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10D37" w14:textId="3681CF2D" w:rsidR="00F37EA7" w:rsidRDefault="00F37EA7" w:rsidP="00F37EA7">
      <w:pPr>
        <w:pStyle w:val="Titre"/>
        <w:jc w:val="center"/>
        <w:rPr>
          <w:i/>
          <w:iCs/>
          <w:sz w:val="28"/>
          <w:szCs w:val="28"/>
        </w:rPr>
      </w:pPr>
      <w:r w:rsidRPr="00F37EA7">
        <w:rPr>
          <w:i/>
          <w:iCs/>
          <w:sz w:val="28"/>
          <w:szCs w:val="28"/>
        </w:rPr>
        <w:t xml:space="preserve">Série </w:t>
      </w:r>
      <w:r>
        <w:rPr>
          <w:i/>
          <w:iCs/>
          <w:sz w:val="28"/>
          <w:szCs w:val="28"/>
        </w:rPr>
        <w:t xml:space="preserve">de dossiers </w:t>
      </w:r>
      <w:r w:rsidRPr="00F37EA7">
        <w:rPr>
          <w:i/>
          <w:iCs/>
          <w:sz w:val="28"/>
          <w:szCs w:val="28"/>
        </w:rPr>
        <w:t>« Amplifier son e-commerce »</w:t>
      </w:r>
    </w:p>
    <w:p w14:paraId="0500CF89" w14:textId="77777777" w:rsidR="00F37EA7" w:rsidRPr="00F37EA7" w:rsidRDefault="00F37EA7" w:rsidP="00F37EA7"/>
    <w:p w14:paraId="7B43A52D" w14:textId="6B5E3981" w:rsidR="008B3E8A" w:rsidRDefault="0008618E" w:rsidP="008B3E8A">
      <w:pPr>
        <w:pStyle w:val="Titre"/>
      </w:pPr>
      <w:r>
        <w:t xml:space="preserve">Vendre en ligne </w:t>
      </w:r>
      <w:r w:rsidR="008B3E8A">
        <w:t>en Europe</w:t>
      </w:r>
      <w:r w:rsidR="00CB075D">
        <w:t xml:space="preserve"> occidentale</w:t>
      </w:r>
    </w:p>
    <w:p w14:paraId="076C1D5E" w14:textId="36BC93C5" w:rsidR="008B3E8A" w:rsidRPr="008B3E8A" w:rsidRDefault="008B3E8A" w:rsidP="008B3E8A">
      <w:pPr>
        <w:jc w:val="center"/>
        <w:rPr>
          <w:b/>
          <w:bCs/>
          <w:color w:val="3A7C22" w:themeColor="accent6" w:themeShade="BF"/>
        </w:rPr>
      </w:pPr>
      <w:r w:rsidRPr="008B3E8A">
        <w:rPr>
          <w:b/>
          <w:bCs/>
          <w:color w:val="3A7C22" w:themeColor="accent6" w:themeShade="BF"/>
        </w:rPr>
        <w:t>Focus sur la zone « Europe occidentale » : Benelux, France, Allemagne ET Royaume-Uni</w:t>
      </w:r>
    </w:p>
    <w:p w14:paraId="278FE4CB" w14:textId="3C34E8A9" w:rsidR="0008618E" w:rsidRDefault="0008618E" w:rsidP="0008618E">
      <w:r>
        <w:t xml:space="preserve">L’e-commerce peut fortement faciliter l’expansion de vos activités </w:t>
      </w:r>
      <w:r w:rsidR="00CB075D">
        <w:t>à l’international</w:t>
      </w:r>
      <w:r>
        <w:t xml:space="preserve"> et permettre de conquérir de nouveaux marchés. </w:t>
      </w:r>
    </w:p>
    <w:p w14:paraId="56491457" w14:textId="1F663974" w:rsidR="0008618E" w:rsidRPr="001F395E" w:rsidRDefault="0008618E" w:rsidP="0008618E">
      <w:pPr>
        <w:rPr>
          <w:b/>
          <w:bCs/>
        </w:rPr>
      </w:pPr>
      <w:r>
        <w:t xml:space="preserve">Exporter en ligne est plus rapide et facile que </w:t>
      </w:r>
      <w:r w:rsidR="001F395E">
        <w:t xml:space="preserve">de </w:t>
      </w:r>
      <w:r>
        <w:t xml:space="preserve">développer un réseau physique de boutiques dans toute l'Europe.  </w:t>
      </w:r>
      <w:r w:rsidRPr="001F395E">
        <w:rPr>
          <w:b/>
          <w:bCs/>
        </w:rPr>
        <w:t xml:space="preserve">Dans plus de 80% des projets e-commerce, une </w:t>
      </w:r>
      <w:r w:rsidR="001F395E">
        <w:rPr>
          <w:b/>
          <w:bCs/>
        </w:rPr>
        <w:t xml:space="preserve">stratégie d’expansion internationale </w:t>
      </w:r>
      <w:r w:rsidRPr="001F395E">
        <w:rPr>
          <w:b/>
          <w:bCs/>
        </w:rPr>
        <w:t xml:space="preserve">est d’ailleurs vivement recommandée pour atteindre rapidement le seuil de rentabilité. </w:t>
      </w:r>
    </w:p>
    <w:p w14:paraId="4C9E2A37" w14:textId="77777777" w:rsidR="0008618E" w:rsidRDefault="0008618E" w:rsidP="0008618E">
      <w:r>
        <w:t xml:space="preserve">Cependant, il est important de prendre conscience que cette extension nécessite de relever plusieurs défis. Il s’agit de </w:t>
      </w:r>
      <w:r w:rsidRPr="008A361D">
        <w:t>bien établir sa stratégie commerciale en ligne et à bien s’organiser, pour éviter des écueils logistiques, administratifs ou financiers.</w:t>
      </w:r>
    </w:p>
    <w:p w14:paraId="2199F545" w14:textId="73F9626A" w:rsidR="00CB075D" w:rsidRDefault="0008618E" w:rsidP="0008618E">
      <w:r w:rsidRPr="007D7B78">
        <w:t>Le Cabinet Conseil Retis</w:t>
      </w:r>
      <w:r w:rsidR="001F395E">
        <w:t>, spécialisé en e-commerce et en digital marketing depuis plus de 15 ans</w:t>
      </w:r>
      <w:r w:rsidR="00A15FC7">
        <w:t>, en Belgique (</w:t>
      </w:r>
      <w:hyperlink r:id="rId7" w:history="1">
        <w:r w:rsidR="00A15FC7" w:rsidRPr="00C7526F">
          <w:rPr>
            <w:rStyle w:val="Lienhypertexte"/>
            <w:rFonts w:asciiTheme="minorHAnsi" w:hAnsiTheme="minorHAnsi"/>
            <w:sz w:val="22"/>
          </w:rPr>
          <w:t>www.retis.be</w:t>
        </w:r>
      </w:hyperlink>
      <w:r w:rsidR="00A15FC7">
        <w:t>), en France (</w:t>
      </w:r>
      <w:hyperlink r:id="rId8" w:history="1">
        <w:r w:rsidR="00A15FC7" w:rsidRPr="00C7526F">
          <w:rPr>
            <w:rStyle w:val="Lienhypertexte"/>
            <w:rFonts w:asciiTheme="minorHAnsi" w:hAnsiTheme="minorHAnsi"/>
            <w:sz w:val="22"/>
          </w:rPr>
          <w:t>www.retis-consult.fr</w:t>
        </w:r>
      </w:hyperlink>
      <w:r w:rsidR="00A15FC7">
        <w:t>) et au Luxembourg (</w:t>
      </w:r>
      <w:hyperlink r:id="rId9" w:history="1">
        <w:r w:rsidR="00A15FC7" w:rsidRPr="00C7526F">
          <w:rPr>
            <w:rStyle w:val="Lienhypertexte"/>
            <w:rFonts w:asciiTheme="minorHAnsi" w:hAnsiTheme="minorHAnsi"/>
            <w:sz w:val="22"/>
          </w:rPr>
          <w:t>www.retis.lu</w:t>
        </w:r>
      </w:hyperlink>
      <w:r w:rsidR="00A15FC7">
        <w:t>)</w:t>
      </w:r>
      <w:r w:rsidR="001F395E">
        <w:t>,</w:t>
      </w:r>
      <w:r w:rsidR="00A15FC7">
        <w:t xml:space="preserve"> </w:t>
      </w:r>
      <w:r w:rsidRPr="007D7B78">
        <w:t>aborde dans ce</w:t>
      </w:r>
      <w:r>
        <w:t xml:space="preserve"> dossier </w:t>
      </w:r>
      <w:r w:rsidRPr="007D7B78">
        <w:t>les principaux points d’attention</w:t>
      </w:r>
      <w:r w:rsidR="00CB075D">
        <w:t>.</w:t>
      </w:r>
    </w:p>
    <w:p w14:paraId="450FED1F" w14:textId="26C0BDE7" w:rsidR="00CB075D" w:rsidRDefault="00CB075D" w:rsidP="0008618E">
      <w:r>
        <w:t>L</w:t>
      </w:r>
      <w:r w:rsidR="0008618E">
        <w:t>a 1</w:t>
      </w:r>
      <w:r w:rsidR="0008618E" w:rsidRPr="008A361D">
        <w:rPr>
          <w:vertAlign w:val="superscript"/>
        </w:rPr>
        <w:t>e</w:t>
      </w:r>
      <w:r w:rsidR="0008618E">
        <w:t xml:space="preserve"> phase d’internationalisation pour une entreprise francophone </w:t>
      </w:r>
      <w:r>
        <w:t>est généralement l’</w:t>
      </w:r>
      <w:r w:rsidR="0008618E">
        <w:t>Europe occidentale</w:t>
      </w:r>
      <w:r>
        <w:t xml:space="preserve">, pour faire « ses armes » dans un contexte </w:t>
      </w:r>
      <w:r w:rsidR="00A15FC7">
        <w:t xml:space="preserve">qui parait </w:t>
      </w:r>
      <w:r>
        <w:t>proche</w:t>
      </w:r>
      <w:r w:rsidR="00A15FC7">
        <w:t xml:space="preserve"> a premier abord</w:t>
      </w:r>
      <w:r>
        <w:t xml:space="preserve">, mais </w:t>
      </w:r>
      <w:r w:rsidR="00A15FC7">
        <w:t xml:space="preserve">nécessitant </w:t>
      </w:r>
      <w:r>
        <w:t xml:space="preserve">néanmoins </w:t>
      </w:r>
      <w:r w:rsidR="00A15FC7">
        <w:t>souvent une approche différente</w:t>
      </w:r>
      <w:r>
        <w:t xml:space="preserve">. </w:t>
      </w:r>
    </w:p>
    <w:p w14:paraId="6AC66D4C" w14:textId="0F77A8B5" w:rsidR="0008618E" w:rsidRDefault="00CB075D" w:rsidP="0008618E">
      <w:r>
        <w:t xml:space="preserve">Focus donc dans ce dossier vers </w:t>
      </w:r>
      <w:r w:rsidR="0008618E">
        <w:t xml:space="preserve">le BENELUX (Belgique, Pays-Bas, Luxembourg), la France, l’Allemagne, et le Royaume Uni. </w:t>
      </w:r>
      <w:r>
        <w:t>C</w:t>
      </w:r>
      <w:r w:rsidR="0008618E">
        <w:t xml:space="preserve">es 6 pays concentrent </w:t>
      </w:r>
      <w:r w:rsidR="00A15FC7">
        <w:t>pas moins d</w:t>
      </w:r>
      <w:r w:rsidR="0008618E">
        <w:t xml:space="preserve">es 2/3 </w:t>
      </w:r>
      <w:r>
        <w:t>du volume de</w:t>
      </w:r>
      <w:r w:rsidR="0008618E">
        <w:t xml:space="preserve"> l’E-commerce en Europe.</w:t>
      </w:r>
      <w:r>
        <w:t xml:space="preserve"> </w:t>
      </w:r>
    </w:p>
    <w:p w14:paraId="4553B69E" w14:textId="77777777" w:rsidR="00F37EA7" w:rsidRDefault="00F37EA7" w:rsidP="0008618E"/>
    <w:p w14:paraId="59578243" w14:textId="77777777" w:rsidR="00F37EA7" w:rsidRDefault="00F37EA7" w:rsidP="00F37EA7">
      <w:pPr>
        <w:jc w:val="center"/>
      </w:pPr>
    </w:p>
    <w:p w14:paraId="68BF2F5E" w14:textId="563D21CC" w:rsidR="00F37EA7" w:rsidRPr="00F37EA7" w:rsidRDefault="00F37EA7" w:rsidP="00F37EA7">
      <w:pPr>
        <w:jc w:val="center"/>
        <w:rPr>
          <w:i/>
          <w:iCs/>
        </w:rPr>
      </w:pPr>
      <w:r w:rsidRPr="00F37EA7">
        <w:rPr>
          <w:i/>
          <w:iCs/>
        </w:rPr>
        <w:t>Version 1 - Septembre 2025 – © Damien Jacob, RETIS</w:t>
      </w:r>
    </w:p>
    <w:p w14:paraId="595BFD56" w14:textId="58344EC1" w:rsidR="0008618E" w:rsidRPr="008A361D" w:rsidRDefault="0008618E" w:rsidP="0008618E">
      <w:pPr>
        <w:pStyle w:val="Titre1"/>
        <w:rPr>
          <w:sz w:val="36"/>
          <w:szCs w:val="22"/>
        </w:rPr>
      </w:pPr>
      <w:bookmarkStart w:id="0" w:name="_Toc121211284"/>
      <w:bookmarkStart w:id="1" w:name="_Toc209366118"/>
      <w:r>
        <w:lastRenderedPageBreak/>
        <w:t>Executive Summary</w:t>
      </w:r>
      <w:bookmarkEnd w:id="0"/>
      <w:r>
        <w:t xml:space="preserve"> - Points clés</w:t>
      </w:r>
      <w:bookmarkEnd w:id="1"/>
      <w:r>
        <w:t xml:space="preserve">  </w:t>
      </w:r>
    </w:p>
    <w:p w14:paraId="3912A87B" w14:textId="77777777" w:rsidR="0008618E" w:rsidRDefault="0008618E" w:rsidP="0008618E">
      <w:pPr>
        <w:rPr>
          <w:i/>
          <w:iCs/>
          <w:sz w:val="20"/>
          <w:szCs w:val="20"/>
        </w:rPr>
      </w:pPr>
      <w:r>
        <w:rPr>
          <w:i/>
          <w:iCs/>
          <w:noProof/>
          <w:sz w:val="20"/>
          <w:szCs w:val="20"/>
        </w:rPr>
        <w:drawing>
          <wp:inline distT="0" distB="0" distL="0" distR="0" wp14:anchorId="4D69480D" wp14:editId="3999950F">
            <wp:extent cx="5689600" cy="5521569"/>
            <wp:effectExtent l="25400" t="0" r="38100" b="0"/>
            <wp:docPr id="6" name="Diagramme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BD6412A" w14:textId="6341BE95" w:rsidR="0008618E" w:rsidRDefault="0008618E">
      <w:pPr>
        <w:spacing w:line="278" w:lineRule="auto"/>
        <w:rPr>
          <w:rFonts w:ascii="Arial" w:hAnsi="Arial" w:cs="Arial"/>
          <w:color w:val="E8E8E8" w:themeColor="background2"/>
          <w:spacing w:val="8"/>
          <w:sz w:val="20"/>
          <w:szCs w:val="20"/>
          <w14:textFill>
            <w14:solidFill>
              <w14:schemeClr w14:val="bg2">
                <w14:lumMod w14:val="50000"/>
                <w14:lumMod w14:val="25000"/>
                <w14:lumMod w14:val="85000"/>
                <w14:lumOff w14:val="15000"/>
                <w14:lumMod w14:val="75000"/>
              </w14:schemeClr>
            </w14:solidFill>
          </w14:textFill>
        </w:rPr>
      </w:pPr>
      <w:bookmarkStart w:id="2" w:name="_Toc121211286"/>
      <w:r>
        <w:br w:type="page"/>
      </w:r>
    </w:p>
    <w:p w14:paraId="058EB0DE" w14:textId="77777777" w:rsidR="0008618E" w:rsidRPr="008A361D" w:rsidRDefault="0008618E" w:rsidP="0008618E">
      <w:pPr>
        <w:pStyle w:val="Titre2"/>
      </w:pPr>
      <w:bookmarkStart w:id="3" w:name="_Toc209366119"/>
      <w:r>
        <w:lastRenderedPageBreak/>
        <w:t>Que peut vous apporter Retis pour p</w:t>
      </w:r>
      <w:r w:rsidRPr="0013135D">
        <w:t>réparer votre stratégie e-commerce à l’international</w:t>
      </w:r>
      <w:bookmarkEnd w:id="3"/>
      <w:r w:rsidRPr="0013135D">
        <w:t> </w:t>
      </w:r>
    </w:p>
    <w:p w14:paraId="4E23E880" w14:textId="236F765D" w:rsidR="0008618E" w:rsidRDefault="0008618E" w:rsidP="0008618E">
      <w:pPr>
        <w:pStyle w:val="Titre3"/>
        <w:numPr>
          <w:ilvl w:val="0"/>
          <w:numId w:val="16"/>
        </w:numPr>
      </w:pPr>
      <w:bookmarkStart w:id="4" w:name="_Toc209366120"/>
      <w:r w:rsidRPr="0013135D">
        <w:t>Appuyez-vous sur de bonnes bases</w:t>
      </w:r>
      <w:bookmarkEnd w:id="4"/>
    </w:p>
    <w:p w14:paraId="529B44A6" w14:textId="77777777" w:rsidR="0008618E" w:rsidRDefault="0008618E" w:rsidP="0008618E">
      <w:pPr>
        <w:pStyle w:val="Normal-1"/>
      </w:pPr>
      <w:r>
        <w:t>Selon votre secteur, les pays visés et votre stratégie commerciale, nous analysons votre contexte, les particularités de votre marché à l’international pour identifier les opportunités à saisir, ainsi que les points d’attention pour développer votre webshop à l’international vers la cible choisie.</w:t>
      </w:r>
    </w:p>
    <w:p w14:paraId="29A57F74" w14:textId="152902AB" w:rsidR="0008618E" w:rsidRPr="0013135D" w:rsidRDefault="0008618E" w:rsidP="0008618E">
      <w:pPr>
        <w:pStyle w:val="Titre3"/>
        <w:numPr>
          <w:ilvl w:val="0"/>
          <w:numId w:val="16"/>
        </w:numPr>
      </w:pPr>
      <w:bookmarkStart w:id="5" w:name="_Toc209366121"/>
      <w:r w:rsidRPr="0013135D">
        <w:t>Soyez bien préparés !</w:t>
      </w:r>
      <w:bookmarkEnd w:id="5"/>
    </w:p>
    <w:p w14:paraId="4D17553D" w14:textId="77777777" w:rsidR="0008618E" w:rsidRPr="0013135D" w:rsidRDefault="0008618E" w:rsidP="0008618E">
      <w:pPr>
        <w:pStyle w:val="Normal-1"/>
      </w:pPr>
      <w:r w:rsidRPr="0013135D">
        <w:t>Après avoir analysé votre contexte d’activité et vos objectifs, Retis proposera de co-construire avec vous </w:t>
      </w:r>
      <w:r w:rsidRPr="0013135D">
        <w:rPr>
          <w:b/>
          <w:bCs/>
        </w:rPr>
        <w:t>un plan stratégique de développement de vos activités en ligne à l’international</w:t>
      </w:r>
      <w:r w:rsidRPr="0013135D">
        <w:t> (quels pays cibler, quels profils de clientèle, avec quelles méthodes de marketing, etc.).</w:t>
      </w:r>
    </w:p>
    <w:p w14:paraId="132DE5AC" w14:textId="77777777" w:rsidR="0008618E" w:rsidRPr="0013135D" w:rsidRDefault="0008618E" w:rsidP="0008618E">
      <w:pPr>
        <w:pStyle w:val="Normal-1"/>
      </w:pPr>
      <w:r w:rsidRPr="0013135D">
        <w:t>Retis vous aidera également à déterminer s’il est préférable:</w:t>
      </w:r>
    </w:p>
    <w:p w14:paraId="62D0A929" w14:textId="6D270EC2" w:rsidR="0008618E" w:rsidRPr="0013135D" w:rsidRDefault="0008618E" w:rsidP="0008618E">
      <w:pPr>
        <w:pStyle w:val="Normal-1"/>
        <w:numPr>
          <w:ilvl w:val="0"/>
          <w:numId w:val="11"/>
        </w:numPr>
      </w:pPr>
      <w:r w:rsidRPr="0013135D">
        <w:t>de commencer par des </w:t>
      </w:r>
      <w:r w:rsidRPr="0013135D">
        <w:rPr>
          <w:b/>
          <w:bCs/>
        </w:rPr>
        <w:t>ventes sur des marketplaces</w:t>
      </w:r>
      <w:r w:rsidR="00A15FC7">
        <w:rPr>
          <w:b/>
          <w:bCs/>
        </w:rPr>
        <w:t xml:space="preserve"> </w:t>
      </w:r>
      <w:r w:rsidRPr="0013135D">
        <w:t>(lesquelles, comment, à quel prix &amp; conditions)</w:t>
      </w:r>
    </w:p>
    <w:p w14:paraId="79F67424" w14:textId="77777777" w:rsidR="0008618E" w:rsidRPr="0013135D" w:rsidRDefault="0008618E" w:rsidP="0008618E">
      <w:pPr>
        <w:pStyle w:val="Normal-1"/>
        <w:numPr>
          <w:ilvl w:val="0"/>
          <w:numId w:val="11"/>
        </w:numPr>
      </w:pPr>
      <w:r w:rsidRPr="0013135D">
        <w:t>et/ou via un webshop unique, ou bien un site d’e-commerce différent par marché national / linguistique. Une politique d’URL et de marque pourra également être établie.</w:t>
      </w:r>
    </w:p>
    <w:p w14:paraId="7ED278A5" w14:textId="77777777" w:rsidR="0008618E" w:rsidRPr="0013135D" w:rsidRDefault="0008618E" w:rsidP="0008618E">
      <w:pPr>
        <w:pStyle w:val="Normal-1"/>
      </w:pPr>
      <w:r w:rsidRPr="0013135D">
        <w:t>À partir de cette stratégie globale, Retis vous accompagnera pour établir </w:t>
      </w:r>
      <w:r w:rsidRPr="0013135D">
        <w:rPr>
          <w:b/>
          <w:bCs/>
        </w:rPr>
        <w:t>une stratégie de digital marketing</w:t>
      </w:r>
      <w:r w:rsidRPr="0013135D">
        <w:t> adaptée aux particularités culturelles de chaque pays à l’export.</w:t>
      </w:r>
    </w:p>
    <w:p w14:paraId="6B6B3D9C" w14:textId="77777777" w:rsidR="0008618E" w:rsidRPr="0013135D" w:rsidRDefault="0008618E" w:rsidP="0008618E">
      <w:pPr>
        <w:pStyle w:val="Normal-1"/>
      </w:pPr>
      <w:r w:rsidRPr="0013135D">
        <w:t>Les objectifs que nous vous aidons à atteindre : </w:t>
      </w:r>
    </w:p>
    <w:p w14:paraId="0C278AA1" w14:textId="77777777" w:rsidR="0008618E" w:rsidRPr="0013135D" w:rsidRDefault="0008618E" w:rsidP="0008618E">
      <w:pPr>
        <w:pStyle w:val="Normal-1"/>
        <w:numPr>
          <w:ilvl w:val="0"/>
          <w:numId w:val="12"/>
        </w:numPr>
      </w:pPr>
      <w:r w:rsidRPr="0013135D">
        <w:rPr>
          <w:b/>
          <w:bCs/>
        </w:rPr>
        <w:t>être bien référencé,</w:t>
      </w:r>
      <w:r w:rsidRPr="0013135D">
        <w:t> avec les bons termes linguistiques, en tenant compte des habitudes de langage</w:t>
      </w:r>
    </w:p>
    <w:p w14:paraId="1E8D3087" w14:textId="01B3FDCB" w:rsidR="0008618E" w:rsidRPr="00E37B10" w:rsidRDefault="0008618E" w:rsidP="0008618E">
      <w:pPr>
        <w:pStyle w:val="Normal-1"/>
        <w:numPr>
          <w:ilvl w:val="0"/>
          <w:numId w:val="12"/>
        </w:numPr>
        <w:rPr>
          <w:b/>
          <w:bCs/>
        </w:rPr>
      </w:pPr>
      <w:r w:rsidRPr="00E37B10">
        <w:rPr>
          <w:b/>
          <w:bCs/>
        </w:rPr>
        <w:t>sélectionner les canaux de digital marketing les plus consultés</w:t>
      </w:r>
    </w:p>
    <w:p w14:paraId="298B78E5" w14:textId="2585687D" w:rsidR="0008618E" w:rsidRPr="0013135D" w:rsidRDefault="0008618E" w:rsidP="0008618E">
      <w:pPr>
        <w:pStyle w:val="Titre3"/>
        <w:numPr>
          <w:ilvl w:val="0"/>
          <w:numId w:val="12"/>
        </w:numPr>
      </w:pPr>
      <w:bookmarkStart w:id="6" w:name="_Toc209366122"/>
      <w:r w:rsidRPr="0013135D">
        <w:t xml:space="preserve">Soyez bien </w:t>
      </w:r>
      <w:r>
        <w:t>organisés</w:t>
      </w:r>
      <w:r w:rsidRPr="0013135D">
        <w:t> !</w:t>
      </w:r>
      <w:bookmarkEnd w:id="6"/>
    </w:p>
    <w:p w14:paraId="66A9B877" w14:textId="77777777" w:rsidR="0008618E" w:rsidRDefault="0008618E" w:rsidP="0008618E">
      <w:pPr>
        <w:pStyle w:val="Normal-1"/>
      </w:pPr>
      <w:r>
        <w:t>Retis vous accompagne à concrètement vendre en ligne des produits et services, tant en BtoC qu’en BtoB, dans d’autres pays.</w:t>
      </w:r>
    </w:p>
    <w:p w14:paraId="18168DD1" w14:textId="77777777" w:rsidR="0008618E" w:rsidRDefault="0008618E" w:rsidP="0008618E">
      <w:pPr>
        <w:pStyle w:val="Normal-1"/>
      </w:pPr>
      <w:r>
        <w:t>Notre équipe vous aide à :</w:t>
      </w:r>
    </w:p>
    <w:p w14:paraId="344B4393" w14:textId="77777777" w:rsidR="0008618E" w:rsidRDefault="0008618E" w:rsidP="0008618E">
      <w:pPr>
        <w:pStyle w:val="Normal-1"/>
        <w:numPr>
          <w:ilvl w:val="0"/>
          <w:numId w:val="13"/>
        </w:numPr>
      </w:pPr>
      <w:r w:rsidRPr="00E37B10">
        <w:rPr>
          <w:b/>
          <w:bCs/>
        </w:rPr>
        <w:t>optimiser le taux de conversion</w:t>
      </w:r>
      <w:r>
        <w:t xml:space="preserve"> en soignant l’e-merchandising et en employant les bons éléments de réassurance pour que les clients aient confiance en votre webshop</w:t>
      </w:r>
    </w:p>
    <w:p w14:paraId="466C1E2B" w14:textId="77777777" w:rsidR="0008618E" w:rsidRDefault="0008618E" w:rsidP="0008618E">
      <w:pPr>
        <w:pStyle w:val="Normal-1"/>
        <w:numPr>
          <w:ilvl w:val="0"/>
          <w:numId w:val="13"/>
        </w:numPr>
      </w:pPr>
      <w:r w:rsidRPr="00E37B10">
        <w:rPr>
          <w:b/>
          <w:bCs/>
        </w:rPr>
        <w:t>prévoir les moyens de paiement en ligne nationaux qui sont appréciés et rassurants pour la clientèle</w:t>
      </w:r>
      <w:r>
        <w:t xml:space="preserve"> (solutions locales de wallets, solutions de prélèvement bancaire, solutions bancaires nationales, service de paiement contre livraison, paiement fractionné, etc.)</w:t>
      </w:r>
    </w:p>
    <w:p w14:paraId="3CCE2134" w14:textId="77777777" w:rsidR="0008618E" w:rsidRDefault="0008618E" w:rsidP="0008618E">
      <w:pPr>
        <w:pStyle w:val="Normal-1"/>
        <w:numPr>
          <w:ilvl w:val="0"/>
          <w:numId w:val="13"/>
        </w:numPr>
      </w:pPr>
      <w:r w:rsidRPr="00E37B10">
        <w:rPr>
          <w:b/>
          <w:bCs/>
        </w:rPr>
        <w:t>proposer des solutions logistiques adaptées</w:t>
      </w:r>
      <w:r>
        <w:t xml:space="preserve"> (approvisionnement, fulfilment, emballage, expédition, livraison, retour) qui garantissent le meilleur service au client, avec un large choix de possibilités (point-relais, lockers, coursiers locaux, etc.)</w:t>
      </w:r>
    </w:p>
    <w:p w14:paraId="4ADC899A" w14:textId="77777777" w:rsidR="0008618E" w:rsidRDefault="0008618E" w:rsidP="0008618E">
      <w:pPr>
        <w:pStyle w:val="Normal-1"/>
        <w:numPr>
          <w:ilvl w:val="0"/>
          <w:numId w:val="13"/>
        </w:numPr>
      </w:pPr>
      <w:r w:rsidRPr="00E37B10">
        <w:rPr>
          <w:b/>
          <w:bCs/>
        </w:rPr>
        <w:t>respecter les réglementations économiques</w:t>
      </w:r>
      <w:r>
        <w:t xml:space="preserve"> (RGPD, mentions légales, protection du consommateur en ligne, règlementation marketing) </w:t>
      </w:r>
      <w:r w:rsidRPr="00E37B10">
        <w:rPr>
          <w:b/>
          <w:bCs/>
        </w:rPr>
        <w:t>et fiscales</w:t>
      </w:r>
      <w:r>
        <w:t xml:space="preserve"> (TVA intracom, accises, fiscalité eco-taxes, etc.)</w:t>
      </w:r>
    </w:p>
    <w:p w14:paraId="0997BE41" w14:textId="77777777" w:rsidR="0008618E" w:rsidRDefault="0008618E" w:rsidP="0008618E">
      <w:pPr>
        <w:pStyle w:val="Normal-1"/>
      </w:pPr>
    </w:p>
    <w:p w14:paraId="1D6A66E8" w14:textId="77777777" w:rsidR="0008618E" w:rsidRDefault="0008618E" w:rsidP="0008618E">
      <w:pPr>
        <w:pStyle w:val="Titre2"/>
      </w:pPr>
      <w:bookmarkStart w:id="7" w:name="_Toc209366123"/>
      <w:r>
        <w:lastRenderedPageBreak/>
        <w:t>Pourquoi choisir Retis ?</w:t>
      </w:r>
      <w:bookmarkEnd w:id="7"/>
    </w:p>
    <w:p w14:paraId="15FA9AF7" w14:textId="27BD0740" w:rsidR="0008618E" w:rsidRDefault="0008618E" w:rsidP="0008618E">
      <w:pPr>
        <w:pStyle w:val="Titre3"/>
        <w:numPr>
          <w:ilvl w:val="0"/>
          <w:numId w:val="17"/>
        </w:numPr>
      </w:pPr>
      <w:bookmarkStart w:id="8" w:name="_Toc209366124"/>
      <w:r>
        <w:t>Une connaissance approfondie de l'e-commerce à l'international</w:t>
      </w:r>
      <w:bookmarkEnd w:id="8"/>
    </w:p>
    <w:p w14:paraId="4A17B08D" w14:textId="3F4207D8" w:rsidR="0008618E" w:rsidRDefault="0008618E" w:rsidP="0008618E">
      <w:pPr>
        <w:pStyle w:val="Normal-1"/>
      </w:pPr>
      <w:r>
        <w:t>Retis est implantée en Belgique, au Grand-Duché de Luxembourg, et en France, et a accompagné des webshops qui développent leur vente en Europe, au Royaume Uni, aux Etats-Unis et en Asie. Notre cabinet conseil a ainsi accumulé en plus de 1</w:t>
      </w:r>
      <w:r w:rsidR="00E37B10">
        <w:t>5</w:t>
      </w:r>
      <w:r>
        <w:t xml:space="preserve"> ans une connaissance variée en exportation en e-commerce (BtoC et BtoB, ventes de produits et/ou de services).</w:t>
      </w:r>
    </w:p>
    <w:p w14:paraId="09DCDB41" w14:textId="6333B72B" w:rsidR="0008618E" w:rsidRDefault="0008618E" w:rsidP="0008618E">
      <w:pPr>
        <w:pStyle w:val="Normal-1"/>
      </w:pPr>
      <w:r>
        <w:t xml:space="preserve">Notre équipe connaît bien les écueils logistiques, administratifs et financiers rencontrés par les e-commerçants qui ont un peu improvisé leur extension à l’international. </w:t>
      </w:r>
    </w:p>
    <w:p w14:paraId="78D411C5" w14:textId="77777777" w:rsidR="0008618E" w:rsidRDefault="0008618E" w:rsidP="0008618E">
      <w:pPr>
        <w:pStyle w:val="Normal-1"/>
      </w:pPr>
      <w:r>
        <w:t>En faisant appel à Retis, vous évitez les “erreurs de débutant” les plus courantes et gagnez ainsi du temps.</w:t>
      </w:r>
    </w:p>
    <w:p w14:paraId="7ABAA581" w14:textId="0DAB069A" w:rsidR="0008618E" w:rsidRDefault="0008618E" w:rsidP="0008618E">
      <w:pPr>
        <w:pStyle w:val="Normal-1"/>
      </w:pPr>
      <w:r>
        <w:t xml:space="preserve">Retis vous aide également à solliciter </w:t>
      </w:r>
      <w:r w:rsidR="00E37B10">
        <w:t xml:space="preserve">au Luxembourg, en France et </w:t>
      </w:r>
      <w:r>
        <w:t xml:space="preserve">en Belgique les aides financières </w:t>
      </w:r>
      <w:r w:rsidR="00E37B10">
        <w:t>(ex : Fit4Digital,</w:t>
      </w:r>
      <w:r w:rsidR="00A15FC7">
        <w:t xml:space="preserve"> </w:t>
      </w:r>
      <w:r w:rsidR="00E37B10">
        <w:t xml:space="preserve">BPI France, </w:t>
      </w:r>
      <w:r>
        <w:t>AWE</w:t>
      </w:r>
      <w:r w:rsidR="00E37B10">
        <w:t xml:space="preserve">X, </w:t>
      </w:r>
      <w:r>
        <w:t>Hub.brussels</w:t>
      </w:r>
      <w:r w:rsidR="00E37B10">
        <w:t>)</w:t>
      </w:r>
    </w:p>
    <w:p w14:paraId="656C3847" w14:textId="5FB3C363" w:rsidR="0008618E" w:rsidRDefault="0008618E" w:rsidP="0008618E">
      <w:pPr>
        <w:pStyle w:val="Titre3"/>
        <w:numPr>
          <w:ilvl w:val="0"/>
          <w:numId w:val="17"/>
        </w:numPr>
      </w:pPr>
      <w:bookmarkStart w:id="9" w:name="_Toc209366125"/>
      <w:r>
        <w:t>Une expertise reconnue... internationalement</w:t>
      </w:r>
      <w:bookmarkEnd w:id="9"/>
    </w:p>
    <w:p w14:paraId="03B7E3B9" w14:textId="77777777" w:rsidR="0008618E" w:rsidRDefault="0008618E" w:rsidP="0008618E">
      <w:pPr>
        <w:pStyle w:val="Normal-1"/>
      </w:pPr>
      <w:r>
        <w:t>Retis a été invité par des organismes publics belges, luxembourgeois, et français à rédiger des dossiers pratiques sur l’e-commerce à l’international ainsi qu’à animer des formations et webinaires sur cette thématique. Plus d’une vingtaine d’actions ont été menées.</w:t>
      </w:r>
    </w:p>
    <w:p w14:paraId="40A7E136" w14:textId="35598DC0" w:rsidR="0008618E" w:rsidRDefault="0008618E" w:rsidP="0008618E">
      <w:pPr>
        <w:pStyle w:val="Normal-1"/>
      </w:pPr>
      <w:r>
        <w:t xml:space="preserve">Citons notamment la cellule Export de “Hub.brussels“, AWEX (Agence Wallonne à l’Exportation), la CCI du Brabant Wallon, la Chambre de Commerce du Grand-Duché de Luxembourg, la CCI Hauts-de-France, </w:t>
      </w:r>
      <w:r w:rsidR="00A15FC7">
        <w:t xml:space="preserve">et </w:t>
      </w:r>
      <w:r>
        <w:t>la CCI Grand-Est.</w:t>
      </w:r>
    </w:p>
    <w:p w14:paraId="0377A685" w14:textId="31828698" w:rsidR="0008618E" w:rsidRDefault="0008618E" w:rsidP="0008618E">
      <w:pPr>
        <w:pStyle w:val="Normal-1"/>
      </w:pPr>
      <w:r>
        <w:t>Notons également que le fondateur de Retis anime depuis 2011 un cours ‘e-commerce à l’international‘ à l’Université de Strasbourg, et est chargé depuis 2021 d’un module de formation sur cette thématique par HEC Liège Executive School, ainsi que par EDGE Business S</w:t>
      </w:r>
      <w:r w:rsidR="00A15FC7">
        <w:t>chool</w:t>
      </w:r>
      <w:r>
        <w:t xml:space="preserve"> – Casablanca.</w:t>
      </w:r>
    </w:p>
    <w:p w14:paraId="203BDDE3" w14:textId="0CA17ADF" w:rsidR="0008618E" w:rsidRDefault="0008618E" w:rsidP="0008618E">
      <w:pPr>
        <w:pStyle w:val="Titre3"/>
        <w:numPr>
          <w:ilvl w:val="0"/>
          <w:numId w:val="17"/>
        </w:numPr>
      </w:pPr>
      <w:bookmarkStart w:id="10" w:name="_Toc209366126"/>
      <w:r>
        <w:t>Une maîtrise de toutes les dimensions</w:t>
      </w:r>
      <w:bookmarkEnd w:id="10"/>
    </w:p>
    <w:p w14:paraId="33BC0F54" w14:textId="24630EB2" w:rsidR="0008618E" w:rsidRDefault="0008618E" w:rsidP="0008618E">
      <w:pPr>
        <w:pStyle w:val="Normal-1"/>
      </w:pPr>
      <w:r>
        <w:t xml:space="preserve">Retis est un des rares cabinet-conseils </w:t>
      </w:r>
      <w:r w:rsidR="00C65079">
        <w:t xml:space="preserve">spécialisés en e-commerce </w:t>
      </w:r>
      <w:r>
        <w:t xml:space="preserve">en mesure de conseiller sur l’ensemble des aspects qu’un e-commerçant doit prévoir pour </w:t>
      </w:r>
      <w:r w:rsidR="00A15FC7">
        <w:t xml:space="preserve">internationaliser </w:t>
      </w:r>
      <w:r>
        <w:t>son webshop:</w:t>
      </w:r>
    </w:p>
    <w:p w14:paraId="50A4D664" w14:textId="77777777" w:rsidR="0008618E" w:rsidRDefault="0008618E" w:rsidP="00A15FC7">
      <w:pPr>
        <w:pStyle w:val="Normal-1"/>
        <w:numPr>
          <w:ilvl w:val="0"/>
          <w:numId w:val="18"/>
        </w:numPr>
      </w:pPr>
      <w:r>
        <w:t>la stratégie de positionnement sur les marchés étrangers</w:t>
      </w:r>
    </w:p>
    <w:p w14:paraId="5EC1A21A" w14:textId="77777777" w:rsidR="0008618E" w:rsidRDefault="0008618E" w:rsidP="00A15FC7">
      <w:pPr>
        <w:pStyle w:val="Normal-1"/>
        <w:numPr>
          <w:ilvl w:val="0"/>
          <w:numId w:val="18"/>
        </w:numPr>
      </w:pPr>
      <w:r>
        <w:t>la stratégie en digital marketing à adapter en fonction des particularités culturelles</w:t>
      </w:r>
    </w:p>
    <w:p w14:paraId="4574AF3D" w14:textId="77777777" w:rsidR="0008618E" w:rsidRDefault="0008618E" w:rsidP="00A15FC7">
      <w:pPr>
        <w:pStyle w:val="Normal-1"/>
        <w:numPr>
          <w:ilvl w:val="0"/>
          <w:numId w:val="18"/>
        </w:numPr>
      </w:pPr>
      <w:r>
        <w:t>les solutions de paiements en ligne adaptées aux habitudes dans les pays ciblés</w:t>
      </w:r>
    </w:p>
    <w:p w14:paraId="2873914D" w14:textId="77777777" w:rsidR="0008618E" w:rsidRDefault="0008618E" w:rsidP="00A15FC7">
      <w:pPr>
        <w:pStyle w:val="Normal-1"/>
        <w:numPr>
          <w:ilvl w:val="0"/>
          <w:numId w:val="18"/>
        </w:numPr>
      </w:pPr>
      <w:r>
        <w:t>l’organisation logistique à déployer pour être à la hauteur des attentes de la clientèle, quelle que soit sa localisation</w:t>
      </w:r>
    </w:p>
    <w:p w14:paraId="7499FE27" w14:textId="77777777" w:rsidR="0008618E" w:rsidRDefault="0008618E" w:rsidP="00A15FC7">
      <w:pPr>
        <w:pStyle w:val="Normal-1"/>
        <w:numPr>
          <w:ilvl w:val="0"/>
          <w:numId w:val="18"/>
        </w:numPr>
      </w:pPr>
      <w:r>
        <w:t>le respect des règlementations en e-commerce dans les pays concernés, et leur application concrète</w:t>
      </w:r>
    </w:p>
    <w:p w14:paraId="52B80D70" w14:textId="77777777" w:rsidR="0008618E" w:rsidRDefault="0008618E" w:rsidP="00A15FC7">
      <w:pPr>
        <w:pStyle w:val="Normal-1"/>
        <w:numPr>
          <w:ilvl w:val="0"/>
          <w:numId w:val="18"/>
        </w:numPr>
      </w:pPr>
      <w:r>
        <w:t>le respect des règles en matière de TVA intracommunautaire spécifiquement pour l’e-commerce</w:t>
      </w:r>
    </w:p>
    <w:p w14:paraId="4904ED45" w14:textId="77777777" w:rsidR="0008618E" w:rsidRDefault="0008618E" w:rsidP="0008618E">
      <w:pPr>
        <w:pStyle w:val="Normal-1"/>
      </w:pPr>
      <w:r>
        <w:t>En faisant appel à Retis, vous êtes ainsi accompagné judicieusement sur l’ensemble de ces aspects (marketing, paiement, logistique, juridique, fiscalité e-commerce, TVA).</w:t>
      </w:r>
    </w:p>
    <w:p w14:paraId="71A7E33A" w14:textId="77777777" w:rsidR="00990A98" w:rsidRDefault="00990A98" w:rsidP="0008618E">
      <w:pPr>
        <w:pStyle w:val="Normal-1"/>
      </w:pPr>
    </w:p>
    <w:p w14:paraId="2C0C4DEE" w14:textId="77777777" w:rsidR="00990A98" w:rsidRDefault="00990A98" w:rsidP="00C65079">
      <w:pPr>
        <w:pStyle w:val="Normal-1"/>
        <w:pBdr>
          <w:top w:val="single" w:sz="4" w:space="1" w:color="auto"/>
          <w:left w:val="single" w:sz="4" w:space="4" w:color="auto"/>
          <w:bottom w:val="single" w:sz="4" w:space="1" w:color="auto"/>
          <w:right w:val="single" w:sz="4" w:space="4" w:color="auto"/>
        </w:pBdr>
        <w:jc w:val="center"/>
      </w:pPr>
      <w:r>
        <w:t>Contact : RETIS SRL</w:t>
      </w:r>
      <w:r w:rsidR="00A15FC7">
        <w:t xml:space="preserve"> </w:t>
      </w:r>
    </w:p>
    <w:p w14:paraId="4C70090B" w14:textId="77777777" w:rsidR="00A15FC7" w:rsidRDefault="00A15FC7" w:rsidP="00C65079">
      <w:pPr>
        <w:pStyle w:val="Normal-1"/>
        <w:pBdr>
          <w:top w:val="single" w:sz="4" w:space="1" w:color="auto"/>
          <w:left w:val="single" w:sz="4" w:space="4" w:color="auto"/>
          <w:bottom w:val="single" w:sz="4" w:space="1" w:color="auto"/>
          <w:right w:val="single" w:sz="4" w:space="4" w:color="auto"/>
        </w:pBdr>
        <w:jc w:val="center"/>
      </w:pPr>
    </w:p>
    <w:p w14:paraId="79E8517C" w14:textId="3ABDA56B" w:rsidR="00A15FC7" w:rsidRPr="0013135D" w:rsidRDefault="00A15FC7" w:rsidP="00C65079">
      <w:pPr>
        <w:pStyle w:val="Normal-1"/>
        <w:pBdr>
          <w:top w:val="single" w:sz="4" w:space="1" w:color="auto"/>
          <w:left w:val="single" w:sz="4" w:space="4" w:color="auto"/>
          <w:bottom w:val="single" w:sz="4" w:space="1" w:color="auto"/>
          <w:right w:val="single" w:sz="4" w:space="4" w:color="auto"/>
        </w:pBdr>
        <w:jc w:val="center"/>
        <w:sectPr w:rsidR="00A15FC7" w:rsidRPr="0013135D" w:rsidSect="0008618E">
          <w:headerReference w:type="default" r:id="rId15"/>
          <w:footerReference w:type="even" r:id="rId16"/>
          <w:footerReference w:type="default" r:id="rId17"/>
          <w:pgSz w:w="11906" w:h="16838"/>
          <w:pgMar w:top="1418" w:right="1418" w:bottom="1193" w:left="1418" w:header="709" w:footer="902" w:gutter="0"/>
          <w:cols w:space="708"/>
          <w:titlePg/>
          <w:docGrid w:linePitch="360"/>
        </w:sectPr>
      </w:pPr>
      <w:hyperlink r:id="rId18" w:history="1">
        <w:r w:rsidRPr="00C7526F">
          <w:rPr>
            <w:rStyle w:val="Lienhypertexte"/>
          </w:rPr>
          <w:t>www.retis.be</w:t>
        </w:r>
      </w:hyperlink>
      <w:r>
        <w:t xml:space="preserve">  </w:t>
      </w:r>
      <w:hyperlink r:id="rId19" w:history="1">
        <w:r w:rsidRPr="00C7526F">
          <w:rPr>
            <w:rStyle w:val="Lienhypertexte"/>
          </w:rPr>
          <w:t>www.retis.lu</w:t>
        </w:r>
      </w:hyperlink>
      <w:r>
        <w:t xml:space="preserve">  </w:t>
      </w:r>
      <w:hyperlink r:id="rId20" w:history="1">
        <w:r w:rsidRPr="00C7526F">
          <w:rPr>
            <w:rStyle w:val="Lienhypertexte"/>
          </w:rPr>
          <w:t>www.retis-consult.fr</w:t>
        </w:r>
      </w:hyperlink>
      <w:r>
        <w:t xml:space="preserve"> </w:t>
      </w:r>
    </w:p>
    <w:p w14:paraId="608AED0B" w14:textId="77777777" w:rsidR="0008618E" w:rsidRDefault="0008618E" w:rsidP="0008618E">
      <w:pPr>
        <w:pStyle w:val="Titre1"/>
      </w:pPr>
      <w:bookmarkStart w:id="11" w:name="_Toc209366127"/>
      <w:r>
        <w:lastRenderedPageBreak/>
        <w:t>Préparez votre activité e-commerce</w:t>
      </w:r>
      <w:bookmarkEnd w:id="11"/>
      <w:r>
        <w:t xml:space="preserve"> </w:t>
      </w:r>
      <w:bookmarkEnd w:id="2"/>
    </w:p>
    <w:p w14:paraId="4CB4A785" w14:textId="77777777" w:rsidR="0008618E" w:rsidRDefault="0008618E" w:rsidP="0008618E">
      <w:pPr>
        <w:pStyle w:val="Titre2"/>
        <w:numPr>
          <w:ilvl w:val="0"/>
          <w:numId w:val="9"/>
        </w:numPr>
        <w:tabs>
          <w:tab w:val="num" w:pos="360"/>
        </w:tabs>
        <w:ind w:left="0" w:firstLine="0"/>
      </w:pPr>
      <w:bookmarkStart w:id="12" w:name="_Toc121211288"/>
      <w:bookmarkStart w:id="13" w:name="_Toc209366128"/>
      <w:r>
        <w:t>Les étapes clés pour établir sa stratégie e-commerce à l’international</w:t>
      </w:r>
      <w:bookmarkEnd w:id="12"/>
      <w:bookmarkEnd w:id="13"/>
    </w:p>
    <w:p w14:paraId="498B8211" w14:textId="77777777" w:rsidR="0008618E" w:rsidRDefault="0008618E" w:rsidP="0008618E">
      <w:r>
        <w:t>Le lancement, la gestion et l’exploitation de votre activité de vente en ligne à l’international nécessite une stratégie e-commerce adéquate. Il est rare que cette stratégie ne soit pertinente en se limitant qu’à une seule destination. Elle doit généralement s’élaborer dans le cadre d’une réflexion d’ensemble d’exportation en ligne, dont cette présente fiche rappelle 4 principales étapes-clés:</w:t>
      </w:r>
    </w:p>
    <w:p w14:paraId="08099D79" w14:textId="77777777" w:rsidR="0008618E" w:rsidRDefault="0008618E" w:rsidP="0008618E">
      <w:r>
        <w:rPr>
          <w:noProof/>
        </w:rPr>
        <w:drawing>
          <wp:inline distT="0" distB="0" distL="0" distR="0" wp14:anchorId="5C3A22DF" wp14:editId="43FE6637">
            <wp:extent cx="5791200" cy="5701956"/>
            <wp:effectExtent l="0" t="25400" r="12700" b="38735"/>
            <wp:docPr id="5" name="Diagramme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73EACF85" w14:textId="77777777" w:rsidR="0008618E" w:rsidRDefault="0008618E" w:rsidP="0008618E">
      <w:pPr>
        <w:pStyle w:val="Titre2"/>
        <w:numPr>
          <w:ilvl w:val="0"/>
          <w:numId w:val="9"/>
        </w:numPr>
        <w:tabs>
          <w:tab w:val="num" w:pos="360"/>
        </w:tabs>
        <w:ind w:left="0" w:firstLine="0"/>
      </w:pPr>
      <w:bookmarkStart w:id="14" w:name="_Toc121211289"/>
      <w:bookmarkStart w:id="15" w:name="_Toc209366129"/>
      <w:r>
        <w:lastRenderedPageBreak/>
        <w:t>Vendre en ligne à l’international via une e-marketplace et/ou un webshop</w:t>
      </w:r>
      <w:bookmarkEnd w:id="14"/>
      <w:bookmarkEnd w:id="15"/>
    </w:p>
    <w:p w14:paraId="122813BC" w14:textId="77777777" w:rsidR="0008618E" w:rsidRDefault="0008618E" w:rsidP="0008618E">
      <w:pPr>
        <w:sectPr w:rsidR="0008618E" w:rsidSect="0008618E">
          <w:pgSz w:w="11906" w:h="16838"/>
          <w:pgMar w:top="1418" w:right="1418" w:bottom="2268" w:left="1418" w:header="709" w:footer="902" w:gutter="0"/>
          <w:cols w:space="708"/>
          <w:titlePg/>
          <w:docGrid w:linePitch="360"/>
        </w:sectPr>
      </w:pPr>
      <w:r>
        <w:t>Pour vendre en ligne à l’international, deux formules s’offrent à vous :</w:t>
      </w:r>
    </w:p>
    <w:p w14:paraId="2689D4DC" w14:textId="77777777" w:rsidR="0008618E" w:rsidRDefault="0008618E" w:rsidP="0008618E">
      <w:pPr>
        <w:jc w:val="center"/>
        <w:rPr>
          <w:b/>
          <w:bCs/>
        </w:rPr>
      </w:pPr>
      <w:r>
        <w:rPr>
          <w:noProof/>
        </w:rPr>
        <w:drawing>
          <wp:inline distT="0" distB="0" distL="0" distR="0" wp14:anchorId="0C48BD91" wp14:editId="349523B4">
            <wp:extent cx="5692140" cy="1089810"/>
            <wp:effectExtent l="0" t="25400" r="0" b="2540"/>
            <wp:docPr id="10" name="Diagramme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10B7D34B" w14:textId="77777777" w:rsidR="0008618E" w:rsidRDefault="0008618E" w:rsidP="0008618E">
      <w:pPr>
        <w:pStyle w:val="Titre3"/>
        <w:spacing w:before="0" w:after="0" w:line="240" w:lineRule="auto"/>
      </w:pPr>
    </w:p>
    <w:p w14:paraId="77318FC7" w14:textId="77777777" w:rsidR="0008618E" w:rsidRPr="00C5374A" w:rsidRDefault="0008618E" w:rsidP="0008618E">
      <w:pPr>
        <w:pStyle w:val="Normal-3"/>
        <w:spacing w:after="0" w:line="240" w:lineRule="auto"/>
        <w:sectPr w:rsidR="0008618E" w:rsidRPr="00C5374A" w:rsidSect="0008618E">
          <w:type w:val="continuous"/>
          <w:pgSz w:w="11906" w:h="16838"/>
          <w:pgMar w:top="1418" w:right="1418" w:bottom="2268" w:left="1418" w:header="709" w:footer="902" w:gutter="0"/>
          <w:cols w:space="708"/>
          <w:titlePg/>
          <w:docGrid w:linePitch="360"/>
        </w:sectPr>
      </w:pPr>
    </w:p>
    <w:p w14:paraId="4365B396" w14:textId="77777777" w:rsidR="0008618E" w:rsidRDefault="0008618E" w:rsidP="0008618E">
      <w:r>
        <w:t xml:space="preserve">Cette formule a pour principal avantage de vous permettre de focaliser tous vos efforts commerciaux ainsi que vos ressources sur une seule plateforme de vente en ligne, </w:t>
      </w:r>
      <w:r w:rsidRPr="00483B6C">
        <w:rPr>
          <w:b/>
          <w:bCs/>
        </w:rPr>
        <w:t xml:space="preserve">soit votre propre webshop </w:t>
      </w:r>
      <w:r w:rsidRPr="00483B6C">
        <w:t>(</w:t>
      </w:r>
      <w:r>
        <w:t xml:space="preserve">différences plateformes techniques sont possibles : </w:t>
      </w:r>
      <w:hyperlink r:id="rId31" w:history="1">
        <w:r w:rsidRPr="00483B6C">
          <w:rPr>
            <w:rStyle w:val="Lienhypertexte"/>
          </w:rPr>
          <w:t>comment choisir une solution e-commerce</w:t>
        </w:r>
      </w:hyperlink>
      <w:r w:rsidRPr="00860C80">
        <w:t xml:space="preserve">), </w:t>
      </w:r>
      <w:r w:rsidRPr="001028CC">
        <w:rPr>
          <w:b/>
          <w:bCs/>
        </w:rPr>
        <w:t xml:space="preserve">soit une </w:t>
      </w:r>
      <w:r>
        <w:rPr>
          <w:b/>
          <w:bCs/>
        </w:rPr>
        <w:t>e-</w:t>
      </w:r>
      <w:r w:rsidRPr="001028CC">
        <w:rPr>
          <w:b/>
          <w:bCs/>
        </w:rPr>
        <w:t>marketplace</w:t>
      </w:r>
      <w:r>
        <w:rPr>
          <w:b/>
          <w:bCs/>
        </w:rPr>
        <w:t xml:space="preserve"> </w:t>
      </w:r>
    </w:p>
    <w:p w14:paraId="2FA769B8" w14:textId="77777777" w:rsidR="0008618E" w:rsidRDefault="0008618E" w:rsidP="0008618E">
      <w:r>
        <w:t>Attention toutefois qu’en plus de choisir votre plateforme unique de vente en ligne en fonction des comportements des e-acheteurs que vous ciblez, vous devez également tenir compte du fait qu’elles ont chacune leurs propres avantages et inconvénients (</w:t>
      </w:r>
      <w:hyperlink r:id="rId32" w:history="1">
        <w:r w:rsidRPr="0033621F">
          <w:rPr>
            <w:rStyle w:val="Lienhypertexte"/>
          </w:rPr>
          <w:t>dossier « marketplace »</w:t>
        </w:r>
      </w:hyperlink>
      <w:r>
        <w:t>).</w:t>
      </w:r>
    </w:p>
    <w:p w14:paraId="448F84B8" w14:textId="77777777" w:rsidR="0008618E" w:rsidRDefault="0008618E" w:rsidP="0008618E">
      <w:pPr>
        <w:pStyle w:val="Paragraphedeliste"/>
        <w:ind w:left="0"/>
      </w:pPr>
      <w:r>
        <w:br w:type="column"/>
      </w:r>
      <w:r>
        <w:t xml:space="preserve">Cette formule a pour principal avantage de vous permettre de faire exister simultanément votre offre commerciale par l’intermédiaire de plusieurs plateformes de vente en ligne. Par exemple, citons la situation courante suivant laquelle un e-commerçant vend ses produits et/ou ses services via son propre webshop ainsi que via une marketplace, spécialisée ou non. Attention toutefois qu’en plus de choisir vos plateformes de vente en ligne en tenant compte des comportements des e-acheteurs que vous ciblez, vous devez vous assurer que l’association de celles-ci créera une combinaison cohérente et utile. </w:t>
      </w:r>
    </w:p>
    <w:p w14:paraId="50E36E9E" w14:textId="77777777" w:rsidR="0008618E" w:rsidRDefault="0008618E" w:rsidP="0008618E">
      <w:r>
        <w:t xml:space="preserve">Vous devez également tenir compte du fait que chaque plateforme engendre des coûts qui lui sont propres et que chacune d’entre elles présente ses propres avantages et inconvénients. </w:t>
      </w:r>
    </w:p>
    <w:p w14:paraId="40179331" w14:textId="77777777" w:rsidR="0008618E" w:rsidRDefault="0008618E" w:rsidP="0008618E">
      <w:pPr>
        <w:sectPr w:rsidR="0008618E" w:rsidSect="0008618E">
          <w:type w:val="continuous"/>
          <w:pgSz w:w="11906" w:h="16838"/>
          <w:pgMar w:top="1418" w:right="1418" w:bottom="2268" w:left="1418" w:header="709" w:footer="902" w:gutter="0"/>
          <w:cols w:num="2" w:space="561"/>
          <w:titlePg/>
          <w:docGrid w:linePitch="360"/>
        </w:sectPr>
      </w:pPr>
      <w:r>
        <w:t>Enfin, si l’exploitation de plusieurs plateformes de vente en ligne vous donne l’opportunité de toucher un nombre conséquent de clients potentiels, il est important que vous évitiez de diluer vos ressources, mais aussi que vous gardiez en tête que cette formule engendre un défi au niveau de la gestion des flux d’informations.</w:t>
      </w:r>
    </w:p>
    <w:p w14:paraId="637698F0" w14:textId="77777777" w:rsidR="0008618E" w:rsidRDefault="0008618E" w:rsidP="0008618E"/>
    <w:p w14:paraId="57D61CBB" w14:textId="77777777" w:rsidR="0008618E" w:rsidRDefault="0008618E" w:rsidP="0008618E">
      <w:pPr>
        <w:pStyle w:val="Titre3"/>
      </w:pPr>
      <w:bookmarkStart w:id="16" w:name="_Toc121211291"/>
      <w:bookmarkStart w:id="17" w:name="_Toc209366130"/>
      <w:r>
        <w:lastRenderedPageBreak/>
        <w:t>Focus sur l’E-</w:t>
      </w:r>
      <w:r w:rsidRPr="0008618E">
        <w:t>commerce</w:t>
      </w:r>
      <w:r>
        <w:t xml:space="preserve"> au Royaume Uni</w:t>
      </w:r>
      <w:bookmarkEnd w:id="16"/>
      <w:bookmarkEnd w:id="17"/>
    </w:p>
    <w:p w14:paraId="4C192134" w14:textId="516606F3" w:rsidR="0008618E" w:rsidRDefault="0008618E" w:rsidP="0008618E">
      <w:r>
        <w:t xml:space="preserve">Le Royaume Uni est un pays où le secteur de l’E-commerce est connu pour avoir un niveau de maturité très élevé. À l’échelle du monde, il se positionne, aux côtés </w:t>
      </w:r>
      <w:r w:rsidR="00887DB9">
        <w:t>des</w:t>
      </w:r>
      <w:r>
        <w:t xml:space="preserve"> USA, </w:t>
      </w:r>
      <w:r w:rsidR="00887DB9">
        <w:t>du</w:t>
      </w:r>
      <w:r>
        <w:t xml:space="preserve"> Canada, </w:t>
      </w:r>
      <w:r w:rsidR="00887DB9">
        <w:t xml:space="preserve">de </w:t>
      </w:r>
      <w:r w:rsidR="00CF6742">
        <w:t xml:space="preserve">la Corée du Sud, </w:t>
      </w:r>
      <w:r w:rsidR="00887DB9">
        <w:t xml:space="preserve">et de </w:t>
      </w:r>
      <w:r>
        <w:t xml:space="preserve">la Chine urbaine dans le top 5 des pays où le chiffre d’affaires du secteur de la vente en ligne est le plus développé. La proportion dépasse 25%. </w:t>
      </w:r>
    </w:p>
    <w:p w14:paraId="7B1B979C" w14:textId="77777777" w:rsidR="0008618E" w:rsidRDefault="0008618E" w:rsidP="0008618E">
      <w:r>
        <w:t>L’offre commerciale y est développée et répond efficacement à la demande des consommateurs locaux, tant privés (BtoC) que professionnels (BtoB), qui ont massivement</w:t>
      </w:r>
      <w:r w:rsidRPr="00430B52">
        <w:t xml:space="preserve"> </w:t>
      </w:r>
      <w:r>
        <w:t xml:space="preserve">sauté le pas de l’achat en ligne depuis plus d’une décennie. </w:t>
      </w:r>
    </w:p>
    <w:p w14:paraId="6C944610" w14:textId="05A6B674" w:rsidR="0008618E" w:rsidRDefault="0008618E" w:rsidP="0008618E">
      <w:r>
        <w:t xml:space="preserve">En plus d’être nombreux, les e-acheteurs privés britanniques (B2C) allouent un </w:t>
      </w:r>
      <w:r w:rsidRPr="00E239BC">
        <w:rPr>
          <w:b/>
          <w:bCs/>
        </w:rPr>
        <w:t>budget annuel conséquent à leurs achats en ligne</w:t>
      </w:r>
      <w:r>
        <w:t xml:space="preserve"> : celui-ci est plus de 2 fois plus important que celui des e-acheteurs </w:t>
      </w:r>
      <w:r w:rsidR="00887DB9">
        <w:t>en Europe continentale</w:t>
      </w:r>
      <w:r>
        <w:t>.</w:t>
      </w:r>
    </w:p>
    <w:p w14:paraId="0F50C089" w14:textId="77777777" w:rsidR="0008618E" w:rsidRPr="0050723A" w:rsidRDefault="0008618E" w:rsidP="0008618E">
      <w:pPr>
        <w:pStyle w:val="Titre4"/>
      </w:pPr>
      <w:bookmarkStart w:id="18" w:name="_Toc209366131"/>
      <w:r>
        <w:rPr>
          <w:noProof/>
        </w:rPr>
        <w:drawing>
          <wp:anchor distT="0" distB="0" distL="114300" distR="114300" simplePos="0" relativeHeight="251674624" behindDoc="0" locked="0" layoutInCell="1" allowOverlap="1" wp14:anchorId="71E97E2B" wp14:editId="259A32CE">
            <wp:simplePos x="0" y="0"/>
            <wp:positionH relativeFrom="margin">
              <wp:posOffset>-490780</wp:posOffset>
            </wp:positionH>
            <wp:positionV relativeFrom="margin">
              <wp:posOffset>-30997</wp:posOffset>
            </wp:positionV>
            <wp:extent cx="242581" cy="284349"/>
            <wp:effectExtent l="0" t="0" r="0" b="0"/>
            <wp:wrapSquare wrapText="bothSides"/>
            <wp:docPr id="27" name="Graphique 27" descr="Statistiques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que 27" descr="Statistiques contour"/>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flipH="1">
                      <a:off x="0" y="0"/>
                      <a:ext cx="242581" cy="284349"/>
                    </a:xfrm>
                    <a:prstGeom prst="rect">
                      <a:avLst/>
                    </a:prstGeom>
                  </pic:spPr>
                </pic:pic>
              </a:graphicData>
            </a:graphic>
          </wp:anchor>
        </w:drawing>
      </w:r>
      <w:r>
        <w:t xml:space="preserve"> </w:t>
      </w:r>
      <w:r w:rsidRPr="0050723A">
        <w:t>Quelques tendances du marché de l’E-commerce au Royaume Uni :</w:t>
      </w:r>
      <w:bookmarkEnd w:id="18"/>
    </w:p>
    <w:p w14:paraId="27F710D4" w14:textId="3A4E98A3" w:rsidR="0008618E" w:rsidRPr="0008618E" w:rsidRDefault="0008618E" w:rsidP="0008618E">
      <w:pPr>
        <w:pStyle w:val="Paragraphedeliste"/>
        <w:numPr>
          <w:ilvl w:val="0"/>
          <w:numId w:val="2"/>
        </w:numPr>
        <w:ind w:left="284" w:hanging="284"/>
      </w:pPr>
      <w:r w:rsidRPr="0008618E">
        <w:t xml:space="preserve">Près de la moitié des e-acheteurs britanniques (surtout chez les 45 ans et plus) </w:t>
      </w:r>
      <w:r w:rsidRPr="0008618E">
        <w:rPr>
          <w:b/>
          <w:bCs/>
        </w:rPr>
        <w:t>privilégient les grandes marketplaces</w:t>
      </w:r>
      <w:r w:rsidRPr="0008618E">
        <w:t xml:space="preserve"> (Amazon, eBay, Etsy…) pour y effectuer leurs recherches de produits à acheter, au détriment des moteurs de recherche généralistes, des sites de marques ou encore des réseaux sociaux. Ce n’est que quand ils sont à la recherche d’idées et d’inspirations concernant un produit à acheter que les internautes du Royaume Uni se tournent vers Google</w:t>
      </w:r>
      <w:r w:rsidR="00887DB9">
        <w:t>.</w:t>
      </w:r>
    </w:p>
    <w:p w14:paraId="4C4D4C50" w14:textId="77777777" w:rsidR="0008618E" w:rsidRPr="0008618E" w:rsidRDefault="0008618E" w:rsidP="0008618E">
      <w:pPr>
        <w:pStyle w:val="Paragraphedeliste"/>
        <w:numPr>
          <w:ilvl w:val="0"/>
          <w:numId w:val="2"/>
        </w:numPr>
        <w:ind w:left="284" w:hanging="284"/>
      </w:pPr>
      <w:r w:rsidRPr="0008618E">
        <w:t xml:space="preserve">Plus de la moitié des e-acheteurs britanniques commencent et terminent leurs achats en ligne sans même préalablement découvrir les produits en présentiel et les essayer. L’approche commerciale « web-to-store » y est beaucoup moins présente qu’en Europe continentale.  </w:t>
      </w:r>
    </w:p>
    <w:p w14:paraId="4C7574D9" w14:textId="77777777" w:rsidR="0008618E" w:rsidRPr="0008618E" w:rsidRDefault="0008618E" w:rsidP="0008618E">
      <w:pPr>
        <w:pStyle w:val="Paragraphedeliste"/>
        <w:numPr>
          <w:ilvl w:val="0"/>
          <w:numId w:val="2"/>
        </w:numPr>
        <w:ind w:left="284" w:hanging="284"/>
      </w:pPr>
      <w:r w:rsidRPr="0008618E">
        <w:t>Les 3 éléments qui influencent le plus les e-acheteurs britanniques (tout âge confondu) : 1) Le prix ; 2) La gratuité de la livraison ; 3) la notoriété de la marque</w:t>
      </w:r>
    </w:p>
    <w:p w14:paraId="5110963A" w14:textId="77777777" w:rsidR="0008618E" w:rsidRPr="0008618E" w:rsidRDefault="0008618E" w:rsidP="0008618E">
      <w:pPr>
        <w:pStyle w:val="Paragraphedeliste"/>
        <w:numPr>
          <w:ilvl w:val="0"/>
          <w:numId w:val="2"/>
        </w:numPr>
        <w:ind w:left="284" w:hanging="284"/>
      </w:pPr>
      <w:r w:rsidRPr="0008618E">
        <w:t>Les 3 éléments qui influencent le moins les e-acheteurs britanniques (tout âge confondu) : La proximité géographique du vendeur, les options de collecte de la commande, la facilité d’obtenir un remboursement</w:t>
      </w:r>
    </w:p>
    <w:p w14:paraId="04601068" w14:textId="05888D60" w:rsidR="0008618E" w:rsidRPr="00C878E8" w:rsidRDefault="0008618E" w:rsidP="0008618E">
      <w:pPr>
        <w:pStyle w:val="Paragraphedeliste"/>
        <w:numPr>
          <w:ilvl w:val="0"/>
          <w:numId w:val="2"/>
        </w:numPr>
        <w:ind w:left="284" w:hanging="284"/>
        <w:rPr>
          <w:color w:val="747474" w:themeColor="background2" w:themeShade="80"/>
        </w:rPr>
      </w:pPr>
      <w:r w:rsidRPr="0008618E">
        <w:t xml:space="preserve">L’option de livraison la plus plébiscitée par les consommateurs est la </w:t>
      </w:r>
      <w:r w:rsidRPr="0008618E">
        <w:rPr>
          <w:b/>
          <w:bCs/>
        </w:rPr>
        <w:t>livraison à domicile</w:t>
      </w:r>
      <w:r w:rsidRPr="0008618E">
        <w:t xml:space="preserve"> et ceux-ci s’attendent à être </w:t>
      </w:r>
      <w:r w:rsidRPr="0008618E">
        <w:rPr>
          <w:b/>
          <w:bCs/>
        </w:rPr>
        <w:t>livrés toujours plus rapidement</w:t>
      </w:r>
      <w:bookmarkStart w:id="19" w:name="_Toc121211292"/>
      <w:r w:rsidR="00887DB9">
        <w:rPr>
          <w:b/>
          <w:bCs/>
        </w:rPr>
        <w:t xml:space="preserve"> </w:t>
      </w:r>
      <w:r w:rsidR="00887DB9" w:rsidRPr="00887DB9">
        <w:t>qu’en Europe continentale</w:t>
      </w:r>
      <w:r w:rsidRPr="00C878E8">
        <w:rPr>
          <w:highlight w:val="lightGray"/>
        </w:rPr>
        <w:br w:type="page"/>
      </w:r>
    </w:p>
    <w:p w14:paraId="74621762" w14:textId="77777777" w:rsidR="0008618E" w:rsidRDefault="0008618E" w:rsidP="0008618E">
      <w:pPr>
        <w:pStyle w:val="Titre2"/>
      </w:pPr>
      <w:bookmarkStart w:id="20" w:name="_Toc209366132"/>
      <w:r>
        <w:lastRenderedPageBreak/>
        <w:t>IV.  Les 5 principaux aspects de votre stratégie e-commerce</w:t>
      </w:r>
      <w:bookmarkEnd w:id="20"/>
      <w:r>
        <w:t xml:space="preserve"> </w:t>
      </w:r>
      <w:bookmarkEnd w:id="19"/>
    </w:p>
    <w:p w14:paraId="7227EDE1" w14:textId="77777777" w:rsidR="0008618E" w:rsidRPr="003D2F20" w:rsidRDefault="0008618E" w:rsidP="00C65079">
      <w:pPr>
        <w:pStyle w:val="Normal-2"/>
        <w:ind w:left="0"/>
      </w:pPr>
      <w:r>
        <w:rPr>
          <w:noProof/>
        </w:rPr>
        <w:drawing>
          <wp:inline distT="0" distB="0" distL="0" distR="0" wp14:anchorId="279BD3FE" wp14:editId="60BCA0D1">
            <wp:extent cx="5746652" cy="1115695"/>
            <wp:effectExtent l="0" t="0" r="6985" b="14605"/>
            <wp:docPr id="4" name="Diagramme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bookmarkStart w:id="21" w:name="_Toc209366133"/>
    <w:p w14:paraId="00DDC482" w14:textId="77777777" w:rsidR="0008618E" w:rsidRDefault="0008618E" w:rsidP="0008618E">
      <w:pPr>
        <w:pStyle w:val="Titre3"/>
        <w:numPr>
          <w:ilvl w:val="0"/>
          <w:numId w:val="10"/>
        </w:numPr>
        <w:tabs>
          <w:tab w:val="num" w:pos="360"/>
        </w:tabs>
        <w:ind w:left="0" w:firstLine="0"/>
      </w:pPr>
      <w:r>
        <w:rPr>
          <w:noProof/>
        </w:rPr>
        <mc:AlternateContent>
          <mc:Choice Requires="wps">
            <w:drawing>
              <wp:anchor distT="0" distB="0" distL="114300" distR="114300" simplePos="0" relativeHeight="251659264" behindDoc="0" locked="0" layoutInCell="1" allowOverlap="1" wp14:anchorId="17BD2D23" wp14:editId="4F79693C">
                <wp:simplePos x="0" y="0"/>
                <wp:positionH relativeFrom="column">
                  <wp:posOffset>-558014</wp:posOffset>
                </wp:positionH>
                <wp:positionV relativeFrom="paragraph">
                  <wp:posOffset>-93980</wp:posOffset>
                </wp:positionV>
                <wp:extent cx="347420" cy="347420"/>
                <wp:effectExtent l="0" t="0" r="8255" b="8255"/>
                <wp:wrapNone/>
                <wp:docPr id="3" name="Ellipse 3" descr="Public cible contour"/>
                <wp:cNvGraphicFramePr/>
                <a:graphic xmlns:a="http://schemas.openxmlformats.org/drawingml/2006/main">
                  <a:graphicData uri="http://schemas.microsoft.com/office/word/2010/wordprocessingShape">
                    <wps:wsp>
                      <wps:cNvSpPr/>
                      <wps:spPr>
                        <a:xfrm>
                          <a:off x="0" y="0"/>
                          <a:ext cx="347420" cy="347420"/>
                        </a:xfrm>
                        <a:prstGeom prst="ellipse">
                          <a:avLst/>
                        </a:prstGeom>
                        <a:blipFill>
                          <a:blip r:embed="rId40">
                            <a:extLst>
                              <a:ext uri="{96DAC541-7B7A-43D3-8B79-37D633B846F1}">
                                <asvg:svgBlip xmlns:asvg="http://schemas.microsoft.com/office/drawing/2016/SVG/main" r:embed="rId41"/>
                              </a:ext>
                            </a:extLst>
                          </a:blip>
                          <a:srcRect/>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a:graphicData>
                </a:graphic>
              </wp:anchor>
            </w:drawing>
          </mc:Choice>
          <mc:Fallback>
            <w:pict>
              <v:oval w14:anchorId="3B54DE2A" id="Ellipse 3" o:spid="_x0000_s1026" alt="Public cible contour" style="position:absolute;margin-left:-43.95pt;margin-top:-7.4pt;width:27.35pt;height:27.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" strokecolor="white [3201]" strokeweight="1pt">
                <v:fill r:id="rId42" o:title="Public cible contour" recolor="t" rotate="t" type="frame"/>
                <v:stroke joinstyle="miter"/>
              </v:oval>
            </w:pict>
          </mc:Fallback>
        </mc:AlternateContent>
      </w:r>
      <w:r>
        <w:t>Le marketing en ligne</w:t>
      </w:r>
      <w:bookmarkEnd w:id="21"/>
    </w:p>
    <w:p w14:paraId="2BE3A55E" w14:textId="5F62E12A" w:rsidR="00905FBA" w:rsidRDefault="00905FBA" w:rsidP="0008618E">
      <w:r>
        <w:t>I</w:t>
      </w:r>
      <w:r w:rsidRPr="00905FBA">
        <w:t>l faut adapter son e-shop et ses méthodes marketing aux pays sur lesquels on souhaite s’étendre, surtout si les consommateurs ciblés ont plutôt un réflexe d’achat “national” ou local</w:t>
      </w:r>
      <w:r>
        <w:t xml:space="preserve"> (en particulier dans les pays importants comme la France, l’Allemagne et le Royaume Uni).</w:t>
      </w:r>
      <w:r w:rsidRPr="00905FBA">
        <w:t xml:space="preserve"> </w:t>
      </w:r>
    </w:p>
    <w:p w14:paraId="7ED973C4" w14:textId="0BDDE7DA" w:rsidR="00905FBA" w:rsidRDefault="007955ED" w:rsidP="0008618E">
      <w:r>
        <w:t xml:space="preserve">Souvent même, </w:t>
      </w:r>
      <w:r w:rsidRPr="007955ED">
        <w:t xml:space="preserve">les arguments présents dans les fiches produits </w:t>
      </w:r>
      <w:r>
        <w:t xml:space="preserve">doivent être </w:t>
      </w:r>
      <w:r w:rsidRPr="007955ED">
        <w:t>adapt</w:t>
      </w:r>
      <w:r>
        <w:t>és</w:t>
      </w:r>
      <w:r w:rsidRPr="007955ED">
        <w:t xml:space="preserve"> aux attentes du public visé</w:t>
      </w:r>
      <w:r>
        <w:t>. De façon générale, si en France, les présentations doivent comporter du contenu suscitant des émotions ou stimulant les sens à la lecture, dans les autres pays, il sera important de mettre en évidence les aspects fonctionnels. Au Royaume Uni la concision prime. Au Pays-Bas, il est souvent recommandé de mettre l’accent sur le rapport qualité-prix</w:t>
      </w:r>
      <w:r w:rsidR="001409B2">
        <w:t xml:space="preserve"> avantageux</w:t>
      </w:r>
      <w:r>
        <w:t>, avec un prix de départ très attrayant</w:t>
      </w:r>
      <w:r w:rsidR="001409B2">
        <w:t>,</w:t>
      </w:r>
      <w:r>
        <w:t xml:space="preserve"> ce qui ne doit pas empêcher de déployer une stratégie d’up-selling</w:t>
      </w:r>
      <w:r w:rsidR="001409B2">
        <w:t xml:space="preserve"> mais en mettant toujours en évidence que le supplément de prix se justifie</w:t>
      </w:r>
      <w:r>
        <w:t>. Attention toutefois à ne pas généraliser. Le comportement peut sensiblement changer en fonction des produits ou services vendus</w:t>
      </w:r>
      <w:r w:rsidR="001409B2">
        <w:t>, mais aussi du niveau socio-professionnel et du contexte, parfois très local</w:t>
      </w:r>
      <w:r>
        <w:t xml:space="preserve">. Il est important de sonder, d’effectuer des tests A/B,… Sur le terrain, Retis a même constaté des résultats très différents entre 2 e-commerçants dans un même secteur vers un même pays, mais avec un positionnement sur le marché légèrement différent. Si à la grande exportation, </w:t>
      </w:r>
      <w:r w:rsidR="00365844">
        <w:t>il faut b</w:t>
      </w:r>
      <w:r w:rsidR="00365844" w:rsidRPr="00365844">
        <w:t>ien vérifier la signification des couleurs (par exemple la couleur verte peut être signe de jeunesse et de chance pour certains pays alors que pour d’autres c’est signe de maladie et de mort)</w:t>
      </w:r>
      <w:r w:rsidR="00365844">
        <w:t xml:space="preserve">, même en Europe occidentale, le ressenti peut être différent. C’est </w:t>
      </w:r>
      <w:r w:rsidR="001409B2">
        <w:t>par exemple l</w:t>
      </w:r>
      <w:r w:rsidR="00365844">
        <w:t>e cas du rouge (en France), ou encore de l’orange (au Pays-Bas).</w:t>
      </w:r>
    </w:p>
    <w:p w14:paraId="0ECC4D88" w14:textId="16044ACE" w:rsidR="00905FBA" w:rsidRDefault="00905FBA" w:rsidP="0008618E">
      <w:r>
        <w:t>Il faut aussi bien tenir compte</w:t>
      </w:r>
      <w:r w:rsidRPr="00905FBA">
        <w:t xml:space="preserve"> </w:t>
      </w:r>
      <w:r>
        <w:t>des</w:t>
      </w:r>
      <w:r w:rsidRPr="00905FBA">
        <w:t xml:space="preserve"> cultures et traditions (par exemple, si votre activité et/ou vos produits s’y prêtent, des fêtes ou des événements nationaux pourraient donner lieu à une communication, une promotion ou à un pic des ventes)</w:t>
      </w:r>
      <w:r>
        <w:t>.</w:t>
      </w:r>
    </w:p>
    <w:p w14:paraId="5E68BD1E" w14:textId="445C7577" w:rsidR="0008618E" w:rsidRDefault="0008618E" w:rsidP="0008618E">
      <w:r>
        <w:t xml:space="preserve">Pour aider votre webshop à être visible naturellement sur Google (SEO), vous devez travailler votre boutique en ligne avec l’objectif que Google la perçoive comme une plateforme de qualité s’adressant aux internautes </w:t>
      </w:r>
      <w:r w:rsidR="00905FBA">
        <w:t>nationaux</w:t>
      </w:r>
      <w:r>
        <w:t xml:space="preserve">. </w:t>
      </w:r>
      <w:r w:rsidR="00905FBA">
        <w:t>Par exemple, pour le Royaume Uni, c</w:t>
      </w:r>
      <w:r>
        <w:t xml:space="preserve">ela implique notamment que votre webshop soit </w:t>
      </w:r>
      <w:r w:rsidR="001409B2">
        <w:t>catalogué</w:t>
      </w:r>
      <w:r>
        <w:t xml:space="preserve"> en anglais (</w:t>
      </w:r>
      <w:r w:rsidR="001409B2">
        <w:t xml:space="preserve">HTML </w:t>
      </w:r>
      <w:r>
        <w:t>« en-gb »), que son extension de nom de domaine soit « .co.uk » ou « .com » et que le contenu textuel de certaines de ses pages fasse référence au Royaume Uni (devise, mots…).</w:t>
      </w:r>
      <w:r w:rsidR="001409B2">
        <w:t xml:space="preserve"> Il faut éviter absolument des pages dont le contenu serait bilingue. Pour chaque page, ne doit correspondre qu’une seule langue </w:t>
      </w:r>
    </w:p>
    <w:p w14:paraId="143430D4" w14:textId="7ECFB9AA" w:rsidR="00990A98" w:rsidRDefault="00990A98" w:rsidP="0008618E">
      <w:r>
        <w:t>La même logique doit être suivie pour les autres pays. Pour la Belgique, il doit être bien veillé à proposer une version en français et en néerlandais</w:t>
      </w:r>
      <w:r w:rsidR="001F395E">
        <w:t xml:space="preserve"> (60% de la population et environ les 2/3 du pouvoir d’achat)</w:t>
      </w:r>
      <w:r>
        <w:t xml:space="preserve">. Une version en langue luxembourgeoise est un plus au Grand-Duché de </w:t>
      </w:r>
      <w:r>
        <w:lastRenderedPageBreak/>
        <w:t>Luxembourg (en plus du français, de l’allemand et de l’anglais compte tenu d</w:t>
      </w:r>
      <w:r w:rsidR="001F395E">
        <w:t>u très grand nombre d’expatriés).</w:t>
      </w:r>
    </w:p>
    <w:p w14:paraId="732C0C00" w14:textId="51F30C08" w:rsidR="0008618E" w:rsidRDefault="0008618E" w:rsidP="0008618E">
      <w:r>
        <w:t xml:space="preserve">Du côté de la visibilité sponsorisée de votre webshop sur Google (SEA), vous devez accorder un soin tout particulier à la constitution des « audiences » vers lesquelles seront filtrés vos annonces dans les résultats de recherche, analyser et puis sélectionner les mots-clés sur lesquels vos annonces seront diffusées, mais aussi travailler le contenu de vos annonces pour que celles-ci soient impactantes chez les internautes </w:t>
      </w:r>
      <w:r w:rsidR="001F395E">
        <w:t xml:space="preserve">des pays ciblés </w:t>
      </w:r>
      <w:r>
        <w:t xml:space="preserve">tout en faisant attention aux </w:t>
      </w:r>
      <w:r w:rsidR="001F395E">
        <w:t>éventuelles nuances linguistiques (ex : la signification de « déjeuner » n’est pas la même entre la France et la Belgique)</w:t>
      </w:r>
      <w:r>
        <w:t>.</w:t>
      </w:r>
    </w:p>
    <w:p w14:paraId="7BD54F9C" w14:textId="77777777" w:rsidR="0008618E" w:rsidRDefault="0008618E" w:rsidP="0008618E">
      <w:r>
        <w:t>Si être bien référencé (naturellement et de façon sponsorisé) est un atout, d’autres méthodes de marketing en ligne doivent également être déployés. Il s’agit :</w:t>
      </w:r>
    </w:p>
    <w:p w14:paraId="415C1E5D" w14:textId="77777777" w:rsidR="0008618E" w:rsidRDefault="0008618E" w:rsidP="0008618E">
      <w:pPr>
        <w:pStyle w:val="Paragraphedeliste"/>
        <w:numPr>
          <w:ilvl w:val="0"/>
          <w:numId w:val="7"/>
        </w:numPr>
      </w:pPr>
      <w:r>
        <w:t>des bannières publicitaires sur des sites à fort trafic (tels que les sites de « news » et/ou des sites attirant un tarif très qualifié en lien avec la spécialisation de votre activité en ligne) ;</w:t>
      </w:r>
    </w:p>
    <w:p w14:paraId="0605B805" w14:textId="23F27C21" w:rsidR="0008618E" w:rsidRDefault="0008618E" w:rsidP="0008618E">
      <w:pPr>
        <w:pStyle w:val="Paragraphedeliste"/>
        <w:numPr>
          <w:ilvl w:val="0"/>
          <w:numId w:val="7"/>
        </w:numPr>
      </w:pPr>
      <w:r>
        <w:t>de communications sur les réseaux sociaux, en veillant à stimuler l’engagement spontané des fans et/ou en sponsorisant ces publications </w:t>
      </w:r>
      <w:r w:rsidR="001409B2">
        <w:t>(la plupart des réseaux sociaux gèrent maintenant mieux la gestion des langues sans devoir créer une enseigne distincte par pays, mais parfois il sera recommandé d’établir une communication différente par cible nationale, donc des profils différents, d’où la pertinence d’avoir bien (fai</w:t>
      </w:r>
      <w:r w:rsidR="00846182">
        <w:t>t</w:t>
      </w:r>
      <w:r w:rsidR="001409B2">
        <w:t xml:space="preserve">) établir votre stratégie </w:t>
      </w:r>
      <w:r w:rsidR="00846182">
        <w:t>d’export à l’amont notamment de la création de ces profils</w:t>
      </w:r>
      <w:r w:rsidR="001409B2">
        <w:t xml:space="preserve">) </w:t>
      </w:r>
      <w:r>
        <w:t>;</w:t>
      </w:r>
    </w:p>
    <w:p w14:paraId="24715050" w14:textId="77777777" w:rsidR="0008618E" w:rsidRDefault="0008618E" w:rsidP="0008618E">
      <w:pPr>
        <w:pStyle w:val="Paragraphedeliste"/>
        <w:numPr>
          <w:ilvl w:val="0"/>
          <w:numId w:val="7"/>
        </w:numPr>
      </w:pPr>
      <w:r>
        <w:t>de publi-reportages en ligne, d’e-mailings envoyés par des partenaires ;</w:t>
      </w:r>
    </w:p>
    <w:p w14:paraId="2A22E541" w14:textId="77777777" w:rsidR="0008618E" w:rsidRDefault="0008618E" w:rsidP="0008618E">
      <w:pPr>
        <w:pStyle w:val="Paragraphedeliste"/>
        <w:numPr>
          <w:ilvl w:val="0"/>
          <w:numId w:val="7"/>
        </w:numPr>
      </w:pPr>
      <w:r>
        <w:t xml:space="preserve">de placement de produits, de séances de live shopping, de marketing d’influence ; </w:t>
      </w:r>
    </w:p>
    <w:p w14:paraId="17C1C070" w14:textId="588CCA80" w:rsidR="0008618E" w:rsidRDefault="0008618E" w:rsidP="0008618E">
      <w:pPr>
        <w:pStyle w:val="Paragraphedeliste"/>
        <w:numPr>
          <w:ilvl w:val="0"/>
          <w:numId w:val="7"/>
        </w:numPr>
      </w:pPr>
      <w:r>
        <w:t>de programmes dits d’affiliation (rémunération au résultat d’apporteurs d’affaires en ligne</w:t>
      </w:r>
      <w:r w:rsidR="00846182">
        <w:t xml:space="preserve"> qui seront souvent différents selon les pays </w:t>
      </w:r>
      <w:r>
        <w:t>).</w:t>
      </w:r>
    </w:p>
    <w:p w14:paraId="7F0049A6" w14:textId="2E6790EB" w:rsidR="0008618E" w:rsidRDefault="0008618E" w:rsidP="0008618E">
      <w:r>
        <w:t xml:space="preserve">Pour atteindre un volume suffisant de visiteurs, il est </w:t>
      </w:r>
      <w:r w:rsidR="00846182">
        <w:t xml:space="preserve">presque systématiquement </w:t>
      </w:r>
      <w:r>
        <w:t xml:space="preserve">nécessaire de </w:t>
      </w:r>
      <w:r w:rsidRPr="00EA2A80">
        <w:rPr>
          <w:b/>
          <w:bCs/>
        </w:rPr>
        <w:t>pratiquer un « mix marketing »</w:t>
      </w:r>
      <w:r>
        <w:t xml:space="preserve">, en combinant ces différents canaux, </w:t>
      </w:r>
      <w:r w:rsidRPr="00EA2A80">
        <w:rPr>
          <w:b/>
          <w:bCs/>
        </w:rPr>
        <w:t>en mesurant très régulièrement leur efficacité</w:t>
      </w:r>
      <w:r>
        <w:t xml:space="preserve"> via des outils d’analyse de performance, et en corrigeant le tir en fonction des résultats. </w:t>
      </w:r>
    </w:p>
    <w:p w14:paraId="491651A7" w14:textId="77777777" w:rsidR="0008618E" w:rsidRPr="005377D4" w:rsidRDefault="0008618E" w:rsidP="0008618E">
      <w:r>
        <w:t xml:space="preserve">Veillez à bien adaptez vos contenus textuels, médias et messages aux profils et aux particularités culturelles des internautes auxquels vous vous adressez </w:t>
      </w:r>
    </w:p>
    <w:tbl>
      <w:tblPr>
        <w:tblStyle w:val="Grilledutablea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0"/>
      </w:tblGrid>
      <w:tr w:rsidR="0008618E" w14:paraId="779E9556" w14:textId="77777777" w:rsidTr="00863CCF">
        <w:tc>
          <w:tcPr>
            <w:tcW w:w="9060" w:type="dxa"/>
          </w:tcPr>
          <w:p w14:paraId="78474051" w14:textId="77777777" w:rsidR="0008618E" w:rsidRPr="00DB5AE3" w:rsidRDefault="0008618E" w:rsidP="00863CCF">
            <w:pPr>
              <w:rPr>
                <w:b/>
                <w:bCs/>
                <w:sz w:val="20"/>
                <w:szCs w:val="20"/>
              </w:rPr>
            </w:pPr>
            <w:r>
              <w:rPr>
                <w:noProof/>
              </w:rPr>
              <w:drawing>
                <wp:anchor distT="0" distB="0" distL="114300" distR="114300" simplePos="0" relativeHeight="251673600" behindDoc="0" locked="0" layoutInCell="1" allowOverlap="1" wp14:anchorId="7FC7149C" wp14:editId="136EA181">
                  <wp:simplePos x="0" y="0"/>
                  <wp:positionH relativeFrom="column">
                    <wp:posOffset>-63500</wp:posOffset>
                  </wp:positionH>
                  <wp:positionV relativeFrom="paragraph">
                    <wp:posOffset>6350</wp:posOffset>
                  </wp:positionV>
                  <wp:extent cx="191135" cy="191135"/>
                  <wp:effectExtent l="0" t="0" r="0" b="0"/>
                  <wp:wrapSquare wrapText="bothSides"/>
                  <wp:docPr id="25" name="Graphique 25" descr="Internet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que 14" descr="Internet contour"/>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191135" cy="191135"/>
                          </a:xfrm>
                          <a:prstGeom prst="rect">
                            <a:avLst/>
                          </a:prstGeom>
                        </pic:spPr>
                      </pic:pic>
                    </a:graphicData>
                  </a:graphic>
                  <wp14:sizeRelH relativeFrom="margin">
                    <wp14:pctWidth>0</wp14:pctWidth>
                  </wp14:sizeRelH>
                  <wp14:sizeRelV relativeFrom="margin">
                    <wp14:pctHeight>0</wp14:pctHeight>
                  </wp14:sizeRelV>
                </wp:anchor>
              </w:drawing>
            </w:r>
            <w:r w:rsidRPr="00DB5AE3">
              <w:rPr>
                <w:b/>
                <w:bCs/>
                <w:sz w:val="20"/>
                <w:szCs w:val="20"/>
              </w:rPr>
              <w:t>Compléments d’information :</w:t>
            </w:r>
          </w:p>
          <w:p w14:paraId="38441190" w14:textId="77777777" w:rsidR="0008618E" w:rsidRPr="007E01B9" w:rsidRDefault="0008618E" w:rsidP="0008618E">
            <w:pPr>
              <w:pStyle w:val="Paragraphedeliste"/>
              <w:numPr>
                <w:ilvl w:val="0"/>
                <w:numId w:val="5"/>
              </w:numPr>
              <w:spacing w:line="240" w:lineRule="auto"/>
            </w:pPr>
            <w:hyperlink r:id="rId45" w:history="1">
              <w:r w:rsidRPr="0008618E">
                <w:rPr>
                  <w:rStyle w:val="Lienhypertexte"/>
                  <w:color w:val="auto"/>
                  <w:sz w:val="21"/>
                  <w:szCs w:val="21"/>
                </w:rPr>
                <w:t xml:space="preserve">Dossier « Digital Marketing » de </w:t>
              </w:r>
              <w:r w:rsidRPr="0008618E">
                <w:rPr>
                  <w:rStyle w:val="Lienhypertexte"/>
                  <w:i/>
                  <w:iCs/>
                  <w:color w:val="auto"/>
                  <w:sz w:val="21"/>
                  <w:szCs w:val="21"/>
                </w:rPr>
                <w:t>Retis</w:t>
              </w:r>
              <w:r w:rsidRPr="0008618E">
                <w:rPr>
                  <w:rStyle w:val="Lienhypertexte"/>
                  <w:color w:val="auto"/>
                  <w:sz w:val="21"/>
                  <w:szCs w:val="21"/>
                </w:rPr>
                <w:t> </w:t>
              </w:r>
            </w:hyperlink>
            <w:r w:rsidRPr="0008618E">
              <w:rPr>
                <w:sz w:val="21"/>
                <w:szCs w:val="21"/>
              </w:rPr>
              <w:t xml:space="preserve"> (</w:t>
            </w:r>
            <w:hyperlink r:id="rId46" w:history="1">
              <w:r w:rsidRPr="0008618E">
                <w:rPr>
                  <w:rStyle w:val="Lienhypertexte"/>
                  <w:color w:val="auto"/>
                  <w:sz w:val="21"/>
                  <w:szCs w:val="21"/>
                </w:rPr>
                <w:t>https://www.retis.be/marketing-digital/</w:t>
              </w:r>
            </w:hyperlink>
            <w:r w:rsidRPr="0008618E">
              <w:rPr>
                <w:sz w:val="21"/>
                <w:szCs w:val="21"/>
              </w:rPr>
              <w:t xml:space="preserve">) </w:t>
            </w:r>
          </w:p>
          <w:p w14:paraId="607B5CA8" w14:textId="719E50D7" w:rsidR="007E01B9" w:rsidRPr="008B66DE" w:rsidRDefault="007E01B9" w:rsidP="0008618E">
            <w:pPr>
              <w:pStyle w:val="Paragraphedeliste"/>
              <w:numPr>
                <w:ilvl w:val="0"/>
                <w:numId w:val="5"/>
              </w:numPr>
              <w:spacing w:line="240" w:lineRule="auto"/>
            </w:pPr>
            <w:r>
              <w:rPr>
                <w:sz w:val="21"/>
                <w:szCs w:val="21"/>
              </w:rPr>
              <w:t>Le service « Digital Marketing » de Retis peut bien entendu apporter des conseils personnalisés en fonction de la nature de votre offre, du marché, et de votre stratégie de marque</w:t>
            </w:r>
          </w:p>
        </w:tc>
      </w:tr>
    </w:tbl>
    <w:p w14:paraId="19D3EB32" w14:textId="77777777" w:rsidR="0008618E" w:rsidRDefault="0008618E" w:rsidP="0008618E">
      <w:pPr>
        <w:pStyle w:val="Paragraphedeliste"/>
      </w:pPr>
      <w:r>
        <w:rPr>
          <w:noProof/>
        </w:rPr>
        <mc:AlternateContent>
          <mc:Choice Requires="wps">
            <w:drawing>
              <wp:anchor distT="0" distB="0" distL="114300" distR="114300" simplePos="0" relativeHeight="251660288" behindDoc="0" locked="0" layoutInCell="1" allowOverlap="1" wp14:anchorId="16369D05" wp14:editId="48328369">
                <wp:simplePos x="0" y="0"/>
                <wp:positionH relativeFrom="column">
                  <wp:posOffset>-558380</wp:posOffset>
                </wp:positionH>
                <wp:positionV relativeFrom="paragraph">
                  <wp:posOffset>279454</wp:posOffset>
                </wp:positionV>
                <wp:extent cx="347420" cy="347420"/>
                <wp:effectExtent l="0" t="0" r="8255" b="8255"/>
                <wp:wrapNone/>
                <wp:docPr id="2" name="Ellipse 2" descr="Signature contour"/>
                <wp:cNvGraphicFramePr/>
                <a:graphic xmlns:a="http://schemas.openxmlformats.org/drawingml/2006/main">
                  <a:graphicData uri="http://schemas.microsoft.com/office/word/2010/wordprocessingShape">
                    <wps:wsp>
                      <wps:cNvSpPr/>
                      <wps:spPr>
                        <a:xfrm>
                          <a:off x="0" y="0"/>
                          <a:ext cx="347420" cy="347420"/>
                        </a:xfrm>
                        <a:prstGeom prst="ellipse">
                          <a:avLst/>
                        </a:prstGeom>
                        <a:blipFill>
                          <a:blip r:embed="rId47" cstate="print">
                            <a:extLst>
                              <a:ext uri="{28A0092B-C50C-407E-A947-70E740481C1C}">
                                <a14:useLocalDpi xmlns:a14="http://schemas.microsoft.com/office/drawing/2010/main" val="0"/>
                              </a:ext>
                              <a:ext uri="{96DAC541-7B7A-43D3-8B79-37D633B846F1}">
                                <asvg:svgBlip xmlns:asvg="http://schemas.microsoft.com/office/drawing/2016/SVG/main" r:embed="rId48"/>
                              </a:ext>
                            </a:extLst>
                          </a:blip>
                          <a:srcRect/>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a:graphicData>
                </a:graphic>
              </wp:anchor>
            </w:drawing>
          </mc:Choice>
          <mc:Fallback>
            <w:pict>
              <v:oval w14:anchorId="1DC3BDEB" id="Ellipse 2" o:spid="_x0000_s1026" alt="Signature contour" style="position:absolute;margin-left:-43.95pt;margin-top:22pt;width:27.35pt;height:27.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" strokecolor="white [3201]" strokeweight="1pt">
                <v:fill r:id="rId49" o:title="Signature contour" recolor="t" rotate="t" type="frame"/>
                <v:stroke joinstyle="miter"/>
              </v:oval>
            </w:pict>
          </mc:Fallback>
        </mc:AlternateContent>
      </w:r>
    </w:p>
    <w:p w14:paraId="71F2A6D1" w14:textId="77777777" w:rsidR="0008618E" w:rsidRDefault="0008618E" w:rsidP="0008618E">
      <w:pPr>
        <w:pStyle w:val="Titre3"/>
        <w:numPr>
          <w:ilvl w:val="0"/>
          <w:numId w:val="10"/>
        </w:numPr>
        <w:tabs>
          <w:tab w:val="num" w:pos="360"/>
        </w:tabs>
        <w:ind w:left="0" w:firstLine="0"/>
      </w:pPr>
      <w:bookmarkStart w:id="22" w:name="_Toc209366134"/>
      <w:r>
        <w:t>La conversion</w:t>
      </w:r>
      <w:bookmarkEnd w:id="22"/>
    </w:p>
    <w:p w14:paraId="2AB81969" w14:textId="77777777" w:rsidR="00905FBA" w:rsidRDefault="00905FBA" w:rsidP="0008618E"/>
    <w:p w14:paraId="5FD4C8EE" w14:textId="77777777" w:rsidR="00905FBA" w:rsidRDefault="00905FBA" w:rsidP="0008618E">
      <w:r w:rsidRPr="00905FBA">
        <w:t>Il est indispensable que le consommateur qui arrive sur la plateforme ne s’y sente pas comme</w:t>
      </w:r>
      <w:r w:rsidRPr="00905FBA">
        <w:rPr>
          <w:rFonts w:ascii="Arial" w:hAnsi="Arial" w:cs="Arial"/>
        </w:rPr>
        <w:t> </w:t>
      </w:r>
      <w:r w:rsidRPr="00905FBA">
        <w:t xml:space="preserve">un “étranger”. Il faut donc que le site puisse gérer la détection du pays d’origine de la </w:t>
      </w:r>
      <w:r w:rsidRPr="00905FBA">
        <w:lastRenderedPageBreak/>
        <w:t>visite, avec l’adaptation</w:t>
      </w:r>
      <w:r w:rsidRPr="00905FBA">
        <w:rPr>
          <w:rFonts w:ascii="Arial" w:hAnsi="Arial" w:cs="Arial"/>
        </w:rPr>
        <w:t> </w:t>
      </w:r>
      <w:r w:rsidRPr="00905FBA">
        <w:t>de la langue au besoin. Quant au nom de domaine, il doit être en adéquation avec le lieu de</w:t>
      </w:r>
      <w:r w:rsidRPr="00905FBA">
        <w:rPr>
          <w:rFonts w:ascii="Arial" w:hAnsi="Arial" w:cs="Arial"/>
        </w:rPr>
        <w:t> </w:t>
      </w:r>
      <w:r w:rsidRPr="00905FBA">
        <w:t>résidence du consommateur, afin de faciliter la mise en confiance.</w:t>
      </w:r>
    </w:p>
    <w:p w14:paraId="62566861" w14:textId="73F53203" w:rsidR="00846182" w:rsidRDefault="00846182" w:rsidP="0008618E">
      <w:r>
        <w:t>Il est généralement assez classique que le taux de conversion (% d’acheteurs par rapport au nombre de visiteurs) soit inférieur dans les tunnels d’achats en ligne des pays étrangers par rapport à la version nationale du site. Mais parfois, ce taux peut être catastrophique lorsque l’e-commerçant s’est mal préparé.</w:t>
      </w:r>
    </w:p>
    <w:p w14:paraId="6ACC3606" w14:textId="6BB3CEB9" w:rsidR="00905FBA" w:rsidRDefault="0008618E" w:rsidP="0008618E">
      <w:r>
        <w:t xml:space="preserve">Afin de permettre à votre webshop de séduire les internautes qui le visitent, mais aussi pour diminuer les abandons de panier sur celui-ci, vous devez ajouter les informations et les fonctionnalités nécessaires à une expérience de navigation et d’achat </w:t>
      </w:r>
      <w:r w:rsidRPr="00846182">
        <w:rPr>
          <w:b/>
          <w:bCs/>
        </w:rPr>
        <w:t>convaincante, rassurante et fluide</w:t>
      </w:r>
      <w:r>
        <w:t>.</w:t>
      </w:r>
    </w:p>
    <w:p w14:paraId="01D7A16E" w14:textId="199BB54E" w:rsidR="0008618E" w:rsidRPr="00B264DE" w:rsidRDefault="00846182" w:rsidP="0008618E">
      <w:pPr>
        <w:pStyle w:val="Paragraphedeliste"/>
        <w:numPr>
          <w:ilvl w:val="0"/>
          <w:numId w:val="4"/>
        </w:numPr>
        <w:rPr>
          <w:color w:val="747474" w:themeColor="background2" w:themeShade="80"/>
        </w:rPr>
      </w:pPr>
      <w:r>
        <w:rPr>
          <w:b/>
          <w:bCs/>
          <w:noProof/>
        </w:rPr>
        <w:drawing>
          <wp:anchor distT="0" distB="0" distL="114300" distR="114300" simplePos="0" relativeHeight="251668480" behindDoc="0" locked="0" layoutInCell="1" allowOverlap="1" wp14:anchorId="54E82EA2" wp14:editId="3FA003F7">
            <wp:simplePos x="0" y="0"/>
            <wp:positionH relativeFrom="margin">
              <wp:posOffset>29279</wp:posOffset>
            </wp:positionH>
            <wp:positionV relativeFrom="margin">
              <wp:posOffset>2854325</wp:posOffset>
            </wp:positionV>
            <wp:extent cx="283845" cy="283845"/>
            <wp:effectExtent l="0" t="0" r="0" b="0"/>
            <wp:wrapSquare wrapText="bothSides"/>
            <wp:docPr id="20" name="Graphique 20" descr="Internet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que 20" descr="Internet contour"/>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283845" cy="283845"/>
                    </a:xfrm>
                    <a:prstGeom prst="rect">
                      <a:avLst/>
                    </a:prstGeom>
                  </pic:spPr>
                </pic:pic>
              </a:graphicData>
            </a:graphic>
            <wp14:sizeRelH relativeFrom="margin">
              <wp14:pctWidth>0</wp14:pctWidth>
            </wp14:sizeRelH>
            <wp14:sizeRelV relativeFrom="margin">
              <wp14:pctHeight>0</wp14:pctHeight>
            </wp14:sizeRelV>
          </wp:anchor>
        </w:drawing>
      </w:r>
      <w:r w:rsidR="0008618E">
        <w:t xml:space="preserve">Optez pour </w:t>
      </w:r>
      <w:r w:rsidR="0008618E" w:rsidRPr="00417FFA">
        <w:rPr>
          <w:b/>
          <w:bCs/>
        </w:rPr>
        <w:t xml:space="preserve">une extension de nom de domaine </w:t>
      </w:r>
      <w:r w:rsidR="001F395E">
        <w:rPr>
          <w:b/>
          <w:bCs/>
        </w:rPr>
        <w:t>nationale</w:t>
      </w:r>
      <w:r w:rsidR="0008618E" w:rsidRPr="0008618E">
        <w:t xml:space="preserve">, </w:t>
      </w:r>
      <w:r w:rsidR="0008618E">
        <w:t>mais aussi une extension « .com » (ceux-ci doivent souvent être acquis sur le marché « secondaire », donc en rachetant le droit d’utilisation à un détenteur actuel, étant donné qu’il devient difficile de dénicher des URL courtes et faciles encore libres). Il est possible de programmer pour que l’URL « .co.uk » pointe par exemple vers « .com/uk » et ainsi gérer un webshop unique</w:t>
      </w:r>
      <w:r>
        <w:t>, avec des versions linguistiques permutables</w:t>
      </w:r>
      <w:r w:rsidR="0008618E">
        <w:t xml:space="preserve">. </w:t>
      </w:r>
      <w:r w:rsidR="0008618E" w:rsidRPr="00C878E8">
        <w:t>Néanmoins, il peut être judicieux commercialement de donner l’impression aux internautes de chaque pays visé qu’ils aboutissent sur un webshop spécifique et adapté à leur marché national, en communiquant avec une URL différente pour chaque pays, tout en gérant de façon unifiée le back-office (gestion des stocks, traitement des commandes,…) ;</w:t>
      </w:r>
    </w:p>
    <w:p w14:paraId="4858AA90" w14:textId="5AB2FA67" w:rsidR="0008618E" w:rsidRPr="00BB74BA" w:rsidRDefault="00846182" w:rsidP="0008618E">
      <w:pPr>
        <w:pStyle w:val="Paragraphedeliste"/>
        <w:numPr>
          <w:ilvl w:val="0"/>
          <w:numId w:val="4"/>
        </w:numPr>
      </w:pPr>
      <w:r>
        <w:rPr>
          <w:b/>
          <w:bCs/>
          <w:noProof/>
        </w:rPr>
        <w:drawing>
          <wp:anchor distT="0" distB="0" distL="114300" distR="114300" simplePos="0" relativeHeight="251666432" behindDoc="0" locked="0" layoutInCell="1" allowOverlap="1" wp14:anchorId="5F670454" wp14:editId="267588F7">
            <wp:simplePos x="0" y="0"/>
            <wp:positionH relativeFrom="margin">
              <wp:posOffset>14605</wp:posOffset>
            </wp:positionH>
            <wp:positionV relativeFrom="margin">
              <wp:posOffset>4440469</wp:posOffset>
            </wp:positionV>
            <wp:extent cx="325120" cy="325120"/>
            <wp:effectExtent l="0" t="0" r="0" b="0"/>
            <wp:wrapSquare wrapText="bothSides"/>
            <wp:docPr id="18" name="Graphique 18" descr="Sous-titres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que 18" descr="Sous-titres contour"/>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325120" cy="325120"/>
                    </a:xfrm>
                    <a:prstGeom prst="rect">
                      <a:avLst/>
                    </a:prstGeom>
                  </pic:spPr>
                </pic:pic>
              </a:graphicData>
            </a:graphic>
            <wp14:sizeRelH relativeFrom="margin">
              <wp14:pctWidth>0</wp14:pctWidth>
            </wp14:sizeRelH>
            <wp14:sizeRelV relativeFrom="margin">
              <wp14:pctHeight>0</wp14:pctHeight>
            </wp14:sizeRelV>
          </wp:anchor>
        </w:drawing>
      </w:r>
      <w:r w:rsidR="0008618E">
        <w:t>A moins que vous ne souhaitez ne vendre qu</w:t>
      </w:r>
      <w:r w:rsidR="001F395E">
        <w:t>’à des francophones</w:t>
      </w:r>
      <w:r w:rsidR="0008618E">
        <w:t xml:space="preserve">, ne faites pas l’économie de vous passer d’un </w:t>
      </w:r>
      <w:r w:rsidR="0008618E" w:rsidRPr="00417FFA">
        <w:rPr>
          <w:b/>
          <w:bCs/>
        </w:rPr>
        <w:t>traducteur professionnel</w:t>
      </w:r>
      <w:r w:rsidR="0008618E">
        <w:t>. Le</w:t>
      </w:r>
      <w:r w:rsidR="004E4969">
        <w:t>s</w:t>
      </w:r>
      <w:r w:rsidR="0008618E">
        <w:t xml:space="preserve"> marché</w:t>
      </w:r>
      <w:r w:rsidR="004E4969">
        <w:t>s</w:t>
      </w:r>
      <w:r w:rsidR="0008618E">
        <w:t xml:space="preserve"> britannique</w:t>
      </w:r>
      <w:r w:rsidR="004E4969">
        <w:t>s et allemands</w:t>
      </w:r>
      <w:r w:rsidR="0008618E">
        <w:t xml:space="preserve"> en particulier ne tolérer</w:t>
      </w:r>
      <w:r w:rsidR="004E4969">
        <w:t>ont</w:t>
      </w:r>
      <w:r w:rsidR="0008618E">
        <w:t xml:space="preserve"> pas une traduction négligée. La traduction doit être complète, y compris au niveau des conditions générales de vente</w:t>
      </w:r>
      <w:r w:rsidR="004E4969">
        <w:t xml:space="preserve"> (obligatoire en BtoC)</w:t>
      </w:r>
      <w:r w:rsidR="0008618E">
        <w:t>. De plus, il est nécessaire de vérifier si les expressions et formules imagées utilisées correspondent bien aux usages courants, ce qu’un traducteur natif permet généralement de tenir compte;</w:t>
      </w:r>
    </w:p>
    <w:p w14:paraId="2D72608D" w14:textId="39CDAC59" w:rsidR="0008618E" w:rsidRPr="001F395E" w:rsidRDefault="00846182" w:rsidP="001F395E">
      <w:pPr>
        <w:pStyle w:val="Paragraphedeliste"/>
        <w:numPr>
          <w:ilvl w:val="0"/>
          <w:numId w:val="4"/>
        </w:numPr>
      </w:pPr>
      <w:r>
        <w:rPr>
          <w:b/>
          <w:bCs/>
          <w:noProof/>
        </w:rPr>
        <w:drawing>
          <wp:anchor distT="0" distB="0" distL="114300" distR="114300" simplePos="0" relativeHeight="251667456" behindDoc="0" locked="0" layoutInCell="1" allowOverlap="1" wp14:anchorId="5DC0B040" wp14:editId="65DE3DC4">
            <wp:simplePos x="0" y="0"/>
            <wp:positionH relativeFrom="margin">
              <wp:posOffset>24645</wp:posOffset>
            </wp:positionH>
            <wp:positionV relativeFrom="margin">
              <wp:posOffset>5564179</wp:posOffset>
            </wp:positionV>
            <wp:extent cx="273050" cy="273050"/>
            <wp:effectExtent l="0" t="0" r="6350" b="0"/>
            <wp:wrapSquare wrapText="bothSides"/>
            <wp:docPr id="19" name="Graphique 19" descr="Imag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que 19" descr="Image contour"/>
                    <pic:cNvPicPr/>
                  </pic:nvPicPr>
                  <pic:blipFill>
                    <a:blip r:embed="rId52" cstate="print">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273050" cy="273050"/>
                    </a:xfrm>
                    <a:prstGeom prst="rect">
                      <a:avLst/>
                    </a:prstGeom>
                  </pic:spPr>
                </pic:pic>
              </a:graphicData>
            </a:graphic>
            <wp14:sizeRelH relativeFrom="margin">
              <wp14:pctWidth>0</wp14:pctWidth>
            </wp14:sizeRelH>
            <wp14:sizeRelV relativeFrom="margin">
              <wp14:pctHeight>0</wp14:pctHeight>
            </wp14:sizeRelV>
          </wp:anchor>
        </w:drawing>
      </w:r>
      <w:r w:rsidR="0008618E">
        <w:t xml:space="preserve">Enrichissez les fiches de vos produits de </w:t>
      </w:r>
      <w:r w:rsidR="0008618E" w:rsidRPr="00417FFA">
        <w:rPr>
          <w:b/>
          <w:bCs/>
        </w:rPr>
        <w:t>photos de qualité et de</w:t>
      </w:r>
      <w:r w:rsidR="0008618E">
        <w:rPr>
          <w:b/>
          <w:bCs/>
        </w:rPr>
        <w:t>s</w:t>
      </w:r>
      <w:r w:rsidR="0008618E" w:rsidRPr="00417FFA">
        <w:rPr>
          <w:b/>
          <w:bCs/>
        </w:rPr>
        <w:t xml:space="preserve"> descriptifs riches</w:t>
      </w:r>
      <w:r w:rsidR="0008618E">
        <w:t xml:space="preserve"> ; </w:t>
      </w:r>
      <w:r w:rsidR="001F395E">
        <w:t xml:space="preserve">pour le marché britannique, </w:t>
      </w:r>
      <w:r w:rsidR="0008618E">
        <w:t>utilisez bien entendu les unités de mesures anglaises, et, pour le textile, les normes nationales de taille;</w:t>
      </w:r>
      <w:r w:rsidR="001F395E">
        <w:t xml:space="preserve"> </w:t>
      </w:r>
      <w:r w:rsidR="0008618E">
        <w:t xml:space="preserve">affichez vos </w:t>
      </w:r>
      <w:r w:rsidR="0008618E" w:rsidRPr="001F395E">
        <w:t>prix en livres sterling (GBP) ;</w:t>
      </w:r>
    </w:p>
    <w:p w14:paraId="17EEBD05" w14:textId="07B2D47D" w:rsidR="0008618E" w:rsidRDefault="00846182" w:rsidP="0008618E">
      <w:pPr>
        <w:pStyle w:val="Paragraphedeliste"/>
        <w:numPr>
          <w:ilvl w:val="0"/>
          <w:numId w:val="4"/>
        </w:numPr>
      </w:pPr>
      <w:r>
        <w:rPr>
          <w:b/>
          <w:bCs/>
          <w:noProof/>
        </w:rPr>
        <w:drawing>
          <wp:anchor distT="0" distB="0" distL="114300" distR="114300" simplePos="0" relativeHeight="251669504" behindDoc="0" locked="0" layoutInCell="1" allowOverlap="1" wp14:anchorId="799B6E75" wp14:editId="36B65317">
            <wp:simplePos x="0" y="0"/>
            <wp:positionH relativeFrom="margin">
              <wp:posOffset>27477</wp:posOffset>
            </wp:positionH>
            <wp:positionV relativeFrom="margin">
              <wp:posOffset>6199694</wp:posOffset>
            </wp:positionV>
            <wp:extent cx="273050" cy="273050"/>
            <wp:effectExtent l="0" t="0" r="6350" b="0"/>
            <wp:wrapSquare wrapText="bothSides"/>
            <wp:docPr id="21" name="Graphique 21" descr="Badge d'employé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que 21" descr="Badge d'employé contour"/>
                    <pic:cNvPicPr/>
                  </pic:nvPicPr>
                  <pic:blipFill>
                    <a:blip r:embed="rId54" cstate="print">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0" y="0"/>
                      <a:ext cx="273050" cy="273050"/>
                    </a:xfrm>
                    <a:prstGeom prst="rect">
                      <a:avLst/>
                    </a:prstGeom>
                  </pic:spPr>
                </pic:pic>
              </a:graphicData>
            </a:graphic>
            <wp14:sizeRelH relativeFrom="margin">
              <wp14:pctWidth>0</wp14:pctWidth>
            </wp14:sizeRelH>
            <wp14:sizeRelV relativeFrom="margin">
              <wp14:pctHeight>0</wp14:pctHeight>
            </wp14:sizeRelV>
          </wp:anchor>
        </w:drawing>
      </w:r>
      <w:r w:rsidR="0008618E" w:rsidRPr="00417FFA">
        <w:rPr>
          <w:b/>
          <w:bCs/>
        </w:rPr>
        <w:t>Affichez clairement votre identité</w:t>
      </w:r>
      <w:r w:rsidR="0008618E">
        <w:t xml:space="preserve"> et le lieu d’établissement de votre entreprise </w:t>
      </w:r>
      <w:r w:rsidR="0008618E" w:rsidRPr="00417FFA">
        <w:rPr>
          <w:b/>
          <w:bCs/>
        </w:rPr>
        <w:t>ainsi que les moyens de vous contacter</w:t>
      </w:r>
      <w:r w:rsidR="0008618E">
        <w:t xml:space="preserve"> (le consommateur</w:t>
      </w:r>
      <w:r w:rsidR="001F395E">
        <w:t>, quelqu</w:t>
      </w:r>
      <w:r w:rsidR="004E4969">
        <w:t>e</w:t>
      </w:r>
      <w:r w:rsidR="001F395E">
        <w:t xml:space="preserve"> soit le pays ciblé, </w:t>
      </w:r>
      <w:r w:rsidR="0008618E">
        <w:t xml:space="preserve">y est particulièrement sensible) ; </w:t>
      </w:r>
    </w:p>
    <w:p w14:paraId="3CD61A58" w14:textId="6EC2C238" w:rsidR="0008618E" w:rsidRDefault="0008618E" w:rsidP="0008618E">
      <w:pPr>
        <w:pStyle w:val="Paragraphedeliste"/>
        <w:numPr>
          <w:ilvl w:val="0"/>
          <w:numId w:val="4"/>
        </w:numPr>
      </w:pPr>
      <w:r>
        <w:t xml:space="preserve">Mettez en évidence que vous proposez les modes de paiement et de livraison populaires dans les pays sélectionnés (voir plus loin). Un webshop labellisé (ex : </w:t>
      </w:r>
      <w:hyperlink r:id="rId56" w:history="1">
        <w:r w:rsidRPr="0008618E">
          <w:rPr>
            <w:rStyle w:val="Lienhypertexte"/>
            <w:color w:val="auto"/>
          </w:rPr>
          <w:t>Trusted Shops</w:t>
        </w:r>
      </w:hyperlink>
      <w:r w:rsidRPr="0008618E">
        <w:t xml:space="preserve">, </w:t>
      </w:r>
      <w:hyperlink r:id="rId57" w:history="1">
        <w:r w:rsidRPr="0008618E">
          <w:rPr>
            <w:rStyle w:val="Lienhypertexte"/>
            <w:color w:val="auto"/>
          </w:rPr>
          <w:t>Safebuy</w:t>
        </w:r>
      </w:hyperlink>
      <w:r w:rsidRPr="0008618E">
        <w:t xml:space="preserve">, </w:t>
      </w:r>
      <w:hyperlink r:id="rId58" w:history="1">
        <w:r w:rsidRPr="0008618E">
          <w:rPr>
            <w:rStyle w:val="Lienhypertexte"/>
            <w:color w:val="auto"/>
          </w:rPr>
          <w:t>Ecommerce Europe Trustmark</w:t>
        </w:r>
      </w:hyperlink>
      <w:r w:rsidR="004E4969">
        <w:t xml:space="preserve"> pour les marchés brittaniques et allemands, Thuiswinkel au Pays Bas</w:t>
      </w:r>
      <w:r>
        <w:t>) et des avis-consommateurs contrôlés par un tiers de confiance constituent un plus ;</w:t>
      </w:r>
    </w:p>
    <w:p w14:paraId="7CBD7E47" w14:textId="12832C12" w:rsidR="0008618E" w:rsidRDefault="0008618E" w:rsidP="0008618E">
      <w:pPr>
        <w:pStyle w:val="Paragraphedeliste"/>
        <w:numPr>
          <w:ilvl w:val="0"/>
          <w:numId w:val="4"/>
        </w:numPr>
      </w:pPr>
      <w:r w:rsidRPr="00417FFA">
        <w:rPr>
          <w:b/>
          <w:bCs/>
        </w:rPr>
        <w:t>Optimisez les</w:t>
      </w:r>
      <w:r w:rsidRPr="00DB5AE3">
        <w:rPr>
          <w:b/>
          <w:bCs/>
        </w:rPr>
        <w:t xml:space="preserve"> performances d’affichage d</w:t>
      </w:r>
      <w:r>
        <w:rPr>
          <w:b/>
          <w:bCs/>
        </w:rPr>
        <w:t>u webs</w:t>
      </w:r>
      <w:r w:rsidRPr="00DB5AE3">
        <w:rPr>
          <w:b/>
          <w:bCs/>
        </w:rPr>
        <w:t>hop</w:t>
      </w:r>
      <w:r>
        <w:t xml:space="preserve"> : Optimisez votre hébergement web afin que les pages de votre boutique en ligne s’affichent </w:t>
      </w:r>
      <w:r>
        <w:lastRenderedPageBreak/>
        <w:t>rapidement à partir des pays sélectionnés (attention plus particulièrement au Royaume Uni).</w:t>
      </w:r>
    </w:p>
    <w:p w14:paraId="4C873BDE" w14:textId="57C70D13" w:rsidR="0008618E" w:rsidRDefault="0008618E" w:rsidP="0008618E">
      <w:pPr>
        <w:rPr>
          <w:color w:val="ADADAD" w:themeColor="background2" w:themeShade="BF"/>
        </w:rPr>
      </w:pPr>
      <w:r>
        <w:t>Compte tenu de la forte concurrence en e-commerce au Pays-</w:t>
      </w:r>
      <w:r w:rsidR="001F395E">
        <w:t>B</w:t>
      </w:r>
      <w:r>
        <w:t xml:space="preserve">as et au Royaume Uni, l’enjeu de l’optimisation du taux de conversion est encore plus élevé que sur d’autres marchés à l’export. L’amateurisme ne pardonne pas en la matière. Un e-commerçant étranger devra y d’autant plus être attentif qu’il devra lever un frein majeur à l’achat en ligne auprès de lui compte tenu de l’existence très probable de compétiteurs locaux déjà très bien établis et connus. </w:t>
      </w:r>
      <w:r w:rsidRPr="0008618E">
        <w:t xml:space="preserve">Par rapport à son marché national, l’e-commerçant constatera très probablement un taux de conversion nettement plus faible, qui ne pourra progresser qu’en soignant son e-réputation sur les marchés étrangers. </w:t>
      </w:r>
    </w:p>
    <w:p w14:paraId="571FAA36" w14:textId="2067FCAC" w:rsidR="00905FBA" w:rsidRPr="00905FBA" w:rsidRDefault="00905FBA" w:rsidP="0008618E">
      <w:r w:rsidRPr="00905FBA">
        <w:t>La langue est importante au niveau de l’interface utilisateur, mais elle l’est également pour l’assistance à la clientèle</w:t>
      </w:r>
      <w:r w:rsidR="004E4969">
        <w:t xml:space="preserve"> (par exemple le chat en ligne ou le call center)</w:t>
      </w:r>
      <w:r w:rsidRPr="00905FBA">
        <w:t>. En effet, un client qui chercherait à avoir des réponses et qui ne peut les obtenir que dans une autre langue risque de changer d’e-shop. Cet aspect est souvent manquant sur les sites multilingues, laissant les CGV et les mentions légales dans la langue «</w:t>
      </w:r>
      <w:r w:rsidRPr="00905FBA">
        <w:rPr>
          <w:rFonts w:ascii="Arial" w:hAnsi="Arial" w:cs="Arial"/>
        </w:rPr>
        <w:t> </w:t>
      </w:r>
      <w:r w:rsidRPr="00905FBA">
        <w:t>par défaut</w:t>
      </w:r>
      <w:r w:rsidRPr="00905FBA">
        <w:rPr>
          <w:rFonts w:ascii="Arial" w:hAnsi="Arial" w:cs="Arial"/>
        </w:rPr>
        <w:t> </w:t>
      </w:r>
      <w:r w:rsidRPr="00905FBA">
        <w:t>».</w:t>
      </w:r>
    </w:p>
    <w:bookmarkStart w:id="23" w:name="_Toc209366135"/>
    <w:p w14:paraId="7B109534" w14:textId="77777777" w:rsidR="0008618E" w:rsidRDefault="0008618E" w:rsidP="0008618E">
      <w:pPr>
        <w:pStyle w:val="Titre3"/>
        <w:numPr>
          <w:ilvl w:val="0"/>
          <w:numId w:val="10"/>
        </w:numPr>
        <w:tabs>
          <w:tab w:val="num" w:pos="360"/>
        </w:tabs>
        <w:ind w:left="0" w:firstLine="0"/>
      </w:pPr>
      <w:r>
        <w:rPr>
          <w:noProof/>
        </w:rPr>
        <mc:AlternateContent>
          <mc:Choice Requires="wps">
            <w:drawing>
              <wp:anchor distT="0" distB="0" distL="114300" distR="114300" simplePos="0" relativeHeight="251675648" behindDoc="0" locked="0" layoutInCell="1" allowOverlap="1" wp14:anchorId="5BD2EBB7" wp14:editId="45A9AFE2">
                <wp:simplePos x="0" y="0"/>
                <wp:positionH relativeFrom="column">
                  <wp:posOffset>-511444</wp:posOffset>
                </wp:positionH>
                <wp:positionV relativeFrom="paragraph">
                  <wp:posOffset>-83066</wp:posOffset>
                </wp:positionV>
                <wp:extent cx="347420" cy="347420"/>
                <wp:effectExtent l="0" t="0" r="8255" b="8255"/>
                <wp:wrapNone/>
                <wp:docPr id="7" name="Ellipse 7" descr="Banque en ligne contour"/>
                <wp:cNvGraphicFramePr/>
                <a:graphic xmlns:a="http://schemas.openxmlformats.org/drawingml/2006/main">
                  <a:graphicData uri="http://schemas.microsoft.com/office/word/2010/wordprocessingShape">
                    <wps:wsp>
                      <wps:cNvSpPr/>
                      <wps:spPr>
                        <a:xfrm>
                          <a:off x="0" y="0"/>
                          <a:ext cx="347420" cy="347420"/>
                        </a:xfrm>
                        <a:prstGeom prst="ellipse">
                          <a:avLst/>
                        </a:prstGeom>
                        <a:blipFill>
                          <a:blip r:embed="rId59" cstate="print">
                            <a:extLst>
                              <a:ext uri="{28A0092B-C50C-407E-A947-70E740481C1C}">
                                <a14:useLocalDpi xmlns:a14="http://schemas.microsoft.com/office/drawing/2010/main" val="0"/>
                              </a:ext>
                              <a:ext uri="{96DAC541-7B7A-43D3-8B79-37D633B846F1}">
                                <asvg:svgBlip xmlns:asvg="http://schemas.microsoft.com/office/drawing/2016/SVG/main" r:embed="rId60"/>
                              </a:ext>
                            </a:extLst>
                          </a:blip>
                          <a:srcRect/>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a:graphicData>
                </a:graphic>
              </wp:anchor>
            </w:drawing>
          </mc:Choice>
          <mc:Fallback>
            <w:pict>
              <v:oval w14:anchorId="0069B313" id="Ellipse 7" o:spid="_x0000_s1026" alt="Banque en ligne contour" style="position:absolute;margin-left:-40.25pt;margin-top:-6.55pt;width:27.35pt;height:27.3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" strokecolor="white [3201]" strokeweight="1pt">
                <v:fill r:id="rId61" o:title="Banque en ligne contour" recolor="t" rotate="t" type="frame"/>
                <v:stroke joinstyle="miter"/>
              </v:oval>
            </w:pict>
          </mc:Fallback>
        </mc:AlternateContent>
      </w:r>
      <w:r>
        <w:t>Le paiement en ligne</w:t>
      </w:r>
      <w:bookmarkEnd w:id="23"/>
    </w:p>
    <w:p w14:paraId="1964F9C0" w14:textId="77777777" w:rsidR="00905FBA" w:rsidRDefault="00905FBA" w:rsidP="0008618E">
      <w:r w:rsidRPr="00905FBA">
        <w:t>Les moyens de paiement devront donc forcément être en adéquation avec les habitudes d’achat locales.</w:t>
      </w:r>
    </w:p>
    <w:p w14:paraId="4638D8C3" w14:textId="2CFDA30D" w:rsidR="0008618E" w:rsidRDefault="0008618E" w:rsidP="0008618E">
      <w:r>
        <w:t xml:space="preserve">Compte tenu du fait que les modes de paiement jouent un rôle sur la conversion des internautes qui visitent votre webshop en clients, veillez à proposer les moyens de paiement suivants: </w:t>
      </w:r>
    </w:p>
    <w:p w14:paraId="0DE087D6" w14:textId="3768E883" w:rsidR="0008618E" w:rsidRDefault="0008618E" w:rsidP="0008618E">
      <w:pPr>
        <w:pStyle w:val="Paragraphedeliste"/>
        <w:numPr>
          <w:ilvl w:val="0"/>
          <w:numId w:val="8"/>
        </w:numPr>
      </w:pPr>
      <w:r w:rsidRPr="00483B6C">
        <w:rPr>
          <w:b/>
          <w:bCs/>
        </w:rPr>
        <w:t>Les cartes de crédit</w:t>
      </w:r>
      <w:r>
        <w:t xml:space="preserve"> (VISA, Mastercard &amp; American Express) </w:t>
      </w:r>
      <w:r w:rsidRPr="00483B6C">
        <w:rPr>
          <w:b/>
          <w:bCs/>
        </w:rPr>
        <w:t>+ les cartes de débit</w:t>
      </w:r>
      <w:r>
        <w:t xml:space="preserve">  (Maestro, Visa Debit) ; </w:t>
      </w:r>
      <w:r w:rsidR="00365844">
        <w:t xml:space="preserve">la mention explicite de la compatibilité CB est incontournable en France </w:t>
      </w:r>
    </w:p>
    <w:p w14:paraId="79C7CBCB" w14:textId="76A73D89" w:rsidR="0008618E" w:rsidRDefault="0008618E" w:rsidP="0008618E">
      <w:pPr>
        <w:pStyle w:val="Paragraphedeliste"/>
        <w:numPr>
          <w:ilvl w:val="0"/>
          <w:numId w:val="8"/>
        </w:numPr>
      </w:pPr>
      <w:r w:rsidRPr="00483B6C">
        <w:rPr>
          <w:b/>
          <w:bCs/>
        </w:rPr>
        <w:t>les portefeuilles numériques</w:t>
      </w:r>
      <w:r w:rsidRPr="001A3412">
        <w:t>, appelés également « Wallets »</w:t>
      </w:r>
      <w:r>
        <w:t xml:space="preserve"> (Paypal, Apple Pay et Google Pay)</w:t>
      </w:r>
    </w:p>
    <w:p w14:paraId="00E22DA6" w14:textId="18432B04" w:rsidR="0008618E" w:rsidRDefault="0008618E" w:rsidP="0008618E">
      <w:pPr>
        <w:pStyle w:val="Paragraphedeliste"/>
        <w:numPr>
          <w:ilvl w:val="0"/>
          <w:numId w:val="8"/>
        </w:numPr>
      </w:pPr>
      <w:r>
        <w:rPr>
          <w:noProof/>
        </w:rPr>
        <w:t xml:space="preserve">Les solutions iDEAL et Bancontact respectivement au Pays-Bas et en Belgique (indispensable !). A noter que ces solutions </w:t>
      </w:r>
      <w:r w:rsidR="004E4969">
        <w:rPr>
          <w:noProof/>
        </w:rPr>
        <w:t>devraient être</w:t>
      </w:r>
      <w:r>
        <w:rPr>
          <w:noProof/>
        </w:rPr>
        <w:t xml:space="preserve"> reprise</w:t>
      </w:r>
      <w:r w:rsidR="004E4969">
        <w:rPr>
          <w:noProof/>
        </w:rPr>
        <w:t>s</w:t>
      </w:r>
      <w:r>
        <w:rPr>
          <w:noProof/>
        </w:rPr>
        <w:t xml:space="preserve"> dans l’offre « Wero » en 2026.</w:t>
      </w:r>
    </w:p>
    <w:p w14:paraId="7FFDF95D" w14:textId="247D7075" w:rsidR="0008618E" w:rsidRDefault="0008618E" w:rsidP="0008618E">
      <w:pPr>
        <w:pStyle w:val="Paragraphedeliste"/>
        <w:numPr>
          <w:ilvl w:val="0"/>
          <w:numId w:val="8"/>
        </w:numPr>
      </w:pPr>
      <w:r>
        <w:rPr>
          <w:noProof/>
        </w:rPr>
        <w:t>Le paiement par prélèvement bancaire (même pour des ach</w:t>
      </w:r>
      <w:r w:rsidR="004E4969">
        <w:rPr>
          <w:noProof/>
        </w:rPr>
        <w:t>a</w:t>
      </w:r>
      <w:r>
        <w:rPr>
          <w:noProof/>
        </w:rPr>
        <w:t>ts de biens hors abonnement) / à la facture (presque incontournable en Allemagne et en Suiss</w:t>
      </w:r>
      <w:r w:rsidR="00365844">
        <w:rPr>
          <w:noProof/>
        </w:rPr>
        <w:t>e</w:t>
      </w:r>
      <w:r>
        <w:rPr>
          <w:noProof/>
        </w:rPr>
        <w:t>)</w:t>
      </w:r>
    </w:p>
    <w:p w14:paraId="49E8F1E3" w14:textId="7B5AF93D" w:rsidR="00365844" w:rsidRDefault="00365844" w:rsidP="0008618E">
      <w:pPr>
        <w:pStyle w:val="Paragraphedeliste"/>
        <w:numPr>
          <w:ilvl w:val="0"/>
          <w:numId w:val="8"/>
        </w:numPr>
      </w:pPr>
      <w:r>
        <w:rPr>
          <w:noProof/>
        </w:rPr>
        <w:t>Le chèque en France (encore 2 à 3%, selon les cl</w:t>
      </w:r>
      <w:r w:rsidR="004E4969">
        <w:rPr>
          <w:noProof/>
        </w:rPr>
        <w:t>as</w:t>
      </w:r>
      <w:r>
        <w:rPr>
          <w:noProof/>
        </w:rPr>
        <w:t>ses d’age, des consommateurs le placent comme 1</w:t>
      </w:r>
      <w:r w:rsidRPr="00365844">
        <w:rPr>
          <w:noProof/>
          <w:vertAlign w:val="superscript"/>
        </w:rPr>
        <w:t>e</w:t>
      </w:r>
      <w:r>
        <w:rPr>
          <w:noProof/>
        </w:rPr>
        <w:t xml:space="preserve"> choix en ligne ; des e-commerçants ont ainsi réussi à toucher cette niche grâce à une solution qui leur a été communiquée pour encaisser malgré leur localisation étrangère) </w:t>
      </w:r>
    </w:p>
    <w:p w14:paraId="4D54709A" w14:textId="4FE473B3" w:rsidR="0008618E" w:rsidRDefault="0008618E" w:rsidP="0008618E">
      <w:r>
        <w:t xml:space="preserve">Pour proposer ces modes de paiement sur votre webshop, vous pouvez, par exemple, travailler avec un des PSP (Payment Service Providers) suivants : Adyen, Braintree, Klarna, </w:t>
      </w:r>
      <w:r w:rsidR="001F395E">
        <w:t xml:space="preserve">Mollie, </w:t>
      </w:r>
      <w:r w:rsidR="004E4969">
        <w:t xml:space="preserve">Payplug, </w:t>
      </w:r>
      <w:r>
        <w:t xml:space="preserve">Stripe, </w:t>
      </w:r>
      <w:r w:rsidR="004E4969">
        <w:t xml:space="preserve">Viva, </w:t>
      </w:r>
      <w:r>
        <w:t>Worldline,…</w:t>
      </w:r>
    </w:p>
    <w:p w14:paraId="66AAE8D2" w14:textId="64D80ACD" w:rsidR="00365844" w:rsidRDefault="00365844" w:rsidP="0008618E">
      <w:r>
        <w:t>Retis peut aider à lancer une consultation et à sélectionner la meilleure offre, en tenant compte de tous les paramètres utiles pour vous (les tarifs selon les modes de paiement, mais également certaines modalités</w:t>
      </w:r>
      <w:r w:rsidR="004E4969">
        <w:t xml:space="preserve"> tels que les délais de versement ou de réconciliation </w:t>
      </w:r>
      <w:r w:rsidR="004E4969">
        <w:lastRenderedPageBreak/>
        <w:t>comptable</w:t>
      </w:r>
      <w:r>
        <w:t xml:space="preserve">, les fonctionnalités du front-office et du back-office,..). </w:t>
      </w:r>
      <w:r w:rsidR="004E4969">
        <w:t xml:space="preserve">Ne pas oublier que perdre 2 minutes à chaque opération engendre un coût supérieur aux quelques </w:t>
      </w:r>
      <w:r w:rsidR="00F37EA7">
        <w:t>dixièmes</w:t>
      </w:r>
      <w:r w:rsidR="004E4969">
        <w:t xml:space="preserve"> de % qui auraient été économisés en prenant une formule </w:t>
      </w:r>
      <w:r w:rsidR="00F37EA7">
        <w:t>low-cost.</w:t>
      </w:r>
    </w:p>
    <w:p w14:paraId="3B70A713" w14:textId="6AC2D555" w:rsidR="0008618E" w:rsidRPr="00BB74BA" w:rsidRDefault="0008618E" w:rsidP="0008618E">
      <w:r w:rsidRPr="00BB74BA">
        <w:t xml:space="preserve">En complément, il peut être judicieux de </w:t>
      </w:r>
      <w:r w:rsidRPr="00F37EA7">
        <w:rPr>
          <w:b/>
          <w:bCs/>
        </w:rPr>
        <w:t>proposer un mode de paiement asynchrone</w:t>
      </w:r>
      <w:r w:rsidRPr="00BB74BA">
        <w:t>, comme le virement</w:t>
      </w:r>
      <w:r w:rsidR="004E4969">
        <w:t xml:space="preserve"> bancaire asynchrone (via le webbanking du client)</w:t>
      </w:r>
      <w:r w:rsidRPr="00BB74BA">
        <w:t>, ou le paiement contre livraison</w:t>
      </w:r>
      <w:r w:rsidR="004E4969">
        <w:t xml:space="preserve"> (très apprécié, surtout pour les objets encombrants et/ou susceptible d’un plus haut taux de vol)</w:t>
      </w:r>
      <w:r>
        <w:t>.</w:t>
      </w:r>
    </w:p>
    <w:p w14:paraId="6BC669A7" w14:textId="656204BB" w:rsidR="0008618E" w:rsidRDefault="0008618E" w:rsidP="0008618E">
      <w:r>
        <w:t>Enfin, il est à noter que le plan de financement à court terme « Buy Now, Pay Later » (BNPL) est devenu ces dernières années un mode de paiement apprécié par les consommateurs de ces pays pour régler leurs achats en ligne, en particulier auprès des étudiants et jeunes ménages</w:t>
      </w:r>
      <w:r w:rsidR="00F37EA7">
        <w:t>, à l’exception du BENELUX où la réglementation limite ce type de paiement</w:t>
      </w:r>
      <w:r>
        <w:t>.</w:t>
      </w:r>
    </w:p>
    <w:p w14:paraId="7F794868" w14:textId="77777777" w:rsidR="00F37EA7" w:rsidRDefault="007E01B9" w:rsidP="0008618E">
      <w:r w:rsidRPr="007E01B9">
        <w:t>Vendre à l’international augmente également le risque de fraude au paiement en ligne : on relève environ 1 tentative de fraude sur 30 transactions internationales. Si l’e-commerçant n’est pas suffisamment vigilant pour déjouer le maximum de ces tentatives, cela peut avoir un impact sur la rentabilité de son activité.</w:t>
      </w:r>
      <w:r>
        <w:t xml:space="preserve"> </w:t>
      </w:r>
    </w:p>
    <w:p w14:paraId="3FA1AE13" w14:textId="6EF35A70" w:rsidR="007E01B9" w:rsidRDefault="007E01B9" w:rsidP="0008618E">
      <w:r>
        <w:t>Fruit d’une certaine expérience, Retis peut fournir de bonnes pratiques et coacher en la matière l’e-commerçant et son équipe</w:t>
      </w:r>
      <w:r w:rsidR="00F37EA7">
        <w:t xml:space="preserve"> pour déjouer le plus de tentatives possibles</w:t>
      </w:r>
      <w:r>
        <w:t>.</w:t>
      </w:r>
    </w:p>
    <w:tbl>
      <w:tblPr>
        <w:tblStyle w:val="Grilledutablea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0"/>
      </w:tblGrid>
      <w:tr w:rsidR="0008618E" w14:paraId="224C306C" w14:textId="77777777" w:rsidTr="00863CCF">
        <w:tc>
          <w:tcPr>
            <w:tcW w:w="9060" w:type="dxa"/>
          </w:tcPr>
          <w:p w14:paraId="35D01F22" w14:textId="77777777" w:rsidR="0008618E" w:rsidRPr="0008618E" w:rsidRDefault="0008618E" w:rsidP="00863CCF">
            <w:pPr>
              <w:rPr>
                <w:b/>
                <w:bCs/>
                <w:sz w:val="21"/>
                <w:szCs w:val="21"/>
              </w:rPr>
            </w:pPr>
            <w:r w:rsidRPr="0008618E">
              <w:rPr>
                <w:noProof/>
              </w:rPr>
              <w:drawing>
                <wp:anchor distT="0" distB="0" distL="114300" distR="114300" simplePos="0" relativeHeight="251672576" behindDoc="0" locked="0" layoutInCell="1" allowOverlap="1" wp14:anchorId="10CD997F" wp14:editId="3A866152">
                  <wp:simplePos x="0" y="0"/>
                  <wp:positionH relativeFrom="column">
                    <wp:posOffset>-53340</wp:posOffset>
                  </wp:positionH>
                  <wp:positionV relativeFrom="paragraph">
                    <wp:posOffset>8804</wp:posOffset>
                  </wp:positionV>
                  <wp:extent cx="191135" cy="191135"/>
                  <wp:effectExtent l="0" t="0" r="0" b="0"/>
                  <wp:wrapSquare wrapText="bothSides"/>
                  <wp:docPr id="24" name="Graphique 24" descr="Internet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que 14" descr="Internet contour"/>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191135" cy="191135"/>
                          </a:xfrm>
                          <a:prstGeom prst="rect">
                            <a:avLst/>
                          </a:prstGeom>
                        </pic:spPr>
                      </pic:pic>
                    </a:graphicData>
                  </a:graphic>
                  <wp14:sizeRelH relativeFrom="margin">
                    <wp14:pctWidth>0</wp14:pctWidth>
                  </wp14:sizeRelH>
                  <wp14:sizeRelV relativeFrom="margin">
                    <wp14:pctHeight>0</wp14:pctHeight>
                  </wp14:sizeRelV>
                </wp:anchor>
              </w:drawing>
            </w:r>
            <w:r w:rsidRPr="0008618E">
              <w:rPr>
                <w:b/>
                <w:bCs/>
                <w:sz w:val="21"/>
                <w:szCs w:val="21"/>
              </w:rPr>
              <w:t>Compléments d’information :</w:t>
            </w:r>
          </w:p>
          <w:p w14:paraId="0C4731BF" w14:textId="77777777" w:rsidR="0008618E" w:rsidRPr="008B66DE" w:rsidRDefault="0008618E" w:rsidP="0008618E">
            <w:pPr>
              <w:pStyle w:val="Paragraphedeliste"/>
              <w:numPr>
                <w:ilvl w:val="0"/>
                <w:numId w:val="6"/>
              </w:numPr>
              <w:spacing w:line="240" w:lineRule="auto"/>
              <w:ind w:left="360"/>
              <w:rPr>
                <w:sz w:val="21"/>
                <w:szCs w:val="21"/>
              </w:rPr>
            </w:pPr>
            <w:hyperlink r:id="rId62" w:history="1">
              <w:r w:rsidRPr="0008618E">
                <w:rPr>
                  <w:rStyle w:val="Lienhypertexte"/>
                  <w:color w:val="auto"/>
                  <w:sz w:val="21"/>
                  <w:szCs w:val="21"/>
                </w:rPr>
                <w:t>Dossier « Paiement en ligne » de RETIS </w:t>
              </w:r>
            </w:hyperlink>
            <w:r w:rsidRPr="0008618E">
              <w:rPr>
                <w:sz w:val="21"/>
                <w:szCs w:val="21"/>
              </w:rPr>
              <w:t xml:space="preserve"> (</w:t>
            </w:r>
            <w:hyperlink r:id="rId63" w:history="1">
              <w:r w:rsidRPr="0008618E">
                <w:rPr>
                  <w:rStyle w:val="Lienhypertexte"/>
                  <w:color w:val="auto"/>
                </w:rPr>
                <w:t>https://www.retis.be/paiement-ecommerce/</w:t>
              </w:r>
            </w:hyperlink>
            <w:r w:rsidRPr="0008618E">
              <w:t xml:space="preserve">) </w:t>
            </w:r>
          </w:p>
        </w:tc>
      </w:tr>
    </w:tbl>
    <w:p w14:paraId="5FEA7660" w14:textId="77777777" w:rsidR="0008618E" w:rsidRDefault="0008618E" w:rsidP="0008618E">
      <w:pPr>
        <w:pStyle w:val="Paragraphedeliste"/>
      </w:pPr>
      <w:r>
        <w:rPr>
          <w:noProof/>
        </w:rPr>
        <mc:AlternateContent>
          <mc:Choice Requires="wps">
            <w:drawing>
              <wp:anchor distT="0" distB="0" distL="114300" distR="114300" simplePos="0" relativeHeight="251661312" behindDoc="0" locked="0" layoutInCell="1" allowOverlap="1" wp14:anchorId="50506BDE" wp14:editId="3846FEC3">
                <wp:simplePos x="0" y="0"/>
                <wp:positionH relativeFrom="column">
                  <wp:posOffset>-599268</wp:posOffset>
                </wp:positionH>
                <wp:positionV relativeFrom="paragraph">
                  <wp:posOffset>285115</wp:posOffset>
                </wp:positionV>
                <wp:extent cx="347420" cy="347420"/>
                <wp:effectExtent l="0" t="0" r="8255" b="8255"/>
                <wp:wrapNone/>
                <wp:docPr id="8" name="Ellipse 8" descr="Livraison contour"/>
                <wp:cNvGraphicFramePr/>
                <a:graphic xmlns:a="http://schemas.openxmlformats.org/drawingml/2006/main">
                  <a:graphicData uri="http://schemas.microsoft.com/office/word/2010/wordprocessingShape">
                    <wps:wsp>
                      <wps:cNvSpPr/>
                      <wps:spPr>
                        <a:xfrm>
                          <a:off x="0" y="0"/>
                          <a:ext cx="347420" cy="347420"/>
                        </a:xfrm>
                        <a:prstGeom prst="ellipse">
                          <a:avLst/>
                        </a:prstGeom>
                        <a:blipFill>
                          <a:blip r:embed="rId64" cstate="print">
                            <a:extLst>
                              <a:ext uri="{28A0092B-C50C-407E-A947-70E740481C1C}">
                                <a14:useLocalDpi xmlns:a14="http://schemas.microsoft.com/office/drawing/2010/main" val="0"/>
                              </a:ext>
                              <a:ext uri="{96DAC541-7B7A-43D3-8B79-37D633B846F1}">
                                <asvg:svgBlip xmlns:asvg="http://schemas.microsoft.com/office/drawing/2016/SVG/main" r:embed="rId65"/>
                              </a:ext>
                            </a:extLst>
                          </a:blip>
                          <a:srcRect/>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a:graphicData>
                </a:graphic>
              </wp:anchor>
            </w:drawing>
          </mc:Choice>
          <mc:Fallback>
            <w:pict>
              <v:oval w14:anchorId="6092B608" id="Ellipse 8" o:spid="_x0000_s1026" alt="Livraison contour" style="position:absolute;margin-left:-47.2pt;margin-top:22.45pt;width:27.35pt;height:27.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" strokecolor="white [3201]" strokeweight="1pt">
                <v:fill r:id="rId66" o:title="Livraison contour" recolor="t" rotate="t" type="frame"/>
                <v:stroke joinstyle="miter"/>
              </v:oval>
            </w:pict>
          </mc:Fallback>
        </mc:AlternateContent>
      </w:r>
    </w:p>
    <w:p w14:paraId="40CC243B" w14:textId="77777777" w:rsidR="0008618E" w:rsidRDefault="0008618E" w:rsidP="0008618E">
      <w:pPr>
        <w:pStyle w:val="Titre3"/>
        <w:numPr>
          <w:ilvl w:val="0"/>
          <w:numId w:val="10"/>
        </w:numPr>
        <w:tabs>
          <w:tab w:val="num" w:pos="360"/>
        </w:tabs>
        <w:ind w:left="0" w:firstLine="0"/>
      </w:pPr>
      <w:bookmarkStart w:id="24" w:name="_Toc209366136"/>
      <w:r>
        <w:t>La logistique</w:t>
      </w:r>
      <w:bookmarkEnd w:id="24"/>
    </w:p>
    <w:p w14:paraId="7296BFBA" w14:textId="77777777" w:rsidR="0008618E" w:rsidRDefault="0008618E" w:rsidP="0008618E">
      <w:r>
        <w:t>La gestion des aspects logistiques de votre activité de vente en ligne à un impact à la fois sur son efficacité commerciale et financière, mais aussi sur la satisfaction de vos clients. Vous devrez adapter l’organisation de votre stock, mais aussi des livraisons et des retours de vos colis.</w:t>
      </w:r>
    </w:p>
    <w:p w14:paraId="16BD4478" w14:textId="64E7C15D" w:rsidR="007E01B9" w:rsidRDefault="007E01B9" w:rsidP="007E01B9">
      <w:r>
        <w:t>Quelques questions à se poser:</w:t>
      </w:r>
    </w:p>
    <w:p w14:paraId="75F8652A" w14:textId="22A7E490" w:rsidR="007E01B9" w:rsidRDefault="007E01B9" w:rsidP="007E01B9">
      <w:pPr>
        <w:pStyle w:val="Paragraphedeliste"/>
        <w:numPr>
          <w:ilvl w:val="0"/>
          <w:numId w:val="6"/>
        </w:numPr>
      </w:pPr>
      <w:r>
        <w:t>Les consommateurs préfèrent-ils un retrait en point relais, la livraison à domicile ou la livraison sur leur lieu de travail ?</w:t>
      </w:r>
    </w:p>
    <w:p w14:paraId="554DF797" w14:textId="77777777" w:rsidR="007E01B9" w:rsidRDefault="007E01B9" w:rsidP="007E01B9">
      <w:pPr>
        <w:pStyle w:val="Paragraphedeliste"/>
        <w:numPr>
          <w:ilvl w:val="0"/>
          <w:numId w:val="6"/>
        </w:numPr>
      </w:pPr>
      <w:r>
        <w:t>Par quelle(s) société(s) de livraison les clients de chaque pays ont-ils l’habitude d’être livrés ?</w:t>
      </w:r>
    </w:p>
    <w:p w14:paraId="6E85B312" w14:textId="2B203519" w:rsidR="007E01B9" w:rsidRDefault="007E01B9" w:rsidP="007E01B9">
      <w:pPr>
        <w:pStyle w:val="Paragraphedeliste"/>
        <w:numPr>
          <w:ilvl w:val="0"/>
          <w:numId w:val="6"/>
        </w:numPr>
      </w:pPr>
      <w:r>
        <w:t>Les retours de produits sont-ils fréquents ?</w:t>
      </w:r>
    </w:p>
    <w:p w14:paraId="1C4629AD" w14:textId="77777777" w:rsidR="0008618E" w:rsidRDefault="0008618E" w:rsidP="0008618E">
      <w:r>
        <w:t>Au niveau géographique, 3 approches sont possibles pour votre gestion logistique :</w:t>
      </w:r>
    </w:p>
    <w:p w14:paraId="4AB982ED" w14:textId="77777777" w:rsidR="0008618E" w:rsidRDefault="0008618E" w:rsidP="0008618E">
      <w:pPr>
        <w:pStyle w:val="Paragraphedeliste"/>
        <w:numPr>
          <w:ilvl w:val="0"/>
          <w:numId w:val="3"/>
        </w:numPr>
        <w:ind w:left="284" w:hanging="284"/>
      </w:pPr>
      <w:r>
        <w:t>À partir de votre siège national</w:t>
      </w:r>
    </w:p>
    <w:p w14:paraId="49E096F6" w14:textId="77777777" w:rsidR="0008618E" w:rsidRDefault="0008618E" w:rsidP="0008618E">
      <w:pPr>
        <w:pStyle w:val="Paragraphedeliste"/>
        <w:numPr>
          <w:ilvl w:val="0"/>
          <w:numId w:val="3"/>
        </w:numPr>
        <w:ind w:left="284" w:hanging="284"/>
      </w:pPr>
      <w:r>
        <w:t>À partir d’un centre de fulfilment (stockage et préparation de commandes) basé dans les pays ciblés</w:t>
      </w:r>
    </w:p>
    <w:p w14:paraId="480C458A" w14:textId="77777777" w:rsidR="0008618E" w:rsidRDefault="0008618E" w:rsidP="0008618E">
      <w:pPr>
        <w:pStyle w:val="Paragraphedeliste"/>
        <w:numPr>
          <w:ilvl w:val="0"/>
          <w:numId w:val="3"/>
        </w:numPr>
        <w:ind w:left="284" w:hanging="284"/>
      </w:pPr>
      <w:r>
        <w:t>Via l’approche « Dropshipping » (avec, de préférence, un (ou plusieurs) fournisseur(s) / importateurs établi(s) dans les pays ciblés qui assure directement la logistique)</w:t>
      </w:r>
    </w:p>
    <w:p w14:paraId="604B0966" w14:textId="77777777" w:rsidR="007E01B9" w:rsidRDefault="0008618E" w:rsidP="0008618E">
      <w:r>
        <w:lastRenderedPageBreak/>
        <w:t xml:space="preserve">Du côté de la livraison, vous devez garder en tête que </w:t>
      </w:r>
      <w:r w:rsidRPr="002D7987">
        <w:rPr>
          <w:b/>
          <w:bCs/>
        </w:rPr>
        <w:t xml:space="preserve">les e-acheteurs </w:t>
      </w:r>
      <w:r>
        <w:rPr>
          <w:b/>
          <w:bCs/>
        </w:rPr>
        <w:t xml:space="preserve">de ces </w:t>
      </w:r>
      <w:r w:rsidR="007E01B9">
        <w:rPr>
          <w:b/>
          <w:bCs/>
        </w:rPr>
        <w:t xml:space="preserve">différents </w:t>
      </w:r>
      <w:r>
        <w:rPr>
          <w:b/>
          <w:bCs/>
        </w:rPr>
        <w:t xml:space="preserve">pays </w:t>
      </w:r>
      <w:r w:rsidRPr="002D7987">
        <w:rPr>
          <w:b/>
          <w:bCs/>
        </w:rPr>
        <w:t>s’attendent à être livré (très) rapidement une fois leur commande réalisée</w:t>
      </w:r>
      <w:r>
        <w:t>. On parle ici d’une livraison le lendemain, voire le jour même de la commande pour l’</w:t>
      </w:r>
      <w:r w:rsidR="007E01B9">
        <w:t>Allemagne, les Pays-Bas</w:t>
      </w:r>
      <w:r>
        <w:t xml:space="preserve"> et le Royaume Uni. De plus, ils s’attendent également à se voir proposer </w:t>
      </w:r>
      <w:r w:rsidRPr="00E256C3">
        <w:rPr>
          <w:b/>
          <w:bCs/>
        </w:rPr>
        <w:t xml:space="preserve">la livraison </w:t>
      </w:r>
      <w:r>
        <w:rPr>
          <w:b/>
          <w:bCs/>
        </w:rPr>
        <w:t>sans supplément</w:t>
      </w:r>
      <w:r>
        <w:t>.</w:t>
      </w:r>
      <w:r w:rsidR="007E01B9">
        <w:t xml:space="preserve"> </w:t>
      </w:r>
    </w:p>
    <w:p w14:paraId="0E33A0A8" w14:textId="44F63FA2" w:rsidR="0008618E" w:rsidRDefault="00365844" w:rsidP="0008618E">
      <w:r>
        <w:t>Le retrait</w:t>
      </w:r>
      <w:r w:rsidR="0008618E">
        <w:t xml:space="preserve"> </w:t>
      </w:r>
      <w:r>
        <w:t xml:space="preserve">en point-relais est très courant en France. La livraison </w:t>
      </w:r>
      <w:r w:rsidR="0008618E">
        <w:t>au bureau est fréquent</w:t>
      </w:r>
      <w:r>
        <w:t>e</w:t>
      </w:r>
      <w:r w:rsidR="0008618E">
        <w:t xml:space="preserve"> au Royaume Uni</w:t>
      </w:r>
      <w:r>
        <w:t xml:space="preserve">. Les retraits </w:t>
      </w:r>
      <w:r w:rsidR="0008618E" w:rsidRPr="00836945">
        <w:rPr>
          <w:b/>
          <w:bCs/>
        </w:rPr>
        <w:t>dans des points-relais et « lockers »</w:t>
      </w:r>
      <w:r w:rsidR="0008618E">
        <w:t xml:space="preserve"> / « pack stations » (consignes automatiques), se sont bien insérés dans les routines de déplacement du consommateur anglais, luxembourgeois et allemand. En revanche, l’habitude n’est pas encore bien installé</w:t>
      </w:r>
      <w:r>
        <w:t>e</w:t>
      </w:r>
      <w:r w:rsidR="0008618E">
        <w:t xml:space="preserve"> en </w:t>
      </w:r>
      <w:r>
        <w:t xml:space="preserve">Belgique. </w:t>
      </w:r>
      <w:r w:rsidR="0008618E">
        <w:t xml:space="preserve">   </w:t>
      </w:r>
    </w:p>
    <w:p w14:paraId="6DA6F9D6" w14:textId="77777777" w:rsidR="0008618E" w:rsidRDefault="0008618E" w:rsidP="0008618E">
      <w:r>
        <w:t xml:space="preserve">Du côté des retours, l’habitude de se rétracter sans devoir invoquer une raison est particulièrement répandue en Allemagne, Suisse, Royaume Uni et Pays Bas. Vous devez </w:t>
      </w:r>
      <w:r w:rsidRPr="00417FFA">
        <w:rPr>
          <w:b/>
          <w:bCs/>
        </w:rPr>
        <w:t>veiller à définir clairement le processus et les détails de votre gestion des retours</w:t>
      </w:r>
      <w:r>
        <w:t xml:space="preserve">. Au niveau commercial, adaptez-vous aux attentes des e-acheteurs du Royaume Uni et d’Allemagne. Citons par exemple le fait que plus de la moitié d’entre eux s’attendent à des retours gratuits, qu’ils sont habitués à des délais de rétractation plus long que les 14 jours prévus par la réglementation (100 jours de réflexion sont devenus une promesse commerciale courante au Royaume Uni). </w:t>
      </w:r>
      <w:r w:rsidRPr="00B067AC">
        <w:t xml:space="preserve">Au niveau organisationnel, déterminez si les produits défectueux ou non-désirés doivent vous être renvoyés ou </w:t>
      </w:r>
      <w:r w:rsidRPr="00B067AC">
        <w:rPr>
          <w:lang w:val="fr-FR"/>
        </w:rPr>
        <w:t>non</w:t>
      </w:r>
      <w:r w:rsidRPr="00B067AC">
        <w:t xml:space="preserve">. Le consommateur apprécie que les retours soient facilités, </w:t>
      </w:r>
      <w:r w:rsidRPr="0008618E">
        <w:t>notamment grâce à la présence de l’étiquette de retour directement dans le colis.</w:t>
      </w:r>
    </w:p>
    <w:p w14:paraId="7A20D45F" w14:textId="657B4E0E" w:rsidR="007E01B9" w:rsidRPr="0008618E" w:rsidRDefault="007E01B9" w:rsidP="0008618E">
      <w:r>
        <w:t xml:space="preserve">La logistique étant particulièrement critique dans l’expérience-utilisateur, il s’agit souvent du point qui sera le plus creusé dans un accompagnement apporté par Retis, notamment en recherchant et en aidant dans la négociation, des partenaires ou des sous-traitants situés dans ou aux frontières de ces pays. </w:t>
      </w:r>
      <w:r w:rsidR="00365844">
        <w:t xml:space="preserve">Pour le Royaume Uni, l’Allemagne et la France, il est parfois nécessaire de diviser le territoire en 2 afin d’atteindre des temps </w:t>
      </w:r>
      <w:r w:rsidR="00400FDB">
        <w:t>de livraison attractifs pour le consommateur.</w:t>
      </w:r>
    </w:p>
    <w:tbl>
      <w:tblPr>
        <w:tblStyle w:val="Grilledutablea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0"/>
      </w:tblGrid>
      <w:tr w:rsidR="0008618E" w:rsidRPr="0008618E" w14:paraId="787B90E1" w14:textId="77777777" w:rsidTr="00863CCF">
        <w:tc>
          <w:tcPr>
            <w:tcW w:w="9060" w:type="dxa"/>
          </w:tcPr>
          <w:p w14:paraId="39CB7869" w14:textId="77777777" w:rsidR="0008618E" w:rsidRPr="0008618E" w:rsidRDefault="0008618E" w:rsidP="00863CCF">
            <w:pPr>
              <w:rPr>
                <w:b/>
                <w:bCs/>
                <w:sz w:val="20"/>
                <w:szCs w:val="20"/>
              </w:rPr>
            </w:pPr>
            <w:r w:rsidRPr="0008618E">
              <w:rPr>
                <w:noProof/>
              </w:rPr>
              <w:drawing>
                <wp:anchor distT="0" distB="0" distL="114300" distR="114300" simplePos="0" relativeHeight="251671552" behindDoc="0" locked="0" layoutInCell="1" allowOverlap="1" wp14:anchorId="16A853E3" wp14:editId="52A6E529">
                  <wp:simplePos x="0" y="0"/>
                  <wp:positionH relativeFrom="column">
                    <wp:posOffset>-65136</wp:posOffset>
                  </wp:positionH>
                  <wp:positionV relativeFrom="paragraph">
                    <wp:posOffset>1227</wp:posOffset>
                  </wp:positionV>
                  <wp:extent cx="191135" cy="191135"/>
                  <wp:effectExtent l="0" t="0" r="0" b="0"/>
                  <wp:wrapSquare wrapText="bothSides"/>
                  <wp:docPr id="23" name="Graphique 23" descr="Internet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que 14" descr="Internet contour"/>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191135" cy="191135"/>
                          </a:xfrm>
                          <a:prstGeom prst="rect">
                            <a:avLst/>
                          </a:prstGeom>
                        </pic:spPr>
                      </pic:pic>
                    </a:graphicData>
                  </a:graphic>
                  <wp14:sizeRelH relativeFrom="margin">
                    <wp14:pctWidth>0</wp14:pctWidth>
                  </wp14:sizeRelH>
                  <wp14:sizeRelV relativeFrom="margin">
                    <wp14:pctHeight>0</wp14:pctHeight>
                  </wp14:sizeRelV>
                </wp:anchor>
              </w:drawing>
            </w:r>
            <w:r w:rsidRPr="0008618E">
              <w:rPr>
                <w:b/>
                <w:bCs/>
                <w:sz w:val="20"/>
                <w:szCs w:val="20"/>
              </w:rPr>
              <w:t>Compléments d’information :</w:t>
            </w:r>
          </w:p>
          <w:p w14:paraId="4DD71CC0" w14:textId="77777777" w:rsidR="0008618E" w:rsidRPr="0008618E" w:rsidRDefault="0008618E" w:rsidP="0008618E">
            <w:pPr>
              <w:pStyle w:val="Paragraphedeliste"/>
              <w:numPr>
                <w:ilvl w:val="0"/>
                <w:numId w:val="6"/>
              </w:numPr>
              <w:spacing w:line="240" w:lineRule="auto"/>
              <w:rPr>
                <w:sz w:val="21"/>
                <w:szCs w:val="21"/>
              </w:rPr>
            </w:pPr>
            <w:hyperlink r:id="rId67" w:history="1">
              <w:r w:rsidRPr="0008618E">
                <w:rPr>
                  <w:rStyle w:val="Lienhypertexte"/>
                  <w:color w:val="auto"/>
                  <w:sz w:val="21"/>
                  <w:szCs w:val="21"/>
                </w:rPr>
                <w:t>Dossier sur la logistique en e-commerce </w:t>
              </w:r>
            </w:hyperlink>
            <w:r w:rsidRPr="0008618E">
              <w:rPr>
                <w:sz w:val="21"/>
                <w:szCs w:val="21"/>
              </w:rPr>
              <w:t>(</w:t>
            </w:r>
            <w:hyperlink r:id="rId68" w:history="1">
              <w:r w:rsidRPr="0008618E">
                <w:rPr>
                  <w:rStyle w:val="Lienhypertexte"/>
                  <w:color w:val="auto"/>
                  <w:sz w:val="21"/>
                  <w:szCs w:val="21"/>
                </w:rPr>
                <w:t>https://www.retis.be/logistique-ecommerce/</w:t>
              </w:r>
            </w:hyperlink>
            <w:r w:rsidRPr="0008618E">
              <w:rPr>
                <w:sz w:val="21"/>
                <w:szCs w:val="21"/>
              </w:rPr>
              <w:t xml:space="preserve">) </w:t>
            </w:r>
          </w:p>
          <w:p w14:paraId="2530633B" w14:textId="77777777" w:rsidR="0008618E" w:rsidRDefault="0008618E" w:rsidP="0008618E">
            <w:pPr>
              <w:pStyle w:val="Paragraphedeliste"/>
              <w:numPr>
                <w:ilvl w:val="0"/>
                <w:numId w:val="6"/>
              </w:numPr>
              <w:spacing w:line="240" w:lineRule="auto"/>
              <w:rPr>
                <w:sz w:val="21"/>
                <w:szCs w:val="21"/>
              </w:rPr>
            </w:pPr>
            <w:hyperlink r:id="rId69" w:history="1">
              <w:r w:rsidRPr="0008618E">
                <w:rPr>
                  <w:rStyle w:val="Lienhypertexte"/>
                  <w:color w:val="auto"/>
                  <w:sz w:val="21"/>
                  <w:szCs w:val="21"/>
                </w:rPr>
                <w:t>Tarif « catalogue » public pour le transport de colis en Europe</w:t>
              </w:r>
            </w:hyperlink>
            <w:r w:rsidRPr="0008618E">
              <w:rPr>
                <w:sz w:val="21"/>
                <w:szCs w:val="21"/>
              </w:rPr>
              <w:t xml:space="preserve"> (</w:t>
            </w:r>
            <w:hyperlink r:id="rId70" w:history="1">
              <w:r w:rsidRPr="0008618E">
                <w:rPr>
                  <w:rStyle w:val="Lienhypertexte"/>
                  <w:color w:val="auto"/>
                  <w:sz w:val="21"/>
                  <w:szCs w:val="21"/>
                </w:rPr>
                <w:t>https://single-market-economy.ec.europa.eu/sectors/postal-services/parcel-delivery-eu/find-best-price-your-eu-parcel-delivery_en</w:t>
              </w:r>
            </w:hyperlink>
            <w:r w:rsidRPr="0008618E">
              <w:rPr>
                <w:sz w:val="21"/>
                <w:szCs w:val="21"/>
              </w:rPr>
              <w:t xml:space="preserve">) </w:t>
            </w:r>
          </w:p>
          <w:p w14:paraId="5076CBF7" w14:textId="5C2EC812" w:rsidR="001F395E" w:rsidRPr="0008618E" w:rsidRDefault="001F395E" w:rsidP="0008618E">
            <w:pPr>
              <w:pStyle w:val="Paragraphedeliste"/>
              <w:numPr>
                <w:ilvl w:val="0"/>
                <w:numId w:val="6"/>
              </w:numPr>
              <w:spacing w:line="240" w:lineRule="auto"/>
              <w:rPr>
                <w:sz w:val="21"/>
                <w:szCs w:val="21"/>
              </w:rPr>
            </w:pPr>
            <w:r>
              <w:rPr>
                <w:sz w:val="21"/>
                <w:szCs w:val="21"/>
              </w:rPr>
              <w:t>Le service « e-commerce à l’international » de Retis peut bien entendu apporter des conseils personnalisés en fonction de</w:t>
            </w:r>
            <w:r w:rsidR="007E01B9">
              <w:rPr>
                <w:sz w:val="21"/>
                <w:szCs w:val="21"/>
              </w:rPr>
              <w:t xml:space="preserve">s particularités de votre </w:t>
            </w:r>
            <w:r>
              <w:rPr>
                <w:sz w:val="21"/>
                <w:szCs w:val="21"/>
              </w:rPr>
              <w:t>offre, de votre organisation actuelle, et de votre stratégie</w:t>
            </w:r>
          </w:p>
        </w:tc>
      </w:tr>
    </w:tbl>
    <w:p w14:paraId="3771F2E3" w14:textId="77777777" w:rsidR="0008618E" w:rsidRDefault="0008618E" w:rsidP="0008618E">
      <w:pPr>
        <w:pStyle w:val="Paragraphedeliste"/>
      </w:pPr>
      <w:r>
        <w:rPr>
          <w:noProof/>
        </w:rPr>
        <mc:AlternateContent>
          <mc:Choice Requires="wps">
            <w:drawing>
              <wp:anchor distT="0" distB="0" distL="114300" distR="114300" simplePos="0" relativeHeight="251662336" behindDoc="0" locked="0" layoutInCell="1" allowOverlap="1" wp14:anchorId="67B22A7D" wp14:editId="3914DA06">
                <wp:simplePos x="0" y="0"/>
                <wp:positionH relativeFrom="column">
                  <wp:posOffset>-506278</wp:posOffset>
                </wp:positionH>
                <wp:positionV relativeFrom="paragraph">
                  <wp:posOffset>254119</wp:posOffset>
                </wp:positionV>
                <wp:extent cx="347420" cy="347420"/>
                <wp:effectExtent l="0" t="0" r="8255" b="8255"/>
                <wp:wrapNone/>
                <wp:docPr id="13" name="Ellipse 13" descr="Poids inégaux contour"/>
                <wp:cNvGraphicFramePr/>
                <a:graphic xmlns:a="http://schemas.openxmlformats.org/drawingml/2006/main">
                  <a:graphicData uri="http://schemas.microsoft.com/office/word/2010/wordprocessingShape">
                    <wps:wsp>
                      <wps:cNvSpPr/>
                      <wps:spPr>
                        <a:xfrm>
                          <a:off x="0" y="0"/>
                          <a:ext cx="347420" cy="347420"/>
                        </a:xfrm>
                        <a:prstGeom prst="ellipse">
                          <a:avLst/>
                        </a:prstGeom>
                        <a:blipFill>
                          <a:blip r:embed="rId71">
                            <a:extLst>
                              <a:ext uri="{96DAC541-7B7A-43D3-8B79-37D633B846F1}">
                                <asvg:svgBlip xmlns:asvg="http://schemas.microsoft.com/office/drawing/2016/SVG/main" r:embed="rId72"/>
                              </a:ext>
                            </a:extLst>
                          </a:blip>
                          <a:srcRect/>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a:graphicData>
                </a:graphic>
              </wp:anchor>
            </w:drawing>
          </mc:Choice>
          <mc:Fallback>
            <w:pict>
              <v:oval w14:anchorId="6E13E1E3" id="Ellipse 13" o:spid="_x0000_s1026" alt="Poids inégaux contour" style="position:absolute;margin-left:-39.85pt;margin-top:20pt;width:27.35pt;height:27.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" strokecolor="white [3201]" strokeweight="1pt">
                <v:fill r:id="rId73" o:title="Poids inégaux contour" recolor="t" rotate="t" type="frame"/>
                <v:stroke joinstyle="miter"/>
              </v:oval>
            </w:pict>
          </mc:Fallback>
        </mc:AlternateContent>
      </w:r>
    </w:p>
    <w:p w14:paraId="297FBEB7" w14:textId="1008C710" w:rsidR="0008618E" w:rsidRDefault="0008618E" w:rsidP="0008618E">
      <w:pPr>
        <w:pStyle w:val="Titre3"/>
        <w:numPr>
          <w:ilvl w:val="0"/>
          <w:numId w:val="10"/>
        </w:numPr>
        <w:tabs>
          <w:tab w:val="num" w:pos="360"/>
        </w:tabs>
        <w:ind w:left="0" w:firstLine="0"/>
      </w:pPr>
      <w:bookmarkStart w:id="25" w:name="_Toc209366137"/>
      <w:r>
        <w:t>Les réglementations</w:t>
      </w:r>
      <w:r w:rsidR="003D600A">
        <w:t xml:space="preserve"> et obligations administratives / fiscales</w:t>
      </w:r>
      <w:bookmarkEnd w:id="25"/>
    </w:p>
    <w:p w14:paraId="24C43A90" w14:textId="77777777" w:rsidR="0008618E" w:rsidRPr="00B067AC" w:rsidRDefault="0008618E" w:rsidP="0008618E">
      <w:r w:rsidRPr="00B067AC">
        <w:t>En ouvrant votre webshop à l’international, vous devez procéder aux adaptations nécessaires pour vous conformer aux réglementations spécifiques à la vente à distance vers ces pays ciblés.</w:t>
      </w:r>
    </w:p>
    <w:p w14:paraId="03555778" w14:textId="49E70DA4" w:rsidR="007E01B9" w:rsidRDefault="0008618E" w:rsidP="0008618E">
      <w:r w:rsidRPr="00B067AC">
        <w:t xml:space="preserve">Tenez compte que, </w:t>
      </w:r>
      <w:r w:rsidR="007E01B9">
        <w:t xml:space="preserve">surtout </w:t>
      </w:r>
      <w:r w:rsidRPr="00B067AC">
        <w:t xml:space="preserve">en Allemagne et au Royaume Uni, les risques </w:t>
      </w:r>
      <w:r w:rsidR="007E01B9" w:rsidRPr="00B067AC">
        <w:t xml:space="preserve">sont élevés </w:t>
      </w:r>
      <w:r w:rsidRPr="00B067AC">
        <w:t xml:space="preserve">qu’un confrère lance une procédure pour « concurrence déloyale » </w:t>
      </w:r>
      <w:r w:rsidR="00F37EA7">
        <w:t>si</w:t>
      </w:r>
      <w:r w:rsidRPr="00B067AC">
        <w:t xml:space="preserve"> vous vous êtes affranchis de contraintes (et de coûts) en ne respectant pas certaines règles (comme le droit de rétractation)</w:t>
      </w:r>
      <w:r w:rsidR="00F37EA7">
        <w:t>,</w:t>
      </w:r>
      <w:r w:rsidRPr="00B067AC">
        <w:t xml:space="preserve"> </w:t>
      </w:r>
      <w:r w:rsidRPr="00B067AC">
        <w:lastRenderedPageBreak/>
        <w:t xml:space="preserve">contrairement à lui. Vous devrez alors dédommager ce concurrent et/ou devoir supporter une publication de la </w:t>
      </w:r>
      <w:r w:rsidR="00F37EA7">
        <w:t xml:space="preserve">décision de </w:t>
      </w:r>
      <w:r w:rsidRPr="00B067AC">
        <w:t xml:space="preserve">condamnation. </w:t>
      </w:r>
    </w:p>
    <w:p w14:paraId="1707761D" w14:textId="70306CF3" w:rsidR="0008618E" w:rsidRPr="00B067AC" w:rsidRDefault="0008618E" w:rsidP="0008618E">
      <w:r w:rsidRPr="00B067AC">
        <w:t xml:space="preserve">Un consommateur lésé peut également intenter une action, qui pourra dans la plupart des cas être traitée valablement par la justice des pays ciblés (y compris britannique), une clause imposant un traitement au pays de votre siège social pouvant être rejetée </w:t>
      </w:r>
      <w:r w:rsidR="00F37EA7">
        <w:t xml:space="preserve">en BtoC </w:t>
      </w:r>
      <w:r w:rsidRPr="00B067AC">
        <w:t xml:space="preserve">lorsque vous avez orienté votre offre vers ce pays (marketing ciblé, prix en GBP, prestataire logistique situés dans le pays ciblé,...). </w:t>
      </w:r>
      <w:r w:rsidR="00F37EA7">
        <w:t>C</w:t>
      </w:r>
      <w:r w:rsidRPr="00B067AC">
        <w:t xml:space="preserve">ela peut engendrer </w:t>
      </w:r>
      <w:r w:rsidR="00F37EA7" w:rsidRPr="00B067AC">
        <w:t xml:space="preserve">au Royaume Uni </w:t>
      </w:r>
      <w:r w:rsidRPr="00B067AC">
        <w:t xml:space="preserve">des conséquences juridiques et pratiques </w:t>
      </w:r>
      <w:r w:rsidR="00F37EA7">
        <w:t>surprenantes</w:t>
      </w:r>
      <w:r w:rsidRPr="00B067AC">
        <w:t xml:space="preserve">, le droit anglais étant historiquement conceptuellement assez différent du droit européen continental. </w:t>
      </w:r>
    </w:p>
    <w:p w14:paraId="144AFB2C" w14:textId="1429877B" w:rsidR="0008618E" w:rsidRDefault="0008618E" w:rsidP="0008618E">
      <w:r>
        <w:t xml:space="preserve">Pour le Royaume Uni : Les règles générales que vous devez respecter en matière de vente à distance ne se sont pas (encore) significativement distancées de celles qui sont en vigueur dans l’U.E. (mentions légales, droit de rétractation de 14 jours, SAV, RGPD,…). Attention toutefois que </w:t>
      </w:r>
      <w:r w:rsidRPr="00417FFA">
        <w:rPr>
          <w:b/>
          <w:bCs/>
        </w:rPr>
        <w:t>cette thématique évolue dans la logique du Brexit</w:t>
      </w:r>
      <w:r>
        <w:t>, soit parce que le Royaume Uni décide de modifier la réglementation actuelle, soit parce que l’Union Européenne adopte de nouvelles règles communautaires</w:t>
      </w:r>
      <w:r w:rsidR="00F37EA7">
        <w:t xml:space="preserve"> (ex : DSA)</w:t>
      </w:r>
      <w:r>
        <w:t xml:space="preserve">. Pour avoir connaissance de ces changements, consultez régulièrement les sites des autorités publiques et ceux d’organisations professionnelles. </w:t>
      </w:r>
    </w:p>
    <w:p w14:paraId="373876DB" w14:textId="77777777" w:rsidR="007E01B9" w:rsidRDefault="0008618E" w:rsidP="0008618E">
      <w:r>
        <w:t xml:space="preserve">Parallèlement aux règles générales en matière de vente à distance, en fonction de la nature de vos produits et de vos services, </w:t>
      </w:r>
      <w:r w:rsidRPr="00417FFA">
        <w:rPr>
          <w:b/>
          <w:bCs/>
        </w:rPr>
        <w:t>veillez également à respecter les réglementations sectorielles nationales</w:t>
      </w:r>
      <w:r>
        <w:t xml:space="preserve"> portant sur des aspects divers tels que la sécurité alimentaire, l’étiquetage, l’emballage et le recyclage, la santé, les professions libérales et réglementées… </w:t>
      </w:r>
    </w:p>
    <w:p w14:paraId="577954DD" w14:textId="1880300D" w:rsidR="007E01B9" w:rsidRDefault="00905FBA" w:rsidP="0008618E">
      <w:r w:rsidRPr="00905FBA">
        <w:t xml:space="preserve">Parfois, certains produits ne peuvent y être vendus ou peuvent l’être en nécessitant certaines certifications </w:t>
      </w:r>
      <w:r w:rsidR="00F37EA7">
        <w:t xml:space="preserve">et certaines mentions légales </w:t>
      </w:r>
      <w:r w:rsidRPr="00905FBA">
        <w:t>(comme cela peut être le cas dans le secteur agro-alimentaire</w:t>
      </w:r>
      <w:r w:rsidR="00F37EA7">
        <w:t xml:space="preserve"> ou para-pharmaceutique</w:t>
      </w:r>
      <w:r w:rsidRPr="00905FBA">
        <w:t>);</w:t>
      </w:r>
    </w:p>
    <w:p w14:paraId="45B2C3DA" w14:textId="221A0A48" w:rsidR="00905FBA" w:rsidRDefault="00905FBA" w:rsidP="0008618E">
      <w:r w:rsidRPr="00905FBA">
        <w:t>Les taxations parafiscales sont différentes suivant les pays (exemple : emballage, écotaxes notamment en Allemagne, taxes de perception forfaitaire de droits intellectuels,…).</w:t>
      </w:r>
    </w:p>
    <w:p w14:paraId="66514D09" w14:textId="3132EC15" w:rsidR="00905FBA" w:rsidRDefault="00905FBA" w:rsidP="0008618E">
      <w:r>
        <w:t>L</w:t>
      </w:r>
      <w:r w:rsidRPr="00905FBA">
        <w:t>a gestion de la TVA intracommunautaire spécifique en e-commerce fait également partie du lot de contraintes lorsque l’on souhaite s’étendre à l’international. En effet, il faudra dans la plupart des cas appliquer la TVA du pays du client et non pas celui du pays du vendeur.</w:t>
      </w:r>
    </w:p>
    <w:p w14:paraId="1DC34A7A" w14:textId="47E51E35" w:rsidR="00905FBA" w:rsidRDefault="00905FBA" w:rsidP="0008618E">
      <w:r>
        <w:t xml:space="preserve">Retis a publié un dossier en ligne à ce propos : </w:t>
      </w:r>
      <w:hyperlink r:id="rId74" w:history="1">
        <w:r w:rsidRPr="00202B04">
          <w:rPr>
            <w:rStyle w:val="Lienhypertexte"/>
            <w:rFonts w:asciiTheme="minorHAnsi" w:hAnsiTheme="minorHAnsi"/>
            <w:sz w:val="22"/>
          </w:rPr>
          <w:t>https://www.retis.be/publications/fiscalite/tva-intracommunautaire-ecommerce/</w:t>
        </w:r>
      </w:hyperlink>
      <w:r>
        <w:t xml:space="preserve"> </w:t>
      </w:r>
    </w:p>
    <w:p w14:paraId="1B928926" w14:textId="1830B930" w:rsidR="0008618E" w:rsidRPr="009232D3" w:rsidRDefault="0008618E" w:rsidP="0008618E">
      <w:r>
        <w:t xml:space="preserve">Tenez compte </w:t>
      </w:r>
      <w:r w:rsidR="00F37EA7">
        <w:t xml:space="preserve">au Royaume Uni </w:t>
      </w:r>
      <w:r>
        <w:t>que le marquage CE n’y est plus reconnu (sauf pour l’Irlande du Nord), remplacé par le UKCA – « UK Conformity Assessed » obligatoire pour la plupart des produits à partir du 1/1/2023.</w:t>
      </w:r>
    </w:p>
    <w:p w14:paraId="5FA43931" w14:textId="77777777" w:rsidR="0008618E" w:rsidRPr="00EA2A80" w:rsidRDefault="0008618E" w:rsidP="0008618E">
      <w:pPr>
        <w:rPr>
          <w:color w:val="ADADAD" w:themeColor="background2" w:themeShade="BF"/>
        </w:rPr>
      </w:pPr>
      <w:r>
        <w:t xml:space="preserve">Enfin, gardez en tête que </w:t>
      </w:r>
      <w:r w:rsidRPr="00417FFA">
        <w:rPr>
          <w:b/>
          <w:bCs/>
        </w:rPr>
        <w:t>le Royaume Uni est sorti de l’Union douanière européenne</w:t>
      </w:r>
      <w:r>
        <w:t xml:space="preserve"> (sauf les dispositions particulières pour l’Irlande du Nord, où les règles de TVA intracommunautaires restent applicables, et donc le nouveau schéma spécifique de déclaration des ventes en ligne « OSS » depuis le 1/7/2021) et que par conséquent le consommateur ne pourra obtenir son colis que si l’e-commerçant (ou le transporteur que celui-ci a mandaté) a effectué préalablement les opérations </w:t>
      </w:r>
      <w:r w:rsidRPr="00B067AC">
        <w:t xml:space="preserve">d’importation (et a perçu, pour les commandes &lt; 135£, la TVA nationale, qu’il devra reverser à l’autorité fiscale anglaise </w:t>
      </w:r>
      <w:hyperlink r:id="rId75" w:history="1">
        <w:r w:rsidRPr="00B067AC">
          <w:rPr>
            <w:rStyle w:val="Lienhypertexte"/>
            <w:color w:val="auto"/>
          </w:rPr>
          <w:t>HMRC</w:t>
        </w:r>
      </w:hyperlink>
      <w:r w:rsidRPr="00B067AC">
        <w:t xml:space="preserve"> après s’être enregistré en direct ou via un agent. Voir </w:t>
      </w:r>
      <w:r w:rsidRPr="00B067AC">
        <w:lastRenderedPageBreak/>
        <w:t xml:space="preserve">taux : </w:t>
      </w:r>
      <w:hyperlink r:id="rId76" w:history="1">
        <w:r w:rsidRPr="00B067AC">
          <w:rPr>
            <w:rStyle w:val="Lienhypertexte"/>
            <w:color w:val="auto"/>
          </w:rPr>
          <w:t>https://www.gov.uk/vat-rates</w:t>
        </w:r>
      </w:hyperlink>
      <w:r w:rsidRPr="00B067AC">
        <w:t>), à défaut de quoi le consommateur devra effectuer ces démarches (et payer des frais administratifs supplémentaires) pour récupérer le colis. Dans ce cas, il faut s’attendre que le client n’apprécie pas du tout cette situation, et ne revienne plus sur votre webshop.</w:t>
      </w:r>
    </w:p>
    <w:tbl>
      <w:tblPr>
        <w:tblStyle w:val="Grilledutablea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0"/>
      </w:tblGrid>
      <w:tr w:rsidR="0008618E" w14:paraId="43D1FC0B" w14:textId="77777777" w:rsidTr="00863CCF">
        <w:tc>
          <w:tcPr>
            <w:tcW w:w="9060" w:type="dxa"/>
          </w:tcPr>
          <w:p w14:paraId="3A32E418" w14:textId="77777777" w:rsidR="0008618E" w:rsidRPr="0008618E" w:rsidRDefault="0008618E" w:rsidP="00863CCF">
            <w:pPr>
              <w:rPr>
                <w:b/>
                <w:bCs/>
              </w:rPr>
            </w:pPr>
            <w:r w:rsidRPr="0008618E">
              <w:rPr>
                <w:noProof/>
              </w:rPr>
              <w:drawing>
                <wp:anchor distT="0" distB="0" distL="114300" distR="114300" simplePos="0" relativeHeight="251670528" behindDoc="0" locked="0" layoutInCell="1" allowOverlap="1" wp14:anchorId="6FFCDF22" wp14:editId="53091C14">
                  <wp:simplePos x="0" y="0"/>
                  <wp:positionH relativeFrom="column">
                    <wp:posOffset>-63500</wp:posOffset>
                  </wp:positionH>
                  <wp:positionV relativeFrom="paragraph">
                    <wp:posOffset>635</wp:posOffset>
                  </wp:positionV>
                  <wp:extent cx="191135" cy="191135"/>
                  <wp:effectExtent l="0" t="0" r="0" b="0"/>
                  <wp:wrapSquare wrapText="bothSides"/>
                  <wp:docPr id="22" name="Graphique 22" descr="Internet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que 14" descr="Internet contour"/>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191135" cy="191135"/>
                          </a:xfrm>
                          <a:prstGeom prst="rect">
                            <a:avLst/>
                          </a:prstGeom>
                        </pic:spPr>
                      </pic:pic>
                    </a:graphicData>
                  </a:graphic>
                  <wp14:sizeRelH relativeFrom="margin">
                    <wp14:pctWidth>0</wp14:pctWidth>
                  </wp14:sizeRelH>
                  <wp14:sizeRelV relativeFrom="margin">
                    <wp14:pctHeight>0</wp14:pctHeight>
                  </wp14:sizeRelV>
                </wp:anchor>
              </w:drawing>
            </w:r>
            <w:r w:rsidRPr="0008618E">
              <w:rPr>
                <w:b/>
                <w:bCs/>
              </w:rPr>
              <w:t>Compléments d’information :</w:t>
            </w:r>
          </w:p>
          <w:p w14:paraId="4D6537A6" w14:textId="77777777" w:rsidR="0008618E" w:rsidRPr="0008618E" w:rsidRDefault="0008618E" w:rsidP="00863CCF">
            <w:pPr>
              <w:rPr>
                <w:b/>
                <w:bCs/>
              </w:rPr>
            </w:pPr>
          </w:p>
          <w:p w14:paraId="770C61AA" w14:textId="77777777" w:rsidR="00C65079" w:rsidRPr="00C65079" w:rsidRDefault="00C65079" w:rsidP="0008618E">
            <w:pPr>
              <w:pStyle w:val="Paragraphedeliste"/>
              <w:numPr>
                <w:ilvl w:val="0"/>
                <w:numId w:val="6"/>
              </w:numPr>
              <w:spacing w:line="240" w:lineRule="auto"/>
              <w:ind w:left="360"/>
              <w:rPr>
                <w:rStyle w:val="Lienhypertexte"/>
                <w:rFonts w:asciiTheme="minorHAnsi" w:hAnsiTheme="minorHAnsi"/>
                <w:color w:val="auto"/>
                <w:sz w:val="22"/>
                <w:u w:val="none"/>
              </w:rPr>
            </w:pPr>
            <w:hyperlink r:id="rId77" w:history="1">
              <w:r w:rsidRPr="0008618E">
                <w:rPr>
                  <w:rStyle w:val="Lienhypertexte"/>
                  <w:rFonts w:asciiTheme="minorHAnsi" w:hAnsiTheme="minorHAnsi"/>
                  <w:color w:val="auto"/>
                  <w:sz w:val="22"/>
                </w:rPr>
                <w:t>Dossier « réglementation e-commerce en Europe »</w:t>
              </w:r>
            </w:hyperlink>
            <w:r w:rsidRPr="0008618E">
              <w:t xml:space="preserve"> (</w:t>
            </w:r>
            <w:hyperlink r:id="rId78" w:history="1">
              <w:r w:rsidRPr="0008618E">
                <w:rPr>
                  <w:rStyle w:val="Lienhypertexte"/>
                  <w:rFonts w:asciiTheme="minorHAnsi" w:hAnsiTheme="minorHAnsi"/>
                  <w:color w:val="auto"/>
                  <w:sz w:val="22"/>
                </w:rPr>
                <w:t>https://www.retis.be/reglementations-ecommerce/</w:t>
              </w:r>
            </w:hyperlink>
            <w:r w:rsidRPr="0008618E">
              <w:rPr>
                <w:rStyle w:val="Lienhypertexte"/>
                <w:rFonts w:asciiTheme="minorHAnsi" w:hAnsiTheme="minorHAnsi"/>
                <w:color w:val="auto"/>
                <w:sz w:val="22"/>
              </w:rPr>
              <w:t>)</w:t>
            </w:r>
          </w:p>
          <w:p w14:paraId="166535E9" w14:textId="66D232A4" w:rsidR="0008618E" w:rsidRPr="00C65079" w:rsidRDefault="00C65079" w:rsidP="00C65079">
            <w:pPr>
              <w:pStyle w:val="Paragraphedeliste"/>
              <w:numPr>
                <w:ilvl w:val="0"/>
                <w:numId w:val="6"/>
              </w:numPr>
              <w:spacing w:line="240" w:lineRule="auto"/>
              <w:ind w:left="360"/>
            </w:pPr>
            <w:hyperlink r:id="rId79" w:history="1">
              <w:r w:rsidRPr="00C65079">
                <w:rPr>
                  <w:rStyle w:val="Lienhypertexte"/>
                  <w:rFonts w:asciiTheme="minorHAnsi" w:hAnsiTheme="minorHAnsi"/>
                  <w:color w:val="auto"/>
                  <w:sz w:val="22"/>
                </w:rPr>
                <w:t>Règles sur l’e-commerce au Royaume Uni </w:t>
              </w:r>
            </w:hyperlink>
            <w:r w:rsidR="0008618E" w:rsidRPr="00C65079">
              <w:t>(</w:t>
            </w:r>
            <w:hyperlink r:id="rId80" w:history="1">
              <w:r w:rsidR="0008618E" w:rsidRPr="00C65079">
                <w:rPr>
                  <w:rStyle w:val="Lienhypertexte"/>
                  <w:rFonts w:asciiTheme="minorHAnsi" w:hAnsiTheme="minorHAnsi"/>
                  <w:color w:val="auto"/>
                  <w:sz w:val="22"/>
                </w:rPr>
                <w:t>https://www.gov.uk/online-and-distance-selling-for-businesses</w:t>
              </w:r>
            </w:hyperlink>
            <w:r w:rsidR="0008618E" w:rsidRPr="00C65079">
              <w:t xml:space="preserve">) </w:t>
            </w:r>
          </w:p>
        </w:tc>
      </w:tr>
    </w:tbl>
    <w:p w14:paraId="69BF0803" w14:textId="77777777" w:rsidR="0008618E" w:rsidRDefault="0008618E" w:rsidP="0008618E">
      <w:pPr>
        <w:rPr>
          <w:rFonts w:eastAsiaTheme="majorEastAsia" w:cstheme="majorBidi"/>
          <w:b/>
          <w:color w:val="595959" w:themeColor="text1" w:themeTint="A6"/>
          <w:sz w:val="28"/>
          <w:szCs w:val="26"/>
        </w:rPr>
      </w:pPr>
      <w:bookmarkStart w:id="26" w:name="_Toc121211293"/>
      <w:r>
        <w:rPr>
          <w:rFonts w:eastAsiaTheme="majorEastAsia" w:cstheme="majorBidi"/>
          <w:b/>
          <w:color w:val="595959" w:themeColor="text1" w:themeTint="A6"/>
          <w:sz w:val="28"/>
          <w:szCs w:val="26"/>
        </w:rPr>
        <w:br w:type="page"/>
      </w:r>
    </w:p>
    <w:p w14:paraId="60A34902" w14:textId="22265C3C" w:rsidR="0008618E" w:rsidRDefault="0008618E" w:rsidP="0008618E">
      <w:pPr>
        <w:pBdr>
          <w:bottom w:val="dotted" w:sz="4" w:space="1" w:color="auto"/>
        </w:pBdr>
        <w:rPr>
          <w:rFonts w:eastAsiaTheme="majorEastAsia" w:cstheme="majorBidi"/>
          <w:b/>
          <w:color w:val="595959" w:themeColor="text1" w:themeTint="A6"/>
          <w:sz w:val="28"/>
          <w:szCs w:val="26"/>
        </w:rPr>
      </w:pPr>
    </w:p>
    <w:bookmarkEnd w:id="26"/>
    <w:p w14:paraId="7334BD78" w14:textId="77777777" w:rsidR="0008618E" w:rsidRDefault="0008618E" w:rsidP="0008618E">
      <w:pPr>
        <w:pStyle w:val="Paragraphedeliste"/>
      </w:pPr>
    </w:p>
    <w:p w14:paraId="4955AC70" w14:textId="77777777" w:rsidR="0008618E" w:rsidRDefault="0008618E" w:rsidP="0008618E">
      <w:pPr>
        <w:pStyle w:val="Paragraphedeliste"/>
      </w:pPr>
    </w:p>
    <w:p w14:paraId="76C52AA9" w14:textId="77777777" w:rsidR="0008618E" w:rsidRDefault="0008618E" w:rsidP="0008618E">
      <w:pPr>
        <w:pStyle w:val="Paragraphedeliste"/>
      </w:pPr>
    </w:p>
    <w:p w14:paraId="05029DC5" w14:textId="77777777" w:rsidR="0008618E" w:rsidRDefault="0008618E" w:rsidP="0008618E">
      <w:pPr>
        <w:pStyle w:val="Paragraphedeliste"/>
      </w:pPr>
    </w:p>
    <w:p w14:paraId="506B3228" w14:textId="77777777" w:rsidR="0008618E" w:rsidRDefault="0008618E" w:rsidP="0008618E">
      <w:pPr>
        <w:pStyle w:val="Paragraphedeliste"/>
      </w:pPr>
    </w:p>
    <w:p w14:paraId="3B700D16" w14:textId="77777777" w:rsidR="0008618E" w:rsidRDefault="0008618E" w:rsidP="0008618E">
      <w:pPr>
        <w:pStyle w:val="Titre"/>
        <w:rPr>
          <w:sz w:val="52"/>
          <w:szCs w:val="44"/>
        </w:rPr>
      </w:pPr>
      <w:r w:rsidRPr="00E96D37">
        <w:rPr>
          <w:sz w:val="52"/>
          <w:szCs w:val="44"/>
        </w:rPr>
        <w:t>Table des matières</w:t>
      </w:r>
    </w:p>
    <w:p w14:paraId="54B2D5B0" w14:textId="77777777" w:rsidR="0008618E" w:rsidRPr="00E96D37" w:rsidRDefault="0008618E" w:rsidP="0008618E"/>
    <w:p w14:paraId="6BBCB2D3" w14:textId="77777777" w:rsidR="0008618E" w:rsidRDefault="0008618E" w:rsidP="0008618E">
      <w:pPr>
        <w:pStyle w:val="TM1"/>
        <w:pBdr>
          <w:top w:val="single" w:sz="4" w:space="1" w:color="auto"/>
        </w:pBdr>
        <w:tabs>
          <w:tab w:val="right" w:leader="dot" w:pos="9060"/>
        </w:tabs>
      </w:pPr>
    </w:p>
    <w:p w14:paraId="5E6D273B" w14:textId="6D97CC11" w:rsidR="00F37EA7" w:rsidRDefault="0008618E">
      <w:pPr>
        <w:pStyle w:val="TM1"/>
        <w:tabs>
          <w:tab w:val="right" w:leader="dot" w:pos="9060"/>
        </w:tabs>
        <w:rPr>
          <w:rFonts w:eastAsiaTheme="minorEastAsia" w:cstheme="minorBidi"/>
          <w:b w:val="0"/>
          <w:bCs w:val="0"/>
          <w:caps w:val="0"/>
          <w:noProof/>
          <w:kern w:val="2"/>
          <w:sz w:val="24"/>
          <w:szCs w:val="24"/>
          <w:lang w:eastAsia="fr-FR"/>
          <w14:ligatures w14:val="standardContextual"/>
        </w:rPr>
      </w:pPr>
      <w:r>
        <w:fldChar w:fldCharType="begin"/>
      </w:r>
      <w:r>
        <w:instrText xml:space="preserve"> TOC \o "1-5" \h \z \u </w:instrText>
      </w:r>
      <w:r>
        <w:fldChar w:fldCharType="separate"/>
      </w:r>
      <w:hyperlink w:anchor="_Toc209366118" w:history="1">
        <w:r w:rsidR="00F37EA7" w:rsidRPr="00620C02">
          <w:rPr>
            <w:rStyle w:val="Lienhypertexte"/>
            <w:noProof/>
          </w:rPr>
          <w:t>Executive Summary - Points clés</w:t>
        </w:r>
        <w:r w:rsidR="00F37EA7">
          <w:rPr>
            <w:noProof/>
            <w:webHidden/>
          </w:rPr>
          <w:tab/>
        </w:r>
        <w:r w:rsidR="00F37EA7">
          <w:rPr>
            <w:noProof/>
            <w:webHidden/>
          </w:rPr>
          <w:fldChar w:fldCharType="begin"/>
        </w:r>
        <w:r w:rsidR="00F37EA7">
          <w:rPr>
            <w:noProof/>
            <w:webHidden/>
          </w:rPr>
          <w:instrText xml:space="preserve"> PAGEREF _Toc209366118 \h </w:instrText>
        </w:r>
        <w:r w:rsidR="00F37EA7">
          <w:rPr>
            <w:noProof/>
            <w:webHidden/>
          </w:rPr>
        </w:r>
        <w:r w:rsidR="00F37EA7">
          <w:rPr>
            <w:noProof/>
            <w:webHidden/>
          </w:rPr>
          <w:fldChar w:fldCharType="separate"/>
        </w:r>
        <w:r w:rsidR="00F37EA7">
          <w:rPr>
            <w:noProof/>
            <w:webHidden/>
          </w:rPr>
          <w:t>2</w:t>
        </w:r>
        <w:r w:rsidR="00F37EA7">
          <w:rPr>
            <w:noProof/>
            <w:webHidden/>
          </w:rPr>
          <w:fldChar w:fldCharType="end"/>
        </w:r>
      </w:hyperlink>
    </w:p>
    <w:p w14:paraId="1C86F7D9" w14:textId="0B4F7CB9" w:rsidR="00F37EA7" w:rsidRDefault="00F37EA7">
      <w:pPr>
        <w:pStyle w:val="TM2"/>
        <w:tabs>
          <w:tab w:val="right" w:leader="dot" w:pos="9060"/>
        </w:tabs>
        <w:rPr>
          <w:rFonts w:eastAsiaTheme="minorEastAsia" w:cstheme="minorBidi"/>
          <w:smallCaps w:val="0"/>
          <w:noProof/>
          <w:kern w:val="2"/>
          <w:sz w:val="24"/>
          <w:szCs w:val="24"/>
          <w:lang w:eastAsia="fr-FR"/>
          <w14:ligatures w14:val="standardContextual"/>
        </w:rPr>
      </w:pPr>
      <w:hyperlink w:anchor="_Toc209366119" w:history="1">
        <w:r w:rsidRPr="00620C02">
          <w:rPr>
            <w:rStyle w:val="Lienhypertexte"/>
            <w:noProof/>
          </w:rPr>
          <w:t>Que peut vous apporter Retis pour préparer votre stratégie e-commerce à l’international</w:t>
        </w:r>
        <w:r>
          <w:rPr>
            <w:noProof/>
            <w:webHidden/>
          </w:rPr>
          <w:tab/>
        </w:r>
        <w:r>
          <w:rPr>
            <w:noProof/>
            <w:webHidden/>
          </w:rPr>
          <w:fldChar w:fldCharType="begin"/>
        </w:r>
        <w:r>
          <w:rPr>
            <w:noProof/>
            <w:webHidden/>
          </w:rPr>
          <w:instrText xml:space="preserve"> PAGEREF _Toc209366119 \h </w:instrText>
        </w:r>
        <w:r>
          <w:rPr>
            <w:noProof/>
            <w:webHidden/>
          </w:rPr>
        </w:r>
        <w:r>
          <w:rPr>
            <w:noProof/>
            <w:webHidden/>
          </w:rPr>
          <w:fldChar w:fldCharType="separate"/>
        </w:r>
        <w:r>
          <w:rPr>
            <w:noProof/>
            <w:webHidden/>
          </w:rPr>
          <w:t>3</w:t>
        </w:r>
        <w:r>
          <w:rPr>
            <w:noProof/>
            <w:webHidden/>
          </w:rPr>
          <w:fldChar w:fldCharType="end"/>
        </w:r>
      </w:hyperlink>
    </w:p>
    <w:p w14:paraId="00DF0B84" w14:textId="0CDE22BB" w:rsidR="00F37EA7" w:rsidRDefault="00F37EA7">
      <w:pPr>
        <w:pStyle w:val="TM3"/>
        <w:tabs>
          <w:tab w:val="left" w:pos="960"/>
          <w:tab w:val="right" w:leader="dot" w:pos="9060"/>
        </w:tabs>
        <w:rPr>
          <w:rFonts w:eastAsiaTheme="minorEastAsia" w:cstheme="minorBidi"/>
          <w:i w:val="0"/>
          <w:iCs w:val="0"/>
          <w:noProof/>
          <w:kern w:val="2"/>
          <w:sz w:val="24"/>
          <w:szCs w:val="24"/>
          <w:lang w:eastAsia="fr-FR"/>
          <w14:ligatures w14:val="standardContextual"/>
        </w:rPr>
      </w:pPr>
      <w:hyperlink w:anchor="_Toc209366120" w:history="1">
        <w:r w:rsidRPr="00620C02">
          <w:rPr>
            <w:rStyle w:val="Lienhypertexte"/>
            <w:noProof/>
          </w:rPr>
          <w:t>1.</w:t>
        </w:r>
        <w:r>
          <w:rPr>
            <w:rFonts w:eastAsiaTheme="minorEastAsia" w:cstheme="minorBidi"/>
            <w:i w:val="0"/>
            <w:iCs w:val="0"/>
            <w:noProof/>
            <w:kern w:val="2"/>
            <w:sz w:val="24"/>
            <w:szCs w:val="24"/>
            <w:lang w:eastAsia="fr-FR"/>
            <w14:ligatures w14:val="standardContextual"/>
          </w:rPr>
          <w:tab/>
        </w:r>
        <w:r w:rsidRPr="00620C02">
          <w:rPr>
            <w:rStyle w:val="Lienhypertexte"/>
            <w:noProof/>
          </w:rPr>
          <w:t>Appuyez-vous sur de bonnes bases</w:t>
        </w:r>
        <w:r>
          <w:rPr>
            <w:noProof/>
            <w:webHidden/>
          </w:rPr>
          <w:tab/>
        </w:r>
        <w:r>
          <w:rPr>
            <w:noProof/>
            <w:webHidden/>
          </w:rPr>
          <w:fldChar w:fldCharType="begin"/>
        </w:r>
        <w:r>
          <w:rPr>
            <w:noProof/>
            <w:webHidden/>
          </w:rPr>
          <w:instrText xml:space="preserve"> PAGEREF _Toc209366120 \h </w:instrText>
        </w:r>
        <w:r>
          <w:rPr>
            <w:noProof/>
            <w:webHidden/>
          </w:rPr>
        </w:r>
        <w:r>
          <w:rPr>
            <w:noProof/>
            <w:webHidden/>
          </w:rPr>
          <w:fldChar w:fldCharType="separate"/>
        </w:r>
        <w:r>
          <w:rPr>
            <w:noProof/>
            <w:webHidden/>
          </w:rPr>
          <w:t>3</w:t>
        </w:r>
        <w:r>
          <w:rPr>
            <w:noProof/>
            <w:webHidden/>
          </w:rPr>
          <w:fldChar w:fldCharType="end"/>
        </w:r>
      </w:hyperlink>
    </w:p>
    <w:p w14:paraId="07C9659A" w14:textId="7F168FD3" w:rsidR="00F37EA7" w:rsidRDefault="00F37EA7">
      <w:pPr>
        <w:pStyle w:val="TM3"/>
        <w:tabs>
          <w:tab w:val="left" w:pos="960"/>
          <w:tab w:val="right" w:leader="dot" w:pos="9060"/>
        </w:tabs>
        <w:rPr>
          <w:rFonts w:eastAsiaTheme="minorEastAsia" w:cstheme="minorBidi"/>
          <w:i w:val="0"/>
          <w:iCs w:val="0"/>
          <w:noProof/>
          <w:kern w:val="2"/>
          <w:sz w:val="24"/>
          <w:szCs w:val="24"/>
          <w:lang w:eastAsia="fr-FR"/>
          <w14:ligatures w14:val="standardContextual"/>
        </w:rPr>
      </w:pPr>
      <w:hyperlink w:anchor="_Toc209366121" w:history="1">
        <w:r w:rsidRPr="00620C02">
          <w:rPr>
            <w:rStyle w:val="Lienhypertexte"/>
            <w:noProof/>
          </w:rPr>
          <w:t>2.</w:t>
        </w:r>
        <w:r>
          <w:rPr>
            <w:rFonts w:eastAsiaTheme="minorEastAsia" w:cstheme="minorBidi"/>
            <w:i w:val="0"/>
            <w:iCs w:val="0"/>
            <w:noProof/>
            <w:kern w:val="2"/>
            <w:sz w:val="24"/>
            <w:szCs w:val="24"/>
            <w:lang w:eastAsia="fr-FR"/>
            <w14:ligatures w14:val="standardContextual"/>
          </w:rPr>
          <w:tab/>
        </w:r>
        <w:r w:rsidRPr="00620C02">
          <w:rPr>
            <w:rStyle w:val="Lienhypertexte"/>
            <w:noProof/>
          </w:rPr>
          <w:t>Soyez bien préparés !</w:t>
        </w:r>
        <w:r>
          <w:rPr>
            <w:noProof/>
            <w:webHidden/>
          </w:rPr>
          <w:tab/>
        </w:r>
        <w:r>
          <w:rPr>
            <w:noProof/>
            <w:webHidden/>
          </w:rPr>
          <w:fldChar w:fldCharType="begin"/>
        </w:r>
        <w:r>
          <w:rPr>
            <w:noProof/>
            <w:webHidden/>
          </w:rPr>
          <w:instrText xml:space="preserve"> PAGEREF _Toc209366121 \h </w:instrText>
        </w:r>
        <w:r>
          <w:rPr>
            <w:noProof/>
            <w:webHidden/>
          </w:rPr>
        </w:r>
        <w:r>
          <w:rPr>
            <w:noProof/>
            <w:webHidden/>
          </w:rPr>
          <w:fldChar w:fldCharType="separate"/>
        </w:r>
        <w:r>
          <w:rPr>
            <w:noProof/>
            <w:webHidden/>
          </w:rPr>
          <w:t>3</w:t>
        </w:r>
        <w:r>
          <w:rPr>
            <w:noProof/>
            <w:webHidden/>
          </w:rPr>
          <w:fldChar w:fldCharType="end"/>
        </w:r>
      </w:hyperlink>
    </w:p>
    <w:p w14:paraId="544B8396" w14:textId="3CA73EB8" w:rsidR="00F37EA7" w:rsidRDefault="00F37EA7">
      <w:pPr>
        <w:pStyle w:val="TM3"/>
        <w:tabs>
          <w:tab w:val="left" w:pos="960"/>
          <w:tab w:val="right" w:leader="dot" w:pos="9060"/>
        </w:tabs>
        <w:rPr>
          <w:rFonts w:eastAsiaTheme="minorEastAsia" w:cstheme="minorBidi"/>
          <w:i w:val="0"/>
          <w:iCs w:val="0"/>
          <w:noProof/>
          <w:kern w:val="2"/>
          <w:sz w:val="24"/>
          <w:szCs w:val="24"/>
          <w:lang w:eastAsia="fr-FR"/>
          <w14:ligatures w14:val="standardContextual"/>
        </w:rPr>
      </w:pPr>
      <w:hyperlink w:anchor="_Toc209366122" w:history="1">
        <w:r w:rsidRPr="00620C02">
          <w:rPr>
            <w:rStyle w:val="Lienhypertexte"/>
            <w:noProof/>
          </w:rPr>
          <w:t>3.</w:t>
        </w:r>
        <w:r>
          <w:rPr>
            <w:rFonts w:eastAsiaTheme="minorEastAsia" w:cstheme="minorBidi"/>
            <w:i w:val="0"/>
            <w:iCs w:val="0"/>
            <w:noProof/>
            <w:kern w:val="2"/>
            <w:sz w:val="24"/>
            <w:szCs w:val="24"/>
            <w:lang w:eastAsia="fr-FR"/>
            <w14:ligatures w14:val="standardContextual"/>
          </w:rPr>
          <w:tab/>
        </w:r>
        <w:r w:rsidRPr="00620C02">
          <w:rPr>
            <w:rStyle w:val="Lienhypertexte"/>
            <w:noProof/>
          </w:rPr>
          <w:t>Soyez bien organisés !</w:t>
        </w:r>
        <w:r>
          <w:rPr>
            <w:noProof/>
            <w:webHidden/>
          </w:rPr>
          <w:tab/>
        </w:r>
        <w:r>
          <w:rPr>
            <w:noProof/>
            <w:webHidden/>
          </w:rPr>
          <w:fldChar w:fldCharType="begin"/>
        </w:r>
        <w:r>
          <w:rPr>
            <w:noProof/>
            <w:webHidden/>
          </w:rPr>
          <w:instrText xml:space="preserve"> PAGEREF _Toc209366122 \h </w:instrText>
        </w:r>
        <w:r>
          <w:rPr>
            <w:noProof/>
            <w:webHidden/>
          </w:rPr>
        </w:r>
        <w:r>
          <w:rPr>
            <w:noProof/>
            <w:webHidden/>
          </w:rPr>
          <w:fldChar w:fldCharType="separate"/>
        </w:r>
        <w:r>
          <w:rPr>
            <w:noProof/>
            <w:webHidden/>
          </w:rPr>
          <w:t>3</w:t>
        </w:r>
        <w:r>
          <w:rPr>
            <w:noProof/>
            <w:webHidden/>
          </w:rPr>
          <w:fldChar w:fldCharType="end"/>
        </w:r>
      </w:hyperlink>
    </w:p>
    <w:p w14:paraId="7003F123" w14:textId="506D3258" w:rsidR="00F37EA7" w:rsidRDefault="00F37EA7">
      <w:pPr>
        <w:pStyle w:val="TM2"/>
        <w:tabs>
          <w:tab w:val="right" w:leader="dot" w:pos="9060"/>
        </w:tabs>
        <w:rPr>
          <w:rFonts w:eastAsiaTheme="minorEastAsia" w:cstheme="minorBidi"/>
          <w:smallCaps w:val="0"/>
          <w:noProof/>
          <w:kern w:val="2"/>
          <w:sz w:val="24"/>
          <w:szCs w:val="24"/>
          <w:lang w:eastAsia="fr-FR"/>
          <w14:ligatures w14:val="standardContextual"/>
        </w:rPr>
      </w:pPr>
      <w:hyperlink w:anchor="_Toc209366123" w:history="1">
        <w:r w:rsidRPr="00620C02">
          <w:rPr>
            <w:rStyle w:val="Lienhypertexte"/>
            <w:noProof/>
          </w:rPr>
          <w:t>Pourquoi choisir Retis ?</w:t>
        </w:r>
        <w:r>
          <w:rPr>
            <w:noProof/>
            <w:webHidden/>
          </w:rPr>
          <w:tab/>
        </w:r>
        <w:r>
          <w:rPr>
            <w:noProof/>
            <w:webHidden/>
          </w:rPr>
          <w:fldChar w:fldCharType="begin"/>
        </w:r>
        <w:r>
          <w:rPr>
            <w:noProof/>
            <w:webHidden/>
          </w:rPr>
          <w:instrText xml:space="preserve"> PAGEREF _Toc209366123 \h </w:instrText>
        </w:r>
        <w:r>
          <w:rPr>
            <w:noProof/>
            <w:webHidden/>
          </w:rPr>
        </w:r>
        <w:r>
          <w:rPr>
            <w:noProof/>
            <w:webHidden/>
          </w:rPr>
          <w:fldChar w:fldCharType="separate"/>
        </w:r>
        <w:r>
          <w:rPr>
            <w:noProof/>
            <w:webHidden/>
          </w:rPr>
          <w:t>4</w:t>
        </w:r>
        <w:r>
          <w:rPr>
            <w:noProof/>
            <w:webHidden/>
          </w:rPr>
          <w:fldChar w:fldCharType="end"/>
        </w:r>
      </w:hyperlink>
    </w:p>
    <w:p w14:paraId="6246B390" w14:textId="63891344" w:rsidR="00F37EA7" w:rsidRDefault="00F37EA7">
      <w:pPr>
        <w:pStyle w:val="TM3"/>
        <w:tabs>
          <w:tab w:val="left" w:pos="960"/>
          <w:tab w:val="right" w:leader="dot" w:pos="9060"/>
        </w:tabs>
        <w:rPr>
          <w:rFonts w:eastAsiaTheme="minorEastAsia" w:cstheme="minorBidi"/>
          <w:i w:val="0"/>
          <w:iCs w:val="0"/>
          <w:noProof/>
          <w:kern w:val="2"/>
          <w:sz w:val="24"/>
          <w:szCs w:val="24"/>
          <w:lang w:eastAsia="fr-FR"/>
          <w14:ligatures w14:val="standardContextual"/>
        </w:rPr>
      </w:pPr>
      <w:hyperlink w:anchor="_Toc209366124" w:history="1">
        <w:r w:rsidRPr="00620C02">
          <w:rPr>
            <w:rStyle w:val="Lienhypertexte"/>
            <w:noProof/>
          </w:rPr>
          <w:t>1.</w:t>
        </w:r>
        <w:r>
          <w:rPr>
            <w:rFonts w:eastAsiaTheme="minorEastAsia" w:cstheme="minorBidi"/>
            <w:i w:val="0"/>
            <w:iCs w:val="0"/>
            <w:noProof/>
            <w:kern w:val="2"/>
            <w:sz w:val="24"/>
            <w:szCs w:val="24"/>
            <w:lang w:eastAsia="fr-FR"/>
            <w14:ligatures w14:val="standardContextual"/>
          </w:rPr>
          <w:tab/>
        </w:r>
        <w:r w:rsidRPr="00620C02">
          <w:rPr>
            <w:rStyle w:val="Lienhypertexte"/>
            <w:noProof/>
          </w:rPr>
          <w:t>Une connaissance approfondie de l'e-commerce à l'international</w:t>
        </w:r>
        <w:r>
          <w:rPr>
            <w:noProof/>
            <w:webHidden/>
          </w:rPr>
          <w:tab/>
        </w:r>
        <w:r>
          <w:rPr>
            <w:noProof/>
            <w:webHidden/>
          </w:rPr>
          <w:fldChar w:fldCharType="begin"/>
        </w:r>
        <w:r>
          <w:rPr>
            <w:noProof/>
            <w:webHidden/>
          </w:rPr>
          <w:instrText xml:space="preserve"> PAGEREF _Toc209366124 \h </w:instrText>
        </w:r>
        <w:r>
          <w:rPr>
            <w:noProof/>
            <w:webHidden/>
          </w:rPr>
        </w:r>
        <w:r>
          <w:rPr>
            <w:noProof/>
            <w:webHidden/>
          </w:rPr>
          <w:fldChar w:fldCharType="separate"/>
        </w:r>
        <w:r>
          <w:rPr>
            <w:noProof/>
            <w:webHidden/>
          </w:rPr>
          <w:t>4</w:t>
        </w:r>
        <w:r>
          <w:rPr>
            <w:noProof/>
            <w:webHidden/>
          </w:rPr>
          <w:fldChar w:fldCharType="end"/>
        </w:r>
      </w:hyperlink>
    </w:p>
    <w:p w14:paraId="4D639239" w14:textId="65ABA745" w:rsidR="00F37EA7" w:rsidRDefault="00F37EA7">
      <w:pPr>
        <w:pStyle w:val="TM3"/>
        <w:tabs>
          <w:tab w:val="left" w:pos="960"/>
          <w:tab w:val="right" w:leader="dot" w:pos="9060"/>
        </w:tabs>
        <w:rPr>
          <w:rFonts w:eastAsiaTheme="minorEastAsia" w:cstheme="minorBidi"/>
          <w:i w:val="0"/>
          <w:iCs w:val="0"/>
          <w:noProof/>
          <w:kern w:val="2"/>
          <w:sz w:val="24"/>
          <w:szCs w:val="24"/>
          <w:lang w:eastAsia="fr-FR"/>
          <w14:ligatures w14:val="standardContextual"/>
        </w:rPr>
      </w:pPr>
      <w:hyperlink w:anchor="_Toc209366125" w:history="1">
        <w:r w:rsidRPr="00620C02">
          <w:rPr>
            <w:rStyle w:val="Lienhypertexte"/>
            <w:noProof/>
          </w:rPr>
          <w:t>2.</w:t>
        </w:r>
        <w:r>
          <w:rPr>
            <w:rFonts w:eastAsiaTheme="minorEastAsia" w:cstheme="minorBidi"/>
            <w:i w:val="0"/>
            <w:iCs w:val="0"/>
            <w:noProof/>
            <w:kern w:val="2"/>
            <w:sz w:val="24"/>
            <w:szCs w:val="24"/>
            <w:lang w:eastAsia="fr-FR"/>
            <w14:ligatures w14:val="standardContextual"/>
          </w:rPr>
          <w:tab/>
        </w:r>
        <w:r w:rsidRPr="00620C02">
          <w:rPr>
            <w:rStyle w:val="Lienhypertexte"/>
            <w:noProof/>
          </w:rPr>
          <w:t>Une expertise reconnue... internationalement</w:t>
        </w:r>
        <w:r>
          <w:rPr>
            <w:noProof/>
            <w:webHidden/>
          </w:rPr>
          <w:tab/>
        </w:r>
        <w:r>
          <w:rPr>
            <w:noProof/>
            <w:webHidden/>
          </w:rPr>
          <w:fldChar w:fldCharType="begin"/>
        </w:r>
        <w:r>
          <w:rPr>
            <w:noProof/>
            <w:webHidden/>
          </w:rPr>
          <w:instrText xml:space="preserve"> PAGEREF _Toc209366125 \h </w:instrText>
        </w:r>
        <w:r>
          <w:rPr>
            <w:noProof/>
            <w:webHidden/>
          </w:rPr>
        </w:r>
        <w:r>
          <w:rPr>
            <w:noProof/>
            <w:webHidden/>
          </w:rPr>
          <w:fldChar w:fldCharType="separate"/>
        </w:r>
        <w:r>
          <w:rPr>
            <w:noProof/>
            <w:webHidden/>
          </w:rPr>
          <w:t>4</w:t>
        </w:r>
        <w:r>
          <w:rPr>
            <w:noProof/>
            <w:webHidden/>
          </w:rPr>
          <w:fldChar w:fldCharType="end"/>
        </w:r>
      </w:hyperlink>
    </w:p>
    <w:p w14:paraId="7FED78A8" w14:textId="0B685DF9" w:rsidR="00F37EA7" w:rsidRDefault="00F37EA7">
      <w:pPr>
        <w:pStyle w:val="TM3"/>
        <w:tabs>
          <w:tab w:val="left" w:pos="960"/>
          <w:tab w:val="right" w:leader="dot" w:pos="9060"/>
        </w:tabs>
        <w:rPr>
          <w:rFonts w:eastAsiaTheme="minorEastAsia" w:cstheme="minorBidi"/>
          <w:i w:val="0"/>
          <w:iCs w:val="0"/>
          <w:noProof/>
          <w:kern w:val="2"/>
          <w:sz w:val="24"/>
          <w:szCs w:val="24"/>
          <w:lang w:eastAsia="fr-FR"/>
          <w14:ligatures w14:val="standardContextual"/>
        </w:rPr>
      </w:pPr>
      <w:hyperlink w:anchor="_Toc209366126" w:history="1">
        <w:r w:rsidRPr="00620C02">
          <w:rPr>
            <w:rStyle w:val="Lienhypertexte"/>
            <w:noProof/>
          </w:rPr>
          <w:t>3.</w:t>
        </w:r>
        <w:r>
          <w:rPr>
            <w:rFonts w:eastAsiaTheme="minorEastAsia" w:cstheme="minorBidi"/>
            <w:i w:val="0"/>
            <w:iCs w:val="0"/>
            <w:noProof/>
            <w:kern w:val="2"/>
            <w:sz w:val="24"/>
            <w:szCs w:val="24"/>
            <w:lang w:eastAsia="fr-FR"/>
            <w14:ligatures w14:val="standardContextual"/>
          </w:rPr>
          <w:tab/>
        </w:r>
        <w:r w:rsidRPr="00620C02">
          <w:rPr>
            <w:rStyle w:val="Lienhypertexte"/>
            <w:noProof/>
          </w:rPr>
          <w:t>Une maîtrise de toutes les dimensions</w:t>
        </w:r>
        <w:r>
          <w:rPr>
            <w:noProof/>
            <w:webHidden/>
          </w:rPr>
          <w:tab/>
        </w:r>
        <w:r>
          <w:rPr>
            <w:noProof/>
            <w:webHidden/>
          </w:rPr>
          <w:fldChar w:fldCharType="begin"/>
        </w:r>
        <w:r>
          <w:rPr>
            <w:noProof/>
            <w:webHidden/>
          </w:rPr>
          <w:instrText xml:space="preserve"> PAGEREF _Toc209366126 \h </w:instrText>
        </w:r>
        <w:r>
          <w:rPr>
            <w:noProof/>
            <w:webHidden/>
          </w:rPr>
        </w:r>
        <w:r>
          <w:rPr>
            <w:noProof/>
            <w:webHidden/>
          </w:rPr>
          <w:fldChar w:fldCharType="separate"/>
        </w:r>
        <w:r>
          <w:rPr>
            <w:noProof/>
            <w:webHidden/>
          </w:rPr>
          <w:t>4</w:t>
        </w:r>
        <w:r>
          <w:rPr>
            <w:noProof/>
            <w:webHidden/>
          </w:rPr>
          <w:fldChar w:fldCharType="end"/>
        </w:r>
      </w:hyperlink>
    </w:p>
    <w:p w14:paraId="543AD112" w14:textId="4E7BB215" w:rsidR="00F37EA7" w:rsidRDefault="00F37EA7">
      <w:pPr>
        <w:pStyle w:val="TM1"/>
        <w:tabs>
          <w:tab w:val="right" w:leader="dot" w:pos="9060"/>
        </w:tabs>
        <w:rPr>
          <w:rFonts w:eastAsiaTheme="minorEastAsia" w:cstheme="minorBidi"/>
          <w:b w:val="0"/>
          <w:bCs w:val="0"/>
          <w:caps w:val="0"/>
          <w:noProof/>
          <w:kern w:val="2"/>
          <w:sz w:val="24"/>
          <w:szCs w:val="24"/>
          <w:lang w:eastAsia="fr-FR"/>
          <w14:ligatures w14:val="standardContextual"/>
        </w:rPr>
      </w:pPr>
      <w:hyperlink w:anchor="_Toc209366127" w:history="1">
        <w:r w:rsidRPr="00620C02">
          <w:rPr>
            <w:rStyle w:val="Lienhypertexte"/>
            <w:noProof/>
          </w:rPr>
          <w:t>Préparez votre activité e-commerce</w:t>
        </w:r>
        <w:r>
          <w:rPr>
            <w:noProof/>
            <w:webHidden/>
          </w:rPr>
          <w:tab/>
        </w:r>
        <w:r>
          <w:rPr>
            <w:noProof/>
            <w:webHidden/>
          </w:rPr>
          <w:fldChar w:fldCharType="begin"/>
        </w:r>
        <w:r>
          <w:rPr>
            <w:noProof/>
            <w:webHidden/>
          </w:rPr>
          <w:instrText xml:space="preserve"> PAGEREF _Toc209366127 \h </w:instrText>
        </w:r>
        <w:r>
          <w:rPr>
            <w:noProof/>
            <w:webHidden/>
          </w:rPr>
        </w:r>
        <w:r>
          <w:rPr>
            <w:noProof/>
            <w:webHidden/>
          </w:rPr>
          <w:fldChar w:fldCharType="separate"/>
        </w:r>
        <w:r>
          <w:rPr>
            <w:noProof/>
            <w:webHidden/>
          </w:rPr>
          <w:t>5</w:t>
        </w:r>
        <w:r>
          <w:rPr>
            <w:noProof/>
            <w:webHidden/>
          </w:rPr>
          <w:fldChar w:fldCharType="end"/>
        </w:r>
      </w:hyperlink>
    </w:p>
    <w:p w14:paraId="6F738C1C" w14:textId="0D7407BD" w:rsidR="00F37EA7" w:rsidRDefault="00F37EA7">
      <w:pPr>
        <w:pStyle w:val="TM2"/>
        <w:tabs>
          <w:tab w:val="left" w:pos="660"/>
          <w:tab w:val="right" w:leader="dot" w:pos="9060"/>
        </w:tabs>
        <w:rPr>
          <w:rFonts w:eastAsiaTheme="minorEastAsia" w:cstheme="minorBidi"/>
          <w:smallCaps w:val="0"/>
          <w:noProof/>
          <w:kern w:val="2"/>
          <w:sz w:val="24"/>
          <w:szCs w:val="24"/>
          <w:lang w:eastAsia="fr-FR"/>
          <w14:ligatures w14:val="standardContextual"/>
        </w:rPr>
      </w:pPr>
      <w:hyperlink w:anchor="_Toc209366128" w:history="1">
        <w:r w:rsidRPr="00620C02">
          <w:rPr>
            <w:rStyle w:val="Lienhypertexte"/>
            <w:noProof/>
          </w:rPr>
          <w:t>I.</w:t>
        </w:r>
        <w:r>
          <w:rPr>
            <w:rFonts w:eastAsiaTheme="minorEastAsia" w:cstheme="minorBidi"/>
            <w:smallCaps w:val="0"/>
            <w:noProof/>
            <w:kern w:val="2"/>
            <w:sz w:val="24"/>
            <w:szCs w:val="24"/>
            <w:lang w:eastAsia="fr-FR"/>
            <w14:ligatures w14:val="standardContextual"/>
          </w:rPr>
          <w:tab/>
        </w:r>
        <w:r w:rsidRPr="00620C02">
          <w:rPr>
            <w:rStyle w:val="Lienhypertexte"/>
            <w:noProof/>
          </w:rPr>
          <w:t>Les étapes clés pour établir sa stratégie e-commerce à l’international</w:t>
        </w:r>
        <w:r>
          <w:rPr>
            <w:noProof/>
            <w:webHidden/>
          </w:rPr>
          <w:tab/>
        </w:r>
        <w:r>
          <w:rPr>
            <w:noProof/>
            <w:webHidden/>
          </w:rPr>
          <w:fldChar w:fldCharType="begin"/>
        </w:r>
        <w:r>
          <w:rPr>
            <w:noProof/>
            <w:webHidden/>
          </w:rPr>
          <w:instrText xml:space="preserve"> PAGEREF _Toc209366128 \h </w:instrText>
        </w:r>
        <w:r>
          <w:rPr>
            <w:noProof/>
            <w:webHidden/>
          </w:rPr>
        </w:r>
        <w:r>
          <w:rPr>
            <w:noProof/>
            <w:webHidden/>
          </w:rPr>
          <w:fldChar w:fldCharType="separate"/>
        </w:r>
        <w:r>
          <w:rPr>
            <w:noProof/>
            <w:webHidden/>
          </w:rPr>
          <w:t>5</w:t>
        </w:r>
        <w:r>
          <w:rPr>
            <w:noProof/>
            <w:webHidden/>
          </w:rPr>
          <w:fldChar w:fldCharType="end"/>
        </w:r>
      </w:hyperlink>
    </w:p>
    <w:p w14:paraId="3ED2EF94" w14:textId="0119494A" w:rsidR="00F37EA7" w:rsidRDefault="00F37EA7">
      <w:pPr>
        <w:pStyle w:val="TM2"/>
        <w:tabs>
          <w:tab w:val="left" w:pos="660"/>
          <w:tab w:val="right" w:leader="dot" w:pos="9060"/>
        </w:tabs>
        <w:rPr>
          <w:rFonts w:eastAsiaTheme="minorEastAsia" w:cstheme="minorBidi"/>
          <w:smallCaps w:val="0"/>
          <w:noProof/>
          <w:kern w:val="2"/>
          <w:sz w:val="24"/>
          <w:szCs w:val="24"/>
          <w:lang w:eastAsia="fr-FR"/>
          <w14:ligatures w14:val="standardContextual"/>
        </w:rPr>
      </w:pPr>
      <w:hyperlink w:anchor="_Toc209366129" w:history="1">
        <w:r w:rsidRPr="00620C02">
          <w:rPr>
            <w:rStyle w:val="Lienhypertexte"/>
            <w:noProof/>
          </w:rPr>
          <w:t>II.</w:t>
        </w:r>
        <w:r>
          <w:rPr>
            <w:rFonts w:eastAsiaTheme="minorEastAsia" w:cstheme="minorBidi"/>
            <w:smallCaps w:val="0"/>
            <w:noProof/>
            <w:kern w:val="2"/>
            <w:sz w:val="24"/>
            <w:szCs w:val="24"/>
            <w:lang w:eastAsia="fr-FR"/>
            <w14:ligatures w14:val="standardContextual"/>
          </w:rPr>
          <w:tab/>
        </w:r>
        <w:r w:rsidRPr="00620C02">
          <w:rPr>
            <w:rStyle w:val="Lienhypertexte"/>
            <w:noProof/>
          </w:rPr>
          <w:t>Vendre en ligne à l’international via une e-marketplace et/ou un webshop</w:t>
        </w:r>
        <w:r>
          <w:rPr>
            <w:noProof/>
            <w:webHidden/>
          </w:rPr>
          <w:tab/>
        </w:r>
        <w:r>
          <w:rPr>
            <w:noProof/>
            <w:webHidden/>
          </w:rPr>
          <w:fldChar w:fldCharType="begin"/>
        </w:r>
        <w:r>
          <w:rPr>
            <w:noProof/>
            <w:webHidden/>
          </w:rPr>
          <w:instrText xml:space="preserve"> PAGEREF _Toc209366129 \h </w:instrText>
        </w:r>
        <w:r>
          <w:rPr>
            <w:noProof/>
            <w:webHidden/>
          </w:rPr>
        </w:r>
        <w:r>
          <w:rPr>
            <w:noProof/>
            <w:webHidden/>
          </w:rPr>
          <w:fldChar w:fldCharType="separate"/>
        </w:r>
        <w:r>
          <w:rPr>
            <w:noProof/>
            <w:webHidden/>
          </w:rPr>
          <w:t>6</w:t>
        </w:r>
        <w:r>
          <w:rPr>
            <w:noProof/>
            <w:webHidden/>
          </w:rPr>
          <w:fldChar w:fldCharType="end"/>
        </w:r>
      </w:hyperlink>
    </w:p>
    <w:p w14:paraId="3D3DDFB3" w14:textId="78BC96A1" w:rsidR="00F37EA7" w:rsidRDefault="00F37EA7">
      <w:pPr>
        <w:pStyle w:val="TM3"/>
        <w:tabs>
          <w:tab w:val="right" w:leader="dot" w:pos="9060"/>
        </w:tabs>
        <w:rPr>
          <w:rFonts w:eastAsiaTheme="minorEastAsia" w:cstheme="minorBidi"/>
          <w:i w:val="0"/>
          <w:iCs w:val="0"/>
          <w:noProof/>
          <w:kern w:val="2"/>
          <w:sz w:val="24"/>
          <w:szCs w:val="24"/>
          <w:lang w:eastAsia="fr-FR"/>
          <w14:ligatures w14:val="standardContextual"/>
        </w:rPr>
      </w:pPr>
      <w:hyperlink w:anchor="_Toc209366130" w:history="1">
        <w:r w:rsidRPr="00620C02">
          <w:rPr>
            <w:rStyle w:val="Lienhypertexte"/>
            <w:noProof/>
          </w:rPr>
          <w:t>Focus sur l’E-commerce au Royaume Uni</w:t>
        </w:r>
        <w:r>
          <w:rPr>
            <w:noProof/>
            <w:webHidden/>
          </w:rPr>
          <w:tab/>
        </w:r>
        <w:r>
          <w:rPr>
            <w:noProof/>
            <w:webHidden/>
          </w:rPr>
          <w:fldChar w:fldCharType="begin"/>
        </w:r>
        <w:r>
          <w:rPr>
            <w:noProof/>
            <w:webHidden/>
          </w:rPr>
          <w:instrText xml:space="preserve"> PAGEREF _Toc209366130 \h </w:instrText>
        </w:r>
        <w:r>
          <w:rPr>
            <w:noProof/>
            <w:webHidden/>
          </w:rPr>
        </w:r>
        <w:r>
          <w:rPr>
            <w:noProof/>
            <w:webHidden/>
          </w:rPr>
          <w:fldChar w:fldCharType="separate"/>
        </w:r>
        <w:r>
          <w:rPr>
            <w:noProof/>
            <w:webHidden/>
          </w:rPr>
          <w:t>7</w:t>
        </w:r>
        <w:r>
          <w:rPr>
            <w:noProof/>
            <w:webHidden/>
          </w:rPr>
          <w:fldChar w:fldCharType="end"/>
        </w:r>
      </w:hyperlink>
    </w:p>
    <w:p w14:paraId="09BBB531" w14:textId="679EC73A" w:rsidR="00F37EA7" w:rsidRDefault="00F37EA7">
      <w:pPr>
        <w:pStyle w:val="TM4"/>
        <w:tabs>
          <w:tab w:val="right" w:leader="dot" w:pos="9060"/>
        </w:tabs>
        <w:rPr>
          <w:rFonts w:eastAsiaTheme="minorEastAsia"/>
          <w:noProof/>
          <w:kern w:val="2"/>
          <w:sz w:val="24"/>
          <w:szCs w:val="24"/>
          <w:lang w:eastAsia="fr-FR"/>
          <w14:ligatures w14:val="standardContextual"/>
        </w:rPr>
      </w:pPr>
      <w:hyperlink w:anchor="_Toc209366131" w:history="1">
        <w:r w:rsidRPr="00620C02">
          <w:rPr>
            <w:rStyle w:val="Lienhypertexte"/>
            <w:noProof/>
          </w:rPr>
          <w:t xml:space="preserve"> Quelques tendances du marché de l’E-commerce au Royaume Uni :</w:t>
        </w:r>
        <w:r>
          <w:rPr>
            <w:noProof/>
            <w:webHidden/>
          </w:rPr>
          <w:tab/>
        </w:r>
        <w:r>
          <w:rPr>
            <w:noProof/>
            <w:webHidden/>
          </w:rPr>
          <w:fldChar w:fldCharType="begin"/>
        </w:r>
        <w:r>
          <w:rPr>
            <w:noProof/>
            <w:webHidden/>
          </w:rPr>
          <w:instrText xml:space="preserve"> PAGEREF _Toc209366131 \h </w:instrText>
        </w:r>
        <w:r>
          <w:rPr>
            <w:noProof/>
            <w:webHidden/>
          </w:rPr>
        </w:r>
        <w:r>
          <w:rPr>
            <w:noProof/>
            <w:webHidden/>
          </w:rPr>
          <w:fldChar w:fldCharType="separate"/>
        </w:r>
        <w:r>
          <w:rPr>
            <w:noProof/>
            <w:webHidden/>
          </w:rPr>
          <w:t>7</w:t>
        </w:r>
        <w:r>
          <w:rPr>
            <w:noProof/>
            <w:webHidden/>
          </w:rPr>
          <w:fldChar w:fldCharType="end"/>
        </w:r>
      </w:hyperlink>
    </w:p>
    <w:p w14:paraId="0122C024" w14:textId="338F8C3F" w:rsidR="00F37EA7" w:rsidRDefault="00F37EA7">
      <w:pPr>
        <w:pStyle w:val="TM2"/>
        <w:tabs>
          <w:tab w:val="right" w:leader="dot" w:pos="9060"/>
        </w:tabs>
        <w:rPr>
          <w:rFonts w:eastAsiaTheme="minorEastAsia" w:cstheme="minorBidi"/>
          <w:smallCaps w:val="0"/>
          <w:noProof/>
          <w:kern w:val="2"/>
          <w:sz w:val="24"/>
          <w:szCs w:val="24"/>
          <w:lang w:eastAsia="fr-FR"/>
          <w14:ligatures w14:val="standardContextual"/>
        </w:rPr>
      </w:pPr>
      <w:hyperlink w:anchor="_Toc209366132" w:history="1">
        <w:r w:rsidRPr="00620C02">
          <w:rPr>
            <w:rStyle w:val="Lienhypertexte"/>
            <w:noProof/>
          </w:rPr>
          <w:t>IV.  Les 5 principaux aspects de votre stratégie e-commerce</w:t>
        </w:r>
        <w:r>
          <w:rPr>
            <w:noProof/>
            <w:webHidden/>
          </w:rPr>
          <w:tab/>
        </w:r>
        <w:r>
          <w:rPr>
            <w:noProof/>
            <w:webHidden/>
          </w:rPr>
          <w:fldChar w:fldCharType="begin"/>
        </w:r>
        <w:r>
          <w:rPr>
            <w:noProof/>
            <w:webHidden/>
          </w:rPr>
          <w:instrText xml:space="preserve"> PAGEREF _Toc209366132 \h </w:instrText>
        </w:r>
        <w:r>
          <w:rPr>
            <w:noProof/>
            <w:webHidden/>
          </w:rPr>
        </w:r>
        <w:r>
          <w:rPr>
            <w:noProof/>
            <w:webHidden/>
          </w:rPr>
          <w:fldChar w:fldCharType="separate"/>
        </w:r>
        <w:r>
          <w:rPr>
            <w:noProof/>
            <w:webHidden/>
          </w:rPr>
          <w:t>8</w:t>
        </w:r>
        <w:r>
          <w:rPr>
            <w:noProof/>
            <w:webHidden/>
          </w:rPr>
          <w:fldChar w:fldCharType="end"/>
        </w:r>
      </w:hyperlink>
    </w:p>
    <w:p w14:paraId="2D31E66B" w14:textId="2A34CBEB" w:rsidR="00F37EA7" w:rsidRDefault="00F37EA7">
      <w:pPr>
        <w:pStyle w:val="TM3"/>
        <w:tabs>
          <w:tab w:val="left" w:pos="960"/>
          <w:tab w:val="right" w:leader="dot" w:pos="9060"/>
        </w:tabs>
        <w:rPr>
          <w:rFonts w:eastAsiaTheme="minorEastAsia" w:cstheme="minorBidi"/>
          <w:i w:val="0"/>
          <w:iCs w:val="0"/>
          <w:noProof/>
          <w:kern w:val="2"/>
          <w:sz w:val="24"/>
          <w:szCs w:val="24"/>
          <w:lang w:eastAsia="fr-FR"/>
          <w14:ligatures w14:val="standardContextual"/>
        </w:rPr>
      </w:pPr>
      <w:hyperlink w:anchor="_Toc209366133" w:history="1">
        <w:r w:rsidRPr="00620C02">
          <w:rPr>
            <w:rStyle w:val="Lienhypertexte"/>
            <w:noProof/>
          </w:rPr>
          <w:t>1)</w:t>
        </w:r>
        <w:r>
          <w:rPr>
            <w:rFonts w:eastAsiaTheme="minorEastAsia" w:cstheme="minorBidi"/>
            <w:i w:val="0"/>
            <w:iCs w:val="0"/>
            <w:noProof/>
            <w:kern w:val="2"/>
            <w:sz w:val="24"/>
            <w:szCs w:val="24"/>
            <w:lang w:eastAsia="fr-FR"/>
            <w14:ligatures w14:val="standardContextual"/>
          </w:rPr>
          <w:tab/>
        </w:r>
        <w:r w:rsidRPr="00620C02">
          <w:rPr>
            <w:rStyle w:val="Lienhypertexte"/>
            <w:noProof/>
          </w:rPr>
          <w:t>Le marketing en ligne</w:t>
        </w:r>
        <w:r>
          <w:rPr>
            <w:noProof/>
            <w:webHidden/>
          </w:rPr>
          <w:tab/>
        </w:r>
        <w:r>
          <w:rPr>
            <w:noProof/>
            <w:webHidden/>
          </w:rPr>
          <w:fldChar w:fldCharType="begin"/>
        </w:r>
        <w:r>
          <w:rPr>
            <w:noProof/>
            <w:webHidden/>
          </w:rPr>
          <w:instrText xml:space="preserve"> PAGEREF _Toc209366133 \h </w:instrText>
        </w:r>
        <w:r>
          <w:rPr>
            <w:noProof/>
            <w:webHidden/>
          </w:rPr>
        </w:r>
        <w:r>
          <w:rPr>
            <w:noProof/>
            <w:webHidden/>
          </w:rPr>
          <w:fldChar w:fldCharType="separate"/>
        </w:r>
        <w:r>
          <w:rPr>
            <w:noProof/>
            <w:webHidden/>
          </w:rPr>
          <w:t>8</w:t>
        </w:r>
        <w:r>
          <w:rPr>
            <w:noProof/>
            <w:webHidden/>
          </w:rPr>
          <w:fldChar w:fldCharType="end"/>
        </w:r>
      </w:hyperlink>
    </w:p>
    <w:p w14:paraId="6E615955" w14:textId="2D9A995D" w:rsidR="00F37EA7" w:rsidRDefault="00F37EA7">
      <w:pPr>
        <w:pStyle w:val="TM3"/>
        <w:tabs>
          <w:tab w:val="left" w:pos="960"/>
          <w:tab w:val="right" w:leader="dot" w:pos="9060"/>
        </w:tabs>
        <w:rPr>
          <w:rFonts w:eastAsiaTheme="minorEastAsia" w:cstheme="minorBidi"/>
          <w:i w:val="0"/>
          <w:iCs w:val="0"/>
          <w:noProof/>
          <w:kern w:val="2"/>
          <w:sz w:val="24"/>
          <w:szCs w:val="24"/>
          <w:lang w:eastAsia="fr-FR"/>
          <w14:ligatures w14:val="standardContextual"/>
        </w:rPr>
      </w:pPr>
      <w:hyperlink w:anchor="_Toc209366134" w:history="1">
        <w:r w:rsidRPr="00620C02">
          <w:rPr>
            <w:rStyle w:val="Lienhypertexte"/>
            <w:noProof/>
          </w:rPr>
          <w:t>2)</w:t>
        </w:r>
        <w:r>
          <w:rPr>
            <w:rFonts w:eastAsiaTheme="minorEastAsia" w:cstheme="minorBidi"/>
            <w:i w:val="0"/>
            <w:iCs w:val="0"/>
            <w:noProof/>
            <w:kern w:val="2"/>
            <w:sz w:val="24"/>
            <w:szCs w:val="24"/>
            <w:lang w:eastAsia="fr-FR"/>
            <w14:ligatures w14:val="standardContextual"/>
          </w:rPr>
          <w:tab/>
        </w:r>
        <w:r w:rsidRPr="00620C02">
          <w:rPr>
            <w:rStyle w:val="Lienhypertexte"/>
            <w:noProof/>
          </w:rPr>
          <w:t>La conversion</w:t>
        </w:r>
        <w:r>
          <w:rPr>
            <w:noProof/>
            <w:webHidden/>
          </w:rPr>
          <w:tab/>
        </w:r>
        <w:r>
          <w:rPr>
            <w:noProof/>
            <w:webHidden/>
          </w:rPr>
          <w:fldChar w:fldCharType="begin"/>
        </w:r>
        <w:r>
          <w:rPr>
            <w:noProof/>
            <w:webHidden/>
          </w:rPr>
          <w:instrText xml:space="preserve"> PAGEREF _Toc209366134 \h </w:instrText>
        </w:r>
        <w:r>
          <w:rPr>
            <w:noProof/>
            <w:webHidden/>
          </w:rPr>
        </w:r>
        <w:r>
          <w:rPr>
            <w:noProof/>
            <w:webHidden/>
          </w:rPr>
          <w:fldChar w:fldCharType="separate"/>
        </w:r>
        <w:r>
          <w:rPr>
            <w:noProof/>
            <w:webHidden/>
          </w:rPr>
          <w:t>9</w:t>
        </w:r>
        <w:r>
          <w:rPr>
            <w:noProof/>
            <w:webHidden/>
          </w:rPr>
          <w:fldChar w:fldCharType="end"/>
        </w:r>
      </w:hyperlink>
    </w:p>
    <w:p w14:paraId="27ACFBA4" w14:textId="03EACA5F" w:rsidR="00F37EA7" w:rsidRDefault="00F37EA7">
      <w:pPr>
        <w:pStyle w:val="TM3"/>
        <w:tabs>
          <w:tab w:val="left" w:pos="960"/>
          <w:tab w:val="right" w:leader="dot" w:pos="9060"/>
        </w:tabs>
        <w:rPr>
          <w:rFonts w:eastAsiaTheme="minorEastAsia" w:cstheme="minorBidi"/>
          <w:i w:val="0"/>
          <w:iCs w:val="0"/>
          <w:noProof/>
          <w:kern w:val="2"/>
          <w:sz w:val="24"/>
          <w:szCs w:val="24"/>
          <w:lang w:eastAsia="fr-FR"/>
          <w14:ligatures w14:val="standardContextual"/>
        </w:rPr>
      </w:pPr>
      <w:hyperlink w:anchor="_Toc209366135" w:history="1">
        <w:r w:rsidRPr="00620C02">
          <w:rPr>
            <w:rStyle w:val="Lienhypertexte"/>
            <w:noProof/>
          </w:rPr>
          <w:t>3)</w:t>
        </w:r>
        <w:r>
          <w:rPr>
            <w:rFonts w:eastAsiaTheme="minorEastAsia" w:cstheme="minorBidi"/>
            <w:i w:val="0"/>
            <w:iCs w:val="0"/>
            <w:noProof/>
            <w:kern w:val="2"/>
            <w:sz w:val="24"/>
            <w:szCs w:val="24"/>
            <w:lang w:eastAsia="fr-FR"/>
            <w14:ligatures w14:val="standardContextual"/>
          </w:rPr>
          <w:tab/>
        </w:r>
        <w:r w:rsidRPr="00620C02">
          <w:rPr>
            <w:rStyle w:val="Lienhypertexte"/>
            <w:noProof/>
          </w:rPr>
          <w:t>Le paiement en ligne</w:t>
        </w:r>
        <w:r>
          <w:rPr>
            <w:noProof/>
            <w:webHidden/>
          </w:rPr>
          <w:tab/>
        </w:r>
        <w:r>
          <w:rPr>
            <w:noProof/>
            <w:webHidden/>
          </w:rPr>
          <w:fldChar w:fldCharType="begin"/>
        </w:r>
        <w:r>
          <w:rPr>
            <w:noProof/>
            <w:webHidden/>
          </w:rPr>
          <w:instrText xml:space="preserve"> PAGEREF _Toc209366135 \h </w:instrText>
        </w:r>
        <w:r>
          <w:rPr>
            <w:noProof/>
            <w:webHidden/>
          </w:rPr>
        </w:r>
        <w:r>
          <w:rPr>
            <w:noProof/>
            <w:webHidden/>
          </w:rPr>
          <w:fldChar w:fldCharType="separate"/>
        </w:r>
        <w:r>
          <w:rPr>
            <w:noProof/>
            <w:webHidden/>
          </w:rPr>
          <w:t>11</w:t>
        </w:r>
        <w:r>
          <w:rPr>
            <w:noProof/>
            <w:webHidden/>
          </w:rPr>
          <w:fldChar w:fldCharType="end"/>
        </w:r>
      </w:hyperlink>
    </w:p>
    <w:p w14:paraId="323E9813" w14:textId="163A8E34" w:rsidR="00F37EA7" w:rsidRDefault="00F37EA7">
      <w:pPr>
        <w:pStyle w:val="TM3"/>
        <w:tabs>
          <w:tab w:val="left" w:pos="960"/>
          <w:tab w:val="right" w:leader="dot" w:pos="9060"/>
        </w:tabs>
        <w:rPr>
          <w:rFonts w:eastAsiaTheme="minorEastAsia" w:cstheme="minorBidi"/>
          <w:i w:val="0"/>
          <w:iCs w:val="0"/>
          <w:noProof/>
          <w:kern w:val="2"/>
          <w:sz w:val="24"/>
          <w:szCs w:val="24"/>
          <w:lang w:eastAsia="fr-FR"/>
          <w14:ligatures w14:val="standardContextual"/>
        </w:rPr>
      </w:pPr>
      <w:hyperlink w:anchor="_Toc209366136" w:history="1">
        <w:r w:rsidRPr="00620C02">
          <w:rPr>
            <w:rStyle w:val="Lienhypertexte"/>
            <w:noProof/>
          </w:rPr>
          <w:t>4)</w:t>
        </w:r>
        <w:r>
          <w:rPr>
            <w:rFonts w:eastAsiaTheme="minorEastAsia" w:cstheme="minorBidi"/>
            <w:i w:val="0"/>
            <w:iCs w:val="0"/>
            <w:noProof/>
            <w:kern w:val="2"/>
            <w:sz w:val="24"/>
            <w:szCs w:val="24"/>
            <w:lang w:eastAsia="fr-FR"/>
            <w14:ligatures w14:val="standardContextual"/>
          </w:rPr>
          <w:tab/>
        </w:r>
        <w:r w:rsidRPr="00620C02">
          <w:rPr>
            <w:rStyle w:val="Lienhypertexte"/>
            <w:noProof/>
          </w:rPr>
          <w:t>La logistique</w:t>
        </w:r>
        <w:r>
          <w:rPr>
            <w:noProof/>
            <w:webHidden/>
          </w:rPr>
          <w:tab/>
        </w:r>
        <w:r>
          <w:rPr>
            <w:noProof/>
            <w:webHidden/>
          </w:rPr>
          <w:fldChar w:fldCharType="begin"/>
        </w:r>
        <w:r>
          <w:rPr>
            <w:noProof/>
            <w:webHidden/>
          </w:rPr>
          <w:instrText xml:space="preserve"> PAGEREF _Toc209366136 \h </w:instrText>
        </w:r>
        <w:r>
          <w:rPr>
            <w:noProof/>
            <w:webHidden/>
          </w:rPr>
        </w:r>
        <w:r>
          <w:rPr>
            <w:noProof/>
            <w:webHidden/>
          </w:rPr>
          <w:fldChar w:fldCharType="separate"/>
        </w:r>
        <w:r>
          <w:rPr>
            <w:noProof/>
            <w:webHidden/>
          </w:rPr>
          <w:t>12</w:t>
        </w:r>
        <w:r>
          <w:rPr>
            <w:noProof/>
            <w:webHidden/>
          </w:rPr>
          <w:fldChar w:fldCharType="end"/>
        </w:r>
      </w:hyperlink>
    </w:p>
    <w:p w14:paraId="265CCE0C" w14:textId="1D7D66E9" w:rsidR="00F37EA7" w:rsidRDefault="00F37EA7">
      <w:pPr>
        <w:pStyle w:val="TM3"/>
        <w:tabs>
          <w:tab w:val="left" w:pos="960"/>
          <w:tab w:val="right" w:leader="dot" w:pos="9060"/>
        </w:tabs>
        <w:rPr>
          <w:rFonts w:eastAsiaTheme="minorEastAsia" w:cstheme="minorBidi"/>
          <w:i w:val="0"/>
          <w:iCs w:val="0"/>
          <w:noProof/>
          <w:kern w:val="2"/>
          <w:sz w:val="24"/>
          <w:szCs w:val="24"/>
          <w:lang w:eastAsia="fr-FR"/>
          <w14:ligatures w14:val="standardContextual"/>
        </w:rPr>
      </w:pPr>
      <w:hyperlink w:anchor="_Toc209366137" w:history="1">
        <w:r w:rsidRPr="00620C02">
          <w:rPr>
            <w:rStyle w:val="Lienhypertexte"/>
            <w:noProof/>
          </w:rPr>
          <w:t>5)</w:t>
        </w:r>
        <w:r>
          <w:rPr>
            <w:rFonts w:eastAsiaTheme="minorEastAsia" w:cstheme="minorBidi"/>
            <w:i w:val="0"/>
            <w:iCs w:val="0"/>
            <w:noProof/>
            <w:kern w:val="2"/>
            <w:sz w:val="24"/>
            <w:szCs w:val="24"/>
            <w:lang w:eastAsia="fr-FR"/>
            <w14:ligatures w14:val="standardContextual"/>
          </w:rPr>
          <w:tab/>
        </w:r>
        <w:r w:rsidRPr="00620C02">
          <w:rPr>
            <w:rStyle w:val="Lienhypertexte"/>
            <w:noProof/>
          </w:rPr>
          <w:t>Les réglementations et obligations administratives / fiscales</w:t>
        </w:r>
        <w:r>
          <w:rPr>
            <w:noProof/>
            <w:webHidden/>
          </w:rPr>
          <w:tab/>
        </w:r>
        <w:r>
          <w:rPr>
            <w:noProof/>
            <w:webHidden/>
          </w:rPr>
          <w:fldChar w:fldCharType="begin"/>
        </w:r>
        <w:r>
          <w:rPr>
            <w:noProof/>
            <w:webHidden/>
          </w:rPr>
          <w:instrText xml:space="preserve"> PAGEREF _Toc209366137 \h </w:instrText>
        </w:r>
        <w:r>
          <w:rPr>
            <w:noProof/>
            <w:webHidden/>
          </w:rPr>
        </w:r>
        <w:r>
          <w:rPr>
            <w:noProof/>
            <w:webHidden/>
          </w:rPr>
          <w:fldChar w:fldCharType="separate"/>
        </w:r>
        <w:r>
          <w:rPr>
            <w:noProof/>
            <w:webHidden/>
          </w:rPr>
          <w:t>13</w:t>
        </w:r>
        <w:r>
          <w:rPr>
            <w:noProof/>
            <w:webHidden/>
          </w:rPr>
          <w:fldChar w:fldCharType="end"/>
        </w:r>
      </w:hyperlink>
    </w:p>
    <w:p w14:paraId="01327377" w14:textId="51595E3A" w:rsidR="0008618E" w:rsidRDefault="0008618E" w:rsidP="0008618E">
      <w:pPr>
        <w:pStyle w:val="Titre"/>
        <w:rPr>
          <w:rFonts w:eastAsiaTheme="minorHAnsi" w:cstheme="minorHAnsi"/>
          <w:spacing w:val="0"/>
          <w:kern w:val="0"/>
          <w:sz w:val="20"/>
          <w:szCs w:val="20"/>
        </w:rPr>
      </w:pPr>
      <w:r>
        <w:rPr>
          <w:rFonts w:eastAsiaTheme="minorHAnsi" w:cstheme="minorHAnsi"/>
          <w:spacing w:val="0"/>
          <w:kern w:val="0"/>
          <w:sz w:val="20"/>
          <w:szCs w:val="20"/>
        </w:rPr>
        <w:fldChar w:fldCharType="end"/>
      </w:r>
    </w:p>
    <w:p w14:paraId="07845CAC" w14:textId="77777777" w:rsidR="0008618E" w:rsidRDefault="0008618E" w:rsidP="0008618E">
      <w:pPr>
        <w:pBdr>
          <w:top w:val="single" w:sz="4" w:space="1" w:color="auto"/>
        </w:pBdr>
      </w:pPr>
    </w:p>
    <w:p w14:paraId="7BE3EE0D" w14:textId="77777777" w:rsidR="0008618E" w:rsidRDefault="0008618E" w:rsidP="0008618E">
      <w:pPr>
        <w:pBdr>
          <w:top w:val="single" w:sz="4" w:space="1" w:color="auto"/>
        </w:pBdr>
      </w:pPr>
    </w:p>
    <w:p w14:paraId="72305D92" w14:textId="77777777" w:rsidR="0008618E" w:rsidRDefault="0008618E" w:rsidP="0008618E">
      <w:pPr>
        <w:pBdr>
          <w:top w:val="single" w:sz="4" w:space="1" w:color="auto"/>
        </w:pBdr>
      </w:pPr>
    </w:p>
    <w:p w14:paraId="6276AD87" w14:textId="77777777" w:rsidR="0008618E" w:rsidRDefault="0008618E" w:rsidP="0008618E">
      <w:pPr>
        <w:pBdr>
          <w:top w:val="single" w:sz="4" w:space="1" w:color="auto"/>
        </w:pBdr>
      </w:pPr>
    </w:p>
    <w:p w14:paraId="45B52FD7" w14:textId="77777777" w:rsidR="00990A98" w:rsidRDefault="00990A98" w:rsidP="0008618E">
      <w:pPr>
        <w:spacing w:before="120" w:after="0"/>
        <w:jc w:val="center"/>
        <w:rPr>
          <w:i/>
          <w:iCs/>
          <w:sz w:val="18"/>
          <w:szCs w:val="18"/>
        </w:rPr>
      </w:pPr>
    </w:p>
    <w:p w14:paraId="3B392784" w14:textId="77777777" w:rsidR="00990A98" w:rsidRDefault="00990A98" w:rsidP="0008618E">
      <w:pPr>
        <w:spacing w:before="120" w:after="0"/>
        <w:jc w:val="center"/>
        <w:rPr>
          <w:i/>
          <w:iCs/>
          <w:sz w:val="18"/>
          <w:szCs w:val="18"/>
        </w:rPr>
      </w:pPr>
    </w:p>
    <w:p w14:paraId="3188793D" w14:textId="3D807F0D" w:rsidR="00DC313A" w:rsidRPr="00990A98" w:rsidRDefault="0008618E" w:rsidP="00990A98">
      <w:pPr>
        <w:spacing w:before="120" w:after="0"/>
        <w:jc w:val="center"/>
        <w:rPr>
          <w:sz w:val="21"/>
          <w:szCs w:val="21"/>
        </w:rPr>
      </w:pPr>
      <w:r w:rsidRPr="005A0C21">
        <w:rPr>
          <w:i/>
          <w:iCs/>
          <w:sz w:val="18"/>
          <w:szCs w:val="18"/>
        </w:rPr>
        <w:t xml:space="preserve">Date de rédaction de la fiche : </w:t>
      </w:r>
      <w:r w:rsidR="00F37EA7">
        <w:rPr>
          <w:i/>
          <w:iCs/>
          <w:sz w:val="18"/>
          <w:szCs w:val="18"/>
        </w:rPr>
        <w:t>Septembre</w:t>
      </w:r>
      <w:r>
        <w:rPr>
          <w:i/>
          <w:iCs/>
          <w:sz w:val="18"/>
          <w:szCs w:val="18"/>
        </w:rPr>
        <w:t xml:space="preserve"> 2025</w:t>
      </w:r>
      <w:r w:rsidRPr="005A0C21">
        <w:rPr>
          <w:i/>
          <w:iCs/>
          <w:sz w:val="18"/>
          <w:szCs w:val="18"/>
        </w:rPr>
        <w:t xml:space="preserve"> </w:t>
      </w:r>
      <w:r>
        <w:rPr>
          <w:i/>
          <w:iCs/>
          <w:sz w:val="18"/>
          <w:szCs w:val="18"/>
        </w:rPr>
        <w:t xml:space="preserve"> </w:t>
      </w:r>
      <w:r w:rsidRPr="005A0C21">
        <w:rPr>
          <w:i/>
          <w:iCs/>
          <w:sz w:val="18"/>
          <w:szCs w:val="18"/>
        </w:rPr>
        <w:t>–</w:t>
      </w:r>
      <w:r>
        <w:rPr>
          <w:i/>
          <w:iCs/>
          <w:sz w:val="18"/>
          <w:szCs w:val="18"/>
        </w:rPr>
        <w:t xml:space="preserve"> </w:t>
      </w:r>
      <w:r w:rsidRPr="005A0C21">
        <w:rPr>
          <w:i/>
          <w:iCs/>
          <w:sz w:val="18"/>
          <w:szCs w:val="18"/>
        </w:rPr>
        <w:t xml:space="preserve"> Auteur : Damien Jacob</w:t>
      </w:r>
    </w:p>
    <w:sectPr w:rsidR="00DC313A" w:rsidRPr="00990A98" w:rsidSect="0008618E">
      <w:type w:val="continuous"/>
      <w:pgSz w:w="11906" w:h="16838"/>
      <w:pgMar w:top="1418" w:right="1418" w:bottom="2268" w:left="1418" w:header="709" w:footer="9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17AB2" w14:textId="77777777" w:rsidR="00740DC5" w:rsidRDefault="00740DC5">
      <w:pPr>
        <w:spacing w:after="0" w:line="240" w:lineRule="auto"/>
      </w:pPr>
      <w:r>
        <w:separator/>
      </w:r>
    </w:p>
  </w:endnote>
  <w:endnote w:type="continuationSeparator" w:id="0">
    <w:p w14:paraId="15038AC4" w14:textId="77777777" w:rsidR="00740DC5" w:rsidRDefault="00740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292029182"/>
      <w:docPartObj>
        <w:docPartGallery w:val="Page Numbers (Bottom of Page)"/>
        <w:docPartUnique/>
      </w:docPartObj>
    </w:sdtPr>
    <w:sdtContent>
      <w:p w14:paraId="3D98428D" w14:textId="77777777" w:rsidR="0008618E" w:rsidRDefault="0008618E">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153DE003" w14:textId="77777777" w:rsidR="0008618E" w:rsidRDefault="0008618E" w:rsidP="00307F5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558141124"/>
      <w:docPartObj>
        <w:docPartGallery w:val="Page Numbers (Bottom of Page)"/>
        <w:docPartUnique/>
      </w:docPartObj>
    </w:sdtPr>
    <w:sdtContent>
      <w:p w14:paraId="5D0C8B29" w14:textId="77777777" w:rsidR="0008618E" w:rsidRDefault="0008618E">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1</w:t>
        </w:r>
        <w:r>
          <w:rPr>
            <w:rStyle w:val="Numrodepage"/>
          </w:rPr>
          <w:fldChar w:fldCharType="end"/>
        </w:r>
      </w:p>
    </w:sdtContent>
  </w:sdt>
  <w:p w14:paraId="45437BF0" w14:textId="77777777" w:rsidR="0008618E" w:rsidRPr="00B66922" w:rsidRDefault="0008618E" w:rsidP="00307F5D">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E9669" w14:textId="77777777" w:rsidR="00740DC5" w:rsidRDefault="00740DC5">
      <w:pPr>
        <w:spacing w:after="0" w:line="240" w:lineRule="auto"/>
      </w:pPr>
      <w:r>
        <w:separator/>
      </w:r>
    </w:p>
  </w:footnote>
  <w:footnote w:type="continuationSeparator" w:id="0">
    <w:p w14:paraId="1F55AAE4" w14:textId="77777777" w:rsidR="00740DC5" w:rsidRDefault="00740D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EBA93" w14:textId="77777777" w:rsidR="0008618E" w:rsidRPr="005A0C21" w:rsidRDefault="0008618E" w:rsidP="005A0C21">
    <w:pPr>
      <w:pStyle w:val="En-tte"/>
      <w:jc w:val="center"/>
      <w:rPr>
        <w:i/>
        <w:iCs/>
      </w:rPr>
    </w:pPr>
    <w:r>
      <w:rPr>
        <w:i/>
        <w:iCs/>
      </w:rPr>
      <w:t>Vendre en ligne à l’international – BENELUX, France, Allemagne, Royaume Uni – août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A5202"/>
    <w:multiLevelType w:val="hybridMultilevel"/>
    <w:tmpl w:val="CEA2B5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C616B1"/>
    <w:multiLevelType w:val="hybridMultilevel"/>
    <w:tmpl w:val="499C35E0"/>
    <w:lvl w:ilvl="0" w:tplc="08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ED958E1"/>
    <w:multiLevelType w:val="hybridMultilevel"/>
    <w:tmpl w:val="8536DC0C"/>
    <w:lvl w:ilvl="0" w:tplc="DA4892CE">
      <w:start w:val="1"/>
      <w:numFmt w:val="upp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29933A0"/>
    <w:multiLevelType w:val="multilevel"/>
    <w:tmpl w:val="4AE6B2D2"/>
    <w:lvl w:ilvl="0">
      <w:start w:val="1"/>
      <w:numFmt w:val="decimal"/>
      <w:pStyle w:val="Listenumrote-1"/>
      <w:lvlText w:val="%1."/>
      <w:lvlJc w:val="left"/>
      <w:pPr>
        <w:ind w:left="425" w:hanging="425"/>
      </w:pPr>
      <w:rPr>
        <w:rFonts w:hint="default"/>
      </w:rPr>
    </w:lvl>
    <w:lvl w:ilvl="1">
      <w:start w:val="1"/>
      <w:numFmt w:val="decimal"/>
      <w:pStyle w:val="Listenumrote-2"/>
      <w:lvlText w:val="%2"/>
      <w:lvlJc w:val="left"/>
      <w:pPr>
        <w:ind w:left="851" w:hanging="426"/>
      </w:pPr>
      <w:rPr>
        <w:rFonts w:hint="default"/>
      </w:rPr>
    </w:lvl>
    <w:lvl w:ilvl="2">
      <w:start w:val="1"/>
      <w:numFmt w:val="decimal"/>
      <w:pStyle w:val="Listenumrote-3"/>
      <w:lvlText w:val="%3"/>
      <w:lvlJc w:val="left"/>
      <w:pPr>
        <w:ind w:left="1276" w:hanging="425"/>
      </w:pPr>
      <w:rPr>
        <w:rFonts w:hint="default"/>
      </w:rPr>
    </w:lvl>
    <w:lvl w:ilvl="3">
      <w:start w:val="1"/>
      <w:numFmt w:val="decimal"/>
      <w:pStyle w:val="Listenumrote-4"/>
      <w:lvlText w:val="%4"/>
      <w:lvlJc w:val="left"/>
      <w:pPr>
        <w:ind w:left="1701" w:hanging="425"/>
      </w:pPr>
      <w:rPr>
        <w:rFonts w:hint="default"/>
      </w:rPr>
    </w:lvl>
    <w:lvl w:ilvl="4">
      <w:start w:val="1"/>
      <w:numFmt w:val="decimal"/>
      <w:pStyle w:val="Listenumrote-5"/>
      <w:lvlText w:val="%5"/>
      <w:lvlJc w:val="left"/>
      <w:pPr>
        <w:ind w:left="1985" w:hanging="42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ED75C0"/>
    <w:multiLevelType w:val="hybridMultilevel"/>
    <w:tmpl w:val="4E4C48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71C4124"/>
    <w:multiLevelType w:val="hybridMultilevel"/>
    <w:tmpl w:val="6032B2B8"/>
    <w:lvl w:ilvl="0" w:tplc="040C0001">
      <w:start w:val="1"/>
      <w:numFmt w:val="bullet"/>
      <w:lvlText w:val=""/>
      <w:lvlJc w:val="left"/>
      <w:pPr>
        <w:ind w:left="1068" w:hanging="360"/>
      </w:pPr>
      <w:rPr>
        <w:rFonts w:ascii="Symbol" w:hAnsi="Symbol" w:hint="default"/>
      </w:rPr>
    </w:lvl>
    <w:lvl w:ilvl="1" w:tplc="040C0001">
      <w:start w:val="1"/>
      <w:numFmt w:val="bullet"/>
      <w:lvlText w:val=""/>
      <w:lvlJc w:val="left"/>
      <w:pPr>
        <w:ind w:left="1788" w:hanging="360"/>
      </w:pPr>
      <w:rPr>
        <w:rFonts w:ascii="Symbol" w:hAnsi="Symbol" w:hint="default"/>
      </w:r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 w15:restartNumberingAfterBreak="0">
    <w:nsid w:val="17584CEE"/>
    <w:multiLevelType w:val="hybridMultilevel"/>
    <w:tmpl w:val="FDC6369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183457B"/>
    <w:multiLevelType w:val="hybridMultilevel"/>
    <w:tmpl w:val="75048F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3F80ADF"/>
    <w:multiLevelType w:val="multilevel"/>
    <w:tmpl w:val="75723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08066D"/>
    <w:multiLevelType w:val="multilevel"/>
    <w:tmpl w:val="78BAD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4F5A28"/>
    <w:multiLevelType w:val="hybridMultilevel"/>
    <w:tmpl w:val="1ACC8AF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70F72AD"/>
    <w:multiLevelType w:val="hybridMultilevel"/>
    <w:tmpl w:val="D27EA78E"/>
    <w:lvl w:ilvl="0" w:tplc="040C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D3D19F8"/>
    <w:multiLevelType w:val="hybridMultilevel"/>
    <w:tmpl w:val="D3DACC98"/>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8C7014F"/>
    <w:multiLevelType w:val="hybridMultilevel"/>
    <w:tmpl w:val="A022E3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F92384D"/>
    <w:multiLevelType w:val="hybridMultilevel"/>
    <w:tmpl w:val="35BCBD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033346B"/>
    <w:multiLevelType w:val="hybridMultilevel"/>
    <w:tmpl w:val="4826566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4DB42DA"/>
    <w:multiLevelType w:val="hybridMultilevel"/>
    <w:tmpl w:val="D616956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50A63A6"/>
    <w:multiLevelType w:val="hybridMultilevel"/>
    <w:tmpl w:val="591CFF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82608895">
    <w:abstractNumId w:val="3"/>
  </w:num>
  <w:num w:numId="2" w16cid:durableId="930772403">
    <w:abstractNumId w:val="1"/>
  </w:num>
  <w:num w:numId="3" w16cid:durableId="212234174">
    <w:abstractNumId w:val="6"/>
  </w:num>
  <w:num w:numId="4" w16cid:durableId="833762239">
    <w:abstractNumId w:val="5"/>
  </w:num>
  <w:num w:numId="5" w16cid:durableId="413016779">
    <w:abstractNumId w:val="17"/>
  </w:num>
  <w:num w:numId="6" w16cid:durableId="1010717844">
    <w:abstractNumId w:val="0"/>
  </w:num>
  <w:num w:numId="7" w16cid:durableId="1242106992">
    <w:abstractNumId w:val="14"/>
  </w:num>
  <w:num w:numId="8" w16cid:durableId="718209689">
    <w:abstractNumId w:val="11"/>
  </w:num>
  <w:num w:numId="9" w16cid:durableId="130833562">
    <w:abstractNumId w:val="2"/>
  </w:num>
  <w:num w:numId="10" w16cid:durableId="424688092">
    <w:abstractNumId w:val="16"/>
  </w:num>
  <w:num w:numId="11" w16cid:durableId="1295521580">
    <w:abstractNumId w:val="9"/>
  </w:num>
  <w:num w:numId="12" w16cid:durableId="1141774469">
    <w:abstractNumId w:val="8"/>
  </w:num>
  <w:num w:numId="13" w16cid:durableId="2147157980">
    <w:abstractNumId w:val="7"/>
  </w:num>
  <w:num w:numId="14" w16cid:durableId="377097506">
    <w:abstractNumId w:val="10"/>
  </w:num>
  <w:num w:numId="15" w16cid:durableId="1367564229">
    <w:abstractNumId w:val="13"/>
  </w:num>
  <w:num w:numId="16" w16cid:durableId="1953827520">
    <w:abstractNumId w:val="4"/>
  </w:num>
  <w:num w:numId="17" w16cid:durableId="1625110925">
    <w:abstractNumId w:val="15"/>
  </w:num>
  <w:num w:numId="18" w16cid:durableId="19809133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18E"/>
    <w:rsid w:val="000054E5"/>
    <w:rsid w:val="0008618E"/>
    <w:rsid w:val="001409B2"/>
    <w:rsid w:val="001A2A5A"/>
    <w:rsid w:val="001F395E"/>
    <w:rsid w:val="00242C24"/>
    <w:rsid w:val="00365844"/>
    <w:rsid w:val="003D600A"/>
    <w:rsid w:val="00400FDB"/>
    <w:rsid w:val="004E4969"/>
    <w:rsid w:val="00503F2F"/>
    <w:rsid w:val="00544B53"/>
    <w:rsid w:val="00593C08"/>
    <w:rsid w:val="00740DC5"/>
    <w:rsid w:val="007955ED"/>
    <w:rsid w:val="007E01B9"/>
    <w:rsid w:val="00846182"/>
    <w:rsid w:val="00887DB9"/>
    <w:rsid w:val="008B3E8A"/>
    <w:rsid w:val="00905FBA"/>
    <w:rsid w:val="00990A98"/>
    <w:rsid w:val="00A15FC7"/>
    <w:rsid w:val="00AF7D48"/>
    <w:rsid w:val="00C65079"/>
    <w:rsid w:val="00CB075D"/>
    <w:rsid w:val="00CF6742"/>
    <w:rsid w:val="00D571C9"/>
    <w:rsid w:val="00DC313A"/>
    <w:rsid w:val="00E37B10"/>
    <w:rsid w:val="00F37EA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0D515D71"/>
  <w15:chartTrackingRefBased/>
  <w15:docId w15:val="{BB5566B1-6E78-9B40-AC56-9AA7B59E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3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4" w:unhideWhenUsed="1"/>
    <w:lsdException w:name="footer" w:semiHidden="1" w:uiPriority="24"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4"/>
    <w:qFormat/>
    <w:rsid w:val="0008618E"/>
    <w:pPr>
      <w:spacing w:line="259" w:lineRule="auto"/>
    </w:pPr>
    <w:rPr>
      <w:kern w:val="0"/>
      <w:sz w:val="22"/>
      <w:szCs w:val="22"/>
      <w14:ligatures w14:val="none"/>
    </w:rPr>
  </w:style>
  <w:style w:type="paragraph" w:styleId="Titre1">
    <w:name w:val="heading 1"/>
    <w:basedOn w:val="Normal"/>
    <w:next w:val="Normal"/>
    <w:link w:val="Titre1Car"/>
    <w:uiPriority w:val="9"/>
    <w:qFormat/>
    <w:rsid w:val="000861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0861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08618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08618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8618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8618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8618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8618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8618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8618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08618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08618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08618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8618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8618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8618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8618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8618E"/>
    <w:rPr>
      <w:rFonts w:eastAsiaTheme="majorEastAsia" w:cstheme="majorBidi"/>
      <w:color w:val="272727" w:themeColor="text1" w:themeTint="D8"/>
    </w:rPr>
  </w:style>
  <w:style w:type="paragraph" w:styleId="Titre">
    <w:name w:val="Title"/>
    <w:aliases w:val="Titre du document"/>
    <w:basedOn w:val="Normal"/>
    <w:next w:val="Normal"/>
    <w:link w:val="TitreCar"/>
    <w:qFormat/>
    <w:rsid w:val="00086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aliases w:val="Titre du document Car"/>
    <w:basedOn w:val="Policepardfaut"/>
    <w:link w:val="Titre"/>
    <w:rsid w:val="0008618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8618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8618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8618E"/>
    <w:pPr>
      <w:spacing w:before="160"/>
      <w:jc w:val="center"/>
    </w:pPr>
    <w:rPr>
      <w:i/>
      <w:iCs/>
      <w:color w:val="404040" w:themeColor="text1" w:themeTint="BF"/>
    </w:rPr>
  </w:style>
  <w:style w:type="character" w:customStyle="1" w:styleId="CitationCar">
    <w:name w:val="Citation Car"/>
    <w:basedOn w:val="Policepardfaut"/>
    <w:link w:val="Citation"/>
    <w:uiPriority w:val="29"/>
    <w:rsid w:val="0008618E"/>
    <w:rPr>
      <w:i/>
      <w:iCs/>
      <w:color w:val="404040" w:themeColor="text1" w:themeTint="BF"/>
    </w:rPr>
  </w:style>
  <w:style w:type="paragraph" w:styleId="Paragraphedeliste">
    <w:name w:val="List Paragraph"/>
    <w:basedOn w:val="Normal"/>
    <w:link w:val="ParagraphedelisteCar"/>
    <w:uiPriority w:val="34"/>
    <w:qFormat/>
    <w:rsid w:val="0008618E"/>
    <w:pPr>
      <w:ind w:left="720"/>
      <w:contextualSpacing/>
    </w:pPr>
  </w:style>
  <w:style w:type="character" w:styleId="Accentuationintense">
    <w:name w:val="Intense Emphasis"/>
    <w:basedOn w:val="Policepardfaut"/>
    <w:uiPriority w:val="21"/>
    <w:qFormat/>
    <w:rsid w:val="0008618E"/>
    <w:rPr>
      <w:i/>
      <w:iCs/>
      <w:color w:val="0F4761" w:themeColor="accent1" w:themeShade="BF"/>
    </w:rPr>
  </w:style>
  <w:style w:type="paragraph" w:styleId="Citationintense">
    <w:name w:val="Intense Quote"/>
    <w:basedOn w:val="Normal"/>
    <w:next w:val="Normal"/>
    <w:link w:val="CitationintenseCar"/>
    <w:uiPriority w:val="30"/>
    <w:qFormat/>
    <w:rsid w:val="000861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8618E"/>
    <w:rPr>
      <w:i/>
      <w:iCs/>
      <w:color w:val="0F4761" w:themeColor="accent1" w:themeShade="BF"/>
    </w:rPr>
  </w:style>
  <w:style w:type="character" w:styleId="Rfrenceintense">
    <w:name w:val="Intense Reference"/>
    <w:basedOn w:val="Policepardfaut"/>
    <w:uiPriority w:val="32"/>
    <w:qFormat/>
    <w:rsid w:val="0008618E"/>
    <w:rPr>
      <w:b/>
      <w:bCs/>
      <w:smallCaps/>
      <w:color w:val="0F4761" w:themeColor="accent1" w:themeShade="BF"/>
      <w:spacing w:val="5"/>
    </w:rPr>
  </w:style>
  <w:style w:type="paragraph" w:customStyle="1" w:styleId="Normal-1">
    <w:name w:val="Normal - 1"/>
    <w:basedOn w:val="Normal"/>
    <w:link w:val="Normal-1Car"/>
    <w:uiPriority w:val="3"/>
    <w:qFormat/>
    <w:rsid w:val="0008618E"/>
    <w:pPr>
      <w:spacing w:after="120" w:line="276" w:lineRule="auto"/>
      <w:jc w:val="both"/>
    </w:pPr>
    <w:rPr>
      <w:rFonts w:ascii="Arial" w:hAnsi="Arial" w:cs="Arial"/>
      <w:color w:val="E8E8E8" w:themeColor="background2"/>
      <w:spacing w:val="8"/>
      <w:sz w:val="20"/>
      <w:szCs w:val="20"/>
      <w14:textFill>
        <w14:solidFill>
          <w14:schemeClr w14:val="bg2">
            <w14:lumMod w14:val="50000"/>
            <w14:lumMod w14:val="25000"/>
            <w14:lumMod w14:val="85000"/>
            <w14:lumOff w14:val="15000"/>
            <w14:lumMod w14:val="75000"/>
          </w14:schemeClr>
        </w14:solidFill>
      </w14:textFill>
    </w:rPr>
  </w:style>
  <w:style w:type="paragraph" w:customStyle="1" w:styleId="Normal-2">
    <w:name w:val="Normal - 2"/>
    <w:basedOn w:val="Normal-1"/>
    <w:link w:val="Normal-2Car"/>
    <w:uiPriority w:val="6"/>
    <w:qFormat/>
    <w:rsid w:val="0008618E"/>
    <w:pPr>
      <w:ind w:left="426"/>
    </w:pPr>
  </w:style>
  <w:style w:type="character" w:customStyle="1" w:styleId="Normal-1Car">
    <w:name w:val="Normal - 1 Car"/>
    <w:basedOn w:val="Policepardfaut"/>
    <w:link w:val="Normal-1"/>
    <w:uiPriority w:val="3"/>
    <w:rsid w:val="0008618E"/>
    <w:rPr>
      <w:rFonts w:ascii="Arial" w:hAnsi="Arial" w:cs="Arial"/>
      <w:color w:val="E8E8E8" w:themeColor="background2"/>
      <w:spacing w:val="8"/>
      <w:kern w:val="0"/>
      <w:sz w:val="20"/>
      <w:szCs w:val="20"/>
      <w14:textFill>
        <w14:solidFill>
          <w14:schemeClr w14:val="bg2">
            <w14:lumMod w14:val="50000"/>
            <w14:lumMod w14:val="25000"/>
            <w14:lumMod w14:val="85000"/>
            <w14:lumOff w14:val="15000"/>
            <w14:lumMod w14:val="75000"/>
          </w14:schemeClr>
        </w14:solidFill>
      </w14:textFill>
      <w14:ligatures w14:val="none"/>
    </w:rPr>
  </w:style>
  <w:style w:type="paragraph" w:customStyle="1" w:styleId="Normal-3">
    <w:name w:val="Normal - 3"/>
    <w:basedOn w:val="Normal-2"/>
    <w:link w:val="Normal-3Car"/>
    <w:uiPriority w:val="9"/>
    <w:qFormat/>
    <w:rsid w:val="0008618E"/>
    <w:pPr>
      <w:ind w:left="851"/>
    </w:pPr>
  </w:style>
  <w:style w:type="character" w:customStyle="1" w:styleId="Normal-2Car">
    <w:name w:val="Normal - 2 Car"/>
    <w:basedOn w:val="Normal-1Car"/>
    <w:link w:val="Normal-2"/>
    <w:uiPriority w:val="6"/>
    <w:rsid w:val="0008618E"/>
    <w:rPr>
      <w:rFonts w:ascii="Arial" w:hAnsi="Arial" w:cs="Arial"/>
      <w:color w:val="E8E8E8" w:themeColor="background2"/>
      <w:spacing w:val="8"/>
      <w:kern w:val="0"/>
      <w:sz w:val="20"/>
      <w:szCs w:val="20"/>
      <w14:textFill>
        <w14:solidFill>
          <w14:schemeClr w14:val="bg2">
            <w14:lumMod w14:val="50000"/>
            <w14:lumMod w14:val="25000"/>
            <w14:lumMod w14:val="85000"/>
            <w14:lumOff w14:val="15000"/>
            <w14:lumMod w14:val="75000"/>
          </w14:schemeClr>
        </w14:solidFill>
      </w14:textFill>
      <w14:ligatures w14:val="none"/>
    </w:rPr>
  </w:style>
  <w:style w:type="character" w:customStyle="1" w:styleId="Normal-3Car">
    <w:name w:val="Normal - 3 Car"/>
    <w:basedOn w:val="Normal-2Car"/>
    <w:link w:val="Normal-3"/>
    <w:uiPriority w:val="9"/>
    <w:rsid w:val="0008618E"/>
    <w:rPr>
      <w:rFonts w:ascii="Arial" w:hAnsi="Arial" w:cs="Arial"/>
      <w:color w:val="E8E8E8" w:themeColor="background2"/>
      <w:spacing w:val="8"/>
      <w:kern w:val="0"/>
      <w:sz w:val="20"/>
      <w:szCs w:val="20"/>
      <w14:textFill>
        <w14:solidFill>
          <w14:schemeClr w14:val="bg2">
            <w14:lumMod w14:val="50000"/>
            <w14:lumMod w14:val="25000"/>
            <w14:lumMod w14:val="85000"/>
            <w14:lumOff w14:val="15000"/>
            <w14:lumMod w14:val="75000"/>
          </w14:schemeClr>
        </w14:solidFill>
      </w14:textFill>
      <w14:ligatures w14:val="none"/>
    </w:rPr>
  </w:style>
  <w:style w:type="paragraph" w:styleId="En-tte">
    <w:name w:val="header"/>
    <w:basedOn w:val="Normal"/>
    <w:link w:val="En-tteCar"/>
    <w:uiPriority w:val="24"/>
    <w:unhideWhenUsed/>
    <w:rsid w:val="0008618E"/>
    <w:pPr>
      <w:tabs>
        <w:tab w:val="center" w:pos="4536"/>
        <w:tab w:val="right" w:pos="9072"/>
      </w:tabs>
      <w:spacing w:after="0" w:line="240" w:lineRule="auto"/>
    </w:pPr>
    <w:rPr>
      <w:rFonts w:ascii="Arial" w:hAnsi="Arial"/>
      <w:color w:val="262626" w:themeColor="text1" w:themeTint="D9"/>
      <w:sz w:val="16"/>
    </w:rPr>
  </w:style>
  <w:style w:type="character" w:customStyle="1" w:styleId="En-tteCar">
    <w:name w:val="En-tête Car"/>
    <w:basedOn w:val="Policepardfaut"/>
    <w:link w:val="En-tte"/>
    <w:uiPriority w:val="24"/>
    <w:rsid w:val="0008618E"/>
    <w:rPr>
      <w:rFonts w:ascii="Arial" w:hAnsi="Arial"/>
      <w:color w:val="262626" w:themeColor="text1" w:themeTint="D9"/>
      <w:kern w:val="0"/>
      <w:sz w:val="16"/>
      <w:szCs w:val="22"/>
      <w14:ligatures w14:val="none"/>
    </w:rPr>
  </w:style>
  <w:style w:type="paragraph" w:styleId="Pieddepage">
    <w:name w:val="footer"/>
    <w:basedOn w:val="Normal"/>
    <w:link w:val="PieddepageCar"/>
    <w:uiPriority w:val="24"/>
    <w:unhideWhenUsed/>
    <w:rsid w:val="0008618E"/>
    <w:pPr>
      <w:tabs>
        <w:tab w:val="center" w:pos="4536"/>
        <w:tab w:val="right" w:pos="9072"/>
      </w:tabs>
      <w:spacing w:after="0" w:line="240" w:lineRule="auto"/>
      <w:jc w:val="right"/>
    </w:pPr>
    <w:rPr>
      <w:rFonts w:ascii="Arial" w:hAnsi="Arial"/>
      <w:noProof/>
      <w:color w:val="404040" w:themeColor="text1" w:themeTint="BF"/>
      <w:sz w:val="18"/>
      <w:lang w:eastAsia="fr-BE"/>
    </w:rPr>
  </w:style>
  <w:style w:type="character" w:customStyle="1" w:styleId="PieddepageCar">
    <w:name w:val="Pied de page Car"/>
    <w:basedOn w:val="Policepardfaut"/>
    <w:link w:val="Pieddepage"/>
    <w:uiPriority w:val="24"/>
    <w:rsid w:val="0008618E"/>
    <w:rPr>
      <w:rFonts w:ascii="Arial" w:hAnsi="Arial"/>
      <w:noProof/>
      <w:color w:val="404040" w:themeColor="text1" w:themeTint="BF"/>
      <w:kern w:val="0"/>
      <w:sz w:val="18"/>
      <w:szCs w:val="22"/>
      <w:lang w:eastAsia="fr-BE"/>
      <w14:ligatures w14:val="none"/>
    </w:rPr>
  </w:style>
  <w:style w:type="paragraph" w:customStyle="1" w:styleId="Listenumrote-1">
    <w:name w:val="Liste numérotée - 1"/>
    <w:link w:val="Listenumrote-1Car"/>
    <w:uiPriority w:val="4"/>
    <w:qFormat/>
    <w:rsid w:val="0008618E"/>
    <w:pPr>
      <w:numPr>
        <w:numId w:val="1"/>
      </w:numPr>
      <w:spacing w:after="120" w:line="276" w:lineRule="auto"/>
      <w:jc w:val="both"/>
    </w:pPr>
    <w:rPr>
      <w:rFonts w:ascii="Arial" w:hAnsi="Arial" w:cs="Arial"/>
      <w:color w:val="E8E8E8" w:themeColor="background2"/>
      <w:spacing w:val="8"/>
      <w:kern w:val="0"/>
      <w:sz w:val="20"/>
      <w:szCs w:val="20"/>
      <w14:textFill>
        <w14:solidFill>
          <w14:schemeClr w14:val="bg2">
            <w14:lumMod w14:val="50000"/>
            <w14:lumMod w14:val="25000"/>
            <w14:lumMod w14:val="85000"/>
            <w14:lumOff w14:val="15000"/>
            <w14:lumMod w14:val="65000"/>
          </w14:schemeClr>
        </w14:solidFill>
      </w14:textFill>
      <w14:ligatures w14:val="none"/>
    </w:rPr>
  </w:style>
  <w:style w:type="character" w:customStyle="1" w:styleId="Listenumrote-1Car">
    <w:name w:val="Liste numérotée - 1 Car"/>
    <w:basedOn w:val="Normal-1Car"/>
    <w:link w:val="Listenumrote-1"/>
    <w:uiPriority w:val="4"/>
    <w:rsid w:val="0008618E"/>
    <w:rPr>
      <w:rFonts w:ascii="Arial" w:hAnsi="Arial" w:cs="Arial"/>
      <w:color w:val="E8E8E8" w:themeColor="background2"/>
      <w:spacing w:val="8"/>
      <w:kern w:val="0"/>
      <w:sz w:val="20"/>
      <w:szCs w:val="20"/>
      <w14:textFill>
        <w14:solidFill>
          <w14:schemeClr w14:val="bg2">
            <w14:lumMod w14:val="50000"/>
            <w14:lumMod w14:val="25000"/>
            <w14:lumMod w14:val="85000"/>
            <w14:lumOff w14:val="15000"/>
            <w14:lumMod w14:val="65000"/>
          </w14:schemeClr>
        </w14:solidFill>
      </w14:textFill>
      <w14:ligatures w14:val="none"/>
    </w:rPr>
  </w:style>
  <w:style w:type="paragraph" w:customStyle="1" w:styleId="Listenumrote-2">
    <w:name w:val="Liste numérotée - 2"/>
    <w:basedOn w:val="Paragraphedeliste"/>
    <w:uiPriority w:val="7"/>
    <w:qFormat/>
    <w:rsid w:val="0008618E"/>
    <w:pPr>
      <w:numPr>
        <w:ilvl w:val="1"/>
        <w:numId w:val="1"/>
      </w:numPr>
      <w:spacing w:after="120" w:line="276" w:lineRule="auto"/>
      <w:ind w:left="850" w:hanging="425"/>
      <w:jc w:val="both"/>
    </w:pPr>
    <w:rPr>
      <w:rFonts w:ascii="Arial" w:hAnsi="Arial" w:cs="Arial"/>
      <w:color w:val="E8E8E8" w:themeColor="background2"/>
      <w:spacing w:val="8"/>
      <w:sz w:val="20"/>
      <w:szCs w:val="20"/>
      <w14:textFill>
        <w14:solidFill>
          <w14:schemeClr w14:val="bg2">
            <w14:lumMod w14:val="25000"/>
            <w14:lumMod w14:val="85000"/>
            <w14:lumOff w14:val="15000"/>
            <w14:lumMod w14:val="75000"/>
            <w14:lumOff w14:val="25000"/>
          </w14:schemeClr>
        </w14:solidFill>
      </w14:textFill>
    </w:rPr>
  </w:style>
  <w:style w:type="paragraph" w:customStyle="1" w:styleId="Listenumrote-3">
    <w:name w:val="Liste numérotée - 3"/>
    <w:basedOn w:val="Paragraphedeliste"/>
    <w:uiPriority w:val="10"/>
    <w:qFormat/>
    <w:rsid w:val="0008618E"/>
    <w:pPr>
      <w:numPr>
        <w:ilvl w:val="2"/>
        <w:numId w:val="1"/>
      </w:numPr>
      <w:jc w:val="both"/>
    </w:pPr>
    <w:rPr>
      <w:rFonts w:ascii="Arial" w:hAnsi="Arial" w:cs="Arial"/>
      <w:color w:val="E8E8E8" w:themeColor="background2"/>
      <w:spacing w:val="8"/>
      <w:sz w:val="20"/>
      <w:szCs w:val="20"/>
      <w14:textFill>
        <w14:solidFill>
          <w14:schemeClr w14:val="bg2">
            <w14:lumMod w14:val="25000"/>
            <w14:lumMod w14:val="85000"/>
            <w14:lumOff w14:val="15000"/>
            <w14:lumMod w14:val="75000"/>
            <w14:lumOff w14:val="25000"/>
          </w14:schemeClr>
        </w14:solidFill>
      </w14:textFill>
    </w:rPr>
  </w:style>
  <w:style w:type="character" w:customStyle="1" w:styleId="ParagraphedelisteCar">
    <w:name w:val="Paragraphe de liste Car"/>
    <w:basedOn w:val="Policepardfaut"/>
    <w:link w:val="Paragraphedeliste"/>
    <w:uiPriority w:val="34"/>
    <w:rsid w:val="0008618E"/>
  </w:style>
  <w:style w:type="paragraph" w:customStyle="1" w:styleId="Listenumrote-4">
    <w:name w:val="Liste numérotée - 4"/>
    <w:basedOn w:val="Paragraphedeliste"/>
    <w:uiPriority w:val="13"/>
    <w:qFormat/>
    <w:rsid w:val="0008618E"/>
    <w:pPr>
      <w:numPr>
        <w:ilvl w:val="3"/>
        <w:numId w:val="1"/>
      </w:numPr>
      <w:spacing w:after="120" w:line="276" w:lineRule="auto"/>
      <w:jc w:val="both"/>
    </w:pPr>
    <w:rPr>
      <w:rFonts w:ascii="Arial" w:hAnsi="Arial" w:cs="Arial"/>
      <w:color w:val="000000" w:themeColor="text1"/>
      <w:spacing w:val="8"/>
      <w:sz w:val="20"/>
      <w:szCs w:val="20"/>
      <w14:textFill>
        <w14:solidFill>
          <w14:schemeClr w14:val="tx1">
            <w14:lumMod w14:val="85000"/>
            <w14:lumOff w14:val="15000"/>
            <w14:lumMod w14:val="75000"/>
            <w14:lumOff w14:val="25000"/>
          </w14:schemeClr>
        </w14:solidFill>
      </w14:textFill>
    </w:rPr>
  </w:style>
  <w:style w:type="paragraph" w:customStyle="1" w:styleId="Listenumrote-5">
    <w:name w:val="Liste numérotée - 5"/>
    <w:basedOn w:val="Normal"/>
    <w:uiPriority w:val="18"/>
    <w:qFormat/>
    <w:rsid w:val="0008618E"/>
    <w:pPr>
      <w:numPr>
        <w:ilvl w:val="4"/>
        <w:numId w:val="1"/>
      </w:numPr>
      <w:spacing w:after="120" w:line="276" w:lineRule="auto"/>
      <w:jc w:val="both"/>
    </w:pPr>
    <w:rPr>
      <w:rFonts w:ascii="Arial" w:hAnsi="Arial" w:cs="Arial"/>
      <w:color w:val="E8E8E8" w:themeColor="background2"/>
      <w:spacing w:val="8"/>
      <w:sz w:val="20"/>
      <w:szCs w:val="20"/>
      <w14:textFill>
        <w14:solidFill>
          <w14:schemeClr w14:val="bg2">
            <w14:lumMod w14:val="50000"/>
            <w14:lumMod w14:val="25000"/>
            <w14:lumMod w14:val="85000"/>
            <w14:lumOff w14:val="15000"/>
            <w14:lumMod w14:val="75000"/>
          </w14:schemeClr>
        </w14:solidFill>
      </w14:textFill>
    </w:rPr>
  </w:style>
  <w:style w:type="paragraph" w:styleId="TM1">
    <w:name w:val="toc 1"/>
    <w:basedOn w:val="Normal"/>
    <w:next w:val="Normal"/>
    <w:autoRedefine/>
    <w:uiPriority w:val="39"/>
    <w:unhideWhenUsed/>
    <w:rsid w:val="0008618E"/>
    <w:pPr>
      <w:spacing w:before="120" w:after="120"/>
    </w:pPr>
    <w:rPr>
      <w:rFonts w:cstheme="minorHAnsi"/>
      <w:b/>
      <w:bCs/>
      <w:caps/>
      <w:sz w:val="20"/>
      <w:szCs w:val="20"/>
    </w:rPr>
  </w:style>
  <w:style w:type="paragraph" w:styleId="TM2">
    <w:name w:val="toc 2"/>
    <w:basedOn w:val="Normal"/>
    <w:next w:val="Normal"/>
    <w:autoRedefine/>
    <w:uiPriority w:val="39"/>
    <w:unhideWhenUsed/>
    <w:rsid w:val="0008618E"/>
    <w:pPr>
      <w:spacing w:after="0"/>
      <w:ind w:left="220"/>
    </w:pPr>
    <w:rPr>
      <w:rFonts w:cstheme="minorHAnsi"/>
      <w:smallCaps/>
      <w:sz w:val="20"/>
      <w:szCs w:val="20"/>
    </w:rPr>
  </w:style>
  <w:style w:type="paragraph" w:styleId="TM3">
    <w:name w:val="toc 3"/>
    <w:basedOn w:val="Normal"/>
    <w:next w:val="Normal"/>
    <w:autoRedefine/>
    <w:uiPriority w:val="39"/>
    <w:unhideWhenUsed/>
    <w:rsid w:val="0008618E"/>
    <w:pPr>
      <w:spacing w:after="0"/>
      <w:ind w:left="440"/>
    </w:pPr>
    <w:rPr>
      <w:rFonts w:cstheme="minorHAnsi"/>
      <w:i/>
      <w:iCs/>
      <w:sz w:val="20"/>
      <w:szCs w:val="20"/>
    </w:rPr>
  </w:style>
  <w:style w:type="character" w:styleId="Lienhypertexte">
    <w:name w:val="Hyperlink"/>
    <w:basedOn w:val="Policepardfaut"/>
    <w:uiPriority w:val="99"/>
    <w:rsid w:val="0008618E"/>
    <w:rPr>
      <w:rFonts w:ascii="Arial" w:hAnsi="Arial"/>
      <w:color w:val="00C4BF"/>
      <w:sz w:val="20"/>
      <w:u w:val="single"/>
    </w:rPr>
  </w:style>
  <w:style w:type="character" w:styleId="Numrodepage">
    <w:name w:val="page number"/>
    <w:basedOn w:val="Policepardfaut"/>
    <w:uiPriority w:val="99"/>
    <w:semiHidden/>
    <w:unhideWhenUsed/>
    <w:rsid w:val="0008618E"/>
  </w:style>
  <w:style w:type="table" w:styleId="Grilledutableau">
    <w:name w:val="Table Grid"/>
    <w:basedOn w:val="TableauNormal"/>
    <w:uiPriority w:val="39"/>
    <w:rsid w:val="0008618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08618E"/>
    <w:rPr>
      <w:color w:val="96607D" w:themeColor="followedHyperlink"/>
      <w:u w:val="single"/>
    </w:rPr>
  </w:style>
  <w:style w:type="paragraph" w:styleId="TM4">
    <w:name w:val="toc 4"/>
    <w:basedOn w:val="Normal"/>
    <w:next w:val="Normal"/>
    <w:autoRedefine/>
    <w:uiPriority w:val="39"/>
    <w:unhideWhenUsed/>
    <w:rsid w:val="0008618E"/>
    <w:pPr>
      <w:spacing w:after="100"/>
      <w:ind w:left="660"/>
    </w:pPr>
  </w:style>
  <w:style w:type="character" w:styleId="Mentionnonrsolue">
    <w:name w:val="Unresolved Mention"/>
    <w:basedOn w:val="Policepardfaut"/>
    <w:uiPriority w:val="99"/>
    <w:semiHidden/>
    <w:unhideWhenUsed/>
    <w:rsid w:val="00C65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Data" Target="diagrams/data3.xml"/><Relationship Id="rId21" Type="http://schemas.openxmlformats.org/officeDocument/2006/relationships/diagramData" Target="diagrams/data2.xml"/><Relationship Id="rId42" Type="http://schemas.openxmlformats.org/officeDocument/2006/relationships/image" Target="media/image13.png"/><Relationship Id="rId47" Type="http://schemas.openxmlformats.org/officeDocument/2006/relationships/image" Target="media/image5.png"/><Relationship Id="rId63" Type="http://schemas.openxmlformats.org/officeDocument/2006/relationships/hyperlink" Target="https://www.retis.be/paiement-ecommerce/" TargetMode="External"/><Relationship Id="rId68" Type="http://schemas.openxmlformats.org/officeDocument/2006/relationships/hyperlink" Target="https://www.retis.be/logistique-ecommerce/" TargetMode="External"/><Relationship Id="rId16" Type="http://schemas.openxmlformats.org/officeDocument/2006/relationships/footer" Target="footer1.xml"/><Relationship Id="rId11" Type="http://schemas.openxmlformats.org/officeDocument/2006/relationships/diagramLayout" Target="diagrams/layout1.xml"/><Relationship Id="rId32" Type="http://schemas.openxmlformats.org/officeDocument/2006/relationships/hyperlink" Target="https://www.retis.lu/marketplace-ecommerce/" TargetMode="External"/><Relationship Id="rId37" Type="http://schemas.openxmlformats.org/officeDocument/2006/relationships/diagramQuickStyle" Target="diagrams/quickStyle4.xml"/><Relationship Id="rId53" Type="http://schemas.openxmlformats.org/officeDocument/2006/relationships/image" Target="media/image20.svg"/><Relationship Id="rId58" Type="http://schemas.openxmlformats.org/officeDocument/2006/relationships/hyperlink" Target="https://www.ecommercetrustmark.eu/" TargetMode="External"/><Relationship Id="rId74" Type="http://schemas.openxmlformats.org/officeDocument/2006/relationships/hyperlink" Target="https://www.retis.be/publications/fiscalite/tva-intracommunautaire-ecommerce/" TargetMode="External"/><Relationship Id="rId79" Type="http://schemas.openxmlformats.org/officeDocument/2006/relationships/hyperlink" Target="file:///Users/dja/RETIS%20Team%20Dropbox/Damien%20Jacob%20(Pro)/Communication/Publications/Re&#768;gles%20sur%20l&#8217;e-commerce%20au%20Royaume%20Uni&#160;" TargetMode="External"/><Relationship Id="rId5" Type="http://schemas.openxmlformats.org/officeDocument/2006/relationships/footnotes" Target="footnotes.xml"/><Relationship Id="rId61" Type="http://schemas.openxmlformats.org/officeDocument/2006/relationships/image" Target="media/image25.png"/><Relationship Id="rId82" Type="http://schemas.openxmlformats.org/officeDocument/2006/relationships/theme" Target="theme/theme1.xml"/><Relationship Id="rId19" Type="http://schemas.openxmlformats.org/officeDocument/2006/relationships/hyperlink" Target="http://www.retis.lu" TargetMode="External"/><Relationship Id="rId14" Type="http://schemas.microsoft.com/office/2007/relationships/diagramDrawing" Target="diagrams/drawing1.xml"/><Relationship Id="rId22" Type="http://schemas.openxmlformats.org/officeDocument/2006/relationships/diagramLayout" Target="diagrams/layout2.xml"/><Relationship Id="rId27" Type="http://schemas.openxmlformats.org/officeDocument/2006/relationships/diagramLayout" Target="diagrams/layout3.xml"/><Relationship Id="rId30" Type="http://schemas.microsoft.com/office/2007/relationships/diagramDrawing" Target="diagrams/drawing3.xml"/><Relationship Id="rId35" Type="http://schemas.openxmlformats.org/officeDocument/2006/relationships/diagramData" Target="diagrams/data4.xml"/><Relationship Id="rId43" Type="http://schemas.openxmlformats.org/officeDocument/2006/relationships/image" Target="media/image14.png"/><Relationship Id="rId48" Type="http://schemas.openxmlformats.org/officeDocument/2006/relationships/image" Target="media/image6.svg"/><Relationship Id="rId56" Type="http://schemas.openxmlformats.org/officeDocument/2006/relationships/hyperlink" Target="https://www.trustedshops.co.uk/" TargetMode="External"/><Relationship Id="rId64" Type="http://schemas.openxmlformats.org/officeDocument/2006/relationships/image" Target="media/image9.png"/><Relationship Id="rId69" Type="http://schemas.openxmlformats.org/officeDocument/2006/relationships/hyperlink" Target="https://single-market-economy.ec.europa.eu/sectors/postal-services/parcel-delivery-eu/find-best-price-your-eu-parcel-delivery_en" TargetMode="External"/><Relationship Id="rId77" Type="http://schemas.openxmlformats.org/officeDocument/2006/relationships/hyperlink" Target="https://www.retis.be/reglementations-ecommerce/" TargetMode="External"/><Relationship Id="rId8" Type="http://schemas.openxmlformats.org/officeDocument/2006/relationships/hyperlink" Target="http://www.retis-consult.fr" TargetMode="External"/><Relationship Id="rId51" Type="http://schemas.openxmlformats.org/officeDocument/2006/relationships/image" Target="media/image18.svg"/><Relationship Id="rId72" Type="http://schemas.openxmlformats.org/officeDocument/2006/relationships/image" Target="media/image12.svg"/><Relationship Id="rId80" Type="http://schemas.openxmlformats.org/officeDocument/2006/relationships/hyperlink" Target="https://www.gov.uk/online-and-distance-selling-for-businesses" TargetMode="External"/><Relationship Id="rId3" Type="http://schemas.openxmlformats.org/officeDocument/2006/relationships/settings" Target="settings.xml"/><Relationship Id="rId12" Type="http://schemas.openxmlformats.org/officeDocument/2006/relationships/diagramQuickStyle" Target="diagrams/quickStyle1.xml"/><Relationship Id="rId17" Type="http://schemas.openxmlformats.org/officeDocument/2006/relationships/footer" Target="footer2.xml"/><Relationship Id="rId25" Type="http://schemas.microsoft.com/office/2007/relationships/diagramDrawing" Target="diagrams/drawing2.xml"/><Relationship Id="rId33" Type="http://schemas.openxmlformats.org/officeDocument/2006/relationships/image" Target="media/image1.png"/><Relationship Id="rId38" Type="http://schemas.openxmlformats.org/officeDocument/2006/relationships/diagramColors" Target="diagrams/colors4.xml"/><Relationship Id="rId46" Type="http://schemas.openxmlformats.org/officeDocument/2006/relationships/hyperlink" Target="https://www.retis.be/marketing-digital/" TargetMode="External"/><Relationship Id="rId59" Type="http://schemas.openxmlformats.org/officeDocument/2006/relationships/image" Target="media/image7.png"/><Relationship Id="rId67" Type="http://schemas.openxmlformats.org/officeDocument/2006/relationships/hyperlink" Target="https://www.retis.be/logistique-ecommerce/" TargetMode="External"/><Relationship Id="rId20" Type="http://schemas.openxmlformats.org/officeDocument/2006/relationships/hyperlink" Target="http://www.retis-consult.fr" TargetMode="External"/><Relationship Id="rId41" Type="http://schemas.openxmlformats.org/officeDocument/2006/relationships/image" Target="media/image4.svg"/><Relationship Id="rId54" Type="http://schemas.openxmlformats.org/officeDocument/2006/relationships/image" Target="media/image21.png"/><Relationship Id="rId62" Type="http://schemas.openxmlformats.org/officeDocument/2006/relationships/hyperlink" Target="https://www.retis.be/paiement-ecommerce/" TargetMode="External"/><Relationship Id="rId70" Type="http://schemas.openxmlformats.org/officeDocument/2006/relationships/hyperlink" Target="https://single-market-economy.ec.europa.eu/sectors/postal-services/parcel-delivery-eu/find-best-price-your-eu-parcel-delivery_en" TargetMode="External"/><Relationship Id="rId75" Type="http://schemas.openxmlformats.org/officeDocument/2006/relationships/hyperlink" Target="https://www.gov.uk/vat-registration/how-to-register"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diagramQuickStyle" Target="diagrams/quickStyle2.xml"/><Relationship Id="rId28" Type="http://schemas.openxmlformats.org/officeDocument/2006/relationships/diagramQuickStyle" Target="diagrams/quickStyle3.xml"/><Relationship Id="rId36" Type="http://schemas.openxmlformats.org/officeDocument/2006/relationships/diagramLayout" Target="diagrams/layout4.xml"/><Relationship Id="rId49" Type="http://schemas.openxmlformats.org/officeDocument/2006/relationships/image" Target="media/image16.png"/><Relationship Id="rId57" Type="http://schemas.openxmlformats.org/officeDocument/2006/relationships/hyperlink" Target="https://www.safebuy.org.uk/business/" TargetMode="External"/><Relationship Id="rId10" Type="http://schemas.openxmlformats.org/officeDocument/2006/relationships/diagramData" Target="diagrams/data1.xml"/><Relationship Id="rId31" Type="http://schemas.openxmlformats.org/officeDocument/2006/relationships/hyperlink" Target="https://www.retis.be/choix-solution-ecommerce/" TargetMode="External"/><Relationship Id="rId44" Type="http://schemas.openxmlformats.org/officeDocument/2006/relationships/image" Target="media/image15.svg"/><Relationship Id="rId52" Type="http://schemas.openxmlformats.org/officeDocument/2006/relationships/image" Target="media/image19.png"/><Relationship Id="rId60" Type="http://schemas.openxmlformats.org/officeDocument/2006/relationships/image" Target="media/image8.svg"/><Relationship Id="rId65" Type="http://schemas.openxmlformats.org/officeDocument/2006/relationships/image" Target="media/image10.svg"/><Relationship Id="rId73" Type="http://schemas.openxmlformats.org/officeDocument/2006/relationships/image" Target="media/image27.png"/><Relationship Id="rId78" Type="http://schemas.openxmlformats.org/officeDocument/2006/relationships/hyperlink" Target="https://www.retis.be/reglementations-ecommerce/"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etis.lu" TargetMode="External"/><Relationship Id="rId13" Type="http://schemas.openxmlformats.org/officeDocument/2006/relationships/diagramColors" Target="diagrams/colors1.xml"/><Relationship Id="rId18" Type="http://schemas.openxmlformats.org/officeDocument/2006/relationships/hyperlink" Target="http://www.retis.be" TargetMode="External"/><Relationship Id="rId39" Type="http://schemas.microsoft.com/office/2007/relationships/diagramDrawing" Target="diagrams/drawing4.xml"/><Relationship Id="rId34" Type="http://schemas.openxmlformats.org/officeDocument/2006/relationships/image" Target="media/image2.svg"/><Relationship Id="rId50" Type="http://schemas.openxmlformats.org/officeDocument/2006/relationships/image" Target="media/image17.png"/><Relationship Id="rId55" Type="http://schemas.openxmlformats.org/officeDocument/2006/relationships/image" Target="media/image22.svg"/><Relationship Id="rId76" Type="http://schemas.openxmlformats.org/officeDocument/2006/relationships/hyperlink" Target="https://www.gov.uk/vat-rates" TargetMode="External"/><Relationship Id="rId7" Type="http://schemas.openxmlformats.org/officeDocument/2006/relationships/hyperlink" Target="http://www.retis.be" TargetMode="External"/><Relationship Id="rId71" Type="http://schemas.openxmlformats.org/officeDocument/2006/relationships/image" Target="media/image11.png"/><Relationship Id="rId2" Type="http://schemas.openxmlformats.org/officeDocument/2006/relationships/styles" Target="styles.xml"/><Relationship Id="rId29" Type="http://schemas.openxmlformats.org/officeDocument/2006/relationships/diagramColors" Target="diagrams/colors3.xml"/><Relationship Id="rId24" Type="http://schemas.openxmlformats.org/officeDocument/2006/relationships/diagramColors" Target="diagrams/colors2.xml"/><Relationship Id="rId40" Type="http://schemas.openxmlformats.org/officeDocument/2006/relationships/image" Target="media/image3.png"/><Relationship Id="rId45" Type="http://schemas.openxmlformats.org/officeDocument/2006/relationships/hyperlink" Target="https://www.retis.be/marketing-digital/" TargetMode="External"/><Relationship Id="rId66" Type="http://schemas.openxmlformats.org/officeDocument/2006/relationships/image" Target="media/image26.png"/></Relationships>
</file>

<file path=word/diagrams/_rels/data4.xml.rels><?xml version="1.0" encoding="UTF-8" standalone="yes"?>
<Relationships xmlns="http://schemas.openxmlformats.org/package/2006/relationships"><Relationship Id="rId8" Type="http://schemas.openxmlformats.org/officeDocument/2006/relationships/image" Target="../media/image10.sv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svg"/><Relationship Id="rId1" Type="http://schemas.openxmlformats.org/officeDocument/2006/relationships/image" Target="../media/image3.png"/><Relationship Id="rId6" Type="http://schemas.openxmlformats.org/officeDocument/2006/relationships/image" Target="../media/image8.svg"/><Relationship Id="rId5" Type="http://schemas.openxmlformats.org/officeDocument/2006/relationships/image" Target="../media/image7.png"/><Relationship Id="rId10" Type="http://schemas.openxmlformats.org/officeDocument/2006/relationships/image" Target="../media/image12.svg"/><Relationship Id="rId4" Type="http://schemas.openxmlformats.org/officeDocument/2006/relationships/image" Target="../media/image6.svg"/><Relationship Id="rId9" Type="http://schemas.openxmlformats.org/officeDocument/2006/relationships/image" Target="../media/image11.png"/></Relationships>
</file>

<file path=word/diagrams/_rels/drawing4.xml.rels><?xml version="1.0" encoding="UTF-8" standalone="yes"?>
<Relationships xmlns="http://schemas.openxmlformats.org/package/2006/relationships"><Relationship Id="rId8" Type="http://schemas.openxmlformats.org/officeDocument/2006/relationships/image" Target="../media/image10.sv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svg"/><Relationship Id="rId1" Type="http://schemas.openxmlformats.org/officeDocument/2006/relationships/image" Target="../media/image3.png"/><Relationship Id="rId6" Type="http://schemas.openxmlformats.org/officeDocument/2006/relationships/image" Target="../media/image8.svg"/><Relationship Id="rId5" Type="http://schemas.openxmlformats.org/officeDocument/2006/relationships/image" Target="../media/image7.png"/><Relationship Id="rId10" Type="http://schemas.openxmlformats.org/officeDocument/2006/relationships/image" Target="../media/image12.svg"/><Relationship Id="rId4" Type="http://schemas.openxmlformats.org/officeDocument/2006/relationships/image" Target="../media/image6.svg"/><Relationship Id="rId9" Type="http://schemas.openxmlformats.org/officeDocument/2006/relationships/image" Target="../media/image1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6C94239-372A-274F-8ABC-D0D7A6CAC864}" type="doc">
      <dgm:prSet loTypeId="urn:microsoft.com/office/officeart/2005/8/layout/vList2" loCatId="process" qsTypeId="urn:microsoft.com/office/officeart/2005/8/quickstyle/simple1" qsCatId="simple" csTypeId="urn:microsoft.com/office/officeart/2005/8/colors/accent1_2" csCatId="accent1" phldr="1"/>
      <dgm:spPr/>
      <dgm:t>
        <a:bodyPr/>
        <a:lstStyle/>
        <a:p>
          <a:endParaRPr lang="fr-FR"/>
        </a:p>
      </dgm:t>
    </dgm:pt>
    <dgm:pt modelId="{3FE00E9F-0228-2045-BD07-F1F42D0B5358}">
      <dgm:prSet phldrT="[Texte]"/>
      <dgm:spPr/>
      <dgm:t>
        <a:bodyPr/>
        <a:lstStyle/>
        <a:p>
          <a:r>
            <a:rPr lang="fr-BE" b="0"/>
            <a:t>Définissez préalablement le périmètre général de votre activité e-commerce : </a:t>
          </a:r>
          <a:endParaRPr lang="fr-FR" b="0"/>
        </a:p>
      </dgm:t>
    </dgm:pt>
    <dgm:pt modelId="{8298DB31-B46C-7E46-989F-3F5EA36E7F26}" type="parTrans" cxnId="{2CB0C2E0-63C9-AC46-8BDA-34A1653D9E56}">
      <dgm:prSet/>
      <dgm:spPr/>
      <dgm:t>
        <a:bodyPr/>
        <a:lstStyle/>
        <a:p>
          <a:endParaRPr lang="fr-FR"/>
        </a:p>
      </dgm:t>
    </dgm:pt>
    <dgm:pt modelId="{AD975C7A-C2DA-CC47-9D7B-32B5A7B940E1}" type="sibTrans" cxnId="{2CB0C2E0-63C9-AC46-8BDA-34A1653D9E56}">
      <dgm:prSet/>
      <dgm:spPr/>
      <dgm:t>
        <a:bodyPr/>
        <a:lstStyle/>
        <a:p>
          <a:endParaRPr lang="fr-FR"/>
        </a:p>
      </dgm:t>
    </dgm:pt>
    <dgm:pt modelId="{22E239B4-47B0-4D47-9A1E-C13C91F3F2EE}">
      <dgm:prSet phldrT="[Texte]"/>
      <dgm:spPr/>
      <dgm:t>
        <a:bodyPr/>
        <a:lstStyle/>
        <a:p>
          <a:pPr>
            <a:buFont typeface="+mj-lt"/>
            <a:buAutoNum type="arabicParenR"/>
          </a:pPr>
          <a:r>
            <a:rPr lang="fr-BE"/>
            <a:t>Adaptez votre offre et votre marketing aux spécificités du pays ciblé</a:t>
          </a:r>
          <a:endParaRPr lang="fr-FR"/>
        </a:p>
      </dgm:t>
    </dgm:pt>
    <dgm:pt modelId="{41001EC0-4CBA-9D49-9BC3-CC397BFA11B6}" type="parTrans" cxnId="{18E170E0-AAFC-F343-B359-113C06C42C2C}">
      <dgm:prSet/>
      <dgm:spPr/>
      <dgm:t>
        <a:bodyPr/>
        <a:lstStyle/>
        <a:p>
          <a:endParaRPr lang="fr-FR"/>
        </a:p>
      </dgm:t>
    </dgm:pt>
    <dgm:pt modelId="{AB59B5A9-5D74-424E-9DDA-25E7C4A2B0A6}" type="sibTrans" cxnId="{18E170E0-AAFC-F343-B359-113C06C42C2C}">
      <dgm:prSet/>
      <dgm:spPr/>
      <dgm:t>
        <a:bodyPr/>
        <a:lstStyle/>
        <a:p>
          <a:endParaRPr lang="fr-FR"/>
        </a:p>
      </dgm:t>
    </dgm:pt>
    <dgm:pt modelId="{BA9A1908-9056-C448-A631-A8472605D7F7}">
      <dgm:prSet phldrT="[Texte]" custT="1"/>
      <dgm:spPr/>
      <dgm:t>
        <a:bodyPr/>
        <a:lstStyle/>
        <a:p>
          <a:r>
            <a:rPr lang="fr-BE" sz="1100"/>
            <a:t>Une stratégie e-commerciale bien réfléchie de différenciation par rapport à la concurrence (offline et online) s’impose pour maximiser les chances de réussite en ligne. </a:t>
          </a:r>
          <a:br>
            <a:rPr lang="fr-BE" sz="1100"/>
          </a:br>
          <a:endParaRPr lang="fr-FR" sz="1100"/>
        </a:p>
      </dgm:t>
    </dgm:pt>
    <dgm:pt modelId="{C6A4DAD7-BC04-8B41-81D0-432033F74950}" type="parTrans" cxnId="{B56AD1E0-EE78-BE4A-A11A-594B8074B6C2}">
      <dgm:prSet/>
      <dgm:spPr/>
      <dgm:t>
        <a:bodyPr/>
        <a:lstStyle/>
        <a:p>
          <a:endParaRPr lang="fr-FR"/>
        </a:p>
      </dgm:t>
    </dgm:pt>
    <dgm:pt modelId="{31189C62-3572-B94C-A764-932398A2CD21}" type="sibTrans" cxnId="{B56AD1E0-EE78-BE4A-A11A-594B8074B6C2}">
      <dgm:prSet/>
      <dgm:spPr/>
      <dgm:t>
        <a:bodyPr/>
        <a:lstStyle/>
        <a:p>
          <a:endParaRPr lang="fr-FR"/>
        </a:p>
      </dgm:t>
    </dgm:pt>
    <dgm:pt modelId="{0DF4C408-B959-A34A-A1D7-28CC3F3FF3DA}">
      <dgm:prSet custT="1"/>
      <dgm:spPr/>
      <dgm:t>
        <a:bodyPr/>
        <a:lstStyle/>
        <a:p>
          <a:pPr>
            <a:buFont typeface="+mj-lt"/>
            <a:buNone/>
          </a:pPr>
          <a:r>
            <a:rPr lang="fr-BE" sz="1100" b="1"/>
            <a:t>1) Tenez compte des tendances et habitudes nationales, </a:t>
          </a:r>
          <a:r>
            <a:rPr lang="fr-BE" sz="1100" b="0"/>
            <a:t>en matière notamment de communications commerciales, de modes de paiement et de livraison</a:t>
          </a:r>
          <a:r>
            <a:rPr lang="fr-BE" sz="1100"/>
            <a:t>.</a:t>
          </a:r>
        </a:p>
      </dgm:t>
    </dgm:pt>
    <dgm:pt modelId="{7E723E19-3187-F94C-BCD0-38FA0D158E43}" type="parTrans" cxnId="{267A5487-6E1E-9448-8E50-EFE2AB4B59B7}">
      <dgm:prSet/>
      <dgm:spPr/>
      <dgm:t>
        <a:bodyPr/>
        <a:lstStyle/>
        <a:p>
          <a:endParaRPr lang="fr-FR"/>
        </a:p>
      </dgm:t>
    </dgm:pt>
    <dgm:pt modelId="{AFAB8233-DABA-1E44-88F1-87E889C21BFD}" type="sibTrans" cxnId="{267A5487-6E1E-9448-8E50-EFE2AB4B59B7}">
      <dgm:prSet/>
      <dgm:spPr/>
      <dgm:t>
        <a:bodyPr/>
        <a:lstStyle/>
        <a:p>
          <a:endParaRPr lang="fr-FR"/>
        </a:p>
      </dgm:t>
    </dgm:pt>
    <dgm:pt modelId="{654B8B2C-78A6-6D40-BE49-11CA071B4A00}">
      <dgm:prSet/>
      <dgm:spPr/>
      <dgm:t>
        <a:bodyPr/>
        <a:lstStyle/>
        <a:p>
          <a:pPr>
            <a:buFont typeface="+mj-lt"/>
            <a:buAutoNum type="arabicParenR"/>
          </a:pPr>
          <a:r>
            <a:rPr lang="fr-BE"/>
            <a:t>Préparez-vous aux défis organisationnels :</a:t>
          </a:r>
        </a:p>
      </dgm:t>
    </dgm:pt>
    <dgm:pt modelId="{C1696E0B-DBE3-684B-B35A-1CF131EF47A6}" type="parTrans" cxnId="{A79D0BF8-E9E9-F14A-8E26-9282215FE123}">
      <dgm:prSet/>
      <dgm:spPr/>
      <dgm:t>
        <a:bodyPr/>
        <a:lstStyle/>
        <a:p>
          <a:endParaRPr lang="fr-FR"/>
        </a:p>
      </dgm:t>
    </dgm:pt>
    <dgm:pt modelId="{868F3F88-294C-8340-916A-8FBC5D325635}" type="sibTrans" cxnId="{A79D0BF8-E9E9-F14A-8E26-9282215FE123}">
      <dgm:prSet/>
      <dgm:spPr/>
      <dgm:t>
        <a:bodyPr/>
        <a:lstStyle/>
        <a:p>
          <a:endParaRPr lang="fr-FR"/>
        </a:p>
      </dgm:t>
    </dgm:pt>
    <dgm:pt modelId="{8586B30D-2D00-2B4C-87D2-D0776A4DEA12}">
      <dgm:prSet custT="1"/>
      <dgm:spPr/>
      <dgm:t>
        <a:bodyPr/>
        <a:lstStyle/>
        <a:p>
          <a:pPr>
            <a:buFont typeface="+mj-lt"/>
            <a:buNone/>
          </a:pPr>
          <a:r>
            <a:rPr lang="fr-BE" sz="1100" b="1"/>
            <a:t>1) Le paiement en ligne.</a:t>
          </a:r>
          <a:r>
            <a:rPr lang="fr-BE" sz="1100"/>
            <a:t> Encaissez en ligne, en minimalisant les frictions / blocages. Attention aux grandes différences d'usage entre les pays européens. A l'exception du Royaume Uni et du Luxembourg, chaque pays dispose d'une solution de paiement en ligne nationale qui est dans le TOP 3, voire dominante sur le marché</a:t>
          </a:r>
        </a:p>
      </dgm:t>
    </dgm:pt>
    <dgm:pt modelId="{F4B4AD0E-8C78-8D42-B97C-B8C1407861A7}" type="parTrans" cxnId="{4C421486-A26D-674C-A57C-DAB748308244}">
      <dgm:prSet/>
      <dgm:spPr/>
      <dgm:t>
        <a:bodyPr/>
        <a:lstStyle/>
        <a:p>
          <a:endParaRPr lang="fr-FR"/>
        </a:p>
      </dgm:t>
    </dgm:pt>
    <dgm:pt modelId="{3D521A95-15B4-DD49-AE5B-8185D7ADC202}" type="sibTrans" cxnId="{4C421486-A26D-674C-A57C-DAB748308244}">
      <dgm:prSet/>
      <dgm:spPr/>
      <dgm:t>
        <a:bodyPr/>
        <a:lstStyle/>
        <a:p>
          <a:endParaRPr lang="fr-FR"/>
        </a:p>
      </dgm:t>
    </dgm:pt>
    <dgm:pt modelId="{54270CC9-B1DB-8D4B-81B5-04D2A23A3DBA}">
      <dgm:prSet custT="1"/>
      <dgm:spPr/>
      <dgm:t>
        <a:bodyPr/>
        <a:lstStyle/>
        <a:p>
          <a:pPr>
            <a:buFont typeface="+mj-lt"/>
            <a:buNone/>
          </a:pPr>
          <a:r>
            <a:rPr lang="fr-BE" sz="1100" b="1"/>
            <a:t>2) La logistique.</a:t>
          </a:r>
          <a:r>
            <a:rPr lang="fr-BE" sz="1100"/>
            <a:t> Optimisez à la fois l’efficacité commerciale et financière de votre activité de vente en ligne, mais aussi la satisfaction de vos clients. Soyez également attentifs aux habitudes très différentes du consommateur selon les pays</a:t>
          </a:r>
          <a:br>
            <a:rPr lang="fr-BE" sz="1100"/>
          </a:br>
          <a:endParaRPr lang="fr-BE" sz="1100"/>
        </a:p>
      </dgm:t>
    </dgm:pt>
    <dgm:pt modelId="{3CA14932-38BA-A542-9822-419E92FFB0BE}" type="parTrans" cxnId="{A9BC6AF3-4732-7641-9B14-37DC4A5C86B8}">
      <dgm:prSet/>
      <dgm:spPr/>
      <dgm:t>
        <a:bodyPr/>
        <a:lstStyle/>
        <a:p>
          <a:endParaRPr lang="fr-FR"/>
        </a:p>
      </dgm:t>
    </dgm:pt>
    <dgm:pt modelId="{E52896BA-28AF-D844-AA3D-1B6B5C7BA5A7}" type="sibTrans" cxnId="{A9BC6AF3-4732-7641-9B14-37DC4A5C86B8}">
      <dgm:prSet/>
      <dgm:spPr/>
      <dgm:t>
        <a:bodyPr/>
        <a:lstStyle/>
        <a:p>
          <a:endParaRPr lang="fr-FR"/>
        </a:p>
      </dgm:t>
    </dgm:pt>
    <dgm:pt modelId="{91D72549-B4D5-924F-B9F1-C8AEC8EE5C4E}">
      <dgm:prSet/>
      <dgm:spPr/>
      <dgm:t>
        <a:bodyPr/>
        <a:lstStyle/>
        <a:p>
          <a:pPr>
            <a:buFont typeface="+mj-lt"/>
            <a:buAutoNum type="arabicParenR"/>
          </a:pPr>
          <a:r>
            <a:rPr lang="fr-BE" b="0"/>
            <a:t>Veillez à respecter les réglementations spécifiques à la vente en ligne</a:t>
          </a:r>
        </a:p>
      </dgm:t>
    </dgm:pt>
    <dgm:pt modelId="{8328996C-13B5-E945-8BD0-DD5E4D73EF6F}" type="parTrans" cxnId="{21E87AEB-B8E7-F244-A7EE-E6186DE9E736}">
      <dgm:prSet/>
      <dgm:spPr/>
      <dgm:t>
        <a:bodyPr/>
        <a:lstStyle/>
        <a:p>
          <a:endParaRPr lang="fr-FR"/>
        </a:p>
      </dgm:t>
    </dgm:pt>
    <dgm:pt modelId="{A1E06245-C6E6-8740-A6A4-C3A9DBBE05F8}" type="sibTrans" cxnId="{21E87AEB-B8E7-F244-A7EE-E6186DE9E736}">
      <dgm:prSet/>
      <dgm:spPr/>
      <dgm:t>
        <a:bodyPr/>
        <a:lstStyle/>
        <a:p>
          <a:endParaRPr lang="fr-FR"/>
        </a:p>
      </dgm:t>
    </dgm:pt>
    <dgm:pt modelId="{A6B25526-33AF-E746-851D-10E74FA2D6D3}">
      <dgm:prSet custT="1"/>
      <dgm:spPr/>
      <dgm:t>
        <a:bodyPr/>
        <a:lstStyle/>
        <a:p>
          <a:pPr>
            <a:buFont typeface="+mj-lt"/>
            <a:buNone/>
          </a:pPr>
          <a:r>
            <a:rPr lang="fr-BE" sz="1100" b="1"/>
            <a:t>2) Diversifiez les sources d’acquisition de visiteurs en ligne : </a:t>
          </a:r>
          <a:r>
            <a:rPr lang="fr-BE" sz="1100"/>
            <a:t>Appuyez-vous généralement sur plusieurs méthodes différentes de </a:t>
          </a:r>
          <a:r>
            <a:rPr lang="fr-BE" sz="1100" i="1"/>
            <a:t>Digital Marketing</a:t>
          </a:r>
          <a:r>
            <a:rPr lang="fr-BE" sz="1100"/>
            <a:t> : référencement naturel, référencement payant, bannières publicitaires, publications sponsorisées sur les réseaux sociaux, marketing d’influence, e-mailings,…</a:t>
          </a:r>
        </a:p>
      </dgm:t>
    </dgm:pt>
    <dgm:pt modelId="{9B68F31E-4B5C-5C4E-8054-1317EC5FA344}" type="parTrans" cxnId="{C5D947D9-3455-D64A-8E00-E5185525AF2D}">
      <dgm:prSet/>
      <dgm:spPr/>
      <dgm:t>
        <a:bodyPr/>
        <a:lstStyle/>
        <a:p>
          <a:endParaRPr lang="fr-FR"/>
        </a:p>
      </dgm:t>
    </dgm:pt>
    <dgm:pt modelId="{0FAD3403-37BF-E341-B428-0436359F630D}" type="sibTrans" cxnId="{C5D947D9-3455-D64A-8E00-E5185525AF2D}">
      <dgm:prSet/>
      <dgm:spPr/>
      <dgm:t>
        <a:bodyPr/>
        <a:lstStyle/>
        <a:p>
          <a:endParaRPr lang="fr-FR"/>
        </a:p>
      </dgm:t>
    </dgm:pt>
    <dgm:pt modelId="{90553680-A61C-9B4D-9EAE-48AF004FD80E}">
      <dgm:prSet custT="1"/>
      <dgm:spPr/>
      <dgm:t>
        <a:bodyPr/>
        <a:lstStyle/>
        <a:p>
          <a:pPr>
            <a:buFont typeface="+mj-lt"/>
            <a:buNone/>
          </a:pPr>
          <a:r>
            <a:rPr lang="fr-BE" sz="1100" b="1"/>
            <a:t>3) Optimisez la conversion e-commerciale sur votre webshop.</a:t>
          </a:r>
          <a:r>
            <a:rPr lang="fr-BE" sz="1100"/>
            <a:t> Séduisez par un e-merchandising attrayant les internautes qui visitent votre webshop, mais aussi soignez le tunnel d’achat en ligne pour diminuer les abandons de panier sur celui-ci</a:t>
          </a:r>
          <a:br>
            <a:rPr lang="fr-BE" sz="1100"/>
          </a:br>
          <a:endParaRPr lang="fr-BE" sz="1100"/>
        </a:p>
      </dgm:t>
    </dgm:pt>
    <dgm:pt modelId="{C673108B-30F2-DC48-BAD0-1DEB852EE2D6}" type="parTrans" cxnId="{06A7D388-F48C-EB40-B9BA-19B17CA2EDE5}">
      <dgm:prSet/>
      <dgm:spPr/>
      <dgm:t>
        <a:bodyPr/>
        <a:lstStyle/>
        <a:p>
          <a:endParaRPr lang="fr-FR"/>
        </a:p>
      </dgm:t>
    </dgm:pt>
    <dgm:pt modelId="{086A88C0-B905-6E40-854C-4F3C5B258144}" type="sibTrans" cxnId="{06A7D388-F48C-EB40-B9BA-19B17CA2EDE5}">
      <dgm:prSet/>
      <dgm:spPr/>
      <dgm:t>
        <a:bodyPr/>
        <a:lstStyle/>
        <a:p>
          <a:endParaRPr lang="fr-FR"/>
        </a:p>
      </dgm:t>
    </dgm:pt>
    <dgm:pt modelId="{CB822961-9434-2544-9F5E-C3F1A3146537}" type="pres">
      <dgm:prSet presAssocID="{D6C94239-372A-274F-8ABC-D0D7A6CAC864}" presName="linear" presStyleCnt="0">
        <dgm:presLayoutVars>
          <dgm:animLvl val="lvl"/>
          <dgm:resizeHandles val="exact"/>
        </dgm:presLayoutVars>
      </dgm:prSet>
      <dgm:spPr/>
    </dgm:pt>
    <dgm:pt modelId="{886CD451-CC0A-BF4E-871C-B69F06C384E7}" type="pres">
      <dgm:prSet presAssocID="{3FE00E9F-0228-2045-BD07-F1F42D0B5358}" presName="parentText" presStyleLbl="node1" presStyleIdx="0" presStyleCnt="4">
        <dgm:presLayoutVars>
          <dgm:chMax val="0"/>
          <dgm:bulletEnabled val="1"/>
        </dgm:presLayoutVars>
      </dgm:prSet>
      <dgm:spPr/>
    </dgm:pt>
    <dgm:pt modelId="{7AFDD0E3-CB1C-1345-8C44-69F765294E25}" type="pres">
      <dgm:prSet presAssocID="{3FE00E9F-0228-2045-BD07-F1F42D0B5358}" presName="childText" presStyleLbl="revTx" presStyleIdx="0" presStyleCnt="3">
        <dgm:presLayoutVars>
          <dgm:bulletEnabled val="1"/>
        </dgm:presLayoutVars>
      </dgm:prSet>
      <dgm:spPr/>
    </dgm:pt>
    <dgm:pt modelId="{B582B04D-43C4-2F4E-BC8E-5779DF9F9B2F}" type="pres">
      <dgm:prSet presAssocID="{22E239B4-47B0-4D47-9A1E-C13C91F3F2EE}" presName="parentText" presStyleLbl="node1" presStyleIdx="1" presStyleCnt="4">
        <dgm:presLayoutVars>
          <dgm:chMax val="0"/>
          <dgm:bulletEnabled val="1"/>
        </dgm:presLayoutVars>
      </dgm:prSet>
      <dgm:spPr/>
    </dgm:pt>
    <dgm:pt modelId="{7AA8A7A3-BB7C-AD47-AAD9-1EB974309DF3}" type="pres">
      <dgm:prSet presAssocID="{22E239B4-47B0-4D47-9A1E-C13C91F3F2EE}" presName="childText" presStyleLbl="revTx" presStyleIdx="1" presStyleCnt="3">
        <dgm:presLayoutVars>
          <dgm:bulletEnabled val="1"/>
        </dgm:presLayoutVars>
      </dgm:prSet>
      <dgm:spPr/>
    </dgm:pt>
    <dgm:pt modelId="{A1A36D85-B5BA-8344-80AB-41592906EEEA}" type="pres">
      <dgm:prSet presAssocID="{654B8B2C-78A6-6D40-BE49-11CA071B4A00}" presName="parentText" presStyleLbl="node1" presStyleIdx="2" presStyleCnt="4">
        <dgm:presLayoutVars>
          <dgm:chMax val="0"/>
          <dgm:bulletEnabled val="1"/>
        </dgm:presLayoutVars>
      </dgm:prSet>
      <dgm:spPr/>
    </dgm:pt>
    <dgm:pt modelId="{AD435ECD-5CE5-E446-AC2C-E09FB738BF23}" type="pres">
      <dgm:prSet presAssocID="{654B8B2C-78A6-6D40-BE49-11CA071B4A00}" presName="childText" presStyleLbl="revTx" presStyleIdx="2" presStyleCnt="3">
        <dgm:presLayoutVars>
          <dgm:bulletEnabled val="1"/>
        </dgm:presLayoutVars>
      </dgm:prSet>
      <dgm:spPr/>
    </dgm:pt>
    <dgm:pt modelId="{7CED5670-F620-D344-962E-E1083016E229}" type="pres">
      <dgm:prSet presAssocID="{91D72549-B4D5-924F-B9F1-C8AEC8EE5C4E}" presName="parentText" presStyleLbl="node1" presStyleIdx="3" presStyleCnt="4">
        <dgm:presLayoutVars>
          <dgm:chMax val="0"/>
          <dgm:bulletEnabled val="1"/>
        </dgm:presLayoutVars>
      </dgm:prSet>
      <dgm:spPr/>
    </dgm:pt>
  </dgm:ptLst>
  <dgm:cxnLst>
    <dgm:cxn modelId="{F13F8E2B-73DC-F448-AF0F-081606CF5506}" type="presOf" srcId="{654B8B2C-78A6-6D40-BE49-11CA071B4A00}" destId="{A1A36D85-B5BA-8344-80AB-41592906EEEA}" srcOrd="0" destOrd="0" presId="urn:microsoft.com/office/officeart/2005/8/layout/vList2"/>
    <dgm:cxn modelId="{DD62F12F-4C1F-EF43-8445-F9281DD8A703}" type="presOf" srcId="{3FE00E9F-0228-2045-BD07-F1F42D0B5358}" destId="{886CD451-CC0A-BF4E-871C-B69F06C384E7}" srcOrd="0" destOrd="0" presId="urn:microsoft.com/office/officeart/2005/8/layout/vList2"/>
    <dgm:cxn modelId="{27FDCD49-E5A6-814A-9A01-3062C34089AD}" type="presOf" srcId="{BA9A1908-9056-C448-A631-A8472605D7F7}" destId="{7AFDD0E3-CB1C-1345-8C44-69F765294E25}" srcOrd="0" destOrd="0" presId="urn:microsoft.com/office/officeart/2005/8/layout/vList2"/>
    <dgm:cxn modelId="{E70EFD4A-DF80-B342-BBED-F44E42FC9340}" type="presOf" srcId="{90553680-A61C-9B4D-9EAE-48AF004FD80E}" destId="{7AA8A7A3-BB7C-AD47-AAD9-1EB974309DF3}" srcOrd="0" destOrd="2" presId="urn:microsoft.com/office/officeart/2005/8/layout/vList2"/>
    <dgm:cxn modelId="{28DC2150-E527-9745-BF91-A1539645BD76}" type="presOf" srcId="{22E239B4-47B0-4D47-9A1E-C13C91F3F2EE}" destId="{B582B04D-43C4-2F4E-BC8E-5779DF9F9B2F}" srcOrd="0" destOrd="0" presId="urn:microsoft.com/office/officeart/2005/8/layout/vList2"/>
    <dgm:cxn modelId="{C48D8D7E-A47F-014B-AB76-10E42F30DDF8}" type="presOf" srcId="{91D72549-B4D5-924F-B9F1-C8AEC8EE5C4E}" destId="{7CED5670-F620-D344-962E-E1083016E229}" srcOrd="0" destOrd="0" presId="urn:microsoft.com/office/officeart/2005/8/layout/vList2"/>
    <dgm:cxn modelId="{C84AB884-35BA-9249-90EB-BCAF5D678DBF}" type="presOf" srcId="{D6C94239-372A-274F-8ABC-D0D7A6CAC864}" destId="{CB822961-9434-2544-9F5E-C3F1A3146537}" srcOrd="0" destOrd="0" presId="urn:microsoft.com/office/officeart/2005/8/layout/vList2"/>
    <dgm:cxn modelId="{4C421486-A26D-674C-A57C-DAB748308244}" srcId="{654B8B2C-78A6-6D40-BE49-11CA071B4A00}" destId="{8586B30D-2D00-2B4C-87D2-D0776A4DEA12}" srcOrd="0" destOrd="0" parTransId="{F4B4AD0E-8C78-8D42-B97C-B8C1407861A7}" sibTransId="{3D521A95-15B4-DD49-AE5B-8185D7ADC202}"/>
    <dgm:cxn modelId="{267A5487-6E1E-9448-8E50-EFE2AB4B59B7}" srcId="{22E239B4-47B0-4D47-9A1E-C13C91F3F2EE}" destId="{0DF4C408-B959-A34A-A1D7-28CC3F3FF3DA}" srcOrd="0" destOrd="0" parTransId="{7E723E19-3187-F94C-BCD0-38FA0D158E43}" sibTransId="{AFAB8233-DABA-1E44-88F1-87E889C21BFD}"/>
    <dgm:cxn modelId="{06A7D388-F48C-EB40-B9BA-19B17CA2EDE5}" srcId="{22E239B4-47B0-4D47-9A1E-C13C91F3F2EE}" destId="{90553680-A61C-9B4D-9EAE-48AF004FD80E}" srcOrd="2" destOrd="0" parTransId="{C673108B-30F2-DC48-BAD0-1DEB852EE2D6}" sibTransId="{086A88C0-B905-6E40-854C-4F3C5B258144}"/>
    <dgm:cxn modelId="{F88FF098-8A4E-C24F-877F-F403E7F9EEDB}" type="presOf" srcId="{8586B30D-2D00-2B4C-87D2-D0776A4DEA12}" destId="{AD435ECD-5CE5-E446-AC2C-E09FB738BF23}" srcOrd="0" destOrd="0" presId="urn:microsoft.com/office/officeart/2005/8/layout/vList2"/>
    <dgm:cxn modelId="{C5D947D9-3455-D64A-8E00-E5185525AF2D}" srcId="{22E239B4-47B0-4D47-9A1E-C13C91F3F2EE}" destId="{A6B25526-33AF-E746-851D-10E74FA2D6D3}" srcOrd="1" destOrd="0" parTransId="{9B68F31E-4B5C-5C4E-8054-1317EC5FA344}" sibTransId="{0FAD3403-37BF-E341-B428-0436359F630D}"/>
    <dgm:cxn modelId="{18E170E0-AAFC-F343-B359-113C06C42C2C}" srcId="{D6C94239-372A-274F-8ABC-D0D7A6CAC864}" destId="{22E239B4-47B0-4D47-9A1E-C13C91F3F2EE}" srcOrd="1" destOrd="0" parTransId="{41001EC0-4CBA-9D49-9BC3-CC397BFA11B6}" sibTransId="{AB59B5A9-5D74-424E-9DDA-25E7C4A2B0A6}"/>
    <dgm:cxn modelId="{2CB0C2E0-63C9-AC46-8BDA-34A1653D9E56}" srcId="{D6C94239-372A-274F-8ABC-D0D7A6CAC864}" destId="{3FE00E9F-0228-2045-BD07-F1F42D0B5358}" srcOrd="0" destOrd="0" parTransId="{8298DB31-B46C-7E46-989F-3F5EA36E7F26}" sibTransId="{AD975C7A-C2DA-CC47-9D7B-32B5A7B940E1}"/>
    <dgm:cxn modelId="{B56AD1E0-EE78-BE4A-A11A-594B8074B6C2}" srcId="{3FE00E9F-0228-2045-BD07-F1F42D0B5358}" destId="{BA9A1908-9056-C448-A631-A8472605D7F7}" srcOrd="0" destOrd="0" parTransId="{C6A4DAD7-BC04-8B41-81D0-432033F74950}" sibTransId="{31189C62-3572-B94C-A764-932398A2CD21}"/>
    <dgm:cxn modelId="{83B9BAE3-26FF-2846-9376-9B3296B4FB68}" type="presOf" srcId="{0DF4C408-B959-A34A-A1D7-28CC3F3FF3DA}" destId="{7AA8A7A3-BB7C-AD47-AAD9-1EB974309DF3}" srcOrd="0" destOrd="0" presId="urn:microsoft.com/office/officeart/2005/8/layout/vList2"/>
    <dgm:cxn modelId="{21E87AEB-B8E7-F244-A7EE-E6186DE9E736}" srcId="{D6C94239-372A-274F-8ABC-D0D7A6CAC864}" destId="{91D72549-B4D5-924F-B9F1-C8AEC8EE5C4E}" srcOrd="3" destOrd="0" parTransId="{8328996C-13B5-E945-8BD0-DD5E4D73EF6F}" sibTransId="{A1E06245-C6E6-8740-A6A4-C3A9DBBE05F8}"/>
    <dgm:cxn modelId="{A9BC6AF3-4732-7641-9B14-37DC4A5C86B8}" srcId="{654B8B2C-78A6-6D40-BE49-11CA071B4A00}" destId="{54270CC9-B1DB-8D4B-81B5-04D2A23A3DBA}" srcOrd="1" destOrd="0" parTransId="{3CA14932-38BA-A542-9822-419E92FFB0BE}" sibTransId="{E52896BA-28AF-D844-AA3D-1B6B5C7BA5A7}"/>
    <dgm:cxn modelId="{4EB1D0F4-0210-6449-AC14-54E2EC34658E}" type="presOf" srcId="{A6B25526-33AF-E746-851D-10E74FA2D6D3}" destId="{7AA8A7A3-BB7C-AD47-AAD9-1EB974309DF3}" srcOrd="0" destOrd="1" presId="urn:microsoft.com/office/officeart/2005/8/layout/vList2"/>
    <dgm:cxn modelId="{A79D0BF8-E9E9-F14A-8E26-9282215FE123}" srcId="{D6C94239-372A-274F-8ABC-D0D7A6CAC864}" destId="{654B8B2C-78A6-6D40-BE49-11CA071B4A00}" srcOrd="2" destOrd="0" parTransId="{C1696E0B-DBE3-684B-B35A-1CF131EF47A6}" sibTransId="{868F3F88-294C-8340-916A-8FBC5D325635}"/>
    <dgm:cxn modelId="{B3A946FA-B0B3-0945-96BB-AA1434D3E962}" type="presOf" srcId="{54270CC9-B1DB-8D4B-81B5-04D2A23A3DBA}" destId="{AD435ECD-5CE5-E446-AC2C-E09FB738BF23}" srcOrd="0" destOrd="1" presId="urn:microsoft.com/office/officeart/2005/8/layout/vList2"/>
    <dgm:cxn modelId="{4F96B61F-51AC-BC4C-A409-897E90408C26}" type="presParOf" srcId="{CB822961-9434-2544-9F5E-C3F1A3146537}" destId="{886CD451-CC0A-BF4E-871C-B69F06C384E7}" srcOrd="0" destOrd="0" presId="urn:microsoft.com/office/officeart/2005/8/layout/vList2"/>
    <dgm:cxn modelId="{1DA6D303-195A-AF43-A307-6EFD8BF999DD}" type="presParOf" srcId="{CB822961-9434-2544-9F5E-C3F1A3146537}" destId="{7AFDD0E3-CB1C-1345-8C44-69F765294E25}" srcOrd="1" destOrd="0" presId="urn:microsoft.com/office/officeart/2005/8/layout/vList2"/>
    <dgm:cxn modelId="{972D2AE1-5B04-DB4D-9C4E-815057744755}" type="presParOf" srcId="{CB822961-9434-2544-9F5E-C3F1A3146537}" destId="{B582B04D-43C4-2F4E-BC8E-5779DF9F9B2F}" srcOrd="2" destOrd="0" presId="urn:microsoft.com/office/officeart/2005/8/layout/vList2"/>
    <dgm:cxn modelId="{A024EFF0-8287-B348-BF12-73F8AD33A7B4}" type="presParOf" srcId="{CB822961-9434-2544-9F5E-C3F1A3146537}" destId="{7AA8A7A3-BB7C-AD47-AAD9-1EB974309DF3}" srcOrd="3" destOrd="0" presId="urn:microsoft.com/office/officeart/2005/8/layout/vList2"/>
    <dgm:cxn modelId="{9DADF6CA-318D-314A-9AC9-A33972D03308}" type="presParOf" srcId="{CB822961-9434-2544-9F5E-C3F1A3146537}" destId="{A1A36D85-B5BA-8344-80AB-41592906EEEA}" srcOrd="4" destOrd="0" presId="urn:microsoft.com/office/officeart/2005/8/layout/vList2"/>
    <dgm:cxn modelId="{538C42A1-D5DD-6E45-B5BE-62C75FA442AF}" type="presParOf" srcId="{CB822961-9434-2544-9F5E-C3F1A3146537}" destId="{AD435ECD-5CE5-E446-AC2C-E09FB738BF23}" srcOrd="5" destOrd="0" presId="urn:microsoft.com/office/officeart/2005/8/layout/vList2"/>
    <dgm:cxn modelId="{75CA72BF-F764-324E-B641-79D8C18AE3AC}" type="presParOf" srcId="{CB822961-9434-2544-9F5E-C3F1A3146537}" destId="{7CED5670-F620-D344-962E-E1083016E229}" srcOrd="6" destOrd="0" presId="urn:microsoft.com/office/officeart/2005/8/layout/vList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5918CB3-A40D-664A-9EB0-15DB7C2DB120}" type="doc">
      <dgm:prSet loTypeId="urn:microsoft.com/office/officeart/2005/8/layout/list1" loCatId="" qsTypeId="urn:microsoft.com/office/officeart/2005/8/quickstyle/simple1" qsCatId="simple" csTypeId="urn:microsoft.com/office/officeart/2005/8/colors/accent1_2" csCatId="accent1" phldr="1"/>
      <dgm:spPr/>
      <dgm:t>
        <a:bodyPr/>
        <a:lstStyle/>
        <a:p>
          <a:endParaRPr lang="fr-FR"/>
        </a:p>
      </dgm:t>
    </dgm:pt>
    <dgm:pt modelId="{4798DFF5-00DC-0E43-BAE8-75149DF388F3}">
      <dgm:prSet phldrT="[Texte]" custT="1"/>
      <dgm:spPr/>
      <dgm:t>
        <a:bodyPr/>
        <a:lstStyle/>
        <a:p>
          <a:r>
            <a:rPr lang="fr-BE" sz="1000" b="1"/>
            <a:t>Etape 1 : Définir le périmètre général de l’activité e-commerce</a:t>
          </a:r>
          <a:endParaRPr lang="fr-FR" sz="1000"/>
        </a:p>
      </dgm:t>
    </dgm:pt>
    <dgm:pt modelId="{0E6B643B-D18D-354B-BD79-C4FD783FC7F0}" type="parTrans" cxnId="{69B8494E-1F8E-0243-AB2E-0B7A39734818}">
      <dgm:prSet/>
      <dgm:spPr/>
      <dgm:t>
        <a:bodyPr/>
        <a:lstStyle/>
        <a:p>
          <a:endParaRPr lang="fr-FR" sz="2800"/>
        </a:p>
      </dgm:t>
    </dgm:pt>
    <dgm:pt modelId="{6F9DD0E6-2766-E942-A547-E96F91E4FA0D}" type="sibTrans" cxnId="{69B8494E-1F8E-0243-AB2E-0B7A39734818}">
      <dgm:prSet/>
      <dgm:spPr/>
      <dgm:t>
        <a:bodyPr/>
        <a:lstStyle/>
        <a:p>
          <a:endParaRPr lang="fr-FR" sz="2800"/>
        </a:p>
      </dgm:t>
    </dgm:pt>
    <dgm:pt modelId="{CA03BD4E-2F51-8944-80C3-692E2237D503}">
      <dgm:prSet custT="1"/>
      <dgm:spPr/>
      <dgm:t>
        <a:bodyPr/>
        <a:lstStyle/>
        <a:p>
          <a:pPr>
            <a:buFont typeface="Courier New" panose="02070309020205020404" pitchFamily="49" charset="0"/>
            <a:buChar char="o"/>
          </a:pPr>
          <a:r>
            <a:rPr lang="fr-BE" sz="1000"/>
            <a:t> Commencez par faire l’inventaire des raisons et des motivations qui vous amènent à considérer la vente en ligne au-delà des frontières. Quelques motivations courantes : c’est nécessaire pour atteindre un chiffre d’affaires suffisant, facilité de déploiement comparativement à un réseau physique de revendeurs à l'étranger, évolution inévitable compte tenu de la demande…</a:t>
          </a:r>
        </a:p>
      </dgm:t>
    </dgm:pt>
    <dgm:pt modelId="{8CBBEA25-A7B3-534D-A8DF-4A87E515648A}" type="parTrans" cxnId="{BC3DC937-39E0-2340-88D5-A4CFBC8624B6}">
      <dgm:prSet/>
      <dgm:spPr/>
      <dgm:t>
        <a:bodyPr/>
        <a:lstStyle/>
        <a:p>
          <a:endParaRPr lang="fr-FR" sz="2800"/>
        </a:p>
      </dgm:t>
    </dgm:pt>
    <dgm:pt modelId="{A58F3878-7DF9-B944-B009-8D88C1CC3887}" type="sibTrans" cxnId="{BC3DC937-39E0-2340-88D5-A4CFBC8624B6}">
      <dgm:prSet/>
      <dgm:spPr/>
      <dgm:t>
        <a:bodyPr/>
        <a:lstStyle/>
        <a:p>
          <a:endParaRPr lang="fr-FR" sz="2800"/>
        </a:p>
      </dgm:t>
    </dgm:pt>
    <dgm:pt modelId="{FF8B9FF1-21E4-A740-AFF5-CEDE21B4FC98}">
      <dgm:prSet custT="1"/>
      <dgm:spPr/>
      <dgm:t>
        <a:bodyPr/>
        <a:lstStyle/>
        <a:p>
          <a:pPr>
            <a:buFont typeface="Courier New" panose="02070309020205020404" pitchFamily="49" charset="0"/>
            <a:buChar char="o"/>
          </a:pPr>
          <a:r>
            <a:rPr lang="fr-BE" sz="1000"/>
            <a:t> Ensuite, identifiez les marchés géographiques que vous souhaitez conquérir ainsi que l’état de l’e-commerce à ces endroits. Dans quels pays et sur quels continents allez-vous vendre en ligne ? Quelles sont les particularités des différents marchés nationaux en ligne? Quelle est la concurrence (on/offline) et comment se différencier ?</a:t>
          </a:r>
        </a:p>
      </dgm:t>
    </dgm:pt>
    <dgm:pt modelId="{2A9B0976-489E-FD4B-876E-4995B7359B17}" type="parTrans" cxnId="{87E1C09D-F1BE-204C-AF05-A696FAE664C4}">
      <dgm:prSet/>
      <dgm:spPr/>
      <dgm:t>
        <a:bodyPr/>
        <a:lstStyle/>
        <a:p>
          <a:endParaRPr lang="fr-FR" sz="2800"/>
        </a:p>
      </dgm:t>
    </dgm:pt>
    <dgm:pt modelId="{1703422B-A473-4947-8148-406029E19DB7}" type="sibTrans" cxnId="{87E1C09D-F1BE-204C-AF05-A696FAE664C4}">
      <dgm:prSet/>
      <dgm:spPr/>
      <dgm:t>
        <a:bodyPr/>
        <a:lstStyle/>
        <a:p>
          <a:endParaRPr lang="fr-FR" sz="2800"/>
        </a:p>
      </dgm:t>
    </dgm:pt>
    <dgm:pt modelId="{782F6CB4-2EF3-294B-9949-19EE25B45F54}">
      <dgm:prSet custT="1"/>
      <dgm:spPr/>
      <dgm:t>
        <a:bodyPr/>
        <a:lstStyle/>
        <a:p>
          <a:r>
            <a:rPr lang="fr-BE" sz="1000" b="1"/>
            <a:t>Etape 2 : Adapter l’offre et le marketing</a:t>
          </a:r>
        </a:p>
      </dgm:t>
    </dgm:pt>
    <dgm:pt modelId="{B43F7442-1BAF-5342-8705-842E7A320E67}" type="parTrans" cxnId="{365BCB2F-ACF5-6B4C-88C3-5FE803285924}">
      <dgm:prSet/>
      <dgm:spPr/>
      <dgm:t>
        <a:bodyPr/>
        <a:lstStyle/>
        <a:p>
          <a:endParaRPr lang="fr-FR" sz="2800"/>
        </a:p>
      </dgm:t>
    </dgm:pt>
    <dgm:pt modelId="{9104123E-06B1-CA4E-89B1-162AFB5E506D}" type="sibTrans" cxnId="{365BCB2F-ACF5-6B4C-88C3-5FE803285924}">
      <dgm:prSet/>
      <dgm:spPr/>
      <dgm:t>
        <a:bodyPr/>
        <a:lstStyle/>
        <a:p>
          <a:endParaRPr lang="fr-FR" sz="2800"/>
        </a:p>
      </dgm:t>
    </dgm:pt>
    <dgm:pt modelId="{3F568BE7-8340-E340-8852-CC4C236C0FCB}">
      <dgm:prSet custT="1"/>
      <dgm:spPr/>
      <dgm:t>
        <a:bodyPr/>
        <a:lstStyle/>
        <a:p>
          <a:pPr>
            <a:buFont typeface="Courier New" panose="02070309020205020404" pitchFamily="49" charset="0"/>
            <a:buChar char="o"/>
          </a:pPr>
          <a:r>
            <a:rPr lang="fr-BE" sz="1000"/>
            <a:t> Une fois vos futurs prospects internationaux identifiés, adaptez votre offre commerciale existante et vos actions de marketing à cette nouvelle clientèle internationale et à leurs particularités culturelles. Quelles sont les habitudes d’achats de ces internautes ? Votre catalogue de produits doit-il être modifié ? Quelles sont les expressions et autres éléments de communication à exploiter ?...</a:t>
          </a:r>
        </a:p>
      </dgm:t>
    </dgm:pt>
    <dgm:pt modelId="{EEB73D1E-913E-C442-A236-75685078EACC}" type="parTrans" cxnId="{437C85C9-A37D-3B4E-BE7F-C55160D6EE0F}">
      <dgm:prSet/>
      <dgm:spPr/>
      <dgm:t>
        <a:bodyPr/>
        <a:lstStyle/>
        <a:p>
          <a:endParaRPr lang="fr-FR" sz="2800"/>
        </a:p>
      </dgm:t>
    </dgm:pt>
    <dgm:pt modelId="{0223980B-5E76-554C-95DB-B6C721C71D56}" type="sibTrans" cxnId="{437C85C9-A37D-3B4E-BE7F-C55160D6EE0F}">
      <dgm:prSet/>
      <dgm:spPr/>
      <dgm:t>
        <a:bodyPr/>
        <a:lstStyle/>
        <a:p>
          <a:endParaRPr lang="fr-FR" sz="2800"/>
        </a:p>
      </dgm:t>
    </dgm:pt>
    <dgm:pt modelId="{2B442C7E-E979-D248-A7E6-57305845A9D8}">
      <dgm:prSet custT="1"/>
      <dgm:spPr/>
      <dgm:t>
        <a:bodyPr/>
        <a:lstStyle/>
        <a:p>
          <a:r>
            <a:rPr lang="fr-BE" sz="1000" b="1"/>
            <a:t>Etape 3 : Se préparer aux défis organisationnels</a:t>
          </a:r>
        </a:p>
      </dgm:t>
    </dgm:pt>
    <dgm:pt modelId="{EA81DA71-A37C-3F4D-8544-78744B52EDEC}" type="parTrans" cxnId="{74F8B635-DAE5-984C-A8C4-E6A53742C679}">
      <dgm:prSet/>
      <dgm:spPr/>
      <dgm:t>
        <a:bodyPr/>
        <a:lstStyle/>
        <a:p>
          <a:endParaRPr lang="fr-FR" sz="2800"/>
        </a:p>
      </dgm:t>
    </dgm:pt>
    <dgm:pt modelId="{05A612DE-BFE2-3A43-92C7-A11BFC0BAFB5}" type="sibTrans" cxnId="{74F8B635-DAE5-984C-A8C4-E6A53742C679}">
      <dgm:prSet/>
      <dgm:spPr/>
      <dgm:t>
        <a:bodyPr/>
        <a:lstStyle/>
        <a:p>
          <a:endParaRPr lang="fr-FR" sz="2800"/>
        </a:p>
      </dgm:t>
    </dgm:pt>
    <dgm:pt modelId="{9FDD815B-6D0D-1843-B44E-60120756FFCE}">
      <dgm:prSet custT="1"/>
      <dgm:spPr/>
      <dgm:t>
        <a:bodyPr/>
        <a:lstStyle/>
        <a:p>
          <a:pPr>
            <a:buFont typeface="Courier New" panose="02070309020205020404" pitchFamily="49" charset="0"/>
            <a:buChar char="o"/>
          </a:pPr>
          <a:r>
            <a:rPr lang="fr-BE" sz="1000"/>
            <a:t> Après les avoir séduits et convertis, vous allez devoir servir vos clients internationaux. Préparez votre activité à relever les nouveaux défis organisationnels qui s’offrent à vous. Quels modes de paiement proposer sur votre webshop en fonction des pays ciblés ? Comment livrer les colis dans les différents pays ? Avec quels prestataires travailler pour relever ces défis organisationnels ?...</a:t>
          </a:r>
        </a:p>
      </dgm:t>
    </dgm:pt>
    <dgm:pt modelId="{C91A55D1-D577-DE48-B641-D1F260A5379C}" type="parTrans" cxnId="{B6193CAA-F381-2749-84BC-7AC6616D8B33}">
      <dgm:prSet/>
      <dgm:spPr/>
      <dgm:t>
        <a:bodyPr/>
        <a:lstStyle/>
        <a:p>
          <a:endParaRPr lang="fr-FR" sz="2800"/>
        </a:p>
      </dgm:t>
    </dgm:pt>
    <dgm:pt modelId="{69EBFCA1-B231-1C44-9910-AA179E06338A}" type="sibTrans" cxnId="{B6193CAA-F381-2749-84BC-7AC6616D8B33}">
      <dgm:prSet/>
      <dgm:spPr/>
      <dgm:t>
        <a:bodyPr/>
        <a:lstStyle/>
        <a:p>
          <a:endParaRPr lang="fr-FR" sz="2800"/>
        </a:p>
      </dgm:t>
    </dgm:pt>
    <dgm:pt modelId="{459CD1F9-72BE-0E49-9364-DB9ED1B7D937}">
      <dgm:prSet custT="1"/>
      <dgm:spPr/>
      <dgm:t>
        <a:bodyPr/>
        <a:lstStyle/>
        <a:p>
          <a:r>
            <a:rPr lang="fr-BE" sz="1000" b="1"/>
            <a:t>Etape 4 : Veiller à respecter les réglementations</a:t>
          </a:r>
        </a:p>
      </dgm:t>
    </dgm:pt>
    <dgm:pt modelId="{75952EAC-207B-1E44-A352-23CBCA8587C4}" type="parTrans" cxnId="{DA379482-6488-6943-8B06-960B1C802EEB}">
      <dgm:prSet/>
      <dgm:spPr/>
      <dgm:t>
        <a:bodyPr/>
        <a:lstStyle/>
        <a:p>
          <a:endParaRPr lang="fr-FR" sz="2800"/>
        </a:p>
      </dgm:t>
    </dgm:pt>
    <dgm:pt modelId="{26448158-785B-834E-B747-7DD68727A3BF}" type="sibTrans" cxnId="{DA379482-6488-6943-8B06-960B1C802EEB}">
      <dgm:prSet/>
      <dgm:spPr/>
      <dgm:t>
        <a:bodyPr/>
        <a:lstStyle/>
        <a:p>
          <a:endParaRPr lang="fr-FR" sz="2800"/>
        </a:p>
      </dgm:t>
    </dgm:pt>
    <dgm:pt modelId="{4D03DBF4-F4B8-9541-A303-54C81CCB26D7}">
      <dgm:prSet custT="1"/>
      <dgm:spPr/>
      <dgm:t>
        <a:bodyPr/>
        <a:lstStyle/>
        <a:p>
          <a:pPr>
            <a:buFont typeface="Courier New" panose="02070309020205020404" pitchFamily="49" charset="0"/>
            <a:buChar char="o"/>
          </a:pPr>
          <a:r>
            <a:rPr lang="fr-BE" sz="1000"/>
            <a:t> En plus de respecter les règlementations harmonisées à l’échelle européenne (vente à distance &amp; RGPD) et/ou pour le Royaume Uni, mettez votre activité en conformité avec les lois nationales des marchés géographiques que vous ciblez (ex : taxes emballages…) et intégrez les règles en matière d’application de la TVA et des taxes d’importation.</a:t>
          </a:r>
        </a:p>
      </dgm:t>
    </dgm:pt>
    <dgm:pt modelId="{24F102A1-D4BC-8C47-949B-5399B74C21ED}" type="parTrans" cxnId="{BE86A17C-823B-934E-8A54-96FC9930A0F9}">
      <dgm:prSet/>
      <dgm:spPr/>
      <dgm:t>
        <a:bodyPr/>
        <a:lstStyle/>
        <a:p>
          <a:endParaRPr lang="fr-FR" sz="2800"/>
        </a:p>
      </dgm:t>
    </dgm:pt>
    <dgm:pt modelId="{60B951BB-8BFC-2940-A5D5-933748A2BA3A}" type="sibTrans" cxnId="{BE86A17C-823B-934E-8A54-96FC9930A0F9}">
      <dgm:prSet/>
      <dgm:spPr/>
      <dgm:t>
        <a:bodyPr/>
        <a:lstStyle/>
        <a:p>
          <a:endParaRPr lang="fr-FR" sz="2800"/>
        </a:p>
      </dgm:t>
    </dgm:pt>
    <dgm:pt modelId="{EE2D6F88-8059-6648-AC80-6496409B2F2B}">
      <dgm:prSet custT="1"/>
      <dgm:spPr/>
      <dgm:t>
        <a:bodyPr/>
        <a:lstStyle/>
        <a:p>
          <a:pPr>
            <a:buFont typeface="Courier New" panose="02070309020205020404" pitchFamily="49" charset="0"/>
            <a:buChar char="o"/>
          </a:pPr>
          <a:r>
            <a:rPr lang="fr-BE" sz="1000"/>
            <a:t>Vos produits/Services sont-ils protégés / brevetés ? Sont-ils adaptés / adaptables aux marchés visés ?</a:t>
          </a:r>
        </a:p>
      </dgm:t>
    </dgm:pt>
    <dgm:pt modelId="{E879BA9A-DE22-4C4E-9086-A2E5BC0A2FD9}" type="parTrans" cxnId="{8BF02854-E3CD-9940-BB98-B87F50E9A5CC}">
      <dgm:prSet/>
      <dgm:spPr/>
      <dgm:t>
        <a:bodyPr/>
        <a:lstStyle/>
        <a:p>
          <a:endParaRPr lang="fr-FR"/>
        </a:p>
      </dgm:t>
    </dgm:pt>
    <dgm:pt modelId="{97667E96-A18A-254D-94F0-1FD713A4D455}" type="sibTrans" cxnId="{8BF02854-E3CD-9940-BB98-B87F50E9A5CC}">
      <dgm:prSet/>
      <dgm:spPr/>
      <dgm:t>
        <a:bodyPr/>
        <a:lstStyle/>
        <a:p>
          <a:endParaRPr lang="fr-FR"/>
        </a:p>
      </dgm:t>
    </dgm:pt>
    <dgm:pt modelId="{992CC4D1-A6DA-4F4D-BE3B-DB29003ABEA1}">
      <dgm:prSet custT="1"/>
      <dgm:spPr/>
      <dgm:t>
        <a:bodyPr/>
        <a:lstStyle/>
        <a:p>
          <a:pPr>
            <a:buFont typeface="Courier New" panose="02070309020205020404" pitchFamily="49" charset="0"/>
            <a:buChar char="o"/>
          </a:pPr>
          <a:r>
            <a:rPr lang="fr-BE" sz="1000"/>
            <a:t>Quels sont vos objectifs et vos priorités ? Quels sont vos moyens financiers, ressources humains en volume et en compétences notamment linguistiques, capacité de production?...)</a:t>
          </a:r>
        </a:p>
      </dgm:t>
    </dgm:pt>
    <dgm:pt modelId="{8787FA4A-3E9B-EF48-AC94-4986F8D0A5F0}" type="parTrans" cxnId="{0C76F1E4-7A19-0D44-B605-AD137CDC1DE0}">
      <dgm:prSet/>
      <dgm:spPr/>
      <dgm:t>
        <a:bodyPr/>
        <a:lstStyle/>
        <a:p>
          <a:endParaRPr lang="fr-FR"/>
        </a:p>
      </dgm:t>
    </dgm:pt>
    <dgm:pt modelId="{E5ACC2DE-7D3C-834E-9C56-823C6ADC4972}" type="sibTrans" cxnId="{0C76F1E4-7A19-0D44-B605-AD137CDC1DE0}">
      <dgm:prSet/>
      <dgm:spPr/>
      <dgm:t>
        <a:bodyPr/>
        <a:lstStyle/>
        <a:p>
          <a:endParaRPr lang="fr-FR"/>
        </a:p>
      </dgm:t>
    </dgm:pt>
    <dgm:pt modelId="{A9EBC4A9-FDF4-4A40-A1FC-8D48FFBC274F}">
      <dgm:prSet custT="1"/>
      <dgm:spPr/>
      <dgm:t>
        <a:bodyPr/>
        <a:lstStyle/>
        <a:p>
          <a:pPr>
            <a:buFont typeface="Courier New" panose="02070309020205020404" pitchFamily="49" charset="0"/>
            <a:buNone/>
          </a:pPr>
          <a:r>
            <a:rPr lang="fr-BE" sz="1000" b="1"/>
            <a:t>  La réalisation d'un Diagnostic "E-Export" par un consultant tel que Retis peut vous aider </a:t>
          </a:r>
          <a:r>
            <a:rPr lang="fr-BE" sz="1000"/>
            <a:t>à analyser votre capacité à exporter, définir votre stratégie, identifier les marchés, hiérarchiser les marchés à fort potentiel, et établir un plan d'actions stratégique et opérationnel. Une aide financière étatique peut être obtenue à cette fin dans la plupart des pays.</a:t>
          </a:r>
        </a:p>
      </dgm:t>
    </dgm:pt>
    <dgm:pt modelId="{309FC700-E3C1-034B-86F8-3D2A0465E8C6}" type="parTrans" cxnId="{79A71629-C48B-B749-A6DC-FDDDE32CE8F5}">
      <dgm:prSet/>
      <dgm:spPr/>
      <dgm:t>
        <a:bodyPr/>
        <a:lstStyle/>
        <a:p>
          <a:endParaRPr lang="fr-FR"/>
        </a:p>
      </dgm:t>
    </dgm:pt>
    <dgm:pt modelId="{45A78D0A-6586-5246-B8CA-80FFF41A0CFB}" type="sibTrans" cxnId="{79A71629-C48B-B749-A6DC-FDDDE32CE8F5}">
      <dgm:prSet/>
      <dgm:spPr/>
      <dgm:t>
        <a:bodyPr/>
        <a:lstStyle/>
        <a:p>
          <a:endParaRPr lang="fr-FR"/>
        </a:p>
      </dgm:t>
    </dgm:pt>
    <dgm:pt modelId="{F1871D09-BA0E-0148-B624-2BD4584E6826}">
      <dgm:prSet custT="1"/>
      <dgm:spPr/>
      <dgm:t>
        <a:bodyPr/>
        <a:lstStyle/>
        <a:p>
          <a:pPr>
            <a:buFont typeface="Courier New" panose="02070309020205020404" pitchFamily="49" charset="0"/>
            <a:buNone/>
          </a:pPr>
          <a:endParaRPr lang="fr-BE" sz="1000"/>
        </a:p>
      </dgm:t>
    </dgm:pt>
    <dgm:pt modelId="{29396DBD-E2FC-2D42-A2CF-ED26066F0B41}" type="parTrans" cxnId="{6183CD6A-52C5-C447-870D-A6FF067B3BFE}">
      <dgm:prSet/>
      <dgm:spPr/>
      <dgm:t>
        <a:bodyPr/>
        <a:lstStyle/>
        <a:p>
          <a:endParaRPr lang="fr-FR"/>
        </a:p>
      </dgm:t>
    </dgm:pt>
    <dgm:pt modelId="{173ADAF0-EF34-494D-A126-430AC15DF340}" type="sibTrans" cxnId="{6183CD6A-52C5-C447-870D-A6FF067B3BFE}">
      <dgm:prSet/>
      <dgm:spPr/>
      <dgm:t>
        <a:bodyPr/>
        <a:lstStyle/>
        <a:p>
          <a:endParaRPr lang="fr-FR"/>
        </a:p>
      </dgm:t>
    </dgm:pt>
    <dgm:pt modelId="{3E871231-AD90-AC47-B719-3C0AAEACCDA9}" type="pres">
      <dgm:prSet presAssocID="{65918CB3-A40D-664A-9EB0-15DB7C2DB120}" presName="linear" presStyleCnt="0">
        <dgm:presLayoutVars>
          <dgm:dir/>
          <dgm:animLvl val="lvl"/>
          <dgm:resizeHandles val="exact"/>
        </dgm:presLayoutVars>
      </dgm:prSet>
      <dgm:spPr/>
    </dgm:pt>
    <dgm:pt modelId="{C7DA377C-8298-4641-A38F-7747DEB8CB1E}" type="pres">
      <dgm:prSet presAssocID="{4798DFF5-00DC-0E43-BAE8-75149DF388F3}" presName="parentLin" presStyleCnt="0"/>
      <dgm:spPr/>
    </dgm:pt>
    <dgm:pt modelId="{A1993BE2-B18E-6A43-9851-667B9C710DCC}" type="pres">
      <dgm:prSet presAssocID="{4798DFF5-00DC-0E43-BAE8-75149DF388F3}" presName="parentLeftMargin" presStyleLbl="node1" presStyleIdx="0" presStyleCnt="4"/>
      <dgm:spPr/>
    </dgm:pt>
    <dgm:pt modelId="{5CCAB25B-B6F0-E94D-AD57-F2894DA4A000}" type="pres">
      <dgm:prSet presAssocID="{4798DFF5-00DC-0E43-BAE8-75149DF388F3}" presName="parentText" presStyleLbl="node1" presStyleIdx="0" presStyleCnt="4">
        <dgm:presLayoutVars>
          <dgm:chMax val="0"/>
          <dgm:bulletEnabled val="1"/>
        </dgm:presLayoutVars>
      </dgm:prSet>
      <dgm:spPr/>
    </dgm:pt>
    <dgm:pt modelId="{424F5AFE-64C9-8742-9E9D-19456C8D84C1}" type="pres">
      <dgm:prSet presAssocID="{4798DFF5-00DC-0E43-BAE8-75149DF388F3}" presName="negativeSpace" presStyleCnt="0"/>
      <dgm:spPr/>
    </dgm:pt>
    <dgm:pt modelId="{EE2CD7D3-01E5-5443-9D7D-D440027B9605}" type="pres">
      <dgm:prSet presAssocID="{4798DFF5-00DC-0E43-BAE8-75149DF388F3}" presName="childText" presStyleLbl="conFgAcc1" presStyleIdx="0" presStyleCnt="4" custLinFactNeighborX="107">
        <dgm:presLayoutVars>
          <dgm:bulletEnabled val="1"/>
        </dgm:presLayoutVars>
      </dgm:prSet>
      <dgm:spPr/>
    </dgm:pt>
    <dgm:pt modelId="{D0A1ED25-CE83-F54D-B93A-F4FC61D1454A}" type="pres">
      <dgm:prSet presAssocID="{6F9DD0E6-2766-E942-A547-E96F91E4FA0D}" presName="spaceBetweenRectangles" presStyleCnt="0"/>
      <dgm:spPr/>
    </dgm:pt>
    <dgm:pt modelId="{890CD7F0-B216-7949-9E3E-55F0D7EA0183}" type="pres">
      <dgm:prSet presAssocID="{782F6CB4-2EF3-294B-9949-19EE25B45F54}" presName="parentLin" presStyleCnt="0"/>
      <dgm:spPr/>
    </dgm:pt>
    <dgm:pt modelId="{2EFACF03-47A5-A54C-A393-B1BDD9B027A8}" type="pres">
      <dgm:prSet presAssocID="{782F6CB4-2EF3-294B-9949-19EE25B45F54}" presName="parentLeftMargin" presStyleLbl="node1" presStyleIdx="0" presStyleCnt="4"/>
      <dgm:spPr/>
    </dgm:pt>
    <dgm:pt modelId="{6B2A8A64-A2D5-374B-AA50-CE09FF5BE70E}" type="pres">
      <dgm:prSet presAssocID="{782F6CB4-2EF3-294B-9949-19EE25B45F54}" presName="parentText" presStyleLbl="node1" presStyleIdx="1" presStyleCnt="4">
        <dgm:presLayoutVars>
          <dgm:chMax val="0"/>
          <dgm:bulletEnabled val="1"/>
        </dgm:presLayoutVars>
      </dgm:prSet>
      <dgm:spPr/>
    </dgm:pt>
    <dgm:pt modelId="{E4B75ED5-3A17-7B4D-932D-4AC1E239C45B}" type="pres">
      <dgm:prSet presAssocID="{782F6CB4-2EF3-294B-9949-19EE25B45F54}" presName="negativeSpace" presStyleCnt="0"/>
      <dgm:spPr/>
    </dgm:pt>
    <dgm:pt modelId="{F1EBA953-7C6F-9641-9685-9CBB8BA4B6C8}" type="pres">
      <dgm:prSet presAssocID="{782F6CB4-2EF3-294B-9949-19EE25B45F54}" presName="childText" presStyleLbl="conFgAcc1" presStyleIdx="1" presStyleCnt="4">
        <dgm:presLayoutVars>
          <dgm:bulletEnabled val="1"/>
        </dgm:presLayoutVars>
      </dgm:prSet>
      <dgm:spPr/>
    </dgm:pt>
    <dgm:pt modelId="{8D957238-A0CC-FA41-96BE-6AB9A29043D6}" type="pres">
      <dgm:prSet presAssocID="{9104123E-06B1-CA4E-89B1-162AFB5E506D}" presName="spaceBetweenRectangles" presStyleCnt="0"/>
      <dgm:spPr/>
    </dgm:pt>
    <dgm:pt modelId="{D07FA80E-C76D-9344-8F79-B4478654019C}" type="pres">
      <dgm:prSet presAssocID="{2B442C7E-E979-D248-A7E6-57305845A9D8}" presName="parentLin" presStyleCnt="0"/>
      <dgm:spPr/>
    </dgm:pt>
    <dgm:pt modelId="{5175BD2C-921A-A448-A9C3-6E27B05A83A2}" type="pres">
      <dgm:prSet presAssocID="{2B442C7E-E979-D248-A7E6-57305845A9D8}" presName="parentLeftMargin" presStyleLbl="node1" presStyleIdx="1" presStyleCnt="4"/>
      <dgm:spPr/>
    </dgm:pt>
    <dgm:pt modelId="{0A64BC97-C504-1240-A2B0-2BE605DF388A}" type="pres">
      <dgm:prSet presAssocID="{2B442C7E-E979-D248-A7E6-57305845A9D8}" presName="parentText" presStyleLbl="node1" presStyleIdx="2" presStyleCnt="4">
        <dgm:presLayoutVars>
          <dgm:chMax val="0"/>
          <dgm:bulletEnabled val="1"/>
        </dgm:presLayoutVars>
      </dgm:prSet>
      <dgm:spPr/>
    </dgm:pt>
    <dgm:pt modelId="{BF0D52FA-4301-F940-87FB-69319B0BCDD9}" type="pres">
      <dgm:prSet presAssocID="{2B442C7E-E979-D248-A7E6-57305845A9D8}" presName="negativeSpace" presStyleCnt="0"/>
      <dgm:spPr/>
    </dgm:pt>
    <dgm:pt modelId="{1A201740-D945-D146-81C3-25D8FCCBD1FE}" type="pres">
      <dgm:prSet presAssocID="{2B442C7E-E979-D248-A7E6-57305845A9D8}" presName="childText" presStyleLbl="conFgAcc1" presStyleIdx="2" presStyleCnt="4">
        <dgm:presLayoutVars>
          <dgm:bulletEnabled val="1"/>
        </dgm:presLayoutVars>
      </dgm:prSet>
      <dgm:spPr/>
    </dgm:pt>
    <dgm:pt modelId="{0D3FB544-B722-074A-A798-4DE8D2E0DDD0}" type="pres">
      <dgm:prSet presAssocID="{05A612DE-BFE2-3A43-92C7-A11BFC0BAFB5}" presName="spaceBetweenRectangles" presStyleCnt="0"/>
      <dgm:spPr/>
    </dgm:pt>
    <dgm:pt modelId="{2C85C05F-55DC-1A43-A2DC-0EC84E66C492}" type="pres">
      <dgm:prSet presAssocID="{459CD1F9-72BE-0E49-9364-DB9ED1B7D937}" presName="parentLin" presStyleCnt="0"/>
      <dgm:spPr/>
    </dgm:pt>
    <dgm:pt modelId="{94FB34EE-65C0-504E-9315-BD993D7D998A}" type="pres">
      <dgm:prSet presAssocID="{459CD1F9-72BE-0E49-9364-DB9ED1B7D937}" presName="parentLeftMargin" presStyleLbl="node1" presStyleIdx="2" presStyleCnt="4"/>
      <dgm:spPr/>
    </dgm:pt>
    <dgm:pt modelId="{E45C313B-BCAA-9345-9E14-CC5CCC4A1C14}" type="pres">
      <dgm:prSet presAssocID="{459CD1F9-72BE-0E49-9364-DB9ED1B7D937}" presName="parentText" presStyleLbl="node1" presStyleIdx="3" presStyleCnt="4">
        <dgm:presLayoutVars>
          <dgm:chMax val="0"/>
          <dgm:bulletEnabled val="1"/>
        </dgm:presLayoutVars>
      </dgm:prSet>
      <dgm:spPr/>
    </dgm:pt>
    <dgm:pt modelId="{5D1DAA3B-4807-3142-9D44-421D6F82A9BB}" type="pres">
      <dgm:prSet presAssocID="{459CD1F9-72BE-0E49-9364-DB9ED1B7D937}" presName="negativeSpace" presStyleCnt="0"/>
      <dgm:spPr/>
    </dgm:pt>
    <dgm:pt modelId="{B822A200-8B4C-114E-8A29-676AAEF2E84E}" type="pres">
      <dgm:prSet presAssocID="{459CD1F9-72BE-0E49-9364-DB9ED1B7D937}" presName="childText" presStyleLbl="conFgAcc1" presStyleIdx="3" presStyleCnt="4">
        <dgm:presLayoutVars>
          <dgm:bulletEnabled val="1"/>
        </dgm:presLayoutVars>
      </dgm:prSet>
      <dgm:spPr/>
    </dgm:pt>
  </dgm:ptLst>
  <dgm:cxnLst>
    <dgm:cxn modelId="{1F699F05-A61A-7242-8C9E-C58108C83514}" type="presOf" srcId="{782F6CB4-2EF3-294B-9949-19EE25B45F54}" destId="{2EFACF03-47A5-A54C-A393-B1BDD9B027A8}" srcOrd="0" destOrd="0" presId="urn:microsoft.com/office/officeart/2005/8/layout/list1"/>
    <dgm:cxn modelId="{3FA7C706-E41C-C845-AC19-90B416555ED7}" type="presOf" srcId="{459CD1F9-72BE-0E49-9364-DB9ED1B7D937}" destId="{94FB34EE-65C0-504E-9315-BD993D7D998A}" srcOrd="0" destOrd="0" presId="urn:microsoft.com/office/officeart/2005/8/layout/list1"/>
    <dgm:cxn modelId="{FB589518-3CB5-CE4E-83E9-099DB6955721}" type="presOf" srcId="{65918CB3-A40D-664A-9EB0-15DB7C2DB120}" destId="{3E871231-AD90-AC47-B719-3C0AAEACCDA9}" srcOrd="0" destOrd="0" presId="urn:microsoft.com/office/officeart/2005/8/layout/list1"/>
    <dgm:cxn modelId="{4EBA6823-B93E-9041-B764-05FC1CA6BEB5}" type="presOf" srcId="{FF8B9FF1-21E4-A740-AFF5-CEDE21B4FC98}" destId="{EE2CD7D3-01E5-5443-9D7D-D440027B9605}" srcOrd="0" destOrd="3" presId="urn:microsoft.com/office/officeart/2005/8/layout/list1"/>
    <dgm:cxn modelId="{79A71629-C48B-B749-A6DC-FDDDE32CE8F5}" srcId="{4798DFF5-00DC-0E43-BAE8-75149DF388F3}" destId="{A9EBC4A9-FDF4-4A40-A1FC-8D48FFBC274F}" srcOrd="5" destOrd="0" parTransId="{309FC700-E3C1-034B-86F8-3D2A0465E8C6}" sibTransId="{45A78D0A-6586-5246-B8CA-80FFF41A0CFB}"/>
    <dgm:cxn modelId="{365BCB2F-ACF5-6B4C-88C3-5FE803285924}" srcId="{65918CB3-A40D-664A-9EB0-15DB7C2DB120}" destId="{782F6CB4-2EF3-294B-9949-19EE25B45F54}" srcOrd="1" destOrd="0" parTransId="{B43F7442-1BAF-5342-8705-842E7A320E67}" sibTransId="{9104123E-06B1-CA4E-89B1-162AFB5E506D}"/>
    <dgm:cxn modelId="{BD9DCB30-CF8A-BA4E-831A-C325DA6E4342}" type="presOf" srcId="{2B442C7E-E979-D248-A7E6-57305845A9D8}" destId="{0A64BC97-C504-1240-A2B0-2BE605DF388A}" srcOrd="1" destOrd="0" presId="urn:microsoft.com/office/officeart/2005/8/layout/list1"/>
    <dgm:cxn modelId="{74F8B635-DAE5-984C-A8C4-E6A53742C679}" srcId="{65918CB3-A40D-664A-9EB0-15DB7C2DB120}" destId="{2B442C7E-E979-D248-A7E6-57305845A9D8}" srcOrd="2" destOrd="0" parTransId="{EA81DA71-A37C-3F4D-8544-78744B52EDEC}" sibTransId="{05A612DE-BFE2-3A43-92C7-A11BFC0BAFB5}"/>
    <dgm:cxn modelId="{BC3DC937-39E0-2340-88D5-A4CFBC8624B6}" srcId="{4798DFF5-00DC-0E43-BAE8-75149DF388F3}" destId="{CA03BD4E-2F51-8944-80C3-692E2237D503}" srcOrd="0" destOrd="0" parTransId="{8CBBEA25-A7B3-534D-A8DF-4A87E515648A}" sibTransId="{A58F3878-7DF9-B944-B009-8D88C1CC3887}"/>
    <dgm:cxn modelId="{94444445-0C37-364F-9FE9-80F8DAED7437}" type="presOf" srcId="{EE2D6F88-8059-6648-AC80-6496409B2F2B}" destId="{EE2CD7D3-01E5-5443-9D7D-D440027B9605}" srcOrd="0" destOrd="1" presId="urn:microsoft.com/office/officeart/2005/8/layout/list1"/>
    <dgm:cxn modelId="{69B8494E-1F8E-0243-AB2E-0B7A39734818}" srcId="{65918CB3-A40D-664A-9EB0-15DB7C2DB120}" destId="{4798DFF5-00DC-0E43-BAE8-75149DF388F3}" srcOrd="0" destOrd="0" parTransId="{0E6B643B-D18D-354B-BD79-C4FD783FC7F0}" sibTransId="{6F9DD0E6-2766-E942-A547-E96F91E4FA0D}"/>
    <dgm:cxn modelId="{8BF02854-E3CD-9940-BB98-B87F50E9A5CC}" srcId="{4798DFF5-00DC-0E43-BAE8-75149DF388F3}" destId="{EE2D6F88-8059-6648-AC80-6496409B2F2B}" srcOrd="1" destOrd="0" parTransId="{E879BA9A-DE22-4C4E-9086-A2E5BC0A2FD9}" sibTransId="{97667E96-A18A-254D-94F0-1FD713A4D455}"/>
    <dgm:cxn modelId="{A5368754-871E-BB45-8DA3-504F09A1F67C}" type="presOf" srcId="{4798DFF5-00DC-0E43-BAE8-75149DF388F3}" destId="{5CCAB25B-B6F0-E94D-AD57-F2894DA4A000}" srcOrd="1" destOrd="0" presId="urn:microsoft.com/office/officeart/2005/8/layout/list1"/>
    <dgm:cxn modelId="{0694C36A-F938-984E-AD82-5E261AE8DE80}" type="presOf" srcId="{F1871D09-BA0E-0148-B624-2BD4584E6826}" destId="{EE2CD7D3-01E5-5443-9D7D-D440027B9605}" srcOrd="0" destOrd="4" presId="urn:microsoft.com/office/officeart/2005/8/layout/list1"/>
    <dgm:cxn modelId="{6183CD6A-52C5-C447-870D-A6FF067B3BFE}" srcId="{4798DFF5-00DC-0E43-BAE8-75149DF388F3}" destId="{F1871D09-BA0E-0148-B624-2BD4584E6826}" srcOrd="4" destOrd="0" parTransId="{29396DBD-E2FC-2D42-A2CF-ED26066F0B41}" sibTransId="{173ADAF0-EF34-494D-A126-430AC15DF340}"/>
    <dgm:cxn modelId="{97476B6D-00C6-024A-822F-7B9C170513B2}" type="presOf" srcId="{A9EBC4A9-FDF4-4A40-A1FC-8D48FFBC274F}" destId="{EE2CD7D3-01E5-5443-9D7D-D440027B9605}" srcOrd="0" destOrd="5" presId="urn:microsoft.com/office/officeart/2005/8/layout/list1"/>
    <dgm:cxn modelId="{4A9E3178-34A5-A245-ACA2-8841DE96F2F0}" type="presOf" srcId="{3F568BE7-8340-E340-8852-CC4C236C0FCB}" destId="{F1EBA953-7C6F-9641-9685-9CBB8BA4B6C8}" srcOrd="0" destOrd="0" presId="urn:microsoft.com/office/officeart/2005/8/layout/list1"/>
    <dgm:cxn modelId="{1E0AA77A-2CDD-B646-8665-D073B3DCFAB4}" type="presOf" srcId="{CA03BD4E-2F51-8944-80C3-692E2237D503}" destId="{EE2CD7D3-01E5-5443-9D7D-D440027B9605}" srcOrd="0" destOrd="0" presId="urn:microsoft.com/office/officeart/2005/8/layout/list1"/>
    <dgm:cxn modelId="{BE86A17C-823B-934E-8A54-96FC9930A0F9}" srcId="{459CD1F9-72BE-0E49-9364-DB9ED1B7D937}" destId="{4D03DBF4-F4B8-9541-A303-54C81CCB26D7}" srcOrd="0" destOrd="0" parTransId="{24F102A1-D4BC-8C47-949B-5399B74C21ED}" sibTransId="{60B951BB-8BFC-2940-A5D5-933748A2BA3A}"/>
    <dgm:cxn modelId="{3524267D-359A-AD4F-9D0F-316CD5829039}" type="presOf" srcId="{782F6CB4-2EF3-294B-9949-19EE25B45F54}" destId="{6B2A8A64-A2D5-374B-AA50-CE09FF5BE70E}" srcOrd="1" destOrd="0" presId="urn:microsoft.com/office/officeart/2005/8/layout/list1"/>
    <dgm:cxn modelId="{DA379482-6488-6943-8B06-960B1C802EEB}" srcId="{65918CB3-A40D-664A-9EB0-15DB7C2DB120}" destId="{459CD1F9-72BE-0E49-9364-DB9ED1B7D937}" srcOrd="3" destOrd="0" parTransId="{75952EAC-207B-1E44-A352-23CBCA8587C4}" sibTransId="{26448158-785B-834E-B747-7DD68727A3BF}"/>
    <dgm:cxn modelId="{87E1C09D-F1BE-204C-AF05-A696FAE664C4}" srcId="{4798DFF5-00DC-0E43-BAE8-75149DF388F3}" destId="{FF8B9FF1-21E4-A740-AFF5-CEDE21B4FC98}" srcOrd="3" destOrd="0" parTransId="{2A9B0976-489E-FD4B-876E-4995B7359B17}" sibTransId="{1703422B-A473-4947-8148-406029E19DB7}"/>
    <dgm:cxn modelId="{B6193CAA-F381-2749-84BC-7AC6616D8B33}" srcId="{2B442C7E-E979-D248-A7E6-57305845A9D8}" destId="{9FDD815B-6D0D-1843-B44E-60120756FFCE}" srcOrd="0" destOrd="0" parTransId="{C91A55D1-D577-DE48-B641-D1F260A5379C}" sibTransId="{69EBFCA1-B231-1C44-9910-AA179E06338A}"/>
    <dgm:cxn modelId="{7ABD18AD-226A-B744-ABF7-9FDFA447A00D}" type="presOf" srcId="{4798DFF5-00DC-0E43-BAE8-75149DF388F3}" destId="{A1993BE2-B18E-6A43-9851-667B9C710DCC}" srcOrd="0" destOrd="0" presId="urn:microsoft.com/office/officeart/2005/8/layout/list1"/>
    <dgm:cxn modelId="{C02E45B7-351B-C041-9ED9-5EAEE8A1A881}" type="presOf" srcId="{459CD1F9-72BE-0E49-9364-DB9ED1B7D937}" destId="{E45C313B-BCAA-9345-9E14-CC5CCC4A1C14}" srcOrd="1" destOrd="0" presId="urn:microsoft.com/office/officeart/2005/8/layout/list1"/>
    <dgm:cxn modelId="{437C85C9-A37D-3B4E-BE7F-C55160D6EE0F}" srcId="{782F6CB4-2EF3-294B-9949-19EE25B45F54}" destId="{3F568BE7-8340-E340-8852-CC4C236C0FCB}" srcOrd="0" destOrd="0" parTransId="{EEB73D1E-913E-C442-A236-75685078EACC}" sibTransId="{0223980B-5E76-554C-95DB-B6C721C71D56}"/>
    <dgm:cxn modelId="{53824CD4-011F-4E49-9828-70FF8FCB2ED6}" type="presOf" srcId="{4D03DBF4-F4B8-9541-A303-54C81CCB26D7}" destId="{B822A200-8B4C-114E-8A29-676AAEF2E84E}" srcOrd="0" destOrd="0" presId="urn:microsoft.com/office/officeart/2005/8/layout/list1"/>
    <dgm:cxn modelId="{6747C9D5-61D6-644E-A149-F12DB19C1A82}" type="presOf" srcId="{2B442C7E-E979-D248-A7E6-57305845A9D8}" destId="{5175BD2C-921A-A448-A9C3-6E27B05A83A2}" srcOrd="0" destOrd="0" presId="urn:microsoft.com/office/officeart/2005/8/layout/list1"/>
    <dgm:cxn modelId="{0C76F1E4-7A19-0D44-B605-AD137CDC1DE0}" srcId="{4798DFF5-00DC-0E43-BAE8-75149DF388F3}" destId="{992CC4D1-A6DA-4F4D-BE3B-DB29003ABEA1}" srcOrd="2" destOrd="0" parTransId="{8787FA4A-3E9B-EF48-AC94-4986F8D0A5F0}" sibTransId="{E5ACC2DE-7D3C-834E-9C56-823C6ADC4972}"/>
    <dgm:cxn modelId="{CB7C1AEC-13DE-5D4A-A6C8-4F0834BC3A5D}" type="presOf" srcId="{992CC4D1-A6DA-4F4D-BE3B-DB29003ABEA1}" destId="{EE2CD7D3-01E5-5443-9D7D-D440027B9605}" srcOrd="0" destOrd="2" presId="urn:microsoft.com/office/officeart/2005/8/layout/list1"/>
    <dgm:cxn modelId="{A74F66F9-B7CC-6B46-A682-7732A27A24C5}" type="presOf" srcId="{9FDD815B-6D0D-1843-B44E-60120756FFCE}" destId="{1A201740-D945-D146-81C3-25D8FCCBD1FE}" srcOrd="0" destOrd="0" presId="urn:microsoft.com/office/officeart/2005/8/layout/list1"/>
    <dgm:cxn modelId="{5C257F85-2AB3-474E-9787-E73D6C9C7A6B}" type="presParOf" srcId="{3E871231-AD90-AC47-B719-3C0AAEACCDA9}" destId="{C7DA377C-8298-4641-A38F-7747DEB8CB1E}" srcOrd="0" destOrd="0" presId="urn:microsoft.com/office/officeart/2005/8/layout/list1"/>
    <dgm:cxn modelId="{4BBFD14D-5B40-7B42-9906-04910BA4010A}" type="presParOf" srcId="{C7DA377C-8298-4641-A38F-7747DEB8CB1E}" destId="{A1993BE2-B18E-6A43-9851-667B9C710DCC}" srcOrd="0" destOrd="0" presId="urn:microsoft.com/office/officeart/2005/8/layout/list1"/>
    <dgm:cxn modelId="{2FAC9908-92E4-634E-AC4A-139679FECFA7}" type="presParOf" srcId="{C7DA377C-8298-4641-A38F-7747DEB8CB1E}" destId="{5CCAB25B-B6F0-E94D-AD57-F2894DA4A000}" srcOrd="1" destOrd="0" presId="urn:microsoft.com/office/officeart/2005/8/layout/list1"/>
    <dgm:cxn modelId="{C3D79CE2-D5A5-C447-859B-A8CDCF0B7521}" type="presParOf" srcId="{3E871231-AD90-AC47-B719-3C0AAEACCDA9}" destId="{424F5AFE-64C9-8742-9E9D-19456C8D84C1}" srcOrd="1" destOrd="0" presId="urn:microsoft.com/office/officeart/2005/8/layout/list1"/>
    <dgm:cxn modelId="{4407BE85-685A-274C-BD16-EC9D8799820A}" type="presParOf" srcId="{3E871231-AD90-AC47-B719-3C0AAEACCDA9}" destId="{EE2CD7D3-01E5-5443-9D7D-D440027B9605}" srcOrd="2" destOrd="0" presId="urn:microsoft.com/office/officeart/2005/8/layout/list1"/>
    <dgm:cxn modelId="{99AFCE8E-A706-B54E-859E-528CC65EFE30}" type="presParOf" srcId="{3E871231-AD90-AC47-B719-3C0AAEACCDA9}" destId="{D0A1ED25-CE83-F54D-B93A-F4FC61D1454A}" srcOrd="3" destOrd="0" presId="urn:microsoft.com/office/officeart/2005/8/layout/list1"/>
    <dgm:cxn modelId="{DA672588-ED9A-2C41-9D4D-213A7CA12F86}" type="presParOf" srcId="{3E871231-AD90-AC47-B719-3C0AAEACCDA9}" destId="{890CD7F0-B216-7949-9E3E-55F0D7EA0183}" srcOrd="4" destOrd="0" presId="urn:microsoft.com/office/officeart/2005/8/layout/list1"/>
    <dgm:cxn modelId="{D54D5018-6BFD-2C4E-8637-C34D0736FFB6}" type="presParOf" srcId="{890CD7F0-B216-7949-9E3E-55F0D7EA0183}" destId="{2EFACF03-47A5-A54C-A393-B1BDD9B027A8}" srcOrd="0" destOrd="0" presId="urn:microsoft.com/office/officeart/2005/8/layout/list1"/>
    <dgm:cxn modelId="{B809325C-06D2-C849-9D25-9FFE78620D8C}" type="presParOf" srcId="{890CD7F0-B216-7949-9E3E-55F0D7EA0183}" destId="{6B2A8A64-A2D5-374B-AA50-CE09FF5BE70E}" srcOrd="1" destOrd="0" presId="urn:microsoft.com/office/officeart/2005/8/layout/list1"/>
    <dgm:cxn modelId="{502C3009-5515-AB41-AF38-B655BEE9129E}" type="presParOf" srcId="{3E871231-AD90-AC47-B719-3C0AAEACCDA9}" destId="{E4B75ED5-3A17-7B4D-932D-4AC1E239C45B}" srcOrd="5" destOrd="0" presId="urn:microsoft.com/office/officeart/2005/8/layout/list1"/>
    <dgm:cxn modelId="{495A370D-8AC0-5949-91C8-2EA847F98CFA}" type="presParOf" srcId="{3E871231-AD90-AC47-B719-3C0AAEACCDA9}" destId="{F1EBA953-7C6F-9641-9685-9CBB8BA4B6C8}" srcOrd="6" destOrd="0" presId="urn:microsoft.com/office/officeart/2005/8/layout/list1"/>
    <dgm:cxn modelId="{4D4D2B55-CBB5-0F45-BBB1-1793CFC774E7}" type="presParOf" srcId="{3E871231-AD90-AC47-B719-3C0AAEACCDA9}" destId="{8D957238-A0CC-FA41-96BE-6AB9A29043D6}" srcOrd="7" destOrd="0" presId="urn:microsoft.com/office/officeart/2005/8/layout/list1"/>
    <dgm:cxn modelId="{1088CD57-27AD-A249-834F-6E57D7B3893F}" type="presParOf" srcId="{3E871231-AD90-AC47-B719-3C0AAEACCDA9}" destId="{D07FA80E-C76D-9344-8F79-B4478654019C}" srcOrd="8" destOrd="0" presId="urn:microsoft.com/office/officeart/2005/8/layout/list1"/>
    <dgm:cxn modelId="{874CD80A-DB34-244C-BF93-89907EB88A17}" type="presParOf" srcId="{D07FA80E-C76D-9344-8F79-B4478654019C}" destId="{5175BD2C-921A-A448-A9C3-6E27B05A83A2}" srcOrd="0" destOrd="0" presId="urn:microsoft.com/office/officeart/2005/8/layout/list1"/>
    <dgm:cxn modelId="{DCFA2549-F1A1-424F-AC52-FF2AB9A91B67}" type="presParOf" srcId="{D07FA80E-C76D-9344-8F79-B4478654019C}" destId="{0A64BC97-C504-1240-A2B0-2BE605DF388A}" srcOrd="1" destOrd="0" presId="urn:microsoft.com/office/officeart/2005/8/layout/list1"/>
    <dgm:cxn modelId="{16474CCE-80CB-B841-AEF0-8B794CF83F2E}" type="presParOf" srcId="{3E871231-AD90-AC47-B719-3C0AAEACCDA9}" destId="{BF0D52FA-4301-F940-87FB-69319B0BCDD9}" srcOrd="9" destOrd="0" presId="urn:microsoft.com/office/officeart/2005/8/layout/list1"/>
    <dgm:cxn modelId="{024A0746-65C6-C74E-92FC-584C19D9427A}" type="presParOf" srcId="{3E871231-AD90-AC47-B719-3C0AAEACCDA9}" destId="{1A201740-D945-D146-81C3-25D8FCCBD1FE}" srcOrd="10" destOrd="0" presId="urn:microsoft.com/office/officeart/2005/8/layout/list1"/>
    <dgm:cxn modelId="{1C70EA49-0C57-4345-ADF4-3B280AAFDE7F}" type="presParOf" srcId="{3E871231-AD90-AC47-B719-3C0AAEACCDA9}" destId="{0D3FB544-B722-074A-A798-4DE8D2E0DDD0}" srcOrd="11" destOrd="0" presId="urn:microsoft.com/office/officeart/2005/8/layout/list1"/>
    <dgm:cxn modelId="{B0F4772A-B80C-A149-A1FA-FB2257F79DFE}" type="presParOf" srcId="{3E871231-AD90-AC47-B719-3C0AAEACCDA9}" destId="{2C85C05F-55DC-1A43-A2DC-0EC84E66C492}" srcOrd="12" destOrd="0" presId="urn:microsoft.com/office/officeart/2005/8/layout/list1"/>
    <dgm:cxn modelId="{8A64F4D9-AFEF-E24E-BCA7-6F9302753353}" type="presParOf" srcId="{2C85C05F-55DC-1A43-A2DC-0EC84E66C492}" destId="{94FB34EE-65C0-504E-9315-BD993D7D998A}" srcOrd="0" destOrd="0" presId="urn:microsoft.com/office/officeart/2005/8/layout/list1"/>
    <dgm:cxn modelId="{CA7660B3-B2F7-3B4F-A7BE-EB9D1E7AD4E1}" type="presParOf" srcId="{2C85C05F-55DC-1A43-A2DC-0EC84E66C492}" destId="{E45C313B-BCAA-9345-9E14-CC5CCC4A1C14}" srcOrd="1" destOrd="0" presId="urn:microsoft.com/office/officeart/2005/8/layout/list1"/>
    <dgm:cxn modelId="{D5EB74ED-7637-474B-B8F3-C0D7AE40E65E}" type="presParOf" srcId="{3E871231-AD90-AC47-B719-3C0AAEACCDA9}" destId="{5D1DAA3B-4807-3142-9D44-421D6F82A9BB}" srcOrd="13" destOrd="0" presId="urn:microsoft.com/office/officeart/2005/8/layout/list1"/>
    <dgm:cxn modelId="{A1C32969-4BF6-8D42-9DE8-542E785D7B47}" type="presParOf" srcId="{3E871231-AD90-AC47-B719-3C0AAEACCDA9}" destId="{B822A200-8B4C-114E-8A29-676AAEF2E84E}" srcOrd="14" destOrd="0" presId="urn:microsoft.com/office/officeart/2005/8/layout/list1"/>
  </dgm:cxnLst>
  <dgm:bg/>
  <dgm:whole/>
  <dgm:extLst>
    <a:ext uri="http://schemas.microsoft.com/office/drawing/2008/diagram">
      <dsp:dataModelExt xmlns:dsp="http://schemas.microsoft.com/office/drawing/2008/diagram" relId="rId25"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3924CB0A-311C-394A-80F9-FCD0417ACB81}" type="doc">
      <dgm:prSet loTypeId="urn:microsoft.com/office/officeart/2005/8/layout/lProcess2" loCatId="" qsTypeId="urn:microsoft.com/office/officeart/2005/8/quickstyle/simple1" qsCatId="simple" csTypeId="urn:microsoft.com/office/officeart/2005/8/colors/accent0_3" csCatId="mainScheme" phldr="1"/>
      <dgm:spPr/>
      <dgm:t>
        <a:bodyPr/>
        <a:lstStyle/>
        <a:p>
          <a:endParaRPr lang="fr-FR"/>
        </a:p>
      </dgm:t>
    </dgm:pt>
    <dgm:pt modelId="{4F987A70-A823-084A-A48A-EFD2D16D1A08}">
      <dgm:prSet phldrT="[Texte]" custT="1"/>
      <dgm:spPr/>
      <dgm:t>
        <a:bodyPr/>
        <a:lstStyle/>
        <a:p>
          <a:r>
            <a:rPr lang="fr-BE" sz="1200"/>
            <a:t>Vente via </a:t>
          </a:r>
          <a:br>
            <a:rPr lang="fr-BE" sz="1200"/>
          </a:br>
          <a:r>
            <a:rPr lang="fr-BE" sz="1200"/>
            <a:t>une e-plateforme unique</a:t>
          </a:r>
          <a:endParaRPr lang="fr-FR" sz="1200"/>
        </a:p>
      </dgm:t>
    </dgm:pt>
    <dgm:pt modelId="{13F6F94F-3AAE-F946-B61D-D862B2BA6338}" type="parTrans" cxnId="{ACBBF1B8-C8AB-5B4C-801E-CFADC953FFC7}">
      <dgm:prSet/>
      <dgm:spPr/>
      <dgm:t>
        <a:bodyPr/>
        <a:lstStyle/>
        <a:p>
          <a:endParaRPr lang="fr-FR" sz="2400"/>
        </a:p>
      </dgm:t>
    </dgm:pt>
    <dgm:pt modelId="{4FB33349-A8B0-D440-A1F1-F4DAC061031F}" type="sibTrans" cxnId="{ACBBF1B8-C8AB-5B4C-801E-CFADC953FFC7}">
      <dgm:prSet/>
      <dgm:spPr/>
      <dgm:t>
        <a:bodyPr/>
        <a:lstStyle/>
        <a:p>
          <a:endParaRPr lang="fr-FR" sz="2400"/>
        </a:p>
      </dgm:t>
    </dgm:pt>
    <dgm:pt modelId="{8047C02F-487E-AD4E-B9A6-E93754C3B5EC}">
      <dgm:prSet phldrT="[Texte]" custT="1"/>
      <dgm:spPr/>
      <dgm:t>
        <a:bodyPr/>
        <a:lstStyle/>
        <a:p>
          <a:endParaRPr lang="fr-BE" sz="1200"/>
        </a:p>
        <a:p>
          <a:endParaRPr lang="fr-BE" sz="1200"/>
        </a:p>
        <a:p>
          <a:endParaRPr lang="fr-BE" sz="1200"/>
        </a:p>
        <a:p>
          <a:r>
            <a:rPr lang="fr-BE" sz="1200"/>
            <a:t>Vente via une </a:t>
          </a:r>
          <a:br>
            <a:rPr lang="fr-BE" sz="1200"/>
          </a:br>
          <a:r>
            <a:rPr lang="fr-BE" sz="1200"/>
            <a:t>combinaison d'e-plateformes</a:t>
          </a:r>
          <a:endParaRPr lang="fr-FR" sz="1200"/>
        </a:p>
      </dgm:t>
    </dgm:pt>
    <dgm:pt modelId="{4BFC4B51-3312-6B43-8E03-79A4A739E632}" type="parTrans" cxnId="{D98B4362-A09D-2D46-BD12-8C6BE40466FD}">
      <dgm:prSet/>
      <dgm:spPr/>
      <dgm:t>
        <a:bodyPr/>
        <a:lstStyle/>
        <a:p>
          <a:endParaRPr lang="fr-FR" sz="2400"/>
        </a:p>
      </dgm:t>
    </dgm:pt>
    <dgm:pt modelId="{9C5780CD-873E-EC49-8C1D-371D3DDF54E7}" type="sibTrans" cxnId="{D98B4362-A09D-2D46-BD12-8C6BE40466FD}">
      <dgm:prSet/>
      <dgm:spPr/>
      <dgm:t>
        <a:bodyPr/>
        <a:lstStyle/>
        <a:p>
          <a:endParaRPr lang="fr-FR" sz="2400"/>
        </a:p>
      </dgm:t>
    </dgm:pt>
    <dgm:pt modelId="{239AAF5E-BB0B-4148-898E-82E37AAB5822}">
      <dgm:prSet phldrT="[Texte]" custT="1"/>
      <dgm:spPr/>
      <dgm:t>
        <a:bodyPr/>
        <a:lstStyle/>
        <a:p>
          <a:r>
            <a:rPr lang="fr-BE" sz="1100"/>
            <a:t> a) soit sur votre propre webshop</a:t>
          </a:r>
          <a:endParaRPr lang="fr-FR" sz="1100"/>
        </a:p>
      </dgm:t>
    </dgm:pt>
    <dgm:pt modelId="{4F858F55-5E99-AB42-B31A-C43D730A761E}" type="parTrans" cxnId="{D71DB04F-4FB0-EF47-80FF-B55DD6D6087B}">
      <dgm:prSet/>
      <dgm:spPr/>
      <dgm:t>
        <a:bodyPr/>
        <a:lstStyle/>
        <a:p>
          <a:endParaRPr lang="fr-FR" sz="2400"/>
        </a:p>
      </dgm:t>
    </dgm:pt>
    <dgm:pt modelId="{6753AFA1-AB80-C240-B1EC-D4D97AED6345}" type="sibTrans" cxnId="{D71DB04F-4FB0-EF47-80FF-B55DD6D6087B}">
      <dgm:prSet/>
      <dgm:spPr/>
      <dgm:t>
        <a:bodyPr/>
        <a:lstStyle/>
        <a:p>
          <a:endParaRPr lang="fr-FR" sz="2400"/>
        </a:p>
      </dgm:t>
    </dgm:pt>
    <dgm:pt modelId="{8C13DCFA-79C3-5E42-AAB0-46EC4CB76EBD}">
      <dgm:prSet phldrT="[Texte]" custT="1"/>
      <dgm:spPr/>
      <dgm:t>
        <a:bodyPr/>
        <a:lstStyle/>
        <a:p>
          <a:r>
            <a:rPr lang="fr-BE" sz="1100"/>
            <a:t> b) soit sur une e-marketplace </a:t>
          </a:r>
          <a:endParaRPr lang="fr-FR" sz="1100"/>
        </a:p>
      </dgm:t>
    </dgm:pt>
    <dgm:pt modelId="{8D2C9EB9-587E-5545-A244-04ED02911E4E}" type="parTrans" cxnId="{7E94AC3B-F495-9E48-AE47-0B6D7C250C35}">
      <dgm:prSet/>
      <dgm:spPr/>
      <dgm:t>
        <a:bodyPr/>
        <a:lstStyle/>
        <a:p>
          <a:endParaRPr lang="fr-FR" sz="2400"/>
        </a:p>
      </dgm:t>
    </dgm:pt>
    <dgm:pt modelId="{C3CF69A8-3C25-5B44-9E9F-EE7B1400B03C}" type="sibTrans" cxnId="{7E94AC3B-F495-9E48-AE47-0B6D7C250C35}">
      <dgm:prSet/>
      <dgm:spPr/>
      <dgm:t>
        <a:bodyPr/>
        <a:lstStyle/>
        <a:p>
          <a:endParaRPr lang="fr-FR" sz="2400"/>
        </a:p>
      </dgm:t>
    </dgm:pt>
    <dgm:pt modelId="{3926C29F-9B9C-094C-8E1B-C01D5C77332C}" type="pres">
      <dgm:prSet presAssocID="{3924CB0A-311C-394A-80F9-FCD0417ACB81}" presName="theList" presStyleCnt="0">
        <dgm:presLayoutVars>
          <dgm:dir/>
          <dgm:animLvl val="lvl"/>
          <dgm:resizeHandles val="exact"/>
        </dgm:presLayoutVars>
      </dgm:prSet>
      <dgm:spPr/>
    </dgm:pt>
    <dgm:pt modelId="{04829E5A-559B-4941-AC84-50B8375B0275}" type="pres">
      <dgm:prSet presAssocID="{4F987A70-A823-084A-A48A-EFD2D16D1A08}" presName="compNode" presStyleCnt="0"/>
      <dgm:spPr/>
    </dgm:pt>
    <dgm:pt modelId="{E943C4A0-9430-604D-84CD-B1AB55DB3A0E}" type="pres">
      <dgm:prSet presAssocID="{4F987A70-A823-084A-A48A-EFD2D16D1A08}" presName="aNode" presStyleLbl="bgShp" presStyleIdx="0" presStyleCnt="2"/>
      <dgm:spPr/>
    </dgm:pt>
    <dgm:pt modelId="{FFCA12AE-4BA3-5742-8582-10D975575BC1}" type="pres">
      <dgm:prSet presAssocID="{4F987A70-A823-084A-A48A-EFD2D16D1A08}" presName="textNode" presStyleLbl="bgShp" presStyleIdx="0" presStyleCnt="2"/>
      <dgm:spPr/>
    </dgm:pt>
    <dgm:pt modelId="{B795D3E4-E3DC-4E48-A4CB-5CB025983EB5}" type="pres">
      <dgm:prSet presAssocID="{4F987A70-A823-084A-A48A-EFD2D16D1A08}" presName="compChildNode" presStyleCnt="0"/>
      <dgm:spPr/>
    </dgm:pt>
    <dgm:pt modelId="{9359A73B-B650-1B45-AB41-35A80C86CB87}" type="pres">
      <dgm:prSet presAssocID="{4F987A70-A823-084A-A48A-EFD2D16D1A08}" presName="theInnerList" presStyleCnt="0"/>
      <dgm:spPr/>
    </dgm:pt>
    <dgm:pt modelId="{7661E49F-CE67-4943-9C40-F8BC8116B5B9}" type="pres">
      <dgm:prSet presAssocID="{239AAF5E-BB0B-4148-898E-82E37AAB5822}" presName="childNode" presStyleLbl="node1" presStyleIdx="0" presStyleCnt="2" custScaleY="34415" custLinFactNeighborY="29336">
        <dgm:presLayoutVars>
          <dgm:bulletEnabled val="1"/>
        </dgm:presLayoutVars>
      </dgm:prSet>
      <dgm:spPr/>
    </dgm:pt>
    <dgm:pt modelId="{7BDAFAA9-9D85-6A43-98D1-6B7BBF226DEC}" type="pres">
      <dgm:prSet presAssocID="{239AAF5E-BB0B-4148-898E-82E37AAB5822}" presName="aSpace2" presStyleCnt="0"/>
      <dgm:spPr/>
    </dgm:pt>
    <dgm:pt modelId="{D3AA2D53-DC8C-8C4F-A182-3C8E787214F7}" type="pres">
      <dgm:prSet presAssocID="{8C13DCFA-79C3-5E42-AAB0-46EC4CB76EBD}" presName="childNode" presStyleLbl="node1" presStyleIdx="1" presStyleCnt="2" custScaleY="32725" custLinFactNeighborY="-3716">
        <dgm:presLayoutVars>
          <dgm:bulletEnabled val="1"/>
        </dgm:presLayoutVars>
      </dgm:prSet>
      <dgm:spPr/>
    </dgm:pt>
    <dgm:pt modelId="{00EF7C73-AA61-3042-9553-6818C2DBDF91}" type="pres">
      <dgm:prSet presAssocID="{4F987A70-A823-084A-A48A-EFD2D16D1A08}" presName="aSpace" presStyleCnt="0"/>
      <dgm:spPr/>
    </dgm:pt>
    <dgm:pt modelId="{847374DE-486F-CD4B-8BBF-D0BF3C19C6F5}" type="pres">
      <dgm:prSet presAssocID="{8047C02F-487E-AD4E-B9A6-E93754C3B5EC}" presName="compNode" presStyleCnt="0"/>
      <dgm:spPr/>
    </dgm:pt>
    <dgm:pt modelId="{61D014DC-0C15-FB4C-BBC6-74E17E26AE99}" type="pres">
      <dgm:prSet presAssocID="{8047C02F-487E-AD4E-B9A6-E93754C3B5EC}" presName="aNode" presStyleLbl="bgShp" presStyleIdx="1" presStyleCnt="2" custLinFactNeighborY="474"/>
      <dgm:spPr/>
    </dgm:pt>
    <dgm:pt modelId="{F49B17A2-92EB-564E-BA11-F1064456102C}" type="pres">
      <dgm:prSet presAssocID="{8047C02F-487E-AD4E-B9A6-E93754C3B5EC}" presName="textNode" presStyleLbl="bgShp" presStyleIdx="1" presStyleCnt="2"/>
      <dgm:spPr/>
    </dgm:pt>
    <dgm:pt modelId="{18B1145F-4328-3D42-B44D-180DA9EC25F7}" type="pres">
      <dgm:prSet presAssocID="{8047C02F-487E-AD4E-B9A6-E93754C3B5EC}" presName="compChildNode" presStyleCnt="0"/>
      <dgm:spPr/>
    </dgm:pt>
    <dgm:pt modelId="{41455013-B323-0145-9CCF-E694E010A454}" type="pres">
      <dgm:prSet presAssocID="{8047C02F-487E-AD4E-B9A6-E93754C3B5EC}" presName="theInnerList" presStyleCnt="0"/>
      <dgm:spPr/>
    </dgm:pt>
  </dgm:ptLst>
  <dgm:cxnLst>
    <dgm:cxn modelId="{A7555C2F-2370-494A-ABBC-7E6FB375D7BD}" type="presOf" srcId="{8047C02F-487E-AD4E-B9A6-E93754C3B5EC}" destId="{F49B17A2-92EB-564E-BA11-F1064456102C}" srcOrd="1" destOrd="0" presId="urn:microsoft.com/office/officeart/2005/8/layout/lProcess2"/>
    <dgm:cxn modelId="{7E94AC3B-F495-9E48-AE47-0B6D7C250C35}" srcId="{4F987A70-A823-084A-A48A-EFD2D16D1A08}" destId="{8C13DCFA-79C3-5E42-AAB0-46EC4CB76EBD}" srcOrd="1" destOrd="0" parTransId="{8D2C9EB9-587E-5545-A244-04ED02911E4E}" sibTransId="{C3CF69A8-3C25-5B44-9E9F-EE7B1400B03C}"/>
    <dgm:cxn modelId="{D71DB04F-4FB0-EF47-80FF-B55DD6D6087B}" srcId="{4F987A70-A823-084A-A48A-EFD2D16D1A08}" destId="{239AAF5E-BB0B-4148-898E-82E37AAB5822}" srcOrd="0" destOrd="0" parTransId="{4F858F55-5E99-AB42-B31A-C43D730A761E}" sibTransId="{6753AFA1-AB80-C240-B1EC-D4D97AED6345}"/>
    <dgm:cxn modelId="{D98B4362-A09D-2D46-BD12-8C6BE40466FD}" srcId="{3924CB0A-311C-394A-80F9-FCD0417ACB81}" destId="{8047C02F-487E-AD4E-B9A6-E93754C3B5EC}" srcOrd="1" destOrd="0" parTransId="{4BFC4B51-3312-6B43-8E03-79A4A739E632}" sibTransId="{9C5780CD-873E-EC49-8C1D-371D3DDF54E7}"/>
    <dgm:cxn modelId="{C770166E-F88D-8B47-A77D-82D9841262F3}" type="presOf" srcId="{4F987A70-A823-084A-A48A-EFD2D16D1A08}" destId="{FFCA12AE-4BA3-5742-8582-10D975575BC1}" srcOrd="1" destOrd="0" presId="urn:microsoft.com/office/officeart/2005/8/layout/lProcess2"/>
    <dgm:cxn modelId="{BA144EAD-84C4-2849-9FEE-6BFF33421968}" type="presOf" srcId="{8047C02F-487E-AD4E-B9A6-E93754C3B5EC}" destId="{61D014DC-0C15-FB4C-BBC6-74E17E26AE99}" srcOrd="0" destOrd="0" presId="urn:microsoft.com/office/officeart/2005/8/layout/lProcess2"/>
    <dgm:cxn modelId="{ACBBF1B8-C8AB-5B4C-801E-CFADC953FFC7}" srcId="{3924CB0A-311C-394A-80F9-FCD0417ACB81}" destId="{4F987A70-A823-084A-A48A-EFD2D16D1A08}" srcOrd="0" destOrd="0" parTransId="{13F6F94F-3AAE-F946-B61D-D862B2BA6338}" sibTransId="{4FB33349-A8B0-D440-A1F1-F4DAC061031F}"/>
    <dgm:cxn modelId="{364998B9-6423-7F4E-9574-D64FE07F5C85}" type="presOf" srcId="{4F987A70-A823-084A-A48A-EFD2D16D1A08}" destId="{E943C4A0-9430-604D-84CD-B1AB55DB3A0E}" srcOrd="0" destOrd="0" presId="urn:microsoft.com/office/officeart/2005/8/layout/lProcess2"/>
    <dgm:cxn modelId="{CB378CC3-3E4A-824F-9377-3D345E92BB83}" type="presOf" srcId="{8C13DCFA-79C3-5E42-AAB0-46EC4CB76EBD}" destId="{D3AA2D53-DC8C-8C4F-A182-3C8E787214F7}" srcOrd="0" destOrd="0" presId="urn:microsoft.com/office/officeart/2005/8/layout/lProcess2"/>
    <dgm:cxn modelId="{E8C437CE-D17B-6748-84F5-DE4FAB158A52}" type="presOf" srcId="{3924CB0A-311C-394A-80F9-FCD0417ACB81}" destId="{3926C29F-9B9C-094C-8E1B-C01D5C77332C}" srcOrd="0" destOrd="0" presId="urn:microsoft.com/office/officeart/2005/8/layout/lProcess2"/>
    <dgm:cxn modelId="{95C593CF-C314-6544-A2FD-6FE359C7F725}" type="presOf" srcId="{239AAF5E-BB0B-4148-898E-82E37AAB5822}" destId="{7661E49F-CE67-4943-9C40-F8BC8116B5B9}" srcOrd="0" destOrd="0" presId="urn:microsoft.com/office/officeart/2005/8/layout/lProcess2"/>
    <dgm:cxn modelId="{A2DAE97F-0830-E340-87BA-365951795A1E}" type="presParOf" srcId="{3926C29F-9B9C-094C-8E1B-C01D5C77332C}" destId="{04829E5A-559B-4941-AC84-50B8375B0275}" srcOrd="0" destOrd="0" presId="urn:microsoft.com/office/officeart/2005/8/layout/lProcess2"/>
    <dgm:cxn modelId="{7F28D270-C402-7B40-85D9-C3A63D7EBD91}" type="presParOf" srcId="{04829E5A-559B-4941-AC84-50B8375B0275}" destId="{E943C4A0-9430-604D-84CD-B1AB55DB3A0E}" srcOrd="0" destOrd="0" presId="urn:microsoft.com/office/officeart/2005/8/layout/lProcess2"/>
    <dgm:cxn modelId="{5FA31497-67CD-AB4D-A046-94A29AF3FDAF}" type="presParOf" srcId="{04829E5A-559B-4941-AC84-50B8375B0275}" destId="{FFCA12AE-4BA3-5742-8582-10D975575BC1}" srcOrd="1" destOrd="0" presId="urn:microsoft.com/office/officeart/2005/8/layout/lProcess2"/>
    <dgm:cxn modelId="{61F19CEE-6146-3643-AA27-8813468BE381}" type="presParOf" srcId="{04829E5A-559B-4941-AC84-50B8375B0275}" destId="{B795D3E4-E3DC-4E48-A4CB-5CB025983EB5}" srcOrd="2" destOrd="0" presId="urn:microsoft.com/office/officeart/2005/8/layout/lProcess2"/>
    <dgm:cxn modelId="{9B80CB9E-63C9-F84B-ACE1-9F7E710C4FFA}" type="presParOf" srcId="{B795D3E4-E3DC-4E48-A4CB-5CB025983EB5}" destId="{9359A73B-B650-1B45-AB41-35A80C86CB87}" srcOrd="0" destOrd="0" presId="urn:microsoft.com/office/officeart/2005/8/layout/lProcess2"/>
    <dgm:cxn modelId="{FC2479D4-F0DF-844F-8CE7-C1C617910771}" type="presParOf" srcId="{9359A73B-B650-1B45-AB41-35A80C86CB87}" destId="{7661E49F-CE67-4943-9C40-F8BC8116B5B9}" srcOrd="0" destOrd="0" presId="urn:microsoft.com/office/officeart/2005/8/layout/lProcess2"/>
    <dgm:cxn modelId="{F6C9C181-E785-8A4D-BCE7-D1C11EE6BCAC}" type="presParOf" srcId="{9359A73B-B650-1B45-AB41-35A80C86CB87}" destId="{7BDAFAA9-9D85-6A43-98D1-6B7BBF226DEC}" srcOrd="1" destOrd="0" presId="urn:microsoft.com/office/officeart/2005/8/layout/lProcess2"/>
    <dgm:cxn modelId="{377578CC-FC1D-6647-B63F-EF7FF6AA4CE3}" type="presParOf" srcId="{9359A73B-B650-1B45-AB41-35A80C86CB87}" destId="{D3AA2D53-DC8C-8C4F-A182-3C8E787214F7}" srcOrd="2" destOrd="0" presId="urn:microsoft.com/office/officeart/2005/8/layout/lProcess2"/>
    <dgm:cxn modelId="{9E34ED8F-1697-F04C-9AFD-7A319811F135}" type="presParOf" srcId="{3926C29F-9B9C-094C-8E1B-C01D5C77332C}" destId="{00EF7C73-AA61-3042-9553-6818C2DBDF91}" srcOrd="1" destOrd="0" presId="urn:microsoft.com/office/officeart/2005/8/layout/lProcess2"/>
    <dgm:cxn modelId="{3E869ECB-7F06-C747-A9F8-65503533E3FF}" type="presParOf" srcId="{3926C29F-9B9C-094C-8E1B-C01D5C77332C}" destId="{847374DE-486F-CD4B-8BBF-D0BF3C19C6F5}" srcOrd="2" destOrd="0" presId="urn:microsoft.com/office/officeart/2005/8/layout/lProcess2"/>
    <dgm:cxn modelId="{6CDDD0BD-7C7D-1F4F-A55D-9AB4C18039EB}" type="presParOf" srcId="{847374DE-486F-CD4B-8BBF-D0BF3C19C6F5}" destId="{61D014DC-0C15-FB4C-BBC6-74E17E26AE99}" srcOrd="0" destOrd="0" presId="urn:microsoft.com/office/officeart/2005/8/layout/lProcess2"/>
    <dgm:cxn modelId="{E47EB9B6-2CF8-C44A-A0D1-69CE9B6367C6}" type="presParOf" srcId="{847374DE-486F-CD4B-8BBF-D0BF3C19C6F5}" destId="{F49B17A2-92EB-564E-BA11-F1064456102C}" srcOrd="1" destOrd="0" presId="urn:microsoft.com/office/officeart/2005/8/layout/lProcess2"/>
    <dgm:cxn modelId="{7CDDFCA7-C02A-3C47-A6B8-AC09E4E58C34}" type="presParOf" srcId="{847374DE-486F-CD4B-8BBF-D0BF3C19C6F5}" destId="{18B1145F-4328-3D42-B44D-180DA9EC25F7}" srcOrd="2" destOrd="0" presId="urn:microsoft.com/office/officeart/2005/8/layout/lProcess2"/>
    <dgm:cxn modelId="{C887B1CE-D3A0-9146-84E5-5864F46729D6}" type="presParOf" srcId="{18B1145F-4328-3D42-B44D-180DA9EC25F7}" destId="{41455013-B323-0145-9CCF-E694E010A454}" srcOrd="0" destOrd="0" presId="urn:microsoft.com/office/officeart/2005/8/layout/lProcess2"/>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5916372-63FB-DA4E-8308-5D040254AAE2}" type="doc">
      <dgm:prSet loTypeId="urn:microsoft.com/office/officeart/2005/8/layout/hList7" loCatId="process" qsTypeId="urn:microsoft.com/office/officeart/2005/8/quickstyle/simple1" qsCatId="simple" csTypeId="urn:microsoft.com/office/officeart/2005/8/colors/accent1_2" csCatId="accent1" phldr="1"/>
      <dgm:spPr/>
      <dgm:t>
        <a:bodyPr/>
        <a:lstStyle/>
        <a:p>
          <a:endParaRPr lang="fr-FR"/>
        </a:p>
      </dgm:t>
    </dgm:pt>
    <dgm:pt modelId="{9FA39C94-9FF1-BE41-AE94-71805015DC40}">
      <dgm:prSet phldrT="[Texte]" custT="1"/>
      <dgm:spPr/>
      <dgm:t>
        <a:bodyPr/>
        <a:lstStyle/>
        <a:p>
          <a:r>
            <a:rPr lang="fr-FR" sz="1100"/>
            <a:t>Marketing </a:t>
          </a:r>
          <a:br>
            <a:rPr lang="fr-FR" sz="1100"/>
          </a:br>
          <a:r>
            <a:rPr lang="fr-FR" sz="1100"/>
            <a:t>en ligne</a:t>
          </a:r>
        </a:p>
      </dgm:t>
    </dgm:pt>
    <dgm:pt modelId="{0D0FBD08-79A9-EE4E-A58B-B54C04A75598}" type="parTrans" cxnId="{6C37A16D-4333-B143-B024-A516480540A2}">
      <dgm:prSet/>
      <dgm:spPr/>
      <dgm:t>
        <a:bodyPr/>
        <a:lstStyle/>
        <a:p>
          <a:endParaRPr lang="fr-FR" sz="2800"/>
        </a:p>
      </dgm:t>
    </dgm:pt>
    <dgm:pt modelId="{6C127FA0-6FD5-D047-B336-E3AE66B4AB33}" type="sibTrans" cxnId="{6C37A16D-4333-B143-B024-A516480540A2}">
      <dgm:prSet/>
      <dgm:spPr/>
      <dgm:t>
        <a:bodyPr/>
        <a:lstStyle/>
        <a:p>
          <a:endParaRPr lang="fr-FR" sz="2800"/>
        </a:p>
      </dgm:t>
    </dgm:pt>
    <dgm:pt modelId="{AF7F8985-A6F8-6546-B4C9-67F2FBFDC2C5}">
      <dgm:prSet phldrT="[Texte]" custT="1"/>
      <dgm:spPr/>
      <dgm:t>
        <a:bodyPr/>
        <a:lstStyle/>
        <a:p>
          <a:r>
            <a:rPr lang="fr-FR" sz="1100"/>
            <a:t>Conversion</a:t>
          </a:r>
        </a:p>
      </dgm:t>
    </dgm:pt>
    <dgm:pt modelId="{7CF59C3B-58F9-F04C-9064-7A1B4E479556}" type="parTrans" cxnId="{89049151-557F-1342-82AB-BECD87BFE430}">
      <dgm:prSet/>
      <dgm:spPr/>
      <dgm:t>
        <a:bodyPr/>
        <a:lstStyle/>
        <a:p>
          <a:endParaRPr lang="fr-FR" sz="2800"/>
        </a:p>
      </dgm:t>
    </dgm:pt>
    <dgm:pt modelId="{D971335C-CCC1-5446-94C2-2F66900C373F}" type="sibTrans" cxnId="{89049151-557F-1342-82AB-BECD87BFE430}">
      <dgm:prSet/>
      <dgm:spPr/>
      <dgm:t>
        <a:bodyPr/>
        <a:lstStyle/>
        <a:p>
          <a:endParaRPr lang="fr-FR" sz="2800"/>
        </a:p>
      </dgm:t>
    </dgm:pt>
    <dgm:pt modelId="{224F6048-9AC9-9A4A-987A-B8D81038C09C}">
      <dgm:prSet phldrT="[Texte]" custT="1"/>
      <dgm:spPr/>
      <dgm:t>
        <a:bodyPr/>
        <a:lstStyle/>
        <a:p>
          <a:r>
            <a:rPr lang="fr-FR" sz="1100"/>
            <a:t>Paiement</a:t>
          </a:r>
        </a:p>
      </dgm:t>
    </dgm:pt>
    <dgm:pt modelId="{911AD15B-444B-694A-85A3-5257030DDEEF}" type="parTrans" cxnId="{68D8BAD9-787E-A642-A14E-5677C3B378E9}">
      <dgm:prSet/>
      <dgm:spPr/>
      <dgm:t>
        <a:bodyPr/>
        <a:lstStyle/>
        <a:p>
          <a:endParaRPr lang="fr-FR" sz="2800"/>
        </a:p>
      </dgm:t>
    </dgm:pt>
    <dgm:pt modelId="{23A8C612-EEF1-494C-8FEC-26AE296D8A43}" type="sibTrans" cxnId="{68D8BAD9-787E-A642-A14E-5677C3B378E9}">
      <dgm:prSet/>
      <dgm:spPr/>
      <dgm:t>
        <a:bodyPr/>
        <a:lstStyle/>
        <a:p>
          <a:endParaRPr lang="fr-FR" sz="2800"/>
        </a:p>
      </dgm:t>
    </dgm:pt>
    <dgm:pt modelId="{3F9F1AD0-2106-B94B-AAF7-DFAB4354441B}">
      <dgm:prSet phldrT="[Texte]" custT="1"/>
      <dgm:spPr/>
      <dgm:t>
        <a:bodyPr/>
        <a:lstStyle/>
        <a:p>
          <a:r>
            <a:rPr lang="fr-FR" sz="1100"/>
            <a:t>Logistique</a:t>
          </a:r>
        </a:p>
      </dgm:t>
    </dgm:pt>
    <dgm:pt modelId="{C3285D6C-AA03-8048-A8EF-A410B67662F3}" type="parTrans" cxnId="{A59EAF78-6AB9-6A44-A6AC-D2DE9B161195}">
      <dgm:prSet/>
      <dgm:spPr/>
      <dgm:t>
        <a:bodyPr/>
        <a:lstStyle/>
        <a:p>
          <a:endParaRPr lang="fr-FR" sz="2800"/>
        </a:p>
      </dgm:t>
    </dgm:pt>
    <dgm:pt modelId="{FE68FE4C-0807-F64F-9124-59B0CE41E30F}" type="sibTrans" cxnId="{A59EAF78-6AB9-6A44-A6AC-D2DE9B161195}">
      <dgm:prSet/>
      <dgm:spPr/>
      <dgm:t>
        <a:bodyPr/>
        <a:lstStyle/>
        <a:p>
          <a:endParaRPr lang="fr-FR" sz="2800"/>
        </a:p>
      </dgm:t>
    </dgm:pt>
    <dgm:pt modelId="{FAE22777-017A-1349-94D8-65F1A5D4B0D5}">
      <dgm:prSet phldrT="[Texte]" custT="1"/>
      <dgm:spPr/>
      <dgm:t>
        <a:bodyPr/>
        <a:lstStyle/>
        <a:p>
          <a:r>
            <a:rPr lang="fr-FR" sz="1100"/>
            <a:t>Réglementation</a:t>
          </a:r>
        </a:p>
      </dgm:t>
    </dgm:pt>
    <dgm:pt modelId="{01036037-E09A-D841-B292-BC749F3CA952}" type="parTrans" cxnId="{EB7582DB-5D2A-B040-A61B-C04403489240}">
      <dgm:prSet/>
      <dgm:spPr/>
      <dgm:t>
        <a:bodyPr/>
        <a:lstStyle/>
        <a:p>
          <a:endParaRPr lang="fr-FR" sz="2800"/>
        </a:p>
      </dgm:t>
    </dgm:pt>
    <dgm:pt modelId="{511FBA8D-03F6-E648-A388-C37B31522902}" type="sibTrans" cxnId="{EB7582DB-5D2A-B040-A61B-C04403489240}">
      <dgm:prSet/>
      <dgm:spPr/>
      <dgm:t>
        <a:bodyPr/>
        <a:lstStyle/>
        <a:p>
          <a:endParaRPr lang="fr-FR" sz="2800"/>
        </a:p>
      </dgm:t>
    </dgm:pt>
    <dgm:pt modelId="{74DF7BAF-3BE1-B04E-9B8A-41796BB24FF2}" type="pres">
      <dgm:prSet presAssocID="{D5916372-63FB-DA4E-8308-5D040254AAE2}" presName="Name0" presStyleCnt="0">
        <dgm:presLayoutVars>
          <dgm:dir/>
          <dgm:resizeHandles val="exact"/>
        </dgm:presLayoutVars>
      </dgm:prSet>
      <dgm:spPr/>
    </dgm:pt>
    <dgm:pt modelId="{E0BEB5D3-0FDA-E745-88B8-9020A07CEB52}" type="pres">
      <dgm:prSet presAssocID="{D5916372-63FB-DA4E-8308-5D040254AAE2}" presName="fgShape" presStyleLbl="fgShp" presStyleIdx="0" presStyleCnt="1"/>
      <dgm:spPr/>
    </dgm:pt>
    <dgm:pt modelId="{F4A5BAF3-F9BB-4047-A65C-11314AD12DD0}" type="pres">
      <dgm:prSet presAssocID="{D5916372-63FB-DA4E-8308-5D040254AAE2}" presName="linComp" presStyleCnt="0"/>
      <dgm:spPr/>
    </dgm:pt>
    <dgm:pt modelId="{BF23F1A2-02A4-E647-9958-AD13FC2732F3}" type="pres">
      <dgm:prSet presAssocID="{9FA39C94-9FF1-BE41-AE94-71805015DC40}" presName="compNode" presStyleCnt="0"/>
      <dgm:spPr/>
    </dgm:pt>
    <dgm:pt modelId="{3DA8BDCF-302B-0240-B008-E9280351AA1D}" type="pres">
      <dgm:prSet presAssocID="{9FA39C94-9FF1-BE41-AE94-71805015DC40}" presName="bkgdShape" presStyleLbl="node1" presStyleIdx="0" presStyleCnt="5"/>
      <dgm:spPr/>
    </dgm:pt>
    <dgm:pt modelId="{8B0B4F87-98D0-8B45-ABD0-B2F7D59A43D1}" type="pres">
      <dgm:prSet presAssocID="{9FA39C94-9FF1-BE41-AE94-71805015DC40}" presName="nodeTx" presStyleLbl="node1" presStyleIdx="0" presStyleCnt="5">
        <dgm:presLayoutVars>
          <dgm:bulletEnabled val="1"/>
        </dgm:presLayoutVars>
      </dgm:prSet>
      <dgm:spPr/>
    </dgm:pt>
    <dgm:pt modelId="{19885705-C48B-B849-8A9D-65FDB17803F5}" type="pres">
      <dgm:prSet presAssocID="{9FA39C94-9FF1-BE41-AE94-71805015DC40}" presName="invisiNode" presStyleLbl="node1" presStyleIdx="0" presStyleCnt="5"/>
      <dgm:spPr/>
    </dgm:pt>
    <dgm:pt modelId="{B9FF4061-C5C6-7448-B1F9-59E999D118AC}" type="pres">
      <dgm:prSet presAssocID="{9FA39C94-9FF1-BE41-AE94-71805015DC40}" presName="imagNode" presStyleLbl="fgImgPlace1" presStyleIdx="0" presStyleCnt="5"/>
      <dgm:spPr>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Public cible contour"/>
        </a:ext>
      </dgm:extLst>
    </dgm:pt>
    <dgm:pt modelId="{50447E94-CD55-4B4B-8F48-01DF510D4339}" type="pres">
      <dgm:prSet presAssocID="{6C127FA0-6FD5-D047-B336-E3AE66B4AB33}" presName="sibTrans" presStyleLbl="sibTrans2D1" presStyleIdx="0" presStyleCnt="0"/>
      <dgm:spPr/>
    </dgm:pt>
    <dgm:pt modelId="{459935E7-68B5-C64F-9ABA-4BAEA74C6FA8}" type="pres">
      <dgm:prSet presAssocID="{AF7F8985-A6F8-6546-B4C9-67F2FBFDC2C5}" presName="compNode" presStyleCnt="0"/>
      <dgm:spPr/>
    </dgm:pt>
    <dgm:pt modelId="{6651515B-F1D7-A94B-A153-ACC500972B49}" type="pres">
      <dgm:prSet presAssocID="{AF7F8985-A6F8-6546-B4C9-67F2FBFDC2C5}" presName="bkgdShape" presStyleLbl="node1" presStyleIdx="1" presStyleCnt="5"/>
      <dgm:spPr/>
    </dgm:pt>
    <dgm:pt modelId="{043A2F02-07A2-404C-A246-05EAE9FC5A68}" type="pres">
      <dgm:prSet presAssocID="{AF7F8985-A6F8-6546-B4C9-67F2FBFDC2C5}" presName="nodeTx" presStyleLbl="node1" presStyleIdx="1" presStyleCnt="5">
        <dgm:presLayoutVars>
          <dgm:bulletEnabled val="1"/>
        </dgm:presLayoutVars>
      </dgm:prSet>
      <dgm:spPr/>
    </dgm:pt>
    <dgm:pt modelId="{E9F0BCA8-201C-8B41-9A5E-9182E4432BB4}" type="pres">
      <dgm:prSet presAssocID="{AF7F8985-A6F8-6546-B4C9-67F2FBFDC2C5}" presName="invisiNode" presStyleLbl="node1" presStyleIdx="1" presStyleCnt="5"/>
      <dgm:spPr/>
    </dgm:pt>
    <dgm:pt modelId="{E739C70C-2522-0C40-B65F-7FFB3A50A0F8}" type="pres">
      <dgm:prSet presAssocID="{AF7F8985-A6F8-6546-B4C9-67F2FBFDC2C5}" presName="imagNode" presStyleLbl="fgImgPlace1" presStyleIdx="1" presStyleCnt="5"/>
      <dgm:spPr>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dgm:spPr>
      <dgm:extLst>
        <a:ext uri="{E40237B7-FDA0-4F09-8148-C483321AD2D9}">
          <dgm14:cNvPr xmlns:dgm14="http://schemas.microsoft.com/office/drawing/2010/diagram" id="0" name="" descr="Signature contour"/>
        </a:ext>
      </dgm:extLst>
    </dgm:pt>
    <dgm:pt modelId="{08FD675C-8740-DE46-BC84-5DCD8493F087}" type="pres">
      <dgm:prSet presAssocID="{D971335C-CCC1-5446-94C2-2F66900C373F}" presName="sibTrans" presStyleLbl="sibTrans2D1" presStyleIdx="0" presStyleCnt="0"/>
      <dgm:spPr/>
    </dgm:pt>
    <dgm:pt modelId="{FAF1887A-9A1B-2046-BCD1-775CF5D3421B}" type="pres">
      <dgm:prSet presAssocID="{224F6048-9AC9-9A4A-987A-B8D81038C09C}" presName="compNode" presStyleCnt="0"/>
      <dgm:spPr/>
    </dgm:pt>
    <dgm:pt modelId="{05869DC2-5743-A744-AFA0-3889E92BED81}" type="pres">
      <dgm:prSet presAssocID="{224F6048-9AC9-9A4A-987A-B8D81038C09C}" presName="bkgdShape" presStyleLbl="node1" presStyleIdx="2" presStyleCnt="5"/>
      <dgm:spPr/>
    </dgm:pt>
    <dgm:pt modelId="{52273FB5-A620-8441-98F7-7102AF535EE5}" type="pres">
      <dgm:prSet presAssocID="{224F6048-9AC9-9A4A-987A-B8D81038C09C}" presName="nodeTx" presStyleLbl="node1" presStyleIdx="2" presStyleCnt="5">
        <dgm:presLayoutVars>
          <dgm:bulletEnabled val="1"/>
        </dgm:presLayoutVars>
      </dgm:prSet>
      <dgm:spPr/>
    </dgm:pt>
    <dgm:pt modelId="{38F3746E-EFC5-5748-9D59-E24FAF2A93AD}" type="pres">
      <dgm:prSet presAssocID="{224F6048-9AC9-9A4A-987A-B8D81038C09C}" presName="invisiNode" presStyleLbl="node1" presStyleIdx="2" presStyleCnt="5"/>
      <dgm:spPr/>
    </dgm:pt>
    <dgm:pt modelId="{F0CEC8C6-EEE9-F849-95AD-51E569E26802}" type="pres">
      <dgm:prSet presAssocID="{224F6048-9AC9-9A4A-987A-B8D81038C09C}" presName="imagNode" presStyleLbl="fgImgPlace1" presStyleIdx="2" presStyleCnt="5"/>
      <dgm:spPr>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a:stretch>
        </a:blipFill>
      </dgm:spPr>
      <dgm:extLst>
        <a:ext uri="{E40237B7-FDA0-4F09-8148-C483321AD2D9}">
          <dgm14:cNvPr xmlns:dgm14="http://schemas.microsoft.com/office/drawing/2010/diagram" id="0" name="" descr="Banque en ligne contour"/>
        </a:ext>
      </dgm:extLst>
    </dgm:pt>
    <dgm:pt modelId="{3B7DE8D1-114E-624D-AC0E-A96DAF22DA40}" type="pres">
      <dgm:prSet presAssocID="{23A8C612-EEF1-494C-8FEC-26AE296D8A43}" presName="sibTrans" presStyleLbl="sibTrans2D1" presStyleIdx="0" presStyleCnt="0"/>
      <dgm:spPr/>
    </dgm:pt>
    <dgm:pt modelId="{6F9AEE73-073E-534C-A691-8149CF7A673D}" type="pres">
      <dgm:prSet presAssocID="{3F9F1AD0-2106-B94B-AAF7-DFAB4354441B}" presName="compNode" presStyleCnt="0"/>
      <dgm:spPr/>
    </dgm:pt>
    <dgm:pt modelId="{357DBADF-B5DC-5F42-BD0A-85BE0B8DF1CC}" type="pres">
      <dgm:prSet presAssocID="{3F9F1AD0-2106-B94B-AAF7-DFAB4354441B}" presName="bkgdShape" presStyleLbl="node1" presStyleIdx="3" presStyleCnt="5"/>
      <dgm:spPr/>
    </dgm:pt>
    <dgm:pt modelId="{164979EC-0713-1D44-ADE2-4D028E86F630}" type="pres">
      <dgm:prSet presAssocID="{3F9F1AD0-2106-B94B-AAF7-DFAB4354441B}" presName="nodeTx" presStyleLbl="node1" presStyleIdx="3" presStyleCnt="5">
        <dgm:presLayoutVars>
          <dgm:bulletEnabled val="1"/>
        </dgm:presLayoutVars>
      </dgm:prSet>
      <dgm:spPr/>
    </dgm:pt>
    <dgm:pt modelId="{7611319B-331E-BB43-8061-3FDE0E8241B3}" type="pres">
      <dgm:prSet presAssocID="{3F9F1AD0-2106-B94B-AAF7-DFAB4354441B}" presName="invisiNode" presStyleLbl="node1" presStyleIdx="3" presStyleCnt="5"/>
      <dgm:spPr/>
    </dgm:pt>
    <dgm:pt modelId="{78C4F026-BA48-8C43-A293-AE9DE430F157}" type="pres">
      <dgm:prSet presAssocID="{3F9F1AD0-2106-B94B-AAF7-DFAB4354441B}" presName="imagNode" presStyleLbl="fgImgPlace1" presStyleIdx="3" presStyleCnt="5"/>
      <dgm:spPr>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a:stretch>
        </a:blipFill>
      </dgm:spPr>
      <dgm:extLst>
        <a:ext uri="{E40237B7-FDA0-4F09-8148-C483321AD2D9}">
          <dgm14:cNvPr xmlns:dgm14="http://schemas.microsoft.com/office/drawing/2010/diagram" id="0" name="" descr="Livraison contour"/>
        </a:ext>
      </dgm:extLst>
    </dgm:pt>
    <dgm:pt modelId="{0154A9BE-8228-2742-A6A8-8D35AF1F8452}" type="pres">
      <dgm:prSet presAssocID="{FE68FE4C-0807-F64F-9124-59B0CE41E30F}" presName="sibTrans" presStyleLbl="sibTrans2D1" presStyleIdx="0" presStyleCnt="0"/>
      <dgm:spPr/>
    </dgm:pt>
    <dgm:pt modelId="{EAF4A683-EA0D-134A-BA9F-668608A1EA43}" type="pres">
      <dgm:prSet presAssocID="{FAE22777-017A-1349-94D8-65F1A5D4B0D5}" presName="compNode" presStyleCnt="0"/>
      <dgm:spPr/>
    </dgm:pt>
    <dgm:pt modelId="{1DB77626-C084-6B4C-8DCC-4110133C1B37}" type="pres">
      <dgm:prSet presAssocID="{FAE22777-017A-1349-94D8-65F1A5D4B0D5}" presName="bkgdShape" presStyleLbl="node1" presStyleIdx="4" presStyleCnt="5"/>
      <dgm:spPr/>
    </dgm:pt>
    <dgm:pt modelId="{9A92CB87-1FF5-DA4E-8A72-9DEAA577702E}" type="pres">
      <dgm:prSet presAssocID="{FAE22777-017A-1349-94D8-65F1A5D4B0D5}" presName="nodeTx" presStyleLbl="node1" presStyleIdx="4" presStyleCnt="5">
        <dgm:presLayoutVars>
          <dgm:bulletEnabled val="1"/>
        </dgm:presLayoutVars>
      </dgm:prSet>
      <dgm:spPr/>
    </dgm:pt>
    <dgm:pt modelId="{295C0146-4933-1743-87A2-311690902FB3}" type="pres">
      <dgm:prSet presAssocID="{FAE22777-017A-1349-94D8-65F1A5D4B0D5}" presName="invisiNode" presStyleLbl="node1" presStyleIdx="4" presStyleCnt="5"/>
      <dgm:spPr/>
    </dgm:pt>
    <dgm:pt modelId="{3D221158-4202-E34D-922D-1AB110417A83}" type="pres">
      <dgm:prSet presAssocID="{FAE22777-017A-1349-94D8-65F1A5D4B0D5}" presName="imagNode" presStyleLbl="fgImgPlace1" presStyleIdx="4" presStyleCnt="5"/>
      <dgm:spPr>
        <a:blipFill>
          <a:blip xmlns:r="http://schemas.openxmlformats.org/officeDocument/2006/relationships" r:embed="rId9">
            <a:extLst>
              <a:ext uri="{96DAC541-7B7A-43D3-8B79-37D633B846F1}">
                <asvg:svgBlip xmlns:asvg="http://schemas.microsoft.com/office/drawing/2016/SVG/main" r:embed="rId10"/>
              </a:ext>
            </a:extLst>
          </a:blip>
          <a:srcRect/>
          <a:stretch>
            <a:fillRect/>
          </a:stretch>
        </a:blipFill>
      </dgm:spPr>
      <dgm:extLst>
        <a:ext uri="{E40237B7-FDA0-4F09-8148-C483321AD2D9}">
          <dgm14:cNvPr xmlns:dgm14="http://schemas.microsoft.com/office/drawing/2010/diagram" id="0" name="" descr="Poids inégaux contour"/>
        </a:ext>
      </dgm:extLst>
    </dgm:pt>
  </dgm:ptLst>
  <dgm:cxnLst>
    <dgm:cxn modelId="{9AE1A307-48DD-6740-8F3E-64726B13008D}" type="presOf" srcId="{AF7F8985-A6F8-6546-B4C9-67F2FBFDC2C5}" destId="{043A2F02-07A2-404C-A246-05EAE9FC5A68}" srcOrd="1" destOrd="0" presId="urn:microsoft.com/office/officeart/2005/8/layout/hList7"/>
    <dgm:cxn modelId="{F8A0AA15-2193-AA4C-B1A3-F427C2E3090C}" type="presOf" srcId="{224F6048-9AC9-9A4A-987A-B8D81038C09C}" destId="{05869DC2-5743-A744-AFA0-3889E92BED81}" srcOrd="0" destOrd="0" presId="urn:microsoft.com/office/officeart/2005/8/layout/hList7"/>
    <dgm:cxn modelId="{14425517-66ED-D148-8342-2A327F8D32E8}" type="presOf" srcId="{FAE22777-017A-1349-94D8-65F1A5D4B0D5}" destId="{9A92CB87-1FF5-DA4E-8A72-9DEAA577702E}" srcOrd="1" destOrd="0" presId="urn:microsoft.com/office/officeart/2005/8/layout/hList7"/>
    <dgm:cxn modelId="{93AB3720-C338-7F4F-B471-291F0281ADE2}" type="presOf" srcId="{D971335C-CCC1-5446-94C2-2F66900C373F}" destId="{08FD675C-8740-DE46-BC84-5DCD8493F087}" srcOrd="0" destOrd="0" presId="urn:microsoft.com/office/officeart/2005/8/layout/hList7"/>
    <dgm:cxn modelId="{DF693C25-E7D3-574F-B1A9-C58CCD8883A1}" type="presOf" srcId="{FE68FE4C-0807-F64F-9124-59B0CE41E30F}" destId="{0154A9BE-8228-2742-A6A8-8D35AF1F8452}" srcOrd="0" destOrd="0" presId="urn:microsoft.com/office/officeart/2005/8/layout/hList7"/>
    <dgm:cxn modelId="{0C69803D-2180-C043-ACAC-99BFD34CD67B}" type="presOf" srcId="{6C127FA0-6FD5-D047-B336-E3AE66B4AB33}" destId="{50447E94-CD55-4B4B-8F48-01DF510D4339}" srcOrd="0" destOrd="0" presId="urn:microsoft.com/office/officeart/2005/8/layout/hList7"/>
    <dgm:cxn modelId="{89049151-557F-1342-82AB-BECD87BFE430}" srcId="{D5916372-63FB-DA4E-8308-5D040254AAE2}" destId="{AF7F8985-A6F8-6546-B4C9-67F2FBFDC2C5}" srcOrd="1" destOrd="0" parTransId="{7CF59C3B-58F9-F04C-9064-7A1B4E479556}" sibTransId="{D971335C-CCC1-5446-94C2-2F66900C373F}"/>
    <dgm:cxn modelId="{2D9D7254-5824-C440-9593-56DF2DB5737C}" type="presOf" srcId="{9FA39C94-9FF1-BE41-AE94-71805015DC40}" destId="{8B0B4F87-98D0-8B45-ABD0-B2F7D59A43D1}" srcOrd="1" destOrd="0" presId="urn:microsoft.com/office/officeart/2005/8/layout/hList7"/>
    <dgm:cxn modelId="{6C37A16D-4333-B143-B024-A516480540A2}" srcId="{D5916372-63FB-DA4E-8308-5D040254AAE2}" destId="{9FA39C94-9FF1-BE41-AE94-71805015DC40}" srcOrd="0" destOrd="0" parTransId="{0D0FBD08-79A9-EE4E-A58B-B54C04A75598}" sibTransId="{6C127FA0-6FD5-D047-B336-E3AE66B4AB33}"/>
    <dgm:cxn modelId="{A59EAF78-6AB9-6A44-A6AC-D2DE9B161195}" srcId="{D5916372-63FB-DA4E-8308-5D040254AAE2}" destId="{3F9F1AD0-2106-B94B-AAF7-DFAB4354441B}" srcOrd="3" destOrd="0" parTransId="{C3285D6C-AA03-8048-A8EF-A410B67662F3}" sibTransId="{FE68FE4C-0807-F64F-9124-59B0CE41E30F}"/>
    <dgm:cxn modelId="{2E8D7088-E77F-D745-AA8D-E13EEF6A782D}" type="presOf" srcId="{D5916372-63FB-DA4E-8308-5D040254AAE2}" destId="{74DF7BAF-3BE1-B04E-9B8A-41796BB24FF2}" srcOrd="0" destOrd="0" presId="urn:microsoft.com/office/officeart/2005/8/layout/hList7"/>
    <dgm:cxn modelId="{98E48E91-44DC-E84C-A08A-86ECD6F60661}" type="presOf" srcId="{23A8C612-EEF1-494C-8FEC-26AE296D8A43}" destId="{3B7DE8D1-114E-624D-AC0E-A96DAF22DA40}" srcOrd="0" destOrd="0" presId="urn:microsoft.com/office/officeart/2005/8/layout/hList7"/>
    <dgm:cxn modelId="{8A0B40A1-4421-9441-B323-F698F7E2DFB9}" type="presOf" srcId="{224F6048-9AC9-9A4A-987A-B8D81038C09C}" destId="{52273FB5-A620-8441-98F7-7102AF535EE5}" srcOrd="1" destOrd="0" presId="urn:microsoft.com/office/officeart/2005/8/layout/hList7"/>
    <dgm:cxn modelId="{EEDB22C5-7C99-B441-B213-9CC8DFE361EF}" type="presOf" srcId="{AF7F8985-A6F8-6546-B4C9-67F2FBFDC2C5}" destId="{6651515B-F1D7-A94B-A153-ACC500972B49}" srcOrd="0" destOrd="0" presId="urn:microsoft.com/office/officeart/2005/8/layout/hList7"/>
    <dgm:cxn modelId="{A10BCEC8-F711-5A40-8439-E73502CE33E9}" type="presOf" srcId="{3F9F1AD0-2106-B94B-AAF7-DFAB4354441B}" destId="{357DBADF-B5DC-5F42-BD0A-85BE0B8DF1CC}" srcOrd="0" destOrd="0" presId="urn:microsoft.com/office/officeart/2005/8/layout/hList7"/>
    <dgm:cxn modelId="{54656BCD-7E3A-6F46-9E94-A6C34B6324B7}" type="presOf" srcId="{FAE22777-017A-1349-94D8-65F1A5D4B0D5}" destId="{1DB77626-C084-6B4C-8DCC-4110133C1B37}" srcOrd="0" destOrd="0" presId="urn:microsoft.com/office/officeart/2005/8/layout/hList7"/>
    <dgm:cxn modelId="{68D8BAD9-787E-A642-A14E-5677C3B378E9}" srcId="{D5916372-63FB-DA4E-8308-5D040254AAE2}" destId="{224F6048-9AC9-9A4A-987A-B8D81038C09C}" srcOrd="2" destOrd="0" parTransId="{911AD15B-444B-694A-85A3-5257030DDEEF}" sibTransId="{23A8C612-EEF1-494C-8FEC-26AE296D8A43}"/>
    <dgm:cxn modelId="{EB7582DB-5D2A-B040-A61B-C04403489240}" srcId="{D5916372-63FB-DA4E-8308-5D040254AAE2}" destId="{FAE22777-017A-1349-94D8-65F1A5D4B0D5}" srcOrd="4" destOrd="0" parTransId="{01036037-E09A-D841-B292-BC749F3CA952}" sibTransId="{511FBA8D-03F6-E648-A388-C37B31522902}"/>
    <dgm:cxn modelId="{A34D46F0-F05C-484B-8DDA-CDC0C141882E}" type="presOf" srcId="{9FA39C94-9FF1-BE41-AE94-71805015DC40}" destId="{3DA8BDCF-302B-0240-B008-E9280351AA1D}" srcOrd="0" destOrd="0" presId="urn:microsoft.com/office/officeart/2005/8/layout/hList7"/>
    <dgm:cxn modelId="{B32E86F0-906D-4746-95A2-E3A55C66F111}" type="presOf" srcId="{3F9F1AD0-2106-B94B-AAF7-DFAB4354441B}" destId="{164979EC-0713-1D44-ADE2-4D028E86F630}" srcOrd="1" destOrd="0" presId="urn:microsoft.com/office/officeart/2005/8/layout/hList7"/>
    <dgm:cxn modelId="{96C592BC-FA6B-2344-BC4E-ACFB9D85D86A}" type="presParOf" srcId="{74DF7BAF-3BE1-B04E-9B8A-41796BB24FF2}" destId="{E0BEB5D3-0FDA-E745-88B8-9020A07CEB52}" srcOrd="0" destOrd="0" presId="urn:microsoft.com/office/officeart/2005/8/layout/hList7"/>
    <dgm:cxn modelId="{F56F5040-6F82-6C4F-AED1-BC8F425375FB}" type="presParOf" srcId="{74DF7BAF-3BE1-B04E-9B8A-41796BB24FF2}" destId="{F4A5BAF3-F9BB-4047-A65C-11314AD12DD0}" srcOrd="1" destOrd="0" presId="urn:microsoft.com/office/officeart/2005/8/layout/hList7"/>
    <dgm:cxn modelId="{4D7129E2-C7E5-FB4C-BD31-8E803ECAF9F7}" type="presParOf" srcId="{F4A5BAF3-F9BB-4047-A65C-11314AD12DD0}" destId="{BF23F1A2-02A4-E647-9958-AD13FC2732F3}" srcOrd="0" destOrd="0" presId="urn:microsoft.com/office/officeart/2005/8/layout/hList7"/>
    <dgm:cxn modelId="{2C26A0AB-A4CF-AE4C-8E82-BB57EA28F2FC}" type="presParOf" srcId="{BF23F1A2-02A4-E647-9958-AD13FC2732F3}" destId="{3DA8BDCF-302B-0240-B008-E9280351AA1D}" srcOrd="0" destOrd="0" presId="urn:microsoft.com/office/officeart/2005/8/layout/hList7"/>
    <dgm:cxn modelId="{75FE13D5-6C68-464D-A2E5-02B8B1B78A9E}" type="presParOf" srcId="{BF23F1A2-02A4-E647-9958-AD13FC2732F3}" destId="{8B0B4F87-98D0-8B45-ABD0-B2F7D59A43D1}" srcOrd="1" destOrd="0" presId="urn:microsoft.com/office/officeart/2005/8/layout/hList7"/>
    <dgm:cxn modelId="{868324A8-4EFD-9A40-B66B-632ED2FF94BB}" type="presParOf" srcId="{BF23F1A2-02A4-E647-9958-AD13FC2732F3}" destId="{19885705-C48B-B849-8A9D-65FDB17803F5}" srcOrd="2" destOrd="0" presId="urn:microsoft.com/office/officeart/2005/8/layout/hList7"/>
    <dgm:cxn modelId="{960CB15E-6E4F-CD42-89CE-D5DA90B5EF2F}" type="presParOf" srcId="{BF23F1A2-02A4-E647-9958-AD13FC2732F3}" destId="{B9FF4061-C5C6-7448-B1F9-59E999D118AC}" srcOrd="3" destOrd="0" presId="urn:microsoft.com/office/officeart/2005/8/layout/hList7"/>
    <dgm:cxn modelId="{D125988C-C654-B142-9722-DD8F16F92BCC}" type="presParOf" srcId="{F4A5BAF3-F9BB-4047-A65C-11314AD12DD0}" destId="{50447E94-CD55-4B4B-8F48-01DF510D4339}" srcOrd="1" destOrd="0" presId="urn:microsoft.com/office/officeart/2005/8/layout/hList7"/>
    <dgm:cxn modelId="{76C4D6CB-7712-E34B-877A-AD64ACF7BD04}" type="presParOf" srcId="{F4A5BAF3-F9BB-4047-A65C-11314AD12DD0}" destId="{459935E7-68B5-C64F-9ABA-4BAEA74C6FA8}" srcOrd="2" destOrd="0" presId="urn:microsoft.com/office/officeart/2005/8/layout/hList7"/>
    <dgm:cxn modelId="{8082E88D-5544-3B4C-8F8A-92C23284FD2E}" type="presParOf" srcId="{459935E7-68B5-C64F-9ABA-4BAEA74C6FA8}" destId="{6651515B-F1D7-A94B-A153-ACC500972B49}" srcOrd="0" destOrd="0" presId="urn:microsoft.com/office/officeart/2005/8/layout/hList7"/>
    <dgm:cxn modelId="{22F57CC0-6172-4040-A82C-46679A59A11A}" type="presParOf" srcId="{459935E7-68B5-C64F-9ABA-4BAEA74C6FA8}" destId="{043A2F02-07A2-404C-A246-05EAE9FC5A68}" srcOrd="1" destOrd="0" presId="urn:microsoft.com/office/officeart/2005/8/layout/hList7"/>
    <dgm:cxn modelId="{BA047F64-539F-374B-8431-9CC11EDF899E}" type="presParOf" srcId="{459935E7-68B5-C64F-9ABA-4BAEA74C6FA8}" destId="{E9F0BCA8-201C-8B41-9A5E-9182E4432BB4}" srcOrd="2" destOrd="0" presId="urn:microsoft.com/office/officeart/2005/8/layout/hList7"/>
    <dgm:cxn modelId="{121A5064-DFC9-764D-9702-5D3790170D6F}" type="presParOf" srcId="{459935E7-68B5-C64F-9ABA-4BAEA74C6FA8}" destId="{E739C70C-2522-0C40-B65F-7FFB3A50A0F8}" srcOrd="3" destOrd="0" presId="urn:microsoft.com/office/officeart/2005/8/layout/hList7"/>
    <dgm:cxn modelId="{A184C6F4-C143-6C43-84DE-B97504F579CD}" type="presParOf" srcId="{F4A5BAF3-F9BB-4047-A65C-11314AD12DD0}" destId="{08FD675C-8740-DE46-BC84-5DCD8493F087}" srcOrd="3" destOrd="0" presId="urn:microsoft.com/office/officeart/2005/8/layout/hList7"/>
    <dgm:cxn modelId="{FF4C2A70-55E0-EE40-BDA3-BD2E20EA1550}" type="presParOf" srcId="{F4A5BAF3-F9BB-4047-A65C-11314AD12DD0}" destId="{FAF1887A-9A1B-2046-BCD1-775CF5D3421B}" srcOrd="4" destOrd="0" presId="urn:microsoft.com/office/officeart/2005/8/layout/hList7"/>
    <dgm:cxn modelId="{941CE572-BC99-EE49-B008-08B3E24B7509}" type="presParOf" srcId="{FAF1887A-9A1B-2046-BCD1-775CF5D3421B}" destId="{05869DC2-5743-A744-AFA0-3889E92BED81}" srcOrd="0" destOrd="0" presId="urn:microsoft.com/office/officeart/2005/8/layout/hList7"/>
    <dgm:cxn modelId="{1B66384F-32CE-C949-B811-B398A3A96768}" type="presParOf" srcId="{FAF1887A-9A1B-2046-BCD1-775CF5D3421B}" destId="{52273FB5-A620-8441-98F7-7102AF535EE5}" srcOrd="1" destOrd="0" presId="urn:microsoft.com/office/officeart/2005/8/layout/hList7"/>
    <dgm:cxn modelId="{A2633EA8-8EE6-8445-8690-B1962ADCD04A}" type="presParOf" srcId="{FAF1887A-9A1B-2046-BCD1-775CF5D3421B}" destId="{38F3746E-EFC5-5748-9D59-E24FAF2A93AD}" srcOrd="2" destOrd="0" presId="urn:microsoft.com/office/officeart/2005/8/layout/hList7"/>
    <dgm:cxn modelId="{964B160F-B5B9-8A4D-8DB8-C03FE4C2022A}" type="presParOf" srcId="{FAF1887A-9A1B-2046-BCD1-775CF5D3421B}" destId="{F0CEC8C6-EEE9-F849-95AD-51E569E26802}" srcOrd="3" destOrd="0" presId="urn:microsoft.com/office/officeart/2005/8/layout/hList7"/>
    <dgm:cxn modelId="{768CCFCA-7092-684E-A3ED-3D555B065D85}" type="presParOf" srcId="{F4A5BAF3-F9BB-4047-A65C-11314AD12DD0}" destId="{3B7DE8D1-114E-624D-AC0E-A96DAF22DA40}" srcOrd="5" destOrd="0" presId="urn:microsoft.com/office/officeart/2005/8/layout/hList7"/>
    <dgm:cxn modelId="{BE5CAC03-F5F4-5D48-9175-0A96346A144B}" type="presParOf" srcId="{F4A5BAF3-F9BB-4047-A65C-11314AD12DD0}" destId="{6F9AEE73-073E-534C-A691-8149CF7A673D}" srcOrd="6" destOrd="0" presId="urn:microsoft.com/office/officeart/2005/8/layout/hList7"/>
    <dgm:cxn modelId="{C0350E2F-549B-4F44-9C5D-726DA3FA2405}" type="presParOf" srcId="{6F9AEE73-073E-534C-A691-8149CF7A673D}" destId="{357DBADF-B5DC-5F42-BD0A-85BE0B8DF1CC}" srcOrd="0" destOrd="0" presId="urn:microsoft.com/office/officeart/2005/8/layout/hList7"/>
    <dgm:cxn modelId="{DC90F85F-3AD0-C74A-B5BA-7E72419045CC}" type="presParOf" srcId="{6F9AEE73-073E-534C-A691-8149CF7A673D}" destId="{164979EC-0713-1D44-ADE2-4D028E86F630}" srcOrd="1" destOrd="0" presId="urn:microsoft.com/office/officeart/2005/8/layout/hList7"/>
    <dgm:cxn modelId="{83F0D9C3-334F-4643-A308-C688C9396C86}" type="presParOf" srcId="{6F9AEE73-073E-534C-A691-8149CF7A673D}" destId="{7611319B-331E-BB43-8061-3FDE0E8241B3}" srcOrd="2" destOrd="0" presId="urn:microsoft.com/office/officeart/2005/8/layout/hList7"/>
    <dgm:cxn modelId="{484E3E2D-434C-A140-AB65-E6BCFD74E1CF}" type="presParOf" srcId="{6F9AEE73-073E-534C-A691-8149CF7A673D}" destId="{78C4F026-BA48-8C43-A293-AE9DE430F157}" srcOrd="3" destOrd="0" presId="urn:microsoft.com/office/officeart/2005/8/layout/hList7"/>
    <dgm:cxn modelId="{121DCB0F-144E-E74F-A6D9-ED9976D7DB4D}" type="presParOf" srcId="{F4A5BAF3-F9BB-4047-A65C-11314AD12DD0}" destId="{0154A9BE-8228-2742-A6A8-8D35AF1F8452}" srcOrd="7" destOrd="0" presId="urn:microsoft.com/office/officeart/2005/8/layout/hList7"/>
    <dgm:cxn modelId="{93032462-D7CC-4F44-930C-0817F74B1A72}" type="presParOf" srcId="{F4A5BAF3-F9BB-4047-A65C-11314AD12DD0}" destId="{EAF4A683-EA0D-134A-BA9F-668608A1EA43}" srcOrd="8" destOrd="0" presId="urn:microsoft.com/office/officeart/2005/8/layout/hList7"/>
    <dgm:cxn modelId="{64C580A3-BDCC-C042-A108-8F123DB41AD6}" type="presParOf" srcId="{EAF4A683-EA0D-134A-BA9F-668608A1EA43}" destId="{1DB77626-C084-6B4C-8DCC-4110133C1B37}" srcOrd="0" destOrd="0" presId="urn:microsoft.com/office/officeart/2005/8/layout/hList7"/>
    <dgm:cxn modelId="{45EFA903-E372-0545-89B6-E52DB628580D}" type="presParOf" srcId="{EAF4A683-EA0D-134A-BA9F-668608A1EA43}" destId="{9A92CB87-1FF5-DA4E-8A72-9DEAA577702E}" srcOrd="1" destOrd="0" presId="urn:microsoft.com/office/officeart/2005/8/layout/hList7"/>
    <dgm:cxn modelId="{7986A8FA-44A0-ED4A-86EA-ED76579C9C4F}" type="presParOf" srcId="{EAF4A683-EA0D-134A-BA9F-668608A1EA43}" destId="{295C0146-4933-1743-87A2-311690902FB3}" srcOrd="2" destOrd="0" presId="urn:microsoft.com/office/officeart/2005/8/layout/hList7"/>
    <dgm:cxn modelId="{835488EE-1D94-5649-ACAC-04BE155BC700}" type="presParOf" srcId="{EAF4A683-EA0D-134A-BA9F-668608A1EA43}" destId="{3D221158-4202-E34D-922D-1AB110417A83}" srcOrd="3" destOrd="0" presId="urn:microsoft.com/office/officeart/2005/8/layout/hList7"/>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6CD451-CC0A-BF4E-871C-B69F06C384E7}">
      <dsp:nvSpPr>
        <dsp:cNvPr id="0" name=""/>
        <dsp:cNvSpPr/>
      </dsp:nvSpPr>
      <dsp:spPr>
        <a:xfrm>
          <a:off x="0" y="406451"/>
          <a:ext cx="5689600" cy="31941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l" defTabSz="577850">
            <a:lnSpc>
              <a:spcPct val="90000"/>
            </a:lnSpc>
            <a:spcBef>
              <a:spcPct val="0"/>
            </a:spcBef>
            <a:spcAft>
              <a:spcPct val="35000"/>
            </a:spcAft>
            <a:buNone/>
          </a:pPr>
          <a:r>
            <a:rPr lang="fr-BE" sz="1300" b="0" kern="1200"/>
            <a:t>Définissez préalablement le périmètre général de votre activité e-commerce : </a:t>
          </a:r>
          <a:endParaRPr lang="fr-FR" sz="1300" b="0" kern="1200"/>
        </a:p>
      </dsp:txBody>
      <dsp:txXfrm>
        <a:off x="15592" y="422043"/>
        <a:ext cx="5658416" cy="288226"/>
      </dsp:txXfrm>
    </dsp:sp>
    <dsp:sp modelId="{7AFDD0E3-CB1C-1345-8C44-69F765294E25}">
      <dsp:nvSpPr>
        <dsp:cNvPr id="0" name=""/>
        <dsp:cNvSpPr/>
      </dsp:nvSpPr>
      <dsp:spPr>
        <a:xfrm>
          <a:off x="0" y="725861"/>
          <a:ext cx="5689600" cy="4978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0645" tIns="13970" rIns="78232" bIns="13970" numCol="1" spcCol="1270" anchor="t" anchorCtr="0">
          <a:noAutofit/>
        </a:bodyPr>
        <a:lstStyle/>
        <a:p>
          <a:pPr marL="57150" lvl="1" indent="-57150" algn="l" defTabSz="488950">
            <a:lnSpc>
              <a:spcPct val="90000"/>
            </a:lnSpc>
            <a:spcBef>
              <a:spcPct val="0"/>
            </a:spcBef>
            <a:spcAft>
              <a:spcPct val="20000"/>
            </a:spcAft>
            <a:buChar char="•"/>
          </a:pPr>
          <a:r>
            <a:rPr lang="fr-BE" sz="1100" kern="1200"/>
            <a:t>Une stratégie e-commerciale bien réfléchie de différenciation par rapport à la concurrence (offline et online) s’impose pour maximiser les chances de réussite en ligne. </a:t>
          </a:r>
          <a:br>
            <a:rPr lang="fr-BE" sz="1100" kern="1200"/>
          </a:br>
          <a:endParaRPr lang="fr-FR" sz="1100" kern="1200"/>
        </a:p>
      </dsp:txBody>
      <dsp:txXfrm>
        <a:off x="0" y="725861"/>
        <a:ext cx="5689600" cy="497835"/>
      </dsp:txXfrm>
    </dsp:sp>
    <dsp:sp modelId="{B582B04D-43C4-2F4E-BC8E-5779DF9F9B2F}">
      <dsp:nvSpPr>
        <dsp:cNvPr id="0" name=""/>
        <dsp:cNvSpPr/>
      </dsp:nvSpPr>
      <dsp:spPr>
        <a:xfrm>
          <a:off x="0" y="1223696"/>
          <a:ext cx="5689600" cy="31941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l" defTabSz="577850">
            <a:lnSpc>
              <a:spcPct val="90000"/>
            </a:lnSpc>
            <a:spcBef>
              <a:spcPct val="0"/>
            </a:spcBef>
            <a:spcAft>
              <a:spcPct val="35000"/>
            </a:spcAft>
            <a:buFont typeface="+mj-lt"/>
            <a:buNone/>
          </a:pPr>
          <a:r>
            <a:rPr lang="fr-BE" sz="1300" kern="1200"/>
            <a:t>Adaptez votre offre et votre marketing aux spécificités du pays ciblé</a:t>
          </a:r>
          <a:endParaRPr lang="fr-FR" sz="1300" kern="1200"/>
        </a:p>
      </dsp:txBody>
      <dsp:txXfrm>
        <a:off x="15592" y="1239288"/>
        <a:ext cx="5658416" cy="288226"/>
      </dsp:txXfrm>
    </dsp:sp>
    <dsp:sp modelId="{7AA8A7A3-BB7C-AD47-AAD9-1EB974309DF3}">
      <dsp:nvSpPr>
        <dsp:cNvPr id="0" name=""/>
        <dsp:cNvSpPr/>
      </dsp:nvSpPr>
      <dsp:spPr>
        <a:xfrm>
          <a:off x="0" y="1543106"/>
          <a:ext cx="5689600" cy="16415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0645" tIns="13970" rIns="78232" bIns="13970" numCol="1" spcCol="1270" anchor="t" anchorCtr="0">
          <a:noAutofit/>
        </a:bodyPr>
        <a:lstStyle/>
        <a:p>
          <a:pPr marL="57150" lvl="1" indent="-57150" algn="l" defTabSz="488950">
            <a:lnSpc>
              <a:spcPct val="90000"/>
            </a:lnSpc>
            <a:spcBef>
              <a:spcPct val="0"/>
            </a:spcBef>
            <a:spcAft>
              <a:spcPct val="20000"/>
            </a:spcAft>
            <a:buFont typeface="+mj-lt"/>
            <a:buNone/>
          </a:pPr>
          <a:r>
            <a:rPr lang="fr-BE" sz="1100" b="1" kern="1200"/>
            <a:t>1) Tenez compte des tendances et habitudes nationales, </a:t>
          </a:r>
          <a:r>
            <a:rPr lang="fr-BE" sz="1100" b="0" kern="1200"/>
            <a:t>en matière notamment de communications commerciales, de modes de paiement et de livraison</a:t>
          </a:r>
          <a:r>
            <a:rPr lang="fr-BE" sz="1100" kern="1200"/>
            <a:t>.</a:t>
          </a:r>
        </a:p>
        <a:p>
          <a:pPr marL="57150" lvl="1" indent="-57150" algn="l" defTabSz="488950">
            <a:lnSpc>
              <a:spcPct val="90000"/>
            </a:lnSpc>
            <a:spcBef>
              <a:spcPct val="0"/>
            </a:spcBef>
            <a:spcAft>
              <a:spcPct val="20000"/>
            </a:spcAft>
            <a:buFont typeface="+mj-lt"/>
            <a:buNone/>
          </a:pPr>
          <a:r>
            <a:rPr lang="fr-BE" sz="1100" b="1" kern="1200"/>
            <a:t>2) Diversifiez les sources d’acquisition de visiteurs en ligne : </a:t>
          </a:r>
          <a:r>
            <a:rPr lang="fr-BE" sz="1100" kern="1200"/>
            <a:t>Appuyez-vous généralement sur plusieurs méthodes différentes de </a:t>
          </a:r>
          <a:r>
            <a:rPr lang="fr-BE" sz="1100" i="1" kern="1200"/>
            <a:t>Digital Marketing</a:t>
          </a:r>
          <a:r>
            <a:rPr lang="fr-BE" sz="1100" kern="1200"/>
            <a:t> : référencement naturel, référencement payant, bannières publicitaires, publications sponsorisées sur les réseaux sociaux, marketing d’influence, e-mailings,…</a:t>
          </a:r>
        </a:p>
        <a:p>
          <a:pPr marL="57150" lvl="1" indent="-57150" algn="l" defTabSz="488950">
            <a:lnSpc>
              <a:spcPct val="90000"/>
            </a:lnSpc>
            <a:spcBef>
              <a:spcPct val="0"/>
            </a:spcBef>
            <a:spcAft>
              <a:spcPct val="20000"/>
            </a:spcAft>
            <a:buFont typeface="+mj-lt"/>
            <a:buNone/>
          </a:pPr>
          <a:r>
            <a:rPr lang="fr-BE" sz="1100" b="1" kern="1200"/>
            <a:t>3) Optimisez la conversion e-commerciale sur votre webshop.</a:t>
          </a:r>
          <a:r>
            <a:rPr lang="fr-BE" sz="1100" kern="1200"/>
            <a:t> Séduisez par un e-merchandising attrayant les internautes qui visitent votre webshop, mais aussi soignez le tunnel d’achat en ligne pour diminuer les abandons de panier sur celui-ci</a:t>
          </a:r>
          <a:br>
            <a:rPr lang="fr-BE" sz="1100" kern="1200"/>
          </a:br>
          <a:endParaRPr lang="fr-BE" sz="1100" kern="1200"/>
        </a:p>
      </dsp:txBody>
      <dsp:txXfrm>
        <a:off x="0" y="1543106"/>
        <a:ext cx="5689600" cy="1641509"/>
      </dsp:txXfrm>
    </dsp:sp>
    <dsp:sp modelId="{A1A36D85-B5BA-8344-80AB-41592906EEEA}">
      <dsp:nvSpPr>
        <dsp:cNvPr id="0" name=""/>
        <dsp:cNvSpPr/>
      </dsp:nvSpPr>
      <dsp:spPr>
        <a:xfrm>
          <a:off x="0" y="3184616"/>
          <a:ext cx="5689600" cy="31941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l" defTabSz="577850">
            <a:lnSpc>
              <a:spcPct val="90000"/>
            </a:lnSpc>
            <a:spcBef>
              <a:spcPct val="0"/>
            </a:spcBef>
            <a:spcAft>
              <a:spcPct val="35000"/>
            </a:spcAft>
            <a:buFont typeface="+mj-lt"/>
            <a:buNone/>
          </a:pPr>
          <a:r>
            <a:rPr lang="fr-BE" sz="1300" kern="1200"/>
            <a:t>Préparez-vous aux défis organisationnels :</a:t>
          </a:r>
        </a:p>
      </dsp:txBody>
      <dsp:txXfrm>
        <a:off x="15592" y="3200208"/>
        <a:ext cx="5658416" cy="288226"/>
      </dsp:txXfrm>
    </dsp:sp>
    <dsp:sp modelId="{AD435ECD-5CE5-E446-AC2C-E09FB738BF23}">
      <dsp:nvSpPr>
        <dsp:cNvPr id="0" name=""/>
        <dsp:cNvSpPr/>
      </dsp:nvSpPr>
      <dsp:spPr>
        <a:xfrm>
          <a:off x="0" y="3504027"/>
          <a:ext cx="5689600" cy="12916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0645" tIns="13970" rIns="78232" bIns="13970" numCol="1" spcCol="1270" anchor="t" anchorCtr="0">
          <a:noAutofit/>
        </a:bodyPr>
        <a:lstStyle/>
        <a:p>
          <a:pPr marL="57150" lvl="1" indent="-57150" algn="l" defTabSz="488950">
            <a:lnSpc>
              <a:spcPct val="90000"/>
            </a:lnSpc>
            <a:spcBef>
              <a:spcPct val="0"/>
            </a:spcBef>
            <a:spcAft>
              <a:spcPct val="20000"/>
            </a:spcAft>
            <a:buFont typeface="+mj-lt"/>
            <a:buNone/>
          </a:pPr>
          <a:r>
            <a:rPr lang="fr-BE" sz="1100" b="1" kern="1200"/>
            <a:t>1) Le paiement en ligne.</a:t>
          </a:r>
          <a:r>
            <a:rPr lang="fr-BE" sz="1100" kern="1200"/>
            <a:t> Encaissez en ligne, en minimalisant les frictions / blocages. Attention aux grandes différences d'usage entre les pays européens. A l'exception du Royaume Uni et du Luxembourg, chaque pays dispose d'une solution de paiement en ligne nationale qui est dans le TOP 3, voire dominante sur le marché</a:t>
          </a:r>
        </a:p>
        <a:p>
          <a:pPr marL="57150" lvl="1" indent="-57150" algn="l" defTabSz="488950">
            <a:lnSpc>
              <a:spcPct val="90000"/>
            </a:lnSpc>
            <a:spcBef>
              <a:spcPct val="0"/>
            </a:spcBef>
            <a:spcAft>
              <a:spcPct val="20000"/>
            </a:spcAft>
            <a:buFont typeface="+mj-lt"/>
            <a:buNone/>
          </a:pPr>
          <a:r>
            <a:rPr lang="fr-BE" sz="1100" b="1" kern="1200"/>
            <a:t>2) La logistique.</a:t>
          </a:r>
          <a:r>
            <a:rPr lang="fr-BE" sz="1100" kern="1200"/>
            <a:t> Optimisez à la fois l’efficacité commerciale et financière de votre activité de vente en ligne, mais aussi la satisfaction de vos clients. Soyez également attentifs aux habitudes très différentes du consommateur selon les pays</a:t>
          </a:r>
          <a:br>
            <a:rPr lang="fr-BE" sz="1100" kern="1200"/>
          </a:br>
          <a:endParaRPr lang="fr-BE" sz="1100" kern="1200"/>
        </a:p>
      </dsp:txBody>
      <dsp:txXfrm>
        <a:off x="0" y="3504027"/>
        <a:ext cx="5689600" cy="1291680"/>
      </dsp:txXfrm>
    </dsp:sp>
    <dsp:sp modelId="{7CED5670-F620-D344-962E-E1083016E229}">
      <dsp:nvSpPr>
        <dsp:cNvPr id="0" name=""/>
        <dsp:cNvSpPr/>
      </dsp:nvSpPr>
      <dsp:spPr>
        <a:xfrm>
          <a:off x="0" y="4795707"/>
          <a:ext cx="5689600" cy="31941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l" defTabSz="577850">
            <a:lnSpc>
              <a:spcPct val="90000"/>
            </a:lnSpc>
            <a:spcBef>
              <a:spcPct val="0"/>
            </a:spcBef>
            <a:spcAft>
              <a:spcPct val="35000"/>
            </a:spcAft>
            <a:buFont typeface="+mj-lt"/>
            <a:buNone/>
          </a:pPr>
          <a:r>
            <a:rPr lang="fr-BE" sz="1300" b="0" kern="1200"/>
            <a:t>Veillez à respecter les réglementations spécifiques à la vente en ligne</a:t>
          </a:r>
        </a:p>
      </dsp:txBody>
      <dsp:txXfrm>
        <a:off x="15592" y="4811299"/>
        <a:ext cx="5658416" cy="28822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2CD7D3-01E5-5443-9D7D-D440027B9605}">
      <dsp:nvSpPr>
        <dsp:cNvPr id="0" name=""/>
        <dsp:cNvSpPr/>
      </dsp:nvSpPr>
      <dsp:spPr>
        <a:xfrm>
          <a:off x="0" y="74486"/>
          <a:ext cx="5791200" cy="2945446"/>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9461" tIns="162958" rIns="449461" bIns="71120" numCol="1" spcCol="1270" anchor="t" anchorCtr="0">
          <a:noAutofit/>
        </a:bodyPr>
        <a:lstStyle/>
        <a:p>
          <a:pPr marL="57150" lvl="1" indent="-57150" algn="l" defTabSz="444500">
            <a:lnSpc>
              <a:spcPct val="90000"/>
            </a:lnSpc>
            <a:spcBef>
              <a:spcPct val="0"/>
            </a:spcBef>
            <a:spcAft>
              <a:spcPct val="15000"/>
            </a:spcAft>
            <a:buFont typeface="Courier New" panose="02070309020205020404" pitchFamily="49" charset="0"/>
            <a:buChar char="o"/>
          </a:pPr>
          <a:r>
            <a:rPr lang="fr-BE" sz="1000" kern="1200"/>
            <a:t> Commencez par faire l’inventaire des raisons et des motivations qui vous amènent à considérer la vente en ligne au-delà des frontières. Quelques motivations courantes : c’est nécessaire pour atteindre un chiffre d’affaires suffisant, facilité de déploiement comparativement à un réseau physique de revendeurs à l'étranger, évolution inévitable compte tenu de la demande…</a:t>
          </a:r>
        </a:p>
        <a:p>
          <a:pPr marL="57150" lvl="1" indent="-57150" algn="l" defTabSz="444500">
            <a:lnSpc>
              <a:spcPct val="90000"/>
            </a:lnSpc>
            <a:spcBef>
              <a:spcPct val="0"/>
            </a:spcBef>
            <a:spcAft>
              <a:spcPct val="15000"/>
            </a:spcAft>
            <a:buFont typeface="Courier New" panose="02070309020205020404" pitchFamily="49" charset="0"/>
            <a:buChar char="o"/>
          </a:pPr>
          <a:r>
            <a:rPr lang="fr-BE" sz="1000" kern="1200"/>
            <a:t>Vos produits/Services sont-ils protégés / brevetés ? Sont-ils adaptés / adaptables aux marchés visés ?</a:t>
          </a:r>
        </a:p>
        <a:p>
          <a:pPr marL="57150" lvl="1" indent="-57150" algn="l" defTabSz="444500">
            <a:lnSpc>
              <a:spcPct val="90000"/>
            </a:lnSpc>
            <a:spcBef>
              <a:spcPct val="0"/>
            </a:spcBef>
            <a:spcAft>
              <a:spcPct val="15000"/>
            </a:spcAft>
            <a:buFont typeface="Courier New" panose="02070309020205020404" pitchFamily="49" charset="0"/>
            <a:buChar char="o"/>
          </a:pPr>
          <a:r>
            <a:rPr lang="fr-BE" sz="1000" kern="1200"/>
            <a:t>Quels sont vos objectifs et vos priorités ? Quels sont vos moyens financiers, ressources humains en volume et en compétences notamment linguistiques, capacité de production?...)</a:t>
          </a:r>
        </a:p>
        <a:p>
          <a:pPr marL="57150" lvl="1" indent="-57150" algn="l" defTabSz="444500">
            <a:lnSpc>
              <a:spcPct val="90000"/>
            </a:lnSpc>
            <a:spcBef>
              <a:spcPct val="0"/>
            </a:spcBef>
            <a:spcAft>
              <a:spcPct val="15000"/>
            </a:spcAft>
            <a:buFont typeface="Courier New" panose="02070309020205020404" pitchFamily="49" charset="0"/>
            <a:buChar char="o"/>
          </a:pPr>
          <a:r>
            <a:rPr lang="fr-BE" sz="1000" kern="1200"/>
            <a:t> Ensuite, identifiez les marchés géographiques que vous souhaitez conquérir ainsi que l’état de l’e-commerce à ces endroits. Dans quels pays et sur quels continents allez-vous vendre en ligne ? Quelles sont les particularités des différents marchés nationaux en ligne? Quelle est la concurrence (on/offline) et comment se différencier ?</a:t>
          </a:r>
        </a:p>
        <a:p>
          <a:pPr marL="57150" lvl="1" indent="-57150" algn="l" defTabSz="444500">
            <a:lnSpc>
              <a:spcPct val="90000"/>
            </a:lnSpc>
            <a:spcBef>
              <a:spcPct val="0"/>
            </a:spcBef>
            <a:spcAft>
              <a:spcPct val="15000"/>
            </a:spcAft>
            <a:buFont typeface="Courier New" panose="02070309020205020404" pitchFamily="49" charset="0"/>
            <a:buNone/>
          </a:pPr>
          <a:endParaRPr lang="fr-BE" sz="1000" kern="1200"/>
        </a:p>
        <a:p>
          <a:pPr marL="57150" lvl="1" indent="-57150" algn="l" defTabSz="444500">
            <a:lnSpc>
              <a:spcPct val="90000"/>
            </a:lnSpc>
            <a:spcBef>
              <a:spcPct val="0"/>
            </a:spcBef>
            <a:spcAft>
              <a:spcPct val="15000"/>
            </a:spcAft>
            <a:buFont typeface="Courier New" panose="02070309020205020404" pitchFamily="49" charset="0"/>
            <a:buNone/>
          </a:pPr>
          <a:r>
            <a:rPr lang="fr-BE" sz="1000" b="1" kern="1200"/>
            <a:t>  La réalisation d'un Diagnostic "E-Export" par un consultant tel que Retis peut vous aider </a:t>
          </a:r>
          <a:r>
            <a:rPr lang="fr-BE" sz="1000" kern="1200"/>
            <a:t>à analyser votre capacité à exporter, définir votre stratégie, identifier les marchés, hiérarchiser les marchés à fort potentiel, et établir un plan d'actions stratégique et opérationnel. Une aide financière étatique peut être obtenue à cette fin dans la plupart des pays.</a:t>
          </a:r>
        </a:p>
      </dsp:txBody>
      <dsp:txXfrm>
        <a:off x="0" y="74486"/>
        <a:ext cx="5791200" cy="2945446"/>
      </dsp:txXfrm>
    </dsp:sp>
    <dsp:sp modelId="{5CCAB25B-B6F0-E94D-AD57-F2894DA4A000}">
      <dsp:nvSpPr>
        <dsp:cNvPr id="0" name=""/>
        <dsp:cNvSpPr/>
      </dsp:nvSpPr>
      <dsp:spPr>
        <a:xfrm>
          <a:off x="289560" y="4070"/>
          <a:ext cx="4053840" cy="14083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3226" tIns="0" rIns="153226" bIns="0" numCol="1" spcCol="1270" anchor="ctr" anchorCtr="0">
          <a:noAutofit/>
        </a:bodyPr>
        <a:lstStyle/>
        <a:p>
          <a:pPr marL="0" lvl="0" indent="0" algn="l" defTabSz="444500">
            <a:lnSpc>
              <a:spcPct val="90000"/>
            </a:lnSpc>
            <a:spcBef>
              <a:spcPct val="0"/>
            </a:spcBef>
            <a:spcAft>
              <a:spcPct val="35000"/>
            </a:spcAft>
            <a:buNone/>
          </a:pPr>
          <a:r>
            <a:rPr lang="fr-BE" sz="1000" b="1" kern="1200"/>
            <a:t>Etape 1 : Définir le périmètre général de l’activité e-commerce</a:t>
          </a:r>
          <a:endParaRPr lang="fr-FR" sz="1000" kern="1200"/>
        </a:p>
      </dsp:txBody>
      <dsp:txXfrm>
        <a:off x="296435" y="10945"/>
        <a:ext cx="4040090" cy="127081"/>
      </dsp:txXfrm>
    </dsp:sp>
    <dsp:sp modelId="{F1EBA953-7C6F-9641-9685-9CBB8BA4B6C8}">
      <dsp:nvSpPr>
        <dsp:cNvPr id="0" name=""/>
        <dsp:cNvSpPr/>
      </dsp:nvSpPr>
      <dsp:spPr>
        <a:xfrm>
          <a:off x="0" y="3116111"/>
          <a:ext cx="5791200" cy="841556"/>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9461" tIns="162958" rIns="449461" bIns="71120" numCol="1" spcCol="1270" anchor="t" anchorCtr="0">
          <a:noAutofit/>
        </a:bodyPr>
        <a:lstStyle/>
        <a:p>
          <a:pPr marL="57150" lvl="1" indent="-57150" algn="l" defTabSz="444500">
            <a:lnSpc>
              <a:spcPct val="90000"/>
            </a:lnSpc>
            <a:spcBef>
              <a:spcPct val="0"/>
            </a:spcBef>
            <a:spcAft>
              <a:spcPct val="15000"/>
            </a:spcAft>
            <a:buFont typeface="Courier New" panose="02070309020205020404" pitchFamily="49" charset="0"/>
            <a:buChar char="o"/>
          </a:pPr>
          <a:r>
            <a:rPr lang="fr-BE" sz="1000" kern="1200"/>
            <a:t> Une fois vos futurs prospects internationaux identifiés, adaptez votre offre commerciale existante et vos actions de marketing à cette nouvelle clientèle internationale et à leurs particularités culturelles. Quelles sont les habitudes d’achats de ces internautes ? Votre catalogue de produits doit-il être modifié ? Quelles sont les expressions et autres éléments de communication à exploiter ?...</a:t>
          </a:r>
        </a:p>
      </dsp:txBody>
      <dsp:txXfrm>
        <a:off x="0" y="3116111"/>
        <a:ext cx="5791200" cy="841556"/>
      </dsp:txXfrm>
    </dsp:sp>
    <dsp:sp modelId="{6B2A8A64-A2D5-374B-AA50-CE09FF5BE70E}">
      <dsp:nvSpPr>
        <dsp:cNvPr id="0" name=""/>
        <dsp:cNvSpPr/>
      </dsp:nvSpPr>
      <dsp:spPr>
        <a:xfrm>
          <a:off x="289560" y="3045695"/>
          <a:ext cx="4053840" cy="14083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3226" tIns="0" rIns="153226" bIns="0" numCol="1" spcCol="1270" anchor="ctr" anchorCtr="0">
          <a:noAutofit/>
        </a:bodyPr>
        <a:lstStyle/>
        <a:p>
          <a:pPr marL="0" lvl="0" indent="0" algn="l" defTabSz="444500">
            <a:lnSpc>
              <a:spcPct val="90000"/>
            </a:lnSpc>
            <a:spcBef>
              <a:spcPct val="0"/>
            </a:spcBef>
            <a:spcAft>
              <a:spcPct val="35000"/>
            </a:spcAft>
            <a:buNone/>
          </a:pPr>
          <a:r>
            <a:rPr lang="fr-BE" sz="1000" b="1" kern="1200"/>
            <a:t>Etape 2 : Adapter l’offre et le marketing</a:t>
          </a:r>
        </a:p>
      </dsp:txBody>
      <dsp:txXfrm>
        <a:off x="296435" y="3052570"/>
        <a:ext cx="4040090" cy="127081"/>
      </dsp:txXfrm>
    </dsp:sp>
    <dsp:sp modelId="{1A201740-D945-D146-81C3-25D8FCCBD1FE}">
      <dsp:nvSpPr>
        <dsp:cNvPr id="0" name=""/>
        <dsp:cNvSpPr/>
      </dsp:nvSpPr>
      <dsp:spPr>
        <a:xfrm>
          <a:off x="0" y="4053845"/>
          <a:ext cx="5791200" cy="841556"/>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9461" tIns="162958" rIns="449461" bIns="71120" numCol="1" spcCol="1270" anchor="t" anchorCtr="0">
          <a:noAutofit/>
        </a:bodyPr>
        <a:lstStyle/>
        <a:p>
          <a:pPr marL="57150" lvl="1" indent="-57150" algn="l" defTabSz="444500">
            <a:lnSpc>
              <a:spcPct val="90000"/>
            </a:lnSpc>
            <a:spcBef>
              <a:spcPct val="0"/>
            </a:spcBef>
            <a:spcAft>
              <a:spcPct val="15000"/>
            </a:spcAft>
            <a:buFont typeface="Courier New" panose="02070309020205020404" pitchFamily="49" charset="0"/>
            <a:buChar char="o"/>
          </a:pPr>
          <a:r>
            <a:rPr lang="fr-BE" sz="1000" kern="1200"/>
            <a:t> Après les avoir séduits et convertis, vous allez devoir servir vos clients internationaux. Préparez votre activité à relever les nouveaux défis organisationnels qui s’offrent à vous. Quels modes de paiement proposer sur votre webshop en fonction des pays ciblés ? Comment livrer les colis dans les différents pays ? Avec quels prestataires travailler pour relever ces défis organisationnels ?...</a:t>
          </a:r>
        </a:p>
      </dsp:txBody>
      <dsp:txXfrm>
        <a:off x="0" y="4053845"/>
        <a:ext cx="5791200" cy="841556"/>
      </dsp:txXfrm>
    </dsp:sp>
    <dsp:sp modelId="{0A64BC97-C504-1240-A2B0-2BE605DF388A}">
      <dsp:nvSpPr>
        <dsp:cNvPr id="0" name=""/>
        <dsp:cNvSpPr/>
      </dsp:nvSpPr>
      <dsp:spPr>
        <a:xfrm>
          <a:off x="289560" y="3983429"/>
          <a:ext cx="4053840" cy="14083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3226" tIns="0" rIns="153226" bIns="0" numCol="1" spcCol="1270" anchor="ctr" anchorCtr="0">
          <a:noAutofit/>
        </a:bodyPr>
        <a:lstStyle/>
        <a:p>
          <a:pPr marL="0" lvl="0" indent="0" algn="l" defTabSz="444500">
            <a:lnSpc>
              <a:spcPct val="90000"/>
            </a:lnSpc>
            <a:spcBef>
              <a:spcPct val="0"/>
            </a:spcBef>
            <a:spcAft>
              <a:spcPct val="35000"/>
            </a:spcAft>
            <a:buNone/>
          </a:pPr>
          <a:r>
            <a:rPr lang="fr-BE" sz="1000" b="1" kern="1200"/>
            <a:t>Etape 3 : Se préparer aux défis organisationnels</a:t>
          </a:r>
        </a:p>
      </dsp:txBody>
      <dsp:txXfrm>
        <a:off x="296435" y="3990304"/>
        <a:ext cx="4040090" cy="127081"/>
      </dsp:txXfrm>
    </dsp:sp>
    <dsp:sp modelId="{B822A200-8B4C-114E-8A29-676AAEF2E84E}">
      <dsp:nvSpPr>
        <dsp:cNvPr id="0" name=""/>
        <dsp:cNvSpPr/>
      </dsp:nvSpPr>
      <dsp:spPr>
        <a:xfrm>
          <a:off x="0" y="4991579"/>
          <a:ext cx="5791200" cy="706306"/>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9461" tIns="162958" rIns="449461" bIns="71120" numCol="1" spcCol="1270" anchor="t" anchorCtr="0">
          <a:noAutofit/>
        </a:bodyPr>
        <a:lstStyle/>
        <a:p>
          <a:pPr marL="57150" lvl="1" indent="-57150" algn="l" defTabSz="444500">
            <a:lnSpc>
              <a:spcPct val="90000"/>
            </a:lnSpc>
            <a:spcBef>
              <a:spcPct val="0"/>
            </a:spcBef>
            <a:spcAft>
              <a:spcPct val="15000"/>
            </a:spcAft>
            <a:buFont typeface="Courier New" panose="02070309020205020404" pitchFamily="49" charset="0"/>
            <a:buChar char="o"/>
          </a:pPr>
          <a:r>
            <a:rPr lang="fr-BE" sz="1000" kern="1200"/>
            <a:t> En plus de respecter les règlementations harmonisées à l’échelle européenne (vente à distance &amp; RGPD) et/ou pour le Royaume Uni, mettez votre activité en conformité avec les lois nationales des marchés géographiques que vous ciblez (ex : taxes emballages…) et intégrez les règles en matière d’application de la TVA et des taxes d’importation.</a:t>
          </a:r>
        </a:p>
      </dsp:txBody>
      <dsp:txXfrm>
        <a:off x="0" y="4991579"/>
        <a:ext cx="5791200" cy="706306"/>
      </dsp:txXfrm>
    </dsp:sp>
    <dsp:sp modelId="{E45C313B-BCAA-9345-9E14-CC5CCC4A1C14}">
      <dsp:nvSpPr>
        <dsp:cNvPr id="0" name=""/>
        <dsp:cNvSpPr/>
      </dsp:nvSpPr>
      <dsp:spPr>
        <a:xfrm>
          <a:off x="289560" y="4921163"/>
          <a:ext cx="4053840" cy="14083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3226" tIns="0" rIns="153226" bIns="0" numCol="1" spcCol="1270" anchor="ctr" anchorCtr="0">
          <a:noAutofit/>
        </a:bodyPr>
        <a:lstStyle/>
        <a:p>
          <a:pPr marL="0" lvl="0" indent="0" algn="l" defTabSz="444500">
            <a:lnSpc>
              <a:spcPct val="90000"/>
            </a:lnSpc>
            <a:spcBef>
              <a:spcPct val="0"/>
            </a:spcBef>
            <a:spcAft>
              <a:spcPct val="35000"/>
            </a:spcAft>
            <a:buNone/>
          </a:pPr>
          <a:r>
            <a:rPr lang="fr-BE" sz="1000" b="1" kern="1200"/>
            <a:t>Etape 4 : Veiller à respecter les réglementations</a:t>
          </a:r>
        </a:p>
      </dsp:txBody>
      <dsp:txXfrm>
        <a:off x="296435" y="4928038"/>
        <a:ext cx="4040090" cy="12708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43C4A0-9430-604D-84CD-B1AB55DB3A0E}">
      <dsp:nvSpPr>
        <dsp:cNvPr id="0" name=""/>
        <dsp:cNvSpPr/>
      </dsp:nvSpPr>
      <dsp:spPr>
        <a:xfrm>
          <a:off x="2848" y="0"/>
          <a:ext cx="2740454" cy="1089810"/>
        </a:xfrm>
        <a:prstGeom prst="roundRect">
          <a:avLst>
            <a:gd name="adj" fmla="val 10000"/>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fr-BE" sz="1200" kern="1200"/>
            <a:t>Vente via </a:t>
          </a:r>
          <a:br>
            <a:rPr lang="fr-BE" sz="1200" kern="1200"/>
          </a:br>
          <a:r>
            <a:rPr lang="fr-BE" sz="1200" kern="1200"/>
            <a:t>une e-plateforme unique</a:t>
          </a:r>
          <a:endParaRPr lang="fr-FR" sz="1200" kern="1200"/>
        </a:p>
      </dsp:txBody>
      <dsp:txXfrm>
        <a:off x="2848" y="0"/>
        <a:ext cx="2740454" cy="326943"/>
      </dsp:txXfrm>
    </dsp:sp>
    <dsp:sp modelId="{7661E49F-CE67-4943-9C40-F8BC8116B5B9}">
      <dsp:nvSpPr>
        <dsp:cNvPr id="0" name=""/>
        <dsp:cNvSpPr/>
      </dsp:nvSpPr>
      <dsp:spPr>
        <a:xfrm>
          <a:off x="276894" y="420809"/>
          <a:ext cx="2192363" cy="243787"/>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fr-BE" sz="1100" kern="1200"/>
            <a:t> a) soit sur votre propre webshop</a:t>
          </a:r>
          <a:endParaRPr lang="fr-FR" sz="1100" kern="1200"/>
        </a:p>
      </dsp:txBody>
      <dsp:txXfrm>
        <a:off x="284034" y="427949"/>
        <a:ext cx="2178083" cy="229507"/>
      </dsp:txXfrm>
    </dsp:sp>
    <dsp:sp modelId="{D3AA2D53-DC8C-8C4F-A182-3C8E787214F7}">
      <dsp:nvSpPr>
        <dsp:cNvPr id="0" name=""/>
        <dsp:cNvSpPr/>
      </dsp:nvSpPr>
      <dsp:spPr>
        <a:xfrm>
          <a:off x="276894" y="737557"/>
          <a:ext cx="2192363" cy="231816"/>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90000"/>
            </a:lnSpc>
            <a:spcBef>
              <a:spcPct val="0"/>
            </a:spcBef>
            <a:spcAft>
              <a:spcPct val="35000"/>
            </a:spcAft>
            <a:buNone/>
          </a:pPr>
          <a:r>
            <a:rPr lang="fr-BE" sz="1100" kern="1200"/>
            <a:t> b) soit sur une e-marketplace </a:t>
          </a:r>
          <a:endParaRPr lang="fr-FR" sz="1100" kern="1200"/>
        </a:p>
      </dsp:txBody>
      <dsp:txXfrm>
        <a:off x="283684" y="744347"/>
        <a:ext cx="2178783" cy="218236"/>
      </dsp:txXfrm>
    </dsp:sp>
    <dsp:sp modelId="{61D014DC-0C15-FB4C-BBC6-74E17E26AE99}">
      <dsp:nvSpPr>
        <dsp:cNvPr id="0" name=""/>
        <dsp:cNvSpPr/>
      </dsp:nvSpPr>
      <dsp:spPr>
        <a:xfrm>
          <a:off x="2948837" y="0"/>
          <a:ext cx="2740454" cy="1089810"/>
        </a:xfrm>
        <a:prstGeom prst="roundRect">
          <a:avLst>
            <a:gd name="adj" fmla="val 10000"/>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endParaRPr lang="fr-BE" sz="1200" kern="1200"/>
        </a:p>
        <a:p>
          <a:pPr marL="0" lvl="0" indent="0" algn="ctr" defTabSz="533400">
            <a:lnSpc>
              <a:spcPct val="90000"/>
            </a:lnSpc>
            <a:spcBef>
              <a:spcPct val="0"/>
            </a:spcBef>
            <a:spcAft>
              <a:spcPct val="35000"/>
            </a:spcAft>
            <a:buNone/>
          </a:pPr>
          <a:endParaRPr lang="fr-BE" sz="1200" kern="1200"/>
        </a:p>
        <a:p>
          <a:pPr marL="0" lvl="0" indent="0" algn="ctr" defTabSz="533400">
            <a:lnSpc>
              <a:spcPct val="90000"/>
            </a:lnSpc>
            <a:spcBef>
              <a:spcPct val="0"/>
            </a:spcBef>
            <a:spcAft>
              <a:spcPct val="35000"/>
            </a:spcAft>
            <a:buNone/>
          </a:pPr>
          <a:endParaRPr lang="fr-BE" sz="1200" kern="1200"/>
        </a:p>
        <a:p>
          <a:pPr marL="0" lvl="0" indent="0" algn="ctr" defTabSz="533400">
            <a:lnSpc>
              <a:spcPct val="90000"/>
            </a:lnSpc>
            <a:spcBef>
              <a:spcPct val="0"/>
            </a:spcBef>
            <a:spcAft>
              <a:spcPct val="35000"/>
            </a:spcAft>
            <a:buNone/>
          </a:pPr>
          <a:r>
            <a:rPr lang="fr-BE" sz="1200" kern="1200"/>
            <a:t>Vente via une </a:t>
          </a:r>
          <a:br>
            <a:rPr lang="fr-BE" sz="1200" kern="1200"/>
          </a:br>
          <a:r>
            <a:rPr lang="fr-BE" sz="1200" kern="1200"/>
            <a:t>combinaison d'e-plateformes</a:t>
          </a:r>
          <a:endParaRPr lang="fr-FR" sz="1200" kern="1200"/>
        </a:p>
      </dsp:txBody>
      <dsp:txXfrm>
        <a:off x="2948837" y="0"/>
        <a:ext cx="2740454" cy="32694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A8BDCF-302B-0240-B008-E9280351AA1D}">
      <dsp:nvSpPr>
        <dsp:cNvPr id="0" name=""/>
        <dsp:cNvSpPr/>
      </dsp:nvSpPr>
      <dsp:spPr>
        <a:xfrm>
          <a:off x="0" y="0"/>
          <a:ext cx="1122392" cy="111569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fr-FR" sz="1100" kern="1200"/>
            <a:t>Marketing </a:t>
          </a:r>
          <a:br>
            <a:rPr lang="fr-FR" sz="1100" kern="1200"/>
          </a:br>
          <a:r>
            <a:rPr lang="fr-FR" sz="1100" kern="1200"/>
            <a:t>en ligne</a:t>
          </a:r>
        </a:p>
      </dsp:txBody>
      <dsp:txXfrm>
        <a:off x="0" y="446278"/>
        <a:ext cx="1122392" cy="446278"/>
      </dsp:txXfrm>
    </dsp:sp>
    <dsp:sp modelId="{B9FF4061-C5C6-7448-B1F9-59E999D118AC}">
      <dsp:nvSpPr>
        <dsp:cNvPr id="0" name=""/>
        <dsp:cNvSpPr/>
      </dsp:nvSpPr>
      <dsp:spPr>
        <a:xfrm>
          <a:off x="375433" y="66941"/>
          <a:ext cx="371526" cy="371526"/>
        </a:xfrm>
        <a:prstGeom prst="ellipse">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651515B-F1D7-A94B-A153-ACC500972B49}">
      <dsp:nvSpPr>
        <dsp:cNvPr id="0" name=""/>
        <dsp:cNvSpPr/>
      </dsp:nvSpPr>
      <dsp:spPr>
        <a:xfrm>
          <a:off x="1156064" y="0"/>
          <a:ext cx="1122392" cy="111569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fr-FR" sz="1100" kern="1200"/>
            <a:t>Conversion</a:t>
          </a:r>
        </a:p>
      </dsp:txBody>
      <dsp:txXfrm>
        <a:off x="1156064" y="446278"/>
        <a:ext cx="1122392" cy="446278"/>
      </dsp:txXfrm>
    </dsp:sp>
    <dsp:sp modelId="{E739C70C-2522-0C40-B65F-7FFB3A50A0F8}">
      <dsp:nvSpPr>
        <dsp:cNvPr id="0" name=""/>
        <dsp:cNvSpPr/>
      </dsp:nvSpPr>
      <dsp:spPr>
        <a:xfrm>
          <a:off x="1531498" y="66941"/>
          <a:ext cx="371526" cy="371526"/>
        </a:xfrm>
        <a:prstGeom prst="ellipse">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5869DC2-5743-A744-AFA0-3889E92BED81}">
      <dsp:nvSpPr>
        <dsp:cNvPr id="0" name=""/>
        <dsp:cNvSpPr/>
      </dsp:nvSpPr>
      <dsp:spPr>
        <a:xfrm>
          <a:off x="2312129" y="0"/>
          <a:ext cx="1122392" cy="111569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fr-FR" sz="1100" kern="1200"/>
            <a:t>Paiement</a:t>
          </a:r>
        </a:p>
      </dsp:txBody>
      <dsp:txXfrm>
        <a:off x="2312129" y="446278"/>
        <a:ext cx="1122392" cy="446278"/>
      </dsp:txXfrm>
    </dsp:sp>
    <dsp:sp modelId="{F0CEC8C6-EEE9-F849-95AD-51E569E26802}">
      <dsp:nvSpPr>
        <dsp:cNvPr id="0" name=""/>
        <dsp:cNvSpPr/>
      </dsp:nvSpPr>
      <dsp:spPr>
        <a:xfrm>
          <a:off x="2687562" y="66941"/>
          <a:ext cx="371526" cy="371526"/>
        </a:xfrm>
        <a:prstGeom prst="ellipse">
          <a:avLst/>
        </a:prstGeom>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57DBADF-B5DC-5F42-BD0A-85BE0B8DF1CC}">
      <dsp:nvSpPr>
        <dsp:cNvPr id="0" name=""/>
        <dsp:cNvSpPr/>
      </dsp:nvSpPr>
      <dsp:spPr>
        <a:xfrm>
          <a:off x="3468194" y="0"/>
          <a:ext cx="1122392" cy="111569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fr-FR" sz="1100" kern="1200"/>
            <a:t>Logistique</a:t>
          </a:r>
        </a:p>
      </dsp:txBody>
      <dsp:txXfrm>
        <a:off x="3468194" y="446278"/>
        <a:ext cx="1122392" cy="446278"/>
      </dsp:txXfrm>
    </dsp:sp>
    <dsp:sp modelId="{78C4F026-BA48-8C43-A293-AE9DE430F157}">
      <dsp:nvSpPr>
        <dsp:cNvPr id="0" name=""/>
        <dsp:cNvSpPr/>
      </dsp:nvSpPr>
      <dsp:spPr>
        <a:xfrm>
          <a:off x="3843627" y="66941"/>
          <a:ext cx="371526" cy="371526"/>
        </a:xfrm>
        <a:prstGeom prst="ellipse">
          <a:avLst/>
        </a:prstGeom>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DB77626-C084-6B4C-8DCC-4110133C1B37}">
      <dsp:nvSpPr>
        <dsp:cNvPr id="0" name=""/>
        <dsp:cNvSpPr/>
      </dsp:nvSpPr>
      <dsp:spPr>
        <a:xfrm>
          <a:off x="4624259" y="0"/>
          <a:ext cx="1122392" cy="111569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fr-FR" sz="1100" kern="1200"/>
            <a:t>Réglementation</a:t>
          </a:r>
        </a:p>
      </dsp:txBody>
      <dsp:txXfrm>
        <a:off x="4624259" y="446278"/>
        <a:ext cx="1122392" cy="446278"/>
      </dsp:txXfrm>
    </dsp:sp>
    <dsp:sp modelId="{3D221158-4202-E34D-922D-1AB110417A83}">
      <dsp:nvSpPr>
        <dsp:cNvPr id="0" name=""/>
        <dsp:cNvSpPr/>
      </dsp:nvSpPr>
      <dsp:spPr>
        <a:xfrm>
          <a:off x="4999692" y="66941"/>
          <a:ext cx="371526" cy="371526"/>
        </a:xfrm>
        <a:prstGeom prst="ellipse">
          <a:avLst/>
        </a:prstGeom>
        <a:blipFill>
          <a:blip xmlns:r="http://schemas.openxmlformats.org/officeDocument/2006/relationships" r:embed="rId9">
            <a:extLst>
              <a:ext uri="{96DAC541-7B7A-43D3-8B79-37D633B846F1}">
                <asvg:svgBlip xmlns:asvg="http://schemas.microsoft.com/office/drawing/2016/SVG/main" r:embed="rId1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0BEB5D3-0FDA-E745-88B8-9020A07CEB52}">
      <dsp:nvSpPr>
        <dsp:cNvPr id="0" name=""/>
        <dsp:cNvSpPr/>
      </dsp:nvSpPr>
      <dsp:spPr>
        <a:xfrm>
          <a:off x="229866" y="892555"/>
          <a:ext cx="5286919" cy="167354"/>
        </a:xfrm>
        <a:prstGeom prst="leftRight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5662</Words>
  <Characters>31143</Characters>
  <Application>Microsoft Office Word</Application>
  <DocSecurity>0</DocSecurity>
  <Lines>259</Lines>
  <Paragraphs>73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Jacob</dc:creator>
  <cp:keywords/>
  <dc:description/>
  <cp:lastModifiedBy>Damien Jacob</cp:lastModifiedBy>
  <cp:revision>2</cp:revision>
  <cp:lastPrinted>2025-08-14T17:09:00Z</cp:lastPrinted>
  <dcterms:created xsi:type="dcterms:W3CDTF">2026-04-12T11:05:00Z</dcterms:created>
  <dcterms:modified xsi:type="dcterms:W3CDTF">2026-04-12T11:05:00Z</dcterms:modified>
</cp:coreProperties>
</file>