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7F143" w14:textId="77777777" w:rsidR="00C6666E" w:rsidRDefault="00111D34">
      <w:pPr>
        <w:jc w:val="center"/>
        <w:rPr>
          <w:b/>
          <w:bCs/>
          <w:sz w:val="36"/>
          <w:szCs w:val="36"/>
          <w:u w:val="single"/>
          <w:lang w:eastAsia="en-GB" w:bidi="en-GB"/>
        </w:rPr>
      </w:pPr>
      <w:r>
        <w:rPr>
          <w:b/>
          <w:bCs/>
          <w:sz w:val="36"/>
          <w:szCs w:val="36"/>
          <w:u w:val="single"/>
          <w:lang w:eastAsia="en-GB" w:bidi="en-GB"/>
        </w:rPr>
        <w:t>CH23 - Advances in assessing residues of perfluoroalkyl substances (PFAS) in foods</w:t>
      </w:r>
    </w:p>
    <w:p w14:paraId="38FF7B12" w14:textId="77777777" w:rsidR="00C6666E" w:rsidRDefault="00111D34">
      <w:pPr>
        <w:spacing w:line="276" w:lineRule="auto"/>
        <w:jc w:val="both"/>
        <w:rPr>
          <w:sz w:val="24"/>
          <w:szCs w:val="24"/>
          <w:lang w:eastAsia="en-GB" w:bidi="en-GB"/>
        </w:rPr>
      </w:pPr>
      <w:r>
        <w:rPr>
          <w:sz w:val="24"/>
          <w:szCs w:val="24"/>
          <w:lang w:eastAsia="en-GB" w:bidi="en-GB"/>
        </w:rPr>
        <w:t>Thimo Groffen</w:t>
      </w:r>
      <w:r>
        <w:rPr>
          <w:sz w:val="24"/>
          <w:szCs w:val="24"/>
          <w:vertAlign w:val="superscript"/>
          <w:lang w:eastAsia="en-GB" w:bidi="en-GB"/>
        </w:rPr>
        <w:t>1,*</w:t>
      </w:r>
      <w:r>
        <w:rPr>
          <w:sz w:val="24"/>
          <w:szCs w:val="24"/>
          <w:lang w:eastAsia="en-GB" w:bidi="en-GB"/>
        </w:rPr>
        <w:t>, Chaymae El Amraoui Aarab</w:t>
      </w:r>
      <w:r>
        <w:rPr>
          <w:sz w:val="24"/>
          <w:szCs w:val="24"/>
          <w:vertAlign w:val="superscript"/>
          <w:lang w:eastAsia="en-GB" w:bidi="en-GB"/>
        </w:rPr>
        <w:t>2</w:t>
      </w:r>
      <w:r>
        <w:rPr>
          <w:sz w:val="24"/>
          <w:szCs w:val="24"/>
          <w:lang w:eastAsia="en-GB" w:bidi="en-GB"/>
        </w:rPr>
        <w:t>, Marc Hanikenne</w:t>
      </w:r>
      <w:r>
        <w:rPr>
          <w:sz w:val="24"/>
          <w:szCs w:val="24"/>
          <w:vertAlign w:val="superscript"/>
          <w:lang w:eastAsia="en-GB" w:bidi="en-GB"/>
        </w:rPr>
        <w:t>3</w:t>
      </w:r>
      <w:r>
        <w:rPr>
          <w:sz w:val="24"/>
          <w:szCs w:val="24"/>
          <w:lang w:eastAsia="en-GB" w:bidi="en-GB"/>
        </w:rPr>
        <w:t>, Mélanie Di Mario</w:t>
      </w:r>
      <w:r>
        <w:rPr>
          <w:sz w:val="24"/>
          <w:szCs w:val="24"/>
          <w:vertAlign w:val="superscript"/>
          <w:lang w:eastAsia="en-GB" w:bidi="en-GB"/>
        </w:rPr>
        <w:t>2</w:t>
      </w:r>
      <w:r>
        <w:rPr>
          <w:sz w:val="24"/>
          <w:szCs w:val="24"/>
          <w:lang w:eastAsia="en-GB" w:bidi="en-GB"/>
        </w:rPr>
        <w:t>, Els Van Pamel</w:t>
      </w:r>
      <w:r>
        <w:rPr>
          <w:sz w:val="24"/>
          <w:szCs w:val="24"/>
          <w:vertAlign w:val="superscript"/>
          <w:lang w:eastAsia="en-GB" w:bidi="en-GB"/>
        </w:rPr>
        <w:t>4</w:t>
      </w:r>
      <w:r>
        <w:rPr>
          <w:sz w:val="24"/>
          <w:szCs w:val="24"/>
          <w:lang w:eastAsia="en-GB" w:bidi="en-GB"/>
        </w:rPr>
        <w:t>, Els Van Hoeck</w:t>
      </w:r>
      <w:r>
        <w:rPr>
          <w:sz w:val="24"/>
          <w:szCs w:val="24"/>
          <w:vertAlign w:val="superscript"/>
          <w:lang w:eastAsia="en-GB" w:bidi="en-GB"/>
        </w:rPr>
        <w:t>2</w:t>
      </w:r>
      <w:r>
        <w:rPr>
          <w:sz w:val="24"/>
          <w:szCs w:val="24"/>
          <w:lang w:eastAsia="en-GB" w:bidi="en-GB"/>
        </w:rPr>
        <w:t>, Laure Joly</w:t>
      </w:r>
      <w:r>
        <w:rPr>
          <w:sz w:val="24"/>
          <w:szCs w:val="24"/>
          <w:vertAlign w:val="superscript"/>
          <w:lang w:eastAsia="en-GB" w:bidi="en-GB"/>
        </w:rPr>
        <w:t>2</w:t>
      </w:r>
      <w:r>
        <w:rPr>
          <w:sz w:val="24"/>
          <w:szCs w:val="24"/>
          <w:lang w:eastAsia="en-GB" w:bidi="en-GB"/>
        </w:rPr>
        <w:t xml:space="preserve"> </w:t>
      </w:r>
    </w:p>
    <w:p w14:paraId="3C213250" w14:textId="77777777" w:rsidR="00C6666E" w:rsidRDefault="00C6666E">
      <w:pPr>
        <w:rPr>
          <w:sz w:val="24"/>
          <w:szCs w:val="24"/>
          <w:vertAlign w:val="superscript"/>
          <w:lang w:eastAsia="en-GB" w:bidi="en-GB"/>
        </w:rPr>
      </w:pPr>
    </w:p>
    <w:p w14:paraId="6093F98F" w14:textId="77777777" w:rsidR="00C6666E" w:rsidRPr="00050472" w:rsidRDefault="00111D34">
      <w:pPr>
        <w:rPr>
          <w:lang w:val="nl-NL" w:eastAsia="en-GB" w:bidi="en-GB"/>
        </w:rPr>
      </w:pPr>
      <w:r w:rsidRPr="00050472">
        <w:rPr>
          <w:vertAlign w:val="superscript"/>
          <w:lang w:val="nl-NL" w:eastAsia="en-GB" w:bidi="en-GB"/>
        </w:rPr>
        <w:t>1</w:t>
      </w:r>
      <w:r w:rsidRPr="00050472">
        <w:rPr>
          <w:lang w:val="nl-NL" w:eastAsia="en-GB" w:bidi="en-GB"/>
        </w:rPr>
        <w:t>ECOSPHERE, University of Antwerp, 2020 Antwerp, Belgium</w:t>
      </w:r>
    </w:p>
    <w:p w14:paraId="27D9BC44" w14:textId="77777777" w:rsidR="00C6666E" w:rsidRPr="00050472" w:rsidRDefault="00111D34">
      <w:pPr>
        <w:rPr>
          <w:color w:val="0000FF"/>
          <w:u w:val="single"/>
          <w:lang w:val="nl-NL" w:eastAsia="en-GB" w:bidi="en-GB"/>
        </w:rPr>
      </w:pPr>
      <w:r w:rsidRPr="00050472">
        <w:rPr>
          <w:rStyle w:val="Hyperlink"/>
          <w:lang w:val="nl-NL" w:eastAsia="en-GB" w:bidi="en-GB"/>
        </w:rPr>
        <w:t>Thimo.Groffen@uantwerpen.be</w:t>
      </w:r>
    </w:p>
    <w:p w14:paraId="671843F5" w14:textId="77777777" w:rsidR="00C6666E" w:rsidRPr="00F34027" w:rsidRDefault="00111D34">
      <w:pPr>
        <w:rPr>
          <w:lang w:val="fr-FR" w:eastAsia="en-GB" w:bidi="en-GB"/>
        </w:rPr>
      </w:pPr>
      <w:r w:rsidRPr="00F34027">
        <w:rPr>
          <w:vertAlign w:val="superscript"/>
          <w:lang w:val="fr-FR" w:eastAsia="en-GB" w:bidi="en-GB"/>
        </w:rPr>
        <w:t>2</w:t>
      </w:r>
      <w:r w:rsidRPr="00F34027">
        <w:rPr>
          <w:lang w:val="fr-FR" w:eastAsia="en-GB" w:bidi="en-GB"/>
        </w:rPr>
        <w:t xml:space="preserve">Sciensano, Rue Juliette Wytsman 14, 1050 Brussels, Belgium </w:t>
      </w:r>
      <w:hyperlink r:id="rId8" w:history="1">
        <w:r w:rsidRPr="00F34027">
          <w:rPr>
            <w:rStyle w:val="Hyperlink"/>
            <w:lang w:val="fr-FR" w:eastAsia="en-GB" w:bidi="en-GB"/>
          </w:rPr>
          <w:t>Chaymae.ElAmraouiAarab@sciensano.be</w:t>
        </w:r>
      </w:hyperlink>
      <w:r w:rsidRPr="00F34027">
        <w:rPr>
          <w:lang w:val="fr-FR" w:eastAsia="en-GB" w:bidi="en-GB"/>
        </w:rPr>
        <w:t xml:space="preserve"> ; </w:t>
      </w:r>
      <w:hyperlink r:id="rId9" w:history="1">
        <w:r w:rsidRPr="00F34027">
          <w:rPr>
            <w:rStyle w:val="Hyperlink"/>
            <w:lang w:val="fr-FR" w:eastAsia="en-GB" w:bidi="en-GB"/>
          </w:rPr>
          <w:t>Melanie.DiMario@sciensano.be</w:t>
        </w:r>
      </w:hyperlink>
      <w:r w:rsidRPr="00F34027">
        <w:rPr>
          <w:lang w:val="fr-FR" w:eastAsia="en-GB" w:bidi="en-GB"/>
        </w:rPr>
        <w:t xml:space="preserve">; </w:t>
      </w:r>
      <w:hyperlink r:id="rId10" w:history="1">
        <w:r w:rsidRPr="00F34027">
          <w:rPr>
            <w:rStyle w:val="Hyperlink"/>
            <w:lang w:val="fr-FR" w:eastAsia="en-GB" w:bidi="en-GB"/>
          </w:rPr>
          <w:t>Els.VanHoeck@sciensano.be</w:t>
        </w:r>
      </w:hyperlink>
      <w:r w:rsidRPr="00F34027">
        <w:rPr>
          <w:lang w:val="fr-FR" w:eastAsia="en-GB" w:bidi="en-GB"/>
        </w:rPr>
        <w:t xml:space="preserve">; </w:t>
      </w:r>
      <w:hyperlink r:id="rId11" w:history="1">
        <w:r w:rsidRPr="00F34027">
          <w:rPr>
            <w:rStyle w:val="Hyperlink"/>
            <w:lang w:val="fr-FR" w:eastAsia="en-GB" w:bidi="en-GB"/>
          </w:rPr>
          <w:t>Laure.Joly@sciensano.be</w:t>
        </w:r>
      </w:hyperlink>
    </w:p>
    <w:p w14:paraId="28F4043E" w14:textId="77777777" w:rsidR="00C6666E" w:rsidRDefault="00111D34">
      <w:pPr>
        <w:spacing w:line="276" w:lineRule="auto"/>
        <w:jc w:val="both"/>
        <w:rPr>
          <w:lang w:eastAsia="en-GB" w:bidi="en-GB"/>
        </w:rPr>
      </w:pPr>
      <w:r>
        <w:rPr>
          <w:vertAlign w:val="superscript"/>
          <w:lang w:eastAsia="en-GB" w:bidi="en-GB"/>
        </w:rPr>
        <w:t>3</w:t>
      </w:r>
      <w:r>
        <w:rPr>
          <w:lang w:eastAsia="en-GB" w:bidi="en-GB"/>
        </w:rPr>
        <w:t>InBioS-PhytoSystems, Translational Plant Biology, University of Liège, B-4000 Liège, Belgium</w:t>
      </w:r>
    </w:p>
    <w:p w14:paraId="34538A21" w14:textId="77777777" w:rsidR="00C6666E" w:rsidRDefault="00A718DE">
      <w:pPr>
        <w:spacing w:line="276" w:lineRule="auto"/>
        <w:jc w:val="both"/>
        <w:rPr>
          <w:lang w:eastAsia="en-GB" w:bidi="en-GB"/>
        </w:rPr>
      </w:pPr>
      <w:hyperlink r:id="rId12" w:history="1">
        <w:r w:rsidR="00111D34">
          <w:rPr>
            <w:rStyle w:val="Hyperlink"/>
            <w:lang w:eastAsia="en-GB" w:bidi="en-GB"/>
          </w:rPr>
          <w:t>marc.hanikenne@uliege.be</w:t>
        </w:r>
      </w:hyperlink>
    </w:p>
    <w:p w14:paraId="03E6D208" w14:textId="571106DA" w:rsidR="00C6666E" w:rsidRPr="00050472" w:rsidRDefault="00111D34">
      <w:pPr>
        <w:spacing w:line="276" w:lineRule="auto"/>
        <w:jc w:val="both"/>
        <w:rPr>
          <w:lang w:val="nl-NL" w:eastAsia="en-GB" w:bidi="en-GB"/>
        </w:rPr>
      </w:pPr>
      <w:r>
        <w:rPr>
          <w:vertAlign w:val="superscript"/>
          <w:lang w:eastAsia="en-GB" w:bidi="en-GB"/>
        </w:rPr>
        <w:t>4</w:t>
      </w:r>
      <w:r>
        <w:rPr>
          <w:lang w:eastAsia="en-GB" w:bidi="en-GB"/>
        </w:rPr>
        <w:t xml:space="preserve">ILVO (Flanders Research Institute for Agriculture, Fisheries and Food), Technology and Food Science Unit, Burg. </w:t>
      </w:r>
      <w:r w:rsidRPr="00050472">
        <w:rPr>
          <w:lang w:val="nl-NL" w:eastAsia="en-GB" w:bidi="en-GB"/>
        </w:rPr>
        <w:t>Van Gansberghelaan 115, 9820 Merelbeke</w:t>
      </w:r>
      <w:r w:rsidR="006C11A0">
        <w:rPr>
          <w:lang w:val="nl-NL" w:eastAsia="en-GB" w:bidi="en-GB"/>
        </w:rPr>
        <w:t>-Melle</w:t>
      </w:r>
      <w:r w:rsidRPr="00050472">
        <w:rPr>
          <w:lang w:val="nl-NL" w:eastAsia="en-GB" w:bidi="en-GB"/>
        </w:rPr>
        <w:t>, Belgium</w:t>
      </w:r>
    </w:p>
    <w:p w14:paraId="49143FAB" w14:textId="77777777" w:rsidR="00C6666E" w:rsidRPr="00D60EF1" w:rsidRDefault="00D65333">
      <w:pPr>
        <w:rPr>
          <w:lang w:val="nl-NL" w:eastAsia="en-GB" w:bidi="en-GB"/>
        </w:rPr>
      </w:pPr>
      <w:hyperlink r:id="rId13" w:history="1">
        <w:r w:rsidR="00111D34" w:rsidRPr="00D60EF1">
          <w:rPr>
            <w:rStyle w:val="Hyperlink"/>
            <w:lang w:val="nl-NL" w:eastAsia="en-GB" w:bidi="en-GB"/>
          </w:rPr>
          <w:t>Els.vanpamel@ilvo.vlaanderen.be</w:t>
        </w:r>
      </w:hyperlink>
    </w:p>
    <w:p w14:paraId="28DB56E5" w14:textId="77777777" w:rsidR="00C6666E" w:rsidRPr="00D60EF1" w:rsidRDefault="00111D34">
      <w:pPr>
        <w:rPr>
          <w:sz w:val="24"/>
          <w:szCs w:val="24"/>
          <w:lang w:val="nl-NL" w:eastAsia="en-GB" w:bidi="en-GB"/>
        </w:rPr>
      </w:pPr>
      <w:r w:rsidRPr="00D60EF1">
        <w:rPr>
          <w:lang w:val="nl-NL" w:eastAsia="en-GB" w:bidi="en-GB"/>
        </w:rPr>
        <w:t>*Corresponding author</w:t>
      </w:r>
    </w:p>
    <w:p w14:paraId="01A14585" w14:textId="77777777" w:rsidR="00C6666E" w:rsidRDefault="00111D34">
      <w:pPr>
        <w:pStyle w:val="TOCHeading"/>
        <w:rPr>
          <w:lang w:val="en-GB" w:eastAsia="en-GB" w:bidi="en-GB"/>
        </w:rPr>
      </w:pPr>
      <w:r w:rsidRPr="00D60EF1">
        <w:rPr>
          <w:lang w:val="nl-NL"/>
        </w:rPr>
        <w:br w:type="page"/>
      </w:r>
      <w:r>
        <w:rPr>
          <w:lang w:val="en-GB" w:eastAsia="en-GB" w:bidi="en-GB"/>
        </w:rPr>
        <w:lastRenderedPageBreak/>
        <w:t>Contents</w:t>
      </w:r>
    </w:p>
    <w:p w14:paraId="1047B67C" w14:textId="714C92A9" w:rsidR="00F34027" w:rsidRDefault="00111D34">
      <w:pPr>
        <w:pStyle w:val="TOC1"/>
        <w:tabs>
          <w:tab w:val="right" w:leader="dot" w:pos="9062"/>
        </w:tabs>
        <w:rPr>
          <w:rFonts w:asciiTheme="minorHAnsi" w:eastAsiaTheme="minorEastAsia" w:hAnsiTheme="minorHAnsi" w:cstheme="minorBidi"/>
          <w:noProof/>
          <w:kern w:val="2"/>
          <w:lang w:eastAsia="en-GB"/>
          <w14:ligatures w14:val="standardContextual"/>
        </w:rPr>
      </w:pPr>
      <w:r>
        <w:rPr>
          <w:kern w:val="1"/>
          <w:lang w:eastAsia="en-GB" w:bidi="en-GB"/>
        </w:rPr>
        <w:fldChar w:fldCharType="begin"/>
      </w:r>
      <w:r>
        <w:rPr>
          <w:kern w:val="1"/>
          <w:lang w:eastAsia="en-GB" w:bidi="en-GB"/>
        </w:rPr>
        <w:instrText xml:space="preserve"> TOC \o \z \h </w:instrText>
      </w:r>
      <w:r>
        <w:rPr>
          <w:kern w:val="1"/>
          <w:lang w:eastAsia="en-GB" w:bidi="en-GB"/>
        </w:rPr>
        <w:fldChar w:fldCharType="separate"/>
      </w:r>
      <w:hyperlink w:anchor="_Toc188717419" w:history="1">
        <w:r w:rsidR="00F34027" w:rsidRPr="00860E27">
          <w:rPr>
            <w:rStyle w:val="Hyperlink"/>
            <w:noProof/>
            <w:lang w:eastAsia="en-GB" w:bidi="en-GB"/>
          </w:rPr>
          <w:t>Abstract</w:t>
        </w:r>
        <w:r w:rsidR="00F34027">
          <w:rPr>
            <w:noProof/>
            <w:webHidden/>
          </w:rPr>
          <w:tab/>
        </w:r>
        <w:r w:rsidR="00F34027">
          <w:rPr>
            <w:noProof/>
            <w:webHidden/>
          </w:rPr>
          <w:fldChar w:fldCharType="begin"/>
        </w:r>
        <w:r w:rsidR="00F34027">
          <w:rPr>
            <w:noProof/>
            <w:webHidden/>
          </w:rPr>
          <w:instrText xml:space="preserve"> PAGEREF _Toc188717419 \h </w:instrText>
        </w:r>
        <w:r w:rsidR="00F34027">
          <w:rPr>
            <w:noProof/>
            <w:webHidden/>
          </w:rPr>
        </w:r>
        <w:r w:rsidR="00F34027">
          <w:rPr>
            <w:noProof/>
            <w:webHidden/>
          </w:rPr>
          <w:fldChar w:fldCharType="separate"/>
        </w:r>
        <w:r w:rsidR="00F34027">
          <w:rPr>
            <w:noProof/>
            <w:webHidden/>
          </w:rPr>
          <w:t>3</w:t>
        </w:r>
        <w:r w:rsidR="00F34027">
          <w:rPr>
            <w:noProof/>
            <w:webHidden/>
          </w:rPr>
          <w:fldChar w:fldCharType="end"/>
        </w:r>
      </w:hyperlink>
    </w:p>
    <w:p w14:paraId="2A305F68" w14:textId="431F9774" w:rsidR="00F34027" w:rsidRDefault="00F34027">
      <w:pPr>
        <w:pStyle w:val="TOC1"/>
        <w:tabs>
          <w:tab w:val="left" w:pos="440"/>
          <w:tab w:val="right" w:leader="dot" w:pos="9062"/>
        </w:tabs>
        <w:rPr>
          <w:rFonts w:asciiTheme="minorHAnsi" w:eastAsiaTheme="minorEastAsia" w:hAnsiTheme="minorHAnsi" w:cstheme="minorBidi"/>
          <w:noProof/>
          <w:kern w:val="2"/>
          <w:lang w:eastAsia="en-GB"/>
          <w14:ligatures w14:val="standardContextual"/>
        </w:rPr>
      </w:pPr>
      <w:hyperlink w:anchor="_Toc188717420" w:history="1">
        <w:r w:rsidRPr="00860E27">
          <w:rPr>
            <w:rStyle w:val="Hyperlink"/>
            <w:noProof/>
            <w:lang w:eastAsia="en-GB" w:bidi="en-GB"/>
          </w:rPr>
          <w:t>1.</w:t>
        </w:r>
        <w:r>
          <w:rPr>
            <w:rFonts w:asciiTheme="minorHAnsi" w:eastAsiaTheme="minorEastAsia" w:hAnsiTheme="minorHAnsi" w:cstheme="minorBidi"/>
            <w:noProof/>
            <w:kern w:val="2"/>
            <w:lang w:eastAsia="en-GB"/>
            <w14:ligatures w14:val="standardContextual"/>
          </w:rPr>
          <w:tab/>
        </w:r>
        <w:r w:rsidRPr="00860E27">
          <w:rPr>
            <w:rStyle w:val="Hyperlink"/>
            <w:noProof/>
            <w:lang w:eastAsia="en-GB" w:bidi="en-GB"/>
          </w:rPr>
          <w:t>Introduction</w:t>
        </w:r>
        <w:r>
          <w:rPr>
            <w:noProof/>
            <w:webHidden/>
          </w:rPr>
          <w:tab/>
        </w:r>
        <w:r>
          <w:rPr>
            <w:noProof/>
            <w:webHidden/>
          </w:rPr>
          <w:fldChar w:fldCharType="begin"/>
        </w:r>
        <w:r>
          <w:rPr>
            <w:noProof/>
            <w:webHidden/>
          </w:rPr>
          <w:instrText xml:space="preserve"> PAGEREF _Toc188717420 \h </w:instrText>
        </w:r>
        <w:r>
          <w:rPr>
            <w:noProof/>
            <w:webHidden/>
          </w:rPr>
        </w:r>
        <w:r>
          <w:rPr>
            <w:noProof/>
            <w:webHidden/>
          </w:rPr>
          <w:fldChar w:fldCharType="separate"/>
        </w:r>
        <w:r>
          <w:rPr>
            <w:noProof/>
            <w:webHidden/>
          </w:rPr>
          <w:t>4</w:t>
        </w:r>
        <w:r>
          <w:rPr>
            <w:noProof/>
            <w:webHidden/>
          </w:rPr>
          <w:fldChar w:fldCharType="end"/>
        </w:r>
      </w:hyperlink>
    </w:p>
    <w:p w14:paraId="1CC8E0A4" w14:textId="41C28C2B" w:rsidR="00F34027" w:rsidRDefault="00F34027">
      <w:pPr>
        <w:pStyle w:val="TOC2"/>
        <w:tabs>
          <w:tab w:val="left" w:pos="880"/>
          <w:tab w:val="right" w:leader="dot" w:pos="9062"/>
        </w:tabs>
        <w:rPr>
          <w:rFonts w:asciiTheme="minorHAnsi" w:eastAsiaTheme="minorEastAsia" w:hAnsiTheme="minorHAnsi" w:cstheme="minorBidi"/>
          <w:noProof/>
          <w:kern w:val="2"/>
          <w:lang w:eastAsia="en-GB"/>
          <w14:ligatures w14:val="standardContextual"/>
        </w:rPr>
      </w:pPr>
      <w:hyperlink w:anchor="_Toc188717421" w:history="1">
        <w:r w:rsidRPr="00860E27">
          <w:rPr>
            <w:rStyle w:val="Hyperlink"/>
            <w:noProof/>
            <w:lang w:eastAsia="en-GB" w:bidi="en-GB"/>
          </w:rPr>
          <w:t>1.1.</w:t>
        </w:r>
        <w:r>
          <w:rPr>
            <w:rFonts w:asciiTheme="minorHAnsi" w:eastAsiaTheme="minorEastAsia" w:hAnsiTheme="minorHAnsi" w:cstheme="minorBidi"/>
            <w:noProof/>
            <w:kern w:val="2"/>
            <w:lang w:eastAsia="en-GB"/>
            <w14:ligatures w14:val="standardContextual"/>
          </w:rPr>
          <w:tab/>
        </w:r>
        <w:r w:rsidRPr="00860E27">
          <w:rPr>
            <w:rStyle w:val="Hyperlink"/>
            <w:noProof/>
            <w:lang w:eastAsia="en-GB" w:bidi="en-GB"/>
          </w:rPr>
          <w:t>General introduction to PFAS</w:t>
        </w:r>
        <w:r>
          <w:rPr>
            <w:noProof/>
            <w:webHidden/>
          </w:rPr>
          <w:tab/>
        </w:r>
        <w:r>
          <w:rPr>
            <w:noProof/>
            <w:webHidden/>
          </w:rPr>
          <w:fldChar w:fldCharType="begin"/>
        </w:r>
        <w:r>
          <w:rPr>
            <w:noProof/>
            <w:webHidden/>
          </w:rPr>
          <w:instrText xml:space="preserve"> PAGEREF _Toc188717421 \h </w:instrText>
        </w:r>
        <w:r>
          <w:rPr>
            <w:noProof/>
            <w:webHidden/>
          </w:rPr>
        </w:r>
        <w:r>
          <w:rPr>
            <w:noProof/>
            <w:webHidden/>
          </w:rPr>
          <w:fldChar w:fldCharType="separate"/>
        </w:r>
        <w:r>
          <w:rPr>
            <w:noProof/>
            <w:webHidden/>
          </w:rPr>
          <w:t>4</w:t>
        </w:r>
        <w:r>
          <w:rPr>
            <w:noProof/>
            <w:webHidden/>
          </w:rPr>
          <w:fldChar w:fldCharType="end"/>
        </w:r>
      </w:hyperlink>
    </w:p>
    <w:p w14:paraId="615EAE78" w14:textId="6089C393" w:rsidR="00F34027" w:rsidRDefault="00F34027">
      <w:pPr>
        <w:pStyle w:val="TOC2"/>
        <w:tabs>
          <w:tab w:val="left" w:pos="880"/>
          <w:tab w:val="right" w:leader="dot" w:pos="9062"/>
        </w:tabs>
        <w:rPr>
          <w:rFonts w:asciiTheme="minorHAnsi" w:eastAsiaTheme="minorEastAsia" w:hAnsiTheme="minorHAnsi" w:cstheme="minorBidi"/>
          <w:noProof/>
          <w:kern w:val="2"/>
          <w:lang w:eastAsia="en-GB"/>
          <w14:ligatures w14:val="standardContextual"/>
        </w:rPr>
      </w:pPr>
      <w:hyperlink w:anchor="_Toc188717422" w:history="1">
        <w:r w:rsidRPr="00860E27">
          <w:rPr>
            <w:rStyle w:val="Hyperlink"/>
            <w:noProof/>
            <w:lang w:eastAsia="en-GB" w:bidi="en-GB"/>
          </w:rPr>
          <w:t>1.2.</w:t>
        </w:r>
        <w:r>
          <w:rPr>
            <w:rFonts w:asciiTheme="minorHAnsi" w:eastAsiaTheme="minorEastAsia" w:hAnsiTheme="minorHAnsi" w:cstheme="minorBidi"/>
            <w:noProof/>
            <w:kern w:val="2"/>
            <w:lang w:eastAsia="en-GB"/>
            <w14:ligatures w14:val="standardContextual"/>
          </w:rPr>
          <w:tab/>
        </w:r>
        <w:r w:rsidRPr="00860E27">
          <w:rPr>
            <w:rStyle w:val="Hyperlink"/>
            <w:noProof/>
            <w:lang w:eastAsia="en-GB" w:bidi="en-GB"/>
          </w:rPr>
          <w:t>PFAS legislation in food</w:t>
        </w:r>
        <w:r>
          <w:rPr>
            <w:noProof/>
            <w:webHidden/>
          </w:rPr>
          <w:tab/>
        </w:r>
        <w:r>
          <w:rPr>
            <w:noProof/>
            <w:webHidden/>
          </w:rPr>
          <w:fldChar w:fldCharType="begin"/>
        </w:r>
        <w:r>
          <w:rPr>
            <w:noProof/>
            <w:webHidden/>
          </w:rPr>
          <w:instrText xml:space="preserve"> PAGEREF _Toc188717422 \h </w:instrText>
        </w:r>
        <w:r>
          <w:rPr>
            <w:noProof/>
            <w:webHidden/>
          </w:rPr>
        </w:r>
        <w:r>
          <w:rPr>
            <w:noProof/>
            <w:webHidden/>
          </w:rPr>
          <w:fldChar w:fldCharType="separate"/>
        </w:r>
        <w:r>
          <w:rPr>
            <w:noProof/>
            <w:webHidden/>
          </w:rPr>
          <w:t>5</w:t>
        </w:r>
        <w:r>
          <w:rPr>
            <w:noProof/>
            <w:webHidden/>
          </w:rPr>
          <w:fldChar w:fldCharType="end"/>
        </w:r>
      </w:hyperlink>
    </w:p>
    <w:p w14:paraId="085828F5" w14:textId="6981A7BE" w:rsidR="00F34027" w:rsidRDefault="00F34027">
      <w:pPr>
        <w:pStyle w:val="TOC1"/>
        <w:tabs>
          <w:tab w:val="left" w:pos="440"/>
          <w:tab w:val="right" w:leader="dot" w:pos="9062"/>
        </w:tabs>
        <w:rPr>
          <w:rFonts w:asciiTheme="minorHAnsi" w:eastAsiaTheme="minorEastAsia" w:hAnsiTheme="minorHAnsi" w:cstheme="minorBidi"/>
          <w:noProof/>
          <w:kern w:val="2"/>
          <w:lang w:eastAsia="en-GB"/>
          <w14:ligatures w14:val="standardContextual"/>
        </w:rPr>
      </w:pPr>
      <w:hyperlink w:anchor="_Toc188717423" w:history="1">
        <w:r w:rsidRPr="00860E27">
          <w:rPr>
            <w:rStyle w:val="Hyperlink"/>
            <w:noProof/>
            <w:lang w:eastAsia="en-GB" w:bidi="en-GB"/>
          </w:rPr>
          <w:t>2.</w:t>
        </w:r>
        <w:r>
          <w:rPr>
            <w:rFonts w:asciiTheme="minorHAnsi" w:eastAsiaTheme="minorEastAsia" w:hAnsiTheme="minorHAnsi" w:cstheme="minorBidi"/>
            <w:noProof/>
            <w:kern w:val="2"/>
            <w:lang w:eastAsia="en-GB"/>
            <w14:ligatures w14:val="standardContextual"/>
          </w:rPr>
          <w:tab/>
        </w:r>
        <w:r w:rsidRPr="00860E27">
          <w:rPr>
            <w:rStyle w:val="Hyperlink"/>
            <w:noProof/>
            <w:lang w:eastAsia="en-GB" w:bidi="en-GB"/>
          </w:rPr>
          <w:t>Sources of PFAS in food</w:t>
        </w:r>
        <w:r>
          <w:rPr>
            <w:noProof/>
            <w:webHidden/>
          </w:rPr>
          <w:tab/>
        </w:r>
        <w:r>
          <w:rPr>
            <w:noProof/>
            <w:webHidden/>
          </w:rPr>
          <w:fldChar w:fldCharType="begin"/>
        </w:r>
        <w:r>
          <w:rPr>
            <w:noProof/>
            <w:webHidden/>
          </w:rPr>
          <w:instrText xml:space="preserve"> PAGEREF _Toc188717423 \h </w:instrText>
        </w:r>
        <w:r>
          <w:rPr>
            <w:noProof/>
            <w:webHidden/>
          </w:rPr>
        </w:r>
        <w:r>
          <w:rPr>
            <w:noProof/>
            <w:webHidden/>
          </w:rPr>
          <w:fldChar w:fldCharType="separate"/>
        </w:r>
        <w:r>
          <w:rPr>
            <w:noProof/>
            <w:webHidden/>
          </w:rPr>
          <w:t>7</w:t>
        </w:r>
        <w:r>
          <w:rPr>
            <w:noProof/>
            <w:webHidden/>
          </w:rPr>
          <w:fldChar w:fldCharType="end"/>
        </w:r>
      </w:hyperlink>
    </w:p>
    <w:p w14:paraId="3928000B" w14:textId="263C484D" w:rsidR="00F34027" w:rsidRDefault="00F34027">
      <w:pPr>
        <w:pStyle w:val="TOC2"/>
        <w:tabs>
          <w:tab w:val="left" w:pos="880"/>
          <w:tab w:val="right" w:leader="dot" w:pos="9062"/>
        </w:tabs>
        <w:rPr>
          <w:rFonts w:asciiTheme="minorHAnsi" w:eastAsiaTheme="minorEastAsia" w:hAnsiTheme="minorHAnsi" w:cstheme="minorBidi"/>
          <w:noProof/>
          <w:kern w:val="2"/>
          <w:lang w:eastAsia="en-GB"/>
          <w14:ligatures w14:val="standardContextual"/>
        </w:rPr>
      </w:pPr>
      <w:hyperlink w:anchor="_Toc188717424" w:history="1">
        <w:r w:rsidRPr="00860E27">
          <w:rPr>
            <w:rStyle w:val="Hyperlink"/>
            <w:noProof/>
            <w:lang w:eastAsia="en-GB" w:bidi="en-GB"/>
          </w:rPr>
          <w:t>2.1.</w:t>
        </w:r>
        <w:r>
          <w:rPr>
            <w:rFonts w:asciiTheme="minorHAnsi" w:eastAsiaTheme="minorEastAsia" w:hAnsiTheme="minorHAnsi" w:cstheme="minorBidi"/>
            <w:noProof/>
            <w:kern w:val="2"/>
            <w:lang w:eastAsia="en-GB"/>
            <w14:ligatures w14:val="standardContextual"/>
          </w:rPr>
          <w:tab/>
        </w:r>
        <w:r w:rsidRPr="00860E27">
          <w:rPr>
            <w:rStyle w:val="Hyperlink"/>
            <w:noProof/>
            <w:lang w:eastAsia="en-GB" w:bidi="en-GB"/>
          </w:rPr>
          <w:t>Uptake routes for crops</w:t>
        </w:r>
        <w:r>
          <w:rPr>
            <w:noProof/>
            <w:webHidden/>
          </w:rPr>
          <w:tab/>
        </w:r>
        <w:r>
          <w:rPr>
            <w:noProof/>
            <w:webHidden/>
          </w:rPr>
          <w:fldChar w:fldCharType="begin"/>
        </w:r>
        <w:r>
          <w:rPr>
            <w:noProof/>
            <w:webHidden/>
          </w:rPr>
          <w:instrText xml:space="preserve"> PAGEREF _Toc188717424 \h </w:instrText>
        </w:r>
        <w:r>
          <w:rPr>
            <w:noProof/>
            <w:webHidden/>
          </w:rPr>
        </w:r>
        <w:r>
          <w:rPr>
            <w:noProof/>
            <w:webHidden/>
          </w:rPr>
          <w:fldChar w:fldCharType="separate"/>
        </w:r>
        <w:r>
          <w:rPr>
            <w:noProof/>
            <w:webHidden/>
          </w:rPr>
          <w:t>7</w:t>
        </w:r>
        <w:r>
          <w:rPr>
            <w:noProof/>
            <w:webHidden/>
          </w:rPr>
          <w:fldChar w:fldCharType="end"/>
        </w:r>
      </w:hyperlink>
    </w:p>
    <w:p w14:paraId="4E9672F2" w14:textId="14D1E596" w:rsidR="00F34027" w:rsidRDefault="00F34027">
      <w:pPr>
        <w:pStyle w:val="TOC2"/>
        <w:tabs>
          <w:tab w:val="left" w:pos="880"/>
          <w:tab w:val="right" w:leader="dot" w:pos="9062"/>
        </w:tabs>
        <w:rPr>
          <w:rFonts w:asciiTheme="minorHAnsi" w:eastAsiaTheme="minorEastAsia" w:hAnsiTheme="minorHAnsi" w:cstheme="minorBidi"/>
          <w:noProof/>
          <w:kern w:val="2"/>
          <w:lang w:eastAsia="en-GB"/>
          <w14:ligatures w14:val="standardContextual"/>
        </w:rPr>
      </w:pPr>
      <w:hyperlink w:anchor="_Toc188717425" w:history="1">
        <w:r w:rsidRPr="00860E27">
          <w:rPr>
            <w:rStyle w:val="Hyperlink"/>
            <w:noProof/>
            <w:lang w:eastAsia="en-GB" w:bidi="en-GB"/>
          </w:rPr>
          <w:t>2.2.</w:t>
        </w:r>
        <w:r>
          <w:rPr>
            <w:rFonts w:asciiTheme="minorHAnsi" w:eastAsiaTheme="minorEastAsia" w:hAnsiTheme="minorHAnsi" w:cstheme="minorBidi"/>
            <w:noProof/>
            <w:kern w:val="2"/>
            <w:lang w:eastAsia="en-GB"/>
            <w14:ligatures w14:val="standardContextual"/>
          </w:rPr>
          <w:tab/>
        </w:r>
        <w:r w:rsidRPr="00860E27">
          <w:rPr>
            <w:rStyle w:val="Hyperlink"/>
            <w:noProof/>
            <w:lang w:eastAsia="en-GB" w:bidi="en-GB"/>
          </w:rPr>
          <w:t>Uptake routes for livestock</w:t>
        </w:r>
        <w:r>
          <w:rPr>
            <w:noProof/>
            <w:webHidden/>
          </w:rPr>
          <w:tab/>
        </w:r>
        <w:r>
          <w:rPr>
            <w:noProof/>
            <w:webHidden/>
          </w:rPr>
          <w:fldChar w:fldCharType="begin"/>
        </w:r>
        <w:r>
          <w:rPr>
            <w:noProof/>
            <w:webHidden/>
          </w:rPr>
          <w:instrText xml:space="preserve"> PAGEREF _Toc188717425 \h </w:instrText>
        </w:r>
        <w:r>
          <w:rPr>
            <w:noProof/>
            <w:webHidden/>
          </w:rPr>
        </w:r>
        <w:r>
          <w:rPr>
            <w:noProof/>
            <w:webHidden/>
          </w:rPr>
          <w:fldChar w:fldCharType="separate"/>
        </w:r>
        <w:r>
          <w:rPr>
            <w:noProof/>
            <w:webHidden/>
          </w:rPr>
          <w:t>8</w:t>
        </w:r>
        <w:r>
          <w:rPr>
            <w:noProof/>
            <w:webHidden/>
          </w:rPr>
          <w:fldChar w:fldCharType="end"/>
        </w:r>
      </w:hyperlink>
    </w:p>
    <w:p w14:paraId="7CC49CA8" w14:textId="02F37C95" w:rsidR="00F34027" w:rsidRDefault="00F34027">
      <w:pPr>
        <w:pStyle w:val="TOC2"/>
        <w:tabs>
          <w:tab w:val="left" w:pos="880"/>
          <w:tab w:val="right" w:leader="dot" w:pos="9062"/>
        </w:tabs>
        <w:rPr>
          <w:rFonts w:asciiTheme="minorHAnsi" w:eastAsiaTheme="minorEastAsia" w:hAnsiTheme="minorHAnsi" w:cstheme="minorBidi"/>
          <w:noProof/>
          <w:kern w:val="2"/>
          <w:lang w:eastAsia="en-GB"/>
          <w14:ligatures w14:val="standardContextual"/>
        </w:rPr>
      </w:pPr>
      <w:hyperlink w:anchor="_Toc188717426" w:history="1">
        <w:r w:rsidRPr="00860E27">
          <w:rPr>
            <w:rStyle w:val="Hyperlink"/>
            <w:noProof/>
            <w:lang w:eastAsia="en-GB" w:bidi="en-GB"/>
          </w:rPr>
          <w:t>2.3.</w:t>
        </w:r>
        <w:r>
          <w:rPr>
            <w:rFonts w:asciiTheme="minorHAnsi" w:eastAsiaTheme="minorEastAsia" w:hAnsiTheme="minorHAnsi" w:cstheme="minorBidi"/>
            <w:noProof/>
            <w:kern w:val="2"/>
            <w:lang w:eastAsia="en-GB"/>
            <w14:ligatures w14:val="standardContextual"/>
          </w:rPr>
          <w:tab/>
        </w:r>
        <w:r w:rsidRPr="00860E27">
          <w:rPr>
            <w:rStyle w:val="Hyperlink"/>
            <w:noProof/>
            <w:lang w:eastAsia="en-GB" w:bidi="en-GB"/>
          </w:rPr>
          <w:t>Migration from food contact materials</w:t>
        </w:r>
        <w:r>
          <w:rPr>
            <w:noProof/>
            <w:webHidden/>
          </w:rPr>
          <w:tab/>
        </w:r>
        <w:r>
          <w:rPr>
            <w:noProof/>
            <w:webHidden/>
          </w:rPr>
          <w:fldChar w:fldCharType="begin"/>
        </w:r>
        <w:r>
          <w:rPr>
            <w:noProof/>
            <w:webHidden/>
          </w:rPr>
          <w:instrText xml:space="preserve"> PAGEREF _Toc188717426 \h </w:instrText>
        </w:r>
        <w:r>
          <w:rPr>
            <w:noProof/>
            <w:webHidden/>
          </w:rPr>
        </w:r>
        <w:r>
          <w:rPr>
            <w:noProof/>
            <w:webHidden/>
          </w:rPr>
          <w:fldChar w:fldCharType="separate"/>
        </w:r>
        <w:r>
          <w:rPr>
            <w:noProof/>
            <w:webHidden/>
          </w:rPr>
          <w:t>10</w:t>
        </w:r>
        <w:r>
          <w:rPr>
            <w:noProof/>
            <w:webHidden/>
          </w:rPr>
          <w:fldChar w:fldCharType="end"/>
        </w:r>
      </w:hyperlink>
    </w:p>
    <w:p w14:paraId="1DBAC4B5" w14:textId="0936BD72" w:rsidR="00F34027" w:rsidRDefault="00F34027">
      <w:pPr>
        <w:pStyle w:val="TOC1"/>
        <w:tabs>
          <w:tab w:val="left" w:pos="440"/>
          <w:tab w:val="right" w:leader="dot" w:pos="9062"/>
        </w:tabs>
        <w:rPr>
          <w:rFonts w:asciiTheme="minorHAnsi" w:eastAsiaTheme="minorEastAsia" w:hAnsiTheme="minorHAnsi" w:cstheme="minorBidi"/>
          <w:noProof/>
          <w:kern w:val="2"/>
          <w:lang w:eastAsia="en-GB"/>
          <w14:ligatures w14:val="standardContextual"/>
        </w:rPr>
      </w:pPr>
      <w:hyperlink w:anchor="_Toc188717427" w:history="1">
        <w:r w:rsidRPr="00860E27">
          <w:rPr>
            <w:rStyle w:val="Hyperlink"/>
            <w:noProof/>
            <w:lang w:eastAsia="en-GB" w:bidi="en-GB"/>
          </w:rPr>
          <w:t>3.</w:t>
        </w:r>
        <w:r>
          <w:rPr>
            <w:rFonts w:asciiTheme="minorHAnsi" w:eastAsiaTheme="minorEastAsia" w:hAnsiTheme="minorHAnsi" w:cstheme="minorBidi"/>
            <w:noProof/>
            <w:kern w:val="2"/>
            <w:lang w:eastAsia="en-GB"/>
            <w14:ligatures w14:val="standardContextual"/>
          </w:rPr>
          <w:tab/>
        </w:r>
        <w:r w:rsidRPr="00860E27">
          <w:rPr>
            <w:rStyle w:val="Hyperlink"/>
            <w:noProof/>
            <w:lang w:eastAsia="en-GB" w:bidi="en-GB"/>
          </w:rPr>
          <w:t>Analytical methods to determine PFAS in food</w:t>
        </w:r>
        <w:r>
          <w:rPr>
            <w:noProof/>
            <w:webHidden/>
          </w:rPr>
          <w:tab/>
        </w:r>
        <w:r>
          <w:rPr>
            <w:noProof/>
            <w:webHidden/>
          </w:rPr>
          <w:fldChar w:fldCharType="begin"/>
        </w:r>
        <w:r>
          <w:rPr>
            <w:noProof/>
            <w:webHidden/>
          </w:rPr>
          <w:instrText xml:space="preserve"> PAGEREF _Toc188717427 \h </w:instrText>
        </w:r>
        <w:r>
          <w:rPr>
            <w:noProof/>
            <w:webHidden/>
          </w:rPr>
        </w:r>
        <w:r>
          <w:rPr>
            <w:noProof/>
            <w:webHidden/>
          </w:rPr>
          <w:fldChar w:fldCharType="separate"/>
        </w:r>
        <w:r>
          <w:rPr>
            <w:noProof/>
            <w:webHidden/>
          </w:rPr>
          <w:t>10</w:t>
        </w:r>
        <w:r>
          <w:rPr>
            <w:noProof/>
            <w:webHidden/>
          </w:rPr>
          <w:fldChar w:fldCharType="end"/>
        </w:r>
      </w:hyperlink>
    </w:p>
    <w:p w14:paraId="211907FB" w14:textId="2BE0D877" w:rsidR="00F34027" w:rsidRDefault="00F34027">
      <w:pPr>
        <w:pStyle w:val="TOC2"/>
        <w:tabs>
          <w:tab w:val="left" w:pos="880"/>
          <w:tab w:val="right" w:leader="dot" w:pos="9062"/>
        </w:tabs>
        <w:rPr>
          <w:rFonts w:asciiTheme="minorHAnsi" w:eastAsiaTheme="minorEastAsia" w:hAnsiTheme="minorHAnsi" w:cstheme="minorBidi"/>
          <w:noProof/>
          <w:kern w:val="2"/>
          <w:lang w:eastAsia="en-GB"/>
          <w14:ligatures w14:val="standardContextual"/>
        </w:rPr>
      </w:pPr>
      <w:hyperlink w:anchor="_Toc188717428" w:history="1">
        <w:r w:rsidRPr="00860E27">
          <w:rPr>
            <w:rStyle w:val="Hyperlink"/>
            <w:noProof/>
            <w:lang w:eastAsia="en-GB" w:bidi="en-GB"/>
          </w:rPr>
          <w:t>3.1.</w:t>
        </w:r>
        <w:r>
          <w:rPr>
            <w:rFonts w:asciiTheme="minorHAnsi" w:eastAsiaTheme="minorEastAsia" w:hAnsiTheme="minorHAnsi" w:cstheme="minorBidi"/>
            <w:noProof/>
            <w:kern w:val="2"/>
            <w:lang w:eastAsia="en-GB"/>
            <w14:ligatures w14:val="standardContextual"/>
          </w:rPr>
          <w:tab/>
        </w:r>
        <w:r w:rsidRPr="00860E27">
          <w:rPr>
            <w:rStyle w:val="Hyperlink"/>
            <w:noProof/>
            <w:lang w:eastAsia="en-GB" w:bidi="en-GB"/>
          </w:rPr>
          <w:t>Sampling and preservation</w:t>
        </w:r>
        <w:r>
          <w:rPr>
            <w:noProof/>
            <w:webHidden/>
          </w:rPr>
          <w:tab/>
        </w:r>
        <w:r>
          <w:rPr>
            <w:noProof/>
            <w:webHidden/>
          </w:rPr>
          <w:fldChar w:fldCharType="begin"/>
        </w:r>
        <w:r>
          <w:rPr>
            <w:noProof/>
            <w:webHidden/>
          </w:rPr>
          <w:instrText xml:space="preserve"> PAGEREF _Toc188717428 \h </w:instrText>
        </w:r>
        <w:r>
          <w:rPr>
            <w:noProof/>
            <w:webHidden/>
          </w:rPr>
        </w:r>
        <w:r>
          <w:rPr>
            <w:noProof/>
            <w:webHidden/>
          </w:rPr>
          <w:fldChar w:fldCharType="separate"/>
        </w:r>
        <w:r>
          <w:rPr>
            <w:noProof/>
            <w:webHidden/>
          </w:rPr>
          <w:t>10</w:t>
        </w:r>
        <w:r>
          <w:rPr>
            <w:noProof/>
            <w:webHidden/>
          </w:rPr>
          <w:fldChar w:fldCharType="end"/>
        </w:r>
      </w:hyperlink>
    </w:p>
    <w:p w14:paraId="5853F2D0" w14:textId="5F32C8D5" w:rsidR="00F34027" w:rsidRDefault="00F34027">
      <w:pPr>
        <w:pStyle w:val="TOC2"/>
        <w:tabs>
          <w:tab w:val="left" w:pos="880"/>
          <w:tab w:val="right" w:leader="dot" w:pos="9062"/>
        </w:tabs>
        <w:rPr>
          <w:rFonts w:asciiTheme="minorHAnsi" w:eastAsiaTheme="minorEastAsia" w:hAnsiTheme="minorHAnsi" w:cstheme="minorBidi"/>
          <w:noProof/>
          <w:kern w:val="2"/>
          <w:lang w:eastAsia="en-GB"/>
          <w14:ligatures w14:val="standardContextual"/>
        </w:rPr>
      </w:pPr>
      <w:hyperlink w:anchor="_Toc188717429" w:history="1">
        <w:r w:rsidRPr="00860E27">
          <w:rPr>
            <w:rStyle w:val="Hyperlink"/>
            <w:noProof/>
            <w:lang w:eastAsia="en-GB" w:bidi="en-GB"/>
          </w:rPr>
          <w:t>3.2.</w:t>
        </w:r>
        <w:r>
          <w:rPr>
            <w:rFonts w:asciiTheme="minorHAnsi" w:eastAsiaTheme="minorEastAsia" w:hAnsiTheme="minorHAnsi" w:cstheme="minorBidi"/>
            <w:noProof/>
            <w:kern w:val="2"/>
            <w:lang w:eastAsia="en-GB"/>
            <w14:ligatures w14:val="standardContextual"/>
          </w:rPr>
          <w:tab/>
        </w:r>
        <w:r w:rsidRPr="00860E27">
          <w:rPr>
            <w:rStyle w:val="Hyperlink"/>
            <w:noProof/>
            <w:lang w:eastAsia="en-GB" w:bidi="en-GB"/>
          </w:rPr>
          <w:t>Extraction and clean-up</w:t>
        </w:r>
        <w:r>
          <w:rPr>
            <w:noProof/>
            <w:webHidden/>
          </w:rPr>
          <w:tab/>
        </w:r>
        <w:r>
          <w:rPr>
            <w:noProof/>
            <w:webHidden/>
          </w:rPr>
          <w:fldChar w:fldCharType="begin"/>
        </w:r>
        <w:r>
          <w:rPr>
            <w:noProof/>
            <w:webHidden/>
          </w:rPr>
          <w:instrText xml:space="preserve"> PAGEREF _Toc188717429 \h </w:instrText>
        </w:r>
        <w:r>
          <w:rPr>
            <w:noProof/>
            <w:webHidden/>
          </w:rPr>
        </w:r>
        <w:r>
          <w:rPr>
            <w:noProof/>
            <w:webHidden/>
          </w:rPr>
          <w:fldChar w:fldCharType="separate"/>
        </w:r>
        <w:r>
          <w:rPr>
            <w:noProof/>
            <w:webHidden/>
          </w:rPr>
          <w:t>11</w:t>
        </w:r>
        <w:r>
          <w:rPr>
            <w:noProof/>
            <w:webHidden/>
          </w:rPr>
          <w:fldChar w:fldCharType="end"/>
        </w:r>
      </w:hyperlink>
    </w:p>
    <w:p w14:paraId="2796EC1B" w14:textId="31227874" w:rsidR="00F34027" w:rsidRDefault="00F34027">
      <w:pPr>
        <w:pStyle w:val="TOC2"/>
        <w:tabs>
          <w:tab w:val="left" w:pos="880"/>
          <w:tab w:val="right" w:leader="dot" w:pos="9062"/>
        </w:tabs>
        <w:rPr>
          <w:rFonts w:asciiTheme="minorHAnsi" w:eastAsiaTheme="minorEastAsia" w:hAnsiTheme="minorHAnsi" w:cstheme="minorBidi"/>
          <w:noProof/>
          <w:kern w:val="2"/>
          <w:lang w:eastAsia="en-GB"/>
          <w14:ligatures w14:val="standardContextual"/>
        </w:rPr>
      </w:pPr>
      <w:hyperlink w:anchor="_Toc188717430" w:history="1">
        <w:r w:rsidRPr="00860E27">
          <w:rPr>
            <w:rStyle w:val="Hyperlink"/>
            <w:noProof/>
            <w:lang w:eastAsia="en-GB" w:bidi="en-GB"/>
          </w:rPr>
          <w:t>3.3.</w:t>
        </w:r>
        <w:r>
          <w:rPr>
            <w:rFonts w:asciiTheme="minorHAnsi" w:eastAsiaTheme="minorEastAsia" w:hAnsiTheme="minorHAnsi" w:cstheme="minorBidi"/>
            <w:noProof/>
            <w:kern w:val="2"/>
            <w:lang w:eastAsia="en-GB"/>
            <w14:ligatures w14:val="standardContextual"/>
          </w:rPr>
          <w:tab/>
        </w:r>
        <w:r w:rsidRPr="00860E27">
          <w:rPr>
            <w:rStyle w:val="Hyperlink"/>
            <w:noProof/>
            <w:lang w:eastAsia="en-GB" w:bidi="en-GB"/>
          </w:rPr>
          <w:t>Analytical techniques</w:t>
        </w:r>
        <w:r>
          <w:rPr>
            <w:noProof/>
            <w:webHidden/>
          </w:rPr>
          <w:tab/>
        </w:r>
        <w:r>
          <w:rPr>
            <w:noProof/>
            <w:webHidden/>
          </w:rPr>
          <w:fldChar w:fldCharType="begin"/>
        </w:r>
        <w:r>
          <w:rPr>
            <w:noProof/>
            <w:webHidden/>
          </w:rPr>
          <w:instrText xml:space="preserve"> PAGEREF _Toc188717430 \h </w:instrText>
        </w:r>
        <w:r>
          <w:rPr>
            <w:noProof/>
            <w:webHidden/>
          </w:rPr>
        </w:r>
        <w:r>
          <w:rPr>
            <w:noProof/>
            <w:webHidden/>
          </w:rPr>
          <w:fldChar w:fldCharType="separate"/>
        </w:r>
        <w:r>
          <w:rPr>
            <w:noProof/>
            <w:webHidden/>
          </w:rPr>
          <w:t>12</w:t>
        </w:r>
        <w:r>
          <w:rPr>
            <w:noProof/>
            <w:webHidden/>
          </w:rPr>
          <w:fldChar w:fldCharType="end"/>
        </w:r>
      </w:hyperlink>
    </w:p>
    <w:p w14:paraId="63EC99C7" w14:textId="658B4BF2" w:rsidR="00F34027" w:rsidRDefault="00F34027">
      <w:pPr>
        <w:pStyle w:val="TOC2"/>
        <w:tabs>
          <w:tab w:val="left" w:pos="880"/>
          <w:tab w:val="right" w:leader="dot" w:pos="9062"/>
        </w:tabs>
        <w:rPr>
          <w:rFonts w:asciiTheme="minorHAnsi" w:eastAsiaTheme="minorEastAsia" w:hAnsiTheme="minorHAnsi" w:cstheme="minorBidi"/>
          <w:noProof/>
          <w:kern w:val="2"/>
          <w:lang w:eastAsia="en-GB"/>
          <w14:ligatures w14:val="standardContextual"/>
        </w:rPr>
      </w:pPr>
      <w:hyperlink w:anchor="_Toc188717431" w:history="1">
        <w:r w:rsidRPr="00860E27">
          <w:rPr>
            <w:rStyle w:val="Hyperlink"/>
            <w:noProof/>
            <w:lang w:eastAsia="en-GB" w:bidi="en-GB"/>
          </w:rPr>
          <w:t>3.4.</w:t>
        </w:r>
        <w:r>
          <w:rPr>
            <w:rFonts w:asciiTheme="minorHAnsi" w:eastAsiaTheme="minorEastAsia" w:hAnsiTheme="minorHAnsi" w:cstheme="minorBidi"/>
            <w:noProof/>
            <w:kern w:val="2"/>
            <w:lang w:eastAsia="en-GB"/>
            <w14:ligatures w14:val="standardContextual"/>
          </w:rPr>
          <w:tab/>
        </w:r>
        <w:r w:rsidRPr="00860E27">
          <w:rPr>
            <w:rStyle w:val="Hyperlink"/>
            <w:noProof/>
            <w:lang w:eastAsia="en-GB" w:bidi="en-GB"/>
          </w:rPr>
          <w:t>Quality control/Quality assurance (QC/QA)</w:t>
        </w:r>
        <w:r>
          <w:rPr>
            <w:noProof/>
            <w:webHidden/>
          </w:rPr>
          <w:tab/>
        </w:r>
        <w:r>
          <w:rPr>
            <w:noProof/>
            <w:webHidden/>
          </w:rPr>
          <w:fldChar w:fldCharType="begin"/>
        </w:r>
        <w:r>
          <w:rPr>
            <w:noProof/>
            <w:webHidden/>
          </w:rPr>
          <w:instrText xml:space="preserve"> PAGEREF _Toc188717431 \h </w:instrText>
        </w:r>
        <w:r>
          <w:rPr>
            <w:noProof/>
            <w:webHidden/>
          </w:rPr>
        </w:r>
        <w:r>
          <w:rPr>
            <w:noProof/>
            <w:webHidden/>
          </w:rPr>
          <w:fldChar w:fldCharType="separate"/>
        </w:r>
        <w:r>
          <w:rPr>
            <w:noProof/>
            <w:webHidden/>
          </w:rPr>
          <w:t>14</w:t>
        </w:r>
        <w:r>
          <w:rPr>
            <w:noProof/>
            <w:webHidden/>
          </w:rPr>
          <w:fldChar w:fldCharType="end"/>
        </w:r>
      </w:hyperlink>
    </w:p>
    <w:p w14:paraId="06D45C8F" w14:textId="53955497" w:rsidR="00F34027" w:rsidRDefault="00F34027">
      <w:pPr>
        <w:pStyle w:val="TOC2"/>
        <w:tabs>
          <w:tab w:val="right" w:leader="dot" w:pos="9062"/>
        </w:tabs>
        <w:rPr>
          <w:rFonts w:asciiTheme="minorHAnsi" w:eastAsiaTheme="minorEastAsia" w:hAnsiTheme="minorHAnsi" w:cstheme="minorBidi"/>
          <w:noProof/>
          <w:kern w:val="2"/>
          <w:lang w:eastAsia="en-GB"/>
          <w14:ligatures w14:val="standardContextual"/>
        </w:rPr>
      </w:pPr>
      <w:hyperlink w:anchor="_Toc188717432" w:history="1">
        <w:r w:rsidRPr="00860E27">
          <w:rPr>
            <w:rStyle w:val="Hyperlink"/>
            <w:noProof/>
            <w:lang w:eastAsia="en-GB" w:bidi="en-GB"/>
          </w:rPr>
          <w:t>3.5 Analytical challenges related to legislation</w:t>
        </w:r>
        <w:r>
          <w:rPr>
            <w:noProof/>
            <w:webHidden/>
          </w:rPr>
          <w:tab/>
        </w:r>
        <w:r>
          <w:rPr>
            <w:noProof/>
            <w:webHidden/>
          </w:rPr>
          <w:fldChar w:fldCharType="begin"/>
        </w:r>
        <w:r>
          <w:rPr>
            <w:noProof/>
            <w:webHidden/>
          </w:rPr>
          <w:instrText xml:space="preserve"> PAGEREF _Toc188717432 \h </w:instrText>
        </w:r>
        <w:r>
          <w:rPr>
            <w:noProof/>
            <w:webHidden/>
          </w:rPr>
        </w:r>
        <w:r>
          <w:rPr>
            <w:noProof/>
            <w:webHidden/>
          </w:rPr>
          <w:fldChar w:fldCharType="separate"/>
        </w:r>
        <w:r>
          <w:rPr>
            <w:noProof/>
            <w:webHidden/>
          </w:rPr>
          <w:t>15</w:t>
        </w:r>
        <w:r>
          <w:rPr>
            <w:noProof/>
            <w:webHidden/>
          </w:rPr>
          <w:fldChar w:fldCharType="end"/>
        </w:r>
      </w:hyperlink>
    </w:p>
    <w:p w14:paraId="1BEF97B1" w14:textId="512294BC" w:rsidR="00F34027" w:rsidRDefault="00F34027">
      <w:pPr>
        <w:pStyle w:val="TOC1"/>
        <w:tabs>
          <w:tab w:val="left" w:pos="440"/>
          <w:tab w:val="right" w:leader="dot" w:pos="9062"/>
        </w:tabs>
        <w:rPr>
          <w:rFonts w:asciiTheme="minorHAnsi" w:eastAsiaTheme="minorEastAsia" w:hAnsiTheme="minorHAnsi" w:cstheme="minorBidi"/>
          <w:noProof/>
          <w:kern w:val="2"/>
          <w:lang w:eastAsia="en-GB"/>
          <w14:ligatures w14:val="standardContextual"/>
        </w:rPr>
      </w:pPr>
      <w:hyperlink w:anchor="_Toc188717433" w:history="1">
        <w:r w:rsidRPr="00860E27">
          <w:rPr>
            <w:rStyle w:val="Hyperlink"/>
            <w:noProof/>
            <w:lang w:eastAsia="en-GB" w:bidi="en-GB"/>
          </w:rPr>
          <w:t>4.</w:t>
        </w:r>
        <w:r>
          <w:rPr>
            <w:rFonts w:asciiTheme="minorHAnsi" w:eastAsiaTheme="minorEastAsia" w:hAnsiTheme="minorHAnsi" w:cstheme="minorBidi"/>
            <w:noProof/>
            <w:kern w:val="2"/>
            <w:lang w:eastAsia="en-GB"/>
            <w14:ligatures w14:val="standardContextual"/>
          </w:rPr>
          <w:tab/>
        </w:r>
        <w:r w:rsidRPr="00860E27">
          <w:rPr>
            <w:rStyle w:val="Hyperlink"/>
            <w:noProof/>
            <w:lang w:eastAsia="en-GB" w:bidi="en-GB"/>
          </w:rPr>
          <w:t>Mitigation strategies for agriculture</w:t>
        </w:r>
        <w:r>
          <w:rPr>
            <w:noProof/>
            <w:webHidden/>
          </w:rPr>
          <w:tab/>
        </w:r>
        <w:r>
          <w:rPr>
            <w:noProof/>
            <w:webHidden/>
          </w:rPr>
          <w:fldChar w:fldCharType="begin"/>
        </w:r>
        <w:r>
          <w:rPr>
            <w:noProof/>
            <w:webHidden/>
          </w:rPr>
          <w:instrText xml:space="preserve"> PAGEREF _Toc188717433 \h </w:instrText>
        </w:r>
        <w:r>
          <w:rPr>
            <w:noProof/>
            <w:webHidden/>
          </w:rPr>
        </w:r>
        <w:r>
          <w:rPr>
            <w:noProof/>
            <w:webHidden/>
          </w:rPr>
          <w:fldChar w:fldCharType="separate"/>
        </w:r>
        <w:r>
          <w:rPr>
            <w:noProof/>
            <w:webHidden/>
          </w:rPr>
          <w:t>16</w:t>
        </w:r>
        <w:r>
          <w:rPr>
            <w:noProof/>
            <w:webHidden/>
          </w:rPr>
          <w:fldChar w:fldCharType="end"/>
        </w:r>
      </w:hyperlink>
    </w:p>
    <w:p w14:paraId="519B2E8D" w14:textId="4898C0DD" w:rsidR="00F34027" w:rsidRDefault="00F34027">
      <w:pPr>
        <w:pStyle w:val="TOC2"/>
        <w:tabs>
          <w:tab w:val="left" w:pos="880"/>
          <w:tab w:val="right" w:leader="dot" w:pos="9062"/>
        </w:tabs>
        <w:rPr>
          <w:rFonts w:asciiTheme="minorHAnsi" w:eastAsiaTheme="minorEastAsia" w:hAnsiTheme="minorHAnsi" w:cstheme="minorBidi"/>
          <w:noProof/>
          <w:kern w:val="2"/>
          <w:lang w:eastAsia="en-GB"/>
          <w14:ligatures w14:val="standardContextual"/>
        </w:rPr>
      </w:pPr>
      <w:hyperlink w:anchor="_Toc188717434" w:history="1">
        <w:r w:rsidRPr="00860E27">
          <w:rPr>
            <w:rStyle w:val="Hyperlink"/>
            <w:noProof/>
            <w:lang w:eastAsia="en-GB" w:bidi="en-GB"/>
          </w:rPr>
          <w:t>4.1.</w:t>
        </w:r>
        <w:r>
          <w:rPr>
            <w:rFonts w:asciiTheme="minorHAnsi" w:eastAsiaTheme="minorEastAsia" w:hAnsiTheme="minorHAnsi" w:cstheme="minorBidi"/>
            <w:noProof/>
            <w:kern w:val="2"/>
            <w:lang w:eastAsia="en-GB"/>
            <w14:ligatures w14:val="standardContextual"/>
          </w:rPr>
          <w:tab/>
        </w:r>
        <w:r w:rsidRPr="00860E27">
          <w:rPr>
            <w:rStyle w:val="Hyperlink"/>
            <w:noProof/>
            <w:lang w:eastAsia="en-GB" w:bidi="en-GB"/>
          </w:rPr>
          <w:t>Phytomanagement</w:t>
        </w:r>
        <w:r>
          <w:rPr>
            <w:noProof/>
            <w:webHidden/>
          </w:rPr>
          <w:tab/>
        </w:r>
        <w:r>
          <w:rPr>
            <w:noProof/>
            <w:webHidden/>
          </w:rPr>
          <w:fldChar w:fldCharType="begin"/>
        </w:r>
        <w:r>
          <w:rPr>
            <w:noProof/>
            <w:webHidden/>
          </w:rPr>
          <w:instrText xml:space="preserve"> PAGEREF _Toc188717434 \h </w:instrText>
        </w:r>
        <w:r>
          <w:rPr>
            <w:noProof/>
            <w:webHidden/>
          </w:rPr>
        </w:r>
        <w:r>
          <w:rPr>
            <w:noProof/>
            <w:webHidden/>
          </w:rPr>
          <w:fldChar w:fldCharType="separate"/>
        </w:r>
        <w:r>
          <w:rPr>
            <w:noProof/>
            <w:webHidden/>
          </w:rPr>
          <w:t>16</w:t>
        </w:r>
        <w:r>
          <w:rPr>
            <w:noProof/>
            <w:webHidden/>
          </w:rPr>
          <w:fldChar w:fldCharType="end"/>
        </w:r>
      </w:hyperlink>
    </w:p>
    <w:p w14:paraId="4955BB7A" w14:textId="73BD5672" w:rsidR="00F34027" w:rsidRDefault="00F34027">
      <w:pPr>
        <w:pStyle w:val="TOC2"/>
        <w:tabs>
          <w:tab w:val="left" w:pos="880"/>
          <w:tab w:val="right" w:leader="dot" w:pos="9062"/>
        </w:tabs>
        <w:rPr>
          <w:rFonts w:asciiTheme="minorHAnsi" w:eastAsiaTheme="minorEastAsia" w:hAnsiTheme="minorHAnsi" w:cstheme="minorBidi"/>
          <w:noProof/>
          <w:kern w:val="2"/>
          <w:lang w:eastAsia="en-GB"/>
          <w14:ligatures w14:val="standardContextual"/>
        </w:rPr>
      </w:pPr>
      <w:hyperlink w:anchor="_Toc188717435" w:history="1">
        <w:r w:rsidRPr="00860E27">
          <w:rPr>
            <w:rStyle w:val="Hyperlink"/>
            <w:noProof/>
            <w:lang w:eastAsia="en-GB" w:bidi="en-GB"/>
          </w:rPr>
          <w:t>4.2.</w:t>
        </w:r>
        <w:r>
          <w:rPr>
            <w:rFonts w:asciiTheme="minorHAnsi" w:eastAsiaTheme="minorEastAsia" w:hAnsiTheme="minorHAnsi" w:cstheme="minorBidi"/>
            <w:noProof/>
            <w:kern w:val="2"/>
            <w:lang w:eastAsia="en-GB"/>
            <w14:ligatures w14:val="standardContextual"/>
          </w:rPr>
          <w:tab/>
        </w:r>
        <w:r w:rsidRPr="00860E27">
          <w:rPr>
            <w:rStyle w:val="Hyperlink"/>
            <w:noProof/>
            <w:lang w:eastAsia="en-GB" w:bidi="en-GB"/>
          </w:rPr>
          <w:t>Reduction of livestock exposure</w:t>
        </w:r>
        <w:r>
          <w:rPr>
            <w:noProof/>
            <w:webHidden/>
          </w:rPr>
          <w:tab/>
        </w:r>
        <w:r>
          <w:rPr>
            <w:noProof/>
            <w:webHidden/>
          </w:rPr>
          <w:fldChar w:fldCharType="begin"/>
        </w:r>
        <w:r>
          <w:rPr>
            <w:noProof/>
            <w:webHidden/>
          </w:rPr>
          <w:instrText xml:space="preserve"> PAGEREF _Toc188717435 \h </w:instrText>
        </w:r>
        <w:r>
          <w:rPr>
            <w:noProof/>
            <w:webHidden/>
          </w:rPr>
        </w:r>
        <w:r>
          <w:rPr>
            <w:noProof/>
            <w:webHidden/>
          </w:rPr>
          <w:fldChar w:fldCharType="separate"/>
        </w:r>
        <w:r>
          <w:rPr>
            <w:noProof/>
            <w:webHidden/>
          </w:rPr>
          <w:t>17</w:t>
        </w:r>
        <w:r>
          <w:rPr>
            <w:noProof/>
            <w:webHidden/>
          </w:rPr>
          <w:fldChar w:fldCharType="end"/>
        </w:r>
      </w:hyperlink>
    </w:p>
    <w:p w14:paraId="79061281" w14:textId="523E5F05" w:rsidR="00F34027" w:rsidRDefault="00F34027">
      <w:pPr>
        <w:pStyle w:val="TOC1"/>
        <w:tabs>
          <w:tab w:val="left" w:pos="440"/>
          <w:tab w:val="right" w:leader="dot" w:pos="9062"/>
        </w:tabs>
        <w:rPr>
          <w:rFonts w:asciiTheme="minorHAnsi" w:eastAsiaTheme="minorEastAsia" w:hAnsiTheme="minorHAnsi" w:cstheme="minorBidi"/>
          <w:noProof/>
          <w:kern w:val="2"/>
          <w:lang w:eastAsia="en-GB"/>
          <w14:ligatures w14:val="standardContextual"/>
        </w:rPr>
      </w:pPr>
      <w:hyperlink w:anchor="_Toc188717436" w:history="1">
        <w:r w:rsidRPr="00860E27">
          <w:rPr>
            <w:rStyle w:val="Hyperlink"/>
            <w:noProof/>
            <w:lang w:eastAsia="en-GB" w:bidi="en-GB"/>
          </w:rPr>
          <w:t>5.</w:t>
        </w:r>
        <w:r>
          <w:rPr>
            <w:rFonts w:asciiTheme="minorHAnsi" w:eastAsiaTheme="minorEastAsia" w:hAnsiTheme="minorHAnsi" w:cstheme="minorBidi"/>
            <w:noProof/>
            <w:kern w:val="2"/>
            <w:lang w:eastAsia="en-GB"/>
            <w14:ligatures w14:val="standardContextual"/>
          </w:rPr>
          <w:tab/>
        </w:r>
        <w:r w:rsidRPr="00860E27">
          <w:rPr>
            <w:rStyle w:val="Hyperlink"/>
            <w:noProof/>
            <w:lang w:eastAsia="en-GB" w:bidi="en-GB"/>
          </w:rPr>
          <w:t>Case studies</w:t>
        </w:r>
        <w:r>
          <w:rPr>
            <w:noProof/>
            <w:webHidden/>
          </w:rPr>
          <w:tab/>
        </w:r>
        <w:r>
          <w:rPr>
            <w:noProof/>
            <w:webHidden/>
          </w:rPr>
          <w:fldChar w:fldCharType="begin"/>
        </w:r>
        <w:r>
          <w:rPr>
            <w:noProof/>
            <w:webHidden/>
          </w:rPr>
          <w:instrText xml:space="preserve"> PAGEREF _Toc188717436 \h </w:instrText>
        </w:r>
        <w:r>
          <w:rPr>
            <w:noProof/>
            <w:webHidden/>
          </w:rPr>
        </w:r>
        <w:r>
          <w:rPr>
            <w:noProof/>
            <w:webHidden/>
          </w:rPr>
          <w:fldChar w:fldCharType="separate"/>
        </w:r>
        <w:r>
          <w:rPr>
            <w:noProof/>
            <w:webHidden/>
          </w:rPr>
          <w:t>18</w:t>
        </w:r>
        <w:r>
          <w:rPr>
            <w:noProof/>
            <w:webHidden/>
          </w:rPr>
          <w:fldChar w:fldCharType="end"/>
        </w:r>
      </w:hyperlink>
    </w:p>
    <w:p w14:paraId="7900E13C" w14:textId="403C71D9" w:rsidR="00F34027" w:rsidRDefault="00F34027">
      <w:pPr>
        <w:pStyle w:val="TOC2"/>
        <w:tabs>
          <w:tab w:val="left" w:pos="880"/>
          <w:tab w:val="right" w:leader="dot" w:pos="9062"/>
        </w:tabs>
        <w:rPr>
          <w:rFonts w:asciiTheme="minorHAnsi" w:eastAsiaTheme="minorEastAsia" w:hAnsiTheme="minorHAnsi" w:cstheme="minorBidi"/>
          <w:noProof/>
          <w:kern w:val="2"/>
          <w:lang w:eastAsia="en-GB"/>
          <w14:ligatures w14:val="standardContextual"/>
        </w:rPr>
      </w:pPr>
      <w:hyperlink w:anchor="_Toc188717437" w:history="1">
        <w:r w:rsidRPr="00860E27">
          <w:rPr>
            <w:rStyle w:val="Hyperlink"/>
            <w:noProof/>
            <w:lang w:eastAsia="en-GB" w:bidi="en-GB"/>
          </w:rPr>
          <w:t>5.1.</w:t>
        </w:r>
        <w:r>
          <w:rPr>
            <w:rFonts w:asciiTheme="minorHAnsi" w:eastAsiaTheme="minorEastAsia" w:hAnsiTheme="minorHAnsi" w:cstheme="minorBidi"/>
            <w:noProof/>
            <w:kern w:val="2"/>
            <w:lang w:eastAsia="en-GB"/>
            <w14:ligatures w14:val="standardContextual"/>
          </w:rPr>
          <w:tab/>
        </w:r>
        <w:r w:rsidRPr="00860E27">
          <w:rPr>
            <w:rStyle w:val="Hyperlink"/>
            <w:noProof/>
            <w:lang w:eastAsia="en-GB" w:bidi="en-GB"/>
          </w:rPr>
          <w:t>PFAS levels in Belgian food</w:t>
        </w:r>
        <w:r>
          <w:rPr>
            <w:noProof/>
            <w:webHidden/>
          </w:rPr>
          <w:tab/>
        </w:r>
        <w:r>
          <w:rPr>
            <w:noProof/>
            <w:webHidden/>
          </w:rPr>
          <w:fldChar w:fldCharType="begin"/>
        </w:r>
        <w:r>
          <w:rPr>
            <w:noProof/>
            <w:webHidden/>
          </w:rPr>
          <w:instrText xml:space="preserve"> PAGEREF _Toc188717437 \h </w:instrText>
        </w:r>
        <w:r>
          <w:rPr>
            <w:noProof/>
            <w:webHidden/>
          </w:rPr>
        </w:r>
        <w:r>
          <w:rPr>
            <w:noProof/>
            <w:webHidden/>
          </w:rPr>
          <w:fldChar w:fldCharType="separate"/>
        </w:r>
        <w:r>
          <w:rPr>
            <w:noProof/>
            <w:webHidden/>
          </w:rPr>
          <w:t>18</w:t>
        </w:r>
        <w:r>
          <w:rPr>
            <w:noProof/>
            <w:webHidden/>
          </w:rPr>
          <w:fldChar w:fldCharType="end"/>
        </w:r>
      </w:hyperlink>
    </w:p>
    <w:p w14:paraId="31CDBD19" w14:textId="447A6912" w:rsidR="00F34027" w:rsidRDefault="00F34027">
      <w:pPr>
        <w:pStyle w:val="TOC2"/>
        <w:tabs>
          <w:tab w:val="left" w:pos="880"/>
          <w:tab w:val="right" w:leader="dot" w:pos="9062"/>
        </w:tabs>
        <w:rPr>
          <w:rFonts w:asciiTheme="minorHAnsi" w:eastAsiaTheme="minorEastAsia" w:hAnsiTheme="minorHAnsi" w:cstheme="minorBidi"/>
          <w:noProof/>
          <w:kern w:val="2"/>
          <w:lang w:eastAsia="en-GB"/>
          <w14:ligatures w14:val="standardContextual"/>
        </w:rPr>
      </w:pPr>
      <w:hyperlink w:anchor="_Toc188717438" w:history="1">
        <w:r w:rsidRPr="00860E27">
          <w:rPr>
            <w:rStyle w:val="Hyperlink"/>
            <w:noProof/>
            <w:lang w:eastAsia="en-GB" w:bidi="en-GB"/>
          </w:rPr>
          <w:t>5.2.</w:t>
        </w:r>
        <w:r>
          <w:rPr>
            <w:rFonts w:asciiTheme="minorHAnsi" w:eastAsiaTheme="minorEastAsia" w:hAnsiTheme="minorHAnsi" w:cstheme="minorBidi"/>
            <w:noProof/>
            <w:kern w:val="2"/>
            <w:lang w:eastAsia="en-GB"/>
            <w14:ligatures w14:val="standardContextual"/>
          </w:rPr>
          <w:tab/>
        </w:r>
        <w:r w:rsidRPr="00860E27">
          <w:rPr>
            <w:rStyle w:val="Hyperlink"/>
            <w:noProof/>
            <w:lang w:eastAsia="en-GB" w:bidi="en-GB"/>
          </w:rPr>
          <w:t>Effect of food processing in fish</w:t>
        </w:r>
        <w:r>
          <w:rPr>
            <w:noProof/>
            <w:webHidden/>
          </w:rPr>
          <w:tab/>
        </w:r>
        <w:r>
          <w:rPr>
            <w:noProof/>
            <w:webHidden/>
          </w:rPr>
          <w:fldChar w:fldCharType="begin"/>
        </w:r>
        <w:r>
          <w:rPr>
            <w:noProof/>
            <w:webHidden/>
          </w:rPr>
          <w:instrText xml:space="preserve"> PAGEREF _Toc188717438 \h </w:instrText>
        </w:r>
        <w:r>
          <w:rPr>
            <w:noProof/>
            <w:webHidden/>
          </w:rPr>
        </w:r>
        <w:r>
          <w:rPr>
            <w:noProof/>
            <w:webHidden/>
          </w:rPr>
          <w:fldChar w:fldCharType="separate"/>
        </w:r>
        <w:r>
          <w:rPr>
            <w:noProof/>
            <w:webHidden/>
          </w:rPr>
          <w:t>21</w:t>
        </w:r>
        <w:r>
          <w:rPr>
            <w:noProof/>
            <w:webHidden/>
          </w:rPr>
          <w:fldChar w:fldCharType="end"/>
        </w:r>
      </w:hyperlink>
    </w:p>
    <w:p w14:paraId="3CDC3D20" w14:textId="013290C6" w:rsidR="00F34027" w:rsidRDefault="00F34027">
      <w:pPr>
        <w:pStyle w:val="TOC1"/>
        <w:tabs>
          <w:tab w:val="left" w:pos="440"/>
          <w:tab w:val="right" w:leader="dot" w:pos="9062"/>
        </w:tabs>
        <w:rPr>
          <w:rFonts w:asciiTheme="minorHAnsi" w:eastAsiaTheme="minorEastAsia" w:hAnsiTheme="minorHAnsi" w:cstheme="minorBidi"/>
          <w:noProof/>
          <w:kern w:val="2"/>
          <w:lang w:eastAsia="en-GB"/>
          <w14:ligatures w14:val="standardContextual"/>
        </w:rPr>
      </w:pPr>
      <w:hyperlink w:anchor="_Toc188717439" w:history="1">
        <w:r w:rsidRPr="00860E27">
          <w:rPr>
            <w:rStyle w:val="Hyperlink"/>
            <w:noProof/>
            <w:lang w:eastAsia="en-GB" w:bidi="en-GB"/>
          </w:rPr>
          <w:t>6.</w:t>
        </w:r>
        <w:r>
          <w:rPr>
            <w:rFonts w:asciiTheme="minorHAnsi" w:eastAsiaTheme="minorEastAsia" w:hAnsiTheme="minorHAnsi" w:cstheme="minorBidi"/>
            <w:noProof/>
            <w:kern w:val="2"/>
            <w:lang w:eastAsia="en-GB"/>
            <w14:ligatures w14:val="standardContextual"/>
          </w:rPr>
          <w:tab/>
        </w:r>
        <w:r w:rsidRPr="00860E27">
          <w:rPr>
            <w:rStyle w:val="Hyperlink"/>
            <w:noProof/>
            <w:lang w:eastAsia="en-GB" w:bidi="en-GB"/>
          </w:rPr>
          <w:t>Summary</w:t>
        </w:r>
        <w:r>
          <w:rPr>
            <w:noProof/>
            <w:webHidden/>
          </w:rPr>
          <w:tab/>
        </w:r>
        <w:r>
          <w:rPr>
            <w:noProof/>
            <w:webHidden/>
          </w:rPr>
          <w:fldChar w:fldCharType="begin"/>
        </w:r>
        <w:r>
          <w:rPr>
            <w:noProof/>
            <w:webHidden/>
          </w:rPr>
          <w:instrText xml:space="preserve"> PAGEREF _Toc188717439 \h </w:instrText>
        </w:r>
        <w:r>
          <w:rPr>
            <w:noProof/>
            <w:webHidden/>
          </w:rPr>
        </w:r>
        <w:r>
          <w:rPr>
            <w:noProof/>
            <w:webHidden/>
          </w:rPr>
          <w:fldChar w:fldCharType="separate"/>
        </w:r>
        <w:r>
          <w:rPr>
            <w:noProof/>
            <w:webHidden/>
          </w:rPr>
          <w:t>22</w:t>
        </w:r>
        <w:r>
          <w:rPr>
            <w:noProof/>
            <w:webHidden/>
          </w:rPr>
          <w:fldChar w:fldCharType="end"/>
        </w:r>
      </w:hyperlink>
    </w:p>
    <w:p w14:paraId="6821D4AE" w14:textId="1A9EA4A9" w:rsidR="00F34027" w:rsidRDefault="00F34027">
      <w:pPr>
        <w:pStyle w:val="TOC1"/>
        <w:tabs>
          <w:tab w:val="left" w:pos="440"/>
          <w:tab w:val="right" w:leader="dot" w:pos="9062"/>
        </w:tabs>
        <w:rPr>
          <w:rFonts w:asciiTheme="minorHAnsi" w:eastAsiaTheme="minorEastAsia" w:hAnsiTheme="minorHAnsi" w:cstheme="minorBidi"/>
          <w:noProof/>
          <w:kern w:val="2"/>
          <w:lang w:eastAsia="en-GB"/>
          <w14:ligatures w14:val="standardContextual"/>
        </w:rPr>
      </w:pPr>
      <w:hyperlink w:anchor="_Toc188717440" w:history="1">
        <w:r w:rsidRPr="00860E27">
          <w:rPr>
            <w:rStyle w:val="Hyperlink"/>
            <w:noProof/>
            <w:lang w:eastAsia="en-GB" w:bidi="en-GB"/>
          </w:rPr>
          <w:t>7.</w:t>
        </w:r>
        <w:r>
          <w:rPr>
            <w:rFonts w:asciiTheme="minorHAnsi" w:eastAsiaTheme="minorEastAsia" w:hAnsiTheme="minorHAnsi" w:cstheme="minorBidi"/>
            <w:noProof/>
            <w:kern w:val="2"/>
            <w:lang w:eastAsia="en-GB"/>
            <w14:ligatures w14:val="standardContextual"/>
          </w:rPr>
          <w:tab/>
        </w:r>
        <w:r w:rsidRPr="00860E27">
          <w:rPr>
            <w:rStyle w:val="Hyperlink"/>
            <w:noProof/>
            <w:lang w:eastAsia="en-GB" w:bidi="en-GB"/>
          </w:rPr>
          <w:t>Future trends</w:t>
        </w:r>
        <w:r>
          <w:rPr>
            <w:noProof/>
            <w:webHidden/>
          </w:rPr>
          <w:tab/>
        </w:r>
        <w:r>
          <w:rPr>
            <w:noProof/>
            <w:webHidden/>
          </w:rPr>
          <w:fldChar w:fldCharType="begin"/>
        </w:r>
        <w:r>
          <w:rPr>
            <w:noProof/>
            <w:webHidden/>
          </w:rPr>
          <w:instrText xml:space="preserve"> PAGEREF _Toc188717440 \h </w:instrText>
        </w:r>
        <w:r>
          <w:rPr>
            <w:noProof/>
            <w:webHidden/>
          </w:rPr>
        </w:r>
        <w:r>
          <w:rPr>
            <w:noProof/>
            <w:webHidden/>
          </w:rPr>
          <w:fldChar w:fldCharType="separate"/>
        </w:r>
        <w:r>
          <w:rPr>
            <w:noProof/>
            <w:webHidden/>
          </w:rPr>
          <w:t>23</w:t>
        </w:r>
        <w:r>
          <w:rPr>
            <w:noProof/>
            <w:webHidden/>
          </w:rPr>
          <w:fldChar w:fldCharType="end"/>
        </w:r>
      </w:hyperlink>
    </w:p>
    <w:p w14:paraId="74E9122A" w14:textId="14ECE282" w:rsidR="00F34027" w:rsidRDefault="00F34027">
      <w:pPr>
        <w:pStyle w:val="TOC1"/>
        <w:tabs>
          <w:tab w:val="left" w:pos="440"/>
          <w:tab w:val="right" w:leader="dot" w:pos="9062"/>
        </w:tabs>
        <w:rPr>
          <w:rFonts w:asciiTheme="minorHAnsi" w:eastAsiaTheme="minorEastAsia" w:hAnsiTheme="minorHAnsi" w:cstheme="minorBidi"/>
          <w:noProof/>
          <w:kern w:val="2"/>
          <w:lang w:eastAsia="en-GB"/>
          <w14:ligatures w14:val="standardContextual"/>
        </w:rPr>
      </w:pPr>
      <w:hyperlink w:anchor="_Toc188717441" w:history="1">
        <w:r w:rsidRPr="00860E27">
          <w:rPr>
            <w:rStyle w:val="Hyperlink"/>
            <w:noProof/>
            <w:lang w:eastAsia="en-GB" w:bidi="en-GB"/>
          </w:rPr>
          <w:t>8.</w:t>
        </w:r>
        <w:r>
          <w:rPr>
            <w:rFonts w:asciiTheme="minorHAnsi" w:eastAsiaTheme="minorEastAsia" w:hAnsiTheme="minorHAnsi" w:cstheme="minorBidi"/>
            <w:noProof/>
            <w:kern w:val="2"/>
            <w:lang w:eastAsia="en-GB"/>
            <w14:ligatures w14:val="standardContextual"/>
          </w:rPr>
          <w:tab/>
        </w:r>
        <w:r w:rsidRPr="00860E27">
          <w:rPr>
            <w:rStyle w:val="Hyperlink"/>
            <w:noProof/>
            <w:lang w:eastAsia="en-GB" w:bidi="en-GB"/>
          </w:rPr>
          <w:t>Where to look for further information</w:t>
        </w:r>
        <w:r>
          <w:rPr>
            <w:noProof/>
            <w:webHidden/>
          </w:rPr>
          <w:tab/>
        </w:r>
        <w:r>
          <w:rPr>
            <w:noProof/>
            <w:webHidden/>
          </w:rPr>
          <w:fldChar w:fldCharType="begin"/>
        </w:r>
        <w:r>
          <w:rPr>
            <w:noProof/>
            <w:webHidden/>
          </w:rPr>
          <w:instrText xml:space="preserve"> PAGEREF _Toc188717441 \h </w:instrText>
        </w:r>
        <w:r>
          <w:rPr>
            <w:noProof/>
            <w:webHidden/>
          </w:rPr>
        </w:r>
        <w:r>
          <w:rPr>
            <w:noProof/>
            <w:webHidden/>
          </w:rPr>
          <w:fldChar w:fldCharType="separate"/>
        </w:r>
        <w:r>
          <w:rPr>
            <w:noProof/>
            <w:webHidden/>
          </w:rPr>
          <w:t>23</w:t>
        </w:r>
        <w:r>
          <w:rPr>
            <w:noProof/>
            <w:webHidden/>
          </w:rPr>
          <w:fldChar w:fldCharType="end"/>
        </w:r>
      </w:hyperlink>
    </w:p>
    <w:p w14:paraId="2C6AD83C" w14:textId="5C5094FF" w:rsidR="00F34027" w:rsidRDefault="00F34027">
      <w:pPr>
        <w:pStyle w:val="TOC1"/>
        <w:tabs>
          <w:tab w:val="left" w:pos="440"/>
          <w:tab w:val="right" w:leader="dot" w:pos="9062"/>
        </w:tabs>
        <w:rPr>
          <w:rFonts w:asciiTheme="minorHAnsi" w:eastAsiaTheme="minorEastAsia" w:hAnsiTheme="minorHAnsi" w:cstheme="minorBidi"/>
          <w:noProof/>
          <w:kern w:val="2"/>
          <w:lang w:eastAsia="en-GB"/>
          <w14:ligatures w14:val="standardContextual"/>
        </w:rPr>
      </w:pPr>
      <w:hyperlink w:anchor="_Toc188717442" w:history="1">
        <w:r w:rsidRPr="00860E27">
          <w:rPr>
            <w:rStyle w:val="Hyperlink"/>
            <w:noProof/>
            <w:lang w:eastAsia="en-GB" w:bidi="en-GB"/>
          </w:rPr>
          <w:t>9.</w:t>
        </w:r>
        <w:r>
          <w:rPr>
            <w:rFonts w:asciiTheme="minorHAnsi" w:eastAsiaTheme="minorEastAsia" w:hAnsiTheme="minorHAnsi" w:cstheme="minorBidi"/>
            <w:noProof/>
            <w:kern w:val="2"/>
            <w:lang w:eastAsia="en-GB"/>
            <w14:ligatures w14:val="standardContextual"/>
          </w:rPr>
          <w:tab/>
        </w:r>
        <w:r w:rsidRPr="00860E27">
          <w:rPr>
            <w:rStyle w:val="Hyperlink"/>
            <w:noProof/>
            <w:lang w:eastAsia="en-GB" w:bidi="en-GB"/>
          </w:rPr>
          <w:t>Acknowledgements</w:t>
        </w:r>
        <w:r>
          <w:rPr>
            <w:noProof/>
            <w:webHidden/>
          </w:rPr>
          <w:tab/>
        </w:r>
        <w:r>
          <w:rPr>
            <w:noProof/>
            <w:webHidden/>
          </w:rPr>
          <w:fldChar w:fldCharType="begin"/>
        </w:r>
        <w:r>
          <w:rPr>
            <w:noProof/>
            <w:webHidden/>
          </w:rPr>
          <w:instrText xml:space="preserve"> PAGEREF _Toc188717442 \h </w:instrText>
        </w:r>
        <w:r>
          <w:rPr>
            <w:noProof/>
            <w:webHidden/>
          </w:rPr>
        </w:r>
        <w:r>
          <w:rPr>
            <w:noProof/>
            <w:webHidden/>
          </w:rPr>
          <w:fldChar w:fldCharType="separate"/>
        </w:r>
        <w:r>
          <w:rPr>
            <w:noProof/>
            <w:webHidden/>
          </w:rPr>
          <w:t>23</w:t>
        </w:r>
        <w:r>
          <w:rPr>
            <w:noProof/>
            <w:webHidden/>
          </w:rPr>
          <w:fldChar w:fldCharType="end"/>
        </w:r>
      </w:hyperlink>
    </w:p>
    <w:p w14:paraId="19F63CC2" w14:textId="7B06D8FC" w:rsidR="00F34027" w:rsidRDefault="00F34027">
      <w:pPr>
        <w:pStyle w:val="TOC1"/>
        <w:tabs>
          <w:tab w:val="left" w:pos="660"/>
          <w:tab w:val="right" w:leader="dot" w:pos="9062"/>
        </w:tabs>
        <w:rPr>
          <w:rFonts w:asciiTheme="minorHAnsi" w:eastAsiaTheme="minorEastAsia" w:hAnsiTheme="minorHAnsi" w:cstheme="minorBidi"/>
          <w:noProof/>
          <w:kern w:val="2"/>
          <w:lang w:eastAsia="en-GB"/>
          <w14:ligatures w14:val="standardContextual"/>
        </w:rPr>
      </w:pPr>
      <w:hyperlink w:anchor="_Toc188717443" w:history="1">
        <w:r w:rsidRPr="00860E27">
          <w:rPr>
            <w:rStyle w:val="Hyperlink"/>
            <w:noProof/>
            <w:lang w:eastAsia="en-GB" w:bidi="en-GB"/>
          </w:rPr>
          <w:t>10.</w:t>
        </w:r>
        <w:r>
          <w:rPr>
            <w:rFonts w:asciiTheme="minorHAnsi" w:eastAsiaTheme="minorEastAsia" w:hAnsiTheme="minorHAnsi" w:cstheme="minorBidi"/>
            <w:noProof/>
            <w:kern w:val="2"/>
            <w:lang w:eastAsia="en-GB"/>
            <w14:ligatures w14:val="standardContextual"/>
          </w:rPr>
          <w:tab/>
        </w:r>
        <w:r w:rsidRPr="00860E27">
          <w:rPr>
            <w:rStyle w:val="Hyperlink"/>
            <w:noProof/>
            <w:lang w:eastAsia="en-GB" w:bidi="en-GB"/>
          </w:rPr>
          <w:t>References</w:t>
        </w:r>
        <w:r>
          <w:rPr>
            <w:noProof/>
            <w:webHidden/>
          </w:rPr>
          <w:tab/>
        </w:r>
        <w:r>
          <w:rPr>
            <w:noProof/>
            <w:webHidden/>
          </w:rPr>
          <w:fldChar w:fldCharType="begin"/>
        </w:r>
        <w:r>
          <w:rPr>
            <w:noProof/>
            <w:webHidden/>
          </w:rPr>
          <w:instrText xml:space="preserve"> PAGEREF _Toc188717443 \h </w:instrText>
        </w:r>
        <w:r>
          <w:rPr>
            <w:noProof/>
            <w:webHidden/>
          </w:rPr>
        </w:r>
        <w:r>
          <w:rPr>
            <w:noProof/>
            <w:webHidden/>
          </w:rPr>
          <w:fldChar w:fldCharType="separate"/>
        </w:r>
        <w:r>
          <w:rPr>
            <w:noProof/>
            <w:webHidden/>
          </w:rPr>
          <w:t>23</w:t>
        </w:r>
        <w:r>
          <w:rPr>
            <w:noProof/>
            <w:webHidden/>
          </w:rPr>
          <w:fldChar w:fldCharType="end"/>
        </w:r>
      </w:hyperlink>
    </w:p>
    <w:p w14:paraId="253D6C39" w14:textId="1685927B" w:rsidR="00C6666E" w:rsidRDefault="00111D34">
      <w:pPr>
        <w:rPr>
          <w:lang w:eastAsia="en-GB" w:bidi="en-GB"/>
        </w:rPr>
      </w:pPr>
      <w:r>
        <w:rPr>
          <w:lang w:eastAsia="en-GB" w:bidi="en-GB"/>
        </w:rPr>
        <w:fldChar w:fldCharType="end"/>
      </w:r>
    </w:p>
    <w:p w14:paraId="406D98FB" w14:textId="77777777" w:rsidR="00C6666E" w:rsidRDefault="00111D34" w:rsidP="00747029">
      <w:pPr>
        <w:pStyle w:val="Heading1"/>
        <w:rPr>
          <w:b/>
          <w:bCs/>
          <w:sz w:val="24"/>
          <w:szCs w:val="24"/>
          <w:lang w:eastAsia="en-GB" w:bidi="en-GB"/>
        </w:rPr>
      </w:pPr>
      <w:r>
        <w:br w:type="page"/>
      </w:r>
      <w:bookmarkStart w:id="0" w:name="_Toc188717419"/>
      <w:r>
        <w:rPr>
          <w:rStyle w:val="Heading1Char"/>
          <w:lang w:eastAsia="en-GB" w:bidi="en-GB"/>
        </w:rPr>
        <w:lastRenderedPageBreak/>
        <w:t>Abstract</w:t>
      </w:r>
      <w:bookmarkEnd w:id="0"/>
    </w:p>
    <w:p w14:paraId="47929998" w14:textId="48A665BA" w:rsidR="00C6666E" w:rsidRDefault="00111D34">
      <w:pPr>
        <w:rPr>
          <w:lang w:eastAsia="en-GB" w:bidi="en-GB"/>
        </w:rPr>
      </w:pPr>
      <w:r>
        <w:rPr>
          <w:lang w:eastAsia="en-GB" w:bidi="en-GB"/>
        </w:rPr>
        <w:t>Per- and polyfluoroalkyl substances (PFAS) are persistent organic pollutants</w:t>
      </w:r>
      <w:r w:rsidR="006C11A0">
        <w:rPr>
          <w:lang w:eastAsia="en-GB" w:bidi="en-GB"/>
        </w:rPr>
        <w:t xml:space="preserve"> (POP)</w:t>
      </w:r>
      <w:r>
        <w:rPr>
          <w:lang w:eastAsia="en-GB" w:bidi="en-GB"/>
        </w:rPr>
        <w:t xml:space="preserve"> that can accumulate in food systems. This chapter examines their sources, detection, and mitigation strategies in food. Sources include environmental contamination through soil, water, and air, as well as animal feed, and migration from food contact materials. Analyzing these substances at the required levels is complex due to the diversity of PFAS and food matrices, analytical limitations, and contamination risks. Furthermore, it remains challenging to obtain monitoring data for exposure assessment and to comply with current European regulations. Mitigation strategies for agriculture include soil amendments and phytoremediation, while animal exposure can be reduced through improved practices. Case studies highlight regional variation in PFAS contamination and variation concerning the impact food processing may have on these substances. This stresses the need for more sensitive analytical methods, extended regulations, reduced exposure risk and innovative remediation approaches to address PFAS contamination more effectively.</w:t>
      </w:r>
    </w:p>
    <w:p w14:paraId="5E1B2FD6" w14:textId="40C1CE9F" w:rsidR="00C6666E" w:rsidRDefault="00111D34">
      <w:pPr>
        <w:rPr>
          <w:lang w:eastAsia="en-GB" w:bidi="en-GB"/>
        </w:rPr>
      </w:pPr>
      <w:r>
        <w:rPr>
          <w:b/>
          <w:bCs/>
          <w:lang w:eastAsia="en-GB" w:bidi="en-GB"/>
        </w:rPr>
        <w:t xml:space="preserve">Keywords: </w:t>
      </w:r>
      <w:r>
        <w:rPr>
          <w:lang w:eastAsia="en-GB" w:bidi="en-GB"/>
        </w:rPr>
        <w:t>PFAS Contamination; Food Safety; Mitigation Strategies; Analytical Methods</w:t>
      </w:r>
    </w:p>
    <w:p w14:paraId="540719DB" w14:textId="77777777" w:rsidR="00C6666E" w:rsidRDefault="00111D34">
      <w:pPr>
        <w:pStyle w:val="Heading1"/>
        <w:numPr>
          <w:ilvl w:val="0"/>
          <w:numId w:val="2"/>
        </w:numPr>
        <w:ind w:left="360" w:hanging="360"/>
        <w:rPr>
          <w:lang w:eastAsia="en-GB" w:bidi="en-GB"/>
        </w:rPr>
      </w:pPr>
      <w:r>
        <w:br w:type="page"/>
      </w:r>
      <w:bookmarkStart w:id="1" w:name="_Toc188717420"/>
      <w:r>
        <w:rPr>
          <w:lang w:eastAsia="en-GB" w:bidi="en-GB"/>
        </w:rPr>
        <w:lastRenderedPageBreak/>
        <w:t>Introduction</w:t>
      </w:r>
      <w:bookmarkEnd w:id="1"/>
    </w:p>
    <w:p w14:paraId="2F77BCBA" w14:textId="5042CEB2" w:rsidR="00C6666E" w:rsidRDefault="00111D34">
      <w:pPr>
        <w:spacing w:line="240" w:lineRule="auto"/>
        <w:rPr>
          <w:lang w:eastAsia="en-GB" w:bidi="en-GB"/>
        </w:rPr>
      </w:pPr>
      <w:r>
        <w:rPr>
          <w:lang w:eastAsia="en-GB" w:bidi="en-GB"/>
        </w:rPr>
        <w:t xml:space="preserve">This chapter focusses on the sources of per- and polyfluoroalkyl substances (PFAS) in food, the state-of-the-art of analytical methods for food matrices, and on mitigation and remediation strategies for agriculture. Furthermore, the PFAS concentrations in food items in Europe will be addressed, incorporating differences in concentrations depending on the origin of food (i.e., supermarket, home-grown, bio-food, </w:t>
      </w:r>
      <w:proofErr w:type="gramStart"/>
      <w:r>
        <w:rPr>
          <w:lang w:eastAsia="en-GB" w:bidi="en-GB"/>
        </w:rPr>
        <w:t>etc.</w:t>
      </w:r>
      <w:proofErr w:type="gramEnd"/>
      <w:r>
        <w:rPr>
          <w:lang w:eastAsia="en-GB" w:bidi="en-GB"/>
        </w:rPr>
        <w:t>) and the effects of food processing</w:t>
      </w:r>
      <w:r w:rsidR="00F34027">
        <w:rPr>
          <w:lang w:eastAsia="en-GB" w:bidi="en-GB"/>
        </w:rPr>
        <w:t xml:space="preserve"> in fish</w:t>
      </w:r>
      <w:r>
        <w:rPr>
          <w:lang w:eastAsia="en-GB" w:bidi="en-GB"/>
        </w:rPr>
        <w:t>. Finally, key knowledge gaps and future challenges of PFAS contamination in food are discussed.</w:t>
      </w:r>
    </w:p>
    <w:p w14:paraId="1F900111" w14:textId="77777777" w:rsidR="00C6666E" w:rsidRDefault="00111D34">
      <w:pPr>
        <w:pStyle w:val="Heading2"/>
        <w:numPr>
          <w:ilvl w:val="1"/>
          <w:numId w:val="2"/>
        </w:numPr>
        <w:ind w:left="792" w:hanging="432"/>
        <w:rPr>
          <w:lang w:eastAsia="en-GB" w:bidi="en-GB"/>
        </w:rPr>
      </w:pPr>
      <w:bookmarkStart w:id="2" w:name="_Toc188717421"/>
      <w:r>
        <w:rPr>
          <w:lang w:eastAsia="en-GB" w:bidi="en-GB"/>
        </w:rPr>
        <w:t>General introduction to PFAS</w:t>
      </w:r>
      <w:bookmarkEnd w:id="2"/>
    </w:p>
    <w:p w14:paraId="7285A651" w14:textId="77777777" w:rsidR="00C6666E" w:rsidRDefault="00111D34">
      <w:pPr>
        <w:spacing w:line="240" w:lineRule="auto"/>
        <w:rPr>
          <w:lang w:eastAsia="en-GB" w:bidi="en-GB"/>
        </w:rPr>
      </w:pPr>
      <w:r>
        <w:rPr>
          <w:lang w:eastAsia="en-GB" w:bidi="en-GB"/>
        </w:rPr>
        <w:t xml:space="preserve">PFAS are a large family of millions of synthetic fluorinated alkyl compounds </w:t>
      </w:r>
      <w:r>
        <w:rPr>
          <w:rStyle w:val="Zotero"/>
          <w:lang w:eastAsia="en-GB" w:bidi="en-GB"/>
        </w:rPr>
        <w:fldChar w:fldCharType="begin"/>
      </w:r>
      <w:r>
        <w:rPr>
          <w:rStyle w:val="Zotero"/>
          <w:lang w:eastAsia="en-GB" w:bidi="en-GB"/>
        </w:rPr>
        <w:instrText xml:space="preserve">ADDIN ZOTERO_ITEM CSL_CITATION {"citationID":"DWWy00yn","properties":{"formattedCitation":"(Schymanski et al., 2023)","plainCitation":"(Schymanski et al., 2023)","noteIndex":0},"citationItems":[{"id":45,"uris":["http://zotero.org/users/local/3aJf31VD/items/I3UADV2M"],"itemData":{"id":45,"type":"article","abstract":"Per- and polyfluoroalkyl substances (PFAS) are of high concern, with calls to regulate these as a class. In 2021, the Organisation for Economic Co-operation and Development (OECD) revised the definition of PFAS to include any chemical containing at least one saturated CF2 or CF3 moiety. The consequence is that one of the largest open chemical collections, PubChem, with 115 million compounds, now contains over 7 million PFAS under this revised definition. These numbers are several orders of magnitude higher than previously established PFAS lists (typically thousands of entries) and pose an incredible challenge to researchers and computational workflows alike. This article describes a dynamic, openly accessible effort to navigate and explore the &gt;7 million PFAS and &gt;21 million fluorinated compounds (17 June 2023) in PubChem by establishing the “PFAS and Fluorinated Compounds in PubChem” Classification Browser (or “PubChem PFAS Tree”). A total of 36,500 nodes support browsing of the content according to several categories, including classification, structural properties, regulatory status, or presence in existing PFAS suspect lists. Additional annotation and associated data can be used to create subsets (and thus manageable suspect lists or databases) of interest for a wide range of environmental, regulatory, exposomics and other applications.","DOI":"10.26434/chemrxiv-2023-j823z","license":"https://creativecommons.org/licenses/by/4.0/","source":"Chemistry","title":"Per- and polyfluoroalkyl substances (PFAS) in PubChem: 7 million and growing","title-short":"Per- and polyfluoroalkyl substances (PFAS) in PubChem","URL":"https://chemrxiv.org/engage/chemrxiv/article-details/6493424724989702c2baf2e5","author":[{"family":"Schymanski","given":"Emma"},{"family":"Zhang","given":"Jian"},{"family":"Thiessen","given":"Paul"},{"family":"Chirsir","given":"Parviel"},{"family":"Kondic","given":"Todor"},{"family":"Bolton","given":"Evan"}],"accessed":{"date-parts":[["2024",8,7]]},"issued":{"date-parts":[["2023",6,22]]}}}],"schema":"https://github.com/citation-style-language/schema/raw/master/csl-citation.json"} </w:instrText>
      </w:r>
      <w:r>
        <w:rPr>
          <w:rStyle w:val="Zotero"/>
          <w:lang w:eastAsia="en-GB" w:bidi="en-GB"/>
        </w:rPr>
        <w:fldChar w:fldCharType="separate"/>
      </w:r>
      <w:r>
        <w:rPr>
          <w:rStyle w:val="Zotero"/>
          <w:lang w:eastAsia="en-GB" w:bidi="en-GB"/>
        </w:rPr>
        <w:t>(Schymanski et al., 2023)</w:t>
      </w:r>
      <w:r>
        <w:rPr>
          <w:rStyle w:val="Zotero"/>
          <w:lang w:eastAsia="en-GB" w:bidi="en-GB"/>
        </w:rPr>
        <w:fldChar w:fldCharType="end"/>
      </w:r>
      <w:r>
        <w:rPr>
          <w:lang w:eastAsia="en-GB" w:bidi="en-GB"/>
        </w:rPr>
        <w:t xml:space="preserve"> that have been extensively used since the 1940s in a wide array of products </w:t>
      </w:r>
      <w:r>
        <w:rPr>
          <w:rStyle w:val="Zotero"/>
          <w:lang w:eastAsia="en-GB" w:bidi="en-GB"/>
        </w:rPr>
        <w:fldChar w:fldCharType="begin"/>
      </w:r>
      <w:r>
        <w:rPr>
          <w:rStyle w:val="Zotero"/>
          <w:lang w:eastAsia="en-GB" w:bidi="en-GB"/>
        </w:rPr>
        <w:instrText xml:space="preserve">ADDIN ZOTERO_ITEM CSL_CITATION {"citationID":"3hGhnyI4","properties":{"formattedCitation":"(Gl\\uc0\\u252{}ge et al., 2020)","plainCitation":"(Glüge et al., 2020)","noteIndex":0},"citationItems":[{"id":149,"uris":["http://zotero.org/users/local/3aJf31VD/items/V4BSFA3X"],"itemData":{"id":149,"type":"article-journal","abstract":"Systematic description of more than 200 uses of PFAS and the individual substances associated with each of them (over 1400 PFAS in total).","container-title":"Environmental Science: Processes &amp; Impacts","DOI":"10.1039/d0em00291g","ISSN":"2050-7887, 2050-7895","issue":"12","journalAbbreviation":"Environ. Sci.: Processes Impacts","language":"en","license":"http://creativecommons.org/licenses/by-nc/3.0/","note":"publisher: Royal Society of Chemistry (RSC)","page":"2345-2373","source":"Crossref","title":"An overview of the uses of per- and polyfluoroalkyl substances (PFAS)","volume":"22","author":[{"family":"Glüge","given":"Juliane"},{"family":"Scheringer","given":"Martin"},{"family":"Cousins","given":"Ian T."},{"family":"DeWitt","given":"Jamie C."},{"family":"Goldenman","given":"Gretta"},{"family":"Herzke","given":"Dorte"},{"family":"Lohmann","given":"Rainer"},{"family":"Ng","given":"Carla A."},{"family":"Trier","given":"Xenia"},{"family":"Wang","given":"Zhanyun"}],"issued":{"date-parts":[["2020"]]}}}],"schema":"https://github.com/citation-style-language/schema/raw/master/csl-citation.json"} </w:instrText>
      </w:r>
      <w:r>
        <w:rPr>
          <w:rStyle w:val="Zotero"/>
          <w:lang w:eastAsia="en-GB" w:bidi="en-GB"/>
        </w:rPr>
        <w:fldChar w:fldCharType="separate"/>
      </w:r>
      <w:r>
        <w:rPr>
          <w:rStyle w:val="Zotero"/>
          <w:lang w:eastAsia="en-GB" w:bidi="en-GB"/>
        </w:rPr>
        <w:t>(Glüge et al., 2020)</w:t>
      </w:r>
      <w:r>
        <w:rPr>
          <w:rStyle w:val="Zotero"/>
          <w:lang w:eastAsia="en-GB" w:bidi="en-GB"/>
        </w:rPr>
        <w:fldChar w:fldCharType="end"/>
      </w:r>
      <w:r>
        <w:rPr>
          <w:lang w:eastAsia="en-GB" w:bidi="en-GB"/>
        </w:rPr>
        <w:t xml:space="preserve">. The definition of PFAS has been changed over the past years </w:t>
      </w:r>
      <w:r>
        <w:rPr>
          <w:rStyle w:val="Zotero"/>
          <w:lang w:eastAsia="en-GB" w:bidi="en-GB"/>
        </w:rPr>
        <w:fldChar w:fldCharType="begin"/>
      </w:r>
      <w:r>
        <w:rPr>
          <w:rStyle w:val="Zotero"/>
          <w:lang w:eastAsia="en-GB" w:bidi="en-GB"/>
        </w:rPr>
        <w:instrText xml:space="preserve">ADDIN ZOTERO_ITEM CSL_CITATION {"citationID":"kqVIX0ZU","properties":{"formattedCitation":"(Buck et al., 2011; Wang et al., 2021)","plainCitation":"(Buck et al., 2011; Wang et al., 2021)","noteIndex":0},"citationItems":[{"id":160,"uris":["http://zotero.org/users/local/3aJf31VD/items/HFWE8KM9"],"itemData":{"id":160,"type":"article-journal","container-title":"Integrated Environmental Assessment and Management","DOI":"10.1002/ieam.258","ISSN":"1551-3777","issue":"4","journalAbbreviation":"Integr Environ Assess Manag","language":"en","license":"http://doi.wiley.com/10.1002/tdm_license_1.1","note":"publisher: Wiley","page":"513-541","source":"Crossref","title":"Perfluoroalkyl and polyfluoroalkyl substances in the environment: Terminology, classification, and origins","title-short":"Perfluoroalkyl and polyfluoroalkyl substances in the environment","volume":"7","author":[{"family":"Buck","given":"Robert C"},{"family":"Franklin","given":"James"},{"family":"Berger","given":"Urs"},{"family":"Conder","given":"Jason M"},{"family":"Cousins","given":"Ian T"},{"family":"De Voogt","given":"Pim"},{"family":"Jensen","given":"Allan Astrup"},{"family":"Kannan","given":"Kurunthachalam"},{"family":"Mabury","given":"Scott A"},{"family":"Van Leeuwen","given":"Stefan Pj"}],"issued":{"date-parts":[["2011",10]]}}},{"id":145,"uris":["http://zotero.org/users/local/3aJf31VD/items/68QT69JN"],"itemData":{"id":145,"type":"article-journal","container-title":"Environmental Science &amp; Technology","DOI":"10.1021/acs.est.1c06896","ISSN":"0013-936X, 1520-5851","issue":"23","journalAbbreviation":"Environ. Sci. Technol.","language":"en","license":"https://doi.org/10.15223/policy-029","note":"publisher: American Chemical Society (ACS)","page":"15575-15578","source":"Crossref","title":"A New OECD Definition for Per- and Polyfluoroalkyl Substances","volume":"55","author":[{"family":"Wang","given":"Zhanyun"},{"family":"Buser","given":"Andreas M."},{"family":"Cousins","given":"Ian T."},{"family":"Demattio","given":"Silvia"},{"family":"Drost","given":"Wiebke"},{"family":"Johansson","given":"Olof"},{"family":"Ohno","given":"Koichi"},{"family":"Patlewicz","given":"Grace"},{"family":"Richard","given":"Ann M."},{"family":"Walker","given":"Glen W."},{"family":"White","given":"Graham S."},{"family":"Leinala","given":"Eeva"}],"issued":{"date-parts":[["2021",12,7]]}}}],"schema":"https://github.com/citation-style-language/schema/raw/master/csl-citation.json"} </w:instrText>
      </w:r>
      <w:r>
        <w:rPr>
          <w:rStyle w:val="Zotero"/>
          <w:lang w:eastAsia="en-GB" w:bidi="en-GB"/>
        </w:rPr>
        <w:fldChar w:fldCharType="separate"/>
      </w:r>
      <w:r>
        <w:rPr>
          <w:rStyle w:val="Zotero"/>
          <w:lang w:eastAsia="en-GB" w:bidi="en-GB"/>
        </w:rPr>
        <w:t>(Buck et al., 2011; Wang et al., 2021)</w:t>
      </w:r>
      <w:r>
        <w:rPr>
          <w:rStyle w:val="Zotero"/>
          <w:lang w:eastAsia="en-GB" w:bidi="en-GB"/>
        </w:rPr>
        <w:fldChar w:fldCharType="end"/>
      </w:r>
      <w:r>
        <w:rPr>
          <w:lang w:eastAsia="en-GB" w:bidi="en-GB"/>
        </w:rPr>
        <w:t>, and nowadays PFAS are defined as “</w:t>
      </w:r>
      <w:r>
        <w:rPr>
          <w:i/>
          <w:iCs/>
          <w:lang w:eastAsia="en-GB" w:bidi="en-GB"/>
        </w:rPr>
        <w:t xml:space="preserve">fluorinated substances that contain at least one fully fluorinated methyl or methylene carbon atom (without any H/Cl/Br/I atom attached to it)” </w:t>
      </w:r>
      <w:r>
        <w:rPr>
          <w:rStyle w:val="Zotero"/>
          <w:i/>
          <w:iCs/>
          <w:lang w:eastAsia="en-GB" w:bidi="en-GB"/>
        </w:rPr>
        <w:fldChar w:fldCharType="begin"/>
      </w:r>
      <w:r>
        <w:rPr>
          <w:rStyle w:val="Zotero"/>
          <w:i/>
          <w:iCs/>
          <w:lang w:eastAsia="en-GB" w:bidi="en-GB"/>
        </w:rPr>
        <w:instrText xml:space="preserve">ADDIN ZOTERO_ITEM CSL_CITATION {"citationID":"YHPNsZS2","properties":{"formattedCitation":"(Wang et al., 2021)","plainCitation":"(Wang et al., 2021)","noteIndex":0},"citationItems":[{"id":145,"uris":["http://zotero.org/users/local/3aJf31VD/items/68QT69JN"],"itemData":{"id":145,"type":"article-journal","container-title":"Environmental Science &amp; Technology","DOI":"10.1021/acs.est.1c06896","ISSN":"0013-936X, 1520-5851","issue":"23","journalAbbreviation":"Environ. Sci. Technol.","language":"en","license":"https://doi.org/10.15223/policy-029","note":"publisher: American Chemical Society (ACS)","page":"15575-15578","source":"Crossref","title":"A New OECD Definition for Per- and Polyfluoroalkyl Substances","volume":"55","author":[{"family":"Wang","given":"Zhanyun"},{"family":"Buser","given":"Andreas M."},{"family":"Cousins","given":"Ian T."},{"family":"Demattio","given":"Silvia"},{"family":"Drost","given":"Wiebke"},{"family":"Johansson","given":"Olof"},{"family":"Ohno","given":"Koichi"},{"family":"Patlewicz","given":"Grace"},{"family":"Richard","given":"Ann M."},{"family":"Walker","given":"Glen W."},{"family":"White","given":"Graham S."},{"family":"Leinala","given":"Eeva"}],"issued":{"date-parts":[["2021",12,7]]}}}],"schema":"https://github.com/citation-style-language/schema/raw/master/csl-citation.json"} </w:instrText>
      </w:r>
      <w:r>
        <w:rPr>
          <w:rStyle w:val="Zotero"/>
          <w:i/>
          <w:iCs/>
          <w:lang w:eastAsia="en-GB" w:bidi="en-GB"/>
        </w:rPr>
        <w:fldChar w:fldCharType="separate"/>
      </w:r>
      <w:r>
        <w:rPr>
          <w:rStyle w:val="Zotero"/>
          <w:i/>
          <w:iCs/>
          <w:lang w:eastAsia="en-GB" w:bidi="en-GB"/>
        </w:rPr>
        <w:t>(Wang et al., 2021)</w:t>
      </w:r>
      <w:r>
        <w:rPr>
          <w:rStyle w:val="Zotero"/>
          <w:i/>
          <w:iCs/>
          <w:lang w:eastAsia="en-GB" w:bidi="en-GB"/>
        </w:rPr>
        <w:fldChar w:fldCharType="end"/>
      </w:r>
      <w:r>
        <w:rPr>
          <w:lang w:eastAsia="en-GB" w:bidi="en-GB"/>
        </w:rPr>
        <w:t xml:space="preserve">. PFAS can be further divided into non-polymer and polymer PFAS, which each contain different subclasses, groups and subgroups </w:t>
      </w:r>
      <w:r>
        <w:rPr>
          <w:rStyle w:val="Zotero"/>
          <w:lang w:eastAsia="en-GB" w:bidi="en-GB"/>
        </w:rPr>
        <w:fldChar w:fldCharType="begin"/>
      </w:r>
      <w:r>
        <w:rPr>
          <w:rStyle w:val="Zotero"/>
          <w:lang w:eastAsia="en-GB" w:bidi="en-GB"/>
        </w:rPr>
        <w:instrText xml:space="preserve">ADDIN ZOTERO_ITEM CSL_CITATION {"citationID":"BQvxxrFz","properties":{"formattedCitation":"(Buck et al., 2011)","plainCitation":"(Buck et al., 2011)","noteIndex":0},"citationItems":[{"id":160,"uris":["http://zotero.org/users/local/3aJf31VD/items/HFWE8KM9"],"itemData":{"id":160,"type":"article-journal","container-title":"Integrated Environmental Assessment and Management","DOI":"10.1002/ieam.258","ISSN":"1551-3777","issue":"4","journalAbbreviation":"Integr Environ Assess Manag","language":"en","license":"http://doi.wiley.com/10.1002/tdm_license_1.1","note":"publisher: Wiley","page":"513-541","source":"Crossref","title":"Perfluoroalkyl and polyfluoroalkyl substances in the environment: Terminology, classification, and origins","title-short":"Perfluoroalkyl and polyfluoroalkyl substances in the environment","volume":"7","author":[{"family":"Buck","given":"Robert C"},{"family":"Franklin","given":"James"},{"family":"Berger","given":"Urs"},{"family":"Conder","given":"Jason M"},{"family":"Cousins","given":"Ian T"},{"family":"De Voogt","given":"Pim"},{"family":"Jensen","given":"Allan Astrup"},{"family":"Kannan","given":"Kurunthachalam"},{"family":"Mabury","given":"Scott A"},{"family":"Van Leeuwen","given":"Stefan Pj"}],"issued":{"date-parts":[["2011",10]]}}}],"schema":"https://github.com/citation-style-language/schema/raw/master/csl-citation.json"} </w:instrText>
      </w:r>
      <w:r>
        <w:rPr>
          <w:rStyle w:val="Zotero"/>
          <w:lang w:eastAsia="en-GB" w:bidi="en-GB"/>
        </w:rPr>
        <w:fldChar w:fldCharType="separate"/>
      </w:r>
      <w:r>
        <w:rPr>
          <w:rStyle w:val="Zotero"/>
          <w:lang w:eastAsia="en-GB" w:bidi="en-GB"/>
        </w:rPr>
        <w:t>(Buck et al., 2011)</w:t>
      </w:r>
      <w:r>
        <w:rPr>
          <w:rStyle w:val="Zotero"/>
          <w:lang w:eastAsia="en-GB" w:bidi="en-GB"/>
        </w:rPr>
        <w:fldChar w:fldCharType="end"/>
      </w:r>
      <w:r>
        <w:rPr>
          <w:lang w:eastAsia="en-GB" w:bidi="en-GB"/>
        </w:rPr>
        <w:t>, including the frequently studied group of the perfluoroalkyl acids (PFAA). The latter comprises the subgroup of the perfluoroalkyl sulfonic acids (PFSA) like perfluorooctane sulfonic acid (PFOS) and the perfluoroalkyl carboxylic acids (PFCA) like perfluorooctanoic acid (PFOA) (Figure 1).</w:t>
      </w:r>
    </w:p>
    <w:p w14:paraId="0C4A53A9" w14:textId="77777777" w:rsidR="00C6666E" w:rsidRDefault="00111D34">
      <w:pPr>
        <w:keepNext/>
        <w:spacing w:line="240" w:lineRule="auto"/>
        <w:rPr>
          <w:lang w:eastAsia="en-GB" w:bidi="en-GB"/>
        </w:rPr>
      </w:pPr>
      <w:r>
        <w:rPr>
          <w:noProof/>
        </w:rPr>
        <w:drawing>
          <wp:inline distT="0" distB="0" distL="0" distR="0" wp14:anchorId="5FA4A0EE" wp14:editId="49BEA14D">
            <wp:extent cx="5736590" cy="252158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qOFf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tAAAAB6AAAAAAAAAAAAAAAAAAAAAAAAAAAAAAAAAAAAAAAAAAAAAASiMAAIMPAAAAAAAAAAAAAAAAAAAoAAAACAAAAAEAAAABAAAAMAAAABQAAAAAAAAAAAD//wAAAQAAAP//AAABAA=="/>
                        </a:ext>
                      </a:extLst>
                    </pic:cNvPicPr>
                  </pic:nvPicPr>
                  <pic:blipFill>
                    <a:blip r:embed="rId14"/>
                    <a:stretch>
                      <a:fillRect/>
                    </a:stretch>
                  </pic:blipFill>
                  <pic:spPr>
                    <a:xfrm>
                      <a:off x="0" y="0"/>
                      <a:ext cx="5736590" cy="2521585"/>
                    </a:xfrm>
                    <a:prstGeom prst="rect">
                      <a:avLst/>
                    </a:prstGeom>
                    <a:noFill/>
                    <a:ln w="9525">
                      <a:noFill/>
                    </a:ln>
                  </pic:spPr>
                </pic:pic>
              </a:graphicData>
            </a:graphic>
          </wp:inline>
        </w:drawing>
      </w:r>
    </w:p>
    <w:p w14:paraId="1A7832F8" w14:textId="654A6007" w:rsidR="00C6666E" w:rsidRDefault="00111D34">
      <w:pPr>
        <w:pStyle w:val="Caption"/>
        <w:rPr>
          <w:lang w:eastAsia="en-GB" w:bidi="en-GB"/>
        </w:rPr>
      </w:pPr>
      <w:r>
        <w:rPr>
          <w:lang w:eastAsia="en-GB" w:bidi="en-GB"/>
        </w:rPr>
        <w:t xml:space="preserve">Figure </w:t>
      </w:r>
      <w:r>
        <w:rPr>
          <w:lang w:eastAsia="en-GB" w:bidi="en-GB"/>
        </w:rPr>
        <w:fldChar w:fldCharType="begin"/>
      </w:r>
      <w:r>
        <w:rPr>
          <w:lang w:eastAsia="en-GB" w:bidi="en-GB"/>
        </w:rPr>
        <w:instrText xml:space="preserve"> SEQ "Figure" \* Arabic </w:instrText>
      </w:r>
      <w:r>
        <w:rPr>
          <w:lang w:eastAsia="en-GB" w:bidi="en-GB"/>
        </w:rPr>
        <w:fldChar w:fldCharType="separate"/>
      </w:r>
      <w:r w:rsidR="002857CF">
        <w:rPr>
          <w:noProof/>
          <w:lang w:eastAsia="en-GB" w:bidi="en-GB"/>
        </w:rPr>
        <w:t>1</w:t>
      </w:r>
      <w:r>
        <w:rPr>
          <w:lang w:eastAsia="en-GB" w:bidi="en-GB"/>
        </w:rPr>
        <w:fldChar w:fldCharType="end"/>
      </w:r>
      <w:r>
        <w:rPr>
          <w:lang w:eastAsia="en-GB" w:bidi="en-GB"/>
        </w:rPr>
        <w:t xml:space="preserve">. A simplified family tree of PFAS. Figure made with Microsoft PowerPoint. </w:t>
      </w:r>
    </w:p>
    <w:p w14:paraId="10480CE5" w14:textId="77777777" w:rsidR="00C6666E" w:rsidRDefault="00111D34">
      <w:pPr>
        <w:spacing w:line="240" w:lineRule="auto"/>
        <w:rPr>
          <w:lang w:eastAsia="en-GB" w:bidi="en-GB"/>
        </w:rPr>
      </w:pPr>
      <w:r>
        <w:rPr>
          <w:lang w:eastAsia="en-GB" w:bidi="en-GB"/>
        </w:rPr>
        <w:t xml:space="preserve">Their physico-chemical stability and surfactant properties give PFAS the water- and oil-repellent characteristics that make them suitable in many industrial branches and as consumer products, including amongst other firefighting foams, non-sticky cookware, textiles, and food contact materials (FCM) </w:t>
      </w:r>
      <w:r>
        <w:rPr>
          <w:rStyle w:val="Zotero"/>
          <w:lang w:eastAsia="en-GB" w:bidi="en-GB"/>
        </w:rPr>
        <w:fldChar w:fldCharType="begin"/>
      </w:r>
      <w:r>
        <w:rPr>
          <w:rStyle w:val="Zotero"/>
          <w:lang w:eastAsia="en-GB" w:bidi="en-GB"/>
        </w:rPr>
        <w:instrText xml:space="preserve">ADDIN ZOTERO_ITEM CSL_CITATION {"citationID":"rabDmg63","properties":{"formattedCitation":"(Gl\\uc0\\u252{}ge et al., 2020)","plainCitation":"(Glüge et al., 2020)","noteIndex":0},"citationItems":[{"id":149,"uris":["http://zotero.org/users/local/3aJf31VD/items/V4BSFA3X"],"itemData":{"id":149,"type":"article-journal","abstract":"Systematic description of more than 200 uses of PFAS and the individual substances associated with each of them (over 1400 PFAS in total).","container-title":"Environmental Science: Processes &amp; Impacts","DOI":"10.1039/d0em00291g","ISSN":"2050-7887, 2050-7895","issue":"12","journalAbbreviation":"Environ. Sci.: Processes Impacts","language":"en","license":"http://creativecommons.org/licenses/by-nc/3.0/","note":"publisher: Royal Society of Chemistry (RSC)","page":"2345-2373","source":"Crossref","title":"An overview of the uses of per- and polyfluoroalkyl substances (PFAS)","volume":"22","author":[{"family":"Glüge","given":"Juliane"},{"family":"Scheringer","given":"Martin"},{"family":"Cousins","given":"Ian T."},{"family":"DeWitt","given":"Jamie C."},{"family":"Goldenman","given":"Gretta"},{"family":"Herzke","given":"Dorte"},{"family":"Lohmann","given":"Rainer"},{"family":"Ng","given":"Carla A."},{"family":"Trier","given":"Xenia"},{"family":"Wang","given":"Zhanyun"}],"issued":{"date-parts":[["2020"]]}}}],"schema":"https://github.com/citation-style-language/schema/raw/master/csl-citation.json"} </w:instrText>
      </w:r>
      <w:r>
        <w:rPr>
          <w:rStyle w:val="Zotero"/>
          <w:lang w:eastAsia="en-GB" w:bidi="en-GB"/>
        </w:rPr>
        <w:fldChar w:fldCharType="separate"/>
      </w:r>
      <w:r>
        <w:rPr>
          <w:rStyle w:val="Zotero"/>
          <w:lang w:eastAsia="en-GB" w:bidi="en-GB"/>
        </w:rPr>
        <w:t>(Glüge et al., 2020)</w:t>
      </w:r>
      <w:r>
        <w:rPr>
          <w:rStyle w:val="Zotero"/>
          <w:lang w:eastAsia="en-GB" w:bidi="en-GB"/>
        </w:rPr>
        <w:fldChar w:fldCharType="end"/>
      </w:r>
      <w:r>
        <w:rPr>
          <w:lang w:eastAsia="en-GB" w:bidi="en-GB"/>
        </w:rPr>
        <w:t xml:space="preserve">. Their large production volumes and global use, in combination with their intrinsic properties, have led to the global environmental PFAS-contamination issue </w:t>
      </w:r>
      <w:r>
        <w:rPr>
          <w:rStyle w:val="Zotero"/>
          <w:lang w:eastAsia="en-GB" w:bidi="en-GB"/>
        </w:rPr>
        <w:fldChar w:fldCharType="begin"/>
      </w:r>
      <w:r>
        <w:rPr>
          <w:rStyle w:val="Zotero"/>
          <w:lang w:eastAsia="en-GB" w:bidi="en-GB"/>
        </w:rPr>
        <w:instrText xml:space="preserve">ADDIN ZOTERO_ITEM CSL_CITATION {"citationID":"v07JZcxP","properties":{"formattedCitation":"(Ackerman Grunfeld et al., 2024; Brusseau et al., 2020; Kurwadkar et al., 2022)","plainCitation":"(Ackerman Grunfeld et al., 2024; Brusseau et al., 2020; Kurwadkar et al., 2022)","noteIndex":0},"citationItems":[{"id":155,"uris":["http://zotero.org/users/local/3aJf31VD/items/DXBR2XMP"],"itemData":{"id":155,"type":"article-journal","abstract":"AbstractPer- and polyfluoroalkyl substances (PFAS) are a class of fluorinated chemicals used widely in consumer and industrial products. Their human toxicity and ecosystem impacts have received extensive public, scientific and regulatory attention. Regulatory PFAS guidance is rapidly evolving, with the inclusion of a wider range of PFAS included in advisories and a continued decrease in what is deemed safe PFAS concentrations. In this study we collated PFAS concentration data for over 45,000 surface and groundwater samples from around the world to assess the global extent of PFAS contamination and their potential future environmental burden. Here we show that a substantial fraction of sampled waters exceeds PFAS drinking water guidance values, with the extent of exceedance depending on the jurisdiction and PFAS source. Additionally, current monitoring practices probably underestimate PFAS in the environment given the limited suite of PFAS that are typically quantified but deemed of regulatory concern. An improved understanding of the range of PFAS embodied in consumer and industrial products is required to assess the environmental burden and develop mitigation measures. While PFAS is the focus of this study, it also highlights society’s need to better understand the use, fate and impacts of anthropogenic chemicals.","container-title":"Nature Geoscience","DOI":"10.1038/s41561-024-01402-8","ISSN":"1752-0894, 1752-0908","issue":"4","journalAbbreviation":"Nat. Geosci.","language":"en","license":"https://creativecommons.org/licenses/by/4.0","note":"publisher: Springer Science and Business Media LLC","page":"340-346","source":"Crossref","title":"Underestimated burden of per- and polyfluoroalkyl substances in global surface waters and groundwaters","volume":"17","author":[{"family":"Ackerman Grunfeld","given":"Diana"},{"family":"Gilbert","given":"Daniel"},{"family":"Hou","given":"Jennifer"},{"family":"Jones","given":"Adele M."},{"family":"Lee","given":"Matthew J."},{"family":"Kibbey","given":"Tohren C. G."},{"family":"O’Carroll","given":"Denis M."}],"issued":{"date-parts":[["2024",4]]}}},{"id":104,"uris":["http://zotero.org/users/local/3aJf31VD/items/VP6VNGQM"],"itemData":{"id":104,"type":"article-journal","container-title":"Science of The Total Environment","DOI":"10.1016/j.scitotenv.2020.140017","ISSN":"00489697","journalAbbreviation":"Science of The Total Environment","language":"en","page":"140017","source":"DOI.org (Crossref)","title":"PFAS concentrations in soils: Background levels versus contaminated sites","title-short":"PFAS concentrations in soils","volume":"740","author":[{"family":"Brusseau","given":"Mark L."},{"family":"Anderson","given":"R. Hunter"},{"family":"Guo","given":"Bo"}],"issued":{"date-parts":[["2020",10]]}}},{"id":153,"uris":["http://zotero.org/users/local/3aJf31VD/items/7VX8UVXD"],"itemData":{"id":153,"type":"article-journal","container-title":"Science of The Total Environment","DOI":"10.1016/j.scitotenv.2021.151003","ISSN":"0048-9697","language":"en","license":"https://www.elsevier.com/tdm/userlicense/1.0/","note":"publisher: Elsevier BV","page":"151003","source":"Crossref","title":"Per- and polyfluoroalkyl substances in water and wastewater: A critical review of their global occurrence and distribution","title-short":"Per- and polyfluoroalkyl substances in water and wastewater","volume":"809","author":[{"family":"Kurwadkar","given":"Sudarshan"},{"family":"Dane","given":"Jason"},{"family":"Kanel","given":"Sushil R."},{"family":"Nadagouda","given":"Mallikarjuna N."},{"family":"Cawdrey","given":"Ryan W."},{"family":"Ambade","given":"Balram"},{"family":"Struckhoff","given":"Garrett C."},{"family":"Wilkin","given":"Richard"}],"issued":{"date-parts":[["2022",2]]}}}],"schema":"https://github.com/citation-style-language/schema/raw/master/csl-citation.json"} </w:instrText>
      </w:r>
      <w:r>
        <w:rPr>
          <w:rStyle w:val="Zotero"/>
          <w:lang w:eastAsia="en-GB" w:bidi="en-GB"/>
        </w:rPr>
        <w:fldChar w:fldCharType="separate"/>
      </w:r>
      <w:r>
        <w:rPr>
          <w:rStyle w:val="Zotero"/>
          <w:lang w:eastAsia="en-GB" w:bidi="en-GB"/>
        </w:rPr>
        <w:t>(Ackerman Grunfeld et al., 2024; Brusseau et al., 2020; Kurwadkar et al., 2022)</w:t>
      </w:r>
      <w:r>
        <w:rPr>
          <w:rStyle w:val="Zotero"/>
          <w:lang w:eastAsia="en-GB" w:bidi="en-GB"/>
        </w:rPr>
        <w:fldChar w:fldCharType="end"/>
      </w:r>
      <w:r>
        <w:rPr>
          <w:lang w:eastAsia="en-GB" w:bidi="en-GB"/>
        </w:rPr>
        <w:t xml:space="preserve">. The perfluoroalkyl moiety of many PFAS is extremely resistant to environmental and metabolic degradation, leading to high persistence in the environment </w:t>
      </w:r>
      <w:r>
        <w:rPr>
          <w:rStyle w:val="Zotero"/>
          <w:lang w:eastAsia="en-GB" w:bidi="en-GB"/>
        </w:rPr>
        <w:fldChar w:fldCharType="begin"/>
      </w:r>
      <w:r>
        <w:rPr>
          <w:rStyle w:val="Zotero"/>
          <w:lang w:eastAsia="en-GB" w:bidi="en-GB"/>
        </w:rPr>
        <w:instrText xml:space="preserve">ADDIN ZOTERO_ITEM CSL_CITATION {"citationID":"DZsWGWyr","properties":{"formattedCitation":"(Cousins et al., 2020)","plainCitation":"(Cousins et al., 2020)","noteIndex":0},"citationItems":[{"id":158,"uris":["http://zotero.org/users/local/3aJf31VD/items/Y5ATWNTZ"],"itemData":{"id":158,"type":"article-journal","abstract":"While per- and polyfluoroalkyl substances (PFAS) are a class of synthetic organic substances with diverse structures, properties, uses, bioaccumulation potentials and toxicities, nearly all PFAS are highly persistent.","container-title":"Environmental Science: Processes &amp; Impacts","DOI":"10.1039/d0em00355g","ISSN":"2050-7887, 2050-7895","issue":"12","journalAbbreviation":"Environ. Sci.: Processes Impacts","language":"en","license":"http://creativecommons.org/licenses/by-nc/3.0/","note":"publisher: Royal Society of Chemistry (RSC)","page":"2307-2312","source":"Crossref","title":"The high persistence of PFAS is sufficient for their management as a chemical class","volume":"22","author":[{"family":"Cousins","given":"Ian T."},{"family":"DeWitt","given":"Jamie C."},{"family":"Glüge","given":"Juliane"},{"family":"Goldenman","given":"Gretta"},{"family":"Herzke","given":"Dorte"},{"family":"Lohmann","given":"Rainer"},{"family":"Ng","given":"Carla A."},{"family":"Scheringer","given":"Martin"},{"family":"Wang","given":"Zhanyun"}],"issued":{"date-parts":[["2020"]]}}}],"schema":"https://github.com/citation-style-language/schema/raw/master/csl-citation.json"} </w:instrText>
      </w:r>
      <w:r>
        <w:rPr>
          <w:rStyle w:val="Zotero"/>
          <w:lang w:eastAsia="en-GB" w:bidi="en-GB"/>
        </w:rPr>
        <w:fldChar w:fldCharType="separate"/>
      </w:r>
      <w:r>
        <w:rPr>
          <w:rStyle w:val="Zotero"/>
          <w:lang w:eastAsia="en-GB" w:bidi="en-GB"/>
        </w:rPr>
        <w:t>(Cousins et al., 2020)</w:t>
      </w:r>
      <w:r>
        <w:rPr>
          <w:rStyle w:val="Zotero"/>
          <w:lang w:eastAsia="en-GB" w:bidi="en-GB"/>
        </w:rPr>
        <w:fldChar w:fldCharType="end"/>
      </w:r>
      <w:r>
        <w:rPr>
          <w:lang w:eastAsia="en-GB" w:bidi="en-GB"/>
        </w:rPr>
        <w:t xml:space="preserve">. In addition, many PFAS precursors may degrade into these persistent chemicals </w:t>
      </w:r>
      <w:r>
        <w:rPr>
          <w:rStyle w:val="Zotero"/>
          <w:lang w:eastAsia="en-GB" w:bidi="en-GB"/>
        </w:rPr>
        <w:fldChar w:fldCharType="begin"/>
      </w:r>
      <w:r>
        <w:rPr>
          <w:rStyle w:val="Zotero"/>
          <w:lang w:eastAsia="en-GB" w:bidi="en-GB"/>
        </w:rPr>
        <w:instrText xml:space="preserve">ADDIN ZOTERO_ITEM CSL_CITATION {"citationID":"OSQYRDFJ","properties":{"formattedCitation":"(Buck et al., 2011)","plainCitation":"(Buck et al., 2011)","noteIndex":0},"citationItems":[{"id":160,"uris":["http://zotero.org/users/local/3aJf31VD/items/HFWE8KM9"],"itemData":{"id":160,"type":"article-journal","container-title":"Integrated Environmental Assessment and Management","DOI":"10.1002/ieam.258","ISSN":"1551-3777","issue":"4","journalAbbreviation":"Integr Environ Assess Manag","language":"en","license":"http://doi.wiley.com/10.1002/tdm_license_1.1","note":"publisher: Wiley","page":"513-541","source":"Crossref","title":"Perfluoroalkyl and polyfluoroalkyl substances in the environment: Terminology, classification, and origins","title-short":"Perfluoroalkyl and polyfluoroalkyl substances in the environment","volume":"7","author":[{"family":"Buck","given":"Robert C"},{"family":"Franklin","given":"James"},{"family":"Berger","given":"Urs"},{"family":"Conder","given":"Jason M"},{"family":"Cousins","given":"Ian T"},{"family":"De Voogt","given":"Pim"},{"family":"Jensen","given":"Allan Astrup"},{"family":"Kannan","given":"Kurunthachalam"},{"family":"Mabury","given":"Scott A"},{"family":"Van Leeuwen","given":"Stefan Pj"}],"issued":{"date-parts":[["2011",10]]}}}],"schema":"https://github.com/citation-style-language/schema/raw/master/csl-citation.json"} </w:instrText>
      </w:r>
      <w:r>
        <w:rPr>
          <w:rStyle w:val="Zotero"/>
          <w:lang w:eastAsia="en-GB" w:bidi="en-GB"/>
        </w:rPr>
        <w:fldChar w:fldCharType="separate"/>
      </w:r>
      <w:r>
        <w:rPr>
          <w:rStyle w:val="Zotero"/>
          <w:lang w:eastAsia="en-GB" w:bidi="en-GB"/>
        </w:rPr>
        <w:t>(Buck et al., 2011)</w:t>
      </w:r>
      <w:r>
        <w:rPr>
          <w:rStyle w:val="Zotero"/>
          <w:lang w:eastAsia="en-GB" w:bidi="en-GB"/>
        </w:rPr>
        <w:fldChar w:fldCharType="end"/>
      </w:r>
      <w:r>
        <w:rPr>
          <w:lang w:eastAsia="en-GB" w:bidi="en-GB"/>
        </w:rPr>
        <w:t xml:space="preserve">. </w:t>
      </w:r>
    </w:p>
    <w:p w14:paraId="37235488" w14:textId="77777777" w:rsidR="00C6666E" w:rsidRDefault="00111D34">
      <w:pPr>
        <w:spacing w:line="240" w:lineRule="auto"/>
        <w:rPr>
          <w:lang w:eastAsia="en-GB" w:bidi="en-GB"/>
        </w:rPr>
      </w:pPr>
      <w:r>
        <w:rPr>
          <w:lang w:eastAsia="en-GB" w:bidi="en-GB"/>
        </w:rPr>
        <w:t xml:space="preserve">Once released into the environment, PFAS end up in all environmental compartments (Figure 2) </w:t>
      </w:r>
      <w:r>
        <w:rPr>
          <w:rStyle w:val="Zotero"/>
          <w:lang w:eastAsia="en-GB" w:bidi="en-GB"/>
        </w:rPr>
        <w:fldChar w:fldCharType="begin"/>
      </w:r>
      <w:r>
        <w:rPr>
          <w:rStyle w:val="Zotero"/>
          <w:lang w:eastAsia="en-GB" w:bidi="en-GB"/>
        </w:rPr>
        <w:instrText xml:space="preserve">ADDIN ZOTERO_ITEM CSL_CITATION {"citationID":"UaTuSYug","properties":{"formattedCitation":"(Brusseau et al., 2020; Faust, 2023; Groffen et al., 2021)","plainCitation":"(Brusseau et al., 2020; Faust, 2023; Groffen et al., 2021)","noteIndex":0},"citationItems":[{"id":104,"uris":["http://zotero.org/users/local/3aJf31VD/items/VP6VNGQM"],"itemData":{"id":104,"type":"article-journal","container-title":"Science of The Total Environment","DOI":"10.1016/j.scitotenv.2020.140017","ISSN":"00489697","journalAbbreviation":"Science of The Total Environment","language":"en","page":"140017","source":"DOI.org (Crossref)","title":"PFAS concentrations in soils: Background levels versus contaminated sites","title-short":"PFAS concentrations in soils","volume":"740","author":[{"family":"Brusseau","given":"Mark L."},{"family":"Anderson","given":"R. Hunter"},{"family":"Guo","given":"Bo"}],"issued":{"date-parts":[["2020",10]]}}},{"id":164,"uris":["http://zotero.org/users/local/3aJf31VD/items/6ECWJTKV"],"itemData":{"id":164,"type":"article-journal","abstract":"PFAS are detected in particulate matter around the world.","container-title":"Environmental Science: Processes &amp; Impacts","DOI":"10.1039/d2em00002d","ISSN":"2050-7887, 2050-7895","issue":"2","journalAbbreviation":"Environ. Sci.: Processes Impacts","language":"en","license":"http://rsc.li/journals-terms-of-use","note":"publisher: Royal Society of Chemistry (RSC)","page":"133-150","source":"Crossref","title":"PFAS on atmospheric aerosol particles: a review","title-short":"PFAS on atmospheric aerosol particles","volume":"25","author":[{"family":"Faust","given":"Jennifer A."}],"issued":{"date-parts":[["2023"]]}}},{"id":120,"uris":["http://zotero.org/users/local/3aJf31VD/items/QVYRXAGV"],"itemData":{"id":120,"type":"article-journal","abstract":"Abstract\n            \n              Per‐ and polyfluoroalkyl substances (PFAS) are organic pollutants that may have adverse effects on the ecosystem. Despite the global presence of PFAS, knowledge of PFAS on the African continent is limited because monitoring of PFAS is challenging and often not feasible owing to the lack of analytical capacity and high cost. However, it is necessary to understand the environmental risks posed by these chemicals in developing countries, because increasing urbanization will likely increase PFAS contamination in the environment. Although, as far as is known, PFAS concentrations in the African aquatic environment are generally lower than in more developed countries, exceedances of ecological quality standards (EQS) were reported in a few cases, providing evidence of potential ecological risks to these ecosystems. However, the number of ecosystems at risk will likely increase as urbanization and modernization increase in African countries. Therefore, environmental regulations should be updated and implemented to reduce further contamination of the aquatic environment with these chemicals. In addition, analytical laboratories in Africa should develop their capacity to detect PFAS and related compounds regularly and routinely. Local hot spots need to be identified, the influence of these hot spots on the PFAS burden in the environment should be investigated, and environmental regulations should be implemented for these hot spots to reduce their environmental impact. Therefore, we recommend a more routine monitoring of PFAS, including new PFAS that are currently used as perfluorooctanoic acid (PFOA) and perfluorooctane sulfonate (PFOS) alternatives, which are not regulated and environmentally concerning.\n              Integr Environ Assess Manag\n              2021;17:726–732. © 2021 SETAC\n            \n          , \n            KEY POINTS\n            \n              \n                \n                  PFAS concentrations in the African aquatic environment are generally low compared to developed countries, but they sometimes do exceed ecological quality standard values, providing evidence for potential ecological risks at these ecosystems.\n                \n                \n                  Environmental regulations should be updated and implemented, as the number of ecosystems at risks will likely increase due to increasing urbanization and modernization of African countries, to reduce further contamination of the aquatic environment with PFAS.\n                \n                \n                  Analytical laboratories in Africa need to develop their capacity to detect PFAS and related compounds regularly and on a routine basis.\n                \n                \n                  Local hotspots need to be identified, the influence of these hotspots on the PFAS burden in the aquatic environment should be investigated, and environmental regulations should be implemented for these hotspots to reduce their environmental impact.","container-title":"Integrated Environmental Assessment and Management","DOI":"10.1002/ieam.4404","ISSN":"1551-3777, 1551-3793","issue":"4","journalAbbreviation":"Integr Envir Assess &amp; Manag","language":"en","page":"726-732","source":"DOI.org (Crossref)","title":"Risks posed by per‐ and polyfluoroalkyl substances (PFAS) on the African continent, emphasizing aquatic ecosystems","volume":"17","author":[{"family":"Groffen","given":"Thimo"},{"family":"Nkuba","given":"Bossissi"},{"family":"Wepener","given":"Victor"},{"family":"Bervoets","given":"Lieven"}],"issued":{"date-parts":[["2021",7]]}}}],"schema":"https://github.com/citation-style-language/schema/raw/master/csl-citation.json"} </w:instrText>
      </w:r>
      <w:r>
        <w:rPr>
          <w:rStyle w:val="Zotero"/>
          <w:lang w:eastAsia="en-GB" w:bidi="en-GB"/>
        </w:rPr>
        <w:fldChar w:fldCharType="separate"/>
      </w:r>
      <w:r>
        <w:rPr>
          <w:rStyle w:val="Zotero"/>
          <w:lang w:eastAsia="en-GB" w:bidi="en-GB"/>
        </w:rPr>
        <w:t>(Brusseau et al., 2020; Faust, 2023; Groffen et al., 2021)</w:t>
      </w:r>
      <w:r>
        <w:rPr>
          <w:rStyle w:val="Zotero"/>
          <w:lang w:eastAsia="en-GB" w:bidi="en-GB"/>
        </w:rPr>
        <w:fldChar w:fldCharType="end"/>
      </w:r>
      <w:r>
        <w:rPr>
          <w:lang w:eastAsia="en-GB" w:bidi="en-GB"/>
        </w:rPr>
        <w:t xml:space="preserve">. However, the exact fate and transport of PFAS in the environment are influenced by the characteristics of the individual PFAS itself as well as the specificities of the contaminated site. For example, shorter-chain PFAS are overall more mobile due to their higher water solubility compared to longer-chain PFAS and, thus typically end up in </w:t>
      </w:r>
      <w:r>
        <w:rPr>
          <w:lang w:eastAsia="en-GB" w:bidi="en-GB"/>
        </w:rPr>
        <w:lastRenderedPageBreak/>
        <w:t xml:space="preserve">aqueous matrices </w:t>
      </w:r>
      <w:r>
        <w:rPr>
          <w:rStyle w:val="Zotero"/>
          <w:lang w:eastAsia="en-GB" w:bidi="en-GB"/>
        </w:rPr>
        <w:fldChar w:fldCharType="begin"/>
      </w:r>
      <w:r>
        <w:rPr>
          <w:rStyle w:val="Zotero"/>
          <w:lang w:eastAsia="en-GB" w:bidi="en-GB"/>
        </w:rPr>
        <w:instrText xml:space="preserve">ADDIN ZOTERO_ITEM CSL_CITATION {"citationID":"phCVUChu","properties":{"formattedCitation":"(Brendel et al., 2018)","plainCitation":"(Brendel et al., 2018)","noteIndex":0},"citationItems":[{"id":102,"uris":["http://zotero.org/users/local/3aJf31VD/items/RSU5VNAL"],"itemData":{"id":102,"type":"article-journal","container-title":"Environmental Sciences Europe","DOI":"10.1186/s12302-018-0134-4","ISSN":"2190-4707, 2190-4715","issue":"1","journalAbbreviation":"Environ Sci Eur","language":"en","page":"9","source":"DOI.org (Crossref)","title":"Short-chain perfluoroalkyl acids: environmental concerns and a regulatory strategy under REACH","title-short":"Short-chain perfluoroalkyl acids","volume":"30","author":[{"family":"Brendel","given":"Stephan"},{"family":"Fetter","given":"Éva"},{"family":"Staude","given":"Claudia"},{"family":"Vierke","given":"Lena"},{"family":"Biegel-Engler","given":"Annegret"}],"issued":{"date-parts":[["2018",12]]}}}],"schema":"https://github.com/citation-style-language/schema/raw/master/csl-citation.json"} </w:instrText>
      </w:r>
      <w:r>
        <w:rPr>
          <w:rStyle w:val="Zotero"/>
          <w:lang w:eastAsia="en-GB" w:bidi="en-GB"/>
        </w:rPr>
        <w:fldChar w:fldCharType="separate"/>
      </w:r>
      <w:r>
        <w:rPr>
          <w:rStyle w:val="Zotero"/>
          <w:lang w:eastAsia="en-GB" w:bidi="en-GB"/>
        </w:rPr>
        <w:t>(Brendel et al., 2018)</w:t>
      </w:r>
      <w:r>
        <w:rPr>
          <w:rStyle w:val="Zotero"/>
          <w:lang w:eastAsia="en-GB" w:bidi="en-GB"/>
        </w:rPr>
        <w:fldChar w:fldCharType="end"/>
      </w:r>
      <w:r>
        <w:rPr>
          <w:lang w:eastAsia="en-GB" w:bidi="en-GB"/>
        </w:rPr>
        <w:t xml:space="preserve">. Some PFAS are known to be taken up and to accumulate in animals and plants </w:t>
      </w:r>
      <w:r>
        <w:rPr>
          <w:rStyle w:val="Zotero"/>
          <w:lang w:eastAsia="en-GB" w:bidi="en-GB"/>
        </w:rPr>
        <w:fldChar w:fldCharType="begin"/>
      </w:r>
      <w:r>
        <w:rPr>
          <w:rStyle w:val="Zotero"/>
          <w:lang w:eastAsia="en-GB" w:bidi="en-GB"/>
        </w:rPr>
        <w:instrText xml:space="preserve">ADDIN ZOTERO_ITEM CSL_CITATION {"citationID":"tZDBmFgz","properties":{"formattedCitation":"(Brake et al., 2023; Li et al., 2022)","plainCitation":"(Brake et al., 2023; Li et al., 2022)","noteIndex":0},"citationItems":[{"id":175,"uris":["http://zotero.org/users/local/3aJf31VD/items/FWYRTQLU"],"itemData":{"id":175,"type":"article-journal","abstract":"AbstractABSTRACTPer- and polyfluoroalkyl substances (PFAS) are man-made chemicals that are colorless, odorless, and oil and water repellent. Their widespread use in manufacturing and industrial processes has resulted in environmental contamination found across the world. Exposure to PFAS can lead to a variety of adverse human health outcomes such as increased cholesterol, liver damage, immune suppression, and disruption of endocrine and reproductive systems. Exposure to this family of chemicals is considered a significant public health threat. Though nearly every human and animal around the world has been exposed, most of what is known regarding health effects and toxicological processes of PFAS in animals stems from human epidemiological and laboratory animal studies. Discoveries of PFAS contamination on dairy farms and concerns for companion animals have increased interest in PFAS research related to our veterinary patients. In the limited studies published to date, PFAS has been demonstrated in serum, liver, kidneys, and milk of production animals and has been linked to changes in liver enzymes, cholesterol levels, and thyroid hormones in dogs and cats. This is further addressed in the companion Currents in One Health by Brake et al, AJVR, April 2023. There is a gap in understanding the routes of exposure, absorption of PFAS, and adverse health effects among our veterinary patients. The purpose of this review is to summarize the current literature on PFAS in animals and discuss the implications for our veterinary patients.","container-title":"Journal of the American Veterinary Medical Association","DOI":"10.2460/javma.22.12.0582","ISSN":"0003-1488","journalAbbreviation":"javma","license":"http://creativecommons.org/licenses/by-nc/4.0/","note":"publisher: American Veterinary Medical Association (AVMA)","page":"1-7","source":"Crossref","title":"Current per- and polyfluoroalkyl substance (PFAS) research points to a growing threat in animals","author":[{"family":"Brake","given":"Heather D."},{"family":"Langfeldt","given":"Antonia"},{"family":"Kaneene","given":"John B."},{"family":"Wilkins","given":"Melinda J."}],"issued":{"date-parts":[["2023",3,13]]}}},{"id":173,"uris":["http://zotero.org/users/local/3aJf31VD/items/MP877D7D"],"itemData":{"id":173,"type":"article-journal","container-title":"Environment International","DOI":"10.1016/j.envint.2021.106891","ISSN":"0160-4120","language":"en","license":"https://www.elsevier.com/tdm/userlicense/1.0/","note":"publisher: Elsevier BV","page":"106891","source":"Crossref","title":"Exposure routes, bioaccumulation and toxic effects of per- and polyfluoroalkyl substances (PFASs) on plants: A critical review","title-short":"Exposure routes, bioaccumulation and toxic effects of per- and polyfluoroalkyl substances (PFASs) on plants","volume":"158","author":[{"family":"Li","given":"Jiuyi"},{"family":"Sun","given":"Jing"},{"family":"Li","given":"Pengyang"}],"issued":{"date-parts":[["2022",1]]}}}],"schema":"https://github.com/citation-style-language/schema/raw/master/csl-citation.json"} </w:instrText>
      </w:r>
      <w:r>
        <w:rPr>
          <w:rStyle w:val="Zotero"/>
          <w:lang w:eastAsia="en-GB" w:bidi="en-GB"/>
        </w:rPr>
        <w:fldChar w:fldCharType="separate"/>
      </w:r>
      <w:r>
        <w:rPr>
          <w:rStyle w:val="Zotero"/>
          <w:lang w:eastAsia="en-GB" w:bidi="en-GB"/>
        </w:rPr>
        <w:t>(Brake et al., 2023; Li et al., 2022)</w:t>
      </w:r>
      <w:r>
        <w:rPr>
          <w:rStyle w:val="Zotero"/>
          <w:lang w:eastAsia="en-GB" w:bidi="en-GB"/>
        </w:rPr>
        <w:fldChar w:fldCharType="end"/>
      </w:r>
      <w:r>
        <w:rPr>
          <w:lang w:eastAsia="en-GB" w:bidi="en-GB"/>
        </w:rPr>
        <w:t xml:space="preserve">, including crops and livestock </w:t>
      </w:r>
      <w:r>
        <w:rPr>
          <w:rStyle w:val="Zotero"/>
          <w:lang w:eastAsia="en-GB" w:bidi="en-GB"/>
        </w:rPr>
        <w:fldChar w:fldCharType="begin"/>
      </w:r>
      <w:r>
        <w:rPr>
          <w:rStyle w:val="Zotero"/>
          <w:lang w:eastAsia="en-GB" w:bidi="en-GB"/>
        </w:rPr>
        <w:instrText xml:space="preserve">ADDIN ZOTERO_ITEM CSL_CITATION {"citationID":"2aLPtLtK","properties":{"formattedCitation":"(Death et al., 2021; Ghisi et al., 2019; Jha et al., 2021; Schiavone and Portesi, 2023)","plainCitation":"(Death et al., 2021; Ghisi et al., 2019; Jha et al., 2021; Schiavone and Portesi, 2023)","noteIndex":0},"citationItems":[{"id":174,"uris":["http://zotero.org/users/local/3aJf31VD/items/4L2TYR5Z"],"itemData":{"id":174,"type":"article-journal","container-title":"Science of The Total Environment","DOI":"10.1016/j.scitotenv.2020.144795","ISSN":"0048-9697","language":"en","license":"https://www.elsevier.com/tdm/userlicense/1.0/","note":"publisher: Elsevier BV","page":"144795","source":"Crossref","title":"Per- and polyfluoroalkyl substances (PFAS) in livestock and game species: A review","title-short":"Per- and polyfluoroalkyl substances (PFAS) in livestock and game species","volume":"774","author":[{"family":"Death","given":"Clare"},{"family":"Bell","given":"Cameron"},{"family":"Champness","given":"David"},{"family":"Milne","given":"Charles"},{"family":"Reichman","given":"Suzie"},{"family":"Hagen","given":"Tarah"}],"issued":{"date-parts":[["2021",6]]}}},{"id":172,"uris":["http://zotero.org/users/local/3aJf31VD/items/GHTH485R"],"itemData":{"id":172,"type":"article-journal","container-title":"Environmental Research","DOI":"10.1016/j.envres.2018.10.023","ISSN":"0013-9351","language":"en","license":"https://www.elsevier.com/tdm/userlicense/1.0/","note":"publisher: Elsevier BV","page":"326-341","source":"Crossref","title":"Accumulation of perfluorinated alkyl substances (PFAS) in agricultural plants: A review","title-short":"Accumulation of perfluorinated alkyl substances (PFAS) in agricultural plants","volume":"169","author":[{"family":"Ghisi","given":"Rossella"},{"family":"Vamerali","given":"Teofilo"},{"family":"Manzetti","given":"Sergio"}],"issued":{"date-parts":[["2019",2]]}}},{"id":167,"uris":["http://zotero.org/users/local/3aJf31VD/items/RMJXGP78"],"itemData":{"id":167,"type":"article-journal","abstract":"Per- and polyfluoroalkyl substances (PFAS) are highly persistent synthetic organic contaminants that can cause serious human health concerns such as obesity, liver damage, kidney cancer, hypertension, immunotoxicity and other human health issues. Integrated crop–livestock systems combine agricultural crop production with milk and/or meat production and processing. Key sources of PFAS in these systems include firefighting foams near military bases, wastewater sludge and industrial discharge. Per- and polyfluoroalkyl substances regularly move from soils to nearby surface water and/or groundwater because of their high mobility and persistence. Irrigating crops or managing livestock for milk and meat production using adjacent waters can be detrimental to human health. The presence of PFAS in both groundwater and milk have been reported in dairy production states (e.g., Wisconsin and New Mexico) across the United States. Although there is a limit of 70 parts per trillion of PFAS in drinking water by the U.S. EPA, there are not yet regional screening guidelines for conducting risk assessments of livestock watering as well as the soil and plant matrix. This systematic review includes (i) the sources, impacts and challenges of PFAS in integrated crop–livestock systems, (ii) safety measures and protocols for sampling soil, water and plants for determining PFAS concentration in exposed integrated crop–livestock systems and (iii) the assessment, measurement and evaluation of human health risks related to PFAS exposure.","container-title":"International Journal of Environmental Research and Public Health","DOI":"10.3390/ijerph182312550","ISSN":"1660-4601","issue":"23","journalAbbreviation":"IJERPH","language":"en","license":"https://creativecommons.org/licenses/by/4.0/","note":"publisher: MDPI AG","page":"12550","source":"Crossref","title":"Per- and Polyfluoroalkyl Substances (PFAS) in Integrated Crop–Livestock Systems: Environmental Exposure and Human Health Risks","title-short":"Per- and Polyfluoroalkyl Substances (PFAS) in Integrated Crop–Livestock Systems","volume":"18","author":[{"family":"Jha","given":"Gaurav"},{"family":"Kankarla","given":"Vanaja"},{"family":"McLennon","given":"Everald"},{"family":"Pal","given":"Suman"},{"family":"Sihi","given":"Debjani"},{"family":"Dari","given":"Biswanath"},{"family":"Diaz","given":"Dawson"},{"family":"Nocco","given":"Mallika"}],"issued":{"date-parts":[["2021",11,28]]}}},{"id":43,"uris":["http://zotero.org/users/local/3aJf31VD/items/WBQDPLUA"],"itemData":{"id":43,"type":"article-journal","abstract":"More than 7000 synthetic compounds known as per- and poly-fluoroalkyl substances (PFAS) are applied to food packaging and other materials to provide fat, fire, and/or water resistance properties. These compounds have exceptional environmental stability and persistence due to the strong C-F chemical bond, earning them the moniker “forever chemicals”. Emission of PFAS from industrial waste leads to water, air, and soil contamination. Due to this ubiquitous nature, combined with the fact that PFAS in humans are known to have carcinogenic and reprotoxic effects and to cause vaccine resistance and depression of the immunity system, PFAS may constitute a major threat to human health. For this reason, the attention of the scientific community and of control bodies is increasing and as a consequence legislation and the scientific literature on PFAS are constantly evolving. This review aims to provide a comprehensive overview of the state of the art about current legislation addressing PFAS; targeted and screening method for identification, detection and quantification of PFAS; toxicity of PFAS; and contamination of environmental and food matrices and from food contact matrices. A comprehensive review of the latest scientific research and recent developments in the legislation of PFAS will provide insights into the current understanding of PFAS and its health implications. Moreover, it will serve as a valuable reference for further studies related to PFAS and could help in informing future policy decisions.","container-title":"Applied Sciences","DOI":"10.3390/app13116696","ISSN":"2076-3417","issue":"11","journalAbbreviation":"Applied Sciences","language":"en","license":"https://creativecommons.org/licenses/by/4.0/","page":"6696","source":"DOI.org (Crossref)","title":"PFAS: A Review of the State of the Art, from Legislation to Analytical Approaches and Toxicological Aspects for Assessing Contamination in Food and Environment and Related Risks","title-short":"PFAS","volume":"13","author":[{"family":"Schiavone","given":"Consolato"},{"family":"Portesi","given":"Chiara"}],"issued":{"date-parts":[["2023",5,31]]}}}],"schema":"https://github.com/citation-style-language/schema/raw/master/csl-citation.json"} </w:instrText>
      </w:r>
      <w:r>
        <w:rPr>
          <w:rStyle w:val="Zotero"/>
          <w:lang w:eastAsia="en-GB" w:bidi="en-GB"/>
        </w:rPr>
        <w:fldChar w:fldCharType="separate"/>
      </w:r>
      <w:r>
        <w:rPr>
          <w:rStyle w:val="Zotero"/>
          <w:lang w:eastAsia="en-GB" w:bidi="en-GB"/>
        </w:rPr>
        <w:t>(Death et al., 2021; Ghisi et al., 2019; Jha et al., 2021; Schiavone and Portesi, 2023)</w:t>
      </w:r>
      <w:r>
        <w:rPr>
          <w:rStyle w:val="Zotero"/>
          <w:lang w:eastAsia="en-GB" w:bidi="en-GB"/>
        </w:rPr>
        <w:fldChar w:fldCharType="end"/>
      </w:r>
      <w:r>
        <w:rPr>
          <w:lang w:eastAsia="en-GB" w:bidi="en-GB"/>
        </w:rPr>
        <w:t>, which eventually leads to human exposure.</w:t>
      </w:r>
    </w:p>
    <w:p w14:paraId="616EA6BE" w14:textId="77777777" w:rsidR="00C6666E" w:rsidRDefault="00111D34">
      <w:pPr>
        <w:keepNext/>
        <w:spacing w:line="240" w:lineRule="auto"/>
        <w:rPr>
          <w:lang w:eastAsia="en-GB" w:bidi="en-GB"/>
        </w:rPr>
      </w:pPr>
      <w:r>
        <w:rPr>
          <w:noProof/>
        </w:rPr>
        <w:drawing>
          <wp:inline distT="0" distB="0" distL="0" distR="0" wp14:anchorId="313EF4D2" wp14:editId="5742DAB4">
            <wp:extent cx="5843270" cy="256603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qOFf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xAAAAB6AAAAAAAAAAAAAAAAAAAAAAAAAAAAAAAAAAAAAAAAAAAAAA8iMAAMkPAAAAAAAAAAAAAAAAAAAoAAAACAAAAAEAAAABAAAAMAAAABQAAAAAAAAAAAD//wAAAQAAAP//AAABAA=="/>
                        </a:ext>
                      </a:extLst>
                    </pic:cNvPicPr>
                  </pic:nvPicPr>
                  <pic:blipFill>
                    <a:blip r:embed="rId15"/>
                    <a:stretch>
                      <a:fillRect/>
                    </a:stretch>
                  </pic:blipFill>
                  <pic:spPr>
                    <a:xfrm>
                      <a:off x="0" y="0"/>
                      <a:ext cx="5843270" cy="2566035"/>
                    </a:xfrm>
                    <a:prstGeom prst="rect">
                      <a:avLst/>
                    </a:prstGeom>
                    <a:noFill/>
                    <a:ln w="9525">
                      <a:noFill/>
                    </a:ln>
                  </pic:spPr>
                </pic:pic>
              </a:graphicData>
            </a:graphic>
          </wp:inline>
        </w:drawing>
      </w:r>
    </w:p>
    <w:p w14:paraId="6CFFAFD8" w14:textId="331F9FC1" w:rsidR="00C6666E" w:rsidRDefault="00111D34">
      <w:pPr>
        <w:pStyle w:val="Caption"/>
        <w:rPr>
          <w:lang w:eastAsia="en-GB" w:bidi="en-GB"/>
        </w:rPr>
      </w:pPr>
      <w:r>
        <w:rPr>
          <w:lang w:eastAsia="en-GB" w:bidi="en-GB"/>
        </w:rPr>
        <w:t xml:space="preserve">Figure </w:t>
      </w:r>
      <w:r>
        <w:rPr>
          <w:lang w:eastAsia="en-GB" w:bidi="en-GB"/>
        </w:rPr>
        <w:fldChar w:fldCharType="begin"/>
      </w:r>
      <w:r>
        <w:rPr>
          <w:lang w:eastAsia="en-GB" w:bidi="en-GB"/>
        </w:rPr>
        <w:instrText xml:space="preserve"> SEQ "Figure" \* Arabic </w:instrText>
      </w:r>
      <w:r>
        <w:rPr>
          <w:lang w:eastAsia="en-GB" w:bidi="en-GB"/>
        </w:rPr>
        <w:fldChar w:fldCharType="separate"/>
      </w:r>
      <w:r w:rsidR="002857CF">
        <w:rPr>
          <w:noProof/>
          <w:lang w:eastAsia="en-GB" w:bidi="en-GB"/>
        </w:rPr>
        <w:t>2</w:t>
      </w:r>
      <w:r>
        <w:rPr>
          <w:lang w:eastAsia="en-GB" w:bidi="en-GB"/>
        </w:rPr>
        <w:fldChar w:fldCharType="end"/>
      </w:r>
      <w:r>
        <w:rPr>
          <w:lang w:eastAsia="en-GB" w:bidi="en-GB"/>
        </w:rPr>
        <w:t>. Simplified diagram of the environmental fate and transport of PFAS. GW = groundwater; SW = surface water. Made with Photoshop v26.0.</w:t>
      </w:r>
    </w:p>
    <w:p w14:paraId="2809F618" w14:textId="77777777" w:rsidR="00C6666E" w:rsidRDefault="00111D34">
      <w:pPr>
        <w:spacing w:line="240" w:lineRule="auto"/>
        <w:rPr>
          <w:lang w:eastAsia="en-GB" w:bidi="en-GB"/>
        </w:rPr>
      </w:pPr>
      <w:r>
        <w:rPr>
          <w:lang w:eastAsia="en-GB" w:bidi="en-GB"/>
        </w:rPr>
        <w:t xml:space="preserve">Dietary exposure is considered to be the most important pathway of human exposure, followed by inhalation and dermal exposure </w:t>
      </w:r>
      <w:r>
        <w:rPr>
          <w:rStyle w:val="Zotero"/>
          <w:lang w:eastAsia="en-GB" w:bidi="en-GB"/>
        </w:rPr>
        <w:fldChar w:fldCharType="begin"/>
      </w:r>
      <w:r>
        <w:rPr>
          <w:rStyle w:val="Zotero"/>
          <w:lang w:eastAsia="en-GB" w:bidi="en-GB"/>
        </w:rPr>
        <w:instrText xml:space="preserve">ADDIN ZOTERO_ITEM CSL_CITATION {"citationID":"eeQ8R6QR","properties":{"formattedCitation":"(Zhang et al., 2024)","plainCitation":"(Zhang et al., 2024)","noteIndex":0},"citationItems":[{"id":171,"uris":["http://zotero.org/users/local/3aJf31VD/items/2F42A5EK"],"itemData":{"id":171,"type":"article-journal","container-title":"Science of The Total Environment","DOI":"10.1016/j.scitotenv.2023.167945","ISSN":"0048-9697","language":"en","license":"https://www.elsevier.com/tdm/userlicense/1.0/","note":"publisher: Elsevier BV","page":"167945","source":"Crossref","title":"Dietary exposure to per- and polyfluoroalkyl substances: Potential health impacts on human liver","title-short":"Dietary exposure to per- and polyfluoroalkyl substances","volume":"907","author":[{"family":"Zhang","given":"Jinfeng"},{"family":"Hu","given":"Liehai"},{"family":"Xu","given":"Hengyi"}],"issued":{"date-parts":[["2024",1]]}}}],"schema":"https://github.com/citation-style-language/schema/raw/master/csl-citation.json"} </w:instrText>
      </w:r>
      <w:r>
        <w:rPr>
          <w:rStyle w:val="Zotero"/>
          <w:lang w:eastAsia="en-GB" w:bidi="en-GB"/>
        </w:rPr>
        <w:fldChar w:fldCharType="separate"/>
      </w:r>
      <w:r>
        <w:rPr>
          <w:rStyle w:val="Zotero"/>
          <w:lang w:eastAsia="en-GB" w:bidi="en-GB"/>
        </w:rPr>
        <w:t>(Zhang et al., 2024)</w:t>
      </w:r>
      <w:r>
        <w:rPr>
          <w:rStyle w:val="Zotero"/>
          <w:lang w:eastAsia="en-GB" w:bidi="en-GB"/>
        </w:rPr>
        <w:fldChar w:fldCharType="end"/>
      </w:r>
      <w:r>
        <w:rPr>
          <w:lang w:eastAsia="en-GB" w:bidi="en-GB"/>
        </w:rPr>
        <w:t xml:space="preserve">. Consumption of PFAS-contaminated food sources has been proven to affect serum PFAS concentrations </w:t>
      </w:r>
      <w:r>
        <w:rPr>
          <w:rStyle w:val="Zotero"/>
          <w:lang w:eastAsia="en-GB" w:bidi="en-GB"/>
        </w:rPr>
        <w:fldChar w:fldCharType="begin"/>
      </w:r>
      <w:r>
        <w:rPr>
          <w:rStyle w:val="Zotero"/>
          <w:lang w:eastAsia="en-GB" w:bidi="en-GB"/>
        </w:rPr>
        <w:instrText xml:space="preserve">ADDIN ZOTERO_ITEM CSL_CITATION {"citationID":"LEp1O04Y","properties":{"formattedCitation":"(Roth et al., 2020; Susmann et al., 2019; Th\\uc0\\u233{}paut et al., 2021)","plainCitation":"(Roth et al., 2020; Susmann et al., 2019; Thépaut et al., 2021)","noteIndex":0},"citationItems":[{"id":180,"uris":["http://zotero.org/users/local/3aJf31VD/items/EQGRU29Z"],"itemData":{"id":180,"type":"article-journal","abstract":"Per- and polyfluoroalkyl substances (PFAS) are ubiquitously found in the environment due to their widespread commercial use and high chemical stability. Humans are exposed primarily through ingestion of contaminated water and food and epidemiological studies over the last several decades have shown that PFAS levels are associated with adverse chronic health effects, including cardiometabolic disorders such as hyperlipidemia and non-alcoholic fatty liver disease. Perhaps the most well-established effects, as demonstrated in animal studies and human epidemiological studies, are the metabolic alterations PFAS exposure can lead to, especially on lipid homeostasis and signaling. This altered lipid metabolism has often been linked to conditions such as dyslipidemia, leading to fatty liver disease and steatosis. Western diets enriched in high fat and high cholesterol containing foods may be an important human exposure route of PFAS and may also act as an important modulator of associated toxicities. In fact, the chemical structure of PFAS resemble fatty acids and may activate some of the same signaling cascades critical for endogenous metabolism. In this review we aim to outline known dietary exposure sources of PFAS, describe the detrimental metabolic health effects associated with PFAS exposure, and focus on studies examining emerging interaction of dietary effects with PFAS exposure that further alter the dysregulated metabolic state.","container-title":"Frontiers in Toxicology","DOI":"10.3389/ftox.2020.601149","ISSN":"2673-3080","journalAbbreviation":"Front. Toxicol.","license":"https://creativecommons.org/licenses/by/4.0/","note":"publisher: Frontiers Media SA","source":"Crossref","title":"Diet as an Exposure Source and Mediator of Per- and Polyfluoroalkyl Substance (PFAS) Toxicity","URL":"https://www.frontiersin.org/articles/10.3389/ftox.2020.601149/full","volume":"2","author":[{"family":"Roth","given":"Katherine"},{"family":"Imran","given":"Zunaira"},{"family":"Liu","given":"Wanqing"},{"family":"Petriello","given":"Michael C."}],"accessed":{"date-parts":[["2024",9,17]]},"issued":{"date-parts":[["2020",12,4]]}}},{"id":178,"uris":["http://zotero.org/users/local/3aJf31VD/items/I33XED42"],"itemData":{"id":178,"type":"article-journal","container-title":"Environmental Health Perspectives","DOI":"10.1289/ehp4092","ISSN":"0091-6765, 1552-9924","issue":"10","journalAbbreviation":"Environ Health Perspect","language":"en","note":"publisher: Environmental Health Perspectives","source":"Crossref","title":"Dietary Habits Related to Food Packaging and Population Exposure to PFASs","URL":"https://ehp.niehs.nih.gov/doi/10.1289/EHP4092","volume":"127","author":[{"family":"Susmann","given":"Herbert P."},{"family":"Schaider","given":"Laurel A."},{"family":"Rodgers","given":"Kathryn M."},{"family":"Rudel","given":"Ruthann A."}],"accessed":{"date-parts":[["2024",9,17]]},"issued":{"date-parts":[["2019",10]]}}},{"id":177,"uris":["http://zotero.org/users/local/3aJf31VD/items/VEVX7RMZ"],"itemData":{"id":177,"type":"article-journal","container-title":"Environmental Research","DOI":"10.1016/j.envres.2021.110795","ISSN":"0013-9351","language":"en","license":"https://www.elsevier.com/tdm/userlicense/1.0/","note":"publisher: Elsevier BV","page":"110795","source":"Crossref","title":"Per- and polyfluoroalkyl substances in serum and associations with food consumption and use of personal care products in the Norwegian biomonitoring study from the EU project EuroMix","volume":"195","author":[{"family":"Thépaut","given":"E."},{"family":"Dirven","given":"H.A.A.M."},{"family":"Haug","given":"L.S."},{"family":"Lindeman","given":"B."},{"family":"Poothong","given":"S."},{"family":"Andreassen","given":"M."},{"family":"Hjertholm","given":"H."},{"family":"Husøy","given":"T."}],"issued":{"date-parts":[["2021",4]]}}}],"schema":"https://github.com/citation-style-language/schema/raw/master/csl-citation.json"} </w:instrText>
      </w:r>
      <w:r>
        <w:rPr>
          <w:rStyle w:val="Zotero"/>
          <w:lang w:eastAsia="en-GB" w:bidi="en-GB"/>
        </w:rPr>
        <w:fldChar w:fldCharType="separate"/>
      </w:r>
      <w:r>
        <w:rPr>
          <w:rStyle w:val="Zotero"/>
          <w:lang w:eastAsia="en-GB" w:bidi="en-GB"/>
        </w:rPr>
        <w:t>(Roth et al., 2020; Susmann et al., 2019; Thépaut et al., 2021)</w:t>
      </w:r>
      <w:r>
        <w:rPr>
          <w:rStyle w:val="Zotero"/>
          <w:lang w:eastAsia="en-GB" w:bidi="en-GB"/>
        </w:rPr>
        <w:fldChar w:fldCharType="end"/>
      </w:r>
      <w:r>
        <w:rPr>
          <w:lang w:eastAsia="en-GB" w:bidi="en-GB"/>
        </w:rPr>
        <w:t xml:space="preserve">. PFAS are overall strongly proteinophilic, meaning that they will accumulate primarily in protein-rich tissues such as the liver </w:t>
      </w:r>
      <w:r>
        <w:rPr>
          <w:rStyle w:val="Zotero"/>
          <w:lang w:eastAsia="en-GB" w:bidi="en-GB"/>
        </w:rPr>
        <w:fldChar w:fldCharType="begin"/>
      </w:r>
      <w:r>
        <w:rPr>
          <w:rStyle w:val="Zotero"/>
          <w:lang w:eastAsia="en-GB" w:bidi="en-GB"/>
        </w:rPr>
        <w:instrText xml:space="preserve">ADDIN ZOTERO_ITEM CSL_CITATION {"citationID":"hOCCcQP4","properties":{"formattedCitation":"(Ng and Hungerb\\uc0\\u252{}hler, 2013)","plainCitation":"(Ng and Hungerbühler, 2013)","noteIndex":0},"citationItems":[{"id":182,"uris":["http://zotero.org/users/local/3aJf31VD/items/RYL9DJZZ"],"itemData":{"id":182,"type":"article-journal","container-title":"Environmental Science &amp; Technology","DOI":"10.1021/es400981a","ISSN":"0013-936X, 1520-5851","issue":"13","journalAbbreviation":"Environ. Sci. Technol.","language":"en","note":"publisher: American Chemical Society (ACS)","page":"7214-7223","source":"Crossref","title":"Bioconcentration of Perfluorinated Alkyl Acids: How Important Is Specific Binding?","title-short":"Bioconcentration of Perfluorinated Alkyl Acids","volume":"47","author":[{"family":"Ng","given":"Carla A."},{"family":"Hungerbühler","given":"Konrad"}],"issued":{"date-parts":[["2013",7,2]]}}}],"schema":"https://github.com/citation-style-language/schema/raw/master/csl-citation.json"} </w:instrText>
      </w:r>
      <w:r>
        <w:rPr>
          <w:rStyle w:val="Zotero"/>
          <w:lang w:eastAsia="en-GB" w:bidi="en-GB"/>
        </w:rPr>
        <w:fldChar w:fldCharType="separate"/>
      </w:r>
      <w:r>
        <w:rPr>
          <w:rStyle w:val="Zotero"/>
          <w:lang w:eastAsia="en-GB" w:bidi="en-GB"/>
        </w:rPr>
        <w:t>(Ng and Hungerbühler, 2013)</w:t>
      </w:r>
      <w:r>
        <w:rPr>
          <w:rStyle w:val="Zotero"/>
          <w:lang w:eastAsia="en-GB" w:bidi="en-GB"/>
        </w:rPr>
        <w:fldChar w:fldCharType="end"/>
      </w:r>
      <w:r>
        <w:rPr>
          <w:lang w:eastAsia="en-GB" w:bidi="en-GB"/>
        </w:rPr>
        <w:t xml:space="preserve">. PFAS exposure in humans has been related to various toxic effects, including immunotoxic effects, altered thyroid function, kidney disease, reproductive and developmental effects, and cancer </w:t>
      </w:r>
      <w:r>
        <w:rPr>
          <w:rStyle w:val="Zotero"/>
          <w:lang w:eastAsia="en-GB" w:bidi="en-GB"/>
        </w:rPr>
        <w:fldChar w:fldCharType="begin"/>
      </w:r>
      <w:r>
        <w:rPr>
          <w:rStyle w:val="Zotero"/>
          <w:lang w:eastAsia="en-GB" w:bidi="en-GB"/>
        </w:rPr>
        <w:instrText xml:space="preserve">ADDIN ZOTERO_ITEM CSL_CITATION {"citationID":"OhaVpNPY","properties":{"formattedCitation":"(EFSA Panel\\uc0\\u160{}on Contaminants in the Food Chain (EFSA CONTAM Panel) et al., 2020; Fenton et al., 2021)","plainCitation":"(EFSA Panel on Contaminants in the Food Chain (EFSA CONTAM Panel) et al., 2020; Fenton et al., 2021)","noteIndex":0},"citationItems":[{"id":303,"uris":["http://zotero.org/users/local/3aJf31VD/items/SEFJAQTK"],"itemData":{"id":303,"type":"article-journal","abstract":"This publication is linked to the following EFSA Supporting Publications article: http://onlinelibrary.wiley.com/doi/10.2903/sp.efsa.2020.EN-1931/full","container-title":"EFSA Journal","DOI":"10.2903/j.efsa.2020.6223","ISSN":"18314732, 18314732","issue":"9","journalAbbreviation":"EFS2","language":"eng","source":"DOI.org (CSL JSON)","title":"Risk to human health related to the presence of perfluoroalkyl substances in food","URL":"https://data.europa.eu/doi/10.2903/j.efsa.2020.6223","volume":"18","author":[{"literal":"EFSA Panel on Contaminants in the Food Chain (EFSA CONTAM Panel)"},{"family":"Schrenk","given":"Dieter"},{"family":"Bignami","given":"Margherita"},{"family":"Bodin","given":"Laurent"},{"family":"Chipman","given":"James Kevin"},{"family":"Mazo","given":"Jesús","non-dropping-particle":"del"},{"family":"Grasl‐Kraupp","given":"Bettina"},{"family":"Hogstrand","given":"Christer"},{"family":"Hoogenboom","given":"Laurentius (Ron)"},{"family":"Leblanc","given":"Jean‐Charles"},{"family":"Nebbia","given":"Carlo Stefano"},{"family":"Nielsen","given":"Elsa"},{"family":"Ntzani","given":"Evangelia"},{"family":"Petersen","given":"Annette"},{"family":"Sand","given":"Salomon"},{"family":"Vleminckx","given":"Christiane"},{"family":"Wallace","given":"Heather"},{"family":"Barregård","given":"Lars"},{"family":"Ceccatelli","given":"Sandra"},{"family":"Cravedi","given":"Jean‐Pierre"},{"family":"Halldorsson","given":"Thorhallur Ingi"},{"family":"Haug","given":"Line Småstuen"},{"family":"Johansson","given":"Niklas"},{"family":"Knutsen","given":"Helle Katrine"},{"family":"Rose","given":"Martin"},{"family":"Roudot","given":"Alain‐Claude"},{"family":"Van Loveren","given":"Henk"},{"family":"Vollmer","given":"Günter"},{"family":"Mackay","given":"Karen"},{"family":"Riolo","given":"Francesca"},{"family":"Schwerdtle","given":"Tanja"}],"accessed":{"date-parts":[["2024",11,12]]},"issued":{"date-parts":[["2020",9]]}}},{"id":183,"uris":["http://zotero.org/users/local/3aJf31VD/items/85H76GDB"],"itemData":{"id":183,"type":"article-journal","abstract":"AbstractReports of environmental and human health impacts of per‐ and polyfluoroalkyl substances (PFAS) have greatly increased in the peer‐reviewed literature. The goals of the present review are to assess the state of the science regarding toxicological effects of PFAS and to develop strategies for advancing knowledge on the health effects of this large family of chemicals. Currently, much of the toxicity data available for PFAS are for a handful of chemicals, primarily legacy PFAS such as perfluorooctanoic acid and perfluorooctane sulfonate. Epidemiological studies have revealed associations between exposure to specific PFAS and a variety of health effects, including altered immune and thyroid function, liver disease, lipid and insulin dysregulation, kidney disease, adverse reproductive and developmental outcomes, and cancer. Concordance with experimental animal data exists for many of these effects. However, information on modes of action and adverse outcome pathways must be expanded, and profound differences in PFAS toxicokinetic properties must be considered in understanding differences in responses between the sexes and among species and life stages. With many health effects noted for a relatively few example compounds and hundreds of other PFAS in commerce lacking toxicity data, more contemporary and high‐throughput approaches such as read‐across, molecular dynamics, and protein modeling are proposed to accelerate the development of toxicity information on emerging and legacy PFAS, individually and as mixtures. In addition, an appropriate degree of precaution, given what is already known from the PFAS examples noted, may be needed to protect human health. Environ Toxicol Chem 2021;40:606–630. © 2020 SETAC","container-title":"Environmental Toxicology and Chemistry","DOI":"10.1002/etc.4890","ISSN":"0730-7268, 1552-8618","issue":"3","journalAbbreviation":"Enviro Toxic and Chemistry","language":"en","license":"http://onlinelibrary.wiley.com/termsAndConditions#vor","note":"publisher: Wiley","page":"606-630","source":"Crossref","title":"Per‐ and Polyfluoroalkyl Substance Toxicity and Human Health Review: Current State of Knowledge and Strategies for Informing Future Research","title-short":"Per‐ and Polyfluoroalkyl Substance Toxicity and Human Health Review","volume":"40","author":[{"family":"Fenton","given":"Suzanne E."},{"family":"Ducatman","given":"Alan"},{"family":"Boobis","given":"Alan"},{"family":"DeWitt","given":"Jamie C."},{"family":"Lau","given":"Christopher"},{"family":"Ng","given":"Carla"},{"family":"Smith","given":"James S."},{"family":"Roberts","given":"Stephen M."}],"issued":{"date-parts":[["2021",3]]}}}],"schema":"https://github.com/citation-style-language/schema/raw/master/csl-citation.json"} </w:instrText>
      </w:r>
      <w:r>
        <w:rPr>
          <w:rStyle w:val="Zotero"/>
          <w:lang w:eastAsia="en-GB" w:bidi="en-GB"/>
        </w:rPr>
        <w:fldChar w:fldCharType="separate"/>
      </w:r>
      <w:r>
        <w:rPr>
          <w:rStyle w:val="Zotero"/>
          <w:lang w:eastAsia="en-GB" w:bidi="en-GB"/>
        </w:rPr>
        <w:t>(EFSA Panel on Contaminants in the Food Chain (EFSA CONTAM Panel) et al., 2020; Fenton et al., 2021)</w:t>
      </w:r>
      <w:r>
        <w:rPr>
          <w:rStyle w:val="Zotero"/>
          <w:lang w:eastAsia="en-GB" w:bidi="en-GB"/>
        </w:rPr>
        <w:fldChar w:fldCharType="end"/>
      </w:r>
      <w:r>
        <w:rPr>
          <w:lang w:eastAsia="en-GB" w:bidi="en-GB"/>
        </w:rPr>
        <w:t xml:space="preserve">.     </w:t>
      </w:r>
    </w:p>
    <w:p w14:paraId="2132BDAE" w14:textId="77777777" w:rsidR="00C6666E" w:rsidRDefault="00111D34">
      <w:pPr>
        <w:pStyle w:val="Heading2"/>
        <w:numPr>
          <w:ilvl w:val="1"/>
          <w:numId w:val="2"/>
        </w:numPr>
        <w:ind w:left="792" w:hanging="432"/>
        <w:rPr>
          <w:lang w:eastAsia="en-GB" w:bidi="en-GB"/>
        </w:rPr>
      </w:pPr>
      <w:bookmarkStart w:id="3" w:name="_Toc188717422"/>
      <w:r>
        <w:rPr>
          <w:lang w:eastAsia="en-GB" w:bidi="en-GB"/>
        </w:rPr>
        <w:t>PFAS legislation in food</w:t>
      </w:r>
      <w:bookmarkEnd w:id="3"/>
    </w:p>
    <w:p w14:paraId="32A37036" w14:textId="2954D1A3" w:rsidR="00C6666E" w:rsidRDefault="00111D34">
      <w:pPr>
        <w:pStyle w:val="BodySciensano"/>
        <w:rPr>
          <w:rFonts w:cs="Times New Roman"/>
          <w:lang w:val="en-GB" w:eastAsia="en-GB" w:bidi="en-GB"/>
        </w:rPr>
      </w:pPr>
      <w:r>
        <w:rPr>
          <w:rFonts w:cs="Times New Roman"/>
          <w:lang w:val="en-GB" w:eastAsia="en-GB" w:bidi="en-GB"/>
        </w:rPr>
        <w:t xml:space="preserve">Since 2023, levels of four PFAS, i.e. PFOS, PFOA, perfluorononanoic acid (PFNA), and perfluorohexane sulfonic acid (PFHxS), are regulated </w:t>
      </w:r>
      <w:r w:rsidR="006C11A0">
        <w:rPr>
          <w:rFonts w:cs="Times New Roman"/>
          <w:lang w:val="en-GB" w:eastAsia="en-GB" w:bidi="en-GB"/>
        </w:rPr>
        <w:t>by EU Regulation 2023/915</w:t>
      </w:r>
      <w:r w:rsidR="00050472">
        <w:rPr>
          <w:rFonts w:cs="Times New Roman"/>
          <w:lang w:val="en-GB" w:eastAsia="en-GB" w:bidi="en-GB"/>
        </w:rPr>
        <w:t xml:space="preserve"> </w:t>
      </w:r>
      <w:r>
        <w:rPr>
          <w:rFonts w:cs="Times New Roman"/>
          <w:lang w:val="en-GB" w:eastAsia="en-GB" w:bidi="en-GB"/>
        </w:rPr>
        <w:t>in certain foodstuffs of animal origin such as meat, edible offal, fish, crustaceans, bivalve mollus</w:t>
      </w:r>
      <w:r w:rsidR="00F5555F">
        <w:rPr>
          <w:rFonts w:cs="Times New Roman"/>
          <w:lang w:val="en-GB" w:eastAsia="en-GB" w:bidi="en-GB"/>
        </w:rPr>
        <w:t>c</w:t>
      </w:r>
      <w:r>
        <w:rPr>
          <w:rFonts w:cs="Times New Roman"/>
          <w:lang w:val="en-GB" w:eastAsia="en-GB" w:bidi="en-GB"/>
        </w:rPr>
        <w:t xml:space="preserve">s and eggs (Table 1) </w:t>
      </w:r>
      <w:r>
        <w:rPr>
          <w:rStyle w:val="Zotero"/>
          <w:rFonts w:cs="Times New Roman"/>
          <w:lang w:val="en-GB" w:eastAsia="en-GB" w:bidi="en-GB"/>
        </w:rPr>
        <w:fldChar w:fldCharType="begin"/>
      </w:r>
      <w:r w:rsidR="00F34027">
        <w:rPr>
          <w:rStyle w:val="Zotero"/>
          <w:rFonts w:cs="Times New Roman"/>
          <w:lang w:val="en-GB" w:eastAsia="en-GB" w:bidi="en-GB"/>
        </w:rPr>
        <w:instrText xml:space="preserve"> ADDIN ZOTERO_ITEM CSL_CITATION {"citationID":"rMsgbSQF","properties":{"formattedCitation":"(EU, 2023a)","plainCitation":"(EU, 2023a)","noteIndex":0},"citationItems":[{"id":220,"uris":["http://zotero.org/users/local/3aJf31VD/items/9NEVJUM2"],"itemData":{"id":220,"type":"document","title":"Commission Regulation (EU) 2023/915 of 25 April 2023 on maximum levels for certain contaminants in food and repealing Regulation (EC) NO 1881/2006. OJ L 119, 5.5.2023, p. 103 - 157","author":[{"family":"EU","given":""}],"issued":{"date-parts":[["2023",5,5]]}}}],"schema":"https://github.com/citation-style-language/schema/raw/master/csl-citation.json"} </w:instrText>
      </w:r>
      <w:r>
        <w:rPr>
          <w:rStyle w:val="Zotero"/>
          <w:rFonts w:cs="Times New Roman"/>
          <w:lang w:val="en-GB" w:eastAsia="en-GB" w:bidi="en-GB"/>
        </w:rPr>
        <w:fldChar w:fldCharType="separate"/>
      </w:r>
      <w:r>
        <w:rPr>
          <w:rStyle w:val="Zotero"/>
          <w:rFonts w:cs="Times New Roman"/>
          <w:lang w:val="en-GB" w:eastAsia="en-GB" w:bidi="en-GB"/>
        </w:rPr>
        <w:t>(EU, 2023a)</w:t>
      </w:r>
      <w:r>
        <w:rPr>
          <w:rStyle w:val="Zotero"/>
          <w:rFonts w:cs="Times New Roman"/>
          <w:lang w:val="en-GB" w:eastAsia="en-GB" w:bidi="en-GB"/>
        </w:rPr>
        <w:fldChar w:fldCharType="end"/>
      </w:r>
      <w:r>
        <w:rPr>
          <w:rFonts w:cs="Times New Roman"/>
          <w:lang w:val="en-GB" w:eastAsia="en-GB" w:bidi="en-GB"/>
        </w:rPr>
        <w:t xml:space="preserve">. Furthermore, the sampling, analysis (including performance requirements), and reporting should be done according to Regulation (EU) 2022/1428 </w:t>
      </w:r>
      <w:r>
        <w:rPr>
          <w:rStyle w:val="Zotero"/>
          <w:rFonts w:cs="Times New Roman"/>
          <w:lang w:val="en-GB" w:eastAsia="en-GB" w:bidi="en-GB"/>
        </w:rPr>
        <w:fldChar w:fldCharType="begin"/>
      </w:r>
      <w:r w:rsidR="00F34027">
        <w:rPr>
          <w:rStyle w:val="Zotero"/>
          <w:rFonts w:cs="Times New Roman"/>
          <w:lang w:val="en-GB" w:eastAsia="en-GB" w:bidi="en-GB"/>
        </w:rPr>
        <w:instrText xml:space="preserve"> ADDIN ZOTERO_ITEM CSL_CITATION {"citationID":"L4UmxALg","properties":{"formattedCitation":"(EU, 2022a)","plainCitation":"(EU, 2022a)","noteIndex":0},"citationItems":[{"id":70,"uris":["http://zotero.org/users/local/3aJf31VD/items/MPUAQKV7"],"itemData":{"id":70,"type":"document","title":"Commission Implementing Regulation (EU) 2022/1428 of 24 August 2022 laying down methods of sampling and analysis for the control of perfluoroalkyl substances in certain foodstuffs. OJ L 221, 26.8.2022, p. 66–73","URL":"http://data.europa.eu/eli/reg_impl/2022/1428/oj","author":[{"family":"EU","given":""}],"accessed":{"date-parts":[["2024",10,9]]},"issued":{"date-parts":[["2022",8,26]]}}}],"schema":"https://github.com/citation-style-language/schema/raw/master/csl-citation.json"} </w:instrText>
      </w:r>
      <w:r>
        <w:rPr>
          <w:rStyle w:val="Zotero"/>
          <w:rFonts w:cs="Times New Roman"/>
          <w:lang w:val="en-GB" w:eastAsia="en-GB" w:bidi="en-GB"/>
        </w:rPr>
        <w:fldChar w:fldCharType="separate"/>
      </w:r>
      <w:r>
        <w:rPr>
          <w:rStyle w:val="Zotero"/>
          <w:rFonts w:cs="Times New Roman"/>
          <w:lang w:val="en-GB" w:eastAsia="en-GB" w:bidi="en-GB"/>
        </w:rPr>
        <w:t>(EU, 2022a)</w:t>
      </w:r>
      <w:r>
        <w:rPr>
          <w:rStyle w:val="Zotero"/>
          <w:rFonts w:cs="Times New Roman"/>
          <w:lang w:val="en-GB" w:eastAsia="en-GB" w:bidi="en-GB"/>
        </w:rPr>
        <w:fldChar w:fldCharType="end"/>
      </w:r>
      <w:r>
        <w:rPr>
          <w:rFonts w:cs="Times New Roman"/>
          <w:lang w:val="en-GB" w:eastAsia="en-GB" w:bidi="en-GB"/>
        </w:rPr>
        <w:t>.</w:t>
      </w:r>
    </w:p>
    <w:p w14:paraId="4314A3B4" w14:textId="7A6C306C" w:rsidR="00C6666E" w:rsidRDefault="00111D34">
      <w:pPr>
        <w:pStyle w:val="Caption"/>
        <w:keepNext/>
        <w:rPr>
          <w:lang w:eastAsia="en-GB" w:bidi="en-GB"/>
        </w:rPr>
      </w:pPr>
      <w:r>
        <w:br w:type="page"/>
      </w:r>
      <w:r>
        <w:rPr>
          <w:lang w:eastAsia="en-GB" w:bidi="en-GB"/>
        </w:rPr>
        <w:lastRenderedPageBreak/>
        <w:t xml:space="preserve">Table </w:t>
      </w:r>
      <w:r>
        <w:rPr>
          <w:lang w:eastAsia="en-GB" w:bidi="en-GB"/>
        </w:rPr>
        <w:fldChar w:fldCharType="begin"/>
      </w:r>
      <w:r>
        <w:rPr>
          <w:lang w:eastAsia="en-GB" w:bidi="en-GB"/>
        </w:rPr>
        <w:instrText xml:space="preserve"> SEQ "Table" \* Arabic </w:instrText>
      </w:r>
      <w:r>
        <w:rPr>
          <w:lang w:eastAsia="en-GB" w:bidi="en-GB"/>
        </w:rPr>
        <w:fldChar w:fldCharType="separate"/>
      </w:r>
      <w:r w:rsidR="00050472">
        <w:rPr>
          <w:noProof/>
          <w:lang w:eastAsia="en-GB" w:bidi="en-GB"/>
        </w:rPr>
        <w:t>1</w:t>
      </w:r>
      <w:r>
        <w:rPr>
          <w:lang w:eastAsia="en-GB" w:bidi="en-GB"/>
        </w:rPr>
        <w:fldChar w:fldCharType="end"/>
      </w:r>
      <w:r>
        <w:rPr>
          <w:lang w:eastAsia="en-GB" w:bidi="en-GB"/>
        </w:rPr>
        <w:t xml:space="preserve">. </w:t>
      </w:r>
      <w:r>
        <w:rPr>
          <w:rFonts w:cs="Times New Roman"/>
          <w:lang w:eastAsia="en-GB" w:bidi="en-GB"/>
        </w:rPr>
        <w:t xml:space="preserve">Maximum levels (µg/kg) on a wet weight basis set for the four regulated PFAS and their sum in Regulation (EU) 2023/915 </w:t>
      </w:r>
      <w:r>
        <w:rPr>
          <w:rStyle w:val="Zotero"/>
          <w:rFonts w:cs="Times New Roman"/>
          <w:lang w:eastAsia="en-GB" w:bidi="en-GB"/>
        </w:rPr>
        <w:fldChar w:fldCharType="begin"/>
      </w:r>
      <w:r w:rsidR="00F34027">
        <w:rPr>
          <w:rStyle w:val="Zotero"/>
          <w:rFonts w:cs="Times New Roman"/>
          <w:lang w:eastAsia="en-GB" w:bidi="en-GB"/>
        </w:rPr>
        <w:instrText xml:space="preserve"> ADDIN ZOTERO_ITEM CSL_CITATION {"citationID":"OCBGl6Ei","properties":{"formattedCitation":"(EU, 2023a)","plainCitation":"(EU, 2023a)","noteIndex":0},"citationItems":[{"id":220,"uris":["http://zotero.org/users/local/3aJf31VD/items/9NEVJUM2"],"itemData":{"id":220,"type":"document","title":"Commission Regulation (EU) 2023/915 of 25 April 2023 on maximum levels for certain contaminants in food and repealing Regulation (EC) NO 1881/2006. OJ L 119, 5.5.2023, p. 103 - 157","author":[{"family":"EU","given":""}],"issued":{"date-parts":[["2023",5,5]]}}}],"schema":"https://github.com/citation-style-language/schema/raw/master/csl-citation.json"} </w:instrText>
      </w:r>
      <w:r>
        <w:rPr>
          <w:rStyle w:val="Zotero"/>
          <w:rFonts w:cs="Times New Roman"/>
          <w:lang w:eastAsia="en-GB" w:bidi="en-GB"/>
        </w:rPr>
        <w:fldChar w:fldCharType="separate"/>
      </w:r>
      <w:r>
        <w:rPr>
          <w:rStyle w:val="Zotero"/>
          <w:rFonts w:cs="Times New Roman"/>
          <w:lang w:eastAsia="en-GB" w:bidi="en-GB"/>
        </w:rPr>
        <w:t>(EU, 2023a)</w:t>
      </w:r>
      <w:r>
        <w:rPr>
          <w:rStyle w:val="Zotero"/>
          <w:rFonts w:cs="Times New Roman"/>
          <w:lang w:eastAsia="en-GB" w:bidi="en-GB"/>
        </w:rPr>
        <w:fldChar w:fldCharType="end"/>
      </w:r>
      <w:r>
        <w:rPr>
          <w:rFonts w:cs="Times New Roman"/>
          <w:lang w:eastAsia="en-GB" w:bidi="en-GB"/>
        </w:rPr>
        <w:t>.</w:t>
      </w:r>
    </w:p>
    <w:tbl>
      <w:tblPr>
        <w:tblStyle w:val="TableGrid"/>
        <w:tblW w:w="9228" w:type="dxa"/>
        <w:tblLook w:val="04A0" w:firstRow="1" w:lastRow="0" w:firstColumn="1" w:lastColumn="0" w:noHBand="0" w:noVBand="1"/>
      </w:tblPr>
      <w:tblGrid>
        <w:gridCol w:w="2835"/>
        <w:gridCol w:w="1391"/>
        <w:gridCol w:w="1492"/>
        <w:gridCol w:w="1183"/>
        <w:gridCol w:w="1086"/>
        <w:gridCol w:w="1241"/>
      </w:tblGrid>
      <w:tr w:rsidR="00C6666E" w:rsidRPr="006C11A0" w14:paraId="67C61B74" w14:textId="77777777">
        <w:trPr>
          <w:trHeight w:val="300"/>
        </w:trPr>
        <w:tc>
          <w:tcPr>
            <w:tcW w:w="9228" w:type="dxa"/>
            <w:gridSpan w:val="6"/>
            <w:tcBorders>
              <w:top w:val="single" w:sz="4" w:space="0" w:color="000000"/>
              <w:left w:val="nil"/>
              <w:bottom w:val="nil"/>
              <w:right w:val="nil"/>
            </w:tcBorders>
          </w:tcPr>
          <w:p w14:paraId="09D9134D" w14:textId="77777777" w:rsidR="00C6666E" w:rsidRPr="006C11A0"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Maximum level (µg/kg)</w:t>
            </w:r>
          </w:p>
        </w:tc>
      </w:tr>
      <w:tr w:rsidR="00C6666E" w:rsidRPr="006C11A0" w14:paraId="77979924" w14:textId="77777777" w:rsidTr="00F34027">
        <w:trPr>
          <w:trHeight w:val="300"/>
        </w:trPr>
        <w:tc>
          <w:tcPr>
            <w:tcW w:w="2835" w:type="dxa"/>
            <w:tcBorders>
              <w:top w:val="nil"/>
              <w:left w:val="nil"/>
              <w:bottom w:val="single" w:sz="4" w:space="0" w:color="000000"/>
              <w:right w:val="nil"/>
            </w:tcBorders>
          </w:tcPr>
          <w:p w14:paraId="361830F8" w14:textId="77777777" w:rsidR="00C6666E" w:rsidRPr="006C11A0" w:rsidRDefault="00C6666E">
            <w:pPr>
              <w:pStyle w:val="BodySciensano"/>
              <w:rPr>
                <w:rFonts w:asciiTheme="minorHAnsi" w:hAnsiTheme="minorHAnsi" w:cstheme="minorHAnsi"/>
                <w:sz w:val="18"/>
                <w:szCs w:val="18"/>
                <w:lang w:val="en-GB" w:eastAsia="en-GB" w:bidi="en-GB"/>
              </w:rPr>
            </w:pPr>
          </w:p>
        </w:tc>
        <w:tc>
          <w:tcPr>
            <w:tcW w:w="1391" w:type="dxa"/>
            <w:tcBorders>
              <w:top w:val="nil"/>
              <w:left w:val="nil"/>
              <w:bottom w:val="single" w:sz="4" w:space="0" w:color="000000"/>
              <w:right w:val="nil"/>
            </w:tcBorders>
            <w:vAlign w:val="center"/>
          </w:tcPr>
          <w:p w14:paraId="591B6F49" w14:textId="4146DB1D" w:rsidR="00C6666E" w:rsidRPr="006C11A0"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PFOS</w:t>
            </w:r>
            <w:r w:rsidR="00A60D71">
              <w:rPr>
                <w:rFonts w:asciiTheme="minorHAnsi" w:hAnsiTheme="minorHAnsi" w:cstheme="minorHAnsi"/>
                <w:sz w:val="18"/>
                <w:szCs w:val="18"/>
                <w:lang w:val="en-GB" w:eastAsia="en-GB" w:bidi="en-GB"/>
              </w:rPr>
              <w:t xml:space="preserve"> </w:t>
            </w:r>
            <w:r w:rsidR="00A60D71" w:rsidRPr="00F34027">
              <w:rPr>
                <w:rFonts w:asciiTheme="minorHAnsi" w:hAnsiTheme="minorHAnsi" w:cstheme="minorHAnsi"/>
                <w:sz w:val="18"/>
                <w:szCs w:val="18"/>
                <w:vertAlign w:val="superscript"/>
                <w:lang w:val="en-GB" w:eastAsia="en-GB" w:bidi="en-GB"/>
              </w:rPr>
              <w:t>a</w:t>
            </w:r>
          </w:p>
        </w:tc>
        <w:tc>
          <w:tcPr>
            <w:tcW w:w="1492" w:type="dxa"/>
            <w:tcBorders>
              <w:top w:val="nil"/>
              <w:left w:val="nil"/>
              <w:bottom w:val="single" w:sz="4" w:space="0" w:color="000000"/>
              <w:right w:val="nil"/>
            </w:tcBorders>
            <w:vAlign w:val="center"/>
          </w:tcPr>
          <w:p w14:paraId="0C893185" w14:textId="1729D981" w:rsidR="00C6666E" w:rsidRPr="006C11A0"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PFOA</w:t>
            </w:r>
            <w:r w:rsidR="00A60D71" w:rsidRPr="005B4DAF">
              <w:rPr>
                <w:rFonts w:asciiTheme="minorHAnsi" w:hAnsiTheme="minorHAnsi" w:cstheme="minorHAnsi"/>
                <w:sz w:val="18"/>
                <w:szCs w:val="18"/>
                <w:vertAlign w:val="superscript"/>
                <w:lang w:val="en-GB" w:eastAsia="en-GB" w:bidi="en-GB"/>
              </w:rPr>
              <w:t xml:space="preserve"> a</w:t>
            </w:r>
          </w:p>
        </w:tc>
        <w:tc>
          <w:tcPr>
            <w:tcW w:w="1183" w:type="dxa"/>
            <w:tcBorders>
              <w:top w:val="nil"/>
              <w:left w:val="nil"/>
              <w:bottom w:val="single" w:sz="4" w:space="0" w:color="000000"/>
              <w:right w:val="nil"/>
            </w:tcBorders>
            <w:vAlign w:val="center"/>
          </w:tcPr>
          <w:p w14:paraId="063D614F" w14:textId="3589D624" w:rsidR="00C6666E" w:rsidRPr="006C11A0"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PFNA</w:t>
            </w:r>
            <w:r w:rsidR="00A60D71" w:rsidRPr="005B4DAF">
              <w:rPr>
                <w:rFonts w:asciiTheme="minorHAnsi" w:hAnsiTheme="minorHAnsi" w:cstheme="minorHAnsi"/>
                <w:sz w:val="18"/>
                <w:szCs w:val="18"/>
                <w:vertAlign w:val="superscript"/>
                <w:lang w:val="en-GB" w:eastAsia="en-GB" w:bidi="en-GB"/>
              </w:rPr>
              <w:t xml:space="preserve"> a</w:t>
            </w:r>
          </w:p>
        </w:tc>
        <w:tc>
          <w:tcPr>
            <w:tcW w:w="1086" w:type="dxa"/>
            <w:tcBorders>
              <w:top w:val="nil"/>
              <w:left w:val="nil"/>
              <w:bottom w:val="single" w:sz="4" w:space="0" w:color="000000"/>
              <w:right w:val="nil"/>
            </w:tcBorders>
            <w:vAlign w:val="center"/>
          </w:tcPr>
          <w:p w14:paraId="7BCACAB1" w14:textId="51E4ABE8" w:rsidR="00C6666E" w:rsidRPr="006C11A0"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PFHxS</w:t>
            </w:r>
            <w:r w:rsidR="00A60D71" w:rsidRPr="005B4DAF">
              <w:rPr>
                <w:rFonts w:asciiTheme="minorHAnsi" w:hAnsiTheme="minorHAnsi" w:cstheme="minorHAnsi"/>
                <w:sz w:val="18"/>
                <w:szCs w:val="18"/>
                <w:vertAlign w:val="superscript"/>
                <w:lang w:val="en-GB" w:eastAsia="en-GB" w:bidi="en-GB"/>
              </w:rPr>
              <w:t xml:space="preserve"> a</w:t>
            </w:r>
          </w:p>
        </w:tc>
        <w:tc>
          <w:tcPr>
            <w:tcW w:w="1241" w:type="dxa"/>
            <w:tcBorders>
              <w:top w:val="nil"/>
              <w:left w:val="nil"/>
              <w:bottom w:val="single" w:sz="4" w:space="0" w:color="000000"/>
              <w:right w:val="nil"/>
            </w:tcBorders>
            <w:vAlign w:val="center"/>
          </w:tcPr>
          <w:p w14:paraId="2DCEF4F1" w14:textId="1F6074FA" w:rsidR="00C6666E" w:rsidRPr="006C11A0"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Sum of PFOS, PFOA, PFNA, PFHxS</w:t>
            </w:r>
            <w:r w:rsidR="00A60D71" w:rsidRPr="005B4DAF">
              <w:rPr>
                <w:rFonts w:asciiTheme="minorHAnsi" w:hAnsiTheme="minorHAnsi" w:cstheme="minorHAnsi"/>
                <w:sz w:val="18"/>
                <w:szCs w:val="18"/>
                <w:vertAlign w:val="superscript"/>
                <w:lang w:val="en-GB" w:eastAsia="en-GB" w:bidi="en-GB"/>
              </w:rPr>
              <w:t xml:space="preserve"> </w:t>
            </w:r>
            <w:r w:rsidR="00A60D71">
              <w:rPr>
                <w:rFonts w:asciiTheme="minorHAnsi" w:hAnsiTheme="minorHAnsi" w:cstheme="minorHAnsi"/>
                <w:sz w:val="18"/>
                <w:szCs w:val="18"/>
                <w:vertAlign w:val="superscript"/>
                <w:lang w:val="en-GB" w:eastAsia="en-GB" w:bidi="en-GB"/>
              </w:rPr>
              <w:t>b</w:t>
            </w:r>
          </w:p>
        </w:tc>
      </w:tr>
      <w:tr w:rsidR="00C6666E" w:rsidRPr="006C11A0" w14:paraId="4AC6CEC0" w14:textId="77777777" w:rsidTr="00F34027">
        <w:trPr>
          <w:trHeight w:val="300"/>
        </w:trPr>
        <w:tc>
          <w:tcPr>
            <w:tcW w:w="2835" w:type="dxa"/>
            <w:tcBorders>
              <w:top w:val="single" w:sz="4" w:space="0" w:color="000000"/>
              <w:left w:val="nil"/>
              <w:bottom w:val="nil"/>
              <w:right w:val="nil"/>
            </w:tcBorders>
          </w:tcPr>
          <w:p w14:paraId="4E621FA5" w14:textId="77777777" w:rsidR="00A60D71" w:rsidRDefault="00111D34">
            <w:pPr>
              <w:pStyle w:val="BodySciensano"/>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 xml:space="preserve">Meat </w:t>
            </w:r>
          </w:p>
          <w:p w14:paraId="73CFB724" w14:textId="77777777" w:rsidR="00A60D71" w:rsidRDefault="00A60D71">
            <w:pPr>
              <w:pStyle w:val="BodySciensano"/>
              <w:rPr>
                <w:rFonts w:asciiTheme="minorHAnsi" w:hAnsiTheme="minorHAnsi" w:cstheme="minorHAnsi"/>
                <w:sz w:val="18"/>
                <w:szCs w:val="18"/>
                <w:lang w:val="en-GB" w:eastAsia="en-GB" w:bidi="en-GB"/>
              </w:rPr>
            </w:pPr>
            <w:r>
              <w:rPr>
                <w:rFonts w:asciiTheme="minorHAnsi" w:hAnsiTheme="minorHAnsi" w:cstheme="minorHAnsi"/>
                <w:sz w:val="18"/>
                <w:szCs w:val="18"/>
                <w:lang w:val="en-GB" w:eastAsia="en-GB" w:bidi="en-GB"/>
              </w:rPr>
              <w:t>- o</w:t>
            </w:r>
            <w:r w:rsidRPr="00F34027">
              <w:rPr>
                <w:rFonts w:asciiTheme="minorHAnsi" w:hAnsiTheme="minorHAnsi" w:cstheme="minorHAnsi"/>
                <w:sz w:val="18"/>
                <w:szCs w:val="18"/>
                <w:lang w:val="en-GB" w:eastAsia="en-GB" w:bidi="en-GB"/>
              </w:rPr>
              <w:t xml:space="preserve">f bovine animals, </w:t>
            </w:r>
            <w:proofErr w:type="gramStart"/>
            <w:r w:rsidRPr="00F34027">
              <w:rPr>
                <w:rFonts w:asciiTheme="minorHAnsi" w:hAnsiTheme="minorHAnsi" w:cstheme="minorHAnsi"/>
                <w:sz w:val="18"/>
                <w:szCs w:val="18"/>
                <w:lang w:val="en-GB" w:eastAsia="en-GB" w:bidi="en-GB"/>
              </w:rPr>
              <w:t>pig</w:t>
            </w:r>
            <w:proofErr w:type="gramEnd"/>
            <w:r w:rsidRPr="00F34027">
              <w:rPr>
                <w:rFonts w:asciiTheme="minorHAnsi" w:hAnsiTheme="minorHAnsi" w:cstheme="minorHAnsi"/>
                <w:sz w:val="18"/>
                <w:szCs w:val="18"/>
                <w:lang w:val="en-GB" w:eastAsia="en-GB" w:bidi="en-GB"/>
              </w:rPr>
              <w:t xml:space="preserve"> and poultry</w:t>
            </w:r>
          </w:p>
          <w:p w14:paraId="4E14F22B" w14:textId="77777777" w:rsidR="00A60D71" w:rsidRDefault="00A60D71">
            <w:pPr>
              <w:pStyle w:val="BodySciensano"/>
              <w:rPr>
                <w:rFonts w:asciiTheme="minorHAnsi" w:hAnsiTheme="minorHAnsi" w:cstheme="minorHAnsi"/>
                <w:sz w:val="18"/>
                <w:szCs w:val="18"/>
                <w:lang w:val="en-GB" w:eastAsia="en-GB" w:bidi="en-GB"/>
              </w:rPr>
            </w:pPr>
            <w:r>
              <w:rPr>
                <w:rFonts w:asciiTheme="minorHAnsi" w:hAnsiTheme="minorHAnsi" w:cstheme="minorHAnsi"/>
                <w:sz w:val="18"/>
                <w:szCs w:val="18"/>
                <w:lang w:val="en-GB" w:eastAsia="en-GB" w:bidi="en-GB"/>
              </w:rPr>
              <w:t>- of sheep</w:t>
            </w:r>
          </w:p>
          <w:p w14:paraId="0DDAE0E2" w14:textId="2D2B4DC3" w:rsidR="00C6666E" w:rsidRPr="006C11A0" w:rsidRDefault="00A60D71">
            <w:pPr>
              <w:pStyle w:val="BodySciensano"/>
              <w:rPr>
                <w:rFonts w:asciiTheme="minorHAnsi" w:hAnsiTheme="minorHAnsi" w:cstheme="minorHAnsi"/>
                <w:sz w:val="18"/>
                <w:szCs w:val="18"/>
                <w:lang w:val="en-GB" w:eastAsia="en-GB" w:bidi="en-GB"/>
              </w:rPr>
            </w:pPr>
            <w:r>
              <w:rPr>
                <w:rFonts w:asciiTheme="minorHAnsi" w:hAnsiTheme="minorHAnsi" w:cstheme="minorHAnsi"/>
                <w:sz w:val="18"/>
                <w:szCs w:val="18"/>
                <w:lang w:val="en-GB" w:eastAsia="en-GB" w:bidi="en-GB"/>
              </w:rPr>
              <w:t xml:space="preserve">- of </w:t>
            </w:r>
            <w:r w:rsidR="00111D34" w:rsidRPr="006C11A0">
              <w:rPr>
                <w:rFonts w:asciiTheme="minorHAnsi" w:hAnsiTheme="minorHAnsi" w:cstheme="minorHAnsi"/>
                <w:sz w:val="18"/>
                <w:szCs w:val="18"/>
                <w:lang w:val="en-GB" w:eastAsia="en-GB" w:bidi="en-GB"/>
              </w:rPr>
              <w:t xml:space="preserve">game </w:t>
            </w:r>
            <w:r w:rsidR="00D60EF1">
              <w:rPr>
                <w:rFonts w:asciiTheme="minorHAnsi" w:hAnsiTheme="minorHAnsi" w:cstheme="minorHAnsi"/>
                <w:sz w:val="18"/>
                <w:szCs w:val="18"/>
                <w:lang w:val="en-GB" w:eastAsia="en-GB" w:bidi="en-GB"/>
              </w:rPr>
              <w:t>animals</w:t>
            </w:r>
            <w:r>
              <w:rPr>
                <w:rFonts w:asciiTheme="minorHAnsi" w:hAnsiTheme="minorHAnsi" w:cstheme="minorHAnsi"/>
                <w:sz w:val="18"/>
                <w:szCs w:val="18"/>
                <w:lang w:val="en-GB" w:eastAsia="en-GB" w:bidi="en-GB"/>
              </w:rPr>
              <w:t xml:space="preserve"> </w:t>
            </w:r>
            <w:r w:rsidRPr="00F34027">
              <w:rPr>
                <w:rFonts w:asciiTheme="minorHAnsi" w:hAnsiTheme="minorHAnsi" w:cstheme="minorHAnsi"/>
                <w:sz w:val="18"/>
                <w:szCs w:val="18"/>
                <w:vertAlign w:val="superscript"/>
                <w:lang w:val="en-GB" w:eastAsia="en-GB" w:bidi="en-GB"/>
              </w:rPr>
              <w:t>c</w:t>
            </w:r>
          </w:p>
        </w:tc>
        <w:tc>
          <w:tcPr>
            <w:tcW w:w="1391" w:type="dxa"/>
            <w:tcBorders>
              <w:top w:val="single" w:sz="4" w:space="0" w:color="000000"/>
              <w:left w:val="nil"/>
              <w:bottom w:val="nil"/>
              <w:right w:val="nil"/>
            </w:tcBorders>
            <w:vAlign w:val="center"/>
          </w:tcPr>
          <w:p w14:paraId="184B39F8" w14:textId="77777777" w:rsidR="00A60D71" w:rsidRDefault="00A60D71">
            <w:pPr>
              <w:pStyle w:val="BodySciensano"/>
              <w:jc w:val="center"/>
              <w:rPr>
                <w:rFonts w:asciiTheme="minorHAnsi" w:hAnsiTheme="minorHAnsi" w:cstheme="minorHAnsi"/>
                <w:sz w:val="18"/>
                <w:szCs w:val="18"/>
                <w:lang w:val="en-GB" w:eastAsia="en-GB" w:bidi="en-GB"/>
              </w:rPr>
            </w:pPr>
          </w:p>
          <w:p w14:paraId="2E7E8D46" w14:textId="4E3C47FD" w:rsidR="00A60D71"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 xml:space="preserve">0.30 </w:t>
            </w:r>
          </w:p>
          <w:p w14:paraId="7EE0C071" w14:textId="058DE0D3" w:rsidR="00A60D71"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 xml:space="preserve">1.0 </w:t>
            </w:r>
          </w:p>
          <w:p w14:paraId="20F1F9AC" w14:textId="05645968" w:rsidR="00C6666E" w:rsidRPr="006C11A0" w:rsidRDefault="00111D34" w:rsidP="003A1548">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5.0</w:t>
            </w:r>
          </w:p>
        </w:tc>
        <w:tc>
          <w:tcPr>
            <w:tcW w:w="1492" w:type="dxa"/>
            <w:tcBorders>
              <w:top w:val="single" w:sz="4" w:space="0" w:color="000000"/>
              <w:left w:val="nil"/>
              <w:bottom w:val="nil"/>
              <w:right w:val="nil"/>
            </w:tcBorders>
            <w:vAlign w:val="center"/>
          </w:tcPr>
          <w:p w14:paraId="53B6E53A" w14:textId="77777777" w:rsidR="00A60D71" w:rsidRDefault="00A60D71">
            <w:pPr>
              <w:pStyle w:val="BodySciensano"/>
              <w:jc w:val="center"/>
              <w:rPr>
                <w:rFonts w:asciiTheme="minorHAnsi" w:hAnsiTheme="minorHAnsi" w:cstheme="minorHAnsi"/>
                <w:sz w:val="18"/>
                <w:szCs w:val="18"/>
                <w:lang w:val="en-GB" w:eastAsia="en-GB" w:bidi="en-GB"/>
              </w:rPr>
            </w:pPr>
          </w:p>
          <w:p w14:paraId="2CA9CF8A" w14:textId="19EC78B5" w:rsidR="00A60D71"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0.</w:t>
            </w:r>
            <w:r w:rsidR="00A60D71">
              <w:rPr>
                <w:rFonts w:asciiTheme="minorHAnsi" w:hAnsiTheme="minorHAnsi" w:cstheme="minorHAnsi"/>
                <w:sz w:val="18"/>
                <w:szCs w:val="18"/>
                <w:lang w:val="en-GB" w:eastAsia="en-GB" w:bidi="en-GB"/>
              </w:rPr>
              <w:t>8</w:t>
            </w:r>
            <w:r w:rsidR="00A60D71" w:rsidRPr="006C11A0">
              <w:rPr>
                <w:rFonts w:asciiTheme="minorHAnsi" w:hAnsiTheme="minorHAnsi" w:cstheme="minorHAnsi"/>
                <w:sz w:val="18"/>
                <w:szCs w:val="18"/>
                <w:lang w:val="en-GB" w:eastAsia="en-GB" w:bidi="en-GB"/>
              </w:rPr>
              <w:t>0</w:t>
            </w:r>
          </w:p>
          <w:p w14:paraId="10A20CB2" w14:textId="55E62108" w:rsidR="00A60D71"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0.</w:t>
            </w:r>
            <w:r w:rsidR="00A60D71">
              <w:rPr>
                <w:rFonts w:asciiTheme="minorHAnsi" w:hAnsiTheme="minorHAnsi" w:cstheme="minorHAnsi"/>
                <w:sz w:val="18"/>
                <w:szCs w:val="18"/>
                <w:lang w:val="en-GB" w:eastAsia="en-GB" w:bidi="en-GB"/>
              </w:rPr>
              <w:t>2</w:t>
            </w:r>
            <w:r w:rsidR="00A60D71" w:rsidRPr="006C11A0">
              <w:rPr>
                <w:rFonts w:asciiTheme="minorHAnsi" w:hAnsiTheme="minorHAnsi" w:cstheme="minorHAnsi"/>
                <w:sz w:val="18"/>
                <w:szCs w:val="18"/>
                <w:lang w:val="en-GB" w:eastAsia="en-GB" w:bidi="en-GB"/>
              </w:rPr>
              <w:t>0</w:t>
            </w:r>
          </w:p>
          <w:p w14:paraId="7E03FE78" w14:textId="25602F57" w:rsidR="00C6666E" w:rsidRPr="006C11A0"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3.5</w:t>
            </w:r>
          </w:p>
        </w:tc>
        <w:tc>
          <w:tcPr>
            <w:tcW w:w="1183" w:type="dxa"/>
            <w:tcBorders>
              <w:top w:val="single" w:sz="4" w:space="0" w:color="000000"/>
              <w:left w:val="nil"/>
              <w:bottom w:val="nil"/>
              <w:right w:val="nil"/>
            </w:tcBorders>
            <w:vAlign w:val="center"/>
          </w:tcPr>
          <w:p w14:paraId="29566AC9" w14:textId="77777777" w:rsidR="00A60D71" w:rsidRDefault="00A60D71">
            <w:pPr>
              <w:pStyle w:val="BodySciensano"/>
              <w:jc w:val="center"/>
              <w:rPr>
                <w:rFonts w:asciiTheme="minorHAnsi" w:hAnsiTheme="minorHAnsi" w:cstheme="minorHAnsi"/>
                <w:sz w:val="18"/>
                <w:szCs w:val="18"/>
                <w:lang w:val="en-GB" w:eastAsia="en-GB" w:bidi="en-GB"/>
              </w:rPr>
            </w:pPr>
          </w:p>
          <w:p w14:paraId="18FF5595" w14:textId="77777777" w:rsidR="00A60D71"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0.20</w:t>
            </w:r>
          </w:p>
          <w:p w14:paraId="18733B6F" w14:textId="49073D71" w:rsidR="00A60D71" w:rsidRDefault="00A60D71">
            <w:pPr>
              <w:pStyle w:val="BodySciensano"/>
              <w:jc w:val="center"/>
              <w:rPr>
                <w:rFonts w:asciiTheme="minorHAnsi" w:hAnsiTheme="minorHAnsi" w:cstheme="minorHAnsi"/>
                <w:sz w:val="18"/>
                <w:szCs w:val="18"/>
                <w:lang w:val="en-GB" w:eastAsia="en-GB" w:bidi="en-GB"/>
              </w:rPr>
            </w:pPr>
            <w:r>
              <w:rPr>
                <w:rFonts w:asciiTheme="minorHAnsi" w:hAnsiTheme="minorHAnsi" w:cstheme="minorHAnsi"/>
                <w:sz w:val="18"/>
                <w:szCs w:val="18"/>
                <w:lang w:val="en-GB" w:eastAsia="en-GB" w:bidi="en-GB"/>
              </w:rPr>
              <w:t>0.20</w:t>
            </w:r>
          </w:p>
          <w:p w14:paraId="7A462A44" w14:textId="5524C320" w:rsidR="00C6666E" w:rsidRPr="006C11A0"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 xml:space="preserve"> 1.5</w:t>
            </w:r>
          </w:p>
        </w:tc>
        <w:tc>
          <w:tcPr>
            <w:tcW w:w="1086" w:type="dxa"/>
            <w:tcBorders>
              <w:top w:val="single" w:sz="4" w:space="0" w:color="000000"/>
              <w:left w:val="nil"/>
              <w:bottom w:val="nil"/>
              <w:right w:val="nil"/>
            </w:tcBorders>
            <w:vAlign w:val="center"/>
          </w:tcPr>
          <w:p w14:paraId="1592BF1C" w14:textId="77777777" w:rsidR="00A60D71" w:rsidRDefault="00A60D71">
            <w:pPr>
              <w:pStyle w:val="BodySciensano"/>
              <w:jc w:val="center"/>
              <w:rPr>
                <w:rFonts w:asciiTheme="minorHAnsi" w:hAnsiTheme="minorHAnsi" w:cstheme="minorHAnsi"/>
                <w:sz w:val="18"/>
                <w:szCs w:val="18"/>
                <w:lang w:val="en-GB" w:eastAsia="en-GB" w:bidi="en-GB"/>
              </w:rPr>
            </w:pPr>
          </w:p>
          <w:p w14:paraId="4F6FCCE4" w14:textId="791429C1" w:rsidR="00A60D71"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 xml:space="preserve">0.20 </w:t>
            </w:r>
          </w:p>
          <w:p w14:paraId="15FA3D8F" w14:textId="77777777" w:rsidR="00A60D71" w:rsidRDefault="00A60D71">
            <w:pPr>
              <w:pStyle w:val="BodySciensano"/>
              <w:jc w:val="center"/>
              <w:rPr>
                <w:rFonts w:asciiTheme="minorHAnsi" w:hAnsiTheme="minorHAnsi" w:cstheme="minorHAnsi"/>
                <w:sz w:val="18"/>
                <w:szCs w:val="18"/>
                <w:lang w:val="en-GB" w:eastAsia="en-GB" w:bidi="en-GB"/>
              </w:rPr>
            </w:pPr>
            <w:r>
              <w:rPr>
                <w:rFonts w:asciiTheme="minorHAnsi" w:hAnsiTheme="minorHAnsi" w:cstheme="minorHAnsi"/>
                <w:sz w:val="18"/>
                <w:szCs w:val="18"/>
                <w:lang w:val="en-GB" w:eastAsia="en-GB" w:bidi="en-GB"/>
              </w:rPr>
              <w:t>0.20</w:t>
            </w:r>
          </w:p>
          <w:p w14:paraId="70D06976" w14:textId="42659BBC" w:rsidR="00C6666E" w:rsidRPr="006C11A0"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0.60</w:t>
            </w:r>
          </w:p>
        </w:tc>
        <w:tc>
          <w:tcPr>
            <w:tcW w:w="1241" w:type="dxa"/>
            <w:tcBorders>
              <w:top w:val="single" w:sz="4" w:space="0" w:color="000000"/>
              <w:left w:val="nil"/>
              <w:bottom w:val="nil"/>
              <w:right w:val="nil"/>
            </w:tcBorders>
            <w:vAlign w:val="center"/>
          </w:tcPr>
          <w:p w14:paraId="6F5C5A29" w14:textId="77777777" w:rsidR="00A60D71" w:rsidRDefault="00A60D71">
            <w:pPr>
              <w:pStyle w:val="BodySciensano"/>
              <w:jc w:val="center"/>
              <w:rPr>
                <w:rFonts w:asciiTheme="minorHAnsi" w:hAnsiTheme="minorHAnsi" w:cstheme="minorHAnsi"/>
                <w:sz w:val="18"/>
                <w:szCs w:val="18"/>
                <w:lang w:val="en-GB" w:eastAsia="en-GB" w:bidi="en-GB"/>
              </w:rPr>
            </w:pPr>
          </w:p>
          <w:p w14:paraId="423E0962" w14:textId="77777777" w:rsidR="00A60D71"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1.3</w:t>
            </w:r>
          </w:p>
          <w:p w14:paraId="749568AD" w14:textId="381E2E3D" w:rsidR="00A60D71" w:rsidRDefault="00111D34" w:rsidP="00A60D71">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 xml:space="preserve">1.6 </w:t>
            </w:r>
          </w:p>
          <w:p w14:paraId="066AD054" w14:textId="08C34BB6" w:rsidR="00C6666E" w:rsidRPr="006C11A0" w:rsidRDefault="00111D34" w:rsidP="003A1548">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9.</w:t>
            </w:r>
            <w:r w:rsidR="00A60D71">
              <w:rPr>
                <w:rFonts w:asciiTheme="minorHAnsi" w:hAnsiTheme="minorHAnsi" w:cstheme="minorHAnsi"/>
                <w:sz w:val="18"/>
                <w:szCs w:val="18"/>
                <w:lang w:val="en-GB" w:eastAsia="en-GB" w:bidi="en-GB"/>
              </w:rPr>
              <w:t>0</w:t>
            </w:r>
          </w:p>
        </w:tc>
      </w:tr>
      <w:tr w:rsidR="00C6666E" w:rsidRPr="006C11A0" w14:paraId="0B561EC8" w14:textId="77777777" w:rsidTr="00F34027">
        <w:trPr>
          <w:trHeight w:val="300"/>
        </w:trPr>
        <w:tc>
          <w:tcPr>
            <w:tcW w:w="2835" w:type="dxa"/>
            <w:tcBorders>
              <w:top w:val="nil"/>
              <w:left w:val="nil"/>
              <w:bottom w:val="nil"/>
              <w:right w:val="nil"/>
            </w:tcBorders>
          </w:tcPr>
          <w:p w14:paraId="0987F56C" w14:textId="77777777" w:rsidR="00A60D71" w:rsidRDefault="00111D34">
            <w:pPr>
              <w:pStyle w:val="BodySciensano"/>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Offal</w:t>
            </w:r>
          </w:p>
          <w:p w14:paraId="4F0A048B" w14:textId="008076AC" w:rsidR="00A60D71" w:rsidRDefault="00A60D71" w:rsidP="00A60D71">
            <w:pPr>
              <w:pStyle w:val="BodySciensano"/>
              <w:rPr>
                <w:rFonts w:asciiTheme="minorHAnsi" w:hAnsiTheme="minorHAnsi" w:cstheme="minorHAnsi"/>
                <w:sz w:val="18"/>
                <w:szCs w:val="18"/>
                <w:lang w:val="en-GB" w:eastAsia="en-GB" w:bidi="en-GB"/>
              </w:rPr>
            </w:pPr>
            <w:r>
              <w:rPr>
                <w:rFonts w:asciiTheme="minorHAnsi" w:hAnsiTheme="minorHAnsi" w:cstheme="minorHAnsi"/>
                <w:sz w:val="18"/>
                <w:szCs w:val="18"/>
                <w:lang w:val="en-GB" w:eastAsia="en-GB" w:bidi="en-GB"/>
              </w:rPr>
              <w:t>- o</w:t>
            </w:r>
            <w:r w:rsidRPr="005B4DAF">
              <w:rPr>
                <w:rFonts w:asciiTheme="minorHAnsi" w:hAnsiTheme="minorHAnsi" w:cstheme="minorHAnsi"/>
                <w:sz w:val="18"/>
                <w:szCs w:val="18"/>
                <w:lang w:val="en-GB" w:eastAsia="en-GB" w:bidi="en-GB"/>
              </w:rPr>
              <w:t xml:space="preserve">f bovine animals, </w:t>
            </w:r>
            <w:r>
              <w:rPr>
                <w:rFonts w:asciiTheme="minorHAnsi" w:hAnsiTheme="minorHAnsi" w:cstheme="minorHAnsi"/>
                <w:sz w:val="18"/>
                <w:szCs w:val="18"/>
                <w:lang w:val="en-GB" w:eastAsia="en-GB" w:bidi="en-GB"/>
              </w:rPr>
              <w:t>sheep,</w:t>
            </w:r>
            <w:r w:rsidRPr="005B4DAF">
              <w:rPr>
                <w:rFonts w:asciiTheme="minorHAnsi" w:hAnsiTheme="minorHAnsi" w:cstheme="minorHAnsi"/>
                <w:sz w:val="18"/>
                <w:szCs w:val="18"/>
                <w:lang w:val="en-GB" w:eastAsia="en-GB" w:bidi="en-GB"/>
              </w:rPr>
              <w:t xml:space="preserve"> </w:t>
            </w:r>
            <w:proofErr w:type="gramStart"/>
            <w:r w:rsidRPr="005B4DAF">
              <w:rPr>
                <w:rFonts w:asciiTheme="minorHAnsi" w:hAnsiTheme="minorHAnsi" w:cstheme="minorHAnsi"/>
                <w:sz w:val="18"/>
                <w:szCs w:val="18"/>
                <w:lang w:val="en-GB" w:eastAsia="en-GB" w:bidi="en-GB"/>
              </w:rPr>
              <w:t>pig</w:t>
            </w:r>
            <w:proofErr w:type="gramEnd"/>
            <w:r w:rsidRPr="005B4DAF">
              <w:rPr>
                <w:rFonts w:asciiTheme="minorHAnsi" w:hAnsiTheme="minorHAnsi" w:cstheme="minorHAnsi"/>
                <w:sz w:val="18"/>
                <w:szCs w:val="18"/>
                <w:lang w:val="en-GB" w:eastAsia="en-GB" w:bidi="en-GB"/>
              </w:rPr>
              <w:t xml:space="preserve"> and poultry</w:t>
            </w:r>
          </w:p>
          <w:p w14:paraId="47F68A58" w14:textId="3A3CEE37" w:rsidR="00C6666E" w:rsidRPr="006C11A0" w:rsidRDefault="00A60D71" w:rsidP="00A60D71">
            <w:pPr>
              <w:pStyle w:val="BodySciensano"/>
              <w:rPr>
                <w:rFonts w:asciiTheme="minorHAnsi" w:hAnsiTheme="minorHAnsi" w:cstheme="minorHAnsi"/>
                <w:sz w:val="18"/>
                <w:szCs w:val="18"/>
                <w:lang w:val="en-GB" w:eastAsia="en-GB" w:bidi="en-GB"/>
              </w:rPr>
            </w:pPr>
            <w:r>
              <w:rPr>
                <w:rFonts w:asciiTheme="minorHAnsi" w:hAnsiTheme="minorHAnsi" w:cstheme="minorHAnsi"/>
                <w:sz w:val="18"/>
                <w:szCs w:val="18"/>
                <w:lang w:val="en-GB" w:eastAsia="en-GB" w:bidi="en-GB"/>
              </w:rPr>
              <w:t xml:space="preserve">- of </w:t>
            </w:r>
            <w:r w:rsidRPr="006C11A0">
              <w:rPr>
                <w:rFonts w:asciiTheme="minorHAnsi" w:hAnsiTheme="minorHAnsi" w:cstheme="minorHAnsi"/>
                <w:sz w:val="18"/>
                <w:szCs w:val="18"/>
                <w:lang w:val="en-GB" w:eastAsia="en-GB" w:bidi="en-GB"/>
              </w:rPr>
              <w:t xml:space="preserve">game </w:t>
            </w:r>
            <w:r>
              <w:rPr>
                <w:rFonts w:asciiTheme="minorHAnsi" w:hAnsiTheme="minorHAnsi" w:cstheme="minorHAnsi"/>
                <w:sz w:val="18"/>
                <w:szCs w:val="18"/>
                <w:lang w:val="en-GB" w:eastAsia="en-GB" w:bidi="en-GB"/>
              </w:rPr>
              <w:t xml:space="preserve">animals </w:t>
            </w:r>
            <w:r w:rsidRPr="00F34027">
              <w:rPr>
                <w:rFonts w:asciiTheme="minorHAnsi" w:hAnsiTheme="minorHAnsi" w:cstheme="minorHAnsi"/>
                <w:sz w:val="18"/>
                <w:szCs w:val="18"/>
                <w:vertAlign w:val="superscript"/>
                <w:lang w:val="en-GB" w:eastAsia="en-GB" w:bidi="en-GB"/>
              </w:rPr>
              <w:t>c</w:t>
            </w:r>
          </w:p>
        </w:tc>
        <w:tc>
          <w:tcPr>
            <w:tcW w:w="1391" w:type="dxa"/>
            <w:tcBorders>
              <w:top w:val="nil"/>
              <w:left w:val="nil"/>
              <w:bottom w:val="nil"/>
              <w:right w:val="nil"/>
            </w:tcBorders>
            <w:vAlign w:val="center"/>
          </w:tcPr>
          <w:p w14:paraId="630BFC68" w14:textId="77777777" w:rsidR="00A60D71" w:rsidRDefault="00A60D71">
            <w:pPr>
              <w:pStyle w:val="BodySciensano"/>
              <w:jc w:val="center"/>
              <w:rPr>
                <w:rFonts w:asciiTheme="minorHAnsi" w:hAnsiTheme="minorHAnsi" w:cstheme="minorHAnsi"/>
                <w:sz w:val="18"/>
                <w:szCs w:val="18"/>
                <w:lang w:val="en-GB" w:eastAsia="en-GB" w:bidi="en-GB"/>
              </w:rPr>
            </w:pPr>
          </w:p>
          <w:p w14:paraId="3327176E" w14:textId="4F9D5D2A" w:rsidR="00A60D71"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 xml:space="preserve">6.0 </w:t>
            </w:r>
          </w:p>
          <w:p w14:paraId="4D97CF7D" w14:textId="77777777" w:rsidR="00A60D71" w:rsidRDefault="00A60D71">
            <w:pPr>
              <w:pStyle w:val="BodySciensano"/>
              <w:jc w:val="center"/>
              <w:rPr>
                <w:rFonts w:asciiTheme="minorHAnsi" w:hAnsiTheme="minorHAnsi" w:cstheme="minorHAnsi"/>
                <w:sz w:val="18"/>
                <w:szCs w:val="18"/>
                <w:lang w:val="en-GB" w:eastAsia="en-GB" w:bidi="en-GB"/>
              </w:rPr>
            </w:pPr>
          </w:p>
          <w:p w14:paraId="58262FB4" w14:textId="72F6604C" w:rsidR="00C6666E" w:rsidRPr="006C11A0"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50</w:t>
            </w:r>
          </w:p>
        </w:tc>
        <w:tc>
          <w:tcPr>
            <w:tcW w:w="1492" w:type="dxa"/>
            <w:tcBorders>
              <w:top w:val="nil"/>
              <w:left w:val="nil"/>
              <w:bottom w:val="nil"/>
              <w:right w:val="nil"/>
            </w:tcBorders>
            <w:vAlign w:val="center"/>
          </w:tcPr>
          <w:p w14:paraId="637E6F96" w14:textId="77777777" w:rsidR="00A60D71" w:rsidRDefault="00A60D71">
            <w:pPr>
              <w:pStyle w:val="BodySciensano"/>
              <w:jc w:val="center"/>
              <w:rPr>
                <w:rFonts w:asciiTheme="minorHAnsi" w:hAnsiTheme="minorHAnsi" w:cstheme="minorHAnsi"/>
                <w:sz w:val="18"/>
                <w:szCs w:val="18"/>
                <w:lang w:val="en-GB" w:eastAsia="en-GB" w:bidi="en-GB"/>
              </w:rPr>
            </w:pPr>
          </w:p>
          <w:p w14:paraId="4BC405F7" w14:textId="06C077D8" w:rsidR="00A60D71"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0.70</w:t>
            </w:r>
          </w:p>
          <w:p w14:paraId="562F9EA5" w14:textId="77777777" w:rsidR="00A60D71" w:rsidRDefault="00A60D71">
            <w:pPr>
              <w:pStyle w:val="BodySciensano"/>
              <w:jc w:val="center"/>
              <w:rPr>
                <w:rFonts w:asciiTheme="minorHAnsi" w:hAnsiTheme="minorHAnsi" w:cstheme="minorHAnsi"/>
                <w:sz w:val="18"/>
                <w:szCs w:val="18"/>
                <w:lang w:val="en-GB" w:eastAsia="en-GB" w:bidi="en-GB"/>
              </w:rPr>
            </w:pPr>
          </w:p>
          <w:p w14:paraId="4C00EF25" w14:textId="21B834E0" w:rsidR="00C6666E" w:rsidRPr="006C11A0"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25</w:t>
            </w:r>
          </w:p>
        </w:tc>
        <w:tc>
          <w:tcPr>
            <w:tcW w:w="1183" w:type="dxa"/>
            <w:tcBorders>
              <w:top w:val="nil"/>
              <w:left w:val="nil"/>
              <w:bottom w:val="nil"/>
              <w:right w:val="nil"/>
            </w:tcBorders>
            <w:vAlign w:val="center"/>
          </w:tcPr>
          <w:p w14:paraId="6836C81C" w14:textId="77777777" w:rsidR="00A60D71" w:rsidRDefault="00A60D71">
            <w:pPr>
              <w:pStyle w:val="BodySciensano"/>
              <w:jc w:val="center"/>
              <w:rPr>
                <w:rFonts w:asciiTheme="minorHAnsi" w:hAnsiTheme="minorHAnsi" w:cstheme="minorHAnsi"/>
                <w:sz w:val="18"/>
                <w:szCs w:val="18"/>
                <w:lang w:val="en-GB" w:eastAsia="en-GB" w:bidi="en-GB"/>
              </w:rPr>
            </w:pPr>
          </w:p>
          <w:p w14:paraId="35962224" w14:textId="12F77C0D" w:rsidR="00A60D71"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 xml:space="preserve">0.40 </w:t>
            </w:r>
          </w:p>
          <w:p w14:paraId="30DBCD06" w14:textId="77777777" w:rsidR="00A60D71" w:rsidRDefault="00A60D71">
            <w:pPr>
              <w:pStyle w:val="BodySciensano"/>
              <w:jc w:val="center"/>
              <w:rPr>
                <w:rFonts w:asciiTheme="minorHAnsi" w:hAnsiTheme="minorHAnsi" w:cstheme="minorHAnsi"/>
                <w:sz w:val="18"/>
                <w:szCs w:val="18"/>
                <w:lang w:val="en-GB" w:eastAsia="en-GB" w:bidi="en-GB"/>
              </w:rPr>
            </w:pPr>
          </w:p>
          <w:p w14:paraId="5AE347B7" w14:textId="5A6DBE5F" w:rsidR="00C6666E" w:rsidRPr="006C11A0"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45</w:t>
            </w:r>
          </w:p>
        </w:tc>
        <w:tc>
          <w:tcPr>
            <w:tcW w:w="1086" w:type="dxa"/>
            <w:tcBorders>
              <w:top w:val="nil"/>
              <w:left w:val="nil"/>
              <w:bottom w:val="nil"/>
              <w:right w:val="nil"/>
            </w:tcBorders>
            <w:vAlign w:val="center"/>
          </w:tcPr>
          <w:p w14:paraId="1C56D048" w14:textId="77777777" w:rsidR="00A60D71" w:rsidRDefault="00A60D71">
            <w:pPr>
              <w:pStyle w:val="BodySciensano"/>
              <w:jc w:val="center"/>
              <w:rPr>
                <w:rFonts w:asciiTheme="minorHAnsi" w:hAnsiTheme="minorHAnsi" w:cstheme="minorHAnsi"/>
                <w:sz w:val="18"/>
                <w:szCs w:val="18"/>
                <w:lang w:val="en-GB" w:eastAsia="en-GB" w:bidi="en-GB"/>
              </w:rPr>
            </w:pPr>
          </w:p>
          <w:p w14:paraId="541E2627" w14:textId="7F91AB56" w:rsidR="00A60D71"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0.50</w:t>
            </w:r>
          </w:p>
          <w:p w14:paraId="1266F1F7" w14:textId="77777777" w:rsidR="00A60D71" w:rsidRDefault="00A60D71">
            <w:pPr>
              <w:pStyle w:val="BodySciensano"/>
              <w:jc w:val="center"/>
              <w:rPr>
                <w:rFonts w:asciiTheme="minorHAnsi" w:hAnsiTheme="minorHAnsi" w:cstheme="minorHAnsi"/>
                <w:sz w:val="18"/>
                <w:szCs w:val="18"/>
                <w:lang w:val="en-GB" w:eastAsia="en-GB" w:bidi="en-GB"/>
              </w:rPr>
            </w:pPr>
          </w:p>
          <w:p w14:paraId="5C431930" w14:textId="6EBC1B4D" w:rsidR="00C6666E" w:rsidRPr="006C11A0" w:rsidRDefault="00111D34" w:rsidP="003A1548">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3.0</w:t>
            </w:r>
          </w:p>
        </w:tc>
        <w:tc>
          <w:tcPr>
            <w:tcW w:w="1241" w:type="dxa"/>
            <w:tcBorders>
              <w:top w:val="nil"/>
              <w:left w:val="nil"/>
              <w:bottom w:val="nil"/>
              <w:right w:val="nil"/>
            </w:tcBorders>
            <w:vAlign w:val="center"/>
          </w:tcPr>
          <w:p w14:paraId="1AC0B3FB" w14:textId="77777777" w:rsidR="00A60D71" w:rsidRDefault="00A60D71">
            <w:pPr>
              <w:pStyle w:val="BodySciensano"/>
              <w:jc w:val="center"/>
              <w:rPr>
                <w:rFonts w:asciiTheme="minorHAnsi" w:hAnsiTheme="minorHAnsi" w:cstheme="minorHAnsi"/>
                <w:sz w:val="18"/>
                <w:szCs w:val="18"/>
                <w:lang w:val="en-GB" w:eastAsia="en-GB" w:bidi="en-GB"/>
              </w:rPr>
            </w:pPr>
          </w:p>
          <w:p w14:paraId="0055EED9" w14:textId="77777777" w:rsidR="00A60D71"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8.0</w:t>
            </w:r>
          </w:p>
          <w:p w14:paraId="62B889A4" w14:textId="2A866177" w:rsidR="00A60D71"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 xml:space="preserve"> </w:t>
            </w:r>
          </w:p>
          <w:p w14:paraId="152A1AE2" w14:textId="76D35C66" w:rsidR="00C6666E" w:rsidRPr="006C11A0" w:rsidRDefault="00111D34" w:rsidP="003A1548">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50</w:t>
            </w:r>
          </w:p>
        </w:tc>
      </w:tr>
      <w:tr w:rsidR="00C6666E" w:rsidRPr="006C11A0" w14:paraId="34D785E2" w14:textId="77777777" w:rsidTr="00F34027">
        <w:trPr>
          <w:trHeight w:val="300"/>
        </w:trPr>
        <w:tc>
          <w:tcPr>
            <w:tcW w:w="2835" w:type="dxa"/>
            <w:tcBorders>
              <w:top w:val="nil"/>
              <w:left w:val="nil"/>
              <w:bottom w:val="nil"/>
              <w:right w:val="nil"/>
            </w:tcBorders>
          </w:tcPr>
          <w:p w14:paraId="01E7877F" w14:textId="3DE3C000" w:rsidR="00C6666E" w:rsidRPr="006C11A0" w:rsidRDefault="00111D34">
            <w:pPr>
              <w:pStyle w:val="BodySciensano"/>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Fish meat</w:t>
            </w:r>
            <w:r w:rsidR="00A60D71">
              <w:rPr>
                <w:rFonts w:asciiTheme="minorHAnsi" w:hAnsiTheme="minorHAnsi" w:cstheme="minorHAnsi"/>
                <w:sz w:val="18"/>
                <w:szCs w:val="18"/>
                <w:lang w:val="en-GB" w:eastAsia="en-GB" w:bidi="en-GB"/>
              </w:rPr>
              <w:t xml:space="preserve"> </w:t>
            </w:r>
            <w:r w:rsidR="00A60D71" w:rsidRPr="00F34027">
              <w:rPr>
                <w:rFonts w:asciiTheme="minorHAnsi" w:hAnsiTheme="minorHAnsi" w:cstheme="minorHAnsi"/>
                <w:sz w:val="18"/>
                <w:szCs w:val="18"/>
                <w:vertAlign w:val="superscript"/>
                <w:lang w:val="en-GB" w:eastAsia="en-GB" w:bidi="en-GB"/>
              </w:rPr>
              <w:t>d</w:t>
            </w:r>
          </w:p>
        </w:tc>
        <w:tc>
          <w:tcPr>
            <w:tcW w:w="1391" w:type="dxa"/>
            <w:tcBorders>
              <w:top w:val="nil"/>
              <w:left w:val="nil"/>
              <w:bottom w:val="nil"/>
              <w:right w:val="nil"/>
            </w:tcBorders>
            <w:vAlign w:val="center"/>
          </w:tcPr>
          <w:p w14:paraId="2A45C664" w14:textId="67BB7B91" w:rsidR="00C6666E" w:rsidRPr="006C11A0"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2.0 – 35</w:t>
            </w:r>
            <w:r w:rsidR="00A60D71" w:rsidRPr="00F34027">
              <w:rPr>
                <w:rFonts w:asciiTheme="minorHAnsi" w:hAnsiTheme="minorHAnsi" w:cstheme="minorHAnsi"/>
                <w:sz w:val="18"/>
                <w:szCs w:val="18"/>
                <w:vertAlign w:val="superscript"/>
                <w:lang w:val="en-GB" w:eastAsia="en-GB" w:bidi="en-GB"/>
              </w:rPr>
              <w:t xml:space="preserve"> d</w:t>
            </w:r>
          </w:p>
        </w:tc>
        <w:tc>
          <w:tcPr>
            <w:tcW w:w="1492" w:type="dxa"/>
            <w:tcBorders>
              <w:top w:val="nil"/>
              <w:left w:val="nil"/>
              <w:bottom w:val="nil"/>
              <w:right w:val="nil"/>
            </w:tcBorders>
            <w:vAlign w:val="center"/>
          </w:tcPr>
          <w:p w14:paraId="51D8A719" w14:textId="6F59EBE4" w:rsidR="00C6666E" w:rsidRPr="006C11A0"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0.2 – 8.0</w:t>
            </w:r>
            <w:r w:rsidR="00A60D71" w:rsidRPr="00F34027">
              <w:rPr>
                <w:rFonts w:asciiTheme="minorHAnsi" w:hAnsiTheme="minorHAnsi" w:cstheme="minorHAnsi"/>
                <w:sz w:val="18"/>
                <w:szCs w:val="18"/>
                <w:vertAlign w:val="superscript"/>
                <w:lang w:val="en-GB" w:eastAsia="en-GB" w:bidi="en-GB"/>
              </w:rPr>
              <w:t xml:space="preserve"> d</w:t>
            </w:r>
          </w:p>
        </w:tc>
        <w:tc>
          <w:tcPr>
            <w:tcW w:w="1183" w:type="dxa"/>
            <w:tcBorders>
              <w:top w:val="nil"/>
              <w:left w:val="nil"/>
              <w:bottom w:val="nil"/>
              <w:right w:val="nil"/>
            </w:tcBorders>
            <w:vAlign w:val="center"/>
          </w:tcPr>
          <w:p w14:paraId="7F8F4079" w14:textId="14E34EFD" w:rsidR="00C6666E" w:rsidRPr="006C11A0"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0.5 – 8.0</w:t>
            </w:r>
            <w:r w:rsidR="00A60D71" w:rsidRPr="00F34027">
              <w:rPr>
                <w:rFonts w:asciiTheme="minorHAnsi" w:hAnsiTheme="minorHAnsi" w:cstheme="minorHAnsi"/>
                <w:sz w:val="18"/>
                <w:szCs w:val="18"/>
                <w:vertAlign w:val="superscript"/>
                <w:lang w:val="en-GB" w:eastAsia="en-GB" w:bidi="en-GB"/>
              </w:rPr>
              <w:t xml:space="preserve"> d</w:t>
            </w:r>
          </w:p>
        </w:tc>
        <w:tc>
          <w:tcPr>
            <w:tcW w:w="1086" w:type="dxa"/>
            <w:tcBorders>
              <w:top w:val="nil"/>
              <w:left w:val="nil"/>
              <w:bottom w:val="nil"/>
              <w:right w:val="nil"/>
            </w:tcBorders>
            <w:vAlign w:val="center"/>
          </w:tcPr>
          <w:p w14:paraId="35A94C5B" w14:textId="5EFC33F3" w:rsidR="00C6666E" w:rsidRPr="006C11A0"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0.2 – 1.5</w:t>
            </w:r>
            <w:r w:rsidR="00A60D71" w:rsidRPr="00F34027">
              <w:rPr>
                <w:rFonts w:asciiTheme="minorHAnsi" w:hAnsiTheme="minorHAnsi" w:cstheme="minorHAnsi"/>
                <w:sz w:val="18"/>
                <w:szCs w:val="18"/>
                <w:vertAlign w:val="superscript"/>
                <w:lang w:val="en-GB" w:eastAsia="en-GB" w:bidi="en-GB"/>
              </w:rPr>
              <w:t xml:space="preserve"> d</w:t>
            </w:r>
          </w:p>
        </w:tc>
        <w:tc>
          <w:tcPr>
            <w:tcW w:w="1241" w:type="dxa"/>
            <w:tcBorders>
              <w:top w:val="nil"/>
              <w:left w:val="nil"/>
              <w:bottom w:val="nil"/>
              <w:right w:val="nil"/>
            </w:tcBorders>
            <w:vAlign w:val="center"/>
          </w:tcPr>
          <w:p w14:paraId="3AE31633" w14:textId="6E5D85CF" w:rsidR="00C6666E" w:rsidRPr="006C11A0"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2.0 – 45</w:t>
            </w:r>
            <w:r w:rsidR="00A60D71" w:rsidRPr="00F34027">
              <w:rPr>
                <w:rFonts w:asciiTheme="minorHAnsi" w:hAnsiTheme="minorHAnsi" w:cstheme="minorHAnsi"/>
                <w:sz w:val="18"/>
                <w:szCs w:val="18"/>
                <w:vertAlign w:val="superscript"/>
                <w:lang w:val="en-GB" w:eastAsia="en-GB" w:bidi="en-GB"/>
              </w:rPr>
              <w:t xml:space="preserve"> d</w:t>
            </w:r>
          </w:p>
        </w:tc>
      </w:tr>
      <w:tr w:rsidR="00C6666E" w:rsidRPr="006C11A0" w14:paraId="28C52C5A" w14:textId="77777777" w:rsidTr="00F34027">
        <w:trPr>
          <w:trHeight w:val="300"/>
        </w:trPr>
        <w:tc>
          <w:tcPr>
            <w:tcW w:w="2835" w:type="dxa"/>
            <w:tcBorders>
              <w:top w:val="nil"/>
              <w:left w:val="nil"/>
              <w:bottom w:val="nil"/>
              <w:right w:val="nil"/>
            </w:tcBorders>
          </w:tcPr>
          <w:p w14:paraId="4B380365" w14:textId="4E67729A" w:rsidR="00C6666E" w:rsidRPr="006C11A0" w:rsidRDefault="00111D34">
            <w:pPr>
              <w:pStyle w:val="BodySciensano"/>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Crustaceans and bivalve mollus</w:t>
            </w:r>
            <w:r w:rsidR="00F5555F">
              <w:rPr>
                <w:rFonts w:asciiTheme="minorHAnsi" w:hAnsiTheme="minorHAnsi" w:cstheme="minorHAnsi"/>
                <w:sz w:val="18"/>
                <w:szCs w:val="18"/>
                <w:lang w:val="en-GB" w:eastAsia="en-GB" w:bidi="en-GB"/>
              </w:rPr>
              <w:t>c</w:t>
            </w:r>
            <w:r w:rsidRPr="006C11A0">
              <w:rPr>
                <w:rFonts w:asciiTheme="minorHAnsi" w:hAnsiTheme="minorHAnsi" w:cstheme="minorHAnsi"/>
                <w:sz w:val="18"/>
                <w:szCs w:val="18"/>
                <w:lang w:val="en-GB" w:eastAsia="en-GB" w:bidi="en-GB"/>
              </w:rPr>
              <w:t>s</w:t>
            </w:r>
          </w:p>
        </w:tc>
        <w:tc>
          <w:tcPr>
            <w:tcW w:w="1391" w:type="dxa"/>
            <w:tcBorders>
              <w:top w:val="nil"/>
              <w:left w:val="nil"/>
              <w:bottom w:val="nil"/>
              <w:right w:val="nil"/>
            </w:tcBorders>
            <w:vAlign w:val="center"/>
          </w:tcPr>
          <w:p w14:paraId="3EE720CB" w14:textId="77777777" w:rsidR="00C6666E" w:rsidRPr="006C11A0"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3.0</w:t>
            </w:r>
          </w:p>
        </w:tc>
        <w:tc>
          <w:tcPr>
            <w:tcW w:w="1492" w:type="dxa"/>
            <w:tcBorders>
              <w:top w:val="nil"/>
              <w:left w:val="nil"/>
              <w:bottom w:val="nil"/>
              <w:right w:val="nil"/>
            </w:tcBorders>
            <w:vAlign w:val="center"/>
          </w:tcPr>
          <w:p w14:paraId="43E1E330" w14:textId="77777777" w:rsidR="00C6666E" w:rsidRPr="006C11A0"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0.70</w:t>
            </w:r>
          </w:p>
        </w:tc>
        <w:tc>
          <w:tcPr>
            <w:tcW w:w="1183" w:type="dxa"/>
            <w:tcBorders>
              <w:top w:val="nil"/>
              <w:left w:val="nil"/>
              <w:bottom w:val="nil"/>
              <w:right w:val="nil"/>
            </w:tcBorders>
            <w:vAlign w:val="center"/>
          </w:tcPr>
          <w:p w14:paraId="4BD5814D" w14:textId="77777777" w:rsidR="00C6666E" w:rsidRPr="006C11A0"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1.0</w:t>
            </w:r>
          </w:p>
        </w:tc>
        <w:tc>
          <w:tcPr>
            <w:tcW w:w="1086" w:type="dxa"/>
            <w:tcBorders>
              <w:top w:val="nil"/>
              <w:left w:val="nil"/>
              <w:bottom w:val="nil"/>
              <w:right w:val="nil"/>
            </w:tcBorders>
            <w:vAlign w:val="center"/>
          </w:tcPr>
          <w:p w14:paraId="58CE5125" w14:textId="77777777" w:rsidR="00C6666E" w:rsidRPr="006C11A0"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1.5</w:t>
            </w:r>
          </w:p>
        </w:tc>
        <w:tc>
          <w:tcPr>
            <w:tcW w:w="1241" w:type="dxa"/>
            <w:tcBorders>
              <w:top w:val="nil"/>
              <w:left w:val="nil"/>
              <w:bottom w:val="nil"/>
              <w:right w:val="nil"/>
            </w:tcBorders>
            <w:vAlign w:val="center"/>
          </w:tcPr>
          <w:p w14:paraId="7E0BE10A" w14:textId="77777777" w:rsidR="00C6666E" w:rsidRPr="006C11A0"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5.0</w:t>
            </w:r>
          </w:p>
        </w:tc>
      </w:tr>
      <w:tr w:rsidR="00C6666E" w:rsidRPr="006C11A0" w14:paraId="3A805A2F" w14:textId="77777777" w:rsidTr="00F34027">
        <w:trPr>
          <w:trHeight w:val="300"/>
        </w:trPr>
        <w:tc>
          <w:tcPr>
            <w:tcW w:w="2835" w:type="dxa"/>
            <w:tcBorders>
              <w:top w:val="nil"/>
              <w:left w:val="nil"/>
              <w:bottom w:val="single" w:sz="4" w:space="0" w:color="000000"/>
              <w:right w:val="nil"/>
            </w:tcBorders>
          </w:tcPr>
          <w:p w14:paraId="2F434BF1" w14:textId="77777777" w:rsidR="00C6666E" w:rsidRPr="006C11A0" w:rsidRDefault="00111D34">
            <w:pPr>
              <w:pStyle w:val="BodySciensano"/>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 xml:space="preserve">Eggs </w:t>
            </w:r>
          </w:p>
        </w:tc>
        <w:tc>
          <w:tcPr>
            <w:tcW w:w="1391" w:type="dxa"/>
            <w:tcBorders>
              <w:top w:val="nil"/>
              <w:left w:val="nil"/>
              <w:bottom w:val="single" w:sz="4" w:space="0" w:color="000000"/>
              <w:right w:val="nil"/>
            </w:tcBorders>
            <w:vAlign w:val="center"/>
          </w:tcPr>
          <w:p w14:paraId="43C52ED2" w14:textId="77777777" w:rsidR="00C6666E" w:rsidRPr="006C11A0"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1.0</w:t>
            </w:r>
          </w:p>
        </w:tc>
        <w:tc>
          <w:tcPr>
            <w:tcW w:w="1492" w:type="dxa"/>
            <w:tcBorders>
              <w:top w:val="nil"/>
              <w:left w:val="nil"/>
              <w:bottom w:val="single" w:sz="4" w:space="0" w:color="000000"/>
              <w:right w:val="nil"/>
            </w:tcBorders>
            <w:vAlign w:val="center"/>
          </w:tcPr>
          <w:p w14:paraId="7EA2190F" w14:textId="77777777" w:rsidR="00C6666E" w:rsidRPr="006C11A0"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0.30</w:t>
            </w:r>
          </w:p>
        </w:tc>
        <w:tc>
          <w:tcPr>
            <w:tcW w:w="1183" w:type="dxa"/>
            <w:tcBorders>
              <w:top w:val="nil"/>
              <w:left w:val="nil"/>
              <w:bottom w:val="single" w:sz="4" w:space="0" w:color="000000"/>
              <w:right w:val="nil"/>
            </w:tcBorders>
            <w:vAlign w:val="center"/>
          </w:tcPr>
          <w:p w14:paraId="2BA84E6F" w14:textId="77777777" w:rsidR="00C6666E" w:rsidRPr="006C11A0"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0.70</w:t>
            </w:r>
          </w:p>
        </w:tc>
        <w:tc>
          <w:tcPr>
            <w:tcW w:w="1086" w:type="dxa"/>
            <w:tcBorders>
              <w:top w:val="nil"/>
              <w:left w:val="nil"/>
              <w:bottom w:val="single" w:sz="4" w:space="0" w:color="000000"/>
              <w:right w:val="nil"/>
            </w:tcBorders>
            <w:vAlign w:val="center"/>
          </w:tcPr>
          <w:p w14:paraId="72D5C712" w14:textId="77777777" w:rsidR="00C6666E" w:rsidRPr="006C11A0"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0.30</w:t>
            </w:r>
          </w:p>
        </w:tc>
        <w:tc>
          <w:tcPr>
            <w:tcW w:w="1241" w:type="dxa"/>
            <w:tcBorders>
              <w:top w:val="nil"/>
              <w:left w:val="nil"/>
              <w:bottom w:val="nil"/>
              <w:right w:val="nil"/>
            </w:tcBorders>
            <w:vAlign w:val="center"/>
          </w:tcPr>
          <w:p w14:paraId="0E42FA13" w14:textId="77777777" w:rsidR="00C6666E" w:rsidRPr="006C11A0" w:rsidRDefault="00111D34">
            <w:pPr>
              <w:pStyle w:val="BodySciensano"/>
              <w:jc w:val="center"/>
              <w:rPr>
                <w:rFonts w:asciiTheme="minorHAnsi" w:hAnsiTheme="minorHAnsi" w:cstheme="minorHAnsi"/>
                <w:sz w:val="18"/>
                <w:szCs w:val="18"/>
                <w:lang w:val="en-GB" w:eastAsia="en-GB" w:bidi="en-GB"/>
              </w:rPr>
            </w:pPr>
            <w:r w:rsidRPr="006C11A0">
              <w:rPr>
                <w:rFonts w:asciiTheme="minorHAnsi" w:hAnsiTheme="minorHAnsi" w:cstheme="minorHAnsi"/>
                <w:sz w:val="18"/>
                <w:szCs w:val="18"/>
                <w:lang w:val="en-GB" w:eastAsia="en-GB" w:bidi="en-GB"/>
              </w:rPr>
              <w:t>1.7</w:t>
            </w:r>
          </w:p>
        </w:tc>
      </w:tr>
      <w:tr w:rsidR="00C6666E" w:rsidRPr="006C11A0" w14:paraId="61AC5023" w14:textId="77777777">
        <w:trPr>
          <w:trHeight w:val="300"/>
        </w:trPr>
        <w:tc>
          <w:tcPr>
            <w:tcW w:w="9228" w:type="dxa"/>
            <w:gridSpan w:val="6"/>
            <w:tcBorders>
              <w:top w:val="single" w:sz="4" w:space="0" w:color="000000"/>
              <w:left w:val="nil"/>
              <w:bottom w:val="nil"/>
              <w:right w:val="nil"/>
            </w:tcBorders>
          </w:tcPr>
          <w:p w14:paraId="69108826" w14:textId="24150FFC" w:rsidR="00C6666E" w:rsidRPr="006C11A0" w:rsidRDefault="00A60D71">
            <w:pPr>
              <w:pStyle w:val="BodySciensano"/>
              <w:rPr>
                <w:rFonts w:asciiTheme="minorHAnsi" w:hAnsiTheme="minorHAnsi" w:cstheme="minorHAnsi"/>
                <w:sz w:val="18"/>
                <w:szCs w:val="18"/>
                <w:lang w:val="en-GB" w:eastAsia="en-GB" w:bidi="en-GB"/>
              </w:rPr>
            </w:pPr>
            <w:r w:rsidRPr="005B4DAF">
              <w:rPr>
                <w:rFonts w:asciiTheme="minorHAnsi" w:hAnsiTheme="minorHAnsi" w:cstheme="minorHAnsi"/>
                <w:sz w:val="18"/>
                <w:szCs w:val="18"/>
                <w:vertAlign w:val="superscript"/>
                <w:lang w:val="en-GB" w:eastAsia="en-GB" w:bidi="en-GB"/>
              </w:rPr>
              <w:t>a</w:t>
            </w:r>
            <w:r w:rsidR="00111D34" w:rsidRPr="006C11A0">
              <w:rPr>
                <w:rFonts w:asciiTheme="minorHAnsi" w:hAnsiTheme="minorHAnsi" w:cstheme="minorHAnsi"/>
                <w:sz w:val="18"/>
                <w:szCs w:val="18"/>
                <w:lang w:val="en-GB" w:eastAsia="en-GB" w:bidi="en-GB"/>
              </w:rPr>
              <w:t xml:space="preserve"> The maximum level applies to the sum of linear and branched stereoisomers, whether or not they are chromatographically separated (PFOS: perfluorooctane sulfonic acid, PFOA: perfluorooctanoic acid, PFNA: perfluorononanoic acid, PFHxS: perfluorohexane sulfonic acid).</w:t>
            </w:r>
          </w:p>
          <w:p w14:paraId="126C4C30" w14:textId="5B7B482D" w:rsidR="00C6666E" w:rsidRDefault="00A60D71">
            <w:pPr>
              <w:pStyle w:val="BodySciensano"/>
              <w:rPr>
                <w:rFonts w:asciiTheme="minorHAnsi" w:hAnsiTheme="minorHAnsi" w:cstheme="minorHAnsi"/>
                <w:sz w:val="18"/>
                <w:szCs w:val="18"/>
                <w:lang w:val="en-GB" w:eastAsia="en-GB" w:bidi="en-GB"/>
              </w:rPr>
            </w:pPr>
            <w:r>
              <w:rPr>
                <w:rFonts w:asciiTheme="minorHAnsi" w:hAnsiTheme="minorHAnsi" w:cstheme="minorHAnsi"/>
                <w:sz w:val="18"/>
                <w:szCs w:val="18"/>
                <w:vertAlign w:val="superscript"/>
                <w:lang w:val="en-GB" w:eastAsia="en-GB" w:bidi="en-GB"/>
              </w:rPr>
              <w:t>b</w:t>
            </w:r>
            <w:r w:rsidR="00111D34" w:rsidRPr="006C11A0">
              <w:rPr>
                <w:rFonts w:asciiTheme="minorHAnsi" w:hAnsiTheme="minorHAnsi" w:cstheme="minorHAnsi"/>
                <w:sz w:val="18"/>
                <w:szCs w:val="18"/>
                <w:lang w:val="en-GB" w:eastAsia="en-GB" w:bidi="en-GB"/>
              </w:rPr>
              <w:t xml:space="preserve"> For the sum, the maximum levels refer to lower bound concentrations, which are calculated assuming all the values below the limit of quantification (LOQ) are zero.</w:t>
            </w:r>
          </w:p>
          <w:p w14:paraId="717D7DE9" w14:textId="2495C6A2" w:rsidR="00A60D71" w:rsidRDefault="00A60D71" w:rsidP="00A60D71">
            <w:pPr>
              <w:pStyle w:val="BodySciensano"/>
              <w:rPr>
                <w:rFonts w:asciiTheme="minorHAnsi" w:hAnsiTheme="minorHAnsi" w:cstheme="minorHAnsi"/>
                <w:sz w:val="18"/>
                <w:szCs w:val="18"/>
                <w:lang w:val="en-GB" w:eastAsia="en-GB" w:bidi="en-GB"/>
              </w:rPr>
            </w:pPr>
            <w:r w:rsidRPr="00F34027">
              <w:rPr>
                <w:rFonts w:asciiTheme="minorHAnsi" w:hAnsiTheme="minorHAnsi" w:cstheme="minorHAnsi"/>
                <w:sz w:val="18"/>
                <w:szCs w:val="18"/>
                <w:vertAlign w:val="superscript"/>
                <w:lang w:val="en-GB" w:eastAsia="en-GB" w:bidi="en-GB"/>
              </w:rPr>
              <w:t>c</w:t>
            </w:r>
            <w:r w:rsidRPr="00F34027">
              <w:rPr>
                <w:lang w:val="en-GB"/>
              </w:rPr>
              <w:t xml:space="preserve"> </w:t>
            </w:r>
            <w:r w:rsidR="003A1548" w:rsidRPr="00F34027">
              <w:rPr>
                <w:rFonts w:asciiTheme="minorHAnsi" w:hAnsiTheme="minorHAnsi" w:cstheme="minorHAnsi"/>
                <w:sz w:val="18"/>
                <w:szCs w:val="18"/>
                <w:lang w:val="en-GB" w:eastAsia="en-GB" w:bidi="en-GB"/>
              </w:rPr>
              <w:t>W</w:t>
            </w:r>
            <w:r w:rsidRPr="00A60D71">
              <w:rPr>
                <w:rFonts w:asciiTheme="minorHAnsi" w:hAnsiTheme="minorHAnsi" w:cstheme="minorHAnsi"/>
                <w:sz w:val="18"/>
                <w:szCs w:val="18"/>
                <w:lang w:val="en-GB" w:eastAsia="en-GB" w:bidi="en-GB"/>
              </w:rPr>
              <w:t>ith the exception of bear mea</w:t>
            </w:r>
            <w:r>
              <w:rPr>
                <w:rFonts w:asciiTheme="minorHAnsi" w:hAnsiTheme="minorHAnsi" w:cstheme="minorHAnsi"/>
                <w:sz w:val="18"/>
                <w:szCs w:val="18"/>
                <w:lang w:val="en-GB" w:eastAsia="en-GB" w:bidi="en-GB"/>
              </w:rPr>
              <w:t>t/offal</w:t>
            </w:r>
          </w:p>
          <w:p w14:paraId="3A441A28" w14:textId="1F7CDB6C" w:rsidR="00A60D71" w:rsidRPr="006C11A0" w:rsidRDefault="00A60D71" w:rsidP="003A1548">
            <w:pPr>
              <w:pStyle w:val="BodySciensano"/>
              <w:rPr>
                <w:rFonts w:asciiTheme="minorHAnsi" w:hAnsiTheme="minorHAnsi" w:cstheme="minorHAnsi"/>
                <w:sz w:val="18"/>
                <w:szCs w:val="18"/>
                <w:lang w:val="en-GB" w:eastAsia="en-GB" w:bidi="en-GB"/>
              </w:rPr>
            </w:pPr>
            <w:r>
              <w:rPr>
                <w:rFonts w:asciiTheme="minorHAnsi" w:hAnsiTheme="minorHAnsi" w:cstheme="minorHAnsi"/>
                <w:sz w:val="18"/>
                <w:szCs w:val="18"/>
                <w:vertAlign w:val="superscript"/>
                <w:lang w:val="en-GB" w:eastAsia="en-GB" w:bidi="en-GB"/>
              </w:rPr>
              <w:t xml:space="preserve">d  </w:t>
            </w:r>
            <w:r>
              <w:rPr>
                <w:rFonts w:asciiTheme="minorHAnsi" w:hAnsiTheme="minorHAnsi" w:cstheme="minorHAnsi"/>
                <w:sz w:val="18"/>
                <w:szCs w:val="18"/>
                <w:lang w:val="en-GB" w:eastAsia="en-GB" w:bidi="en-GB"/>
              </w:rPr>
              <w:t xml:space="preserve">The levels </w:t>
            </w:r>
            <w:r w:rsidR="003A1548">
              <w:rPr>
                <w:rFonts w:asciiTheme="minorHAnsi" w:hAnsiTheme="minorHAnsi" w:cstheme="minorHAnsi"/>
                <w:sz w:val="18"/>
                <w:szCs w:val="18"/>
                <w:lang w:val="en-GB" w:eastAsia="en-GB" w:bidi="en-GB"/>
              </w:rPr>
              <w:t>have been set</w:t>
            </w:r>
            <w:r>
              <w:rPr>
                <w:rFonts w:asciiTheme="minorHAnsi" w:hAnsiTheme="minorHAnsi" w:cstheme="minorHAnsi"/>
                <w:sz w:val="18"/>
                <w:szCs w:val="18"/>
                <w:lang w:val="en-GB" w:eastAsia="en-GB" w:bidi="en-GB"/>
              </w:rPr>
              <w:t xml:space="preserve"> according to the type of fish</w:t>
            </w:r>
            <w:r w:rsidR="003A1548">
              <w:rPr>
                <w:rFonts w:asciiTheme="minorHAnsi" w:hAnsiTheme="minorHAnsi" w:cstheme="minorHAnsi"/>
                <w:sz w:val="18"/>
                <w:szCs w:val="18"/>
                <w:lang w:val="en-GB" w:eastAsia="en-GB" w:bidi="en-GB"/>
              </w:rPr>
              <w:t xml:space="preserve"> and whether or not the fish meat is i</w:t>
            </w:r>
            <w:r w:rsidR="003A1548" w:rsidRPr="003A1548">
              <w:rPr>
                <w:rFonts w:asciiTheme="minorHAnsi" w:hAnsiTheme="minorHAnsi" w:cstheme="minorHAnsi"/>
                <w:sz w:val="18"/>
                <w:szCs w:val="18"/>
                <w:lang w:val="en-GB" w:eastAsia="en-GB" w:bidi="en-GB"/>
              </w:rPr>
              <w:t>ntended for the production of food for infants and young children</w:t>
            </w:r>
            <w:r w:rsidR="003A1548">
              <w:rPr>
                <w:rFonts w:asciiTheme="minorHAnsi" w:hAnsiTheme="minorHAnsi" w:cstheme="minorHAnsi"/>
                <w:sz w:val="18"/>
                <w:szCs w:val="18"/>
                <w:lang w:val="en-GB" w:eastAsia="en-GB" w:bidi="en-GB"/>
              </w:rPr>
              <w:t xml:space="preserve"> (see Regulation 2023/915 for details)</w:t>
            </w:r>
          </w:p>
        </w:tc>
      </w:tr>
    </w:tbl>
    <w:p w14:paraId="2A8B463A" w14:textId="77777777" w:rsidR="00C6666E" w:rsidRDefault="00C6666E">
      <w:pPr>
        <w:pStyle w:val="BodySciensano"/>
        <w:rPr>
          <w:rFonts w:cs="Times New Roman"/>
          <w:lang w:val="en-GB" w:eastAsia="en-GB" w:bidi="en-GB"/>
        </w:rPr>
      </w:pPr>
    </w:p>
    <w:p w14:paraId="5D4E8961" w14:textId="5A3967A5" w:rsidR="00B866C4" w:rsidRPr="00B866C4" w:rsidRDefault="00111D34" w:rsidP="00B866C4">
      <w:pPr>
        <w:pStyle w:val="BodySciensano"/>
        <w:spacing w:after="240"/>
        <w:rPr>
          <w:rFonts w:cs="Times New Roman"/>
          <w:lang w:val="en-GB" w:eastAsia="en-GB" w:bidi="en-GB"/>
        </w:rPr>
      </w:pPr>
      <w:r>
        <w:rPr>
          <w:rFonts w:cs="Times New Roman"/>
          <w:lang w:val="en-GB" w:eastAsia="en-GB" w:bidi="en-GB"/>
        </w:rPr>
        <w:t xml:space="preserve">Moreover, Recommendation (EU) 2022/1431 established limits of quantification (LOQ) that laboratories should achieve and indicative levels above which further investigation into the causes of the contamination should be undertaken (Table 2) </w:t>
      </w:r>
      <w:r>
        <w:rPr>
          <w:rStyle w:val="Zotero"/>
          <w:rFonts w:cs="Times New Roman"/>
          <w:lang w:val="en-GB" w:eastAsia="en-GB" w:bidi="en-GB"/>
        </w:rPr>
        <w:fldChar w:fldCharType="begin"/>
      </w:r>
      <w:r w:rsidR="00F34027">
        <w:rPr>
          <w:rStyle w:val="Zotero"/>
          <w:rFonts w:cs="Times New Roman"/>
          <w:lang w:val="en-GB" w:eastAsia="en-GB" w:bidi="en-GB"/>
        </w:rPr>
        <w:instrText xml:space="preserve"> ADDIN ZOTERO_ITEM CSL_CITATION {"citationID":"ZJhp8wG2","properties":{"formattedCitation":"(EU, 2022b)","plainCitation":"(EU, 2022b)","noteIndex":0},"citationItems":[{"id":199,"uris":["http://zotero.org/users/local/3aJf31VD/items/CS7FNSJ6"],"itemData":{"id":199,"type":"document","title":"Commission Recommendation (EU) 2022/1431 of 24 August 2022 on the monitoring of perfluoroalkyl substances in food. OJ L 221, 26.8.2022, p. 105–109","author":[{"family":"EU","given":""}],"accessed":{"date-parts":[["2024",9,24]]},"issued":{"date-parts":[["2022",8,26]]}}}],"schema":"https://github.com/citation-style-language/schema/raw/master/csl-citation.json"} </w:instrText>
      </w:r>
      <w:r>
        <w:rPr>
          <w:rStyle w:val="Zotero"/>
          <w:rFonts w:cs="Times New Roman"/>
          <w:lang w:val="en-GB" w:eastAsia="en-GB" w:bidi="en-GB"/>
        </w:rPr>
        <w:fldChar w:fldCharType="separate"/>
      </w:r>
      <w:r>
        <w:rPr>
          <w:rStyle w:val="Zotero"/>
          <w:rFonts w:cs="Times New Roman"/>
          <w:lang w:val="en-GB" w:eastAsia="en-GB" w:bidi="en-GB"/>
        </w:rPr>
        <w:t>(EU, 2022b)</w:t>
      </w:r>
      <w:r>
        <w:rPr>
          <w:rStyle w:val="Zotero"/>
          <w:rFonts w:cs="Times New Roman"/>
          <w:lang w:val="en-GB" w:eastAsia="en-GB" w:bidi="en-GB"/>
        </w:rPr>
        <w:fldChar w:fldCharType="end"/>
      </w:r>
      <w:r>
        <w:rPr>
          <w:rFonts w:cs="Times New Roman"/>
          <w:lang w:val="en-GB" w:eastAsia="en-GB" w:bidi="en-GB"/>
        </w:rPr>
        <w:t xml:space="preserve">. Additionally, a list of compounds that EU Member States should monitor was established, including </w:t>
      </w:r>
      <w:r w:rsidR="00F5555F">
        <w:rPr>
          <w:rFonts w:cs="Times New Roman"/>
          <w:lang w:val="en-GB" w:eastAsia="en-GB" w:bidi="en-GB"/>
        </w:rPr>
        <w:t xml:space="preserve">4 regulated PFAS (PFOA, PFNA, PFHxS, PFOS) and other </w:t>
      </w:r>
      <w:r>
        <w:rPr>
          <w:rFonts w:cs="Times New Roman"/>
          <w:lang w:val="en-GB" w:eastAsia="en-GB" w:bidi="en-GB"/>
        </w:rPr>
        <w:t xml:space="preserve">PFCA with a chain length from 4 to 14 carbons, </w:t>
      </w:r>
      <w:r w:rsidR="00F5555F">
        <w:rPr>
          <w:rFonts w:cs="Times New Roman"/>
          <w:lang w:val="en-GB" w:eastAsia="en-GB" w:bidi="en-GB"/>
        </w:rPr>
        <w:t xml:space="preserve">other </w:t>
      </w:r>
      <w:r>
        <w:rPr>
          <w:rFonts w:cs="Times New Roman"/>
          <w:lang w:val="en-GB" w:eastAsia="en-GB" w:bidi="en-GB"/>
        </w:rPr>
        <w:t>PFSA with a chain length from 4 to 13 carbons,</w:t>
      </w:r>
      <w:r w:rsidR="003A1548">
        <w:rPr>
          <w:rFonts w:cs="Times New Roman"/>
          <w:lang w:val="en-GB" w:eastAsia="en-GB" w:bidi="en-GB"/>
        </w:rPr>
        <w:t xml:space="preserve"> p</w:t>
      </w:r>
      <w:r w:rsidR="003A1548" w:rsidRPr="003A1548">
        <w:rPr>
          <w:rFonts w:cs="Times New Roman"/>
          <w:lang w:val="en-GB" w:eastAsia="en-GB" w:bidi="en-GB"/>
        </w:rPr>
        <w:t xml:space="preserve">erfluorooctane sulphonamide </w:t>
      </w:r>
      <w:r w:rsidR="003A1548">
        <w:rPr>
          <w:rFonts w:cs="Times New Roman"/>
          <w:lang w:val="en-GB" w:eastAsia="en-GB" w:bidi="en-GB"/>
        </w:rPr>
        <w:t>(FOSA)</w:t>
      </w:r>
      <w:r>
        <w:rPr>
          <w:rFonts w:cs="Times New Roman"/>
          <w:lang w:val="en-GB" w:eastAsia="en-GB" w:bidi="en-GB"/>
        </w:rPr>
        <w:t xml:space="preserve"> and some emerging PFAS, i.e. acid form of F53B, acid form of GenX, acid form of ADONA, capstone A and B, fluorotelomer alcohols and sulfonates.</w:t>
      </w:r>
      <w:r w:rsidR="00B866C4">
        <w:rPr>
          <w:lang w:eastAsia="en-GB" w:bidi="en-GB"/>
        </w:rPr>
        <w:br w:type="page"/>
      </w:r>
    </w:p>
    <w:p w14:paraId="16E60712" w14:textId="3B76F2D4" w:rsidR="00C6666E" w:rsidRDefault="00111D34">
      <w:pPr>
        <w:pStyle w:val="Caption"/>
        <w:keepNext/>
        <w:rPr>
          <w:lang w:eastAsia="en-GB" w:bidi="en-GB"/>
        </w:rPr>
      </w:pPr>
      <w:r>
        <w:rPr>
          <w:lang w:eastAsia="en-GB" w:bidi="en-GB"/>
        </w:rPr>
        <w:t xml:space="preserve">Table </w:t>
      </w:r>
      <w:r>
        <w:rPr>
          <w:lang w:eastAsia="en-GB" w:bidi="en-GB"/>
        </w:rPr>
        <w:fldChar w:fldCharType="begin"/>
      </w:r>
      <w:r>
        <w:rPr>
          <w:lang w:eastAsia="en-GB" w:bidi="en-GB"/>
        </w:rPr>
        <w:instrText xml:space="preserve"> SEQ "Table" \* Arabic </w:instrText>
      </w:r>
      <w:r>
        <w:rPr>
          <w:lang w:eastAsia="en-GB" w:bidi="en-GB"/>
        </w:rPr>
        <w:fldChar w:fldCharType="separate"/>
      </w:r>
      <w:r w:rsidR="00050472">
        <w:rPr>
          <w:noProof/>
          <w:lang w:eastAsia="en-GB" w:bidi="en-GB"/>
        </w:rPr>
        <w:t>2</w:t>
      </w:r>
      <w:r>
        <w:rPr>
          <w:lang w:eastAsia="en-GB" w:bidi="en-GB"/>
        </w:rPr>
        <w:fldChar w:fldCharType="end"/>
      </w:r>
      <w:r>
        <w:rPr>
          <w:lang w:eastAsia="en-GB" w:bidi="en-GB"/>
        </w:rPr>
        <w:t>.</w:t>
      </w:r>
      <w:r>
        <w:rPr>
          <w:rFonts w:cs="Times New Roman"/>
          <w:lang w:eastAsia="en-GB" w:bidi="en-GB"/>
        </w:rPr>
        <w:t xml:space="preserve"> Limits of quantification (LOQ) and indicative levels defined in Recommendation (EU) 2022/1431</w:t>
      </w:r>
      <w:r>
        <w:rPr>
          <w:rFonts w:cs="Times New Roman"/>
          <w:vertAlign w:val="superscript"/>
          <w:lang w:eastAsia="en-GB" w:bidi="en-GB"/>
        </w:rPr>
        <w:t xml:space="preserve"> </w:t>
      </w:r>
      <w:r>
        <w:rPr>
          <w:rStyle w:val="Zotero"/>
          <w:rFonts w:cs="Times New Roman"/>
          <w:vertAlign w:val="superscript"/>
          <w:lang w:eastAsia="en-GB" w:bidi="en-GB"/>
        </w:rPr>
        <w:fldChar w:fldCharType="begin"/>
      </w:r>
      <w:r w:rsidR="00F34027">
        <w:rPr>
          <w:rStyle w:val="Zotero"/>
          <w:rFonts w:cs="Times New Roman"/>
          <w:vertAlign w:val="superscript"/>
          <w:lang w:eastAsia="en-GB" w:bidi="en-GB"/>
        </w:rPr>
        <w:instrText xml:space="preserve"> ADDIN ZOTERO_ITEM CSL_CITATION {"citationID":"fKqoJqAJ","properties":{"formattedCitation":"(EU, 2022a)","plainCitation":"(EU, 2022a)","noteIndex":0},"citationItems":[{"id":70,"uris":["http://zotero.org/users/local/3aJf31VD/items/MPUAQKV7"],"itemData":{"id":70,"type":"document","title":"Commission Implementing Regulation (EU) 2022/1428 of 24 August 2022 laying down methods of sampling and analysis for the control of perfluoroalkyl substances in certain foodstuffs. OJ L 221, 26.8.2022, p. 66–73","URL":"http://data.europa.eu/eli/reg_impl/2022/1428/oj","author":[{"family":"EU","given":""}],"accessed":{"date-parts":[["2024",10,9]]},"issued":{"date-parts":[["2022",8,26]]}}}],"schema":"https://github.com/citation-style-language/schema/raw/master/csl-citation.json"} </w:instrText>
      </w:r>
      <w:r>
        <w:rPr>
          <w:rStyle w:val="Zotero"/>
          <w:rFonts w:cs="Times New Roman"/>
          <w:vertAlign w:val="superscript"/>
          <w:lang w:eastAsia="en-GB" w:bidi="en-GB"/>
        </w:rPr>
        <w:fldChar w:fldCharType="separate"/>
      </w:r>
      <w:r>
        <w:rPr>
          <w:rStyle w:val="Zotero"/>
          <w:rFonts w:cs="Times New Roman"/>
          <w:vertAlign w:val="superscript"/>
          <w:lang w:eastAsia="en-GB" w:bidi="en-GB"/>
        </w:rPr>
        <w:t>(EU, 2022a)</w:t>
      </w:r>
      <w:r>
        <w:rPr>
          <w:rStyle w:val="Zotero"/>
          <w:rFonts w:cs="Times New Roman"/>
          <w:vertAlign w:val="superscript"/>
          <w:lang w:eastAsia="en-GB" w:bidi="en-GB"/>
        </w:rPr>
        <w:fldChar w:fldCharType="end"/>
      </w:r>
      <w:r>
        <w:rPr>
          <w:rFonts w:cs="Times New Roman"/>
          <w:lang w:eastAsia="en-GB" w:bidi="en-GB"/>
        </w:rPr>
        <w:t>.</w:t>
      </w:r>
    </w:p>
    <w:tbl>
      <w:tblPr>
        <w:tblW w:w="9073" w:type="dxa"/>
        <w:jc w:val="center"/>
        <w:tblLook w:val="04A0" w:firstRow="1" w:lastRow="0" w:firstColumn="1" w:lastColumn="0" w:noHBand="0" w:noVBand="1"/>
      </w:tblPr>
      <w:tblGrid>
        <w:gridCol w:w="3120"/>
        <w:gridCol w:w="1488"/>
        <w:gridCol w:w="1488"/>
        <w:gridCol w:w="1488"/>
        <w:gridCol w:w="1489"/>
      </w:tblGrid>
      <w:tr w:rsidR="00C6666E" w14:paraId="0EAC476B" w14:textId="77777777" w:rsidTr="00F34027">
        <w:trPr>
          <w:trHeight w:val="20"/>
          <w:jc w:val="center"/>
        </w:trPr>
        <w:tc>
          <w:tcPr>
            <w:tcW w:w="3120" w:type="dxa"/>
            <w:tcBorders>
              <w:top w:val="single" w:sz="4" w:space="0" w:color="000000"/>
            </w:tcBorders>
            <w:shd w:val="clear" w:color="auto" w:fill="auto"/>
            <w:tcMar>
              <w:left w:w="70" w:type="dxa"/>
              <w:right w:w="70" w:type="dxa"/>
            </w:tcMar>
            <w:vAlign w:val="bottom"/>
          </w:tcPr>
          <w:p w14:paraId="11AA06AC" w14:textId="77777777" w:rsidR="00C6666E" w:rsidRDefault="00C6666E">
            <w:pPr>
              <w:jc w:val="center"/>
              <w:rPr>
                <w:rFonts w:eastAsia="Times New Roman" w:cs="Times New Roman"/>
                <w:sz w:val="18"/>
                <w:szCs w:val="18"/>
                <w:lang w:eastAsia="en-GB" w:bidi="en-GB"/>
              </w:rPr>
            </w:pPr>
          </w:p>
        </w:tc>
        <w:tc>
          <w:tcPr>
            <w:tcW w:w="5953" w:type="dxa"/>
            <w:gridSpan w:val="4"/>
            <w:tcBorders>
              <w:top w:val="single" w:sz="4" w:space="0" w:color="000000"/>
            </w:tcBorders>
            <w:shd w:val="clear" w:color="auto" w:fill="auto"/>
            <w:tcMar>
              <w:left w:w="70" w:type="dxa"/>
              <w:right w:w="70" w:type="dxa"/>
            </w:tcMar>
            <w:vAlign w:val="center"/>
          </w:tcPr>
          <w:p w14:paraId="42CEB2C0" w14:textId="77777777" w:rsidR="00C6666E" w:rsidRDefault="00111D34">
            <w:pPr>
              <w:jc w:val="center"/>
              <w:rPr>
                <w:rFonts w:eastAsia="Times New Roman"/>
                <w:sz w:val="18"/>
                <w:szCs w:val="18"/>
                <w:lang w:eastAsia="en-GB" w:bidi="en-GB"/>
              </w:rPr>
            </w:pPr>
            <w:r>
              <w:rPr>
                <w:rFonts w:eastAsia="Times New Roman"/>
                <w:sz w:val="18"/>
                <w:szCs w:val="18"/>
                <w:lang w:eastAsia="en-GB" w:bidi="en-GB"/>
              </w:rPr>
              <w:t xml:space="preserve">Limit of quantification / Indicative level (µg/kg) </w:t>
            </w:r>
          </w:p>
        </w:tc>
      </w:tr>
      <w:tr w:rsidR="00C6666E" w14:paraId="72FB1FF1" w14:textId="77777777" w:rsidTr="00F34027">
        <w:trPr>
          <w:trHeight w:val="20"/>
          <w:jc w:val="center"/>
        </w:trPr>
        <w:tc>
          <w:tcPr>
            <w:tcW w:w="3120" w:type="dxa"/>
            <w:tcBorders>
              <w:bottom w:val="single" w:sz="4" w:space="0" w:color="000000"/>
            </w:tcBorders>
            <w:shd w:val="clear" w:color="auto" w:fill="auto"/>
            <w:tcMar>
              <w:left w:w="70" w:type="dxa"/>
              <w:right w:w="70" w:type="dxa"/>
            </w:tcMar>
          </w:tcPr>
          <w:p w14:paraId="023C9B48" w14:textId="77777777" w:rsidR="00C6666E" w:rsidRDefault="00C6666E">
            <w:pPr>
              <w:rPr>
                <w:rFonts w:eastAsia="Times New Roman"/>
                <w:sz w:val="18"/>
                <w:szCs w:val="18"/>
                <w:lang w:eastAsia="en-GB" w:bidi="en-GB"/>
              </w:rPr>
            </w:pPr>
          </w:p>
        </w:tc>
        <w:tc>
          <w:tcPr>
            <w:tcW w:w="1488" w:type="dxa"/>
            <w:tcBorders>
              <w:bottom w:val="single" w:sz="4" w:space="0" w:color="000000"/>
            </w:tcBorders>
            <w:shd w:val="clear" w:color="auto" w:fill="auto"/>
            <w:tcMar>
              <w:left w:w="70" w:type="dxa"/>
              <w:right w:w="70" w:type="dxa"/>
            </w:tcMar>
            <w:vAlign w:val="center"/>
          </w:tcPr>
          <w:p w14:paraId="6A1DD09A" w14:textId="77777777" w:rsidR="00C6666E" w:rsidRDefault="00111D34">
            <w:pPr>
              <w:jc w:val="center"/>
              <w:rPr>
                <w:rFonts w:eastAsia="Times New Roman"/>
                <w:sz w:val="18"/>
                <w:szCs w:val="18"/>
                <w:lang w:eastAsia="en-GB" w:bidi="en-GB"/>
              </w:rPr>
            </w:pPr>
            <w:r>
              <w:rPr>
                <w:rFonts w:eastAsia="Times New Roman"/>
                <w:sz w:val="18"/>
                <w:szCs w:val="18"/>
                <w:lang w:eastAsia="en-GB" w:bidi="en-GB"/>
              </w:rPr>
              <w:t>PFOS</w:t>
            </w:r>
          </w:p>
        </w:tc>
        <w:tc>
          <w:tcPr>
            <w:tcW w:w="1488" w:type="dxa"/>
            <w:tcBorders>
              <w:bottom w:val="single" w:sz="4" w:space="0" w:color="000000"/>
            </w:tcBorders>
            <w:shd w:val="clear" w:color="auto" w:fill="auto"/>
            <w:tcMar>
              <w:left w:w="70" w:type="dxa"/>
              <w:right w:w="70" w:type="dxa"/>
            </w:tcMar>
            <w:vAlign w:val="center"/>
          </w:tcPr>
          <w:p w14:paraId="14D88DAD" w14:textId="77777777" w:rsidR="00C6666E" w:rsidRDefault="00111D34">
            <w:pPr>
              <w:jc w:val="center"/>
              <w:rPr>
                <w:rFonts w:eastAsia="Times New Roman"/>
                <w:sz w:val="18"/>
                <w:szCs w:val="18"/>
                <w:lang w:eastAsia="en-GB" w:bidi="en-GB"/>
              </w:rPr>
            </w:pPr>
            <w:r>
              <w:rPr>
                <w:rFonts w:eastAsia="Times New Roman"/>
                <w:sz w:val="18"/>
                <w:szCs w:val="18"/>
                <w:lang w:eastAsia="en-GB" w:bidi="en-GB"/>
              </w:rPr>
              <w:t>PFOA</w:t>
            </w:r>
          </w:p>
        </w:tc>
        <w:tc>
          <w:tcPr>
            <w:tcW w:w="1488" w:type="dxa"/>
            <w:tcBorders>
              <w:bottom w:val="single" w:sz="4" w:space="0" w:color="000000"/>
            </w:tcBorders>
            <w:shd w:val="clear" w:color="auto" w:fill="auto"/>
            <w:tcMar>
              <w:left w:w="70" w:type="dxa"/>
              <w:right w:w="70" w:type="dxa"/>
            </w:tcMar>
            <w:vAlign w:val="center"/>
          </w:tcPr>
          <w:p w14:paraId="52BFD547" w14:textId="77777777" w:rsidR="00C6666E" w:rsidRDefault="00111D34">
            <w:pPr>
              <w:jc w:val="center"/>
              <w:rPr>
                <w:rFonts w:eastAsia="Times New Roman"/>
                <w:sz w:val="18"/>
                <w:szCs w:val="18"/>
                <w:lang w:eastAsia="en-GB" w:bidi="en-GB"/>
              </w:rPr>
            </w:pPr>
            <w:r>
              <w:rPr>
                <w:rFonts w:eastAsia="Times New Roman"/>
                <w:sz w:val="18"/>
                <w:szCs w:val="18"/>
                <w:lang w:eastAsia="en-GB" w:bidi="en-GB"/>
              </w:rPr>
              <w:t>PFNA</w:t>
            </w:r>
          </w:p>
        </w:tc>
        <w:tc>
          <w:tcPr>
            <w:tcW w:w="1489" w:type="dxa"/>
            <w:tcBorders>
              <w:bottom w:val="single" w:sz="4" w:space="0" w:color="000000"/>
            </w:tcBorders>
            <w:shd w:val="clear" w:color="auto" w:fill="auto"/>
            <w:tcMar>
              <w:left w:w="70" w:type="dxa"/>
              <w:right w:w="70" w:type="dxa"/>
            </w:tcMar>
            <w:vAlign w:val="center"/>
          </w:tcPr>
          <w:p w14:paraId="2465DDCF" w14:textId="77777777" w:rsidR="00C6666E" w:rsidRDefault="00111D34">
            <w:pPr>
              <w:jc w:val="center"/>
              <w:rPr>
                <w:rFonts w:eastAsia="Times New Roman"/>
                <w:sz w:val="18"/>
                <w:szCs w:val="18"/>
                <w:lang w:eastAsia="en-GB" w:bidi="en-GB"/>
              </w:rPr>
            </w:pPr>
            <w:r>
              <w:rPr>
                <w:rFonts w:eastAsia="Times New Roman"/>
                <w:sz w:val="18"/>
                <w:szCs w:val="18"/>
                <w:lang w:eastAsia="en-GB" w:bidi="en-GB"/>
              </w:rPr>
              <w:t>PFHxS</w:t>
            </w:r>
          </w:p>
        </w:tc>
      </w:tr>
      <w:tr w:rsidR="00C6666E" w14:paraId="02F4C427" w14:textId="77777777" w:rsidTr="00F34027">
        <w:trPr>
          <w:trHeight w:val="20"/>
          <w:jc w:val="center"/>
        </w:trPr>
        <w:tc>
          <w:tcPr>
            <w:tcW w:w="3120" w:type="dxa"/>
            <w:tcBorders>
              <w:top w:val="single" w:sz="4" w:space="0" w:color="000000"/>
            </w:tcBorders>
            <w:shd w:val="clear" w:color="auto" w:fill="auto"/>
            <w:tcMar>
              <w:left w:w="70" w:type="dxa"/>
              <w:right w:w="70" w:type="dxa"/>
            </w:tcMar>
            <w:vAlign w:val="center"/>
          </w:tcPr>
          <w:p w14:paraId="27056746" w14:textId="77777777" w:rsidR="00C6666E" w:rsidRDefault="00111D34">
            <w:pPr>
              <w:rPr>
                <w:rFonts w:eastAsia="Times New Roman"/>
                <w:sz w:val="18"/>
                <w:szCs w:val="18"/>
                <w:lang w:eastAsia="en-GB" w:bidi="en-GB"/>
              </w:rPr>
            </w:pPr>
            <w:r>
              <w:rPr>
                <w:rFonts w:eastAsia="Times New Roman"/>
                <w:sz w:val="18"/>
                <w:szCs w:val="18"/>
                <w:lang w:eastAsia="en-GB" w:bidi="en-GB"/>
              </w:rPr>
              <w:t>Fruits</w:t>
            </w:r>
            <w:r>
              <w:rPr>
                <w:rFonts w:eastAsia="Times New Roman"/>
                <w:sz w:val="18"/>
                <w:szCs w:val="18"/>
                <w:lang w:eastAsia="en-GB" w:bidi="en-GB"/>
              </w:rPr>
              <w:br/>
            </w:r>
            <w:r>
              <w:rPr>
                <w:rFonts w:eastAsia="Times New Roman"/>
                <w:sz w:val="18"/>
                <w:szCs w:val="18"/>
                <w:lang w:eastAsia="en-GB" w:bidi="en-GB"/>
              </w:rPr>
              <w:br/>
            </w:r>
          </w:p>
        </w:tc>
        <w:tc>
          <w:tcPr>
            <w:tcW w:w="1488" w:type="dxa"/>
            <w:tcBorders>
              <w:top w:val="single" w:sz="4" w:space="0" w:color="000000"/>
            </w:tcBorders>
            <w:shd w:val="clear" w:color="auto" w:fill="auto"/>
            <w:tcMar>
              <w:left w:w="70" w:type="dxa"/>
              <w:right w:w="70" w:type="dxa"/>
            </w:tcMar>
          </w:tcPr>
          <w:p w14:paraId="1557B2B0" w14:textId="77777777" w:rsidR="00C6666E" w:rsidRDefault="00111D34">
            <w:pPr>
              <w:jc w:val="center"/>
              <w:rPr>
                <w:rFonts w:eastAsia="Times New Roman"/>
                <w:sz w:val="18"/>
                <w:szCs w:val="18"/>
                <w:lang w:eastAsia="en-GB" w:bidi="en-GB"/>
              </w:rPr>
            </w:pPr>
            <w:r>
              <w:rPr>
                <w:rFonts w:eastAsia="Times New Roman"/>
                <w:sz w:val="18"/>
                <w:szCs w:val="18"/>
                <w:lang w:eastAsia="en-GB" w:bidi="en-GB"/>
              </w:rPr>
              <w:t>0.002 / 0.010</w:t>
            </w:r>
          </w:p>
          <w:p w14:paraId="606EBDA3" w14:textId="77777777" w:rsidR="00C6666E" w:rsidRDefault="00C6666E">
            <w:pPr>
              <w:jc w:val="center"/>
              <w:rPr>
                <w:rFonts w:eastAsia="Times New Roman"/>
                <w:sz w:val="18"/>
                <w:szCs w:val="18"/>
                <w:lang w:eastAsia="en-GB" w:bidi="en-GB"/>
              </w:rPr>
            </w:pPr>
          </w:p>
        </w:tc>
        <w:tc>
          <w:tcPr>
            <w:tcW w:w="1488" w:type="dxa"/>
            <w:tcBorders>
              <w:top w:val="single" w:sz="4" w:space="0" w:color="000000"/>
            </w:tcBorders>
            <w:shd w:val="clear" w:color="auto" w:fill="auto"/>
            <w:tcMar>
              <w:left w:w="70" w:type="dxa"/>
              <w:right w:w="70" w:type="dxa"/>
            </w:tcMar>
            <w:vAlign w:val="center"/>
          </w:tcPr>
          <w:p w14:paraId="136DFCCB" w14:textId="77777777" w:rsidR="00C6666E" w:rsidRDefault="00111D34">
            <w:pPr>
              <w:jc w:val="center"/>
              <w:rPr>
                <w:rFonts w:eastAsia="Times New Roman"/>
                <w:sz w:val="18"/>
                <w:szCs w:val="18"/>
                <w:lang w:eastAsia="en-GB" w:bidi="en-GB"/>
              </w:rPr>
            </w:pPr>
            <w:r>
              <w:rPr>
                <w:rFonts w:eastAsia="Times New Roman"/>
                <w:sz w:val="18"/>
                <w:szCs w:val="18"/>
                <w:lang w:eastAsia="en-GB" w:bidi="en-GB"/>
              </w:rPr>
              <w:t>0.001 / 0.010</w:t>
            </w:r>
          </w:p>
          <w:p w14:paraId="7D87C4C5" w14:textId="77777777" w:rsidR="00C6666E" w:rsidRDefault="00C6666E">
            <w:pPr>
              <w:jc w:val="center"/>
              <w:rPr>
                <w:rFonts w:eastAsia="Times New Roman"/>
                <w:sz w:val="18"/>
                <w:szCs w:val="18"/>
                <w:lang w:eastAsia="en-GB" w:bidi="en-GB"/>
              </w:rPr>
            </w:pPr>
          </w:p>
        </w:tc>
        <w:tc>
          <w:tcPr>
            <w:tcW w:w="1488" w:type="dxa"/>
            <w:tcBorders>
              <w:top w:val="single" w:sz="4" w:space="0" w:color="000000"/>
            </w:tcBorders>
            <w:shd w:val="clear" w:color="auto" w:fill="auto"/>
            <w:tcMar>
              <w:left w:w="70" w:type="dxa"/>
              <w:right w:w="70" w:type="dxa"/>
            </w:tcMar>
          </w:tcPr>
          <w:p w14:paraId="5C94AF47" w14:textId="77777777" w:rsidR="00C6666E" w:rsidRDefault="00111D34">
            <w:pPr>
              <w:jc w:val="center"/>
              <w:rPr>
                <w:rFonts w:eastAsia="Times New Roman"/>
                <w:sz w:val="18"/>
                <w:szCs w:val="18"/>
                <w:lang w:eastAsia="en-GB" w:bidi="en-GB"/>
              </w:rPr>
            </w:pPr>
            <w:r>
              <w:rPr>
                <w:rFonts w:eastAsia="Times New Roman"/>
                <w:sz w:val="18"/>
                <w:szCs w:val="18"/>
                <w:lang w:eastAsia="en-GB" w:bidi="en-GB"/>
              </w:rPr>
              <w:t>0.001 / 0.005</w:t>
            </w:r>
          </w:p>
          <w:p w14:paraId="4F151E6B" w14:textId="77777777" w:rsidR="00C6666E" w:rsidRDefault="00C6666E">
            <w:pPr>
              <w:jc w:val="center"/>
              <w:rPr>
                <w:rFonts w:eastAsia="Times New Roman"/>
                <w:sz w:val="18"/>
                <w:szCs w:val="18"/>
                <w:lang w:eastAsia="en-GB" w:bidi="en-GB"/>
              </w:rPr>
            </w:pPr>
          </w:p>
        </w:tc>
        <w:tc>
          <w:tcPr>
            <w:tcW w:w="1489" w:type="dxa"/>
            <w:tcBorders>
              <w:top w:val="single" w:sz="4" w:space="0" w:color="000000"/>
            </w:tcBorders>
            <w:shd w:val="clear" w:color="auto" w:fill="auto"/>
            <w:tcMar>
              <w:left w:w="70" w:type="dxa"/>
              <w:right w:w="70" w:type="dxa"/>
            </w:tcMar>
          </w:tcPr>
          <w:p w14:paraId="783CD0B9" w14:textId="77777777" w:rsidR="00C6666E" w:rsidRDefault="00111D34">
            <w:pPr>
              <w:jc w:val="center"/>
              <w:rPr>
                <w:rFonts w:eastAsia="Times New Roman"/>
                <w:sz w:val="18"/>
                <w:szCs w:val="18"/>
                <w:lang w:eastAsia="en-GB" w:bidi="en-GB"/>
              </w:rPr>
            </w:pPr>
            <w:r>
              <w:rPr>
                <w:rFonts w:eastAsia="Times New Roman"/>
                <w:sz w:val="18"/>
                <w:szCs w:val="18"/>
                <w:lang w:eastAsia="en-GB" w:bidi="en-GB"/>
              </w:rPr>
              <w:t>0.004 / 0.015</w:t>
            </w:r>
          </w:p>
          <w:p w14:paraId="502051F3" w14:textId="77777777" w:rsidR="00C6666E" w:rsidRDefault="00C6666E">
            <w:pPr>
              <w:jc w:val="center"/>
              <w:rPr>
                <w:rFonts w:eastAsia="Times New Roman"/>
                <w:sz w:val="18"/>
                <w:szCs w:val="18"/>
                <w:lang w:eastAsia="en-GB" w:bidi="en-GB"/>
              </w:rPr>
            </w:pPr>
          </w:p>
        </w:tc>
      </w:tr>
      <w:tr w:rsidR="00C6666E" w14:paraId="36B5FAAE" w14:textId="77777777" w:rsidTr="00F34027">
        <w:trPr>
          <w:trHeight w:val="20"/>
          <w:jc w:val="center"/>
        </w:trPr>
        <w:tc>
          <w:tcPr>
            <w:tcW w:w="3120" w:type="dxa"/>
            <w:shd w:val="clear" w:color="auto" w:fill="auto"/>
            <w:tcMar>
              <w:left w:w="70" w:type="dxa"/>
              <w:right w:w="70" w:type="dxa"/>
            </w:tcMar>
            <w:vAlign w:val="center"/>
          </w:tcPr>
          <w:p w14:paraId="0315BCBA" w14:textId="77777777" w:rsidR="00C6666E" w:rsidRDefault="00111D34">
            <w:pPr>
              <w:rPr>
                <w:rFonts w:eastAsia="Times New Roman"/>
                <w:sz w:val="18"/>
                <w:szCs w:val="18"/>
                <w:lang w:eastAsia="en-GB" w:bidi="en-GB"/>
              </w:rPr>
            </w:pPr>
            <w:r>
              <w:rPr>
                <w:rFonts w:eastAsia="Times New Roman"/>
                <w:sz w:val="18"/>
                <w:szCs w:val="18"/>
                <w:lang w:eastAsia="en-GB" w:bidi="en-GB"/>
              </w:rPr>
              <w:t>Vegetables</w:t>
            </w:r>
          </w:p>
        </w:tc>
        <w:tc>
          <w:tcPr>
            <w:tcW w:w="1488" w:type="dxa"/>
            <w:shd w:val="clear" w:color="auto" w:fill="auto"/>
            <w:tcMar>
              <w:left w:w="70" w:type="dxa"/>
              <w:right w:w="70" w:type="dxa"/>
            </w:tcMar>
          </w:tcPr>
          <w:p w14:paraId="73F5D3A8" w14:textId="5E604C3D" w:rsidR="00C6666E" w:rsidRDefault="00111D34">
            <w:pPr>
              <w:jc w:val="center"/>
              <w:rPr>
                <w:rFonts w:eastAsia="Times New Roman"/>
                <w:sz w:val="18"/>
                <w:szCs w:val="18"/>
                <w:lang w:eastAsia="en-GB" w:bidi="en-GB"/>
              </w:rPr>
            </w:pPr>
            <w:r>
              <w:rPr>
                <w:rFonts w:eastAsia="Times New Roman"/>
                <w:sz w:val="18"/>
                <w:szCs w:val="18"/>
                <w:lang w:eastAsia="en-GB" w:bidi="en-GB"/>
              </w:rPr>
              <w:t>0.002 / 0.010</w:t>
            </w:r>
            <w:r w:rsidR="00D972E4" w:rsidRPr="00F34027">
              <w:rPr>
                <w:rFonts w:eastAsia="Times New Roman"/>
                <w:sz w:val="18"/>
                <w:szCs w:val="18"/>
                <w:vertAlign w:val="superscript"/>
                <w:lang w:eastAsia="en-GB" w:bidi="en-GB"/>
              </w:rPr>
              <w:t>a</w:t>
            </w:r>
          </w:p>
        </w:tc>
        <w:tc>
          <w:tcPr>
            <w:tcW w:w="1488" w:type="dxa"/>
            <w:shd w:val="clear" w:color="auto" w:fill="auto"/>
            <w:tcMar>
              <w:left w:w="70" w:type="dxa"/>
              <w:right w:w="70" w:type="dxa"/>
            </w:tcMar>
            <w:vAlign w:val="center"/>
          </w:tcPr>
          <w:p w14:paraId="38C5CBB0" w14:textId="77777777" w:rsidR="00C6666E" w:rsidRDefault="00111D34">
            <w:pPr>
              <w:jc w:val="center"/>
              <w:rPr>
                <w:rFonts w:eastAsia="Times New Roman"/>
                <w:sz w:val="18"/>
                <w:szCs w:val="18"/>
                <w:lang w:eastAsia="en-GB" w:bidi="en-GB"/>
              </w:rPr>
            </w:pPr>
            <w:r>
              <w:rPr>
                <w:rFonts w:eastAsia="Times New Roman"/>
                <w:sz w:val="18"/>
                <w:szCs w:val="18"/>
                <w:lang w:eastAsia="en-GB" w:bidi="en-GB"/>
              </w:rPr>
              <w:t>0.001 / 0.010</w:t>
            </w:r>
          </w:p>
        </w:tc>
        <w:tc>
          <w:tcPr>
            <w:tcW w:w="1488" w:type="dxa"/>
            <w:shd w:val="clear" w:color="auto" w:fill="auto"/>
            <w:tcMar>
              <w:left w:w="70" w:type="dxa"/>
              <w:right w:w="70" w:type="dxa"/>
            </w:tcMar>
          </w:tcPr>
          <w:p w14:paraId="1723F449" w14:textId="77777777" w:rsidR="00C6666E" w:rsidRDefault="00111D34">
            <w:pPr>
              <w:jc w:val="center"/>
              <w:rPr>
                <w:rFonts w:eastAsia="Times New Roman"/>
                <w:sz w:val="18"/>
                <w:szCs w:val="18"/>
                <w:lang w:eastAsia="en-GB" w:bidi="en-GB"/>
              </w:rPr>
            </w:pPr>
            <w:r>
              <w:rPr>
                <w:rFonts w:eastAsia="Times New Roman"/>
                <w:sz w:val="18"/>
                <w:szCs w:val="18"/>
                <w:lang w:eastAsia="en-GB" w:bidi="en-GB"/>
              </w:rPr>
              <w:t>0.001 / 0.005</w:t>
            </w:r>
          </w:p>
        </w:tc>
        <w:tc>
          <w:tcPr>
            <w:tcW w:w="1489" w:type="dxa"/>
            <w:shd w:val="clear" w:color="auto" w:fill="auto"/>
            <w:tcMar>
              <w:left w:w="70" w:type="dxa"/>
              <w:right w:w="70" w:type="dxa"/>
            </w:tcMar>
          </w:tcPr>
          <w:p w14:paraId="595F43B9" w14:textId="77777777" w:rsidR="00C6666E" w:rsidRDefault="00111D34">
            <w:pPr>
              <w:jc w:val="center"/>
              <w:rPr>
                <w:rFonts w:eastAsia="Times New Roman"/>
                <w:sz w:val="18"/>
                <w:szCs w:val="18"/>
                <w:lang w:eastAsia="en-GB" w:bidi="en-GB"/>
              </w:rPr>
            </w:pPr>
            <w:r>
              <w:rPr>
                <w:rFonts w:eastAsia="Times New Roman"/>
                <w:sz w:val="18"/>
                <w:szCs w:val="18"/>
                <w:lang w:eastAsia="en-GB" w:bidi="en-GB"/>
              </w:rPr>
              <w:t>0.004 / 0.015</w:t>
            </w:r>
          </w:p>
        </w:tc>
      </w:tr>
      <w:tr w:rsidR="00C6666E" w14:paraId="394795E9" w14:textId="77777777" w:rsidTr="00F34027">
        <w:trPr>
          <w:trHeight w:val="20"/>
          <w:jc w:val="center"/>
        </w:trPr>
        <w:tc>
          <w:tcPr>
            <w:tcW w:w="3120" w:type="dxa"/>
            <w:shd w:val="clear" w:color="auto" w:fill="auto"/>
            <w:tcMar>
              <w:left w:w="70" w:type="dxa"/>
              <w:right w:w="70" w:type="dxa"/>
            </w:tcMar>
            <w:vAlign w:val="center"/>
          </w:tcPr>
          <w:p w14:paraId="7E5EC351" w14:textId="77777777" w:rsidR="00C6666E" w:rsidRDefault="00111D34">
            <w:pPr>
              <w:rPr>
                <w:rFonts w:eastAsia="Times New Roman"/>
                <w:sz w:val="18"/>
                <w:szCs w:val="18"/>
                <w:lang w:eastAsia="en-GB" w:bidi="en-GB"/>
              </w:rPr>
            </w:pPr>
            <w:r>
              <w:rPr>
                <w:rFonts w:eastAsia="Times New Roman"/>
                <w:sz w:val="18"/>
                <w:szCs w:val="18"/>
                <w:lang w:eastAsia="en-GB" w:bidi="en-GB"/>
              </w:rPr>
              <w:t>Starchy roots and tubers</w:t>
            </w:r>
          </w:p>
        </w:tc>
        <w:tc>
          <w:tcPr>
            <w:tcW w:w="1488" w:type="dxa"/>
            <w:shd w:val="clear" w:color="auto" w:fill="auto"/>
            <w:tcMar>
              <w:left w:w="70" w:type="dxa"/>
              <w:right w:w="70" w:type="dxa"/>
            </w:tcMar>
          </w:tcPr>
          <w:p w14:paraId="14780007" w14:textId="77777777" w:rsidR="00C6666E" w:rsidRDefault="00111D34">
            <w:pPr>
              <w:jc w:val="center"/>
              <w:rPr>
                <w:rFonts w:eastAsia="Times New Roman"/>
                <w:sz w:val="18"/>
                <w:szCs w:val="18"/>
                <w:lang w:eastAsia="en-GB" w:bidi="en-GB"/>
              </w:rPr>
            </w:pPr>
            <w:r>
              <w:rPr>
                <w:rFonts w:eastAsia="Times New Roman"/>
                <w:sz w:val="18"/>
                <w:szCs w:val="18"/>
                <w:lang w:eastAsia="en-GB" w:bidi="en-GB"/>
              </w:rPr>
              <w:t>0.002 / 0.010</w:t>
            </w:r>
          </w:p>
        </w:tc>
        <w:tc>
          <w:tcPr>
            <w:tcW w:w="1488" w:type="dxa"/>
            <w:shd w:val="clear" w:color="auto" w:fill="auto"/>
            <w:tcMar>
              <w:left w:w="70" w:type="dxa"/>
              <w:right w:w="70" w:type="dxa"/>
            </w:tcMar>
            <w:vAlign w:val="center"/>
          </w:tcPr>
          <w:p w14:paraId="5AA5BAEC" w14:textId="77777777" w:rsidR="00C6666E" w:rsidRDefault="00111D34">
            <w:pPr>
              <w:jc w:val="center"/>
              <w:rPr>
                <w:rFonts w:eastAsia="Times New Roman"/>
                <w:sz w:val="18"/>
                <w:szCs w:val="18"/>
                <w:lang w:eastAsia="en-GB" w:bidi="en-GB"/>
              </w:rPr>
            </w:pPr>
            <w:r>
              <w:rPr>
                <w:rFonts w:eastAsia="Times New Roman"/>
                <w:sz w:val="18"/>
                <w:szCs w:val="18"/>
                <w:lang w:eastAsia="en-GB" w:bidi="en-GB"/>
              </w:rPr>
              <w:t>0.001 / 0.010</w:t>
            </w:r>
          </w:p>
        </w:tc>
        <w:tc>
          <w:tcPr>
            <w:tcW w:w="1488" w:type="dxa"/>
            <w:shd w:val="clear" w:color="auto" w:fill="auto"/>
            <w:tcMar>
              <w:left w:w="70" w:type="dxa"/>
              <w:right w:w="70" w:type="dxa"/>
            </w:tcMar>
          </w:tcPr>
          <w:p w14:paraId="2300DA49" w14:textId="77777777" w:rsidR="00C6666E" w:rsidRDefault="00111D34">
            <w:pPr>
              <w:jc w:val="center"/>
              <w:rPr>
                <w:rFonts w:eastAsia="Times New Roman"/>
                <w:sz w:val="18"/>
                <w:szCs w:val="18"/>
                <w:lang w:eastAsia="en-GB" w:bidi="en-GB"/>
              </w:rPr>
            </w:pPr>
            <w:r>
              <w:rPr>
                <w:rFonts w:eastAsia="Times New Roman"/>
                <w:sz w:val="18"/>
                <w:szCs w:val="18"/>
                <w:lang w:eastAsia="en-GB" w:bidi="en-GB"/>
              </w:rPr>
              <w:t>0.001 / 0.005</w:t>
            </w:r>
          </w:p>
        </w:tc>
        <w:tc>
          <w:tcPr>
            <w:tcW w:w="1489" w:type="dxa"/>
            <w:shd w:val="clear" w:color="auto" w:fill="auto"/>
            <w:tcMar>
              <w:left w:w="70" w:type="dxa"/>
              <w:right w:w="70" w:type="dxa"/>
            </w:tcMar>
          </w:tcPr>
          <w:p w14:paraId="72C2E13B" w14:textId="77777777" w:rsidR="00C6666E" w:rsidRDefault="00111D34">
            <w:pPr>
              <w:jc w:val="center"/>
              <w:rPr>
                <w:rFonts w:eastAsia="Times New Roman"/>
                <w:sz w:val="18"/>
                <w:szCs w:val="18"/>
                <w:lang w:eastAsia="en-GB" w:bidi="en-GB"/>
              </w:rPr>
            </w:pPr>
            <w:r>
              <w:rPr>
                <w:rFonts w:eastAsia="Times New Roman"/>
                <w:sz w:val="18"/>
                <w:szCs w:val="18"/>
                <w:lang w:eastAsia="en-GB" w:bidi="en-GB"/>
              </w:rPr>
              <w:t>0.004 / 0.015</w:t>
            </w:r>
          </w:p>
        </w:tc>
      </w:tr>
      <w:tr w:rsidR="00C6666E" w14:paraId="35A4BECA" w14:textId="77777777" w:rsidTr="00F34027">
        <w:trPr>
          <w:trHeight w:val="20"/>
          <w:jc w:val="center"/>
        </w:trPr>
        <w:tc>
          <w:tcPr>
            <w:tcW w:w="3120" w:type="dxa"/>
            <w:shd w:val="clear" w:color="auto" w:fill="auto"/>
            <w:tcMar>
              <w:left w:w="70" w:type="dxa"/>
              <w:right w:w="70" w:type="dxa"/>
            </w:tcMar>
            <w:vAlign w:val="center"/>
          </w:tcPr>
          <w:p w14:paraId="0A4EE0B1" w14:textId="2FFEAC90" w:rsidR="00C6666E" w:rsidRDefault="00111D34">
            <w:pPr>
              <w:rPr>
                <w:rFonts w:eastAsia="Times New Roman"/>
                <w:sz w:val="18"/>
                <w:szCs w:val="18"/>
                <w:lang w:eastAsia="en-GB" w:bidi="en-GB"/>
              </w:rPr>
            </w:pPr>
            <w:r>
              <w:rPr>
                <w:rFonts w:eastAsia="Times New Roman"/>
                <w:sz w:val="18"/>
                <w:szCs w:val="18"/>
                <w:lang w:eastAsia="en-GB" w:bidi="en-GB"/>
              </w:rPr>
              <w:t>Food for infants and young children</w:t>
            </w:r>
            <w:r w:rsidR="003A1548">
              <w:rPr>
                <w:rFonts w:eastAsia="Times New Roman"/>
                <w:sz w:val="18"/>
                <w:szCs w:val="18"/>
                <w:lang w:eastAsia="en-GB" w:bidi="en-GB"/>
              </w:rPr>
              <w:t xml:space="preserve"> </w:t>
            </w:r>
            <w:r w:rsidR="00D972E4">
              <w:rPr>
                <w:rFonts w:eastAsia="Times New Roman"/>
                <w:sz w:val="18"/>
                <w:szCs w:val="18"/>
                <w:vertAlign w:val="superscript"/>
                <w:lang w:eastAsia="en-GB" w:bidi="en-GB"/>
              </w:rPr>
              <w:t>b</w:t>
            </w:r>
          </w:p>
        </w:tc>
        <w:tc>
          <w:tcPr>
            <w:tcW w:w="1488" w:type="dxa"/>
            <w:shd w:val="clear" w:color="auto" w:fill="auto"/>
            <w:tcMar>
              <w:left w:w="70" w:type="dxa"/>
              <w:right w:w="70" w:type="dxa"/>
            </w:tcMar>
          </w:tcPr>
          <w:p w14:paraId="0F0EA000" w14:textId="77777777" w:rsidR="00C6666E" w:rsidRDefault="00111D34">
            <w:pPr>
              <w:jc w:val="center"/>
              <w:rPr>
                <w:rFonts w:eastAsia="Times New Roman"/>
                <w:sz w:val="18"/>
                <w:szCs w:val="18"/>
                <w:lang w:eastAsia="en-GB" w:bidi="en-GB"/>
              </w:rPr>
            </w:pPr>
            <w:r>
              <w:rPr>
                <w:rFonts w:eastAsia="Times New Roman"/>
                <w:sz w:val="18"/>
                <w:szCs w:val="18"/>
                <w:lang w:eastAsia="en-GB" w:bidi="en-GB"/>
              </w:rPr>
              <w:t>0.002 / 0.050</w:t>
            </w:r>
          </w:p>
        </w:tc>
        <w:tc>
          <w:tcPr>
            <w:tcW w:w="1488" w:type="dxa"/>
            <w:shd w:val="clear" w:color="auto" w:fill="auto"/>
            <w:tcMar>
              <w:left w:w="70" w:type="dxa"/>
              <w:right w:w="70" w:type="dxa"/>
            </w:tcMar>
          </w:tcPr>
          <w:p w14:paraId="3F1CCE3B" w14:textId="77777777" w:rsidR="00C6666E" w:rsidRDefault="00111D34">
            <w:pPr>
              <w:jc w:val="center"/>
              <w:rPr>
                <w:rFonts w:eastAsia="Times New Roman"/>
                <w:sz w:val="18"/>
                <w:szCs w:val="18"/>
                <w:lang w:eastAsia="en-GB" w:bidi="en-GB"/>
              </w:rPr>
            </w:pPr>
            <w:r>
              <w:rPr>
                <w:rFonts w:eastAsia="Times New Roman"/>
                <w:sz w:val="18"/>
                <w:szCs w:val="18"/>
                <w:lang w:eastAsia="en-GB" w:bidi="en-GB"/>
              </w:rPr>
              <w:t>0.001 / 0.050</w:t>
            </w:r>
          </w:p>
        </w:tc>
        <w:tc>
          <w:tcPr>
            <w:tcW w:w="1488" w:type="dxa"/>
            <w:shd w:val="clear" w:color="auto" w:fill="auto"/>
            <w:tcMar>
              <w:left w:w="70" w:type="dxa"/>
              <w:right w:w="70" w:type="dxa"/>
            </w:tcMar>
          </w:tcPr>
          <w:p w14:paraId="4F208A0B" w14:textId="77777777" w:rsidR="00C6666E" w:rsidRDefault="00111D34">
            <w:pPr>
              <w:jc w:val="center"/>
              <w:rPr>
                <w:rFonts w:eastAsia="Times New Roman"/>
                <w:sz w:val="18"/>
                <w:szCs w:val="18"/>
                <w:lang w:eastAsia="en-GB" w:bidi="en-GB"/>
              </w:rPr>
            </w:pPr>
            <w:r>
              <w:rPr>
                <w:rFonts w:eastAsia="Times New Roman"/>
                <w:sz w:val="18"/>
                <w:szCs w:val="18"/>
                <w:lang w:eastAsia="en-GB" w:bidi="en-GB"/>
              </w:rPr>
              <w:t>0.001 / 0.050</w:t>
            </w:r>
          </w:p>
        </w:tc>
        <w:tc>
          <w:tcPr>
            <w:tcW w:w="1489" w:type="dxa"/>
            <w:shd w:val="clear" w:color="auto" w:fill="auto"/>
            <w:tcMar>
              <w:left w:w="70" w:type="dxa"/>
              <w:right w:w="70" w:type="dxa"/>
            </w:tcMar>
          </w:tcPr>
          <w:p w14:paraId="2E5CB551" w14:textId="77777777" w:rsidR="00C6666E" w:rsidRDefault="00111D34">
            <w:pPr>
              <w:jc w:val="center"/>
              <w:rPr>
                <w:rFonts w:eastAsia="Times New Roman"/>
                <w:sz w:val="18"/>
                <w:szCs w:val="18"/>
                <w:lang w:eastAsia="en-GB" w:bidi="en-GB"/>
              </w:rPr>
            </w:pPr>
            <w:r>
              <w:rPr>
                <w:rFonts w:eastAsia="Times New Roman"/>
                <w:sz w:val="18"/>
                <w:szCs w:val="18"/>
                <w:lang w:eastAsia="en-GB" w:bidi="en-GB"/>
              </w:rPr>
              <w:t>0.004 / 0.050</w:t>
            </w:r>
          </w:p>
        </w:tc>
      </w:tr>
      <w:tr w:rsidR="00C6666E" w14:paraId="2A661DF8" w14:textId="77777777" w:rsidTr="00F34027">
        <w:trPr>
          <w:trHeight w:val="20"/>
          <w:jc w:val="center"/>
        </w:trPr>
        <w:tc>
          <w:tcPr>
            <w:tcW w:w="3120" w:type="dxa"/>
            <w:shd w:val="clear" w:color="auto" w:fill="auto"/>
            <w:tcMar>
              <w:left w:w="70" w:type="dxa"/>
              <w:right w:w="70" w:type="dxa"/>
            </w:tcMar>
            <w:vAlign w:val="center"/>
          </w:tcPr>
          <w:p w14:paraId="0C382779" w14:textId="77777777" w:rsidR="00C6666E" w:rsidRDefault="00111D34">
            <w:pPr>
              <w:rPr>
                <w:rFonts w:eastAsia="Times New Roman"/>
                <w:sz w:val="18"/>
                <w:szCs w:val="18"/>
                <w:lang w:eastAsia="en-GB" w:bidi="en-GB"/>
              </w:rPr>
            </w:pPr>
            <w:r>
              <w:rPr>
                <w:rFonts w:eastAsia="Times New Roman"/>
                <w:sz w:val="18"/>
                <w:szCs w:val="18"/>
                <w:lang w:eastAsia="en-GB" w:bidi="en-GB"/>
              </w:rPr>
              <w:t>Milk</w:t>
            </w:r>
          </w:p>
        </w:tc>
        <w:tc>
          <w:tcPr>
            <w:tcW w:w="1488" w:type="dxa"/>
            <w:shd w:val="clear" w:color="auto" w:fill="auto"/>
            <w:tcMar>
              <w:left w:w="70" w:type="dxa"/>
              <w:right w:w="70" w:type="dxa"/>
            </w:tcMar>
          </w:tcPr>
          <w:p w14:paraId="614F097F" w14:textId="77777777" w:rsidR="00C6666E" w:rsidRDefault="00111D34">
            <w:pPr>
              <w:jc w:val="center"/>
              <w:rPr>
                <w:rFonts w:eastAsia="Times New Roman"/>
                <w:sz w:val="18"/>
                <w:szCs w:val="18"/>
                <w:lang w:eastAsia="en-GB" w:bidi="en-GB"/>
              </w:rPr>
            </w:pPr>
            <w:r>
              <w:rPr>
                <w:rFonts w:eastAsia="Times New Roman"/>
                <w:sz w:val="18"/>
                <w:szCs w:val="18"/>
                <w:lang w:eastAsia="en-GB" w:bidi="en-GB"/>
              </w:rPr>
              <w:t>0.010 / 0.020</w:t>
            </w:r>
          </w:p>
        </w:tc>
        <w:tc>
          <w:tcPr>
            <w:tcW w:w="1488" w:type="dxa"/>
            <w:shd w:val="clear" w:color="auto" w:fill="auto"/>
            <w:tcMar>
              <w:left w:w="70" w:type="dxa"/>
              <w:right w:w="70" w:type="dxa"/>
            </w:tcMar>
          </w:tcPr>
          <w:p w14:paraId="302C4459" w14:textId="77777777" w:rsidR="00C6666E" w:rsidRDefault="00111D34">
            <w:pPr>
              <w:jc w:val="center"/>
              <w:rPr>
                <w:rFonts w:eastAsia="Times New Roman"/>
                <w:sz w:val="18"/>
                <w:szCs w:val="18"/>
                <w:lang w:eastAsia="en-GB" w:bidi="en-GB"/>
              </w:rPr>
            </w:pPr>
            <w:r>
              <w:rPr>
                <w:rFonts w:eastAsia="Times New Roman"/>
                <w:sz w:val="18"/>
                <w:szCs w:val="18"/>
                <w:lang w:eastAsia="en-GB" w:bidi="en-GB"/>
              </w:rPr>
              <w:t>0.010 / 0.010</w:t>
            </w:r>
          </w:p>
        </w:tc>
        <w:tc>
          <w:tcPr>
            <w:tcW w:w="1488" w:type="dxa"/>
            <w:shd w:val="clear" w:color="auto" w:fill="auto"/>
            <w:tcMar>
              <w:left w:w="70" w:type="dxa"/>
              <w:right w:w="70" w:type="dxa"/>
            </w:tcMar>
          </w:tcPr>
          <w:p w14:paraId="2D46E3CC" w14:textId="77777777" w:rsidR="00C6666E" w:rsidRDefault="00111D34">
            <w:pPr>
              <w:jc w:val="center"/>
              <w:rPr>
                <w:rFonts w:eastAsia="Times New Roman"/>
                <w:sz w:val="18"/>
                <w:szCs w:val="18"/>
                <w:lang w:eastAsia="en-GB" w:bidi="en-GB"/>
              </w:rPr>
            </w:pPr>
            <w:r>
              <w:rPr>
                <w:rFonts w:eastAsia="Times New Roman"/>
                <w:sz w:val="18"/>
                <w:szCs w:val="18"/>
                <w:lang w:eastAsia="en-GB" w:bidi="en-GB"/>
              </w:rPr>
              <w:t>0.020 / 0.050</w:t>
            </w:r>
          </w:p>
        </w:tc>
        <w:tc>
          <w:tcPr>
            <w:tcW w:w="1489" w:type="dxa"/>
            <w:shd w:val="clear" w:color="auto" w:fill="auto"/>
            <w:tcMar>
              <w:left w:w="70" w:type="dxa"/>
              <w:right w:w="70" w:type="dxa"/>
            </w:tcMar>
          </w:tcPr>
          <w:p w14:paraId="139DDE4E" w14:textId="77777777" w:rsidR="00C6666E" w:rsidRDefault="00111D34">
            <w:pPr>
              <w:jc w:val="center"/>
              <w:rPr>
                <w:rFonts w:eastAsia="Times New Roman"/>
                <w:sz w:val="18"/>
                <w:szCs w:val="18"/>
                <w:lang w:eastAsia="en-GB" w:bidi="en-GB"/>
              </w:rPr>
            </w:pPr>
            <w:r>
              <w:rPr>
                <w:rFonts w:eastAsia="Times New Roman"/>
                <w:sz w:val="18"/>
                <w:szCs w:val="18"/>
                <w:lang w:eastAsia="en-GB" w:bidi="en-GB"/>
              </w:rPr>
              <w:t>0.040 / 0.060</w:t>
            </w:r>
          </w:p>
        </w:tc>
      </w:tr>
      <w:tr w:rsidR="00C6666E" w14:paraId="65A0E71B" w14:textId="77777777" w:rsidTr="00F34027">
        <w:trPr>
          <w:trHeight w:val="20"/>
          <w:jc w:val="center"/>
        </w:trPr>
        <w:tc>
          <w:tcPr>
            <w:tcW w:w="3120" w:type="dxa"/>
            <w:shd w:val="clear" w:color="auto" w:fill="auto"/>
            <w:tcMar>
              <w:left w:w="70" w:type="dxa"/>
              <w:right w:w="70" w:type="dxa"/>
            </w:tcMar>
            <w:vAlign w:val="center"/>
          </w:tcPr>
          <w:p w14:paraId="2A987F73" w14:textId="77777777" w:rsidR="00C6666E" w:rsidRDefault="00111D34">
            <w:pPr>
              <w:rPr>
                <w:rFonts w:eastAsia="Times New Roman"/>
                <w:sz w:val="18"/>
                <w:szCs w:val="18"/>
                <w:lang w:eastAsia="en-GB" w:bidi="en-GB"/>
              </w:rPr>
            </w:pPr>
            <w:r>
              <w:rPr>
                <w:rFonts w:eastAsia="Times New Roman"/>
                <w:sz w:val="18"/>
                <w:szCs w:val="18"/>
                <w:lang w:eastAsia="en-GB" w:bidi="en-GB"/>
              </w:rPr>
              <w:t>Fish meat</w:t>
            </w:r>
          </w:p>
        </w:tc>
        <w:tc>
          <w:tcPr>
            <w:tcW w:w="1488" w:type="dxa"/>
            <w:shd w:val="clear" w:color="auto" w:fill="auto"/>
            <w:tcMar>
              <w:left w:w="70" w:type="dxa"/>
              <w:right w:w="70" w:type="dxa"/>
            </w:tcMar>
          </w:tcPr>
          <w:p w14:paraId="375E15C7" w14:textId="5D229323" w:rsidR="00C6666E" w:rsidRDefault="00111D34">
            <w:pPr>
              <w:jc w:val="center"/>
              <w:rPr>
                <w:rFonts w:eastAsia="Times New Roman"/>
                <w:sz w:val="18"/>
                <w:szCs w:val="18"/>
                <w:lang w:eastAsia="en-GB" w:bidi="en-GB"/>
              </w:rPr>
            </w:pPr>
            <w:r>
              <w:rPr>
                <w:rFonts w:eastAsia="Times New Roman"/>
                <w:sz w:val="18"/>
                <w:szCs w:val="18"/>
                <w:lang w:eastAsia="en-GB" w:bidi="en-GB"/>
              </w:rPr>
              <w:t xml:space="preserve">0.10 / </w:t>
            </w:r>
            <w:r w:rsidR="00D972E4">
              <w:rPr>
                <w:rFonts w:eastAsia="Times New Roman"/>
                <w:sz w:val="18"/>
                <w:szCs w:val="18"/>
                <w:lang w:eastAsia="en-GB" w:bidi="en-GB"/>
              </w:rPr>
              <w:t xml:space="preserve">- </w:t>
            </w:r>
            <w:r w:rsidR="00D972E4" w:rsidRPr="00F34027">
              <w:rPr>
                <w:rFonts w:eastAsia="Times New Roman"/>
                <w:sz w:val="18"/>
                <w:szCs w:val="18"/>
                <w:vertAlign w:val="superscript"/>
                <w:lang w:eastAsia="en-GB" w:bidi="en-GB"/>
              </w:rPr>
              <w:t>c</w:t>
            </w:r>
          </w:p>
        </w:tc>
        <w:tc>
          <w:tcPr>
            <w:tcW w:w="1488" w:type="dxa"/>
            <w:shd w:val="clear" w:color="auto" w:fill="auto"/>
            <w:tcMar>
              <w:left w:w="70" w:type="dxa"/>
              <w:right w:w="70" w:type="dxa"/>
            </w:tcMar>
          </w:tcPr>
          <w:p w14:paraId="2F763335" w14:textId="12926599" w:rsidR="00C6666E" w:rsidRDefault="00111D34">
            <w:pPr>
              <w:jc w:val="center"/>
              <w:rPr>
                <w:rFonts w:eastAsia="Times New Roman"/>
                <w:sz w:val="18"/>
                <w:szCs w:val="18"/>
                <w:lang w:eastAsia="en-GB" w:bidi="en-GB"/>
              </w:rPr>
            </w:pPr>
            <w:r>
              <w:rPr>
                <w:rFonts w:eastAsia="Times New Roman"/>
                <w:sz w:val="18"/>
                <w:szCs w:val="18"/>
                <w:lang w:eastAsia="en-GB" w:bidi="en-GB"/>
              </w:rPr>
              <w:t>0.10 / -</w:t>
            </w:r>
            <w:r w:rsidR="00D972E4">
              <w:rPr>
                <w:rFonts w:eastAsia="Times New Roman"/>
                <w:sz w:val="18"/>
                <w:szCs w:val="18"/>
                <w:lang w:eastAsia="en-GB" w:bidi="en-GB"/>
              </w:rPr>
              <w:t xml:space="preserve"> </w:t>
            </w:r>
            <w:r w:rsidR="00D972E4" w:rsidRPr="005B4DAF">
              <w:rPr>
                <w:rFonts w:eastAsia="Times New Roman"/>
                <w:sz w:val="18"/>
                <w:szCs w:val="18"/>
                <w:vertAlign w:val="superscript"/>
                <w:lang w:eastAsia="en-GB" w:bidi="en-GB"/>
              </w:rPr>
              <w:t>c</w:t>
            </w:r>
          </w:p>
        </w:tc>
        <w:tc>
          <w:tcPr>
            <w:tcW w:w="1488" w:type="dxa"/>
            <w:shd w:val="clear" w:color="auto" w:fill="auto"/>
            <w:tcMar>
              <w:left w:w="70" w:type="dxa"/>
              <w:right w:w="70" w:type="dxa"/>
            </w:tcMar>
          </w:tcPr>
          <w:p w14:paraId="64974FC5" w14:textId="462AF90F" w:rsidR="00C6666E" w:rsidRDefault="00111D34">
            <w:pPr>
              <w:jc w:val="center"/>
              <w:rPr>
                <w:rFonts w:eastAsia="Times New Roman"/>
                <w:sz w:val="18"/>
                <w:szCs w:val="18"/>
                <w:lang w:eastAsia="en-GB" w:bidi="en-GB"/>
              </w:rPr>
            </w:pPr>
            <w:r>
              <w:rPr>
                <w:rFonts w:eastAsia="Times New Roman"/>
                <w:sz w:val="18"/>
                <w:szCs w:val="18"/>
                <w:lang w:eastAsia="en-GB" w:bidi="en-GB"/>
              </w:rPr>
              <w:t>0.10 / -</w:t>
            </w:r>
            <w:r w:rsidR="00D972E4">
              <w:rPr>
                <w:rFonts w:eastAsia="Times New Roman"/>
                <w:sz w:val="18"/>
                <w:szCs w:val="18"/>
                <w:lang w:eastAsia="en-GB" w:bidi="en-GB"/>
              </w:rPr>
              <w:t xml:space="preserve"> </w:t>
            </w:r>
            <w:r w:rsidR="00D972E4" w:rsidRPr="005B4DAF">
              <w:rPr>
                <w:rFonts w:eastAsia="Times New Roman"/>
                <w:sz w:val="18"/>
                <w:szCs w:val="18"/>
                <w:vertAlign w:val="superscript"/>
                <w:lang w:eastAsia="en-GB" w:bidi="en-GB"/>
              </w:rPr>
              <w:t>c</w:t>
            </w:r>
          </w:p>
        </w:tc>
        <w:tc>
          <w:tcPr>
            <w:tcW w:w="1489" w:type="dxa"/>
            <w:shd w:val="clear" w:color="auto" w:fill="auto"/>
            <w:tcMar>
              <w:left w:w="70" w:type="dxa"/>
              <w:right w:w="70" w:type="dxa"/>
            </w:tcMar>
          </w:tcPr>
          <w:p w14:paraId="1BDC1867" w14:textId="3E2B127E" w:rsidR="00C6666E" w:rsidRDefault="00111D34">
            <w:pPr>
              <w:jc w:val="center"/>
              <w:rPr>
                <w:rFonts w:eastAsia="Times New Roman"/>
                <w:sz w:val="18"/>
                <w:szCs w:val="18"/>
                <w:lang w:eastAsia="en-GB" w:bidi="en-GB"/>
              </w:rPr>
            </w:pPr>
            <w:r>
              <w:rPr>
                <w:rFonts w:eastAsia="Times New Roman"/>
                <w:sz w:val="18"/>
                <w:szCs w:val="18"/>
                <w:lang w:eastAsia="en-GB" w:bidi="en-GB"/>
              </w:rPr>
              <w:t>0.10 / -</w:t>
            </w:r>
            <w:r w:rsidR="00D972E4">
              <w:rPr>
                <w:rFonts w:eastAsia="Times New Roman"/>
                <w:sz w:val="18"/>
                <w:szCs w:val="18"/>
                <w:lang w:eastAsia="en-GB" w:bidi="en-GB"/>
              </w:rPr>
              <w:t xml:space="preserve"> </w:t>
            </w:r>
            <w:r w:rsidR="00D972E4" w:rsidRPr="005B4DAF">
              <w:rPr>
                <w:rFonts w:eastAsia="Times New Roman"/>
                <w:sz w:val="18"/>
                <w:szCs w:val="18"/>
                <w:vertAlign w:val="superscript"/>
                <w:lang w:eastAsia="en-GB" w:bidi="en-GB"/>
              </w:rPr>
              <w:t>c</w:t>
            </w:r>
          </w:p>
        </w:tc>
      </w:tr>
      <w:tr w:rsidR="00C6666E" w14:paraId="5D91D1C9" w14:textId="77777777" w:rsidTr="00F34027">
        <w:trPr>
          <w:trHeight w:val="20"/>
          <w:jc w:val="center"/>
        </w:trPr>
        <w:tc>
          <w:tcPr>
            <w:tcW w:w="3120" w:type="dxa"/>
            <w:shd w:val="clear" w:color="auto" w:fill="auto"/>
            <w:tcMar>
              <w:left w:w="70" w:type="dxa"/>
              <w:right w:w="70" w:type="dxa"/>
            </w:tcMar>
            <w:vAlign w:val="center"/>
          </w:tcPr>
          <w:p w14:paraId="68CEDFC8" w14:textId="77777777" w:rsidR="00C6666E" w:rsidRDefault="00111D34">
            <w:pPr>
              <w:rPr>
                <w:rFonts w:eastAsia="Times New Roman"/>
                <w:sz w:val="18"/>
                <w:szCs w:val="18"/>
                <w:lang w:eastAsia="en-GB" w:bidi="en-GB"/>
              </w:rPr>
            </w:pPr>
            <w:r>
              <w:rPr>
                <w:rFonts w:eastAsia="Times New Roman"/>
                <w:sz w:val="18"/>
                <w:szCs w:val="18"/>
                <w:lang w:eastAsia="en-GB" w:bidi="en-GB"/>
              </w:rPr>
              <w:t>Meat of terrestrial animals</w:t>
            </w:r>
          </w:p>
        </w:tc>
        <w:tc>
          <w:tcPr>
            <w:tcW w:w="1488" w:type="dxa"/>
            <w:shd w:val="clear" w:color="auto" w:fill="auto"/>
            <w:tcMar>
              <w:left w:w="70" w:type="dxa"/>
              <w:right w:w="70" w:type="dxa"/>
            </w:tcMar>
          </w:tcPr>
          <w:p w14:paraId="636BE7DA" w14:textId="72509230" w:rsidR="00C6666E" w:rsidRDefault="00111D34">
            <w:pPr>
              <w:jc w:val="center"/>
              <w:rPr>
                <w:rFonts w:eastAsia="Times New Roman"/>
                <w:sz w:val="18"/>
                <w:szCs w:val="18"/>
                <w:lang w:eastAsia="en-GB" w:bidi="en-GB"/>
              </w:rPr>
            </w:pPr>
            <w:r>
              <w:rPr>
                <w:rFonts w:eastAsia="Times New Roman"/>
                <w:sz w:val="18"/>
                <w:szCs w:val="18"/>
                <w:lang w:eastAsia="en-GB" w:bidi="en-GB"/>
              </w:rPr>
              <w:t>0.10 / -</w:t>
            </w:r>
            <w:r w:rsidR="00D972E4">
              <w:rPr>
                <w:rFonts w:eastAsia="Times New Roman"/>
                <w:sz w:val="18"/>
                <w:szCs w:val="18"/>
                <w:lang w:eastAsia="en-GB" w:bidi="en-GB"/>
              </w:rPr>
              <w:t xml:space="preserve"> </w:t>
            </w:r>
            <w:r w:rsidR="00D972E4" w:rsidRPr="005B4DAF">
              <w:rPr>
                <w:rFonts w:eastAsia="Times New Roman"/>
                <w:sz w:val="18"/>
                <w:szCs w:val="18"/>
                <w:vertAlign w:val="superscript"/>
                <w:lang w:eastAsia="en-GB" w:bidi="en-GB"/>
              </w:rPr>
              <w:t>c</w:t>
            </w:r>
          </w:p>
        </w:tc>
        <w:tc>
          <w:tcPr>
            <w:tcW w:w="1488" w:type="dxa"/>
            <w:shd w:val="clear" w:color="auto" w:fill="auto"/>
            <w:tcMar>
              <w:left w:w="70" w:type="dxa"/>
              <w:right w:w="70" w:type="dxa"/>
            </w:tcMar>
          </w:tcPr>
          <w:p w14:paraId="3DAA7B20" w14:textId="3D9CD272" w:rsidR="00C6666E" w:rsidRDefault="00111D34">
            <w:pPr>
              <w:jc w:val="center"/>
              <w:rPr>
                <w:rFonts w:eastAsia="Times New Roman"/>
                <w:sz w:val="18"/>
                <w:szCs w:val="18"/>
                <w:lang w:eastAsia="en-GB" w:bidi="en-GB"/>
              </w:rPr>
            </w:pPr>
            <w:r>
              <w:rPr>
                <w:rFonts w:eastAsia="Times New Roman"/>
                <w:sz w:val="18"/>
                <w:szCs w:val="18"/>
                <w:lang w:eastAsia="en-GB" w:bidi="en-GB"/>
              </w:rPr>
              <w:t>0.10 / -</w:t>
            </w:r>
            <w:r w:rsidR="00D972E4">
              <w:rPr>
                <w:rFonts w:eastAsia="Times New Roman"/>
                <w:sz w:val="18"/>
                <w:szCs w:val="18"/>
                <w:lang w:eastAsia="en-GB" w:bidi="en-GB"/>
              </w:rPr>
              <w:t xml:space="preserve"> </w:t>
            </w:r>
            <w:r w:rsidR="00D972E4" w:rsidRPr="005B4DAF">
              <w:rPr>
                <w:rFonts w:eastAsia="Times New Roman"/>
                <w:sz w:val="18"/>
                <w:szCs w:val="18"/>
                <w:vertAlign w:val="superscript"/>
                <w:lang w:eastAsia="en-GB" w:bidi="en-GB"/>
              </w:rPr>
              <w:t>c</w:t>
            </w:r>
          </w:p>
        </w:tc>
        <w:tc>
          <w:tcPr>
            <w:tcW w:w="1488" w:type="dxa"/>
            <w:shd w:val="clear" w:color="auto" w:fill="auto"/>
            <w:tcMar>
              <w:left w:w="70" w:type="dxa"/>
              <w:right w:w="70" w:type="dxa"/>
            </w:tcMar>
          </w:tcPr>
          <w:p w14:paraId="504247CD" w14:textId="32AD7F2E" w:rsidR="00C6666E" w:rsidRDefault="00111D34">
            <w:pPr>
              <w:jc w:val="center"/>
              <w:rPr>
                <w:rFonts w:eastAsia="Times New Roman"/>
                <w:sz w:val="18"/>
                <w:szCs w:val="18"/>
                <w:lang w:eastAsia="en-GB" w:bidi="en-GB"/>
              </w:rPr>
            </w:pPr>
            <w:r>
              <w:rPr>
                <w:rFonts w:eastAsia="Times New Roman"/>
                <w:sz w:val="18"/>
                <w:szCs w:val="18"/>
                <w:lang w:eastAsia="en-GB" w:bidi="en-GB"/>
              </w:rPr>
              <w:t>0.10 / -</w:t>
            </w:r>
            <w:r w:rsidR="00D972E4">
              <w:rPr>
                <w:rFonts w:eastAsia="Times New Roman"/>
                <w:sz w:val="18"/>
                <w:szCs w:val="18"/>
                <w:lang w:eastAsia="en-GB" w:bidi="en-GB"/>
              </w:rPr>
              <w:t xml:space="preserve"> </w:t>
            </w:r>
            <w:r w:rsidR="00D972E4" w:rsidRPr="005B4DAF">
              <w:rPr>
                <w:rFonts w:eastAsia="Times New Roman"/>
                <w:sz w:val="18"/>
                <w:szCs w:val="18"/>
                <w:vertAlign w:val="superscript"/>
                <w:lang w:eastAsia="en-GB" w:bidi="en-GB"/>
              </w:rPr>
              <w:t>c</w:t>
            </w:r>
          </w:p>
        </w:tc>
        <w:tc>
          <w:tcPr>
            <w:tcW w:w="1489" w:type="dxa"/>
            <w:shd w:val="clear" w:color="auto" w:fill="auto"/>
            <w:tcMar>
              <w:left w:w="70" w:type="dxa"/>
              <w:right w:w="70" w:type="dxa"/>
            </w:tcMar>
          </w:tcPr>
          <w:p w14:paraId="19C960C3" w14:textId="2A9D8377" w:rsidR="00C6666E" w:rsidRDefault="00111D34">
            <w:pPr>
              <w:jc w:val="center"/>
              <w:rPr>
                <w:rFonts w:eastAsia="Times New Roman"/>
                <w:sz w:val="18"/>
                <w:szCs w:val="18"/>
                <w:lang w:eastAsia="en-GB" w:bidi="en-GB"/>
              </w:rPr>
            </w:pPr>
            <w:r>
              <w:rPr>
                <w:rFonts w:eastAsia="Times New Roman"/>
                <w:sz w:val="18"/>
                <w:szCs w:val="18"/>
                <w:lang w:eastAsia="en-GB" w:bidi="en-GB"/>
              </w:rPr>
              <w:t>0.10 / -</w:t>
            </w:r>
            <w:r w:rsidR="00D972E4">
              <w:rPr>
                <w:rFonts w:eastAsia="Times New Roman"/>
                <w:sz w:val="18"/>
                <w:szCs w:val="18"/>
                <w:lang w:eastAsia="en-GB" w:bidi="en-GB"/>
              </w:rPr>
              <w:t xml:space="preserve"> </w:t>
            </w:r>
            <w:r w:rsidR="00D972E4" w:rsidRPr="005B4DAF">
              <w:rPr>
                <w:rFonts w:eastAsia="Times New Roman"/>
                <w:sz w:val="18"/>
                <w:szCs w:val="18"/>
                <w:vertAlign w:val="superscript"/>
                <w:lang w:eastAsia="en-GB" w:bidi="en-GB"/>
              </w:rPr>
              <w:t>c</w:t>
            </w:r>
          </w:p>
        </w:tc>
      </w:tr>
      <w:tr w:rsidR="00C6666E" w14:paraId="1011976F" w14:textId="77777777" w:rsidTr="00F34027">
        <w:trPr>
          <w:trHeight w:val="20"/>
          <w:jc w:val="center"/>
        </w:trPr>
        <w:tc>
          <w:tcPr>
            <w:tcW w:w="3120" w:type="dxa"/>
            <w:shd w:val="clear" w:color="auto" w:fill="auto"/>
            <w:tcMar>
              <w:left w:w="70" w:type="dxa"/>
              <w:right w:w="70" w:type="dxa"/>
            </w:tcMar>
            <w:vAlign w:val="center"/>
          </w:tcPr>
          <w:p w14:paraId="3E29E7A8" w14:textId="77777777" w:rsidR="00C6666E" w:rsidRDefault="00111D34">
            <w:pPr>
              <w:rPr>
                <w:rFonts w:eastAsia="Times New Roman"/>
                <w:sz w:val="18"/>
                <w:szCs w:val="18"/>
                <w:lang w:eastAsia="en-GB" w:bidi="en-GB"/>
              </w:rPr>
            </w:pPr>
            <w:r>
              <w:rPr>
                <w:rFonts w:eastAsia="Times New Roman"/>
                <w:sz w:val="18"/>
                <w:szCs w:val="18"/>
                <w:lang w:eastAsia="en-GB" w:bidi="en-GB"/>
              </w:rPr>
              <w:t>Eggs</w:t>
            </w:r>
          </w:p>
        </w:tc>
        <w:tc>
          <w:tcPr>
            <w:tcW w:w="1488" w:type="dxa"/>
            <w:shd w:val="clear" w:color="auto" w:fill="auto"/>
            <w:tcMar>
              <w:left w:w="70" w:type="dxa"/>
              <w:right w:w="70" w:type="dxa"/>
            </w:tcMar>
          </w:tcPr>
          <w:p w14:paraId="68A8F77D" w14:textId="5E62556E" w:rsidR="00C6666E" w:rsidRDefault="00111D34">
            <w:pPr>
              <w:jc w:val="center"/>
              <w:rPr>
                <w:rFonts w:eastAsia="Times New Roman"/>
                <w:sz w:val="18"/>
                <w:szCs w:val="18"/>
                <w:lang w:eastAsia="en-GB" w:bidi="en-GB"/>
              </w:rPr>
            </w:pPr>
            <w:r>
              <w:rPr>
                <w:rFonts w:eastAsia="Times New Roman"/>
                <w:sz w:val="18"/>
                <w:szCs w:val="18"/>
                <w:lang w:eastAsia="en-GB" w:bidi="en-GB"/>
              </w:rPr>
              <w:t>0.30 / -</w:t>
            </w:r>
            <w:r w:rsidR="00D972E4">
              <w:rPr>
                <w:rFonts w:eastAsia="Times New Roman"/>
                <w:sz w:val="18"/>
                <w:szCs w:val="18"/>
                <w:lang w:eastAsia="en-GB" w:bidi="en-GB"/>
              </w:rPr>
              <w:t xml:space="preserve"> </w:t>
            </w:r>
            <w:r w:rsidR="00D972E4" w:rsidRPr="005B4DAF">
              <w:rPr>
                <w:rFonts w:eastAsia="Times New Roman"/>
                <w:sz w:val="18"/>
                <w:szCs w:val="18"/>
                <w:vertAlign w:val="superscript"/>
                <w:lang w:eastAsia="en-GB" w:bidi="en-GB"/>
              </w:rPr>
              <w:t>c</w:t>
            </w:r>
          </w:p>
        </w:tc>
        <w:tc>
          <w:tcPr>
            <w:tcW w:w="1488" w:type="dxa"/>
            <w:shd w:val="clear" w:color="auto" w:fill="auto"/>
            <w:tcMar>
              <w:left w:w="70" w:type="dxa"/>
              <w:right w:w="70" w:type="dxa"/>
            </w:tcMar>
          </w:tcPr>
          <w:p w14:paraId="352B5FFC" w14:textId="64E2D6D8" w:rsidR="00C6666E" w:rsidRDefault="00111D34">
            <w:pPr>
              <w:jc w:val="center"/>
              <w:rPr>
                <w:rFonts w:eastAsia="Times New Roman"/>
                <w:sz w:val="18"/>
                <w:szCs w:val="18"/>
                <w:lang w:eastAsia="en-GB" w:bidi="en-GB"/>
              </w:rPr>
            </w:pPr>
            <w:r>
              <w:rPr>
                <w:rFonts w:eastAsia="Times New Roman"/>
                <w:sz w:val="18"/>
                <w:szCs w:val="18"/>
                <w:lang w:eastAsia="en-GB" w:bidi="en-GB"/>
              </w:rPr>
              <w:t>0.30 / -</w:t>
            </w:r>
            <w:r w:rsidR="00D972E4">
              <w:rPr>
                <w:rFonts w:eastAsia="Times New Roman"/>
                <w:sz w:val="18"/>
                <w:szCs w:val="18"/>
                <w:lang w:eastAsia="en-GB" w:bidi="en-GB"/>
              </w:rPr>
              <w:t xml:space="preserve"> </w:t>
            </w:r>
            <w:r w:rsidR="00D972E4" w:rsidRPr="005B4DAF">
              <w:rPr>
                <w:rFonts w:eastAsia="Times New Roman"/>
                <w:sz w:val="18"/>
                <w:szCs w:val="18"/>
                <w:vertAlign w:val="superscript"/>
                <w:lang w:eastAsia="en-GB" w:bidi="en-GB"/>
              </w:rPr>
              <w:t>c</w:t>
            </w:r>
          </w:p>
        </w:tc>
        <w:tc>
          <w:tcPr>
            <w:tcW w:w="1488" w:type="dxa"/>
            <w:shd w:val="clear" w:color="auto" w:fill="auto"/>
            <w:tcMar>
              <w:left w:w="70" w:type="dxa"/>
              <w:right w:w="70" w:type="dxa"/>
            </w:tcMar>
          </w:tcPr>
          <w:p w14:paraId="5C0E1DC3" w14:textId="102D95DD" w:rsidR="00C6666E" w:rsidRDefault="00111D34">
            <w:pPr>
              <w:jc w:val="center"/>
              <w:rPr>
                <w:rFonts w:eastAsia="Times New Roman"/>
                <w:sz w:val="18"/>
                <w:szCs w:val="18"/>
                <w:lang w:eastAsia="en-GB" w:bidi="en-GB"/>
              </w:rPr>
            </w:pPr>
            <w:r>
              <w:rPr>
                <w:rFonts w:eastAsia="Times New Roman"/>
                <w:sz w:val="18"/>
                <w:szCs w:val="18"/>
                <w:lang w:eastAsia="en-GB" w:bidi="en-GB"/>
              </w:rPr>
              <w:t>0.30 / -</w:t>
            </w:r>
            <w:r w:rsidR="00D972E4">
              <w:rPr>
                <w:rFonts w:eastAsia="Times New Roman"/>
                <w:sz w:val="18"/>
                <w:szCs w:val="18"/>
                <w:lang w:eastAsia="en-GB" w:bidi="en-GB"/>
              </w:rPr>
              <w:t xml:space="preserve"> </w:t>
            </w:r>
            <w:r w:rsidR="00D972E4" w:rsidRPr="005B4DAF">
              <w:rPr>
                <w:rFonts w:eastAsia="Times New Roman"/>
                <w:sz w:val="18"/>
                <w:szCs w:val="18"/>
                <w:vertAlign w:val="superscript"/>
                <w:lang w:eastAsia="en-GB" w:bidi="en-GB"/>
              </w:rPr>
              <w:t>c</w:t>
            </w:r>
          </w:p>
        </w:tc>
        <w:tc>
          <w:tcPr>
            <w:tcW w:w="1489" w:type="dxa"/>
            <w:shd w:val="clear" w:color="auto" w:fill="auto"/>
            <w:tcMar>
              <w:left w:w="70" w:type="dxa"/>
              <w:right w:w="70" w:type="dxa"/>
            </w:tcMar>
          </w:tcPr>
          <w:p w14:paraId="2498AC2A" w14:textId="42FC51AC" w:rsidR="00C6666E" w:rsidRDefault="00111D34">
            <w:pPr>
              <w:jc w:val="center"/>
              <w:rPr>
                <w:rFonts w:eastAsia="Times New Roman"/>
                <w:sz w:val="18"/>
                <w:szCs w:val="18"/>
                <w:lang w:eastAsia="en-GB" w:bidi="en-GB"/>
              </w:rPr>
            </w:pPr>
            <w:r>
              <w:rPr>
                <w:rFonts w:eastAsia="Times New Roman"/>
                <w:sz w:val="18"/>
                <w:szCs w:val="18"/>
                <w:lang w:eastAsia="en-GB" w:bidi="en-GB"/>
              </w:rPr>
              <w:t>0.30  / -</w:t>
            </w:r>
            <w:r w:rsidR="00D972E4">
              <w:rPr>
                <w:rFonts w:eastAsia="Times New Roman"/>
                <w:sz w:val="18"/>
                <w:szCs w:val="18"/>
                <w:lang w:eastAsia="en-GB" w:bidi="en-GB"/>
              </w:rPr>
              <w:t xml:space="preserve"> </w:t>
            </w:r>
            <w:r w:rsidR="00D972E4" w:rsidRPr="005B4DAF">
              <w:rPr>
                <w:rFonts w:eastAsia="Times New Roman"/>
                <w:sz w:val="18"/>
                <w:szCs w:val="18"/>
                <w:vertAlign w:val="superscript"/>
                <w:lang w:eastAsia="en-GB" w:bidi="en-GB"/>
              </w:rPr>
              <w:t>c</w:t>
            </w:r>
          </w:p>
        </w:tc>
      </w:tr>
      <w:tr w:rsidR="00C6666E" w14:paraId="28F83FC4" w14:textId="77777777" w:rsidTr="00F34027">
        <w:trPr>
          <w:trHeight w:val="20"/>
          <w:jc w:val="center"/>
        </w:trPr>
        <w:tc>
          <w:tcPr>
            <w:tcW w:w="3120" w:type="dxa"/>
            <w:shd w:val="clear" w:color="auto" w:fill="auto"/>
            <w:tcMar>
              <w:left w:w="70" w:type="dxa"/>
              <w:right w:w="70" w:type="dxa"/>
            </w:tcMar>
            <w:vAlign w:val="center"/>
          </w:tcPr>
          <w:p w14:paraId="0DEB3E71" w14:textId="127512DF" w:rsidR="00C6666E" w:rsidRDefault="00111D34">
            <w:pPr>
              <w:rPr>
                <w:rFonts w:eastAsia="Times New Roman"/>
                <w:sz w:val="18"/>
                <w:szCs w:val="18"/>
                <w:lang w:eastAsia="en-GB" w:bidi="en-GB"/>
              </w:rPr>
            </w:pPr>
            <w:r>
              <w:rPr>
                <w:rFonts w:eastAsia="Times New Roman"/>
                <w:sz w:val="18"/>
                <w:szCs w:val="18"/>
                <w:lang w:eastAsia="en-GB" w:bidi="en-GB"/>
              </w:rPr>
              <w:t>Crustaceans and mollus</w:t>
            </w:r>
            <w:r w:rsidR="00F5555F">
              <w:rPr>
                <w:rFonts w:eastAsia="Times New Roman"/>
                <w:sz w:val="18"/>
                <w:szCs w:val="18"/>
                <w:lang w:eastAsia="en-GB" w:bidi="en-GB"/>
              </w:rPr>
              <w:t>c</w:t>
            </w:r>
            <w:r>
              <w:rPr>
                <w:rFonts w:eastAsia="Times New Roman"/>
                <w:sz w:val="18"/>
                <w:szCs w:val="18"/>
                <w:lang w:eastAsia="en-GB" w:bidi="en-GB"/>
              </w:rPr>
              <w:t>s</w:t>
            </w:r>
          </w:p>
        </w:tc>
        <w:tc>
          <w:tcPr>
            <w:tcW w:w="1488" w:type="dxa"/>
            <w:shd w:val="clear" w:color="auto" w:fill="auto"/>
            <w:tcMar>
              <w:left w:w="70" w:type="dxa"/>
              <w:right w:w="70" w:type="dxa"/>
            </w:tcMar>
          </w:tcPr>
          <w:p w14:paraId="14C7229C" w14:textId="5778FC2B" w:rsidR="00C6666E" w:rsidRDefault="00111D34">
            <w:pPr>
              <w:jc w:val="center"/>
              <w:rPr>
                <w:rFonts w:eastAsia="Times New Roman"/>
                <w:sz w:val="18"/>
                <w:szCs w:val="18"/>
                <w:lang w:eastAsia="en-GB" w:bidi="en-GB"/>
              </w:rPr>
            </w:pPr>
            <w:r>
              <w:rPr>
                <w:rFonts w:eastAsia="Times New Roman"/>
                <w:sz w:val="18"/>
                <w:szCs w:val="18"/>
                <w:lang w:eastAsia="en-GB" w:bidi="en-GB"/>
              </w:rPr>
              <w:t>0.30 / -</w:t>
            </w:r>
            <w:r w:rsidR="00D972E4">
              <w:rPr>
                <w:rFonts w:eastAsia="Times New Roman"/>
                <w:sz w:val="18"/>
                <w:szCs w:val="18"/>
                <w:lang w:eastAsia="en-GB" w:bidi="en-GB"/>
              </w:rPr>
              <w:t xml:space="preserve"> </w:t>
            </w:r>
            <w:r w:rsidR="00D972E4" w:rsidRPr="005B4DAF">
              <w:rPr>
                <w:rFonts w:eastAsia="Times New Roman"/>
                <w:sz w:val="18"/>
                <w:szCs w:val="18"/>
                <w:vertAlign w:val="superscript"/>
                <w:lang w:eastAsia="en-GB" w:bidi="en-GB"/>
              </w:rPr>
              <w:t>c</w:t>
            </w:r>
          </w:p>
        </w:tc>
        <w:tc>
          <w:tcPr>
            <w:tcW w:w="1488" w:type="dxa"/>
            <w:shd w:val="clear" w:color="auto" w:fill="auto"/>
            <w:tcMar>
              <w:left w:w="70" w:type="dxa"/>
              <w:right w:w="70" w:type="dxa"/>
            </w:tcMar>
          </w:tcPr>
          <w:p w14:paraId="36877EEF" w14:textId="6A1C46C8" w:rsidR="00C6666E" w:rsidRDefault="00111D34">
            <w:pPr>
              <w:jc w:val="center"/>
              <w:rPr>
                <w:rFonts w:eastAsia="Times New Roman"/>
                <w:sz w:val="18"/>
                <w:szCs w:val="18"/>
                <w:lang w:eastAsia="en-GB" w:bidi="en-GB"/>
              </w:rPr>
            </w:pPr>
            <w:r>
              <w:rPr>
                <w:rFonts w:eastAsia="Times New Roman"/>
                <w:sz w:val="18"/>
                <w:szCs w:val="18"/>
                <w:lang w:eastAsia="en-GB" w:bidi="en-GB"/>
              </w:rPr>
              <w:t>0.30 / -</w:t>
            </w:r>
            <w:r w:rsidR="00D972E4">
              <w:rPr>
                <w:rFonts w:eastAsia="Times New Roman"/>
                <w:sz w:val="18"/>
                <w:szCs w:val="18"/>
                <w:lang w:eastAsia="en-GB" w:bidi="en-GB"/>
              </w:rPr>
              <w:t xml:space="preserve"> </w:t>
            </w:r>
            <w:r w:rsidR="00D972E4" w:rsidRPr="005B4DAF">
              <w:rPr>
                <w:rFonts w:eastAsia="Times New Roman"/>
                <w:sz w:val="18"/>
                <w:szCs w:val="18"/>
                <w:vertAlign w:val="superscript"/>
                <w:lang w:eastAsia="en-GB" w:bidi="en-GB"/>
              </w:rPr>
              <w:t>c</w:t>
            </w:r>
          </w:p>
        </w:tc>
        <w:tc>
          <w:tcPr>
            <w:tcW w:w="1488" w:type="dxa"/>
            <w:shd w:val="clear" w:color="auto" w:fill="auto"/>
            <w:tcMar>
              <w:left w:w="70" w:type="dxa"/>
              <w:right w:w="70" w:type="dxa"/>
            </w:tcMar>
          </w:tcPr>
          <w:p w14:paraId="071D5C83" w14:textId="0B93818B" w:rsidR="00C6666E" w:rsidRDefault="00111D34">
            <w:pPr>
              <w:jc w:val="center"/>
              <w:rPr>
                <w:rFonts w:eastAsia="Times New Roman"/>
                <w:sz w:val="18"/>
                <w:szCs w:val="18"/>
                <w:lang w:eastAsia="en-GB" w:bidi="en-GB"/>
              </w:rPr>
            </w:pPr>
            <w:r>
              <w:rPr>
                <w:rFonts w:eastAsia="Times New Roman"/>
                <w:sz w:val="18"/>
                <w:szCs w:val="18"/>
                <w:lang w:eastAsia="en-GB" w:bidi="en-GB"/>
              </w:rPr>
              <w:t>0.30 / -</w:t>
            </w:r>
            <w:r w:rsidR="00D972E4">
              <w:rPr>
                <w:rFonts w:eastAsia="Times New Roman"/>
                <w:sz w:val="18"/>
                <w:szCs w:val="18"/>
                <w:lang w:eastAsia="en-GB" w:bidi="en-GB"/>
              </w:rPr>
              <w:t xml:space="preserve"> </w:t>
            </w:r>
            <w:r w:rsidR="00D972E4" w:rsidRPr="005B4DAF">
              <w:rPr>
                <w:rFonts w:eastAsia="Times New Roman"/>
                <w:sz w:val="18"/>
                <w:szCs w:val="18"/>
                <w:vertAlign w:val="superscript"/>
                <w:lang w:eastAsia="en-GB" w:bidi="en-GB"/>
              </w:rPr>
              <w:t>c</w:t>
            </w:r>
          </w:p>
        </w:tc>
        <w:tc>
          <w:tcPr>
            <w:tcW w:w="1489" w:type="dxa"/>
            <w:shd w:val="clear" w:color="auto" w:fill="auto"/>
            <w:tcMar>
              <w:left w:w="70" w:type="dxa"/>
              <w:right w:w="70" w:type="dxa"/>
            </w:tcMar>
          </w:tcPr>
          <w:p w14:paraId="0C72BE39" w14:textId="663703E0" w:rsidR="00C6666E" w:rsidRDefault="00111D34">
            <w:pPr>
              <w:jc w:val="center"/>
              <w:rPr>
                <w:rFonts w:eastAsia="Times New Roman"/>
                <w:sz w:val="18"/>
                <w:szCs w:val="18"/>
                <w:lang w:eastAsia="en-GB" w:bidi="en-GB"/>
              </w:rPr>
            </w:pPr>
            <w:r>
              <w:rPr>
                <w:rFonts w:eastAsia="Times New Roman"/>
                <w:sz w:val="18"/>
                <w:szCs w:val="18"/>
                <w:lang w:eastAsia="en-GB" w:bidi="en-GB"/>
              </w:rPr>
              <w:t>0.30 / -</w:t>
            </w:r>
            <w:r w:rsidR="00D972E4">
              <w:rPr>
                <w:rFonts w:eastAsia="Times New Roman"/>
                <w:sz w:val="18"/>
                <w:szCs w:val="18"/>
                <w:lang w:eastAsia="en-GB" w:bidi="en-GB"/>
              </w:rPr>
              <w:t xml:space="preserve"> </w:t>
            </w:r>
            <w:r w:rsidR="00D972E4" w:rsidRPr="005B4DAF">
              <w:rPr>
                <w:rFonts w:eastAsia="Times New Roman"/>
                <w:sz w:val="18"/>
                <w:szCs w:val="18"/>
                <w:vertAlign w:val="superscript"/>
                <w:lang w:eastAsia="en-GB" w:bidi="en-GB"/>
              </w:rPr>
              <w:t>c</w:t>
            </w:r>
          </w:p>
        </w:tc>
      </w:tr>
      <w:tr w:rsidR="00C6666E" w14:paraId="661A97CC" w14:textId="77777777" w:rsidTr="00F34027">
        <w:trPr>
          <w:trHeight w:val="20"/>
          <w:jc w:val="center"/>
        </w:trPr>
        <w:tc>
          <w:tcPr>
            <w:tcW w:w="3120" w:type="dxa"/>
            <w:shd w:val="clear" w:color="auto" w:fill="auto"/>
            <w:tcMar>
              <w:left w:w="70" w:type="dxa"/>
              <w:right w:w="70" w:type="dxa"/>
            </w:tcMar>
            <w:vAlign w:val="center"/>
          </w:tcPr>
          <w:p w14:paraId="56B2F860" w14:textId="77777777" w:rsidR="00C6666E" w:rsidRDefault="00111D34">
            <w:pPr>
              <w:rPr>
                <w:rFonts w:eastAsia="Times New Roman"/>
                <w:sz w:val="18"/>
                <w:szCs w:val="18"/>
                <w:lang w:eastAsia="en-GB" w:bidi="en-GB"/>
              </w:rPr>
            </w:pPr>
            <w:r>
              <w:rPr>
                <w:rFonts w:eastAsia="Times New Roman"/>
                <w:sz w:val="18"/>
                <w:szCs w:val="18"/>
                <w:lang w:eastAsia="en-GB" w:bidi="en-GB"/>
              </w:rPr>
              <w:lastRenderedPageBreak/>
              <w:t>Edible offal of terrestrial animals</w:t>
            </w:r>
          </w:p>
        </w:tc>
        <w:tc>
          <w:tcPr>
            <w:tcW w:w="1488" w:type="dxa"/>
            <w:shd w:val="clear" w:color="auto" w:fill="auto"/>
            <w:tcMar>
              <w:left w:w="70" w:type="dxa"/>
              <w:right w:w="70" w:type="dxa"/>
            </w:tcMar>
          </w:tcPr>
          <w:p w14:paraId="2AEF613B" w14:textId="265D0B1B" w:rsidR="00C6666E" w:rsidRDefault="00111D34">
            <w:pPr>
              <w:jc w:val="center"/>
              <w:rPr>
                <w:rFonts w:eastAsia="Times New Roman"/>
                <w:sz w:val="18"/>
                <w:szCs w:val="18"/>
                <w:lang w:eastAsia="en-GB" w:bidi="en-GB"/>
              </w:rPr>
            </w:pPr>
            <w:r>
              <w:rPr>
                <w:rFonts w:eastAsia="Times New Roman"/>
                <w:sz w:val="18"/>
                <w:szCs w:val="18"/>
                <w:lang w:eastAsia="en-GB" w:bidi="en-GB"/>
              </w:rPr>
              <w:t>0.50 / -</w:t>
            </w:r>
            <w:r w:rsidR="00D972E4">
              <w:rPr>
                <w:rFonts w:eastAsia="Times New Roman"/>
                <w:sz w:val="18"/>
                <w:szCs w:val="18"/>
                <w:lang w:eastAsia="en-GB" w:bidi="en-GB"/>
              </w:rPr>
              <w:t xml:space="preserve"> </w:t>
            </w:r>
            <w:r w:rsidR="00D972E4" w:rsidRPr="005B4DAF">
              <w:rPr>
                <w:rFonts w:eastAsia="Times New Roman"/>
                <w:sz w:val="18"/>
                <w:szCs w:val="18"/>
                <w:vertAlign w:val="superscript"/>
                <w:lang w:eastAsia="en-GB" w:bidi="en-GB"/>
              </w:rPr>
              <w:t>c</w:t>
            </w:r>
          </w:p>
        </w:tc>
        <w:tc>
          <w:tcPr>
            <w:tcW w:w="1488" w:type="dxa"/>
            <w:shd w:val="clear" w:color="auto" w:fill="auto"/>
            <w:tcMar>
              <w:left w:w="70" w:type="dxa"/>
              <w:right w:w="70" w:type="dxa"/>
            </w:tcMar>
          </w:tcPr>
          <w:p w14:paraId="3C71CC8E" w14:textId="4F8991CE" w:rsidR="00C6666E" w:rsidRDefault="00111D34">
            <w:pPr>
              <w:jc w:val="center"/>
              <w:rPr>
                <w:rFonts w:eastAsia="Times New Roman"/>
                <w:sz w:val="18"/>
                <w:szCs w:val="18"/>
                <w:lang w:eastAsia="en-GB" w:bidi="en-GB"/>
              </w:rPr>
            </w:pPr>
            <w:r>
              <w:rPr>
                <w:rFonts w:eastAsia="Times New Roman"/>
                <w:sz w:val="18"/>
                <w:szCs w:val="18"/>
                <w:lang w:eastAsia="en-GB" w:bidi="en-GB"/>
              </w:rPr>
              <w:t>0.50 / -</w:t>
            </w:r>
            <w:r w:rsidR="00D972E4">
              <w:rPr>
                <w:rFonts w:eastAsia="Times New Roman"/>
                <w:sz w:val="18"/>
                <w:szCs w:val="18"/>
                <w:lang w:eastAsia="en-GB" w:bidi="en-GB"/>
              </w:rPr>
              <w:t xml:space="preserve"> </w:t>
            </w:r>
            <w:r w:rsidR="00D972E4" w:rsidRPr="005B4DAF">
              <w:rPr>
                <w:rFonts w:eastAsia="Times New Roman"/>
                <w:sz w:val="18"/>
                <w:szCs w:val="18"/>
                <w:vertAlign w:val="superscript"/>
                <w:lang w:eastAsia="en-GB" w:bidi="en-GB"/>
              </w:rPr>
              <w:t>c</w:t>
            </w:r>
          </w:p>
        </w:tc>
        <w:tc>
          <w:tcPr>
            <w:tcW w:w="1488" w:type="dxa"/>
            <w:shd w:val="clear" w:color="auto" w:fill="auto"/>
            <w:tcMar>
              <w:left w:w="70" w:type="dxa"/>
              <w:right w:w="70" w:type="dxa"/>
            </w:tcMar>
          </w:tcPr>
          <w:p w14:paraId="74C13F4C" w14:textId="28D467DB" w:rsidR="00C6666E" w:rsidRDefault="00111D34">
            <w:pPr>
              <w:jc w:val="center"/>
              <w:rPr>
                <w:rFonts w:eastAsia="Times New Roman"/>
                <w:sz w:val="18"/>
                <w:szCs w:val="18"/>
                <w:lang w:eastAsia="en-GB" w:bidi="en-GB"/>
              </w:rPr>
            </w:pPr>
            <w:r>
              <w:rPr>
                <w:rFonts w:eastAsia="Times New Roman"/>
                <w:sz w:val="18"/>
                <w:szCs w:val="18"/>
                <w:lang w:eastAsia="en-GB" w:bidi="en-GB"/>
              </w:rPr>
              <w:t>0.50 / -</w:t>
            </w:r>
            <w:r w:rsidR="00D972E4">
              <w:rPr>
                <w:rFonts w:eastAsia="Times New Roman"/>
                <w:sz w:val="18"/>
                <w:szCs w:val="18"/>
                <w:lang w:eastAsia="en-GB" w:bidi="en-GB"/>
              </w:rPr>
              <w:t xml:space="preserve"> </w:t>
            </w:r>
            <w:r w:rsidR="00D972E4" w:rsidRPr="005B4DAF">
              <w:rPr>
                <w:rFonts w:eastAsia="Times New Roman"/>
                <w:sz w:val="18"/>
                <w:szCs w:val="18"/>
                <w:vertAlign w:val="superscript"/>
                <w:lang w:eastAsia="en-GB" w:bidi="en-GB"/>
              </w:rPr>
              <w:t>c</w:t>
            </w:r>
          </w:p>
        </w:tc>
        <w:tc>
          <w:tcPr>
            <w:tcW w:w="1489" w:type="dxa"/>
            <w:shd w:val="clear" w:color="auto" w:fill="auto"/>
            <w:tcMar>
              <w:left w:w="70" w:type="dxa"/>
              <w:right w:w="70" w:type="dxa"/>
            </w:tcMar>
          </w:tcPr>
          <w:p w14:paraId="34A62D0A" w14:textId="79080DD9" w:rsidR="00C6666E" w:rsidRDefault="00111D34">
            <w:pPr>
              <w:jc w:val="center"/>
              <w:rPr>
                <w:rFonts w:eastAsia="Times New Roman"/>
                <w:sz w:val="18"/>
                <w:szCs w:val="18"/>
                <w:lang w:eastAsia="en-GB" w:bidi="en-GB"/>
              </w:rPr>
            </w:pPr>
            <w:r>
              <w:rPr>
                <w:rFonts w:eastAsia="Times New Roman"/>
                <w:sz w:val="18"/>
                <w:szCs w:val="18"/>
                <w:lang w:eastAsia="en-GB" w:bidi="en-GB"/>
              </w:rPr>
              <w:t>0.50 / -</w:t>
            </w:r>
            <w:r w:rsidR="00D972E4">
              <w:rPr>
                <w:rFonts w:eastAsia="Times New Roman"/>
                <w:sz w:val="18"/>
                <w:szCs w:val="18"/>
                <w:lang w:eastAsia="en-GB" w:bidi="en-GB"/>
              </w:rPr>
              <w:t xml:space="preserve"> </w:t>
            </w:r>
            <w:r w:rsidR="00D972E4" w:rsidRPr="005B4DAF">
              <w:rPr>
                <w:rFonts w:eastAsia="Times New Roman"/>
                <w:sz w:val="18"/>
                <w:szCs w:val="18"/>
                <w:vertAlign w:val="superscript"/>
                <w:lang w:eastAsia="en-GB" w:bidi="en-GB"/>
              </w:rPr>
              <w:t>c</w:t>
            </w:r>
          </w:p>
        </w:tc>
      </w:tr>
      <w:tr w:rsidR="00C6666E" w14:paraId="51728F13" w14:textId="77777777" w:rsidTr="00F34027">
        <w:trPr>
          <w:trHeight w:val="20"/>
          <w:jc w:val="center"/>
        </w:trPr>
        <w:tc>
          <w:tcPr>
            <w:tcW w:w="3120" w:type="dxa"/>
            <w:tcBorders>
              <w:bottom w:val="single" w:sz="4" w:space="0" w:color="000000"/>
            </w:tcBorders>
            <w:shd w:val="clear" w:color="auto" w:fill="auto"/>
            <w:tcMar>
              <w:left w:w="70" w:type="dxa"/>
              <w:right w:w="70" w:type="dxa"/>
            </w:tcMar>
            <w:vAlign w:val="center"/>
          </w:tcPr>
          <w:p w14:paraId="253E4BAC" w14:textId="77777777" w:rsidR="00C6666E" w:rsidRDefault="00111D34">
            <w:pPr>
              <w:rPr>
                <w:rFonts w:eastAsia="Times New Roman"/>
                <w:sz w:val="18"/>
                <w:szCs w:val="18"/>
                <w:lang w:eastAsia="en-GB" w:bidi="en-GB"/>
              </w:rPr>
            </w:pPr>
            <w:r>
              <w:rPr>
                <w:rFonts w:eastAsia="Times New Roman"/>
                <w:sz w:val="18"/>
                <w:szCs w:val="18"/>
                <w:lang w:eastAsia="en-GB" w:bidi="en-GB"/>
              </w:rPr>
              <w:t>Fish oil</w:t>
            </w:r>
          </w:p>
        </w:tc>
        <w:tc>
          <w:tcPr>
            <w:tcW w:w="1488" w:type="dxa"/>
            <w:tcBorders>
              <w:bottom w:val="single" w:sz="4" w:space="0" w:color="000000"/>
            </w:tcBorders>
            <w:shd w:val="clear" w:color="auto" w:fill="auto"/>
            <w:tcMar>
              <w:left w:w="70" w:type="dxa"/>
              <w:right w:w="70" w:type="dxa"/>
            </w:tcMar>
          </w:tcPr>
          <w:p w14:paraId="61E9C1CD" w14:textId="00A3CD3D" w:rsidR="00C6666E" w:rsidRDefault="00111D34">
            <w:pPr>
              <w:jc w:val="center"/>
              <w:rPr>
                <w:rFonts w:eastAsia="Times New Roman"/>
                <w:sz w:val="18"/>
                <w:szCs w:val="18"/>
                <w:lang w:eastAsia="en-GB" w:bidi="en-GB"/>
              </w:rPr>
            </w:pPr>
            <w:r>
              <w:rPr>
                <w:rFonts w:eastAsia="Times New Roman"/>
                <w:sz w:val="18"/>
                <w:szCs w:val="18"/>
                <w:lang w:eastAsia="en-GB" w:bidi="en-GB"/>
              </w:rPr>
              <w:t>0.50 / -</w:t>
            </w:r>
            <w:r w:rsidR="00D972E4">
              <w:rPr>
                <w:rFonts w:eastAsia="Times New Roman"/>
                <w:sz w:val="18"/>
                <w:szCs w:val="18"/>
                <w:lang w:eastAsia="en-GB" w:bidi="en-GB"/>
              </w:rPr>
              <w:t xml:space="preserve"> </w:t>
            </w:r>
            <w:r w:rsidR="00D972E4" w:rsidRPr="005B4DAF">
              <w:rPr>
                <w:rFonts w:eastAsia="Times New Roman"/>
                <w:sz w:val="18"/>
                <w:szCs w:val="18"/>
                <w:vertAlign w:val="superscript"/>
                <w:lang w:eastAsia="en-GB" w:bidi="en-GB"/>
              </w:rPr>
              <w:t>c</w:t>
            </w:r>
          </w:p>
        </w:tc>
        <w:tc>
          <w:tcPr>
            <w:tcW w:w="1488" w:type="dxa"/>
            <w:tcBorders>
              <w:bottom w:val="single" w:sz="4" w:space="0" w:color="000000"/>
            </w:tcBorders>
            <w:shd w:val="clear" w:color="auto" w:fill="auto"/>
            <w:tcMar>
              <w:left w:w="70" w:type="dxa"/>
              <w:right w:w="70" w:type="dxa"/>
            </w:tcMar>
          </w:tcPr>
          <w:p w14:paraId="5FBCB7C7" w14:textId="2F240BC4" w:rsidR="00C6666E" w:rsidRDefault="00111D34">
            <w:pPr>
              <w:jc w:val="center"/>
              <w:rPr>
                <w:rFonts w:eastAsia="Times New Roman"/>
                <w:sz w:val="18"/>
                <w:szCs w:val="18"/>
                <w:lang w:eastAsia="en-GB" w:bidi="en-GB"/>
              </w:rPr>
            </w:pPr>
            <w:r>
              <w:rPr>
                <w:rFonts w:eastAsia="Times New Roman"/>
                <w:sz w:val="18"/>
                <w:szCs w:val="18"/>
                <w:lang w:eastAsia="en-GB" w:bidi="en-GB"/>
              </w:rPr>
              <w:t>0.50 / -</w:t>
            </w:r>
            <w:r w:rsidR="00D972E4">
              <w:rPr>
                <w:rFonts w:eastAsia="Times New Roman"/>
                <w:sz w:val="18"/>
                <w:szCs w:val="18"/>
                <w:lang w:eastAsia="en-GB" w:bidi="en-GB"/>
              </w:rPr>
              <w:t xml:space="preserve"> </w:t>
            </w:r>
            <w:r w:rsidR="00D972E4" w:rsidRPr="005B4DAF">
              <w:rPr>
                <w:rFonts w:eastAsia="Times New Roman"/>
                <w:sz w:val="18"/>
                <w:szCs w:val="18"/>
                <w:vertAlign w:val="superscript"/>
                <w:lang w:eastAsia="en-GB" w:bidi="en-GB"/>
              </w:rPr>
              <w:t>c</w:t>
            </w:r>
          </w:p>
        </w:tc>
        <w:tc>
          <w:tcPr>
            <w:tcW w:w="1488" w:type="dxa"/>
            <w:tcBorders>
              <w:bottom w:val="single" w:sz="4" w:space="0" w:color="000000"/>
            </w:tcBorders>
            <w:shd w:val="clear" w:color="auto" w:fill="auto"/>
            <w:tcMar>
              <w:left w:w="70" w:type="dxa"/>
              <w:right w:w="70" w:type="dxa"/>
            </w:tcMar>
          </w:tcPr>
          <w:p w14:paraId="65E3331E" w14:textId="6BA0CE22" w:rsidR="00C6666E" w:rsidRDefault="00111D34">
            <w:pPr>
              <w:jc w:val="center"/>
              <w:rPr>
                <w:rFonts w:eastAsia="Times New Roman"/>
                <w:sz w:val="18"/>
                <w:szCs w:val="18"/>
                <w:lang w:eastAsia="en-GB" w:bidi="en-GB"/>
              </w:rPr>
            </w:pPr>
            <w:r>
              <w:rPr>
                <w:rFonts w:eastAsia="Times New Roman"/>
                <w:sz w:val="18"/>
                <w:szCs w:val="18"/>
                <w:lang w:eastAsia="en-GB" w:bidi="en-GB"/>
              </w:rPr>
              <w:t>0.50 / -</w:t>
            </w:r>
            <w:r w:rsidR="00D972E4">
              <w:rPr>
                <w:rFonts w:eastAsia="Times New Roman"/>
                <w:sz w:val="18"/>
                <w:szCs w:val="18"/>
                <w:lang w:eastAsia="en-GB" w:bidi="en-GB"/>
              </w:rPr>
              <w:t xml:space="preserve"> </w:t>
            </w:r>
            <w:r w:rsidR="00D972E4" w:rsidRPr="005B4DAF">
              <w:rPr>
                <w:rFonts w:eastAsia="Times New Roman"/>
                <w:sz w:val="18"/>
                <w:szCs w:val="18"/>
                <w:vertAlign w:val="superscript"/>
                <w:lang w:eastAsia="en-GB" w:bidi="en-GB"/>
              </w:rPr>
              <w:t>c</w:t>
            </w:r>
          </w:p>
        </w:tc>
        <w:tc>
          <w:tcPr>
            <w:tcW w:w="1489" w:type="dxa"/>
            <w:tcBorders>
              <w:bottom w:val="single" w:sz="4" w:space="0" w:color="000000"/>
            </w:tcBorders>
            <w:shd w:val="clear" w:color="auto" w:fill="auto"/>
            <w:tcMar>
              <w:left w:w="70" w:type="dxa"/>
              <w:right w:w="70" w:type="dxa"/>
            </w:tcMar>
          </w:tcPr>
          <w:p w14:paraId="582D0055" w14:textId="050AB0A1" w:rsidR="00C6666E" w:rsidRDefault="00111D34">
            <w:pPr>
              <w:jc w:val="center"/>
              <w:rPr>
                <w:rFonts w:eastAsia="Times New Roman"/>
                <w:sz w:val="18"/>
                <w:szCs w:val="18"/>
                <w:lang w:eastAsia="en-GB" w:bidi="en-GB"/>
              </w:rPr>
            </w:pPr>
            <w:r>
              <w:rPr>
                <w:rFonts w:eastAsia="Times New Roman"/>
                <w:sz w:val="18"/>
                <w:szCs w:val="18"/>
                <w:lang w:eastAsia="en-GB" w:bidi="en-GB"/>
              </w:rPr>
              <w:t>0.50 / -</w:t>
            </w:r>
            <w:r w:rsidR="00D972E4">
              <w:rPr>
                <w:rFonts w:eastAsia="Times New Roman"/>
                <w:sz w:val="18"/>
                <w:szCs w:val="18"/>
                <w:lang w:eastAsia="en-GB" w:bidi="en-GB"/>
              </w:rPr>
              <w:t xml:space="preserve"> </w:t>
            </w:r>
            <w:r w:rsidR="00D972E4" w:rsidRPr="005B4DAF">
              <w:rPr>
                <w:rFonts w:eastAsia="Times New Roman"/>
                <w:sz w:val="18"/>
                <w:szCs w:val="18"/>
                <w:vertAlign w:val="superscript"/>
                <w:lang w:eastAsia="en-GB" w:bidi="en-GB"/>
              </w:rPr>
              <w:t>c</w:t>
            </w:r>
          </w:p>
        </w:tc>
      </w:tr>
      <w:tr w:rsidR="00C6666E" w14:paraId="086F936F" w14:textId="77777777" w:rsidTr="00F34027">
        <w:trPr>
          <w:trHeight w:val="20"/>
          <w:jc w:val="center"/>
        </w:trPr>
        <w:tc>
          <w:tcPr>
            <w:tcW w:w="9073" w:type="dxa"/>
            <w:gridSpan w:val="5"/>
            <w:tcBorders>
              <w:top w:val="single" w:sz="4" w:space="0" w:color="000000"/>
            </w:tcBorders>
            <w:shd w:val="clear" w:color="auto" w:fill="auto"/>
            <w:tcMar>
              <w:left w:w="70" w:type="dxa"/>
              <w:right w:w="70" w:type="dxa"/>
            </w:tcMar>
            <w:vAlign w:val="center"/>
          </w:tcPr>
          <w:p w14:paraId="32E7AFB5" w14:textId="1B48C1D5" w:rsidR="00C6666E" w:rsidRDefault="00D972E4">
            <w:pPr>
              <w:spacing w:after="0"/>
              <w:rPr>
                <w:sz w:val="18"/>
                <w:szCs w:val="18"/>
                <w:lang w:eastAsia="en-GB" w:bidi="en-GB"/>
              </w:rPr>
            </w:pPr>
            <w:r w:rsidRPr="00F34027">
              <w:rPr>
                <w:rFonts w:eastAsia="Times New Roman"/>
                <w:sz w:val="18"/>
                <w:szCs w:val="18"/>
                <w:vertAlign w:val="superscript"/>
                <w:lang w:eastAsia="en-GB" w:bidi="en-GB"/>
              </w:rPr>
              <w:t>a</w:t>
            </w:r>
            <w:r>
              <w:rPr>
                <w:rFonts w:eastAsia="Times New Roman"/>
                <w:sz w:val="18"/>
                <w:szCs w:val="18"/>
                <w:lang w:eastAsia="en-GB" w:bidi="en-GB"/>
              </w:rPr>
              <w:t xml:space="preserve"> </w:t>
            </w:r>
            <w:r w:rsidR="00111D34">
              <w:rPr>
                <w:rFonts w:eastAsia="Times New Roman"/>
                <w:sz w:val="18"/>
                <w:szCs w:val="18"/>
                <w:lang w:eastAsia="en-GB" w:bidi="en-GB"/>
              </w:rPr>
              <w:t>Except for wi</w:t>
            </w:r>
            <w:r w:rsidR="00111D34">
              <w:rPr>
                <w:sz w:val="18"/>
                <w:szCs w:val="18"/>
                <w:lang w:eastAsia="en-GB" w:bidi="en-GB"/>
              </w:rPr>
              <w:t>ld fungi, i.e., 1.5 µg/kg</w:t>
            </w:r>
          </w:p>
          <w:p w14:paraId="7709774E" w14:textId="2EAC6313" w:rsidR="00D60EF1" w:rsidRDefault="00D972E4">
            <w:pPr>
              <w:spacing w:after="0"/>
              <w:rPr>
                <w:sz w:val="18"/>
                <w:szCs w:val="18"/>
                <w:lang w:eastAsia="en-GB" w:bidi="en-GB"/>
              </w:rPr>
            </w:pPr>
            <w:r>
              <w:rPr>
                <w:sz w:val="18"/>
                <w:szCs w:val="18"/>
                <w:vertAlign w:val="superscript"/>
                <w:lang w:eastAsia="en-GB" w:bidi="en-GB"/>
              </w:rPr>
              <w:t>b</w:t>
            </w:r>
            <w:r w:rsidR="00D60EF1" w:rsidRPr="00D60EF1">
              <w:rPr>
                <w:sz w:val="18"/>
                <w:szCs w:val="18"/>
                <w:lang w:eastAsia="en-GB" w:bidi="en-GB"/>
              </w:rPr>
              <w:t xml:space="preserve"> </w:t>
            </w:r>
            <w:r w:rsidR="00F5555F" w:rsidRPr="00F5555F">
              <w:rPr>
                <w:sz w:val="18"/>
                <w:szCs w:val="18"/>
                <w:lang w:eastAsia="en-GB" w:bidi="en-GB"/>
              </w:rPr>
              <w:t>Indicative level only for baby food, not for infant formula and processed cereal-based food for infants and young children</w:t>
            </w:r>
          </w:p>
          <w:p w14:paraId="7D4C8A7E" w14:textId="351453F1" w:rsidR="00C6666E" w:rsidRDefault="00D972E4">
            <w:pPr>
              <w:spacing w:after="0"/>
              <w:rPr>
                <w:rFonts w:eastAsia="Times New Roman"/>
                <w:sz w:val="18"/>
                <w:szCs w:val="18"/>
                <w:lang w:eastAsia="en-GB" w:bidi="en-GB"/>
              </w:rPr>
            </w:pPr>
            <w:r w:rsidRPr="00F34027">
              <w:rPr>
                <w:sz w:val="18"/>
                <w:szCs w:val="18"/>
                <w:vertAlign w:val="superscript"/>
                <w:lang w:eastAsia="en-GB" w:bidi="en-GB"/>
              </w:rPr>
              <w:t>c</w:t>
            </w:r>
            <w:r>
              <w:rPr>
                <w:sz w:val="18"/>
                <w:szCs w:val="18"/>
                <w:lang w:eastAsia="en-GB" w:bidi="en-GB"/>
              </w:rPr>
              <w:t xml:space="preserve"> </w:t>
            </w:r>
            <w:r w:rsidR="00111D34">
              <w:rPr>
                <w:sz w:val="18"/>
                <w:szCs w:val="18"/>
                <w:lang w:eastAsia="en-GB" w:bidi="en-GB"/>
              </w:rPr>
              <w:t>No indicative le</w:t>
            </w:r>
            <w:r w:rsidR="00111D34">
              <w:rPr>
                <w:rFonts w:eastAsia="Times New Roman"/>
                <w:sz w:val="18"/>
                <w:szCs w:val="18"/>
                <w:lang w:eastAsia="en-GB" w:bidi="en-GB"/>
              </w:rPr>
              <w:t>vel was set.</w:t>
            </w:r>
          </w:p>
          <w:p w14:paraId="7C69F882" w14:textId="77777777" w:rsidR="00C6666E" w:rsidRDefault="00C6666E">
            <w:pPr>
              <w:spacing w:after="0"/>
              <w:rPr>
                <w:rFonts w:eastAsia="Times New Roman"/>
                <w:sz w:val="18"/>
                <w:szCs w:val="18"/>
                <w:lang w:eastAsia="en-GB" w:bidi="en-GB"/>
              </w:rPr>
            </w:pPr>
          </w:p>
        </w:tc>
      </w:tr>
    </w:tbl>
    <w:p w14:paraId="6FD2FC1E" w14:textId="74D3181A" w:rsidR="00747029" w:rsidRDefault="00111D34" w:rsidP="00747029">
      <w:pPr>
        <w:pStyle w:val="BodySciensano"/>
        <w:spacing w:after="240"/>
        <w:rPr>
          <w:rFonts w:cs="Times New Roman"/>
          <w:lang w:val="en-GB" w:eastAsia="en-GB" w:bidi="en-GB"/>
        </w:rPr>
      </w:pPr>
      <w:r>
        <w:rPr>
          <w:rFonts w:cs="Times New Roman"/>
          <w:lang w:val="en-GB" w:eastAsia="en-GB" w:bidi="en-GB"/>
        </w:rPr>
        <w:t xml:space="preserve">In addition, other specifications are available for water intended for human consumption since Directive (EU) 2020/2184 </w:t>
      </w:r>
      <w:r>
        <w:rPr>
          <w:rStyle w:val="Zotero"/>
          <w:rFonts w:cs="Times New Roman"/>
          <w:lang w:val="en-GB" w:eastAsia="en-GB" w:bidi="en-GB"/>
        </w:rPr>
        <w:fldChar w:fldCharType="begin"/>
      </w:r>
      <w:r w:rsidR="00F34027">
        <w:rPr>
          <w:rStyle w:val="Zotero"/>
          <w:rFonts w:cs="Times New Roman"/>
          <w:lang w:val="en-GB" w:eastAsia="en-GB" w:bidi="en-GB"/>
        </w:rPr>
        <w:instrText xml:space="preserve"> ADDIN ZOTERO_ITEM CSL_CITATION {"citationID":"36NXRjdK","properties":{"formattedCitation":"(EU, 2020)","plainCitation":"(EU, 2020)","noteIndex":0},"citationItems":[{"id":214,"uris":["http://zotero.org/users/local/3aJf31VD/items/BM6CLAXY"],"itemData":{"id":214,"type":"document","title":"Directive (EU) 2020/2184 of the European Parliament and of the Council of 16 December 2020 on the quality of water intended for human consumption (recast). OJ L 435, 23.12.2020, p. 1–62","author":[{"family":"EU","given":""}],"issued":{"date-parts":[["2020",12,23]]}}}],"schema":"https://github.com/citation-style-language/schema/raw/master/csl-citation.json"} </w:instrText>
      </w:r>
      <w:r>
        <w:rPr>
          <w:rStyle w:val="Zotero"/>
          <w:rFonts w:cs="Times New Roman"/>
          <w:lang w:val="en-GB" w:eastAsia="en-GB" w:bidi="en-GB"/>
        </w:rPr>
        <w:fldChar w:fldCharType="separate"/>
      </w:r>
      <w:r>
        <w:rPr>
          <w:rStyle w:val="Zotero"/>
          <w:rFonts w:cs="Times New Roman"/>
          <w:lang w:val="en-GB" w:eastAsia="en-GB" w:bidi="en-GB"/>
        </w:rPr>
        <w:t>(EU, 2020)</w:t>
      </w:r>
      <w:r>
        <w:rPr>
          <w:rStyle w:val="Zotero"/>
          <w:rFonts w:cs="Times New Roman"/>
          <w:lang w:val="en-GB" w:eastAsia="en-GB" w:bidi="en-GB"/>
        </w:rPr>
        <w:fldChar w:fldCharType="end"/>
      </w:r>
      <w:r>
        <w:rPr>
          <w:rFonts w:cs="Times New Roman"/>
          <w:lang w:val="en-GB" w:eastAsia="en-GB" w:bidi="en-GB"/>
        </w:rPr>
        <w:t xml:space="preserve">, further called Drinking Water Directive (DWD), came into force in January 2021 and should be implemented by 2026. The minimum requirements for the ‘sum of PFAS’ covering 20 PFCA and PFSA with a chain length from 4 to 13 carbons and ‘Total PFAS’ were fixed at 0.10 µg/L and 0.50 µg/L, respectively. Additionally, methods of analysis for monitoring these two parameters of the DWD must comply with the technical guidelines on the methods of analysis for monitoring PFAS, namely EN 17892 part A or B for ‘Sum of PFAS’ and (i) TOP assay (total oxidizable precursor assay), (ii) EOF-CIC (combustion ion chromatography (CIC) after extraction of fluorine (EOF)) or (iii) LC-HRMS (liquid chromatography – high-resolution mass spectrometry) suspect and non-target analysis for ‘PFAS total’ </w:t>
      </w:r>
      <w:r>
        <w:rPr>
          <w:rStyle w:val="Zotero"/>
          <w:rFonts w:cs="Times New Roman"/>
          <w:lang w:val="en-GB" w:eastAsia="en-GB" w:bidi="en-GB"/>
        </w:rPr>
        <w:fldChar w:fldCharType="begin"/>
      </w:r>
      <w:r w:rsidR="00F34027">
        <w:rPr>
          <w:rStyle w:val="Zotero"/>
          <w:rFonts w:cs="Times New Roman"/>
          <w:lang w:val="en-GB" w:eastAsia="en-GB" w:bidi="en-GB"/>
        </w:rPr>
        <w:instrText xml:space="preserve"> ADDIN ZOTERO_ITEM CSL_CITATION {"citationID":"b1FIbxoc","properties":{"formattedCitation":"(EU, 2024)","plainCitation":"(EU, 2024)","noteIndex":0},"citationItems":[{"id":212,"uris":["http://zotero.org/users/local/3aJf31VD/items/MMBBINYX"],"itemData":{"id":212,"type":"document","title":"Commission Notice – Technical guidelines regarding methods of analysis for monitoring of per- and polyfluoroalkyl substances (PFAS) in water intended for human consumption. C/2024/5414. OJ C, C/2024/4910, 7.8.2024.","author":[{"family":"EU","given":""}],"issued":{"date-parts":[["2024",7,8]]}}}],"schema":"https://github.com/citation-style-language/schema/raw/master/csl-citation.json"} </w:instrText>
      </w:r>
      <w:r>
        <w:rPr>
          <w:rStyle w:val="Zotero"/>
          <w:rFonts w:cs="Times New Roman"/>
          <w:lang w:val="en-GB" w:eastAsia="en-GB" w:bidi="en-GB"/>
        </w:rPr>
        <w:fldChar w:fldCharType="separate"/>
      </w:r>
      <w:r>
        <w:rPr>
          <w:rStyle w:val="Zotero"/>
          <w:rFonts w:cs="Times New Roman"/>
          <w:lang w:val="en-GB" w:eastAsia="en-GB" w:bidi="en-GB"/>
        </w:rPr>
        <w:t>(EU, 2024)</w:t>
      </w:r>
      <w:r>
        <w:rPr>
          <w:rStyle w:val="Zotero"/>
          <w:rFonts w:cs="Times New Roman"/>
          <w:lang w:val="en-GB" w:eastAsia="en-GB" w:bidi="en-GB"/>
        </w:rPr>
        <w:fldChar w:fldCharType="end"/>
      </w:r>
      <w:r>
        <w:rPr>
          <w:rFonts w:cs="Times New Roman"/>
          <w:lang w:val="en-GB" w:eastAsia="en-GB" w:bidi="en-GB"/>
        </w:rPr>
        <w:t>.</w:t>
      </w:r>
    </w:p>
    <w:p w14:paraId="53985CB3" w14:textId="77777777" w:rsidR="00747029" w:rsidRDefault="00747029" w:rsidP="00747029">
      <w:pPr>
        <w:pStyle w:val="BodySciensano"/>
        <w:spacing w:after="240"/>
        <w:rPr>
          <w:rFonts w:cs="Times New Roman"/>
          <w:lang w:val="en-GB" w:eastAsia="en-GB" w:bidi="en-GB"/>
        </w:rPr>
      </w:pPr>
    </w:p>
    <w:p w14:paraId="28739881" w14:textId="5D5DBAC5" w:rsidR="00747029" w:rsidRPr="00747029" w:rsidRDefault="00B23CCF" w:rsidP="00747029">
      <w:pPr>
        <w:pStyle w:val="BodySciensano"/>
        <w:spacing w:before="240" w:after="240"/>
        <w:rPr>
          <w:rFonts w:cs="Times New Roman"/>
          <w:lang w:val="en-GB" w:eastAsia="en-GB" w:bidi="en-GB"/>
        </w:rPr>
      </w:pPr>
      <w:r w:rsidRPr="00747029">
        <w:rPr>
          <w:lang w:val="en-GB"/>
        </w:rPr>
        <w:t>The aforementioned regulations, with exception of the 2020/2184 EU Directive, focus on four PFAS</w:t>
      </w:r>
      <w:r w:rsidR="002857CF" w:rsidRPr="00747029">
        <w:rPr>
          <w:lang w:val="en-GB"/>
        </w:rPr>
        <w:t xml:space="preserve"> since they were evaluated together by EFSA because of similar effects in animals, toxicokinetics, and observed levels in human blood </w:t>
      </w:r>
      <w:r w:rsidR="002857CF">
        <w:fldChar w:fldCharType="begin"/>
      </w:r>
      <w:r w:rsidR="002857CF" w:rsidRPr="00747029">
        <w:rPr>
          <w:lang w:val="en-GB"/>
        </w:rPr>
        <w:instrText xml:space="preserve"> ADDIN ZOTERO_ITEM CSL_CITATION {"citationID":"0W0VnJ2v","properties":{"formattedCitation":"(EFSA Panel\\uc0\\u160{}on Contaminants in the Food Chain (EFSA CONTAM Panel) et al., 2020)","plainCitation":"(EFSA Panel on Contaminants in the Food Chain (EFSA CONTAM Panel) et al., 2020)","noteIndex":0},"citationItems":[{"id":303,"uris":["http://zotero.org/users/local/3aJf31VD/items/SEFJAQTK"],"itemData":{"id":303,"type":"article-journal","abstract":"This publication is linked to the following EFSA Supporting Publications article: http://onlinelibrary.wiley.com/doi/10.2903/sp.efsa.2020.EN-1931/full","container-title":"EFSA Journal","DOI":"10.2903/j.efsa.2020.6223","ISSN":"18314732, 18314732","issue":"9","journalAbbreviation":"EFS2","language":"eng","source":"DOI.org (CSL JSON)","title":"Risk to human health related to the presence of perfluoroalkyl substances in food","URL":"https://data.europa.eu/doi/10.2903/j.efsa.2020.6223","volume":"18","author":[{"literal":"EFSA Panel on Contaminants in the Food Chain (EFSA CONTAM Panel)"},{"family":"Schrenk","given":"Dieter"},{"family":"Bignami","given":"Margherita"},{"family":"Bodin","given":"Laurent"},{"family":"Chipman","given":"James Kevin"},{"family":"Mazo","given":"Jesús","non-dropping-particle":"del"},{"family":"Grasl‐Kraupp","given":"Bettina"},{"family":"Hogstrand","given":"Christer"},{"family":"Hoogenboom","given":"Laurentius (Ron)"},{"family":"Leblanc","given":"Jean‐Charles"},{"family":"Nebbia","given":"Carlo Stefano"},{"family":"Nielsen","given":"Elsa"},{"family":"Ntzani","given":"Evangelia"},{"family":"Petersen","given":"Annette"},{"family":"Sand","given":"Salomon"},{"family":"Vleminckx","given":"Christiane"},{"family":"Wallace","given":"Heather"},{"family":"Barregård","given":"Lars"},{"family":"Ceccatelli","given":"Sandra"},{"family":"Cravedi","given":"Jean‐Pierre"},{"family":"Halldorsson","given":"Thorhallur Ingi"},{"family":"Haug","given":"Line Småstuen"},{"family":"Johansson","given":"Niklas"},{"family":"Knutsen","given":"Helle Katrine"},{"family":"Rose","given":"Martin"},{"family":"Roudot","given":"Alain‐Claude"},{"family":"Van Loveren","given":"Henk"},{"family":"Vollmer","given":"Günter"},{"family":"Mackay","given":"Karen"},{"family":"Riolo","given":"Francesca"},{"family":"Schwerdtle","given":"Tanja"}],"accessed":{"date-parts":[["2024",11,12]]},"issued":{"date-parts":[["2020",9]]}}}],"schema":"https://github.com/citation-style-language/schema/raw/master/csl-citation.json"} </w:instrText>
      </w:r>
      <w:r w:rsidR="002857CF">
        <w:fldChar w:fldCharType="separate"/>
      </w:r>
      <w:r w:rsidR="002857CF" w:rsidRPr="00747029">
        <w:rPr>
          <w:szCs w:val="24"/>
          <w:lang w:val="en-GB"/>
        </w:rPr>
        <w:t>(EFSA Panel on Contaminants in the Food Chain (EFSA CONTAM Panel) et al., 2020)</w:t>
      </w:r>
      <w:r w:rsidR="002857CF">
        <w:fldChar w:fldCharType="end"/>
      </w:r>
      <w:r w:rsidRPr="00747029">
        <w:rPr>
          <w:lang w:val="en-GB"/>
        </w:rPr>
        <w:t xml:space="preserve">. </w:t>
      </w:r>
      <w:r w:rsidRPr="00D60EF1">
        <w:rPr>
          <w:lang w:val="en-GB"/>
        </w:rPr>
        <w:t xml:space="preserve">Nonetheless, </w:t>
      </w:r>
      <w:r w:rsidR="002857CF" w:rsidRPr="00D60EF1">
        <w:rPr>
          <w:lang w:val="en-GB"/>
        </w:rPr>
        <w:t xml:space="preserve">other </w:t>
      </w:r>
      <w:r w:rsidRPr="00D60EF1">
        <w:rPr>
          <w:lang w:val="en-GB"/>
        </w:rPr>
        <w:t xml:space="preserve">PFAS are present in the environment. </w:t>
      </w:r>
      <w:r w:rsidR="002857CF" w:rsidRPr="00D60EF1">
        <w:rPr>
          <w:lang w:val="en-GB"/>
        </w:rPr>
        <w:t>Therefore, the RIVM developed an approach based on relative potency factors</w:t>
      </w:r>
      <w:r w:rsidR="006C11A0" w:rsidRPr="00D60EF1">
        <w:rPr>
          <w:lang w:val="en-GB"/>
        </w:rPr>
        <w:t xml:space="preserve"> (RPF)</w:t>
      </w:r>
      <w:r w:rsidR="002857CF" w:rsidRPr="00D60EF1">
        <w:rPr>
          <w:lang w:val="en-GB"/>
        </w:rPr>
        <w:t xml:space="preserve">, assuming that cumulative effects of PFAS mixtures contribute to one common toxicological effect, and predictions of these risks can be investigated by dose addition </w:t>
      </w:r>
      <w:r>
        <w:fldChar w:fldCharType="begin"/>
      </w:r>
      <w:r w:rsidRPr="00D60EF1">
        <w:rPr>
          <w:lang w:val="en-GB"/>
        </w:rPr>
        <w:instrText xml:space="preserve"> ADDIN ZOTERO_ITEM CSL_CITATION {"citationID":"JE3KxiwK","properties":{"formattedCitation":"(Bil et al., 2021)","plainCitation":"(Bil et al., 2021)","noteIndex":0},"citationItems":[{"id":351,"uris":["http://zotero.org/users/local/3aJf31VD/items/3CK2JNIJ"],"itemData":{"id":351,"type":"article-journal","abstract":"Abstract\n            \n              Per‐ and polyfluoroalkyl substances (PFAS) often occur together as contamination in exposure media such as drinking water or food. The relative potency factor (RPF) methodology facilitates the risk assessment of mixture exposure. A database of liver endpoints was established for 16 PFAS, using data with the same species (rat), sex (male), and exposure route (oral) and comparable exposure duration (42–90 d). Dose–response analysis was applied to derive the relative potencies of 3 perfluoroalkyl sulfonic acids (perfluorobutane sulfonic acid, perfluorohexane sulfonic acid, perfluorooctane sulfonic acid), 8 perfluoroalkyl carboxylic acids (perfluorobutanoic acid, perfluorohexanoic acid, perfluorononanoic acid, perfluoroundecanoic acid, perfluorododecanoic acid, perfluorotetradecanoic acid, perfluorohexadecanoic acid, perfluorooctadecanoic acid), 2 perfluoroalkyl ether carboxylic acids (tetr</w:instrText>
      </w:r>
      <w:r>
        <w:instrText>afluoro‐2‐[heptafluoropropoxy]propanoic acid, 3H‐perfluoro‐3‐[(3‐methoxy‐propoxy)propanoic acid]), and 2 fluorotelomer alcohols (6:2 FTOH, 8:2 FTOH) compared to perfluorooctanoic acid (PFOA), based on liver effects. In addition, the RPFs of 7 other perfluoroalkyl acids were estimated based on read‐across. This resu</w:instrText>
      </w:r>
      <w:r w:rsidRPr="00D60EF1">
        <w:rPr>
          <w:lang w:val="en-GB"/>
        </w:rPr>
        <w:instrText xml:space="preserve">lted in the relative potencies of 22 PFAS compared to the potency of index compound PFOA. The obtained RPFs can be applied to measured PFAS quantities, resulting in the sum of PFOA equivalents in a mixture. This sum can be compared with an established PFOA concentration limit (e.g., in drinking water or food) or an external health‐based guidance value (e.g., tolerable daily intake, acceptable daily intake, or reference dose) to estimate the risk resulting from direct oral exposure to mixtures. Assessing mixture exposure is particularly relevant for PFAS, with omnipresent exposure in our daily lives.\n              Environ Toxicol Chem\n              2021;40:859–870. © 2020 SETAC","container-title":"Environmental Toxicology and Chemistry","DOI":"10.1002/etc.4835","ISSN":"0730-7268, 1552-8618","issue":"3","journalAbbreviation":"Enviro Toxic and Chemistry","language":"en","page":"859-870","source":"DOI.org (Crossref)","title":"Risk Assessment of Per‐ and Polyfluoroalkyl Substance Mixtures: A Relative Potency Factor Approach","title-short":"Risk Assessment of Per‐ and Polyfluoroalkyl Substance Mixtures","volume":"40","author":[{"family":"Bil","given":"Wieneke"},{"family":"Zeilmaker","given":"Marco"},{"family":"Fragki","given":"Styliani"},{"family":"Lijzen","given":"Johannes"},{"family":"Verbruggen","given":"Eric"},{"family":"Bokkers","given":"Bas"}],"issued":{"date-parts":[["2021",3]]}}}],"schema":"https://github.com/citation-style-language/schema/raw/master/csl-citation.json"} </w:instrText>
      </w:r>
      <w:r>
        <w:fldChar w:fldCharType="separate"/>
      </w:r>
      <w:r w:rsidRPr="00D60EF1">
        <w:rPr>
          <w:lang w:val="en-GB"/>
        </w:rPr>
        <w:t>(Bil et al., 2021)</w:t>
      </w:r>
      <w:r>
        <w:fldChar w:fldCharType="end"/>
      </w:r>
      <w:r w:rsidRPr="00D60EF1">
        <w:rPr>
          <w:lang w:val="en-GB"/>
        </w:rPr>
        <w:t xml:space="preserve">. This method requires similar toxicity among chemicals that only differ in potency. In addition, the mixtures should not show synergism or antagonism. The relative potency of various chemicals </w:t>
      </w:r>
      <w:r w:rsidR="006C11A0" w:rsidRPr="00D60EF1">
        <w:rPr>
          <w:lang w:val="en-GB"/>
        </w:rPr>
        <w:t>is</w:t>
      </w:r>
      <w:r w:rsidRPr="00D60EF1">
        <w:rPr>
          <w:lang w:val="en-GB"/>
        </w:rPr>
        <w:t xml:space="preserve"> expressed relative to the potency of an index compounds, which is PFOA in the case of PFAS. Concentrations of individual compounds can then be multiplied with their relative potency to obtain concentrations in PFOA equivalents, which subsequently can be compared with regulations and quality standards to identify potential risks. </w:t>
      </w:r>
      <w:r w:rsidR="002857CF" w:rsidRPr="00D60EF1">
        <w:rPr>
          <w:lang w:val="en-GB"/>
        </w:rPr>
        <w:t xml:space="preserve">The RPF methodology, has already been applied successfully for other chemicals such as dioxins and dioxin-like chemicals </w:t>
      </w:r>
      <w:r w:rsidR="002857CF">
        <w:fldChar w:fldCharType="begin"/>
      </w:r>
      <w:r w:rsidR="002857CF" w:rsidRPr="00D60EF1">
        <w:rPr>
          <w:lang w:val="en-GB"/>
        </w:rPr>
        <w:instrText xml:space="preserve"> ADDIN ZOTERO_ITEM CSL_CITATION {"citationID":"QpBL57xh","properties":{"formattedCitation":"(Falandysz et al., 2014; Suzuki et al., 2020; Trnovec et al., 2013)","plainCitation":"(Falandysz et al., 2014; Suzuki et al., 2020; Trnovec et al., 2013)","noteIndex":0},"citationItems":[{"id":358,"uris":["http://zotero.org/users/local/3aJf31VD/items/A7Z4JTKJ"],"itemData":{"id":358,"type":"article-journal","container-title":"Journal of Environmental Science and Health, Part C","DOI":"10.1080/10590501.2014.938945","ISSN":"1059-0501, 1532-4095","issue":"3","journalAbbreviation":"Journal of Environmental Science and Health, Part C","language":"en","page":"239-272","source":"DOI.org (Crossref)","title":"The Toxicological Effects of Halogenated Naphthalenes: A Review of Aryl Hydrocarbon Receptor-Mediated (Dioxin-like) Relative Potency Factors","title-short":"The Toxicological Effects of Halogenated Naphthalenes","volume":"32","author":[{"family":"Falandysz","given":"Jerzy"},{"family":"Fernandes","given":"Alwyn"},{"family":"Gregoraszczuk","given":"Ewa"},{"family":"Rose","given":"Martin"}],"issued":{"date-parts":[["2014",7,3]]}}},{"id":357,"uris":["http://zotero.org/users/local/3aJf31VD/items/NFMCABBP"],"itemData":{"id":357,"type":"article-journal","container-title":"Chemosphere","DOI":"10.1016/j.chemosphere.2019.125448","ISSN":"00456535","journalAbbreviation":"Chemosphere</w:instrText>
      </w:r>
      <w:r w:rsidR="002857CF">
        <w:instrText>","language":"en","page":"125448","source":"DOI.org (Crossref)","title":"Val</w:instrText>
      </w:r>
      <w:r w:rsidR="002857CF" w:rsidRPr="00B62EB0">
        <w:rPr>
          <w:lang w:val="fr-FR"/>
        </w:rPr>
        <w:instrText xml:space="preserve">idity of using a relative potency factor approach for the risk management of dioxin-like polychlorinated naphthalenes","volume":"244","author":[{"family":"Suzuki","given":"Go"},{"family":"Michinaka","given":"Chieko"},{"family":"Matsukami","given":"Hidenori"},{"family":"Noma","given":"Yukio"},{"family":"Kajiwara","given":"Natsuko"}],"issued":{"date-parts":[["2020",4]]}}},{"id":359,"uris":["http://zotero.org/users/local/3aJf31VD/items/VX5MVF3K"],"itemData":{"id":359,"type":"article-journal","container-title":"Environmental Health Perspectives","DOI":"10.1289/ehp.1205739","ISSN":"0091-6765, 1552-9924","issue":"8","journalAbbreviation":"Environ Health Perspect","language":"en","page":"886-892","source":"DOI.org (Crossref)","title":"Relative Effect Potency Estimates of Dioxin-like Activity for Dioxins, Furans, and Dioxin-like PCBs in Adults Based on Two Thyroid Outcomes","volume":"121","author":[{"family":"Trnovec","given":"Tomáš"},{"family":"Jusko","given":"Todd A."},{"family":"Šovˇcíková","given":"Eva"},{"family":"Lancz","given":"Kinga"},{"family":"Chovancová","given":"Jana"},{"family":"Patayová","given":"Henrieta"},{"family":"Palkoviˇcová","given":"L’ubica"},{"family":"Drobná","given":"Beata"},{"family":"Langer","given":"Pavel"},{"family":"Van Den Berg","given":"Martin"},{"family":"Dedik","given":"Ladislav"},{"family":"Wimmerová","given":"Soˇna"}],"issued":{"date-parts":[["2013",8]]}}}],"schema":"https://github.com/citation-style-language/schema/raw/master/csl-citation.json"} </w:instrText>
      </w:r>
      <w:r w:rsidR="002857CF">
        <w:fldChar w:fldCharType="separate"/>
      </w:r>
      <w:r w:rsidR="002857CF" w:rsidRPr="00B62EB0">
        <w:rPr>
          <w:lang w:val="fr-FR"/>
        </w:rPr>
        <w:t>(Falandysz et al., 2014; Suzuki et al., 2020; Trnovec et al., 2013)</w:t>
      </w:r>
      <w:r w:rsidR="002857CF">
        <w:fldChar w:fldCharType="end"/>
      </w:r>
      <w:r w:rsidR="002857CF" w:rsidRPr="00B62EB0">
        <w:rPr>
          <w:lang w:val="fr-FR"/>
        </w:rPr>
        <w:t>.</w:t>
      </w:r>
    </w:p>
    <w:p w14:paraId="7A5C641C" w14:textId="335E7F67" w:rsidR="00C6666E" w:rsidRPr="00747029" w:rsidRDefault="00111D34" w:rsidP="00747029">
      <w:pPr>
        <w:pStyle w:val="Heading1"/>
        <w:numPr>
          <w:ilvl w:val="0"/>
          <w:numId w:val="2"/>
        </w:numPr>
        <w:rPr>
          <w:lang w:eastAsia="en-GB" w:bidi="en-GB"/>
        </w:rPr>
      </w:pPr>
      <w:bookmarkStart w:id="4" w:name="_Toc188717423"/>
      <w:r w:rsidRPr="00747029">
        <w:rPr>
          <w:lang w:eastAsia="en-GB" w:bidi="en-GB"/>
        </w:rPr>
        <w:t>Sources of PFAS in food</w:t>
      </w:r>
      <w:bookmarkEnd w:id="4"/>
    </w:p>
    <w:p w14:paraId="457976A4" w14:textId="77777777" w:rsidR="00C6666E" w:rsidRDefault="00111D34">
      <w:pPr>
        <w:pStyle w:val="Heading2"/>
        <w:numPr>
          <w:ilvl w:val="1"/>
          <w:numId w:val="2"/>
        </w:numPr>
        <w:ind w:left="792" w:hanging="432"/>
        <w:rPr>
          <w:lang w:eastAsia="en-GB" w:bidi="en-GB"/>
        </w:rPr>
      </w:pPr>
      <w:bookmarkStart w:id="5" w:name="_Toc188717424"/>
      <w:r>
        <w:rPr>
          <w:lang w:eastAsia="en-GB" w:bidi="en-GB"/>
        </w:rPr>
        <w:t>Uptake routes for crops</w:t>
      </w:r>
      <w:bookmarkEnd w:id="5"/>
    </w:p>
    <w:p w14:paraId="5FC93DC7" w14:textId="77777777" w:rsidR="00C6666E" w:rsidRDefault="00111D34">
      <w:pPr>
        <w:spacing w:line="240" w:lineRule="auto"/>
        <w:rPr>
          <w:lang w:eastAsia="en-GB" w:bidi="en-GB"/>
        </w:rPr>
      </w:pPr>
      <w:r>
        <w:rPr>
          <w:lang w:eastAsia="en-GB" w:bidi="en-GB"/>
        </w:rPr>
        <w:t xml:space="preserve">PFAS contamination of agricultural soils typically takes place through (i) the application of sewage sludge, which itself is often contaminated with PFAS and is commonly used as a fertilizer on agricultural land, (ii) irrigation with PFAS-contaminated water, e.g. near industrial sites or areas with firefighting foam applications, and (iii) more marginally atmospheric deposition through air and rain (Figure 3A) </w:t>
      </w:r>
      <w:r>
        <w:rPr>
          <w:rStyle w:val="Zotero"/>
          <w:lang w:eastAsia="en-GB" w:bidi="en-GB"/>
        </w:rPr>
        <w:fldChar w:fldCharType="begin"/>
      </w:r>
      <w:r>
        <w:rPr>
          <w:rStyle w:val="Zotero"/>
          <w:lang w:eastAsia="en-GB" w:bidi="en-GB"/>
        </w:rPr>
        <w:instrText xml:space="preserve">ADDIN ZOTERO_ITEM CSL_CITATION {"citationID":"8man4Ini","properties":{"formattedCitation":"(Ghisi et al., 2019; Kosiarski et al., 2024; Tansel et al., 2024)","plainCitation":"(Ghisi et al., 2019; Kosiarski et al., 2024; Tansel et al., 2024)","noteIndex":0},"citationItems":[{"id":172,"uris":["http://zotero.org/users/local/3aJf31VD/items/GHTH485R"],"itemData":{"id":172,"type":"article-journal","container-title":"Environmental Research","DOI":"10.1016/j.envres.2018.10.023","ISSN":"0013-9351","language":"en","license":"https://www.elsevier.com/tdm/userlicense/1.0/","note":"publisher: Elsevier BV","page":"326-341","source":"Crossref","title":"Accumulation of perfluorinated alkyl substances (PFAS) in agricultural plants: A review","title-short":"Accumulation of perfluorinated alkyl substances (PFAS) in agricultural plants","volume":"169","author":[{"family":"Ghisi","given":"Rossella"},{"family":"Vamerali","given":"Teofilo"},{"family":"Manzetti","given":"Sergio"}],"issued":{"date-parts":[["2019",2]]}}},{"id":221,"uris":["http://zotero.org/users/local/3aJf31VD/items/9MMS8UAN"],"itemData":{"id":221,"type":"article-journal","abstract":"Abstract\n            \n              Reusing treated wastewater for irrigation is a sustainable way to recycle nutrients and reduce freshwater use. However, wastewater irrigation inadvertently introduces per‐ and polyfluoroalkyl substances (PFAS) into agroecosystems, causing concerns regarding potential adverse effects to ecosystem, animal, and human health. Therefore, a better understanding of the pathways by which PFAS accumulate in forage crops is needed. A greenhouse study was conducted to (1) quantify the contribution of root uptake versus foliar sorption of PFAS in corn (\n              Zea mays\n              ) and orchard grass (\n              Dactylis glomerata\n              ), (2) assess effects of PFAS‐impacted wastewater irrigation on plant health, and (3) determine the potential implications for bioaccumulation. The greenhouse study was composed of four treatments for each forage crop to isolate the relative contribution of two uptake pathways. Results suggested that foliar sorption was an unlikely contributor to PFAS concentrations observed in crop tissue. Root uptake was identified as the predominant uptake pathway. PFAS were detected more frequently in orchard grass samples compared to corn silage samples. Additionally, corn exhibited a lower uptake of long‐chain PFAS compared to grass. Overall, no plant health effects on growth attributable to PFAS concentrations were observed. Forage data suggest cattle exposure to PFAS would be largely short‐chain PFAS or long‐chain “replacement” compounds (&gt;50%). However, cattle may still be exposed to potentially harmful long‐chain PFAS; levels in the forage crops exceeded the tolerable weekly intake set by the European Food Safety Authority. This study provides insights on PFAS entry into the food chain and potential implications for livestock and human health.\n            \n          , \n            Core Ideas\n            \n              \n                \n                  Foliar sorption from spray irrigation is an unlikely contributor to per‐ and polyfluoroalkyl substances (PFAS) concentrations in corn and grass.\n                \n                \n                  Root uptake is the predominant uptake pathway for PFAS in corn and grass in spray‐irrigated systems.\n                \n                \n                  Corn had infrequent PFAS detection (33.33% of the replicates) and limited uptake of long‐chain PFAS.\n                \n                \n                  Results suggest low‐magnitude PFAS exposure does not affect corn and orchard grass growth and yield.\n                \n                \n                  Cattle intake of PFAS was mainly composed of short‐chain compounds or other “replacement” compounds (&gt;50%).","container-title":"Journal of Environmental Quality","DOI":"10.1002/jeq2.20630","ISSN":"0047-2425, 1537-2537","journalAbbreviation":"J of Env Quality","language":"en","page":"jeq2.20630","source":"DOI.org (Crossref)","title":"From wastewater to feed: Understanding per‐ and polyfluoroalkyl substances occurrence in wastewater‐irrigated crops","title-short":"From wastewater to feed","author":[{"family":"Kosiarski","given":"Kelly"},{"family":"Usner","given":"Charles (Zeke)"},{"family":"Preisendanz","given":"Heather E."}],"issued":{"date-parts":[["2024",10,3]]}}},{"id":223,"uris":["http://zotero.org/users/local/3aJf31VD/items/HFMJJUVZ"],"itemData":{"id":223,"type":"article-journal","container-title":"Journal of Environmental Management","DOI":"10.1016/j.jenvman.2024.122395","ISSN":"03014797","journalAbbreviation":"Journal of Environmental Management","language":"en","page":"122395","source":"DOI.org (Crossref)","title":"PFAS in biosolids: Accumulation characteristics and fate profiles after land application","title-short":"PFAS in biosolids","volume":"370","author":[{"family":"Tansel","given":"Berrin"},{"family":"Katsenovich","given":"Yelena"},{"family":"Quinete","given":"Natalia Soares"},{"family":"Ocheje","given":"Joshua"},{"family":"Nasir","given":"Zariah"},{"family":"Manzano","given":"Maria Mendoza"}],"issued":{"date-parts":[["2024",11]]}}}],"schema":"https://github.com/citation-style-language/schema/raw/master/csl-citation.json"} </w:instrText>
      </w:r>
      <w:r>
        <w:rPr>
          <w:rStyle w:val="Zotero"/>
          <w:lang w:eastAsia="en-GB" w:bidi="en-GB"/>
        </w:rPr>
        <w:fldChar w:fldCharType="separate"/>
      </w:r>
      <w:r>
        <w:rPr>
          <w:rStyle w:val="Zotero"/>
          <w:lang w:eastAsia="en-GB" w:bidi="en-GB"/>
        </w:rPr>
        <w:t>(Ghisi et al., 2019; Kosiarski et al., 2024; Tansel et al., 2024)</w:t>
      </w:r>
      <w:r>
        <w:rPr>
          <w:rStyle w:val="Zotero"/>
          <w:lang w:eastAsia="en-GB" w:bidi="en-GB"/>
        </w:rPr>
        <w:fldChar w:fldCharType="end"/>
      </w:r>
      <w:r>
        <w:rPr>
          <w:lang w:eastAsia="en-GB" w:bidi="en-GB"/>
        </w:rPr>
        <w:t xml:space="preserve">. The physico-chemical properties of the contaminated soils, including organic matter content, pH, and clay mineral content, influence the PFAS bioavailability and uptake by plants. Hence, higher organic content and clay minerals tend to display stronger PFAS-binding capacities, reducing their availability for plant uptake, in contrast to sandy soils characterized by low organic matter content where PFAS movement towards plant roots is expected to be more important </w:t>
      </w:r>
      <w:r>
        <w:rPr>
          <w:rStyle w:val="Zotero"/>
          <w:lang w:eastAsia="en-GB" w:bidi="en-GB"/>
        </w:rPr>
        <w:fldChar w:fldCharType="begin"/>
      </w:r>
      <w:r>
        <w:rPr>
          <w:rStyle w:val="Zotero"/>
          <w:lang w:eastAsia="en-GB" w:bidi="en-GB"/>
        </w:rPr>
        <w:instrText xml:space="preserve">ADDIN ZOTERO_ITEM CSL_CITATION {"citationID":"OJ3Ndgft","properties":{"formattedCitation":"(Cai et al., 2021)","plainCitation":"(Cai et al., 2021)","noteIndex":0},"citationItems":[{"id":224,"uris":["http://zotero.org/users/local/3aJf31VD/items/TFL7ISY9"],"itemData":{"id":224,"type":"article-journal","container-title":"Science of The Total Environment","DOI":"10.1016/j.scitotenv.2021.148565","ISSN":"00489697","journalAbbreviation":"Science of The Total Environment","language":"en","page":"148565","source":"DOI.org (Crossref)","title":"A review of responses of terrestrial organisms to perfluorinated compounds","volume":"793","author":[{"family":"Cai","given":"Yanping"},{"family":"Wang","given":"Qianyu"},{"family":"Zhou","given":"Beihai"},{"family":"Yuan","given":"Rongfang"},{"family":"Wang","given":"Fei"},{"family":"Chen","given":"Zhongbing"},{"family":"Chen","given":"Huilun"}],"issued":{"date-parts":[["2021",11]]}}}],"schema":"https://github.com/citation-style-language/schema/raw/master/csl-citation.json"} </w:instrText>
      </w:r>
      <w:r>
        <w:rPr>
          <w:rStyle w:val="Zotero"/>
          <w:lang w:eastAsia="en-GB" w:bidi="en-GB"/>
        </w:rPr>
        <w:fldChar w:fldCharType="separate"/>
      </w:r>
      <w:r>
        <w:rPr>
          <w:rStyle w:val="Zotero"/>
          <w:lang w:eastAsia="en-GB" w:bidi="en-GB"/>
        </w:rPr>
        <w:t>(Cai et al., 2021)</w:t>
      </w:r>
      <w:r>
        <w:rPr>
          <w:rStyle w:val="Zotero"/>
          <w:lang w:eastAsia="en-GB" w:bidi="en-GB"/>
        </w:rPr>
        <w:fldChar w:fldCharType="end"/>
      </w:r>
      <w:r>
        <w:rPr>
          <w:lang w:eastAsia="en-GB" w:bidi="en-GB"/>
        </w:rPr>
        <w:t xml:space="preserve">. Moreover, PFAS mobility in the soil solution is also dependent on the type of PFAS (chain length and functional groups), with long-chain PFAS tending to bind more strongly to soil organic matter and short-chain PFAS being more mobile </w:t>
      </w:r>
      <w:r>
        <w:rPr>
          <w:rStyle w:val="Zotero"/>
          <w:lang w:eastAsia="en-GB" w:bidi="en-GB"/>
        </w:rPr>
        <w:fldChar w:fldCharType="begin"/>
      </w:r>
      <w:r>
        <w:rPr>
          <w:rStyle w:val="Zotero"/>
          <w:lang w:eastAsia="en-GB" w:bidi="en-GB"/>
        </w:rPr>
        <w:instrText xml:space="preserve">ADDIN ZOTERO_ITEM CSL_CITATION {"citationID":"1U3xZKqI","properties":{"formattedCitation":"(Adu et al., 2023)","plainCitation":"(Adu et al., 2023)","noteIndex":0},"citationItems":[{"id":225,"uris":["http://zotero.org/users/local/3aJf31VD/items/2URMMF9R"],"itemData":{"id":225,"type":"article-journal","container-title":"Journal of Hazardous Materials","DOI":"10.1016/j.jhazmat.2023.130805","ISSN":"03043894","journalAbbreviation":"Journal of Hazardous Materials","language":"en","page":"130805","source":"DOI.org (Crossref)","title":"Bioavailability, phytotoxicity and plant uptake of per-and polyfluoroalkyl substances (PFAS): A review","title-short":"Bioavailability, phytotoxicity and plant uptake of per-and polyfluoroalkyl substances (PFAS)","volume":"447","author":[{"family":"Adu","given":"Olatunbosun"},{"family":"Ma","given":"Xingmao"},{"family":"Sharma","given":"Virender K."}],"issued":{"date-parts":[["2023",4]]}}}],"schema":"https://github.com/citation-style-language/schema/raw/master/csl-citation.json"} </w:instrText>
      </w:r>
      <w:r>
        <w:rPr>
          <w:rStyle w:val="Zotero"/>
          <w:lang w:eastAsia="en-GB" w:bidi="en-GB"/>
        </w:rPr>
        <w:fldChar w:fldCharType="separate"/>
      </w:r>
      <w:r>
        <w:rPr>
          <w:rStyle w:val="Zotero"/>
          <w:lang w:eastAsia="en-GB" w:bidi="en-GB"/>
        </w:rPr>
        <w:t>(Adu et al., 2023)</w:t>
      </w:r>
      <w:r>
        <w:rPr>
          <w:rStyle w:val="Zotero"/>
          <w:lang w:eastAsia="en-GB" w:bidi="en-GB"/>
        </w:rPr>
        <w:fldChar w:fldCharType="end"/>
      </w:r>
      <w:r>
        <w:rPr>
          <w:lang w:eastAsia="en-GB" w:bidi="en-GB"/>
        </w:rPr>
        <w:t>.</w:t>
      </w:r>
    </w:p>
    <w:p w14:paraId="4653F115" w14:textId="77777777" w:rsidR="00C6666E" w:rsidRDefault="00111D34">
      <w:pPr>
        <w:keepNext/>
        <w:spacing w:line="240" w:lineRule="auto"/>
        <w:rPr>
          <w:lang w:eastAsia="en-GB" w:bidi="en-GB"/>
        </w:rPr>
      </w:pPr>
      <w:r>
        <w:rPr>
          <w:noProof/>
        </w:rPr>
        <w:lastRenderedPageBreak/>
        <w:drawing>
          <wp:inline distT="0" distB="0" distL="0" distR="0" wp14:anchorId="3ACD10FE" wp14:editId="6811C5CD">
            <wp:extent cx="5756910" cy="206121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qOFf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AAAAAB6AAAAAAAAAAAAAAAAAAAAAAAAAAAAAAAAAAAAAAAAAAAAAAaiMAAK4MAAAAAAAAAAAAAAAAAAAoAAAACAAAAAEAAAABAAAAMAAAABQAAAAAAAAAAAD//wAAAQAAAP//AAABAA=="/>
                        </a:ext>
                      </a:extLst>
                    </pic:cNvPicPr>
                  </pic:nvPicPr>
                  <pic:blipFill>
                    <a:blip r:embed="rId16"/>
                    <a:stretch>
                      <a:fillRect/>
                    </a:stretch>
                  </pic:blipFill>
                  <pic:spPr>
                    <a:xfrm>
                      <a:off x="0" y="0"/>
                      <a:ext cx="5756910" cy="2061210"/>
                    </a:xfrm>
                    <a:prstGeom prst="rect">
                      <a:avLst/>
                    </a:prstGeom>
                    <a:noFill/>
                    <a:ln w="9525">
                      <a:noFill/>
                    </a:ln>
                  </pic:spPr>
                </pic:pic>
              </a:graphicData>
            </a:graphic>
          </wp:inline>
        </w:drawing>
      </w:r>
    </w:p>
    <w:p w14:paraId="1D547ACA" w14:textId="7FA85149" w:rsidR="00C6666E" w:rsidRDefault="00111D34">
      <w:pPr>
        <w:pStyle w:val="Caption"/>
        <w:rPr>
          <w:sz w:val="20"/>
          <w:szCs w:val="20"/>
          <w:lang w:eastAsia="en-GB" w:bidi="en-GB"/>
        </w:rPr>
      </w:pPr>
      <w:r>
        <w:rPr>
          <w:lang w:eastAsia="en-GB" w:bidi="en-GB"/>
        </w:rPr>
        <w:t xml:space="preserve">Figure </w:t>
      </w:r>
      <w:r>
        <w:rPr>
          <w:lang w:eastAsia="en-GB" w:bidi="en-GB"/>
        </w:rPr>
        <w:fldChar w:fldCharType="begin"/>
      </w:r>
      <w:r>
        <w:rPr>
          <w:lang w:eastAsia="en-GB" w:bidi="en-GB"/>
        </w:rPr>
        <w:instrText xml:space="preserve"> SEQ "Figure" \* Arabic </w:instrText>
      </w:r>
      <w:r>
        <w:rPr>
          <w:lang w:eastAsia="en-GB" w:bidi="en-GB"/>
        </w:rPr>
        <w:fldChar w:fldCharType="separate"/>
      </w:r>
      <w:r w:rsidR="002857CF">
        <w:rPr>
          <w:noProof/>
          <w:lang w:eastAsia="en-GB" w:bidi="en-GB"/>
        </w:rPr>
        <w:t>3</w:t>
      </w:r>
      <w:r>
        <w:rPr>
          <w:lang w:eastAsia="en-GB" w:bidi="en-GB"/>
        </w:rPr>
        <w:fldChar w:fldCharType="end"/>
      </w:r>
      <w:r>
        <w:rPr>
          <w:lang w:eastAsia="en-GB" w:bidi="en-GB"/>
        </w:rPr>
        <w:t>. Diagram of the primary sources for PFAS uptake in plants (A) and the uptake and translocation routes in plants (B). Root uptake and translocation within plants depend on the type of PFAS. Root uptake is also affected by soil physico-chemistry. Made with Photoshop v26.0.</w:t>
      </w:r>
    </w:p>
    <w:p w14:paraId="4CF747C9" w14:textId="1C723257" w:rsidR="00C6666E" w:rsidRPr="00B7151A" w:rsidRDefault="00111D34">
      <w:pPr>
        <w:spacing w:line="240" w:lineRule="auto"/>
        <w:rPr>
          <w:lang w:eastAsia="en-GB" w:bidi="en-GB"/>
        </w:rPr>
      </w:pPr>
      <w:r w:rsidRPr="00B7151A">
        <w:rPr>
          <w:lang w:eastAsia="en-GB" w:bidi="en-GB"/>
        </w:rPr>
        <w:t xml:space="preserve">Figure 3B displays a schematic, simplified, overview of the primary PFAS uptake and translocation pathways in plants. Plants primarily take up PFAS through absorption by their roots, a step which requires PFAS to cross the hydrophobic phospholipid bilayer of the plasma membrane </w:t>
      </w:r>
      <w:r w:rsidRPr="00B7151A">
        <w:rPr>
          <w:rStyle w:val="Zotero"/>
          <w:lang w:eastAsia="en-GB" w:bidi="en-GB"/>
        </w:rPr>
        <w:fldChar w:fldCharType="begin"/>
      </w:r>
      <w:r w:rsidRPr="00B7151A">
        <w:rPr>
          <w:rStyle w:val="Zotero"/>
          <w:lang w:eastAsia="en-GB" w:bidi="en-GB"/>
        </w:rPr>
        <w:instrText xml:space="preserve">ADDIN ZOTERO_ITEM CSL_CITATION {"citationID":"Q4zMfmx6","properties":{"formattedCitation":"(Lesmeister et al., 2021)","plainCitation":"(Lesmeister et al., 2021)","noteIndex":0},"citationItems":[{"id":226,"uris":["http://zotero.org/users/local/3aJf31VD/items/XCGT7YW7"],"itemData":{"id":226,"type":"article-journal","container-title":"Science of The Total Environment","DOI":"10.1016/j.scitotenv.2020.142640","ISSN":"00489697","journalAbbreviation":"Science of The Total Environment","language":"en","page":"142640","source":"DOI.org (Crossref)","title":"Extending the knowledge about PFAS bioaccumulation factors for agricultural plants – A review","volume":"766","author":[{"family":"Lesmeister","given":"Lukas"},{"family":"Lange","given":"Frank Thomas"},{"family":"Breuer","given":"Jörn"},{"family":"Biegel-Engler","given":"Annegret"},{"family":"Giese","given":"Evelyn"},{"family":"Scheurer","given":"Marco"}],"issued":{"date-parts":[["2021",4]]}}}],"schema":"https://github.com/citation-style-language/schema/raw/master/csl-citation.json"} </w:instrText>
      </w:r>
      <w:r w:rsidRPr="00B7151A">
        <w:rPr>
          <w:rStyle w:val="Zotero"/>
          <w:lang w:eastAsia="en-GB" w:bidi="en-GB"/>
        </w:rPr>
        <w:fldChar w:fldCharType="separate"/>
      </w:r>
      <w:r w:rsidRPr="00B7151A">
        <w:rPr>
          <w:rStyle w:val="Zotero"/>
          <w:lang w:eastAsia="en-GB" w:bidi="en-GB"/>
        </w:rPr>
        <w:t>(Lesmeister et al., 2021)</w:t>
      </w:r>
      <w:r w:rsidRPr="00B7151A">
        <w:rPr>
          <w:rStyle w:val="Zotero"/>
          <w:lang w:eastAsia="en-GB" w:bidi="en-GB"/>
        </w:rPr>
        <w:fldChar w:fldCharType="end"/>
      </w:r>
      <w:r w:rsidRPr="00B7151A">
        <w:rPr>
          <w:lang w:eastAsia="en-GB" w:bidi="en-GB"/>
        </w:rPr>
        <w:t xml:space="preserve">. Once inside root tissues, PFAS can be transported to the plant aerial parts through the xylem, a tissue of the plant’s vascular system where water and minerals circulate thanks to the evapotranspiration stream. Like for the soil, the mobility of PFAS </w:t>
      </w:r>
      <w:r w:rsidRPr="00B7151A">
        <w:rPr>
          <w:i/>
          <w:iCs/>
          <w:lang w:eastAsia="en-GB" w:bidi="en-GB"/>
        </w:rPr>
        <w:t>in planta</w:t>
      </w:r>
      <w:r w:rsidRPr="00B7151A">
        <w:rPr>
          <w:lang w:eastAsia="en-GB" w:bidi="en-GB"/>
        </w:rPr>
        <w:t xml:space="preserve"> depends on their chemical structure, determining different translocation factors (TF, i.e. shoot/root ratios) with short-chain PFAS having higher TF and thus expected to be more mobile compared to long-chain PFAS being more restricted to the roots due to lower TF </w:t>
      </w:r>
      <w:r w:rsidRPr="00B7151A">
        <w:rPr>
          <w:rStyle w:val="Zotero"/>
          <w:lang w:eastAsia="en-GB" w:bidi="en-GB"/>
        </w:rPr>
        <w:fldChar w:fldCharType="begin"/>
      </w:r>
      <w:r w:rsidRPr="00B7151A">
        <w:rPr>
          <w:rStyle w:val="Zotero"/>
          <w:lang w:eastAsia="en-GB" w:bidi="en-GB"/>
        </w:rPr>
        <w:instrText xml:space="preserve">ADDIN ZOTERO_ITEM CSL_CITATION {"citationID":"8XxfJmiK","properties":{"formattedCitation":"(Ghisi et al., 2019; Zhou et al., 2021)","plainCitation":"(Ghisi et al., 2019; Zhou et al., 2021)","noteIndex":0},"citationItems":[{"id":172,"uris":["http://zotero.org/users/local/3aJf31VD/items/GHTH485R"],"itemData":{"id":172,"type":"article-journal","container-title":"Environmental Research","DOI":"10.1016/j.envres.2018.10.023","ISSN":"0013-9351","language":"en","license":"https://www.elsevier.com/tdm/userlicense/1.0/","note":"publisher: Elsevier BV","page":"326-341","source":"Crossref","title":"Accumulation of perfluorinated alkyl substances (PFAS) in agricultural plants: A review","title-short":"Accumulation of perfluorinated alkyl substances (PFAS) in agricultural plants","volume":"169","author":[{"family":"Ghisi","given":"Rossella"},{"family":"Vamerali","given":"Teofilo"},{"family":"Manzetti","given":"Sergio"}],"issued":{"date-parts":[["2019",2]]}}},{"id":227,"uris":["http://zotero.org/users/local/3aJf31VD/items/GKR7UF28"],"itemData":{"id":227,"type":"article-journal","container-title":"Food Chemistry","DOI":"10.1016/j.foodchem.2021.129137","ISSN":"03088146","journalAbbreviation":"Food Chemistry","language":"en","page":"129137","source":"DOI.org (Crossref)","title":"Source, transportation, bioaccumulation, distribution and food risk assessment of perfluorinated alkyl substances in vegetables: A review","title-short":"Source, transportation, bioaccumulation, distribution and food risk assessment of perfluorinated alkyl substances in vegetables","volume":"349","author":[{"family":"Zhou","given":"Yiran"},{"family":"Zhou","given":"Ziyu"},{"family":"Lian","given":"Yujing"},{"family":"Sun","given":"Xin"},{"family":"Wu","given":"Yongning"},{"family":"Qiao","given":"Luqin"},{"family":"Wang","given":"Minglin"}],"issued":{"date-parts":[["2021",7]]}}}],"schema":"https://github.com/citation-style-language/schema/raw/master/csl-citation.json"} </w:instrText>
      </w:r>
      <w:r w:rsidRPr="00B7151A">
        <w:rPr>
          <w:rStyle w:val="Zotero"/>
          <w:lang w:eastAsia="en-GB" w:bidi="en-GB"/>
        </w:rPr>
        <w:fldChar w:fldCharType="separate"/>
      </w:r>
      <w:r w:rsidRPr="00B7151A">
        <w:rPr>
          <w:rStyle w:val="Zotero"/>
          <w:lang w:eastAsia="en-GB" w:bidi="en-GB"/>
        </w:rPr>
        <w:t>(Ghisi et al., 2019; Zhou et al., 2021)</w:t>
      </w:r>
      <w:r w:rsidRPr="00B7151A">
        <w:rPr>
          <w:rStyle w:val="Zotero"/>
          <w:lang w:eastAsia="en-GB" w:bidi="en-GB"/>
        </w:rPr>
        <w:fldChar w:fldCharType="end"/>
      </w:r>
      <w:r w:rsidRPr="00B7151A">
        <w:rPr>
          <w:lang w:eastAsia="en-GB" w:bidi="en-GB"/>
        </w:rPr>
        <w:t xml:space="preserve">. Another, more minor and less understood pathway for PFAS accumulation in plant aerial parts is PFAS foliar uptake either through gaseous/volatile forms or particle-bound PFAS </w:t>
      </w:r>
      <w:r w:rsidRPr="00B7151A">
        <w:rPr>
          <w:rStyle w:val="Zotero"/>
          <w:lang w:eastAsia="en-GB" w:bidi="en-GB"/>
        </w:rPr>
        <w:fldChar w:fldCharType="begin"/>
      </w:r>
      <w:r w:rsidRPr="00B7151A">
        <w:rPr>
          <w:rStyle w:val="Zotero"/>
          <w:lang w:eastAsia="en-GB" w:bidi="en-GB"/>
        </w:rPr>
        <w:instrText xml:space="preserve">ADDIN ZOTERO_ITEM CSL_CITATION {"citationID":"upXAr3xz","properties":{"formattedCitation":"(Chen et al., 2024; Li et al., 2022)","plainCitation":"(Chen et al., 2024; Li et al., 2022)","noteIndex":0},"citationItems":[{"id":228,"uris":["http://zotero.org/users/local/3aJf31VD/items/38ALJHKW"],"itemData":{"id":228,"type":"article-journal","container-title":"Environmental Science &amp; Technology","DOI":"10.1021/acs.est.4c03525","ISSN":"0013-936X, 1520-5851","issue":"41","journalAbbreviation":"Environ. Sci. Technol.","language":"en","license":"https://doi.org/10.15223/policy-029","page":"18088-18097","source":"DOI.org (Crossref)","title":"Multimedia and Full-Life-Cycle Monitoring Discloses the Dynamic Accumulation Rules of PFAS and Underestimated Foliar Uptake in Wheat near a Fluorochemical Industrial Park","volume":"58","author":[{"family":"Chen","given":"Xin"},{"family":"Xu","given":"Dashan"},{"family":"Xiao","given":"Yuehan"},{"family":"Zuo","given":"Mingjiang"},{"family":"Zhou","given":"Jian"},{"family":"Sun","given":"Xiao"},{"family":"Shan","given":"Guoqiang"},{"family":"Zhu","given":"Lingyan"}],"issued":{"date-parts":[["2024",10,15]]}}},{"id":173,"uris":["http://zotero.org/users/local/3aJf31VD/items/MP877D7D"],"itemData":{"id":173,"type":"article-journal","container-title":"Environment International","DOI":"10.1016/j.envint.2021.106891","ISSN":"0160-4120","language":"en","license":"https://www.elsevier.com/tdm/userlicense/1.0/","note":"publisher: Elsevier BV","page":"106891","source":"Crossref","title":"Exposure routes, bioaccumulation and toxic effects of per- and polyfluoroalkyl substances (PFASs) on plants: A critical review","title-short":"Exposure routes, bioaccumulation and toxic effects of per- and polyfluoroalkyl substances (PFASs) on plants","volume":"158","author":[{"family":"Li","given":"Jiuyi"},{"family":"Sun","given":"Jing"},{"family":"Li","given":"Pengyang"}],"issued":{"date-parts":[["2022",1]]}}}],"schema":"https://github.com/citation-style-language/schema/raw/master/csl-citation.json"} </w:instrText>
      </w:r>
      <w:r w:rsidRPr="00B7151A">
        <w:rPr>
          <w:rStyle w:val="Zotero"/>
          <w:lang w:eastAsia="en-GB" w:bidi="en-GB"/>
        </w:rPr>
        <w:fldChar w:fldCharType="separate"/>
      </w:r>
      <w:r w:rsidRPr="00B7151A">
        <w:rPr>
          <w:rStyle w:val="Zotero"/>
          <w:lang w:eastAsia="en-GB" w:bidi="en-GB"/>
        </w:rPr>
        <w:t>(Chen et al., 2024; Li et al., 2022)</w:t>
      </w:r>
      <w:r w:rsidRPr="00B7151A">
        <w:rPr>
          <w:rStyle w:val="Zotero"/>
          <w:lang w:eastAsia="en-GB" w:bidi="en-GB"/>
        </w:rPr>
        <w:fldChar w:fldCharType="end"/>
      </w:r>
      <w:r w:rsidRPr="00B7151A">
        <w:rPr>
          <w:lang w:eastAsia="en-GB" w:bidi="en-GB"/>
        </w:rPr>
        <w:t xml:space="preserve">. The accumulation of PFAS in plant tissues ranges from ng/g to µg/g of tissue dry weight </w:t>
      </w:r>
      <w:r w:rsidRPr="00B7151A">
        <w:rPr>
          <w:rStyle w:val="Zotero"/>
          <w:lang w:eastAsia="en-GB" w:bidi="en-GB"/>
        </w:rPr>
        <w:fldChar w:fldCharType="begin"/>
      </w:r>
      <w:r w:rsidRPr="00B7151A">
        <w:rPr>
          <w:rStyle w:val="Zotero"/>
          <w:lang w:eastAsia="en-GB" w:bidi="en-GB"/>
        </w:rPr>
        <w:instrText xml:space="preserve">ADDIN ZOTERO_ITEM CSL_CITATION {"citationID":"3KdNGtz4","properties":{"formattedCitation":"(Li et al., 2022)","plainCitation":"(Li et al., 2022)","noteIndex":0},"citationItems":[{"id":173,"uris":["http://zotero.org/users/local/3aJf31VD/items/MP877D7D"],"itemData":{"id":173,"type":"article-journal","container-title":"Environment International","DOI":"10.1016/j.envint.2021.106891","ISSN":"0160-4120","language":"en","license":"https://www.elsevier.com/tdm/userlicense/1.0/","note":"publisher: Elsevier BV","page":"106891","source":"Crossref","title":"Exposure routes, bioaccumulation and toxic effects of per- and polyfluoroalkyl substances (PFASs) on plants: A critical review","title-short":"Exposure routes, bioaccumulation and toxic effects of per- and polyfluoroalkyl substances (PFASs) on plants","volume":"158","author":[{"family":"Li","given":"Jiuyi"},{"family":"Sun","given":"Jing"},{"family":"Li","given":"Pengyang"}],"issued":{"date-parts":[["2022",1]]}}}],"schema":"https://github.com/citation-style-language/schema/raw/master/csl-citation.json"} </w:instrText>
      </w:r>
      <w:r w:rsidRPr="00B7151A">
        <w:rPr>
          <w:rStyle w:val="Zotero"/>
          <w:lang w:eastAsia="en-GB" w:bidi="en-GB"/>
        </w:rPr>
        <w:fldChar w:fldCharType="separate"/>
      </w:r>
      <w:r w:rsidRPr="00B7151A">
        <w:rPr>
          <w:rStyle w:val="Zotero"/>
          <w:lang w:eastAsia="en-GB" w:bidi="en-GB"/>
        </w:rPr>
        <w:t>(Li et al., 2022)</w:t>
      </w:r>
      <w:r w:rsidRPr="00B7151A">
        <w:rPr>
          <w:rStyle w:val="Zotero"/>
          <w:lang w:eastAsia="en-GB" w:bidi="en-GB"/>
        </w:rPr>
        <w:fldChar w:fldCharType="end"/>
      </w:r>
      <w:r w:rsidRPr="00B7151A">
        <w:rPr>
          <w:lang w:eastAsia="en-GB" w:bidi="en-GB"/>
        </w:rPr>
        <w:t xml:space="preserve">. </w:t>
      </w:r>
    </w:p>
    <w:p w14:paraId="4589D0E5" w14:textId="2EDCC900" w:rsidR="00C6666E" w:rsidRPr="00B7151A" w:rsidRDefault="00111D34">
      <w:pPr>
        <w:spacing w:line="240" w:lineRule="auto"/>
        <w:rPr>
          <w:lang w:eastAsia="en-GB" w:bidi="en-GB"/>
        </w:rPr>
      </w:pPr>
      <w:r w:rsidRPr="00B7151A">
        <w:rPr>
          <w:lang w:eastAsia="en-GB" w:bidi="en-GB"/>
        </w:rPr>
        <w:t xml:space="preserve">In addition to the influence of soil and PFAS chemical properties, PFAS uptake and translocation to aerial parts is highly variable between plant species and even among varieties within species. In other words, the PFAS bioaccumulation factor (i.e. the ratio of PFAS concentration in plant tissues to the soil) is very variable among different plant species </w:t>
      </w:r>
      <w:r w:rsidRPr="00B7151A">
        <w:rPr>
          <w:rStyle w:val="Zotero"/>
          <w:lang w:eastAsia="en-GB" w:bidi="en-GB"/>
        </w:rPr>
        <w:fldChar w:fldCharType="begin"/>
      </w:r>
      <w:r w:rsidRPr="00B7151A">
        <w:rPr>
          <w:rStyle w:val="Zotero"/>
          <w:lang w:eastAsia="en-GB" w:bidi="en-GB"/>
        </w:rPr>
        <w:instrText xml:space="preserve">ADDIN ZOTERO_ITEM CSL_CITATION {"citationID":"BGn5Hp02","properties":{"formattedCitation":"(Lesmeister et al., 2021)","plainCitation":"(Lesmeister et al., 2021)","noteIndex":0},"citationItems":[{"id":226,"uris":["http://zotero.org/users/local/3aJf31VD/items/XCGT7YW7"],"itemData":{"id":226,"type":"article-journal","container-title":"Science of The Total Environment","DOI":"10.1016/j.scitotenv.2020.142640","ISSN":"00489697","journalAbbreviation":"Science of The Total Environment","language":"en","page":"142640","source":"DOI.org (Crossref)","title":"Extending the knowledge about PFAS bioaccumulation factors for agricultural plants – A review","volume":"766","author":[{"family":"Lesmeister","given":"Lukas"},{"family":"Lange","given":"Frank Thomas"},{"family":"Breuer","given":"Jörn"},{"family":"Biegel-Engler","given":"Annegret"},{"family":"Giese","given":"Evelyn"},{"family":"Scheurer","given":"Marco"}],"issued":{"date-parts":[["2021",4]]}}}],"schema":"https://github.com/citation-style-language/schema/raw/master/csl-citation.json"} </w:instrText>
      </w:r>
      <w:r w:rsidRPr="00B7151A">
        <w:rPr>
          <w:rStyle w:val="Zotero"/>
          <w:lang w:eastAsia="en-GB" w:bidi="en-GB"/>
        </w:rPr>
        <w:fldChar w:fldCharType="separate"/>
      </w:r>
      <w:r w:rsidRPr="00B7151A">
        <w:rPr>
          <w:rStyle w:val="Zotero"/>
          <w:lang w:eastAsia="en-GB" w:bidi="en-GB"/>
        </w:rPr>
        <w:t>(Lesmeister et al., 2021)</w:t>
      </w:r>
      <w:r w:rsidRPr="00B7151A">
        <w:rPr>
          <w:rStyle w:val="Zotero"/>
          <w:lang w:eastAsia="en-GB" w:bidi="en-GB"/>
        </w:rPr>
        <w:fldChar w:fldCharType="end"/>
      </w:r>
      <w:r w:rsidRPr="00B7151A">
        <w:rPr>
          <w:lang w:eastAsia="en-GB" w:bidi="en-GB"/>
        </w:rPr>
        <w:t xml:space="preserve">. Leafy vegetables, characterized by high transpiration rates (e.g., lettuce and spinach), tend to accumulate more PFAS in aboveground tissues. Being in direct contact with the soil, root vegetables (e.g. carrots) can also accumulate PFAS </w:t>
      </w:r>
      <w:r w:rsidRPr="00B7151A">
        <w:rPr>
          <w:rStyle w:val="Zotero"/>
          <w:lang w:eastAsia="en-GB" w:bidi="en-GB"/>
        </w:rPr>
        <w:fldChar w:fldCharType="begin"/>
      </w:r>
      <w:r w:rsidRPr="00B7151A">
        <w:rPr>
          <w:rStyle w:val="Zotero"/>
          <w:lang w:eastAsia="en-GB" w:bidi="en-GB"/>
        </w:rPr>
        <w:instrText xml:space="preserve">ADDIN ZOTERO_ITEM CSL_CITATION {"citationID":"ybVDQ7el","properties":{"formattedCitation":"(Lesmeister et al., 2021; Li et al., 2022; Xu et al., 2024)","plainCitation":"(Lesmeister et al., 2021; Li et al., 2022; Xu et al., 2024)","noteIndex":0},"citationItems":[{"id":226,"uris":["http://zotero.org/users/local/3aJf31VD/items/XCGT7YW7"],"itemData":{"id":226,"type":"article-journal","container-title":"Science of The Total Environment","DOI":"10.1016/j.scitotenv.2020.142640","ISSN":"00489697","journalAbbreviation":"Science of The Total Environment","language":"en","page":"142640","source":"DOI.org (Crossref)","title":"Extending the knowledge about PFAS bioaccumulation factors for agricultural plants – A review","volume":"766","author":[{"family":"Lesmeister","given":"Lukas"},{"family":"Lange","given":"Frank Thomas"},{"family":"Breuer","given":"Jörn"},{"family":"Biegel-Engler","given":"Annegret"},{"family":"Giese","given":"Evelyn"},{"family":"Scheurer","given":"Marco"}],"issued":{"date-parts":[["2021",4]]}}},{"id":173,"uris":["http://zotero.org/users/local/3aJf31VD/items/MP877D7D"],"itemData":{"id":173,"type":"article-journal","container-title":"Environment International","DOI":"10.1016/j.envint.2021.106891","ISSN":"0160-4120","language":"en","license":"https://www.elsevier.com/tdm/userlicense/1.0/","note":"publisher: Elsevier BV","page":"106891","source":"Crossref","title":"Exposure routes, bioaccumulation and toxic effects of per- and polyfluoroalkyl substances (PFASs) on plants: A critical review","title-short":"Exposure routes, bioaccumulation and toxic effects of per- and polyfluoroalkyl substances (PFASs) on plants","volume":"158","author":[{"family":"Li","given":"Jiuyi"},{"family":"Sun","given":"Jing"},{"family":"Li","given":"Pengyang"}],"issued":{"date-parts":[["2022",1]]}}},{"id":230,"uris":["http://zotero.org/users/local/3aJf31VD/items/GHDXNSDV"],"itemData":{"id":230,"type":"article-journal","container-title":"Science of The Total Environment","DOI":"10.1016/j.scitotenv.2024.175205","ISSN":"00489697","journalAbbreviation":"Science of The Total Environment","language":"en","page":"175205","source":"DOI.org (Crossref)","title":"Differential uptake and translocation of perfluoroalkyl substances by vegetable roots and leaves: Insight into critical influencing factors","title-short":"Differential uptake and translocation of perfluoroalkyl substances by vegetable roots and leaves","volume":"949","author":[{"family":"Xu","given":"Jiayi"},{"family":"Cui","given":"Qianqian"},{"family":"Ren","given":"Hailong"},{"family":"Liu","given":"Shun"},{"family":"Liu","given":"Zhaoyang"},{"family":"Sun","given":"Xiaoyan"},{"family":"Sun","given":"Heyang"},{"family":"Shang","given":"Jiaqi"},{"family":"Tan","given":"Wenfeng"}],"issued":{"date-parts":[["2024",11]]}}}],"schema":"https://github.com/citation-style-language/schema/raw/master/csl-citation.json"} </w:instrText>
      </w:r>
      <w:r w:rsidRPr="00B7151A">
        <w:rPr>
          <w:rStyle w:val="Zotero"/>
          <w:lang w:eastAsia="en-GB" w:bidi="en-GB"/>
        </w:rPr>
        <w:fldChar w:fldCharType="separate"/>
      </w:r>
      <w:r w:rsidRPr="00B7151A">
        <w:rPr>
          <w:rStyle w:val="Zotero"/>
          <w:lang w:eastAsia="en-GB" w:bidi="en-GB"/>
        </w:rPr>
        <w:t>(Lesmeister et al., 2021; Li et al., 2022; Xu et al., 2024)</w:t>
      </w:r>
      <w:r w:rsidRPr="00B7151A">
        <w:rPr>
          <w:rStyle w:val="Zotero"/>
          <w:lang w:eastAsia="en-GB" w:bidi="en-GB"/>
        </w:rPr>
        <w:fldChar w:fldCharType="end"/>
      </w:r>
      <w:r w:rsidRPr="00B7151A">
        <w:rPr>
          <w:lang w:eastAsia="en-GB" w:bidi="en-GB"/>
        </w:rPr>
        <w:t xml:space="preserve">. Although PFAS contamination of crops grown on agricultural land has received a lot of attention, it is also important to consider the impact of home-grown crops on food safety </w:t>
      </w:r>
      <w:r w:rsidRPr="00B7151A">
        <w:rPr>
          <w:rStyle w:val="Zotero"/>
          <w:lang w:eastAsia="en-GB" w:bidi="en-GB"/>
        </w:rPr>
        <w:fldChar w:fldCharType="begin"/>
      </w:r>
      <w:r w:rsidRPr="00B7151A">
        <w:rPr>
          <w:rStyle w:val="Zotero"/>
          <w:lang w:eastAsia="en-GB" w:bidi="en-GB"/>
        </w:rPr>
        <w:instrText xml:space="preserve">ADDIN ZOTERO_ITEM CSL_CITATION {"citationID":"uu97hDmP","properties":{"formattedCitation":"(Lasters et al., 2024)","plainCitation":"(Lasters et al., 2024)","noteIndex":0},"citationItems":[{"id":98,"uris":["http://zotero.org/users/local/3aJf31VD/items/4SNEKL5C"],"itemData":{"id":98,"type":"article-journal","container-title":"Chemosphere","DOI":"10.1016/j.chemosphere.2024.143208","ISSN":"00456535","journalAbbreviation":"Chemosphere","language":"en","page":"143208","source":"DOI.org (Crossref)","title":"Per- and polyfluoroalkyl substances (PFAS) in homegrown crops: Accumulation and human risk assessment","title-short":"Per- and polyfluoroalkyl substances (PFAS) in homegrown crops","volume":"364","author":[{"family":"Lasters","given":"Robin"},{"family":"Groffen","given":"Thimo"},{"family":"Eens","given":"Marcel"},{"family":"Bervoets","given":"Lieven"}],"issued":{"date-parts":[["2024",9]]}}}],"schema":"https://github.com/citation-style-language/schema/raw/master/csl-citation.json"} </w:instrText>
      </w:r>
      <w:r w:rsidRPr="00B7151A">
        <w:rPr>
          <w:rStyle w:val="Zotero"/>
          <w:lang w:eastAsia="en-GB" w:bidi="en-GB"/>
        </w:rPr>
        <w:fldChar w:fldCharType="separate"/>
      </w:r>
      <w:r w:rsidRPr="00B7151A">
        <w:rPr>
          <w:rStyle w:val="Zotero"/>
          <w:lang w:eastAsia="en-GB" w:bidi="en-GB"/>
        </w:rPr>
        <w:t>(Lasters et al., 2024)</w:t>
      </w:r>
      <w:r w:rsidRPr="00B7151A">
        <w:rPr>
          <w:rStyle w:val="Zotero"/>
          <w:lang w:eastAsia="en-GB" w:bidi="en-GB"/>
        </w:rPr>
        <w:fldChar w:fldCharType="end"/>
      </w:r>
      <w:r w:rsidRPr="00B7151A">
        <w:rPr>
          <w:lang w:eastAsia="en-GB" w:bidi="en-GB"/>
        </w:rPr>
        <w:t xml:space="preserve">. </w:t>
      </w:r>
    </w:p>
    <w:p w14:paraId="531FCA17" w14:textId="77777777" w:rsidR="00C6666E" w:rsidRPr="00B7151A" w:rsidRDefault="00111D34">
      <w:pPr>
        <w:spacing w:line="240" w:lineRule="auto"/>
        <w:rPr>
          <w:lang w:eastAsia="en-GB" w:bidi="en-GB"/>
        </w:rPr>
      </w:pPr>
      <w:r w:rsidRPr="00B7151A">
        <w:rPr>
          <w:lang w:eastAsia="en-GB" w:bidi="en-GB"/>
        </w:rPr>
        <w:t>In summary, PFAS uptake and accumulation in crops depend on several factors, including the type of PFAS, the plant species, and soil properties. The full complexity and interactions of these factors are only starting to be unveiled and understanding these mechanisms is crucial for managing food safety.</w:t>
      </w:r>
    </w:p>
    <w:p w14:paraId="0598B996" w14:textId="77777777" w:rsidR="00C6666E" w:rsidRDefault="00111D34">
      <w:pPr>
        <w:pStyle w:val="Heading2"/>
        <w:numPr>
          <w:ilvl w:val="1"/>
          <w:numId w:val="2"/>
        </w:numPr>
        <w:ind w:left="792" w:hanging="432"/>
        <w:rPr>
          <w:lang w:eastAsia="en-GB" w:bidi="en-GB"/>
        </w:rPr>
      </w:pPr>
      <w:bookmarkStart w:id="6" w:name="_Toc188717425"/>
      <w:r>
        <w:rPr>
          <w:lang w:eastAsia="en-GB" w:bidi="en-GB"/>
        </w:rPr>
        <w:t>Uptake routes for livestock</w:t>
      </w:r>
      <w:bookmarkEnd w:id="6"/>
    </w:p>
    <w:p w14:paraId="4F14722E" w14:textId="77777777" w:rsidR="00C6666E" w:rsidRDefault="00111D34">
      <w:pPr>
        <w:spacing w:line="240" w:lineRule="auto"/>
        <w:rPr>
          <w:lang w:eastAsia="en-GB" w:bidi="en-GB"/>
        </w:rPr>
      </w:pPr>
      <w:r>
        <w:rPr>
          <w:lang w:eastAsia="en-GB" w:bidi="en-GB"/>
        </w:rPr>
        <w:t xml:space="preserve">Many PFAS are known to bioaccumulate and biomagnify in food webs </w:t>
      </w:r>
      <w:r>
        <w:rPr>
          <w:rStyle w:val="Zotero"/>
          <w:lang w:eastAsia="en-GB" w:bidi="en-GB"/>
        </w:rPr>
        <w:fldChar w:fldCharType="begin"/>
      </w:r>
      <w:r>
        <w:rPr>
          <w:rStyle w:val="Zotero"/>
          <w:lang w:eastAsia="en-GB" w:bidi="en-GB"/>
        </w:rPr>
        <w:instrText xml:space="preserve">ADDIN ZOTERO_ITEM CSL_CITATION {"citationID":"aldz33Wn","properties":{"formattedCitation":"(Death et al., 2021; Peritore et al., 2023)","plainCitation":"(Death et al., 2021; Peritore et al., 2023)","noteIndex":0},"citationItems":[{"id":174,"uris":["http://zotero.org/users/local/3aJf31VD/items/4L2TYR5Z"],"itemData":{"id":174,"type":"article-journal","container-title":"Science of The Total Environment","DOI":"10.1016/j.scitotenv.2020.144795","ISSN":"0048-9697","language":"en","license":"https://www.elsevier.com/tdm/userlicense/1.0/","note":"publisher: Elsevier BV","page":"144795","source":"Crossref","title":"Per- and polyfluoroalkyl substances (PFAS) in livestock and game species: A review","title-short":"Per- and polyfluoroalkyl substances (PFAS) in livestock and game species","volume":"774","author":[{"family":"Death","given":"Clare"},{"family":"Bell","given":"Cameron"},{"family":"Champness","given":"David"},{"family":"Milne","given":"Charles"},{"family":"Reichman","given":"Suzie"},{"family":"Hagen","given":"Tarah"}],"issued":{"date-parts":[["2021",6]]}}},{"id":265,"uris":["http://zotero.org/users/local/3aJf31VD/items/7LWTS8DS"],"itemData":{"id":265,"type":"article-journal","abstract":"Perfluorinated and polyfluorinated alkyl substances (PFAS), more than 4700 in number, are a group of widely used man-made chemicals that accumulate in living things and the environment over time. They are known as “forever chemicals” because they are extremely persistent in our environment and body. Because PFAS have been widely used for many decades, their presence is evident globally, and their persistence and potential toxicity create concern for animals, humans and environmental health. They can have multiple adverse health effects, such as liver damage, thyroid disease, obesity, fertility problems, and cancer. The most significant source of living exposure to PFAS is dietary intake (food and water), but given massive industrial and domestic use, these substances are now punctually present not only domestically but also in the outdoor environment. For example, livestock and wildlife can be exposed to PFAS through contaminated water, soil, substrate, air, or food. In this review, we have analyzed and exposed the characteristics of PFAS and their various uses and reported data on their presence in the environment, from industrialized to less populated areas. In several areas of the planet, even in areas far from large population centers, the presence of PFAS was confirmed, both in marine and terrestrial animals (organisms). Among the most common PFAS identified are undoubtedly perfluorooctanesulfonate (PFOS) and perfluorooctanoic acid (PFOA), two of the most widely used and, to date, among the most studied in terms of toxicokinetics and toxicodynamics. The objective of this review is to provide insights into the toxic potential of PFAS, their exposure, and related mechanisms.","container-title":"International Journal of Molecular Sciences","DOI":"10.3390/ijms241411707","ISSN":"1422-0067","issue":"14","journalAbbreviation":"IJMS","language":"en","license":"https://creativecommons.org/licenses/by/4.0/","page":"11707","source":"DOI.org (Crossref)","title":"Current Review of Increasing Animal Health Threat of Per- and Polyfluoroalkyl Substances (PFAS): Harms, Limitations, and Alternatives to Manage Their Toxicity","title-short":"Current Review of Increasing Animal Health Threat of Per- and Polyfluoroalkyl Substances (PFAS)","volume":"24","author":[{"family":"Peritore","given":"Alessio Filippo"},{"family":"Gugliandolo","given":"Enrico"},{"family":"Cuzzocrea","given":"Salvatore"},{"family":"Crupi","given":"Rosalia"},{"family":"Britti","given":"Domenico"}],"issued":{"date-parts":[["2023",7,20]]}}}],"schema":"https://github.com/citation-style-language/schema/raw/master/csl-citation.json"} </w:instrText>
      </w:r>
      <w:r>
        <w:rPr>
          <w:rStyle w:val="Zotero"/>
          <w:lang w:eastAsia="en-GB" w:bidi="en-GB"/>
        </w:rPr>
        <w:fldChar w:fldCharType="separate"/>
      </w:r>
      <w:r>
        <w:rPr>
          <w:rStyle w:val="Zotero"/>
          <w:lang w:eastAsia="en-GB" w:bidi="en-GB"/>
        </w:rPr>
        <w:t>(Death et al., 2021; Peritore et al., 2023)</w:t>
      </w:r>
      <w:r>
        <w:rPr>
          <w:rStyle w:val="Zotero"/>
          <w:lang w:eastAsia="en-GB" w:bidi="en-GB"/>
        </w:rPr>
        <w:fldChar w:fldCharType="end"/>
      </w:r>
      <w:r>
        <w:rPr>
          <w:lang w:eastAsia="en-GB" w:bidi="en-GB"/>
        </w:rPr>
        <w:t xml:space="preserve">. There are numerous factors affecting the uptake of PFAS by livestock, including the physico-chemistry of the PFAS itself. Typically, a positive relationship can be observed between accumulated levels and the carbon chain length of the PFAS </w:t>
      </w:r>
      <w:r>
        <w:rPr>
          <w:rStyle w:val="Zotero"/>
          <w:lang w:eastAsia="en-GB" w:bidi="en-GB"/>
        </w:rPr>
        <w:fldChar w:fldCharType="begin"/>
      </w:r>
      <w:r>
        <w:rPr>
          <w:rStyle w:val="Zotero"/>
          <w:lang w:eastAsia="en-GB" w:bidi="en-GB"/>
        </w:rPr>
        <w:instrText xml:space="preserve">ADDIN ZOTERO_ITEM CSL_CITATION {"citationID":"PS9lMNPA","properties":{"formattedCitation":"(Feng et al., 2023; Houde et al., 2011)","plainCitation":"(Feng et al., 2023; Houde et al., 2011)","noteIndex":0},"citationItems":[{"id":267,"uris":["http://zotero.org/users/local/3aJf31VD/items/3DLBGT3L"],"itemData":{"id":267,"type":"article-journal","container-title":"Science of The Total Environment","DOI":"10.1016/j.scitotenv.2023.167008","ISSN":"00489697","journalAbbreviation":"Science of The Total Environment","language":"en","page":"167008","source":"DOI.org (Crossref)","title":"Bioaccumulation, tissue distributions, and maternal transfer of perfluoroalkyl carboxylates (PFCAs) in laying hens","volume":"905","author":[{"family":"Feng","given":"Qun-Jie"},{"family":"Luo","given":"Xiao-Jun"},{"family":"Ye","given":"Mei-Xia"},{"family":"Hu","given":"Ke-Qi"},{"family":"Zeng","given":"Yan-Hong"},{"family":"Mai","given":"Bi-Xian"}],"issued":{"date-parts":[["2023",12]]}}},{"id":268,"uris":["http://zotero.org/users/local/3aJf31VD/items/NLKHWJ7X"],"itemData":{"id":268,"type":"article-journal","container-title":"Environmental Science &amp; Technology","DOI":"10.1021/es104326w","ISSN":"0013-936X, 1520-5851","issue":"19","journalAbbreviation":"Environ. Sci. Technol.","language":"en","page":"7962-7973","source":"DOI.org (Crossref)","title":"Monitoring of Perfluorinated Compounds in Aquatic Biota: An Updated Review: PFCs in Aquatic Biota","title-short":"Monitoring of Perfluorinated Compounds in Aquatic Biota","volume":"45","author":[{"family":"Houde","given":"Magali"},{"family":"De Silva","given":"Amila O."},{"family":"Muir","given":"Derek C. G."},{"family":"Letcher","given":"Robert J."}],"issued":{"date-parts":[["2011",10,1]]}}}],"schema":"https://github.com/citation-style-language/schema/raw/master/csl-citation.json"} </w:instrText>
      </w:r>
      <w:r>
        <w:rPr>
          <w:rStyle w:val="Zotero"/>
          <w:lang w:eastAsia="en-GB" w:bidi="en-GB"/>
        </w:rPr>
        <w:fldChar w:fldCharType="separate"/>
      </w:r>
      <w:r>
        <w:rPr>
          <w:rStyle w:val="Zotero"/>
          <w:lang w:eastAsia="en-GB" w:bidi="en-GB"/>
        </w:rPr>
        <w:t>(Feng et al., 2023; Houde et al., 2011)</w:t>
      </w:r>
      <w:r>
        <w:rPr>
          <w:rStyle w:val="Zotero"/>
          <w:lang w:eastAsia="en-GB" w:bidi="en-GB"/>
        </w:rPr>
        <w:fldChar w:fldCharType="end"/>
      </w:r>
      <w:r>
        <w:rPr>
          <w:lang w:eastAsia="en-GB" w:bidi="en-GB"/>
        </w:rPr>
        <w:t xml:space="preserve">. In addition, PFSA accumulate more in organisms than PFCA </w:t>
      </w:r>
      <w:r>
        <w:rPr>
          <w:rStyle w:val="Zotero"/>
          <w:lang w:eastAsia="en-GB" w:bidi="en-GB"/>
        </w:rPr>
        <w:fldChar w:fldCharType="begin"/>
      </w:r>
      <w:r>
        <w:rPr>
          <w:rStyle w:val="Zotero"/>
          <w:lang w:eastAsia="en-GB" w:bidi="en-GB"/>
        </w:rPr>
        <w:instrText xml:space="preserve">ADDIN ZOTERO_ITEM CSL_CITATION {"citationID":"IGU8iFER","properties":{"formattedCitation":"(Conder et al., 2008)","plainCitation":"(Conder et al., 2008)","noteIndex":0},"citationItems":[{"id":269,"uris":["http://zotero.org/users/local/3aJf31VD/items/MBXUG5GU"],"itemData":{"id":269,"type":"article-journal","container-title":"Environmental Science &amp; Technology","DOI":"10.1021/es070895g","ISSN":"0013-936X, 1520-5851","issue":"4","journalAbbreviation":"Environ. Sci. Technol.","language":"en","page":"995-1003","source":"DOI.org (Crossref)","title":"Are PFCAs Bioaccumulative? A Critical Review and Comparison with Regulatory Criteria and Persistent Lipophilic Compounds","title-short":"Are PFCAs Bioaccumulative?","volume":"42","author":[{"family":"Conder","given":"Jason M."},{"family":"Hoke","given":"Robert A."},{"family":"Wolf","given":"Watze De"},{"family":"Russell","given":"Mark H."},{"family":"Buck","given":"Robert C."}],"issued":{"date-parts":[["2008",2,1]]}}}],"schema":"https://github.com/citation-style-language/schema/raw/master/csl-citation.json"} </w:instrText>
      </w:r>
      <w:r>
        <w:rPr>
          <w:rStyle w:val="Zotero"/>
          <w:lang w:eastAsia="en-GB" w:bidi="en-GB"/>
        </w:rPr>
        <w:fldChar w:fldCharType="separate"/>
      </w:r>
      <w:r>
        <w:rPr>
          <w:rStyle w:val="Zotero"/>
          <w:lang w:eastAsia="en-GB" w:bidi="en-GB"/>
        </w:rPr>
        <w:t>(Conder et al., 2008)</w:t>
      </w:r>
      <w:r>
        <w:rPr>
          <w:rStyle w:val="Zotero"/>
          <w:lang w:eastAsia="en-GB" w:bidi="en-GB"/>
        </w:rPr>
        <w:fldChar w:fldCharType="end"/>
      </w:r>
      <w:r>
        <w:rPr>
          <w:lang w:eastAsia="en-GB" w:bidi="en-GB"/>
        </w:rPr>
        <w:t xml:space="preserve">. The types of PFAS present in products of animal origin may vary substantially among types of animal product, even within the same region </w:t>
      </w:r>
      <w:r>
        <w:rPr>
          <w:rStyle w:val="Zotero"/>
          <w:lang w:eastAsia="en-GB" w:bidi="en-GB"/>
        </w:rPr>
        <w:fldChar w:fldCharType="begin"/>
      </w:r>
      <w:r>
        <w:rPr>
          <w:rStyle w:val="Zotero"/>
          <w:lang w:eastAsia="en-GB" w:bidi="en-GB"/>
        </w:rPr>
        <w:instrText xml:space="preserve">ADDIN ZOTERO_ITEM CSL_CITATION {"citationID":"AN0uZGVZ","properties":{"formattedCitation":"(FSANZ, 2016; Van Leeuw et al., 2024b)","plainCitation":"(FSANZ, 2016; Van Leeuw et al., 2024b)","noteIndex":0},"citationItems":[{"id":271,"uris":["http://zotero.org/users/local/3aJf31VD/items/AV9BIU8M"],"itemData":{"id":271,"type":"document","title":"Assessment of potential dietary exposure to perfluorooctane sulfonate (PFOS), perfluorooctanoic acid (PFOA) and perfluorohexane sulfonate (PFHxS) occurring in foods sampled from Contaminated sites. Food Standards Australia New Zealand. https://www1.health.gov.au/internet/main/publishing.nsf/content/2200FE086D480353CA2580C900817CDC/$File/Dietary-Exposure-Assesment.pdf","author":[{"family":"FSANZ","given":""}],"issued":{"date-parts":[["2016"]]}}},{"id":270,"uris":["http://zotero.org/users/local/3aJf31VD/items/U6NKZUUW"],"itemData":{"id":270,"type":"article-journal","container-title":"Chemosphere","DOI":"10.1016/j.chemosphere.2024.143543","ISSN":"00456535","journalAbbreviation":"Chemosphere","language":"en","page":"143543","source":"DOI.org (Crossref)","title":"Per- and polyfluoroalkyl substances in food and beverages: determination by LC-HRMS and occurrence in products from the Belgian market","title-short":"Per- and polyfluoroalkyl substances in food and beverages","volume":"366","author":[{"family":"Van Leeuw","given":"Virginie"},{"family":"Malysheva","given":"Svetlana V."},{"family":"Fosseprez","given":"Guillaume"},{"family":"Murphy","given":"Adrien"},{"family":"El Amraoui Aarab","given":"Chaymae"},{"family":"Andjelkovic","given":"Mirjana"},{"family":"Waegeneers","given":"Nadia"},{"family":"Van Hoeck","given":"Els"},{"family":"Joly","given":"Laure"}],"issued":{"date-parts":[["2024",10]]}}}],"schema":"https://github.com/citation-style-language/schema/raw/master/csl-citation.json"} </w:instrText>
      </w:r>
      <w:r>
        <w:rPr>
          <w:rStyle w:val="Zotero"/>
          <w:lang w:eastAsia="en-GB" w:bidi="en-GB"/>
        </w:rPr>
        <w:fldChar w:fldCharType="separate"/>
      </w:r>
      <w:r>
        <w:rPr>
          <w:rStyle w:val="Zotero"/>
          <w:lang w:eastAsia="en-GB" w:bidi="en-GB"/>
        </w:rPr>
        <w:t>(FSANZ, 2016; Van Leeuw et al., 2024b)</w:t>
      </w:r>
      <w:r>
        <w:rPr>
          <w:rStyle w:val="Zotero"/>
          <w:lang w:eastAsia="en-GB" w:bidi="en-GB"/>
        </w:rPr>
        <w:fldChar w:fldCharType="end"/>
      </w:r>
      <w:r>
        <w:rPr>
          <w:lang w:eastAsia="en-GB" w:bidi="en-GB"/>
        </w:rPr>
        <w:t xml:space="preserve">. </w:t>
      </w:r>
    </w:p>
    <w:p w14:paraId="5E6D1B83" w14:textId="77777777" w:rsidR="00C6666E" w:rsidRDefault="00111D34">
      <w:pPr>
        <w:spacing w:before="240" w:line="240" w:lineRule="auto"/>
        <w:rPr>
          <w:lang w:eastAsia="en-GB" w:bidi="en-GB"/>
        </w:rPr>
      </w:pPr>
      <w:r>
        <w:rPr>
          <w:lang w:eastAsia="en-GB" w:bidi="en-GB"/>
        </w:rPr>
        <w:lastRenderedPageBreak/>
        <w:t xml:space="preserve">Livestock may encounter various sources of PFAS contamination (Figure 4). Exposure through foraging has been reported to account for 78% of the PFAS exposure in ruminants, whereas soil exposure accounted for over 80% of the PFAS exposure in poultry and pigs </w:t>
      </w:r>
      <w:r>
        <w:rPr>
          <w:rStyle w:val="Zotero"/>
          <w:lang w:eastAsia="en-GB" w:bidi="en-GB"/>
        </w:rPr>
        <w:fldChar w:fldCharType="begin"/>
      </w:r>
      <w:r>
        <w:rPr>
          <w:rStyle w:val="Zotero"/>
          <w:lang w:eastAsia="en-GB" w:bidi="en-GB"/>
        </w:rPr>
        <w:instrText xml:space="preserve">ADDIN ZOTERO_ITEM CSL_CITATION {"citationID":"fTDW5ZSG","properties":{"formattedCitation":"(Brambilla et al., 2015)","plainCitation":"(Brambilla et al., 2015)","noteIndex":0},"citationItems":[{"id":280,"uris":["http://zotero.org/users/local/3aJf31VD/items/N37GLYSI"],"itemData":{"id":280,"type":"article-journal","container-title":"Chemosphere","DOI":"10.1016/j.chemosphere.2014.09.050","ISSN":"00456535","journalAbbreviation":"Chemosphere","language":"en","page":"192-202","source":"DOI.org (Crossref)","title":"Pathways and factors for food safety and food security at PFOS contaminated sites within a problem based learning approach","volume":"129","author":[{"family":"Brambilla","given":"Gianfranco"},{"family":"D'Hollander","given":"Wendy"},{"family":"Oliaei","given":"Fardin"},{"family":"Stahl","given":"Thorsten"},{"family":"Weber","given":"Roland"}],"issued":{"date-parts":[["2015",6]]}}}],"schema":"https://github.com/citation-style-language/schema/raw/master/csl-citation.json"} </w:instrText>
      </w:r>
      <w:r>
        <w:rPr>
          <w:rStyle w:val="Zotero"/>
          <w:lang w:eastAsia="en-GB" w:bidi="en-GB"/>
        </w:rPr>
        <w:fldChar w:fldCharType="separate"/>
      </w:r>
      <w:r>
        <w:rPr>
          <w:rStyle w:val="Zotero"/>
          <w:lang w:eastAsia="en-GB" w:bidi="en-GB"/>
        </w:rPr>
        <w:t>(Brambilla et al., 2015)</w:t>
      </w:r>
      <w:r>
        <w:rPr>
          <w:rStyle w:val="Zotero"/>
          <w:lang w:eastAsia="en-GB" w:bidi="en-GB"/>
        </w:rPr>
        <w:fldChar w:fldCharType="end"/>
      </w:r>
      <w:r>
        <w:rPr>
          <w:lang w:eastAsia="en-GB" w:bidi="en-GB"/>
        </w:rPr>
        <w:t xml:space="preserve">. These proportions can vary depending on the exposure medium (i.e., type of feed, drinking water), but also housing and rotation practices and feeding habits. Overall, livestock is </w:t>
      </w:r>
      <w:proofErr w:type="gramStart"/>
      <w:r>
        <w:rPr>
          <w:lang w:eastAsia="en-GB" w:bidi="en-GB"/>
        </w:rPr>
        <w:t>predominantly exposed</w:t>
      </w:r>
      <w:proofErr w:type="gramEnd"/>
      <w:r>
        <w:rPr>
          <w:lang w:eastAsia="en-GB" w:bidi="en-GB"/>
        </w:rPr>
        <w:t xml:space="preserve"> through dietary pathways, including the ingestion of contaminated soil particles, feed, and drinking water. </w:t>
      </w:r>
    </w:p>
    <w:p w14:paraId="1AC55166" w14:textId="77777777" w:rsidR="00C6666E" w:rsidRDefault="00111D34">
      <w:pPr>
        <w:keepNext/>
        <w:spacing w:before="240" w:line="240" w:lineRule="auto"/>
        <w:rPr>
          <w:lang w:eastAsia="en-GB" w:bidi="en-GB"/>
        </w:rPr>
      </w:pPr>
      <w:r>
        <w:rPr>
          <w:noProof/>
        </w:rPr>
        <w:drawing>
          <wp:inline distT="0" distB="0" distL="0" distR="0" wp14:anchorId="0CDE2809" wp14:editId="41B29D96">
            <wp:extent cx="5645785" cy="2473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qOFf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IAAAAB6AAAAAAAAAAAAAAAAAAAAAAAAAAAAAAAAAAAAAAAAAAAAAAuyIAADcPAAAAAAAAAAAAAAAAAAAoAAAACAAAAAEAAAABAAAAMAAAABQAAAAAAAAAAAD//wAAAQAAAP//AAABAA=="/>
                        </a:ext>
                      </a:extLst>
                    </pic:cNvPicPr>
                  </pic:nvPicPr>
                  <pic:blipFill>
                    <a:blip r:embed="rId17"/>
                    <a:stretch>
                      <a:fillRect/>
                    </a:stretch>
                  </pic:blipFill>
                  <pic:spPr>
                    <a:xfrm>
                      <a:off x="0" y="0"/>
                      <a:ext cx="5645785" cy="2473325"/>
                    </a:xfrm>
                    <a:prstGeom prst="rect">
                      <a:avLst/>
                    </a:prstGeom>
                    <a:noFill/>
                    <a:ln w="9525">
                      <a:noFill/>
                    </a:ln>
                  </pic:spPr>
                </pic:pic>
              </a:graphicData>
            </a:graphic>
          </wp:inline>
        </w:drawing>
      </w:r>
    </w:p>
    <w:p w14:paraId="1ED0839C" w14:textId="7779B7DF" w:rsidR="00C6666E" w:rsidRDefault="00111D34">
      <w:pPr>
        <w:pStyle w:val="Caption"/>
        <w:rPr>
          <w:lang w:eastAsia="en-GB" w:bidi="en-GB"/>
        </w:rPr>
      </w:pPr>
      <w:r>
        <w:rPr>
          <w:lang w:eastAsia="en-GB" w:bidi="en-GB"/>
        </w:rPr>
        <w:t xml:space="preserve">Figure </w:t>
      </w:r>
      <w:r>
        <w:rPr>
          <w:lang w:eastAsia="en-GB" w:bidi="en-GB"/>
        </w:rPr>
        <w:fldChar w:fldCharType="begin"/>
      </w:r>
      <w:r>
        <w:rPr>
          <w:lang w:eastAsia="en-GB" w:bidi="en-GB"/>
        </w:rPr>
        <w:instrText xml:space="preserve"> SEQ "Figure" \* Arabic </w:instrText>
      </w:r>
      <w:r>
        <w:rPr>
          <w:lang w:eastAsia="en-GB" w:bidi="en-GB"/>
        </w:rPr>
        <w:fldChar w:fldCharType="separate"/>
      </w:r>
      <w:r w:rsidR="002857CF">
        <w:rPr>
          <w:noProof/>
          <w:lang w:eastAsia="en-GB" w:bidi="en-GB"/>
        </w:rPr>
        <w:t>4</w:t>
      </w:r>
      <w:r>
        <w:rPr>
          <w:lang w:eastAsia="en-GB" w:bidi="en-GB"/>
        </w:rPr>
        <w:fldChar w:fldCharType="end"/>
      </w:r>
      <w:r>
        <w:rPr>
          <w:lang w:eastAsia="en-GB" w:bidi="en-GB"/>
        </w:rPr>
        <w:t>. Diagram of the primary sources for PFAS uptake in animals. Made with Photoshop v26.0.</w:t>
      </w:r>
    </w:p>
    <w:p w14:paraId="4055AB13" w14:textId="711709E1" w:rsidR="00C6666E" w:rsidRPr="00B7151A" w:rsidRDefault="00111D34">
      <w:pPr>
        <w:spacing w:before="240" w:line="240" w:lineRule="auto"/>
        <w:rPr>
          <w:lang w:eastAsia="en-GB" w:bidi="en-GB"/>
        </w:rPr>
      </w:pPr>
      <w:r w:rsidRPr="00B7151A">
        <w:rPr>
          <w:lang w:eastAsia="en-GB" w:bidi="en-GB"/>
        </w:rPr>
        <w:t xml:space="preserve">Commercial fishmeal for animals has been reported to contribute substantially to PFAS exposure in some farm animals, including cattle </w:t>
      </w:r>
      <w:r w:rsidRPr="00B7151A">
        <w:rPr>
          <w:rStyle w:val="Zotero"/>
          <w:lang w:eastAsia="en-GB" w:bidi="en-GB"/>
        </w:rPr>
        <w:fldChar w:fldCharType="begin"/>
      </w:r>
      <w:r w:rsidRPr="00B7151A">
        <w:rPr>
          <w:rStyle w:val="Zotero"/>
          <w:lang w:eastAsia="en-GB" w:bidi="en-GB"/>
        </w:rPr>
        <w:instrText xml:space="preserve">ADDIN ZOTERO_ITEM CSL_CITATION {"citationID":"hLl7lQIy","properties":{"formattedCitation":"(Guruge et al., 2008)","plainCitation":"(Guruge et al., 2008)","noteIndex":0},"citationItems":[{"id":281,"uris":["http://zotero.org/users/local/3aJf31VD/items/WDZI5H4L"],"itemData":{"id":281,"type":"article-journal","container-title":"Chemosphere","DOI":"10.1016/j.chemosphere.2006.12.105","ISSN":"00456535","issue":"1","journalAbbreviation":"Chemosphere","language":"en","license":"https://www.elsevier.com/tdm/userlicense/1.0/","page":"S210-S215","source":"DOI.org (Crossref)","title":"Species-specific concentrations of perfluoroalkyl contaminants in farm and pet animals in Japan","volume":"73","author":[{"family":"Guruge","given":"Keerthi S."},{"family":"Manage","given":"Pathmalal M."},{"family":"Yamanaka","given":"Noriko"},{"family":"Miyazaki","given":"Shigeru"},{"family":"Taniyasu","given":"Sachi"},{"family":"Yamashita","given":"Nobuyoshi"}],"issued":{"date-parts":[["2008",8]]}}}],"schema":"https://github.com/citation-style-language/schema/raw/master/csl-citation.json"} </w:instrText>
      </w:r>
      <w:r w:rsidRPr="00B7151A">
        <w:rPr>
          <w:rStyle w:val="Zotero"/>
          <w:lang w:eastAsia="en-GB" w:bidi="en-GB"/>
        </w:rPr>
        <w:fldChar w:fldCharType="separate"/>
      </w:r>
      <w:r w:rsidRPr="00B7151A">
        <w:rPr>
          <w:rStyle w:val="Zotero"/>
          <w:lang w:eastAsia="en-GB" w:bidi="en-GB"/>
        </w:rPr>
        <w:t>(Guruge et al., 2008)</w:t>
      </w:r>
      <w:r w:rsidRPr="00B7151A">
        <w:rPr>
          <w:rStyle w:val="Zotero"/>
          <w:lang w:eastAsia="en-GB" w:bidi="en-GB"/>
        </w:rPr>
        <w:fldChar w:fldCharType="end"/>
      </w:r>
      <w:r w:rsidRPr="00B7151A">
        <w:rPr>
          <w:lang w:eastAsia="en-GB" w:bidi="en-GB"/>
        </w:rPr>
        <w:t xml:space="preserve">. In addition, ruminants can be exposed through plant-based feed. Biosolids from wastewater treatment plants may be used as fertilizer for pastures. These biosolids could contain PFAS, which are subsequently transferred to soil and plants </w:t>
      </w:r>
      <w:r w:rsidRPr="00B7151A">
        <w:rPr>
          <w:rStyle w:val="Zotero"/>
          <w:lang w:eastAsia="en-GB" w:bidi="en-GB"/>
        </w:rPr>
        <w:fldChar w:fldCharType="begin"/>
      </w:r>
      <w:r w:rsidRPr="00B7151A">
        <w:rPr>
          <w:rStyle w:val="Zotero"/>
          <w:lang w:eastAsia="en-GB" w:bidi="en-GB"/>
        </w:rPr>
        <w:instrText xml:space="preserve">ADDIN ZOTERO_ITEM CSL_CITATION {"citationID":"Gb7C6dF1","properties":{"formattedCitation":"(Sepulvado et al., 2011)","plainCitation":"(Sepulvado et al., 2011)","noteIndex":0},"citationItems":[{"id":140,"uris":["http://zotero.org/users/local/3aJf31VD/items/6ZXPY7L6"],"itemData":{"id":140,"type":"article-journal","container-title":"Environmental Science &amp; Technology","DOI":"10.1021/es103903d","ISSN":"0013-936X, 1520-5851","issue":"19","journalAbbreviation":"Environ. Sci. Technol.","language":"en","page":"8106-8112","source":"DOI.org (Crossref)","title":"Occurrence and Fate of Perfluorochemicals in Soil Following the Land Application of Municipal Biosolids","volume":"45","author":[{"family":"Sepulvado","given":"Jennifer G."},{"family":"Blaine","given":"Andrea C."},{"family":"Hundal","given":"Lakhwinder S."},{"family":"Higgins","given":"Christopher P."}],"issued":{"date-parts":[["2011",10,1]]}}}],"schema":"https://github.com/citation-style-language/schema/raw/master/csl-citation.json"} </w:instrText>
      </w:r>
      <w:r w:rsidRPr="00B7151A">
        <w:rPr>
          <w:rStyle w:val="Zotero"/>
          <w:lang w:eastAsia="en-GB" w:bidi="en-GB"/>
        </w:rPr>
        <w:fldChar w:fldCharType="separate"/>
      </w:r>
      <w:r w:rsidRPr="00B7151A">
        <w:rPr>
          <w:rStyle w:val="Zotero"/>
          <w:lang w:eastAsia="en-GB" w:bidi="en-GB"/>
        </w:rPr>
        <w:t>(Sepulvado et al., 2011)</w:t>
      </w:r>
      <w:r w:rsidRPr="00B7151A">
        <w:rPr>
          <w:rStyle w:val="Zotero"/>
          <w:lang w:eastAsia="en-GB" w:bidi="en-GB"/>
        </w:rPr>
        <w:fldChar w:fldCharType="end"/>
      </w:r>
      <w:r w:rsidRPr="00B7151A">
        <w:rPr>
          <w:lang w:eastAsia="en-GB" w:bidi="en-GB"/>
        </w:rPr>
        <w:t xml:space="preserve">, which are then consumed by grazing animals. PFAS uptake from biosolid exposure has also been reported for pigs </w:t>
      </w:r>
      <w:r w:rsidRPr="00B7151A">
        <w:rPr>
          <w:rStyle w:val="Zotero"/>
          <w:lang w:eastAsia="en-GB" w:bidi="en-GB"/>
        </w:rPr>
        <w:fldChar w:fldCharType="begin"/>
      </w:r>
      <w:r w:rsidRPr="00B7151A">
        <w:rPr>
          <w:rStyle w:val="Zotero"/>
          <w:lang w:eastAsia="en-GB" w:bidi="en-GB"/>
        </w:rPr>
        <w:instrText xml:space="preserve">ADDIN ZOTERO_ITEM CSL_CITATION {"citationID":"G9ezjaLK","properties":{"formattedCitation":"(Fernandes et al., 2019)","plainCitation":"(Fernandes et al., 2019)","noteIndex":0},"citationItems":[{"id":284,"uris":["http://zotero.org/users/local/3aJf31VD/items/XZMNMATW"],"itemData":{"id":284,"type":"article-journal","container-title":"Science of The Total Environment","DOI":"10.1016/j.scitotenv.2019.02.211","ISSN":"00489697","journalAbbreviation":"Science of The Total Environment","language":"en","page":"359-370","source":"DOI.org (Crossref)","title":"The potential of recycled materials used in agriculture to contaminate food through uptake by livestock","volume":"667","author":[{"family":"Fernandes","given":"A.R."},{"family":"Lake","given":"I.R."},{"family":"Dowding","given":"A."},{"family":"Rose","given":"M."},{"family":"Jones","given":"N.R."},{"family":"Petch","given":"R."},{"family":"Smith","given":"F."},{"family":"Panton","given":"S."}],"issued":{"date-parts":[["2019",6]]}}}],"schema":"https://github.com/citation-style-language/schema/raw/master/csl-citation.json"} </w:instrText>
      </w:r>
      <w:r w:rsidRPr="00B7151A">
        <w:rPr>
          <w:rStyle w:val="Zotero"/>
          <w:lang w:eastAsia="en-GB" w:bidi="en-GB"/>
        </w:rPr>
        <w:fldChar w:fldCharType="separate"/>
      </w:r>
      <w:r w:rsidRPr="00B7151A">
        <w:rPr>
          <w:rStyle w:val="Zotero"/>
          <w:lang w:eastAsia="en-GB" w:bidi="en-GB"/>
        </w:rPr>
        <w:t>(Fernandes et al., 2019)</w:t>
      </w:r>
      <w:r w:rsidRPr="00B7151A">
        <w:rPr>
          <w:rStyle w:val="Zotero"/>
          <w:lang w:eastAsia="en-GB" w:bidi="en-GB"/>
        </w:rPr>
        <w:fldChar w:fldCharType="end"/>
      </w:r>
      <w:r w:rsidRPr="00B7151A">
        <w:rPr>
          <w:lang w:eastAsia="en-GB" w:bidi="en-GB"/>
        </w:rPr>
        <w:t xml:space="preserve">. In addition, plant-based feed may also be already contaminated from the sites where crops were cultivated (e.g. </w:t>
      </w:r>
      <w:r w:rsidRPr="00B7151A">
        <w:rPr>
          <w:rStyle w:val="Zotero"/>
          <w:lang w:eastAsia="en-GB" w:bidi="en-GB"/>
        </w:rPr>
        <w:fldChar w:fldCharType="begin"/>
      </w:r>
      <w:r w:rsidRPr="00B7151A">
        <w:rPr>
          <w:rStyle w:val="Zotero"/>
          <w:lang w:eastAsia="en-GB" w:bidi="en-GB"/>
        </w:rPr>
        <w:instrText xml:space="preserve">ADDIN ZOTERO_ITEM CSL_CITATION {"citationID":"M7Akz6Br","properties":{"formattedCitation":"(Kowalczyk et al., 2012)","plainCitation":"(Kowalczyk et al., 2012)","dontUpdate":true,"noteIndex":0},"citationItems":[{"id":279,"uris":["http://zotero.org/users/local/3aJf31VD/items/RV34Q34M"],"itemData":{"id":279,"type":"article-journal","container-title":"Archives of Environmental Contamination and Toxicology","DOI":"10.1007/s00244-012-9759-2","ISSN":"0090-4341, 1432-0703","issue":"2","journalAbbreviation":"Arch Environ Contam Toxicol","language":"en","license":"http://www.springer.com/tdm","page":"288-298","source":"DOI.org (Crossref)","title":"Transfer of Perfluorooctanoic Acid (PFOA) and Perfluorooctane Sulfonate (PFOS) From Contaminated Feed Into Milk and Meat of Sheep: Pilot Study","title-short":"Transfer of Perfluorooctanoic Acid (PFOA) and Perfluorooctane Sulfonate (PFOS) From Contaminated Feed Into Milk and Meat of Sheep","volume":"63","author":[{"family":"Kowalczyk","given":"Janine"},{"family":"Ehlers","given":"Susan"},{"family":"Fürst","given":"Peter"},{"family":"Schafft","given":"Helmut"},{"family":"Lahrssen-Wiederholt","given":"Monika"}],"issued":{"date-parts":[["2012",8]]}}}],"schema":"https://github.com/citation-style-language/schema/raw/master/csl-citation.json"} </w:instrText>
      </w:r>
      <w:r w:rsidRPr="00B7151A">
        <w:rPr>
          <w:rStyle w:val="Zotero"/>
          <w:lang w:eastAsia="en-GB" w:bidi="en-GB"/>
        </w:rPr>
        <w:fldChar w:fldCharType="separate"/>
      </w:r>
      <w:r w:rsidRPr="00B7151A">
        <w:rPr>
          <w:rStyle w:val="Zotero"/>
          <w:lang w:eastAsia="en-GB" w:bidi="en-GB"/>
        </w:rPr>
        <w:t>Kowalczyk et al., 2012)</w:t>
      </w:r>
      <w:r w:rsidRPr="00B7151A">
        <w:rPr>
          <w:rStyle w:val="Zotero"/>
          <w:lang w:eastAsia="en-GB" w:bidi="en-GB"/>
        </w:rPr>
        <w:fldChar w:fldCharType="end"/>
      </w:r>
      <w:r w:rsidRPr="00B7151A">
        <w:rPr>
          <w:lang w:eastAsia="en-GB" w:bidi="en-GB"/>
        </w:rPr>
        <w:t xml:space="preserve">. Geophageous animals such as chickens may be directly exposed to PFAS from ingestion of soil particles or through feeding on earthworms living in their enclosures </w:t>
      </w:r>
      <w:r w:rsidRPr="00B7151A">
        <w:rPr>
          <w:rStyle w:val="Zotero"/>
          <w:lang w:eastAsia="en-GB" w:bidi="en-GB"/>
        </w:rPr>
        <w:fldChar w:fldCharType="begin"/>
      </w:r>
      <w:r w:rsidRPr="00B7151A">
        <w:rPr>
          <w:rStyle w:val="Zotero"/>
          <w:lang w:eastAsia="en-GB" w:bidi="en-GB"/>
        </w:rPr>
        <w:instrText xml:space="preserve">ADDIN ZOTERO_ITEM CSL_CITATION {"citationID":"KW1UPa69","properties":{"formattedCitation":"(Lasters et al., 2023)","plainCitation":"(Lasters et al., 2023)","noteIndex":0},"citationItems":[{"id":282,"uris":["http://zotero.org/users/local/3aJf31VD/items/VE5BDMVN"],"itemData":{"id":282,"type":"article-journal","container-title":"Environment International","DOI":"10.1016/j.envint.2023.108300","ISSN":"01604120","journalAbbreviation":"Environment International","language":"en","page":"108300","source":"DOI.org (Crossref)","title":"Prediction of perfluoroalkyl acids (PFAAs) in homegrown eggs: Insights into abiotic and biotic factors affecting bioavailability and derivation of potential remediation measures","title-short":"Prediction of perfluoroalkyl acids (PFAAs) in homegrown eggs","volume":"181","author":[{"family":"Lasters","given":"Robin"},{"family":"Van Sundert","given":"Kevin"},{"family":"Groffen","given":"Thimo"},{"family":"Buytaert","given":"Jodie"},{"family":"Eens","given":"Marcel"},{"family":"Bervoets","given":"Lieven"}],"issued":{"date-parts":[["2023",11]]}}}],"schema":"https://github.com/citation-style-language/schema/raw/master/csl-citation.json"} </w:instrText>
      </w:r>
      <w:r w:rsidRPr="00B7151A">
        <w:rPr>
          <w:rStyle w:val="Zotero"/>
          <w:lang w:eastAsia="en-GB" w:bidi="en-GB"/>
        </w:rPr>
        <w:fldChar w:fldCharType="separate"/>
      </w:r>
      <w:r w:rsidRPr="00B7151A">
        <w:rPr>
          <w:rStyle w:val="Zotero"/>
          <w:lang w:eastAsia="en-GB" w:bidi="en-GB"/>
        </w:rPr>
        <w:t>(Lasters et al., 2023)</w:t>
      </w:r>
      <w:r w:rsidRPr="00B7151A">
        <w:rPr>
          <w:rStyle w:val="Zotero"/>
          <w:lang w:eastAsia="en-GB" w:bidi="en-GB"/>
        </w:rPr>
        <w:fldChar w:fldCharType="end"/>
      </w:r>
      <w:r w:rsidRPr="00B7151A">
        <w:rPr>
          <w:lang w:eastAsia="en-GB" w:bidi="en-GB"/>
        </w:rPr>
        <w:t xml:space="preserve">. Drinking water of animals can also be contaminated through presence of nearby (industrial) sources or runoff </w:t>
      </w:r>
      <w:r w:rsidRPr="00B7151A">
        <w:rPr>
          <w:rStyle w:val="Zotero"/>
          <w:lang w:eastAsia="en-GB" w:bidi="en-GB"/>
        </w:rPr>
        <w:fldChar w:fldCharType="begin"/>
      </w:r>
      <w:r w:rsidRPr="00B7151A">
        <w:rPr>
          <w:rStyle w:val="Zotero"/>
          <w:lang w:eastAsia="en-GB" w:bidi="en-GB"/>
        </w:rPr>
        <w:instrText xml:space="preserve">ADDIN ZOTERO_ITEM CSL_CITATION {"citationID":"JrDLjaZ3","properties":{"formattedCitation":"(Lupton et al., 2022; Mikkonen et al., 2023)","plainCitation":"(Lupton et al., 2022; Mikkonen et al., 2023)","noteIndex":0},"citationItems":[{"id":273,"uris":["http://zotero.org/users/local/3aJf31VD/items/L63T8LUQ"],"itemData":{"id":273,"type":"article-journal","container-title":"Journal of Agricultural and Food Chemistry","DOI":"10.1021/acs.jafc.2c06620","ISSN":"0021-8561, 1520-5118","issue":"50","journalAbbreviation":"J. Agric. Food Chem.","language":"en","license":"https://doi.org/10.15223/policy-001","page":"15945-15954","source":"DOI.org (Crossref)","title":"Plasma and Skin Per- and Polyfluoroalkyl Substance (PFAS) Levels in Dairy Cattle with Lifetime Exposures to PFAS-Contaminated Drinking Water and Feed","volume":"70","author":[{"family":"Lupton","given":"Sara J."},{"family":"Smith","given":"David J."},{"family":"Scholljegerdes","given":"Eric"},{"family":"Ivey","given":"Shanna"},{"family":"Young","given":"Wendy"},{"family":"Genualdi","given":"Susan"},{"family":"DeJager","given":"Lowri"},{"family":"Snyder","given":"Abigail"},{"family":"Esteban","given":"Emilio"},{"family":"Johnston","given":"John J."}],"issued":{"date-parts":[["2022",12,21]]}}},{"id":276,"uris":["http://zotero.org/users/local/3aJf31VD/items/PHBV45J5"],"itemData":{"id":276,"type":"article-journal","container-title":"Environmental Research","DOI":"10.1016/j.envres.2023.115518","ISSN":"00139351","journalAbbreviation":"Environmental Research","language":"en","page":"115518","source":"DOI.org (Crossref)","title":"Spatio-temporal trends in livestock exposure to per- and polyfluoroalkyl substances (PFAS) inform risk assessment and management measures","volume":"225","author":[{"family":"Mikkonen","given":"Antti T."},{"family":"Martin","given":"Jennifer"},{"family":"Upton","given":"Richard N."},{"family":"Barker","given":"Andrew O."},{"family":"Brumley","given":"Carolyn M."},{"family":"Taylor","given":"Mark P."},{"family":"Mackenzie","given":"Lorraine"},{"family":"Roberts","given":"Michael S."}],"issued":{"date-parts":[["2023",5]]}}}],"schema":"https://github.com/citation-style-language/schema/raw/master/csl-citation.json"} </w:instrText>
      </w:r>
      <w:r w:rsidRPr="00B7151A">
        <w:rPr>
          <w:rStyle w:val="Zotero"/>
          <w:lang w:eastAsia="en-GB" w:bidi="en-GB"/>
        </w:rPr>
        <w:fldChar w:fldCharType="separate"/>
      </w:r>
      <w:r w:rsidRPr="00B7151A">
        <w:rPr>
          <w:rStyle w:val="Zotero"/>
          <w:lang w:eastAsia="en-GB" w:bidi="en-GB"/>
        </w:rPr>
        <w:t>(Lupton et al., 2022; Mikkonen et al., 2023)</w:t>
      </w:r>
      <w:r w:rsidRPr="00B7151A">
        <w:rPr>
          <w:rStyle w:val="Zotero"/>
          <w:lang w:eastAsia="en-GB" w:bidi="en-GB"/>
        </w:rPr>
        <w:fldChar w:fldCharType="end"/>
      </w:r>
      <w:r w:rsidRPr="00B7151A">
        <w:rPr>
          <w:lang w:eastAsia="en-GB" w:bidi="en-GB"/>
        </w:rPr>
        <w:t xml:space="preserve">. Studies from Australia have reported contamination of PFHxS in livestock and chicken eggs when exposed to a contaminated groundwater well </w:t>
      </w:r>
      <w:r w:rsidRPr="00B7151A">
        <w:rPr>
          <w:rStyle w:val="Zotero"/>
          <w:lang w:eastAsia="en-GB" w:bidi="en-GB"/>
        </w:rPr>
        <w:fldChar w:fldCharType="begin"/>
      </w:r>
      <w:r w:rsidRPr="00B7151A">
        <w:rPr>
          <w:rStyle w:val="Zotero"/>
          <w:lang w:eastAsia="en-GB" w:bidi="en-GB"/>
        </w:rPr>
        <w:instrText xml:space="preserve">ADDIN ZOTERO_ITEM CSL_CITATION {"citationID":"3QlzYiJC","properties":{"formattedCitation":"(Br\\uc0\\u228{}unig et al., 2017; Drew et al., 2021)","plainCitation":"(Bräunig et al., 2017; Drew et al., 2021)","noteIndex":0},"citationItems":[{"id":277,"uris":["http://zotero.org/users/local/3aJf31VD/items/W8VUN6H5"],"itemData":{"id":277,"type":"article-journal","container-title":"Science of The Total Environment","DOI":"10.1016/j.scitotenv.2017.04.095","ISSN":"00489697","journalAbbreviation":"Science of The Total Environment","language":"en","page":"360-368","source":"DOI.org (Crossref)","title":"Fate and redistribution of perfluoroalkyl acids through AFFF-impacted groundwater","volume":"596-597","author":[{"family":"Bräunig","given":"Jennifer"},{"family":"Baduel","given":"Christine"},{"family":"Heffernan","given":"Amy"},{"family":"Rotander","given":"Anna"},{"family":"Donaldson","given":"Eric"},{"family":"Mueller","given":"Jochen F."}],"issued":{"date-parts":[["2017",10]]}}},{"id":278,"uris":["http://zotero.org/users/local/3aJf31VD/items/KJM4B4JM"],"itemData":{"id":278,"type":"article-journal","container-title":"Food Additives &amp; Contaminants: Part A","DOI":"10.1080/19440049.2021.1942562","ISSN":"1944-0049, 1944-0057","issue":"11","journalAbbreviation":"Food Additives &amp; Contaminants: Part A","language":"en","page":"1897-1913","source":"DOI.org (Crossref)","title":"Accumulation of PFAS by livestock – determination of transfer factors from water to serum for cattle and sheep in Australia","volume":"38","author":[{"family":"Drew","given":"Roger"},{"family":"Hagen","given":"Tarah G."},{"family":"Champness","given":"David"}],"issued":{"date-parts":[["2021",11,2]]}}}],"schema":"https://github.com/citation-style-language/schema/raw/master/csl-citation.json"} </w:instrText>
      </w:r>
      <w:r w:rsidRPr="00B7151A">
        <w:rPr>
          <w:rStyle w:val="Zotero"/>
          <w:lang w:eastAsia="en-GB" w:bidi="en-GB"/>
        </w:rPr>
        <w:fldChar w:fldCharType="separate"/>
      </w:r>
      <w:r w:rsidRPr="00B7151A">
        <w:rPr>
          <w:rStyle w:val="Zotero"/>
          <w:lang w:eastAsia="en-GB" w:bidi="en-GB"/>
        </w:rPr>
        <w:t>(Bräunig et al., 2017; Drew et al., 2021)</w:t>
      </w:r>
      <w:r w:rsidRPr="00B7151A">
        <w:rPr>
          <w:rStyle w:val="Zotero"/>
          <w:lang w:eastAsia="en-GB" w:bidi="en-GB"/>
        </w:rPr>
        <w:fldChar w:fldCharType="end"/>
      </w:r>
      <w:r w:rsidRPr="00B7151A">
        <w:rPr>
          <w:lang w:eastAsia="en-GB" w:bidi="en-GB"/>
        </w:rPr>
        <w:t xml:space="preserve">. </w:t>
      </w:r>
    </w:p>
    <w:p w14:paraId="3190C29B" w14:textId="4325144A" w:rsidR="00C6666E" w:rsidRPr="00B7151A" w:rsidRDefault="00111D34">
      <w:pPr>
        <w:spacing w:line="240" w:lineRule="auto"/>
        <w:rPr>
          <w:lang w:eastAsia="en-GB" w:bidi="en-GB"/>
        </w:rPr>
      </w:pPr>
      <w:r w:rsidRPr="00B7151A">
        <w:rPr>
          <w:lang w:eastAsia="en-GB" w:bidi="en-GB"/>
        </w:rPr>
        <w:t>Besides dietary exposure, PFAS-contaminated dust particles may also contribute to PFAS exposure in livestock. These particles can be either directly inhaled by the animals, or first deposited onto animal feed sources such as vegetation. Animals that live in, or closer to, urbanized areas, which often contain more sources of PFAS, are typically exposed</w:t>
      </w:r>
      <w:r w:rsidR="006C11A0">
        <w:rPr>
          <w:lang w:eastAsia="en-GB" w:bidi="en-GB"/>
        </w:rPr>
        <w:t xml:space="preserve"> </w:t>
      </w:r>
      <w:r w:rsidR="006C11A0" w:rsidRPr="00B7151A">
        <w:rPr>
          <w:lang w:eastAsia="en-GB" w:bidi="en-GB"/>
        </w:rPr>
        <w:t>more</w:t>
      </w:r>
      <w:r w:rsidRPr="00B7151A">
        <w:rPr>
          <w:lang w:eastAsia="en-GB" w:bidi="en-GB"/>
        </w:rPr>
        <w:t xml:space="preserve"> to airborne PFAS compared to animals living in more remote areas </w:t>
      </w:r>
      <w:r w:rsidRPr="00B7151A">
        <w:rPr>
          <w:rStyle w:val="Zotero"/>
          <w:lang w:eastAsia="en-GB" w:bidi="en-GB"/>
        </w:rPr>
        <w:fldChar w:fldCharType="begin"/>
      </w:r>
      <w:r w:rsidRPr="00B7151A">
        <w:rPr>
          <w:rStyle w:val="Zotero"/>
          <w:lang w:eastAsia="en-GB" w:bidi="en-GB"/>
        </w:rPr>
        <w:instrText xml:space="preserve">ADDIN ZOTERO_ITEM CSL_CITATION {"citationID":"sCEllyRW","properties":{"formattedCitation":"(Cui et al., 2019)","plainCitation":"(Cui et al., 2019)","noteIndex":0},"citationItems":[{"id":283,"uris":["http://zotero.org/users/local/3aJf31VD/items/YSYHLE4T"],"itemData":{"id":283,"type":"article-journal","container-title":"Science of The Total Environment","DOI":"10.1016/j.scitotenv.2019.04.118","ISSN":"00489697","journalAbbreviation":"Science of The Total Environment","language":"en","page":"524-531","source":"DOI.org (Crossref)","title":"Per- and polyfluoroalkyl substances (PFASs) in the blood of two colobine monkey species from China: Occurrence and exposure pathways","title-short":"Per- and polyfluoroalkyl substances (PFASs) in the blood of two colobine monkey species from China","volume":"674","author":[{"family":"Cui","given":"Qianqian"},{"family":"Shi","given":"Fanglei"},{"family":"Pan","given":"Yitao"},{"family":"Zhang","given":"Hongxia"},{"family":"Dai","given":"Jiayin"}],"issued":{"date-parts":[["2019",7]]}}}],"schema":"https://github.com/citation-style-language/schema/raw/master/csl-citation.json"} </w:instrText>
      </w:r>
      <w:r w:rsidRPr="00B7151A">
        <w:rPr>
          <w:rStyle w:val="Zotero"/>
          <w:lang w:eastAsia="en-GB" w:bidi="en-GB"/>
        </w:rPr>
        <w:fldChar w:fldCharType="separate"/>
      </w:r>
      <w:r w:rsidRPr="00B7151A">
        <w:rPr>
          <w:rStyle w:val="Zotero"/>
          <w:lang w:eastAsia="en-GB" w:bidi="en-GB"/>
        </w:rPr>
        <w:t>(Cui et al., 2019)</w:t>
      </w:r>
      <w:r w:rsidRPr="00B7151A">
        <w:rPr>
          <w:rStyle w:val="Zotero"/>
          <w:lang w:eastAsia="en-GB" w:bidi="en-GB"/>
        </w:rPr>
        <w:fldChar w:fldCharType="end"/>
      </w:r>
      <w:r w:rsidRPr="00B7151A">
        <w:rPr>
          <w:lang w:eastAsia="en-GB" w:bidi="en-GB"/>
        </w:rPr>
        <w:t xml:space="preserve">. Furthermore, game animals accumulate higher concentrations of PFAS in their tissues compared to livestock due to outdoor living </w:t>
      </w:r>
      <w:r w:rsidRPr="00B7151A">
        <w:rPr>
          <w:rStyle w:val="Zotero"/>
          <w:lang w:eastAsia="en-GB" w:bidi="en-GB"/>
        </w:rPr>
        <w:fldChar w:fldCharType="begin"/>
      </w:r>
      <w:r w:rsidRPr="00B7151A">
        <w:rPr>
          <w:rStyle w:val="Zotero"/>
          <w:lang w:eastAsia="en-GB" w:bidi="en-GB"/>
        </w:rPr>
        <w:instrText xml:space="preserve">ADDIN ZOTERO_ITEM CSL_CITATION {"citationID":"MZrzCwXU","properties":{"formattedCitation":"(Death et al., 2021)","plainCitation":"(Death et al., 2021)","noteIndex":0},"citationItems":[{"id":174,"uris":["http://zotero.org/users/local/3aJf31VD/items/4L2TYR5Z"],"itemData":{"id":174,"type":"article-journal","container-title":"Science of The Total Environment","DOI":"10.1016/j.scitotenv.2020.144795","ISSN":"0048-9697","language":"en","license":"https://www.elsevier.com/tdm/userlicense/1.0/","note":"publisher: Elsevier BV","page":"144795","source":"Crossref","title":"Per- and polyfluoroalkyl substances (PFAS) in livestock and game species: A review","title-short":"Per- and polyfluoroalkyl substances (PFAS) in livestock and game species","volume":"774","author":[{"family":"Death","given":"Clare"},{"family":"Bell","given":"Cameron"},{"family":"Champness","given":"David"},{"family":"Milne","given":"Charles"},{"family":"Reichman","given":"Suzie"},{"family":"Hagen","given":"Tarah"}],"issued":{"date-parts":[["2021",6]]}}}],"schema":"https://github.com/citation-style-language/schema/raw/master/csl-citation.json"} </w:instrText>
      </w:r>
      <w:r w:rsidRPr="00B7151A">
        <w:rPr>
          <w:rStyle w:val="Zotero"/>
          <w:lang w:eastAsia="en-GB" w:bidi="en-GB"/>
        </w:rPr>
        <w:fldChar w:fldCharType="separate"/>
      </w:r>
      <w:r w:rsidRPr="00B7151A">
        <w:rPr>
          <w:rStyle w:val="Zotero"/>
          <w:lang w:eastAsia="en-GB" w:bidi="en-GB"/>
        </w:rPr>
        <w:t>(Death et al., 2021)</w:t>
      </w:r>
      <w:r w:rsidRPr="00B7151A">
        <w:rPr>
          <w:rStyle w:val="Zotero"/>
          <w:lang w:eastAsia="en-GB" w:bidi="en-GB"/>
        </w:rPr>
        <w:fldChar w:fldCharType="end"/>
      </w:r>
      <w:r w:rsidRPr="00B7151A">
        <w:rPr>
          <w:lang w:eastAsia="en-GB" w:bidi="en-GB"/>
        </w:rPr>
        <w:t xml:space="preserve">. Finally, the substrate or bedding of animals could contribute to the PFAS exposure. PFAS concentrations in chicken eggs have been linked to exposure to recycled cardboard, dried paper pulp and wood shavings </w:t>
      </w:r>
      <w:r w:rsidRPr="00B7151A">
        <w:rPr>
          <w:rStyle w:val="Zotero"/>
          <w:lang w:eastAsia="en-GB" w:bidi="en-GB"/>
        </w:rPr>
        <w:fldChar w:fldCharType="begin"/>
      </w:r>
      <w:r w:rsidRPr="00B7151A">
        <w:rPr>
          <w:rStyle w:val="Zotero"/>
          <w:lang w:eastAsia="en-GB" w:bidi="en-GB"/>
        </w:rPr>
        <w:instrText xml:space="preserve">ADDIN ZOTERO_ITEM CSL_CITATION {"citationID":"Wfxcwy89","properties":{"formattedCitation":"(Fernandes et al., 2019)","plainCitation":"(Fernandes et al., 2019)","noteIndex":0},"citationItems":[{"id":284,"uris":["http://zotero.org/users/local/3aJf31VD/items/XZMNMATW"],"itemData":{"id":284,"type":"article-journal","container-title":"Science of The Total Environment","DOI":"10.1016/j.scitotenv.2019.02.211","ISSN":"00489697","journalAbbreviation":"Science of The Total Environment","language":"en","page":"359-370","source":"DOI.org (Crossref)","title":"The potential of recycled materials used in agriculture to contaminate food through uptake by livestock","volume":"667","author":[{"family":"Fernandes","given":"A.R."},{"family":"Lake","given":"I.R."},{"family":"Dowding","given":"A."},{"family":"Rose","given":"M."},{"family":"Jones","given":"N.R."},{"family":"Petch","given":"R."},{"family":"Smith","given":"F."},{"family":"Panton","given":"S."}],"issued":{"date-parts":[["2019",6]]}}}],"schema":"https://github.com/citation-style-language/schema/raw/master/csl-citation.json"} </w:instrText>
      </w:r>
      <w:r w:rsidRPr="00B7151A">
        <w:rPr>
          <w:rStyle w:val="Zotero"/>
          <w:lang w:eastAsia="en-GB" w:bidi="en-GB"/>
        </w:rPr>
        <w:fldChar w:fldCharType="separate"/>
      </w:r>
      <w:r w:rsidRPr="00B7151A">
        <w:rPr>
          <w:rStyle w:val="Zotero"/>
          <w:lang w:eastAsia="en-GB" w:bidi="en-GB"/>
        </w:rPr>
        <w:t>(Fernandes et al., 2019)</w:t>
      </w:r>
      <w:r w:rsidRPr="00B7151A">
        <w:rPr>
          <w:rStyle w:val="Zotero"/>
          <w:lang w:eastAsia="en-GB" w:bidi="en-GB"/>
        </w:rPr>
        <w:fldChar w:fldCharType="end"/>
      </w:r>
      <w:r w:rsidRPr="00B7151A">
        <w:rPr>
          <w:lang w:eastAsia="en-GB" w:bidi="en-GB"/>
        </w:rPr>
        <w:t>.</w:t>
      </w:r>
    </w:p>
    <w:p w14:paraId="198691D2" w14:textId="416789B1" w:rsidR="00C6666E" w:rsidRPr="00B7151A" w:rsidRDefault="00111D34">
      <w:pPr>
        <w:spacing w:line="240" w:lineRule="auto"/>
        <w:rPr>
          <w:lang w:eastAsia="en-GB" w:bidi="en-GB"/>
        </w:rPr>
      </w:pPr>
      <w:r w:rsidRPr="00B7151A">
        <w:rPr>
          <w:lang w:eastAsia="en-GB" w:bidi="en-GB"/>
        </w:rPr>
        <w:t xml:space="preserve">Once taken up, most PFAS can be easily absorbed from the gastrointestinal tract. Since most PFAS are metabolically inert, they are not metabolized </w:t>
      </w:r>
      <w:r w:rsidRPr="00B7151A">
        <w:rPr>
          <w:rStyle w:val="Zotero"/>
          <w:lang w:eastAsia="en-GB" w:bidi="en-GB"/>
        </w:rPr>
        <w:fldChar w:fldCharType="begin"/>
      </w:r>
      <w:r w:rsidRPr="00B7151A">
        <w:rPr>
          <w:rStyle w:val="Zotero"/>
          <w:lang w:eastAsia="en-GB" w:bidi="en-GB"/>
        </w:rPr>
        <w:instrText xml:space="preserve">ADDIN ZOTERO_ITEM CSL_CITATION {"citationID":"rRk6kiIq","properties":{"formattedCitation":"(Pizzurro et al., 2019)","plainCitation":"(Pizzurro et al., 2019)","noteIndex":0},"citationItems":[{"id":286,"uris":["http://zotero.org/users/local/3aJf31VD/items/PHLWTG8U"],"itemData":{"id":286,"type":"article-journal","container-title":"Regulatory Toxicology and Pharmacology","DOI":"10.1016/j.yrtph.2019.05.008","ISSN":"02732300","journalAbbreviation":"Regulatory Toxicology and Pharmacology","language":"en","page":"239-250","source":"DOI.org (Crossref)","title":"Interspecies differences in perfluoroalkyl substances (PFAS) toxicokinetics and application to health-based criteria","volume":"106","author":[{"family":"Pizzurro","given":"Daniella M."},{"family":"Seeley","given":"Mara"},{"family":"Kerper","given":"Laura E."},{"family":"Beck","given":"Barbara D."}],"issued":{"date-parts":[["2019",8]]}}}],"schema":"https://github.com/citation-style-language/schema/raw/master/csl-citation.json"} </w:instrText>
      </w:r>
      <w:r w:rsidRPr="00B7151A">
        <w:rPr>
          <w:rStyle w:val="Zotero"/>
          <w:lang w:eastAsia="en-GB" w:bidi="en-GB"/>
        </w:rPr>
        <w:fldChar w:fldCharType="separate"/>
      </w:r>
      <w:r w:rsidRPr="00B7151A">
        <w:rPr>
          <w:rStyle w:val="Zotero"/>
          <w:lang w:eastAsia="en-GB" w:bidi="en-GB"/>
        </w:rPr>
        <w:t>(Pizzurro et al., 2019)</w:t>
      </w:r>
      <w:r w:rsidRPr="00B7151A">
        <w:rPr>
          <w:rStyle w:val="Zotero"/>
          <w:lang w:eastAsia="en-GB" w:bidi="en-GB"/>
        </w:rPr>
        <w:fldChar w:fldCharType="end"/>
      </w:r>
      <w:r w:rsidRPr="00B7151A">
        <w:rPr>
          <w:lang w:eastAsia="en-GB" w:bidi="en-GB"/>
        </w:rPr>
        <w:t xml:space="preserve">. Elimination occurs primarily through urine or feces, although transplacental transfer, lactational transfer, and deposition into eggs have also been reported </w:t>
      </w:r>
      <w:r w:rsidRPr="00B7151A">
        <w:rPr>
          <w:rStyle w:val="Zotero"/>
          <w:lang w:eastAsia="en-GB" w:bidi="en-GB"/>
        </w:rPr>
        <w:fldChar w:fldCharType="begin"/>
      </w:r>
      <w:r w:rsidRPr="00B7151A">
        <w:rPr>
          <w:rStyle w:val="Zotero"/>
          <w:lang w:eastAsia="en-GB" w:bidi="en-GB"/>
        </w:rPr>
        <w:instrText xml:space="preserve">ADDIN ZOTERO_ITEM CSL_CITATION {"citationID":"MGv8pdKo","properties":{"formattedCitation":"(Feng et al., 2023; Guruge et al., 2008; Kowalczyk et al., 2012)","plainCitation":"(Feng et al., 2023; Guruge et al., 2008; Kowalczyk et al., 2012)","noteIndex":0},"citationItems":[{"id":267,"uris":["http://zotero.org/users/local/3aJf31VD/items/3DLBGT3L"],"itemData":{"id":267,"type":"article-journal","container-title":"Science of The Total Environment","DOI":"10.1016/j.scitotenv.2023.167008","ISSN":"00489697","journalAbbreviation":"Science of The Total Environment","language":"en","page":"167008","source":"DOI.org (Crossref)","title":"Bioaccumulation, tissue distributions, and maternal transfer of perfluoroalkyl carboxylates (PFCAs) in laying hens","volume":"905","author":[{"family":"Feng","given":"Qun-Jie"},{"family":"Luo","given":"Xiao-Jun"},{"family":"Ye","given":"Mei-Xia"},{"family":"Hu","given":"Ke-Qi"},{"family":"Zeng","given":"Yan-Hong"},{"family":"Mai","given":"Bi-Xian"}],"issued":{"date-parts":[["2023",12]]}}},{"id":281,"uris":["http://zotero.org/users/local/3aJf31VD/items/WDZI5H4L"],"itemData":{"id":281,"type":"article-journal","container-title":"Chemosphere","DOI":"10.1016/j.chemosphere.2006.12.105","ISSN":"00456535","issue":"1","journalAbbreviation":"Chemosphere","language":"en","license":"https://www.elsevier.com/tdm/userlicense/1.0/","page":"S210-S215","source":"DOI.org (Crossref)","title":"Species-specific concentrations of perfluoroalkyl contaminants in farm and pet animals in Japan","volume":"73","author":[{"family":"Guruge","given":"Keerthi S."},{"family":"Manage","given":"Pathmalal M."},{"family":"Yamanaka","given":"Noriko"},{"family":"Miyazaki","given":"Shigeru"},{"family":"Taniyasu","given":"Sachi"},{"family":"Yamashita","given":"Nobuyoshi"}],"issued":{"date-parts":[["2008",8]]}}},{"id":279,"uris":["http://zotero.org/users/local/3aJf31VD/items/RV34Q34M"],"itemData":{"id":279,"type":"article-journal","container-title":"Archives of Environmental Contamination and Toxicology","DOI":"10.1007/s00244-012-9759-2","ISSN":"0090-4341, 1432-0703","issue":"2","journalAbbreviation":"Arch Environ Contam Toxicol","language":"en","license":"http://www.springer.com/tdm","page":"288-298","source":"DOI.org (Crossref)","title":"Transfer of Perfluorooctanoic Acid (PFOA) and Perfluorooctane Sulfonate (PFOS) From Contaminated Feed Into Milk and Meat of Sheep: Pilot Study","title-short":"Transfer of Perfluorooctanoic Acid (PFOA) and Perfluorooctane Sulfonate (PFOS) From Contaminated Feed Into Milk and Meat of Sheep","volume":"63","author":[{"family":"Kowalczyk","given":"Janine"},{"family":"Ehlers","given":"Susan"},{"family":"Fürst","given":"Peter"},{"family":"Schafft","given":"Helmut"},{"family":"Lahrssen-Wiederholt","given":"Monika"}],"issued":{"date-parts":[["2012",8]]}}}],"schema":"https://github.com/citation-style-language/schema/raw/master/csl-citation.json"} </w:instrText>
      </w:r>
      <w:r w:rsidRPr="00B7151A">
        <w:rPr>
          <w:rStyle w:val="Zotero"/>
          <w:lang w:eastAsia="en-GB" w:bidi="en-GB"/>
        </w:rPr>
        <w:fldChar w:fldCharType="separate"/>
      </w:r>
      <w:r w:rsidRPr="00B7151A">
        <w:rPr>
          <w:rStyle w:val="Zotero"/>
          <w:lang w:eastAsia="en-GB" w:bidi="en-GB"/>
        </w:rPr>
        <w:t>(Feng et al., 2023; Guruge et al., 2008; Kowalczyk et al., 2012)</w:t>
      </w:r>
      <w:r w:rsidRPr="00B7151A">
        <w:rPr>
          <w:rStyle w:val="Zotero"/>
          <w:lang w:eastAsia="en-GB" w:bidi="en-GB"/>
        </w:rPr>
        <w:fldChar w:fldCharType="end"/>
      </w:r>
      <w:r w:rsidRPr="00B7151A">
        <w:rPr>
          <w:lang w:eastAsia="en-GB" w:bidi="en-GB"/>
        </w:rPr>
        <w:t xml:space="preserve">. Being </w:t>
      </w:r>
      <w:r w:rsidRPr="00B7151A">
        <w:rPr>
          <w:lang w:eastAsia="en-GB" w:bidi="en-GB"/>
        </w:rPr>
        <w:lastRenderedPageBreak/>
        <w:t xml:space="preserve">proteinophilic, PFAS typically end up in protein-rich tissues such as serum liver and kidneys </w:t>
      </w:r>
      <w:r w:rsidRPr="00B7151A">
        <w:rPr>
          <w:rStyle w:val="Zotero"/>
          <w:lang w:eastAsia="en-GB" w:bidi="en-GB"/>
        </w:rPr>
        <w:fldChar w:fldCharType="begin"/>
      </w:r>
      <w:r w:rsidRPr="00B7151A">
        <w:rPr>
          <w:rStyle w:val="Zotero"/>
          <w:lang w:eastAsia="en-GB" w:bidi="en-GB"/>
        </w:rPr>
        <w:instrText xml:space="preserve">ADDIN ZOTERO_ITEM CSL_CITATION {"citationID":"rm91NiAP","properties":{"formattedCitation":"(Pizzurro et al., 2019)","plainCitation":"(Pizzurro et al., 2019)","noteIndex":0},"citationItems":[{"id":286,"uris":["http://zotero.org/users/local/3aJf31VD/items/PHLWTG8U"],"itemData":{"id":286,"type":"article-journal","container-title":"Regulatory Toxicology and Pharmacology","DOI":"10.1016/j.yrtph.2019.05.008","ISSN":"02732300","journalAbbreviation":"Regulatory Toxicology and Pharmacology","language":"en","page":"239-250","source":"DOI.org (Crossref)","title":"Interspecies differences in perfluoroalkyl substances (PFAS) toxicokinetics and application to health-based criteria","volume":"106","author":[{"family":"Pizzurro","given":"Daniella M."},{"family":"Seeley","given":"Mara"},{"family":"Kerper","given":"Laura E."},{"family":"Beck","given":"Barbara D."}],"issued":{"date-parts":[["2019",8]]}}}],"schema":"https://github.com/citation-style-language/schema/raw/master/csl-citation.json"} </w:instrText>
      </w:r>
      <w:r w:rsidRPr="00B7151A">
        <w:rPr>
          <w:rStyle w:val="Zotero"/>
          <w:lang w:eastAsia="en-GB" w:bidi="en-GB"/>
        </w:rPr>
        <w:fldChar w:fldCharType="separate"/>
      </w:r>
      <w:r w:rsidRPr="00B7151A">
        <w:rPr>
          <w:rStyle w:val="Zotero"/>
          <w:lang w:eastAsia="en-GB" w:bidi="en-GB"/>
        </w:rPr>
        <w:t>(Pizzurro et al., 2019)</w:t>
      </w:r>
      <w:r w:rsidRPr="00B7151A">
        <w:rPr>
          <w:rStyle w:val="Zotero"/>
          <w:lang w:eastAsia="en-GB" w:bidi="en-GB"/>
        </w:rPr>
        <w:fldChar w:fldCharType="end"/>
      </w:r>
      <w:r w:rsidRPr="00B7151A">
        <w:rPr>
          <w:lang w:eastAsia="en-GB" w:bidi="en-GB"/>
        </w:rPr>
        <w:t xml:space="preserve">. Elimination rates and half-lives in animals differ substantially among types of PFAS and can range from several days to years depending on the animal species (as reviewed by </w:t>
      </w:r>
      <w:r w:rsidRPr="00B7151A">
        <w:rPr>
          <w:rStyle w:val="Zotero"/>
          <w:lang w:eastAsia="en-GB" w:bidi="en-GB"/>
        </w:rPr>
        <w:fldChar w:fldCharType="begin"/>
      </w:r>
      <w:r w:rsidRPr="00B7151A">
        <w:rPr>
          <w:rStyle w:val="Zotero"/>
          <w:lang w:eastAsia="en-GB" w:bidi="en-GB"/>
        </w:rPr>
        <w:instrText xml:space="preserve">ADDIN ZOTERO_ITEM CSL_CITATION {"citationID":"piNCzYer","properties":{"formattedCitation":"(Death et al., 2021)","plainCitation":"(Death et al., 2021)","dontUpdate":true,"noteIndex":0},"citationItems":[{"id":174,"uris":["http://zotero.org/users/local/3aJf31VD/items/4L2TYR5Z"],"itemData":{"id":174,"type":"article-journal","container-title":"Science of The Total Environment","DOI":"10.1016/j.scitotenv.2020.144795","ISSN":"0048-9697","language":"en","license":"https://www.elsevier.com/tdm/userlicense/1.0/","note":"publisher: Elsevier BV","page":"144795","source":"Crossref","title":"Per- and polyfluoroalkyl substances (PFAS) in livestock and game species: A review","title-short":"Per- and polyfluoroalkyl substances (PFAS) in livestock and game species","volume":"774","author":[{"family":"Death","given":"Clare"},{"family":"Bell","given":"Cameron"},{"family":"Champness","given":"David"},{"family":"Milne","given":"Charles"},{"family":"Reichman","given":"Suzie"},{"family":"Hagen","given":"Tarah"}],"issued":{"date-parts":[["2021",6]]}}}],"schema":"https://github.com/citation-style-language/schema/raw/master/csl-citation.json"} </w:instrText>
      </w:r>
      <w:r w:rsidRPr="00B7151A">
        <w:rPr>
          <w:rStyle w:val="Zotero"/>
          <w:lang w:eastAsia="en-GB" w:bidi="en-GB"/>
        </w:rPr>
        <w:fldChar w:fldCharType="separate"/>
      </w:r>
      <w:r w:rsidRPr="00B7151A">
        <w:rPr>
          <w:rStyle w:val="Zotero"/>
          <w:lang w:eastAsia="en-GB" w:bidi="en-GB"/>
        </w:rPr>
        <w:t>Death et al., 2021)</w:t>
      </w:r>
      <w:r w:rsidRPr="00B7151A">
        <w:rPr>
          <w:rStyle w:val="Zotero"/>
          <w:lang w:eastAsia="en-GB" w:bidi="en-GB"/>
        </w:rPr>
        <w:fldChar w:fldCharType="end"/>
      </w:r>
      <w:r w:rsidRPr="00B7151A">
        <w:rPr>
          <w:lang w:eastAsia="en-GB" w:bidi="en-GB"/>
        </w:rPr>
        <w:t xml:space="preserve">. </w:t>
      </w:r>
    </w:p>
    <w:p w14:paraId="5A94F323" w14:textId="77777777" w:rsidR="00C6666E" w:rsidRDefault="00111D34">
      <w:pPr>
        <w:pStyle w:val="Heading2"/>
        <w:numPr>
          <w:ilvl w:val="1"/>
          <w:numId w:val="2"/>
        </w:numPr>
        <w:ind w:left="792" w:hanging="432"/>
        <w:rPr>
          <w:lang w:eastAsia="en-GB" w:bidi="en-GB"/>
        </w:rPr>
      </w:pPr>
      <w:bookmarkStart w:id="7" w:name="_Toc188717426"/>
      <w:r>
        <w:rPr>
          <w:lang w:eastAsia="en-GB" w:bidi="en-GB"/>
        </w:rPr>
        <w:t>Migration from food contact materials</w:t>
      </w:r>
      <w:bookmarkEnd w:id="7"/>
    </w:p>
    <w:p w14:paraId="1F407B5B" w14:textId="77777777" w:rsidR="00C6666E" w:rsidRDefault="00111D34">
      <w:pPr>
        <w:pBdr>
          <w:top w:val="nil"/>
          <w:left w:val="nil"/>
          <w:bottom w:val="nil"/>
          <w:right w:val="nil"/>
          <w:between w:val="nil"/>
        </w:pBdr>
        <w:shd w:val="solid" w:color="FFFFFF" w:fill="auto"/>
        <w:spacing w:after="0" w:line="240" w:lineRule="auto"/>
        <w:jc w:val="both"/>
        <w:rPr>
          <w:lang w:eastAsia="en-GB" w:bidi="en-GB"/>
        </w:rPr>
      </w:pPr>
      <w:r>
        <w:rPr>
          <w:lang w:eastAsia="en-GB" w:bidi="en-GB"/>
        </w:rPr>
        <w:t xml:space="preserve">FCM are materials and items designed to come into contact with food during its manufacture, transport, storage, </w:t>
      </w:r>
      <w:proofErr w:type="gramStart"/>
      <w:r>
        <w:rPr>
          <w:lang w:eastAsia="en-GB" w:bidi="en-GB"/>
        </w:rPr>
        <w:t>etc.</w:t>
      </w:r>
      <w:proofErr w:type="gramEnd"/>
      <w:r>
        <w:rPr>
          <w:lang w:eastAsia="en-GB" w:bidi="en-GB"/>
        </w:rPr>
        <w:t xml:space="preserve"> FCM should be sufficiently inert so their constituents neither adversely affect consumer health nor influence the quality of the food. Examples of FCM are containers used in the food transport industry, packaging materials, kitchenware, and tableware. </w:t>
      </w:r>
    </w:p>
    <w:p w14:paraId="07C90C48" w14:textId="3EE56C83" w:rsidR="00C6666E" w:rsidRDefault="00111D34">
      <w:pPr>
        <w:spacing w:after="0" w:line="240" w:lineRule="auto"/>
        <w:jc w:val="both"/>
        <w:rPr>
          <w:lang w:eastAsia="en-GB" w:bidi="en-GB"/>
        </w:rPr>
      </w:pPr>
      <w:r>
        <w:rPr>
          <w:lang w:eastAsia="en-GB" w:bidi="en-GB"/>
        </w:rPr>
        <w:t xml:space="preserve">PFAS are commonly used in FCM due to their carbon-fluorine bonds, which provide high resistance to degradation, even at elevated temperatures. Additionally, their physicochemical properties </w:t>
      </w:r>
      <w:proofErr w:type="gramStart"/>
      <w:r>
        <w:rPr>
          <w:lang w:eastAsia="en-GB" w:bidi="en-GB"/>
        </w:rPr>
        <w:t>offer resistance to</w:t>
      </w:r>
      <w:proofErr w:type="gramEnd"/>
      <w:r>
        <w:rPr>
          <w:lang w:eastAsia="en-GB" w:bidi="en-GB"/>
        </w:rPr>
        <w:t xml:space="preserve"> oil and moisture. For decades, PFAS have been used to produce</w:t>
      </w:r>
      <w:r w:rsidR="006C11A0">
        <w:rPr>
          <w:lang w:eastAsia="en-GB" w:bidi="en-GB"/>
        </w:rPr>
        <w:t xml:space="preserve"> polytetrafluoroethylene</w:t>
      </w:r>
      <w:r>
        <w:rPr>
          <w:lang w:eastAsia="en-GB" w:bidi="en-GB"/>
        </w:rPr>
        <w:t xml:space="preserve"> </w:t>
      </w:r>
      <w:r w:rsidR="006C11A0">
        <w:rPr>
          <w:lang w:eastAsia="en-GB" w:bidi="en-GB"/>
        </w:rPr>
        <w:t>(</w:t>
      </w:r>
      <w:r>
        <w:rPr>
          <w:lang w:eastAsia="en-GB" w:bidi="en-GB"/>
        </w:rPr>
        <w:t>PTFE</w:t>
      </w:r>
      <w:r w:rsidR="006C11A0">
        <w:rPr>
          <w:lang w:eastAsia="en-GB" w:bidi="en-GB"/>
        </w:rPr>
        <w:t>)</w:t>
      </w:r>
      <w:r>
        <w:rPr>
          <w:lang w:eastAsia="en-GB" w:bidi="en-GB"/>
        </w:rPr>
        <w:t xml:space="preserve">, commonly known as Teflon®, and to produce frying pans and pots due to its non-sticky properties. More recently, since the ban of certain single-use plastic products on the EU market in July 2021 </w:t>
      </w:r>
      <w:r>
        <w:rPr>
          <w:rStyle w:val="Zotero"/>
          <w:lang w:eastAsia="en-GB" w:bidi="en-GB"/>
        </w:rPr>
        <w:fldChar w:fldCharType="begin"/>
      </w:r>
      <w:r w:rsidR="00F34027">
        <w:rPr>
          <w:rStyle w:val="Zotero"/>
          <w:lang w:eastAsia="en-GB" w:bidi="en-GB"/>
        </w:rPr>
        <w:instrText xml:space="preserve"> ADDIN ZOTERO_ITEM CSL_CITATION {"citationID":"SO6dRbc5","properties":{"formattedCitation":"(EU, 2019)","plainCitation":"(EU, 2019)","noteIndex":0},"citationItems":[{"id":298,"uris":["http://zotero.org/users/local/3aJf31VD/items/EHR5DA4Z"],"itemData":{"id":298,"type":"document","title":"Directive (EU) 2019/904 of the European Parliament and of the Council of 5 June 2019 on the reduction of the impact of certain plastic products on the environment. OJ L 155, 12.6.2019, p 1-19.","author":[{"family":"EU","given":""}],"issued":{"date-parts":[["2019"]]}}}],"schema":"https://github.com/citation-style-language/schema/raw/master/csl-citation.json"} </w:instrText>
      </w:r>
      <w:r>
        <w:rPr>
          <w:rStyle w:val="Zotero"/>
          <w:lang w:eastAsia="en-GB" w:bidi="en-GB"/>
        </w:rPr>
        <w:fldChar w:fldCharType="separate"/>
      </w:r>
      <w:r>
        <w:rPr>
          <w:rStyle w:val="Zotero"/>
          <w:lang w:eastAsia="en-GB" w:bidi="en-GB"/>
        </w:rPr>
        <w:t>(EU, 2019)</w:t>
      </w:r>
      <w:r>
        <w:rPr>
          <w:rStyle w:val="Zotero"/>
          <w:lang w:eastAsia="en-GB" w:bidi="en-GB"/>
        </w:rPr>
        <w:fldChar w:fldCharType="end"/>
      </w:r>
      <w:r>
        <w:rPr>
          <w:lang w:eastAsia="en-GB" w:bidi="en-GB"/>
        </w:rPr>
        <w:t xml:space="preserve">, alternatives were introduced on the market (e.g. bagasse, wheat pulp, wood, paper and board, etc.). However, these new alternatives require treatment of the material to achieve physical properties comparable to plastic. Indeed, without a coating or treatment, certain materials, such as paper and board, bagasse, </w:t>
      </w:r>
      <w:proofErr w:type="gramStart"/>
      <w:r>
        <w:rPr>
          <w:lang w:eastAsia="en-GB" w:bidi="en-GB"/>
        </w:rPr>
        <w:t>etc.</w:t>
      </w:r>
      <w:proofErr w:type="gramEnd"/>
      <w:r>
        <w:rPr>
          <w:lang w:eastAsia="en-GB" w:bidi="en-GB"/>
        </w:rPr>
        <w:t xml:space="preserve">, cannot withstand certain types of food (e.g., fatty food). Non-sticky coatings for paper and board are the most frequent application of PFAS in FCM </w:t>
      </w:r>
      <w:r>
        <w:rPr>
          <w:rStyle w:val="Zotero"/>
          <w:lang w:eastAsia="en-GB" w:bidi="en-GB"/>
        </w:rPr>
        <w:fldChar w:fldCharType="begin"/>
      </w:r>
      <w:r>
        <w:rPr>
          <w:rStyle w:val="Zotero"/>
          <w:lang w:eastAsia="en-GB" w:bidi="en-GB"/>
        </w:rPr>
        <w:instrText xml:space="preserve">ADDIN ZOTERO_ITEM CSL_CITATION {"citationID":"UXliEuJL","properties":{"formattedCitation":"(Bokkers et al., 2019; Peters et al., 2019)","plainCitation":"(Bokkers et al., 2019; Peters et al., 2019)","noteIndex":0},"citationItems":[{"id":299,"uris":["http://zotero.org/users/local/3aJf31VD/items/UYIKMH76"],"itemData":{"id":299,"type":"report","note":"DOI: 10.21945/RIVM-2018-0181","publisher":"Rijksinstituut voor Volksgezondheid en Milieu RIVM","source":"DOI.org (Datacite)","title":"Per- and polyfluoroalkyl substances (PFASs) in food contact materials","URL":"https://rivm.openrepository.com/handle/10029/623023","author":[{"family":"Bokkers","given":"BGH"},{"family":"Ven","given":"B","non-dropping-particle":"van de"},{"family":"Janssen","given":"P"}],"accessed":{"date-parts":[["2024",11,12]]},"issued":{"date-parts":[["2019"]]}}},{"id":300,"uris":["http://zotero.org/users/local/3aJf31VD/items/6IISU553"],"itemData":{"id":300,"type":"article-journal","container-title":"Trends in Food Science &amp; Technology","DOI":"10.1016/j.tifs.2018.12.010","ISSN":"09242244","journalAbbreviation":"Trends in Food Science &amp; Technology","language":"en","page":"44-54","source":"DOI.org (Crossref)","title":"Review of analytical approaches for the identification of non-intentionally added substances in paper and board food contact materials","volume":"85","author":[{"family":"Peters","given":"Ruud J.B."},{"family":"Groeneveld","given":"Iris"},{"family":"Sanchez","given":"Patricia Lopez"},{"family":"Gebbink","given":"Wouter"},{"family":"Gersen","given":"Arjen"},{"family":"De Nijs","given":"Monique"},{"family":"Van Leeuwen","given":"Stefan P.J."}],"issued":{"date-parts":[["2019",3]]}}}],"schema":"https://github.com/citation-style-language/schema/raw/master/csl-citation.json"} </w:instrText>
      </w:r>
      <w:r>
        <w:rPr>
          <w:rStyle w:val="Zotero"/>
          <w:lang w:eastAsia="en-GB" w:bidi="en-GB"/>
        </w:rPr>
        <w:fldChar w:fldCharType="separate"/>
      </w:r>
      <w:r>
        <w:rPr>
          <w:rStyle w:val="Zotero"/>
          <w:lang w:eastAsia="en-GB" w:bidi="en-GB"/>
        </w:rPr>
        <w:t>(Bokkers et al., 2019; Peters et al., 2019)</w:t>
      </w:r>
      <w:r>
        <w:rPr>
          <w:rStyle w:val="Zotero"/>
          <w:lang w:eastAsia="en-GB" w:bidi="en-GB"/>
        </w:rPr>
        <w:fldChar w:fldCharType="end"/>
      </w:r>
      <w:r>
        <w:rPr>
          <w:lang w:eastAsia="en-GB" w:bidi="en-GB"/>
        </w:rPr>
        <w:t xml:space="preserve">. However, information about the composition of the PFAS blend in such applications is scarce </w:t>
      </w:r>
      <w:r>
        <w:rPr>
          <w:rStyle w:val="Zotero"/>
          <w:lang w:eastAsia="en-GB" w:bidi="en-GB"/>
        </w:rPr>
        <w:fldChar w:fldCharType="begin"/>
      </w:r>
      <w:r>
        <w:rPr>
          <w:rStyle w:val="Zotero"/>
          <w:lang w:eastAsia="en-GB" w:bidi="en-GB"/>
        </w:rPr>
        <w:instrText xml:space="preserve">ADDIN ZOTERO_ITEM CSL_CITATION {"citationID":"E6ISguuA","properties":{"formattedCitation":"(Lerch et al., 2023)","plainCitation":"(Lerch et al., 2023)","noteIndex":0},"citationItems":[{"id":301,"uris":["http://zotero.org/users/local/3aJf31VD/items/98VQFKUB"],"itemData":{"id":301,"type":"article-journal","container-title":"Food Packaging and Shelf Life","DOI":"10.1016/j.fpsl.2022.100992","ISSN":"22142894","journalAbbreviation":"Food Packaging and Shelf Life","language":"en","page":"100992","source":"DOI.org (Crossref)","title":"Food simulants and real food – What do we know about the migration of PFAS from paper based food contact materials?","volume":"35","author":[{"family":"Lerch","given":"Michaela"},{"family":"Fengler","given":"Romy"},{"family":"Mbog","given":"Gina-Reine"},{"family":"Nguyen","given":"Khanh Hoang"},{"family":"Granby","given":"Kit"}],"issued":{"date-parts":[["2023",3]]}}}],"schema":"https://github.com/citation-style-language/schema/raw/master/csl-citation.json"} </w:instrText>
      </w:r>
      <w:r>
        <w:rPr>
          <w:rStyle w:val="Zotero"/>
          <w:lang w:eastAsia="en-GB" w:bidi="en-GB"/>
        </w:rPr>
        <w:fldChar w:fldCharType="separate"/>
      </w:r>
      <w:r>
        <w:rPr>
          <w:rStyle w:val="Zotero"/>
          <w:lang w:eastAsia="en-GB" w:bidi="en-GB"/>
        </w:rPr>
        <w:t>(Lerch et al., 2023)</w:t>
      </w:r>
      <w:r>
        <w:rPr>
          <w:rStyle w:val="Zotero"/>
          <w:lang w:eastAsia="en-GB" w:bidi="en-GB"/>
        </w:rPr>
        <w:fldChar w:fldCharType="end"/>
      </w:r>
      <w:r>
        <w:rPr>
          <w:lang w:eastAsia="en-GB" w:bidi="en-GB"/>
        </w:rPr>
        <w:t>. When the FCM is in contact with food, migration of its constituents can occur and thus pose a risk to the consumer</w:t>
      </w:r>
      <w:r>
        <w:rPr>
          <w:rStyle w:val="Zotero"/>
          <w:lang w:eastAsia="en-GB" w:bidi="en-GB"/>
        </w:rPr>
        <w:fldChar w:fldCharType="begin"/>
      </w:r>
      <w:r>
        <w:rPr>
          <w:rStyle w:val="Zotero"/>
          <w:lang w:eastAsia="en-GB" w:bidi="en-GB"/>
        </w:rPr>
        <w:instrText xml:space="preserve">ADDIN ZOTERO_ITEM CSL_CITATION {"citationID":"YRWtaT9f","properties":{"formattedCitation":"(EFSA Panel\\uc0\\u160{}on Contaminants in the Food Chain (EFSA CONTAM Panel) et al., 2020)","plainCitation":"(EFSA Panel on Contaminants in the Food Chain (EFSA CONTAM Panel) et al., 2020)","dontUpdate":true,"noteIndex":0},"citationItems":[{"id":303,"uris":["http://zotero.org/users/local/3aJf31VD/items/SEFJAQTK"],"itemData":{"id":303,"type":"article-journal","abstract":"This publication is linked to the following EFSA Supporting Publications article: http://onlinelibrary.wiley.com/doi/10.2903/sp.efsa.2020.EN-1931/full","container-title":"EFSA Journal","DOI":"10.2903/j.efsa.2020.6223","ISSN":"18314732, 18314732","issue":"9","journalAbbreviation":"EFS2","language":"eng","source":"DOI.org (CSL JSON)","title":"Risk to human health related to the presence of perfluoroalkyl substances in food","URL":"https://data.europa.eu/doi/10.2903/j.efsa.2020.6223","volume":"18","author":[{"literal":"EFSA Panel on Contaminants in the Food Chain (EFSA CONTAM Panel)"},{"family":"Schrenk","given":"Dieter"},{"family":"Bignami","given":"Margherita"},{"family":"Bodin","given":"Laurent"},{"family":"Chipman","given":"James Kevin"},{"family":"Mazo","given":"Jesús","non-dropping-particle":"del"},{"family":"Grasl‐Kraupp","given":"Bettina"},{"family":"Hogstrand","given":"Christer"},{"family":"Hoogenboom","given":"Laurentius (Ron)"},{"family":"Leblanc","given":"Jean‐Charles"},{"family":"Nebbia","given":"Carlo Stefano"},{"family":"Nielsen","given":"Elsa"},{"family":"Ntzani","given":"Evangelia"},{"family":"Petersen","given":"Annette"},{"family":"Sand","given":"Salomon"},{"family":"Vleminckx","given":"Christiane"},{"family":"Wallace","given":"Heather"},{"family":"Barregård","given":"Lars"},{"family":"Ceccatelli","given":"Sandra"},{"family":"Cravedi","given":"Jean‐Pierre"},{"family":"Halldorsson","given":"Thorhallur Ingi"},{"family":"Haug","given":"Line Småstuen"},{"family":"Johansson","given":"Niklas"},{"family":"Knutsen","given":"Helle Katrine"},{"family":"Rose","given":"Martin"},{"family":"Roudot","given":"Alain‐Claude"},{"family":"Van Loveren","given":"Henk"},{"family":"Vollmer","given":"Günter"},{"family":"Mackay","given":"Karen"},{"family":"Riolo","given":"Francesca"},{"family":"Schwerdtle","given":"Tanja"}],"accessed":{"date-parts":[["2024",11,12]]},"issued":{"date-parts":[["2020",9]]}}}],"schema":"https://github.com/citation-style-language/schema/raw/master/csl-citation.json"} </w:instrText>
      </w:r>
      <w:r>
        <w:rPr>
          <w:rStyle w:val="Zotero"/>
          <w:lang w:eastAsia="en-GB" w:bidi="en-GB"/>
        </w:rPr>
        <w:fldChar w:fldCharType="separate"/>
      </w:r>
      <w:r>
        <w:rPr>
          <w:rStyle w:val="Zotero"/>
          <w:lang w:eastAsia="en-GB" w:bidi="en-GB"/>
        </w:rPr>
        <w:t>(EFSA Panel on Contaminants in the Food Chain (EFSA CONTAM Panel) et al., 2020)</w:t>
      </w:r>
      <w:r>
        <w:rPr>
          <w:rStyle w:val="Zotero"/>
          <w:lang w:eastAsia="en-GB" w:bidi="en-GB"/>
        </w:rPr>
        <w:fldChar w:fldCharType="end"/>
      </w:r>
      <w:r>
        <w:rPr>
          <w:lang w:eastAsia="en-GB" w:bidi="en-GB"/>
        </w:rPr>
        <w:t xml:space="preserve">. Indeed, the European Food Safety Authority (EFSA) considered that FCM can also be a source of human exposure to PFAS, although their impact is considered minor compared to other sources </w:t>
      </w:r>
      <w:r>
        <w:rPr>
          <w:rStyle w:val="Zotero"/>
          <w:lang w:eastAsia="en-GB" w:bidi="en-GB"/>
        </w:rPr>
        <w:fldChar w:fldCharType="begin"/>
      </w:r>
      <w:r>
        <w:rPr>
          <w:rStyle w:val="Zotero"/>
          <w:lang w:eastAsia="en-GB" w:bidi="en-GB"/>
        </w:rPr>
        <w:instrText xml:space="preserve">ADDIN ZOTERO_ITEM CSL_CITATION {"citationID":"FGTSLYdQ","properties":{"formattedCitation":"(EFSA Panel\\uc0\\u160{}on Contaminants in the Food Chain (EFSA CONTAM Panel) et al., 2020)","plainCitation":"(EFSA Panel on Contaminants in the Food Chain (EFSA CONTAM Panel) et al., 2020)","noteIndex":0},"citationItems":[{"id":303,"uris":["http://zotero.org/users/local/3aJf31VD/items/SEFJAQTK"],"itemData":{"id":303,"type":"article-journal","abstract":"This publication is linked to the following EFSA Supporting Publications article: http://onlinelibrary.wiley.com/doi/10.2903/sp.efsa.2020.EN-1931/full","container-title":"EFSA Journal","DOI":"10.2903/j.efsa.2020.6223","ISSN":"18314732, 18314732","issue":"9","journalAbbreviation":"EFS2","language":"eng","source":"DOI.org (CSL JSON)","title":"Risk to human health related to the presence of perfluoroalkyl substances in food","URL":"https://data.europa.eu/doi/10.2903/j.efsa.2020.6223","volume":"18","author":[{"literal":"EFSA Panel on Contaminants in the Food Chain (EFSA CONTAM Panel)"},{"family":"Schrenk","given":"Dieter"},{"family":"Bignami","given":"Margherita"},{"family":"Bodin","given":"Laurent"},{"family":"Chipman","given":"James Kevin"},{"family":"Mazo","given":"Jesús","non-dropping-particle":"del"},{"family":"Grasl‐Kraupp","given":"Bettina"},{"family":"Hogstrand","given":"Christer"},{"family":"Hoogenboom","given":"Laurentius (Ron)"},{"family":"Leblanc","given":"Jean‐Charles"},{"family":"Nebbia","given":"Carlo Stefano"},{"family":"Nielsen","given":"Elsa"},{"family":"Ntzani","given":"Evangelia"},{"family":"Petersen","given":"Annette"},{"family":"Sand","given":"Salomon"},{"family":"Vleminckx","given":"Christiane"},{"family":"Wallace","given":"Heather"},{"family":"Barregård","given":"Lars"},{"family":"Ceccatelli","given":"Sandra"},{"family":"Cravedi","given":"Jean‐Pierre"},{"family":"Halldorsson","given":"Thorhallur Ingi"},{"family":"Haug","given":"Line Småstuen"},{"family":"Johansson","given":"Niklas"},{"family":"Knutsen","given":"Helle Katrine"},{"family":"Rose","given":"Martin"},{"family":"Roudot","given":"Alain‐Claude"},{"family":"Van Loveren","given":"Henk"},{"family":"Vollmer","given":"Günter"},{"family":"Mackay","given":"Karen"},{"family":"Riolo","given":"Francesca"},{"family":"Schwerdtle","given":"Tanja"}],"accessed":{"date-parts":[["2024",11,12]]},"issued":{"date-parts":[["2020",9]]}}}],"schema":"https://github.com/citation-style-language/schema/raw/master/csl-citation.json"} </w:instrText>
      </w:r>
      <w:r>
        <w:rPr>
          <w:rStyle w:val="Zotero"/>
          <w:lang w:eastAsia="en-GB" w:bidi="en-GB"/>
        </w:rPr>
        <w:fldChar w:fldCharType="separate"/>
      </w:r>
      <w:r>
        <w:rPr>
          <w:rStyle w:val="Zotero"/>
          <w:lang w:eastAsia="en-GB" w:bidi="en-GB"/>
        </w:rPr>
        <w:t>(EFSA Panel on Contaminants in the Food Chain (EFSA CONTAM Panel) et al., 2020)</w:t>
      </w:r>
      <w:r>
        <w:rPr>
          <w:rStyle w:val="Zotero"/>
          <w:lang w:eastAsia="en-GB" w:bidi="en-GB"/>
        </w:rPr>
        <w:fldChar w:fldCharType="end"/>
      </w:r>
      <w:r>
        <w:rPr>
          <w:lang w:eastAsia="en-GB" w:bidi="en-GB"/>
        </w:rPr>
        <w:t xml:space="preserve">. In a recent Belgian study on 78 paper and board articles and 15 pulp-based (bagasse, wheat) articles intended for takeaway, </w:t>
      </w:r>
      <w:r>
        <w:rPr>
          <w:color w:val="000000"/>
          <w:lang w:eastAsia="en-GB" w:bidi="en-GB"/>
        </w:rPr>
        <w:t>11 PFAS (out of the 25 PFAS targeted) were detected in the samples, mainly perfluoroalkyl carboxylic acids (PFBA, PFPeA, PFHxA, PFHpA, PFOA, PFNA, PFDA, PFUnDA, PFDoDA and PFTrDA) and PFOS. While all pulp-based samples contained PFAS, 43% of the paper and board samples showed the presence of these chemicals (Di Mario et al., 2024).</w:t>
      </w:r>
    </w:p>
    <w:p w14:paraId="46E8DECD" w14:textId="77777777" w:rsidR="00C6666E" w:rsidRDefault="00111D34">
      <w:pPr>
        <w:spacing w:after="0" w:line="240" w:lineRule="auto"/>
        <w:jc w:val="both"/>
        <w:rPr>
          <w:lang w:eastAsia="en-GB" w:bidi="en-GB"/>
        </w:rPr>
      </w:pPr>
      <w:r>
        <w:rPr>
          <w:lang w:eastAsia="en-GB" w:bidi="en-GB"/>
        </w:rPr>
        <w:t xml:space="preserve">In order to minimize the risks of PFAS migration from FCM to food, the increased concerns about PFAS are leading regulatory authorities to act against the manufacturing and use of these chemicals on their own, as well as their placement on the market in other substances, mixtures, or articles (e.g., the PFAS restriction proposal to ECHA </w:t>
      </w:r>
      <w:r>
        <w:rPr>
          <w:rStyle w:val="Zotero"/>
          <w:lang w:eastAsia="en-GB" w:bidi="en-GB"/>
        </w:rPr>
        <w:fldChar w:fldCharType="begin"/>
      </w:r>
      <w:r>
        <w:rPr>
          <w:rStyle w:val="Zotero"/>
          <w:lang w:eastAsia="en-GB" w:bidi="en-GB"/>
        </w:rPr>
        <w:instrText xml:space="preserve">ADDIN ZOTERO_ITEM CSL_CITATION {"citationID":"w9aVs7oU","properties":{"formattedCitation":"(ECHA, 2021)","plainCitation":"(ECHA, 2021)","noteIndex":0},"citationItems":[{"id":325,"uris":["http://zotero.org/users/local/3aJf31VD/items/E47JSJGQ"],"itemData":{"id":325,"type":"document","title":"Consultation on a proposed restriction on the manufacture, placing on the market and use of per- and polyfluoroalkyl substances (PFAS)","URL":"https://echa.europa.eu/registry-of-restriction-intentions/-/dislist/details/0b0236e18663449b","author":[{"family":"ECHA","given":""}],"issued":{"date-parts":[["2021"]]}}}],"schema":"https://github.com/citation-style-language/schema/raw/master/csl-citation.json"} </w:instrText>
      </w:r>
      <w:r>
        <w:rPr>
          <w:rStyle w:val="Zotero"/>
          <w:lang w:eastAsia="en-GB" w:bidi="en-GB"/>
        </w:rPr>
        <w:fldChar w:fldCharType="separate"/>
      </w:r>
      <w:r>
        <w:rPr>
          <w:rStyle w:val="Zotero"/>
          <w:lang w:eastAsia="en-GB" w:bidi="en-GB"/>
        </w:rPr>
        <w:t>(ECHA, 2021)</w:t>
      </w:r>
      <w:r>
        <w:rPr>
          <w:rStyle w:val="Zotero"/>
          <w:lang w:eastAsia="en-GB" w:bidi="en-GB"/>
        </w:rPr>
        <w:fldChar w:fldCharType="end"/>
      </w:r>
      <w:r>
        <w:rPr>
          <w:lang w:eastAsia="en-GB" w:bidi="en-GB"/>
        </w:rPr>
        <w:t>.</w:t>
      </w:r>
    </w:p>
    <w:p w14:paraId="6EB84499" w14:textId="77777777" w:rsidR="00C6666E" w:rsidRDefault="00111D34">
      <w:pPr>
        <w:pStyle w:val="Heading1"/>
        <w:numPr>
          <w:ilvl w:val="0"/>
          <w:numId w:val="2"/>
        </w:numPr>
        <w:ind w:left="360" w:hanging="360"/>
        <w:rPr>
          <w:lang w:eastAsia="en-GB" w:bidi="en-GB"/>
        </w:rPr>
      </w:pPr>
      <w:bookmarkStart w:id="8" w:name="_Toc188717427"/>
      <w:r>
        <w:rPr>
          <w:lang w:eastAsia="en-GB" w:bidi="en-GB"/>
        </w:rPr>
        <w:t>Analytical methods to determine PFAS in food</w:t>
      </w:r>
      <w:bookmarkEnd w:id="8"/>
    </w:p>
    <w:p w14:paraId="2E2C9187" w14:textId="77777777" w:rsidR="00C6666E" w:rsidRDefault="00111D34">
      <w:pPr>
        <w:pStyle w:val="Heading2"/>
        <w:numPr>
          <w:ilvl w:val="1"/>
          <w:numId w:val="2"/>
        </w:numPr>
        <w:ind w:left="792" w:hanging="432"/>
        <w:rPr>
          <w:lang w:eastAsia="en-GB" w:bidi="en-GB"/>
        </w:rPr>
      </w:pPr>
      <w:bookmarkStart w:id="9" w:name="_Toc188717428"/>
      <w:r>
        <w:rPr>
          <w:lang w:eastAsia="en-GB" w:bidi="en-GB"/>
        </w:rPr>
        <w:t>Sampling and preservation</w:t>
      </w:r>
      <w:bookmarkEnd w:id="9"/>
    </w:p>
    <w:p w14:paraId="7ED7A9E7" w14:textId="180B35E9" w:rsidR="00C6666E" w:rsidRDefault="00111D34">
      <w:pPr>
        <w:spacing w:line="240" w:lineRule="auto"/>
        <w:rPr>
          <w:lang w:eastAsia="en-GB" w:bidi="en-GB"/>
        </w:rPr>
      </w:pPr>
      <w:r>
        <w:rPr>
          <w:lang w:eastAsia="en-GB" w:bidi="en-GB"/>
        </w:rPr>
        <w:t xml:space="preserve">Guidelines for the proper sampling and preservation of PFAS-contaminated (or potentially contaminated) items have been set by multiple organizations, including the European Union </w:t>
      </w:r>
      <w:r>
        <w:rPr>
          <w:rStyle w:val="Zotero"/>
          <w:lang w:eastAsia="en-GB" w:bidi="en-GB"/>
        </w:rPr>
        <w:fldChar w:fldCharType="begin"/>
      </w:r>
      <w:r w:rsidR="00F34027">
        <w:rPr>
          <w:rStyle w:val="Zotero"/>
          <w:lang w:eastAsia="en-GB" w:bidi="en-GB"/>
        </w:rPr>
        <w:instrText xml:space="preserve"> ADDIN ZOTERO_ITEM CSL_CITATION {"citationID":"cFKN8eI6","properties":{"formattedCitation":"(EU, 2022a)","plainCitation":"(EU, 2022a)","noteIndex":0},"citationItems":[{"id":70,"uris":["http://zotero.org/users/local/3aJf31VD/items/MPUAQKV7"],"itemData":{"id":70,"type":"document","title":"Commission Implementing Regulation (EU) 2022/1428 of 24 August 2022 laying down methods of sampling and analysis for the control of perfluoroalkyl substances in certain foodstuffs. OJ L 221, 26.8.2022, p. 66–73","URL":"http://data.europa.eu/eli/reg_impl/2022/1428/oj","author":[{"family":"EU","given":""}],"accessed":{"date-parts":[["2024",10,9]]},"issued":{"date-parts":[["2022",8,26]]}}}],"schema":"https://github.com/citation-style-language/schema/raw/master/csl-citation.json"} </w:instrText>
      </w:r>
      <w:r>
        <w:rPr>
          <w:rStyle w:val="Zotero"/>
          <w:lang w:eastAsia="en-GB" w:bidi="en-GB"/>
        </w:rPr>
        <w:fldChar w:fldCharType="separate"/>
      </w:r>
      <w:r>
        <w:rPr>
          <w:rStyle w:val="Zotero"/>
          <w:lang w:eastAsia="en-GB" w:bidi="en-GB"/>
        </w:rPr>
        <w:t>(EU, 2022a)</w:t>
      </w:r>
      <w:r>
        <w:rPr>
          <w:rStyle w:val="Zotero"/>
          <w:lang w:eastAsia="en-GB" w:bidi="en-GB"/>
        </w:rPr>
        <w:fldChar w:fldCharType="end"/>
      </w:r>
      <w:r>
        <w:rPr>
          <w:lang w:eastAsia="en-GB" w:bidi="en-GB"/>
        </w:rPr>
        <w:t xml:space="preserve">. Sampling should be conducted by trained personnel who are familiar with potential contamination occurring during sampling and processing of samples. Since PFAS can be present in various consumer products, it is recommended to avoid certain PFAS-containing materials, such as PTFE, to ensure that samples are not contaminated by the sampling equipment itself </w:t>
      </w:r>
      <w:r>
        <w:rPr>
          <w:rStyle w:val="Zotero"/>
          <w:lang w:eastAsia="en-GB" w:bidi="en-GB"/>
        </w:rPr>
        <w:fldChar w:fldCharType="begin"/>
      </w:r>
      <w:r>
        <w:rPr>
          <w:rStyle w:val="Zotero"/>
          <w:lang w:eastAsia="en-GB" w:bidi="en-GB"/>
        </w:rPr>
        <w:instrText xml:space="preserve">ADDIN ZOTERO_ITEM CSL_CITATION {"citationID":"YYca17hM","properties":{"formattedCitation":"(Rodowa et al., 2020)","plainCitation":"(Rodowa et al., 2020)","noteIndex":0},"citationItems":[{"id":71,"uris":["http://zotero.org/users/local/3aJf31VD/items/7F5UYPLE"],"itemData":{"id":71,"type":"article-journal","container-title":"Environmental Science &amp; Technology Letters","DOI":"10.1021/acs.estlett.0c00036","ISSN":"2328-8930, 2328-8930","issue":"3","journalAbbreviation":"Environ. Sci. Technol. Lett.","language":"en","license":"http://pubs.acs.org/page/policy/authorchoice_termsofuse.html","page":"156-163","source":"DOI.org (Crossref)","title":"Field Sampling Materials Unlikely Source of Contamination for Perfluoroalkyl and Polyfluoroalkyl Substances in Field Samples","volume":"7","author":[{"family":"Rodowa","given":"Alix E."},{"family":"Christie","given":"Emerson"},{"family":"Sedlak","given":"Jane"},{"family":"Peaslee","given":"Graham F."},{"family":"Bogdan","given":"Dorin"},{"family":"DiGuiseppi","given":"Bill"},{"family":"Field","given":"Jennifer A."}],"issued":{"date-parts":[["2020",3,10]]}}}],"schema":"https://github.com/citation-style-language/schema/raw/master/csl-citation.json"} </w:instrText>
      </w:r>
      <w:r>
        <w:rPr>
          <w:rStyle w:val="Zotero"/>
          <w:lang w:eastAsia="en-GB" w:bidi="en-GB"/>
        </w:rPr>
        <w:fldChar w:fldCharType="separate"/>
      </w:r>
      <w:r>
        <w:rPr>
          <w:rStyle w:val="Zotero"/>
          <w:lang w:eastAsia="en-GB" w:bidi="en-GB"/>
        </w:rPr>
        <w:t>(Rodowa et al., 2020)</w:t>
      </w:r>
      <w:r>
        <w:rPr>
          <w:rStyle w:val="Zotero"/>
          <w:lang w:eastAsia="en-GB" w:bidi="en-GB"/>
        </w:rPr>
        <w:fldChar w:fldCharType="end"/>
      </w:r>
      <w:r>
        <w:rPr>
          <w:lang w:eastAsia="en-GB" w:bidi="en-GB"/>
        </w:rPr>
        <w:t xml:space="preserve">. Suitable materials for sampling containers include stainless steel, polypropylene (PP), or high-density polyethylene (HDPE). These materials are recommended over other types of containers, e.g. glass, since PFAS may adsorb onto glass surfaces </w:t>
      </w:r>
      <w:r>
        <w:rPr>
          <w:rStyle w:val="Zotero"/>
          <w:lang w:eastAsia="en-GB" w:bidi="en-GB"/>
        </w:rPr>
        <w:fldChar w:fldCharType="begin"/>
      </w:r>
      <w:r>
        <w:rPr>
          <w:rStyle w:val="Zotero"/>
          <w:lang w:eastAsia="en-GB" w:bidi="en-GB"/>
        </w:rPr>
        <w:instrText xml:space="preserve">ADDIN ZOTERO_ITEM CSL_CITATION {"citationID":"Q46N1icP","properties":{"formattedCitation":"(ISO, 2009)","plainCitation":"(ISO, 2009)","noteIndex":0},"citationItems":[{"id":80,"uris":["http://zotero.org/users/local/3aJf31VD/items/DGUVTKVU"],"itemData":{"id":80,"type":"document","title":"Water quality – Determination of perfluorooctanesulfonate (PFOS) and perfluorooctanate (PFOA) – Method for unfiltered samples using solid phase extraction and liquid chromatography/mass spectrometry, International Standards Organisation, ISO 25101: 2009.","author":[{"family":"ISO","given":""}],"accessed":{"date-parts":[["2024",10,9]]},"issued":{"date-parts":[["2009"]]}}}],"schema":"https://github.com/citation-style-language/schema/raw/master/csl-citation.json"} </w:instrText>
      </w:r>
      <w:r>
        <w:rPr>
          <w:rStyle w:val="Zotero"/>
          <w:lang w:eastAsia="en-GB" w:bidi="en-GB"/>
        </w:rPr>
        <w:fldChar w:fldCharType="separate"/>
      </w:r>
      <w:r>
        <w:rPr>
          <w:rStyle w:val="Zotero"/>
          <w:lang w:eastAsia="en-GB" w:bidi="en-GB"/>
        </w:rPr>
        <w:t>(ISO, 2009)</w:t>
      </w:r>
      <w:r>
        <w:rPr>
          <w:rStyle w:val="Zotero"/>
          <w:lang w:eastAsia="en-GB" w:bidi="en-GB"/>
        </w:rPr>
        <w:fldChar w:fldCharType="end"/>
      </w:r>
      <w:r>
        <w:rPr>
          <w:lang w:eastAsia="en-GB" w:bidi="en-GB"/>
        </w:rPr>
        <w:t xml:space="preserve">. In addition, clothes or gloves worn during sampling may contain fluorinated compounds </w:t>
      </w:r>
      <w:r>
        <w:rPr>
          <w:rStyle w:val="Zotero"/>
          <w:lang w:eastAsia="en-GB" w:bidi="en-GB"/>
        </w:rPr>
        <w:fldChar w:fldCharType="begin"/>
      </w:r>
      <w:r>
        <w:rPr>
          <w:rStyle w:val="Zotero"/>
          <w:lang w:eastAsia="en-GB" w:bidi="en-GB"/>
        </w:rPr>
        <w:instrText xml:space="preserve">ADDIN ZOTERO_ITEM CSL_CITATION {"citationID":"abtA9fNL","properties":{"formattedCitation":"(Gremmel et al., 2016)","plainCitation":"(Gremmel et al., 2016)","noteIndex":0},"citationItems":[{"id":86,"uris":["http://zotero.org/users/local/3aJf31VD/items/IAHAWKRI"],"itemData":{"id":86,"type":"article-journal","container-title":"Chemosphere","DOI":"10.1016/j.chemosphere.2016.06.043","ISSN":"00456535","journalAbbreviation":"Chemosphere","language":"en","page":"173-180","source":"DOI.org (Crossref)","title":"Systematic determination of perfluoroalkyl and polyfluoroalkyl substances (PFASs) in outdoor jackets","volume":"160","author":[{"family":"Gremmel","given":"Christoph"},{"family":"Frömel","given":"Tobias"},{"family":"Knepper","given":"Thomas P."}],"issued":{"date-parts":[["2016",10]]}}}],"schema":"https://github.com/citation-style-language/schema/raw/master/csl-citation.json"} </w:instrText>
      </w:r>
      <w:r>
        <w:rPr>
          <w:rStyle w:val="Zotero"/>
          <w:lang w:eastAsia="en-GB" w:bidi="en-GB"/>
        </w:rPr>
        <w:fldChar w:fldCharType="separate"/>
      </w:r>
      <w:r>
        <w:rPr>
          <w:rStyle w:val="Zotero"/>
          <w:lang w:eastAsia="en-GB" w:bidi="en-GB"/>
        </w:rPr>
        <w:t>(Gremmel et al., 2016)</w:t>
      </w:r>
      <w:r>
        <w:rPr>
          <w:rStyle w:val="Zotero"/>
          <w:lang w:eastAsia="en-GB" w:bidi="en-GB"/>
        </w:rPr>
        <w:fldChar w:fldCharType="end"/>
      </w:r>
      <w:r>
        <w:rPr>
          <w:lang w:eastAsia="en-GB" w:bidi="en-GB"/>
        </w:rPr>
        <w:t xml:space="preserve"> and some laboratory items may contain fluoropolymers that may cause contamination of samples during processing </w:t>
      </w:r>
      <w:r>
        <w:rPr>
          <w:rStyle w:val="Zotero"/>
          <w:lang w:eastAsia="en-GB" w:bidi="en-GB"/>
        </w:rPr>
        <w:fldChar w:fldCharType="begin"/>
      </w:r>
      <w:r>
        <w:rPr>
          <w:rStyle w:val="Zotero"/>
          <w:lang w:eastAsia="en-GB" w:bidi="en-GB"/>
        </w:rPr>
        <w:instrText xml:space="preserve">ADDIN ZOTERO_ITEM CSL_CITATION {"citationID":"YrXUlzrl","properties":{"formattedCitation":"(Lath et al., 2019; Martin et al., 2004)","plainCitation":"(Lath et al., 2019; Martin et al., 2004)","noteIndex":0},"citationItems":[{"id":81,"uris":["http://zotero.org/users/local/3aJf31VD/items/GPE5J574"],"itemData":{"id":81,"type":"article-journal","container-title":"Chemosphere","DOI":"10.1016/j.chemosphere.2019.01.096","ISSN":"00456535","journalAbbreviation":"Chemosphere","language":"en","page":"671-678","source":"DOI.org (Crossref)","title":"Sorption of PFOA onto different laboratory materials: Filter membranes and centrifuge tubes","title-short":"Sorption of PFOA onto different laboratory materials","volume":"222","author":[{"family":"Lath","given":"Supriya"},{"family":"Knight","given":"Emma R."},{"family":"Navarro","given":"Divina A."},{"family":"Kookana","given":"Rai S."},{"family":"McLaughlin","given":"Michael J."}],"issued":{"date-parts":[["2019",5]]}}},{"id":82,"uris":["http://zotero.org/users/local/3aJf31VD/items/RJY7I6WK"],"itemData":{"id":82,"type":"article-journal","container-title":"Environmental Science &amp; Technology","DOI":"10.1021/es0405528","ISSN":"0013-936X, 1520-5851","issue":"13","journalAbbreviation":"Environ. Sci. Technol.","language":"en","page":"248A-255A","source":"DOI.org (Crossref)","title":"Peer Reviewed: Analytical Challenges Hamper Perfluoroalkyl Research","title-short":"Peer Reviewed","volume":"38","author":[{"family":"Martin","given":"Jonathan W."},{"family":"Kannan","given":"Kurunthachalam"},{"family":"Berger","given":"Urs"},{"family":"Voogt","given":"Pim De"},{"family":"Field","given":"Jennifer"},{"family":"Franklin","given":"James"},{"family":"Giesy","given":"John P."},{"family":"Harner","given":"Tom"},{"family":"Muir","given":"Derek C. G."},{"family":"Scott","given":"Brian"},{"family":"Kaiser","given":"Mary"},{"family":"Järnberg","given":"Ulf"},{"family":"Jones","given":"Kevin C."},{"family":"Mabury","given":"Scott A."},{"family":"Schroeder","given":"Horst"},{"family":"Simcik","given":"Matt"},{"family":"Sottani","given":"Christina"},{"family":"Bavel","given":"Bert Van"},{"family":"Kärrman","given":"Anna"},{"family":"Lindström","given":"Gunilla"},{"family":"Leeuwen","given":"Stefan Van"}],"issued":{"date-parts":[["2004",7,1]]}}}],"schema":"https://github.com/citation-style-language/schema/raw/master/csl-citation.json"} </w:instrText>
      </w:r>
      <w:r>
        <w:rPr>
          <w:rStyle w:val="Zotero"/>
          <w:lang w:eastAsia="en-GB" w:bidi="en-GB"/>
        </w:rPr>
        <w:fldChar w:fldCharType="separate"/>
      </w:r>
      <w:r>
        <w:rPr>
          <w:rStyle w:val="Zotero"/>
          <w:lang w:eastAsia="en-GB" w:bidi="en-GB"/>
        </w:rPr>
        <w:t>(Lath et al., 2019; Martin et al., 2004)</w:t>
      </w:r>
      <w:r>
        <w:rPr>
          <w:rStyle w:val="Zotero"/>
          <w:lang w:eastAsia="en-GB" w:bidi="en-GB"/>
        </w:rPr>
        <w:fldChar w:fldCharType="end"/>
      </w:r>
      <w:r>
        <w:rPr>
          <w:lang w:eastAsia="en-GB" w:bidi="en-GB"/>
        </w:rPr>
        <w:t xml:space="preserve">. Furthermore, cosmetics, such as sunscreen, have to be avoided during sampling as they may also contain PFAS </w:t>
      </w:r>
      <w:r>
        <w:rPr>
          <w:rStyle w:val="Zotero"/>
          <w:lang w:eastAsia="en-GB" w:bidi="en-GB"/>
        </w:rPr>
        <w:fldChar w:fldCharType="begin"/>
      </w:r>
      <w:r>
        <w:rPr>
          <w:rStyle w:val="Zotero"/>
          <w:lang w:eastAsia="en-GB" w:bidi="en-GB"/>
        </w:rPr>
        <w:instrText xml:space="preserve">ADDIN ZOTERO_ITEM CSL_CITATION {"citationID":"hIXzcAwn","properties":{"formattedCitation":"(Keawmanee et al., 2015)","plainCitation":"(Keawmanee et al., 2015)","noteIndex":0},"citationItems":[{"id":84,"uris":["http://zotero.org/users/local/3aJf31VD/items/V58IA299"],"itemData":{"id":84,"type":"article-journal","container-title":"Environmental Engineering Research","DOI":"10.4491/eer.2014.S1.006","ISSN":"1226-1025","issue":"2","journalAbbreviation":"Environmental Engineering Research","language":"en","page":"127-132","source":"DOI.org (Crossref)","title":"Method development and initial results of testing for perfluorooctane sulfonate (PFOS) and perfluorooctanoic acid (PFOA) in waterproof sunscreens","volume":"20","author":[{"family":"Keawmanee","given":"Sasipin"},{"family":"Boontanon","given":"Suwanna Kitpati"},{"family":"Boontanon","given":"Narin"}],"issued":{"date-parts":[["2015",6,30]]}}}],"schema":"https://github.com/citation-style-language/schema/raw/master/csl-citation.json"} </w:instrText>
      </w:r>
      <w:r>
        <w:rPr>
          <w:rStyle w:val="Zotero"/>
          <w:lang w:eastAsia="en-GB" w:bidi="en-GB"/>
        </w:rPr>
        <w:fldChar w:fldCharType="separate"/>
      </w:r>
      <w:r>
        <w:rPr>
          <w:rStyle w:val="Zotero"/>
          <w:lang w:eastAsia="en-GB" w:bidi="en-GB"/>
        </w:rPr>
        <w:t>(Keawmanee et al., 2015)</w:t>
      </w:r>
      <w:r>
        <w:rPr>
          <w:rStyle w:val="Zotero"/>
          <w:lang w:eastAsia="en-GB" w:bidi="en-GB"/>
        </w:rPr>
        <w:fldChar w:fldCharType="end"/>
      </w:r>
      <w:r>
        <w:rPr>
          <w:lang w:eastAsia="en-GB" w:bidi="en-GB"/>
        </w:rPr>
        <w:t xml:space="preserve">. Moreover, attention must </w:t>
      </w:r>
      <w:r>
        <w:rPr>
          <w:lang w:eastAsia="en-GB" w:bidi="en-GB"/>
        </w:rPr>
        <w:lastRenderedPageBreak/>
        <w:t xml:space="preserve">be paid to the filters in laboratory fume hoods, especially when changing them. It is therefore important to assess the blank contamination using field, laboratory, and equipment blanks as quality control </w:t>
      </w:r>
      <w:r>
        <w:rPr>
          <w:rStyle w:val="Zotero"/>
          <w:lang w:eastAsia="en-GB" w:bidi="en-GB"/>
        </w:rPr>
        <w:fldChar w:fldCharType="begin"/>
      </w:r>
      <w:r>
        <w:rPr>
          <w:rStyle w:val="Zotero"/>
          <w:lang w:eastAsia="en-GB" w:bidi="en-GB"/>
        </w:rPr>
        <w:instrText xml:space="preserve">ADDIN ZOTERO_ITEM CSL_CITATION {"citationID":"4w3i8yMQ","properties":{"formattedCitation":"(Denly et al., 2019; Rodowa et al., 2020)","plainCitation":"(Denly et al., 2019; Rodowa et al., 2020)","noteIndex":0},"citationItems":[{"id":87,"uris":["http://zotero.org/users/local/3aJf31VD/items/FET8UZKA"],"itemData":{"id":87,"type":"article-journal","abstract":"Abstract\n            Can per‐ and polyfluoroalkyl substances (PFAS) be transferred from the common field and other commercial products during sampling? Special handling and care are always advised when collecting samples for PFAS analysis to avoid sample contamination. The potential presence of PFAS in common consumer products and in equipment typically used to collect environmental samples, coupled with the need for very low reporting limits heightens this concern. In this paper, the authors investigate what the potential for cross‐contamination is from a number of commonly used products, with the emphasis on evaluating what the possible worst‐case scenario for cross‐contamination could be. Polytetrafluoroethylene (PTFE), low‐density polyethylene (LDPE), and high‐density polyethylene (HDPE) tubing, pump bladders, and other materials are evaluated along with associated products such as aluminum foil and plastic storage bags. In the experimental design of this study, the products themselves are not analyzed directly for PFAS. Rather, a series of experiments are performed utilizing a leaching procedure to evaluate the potential for cross‐contamination and false‐positive environmental sampling results. This study was performed in a series of experimental batches over the course of a 1‐year period. Analytical results are presented along with experimental observations and recommendations.","container-title":"Remediation Journal","DOI":"10.1002/rem.21614","ISSN":"1051-5658, 1520-6831","issue":"4","journalAbbreviation":"Remediation Journal","language":"en","page":"65-76","source":"DOI.org (Crossref)","title":"Per‐ and polyfluoroalkyl substances in environmental sampling products: Fact or fiction?","title-short":"Per‐ and polyfluoroalkyl substances in environmental sampling products","volume":"29","author":[{"family":"Denly","given":"Elizabeth"},{"family":"Occhialini","given":"Jim"},{"family":"Bassignani","given":"Phil"},{"family":"Eberle","given":"Michael"},{"family":"Rabah","given":"Nidal"}],"issued":{"date-parts":[["2019",9]]}}},{"id":71,"uris":["http://zotero.org/users/local/3aJf31VD/items/7F5UYPLE"],"itemData":{"id":71,"type":"article-journal","container-title":"Environmental Science &amp; Technology Letters","DOI":"10.1021/acs.estlett.0c00036","ISSN":"2328-8930, 2328-8930","issue":"3","journalAbbreviation":"Environ. Sci. Technol. Lett.","language":"en","license":"http://pubs.acs.org/page/policy/authorchoice_termsofuse.html","page":"156-163","source":"DOI.org (Crossref)","title":"Field Sampling Materials Unlikely Source of Contamination for Perfluoroalkyl and Polyfluoroalkyl Substances in Field Samples","volume":"7","author":[{"family":"Rodowa","given":"Alix E."},{"family":"Christie","given":"Emerson"},{"family":"Sedlak","given":"Jane"},{"family":"Peaslee","given":"Graham F."},{"family":"Bogdan","given":"Dorin"},{"family":"DiGuiseppi","given":"Bill"},{"family":"Field","given":"Jennifer A."}],"issued":{"date-parts":[["2020",3,10]]}}}],"schema":"https://github.com/citation-style-language/schema/raw/master/csl-citation.json"} </w:instrText>
      </w:r>
      <w:r>
        <w:rPr>
          <w:rStyle w:val="Zotero"/>
          <w:lang w:eastAsia="en-GB" w:bidi="en-GB"/>
        </w:rPr>
        <w:fldChar w:fldCharType="separate"/>
      </w:r>
      <w:r>
        <w:rPr>
          <w:rStyle w:val="Zotero"/>
          <w:lang w:eastAsia="en-GB" w:bidi="en-GB"/>
        </w:rPr>
        <w:t>(Denly et al., 2019; Rodowa et al., 2020)</w:t>
      </w:r>
      <w:r>
        <w:rPr>
          <w:rStyle w:val="Zotero"/>
          <w:lang w:eastAsia="en-GB" w:bidi="en-GB"/>
        </w:rPr>
        <w:fldChar w:fldCharType="end"/>
      </w:r>
      <w:r>
        <w:rPr>
          <w:lang w:eastAsia="en-GB" w:bidi="en-GB"/>
        </w:rPr>
        <w:t xml:space="preserve">. In general, every material that might contain fluoropolymers has to be either avoided or cleaned with polar solvents (and tested for blank contamination), prior sampling or sample processing, but preferably PFAS-free materials have to be used </w:t>
      </w:r>
      <w:r>
        <w:rPr>
          <w:rStyle w:val="Zotero"/>
          <w:lang w:eastAsia="en-GB" w:bidi="en-GB"/>
        </w:rPr>
        <w:fldChar w:fldCharType="begin"/>
      </w:r>
      <w:r>
        <w:rPr>
          <w:rStyle w:val="Zotero"/>
          <w:lang w:eastAsia="en-GB" w:bidi="en-GB"/>
        </w:rPr>
        <w:instrText xml:space="preserve">ADDIN ZOTERO_ITEM CSL_CITATION {"citationID":"vnUdBcl4","properties":{"formattedCitation":"(Androulakakis et al., 2022)","plainCitation":"(Androulakakis et al., 2022)","noteIndex":0},"citationItems":[{"id":88,"uris":["http://zotero.org/users/local/3aJf31VD/items/HHA877E4"],"itemData":{"id":88,"type":"article-journal","abstract":"Per- and polyfluoroalkyl substances (PFASs) are a class of persistent organic pollutants (POPs).\n          , \n            \n              Per- and polyfluoroalkyl substances (PFASs) are a class of persistent organic pollutants (POPs). They are widely used in industrial and consumer applications and are known for their persistence, long-distance migration and toxicity. Various PFASs have been manufactured and distributed over the years at a global scale. Decades of relevant research on these emerging contaminants has revealed that PFASs are bio-accumulative and possibly carcinogenic to animals as well as humans. Following regulations and public concern about their impact on ecosystems and uncertain environmental fate, some legacy PFASs have been banned in some regions\n              e.g.\n              Europe, and their industrial production has switched to alternative fluoroalkyl substances. Recently, novel PFAS classes have been identified in numerous environmental matrices. The high variety of legacy and emerging PFASs across the ecosystems is alarming and calls for an efficient monitoring strategy for the quantitative determination of known substances as well as the elucidation and discovery of new compounds. This is crucial for PFAS management and risk assessment in the environment and merits the attention of regulators. This review reports and discusses the most recent analytical method development for PFASs in air, water, abiotic solid matrices and biological matrices. Various instrumental analysis techniques and screening approaches are presented, explored, and compared on the basis of their efficiency and applicability, together with sampling, pre-treatment and extraction methods. Additionally, promising non-target and non-specific approaches are addressed as the key-element in future PFAS analysis.","container-title":"Environmental Science: Advances","DOI":"10.1039/D2VA00147K","ISSN":"2754-7000","issue":"5","journalAbbreviation":"Environ. Sci.: Adv.","language":"en","page":"705-724","source":"DOI.org (Crossref)","title":"Current progress in the environmental analysis of poly- and perfluoroalkyl substances (PFAS)","volume":"1","author":[{"family":"Androulakakis","given":"Andreas"},{"family":"Alygizakis","given":"Nikiforos"},{"family":"Bizani","given":"Erasmia"},{"family":"Thomaidis","given":"Nikolaos S."}],"issued":{"date-parts":[["2022"]]}}}],"schema":"https://github.com/citation-style-language/schema/raw/master/csl-citation.json"} </w:instrText>
      </w:r>
      <w:r>
        <w:rPr>
          <w:rStyle w:val="Zotero"/>
          <w:lang w:eastAsia="en-GB" w:bidi="en-GB"/>
        </w:rPr>
        <w:fldChar w:fldCharType="separate"/>
      </w:r>
      <w:r>
        <w:rPr>
          <w:rStyle w:val="Zotero"/>
          <w:lang w:eastAsia="en-GB" w:bidi="en-GB"/>
        </w:rPr>
        <w:t>(Androulakakis et al., 2022)</w:t>
      </w:r>
      <w:r>
        <w:rPr>
          <w:rStyle w:val="Zotero"/>
          <w:lang w:eastAsia="en-GB" w:bidi="en-GB"/>
        </w:rPr>
        <w:fldChar w:fldCharType="end"/>
      </w:r>
      <w:r>
        <w:rPr>
          <w:lang w:eastAsia="en-GB" w:bidi="en-GB"/>
        </w:rPr>
        <w:t>.</w:t>
      </w:r>
    </w:p>
    <w:p w14:paraId="329DF629" w14:textId="120763BE" w:rsidR="00C6666E" w:rsidRDefault="00111D34">
      <w:pPr>
        <w:spacing w:line="240" w:lineRule="auto"/>
        <w:rPr>
          <w:lang w:eastAsia="en-GB" w:bidi="en-GB"/>
        </w:rPr>
      </w:pPr>
      <w:r>
        <w:rPr>
          <w:lang w:eastAsia="en-GB" w:bidi="en-GB"/>
        </w:rPr>
        <w:t xml:space="preserve">Food samples to be analyzed for PFAS contamination are often simply purchased or collected from supermarkets, or, in case of homegrown food, collected by hand from gardens </w:t>
      </w:r>
      <w:r>
        <w:rPr>
          <w:rStyle w:val="Zotero"/>
          <w:lang w:eastAsia="en-GB" w:bidi="en-GB"/>
        </w:rPr>
        <w:fldChar w:fldCharType="begin"/>
      </w:r>
      <w:r>
        <w:rPr>
          <w:rStyle w:val="Zotero"/>
          <w:lang w:eastAsia="en-GB" w:bidi="en-GB"/>
        </w:rPr>
        <w:instrText xml:space="preserve">ADDIN ZOTERO_ITEM CSL_CITATION {"citationID":"I3XtY6C0","properties":{"formattedCitation":"(Bedi et al., 2023; Genualdi et al., 2022; Lasters et al., 2024, 2022; Liu et al., 2024; Piva et al., 2023; Roberts et al., 2023)","plainCitation":"(Bedi et al., 2023; Genualdi et al., 2022; Lasters et al., 2024, 2022; Liu et al., 2024; Piva et al., 2023; Roberts et al., 2023)","noteIndex":0},"citationItems":[{"id":90,"uris":["http://zotero.org/users/local/3aJf31VD/items/FG7FVZSX"],"itemData":{"id":90,"type":"article-journal","container-title":"Journal of Hazardous Materials","DOI":"10.1016/j.jhazmat.2023.132062","ISSN":"03043894","journalAbbreviation":"Journal of Hazardous Materials","language":"en","page":"132062","source":"DOI.org (Crossref)","title":"Per- and polyfluoroalkyl substances (PFAS) measured in seafood from a cross-section of retail stores in the United States","volume":"459","author":[{"family":"Bedi","given":"Megha"},{"family":"Sapozhnikova","given":"Yelena"},{"family":"Taylor","given":"Raegyn B."},{"family":"Ng","given":"Carla"}],"issued":{"date-parts":[["2023",10]]}}},{"id":95,"uris":["http://zotero.org/users/local/3aJf31VD/items/AWAGX5MY"],"itemData":{"id":95,"type":"article-journal","container-title":"Analytical and Bioanalytical Chemistry","DOI":"10.1007/s00216-021-03610-2","ISSN":"1618-2642, 1618-2650","issue":"3","journalAbbreviation":"Anal Bioanal Chem","language":"en","page":"1189-1199","source":"DOI.org (Crossref)","title":"Analysis of per- and poly-fluoroalkyl substances (PFAS) in processed foods from FDA’s Total Diet Study","volume":"414","author":[{"family":"Genualdi","given":"Susan"},{"family":"Beekman","given":"Jessica"},{"family":"Carlos","given":"Katherine"},{"family":"Fisher","given":"Christine M."},{"family":"Young","given":"Wendy"},{"family":"DeJager","given":"Lowri"},{"family":"Begley","given":"Timothy"}],"issued":{"date-parts":[["2022",1]]}}},{"id":98,"uris":["http://zotero.org/users/local/3aJf31VD/items/4SNEKL5C"],"itemData":{"id":98,"type":"article-journal","container-title":"Chemosphere","DOI":"10.1016/j.chemosphere.2024.143208","ISSN":"00456535","journalAbbreviation":"Chemosphere","language":"en","page":"143208","source":"DOI.org (Crossref)","title":"Per- and polyfluoroalkyl substances (PFAS) in homegrown crops: Accumulation and human risk assessment","title-short":"Per- and polyfluoroalkyl substances (PFAS) in homegrown crops","volume":"364","author":[{"family":"Lasters","given":"Robin"},{"family":"Groffen","given":"Thimo"},{"family":"Eens","given":"Marcel"},{"family":"Bervoets","given":"Lieven"}],"issued":{"date-parts":[["2024",9]]}}},{"id":2,"uris":["http://zotero.org/users/local/3aJf31VD/items/PT87NZUB"],"itemData":{"id":2,"type":"article-journal","container-title":"Chemosphere","DOI":"10.1016/j.chemosphere.2022.136283","ISSN":"00456535","journalAbbreviation":"Chemosphere","language":"en","page":"136283","source":"DOI.org (Crossref)","title":"Home-produced eggs: An important human exposure pathway of perfluoroalkylated substances (PFAS)","title-short":"Home-produced eggs","volume":"308","author":[{"family":"Lasters","given":"Robin"},{"family":"Groffen","given":"Thimo"},{"family":"Eens","given":"Marcel"},{"family":"Coertjens","given":"Dries"},{"family":"Gebbink","given":"Wouter A."},{"family":"Hofman","given":"Jelle"},{"family":"Bervoets","given":"Lieven"}],"issued":{"date-parts":[["2022",12]]}}},{"id":33,"uris":["http://zotero.org/users/local/3aJf31VD/items/B6Y8MTBT"],"itemData":{"id":33,"type":"article-journal","abstract":"Abstract\n            \n              BACKGROUND\n              This study investigated per‐ and polyfluoroalkyl substances (PFASs) in 53 fruit and vegetable samples collected from a local wholesale and retail market in Sydney and a local supermarket in Newcastle. As there is limited information about PFAS levels in vegetables on the market, this study aimed to fill this gap and assess potential risks for humans through consumption of these vegetables.\n            \n            \n              METHODS\n              QuEChERS extraction – a solid‐phase extraction method, a portmanteau word formed from ‘quick, easy, cheap, effective, rugged and safe’ – followed by enhanced matrix removal–lipid cleaning and liquid chromatography–tandem mass spectrometry analysis were used to detect 30 PFASs in vegetables.\n            \n            \n              RESULTS\n              \n                PFOA was detected in 7 out of the 53 samples, with concentrations of 0.038–1.996 ng g\n                −1\n                fresh weight; PFOS was detected in 2 samples only, with concentrations ranging from 0.132 to 0.911 ng g\n                −1\n                fresh weight. PFHxS was not detected in any sample in this study. PFOA and PFOS concentrations measured in vegetables in this study constituted daily intake of 2.03 ng kg\n                −1\n                body weight (BW) and 1.98 ng kg\n                −1\n                BW, respectively, according to recommended daily vegetable intake and BW data from the Australian Bureau of Statistics. The most sensitive population group is girls of 4–8 years of age. These estimated exposure levels represent up to 1.3% of the tolerable daily intake for PFOA (160 ng kg\n                −1\n                BW) and 9.9% for PFOS (20 ng kg\n                −1\n                BW) according to Food Standards Australia New Zealand. Consumption of the vegetables from the study locations poses a marginal risk to human health. © 2024 The Authors.\n                Journal of The Science of Food and Agriculture\n                published by John Wiley &amp; Sons Ltd on behalf of Society of Chemical Industry.","container-title":"Journal of the Science of Food and Agriculture","DOI":"10.1002/jsfa.13491","ISSN":"0022-5142, 1097-0010","issue":"11","journalAbbreviation":"J Sci Food Agric","language":"en","page":"6667-6675","source":"DOI.org (Crossref)","title":"Concentrations of per‐ and polyfluoroalkyl substances in vegetables from Sydney and Newcastle, Australia","volume":"104","author":[{"family":"Liu","given":"Siyuan"},{"family":"Duan","given":"Luchun"},{"family":"Shi","given":"Feng"},{"family":"Filippelli","given":"Gabriel M"},{"family":"Naidu","given":"Ravi"}],"issued":{"date-parts":[["2024",8,30]]}}},{"id":91,"uris":["http://zotero.org/users/local/3aJf31VD/items/CX36Q9HG"],"itemData":{"id":91,"type":"article-journal","container-title":"Food Chemistry","DOI":"10.1016/j.foodchem.2023.135415","ISSN":"03088146","journalAbbreviation":"Food Chemistry","language":"en","page":"135415","source":"DOI.org (Crossref)","title":"Per- and polyfluoroalkyl substances (PFAS) presence in food: Comparison among fresh, frozen and ready-to-eat vegetables","title-short":"Per- and polyfluoroalkyl substances (PFAS) presence in food","volume":"410","author":[{"family":"Piva","given":"Elena"},{"family":"Fais","given":"Paolo"},{"family":"Ioime","given":"Pasquale"},{"family":"Forcato","given":"Mattia"},{"family":"Viel","given":"Guido"},{"family":"Cecchetto","given":"Giovanni"},{"family":"Pascali","given":"Jennifer P."}],"issued":{"date-parts":[["2023",6]]}}},{"id":93,"uris":["http://zotero.org/users/local/3aJf31VD/items/CF2GJ96G"],"itemData":{"id":93,"type":"article-journal","abstract":"Abstract\n            \n              Perfluorinated alkyl substances (PFAS) are anthropogenic substances and can only come from polluted sources. There are many classes of PFAS which can be transformed to perfluoalkyl carboxylic acids and perfluoroalkyl sulfonic acids in the environment. Once they are in this form, they are environmentally mobile and extremely stable with half-lives of decades. These compounds are not innocuous and are implicated in causing many different diseases. In this publication, a method for the extraction and quantitation of perflurocarboxylic acids and perfluorosulfonic acids, using high-resolution liquid chromatography mass spectrometry (HRMS), is evaluated. A QuEChERS extraction method was performed on tomatoes, strawberries and milk purchased from different supermarkets on different days. Recoveries from milk and tomatoes were between 80 and 120%. Matrix effects were significant for strawberries and tomatoes and stable isotope internal standards were required to compensate. PFBA was found in all 3 food types. The total PFAS was 0.68 ng g\n              −1\n              in milk, 0.20 ng g\n              −1\n              in strawberries and 0.36 ng g\n              −1\n              in tomatoes. This study demonstrates the importance of using a robust analytical method to investigate the PFAS content of complex food matrices and in particular the contribution of short-chain PFAS to overall dietary consumption.","container-title":"Food Analytical Methods","DOI":"10.1007/s12161-023-02451-2","ISSN":"1936-9751, 1936-976X","issue":"5","journalAbbreviation":"Food Anal. Methods","language":"en","page":"857-866","source":"DOI.org (Crossref)","title":"Unwanted Ingredients—Highly Specific and Sensitive Method for the Extraction and Quantification of PFAS in Everyday Foods","volume":"16","author":[{"family":"Roberts","given":"Joanne"},{"family":"McNaughtan","given":"Moyra"},{"family":"De Las Heras Prieto","given":"Hector"}],"issued":{"date-parts":[["2023",5]]}}}],"schema":"https://github.com/citation-style-language/schema/raw/master/csl-citation.json"} </w:instrText>
      </w:r>
      <w:r>
        <w:rPr>
          <w:rStyle w:val="Zotero"/>
          <w:lang w:eastAsia="en-GB" w:bidi="en-GB"/>
        </w:rPr>
        <w:fldChar w:fldCharType="separate"/>
      </w:r>
      <w:r>
        <w:rPr>
          <w:rStyle w:val="Zotero"/>
          <w:lang w:eastAsia="en-GB" w:bidi="en-GB"/>
        </w:rPr>
        <w:t>(Bedi et al., 2023; Genualdi et al., 2022; Lasters et al., 2024, 2022; Liu et al., 2024; Piva et al., 2023; Roberts et al., 2023)</w:t>
      </w:r>
      <w:r>
        <w:rPr>
          <w:rStyle w:val="Zotero"/>
          <w:lang w:eastAsia="en-GB" w:bidi="en-GB"/>
        </w:rPr>
        <w:fldChar w:fldCharType="end"/>
      </w:r>
      <w:r>
        <w:rPr>
          <w:lang w:eastAsia="en-GB" w:bidi="en-GB"/>
        </w:rPr>
        <w:t xml:space="preserve">. To ensure PFAS stability, it is recommended to keep the samples below 0°C over time, before analysis. Analyte interconversions (increasing concentrations of two perfluorooctane </w:t>
      </w:r>
      <w:r w:rsidR="00A718DE">
        <w:rPr>
          <w:lang w:eastAsia="en-GB" w:bidi="en-GB"/>
        </w:rPr>
        <w:t>sulphonamide</w:t>
      </w:r>
      <w:r>
        <w:rPr>
          <w:lang w:eastAsia="en-GB" w:bidi="en-GB"/>
        </w:rPr>
        <w:t xml:space="preserve"> acetic acids were correlated to decreasing concentrations of two perfluorooctane </w:t>
      </w:r>
      <w:r w:rsidR="00A718DE">
        <w:rPr>
          <w:lang w:eastAsia="en-GB" w:bidi="en-GB"/>
        </w:rPr>
        <w:t>sulphonamide</w:t>
      </w:r>
      <w:r>
        <w:rPr>
          <w:lang w:eastAsia="en-GB" w:bidi="en-GB"/>
        </w:rPr>
        <w:t xml:space="preserve"> ethanols) were observed when water samples were stored at 4°C for 7 days, which is the typical temperature at which water samples are stored prior to analysis </w:t>
      </w:r>
      <w:r>
        <w:rPr>
          <w:rStyle w:val="Zotero"/>
          <w:lang w:eastAsia="en-GB" w:bidi="en-GB"/>
        </w:rPr>
        <w:fldChar w:fldCharType="begin"/>
      </w:r>
      <w:r>
        <w:rPr>
          <w:rStyle w:val="Zotero"/>
          <w:lang w:eastAsia="en-GB" w:bidi="en-GB"/>
        </w:rPr>
        <w:instrText xml:space="preserve">ADDIN ZOTERO_ITEM CSL_CITATION {"citationID":"e4Phr1GE","properties":{"formattedCitation":"(Woudneh et al., 2019)","plainCitation":"(Woudneh et al., 2019)","noteIndex":0},"citationItems":[{"id":99,"uris":["http://zotero.org/users/local/3aJf31VD/items/K9PNQ6D4"],"itemData":{"id":99,"type":"article-journal","container-title":"Environmental Science &amp; Technology","DOI":"10.1021/acs.est.9b03859","ISSN":"0013-936X, 1520-5851","issue":"21","journalAbbreviation":"Environ. Sci. Technol.","language":"en","license":"https://doi.org/10.15223/policy-029","page":"12576-12585","source":"DOI.org (Crossref)","title":"Effect of Sample Storage on the Quantitative Determination of 29 PFAS: Observation of Analyte Interconversions during Storage","title-short":"Effect of Sample Storage on the Quantitative Determination of 29 PFAS","volume":"53","author":[{"family":"Woudneh","given":"Million B."},{"family":"Chandramouli","given":"Bharat"},{"family":"Hamilton","given":"Coreen"},{"family":"Grace","given":"Richard"}],"issued":{"date-parts":[["2019",11,5]]}}}],"schema":"https://github.com/citation-style-language/schema/raw/master/csl-citation.json"} </w:instrText>
      </w:r>
      <w:r>
        <w:rPr>
          <w:rStyle w:val="Zotero"/>
          <w:lang w:eastAsia="en-GB" w:bidi="en-GB"/>
        </w:rPr>
        <w:fldChar w:fldCharType="separate"/>
      </w:r>
      <w:r>
        <w:rPr>
          <w:rStyle w:val="Zotero"/>
          <w:lang w:eastAsia="en-GB" w:bidi="en-GB"/>
        </w:rPr>
        <w:t>(Woudneh et al., 2019)</w:t>
      </w:r>
      <w:r>
        <w:rPr>
          <w:rStyle w:val="Zotero"/>
          <w:lang w:eastAsia="en-GB" w:bidi="en-GB"/>
        </w:rPr>
        <w:fldChar w:fldCharType="end"/>
      </w:r>
      <w:r>
        <w:rPr>
          <w:lang w:eastAsia="en-GB" w:bidi="en-GB"/>
        </w:rPr>
        <w:t>.</w:t>
      </w:r>
    </w:p>
    <w:p w14:paraId="70F94474" w14:textId="77777777" w:rsidR="00C6666E" w:rsidRDefault="00111D34">
      <w:pPr>
        <w:pStyle w:val="Heading2"/>
        <w:numPr>
          <w:ilvl w:val="1"/>
          <w:numId w:val="2"/>
        </w:numPr>
        <w:ind w:left="792" w:hanging="432"/>
        <w:rPr>
          <w:lang w:eastAsia="en-GB" w:bidi="en-GB"/>
        </w:rPr>
      </w:pPr>
      <w:bookmarkStart w:id="10" w:name="_Toc188717429"/>
      <w:r>
        <w:rPr>
          <w:lang w:eastAsia="en-GB" w:bidi="en-GB"/>
        </w:rPr>
        <w:t>Extraction and clean-up</w:t>
      </w:r>
      <w:bookmarkEnd w:id="10"/>
    </w:p>
    <w:p w14:paraId="25C413DF" w14:textId="03E4352E" w:rsidR="00C6666E" w:rsidRDefault="00111D34">
      <w:pPr>
        <w:spacing w:line="240" w:lineRule="auto"/>
        <w:rPr>
          <w:lang w:eastAsia="en-GB" w:bidi="en-GB"/>
        </w:rPr>
      </w:pPr>
      <w:r>
        <w:rPr>
          <w:lang w:eastAsia="en-GB" w:bidi="en-GB"/>
        </w:rPr>
        <w:t xml:space="preserve">Food items are typically extracted using an organic solvent, followed by purification steps to reduce matrix-effects </w:t>
      </w:r>
      <w:r>
        <w:rPr>
          <w:rStyle w:val="Zotero"/>
          <w:lang w:eastAsia="en-GB" w:bidi="en-GB"/>
        </w:rPr>
        <w:fldChar w:fldCharType="begin"/>
      </w:r>
      <w:r>
        <w:rPr>
          <w:rStyle w:val="Zotero"/>
          <w:lang w:eastAsia="en-GB" w:bidi="en-GB"/>
        </w:rPr>
        <w:instrText>ADDIN ZOTERO_ITEM CSL_CITATION {"citationID":"u1rvTaT1","properties":{"formattedCitation":"(Iannone et al., 2024; Ogunbiyi et al., 2023)","plainCitation":"(Iannone et al., 2024; Ogunbiyi et al., 2023)","noteIndex":0},"citationItems":[{"id":14,"uris":["http://zotero.org/users/local/3aJf31VD/items/LW5QP6ZC"],"itemData":{"id":14,"type":"article-journal","abstract":"Per- and polyfluorinated alkyl substances (PFASs) are a group of anthropogenic chemicals used in a range of industrial processes and consumer products. Recently, their ubiquitous presence in the environment as well as their toxicological effects in humans have gained relevant attention. Although the occurrence of PFASs is widely investigated in scientific community, the standardization of analytical method for all matrices still remains an important issue. In this review, we discussed extraction and detection methods in depth to evaluate the best procedures of PFAS identification in terms of analytical parameters (e.g., limits of detection (LODs), limits of quantification (LOQs), recoveries). Extraction approaches based on liquid–liquid extraction (LLE), alkaline digestion, and solid phase extraction (SPE), followed by liquid chromatography–mass spectrometry (LC-MS) and gas chromatography–mass spectrometry (GC-MS) analysis are the main analytical methods applied in the literature. The results showed detectable recoveries of PFOA and PFOS in meat, milk, vegetables, eggs products (90.6–101.2% and of 89.2–98.4%), and fish (96–108%). Furthermore, the low LOD and LOQ values obtained for meat (0.00592–0.01907 ng g−1; 0.050 ng g−1), milk (0.003–0.009 ng g−1; 0.010–0.027 ng g−1), fruit (0.002–0.009 ng g−1; 0.006–0.024 ng g−1), and fish (0.00369–0.017.33 ng g−1; 0.05 ng g−1) also confirmed the effectiveness of the recent quick, easy, cheap, effective, rugged, and safe method (QuEChERS) for simple, speedy, and sensitive ultra-trace PFAS analysis.","container-title":"Foods","DOI":"10.3390/foods13071085","ISSN":"2304-8158","issue":"7","journalAbbreviation":"Foods","language":"en","license":"https://creativecommons.org/licenses/by/4.0/","page":"1085","source":"DOI.org (Crossre</w:instrText>
      </w:r>
      <w:r w:rsidRPr="00F34027">
        <w:rPr>
          <w:rStyle w:val="Zotero"/>
          <w:lang w:eastAsia="en-GB" w:bidi="en-GB"/>
        </w:rPr>
        <w:instrText>f)","title":"There’s Something in What We Eat: An Overview on the Extraction Techniques and Chromatographic Analysis for PFAS Identification in Agri-Food Products","title-short":"There’s Something in What We Eat","volume":"13","author":[{"family":"Iannone","given":"Alessia"},{"family":"Carriera","given":"Fabiana"},{"family":"Passarella","given":"Sergio"},{"family":"Fratianni","given":"Alessandra"},{"family":"Avino","given":"Pasquale"}],"issued":{"date-parts":[["2024",4,1]]}}},{"id":8,"uris":["http://zotero.org/users/local/3aJf31VD/items/TFSKSF8D"],"itemData":{"id":8,"type":"article-journal","container-title":"Environmental Pollution","DOI":"10.1016/j.envpol.2023.121705","ISSN":"02697491","journalAbbreviation":"Env</w:instrText>
      </w:r>
      <w:r w:rsidRPr="00ED6344">
        <w:rPr>
          <w:rStyle w:val="Zotero"/>
          <w:lang w:val="fr-FR" w:eastAsia="en-GB" w:bidi="en-GB"/>
        </w:rPr>
        <w:instrText xml:space="preserve">ironmental Pollution","language":"en","page":"121705","source":"DOI.org (Crossref)","title":"Analytical approaches for screening of per- and poly fluoroalkyl substances in food items: A review of recent advances and improvements","title-short":"Analytical approaches for screening of per- and poly fluoroalkyl substances in food items","volume":"329","author":[{"family":"Ogunbiyi","given":"Olutobi Daniel"},{"family":"Ajiboye","given":"Timothy Oladiran"},{"family":"Omotola","given":"Elizabeth Oyinkansola"},{"family":"Oladoye","given":"Peter Olusakin"},{"family":"Olanrewaju","given":"Clement Ajibade"},{"family":"Quinete","given":"Natalia"}],"issued":{"date-parts":[["2023",7]]}}}],"schema":"https://github.com/citation-style-language/schema/raw/master/csl-citation.json"} </w:instrText>
      </w:r>
      <w:r>
        <w:rPr>
          <w:rStyle w:val="Zotero"/>
          <w:lang w:eastAsia="en-GB" w:bidi="en-GB"/>
        </w:rPr>
        <w:fldChar w:fldCharType="separate"/>
      </w:r>
      <w:r w:rsidRPr="00ED6344">
        <w:rPr>
          <w:rStyle w:val="Zotero"/>
          <w:lang w:val="fr-FR" w:eastAsia="en-GB" w:bidi="en-GB"/>
        </w:rPr>
        <w:t>(Iannone et al., 2024; Ogunbiyi et al., 2023)</w:t>
      </w:r>
      <w:r>
        <w:rPr>
          <w:rStyle w:val="Zotero"/>
          <w:lang w:eastAsia="en-GB" w:bidi="en-GB"/>
        </w:rPr>
        <w:fldChar w:fldCharType="end"/>
      </w:r>
      <w:r w:rsidRPr="00ED6344">
        <w:rPr>
          <w:lang w:val="fr-FR" w:eastAsia="en-GB" w:bidi="en-GB"/>
        </w:rPr>
        <w:t xml:space="preserve">. </w:t>
      </w:r>
      <w:r>
        <w:rPr>
          <w:rStyle w:val="Zotero"/>
          <w:lang w:eastAsia="en-GB" w:bidi="en-GB"/>
        </w:rPr>
        <w:fldChar w:fldCharType="begin"/>
      </w:r>
      <w:r w:rsidR="00F34027">
        <w:rPr>
          <w:rStyle w:val="Zotero"/>
          <w:lang w:eastAsia="en-GB" w:bidi="en-GB"/>
        </w:rPr>
        <w:instrText xml:space="preserve"> ADDIN ZOTERO_ITEM CSL_CITATION {"citationID":"aZPMA2bS","properties":{"formattedCitation":"(Zhang et al., 2022)","plainCitation":"(Zhang et al., 2022)","dontUpdate":true,"noteIndex":0},"citationItems":[{"id":5,"uris":["http://zotero.org/users/local/3aJf31VD/items/DR3HNIEC"],"itemData":{"id":5,"type":"article-journal","container-title":"Environmental Science &amp; Technology","DOI":"10.1021/acs.est.1c03979","ISSN":"0013-936X, 1520-5851","issue":"10","journalAbbreviation":"Environ. Sci. Technol.","language":"en","license":"https://doi.org/10.15223/policy-029","page":"6103-6112","source":"DOI.org (Crossref)","title":"Stability of Per- and Polyfluoroalkyl Substances in Solvents Relevant to Environmental and Toxicological Analysis","volume":"56","author":[{"family":"Zhang","given":"Chuhui"},{"family":"McElroy","given":"Amie C."},{"family":"Liberatore","given":"Hannah K."},{"family":"Alexander","given":"Nancy Lee M."},{"family":"Knappe","given":"Detlef R. U."}],"issued":{"date-parts":[["2022",5,17]]}}},{"id":4,"uris":["http://zotero.org/users/local/3aJf31VD/items/2T638IL7"],"itemData":{"id":4,"type":"article-journal","container-title":"Environmental Pollution","DOI":"10.1016/j.envpol.2019.113721","ISSN":"02697491","journalAbbreviation":"Environmental Pollution","language":"en","page":"113721","source":"DOI.org (Crossref)","title":"Trace level analyses of selected perfluoroalkyl acids in food: Method development and data generation","title-short":"Trace level analyses of selected perfluoroalkyl acids in food","volume":"263","author":[{"family":"Sadia","given":"Mohammad"},{"family":"Yeung","given":"Leo W.Y."},{"family":"Fiedler","given":"Heidelore"}],"issued":{"date-parts":[["2020",8]]}}}],"schema":"https://github.com/citation-style-language/schema/raw/master/csl-citation.json"} </w:instrText>
      </w:r>
      <w:r>
        <w:rPr>
          <w:rStyle w:val="Zotero"/>
          <w:lang w:eastAsia="en-GB" w:bidi="en-GB"/>
        </w:rPr>
        <w:fldChar w:fldCharType="separate"/>
      </w:r>
      <w:r>
        <w:rPr>
          <w:rStyle w:val="Zotero"/>
          <w:lang w:eastAsia="en-GB" w:bidi="en-GB"/>
        </w:rPr>
        <w:t>(Zhang et al., 2022)</w:t>
      </w:r>
      <w:r>
        <w:rPr>
          <w:rStyle w:val="Zotero"/>
          <w:lang w:eastAsia="en-GB" w:bidi="en-GB"/>
        </w:rPr>
        <w:fldChar w:fldCharType="end"/>
      </w:r>
      <w:r>
        <w:rPr>
          <w:lang w:eastAsia="en-GB" w:bidi="en-GB"/>
        </w:rPr>
        <w:t xml:space="preserve">Commonly used methods to extract PFAS from food matrices are described below and include solid-liquid extraction (SLE) </w:t>
      </w:r>
      <w:r>
        <w:rPr>
          <w:rStyle w:val="Zotero"/>
          <w:lang w:eastAsia="en-GB" w:bidi="en-GB"/>
        </w:rPr>
        <w:fldChar w:fldCharType="begin"/>
      </w:r>
      <w:r>
        <w:rPr>
          <w:rStyle w:val="Zotero"/>
          <w:lang w:eastAsia="en-GB" w:bidi="en-GB"/>
        </w:rPr>
        <w:instrText>ADDIN ZOTERO_ITEM CSL_CITATION {"citationID":"XH4Wk5ON","properties":{"formattedCitation":"(Gao et al., 2018; Gosetti et al., 2010; Groffen et al., 2019; Powley et al., 2005; Zabaleta et al., 2015)","plainCitation":"(Gao et al., 2018; Gosetti et al., 2010; Groffen et al., 2019; Powley et al., 2005; Zabaleta et al., 2015)","noteIndex":0},"citationItems":[{"id":10,"uris":["http://zotero.org/users/local/3aJf31VD/items/FK7J83WA"],"itemData":{"id":10,"type":"article-journal","container-title":"Journal of Chromatography B","DOI":"10.1016/j.jchromb.2018.03.008","ISSN":"15700232","journalAbbreviation":"Journal of Chromatography B","language":"en","page":"45-52","source":"DOI.org (Crossref)","title":"Simultaneous determination of 21 trace perfluoroalkyl substances in fish by isotope dilution ultrahigh performance liquid chromatography tandem mass spectrometry","volume":"1084","author":[{"family":"Gao","given":"Yan"},{"family":"Li","given":"Xiaomin"},{"family":"Li","given":"Xiuqin"},{"family":"Zhang","given":"Qinghe"},{"family":"Li","given":"Hongmei"}],"issued":{"date-parts":[["2018",5]]}}},{"id":13,"uris":["http://zotero.org/users/local/3aJf31VD/items/NFPMQ47G"],"itemData":{"id":13,"type":"article-journal","container-title":"Journal of Chromatography A","DOI":"10.1016/j.chroma.2010.10.049","ISSN":"00219673","issue":"50","journalAbbreviation":"Journal of Chromatography A","language":"en","license":"https://www.elsevier.com/tdm/userlicense/1.0/","page":"7864-7872","source":"DOI.org (Crossref)","title":"Determination of perfluorochemicals in biological, environmental and food samples by an automated on-line solid phase extraction ultra high performance liquid chromatography tandem mass spectrometry method","volume":"1217","author":[{"family":"Gosetti","given":"Fabio"},{"family":"Chiuminatto","given":"Ugo"},{"family":"Zampieri","given":"Davide"},{"family":"Mazzucco","given":"Eleonora"},{"family":"Robotti","given":"Elisa"},{"family":"Calabrese","given":"Giorgio"},{"family":"Gennaro","given":"Maria Carla"},{"family":"Marengo","given":"Emilio"}],"issued":{"date-parts":[["2010",12]]}}},{"id":9,"uris":["http://zotero.org/users/local/3aJf31VD/items/VISCFWTS"],"itemData":{"id":9,"type":"article-journal","container-title":"Journal of Chromatography B","DOI":"10.1016/j.jchromb.2019.03.034","ISSN":"15700232","journalAbbreviation":"Journal of Chromatography B","language":"en","page":"30-37","source":"DOI.org (Crossref)","title":"Development and validation of an extraction method for the analysis of perfluoroalkyl substances (PFASs) in environmental and biotic matrices","volume":"1116","author":[{"family":"Groffen","given":"Thimo"},{"family":"Lasters","given":"Robin"},{"family":"Lemière","given":"Filip"},{"family":"Willems","given":"Tim"},{"family":"Eens","given":"Marcel"},{"family":"Bervoets","given":"Lieven"},{"family":"Prinsen","given":"Els"}],"issued":{"date-parts":[["2019",5]]}}},{"id":7,"uris":["http://zotero.org/users/local/3aJf31VD/items/5B5CKCDU"],"itemData":{"id":7,"type":"article-journal"</w:instrText>
      </w:r>
      <w:r w:rsidRPr="00ED6344">
        <w:rPr>
          <w:rStyle w:val="Zotero"/>
          <w:lang w:val="fr-FR" w:eastAsia="en-GB" w:bidi="en-GB"/>
        </w:rPr>
        <w:instrText xml:space="preserve">,"container-title":"Analytical Chemistry","DOI":"10.1021/ac0508090","ISSN":"0003-2700, 1520-6882","issue":"19","journalAbbreviation":"Anal. Chem.","language":"en","page":"6353-6358","source":"DOI.org (Crossref)","title":"Matrix Effect-Free Analytical Methods for Determination of Perfluorinated Carboxylic Acids in Environmental Matrixes","volume":"77","author":[{"family":"Powley","given":"Charles R."},{"family":"George","given":"Stephen W."},{"family":"Ryan","given":"Timothy W."},{"family":"Buck","given":"Robert C."}],"issued":{"date-parts":[["2005",10,1]]}}},{"id":11,"uris":["http://zotero.org/users/local/3aJf31VD/items/YCL927FD"],"itemData":{"id":11,"type":"article-journal","container-title":"Journal of Chromatography A","DOI":"10.1016/j.chroma.2015.01.089","ISSN":"00219673","journalAbbreviation":"Journal of Chromatography A","language":"en","page":"13-23","source":"DOI.org (Crossref)","title":"Simultaneous determination of perfluorinated compounds and their potential precursors in mussel tissue and fish muscle tissue and liver samples by liquid chromatography–electrospray-tandem mass spectrometry","volume":"1387","author":[{"family":"Zabaleta","given":"I."},{"family":"Bizkarguenaga","given":"E."},{"family":"Prieto","given":"A."},{"family":"Ortiz-Zarragoitia","given":"M."},{"family":"Fernández","given":"L.A."},{"family":"Zuloaga","given":"O."}],"issued":{"date-parts":[["2015",3]]}}}],"schema":"https://github.com/citation-style-language/schema/raw/master/csl-citation.json"} </w:instrText>
      </w:r>
      <w:r>
        <w:rPr>
          <w:rStyle w:val="Zotero"/>
          <w:lang w:eastAsia="en-GB" w:bidi="en-GB"/>
        </w:rPr>
        <w:fldChar w:fldCharType="separate"/>
      </w:r>
      <w:r w:rsidRPr="00ED6344">
        <w:rPr>
          <w:rStyle w:val="Zotero"/>
          <w:lang w:val="fr-FR" w:eastAsia="en-GB" w:bidi="en-GB"/>
        </w:rPr>
        <w:t>(Gao et al., 2018; Gosetti et al., 2010; Groffen et al., 2019; Powley et al., 2005; Zabaleta et al., 2015)</w:t>
      </w:r>
      <w:r>
        <w:rPr>
          <w:rStyle w:val="Zotero"/>
          <w:lang w:eastAsia="en-GB" w:bidi="en-GB"/>
        </w:rPr>
        <w:fldChar w:fldCharType="end"/>
      </w:r>
      <w:r w:rsidRPr="00ED6344">
        <w:rPr>
          <w:lang w:val="fr-FR" w:eastAsia="en-GB" w:bidi="en-GB"/>
        </w:rPr>
        <w:t xml:space="preserve">, solid-phase extraction (SPE) </w:t>
      </w:r>
      <w:r>
        <w:rPr>
          <w:rStyle w:val="Zotero"/>
          <w:lang w:eastAsia="en-GB" w:bidi="en-GB"/>
        </w:rPr>
        <w:fldChar w:fldCharType="begin"/>
      </w:r>
      <w:r w:rsidRPr="00ED6344">
        <w:rPr>
          <w:rStyle w:val="Zotero"/>
          <w:lang w:val="fr-FR" w:eastAsia="en-GB" w:bidi="en-GB"/>
        </w:rPr>
        <w:instrText xml:space="preserve">ADDIN ZOTERO_ITEM CSL_CITATION {"citationID":"7qHjmMzU","properties":{"formattedCitation":"(Ogunbiyi et al., 2023)","plainCitation":"(Ogunbiyi et al., 2023)","noteIndex":0},"citationItems":[{"id":8,"uris":["http://zotero.org/users/local/3aJf31VD/items/TFSKSF8D"],"itemData":{"id":8,"type":"article-journal","container-title":"Environmental Pollution","DOI":"10.1016/j.envpol.2023.121705","ISSN":"02697491","journalAbbreviation":"Environmental Pollution","language":"en","page":"121705","source":"DOI.org (Crossref)","title":"Analytical approaches for screening of per- and poly fluoroalkyl substances in food items: A review of recent advances and improvements","title-short":"Analytical approaches for screening of per- and poly fluoroalkyl substances in food items","volume":"329","author":[{"family":"Ogunbiyi","given":"Olutobi Daniel"},{"family":"Ajiboye","given":"Timothy Oladiran"},{"family":"Omotola","given":"Elizabeth Oyinkansola"},{"family":"Oladoye","given":"Peter Olusakin"},{"family":"Olanrewaju","given":"Clement Ajibade"},{"family":"Quinete","given":"Natalia"}],"issued":{"date-parts":[["2023",7]]}}}],"schema":"https://github.com/citation-style-language/schema/raw/master/csl-citation.json"} </w:instrText>
      </w:r>
      <w:r>
        <w:rPr>
          <w:rStyle w:val="Zotero"/>
          <w:lang w:eastAsia="en-GB" w:bidi="en-GB"/>
        </w:rPr>
        <w:fldChar w:fldCharType="separate"/>
      </w:r>
      <w:r w:rsidRPr="00ED6344">
        <w:rPr>
          <w:rStyle w:val="Zotero"/>
          <w:lang w:val="fr-FR" w:eastAsia="en-GB" w:bidi="en-GB"/>
        </w:rPr>
        <w:t>(Ogunbiyi et al., 2023)</w:t>
      </w:r>
      <w:r>
        <w:rPr>
          <w:rStyle w:val="Zotero"/>
          <w:lang w:eastAsia="en-GB" w:bidi="en-GB"/>
        </w:rPr>
        <w:fldChar w:fldCharType="end"/>
      </w:r>
      <w:r w:rsidRPr="00ED6344">
        <w:rPr>
          <w:lang w:val="fr-FR" w:eastAsia="en-GB" w:bidi="en-GB"/>
        </w:rPr>
        <w:t xml:space="preserve">, ion-pair extraction (IPE) </w:t>
      </w:r>
      <w:r>
        <w:rPr>
          <w:rStyle w:val="Zotero"/>
          <w:lang w:eastAsia="en-GB" w:bidi="en-GB"/>
        </w:rPr>
        <w:fldChar w:fldCharType="begin"/>
      </w:r>
      <w:r w:rsidRPr="00ED6344">
        <w:rPr>
          <w:rStyle w:val="Zotero"/>
          <w:lang w:val="fr-FR" w:eastAsia="en-GB" w:bidi="en-GB"/>
        </w:rPr>
        <w:instrText>ADDIN ZOTERO_ITEM CSL_CITATION {"citationID":"0YOO5c8N","properties":{"formattedCitation":"(Lacina et al., 2011; So et al., 2006)","plainCitation":"(Lacina et al., 2011; So et al., 2006)","noteIndex":0},"citationItems":[{"id":17,"uris":["http://zotero.org/users/local/3aJf31VD/items/LP6ZSD3Y"],"itemData":{"id":17,"type":"article-journal","container-title":"Journal of Chromatography A","DOI":"10.1016/j.chroma.2011.04.061","ISSN":"00219673","issue":"28","journalAbbreviation":"Journal of Chromatography A","language":"en","license":"https://www.elsevier.com/tdm/userlicense/1.0/","page":"4312-4321","source":"DOI.org (Crossref)","title":"Simple, high throughput ultr</w:instrText>
      </w:r>
      <w:r w:rsidRPr="00B7151A">
        <w:rPr>
          <w:rStyle w:val="Zotero"/>
          <w:lang w:eastAsia="en-GB" w:bidi="en-GB"/>
        </w:rPr>
        <w:instrText>a-high performance liquid chromatography/tandem mass spectrometry trace analysis of perfluorinated alkylated substances in food of animal origin: Milk and fish","title-short":"Simple, high throughput ultra-high performance liquid chromatography/tandem mass spectrometry trace analysis of perfluorinated alkylated substances in food of animal origin","volume":"1218","author":[{"family":"Lacina","given":"Ondrej"},{"family":"Hradkova","given":"Petra"},{"family":"Pulkrabova","given":"Jana"},{"family":"Hajslova","given":"Jana"}],"issued":{"date-parts":[["2011",7]]}}},{"id":12,"uris":["http://zotero.org/users/local/3aJf31VD/items/38HQ4G5H"],"itemData":{"id":12,"type":"article-journal","container-title":"Archives of Environmental Contamination and Toxicology","DOI":"10.1007/s00244-005-7058-x","</w:instrText>
      </w:r>
      <w:r>
        <w:rPr>
          <w:rStyle w:val="Zotero"/>
          <w:lang w:eastAsia="en-GB" w:bidi="en-GB"/>
        </w:rPr>
        <w:instrText xml:space="preserve">ISSN":"0090-4341, 1432-0703","issue":"2","journalAbbreviation":"Arch Environ Contam Toxicol","language":"en","license":"http://www.springer.com/tdm","page":"240-248","source":"DOI.org (Crossref)","title":"Alkaline Digestion and Solid Phase Extraction Method for Perfluorinated Compounds in Mussels and Oysters from South China and Japan","volume":"50","author":[{"family":"So","given":"M. K."},{"family":"Taniyasu","given":"S."},{"family":"Lam","given":"P. K. S."},{"family":"Zheng","given":"G. J."},{"family":"Giesy","given":"J. P."},{"family":"Yamashita","given":"N."}],"issued":{"date-parts":[["2006",2]]}}}],"schema":"https://github.com/citation-style-language/schema/raw/master/csl-citation.json"} </w:instrText>
      </w:r>
      <w:r>
        <w:rPr>
          <w:rStyle w:val="Zotero"/>
          <w:lang w:eastAsia="en-GB" w:bidi="en-GB"/>
        </w:rPr>
        <w:fldChar w:fldCharType="separate"/>
      </w:r>
      <w:r>
        <w:rPr>
          <w:rStyle w:val="Zotero"/>
          <w:lang w:eastAsia="en-GB" w:bidi="en-GB"/>
        </w:rPr>
        <w:t>(Lacina et al., 2011; So et al., 2006)</w:t>
      </w:r>
      <w:r>
        <w:rPr>
          <w:rStyle w:val="Zotero"/>
          <w:lang w:eastAsia="en-GB" w:bidi="en-GB"/>
        </w:rPr>
        <w:fldChar w:fldCharType="end"/>
      </w:r>
      <w:r>
        <w:rPr>
          <w:lang w:eastAsia="en-GB" w:bidi="en-GB"/>
        </w:rPr>
        <w:t xml:space="preserve">, and ‘Quick, Easy, Cheap, Effective, Rugged and Safe’ (QuEChERS) method </w:t>
      </w:r>
      <w:r>
        <w:rPr>
          <w:rStyle w:val="Zotero"/>
          <w:lang w:eastAsia="en-GB" w:bidi="en-GB"/>
        </w:rPr>
        <w:fldChar w:fldCharType="begin"/>
      </w:r>
      <w:r>
        <w:rPr>
          <w:rStyle w:val="Zotero"/>
          <w:lang w:eastAsia="en-GB" w:bidi="en-GB"/>
        </w:rPr>
        <w:instrText xml:space="preserve">ADDIN ZOTERO_ITEM CSL_CITATION {"citationID":"hDFlnlT0","properties":{"formattedCitation":"(Genualdi et al., 2021; Hwang et al., 2024; Liu et al., 2024)","plainCitation":"(Genualdi et al., 2021; Hwang et al., 2024; Liu et al., 2024)","noteIndex":0},"citationItems":[{"id":6,"uris":["http://zotero.org/users/local/3aJf31VD/items/ASIWKEVI"],"itemData":{"id":6,"type":"article-journal","container-title":"Journal of Agricultural and Food Chemistry","DOI":"10.1021/acs.jafc.1c01777","ISSN":"0021-8561, 1520-5118","issue":"20","journalAbbreviation":"J. Agric. Food Chem.","language":"en","license":"https://doi.org/10.15223/policy-001","page":"5599-5606","source":"DOI.org (Crossref)","title":"Method Development and Validation of Per- and Polyfluoroalkyl Substances in Foods from FDA’s Total Diet Study Program","volume":"69","author":[{"family":"Genualdi","given":"Susan"},{"family":"Young","given":"Wendy"},{"family":"DeJager","given":"Lowri"},{"family":"Begley","given":"Timothy"}],"issued":{"date-parts":[["2021",5,26]]}}},{"id":19,"uris":["http://zotero.org/users/local/3aJf31VD/items/6YXHUDVG"],"itemData":{"id":19,"type":"article-journal","container-title":"Food Chemistry","DOI":"10.1016/j.foodchem.2024.138687","ISSN":"03088146","journalAbbreviation":"Food Chemistry","language":"en","page":"138687","source":"DOI.org (Crossref)","title":"Development of a method using QuEChERS and LC–MS/MS for analysis of per- and polyfluoroalkyl substances in rice matrix","volume":"445","author":[{"family":"Hwang","given":"Sun Hye"},{"family":"Ryu","given":"So Yeong"},{"family":"Seo","given":"Dongwon"},{"family":"Kim","given":"So Young"},{"family":"Lee","given":"Jae Hwan"},{"family":"Cho","given":"Yong Sun"}],"issued":{"date-parts":[["2024",7]]}}},{"id":33,"uris":["http://zotero.org/users/local/3aJf31VD/items/B6Y8MTBT"],"itemData":{"id":33,"type":"article-journal","abstract":"Abstract\n            \n              BACKGROUND\n              This study investigated per‐ and polyfluoroalkyl substances (PFASs) in 53 fruit and vegetable samples collected from a local wholesale and retail market in Sydney and a local supermarket in Newcastle. As there is limited information about PFAS levels in vegetables on the market, this study aimed to fill this gap and assess potential risks for humans through consumption of these vegetables.\n            \n            \n              METHODS\n              QuEChERS extraction – a solid‐phase extraction method, a portmanteau word formed from ‘quick, easy, cheap, effective, rugged and safe’ – followed by enhanced matrix removal–lipid cleaning and liquid chromatography–tandem mass spectrometry analysis were used to detect 30 PFASs in vegetables.\n            \n            \n              RESULTS\n              \n                PFOA was detected in 7 out of the 53 samples, with concentrations of 0.038–1.996 ng g\n                −1\n                fresh weight; PFOS was detected in 2 samples only, with concentrations ranging from 0.132 to 0.911 ng g\n                −1\n                fresh weight. PFHxS was not detected in any sample in this study. PFOA and PFOS concentrations measured in vegetables in this study constituted daily intake of 2.03 ng kg\n                −1\n                body weight (BW) and 1.98 ng kg\n                −1\n                BW, respectively, according to recommended daily vegetable intake and BW data from the Australian Bureau of Statistics. The most sensitive population group is girls of 4–8 years of age. These estimated exposure levels represent up to 1.3% of the tolerable daily intake for PFOA (160 ng kg\n                −1\n                BW) and 9.9% for PFOS (20 ng kg\n                −1\n                BW) according to Food Standards Australia New Zealand. Consumption of the vegetables from the study locations poses a marginal risk to human health. © 2024 The Authors.\n                Journal of The Science of Food and Agriculture\n                published by John Wiley &amp; Sons Ltd on behalf of Society of Chemical Industry.","container-title":"Journal of the Science of Food and Agriculture","DOI":"10.1002/jsfa.13491","ISSN":"0022-5142, 1097-0010","issue":"11","journalAbbreviation":"J Sci Food Agric","language":"en","page":"6667-6675","source":"DOI.org (Crossref)","title":"Concentrations of per‐ and polyfluoroalkyl substances in vegetables from Sydney and Newcastle, Australia","volume":"104","author":[{"family":"Liu","given":"Siyuan"},{"family":"Duan","given":"Luchun"},{"family":"Shi","given":"Feng"},{"family":"Filippelli","given":"Gabriel M"},{"family":"Naidu","given":"Ravi"}],"issued":{"date-parts":[["2024",8,30]]}}}],"schema":"https://github.com/citation-style-language/schema/raw/master/csl-citation.json"} </w:instrText>
      </w:r>
      <w:r>
        <w:rPr>
          <w:rStyle w:val="Zotero"/>
          <w:lang w:eastAsia="en-GB" w:bidi="en-GB"/>
        </w:rPr>
        <w:fldChar w:fldCharType="separate"/>
      </w:r>
      <w:r>
        <w:rPr>
          <w:rStyle w:val="Zotero"/>
          <w:lang w:eastAsia="en-GB" w:bidi="en-GB"/>
        </w:rPr>
        <w:t>(Genualdi et al., 2021; Hwang et al., 2024; Liu et al., 2024)</w:t>
      </w:r>
      <w:r>
        <w:rPr>
          <w:rStyle w:val="Zotero"/>
          <w:lang w:eastAsia="en-GB" w:bidi="en-GB"/>
        </w:rPr>
        <w:fldChar w:fldCharType="end"/>
      </w:r>
      <w:r>
        <w:rPr>
          <w:lang w:eastAsia="en-GB" w:bidi="en-GB"/>
        </w:rPr>
        <w:t xml:space="preserve">. Acetonitrile (ACN) and methanol (MeOH) are considered good and common solvents for the extraction of PFAS due to their medium polarity functionalities </w:t>
      </w:r>
      <w:r>
        <w:rPr>
          <w:rStyle w:val="Zotero"/>
          <w:lang w:eastAsia="en-GB" w:bidi="en-GB"/>
        </w:rPr>
        <w:fldChar w:fldCharType="begin"/>
      </w:r>
      <w:r>
        <w:rPr>
          <w:rStyle w:val="Zotero"/>
          <w:lang w:eastAsia="en-GB" w:bidi="en-GB"/>
        </w:rPr>
        <w:instrText xml:space="preserve">ADDIN ZOTERO_ITEM CSL_CITATION {"citationID":"tLfEiWzE","properties":{"formattedCitation":"(Sadia et al., 2020)","plainCitation":"(Sadia et al., 2020)","noteIndex":0},"citationItems":[{"id":4,"uris":["http://zotero.org/users/local/3aJf31VD/items/2T638IL7"],"itemData":{"id":4,"type":"article-journal","container-title":"Environmental Pollution","DOI":"10.1016/j.envpol.2019.113721","ISSN":"02697491","journalAbbreviation":"Environmental Pollution","language":"en","page":"113721","source":"DOI.org (Crossref)","title":"Trace level analyses of selected perfluoroalkyl acids in food: Method development and data generation","title-short":"Trace level analyses of selected perfluoroalkyl acids in food","volume":"263","author":[{"family":"Sadia","given":"Mohammad"},{"family":"Yeung","given":"Leo W.Y."},{"family":"Fiedler","given":"Heidelore"}],"issued":{"date-parts":[["2020",8]]}}}],"schema":"https://github.com/citation-style-language/schema/raw/master/csl-citation.json"} </w:instrText>
      </w:r>
      <w:r>
        <w:rPr>
          <w:rStyle w:val="Zotero"/>
          <w:lang w:eastAsia="en-GB" w:bidi="en-GB"/>
        </w:rPr>
        <w:fldChar w:fldCharType="separate"/>
      </w:r>
      <w:r>
        <w:rPr>
          <w:rStyle w:val="Zotero"/>
          <w:lang w:eastAsia="en-GB" w:bidi="en-GB"/>
        </w:rPr>
        <w:t>(Sadia et al., 2020)</w:t>
      </w:r>
      <w:r>
        <w:rPr>
          <w:rStyle w:val="Zotero"/>
          <w:lang w:eastAsia="en-GB" w:bidi="en-GB"/>
        </w:rPr>
        <w:fldChar w:fldCharType="end"/>
      </w:r>
      <w:r>
        <w:rPr>
          <w:lang w:eastAsia="en-GB" w:bidi="en-GB"/>
        </w:rPr>
        <w:t xml:space="preserve">. Although ACN showed better recoveries than some other solvents in the solid-liquid extraction of various food matrices </w:t>
      </w:r>
      <w:r>
        <w:rPr>
          <w:rStyle w:val="Zotero"/>
          <w:lang w:eastAsia="en-GB" w:bidi="en-GB"/>
        </w:rPr>
        <w:fldChar w:fldCharType="begin"/>
      </w:r>
      <w:r>
        <w:rPr>
          <w:rStyle w:val="Zotero"/>
          <w:lang w:eastAsia="en-GB" w:bidi="en-GB"/>
        </w:rPr>
        <w:instrText xml:space="preserve">ADDIN ZOTERO_ITEM CSL_CITATION {"citationID":"47ICBVd2","properties":{"formattedCitation":"(Sadia et al., 2020)","plainCitation":"(Sadia et al., 2020)","noteIndex":0},"citationItems":[{"id":4,"uris":["http://zotero.org/users/local/3aJf31VD/items/2T638IL7"],"itemData":{"id":4,"type":"article-journal","container-title":"Environmental Pollution","DOI":"10.1016/j.envpol.2019.113721","ISSN":"02697491","journalAbbreviation":"Environmental Pollution","language":"en","page":"113721","source":"DOI.org (Crossref)","title":"Trace level analyses of selected perfluoroalkyl acids in food: Method development and data generation","title-short":"Trace level analyses of selected perfluoroalkyl acids in food","volume":"263","author":[{"family":"Sadia","given":"Mohammad"},{"family":"Yeung","given":"Leo W.Y."},{"family":"Fiedler","given":"Heidelore"}],"issued":{"date-parts":[["2020",8]]}}}],"schema":"https://github.com/citation-style-language/schema/raw/master/csl-citation.json"} </w:instrText>
      </w:r>
      <w:r>
        <w:rPr>
          <w:rStyle w:val="Zotero"/>
          <w:lang w:eastAsia="en-GB" w:bidi="en-GB"/>
        </w:rPr>
        <w:fldChar w:fldCharType="separate"/>
      </w:r>
      <w:r>
        <w:rPr>
          <w:rStyle w:val="Zotero"/>
          <w:lang w:eastAsia="en-GB" w:bidi="en-GB"/>
        </w:rPr>
        <w:t>(Sadia et al., 2020)</w:t>
      </w:r>
      <w:r>
        <w:rPr>
          <w:rStyle w:val="Zotero"/>
          <w:lang w:eastAsia="en-GB" w:bidi="en-GB"/>
        </w:rPr>
        <w:fldChar w:fldCharType="end"/>
      </w:r>
      <w:r>
        <w:rPr>
          <w:lang w:eastAsia="en-GB" w:bidi="en-GB"/>
        </w:rPr>
        <w:t xml:space="preserve">, degradation of PFAS homologues (primarily per- and polyfluoroalkyl ether acids) after 30 days in polar aprotic (neither accepting nor donating hydrogen atoms) solvents has been reported </w:t>
      </w:r>
      <w:r>
        <w:rPr>
          <w:rStyle w:val="Zotero"/>
          <w:lang w:eastAsia="en-GB" w:bidi="en-GB"/>
        </w:rPr>
        <w:fldChar w:fldCharType="begin"/>
      </w:r>
      <w:r>
        <w:rPr>
          <w:rStyle w:val="Zotero"/>
          <w:lang w:eastAsia="en-GB" w:bidi="en-GB"/>
        </w:rPr>
        <w:instrText xml:space="preserve">ADDIN ZOTERO_ITEM CSL_CITATION {"citationID":"65jgdFn7","properties":{"formattedCitation":"(Zhang et al., 2022)","plainCitation":"(Zhang et al., 2022)","noteIndex":0},"citationItems":[{"id":5,"uris":["http://zotero.org/users/local/3aJf31VD/items/DR3HNIEC"],"itemData":{"id":5,"type":"article-journal","container-title":"Environmental Science &amp; Technology","DOI":"10.1021/acs.est.1c03979","ISSN":"0013-936X, 1520-5851","issue":"10","journalAbbreviation":"Environ. Sci. Technol.","language":"en","license":"https://doi.org/10.15223/policy-029","page":"6103-6112","source":"DOI.org (Crossref)","title":"Stability of Per- and Polyfluoroalkyl Substances in Solvents Relevant to Environmental and Toxicological Analysis","volume":"56","author":[{"family":"Zhang","given":"Chuhui"},{"family":"McElroy","given":"Amie C."},{"family":"Liberatore","given":"Hannah K."},{"family":"Alexander","given":"Nancy Lee M."},{"family":"Knappe","given":"Detlef R. U."}],"issued":{"date-parts":[["2022",5,17]]}}}],"schema":"https://github.com/citation-style-language/schema/raw/master/csl-citation.json"} </w:instrText>
      </w:r>
      <w:r>
        <w:rPr>
          <w:rStyle w:val="Zotero"/>
          <w:lang w:eastAsia="en-GB" w:bidi="en-GB"/>
        </w:rPr>
        <w:fldChar w:fldCharType="separate"/>
      </w:r>
      <w:r>
        <w:rPr>
          <w:rStyle w:val="Zotero"/>
          <w:lang w:eastAsia="en-GB" w:bidi="en-GB"/>
        </w:rPr>
        <w:t>(Zhang et al., 2022)</w:t>
      </w:r>
      <w:r>
        <w:rPr>
          <w:rStyle w:val="Zotero"/>
          <w:lang w:eastAsia="en-GB" w:bidi="en-GB"/>
        </w:rPr>
        <w:fldChar w:fldCharType="end"/>
      </w:r>
      <w:r>
        <w:rPr>
          <w:lang w:eastAsia="en-GB" w:bidi="en-GB"/>
        </w:rPr>
        <w:t>, indicating that solvent choice is important as it can have substantial impacts on the analytical performance.</w:t>
      </w:r>
    </w:p>
    <w:p w14:paraId="6E3B240E" w14:textId="77777777" w:rsidR="00C6666E" w:rsidRDefault="00111D34">
      <w:pPr>
        <w:spacing w:line="240" w:lineRule="auto"/>
        <w:rPr>
          <w:lang w:eastAsia="en-GB" w:bidi="en-GB"/>
        </w:rPr>
      </w:pPr>
      <w:r>
        <w:rPr>
          <w:lang w:eastAsia="en-GB" w:bidi="en-GB"/>
        </w:rPr>
        <w:t xml:space="preserve">SLE aims to remove soluble components from solid matrices using large volumes of high-purity solvents such as MeOH and ACN. To overcome inefficient extraction of non-polar long-chain and hydrophilic short-chain PFAS, which has been reported for aquatic organisms </w:t>
      </w:r>
      <w:r>
        <w:rPr>
          <w:rStyle w:val="Zotero"/>
          <w:lang w:eastAsia="en-GB" w:bidi="en-GB"/>
        </w:rPr>
        <w:fldChar w:fldCharType="begin"/>
      </w:r>
      <w:r>
        <w:rPr>
          <w:rStyle w:val="Zotero"/>
          <w:lang w:eastAsia="en-GB" w:bidi="en-GB"/>
        </w:rPr>
        <w:instrText xml:space="preserve">ADDIN ZOTERO_ITEM CSL_CITATION {"citationID":"GpuMVZUz","properties":{"formattedCitation":"(Valsecchi et al., 2013)","plainCitation":"(Valsecchi et al., 2013)","noteIndex":0},"citationItems":[{"id":20,"uris":["http://zotero.org/users/local/3aJf31VD/items/AGSY5KRH"],"itemData":{"id":20,"type":"article-journal","container-title":"Analytical and Bioanalytical Chemistry","DOI":"10.1007/s00216-012-6492-7","ISSN":"1618-2642, 1618-2650","issue":"1","journalAbbreviation":"Anal Bioanal Chem","language":"en","license":"http://www.springer.com/tdm","page":"143-157","source":"DOI.org (Crossref)","title":"Determination of perfluorinated compounds in aquatic organisms: a review","title-short":"Determination of perfluorinated compounds in aquatic organisms","volume":"405","author":[{"family":"Valsecchi","given":"Sara"},{"family":"Rusconi","given":"Marianna"},{"family":"Polesello","given":"Stefano"}],"issued":{"date-parts":[["2013",1]]}}}],"schema":"https://github.com/citation-style-language/schema/raw/master/csl-citation.json"} </w:instrText>
      </w:r>
      <w:r>
        <w:rPr>
          <w:rStyle w:val="Zotero"/>
          <w:lang w:eastAsia="en-GB" w:bidi="en-GB"/>
        </w:rPr>
        <w:fldChar w:fldCharType="separate"/>
      </w:r>
      <w:r>
        <w:rPr>
          <w:rStyle w:val="Zotero"/>
          <w:lang w:eastAsia="en-GB" w:bidi="en-GB"/>
        </w:rPr>
        <w:t>(Valsecchi et al., 2013)</w:t>
      </w:r>
      <w:r>
        <w:rPr>
          <w:rStyle w:val="Zotero"/>
          <w:lang w:eastAsia="en-GB" w:bidi="en-GB"/>
        </w:rPr>
        <w:fldChar w:fldCharType="end"/>
      </w:r>
      <w:r>
        <w:rPr>
          <w:lang w:eastAsia="en-GB" w:bidi="en-GB"/>
        </w:rPr>
        <w:t xml:space="preserve">, the solvent polarities have to be adjusted based on the PFAS compounds of interest </w:t>
      </w:r>
      <w:r>
        <w:rPr>
          <w:rStyle w:val="Zotero"/>
          <w:lang w:eastAsia="en-GB" w:bidi="en-GB"/>
        </w:rPr>
        <w:fldChar w:fldCharType="begin"/>
      </w:r>
      <w:r>
        <w:rPr>
          <w:rStyle w:val="Zotero"/>
          <w:lang w:eastAsia="en-GB" w:bidi="en-GB"/>
        </w:rPr>
        <w:instrText xml:space="preserve">ADDIN ZOTERO_ITEM CSL_CITATION {"citationID":"0VJ5uXZJ","properties":{"formattedCitation":"(Luque et al., 2010)","plainCitation":"(Luque et al., 2010)","noteIndex":0},"citationItems":[{"id":21,"uris":["http://zotero.org/users/local/3aJf31VD/items/VBY2Y8NK"],"itemData":{"id":21,"type":"article-journal","container-title":"Journal of Chromatography A","DOI":"10.1016/j.chroma.2010.04.014","ISSN":"00219673","issue":"24","journalAbbreviation":"Journal of Chromatography A","language":"en","license":"https://www.elsevier.com/tdm/userlicense/1.0/","page":"3774-3782","source":"DOI.org (Crossref)","title":"Analysis of perfluorinated compounds in biota by microextraction with tetrahydrofuran and liquid chromatography/ion isolation-based ion-trap mass spectrometry","volume":"1217","author":[{"family":"Luque","given":"Noelia"},{"family":"Ballesteros-Gómez","given":"Ana"},{"family":"Van Leeuwen","given":"Stefan"},{"family":"Rubio","given":"Soledad"}],"issued":{"date-parts":[["2010",6]]}}}],"schema":"https://github.com/citation-style-language/schema/raw/master/csl-citation.json"} </w:instrText>
      </w:r>
      <w:r>
        <w:rPr>
          <w:rStyle w:val="Zotero"/>
          <w:lang w:eastAsia="en-GB" w:bidi="en-GB"/>
        </w:rPr>
        <w:fldChar w:fldCharType="separate"/>
      </w:r>
      <w:r>
        <w:rPr>
          <w:rStyle w:val="Zotero"/>
          <w:lang w:eastAsia="en-GB" w:bidi="en-GB"/>
        </w:rPr>
        <w:t>(Luque et al., 2010)</w:t>
      </w:r>
      <w:r>
        <w:rPr>
          <w:rStyle w:val="Zotero"/>
          <w:lang w:eastAsia="en-GB" w:bidi="en-GB"/>
        </w:rPr>
        <w:fldChar w:fldCharType="end"/>
      </w:r>
      <w:r>
        <w:rPr>
          <w:lang w:eastAsia="en-GB" w:bidi="en-GB"/>
        </w:rPr>
        <w:t xml:space="preserve">. </w:t>
      </w:r>
    </w:p>
    <w:p w14:paraId="6DE32951" w14:textId="77777777" w:rsidR="00C6666E" w:rsidRDefault="00111D34">
      <w:pPr>
        <w:spacing w:line="240" w:lineRule="auto"/>
        <w:rPr>
          <w:lang w:eastAsia="en-GB" w:bidi="en-GB"/>
        </w:rPr>
      </w:pPr>
      <w:r>
        <w:rPr>
          <w:lang w:eastAsia="en-GB" w:bidi="en-GB"/>
        </w:rPr>
        <w:t xml:space="preserve">The application of SPE techniques results in the isolation and preconcentration of PFAS and is often used for direct extraction of PFAS from liquid samples due to the advantage of simultaneously extracting and cleaning-up the extracts </w:t>
      </w:r>
      <w:r>
        <w:rPr>
          <w:rStyle w:val="Zotero"/>
          <w:lang w:eastAsia="en-GB" w:bidi="en-GB"/>
        </w:rPr>
        <w:fldChar w:fldCharType="begin"/>
      </w:r>
      <w:r>
        <w:rPr>
          <w:rStyle w:val="Zotero"/>
          <w:lang w:eastAsia="en-GB" w:bidi="en-GB"/>
        </w:rPr>
        <w:instrText xml:space="preserve">ADDIN ZOTERO_ITEM CSL_CITATION {"citationID":"PGPLR3ef","properties":{"formattedCitation":"(Ogunbiyi et al., 2023)","plainCitation":"(Ogunbiyi et al., 2023)","noteIndex":0},"citationItems":[{"id":8,"uris":["http://zotero.org/users/local/3aJf31VD/items/TFSKSF8D"],"itemData":{"id":8,"type":"article-journal","container-title":"Environmental Pollution","DOI":"10.1016/j.envpol.2023.121705","ISSN":"02697491","journalAbbreviation":"Environmental Pollution","language":"en","page":"121705","source":"DOI.org (Crossref)","title":"Analytical approaches for screening of per- and poly fluoroalkyl substances in food items: A review of recent advances and improvements","title-short":"Analytical approaches for screening of per- and poly fluoroalkyl substances in food items","volume":"329","author":[{"family":"Ogunbiyi","given":"Olutobi Daniel"},{"family":"Ajiboye","given":"Timothy Oladiran"},{"family":"Omotola","given":"Elizabeth Oyinkansola"},{"family":"Oladoye","given":"Peter Olusakin"},{"family":"Olanrewaju","given":"Clement Ajibade"},{"family":"Quinete","given":"Natalia"}],"issued":{"date-parts":[["2023",7]]}}}],"schema":"https://github.com/citation-style-language/schema/raw/master/csl-citation.json"} </w:instrText>
      </w:r>
      <w:r>
        <w:rPr>
          <w:rStyle w:val="Zotero"/>
          <w:lang w:eastAsia="en-GB" w:bidi="en-GB"/>
        </w:rPr>
        <w:fldChar w:fldCharType="separate"/>
      </w:r>
      <w:r>
        <w:rPr>
          <w:rStyle w:val="Zotero"/>
          <w:lang w:eastAsia="en-GB" w:bidi="en-GB"/>
        </w:rPr>
        <w:t>(Ogunbiyi et al., 2023)</w:t>
      </w:r>
      <w:r>
        <w:rPr>
          <w:rStyle w:val="Zotero"/>
          <w:lang w:eastAsia="en-GB" w:bidi="en-GB"/>
        </w:rPr>
        <w:fldChar w:fldCharType="end"/>
      </w:r>
      <w:r>
        <w:rPr>
          <w:lang w:eastAsia="en-GB" w:bidi="en-GB"/>
        </w:rPr>
        <w:t xml:space="preserve">. Although these methods are often fast, they also have limitations: SPE cartridges can be expensive, whereas clogging of the SPE column with matrix residues can limit SPE efficiency. When using on-line SPE methods, carry-over effects tend to occur, requiring multiple washing steps with solvents varying in polarity </w:t>
      </w:r>
      <w:r>
        <w:rPr>
          <w:rStyle w:val="Zotero"/>
          <w:lang w:eastAsia="en-GB" w:bidi="en-GB"/>
        </w:rPr>
        <w:fldChar w:fldCharType="begin"/>
      </w:r>
      <w:r>
        <w:rPr>
          <w:rStyle w:val="Zotero"/>
          <w:lang w:eastAsia="en-GB" w:bidi="en-GB"/>
        </w:rPr>
        <w:instrText xml:space="preserve">ADDIN ZOTERO_ITEM CSL_CITATION {"citationID":"q883CDJr","properties":{"formattedCitation":"(Ogunbiyi et al., 2023)","plainCitation":"(Ogunbiyi et al., 2023)","noteIndex":0},"citationItems":[{"id":8,"uris":["http://zotero.org/users/local/3aJf31VD/items/TFSKSF8D"],"itemData":{"id":8,"type":"article-journal","container-title":"Environmental Pollution","DOI":"10.1016/j.envpol.2023.121705","ISSN":"02697491","journalAbbreviation":"Environmental Pollution","language":"en","page":"121705","source":"DOI.org (Crossref)","title":"Analytical approaches for screening of per- and poly fluoroalkyl substances in food items: A review of recent advances and improvements","title-short":"Analytical approaches for screening of per- and poly fluoroalkyl substances in food items","volume":"329","author":[{"family":"Ogunbiyi","given":"Olutobi Daniel"},{"family":"Ajiboye","given":"Timothy Oladiran"},{"family":"Omotola","given":"Elizabeth Oyinkansola"},{"family":"Oladoye","given":"Peter Olusakin"},{"family":"Olanrewaju","given":"Clement Ajibade"},{"family":"Quinete","given":"Natalia"}],"issued":{"date-parts":[["2023",7]]}}}],"schema":"https://github.com/citation-style-language/schema/raw/master/csl-citation.json"} </w:instrText>
      </w:r>
      <w:r>
        <w:rPr>
          <w:rStyle w:val="Zotero"/>
          <w:lang w:eastAsia="en-GB" w:bidi="en-GB"/>
        </w:rPr>
        <w:fldChar w:fldCharType="separate"/>
      </w:r>
      <w:r>
        <w:rPr>
          <w:rStyle w:val="Zotero"/>
          <w:lang w:eastAsia="en-GB" w:bidi="en-GB"/>
        </w:rPr>
        <w:t>(Ogunbiyi et al., 2023)</w:t>
      </w:r>
      <w:r>
        <w:rPr>
          <w:rStyle w:val="Zotero"/>
          <w:lang w:eastAsia="en-GB" w:bidi="en-GB"/>
        </w:rPr>
        <w:fldChar w:fldCharType="end"/>
      </w:r>
      <w:r>
        <w:rPr>
          <w:lang w:eastAsia="en-GB" w:bidi="en-GB"/>
        </w:rPr>
        <w:t>.</w:t>
      </w:r>
    </w:p>
    <w:p w14:paraId="3EB4E88F" w14:textId="77777777" w:rsidR="00C6666E" w:rsidRDefault="00111D34">
      <w:pPr>
        <w:spacing w:line="240" w:lineRule="auto"/>
        <w:rPr>
          <w:lang w:eastAsia="en-GB" w:bidi="en-GB"/>
        </w:rPr>
      </w:pPr>
      <w:r>
        <w:rPr>
          <w:lang w:eastAsia="en-GB" w:bidi="en-GB"/>
        </w:rPr>
        <w:t xml:space="preserve">IPE uses a counter ion to facilitate the distribution of ionic PFAS into organic phases and is also commonly used to extract PFAS from solid food matrices </w:t>
      </w:r>
      <w:r>
        <w:rPr>
          <w:rStyle w:val="Zotero"/>
          <w:lang w:eastAsia="en-GB" w:bidi="en-GB"/>
        </w:rPr>
        <w:fldChar w:fldCharType="begin"/>
      </w:r>
      <w:r>
        <w:rPr>
          <w:rStyle w:val="Zotero"/>
          <w:lang w:eastAsia="en-GB" w:bidi="en-GB"/>
        </w:rPr>
        <w:instrText xml:space="preserve">ADDIN ZOTERO_ITEM CSL_CITATION {"citationID":"gbRXC3fr","properties":{"formattedCitation":"(Iannone et al., 2024; Ogunbiyi et al., 2023; Sungur et al., 2018)","plainCitation":"(Iannone et al., 2024; Ogunbiyi et al., 2023; Sungur et al., 2018)","noteIndex":0},"citationItems":[{"id":14,"uris":["http://zotero.org/users/local/3aJf31VD/items/LW5QP6ZC"],"itemData":{"id":14,"type":"article-journal","abstract":"Per- and polyfluorinated alkyl substances (PFASs) are a group of anthropogenic chemicals used in a range of industrial processes and consumer products. Recently, their ubiquitous presence in the environment as well as their toxicological effects in humans have gained relevant attention. Although the occurrence of PFASs is widely investigated in scientific community, the standardization of analytical method for all matrices still remains an important issue. In this review, we discussed extraction and detection methods in depth to evaluate the best procedures of PFAS identification in terms of analytical parameters (e.g., limits of detection (LODs), limits of quantification (LOQs), recoveries). Extraction approaches based on liquid–liquid extraction (LLE), alkaline digestion, and solid phase extraction (SPE), followed by liquid chromatography–mass spectrometry (LC-MS) and gas chromatography–mass spectrometry (GC-MS) analysis are the main analytical methods applied in the literature. The results showed detectable recoveries of PFOA and PFOS in meat, milk, vegetables, eggs products (90.6–101.2% and of 89.2–98.4%), and fish (96–108%). Furthermore, the low LOD and LOQ values obtained for meat (0.00592–0.01907 ng g−1; 0.050 ng g−1), milk (0.003–0.009 ng g−1; 0.010–0.027 ng g−1), fruit (0.002–0.009 ng g−1; 0.006–0.024 ng g−1), and fish (0.00369–0.017.33 ng g−1; 0.05 ng g−1) also confirmed the effectiveness of the recent quick, easy, cheap, effective, rugged, and safe method (QuEChERS) for simple, speedy, and sensitive ultra-trace PFAS analysis.","container-title":"Foods","DOI":"10.3390/foods13071085","ISSN":"2304-8158","issue":"7","journalAbbreviation":"Foods","language":"en","license":"https://creativecommons.org/licenses/by/4.0/","page":"1085","source":"DOI.org (Crossref)","title":"There’s Something in What We Eat: An Overview on the Extraction Techniques and Chromatographic Analysis for PFAS Identification in Agri-Food Products","title-short":"There’s Something in What We Eat","volume":"13","author":[{"family":"Iannone","given":"Alessia"},{"family":"Carriera","given":"Fabiana"},{"family":"Passarella","given":"Sergio"},{"family":"Fratianni","given":"Alessandra"},{"family":"Avino","given":"Pasquale"}],"issued":{"date-parts":[["2024",4,1]]}}},{"id":8,"uris":["http://zotero.org/users/local/3aJf31VD/items/TFSKSF8D"],"itemData":{"id":8,"type":"article-journal","container-title":"Environmental Pollution","DOI":"10.1016/j.envpol.2023.121705","ISSN":"02697491","journalAbbreviation":"Environmental Pollution","language":"en","page":"121705","source":"DOI.org (Crossref)","title":"Analytical approaches for screening of per- and poly fluoroalkyl substances in food items: A review of recent advances and improvements","title-short":"Analytical approaches for screening of per- and poly fluoroalkyl substances in food items","volume":"329","author":[{"family":"Ogunbiyi","given":"Olutobi Daniel"},{"family":"Ajiboye","given":"Timothy Oladiran"},{"family":"Omotola","given":"Elizabeth Oyinkansola"},{"family":"Oladoye","given":"Peter Olusakin"},{"family":"Olanrewaju","given":"Clement Ajibade"},{"family":"Quinete","given":"Natalia"}],"issued":{"date-parts":[["2023",7]]}}},{"id":23,"uris":["http://zotero.org/users/local/3aJf31VD/items/SJXFMMCR"],"itemData":{"id":23,"type":"article-journal","container-title":"International Journal of Environmental Analytical Chemistry","DOI":"10.1080/03067319.2018.1468440","ISSN":"0306-7319, 1029-0397","issue":"4","journalAbbreviation":"International Journal of Environmental Analytical Chemistry","language":"en","page":"360-368","source":"DOI.org (Crossref)","title":"Determination of perfluorooctanoic acid (PFOA) and perfluorooctane sulfonic acid (PFOS) in food and beverages","volume":"98","author":[{"family":"Sungur","given":"Şana"},{"family":"Köroğlu","given":"Muaz"},{"family":"Turgut","given":"Faruk"}],"issued":{"date-parts":[["2018",3,16]]}}}],"schema":"https://github.com/citation-style-language/schema/raw/master/csl-citation.json"} </w:instrText>
      </w:r>
      <w:r>
        <w:rPr>
          <w:rStyle w:val="Zotero"/>
          <w:lang w:eastAsia="en-GB" w:bidi="en-GB"/>
        </w:rPr>
        <w:fldChar w:fldCharType="separate"/>
      </w:r>
      <w:r>
        <w:rPr>
          <w:rStyle w:val="Zotero"/>
          <w:lang w:eastAsia="en-GB" w:bidi="en-GB"/>
        </w:rPr>
        <w:t>(Iannone et al., 2024; Ogunbiyi et al., 2023; Sungur et al., 2018)</w:t>
      </w:r>
      <w:r>
        <w:rPr>
          <w:rStyle w:val="Zotero"/>
          <w:lang w:eastAsia="en-GB" w:bidi="en-GB"/>
        </w:rPr>
        <w:fldChar w:fldCharType="end"/>
      </w:r>
      <w:r>
        <w:rPr>
          <w:lang w:eastAsia="en-GB" w:bidi="en-GB"/>
        </w:rPr>
        <w:t xml:space="preserve">. Typically, the samples undergo either acid or alkaline digestion prior to ion pairing with tetra-n-butylammonium hydrogen (TBA), which helps in reducing the polarity of PFAS in the matrix </w:t>
      </w:r>
      <w:r>
        <w:rPr>
          <w:rStyle w:val="Zotero"/>
          <w:lang w:eastAsia="en-GB" w:bidi="en-GB"/>
        </w:rPr>
        <w:fldChar w:fldCharType="begin"/>
      </w:r>
      <w:r>
        <w:rPr>
          <w:rStyle w:val="Zotero"/>
          <w:lang w:eastAsia="en-GB" w:bidi="en-GB"/>
        </w:rPr>
        <w:instrText xml:space="preserve">ADDIN ZOTERO_ITEM CSL_CITATION {"citationID":"V8PsSE8O","properties":{"formattedCitation":"(Ogunbiyi et al., 2023)","plainCitation":"(Ogunbiyi et al., 2023)","noteIndex":0},"citationItems":[{"id":8,"uris":["http://zotero.org/users/local/3aJf31VD/items/TFSKSF8D"],"itemData":{"id":8,"type":"article-journal","container-title":"Environmental Pollution","DOI":"10.1016/j.envpol.2023.121705","ISSN":"02697491","journalAbbreviation":"Environmental Pollution","language":"en","page":"121705","source":"DOI.org (Crossref)","title":"Analytical approaches for screening of per- and poly fluoroalkyl substances in food items: A review of recent advances and improvements","title-short":"Analytical approaches for screening of per- and poly fluoroalkyl substances in food items","volume":"329","author":[{"family":"Ogunbiyi","given":"Olutobi Daniel"},{"family":"Ajiboye","given":"Timothy Oladiran"},{"family":"Omotola","given":"Elizabeth Oyinkansola"},{"family":"Oladoye","given":"Peter Olusakin"},{"family":"Olanrewaju","given":"Clement Ajibade"},{"family":"Quinete","given":"Natalia"}],"issued":{"date-parts":[["2023",7]]}}}],"schema":"https://github.com/citation-style-language/schema/raw/master/csl-citation.json"} </w:instrText>
      </w:r>
      <w:r>
        <w:rPr>
          <w:rStyle w:val="Zotero"/>
          <w:lang w:eastAsia="en-GB" w:bidi="en-GB"/>
        </w:rPr>
        <w:fldChar w:fldCharType="separate"/>
      </w:r>
      <w:r>
        <w:rPr>
          <w:rStyle w:val="Zotero"/>
          <w:lang w:eastAsia="en-GB" w:bidi="en-GB"/>
        </w:rPr>
        <w:t>(Ogunbiyi et al., 2023)</w:t>
      </w:r>
      <w:r>
        <w:rPr>
          <w:rStyle w:val="Zotero"/>
          <w:lang w:eastAsia="en-GB" w:bidi="en-GB"/>
        </w:rPr>
        <w:fldChar w:fldCharType="end"/>
      </w:r>
      <w:r>
        <w:rPr>
          <w:lang w:eastAsia="en-GB" w:bidi="en-GB"/>
        </w:rPr>
        <w:t xml:space="preserve">. On the downside, the matrix can be co-extracted during the extraction of the ion-pair, which often leads to a high lipid content in the extracts and subsequently poor PFAS recovery </w:t>
      </w:r>
      <w:r>
        <w:rPr>
          <w:rStyle w:val="Zotero"/>
          <w:lang w:eastAsia="en-GB" w:bidi="en-GB"/>
        </w:rPr>
        <w:fldChar w:fldCharType="begin"/>
      </w:r>
      <w:r>
        <w:rPr>
          <w:rStyle w:val="Zotero"/>
          <w:lang w:eastAsia="en-GB" w:bidi="en-GB"/>
        </w:rPr>
        <w:instrText xml:space="preserve">ADDIN ZOTERO_ITEM CSL_CITATION {"citationID":"jZyzB7lV","properties":{"formattedCitation":"(Sadia et al., 2020)","plainCitation":"(Sadia et al., 2020)","noteIndex":0},"citationItems":[{"id":4,"uris":["http://zotero.org/users/local/3aJf31VD/items/2T638IL7"],"itemData":{"id":4,"type":"article-journal","container-title":"Environmental Pollution","DOI":"10.1016/j.envpol.2019.113721","ISSN":"02697491","journalAbbreviation":"Environmental Pollution","language":"en","page":"113721","source":"DOI.org (Crossref)","title":"Trace level analyses of selected perfluoroalkyl acids in food: Method development and data generation","title-short":"Trace level analyses of selected perfluoroalkyl acids in food","volume":"263","author":[{"family":"Sadia","given":"Mohammad"},{"family":"Yeung","given":"Leo W.Y."},{"family":"Fiedler","given":"Heidelore"}],"issued":{"date-parts":[["2020",8]]}}}],"schema":"https://github.com/citation-style-language/schema/raw/master/csl-citation.json"} </w:instrText>
      </w:r>
      <w:r>
        <w:rPr>
          <w:rStyle w:val="Zotero"/>
          <w:lang w:eastAsia="en-GB" w:bidi="en-GB"/>
        </w:rPr>
        <w:fldChar w:fldCharType="separate"/>
      </w:r>
      <w:r>
        <w:rPr>
          <w:rStyle w:val="Zotero"/>
          <w:lang w:eastAsia="en-GB" w:bidi="en-GB"/>
        </w:rPr>
        <w:t>(Sadia et al., 2020)</w:t>
      </w:r>
      <w:r>
        <w:rPr>
          <w:rStyle w:val="Zotero"/>
          <w:lang w:eastAsia="en-GB" w:bidi="en-GB"/>
        </w:rPr>
        <w:fldChar w:fldCharType="end"/>
      </w:r>
      <w:r>
        <w:rPr>
          <w:lang w:eastAsia="en-GB" w:bidi="en-GB"/>
        </w:rPr>
        <w:t xml:space="preserve">. To address this issue, alkaline-based ion pairing extraction </w:t>
      </w:r>
      <w:r>
        <w:rPr>
          <w:lang w:eastAsia="en-GB" w:bidi="en-GB"/>
        </w:rPr>
        <w:lastRenderedPageBreak/>
        <w:t xml:space="preserve">coupled with SPE can been used </w:t>
      </w:r>
      <w:r>
        <w:rPr>
          <w:rStyle w:val="Zotero"/>
          <w:lang w:eastAsia="en-GB" w:bidi="en-GB"/>
        </w:rPr>
        <w:fldChar w:fldCharType="begin"/>
      </w:r>
      <w:r>
        <w:rPr>
          <w:rStyle w:val="Zotero"/>
          <w:lang w:eastAsia="en-GB" w:bidi="en-GB"/>
        </w:rPr>
        <w:instrText xml:space="preserve">ADDIN ZOTERO_ITEM CSL_CITATION {"citationID":"bqm2LhM1","properties":{"formattedCitation":"(Sadia et al., 2020)","plainCitation":"(Sadia et al., 2020)","noteIndex":0},"citationItems":[{"id":4,"uris":["http://zotero.org/users/local/3aJf31VD/items/2T638IL7"],"itemData":{"id":4,"type":"article-journal","container-title":"Environmental Pollution","DOI":"10.1016/j.envpol.2019.113721","ISSN":"02697491","journalAbbreviation":"Environmental Pollution","language":"en","page":"113721","source":"DOI.org (Crossref)","title":"Trace level analyses of selected perfluoroalkyl acids in food: Method development and data generation","title-short":"Trace level analyses of selected perfluoroalkyl acids in food","volume":"263","author":[{"family":"Sadia","given":"Mohammad"},{"family":"Yeung","given":"Leo W.Y."},{"family":"Fiedler","given":"Heidelore"}],"issued":{"date-parts":[["2020",8]]}}}],"schema":"https://github.com/citation-style-language/schema/raw/master/csl-citation.json"} </w:instrText>
      </w:r>
      <w:r>
        <w:rPr>
          <w:rStyle w:val="Zotero"/>
          <w:lang w:eastAsia="en-GB" w:bidi="en-GB"/>
        </w:rPr>
        <w:fldChar w:fldCharType="separate"/>
      </w:r>
      <w:r>
        <w:rPr>
          <w:rStyle w:val="Zotero"/>
          <w:lang w:eastAsia="en-GB" w:bidi="en-GB"/>
        </w:rPr>
        <w:t>(Sadia et al., 2020)</w:t>
      </w:r>
      <w:r>
        <w:rPr>
          <w:rStyle w:val="Zotero"/>
          <w:lang w:eastAsia="en-GB" w:bidi="en-GB"/>
        </w:rPr>
        <w:fldChar w:fldCharType="end"/>
      </w:r>
      <w:r>
        <w:rPr>
          <w:lang w:eastAsia="en-GB" w:bidi="en-GB"/>
        </w:rPr>
        <w:t xml:space="preserve">. Acid-based digestion, although already successfully used for food items before </w:t>
      </w:r>
      <w:r>
        <w:rPr>
          <w:rStyle w:val="Zotero"/>
          <w:lang w:eastAsia="en-GB" w:bidi="en-GB"/>
        </w:rPr>
        <w:fldChar w:fldCharType="begin"/>
      </w:r>
      <w:r>
        <w:rPr>
          <w:rStyle w:val="Zotero"/>
          <w:lang w:eastAsia="en-GB" w:bidi="en-GB"/>
        </w:rPr>
        <w:instrText xml:space="preserve">ADDIN ZOTERO_ITEM CSL_CITATION {"citationID":"PgCBUIIN","properties":{"formattedCitation":"(Lacina et al., 2011)","plainCitation":"(Lacina et al., 2011)","noteIndex":0},"citationItems":[{"id":17,"uris":["http://zotero.org/users/local/3aJf31VD/items/LP6ZSD3Y"],"itemData":{"id":17,"type":"article-journal","container-title":"Journal of Chromatography A","DOI":"10.1016/j.chroma.2011.04.061","ISSN":"00219673","issue":"28","journalAbbreviation":"Journal of Chromatography A","language":"en","license":"https://www.elsevier.com/tdm/userlicense/1.0/","page":"4312-4321","source":"DOI.org (Crossref)","title":"Simple, high throughput ultra-high performance liquid chromatography/tandem mass spectrometry trace analysis of perfluorinated alkylated substances in food of animal origin: Milk and fish","title-short":"Simple, high throughput ultra-high performance liquid chromatography/tandem mass spectrometry trace analysis of perfluorinated alkylated substances in food of animal origin","volume":"1218","author":[{"family":"Lacina","given":"Ondrej"},{"family":"Hradkova","given":"Petra"},{"family":"Pulkrabova","given":"Jana"},{"family":"Hajslova","given":"Jana"}],"issued":{"date-parts":[["2011",7]]}}}],"schema":"https://github.com/citation-style-language/schema/raw/master/csl-citation.json"} </w:instrText>
      </w:r>
      <w:r>
        <w:rPr>
          <w:rStyle w:val="Zotero"/>
          <w:lang w:eastAsia="en-GB" w:bidi="en-GB"/>
        </w:rPr>
        <w:fldChar w:fldCharType="separate"/>
      </w:r>
      <w:r>
        <w:rPr>
          <w:rStyle w:val="Zotero"/>
          <w:lang w:eastAsia="en-GB" w:bidi="en-GB"/>
        </w:rPr>
        <w:t>(Lacina et al., 2011)</w:t>
      </w:r>
      <w:r>
        <w:rPr>
          <w:rStyle w:val="Zotero"/>
          <w:lang w:eastAsia="en-GB" w:bidi="en-GB"/>
        </w:rPr>
        <w:fldChar w:fldCharType="end"/>
      </w:r>
      <w:r>
        <w:rPr>
          <w:lang w:eastAsia="en-GB" w:bidi="en-GB"/>
        </w:rPr>
        <w:t xml:space="preserve">, is less optimal than alkaline-based digestion as it can lead to partial oxidation of PFAS precursors resulting in impurities in the analysis of PFAS </w:t>
      </w:r>
      <w:r>
        <w:rPr>
          <w:rStyle w:val="Zotero"/>
          <w:lang w:eastAsia="en-GB" w:bidi="en-GB"/>
        </w:rPr>
        <w:fldChar w:fldCharType="begin"/>
      </w:r>
      <w:r>
        <w:rPr>
          <w:rStyle w:val="Zotero"/>
          <w:lang w:eastAsia="en-GB" w:bidi="en-GB"/>
        </w:rPr>
        <w:instrText xml:space="preserve">ADDIN ZOTERO_ITEM CSL_CITATION {"citationID":"Xswgugnh","properties":{"formattedCitation":"(Ogunbiyi et al., 2023; Young et al., 2012)","plainCitation":"(Ogunbiyi et al., 2023; Young et al., 2012)","noteIndex":0},"citationItems":[{"id":8,"uris":["http://zotero.org/users/local/3aJf31VD/items/TFSKSF8D"],"itemData":{"id":8,"type":"article-journal","container-title":"Environmental Pollution","DOI":"10.1016/j.envpol.2023.121705","ISSN":"02697491","journalAbbreviation":"Environmental Pollution","language":"en","page":"121705","source":"DOI.org (Crossref)","title":"Analytical approaches for screening of per- and poly fluoroalkyl substances in food items: A review of recent advances and improvements","title-short":"Analytical approaches for screening of per- and poly fluoroalkyl substances in food items","volume":"329","author":[{"family":"Ogunbiyi","given":"Olutobi Daniel"},{"family":"Ajiboye","given":"Timothy Oladiran"},{"family":"Omotola","given":"Elizabeth Oyinkansola"},{"family":"Oladoye","given":"Peter Olusakin"},{"family":"Olanrewaju","given":"Clement Ajibade"},{"family":"Quinete","given":"Natalia"}],"issued":{"date-parts":[["2023",7]]}}},{"id":22,"uris":["http://zotero.org/users/local/3aJf31VD/items/7JB72HHR"],"itemData":{"id":22,"type":"article-journal","container-title":"Journal of Agricultural and Food Chemistry","DOI":"10.1021/jf204565x","ISSN":"0021-8561, 1520-5118","issue":"7","journalAbbreviation":"J. Agric. Food Chem.","language":"en","page":"1652-1658","source":"DOI.org (Crossref)","title":"Determination of Perfluorochemicals in Cow’s Milk Using Liquid Chromatography-Tandem Mass Spectrometry","volume":"60","author":[{"family":"Young","given":"Wendy M."},{"family":"South","given":"Paul"},{"family":"Begley","given":"Timothy H."},{"family":"Diachenko","given":"Gregory W."},{"family":"Noonan","given":"Gregory O."}],"issued":{"date-parts":[["2012",2,22]]}}}],"schema":"https://github.com/citation-style-language/schema/raw/master/csl-citation.json"} </w:instrText>
      </w:r>
      <w:r>
        <w:rPr>
          <w:rStyle w:val="Zotero"/>
          <w:lang w:eastAsia="en-GB" w:bidi="en-GB"/>
        </w:rPr>
        <w:fldChar w:fldCharType="separate"/>
      </w:r>
      <w:r>
        <w:rPr>
          <w:rStyle w:val="Zotero"/>
          <w:lang w:eastAsia="en-GB" w:bidi="en-GB"/>
        </w:rPr>
        <w:t>(Ogunbiyi et al., 2023; Young et al., 2012)</w:t>
      </w:r>
      <w:r>
        <w:rPr>
          <w:rStyle w:val="Zotero"/>
          <w:lang w:eastAsia="en-GB" w:bidi="en-GB"/>
        </w:rPr>
        <w:fldChar w:fldCharType="end"/>
      </w:r>
      <w:r>
        <w:rPr>
          <w:lang w:eastAsia="en-GB" w:bidi="en-GB"/>
        </w:rPr>
        <w:t xml:space="preserve">. Nonetheless, co-extraction of other compounds that interfere with short-chain PFAS also seems to occur during alkaline digestion, due to the presence of glycerol and fatty acids that are being released during digestion </w:t>
      </w:r>
      <w:r>
        <w:rPr>
          <w:rStyle w:val="Zotero"/>
          <w:lang w:eastAsia="en-GB" w:bidi="en-GB"/>
        </w:rPr>
        <w:fldChar w:fldCharType="begin"/>
      </w:r>
      <w:r>
        <w:rPr>
          <w:rStyle w:val="Zotero"/>
          <w:lang w:eastAsia="en-GB" w:bidi="en-GB"/>
        </w:rPr>
        <w:instrText xml:space="preserve">ADDIN ZOTERO_ITEM CSL_CITATION {"citationID":"cVfsbASK","properties":{"formattedCitation":"(Lacina et al., 2011)","plainCitation":"(Lacina et al., 2011)","noteIndex":0},"citationItems":[{"id":17,"uris":["http://zotero.org/users/local/3aJf31VD/items/LP6ZSD3Y"],"itemData":{"id":17,"type":"article-journal","container-title":"Journal of Chromatography A","DOI":"10.1016/j.chroma.2011.04.061","ISSN":"00219673","issue":"28","journalAbbreviation":"Journal of Chromatography A","language":"en","license":"https://www.elsevier.com/tdm/userlicense/1.0/","page":"4312-4321","source":"DOI.org (Crossref)","title":"Simple, high throughput ultra-high performance liquid chromatography/tandem mass spectrometry trace analysis of perfluorinated alkylated substances in food of animal origin: Milk and fish","title-short":"Simple, high throughput ultra-high performance liquid chromatography/tandem mass spectrometry trace analysis of perfluorinated alkylated substances in food of animal origin","volume":"1218","author":[{"family":"Lacina","given":"Ondrej"},{"family":"Hradkova","given":"Petra"},{"family":"Pulkrabova","given":"Jana"},{"family":"Hajslova","given":"Jana"}],"issued":{"date-parts":[["2011",7]]}}}],"schema":"https://github.com/citation-style-language/schema/raw/master/csl-citation.json"} </w:instrText>
      </w:r>
      <w:r>
        <w:rPr>
          <w:rStyle w:val="Zotero"/>
          <w:lang w:eastAsia="en-GB" w:bidi="en-GB"/>
        </w:rPr>
        <w:fldChar w:fldCharType="separate"/>
      </w:r>
      <w:r>
        <w:rPr>
          <w:rStyle w:val="Zotero"/>
          <w:lang w:eastAsia="en-GB" w:bidi="en-GB"/>
        </w:rPr>
        <w:t>(Lacina et al., 2011)</w:t>
      </w:r>
      <w:r>
        <w:rPr>
          <w:rStyle w:val="Zotero"/>
          <w:lang w:eastAsia="en-GB" w:bidi="en-GB"/>
        </w:rPr>
        <w:fldChar w:fldCharType="end"/>
      </w:r>
      <w:r>
        <w:rPr>
          <w:lang w:eastAsia="en-GB" w:bidi="en-GB"/>
        </w:rPr>
        <w:t>.</w:t>
      </w:r>
    </w:p>
    <w:p w14:paraId="3D4A9196" w14:textId="35FB1243" w:rsidR="00C6666E" w:rsidRDefault="00111D34">
      <w:pPr>
        <w:spacing w:line="240" w:lineRule="auto"/>
        <w:rPr>
          <w:lang w:eastAsia="en-GB" w:bidi="en-GB"/>
        </w:rPr>
      </w:pPr>
      <w:r>
        <w:rPr>
          <w:rStyle w:val="Zotero"/>
          <w:lang w:eastAsia="en-GB" w:bidi="en-GB"/>
        </w:rPr>
        <w:fldChar w:fldCharType="begin"/>
      </w:r>
      <w:r>
        <w:rPr>
          <w:rStyle w:val="Zotero"/>
          <w:lang w:eastAsia="en-GB" w:bidi="en-GB"/>
        </w:rPr>
        <w:instrText xml:space="preserve">ADDIN ZOTERO_ITEM CSL_CITATION {"citationID":"7EHGmN12","properties":{"formattedCitation":"(Ogunbiyi et al., 2023)","plainCitation":"(Ogunbiyi et al., 2023)","dontUpdate":true,"noteIndex":0},"citationItems":[{"id":8,"uris":["http://zotero.org/users/local/3aJf31VD/items/TFSKSF8D"],"itemData":{"id":8,"type":"article-journal","container-title":"Environmental Pollution","DOI":"10.1016/j.envpol.2023.121705","ISSN":"02697491","journalAbbreviation":"Environmental Pollution","language":"en","page":"121705","source":"DOI.org (Crossref)","title":"Analytical approaches for screening of per- and poly fluoroalkyl substances in food items: A review of recent advances and improvements","title-short":"Analytical approaches for screening of per- and poly fluoroalkyl substances in food items","volume":"329","author":[{"family":"Ogunbiyi","given":"Olutobi Daniel"},{"family":"Ajiboye","given":"Timothy Oladiran"},{"family":"Omotola","given":"Elizabeth Oyinkansola"},{"family":"Oladoye","given":"Peter Olusakin"},{"family":"Olanrewaju","given":"Clement Ajibade"},{"family":"Quinete","given":"Natalia"}],"issued":{"date-parts":[["2023",7]]}}}],"schema":"https://github.com/citation-style-language/schema/raw/master/csl-citation.json"} </w:instrText>
      </w:r>
      <w:r>
        <w:rPr>
          <w:rStyle w:val="Zotero"/>
          <w:lang w:eastAsia="en-GB" w:bidi="en-GB"/>
        </w:rPr>
        <w:fldChar w:fldCharType="separate"/>
      </w:r>
      <w:r>
        <w:rPr>
          <w:rStyle w:val="Zotero"/>
          <w:lang w:eastAsia="en-GB" w:bidi="en-GB"/>
        </w:rPr>
        <w:t>(Ogunbiyi et al., 2023)</w:t>
      </w:r>
      <w:r>
        <w:rPr>
          <w:rStyle w:val="Zotero"/>
          <w:lang w:eastAsia="en-GB" w:bidi="en-GB"/>
        </w:rPr>
        <w:fldChar w:fldCharType="end"/>
      </w:r>
      <w:r>
        <w:rPr>
          <w:lang w:eastAsia="en-GB" w:bidi="en-GB"/>
        </w:rPr>
        <w:t xml:space="preserve">The QuEChERS method, i.e. homogenized samples are agitated for a very short time (typically 1 min) with ACN and water solvents and then centrifuged with a mixture of salts to transfer PFAS in the upper phase, has the capability of extracting PFAS from a wide variety of food items, especially when coupled with an SPE cleanup step </w:t>
      </w:r>
      <w:r>
        <w:rPr>
          <w:rStyle w:val="Zotero"/>
          <w:lang w:eastAsia="en-GB" w:bidi="en-GB"/>
        </w:rPr>
        <w:fldChar w:fldCharType="begin"/>
      </w:r>
      <w:r>
        <w:rPr>
          <w:rStyle w:val="Zotero"/>
          <w:lang w:eastAsia="en-GB" w:bidi="en-GB"/>
        </w:rPr>
        <w:instrText xml:space="preserve">ADDIN ZOTERO_ITEM CSL_CITATION {"citationID":"RFXLVzDg","properties":{"formattedCitation":"(Abafe et al., 2021; Gallocchio et al., 2022; Genualdi et al., 2021; Hlouskova et al., 2013; P. Meng et al., 2022)","plainCitation":"(Abafe et al., 2021; Gallocchio et al., 2022; Genualdi et al., 2021; Hlouskova et al., 2013; P. Meng et al., 2022)","noteIndex":0},"citationItems":[{"id":26,"uris":["http://zotero.org/users/local/3aJf31VD/items/CZW7JT4L"],"itemData":{"id":26,"type":"article-journal","abstract":"An ultra-high performance liquid chromatography tandem mass spectrometry method was developed and validated for the sensitive determination and unambiguous confirmation of residues of per and polyfluorinated alkyl substances (PFAS) in breastmilk, retail milk and infant formulas following two sample preparation methods. Sample pre-treatment was carried out by a simplified QuEChERS method without requiring dSPE or any further clean-up. The method was validated in accordance with the requirements of Commission Decision 657/2002/EC with slight modifications. The method displayed good linearity with R2 ranging from 0.9843–0.9998 for all target PFAS. The recovery and within-laboratory reproducibility of the method (n = 63) were in the range 60–121% and 5–28%, respectively. The decision limit, detection capability and limit of quantitation ranged from 30–60 ng kg−1 to 40–100 ng kg−1 and 5–50 ng kg−1, respectively. Acceptable matrix effect values in the range −45–29% were obtained with uncertainty of measurement lower than 25% for all target PFAS. The method displays its suitability for the sensitive and high-throughput confirmatory analysis of C4–C14 PFAS in breastmilk, dairy milk and infant formulas.","container-title":"Molecules","DOI":"10.3390/molecules26123664","ISSN":"1420-3049","issue":"12","journalAbbreviation":"Molecules","language":"en","license":"https://creativecommons.org/licenses/by/4.0/","page":"3664","source":"DOI.org (Crossref)","title":"Confirmatory Analysis of Per and Polyfluoroalkyl Substances in Milk and Infant Formula Using UHPLC–MS/MS","volume":"26","author":[{"family":"Abafe","given":"Ovokeroye A."},{"family":"Macheka","given":"Linda R."},{"family":"Olowoyo","given":"Joshua O."}],"issued":{"date-parts":[["2021",6,16]]}}},{"id":24,"uris":["http://zotero.org/users/local/3aJf31VD/items/PN4LK38M"],"itemData":{"id":24,"type":"article-journal","abstract":"The availability of sensitive analytical methods to detect per- and polyfluoroalkyl substances (PFASs) in food of animal origin is fundamental for monitoring programs to collect data useful for improving risk assessment strategies. The present study aimed to develop and validate a fast and sensitive method for determining short and long-chain PFASs in meat (bovine, fish, and swine muscle), bovine liver, hen eggs, and cow’s milk to be easily applicable in routine analysis of food. A QuEChERS extraction and clean-up method in combination with liquid chromatography coupled to mass spectrometry (LC-MSMS) were used. The method resulted in good linearity (Pearson’s R &gt; 0.99), low limits of detection (7.78–16.35 ng/kg, 8.26–34.01 ng/kg, 6.70–33.65 ng/kg, and 5.92–19.07 ng/kg for milk, liver, egg, and muscle, respectively), and appropriate limits of quantification (50 ng/kg for all compounds except for GenX and C6O4, where the limits of quantification were 100 ng/kg). Trueness and precision for all the tested levels met the acceptability criteria of 80–120% and ≤20%, respectively, regardless of the analyzed matrix. As to measurement uncertainty, it was &lt;50% for all compound/matrix combinations. These results demonstrate the selectivity and sensitivity of the method for simultaneous trace detection and quantification of 14 PFASs in foods of animal origin, verified through the analysis of 63 food samples.","container-title":"Molecules","DOI":"10.3390/molecules27227899","ISSN":"1420-3049","issue":"22","journalAbbreviation":"Molecules","language":"en","license":"https://creativecommons.org/licenses/by/4.0/","page":"7899","source":"DOI.org (Crossref)","title":"Fast and Sensitive Analysis of Short- and Long-Chain Perfluoroalkyl Substances in Foods of Animal Origin","volume":"27","author":[{"family":"Gallocchio","given":"Federica"},{"family":"Moressa","given":"Alessandra"},{"family":"Zonta","given":"Gloria"},{"family":"Angeletti","given":"Roberto"},{"family":"Lega","given":"Francesca"}],"issued":{"date-parts":[["2022",11,15]]}}},{"id":6,"uris":["http://zotero.org/users/local/3aJf31VD/items/ASIWKEVI"],"itemData":{"id":6,"type":"article-journal","container-title":"Journal of Agricultural and Food Chemistry","DOI":"10.1021/acs.jafc.1c01777","ISSN":"0021-8561, 1520-5118","issue":"20","journalAbbreviation":"J. Agric. Food Chem.","language":"en","license":"https://doi.org/10.15223/policy-001","page":"5599-5606","source":"DOI.org (Crossref)","title":"Method Development and Validation of Per- and Polyfluoroalkyl Substances in Foods from FDA’s Total Diet Study Program","volume":"69","author":[{"family":"Genualdi","given":"Susan"},{"family":"Young","given":"Wendy"},{"family":"DeJager","given":"Lowri"},{"family":"Begley","given":"Timothy"}],"issued":{"date-parts":[["2021",5,26]]}}},{"id":28,"uris":["http://zotero.org/users/local/3aJf31VD/items/TN5TYG84"],"itemData":{"id":28,"type":"article-journal","container-title":"Food Additives &amp; Contaminants: Part A","DOI":"10.1080/19440049.2013.837585","ISSN":"1944-0049, 1944-0057","issue":"11","journalAbbreviation":"Food Additives &amp; Contaminants: Part A","language":"en","page":"1918-1932","source":"DOI.org (Crossref)","title":"Occurrence of perfluoroalkyl substances (PFASs) in various food items of animal origin collected in four European countries","volume":"30","author":[{"family":"Hlouskova","given":"Veronika"},{"family":"Hradkova","given":"Petra"},{"family":"Poustka","given":"Jan"},{"family":"Brambilla","given":"Gianfranco"},{"family":"De Filipps","given":"Stefania Paola"},{"family":"D’Hollander","given":"Wendy"},{"family":"Bervoets","given":"Lieven"},{"family":"Herzke","given":"Dorte"},{"family":"Huber","given":"Sandra"},{"family":"De Voogt","given":"Pim"},{"family":"Pulkrabova","given":"Jana"}],"issued":{"date-parts":[["2013",11]]}}},{"id":29,"uris":["http://zotero.org/users/local/3aJf31VD/items/6CLRX3NK"],"itemData":{"id":29,"type":"article-journal","container-title":"Journal of Agricultural and Food Chemistry","DOI":"10.1021/acs.jafc.1c07665","ISSN":"0021-8561, 1520-5118","issue":"16","journalAbbreviation":"J. Agric. Food Chem.","language":"en","license":"https://doi.org/10.15223/policy-029","page":"4792-4804","source":"DOI.org (Crossref)","title":"Extraction and Matrix Cleanup Method for Analyzing Novel Per- and Polyfluoroalkyl Ether Acids and Other Per- and Polyfluoroalkyl Substances in Fruits and Vegetables","volume":"70","author":[{"family":"Meng","given":"Pingping"},{"family":"DeStefano","given":"Noelle J."},{"family":"Knappe","given":"Detlef R. U."}],"issued":{"date-parts":[["2022",4,27]]}}}],"schema":"https://github.com/citation-style-language/schema/raw/master/csl-citation.json"} </w:instrText>
      </w:r>
      <w:r>
        <w:rPr>
          <w:rStyle w:val="Zotero"/>
          <w:lang w:eastAsia="en-GB" w:bidi="en-GB"/>
        </w:rPr>
        <w:fldChar w:fldCharType="separate"/>
      </w:r>
      <w:r>
        <w:rPr>
          <w:rStyle w:val="Zotero"/>
          <w:lang w:eastAsia="en-GB" w:bidi="en-GB"/>
        </w:rPr>
        <w:t>(Abafe et al., 2021; Gallocchio et al., 2022; Genualdi et al., 2021; Hlouskova et al., 2013; P. Meng et al., 2022)</w:t>
      </w:r>
      <w:r>
        <w:rPr>
          <w:rStyle w:val="Zotero"/>
          <w:lang w:eastAsia="en-GB" w:bidi="en-GB"/>
        </w:rPr>
        <w:fldChar w:fldCharType="end"/>
      </w:r>
      <w:r>
        <w:rPr>
          <w:lang w:eastAsia="en-GB" w:bidi="en-GB"/>
        </w:rPr>
        <w:t xml:space="preserve">. The QuEChERS method can be used to extract both non-ionic and ionic PFAS, although further cleanup might hamper this </w:t>
      </w:r>
      <w:r>
        <w:rPr>
          <w:rStyle w:val="Zotero"/>
          <w:lang w:eastAsia="en-GB" w:bidi="en-GB"/>
        </w:rPr>
        <w:fldChar w:fldCharType="begin"/>
      </w:r>
      <w:r>
        <w:rPr>
          <w:rStyle w:val="Zotero"/>
          <w:lang w:eastAsia="en-GB" w:bidi="en-GB"/>
        </w:rPr>
        <w:instrText xml:space="preserve">ADDIN ZOTERO_ITEM CSL_CITATION {"citationID":"TkqFVHxS","properties":{"formattedCitation":"(P. Meng et al., 2022)","plainCitation":"(P. Meng et al., 2022)","noteIndex":0},"citationItems":[{"id":29,"uris":["http://zotero.org/users/local/3aJf31VD/items/6CLRX3NK"],"itemData":{"id":29,"type":"article-journal","container-title":"Journal of Agricultural and Food Chemistry","DOI":"10.1021/acs.jafc.1c07665","ISSN":"0021-8561, 1520-5118","issue":"16","journalAbbreviation":"J. Agric. Food Chem.","language":"en","license":"https://doi.org/10.15223/policy-029","page":"4792-4804","source":"DOI.org (Crossref)","title":"Extraction and Matrix Cleanup Method for Analyzing Novel Per- and Polyfluoroalkyl Ether Acids and Other Per- and Polyfluoroalkyl Substances in Fruits and Vegetables","volume":"70","author":[{"family":"Meng","given":"Pingping"},{"family":"DeStefano","given":"Noelle J."},{"family":"Knappe","given":"Detlef R. U."}],"issued":{"date-parts":[["2022",4,27]]}}}],"schema":"https://github.com/citation-style-language/schema/raw/master/csl-citation.json"} </w:instrText>
      </w:r>
      <w:r>
        <w:rPr>
          <w:rStyle w:val="Zotero"/>
          <w:lang w:eastAsia="en-GB" w:bidi="en-GB"/>
        </w:rPr>
        <w:fldChar w:fldCharType="separate"/>
      </w:r>
      <w:r>
        <w:rPr>
          <w:rStyle w:val="Zotero"/>
          <w:lang w:eastAsia="en-GB" w:bidi="en-GB"/>
        </w:rPr>
        <w:t>(P. Meng et al., 2022)</w:t>
      </w:r>
      <w:r>
        <w:rPr>
          <w:rStyle w:val="Zotero"/>
          <w:lang w:eastAsia="en-GB" w:bidi="en-GB"/>
        </w:rPr>
        <w:fldChar w:fldCharType="end"/>
      </w:r>
      <w:r>
        <w:rPr>
          <w:lang w:eastAsia="en-GB" w:bidi="en-GB"/>
        </w:rPr>
        <w:t xml:space="preserve">. To overcome the loss of some PFAS classes, a ‘quick, easy, cheap, effective, rugged, safe, efficient, and robust’ (QuEChERSER) method, which covers a broader range of polarities, can be used instead </w:t>
      </w:r>
      <w:r>
        <w:rPr>
          <w:rStyle w:val="Zotero"/>
          <w:lang w:eastAsia="en-GB" w:bidi="en-GB"/>
        </w:rPr>
        <w:fldChar w:fldCharType="begin"/>
      </w:r>
      <w:r>
        <w:rPr>
          <w:rStyle w:val="Zotero"/>
          <w:lang w:eastAsia="en-GB" w:bidi="en-GB"/>
        </w:rPr>
        <w:instrText xml:space="preserve">ADDIN ZOTERO_ITEM CSL_CITATION {"citationID":"e1PVw4dV","properties":{"formattedCitation":"(Taylor and Sapozhnikova, 2022)","plainCitation":"(Taylor and Sapozhnikova, 2022)","noteIndex":0},"citationItems":[{"id":18,"uris":["http://zotero.org/users/local/3aJf31VD/items/TFRMKICH"],"itemData":{"id":18,"type":"article-journal","container-title":"Analytica Chimica Acta","DOI":"10.1016/j.aca.2022.340400","ISSN":"00032670","journalAbbreviation":"Analytica Chimica Acta","language":"en","page":"340400","source":"DOI.org (Crossref)","title":"Comparison and validation of the QuEChERSER mega-method for determination of per- and polyfluoroalkyl substances in foods by liquid chromatography with high-resolution and triple quadrupole mass spectrometry","volume":"1230","author":[{"family":"Taylor","given":"Raegyn B."},{"family":"Sapozhnikova","given":"Yelena"}],"issued":{"date-parts":[["2022",10]]}}}],"schema":"https://github.com/citation-style-language/schema/raw/master/csl-citation.json"} </w:instrText>
      </w:r>
      <w:r>
        <w:rPr>
          <w:rStyle w:val="Zotero"/>
          <w:lang w:eastAsia="en-GB" w:bidi="en-GB"/>
        </w:rPr>
        <w:fldChar w:fldCharType="separate"/>
      </w:r>
      <w:r>
        <w:rPr>
          <w:rStyle w:val="Zotero"/>
          <w:lang w:eastAsia="en-GB" w:bidi="en-GB"/>
        </w:rPr>
        <w:t>(Taylor and Sapozhnikova, 2022)</w:t>
      </w:r>
      <w:r>
        <w:rPr>
          <w:rStyle w:val="Zotero"/>
          <w:lang w:eastAsia="en-GB" w:bidi="en-GB"/>
        </w:rPr>
        <w:fldChar w:fldCharType="end"/>
      </w:r>
      <w:r>
        <w:rPr>
          <w:lang w:eastAsia="en-GB" w:bidi="en-GB"/>
        </w:rPr>
        <w:t>.</w:t>
      </w:r>
    </w:p>
    <w:p w14:paraId="70C006F3" w14:textId="77777777" w:rsidR="00C6666E" w:rsidRDefault="00111D34">
      <w:pPr>
        <w:spacing w:line="240" w:lineRule="auto"/>
        <w:rPr>
          <w:lang w:eastAsia="en-GB" w:bidi="en-GB"/>
        </w:rPr>
      </w:pPr>
      <w:r>
        <w:rPr>
          <w:lang w:eastAsia="en-GB" w:bidi="en-GB"/>
        </w:rPr>
        <w:t xml:space="preserve">To eliminate matrix interference, endogenous substances must be removed after extraction and prior to analysis. Depending on the targeted analyte and matrix composition, retentive and non-retentive SPE methods have been used </w:t>
      </w:r>
      <w:r>
        <w:rPr>
          <w:rStyle w:val="Zotero"/>
          <w:lang w:eastAsia="en-GB" w:bidi="en-GB"/>
        </w:rPr>
        <w:fldChar w:fldCharType="begin"/>
      </w:r>
      <w:r>
        <w:rPr>
          <w:rStyle w:val="Zotero"/>
          <w:lang w:eastAsia="en-GB" w:bidi="en-GB"/>
        </w:rPr>
        <w:instrText xml:space="preserve">ADDIN ZOTERO_ITEM CSL_CITATION {"citationID":"JTfL7p2G","properties":{"formattedCitation":"(Iannone et al., 2024; Ogunbiyi et al., 2023)","plainCitation":"(Iannone et al., 2024; Ogunbiyi et al., 2023)","noteIndex":0},"citationItems":[{"id":14,"uris":["http://zotero.org/users/local/3aJf31VD/items/LW5QP6ZC"],"itemData":{"id":14,"type":"article-journal","abstract":"Per- and polyfluorinated alkyl substances (PFASs) are a group of anthropogenic chemicals used in a range of industrial processes and consumer products. Recently, their ubiquitous presence in the environment as well as their toxicological effects in humans have gained relevant attention. Although the occurrence of PFASs is widely investigated in scientific community, the standardization of analytical method for all matrices still remains an important issue. In this review, we discussed extraction and detection methods in depth to evaluate the best procedures of PFAS identification in terms of analytical parameters (e.g., limits of detection (LODs), limits of quantification (LOQs), recoveries). Extraction approaches based on liquid–liquid extraction (LLE), alkaline digestion, and solid phase extraction (SPE), followed by liquid chromatography–mass spectrometry (LC-MS) and gas chromatography–mass spectrometry (GC-MS) analysis are the main analytical methods applied in the literature. The results showed detectable recoveries of PFOA and PFOS in meat, milk, vegetables, eggs products (90.6–101.2% and of 89.2–98.4%), and fish (96–108%). Furthermore, the low LOD and LOQ values obtained for meat (0.00592–0.01907 ng g−1; 0.050 ng g−1), milk (0.003–0.009 ng g−1; 0.010–0.027 ng g−1), fruit (0.002–0.009 ng g−1; 0.006–0.024 ng g−1), and fish (0.00369–0.017.33 ng g−1; 0.05 ng g−1) also confirmed the effectiveness of the recent quick, easy, cheap, effective, rugged, and safe method (QuEChERS) for simple, speedy, and sensitive ultra-trace PFAS analysis.","container-title":"Foods","DOI":"10.3390/foods13071085","ISSN":"2304-8158","issue":"7","journalAbbreviation":"Foods","language":"en","license":"https://creativecommons.org/licenses/by/4.0/","page":"1085","source":"DOI.org (Crossref)","title":"There’s Something in What We Eat: An Overview on the Extraction Techniques and Chromatographic Analysis for PFAS Identification in Agri-Food Products","title-short":"There’s Something in What We Eat","volume":"13","author":[{"family":"Iannone","given":"Alessia"},{"family":"Carriera","given":"Fabiana"},{"family":"Passarella","given":"Sergio"},{"family":"Fratianni","given":"Alessandra"},{"family":"Avino","given":"Pasquale"}],"issued":{"date-parts":[["2024",4,1]]}}},{"id":8,"uris":["http://zotero.org/users/local/3aJf31VD/items/TFSKSF8D"],"itemData":{"id":8,"type":"article-journal","container-title":"Environmental Pollution","DOI":"10.1016/j.envpol.2023.121705","ISSN":"02697491","journalAbbreviation":"Environmental Pollution","language":"en","page":"121705","source":"DOI.org (Crossref)","title":"Analytical approaches for screening of per- and poly fluoroalkyl substances in food items: A review of recent advances and improvements","title-short":"Analytical approaches for screening of per- and poly fluoroalkyl substances in food items","volume":"329","author":[{"family":"Ogunbiyi","given":"Olutobi Daniel"},{"family":"Ajiboye","given":"Timothy Oladiran"},{"family":"Omotola","given":"Elizabeth Oyinkansola"},{"family":"Oladoye","given":"Peter Olusakin"},{"family":"Olanrewaju","given":"Clement Ajibade"},{"family":"Quinete","given":"Natalia"}],"issued":{"date-parts":[["2023",7]]}}}],"schema":"https://github.com/citation-style-language/schema/raw/master/csl-citation.json"} </w:instrText>
      </w:r>
      <w:r>
        <w:rPr>
          <w:rStyle w:val="Zotero"/>
          <w:lang w:eastAsia="en-GB" w:bidi="en-GB"/>
        </w:rPr>
        <w:fldChar w:fldCharType="separate"/>
      </w:r>
      <w:r>
        <w:rPr>
          <w:rStyle w:val="Zotero"/>
          <w:lang w:eastAsia="en-GB" w:bidi="en-GB"/>
        </w:rPr>
        <w:t>(Iannone et al., 2024; Ogunbiyi et al., 2023)</w:t>
      </w:r>
      <w:r>
        <w:rPr>
          <w:rStyle w:val="Zotero"/>
          <w:lang w:eastAsia="en-GB" w:bidi="en-GB"/>
        </w:rPr>
        <w:fldChar w:fldCharType="end"/>
      </w:r>
      <w:r>
        <w:rPr>
          <w:lang w:eastAsia="en-GB" w:bidi="en-GB"/>
        </w:rPr>
        <w:t xml:space="preserve">. Retentive SPE covers weak anion exchangers (WAX) and hydrophilic-lipophilic (HLB) sorbents, although the latter often shows low recoveries of short-chain PFAS due to poor retention of hydrophilic compounds on the sorbent materials </w:t>
      </w:r>
      <w:r>
        <w:rPr>
          <w:rStyle w:val="Zotero"/>
          <w:lang w:eastAsia="en-GB" w:bidi="en-GB"/>
        </w:rPr>
        <w:fldChar w:fldCharType="begin"/>
      </w:r>
      <w:r>
        <w:rPr>
          <w:rStyle w:val="Zotero"/>
          <w:lang w:eastAsia="en-GB" w:bidi="en-GB"/>
        </w:rPr>
        <w:instrText xml:space="preserve">ADDIN ZOTERO_ITEM CSL_CITATION {"citationID":"JEBEAzmP","properties":{"formattedCitation":"(So et al., 2006)","plainCitation":"(So et al., 2006)","noteIndex":0},"citationItems":[{"id":12,"uris":["http://zotero.org/users/local/3aJf31VD/items/38HQ4G5H"],"itemData":{"id":12,"type":"article-journal","container-title":"Archives of Environmental Contamination and Toxicology","DOI":"10.1007/s00244-005-7058-x","ISSN":"0090-4341, 1432-0703","issue":"2","journalAbbreviation":"Arch Environ Contam Toxicol","language":"en","license":"http://www.springer.com/tdm","page":"240-248","source":"DOI.org (Crossref)","title":"Alkaline Digestion and Solid Phase Extraction Method for Perfluorinated Compounds in Mussels and Oysters from South China and Japan","volume":"50","author":[{"family":"So","given":"M. K."},{"family":"Taniyasu","given":"S."},{"family":"Lam","given":"P. K. S."},{"family":"Zheng","given":"G. J."},{"family":"Giesy","given":"J. P."},{"family":"Yamashita","given":"N."}],"issued":{"date-parts":[["2006",2]]}}}],"schema":"https://github.com/citation-style-language/schema/raw/master/csl-citation.json"} </w:instrText>
      </w:r>
      <w:r>
        <w:rPr>
          <w:rStyle w:val="Zotero"/>
          <w:lang w:eastAsia="en-GB" w:bidi="en-GB"/>
        </w:rPr>
        <w:fldChar w:fldCharType="separate"/>
      </w:r>
      <w:r>
        <w:rPr>
          <w:rStyle w:val="Zotero"/>
          <w:lang w:eastAsia="en-GB" w:bidi="en-GB"/>
        </w:rPr>
        <w:t>(So et al., 2006)</w:t>
      </w:r>
      <w:r>
        <w:rPr>
          <w:rStyle w:val="Zotero"/>
          <w:lang w:eastAsia="en-GB" w:bidi="en-GB"/>
        </w:rPr>
        <w:fldChar w:fldCharType="end"/>
      </w:r>
      <w:r>
        <w:rPr>
          <w:lang w:eastAsia="en-GB" w:bidi="en-GB"/>
        </w:rPr>
        <w:t xml:space="preserve">. The electrostatic interactions between short-chain PFAS and WAX sorbents result in better recoveries </w:t>
      </w:r>
      <w:r>
        <w:rPr>
          <w:rStyle w:val="Zotero"/>
          <w:lang w:eastAsia="en-GB" w:bidi="en-GB"/>
        </w:rPr>
        <w:fldChar w:fldCharType="begin"/>
      </w:r>
      <w:r>
        <w:rPr>
          <w:rStyle w:val="Zotero"/>
          <w:lang w:eastAsia="en-GB" w:bidi="en-GB"/>
        </w:rPr>
        <w:instrText xml:space="preserve">ADDIN ZOTERO_ITEM CSL_CITATION {"citationID":"j0qKLMa1","properties":{"formattedCitation":"(Pan et al., 2020)","plainCitation":"(Pan et al., 2020)","noteIndex":0},"citationItems":[{"id":30,"uris":["http://zotero.org/users/local/3aJf31VD/items/2JDZCTZ8"],"itemData":{"id":30,"type":"article-journal","container-title":"TrAC Trends in Analytical Chemistry","DOI":"10.1016/j.trac.2019.04.013","ISSN":"01659936","journalAbbreviation":"TrAC Trends in Analytical Chemistry","language":"en","page":"115481","source":"DOI.org (Crossref)","title":"Analysis of emerging per- and polyfluoroalkyl substances: Progress and current issues","title-short":"Analysis of emerging per- and polyfluoroalkyl substances","volume":"124","author":[{"family":"Pan","given":"Yitao"},{"family":"Wang","given":"Jinghua"},{"family":"Yeung","given":"Leo W.Y."},{"family":"Wei","given":"Si"},{"family":"Dai","given":"Jiayin"}],"issued":{"date-parts":[["2020",3]]}}}],"schema":"https://github.com/citation-style-language/schema/raw/master/csl-citation.json"} </w:instrText>
      </w:r>
      <w:r>
        <w:rPr>
          <w:rStyle w:val="Zotero"/>
          <w:lang w:eastAsia="en-GB" w:bidi="en-GB"/>
        </w:rPr>
        <w:fldChar w:fldCharType="separate"/>
      </w:r>
      <w:r>
        <w:rPr>
          <w:rStyle w:val="Zotero"/>
          <w:lang w:eastAsia="en-GB" w:bidi="en-GB"/>
        </w:rPr>
        <w:t>(Pan et al., 2020)</w:t>
      </w:r>
      <w:r>
        <w:rPr>
          <w:rStyle w:val="Zotero"/>
          <w:lang w:eastAsia="en-GB" w:bidi="en-GB"/>
        </w:rPr>
        <w:fldChar w:fldCharType="end"/>
      </w:r>
      <w:r>
        <w:rPr>
          <w:lang w:eastAsia="en-GB" w:bidi="en-GB"/>
        </w:rPr>
        <w:t xml:space="preserve">. Mixed-mode WAX sorbents can be used to extract and fractionate cationic, zwitterionic and neutral PFAS and different solvents can be used to elute different PFAS homologues </w:t>
      </w:r>
      <w:r>
        <w:rPr>
          <w:rStyle w:val="Zotero"/>
          <w:lang w:eastAsia="en-GB" w:bidi="en-GB"/>
        </w:rPr>
        <w:fldChar w:fldCharType="begin"/>
      </w:r>
      <w:r>
        <w:rPr>
          <w:rStyle w:val="Zotero"/>
          <w:lang w:eastAsia="en-GB" w:bidi="en-GB"/>
        </w:rPr>
        <w:instrText xml:space="preserve">ADDIN ZOTERO_ITEM CSL_CITATION {"citationID":"uj3CwkeW","properties":{"formattedCitation":"(Ogunbiyi et al., 2023)","plainCitation":"(Ogunbiyi et al., 2023)","noteIndex":0},"citationItems":[{"id":8,"uris":["http://zotero.org/users/local/3aJf31VD/items/TFSKSF8D"],"itemData":{"id":8,"type":"article-journal","container-title":"Environmental Pollution","DOI":"10.1016/j.envpol.2023.121705","ISSN":"02697491","journalAbbreviation":"Environmental Pollution","language":"en","page":"121705","source":"DOI.org (Crossref)","title":"Analytical approaches for screening of per- and poly fluoroalkyl substances in food items: A review of recent advances and improvements","title-short":"Analytical approaches for screening of per- and poly fluoroalkyl substances in food items","volume":"329","author":[{"family":"Ogunbiyi","given":"Olutobi Daniel"},{"family":"Ajiboye","given":"Timothy Oladiran"},{"family":"Omotola","given":"Elizabeth Oyinkansola"},{"family":"Oladoye","given":"Peter Olusakin"},{"family":"Olanrewaju","given":"Clement Ajibade"},{"family":"Quinete","given":"Natalia"}],"issued":{"date-parts":[["2023",7]]}}}],"schema":"https://github.com/citation-style-language/schema/raw/master/csl-citation.json"} </w:instrText>
      </w:r>
      <w:r>
        <w:rPr>
          <w:rStyle w:val="Zotero"/>
          <w:lang w:eastAsia="en-GB" w:bidi="en-GB"/>
        </w:rPr>
        <w:fldChar w:fldCharType="separate"/>
      </w:r>
      <w:r>
        <w:rPr>
          <w:rStyle w:val="Zotero"/>
          <w:lang w:eastAsia="en-GB" w:bidi="en-GB"/>
        </w:rPr>
        <w:t>(Ogunbiyi et al., 2023)</w:t>
      </w:r>
      <w:r>
        <w:rPr>
          <w:rStyle w:val="Zotero"/>
          <w:lang w:eastAsia="en-GB" w:bidi="en-GB"/>
        </w:rPr>
        <w:fldChar w:fldCharType="end"/>
      </w:r>
      <w:r>
        <w:rPr>
          <w:lang w:eastAsia="en-GB" w:bidi="en-GB"/>
        </w:rPr>
        <w:t xml:space="preserve">. Non-retentive SPE methods using graphitized carbon have also been used to remove co-extracted compounds from the samples </w:t>
      </w:r>
      <w:r>
        <w:rPr>
          <w:rStyle w:val="Zotero"/>
          <w:lang w:eastAsia="en-GB" w:bidi="en-GB"/>
        </w:rPr>
        <w:fldChar w:fldCharType="begin"/>
      </w:r>
      <w:r>
        <w:rPr>
          <w:rStyle w:val="Zotero"/>
          <w:lang w:eastAsia="en-GB" w:bidi="en-GB"/>
        </w:rPr>
        <w:instrText xml:space="preserve">ADDIN ZOTERO_ITEM CSL_CITATION {"citationID":"XnkzQ1vO","properties":{"formattedCitation":"(Groffen et al., 2022; Lasters et al., 2022; L. Meng et al., 2022; S. Wang et al., 2022)","plainCitation":"(Groffen et al., 2022; Lasters et al., 2022; L. Meng et al., 2022; S. Wang et al., 2022)","noteIndex":0},"citationItems":[{"id":35,"uris":["http://zotero.org/users/local/3aJf31VD/items/PWV42TGS"],"itemData":{"id":35,"type":"article-journal","container-title":"Environmental Science and Pollution Research","DOI":"10.1007/s11356-022-23799-8","ISSN":"1614-7499","issue":"9","journalAbbreviation":"Environ Sci Pollut Res","language":"en","page":"23820-23835","source":"DOI.org (Crossref)","title":"PFAS accumulation in several terrestrial plant and invertebrate species reveals species-specific differences","volume":"30","author":[{"family":"Groffen","given":"Thimo"},{"family":"Prinsen","given":"Els"},{"family":"Devos Stoffels","given":"Ona-Abeni"},{"family":"Maas","given":"Layla"},{"family":"Vincke","given":"Pieter"},{"family":"Lasters","given":"Robin"},{"family":"Eens","given":"Marcel"},{"family":"Bervoets","given":"Lieven"}],"issued":{"date-parts":[["2022",11,4]]}}},{"id":2,"uris":["http://zotero.org/users/local/3aJf31VD/items/PT87NZUB"],"itemData":{"id":2,"type":"article-journal","container-title":"Chemosphere","DOI":"10.1016/j.chemosphere.2022.136283","ISSN":"00456535","journalAbbreviation":"Chemosphere","language":"en","page":"136283","source":"DOI.org (Crossref)","title":"Home-produced eggs: An important human exposure pathway of perfluoroalkylated substances (PFAS)","title-short":"Home-produced eggs","volume":"308","author":[{"family":"Lasters","given":"Robin"},{"family":"Groffen","given":"Thimo"},{"family":"Eens","given":"Marcel"},{"family":"Coertjens","given":"Dries"},{"family":"Gebbink","given":"Wouter A."},{"family":"Hofman","given":"Jelle"},{"family":"Bervoets","given":"Lieven"}],"issued":{"date-parts":[["2022",12]]}}},{"id":38,"uris":["http://zotero.org/users/local/3aJf31VD/items/3JYCC628"],"itemData":{"id":38,"type":"article-journal","container-title":"ACS ES&amp;T Water","DOI":"10.1021/acsestwater.1c00346","ISSN":"2690-0637, 2690-0637","issue":"1","journalAbbreviation":"ACS EST Water","language":"en","license":"https://doi.org/10.15223/policy-029","page":"195-205","source":"DOI.org (Crossref)","title":"Occurrence, Temporal Variation (2010–2018), Distribution, and Source Appointment of Per- and Polyfluoroalkyl Substances (PFAS) in Mollusks from the Bohai Sea, China","volume":"2","author":[{"family":"Meng","given":"Lingyi"},{"family":"Lu","given":"Yao"},{"family":"Wang","given":"Yingjun"},{"family":"Ma","given":"Xindong"},{"family":"Li","given":"Juan"},{"family":"Lv","given":"Jitao"},{"family":"Wang","given":"Yawei"},{"family":"Jiang","given":"Guibin"}],"issued":{"date-parts":[["2022",1,14]]}}},{"id":39,"uris":["http://zotero.org/users/local/3aJf31VD/items/Q2VNMBWQ"],"itemData":{"id":39,"type":"article-journal","container-title":"Chemosphere","DOI":"10.1016/j.chemosphere.2021.132513","ISSN":"00456535","journalAbbreviation":"Chemosphere","language":"en","page":"132513","source":"DOI.org (Crossref)","title":"Perfluoroalkyl substances in water, sediment, and fish from a subtropical river of China: Environmental behaviors and potential risk","title-short":"Perfluoroalkyl substances in water, sediment, and fish from a subtropical river of China","volume":"288","author":[{"family":"Wang","given":"Siquan"},{"family":"Cai","given":"Yizhi"},{"family":"Ma","given":"Liya"},{"family":"Lin","given":"Xiaoping"},{"family":"Li","given":"Qin"},{"family":"Li","given":"Yongyu"},{"family":"Wang","given":"Xinhong"}],"issued":{"date-parts":[["2022",2]]}}}],"schema":"https://github.com/citation-style-language/schema/raw/master/csl-citation.json"} </w:instrText>
      </w:r>
      <w:r>
        <w:rPr>
          <w:rStyle w:val="Zotero"/>
          <w:lang w:eastAsia="en-GB" w:bidi="en-GB"/>
        </w:rPr>
        <w:fldChar w:fldCharType="separate"/>
      </w:r>
      <w:r>
        <w:rPr>
          <w:rStyle w:val="Zotero"/>
          <w:lang w:eastAsia="en-GB" w:bidi="en-GB"/>
        </w:rPr>
        <w:t>(Groffen et al., 2022; Lasters et al., 2022; L. Meng et al., 2022; S. Wang et al., 2022)</w:t>
      </w:r>
      <w:r>
        <w:rPr>
          <w:rStyle w:val="Zotero"/>
          <w:lang w:eastAsia="en-GB" w:bidi="en-GB"/>
        </w:rPr>
        <w:fldChar w:fldCharType="end"/>
      </w:r>
      <w:r>
        <w:rPr>
          <w:lang w:eastAsia="en-GB" w:bidi="en-GB"/>
        </w:rPr>
        <w:t xml:space="preserve"> and could eliminate matrix interferences prior to instrumental analysis. However, graphitized carbon might not be sufficient as a clean-up for high-fat and protein-based food items, for which suppression of PFAS homologues has been reported </w:t>
      </w:r>
      <w:r>
        <w:rPr>
          <w:rStyle w:val="Zotero"/>
          <w:lang w:eastAsia="en-GB" w:bidi="en-GB"/>
        </w:rPr>
        <w:fldChar w:fldCharType="begin"/>
      </w:r>
      <w:r>
        <w:rPr>
          <w:rStyle w:val="Zotero"/>
          <w:lang w:eastAsia="en-GB" w:bidi="en-GB"/>
        </w:rPr>
        <w:instrText xml:space="preserve">ADDIN ZOTERO_ITEM CSL_CITATION {"citationID":"faaC06em","properties":{"formattedCitation":"(Sadia et al., 2020)","plainCitation":"(Sadia et al., 2020)","noteIndex":0},"citationItems":[{"id":4,"uris":["http://zotero.org/users/local/3aJf31VD/items/2T638IL7"],"itemData":{"id":4,"type":"article-journal","container-title":"Environmental Pollution","DOI":"10.1016/j.envpol.2019.113721","ISSN":"02697491","journalAbbreviation":"Environmental Pollution","language":"en","page":"113721","source":"DOI.org (Crossref)","title":"Trace level analyses of selected perfluoroalkyl acids in food: Method development and data generation","title-short":"Trace level analyses of selected perfluoroalkyl acids in food","volume":"263","author":[{"family":"Sadia","given":"Mohammad"},{"family":"Yeung","given":"Leo W.Y."},{"family":"Fiedler","given":"Heidelore"}],"issued":{"date-parts":[["2020",8]]}}}],"schema":"https://github.com/citation-style-language/schema/raw/master/csl-citation.json"} </w:instrText>
      </w:r>
      <w:r>
        <w:rPr>
          <w:rStyle w:val="Zotero"/>
          <w:lang w:eastAsia="en-GB" w:bidi="en-GB"/>
        </w:rPr>
        <w:fldChar w:fldCharType="separate"/>
      </w:r>
      <w:r>
        <w:rPr>
          <w:rStyle w:val="Zotero"/>
          <w:lang w:eastAsia="en-GB" w:bidi="en-GB"/>
        </w:rPr>
        <w:t>(Sadia et al., 2020)</w:t>
      </w:r>
      <w:r>
        <w:rPr>
          <w:rStyle w:val="Zotero"/>
          <w:lang w:eastAsia="en-GB" w:bidi="en-GB"/>
        </w:rPr>
        <w:fldChar w:fldCharType="end"/>
      </w:r>
      <w:r>
        <w:rPr>
          <w:lang w:eastAsia="en-GB" w:bidi="en-GB"/>
        </w:rPr>
        <w:t>. In such cases, an additional clean-up step, for example using WAX SPE, might be required. Graphitized carbon SPE are used, often as a first purification step, in combination with WAX SPE for dirty matrices.</w:t>
      </w:r>
    </w:p>
    <w:p w14:paraId="11D781DB" w14:textId="77777777" w:rsidR="00C6666E" w:rsidRDefault="00111D34">
      <w:pPr>
        <w:pStyle w:val="Heading2"/>
        <w:numPr>
          <w:ilvl w:val="1"/>
          <w:numId w:val="2"/>
        </w:numPr>
        <w:ind w:left="792" w:hanging="432"/>
        <w:rPr>
          <w:lang w:eastAsia="en-GB" w:bidi="en-GB"/>
        </w:rPr>
      </w:pPr>
      <w:bookmarkStart w:id="11" w:name="_Toc188717430"/>
      <w:r>
        <w:rPr>
          <w:lang w:eastAsia="en-GB" w:bidi="en-GB"/>
        </w:rPr>
        <w:t>Analytical techniques</w:t>
      </w:r>
      <w:bookmarkEnd w:id="11"/>
    </w:p>
    <w:p w14:paraId="139D5F7D" w14:textId="77777777" w:rsidR="00C6666E" w:rsidRDefault="00111D34">
      <w:pPr>
        <w:spacing w:line="240" w:lineRule="auto"/>
        <w:rPr>
          <w:lang w:eastAsia="en-GB" w:bidi="en-GB"/>
        </w:rPr>
      </w:pPr>
      <w:r>
        <w:rPr>
          <w:lang w:eastAsia="en-GB" w:bidi="en-GB"/>
        </w:rPr>
        <w:t xml:space="preserve">High and ultra performance liquid-chromatography tandem mass spectrometry (HPLC-MS/MS or UPLC-MS/MS) are the most commonly used techniques to quantify PFAS concentrations in food items </w:t>
      </w:r>
      <w:r>
        <w:rPr>
          <w:rStyle w:val="Zotero"/>
          <w:lang w:eastAsia="en-GB" w:bidi="en-GB"/>
        </w:rPr>
        <w:fldChar w:fldCharType="begin"/>
      </w:r>
      <w:r>
        <w:rPr>
          <w:rStyle w:val="Zotero"/>
          <w:lang w:eastAsia="en-GB" w:bidi="en-GB"/>
        </w:rPr>
        <w:instrText xml:space="preserve">ADDIN ZOTERO_ITEM CSL_CITATION {"citationID":"7jUgks78","properties":{"formattedCitation":"(Iannone et al., 2024; Ogunbiyi et al., 2023)","plainCitation":"(Iannone et al., 2024; Ogunbiyi et al., 2023)","noteIndex":0},"citationItems":[{"id":14,"uris":["http://zotero.org/users/local/3aJf31VD/items/LW5QP6ZC"],"itemData":{"id":14,"type":"article-journal","abstract":"Per- and polyfluorinated alkyl substances (PFASs) are a group of anthropogenic chemicals used in a range of industrial processes and consumer products. Recently, their ubiquitous presence in the environment as well as their toxicological effects in humans have gained relevant attention. Although the occurrence of PFASs is widely investigated in scientific community, the standardization of analytical method for all matrices still remains an important issue. In this review, we discussed extraction and detection methods in depth to evaluate the best procedures of PFAS identification in terms of analytical parameters (e.g., limits of detection (LODs), limits of quantification (LOQs), recoveries). Extraction approaches based on liquid–liquid extraction (LLE), alkaline digestion, and solid phase extraction (SPE), followed by liquid chromatography–mass spectrometry (LC-MS) and gas chromatography–mass spectrometry (GC-MS) analysis are the main analytical methods applied in the literature. The results showed detectable recoveries of PFOA and PFOS in meat, milk, vegetables, eggs products (90.6–101.2% and of 89.2–98.4%), and fish (96–108%). Furthermore, the low LOD and LOQ values obtained for meat (0.00592–0.01907 ng g−1; 0.050 ng g−1), milk (0.003–0.009 ng g−1; 0.010–0.027 ng g−1), fruit (0.002–0.009 ng g−1; 0.006–0.024 ng g−1), and fish (0.00369–0.017.33 ng g−1; 0.05 ng g−1) also confirmed the effectiveness of the recent quick, easy, cheap, effective, rugged, and safe method (QuEChERS) for simple, speedy, and sensitive ultra-trace PFAS analysis.","container-title":"Foods","DOI":"10.3390/foods13071085","ISSN":"2304-8158","issue":"7","journalAbbreviation":"Foods","language":"en","license":"https://creativecommons.org/licenses/by/4.0/","page":"1085","source":"DOI.org (Crossref)","title":"There’s Something in What We Eat: An Overview on the Extraction Techniques and Chromatographic Analysis for PFAS Identification in Agri-Food Products","title-short":"There’s Something in What We Eat","volume":"13","author":[{"family":"Iannone","given":"Alessia"},{"family":"Carriera","given":"Fabiana"},{"family":"Passarella","given":"Sergio"},{"family":"Fratianni","given":"Alessandra"},{"family":"Avino","given":"Pasquale"}],"issued":{"date-parts":[["2024",4,1]]}}},{"id":8,"uris":["http://zotero.org/users/local/3aJf31VD/items/TFSKSF8D"],"itemData":{"id":8,"type":"article-journal","container-title":"Environmental Pollution","DOI":"10.1016/j.envpol.2023.121705","ISSN":"02697491","journalAbbreviation":"Environmental Pollution","language":"en","page":"121705","source":"DOI.org (Crossref)","title":"Analytical approaches for screening of per- and poly fluoroalkyl substances in food items: A review of recent advances and improvements","title-short":"Analytical approaches for screening of per- and poly fluoroalkyl substances in food items","volume":"329","author":[{"family":"Ogunbiyi","given":"Olutobi Daniel"},{"family":"Ajiboye","given":"Timothy Oladiran"},{"family":"Omotola","given":"Elizabeth Oyinkansola"},{"family":"Oladoye","given":"Peter Olusakin"},{"family":"Olanrewaju","given":"Clement Ajibade"},{"family":"Quinete","given":"Natalia"}],"issued":{"date-parts":[["2023",7]]}}}],"schema":"https://github.com/citation-style-language/schema/raw/master/csl-citation.json"} </w:instrText>
      </w:r>
      <w:r>
        <w:rPr>
          <w:rStyle w:val="Zotero"/>
          <w:lang w:eastAsia="en-GB" w:bidi="en-GB"/>
        </w:rPr>
        <w:fldChar w:fldCharType="separate"/>
      </w:r>
      <w:r>
        <w:rPr>
          <w:rStyle w:val="Zotero"/>
          <w:lang w:eastAsia="en-GB" w:bidi="en-GB"/>
        </w:rPr>
        <w:t>(Iannone et al., 2024; Ogunbiyi et al., 2023)</w:t>
      </w:r>
      <w:r>
        <w:rPr>
          <w:rStyle w:val="Zotero"/>
          <w:lang w:eastAsia="en-GB" w:bidi="en-GB"/>
        </w:rPr>
        <w:fldChar w:fldCharType="end"/>
      </w:r>
      <w:r>
        <w:rPr>
          <w:lang w:eastAsia="en-GB" w:bidi="en-GB"/>
        </w:rPr>
        <w:t>. LC-MS-based approaches often use reverse phase separation stationary phase columns or columns with polar functionalized C</w:t>
      </w:r>
      <w:r>
        <w:rPr>
          <w:vertAlign w:val="subscript"/>
          <w:lang w:eastAsia="en-GB" w:bidi="en-GB"/>
        </w:rPr>
        <w:t>18</w:t>
      </w:r>
      <w:r>
        <w:rPr>
          <w:lang w:eastAsia="en-GB" w:bidi="en-GB"/>
        </w:rPr>
        <w:t xml:space="preserve"> alkyl chains, allowing for better retention of more polar chemicals at the first minutes of elution </w:t>
      </w:r>
      <w:r>
        <w:rPr>
          <w:rStyle w:val="Zotero"/>
          <w:lang w:eastAsia="en-GB" w:bidi="en-GB"/>
        </w:rPr>
        <w:fldChar w:fldCharType="begin"/>
      </w:r>
      <w:r>
        <w:rPr>
          <w:rStyle w:val="Zotero"/>
          <w:lang w:eastAsia="en-GB" w:bidi="en-GB"/>
        </w:rPr>
        <w:instrText xml:space="preserve">ADDIN ZOTERO_ITEM CSL_CITATION {"citationID":"xOEgh5BS","properties":{"formattedCitation":"(Schiavone and Portesi, 2023)","plainCitation":"(Schiavone and Portesi, 2023)","noteIndex":0},"citationItems":[{"id":43,"uris":["http://zotero.org/users/local/3aJf31VD/items/WBQDPLUA"],"itemData":{"id":43,"type":"article-journal","abstract":"More than 7000 synthetic compounds known as per- and poly-fluoroalkyl substances (PFAS) are applied to food packaging and other materials to provide fat, fire, and/or water resistance properties. These compounds have exceptional environmental stability and persistence due to the strong C-F chemical bond, earning them the moniker “forever chemicals”. Emission of PFAS from industrial waste leads to water, air, and soil contamination. Due to this ubiquitous nature, combined with the fact that PFAS in humans are known to have carcinogenic and reprotoxic effects and to cause vaccine resistance and depression of the immunity system, PFAS may constitute a major threat to human health. For this reason, the attention of the scientific community and of control bodies is increasing and as a consequence legislation and the scientific literature on PFAS are constantly evolving. This review aims to provide a comprehensive overview of the state of the art about current legislation addressing PFAS; targeted and screening method for identification, detection and quantification of PFAS; toxicity of PFAS; and contamination of environmental and food matrices and from food contact matrices. A comprehensive review of the latest scientific research and recent developments in the legislation of PFAS will provide insights into the current understanding of PFAS and its health implications. Moreover, it will serve as a valuable reference for further studies related to PFAS and could help in informing future policy decisions.","container-title":"Applied Sciences","DOI":"10.3390/app13116696","ISSN":"2076-3417","issue":"11","journalAbbreviation":"Applied Sciences","language":"en","license":"https://creativecommons.org/licenses/by/4.0/","page":"6696","source":"DOI.org (Crossref)","title":"PFAS: A Review of the State of the Art, from Legislation to Analytical Approaches and Toxicological Aspects for Assessing Contamination in Food and Environment and Related Risks","title-short":"PFAS","volume":"13","author":[{"family":"Schiavone","given":"Consolato"},{"family":"Portesi","given":"Chiara"}],"issued":{"date-parts":[["2023",5,31]]}}}],"schema":"https://github.com/citation-style-language/schema/raw/master/csl-citation.json"} </w:instrText>
      </w:r>
      <w:r>
        <w:rPr>
          <w:rStyle w:val="Zotero"/>
          <w:lang w:eastAsia="en-GB" w:bidi="en-GB"/>
        </w:rPr>
        <w:fldChar w:fldCharType="separate"/>
      </w:r>
      <w:r>
        <w:rPr>
          <w:rStyle w:val="Zotero"/>
          <w:lang w:eastAsia="en-GB" w:bidi="en-GB"/>
        </w:rPr>
        <w:t>(Schiavone and Portesi, 2023)</w:t>
      </w:r>
      <w:r>
        <w:rPr>
          <w:rStyle w:val="Zotero"/>
          <w:lang w:eastAsia="en-GB" w:bidi="en-GB"/>
        </w:rPr>
        <w:fldChar w:fldCharType="end"/>
      </w:r>
      <w:r>
        <w:rPr>
          <w:lang w:eastAsia="en-GB" w:bidi="en-GB"/>
        </w:rPr>
        <w:t xml:space="preserve">. These LC-MS typically operate with an electrospray ionization (ESI) mode </w:t>
      </w:r>
      <w:r>
        <w:rPr>
          <w:rStyle w:val="Zotero"/>
          <w:lang w:eastAsia="en-GB" w:bidi="en-GB"/>
        </w:rPr>
        <w:fldChar w:fldCharType="begin"/>
      </w:r>
      <w:r>
        <w:rPr>
          <w:rStyle w:val="Zotero"/>
          <w:lang w:eastAsia="en-GB" w:bidi="en-GB"/>
        </w:rPr>
        <w:instrText xml:space="preserve">ADDIN ZOTERO_ITEM CSL_CITATION {"citationID":"yLf7Odzv","properties":{"formattedCitation":"(Groffen et al., 2022; Lasters et al., 2022; L. Meng et al., 2022; S. Wang et al., 2022)","plainCitation":"(Groffen et al., 2022; Lasters et al., 2022; L. Meng et al., 2022; S. Wang et al., 2022)","noteIndex":0},"citationItems":[{"id":35,"uris":["http://zotero.org/users/local/3aJf31VD/items/PWV42TGS"],"itemData":{"id":35,"type":"article-journal","container-title":"Environmental Science and Pollution Research","DOI":"10.1007/s11356-022-23799-8","ISSN":"1614-7499","issue":"9","journalAbbreviation":"Environ Sci Pollut Res","language":"en","page":"23820-23835","source":"DOI.org (Crossref)","title":"PFAS accumulation in several terrestrial plant and invertebrate species reveals species-specific differences","volume":"30","author":[{"family":"Groffen","given":"Thimo"},{"family":"Prinsen","given":"Els"},{"family":"Devos Stoffels","given":"Ona-Abeni"},{"family":"Maas","given":"Layla"},{"family":"Vincke","given":"Pieter"},{"family":"Lasters","given":"Robin"},{"family":"Eens","given":"Marcel"},{"family":"Bervoets","given":"Lieven"}],"issued":{"date-parts":[["2022",11,4]]}}},{"id":2,"uris":["http://zotero.org/users/local/3aJf31VD/items/PT87NZUB"],"itemData":{"id":2,"type":"article-journal","container-title":"Chemosphere","DOI":"10.1016/j.chemosphere.2022.136283","ISSN":"00456535","journalAbbreviation":"Chemosphere","language":"en","page":"136283","source":"DOI.org (Crossref)","title":"Home-produced eggs: An important human exposure pathway of perfluoroalkylated substances (PFAS)","title-short":"Home-produced eggs","volume":"308","author":[{"family":"Lasters","given":"Robin"},{"family":"Groffen","given":"Thimo"},{"family":"Eens","given":"Marcel"},{"family":"Coertjens","given":"Dries"},{"family":"Gebbink","given":"Wouter A."},{"family":"Hofman","given":"Jelle"},{"family":"Bervoets","given":"Lieven"}],"issued":{"date-parts":[["2022",12]]}}},{"id":38,"uris":["http://zotero.org/users/local/3aJf31VD/items/3JYCC628"],"itemData":{"id":38,"type":"article-journal","container-title":"ACS ES&amp;T Water","DOI":"10.1021/acsestwater.1c00346","ISSN":"2690-0637, 2690-0637","issue":"1","journalAbbreviation":"ACS EST Water","language":"en","license":"https://doi.org/10.15223/policy-029","page":"195-205","source":"DOI.org (Crossref)","title":"Occurrence, Temporal Variation (2010–2018), Distribution, and Source Appointment of Per- and Polyfluoroalkyl Substances (PFAS) in Mollusks from the Bohai Sea, China","volume":"2","author":[{"family":"Meng","given":"Lingyi"},{"family":"Lu","given":"Yao"},{"family":"Wang","given":"Yingjun"},{"family":"Ma","given":"Xindong"},{"family":"Li","given":"Juan"},{"family":"Lv","given":"Jitao"},{"family":"Wang","given":"Yawei"},{"family":"Jiang","given":"Guibin"}],"issued":{"date-parts":[["2022",1,14]]}}},{"id":39,"uris":["http://zotero.org/users/local/3aJf31VD/items/Q2VNMBWQ"],"itemData":{"id":39,"type":"article-journal","container-title":"Chemosphere","DOI":"10.1016/j.chemosphere.2021.132513","ISSN":"00456535","journalAbbreviation":"Chemosphere","language":"en","page":"132513","source":"DOI.org (Crossref)","title":"Perfluoroalkyl substances in water, sediment, and fish from a subtropical river of China: Environmental behaviors and potential risk","title-short":"Perfluoroalkyl substances in water, sediment, and fish from a subtropical river of China","volume":"288","author":[{"family":"Wang","given":"Siquan"},{"family":"Cai","given":"Yizhi"},{"family":"Ma","given":"Liya"},{"family":"Lin","given":"Xiaoping"},{"family":"Li","given":"Qin"},{"family":"Li","given":"Yongyu"},{"family":"Wang","given":"Xinhong"}],"issued":{"date-parts":[["2022",2]]}}}],"schema":"https://github.com/citation-style-language/schema/raw/master/csl-citation.json"} </w:instrText>
      </w:r>
      <w:r>
        <w:rPr>
          <w:rStyle w:val="Zotero"/>
          <w:lang w:eastAsia="en-GB" w:bidi="en-GB"/>
        </w:rPr>
        <w:fldChar w:fldCharType="separate"/>
      </w:r>
      <w:r>
        <w:rPr>
          <w:rStyle w:val="Zotero"/>
          <w:lang w:eastAsia="en-GB" w:bidi="en-GB"/>
        </w:rPr>
        <w:t>(Groffen et al., 2022; Lasters et al., 2022; L. Meng et al., 2022; S. Wang et al., 2022)</w:t>
      </w:r>
      <w:r>
        <w:rPr>
          <w:rStyle w:val="Zotero"/>
          <w:lang w:eastAsia="en-GB" w:bidi="en-GB"/>
        </w:rPr>
        <w:fldChar w:fldCharType="end"/>
      </w:r>
      <w:r>
        <w:rPr>
          <w:lang w:eastAsia="en-GB" w:bidi="en-GB"/>
        </w:rPr>
        <w:t xml:space="preserve">, being more sensitive than atmospheric pressure chemical ionization (APCI) and atmospheric pressure photoionization (APPI) </w:t>
      </w:r>
      <w:r>
        <w:rPr>
          <w:rStyle w:val="Zotero"/>
          <w:lang w:eastAsia="en-GB" w:bidi="en-GB"/>
        </w:rPr>
        <w:fldChar w:fldCharType="begin"/>
      </w:r>
      <w:r>
        <w:rPr>
          <w:rStyle w:val="Zotero"/>
          <w:lang w:eastAsia="en-GB" w:bidi="en-GB"/>
        </w:rPr>
        <w:instrText xml:space="preserve">ADDIN ZOTERO_ITEM CSL_CITATION {"citationID":"j6zUhFnu","properties":{"formattedCitation":"(Zacs and Bartkevics, 2016)","plainCitation":"(Zacs and Bartkevics, 2016)","noteIndex":0},"citationItems":[{"id":40,"uris":["http://zotero.org/users/local/3aJf31VD/items/2GXCW6JB"],"itemData":{"id":40,"type":"article-journal","container-title":"Journal of Chromatography A","DOI":"10.1016/j.chroma.2016.10.060","ISSN":"00219673","journalAbbreviation":"Journal of Chromatography A","language":"en","page":"109-121","source":"DOI.org (Crossref)","title":"Trace determination of perfluorooctane sulfonate and perfluorooctanoic acid in environmental samples (surface water, wastewater, biota, sediments, and sewage sludge) using liquid chromatography – Orbitrap mass spectrometry","volume":"1473","author":[{"family":"Zacs","given":"D."},{"family":"Bartkevics","given":"V."}],"issued":{"date-parts":[["2016",11]]}}}],"schema":"https://github.com/citation-style-language/schema/raw/master/csl-citation.json"} </w:instrText>
      </w:r>
      <w:r>
        <w:rPr>
          <w:rStyle w:val="Zotero"/>
          <w:lang w:eastAsia="en-GB" w:bidi="en-GB"/>
        </w:rPr>
        <w:fldChar w:fldCharType="separate"/>
      </w:r>
      <w:r>
        <w:rPr>
          <w:rStyle w:val="Zotero"/>
          <w:lang w:eastAsia="en-GB" w:bidi="en-GB"/>
        </w:rPr>
        <w:t>(Zacs and Bartkevics, 2016)</w:t>
      </w:r>
      <w:r>
        <w:rPr>
          <w:rStyle w:val="Zotero"/>
          <w:lang w:eastAsia="en-GB" w:bidi="en-GB"/>
        </w:rPr>
        <w:fldChar w:fldCharType="end"/>
      </w:r>
      <w:r>
        <w:rPr>
          <w:lang w:eastAsia="en-GB" w:bidi="en-GB"/>
        </w:rPr>
        <w:t xml:space="preserve">. However, ESI is more susceptible to ion enhancement or suppression caused by matrix effects compared to these other ionization sources </w:t>
      </w:r>
      <w:r>
        <w:rPr>
          <w:rStyle w:val="Zotero"/>
          <w:lang w:eastAsia="en-GB" w:bidi="en-GB"/>
        </w:rPr>
        <w:fldChar w:fldCharType="begin"/>
      </w:r>
      <w:r>
        <w:rPr>
          <w:rStyle w:val="Zotero"/>
          <w:lang w:eastAsia="en-GB" w:bidi="en-GB"/>
        </w:rPr>
        <w:instrText xml:space="preserve">ADDIN ZOTERO_ITEM CSL_CITATION {"citationID":"PugYe2bI","properties":{"formattedCitation":"(Zacs and Bartkevics, 2016)","plainCitation":"(Zacs and Bartkevics, 2016)","noteIndex":0},"citationItems":[{"id":40,"uris":["http://zotero.org/users/local/3aJf31VD/items/2GXCW6JB"],"itemData":{"id":40,"type":"article-journal","container-title":"Journal of Chromatography A","DOI":"10.1016/j.chroma.2016.10.060","ISSN":"00219673","journalAbbreviation":"Journal of Chromatography A","language":"en","page":"109-121","source":"DOI.org (Crossref)","title":"Trace determination of perfluorooctane sulfonate and perfluorooctanoic acid in environmental samples (surface water, wastewater, biota, sediments, and sewage sludge) using liquid chromatography – Orbitrap mass spectrometry","volume":"1473","author":[{"family":"Zacs","given":"D."},{"family":"Bartkevics","given":"V."}],"issued":{"date-parts":[["2016",11]]}}}],"schema":"https://github.com/citation-style-language/schema/raw/master/csl-citation.json"} </w:instrText>
      </w:r>
      <w:r>
        <w:rPr>
          <w:rStyle w:val="Zotero"/>
          <w:lang w:eastAsia="en-GB" w:bidi="en-GB"/>
        </w:rPr>
        <w:fldChar w:fldCharType="separate"/>
      </w:r>
      <w:r>
        <w:rPr>
          <w:rStyle w:val="Zotero"/>
          <w:lang w:eastAsia="en-GB" w:bidi="en-GB"/>
        </w:rPr>
        <w:t>(Zacs and Bartkevics, 2016)</w:t>
      </w:r>
      <w:r>
        <w:rPr>
          <w:rStyle w:val="Zotero"/>
          <w:lang w:eastAsia="en-GB" w:bidi="en-GB"/>
        </w:rPr>
        <w:fldChar w:fldCharType="end"/>
      </w:r>
      <w:r>
        <w:rPr>
          <w:lang w:eastAsia="en-GB" w:bidi="en-GB"/>
        </w:rPr>
        <w:t xml:space="preserve">. Another targeted approach includes nano-ESI-HRMS, a high sensitivity, short run time, and low injection volume demanding technique, facilitating the detection of polar molecules, including ultrashort-chain PFAS, which are often underestimated or overlooked in LC-MS </w:t>
      </w:r>
      <w:r>
        <w:rPr>
          <w:rStyle w:val="Zotero"/>
          <w:lang w:eastAsia="en-GB" w:bidi="en-GB"/>
        </w:rPr>
        <w:fldChar w:fldCharType="begin"/>
      </w:r>
      <w:r>
        <w:rPr>
          <w:rStyle w:val="Zotero"/>
          <w:lang w:eastAsia="en-GB" w:bidi="en-GB"/>
        </w:rPr>
        <w:instrText xml:space="preserve">ADDIN ZOTERO_ITEM CSL_CITATION {"citationID":"7K9DASia","properties":{"formattedCitation":"(Wu et al., 2022)","plainCitation":"(Wu et al., 2022)","noteIndex":0},"citationItems":[{"id":41,"uris":["http://zotero.org/users/local/3aJf31VD/items/AWA2VR46"],"itemData":{"id":41,"type":"article-journal","container-title":"Water Research","DOI":"10.1016/j.watres.2022.118542","ISSN":"00431354","journalAbbreviation":"Water Research","language":"en","page":"118542","source":"DOI.org (Crossref)","title":"Rapid quantitative analysis and suspect screening of per-and polyfluorinated alkyl substances (PFASs) in aqueous film-forming foams (AFFFs) and municipal wastewater samples by Nano-ESI-HRMS","volume":"219","author":[{"family":"Wu","given":"Chen"},{"family":"Wang","given":"Qi"},{"family":"Chen","given":"Hao"},{"family":"Li","given":"Mengyan"}],"issued":{"date-parts":[["2022",7]]}}}],"schema":"https://github.com/citation-style-language/schema/raw/master/csl-citation.json"} </w:instrText>
      </w:r>
      <w:r>
        <w:rPr>
          <w:rStyle w:val="Zotero"/>
          <w:lang w:eastAsia="en-GB" w:bidi="en-GB"/>
        </w:rPr>
        <w:fldChar w:fldCharType="separate"/>
      </w:r>
      <w:r>
        <w:rPr>
          <w:rStyle w:val="Zotero"/>
          <w:lang w:eastAsia="en-GB" w:bidi="en-GB"/>
        </w:rPr>
        <w:t>(Wu et al., 2022)</w:t>
      </w:r>
      <w:r>
        <w:rPr>
          <w:rStyle w:val="Zotero"/>
          <w:lang w:eastAsia="en-GB" w:bidi="en-GB"/>
        </w:rPr>
        <w:fldChar w:fldCharType="end"/>
      </w:r>
      <w:r>
        <w:rPr>
          <w:lang w:eastAsia="en-GB" w:bidi="en-GB"/>
        </w:rPr>
        <w:t xml:space="preserve">. However, to the best of our knowledge this technique has not yet been applied to food items. GC-MS, albeit used less often, can be applied to analyze neutral and volatile PFAS from food matrices or FCMs </w:t>
      </w:r>
      <w:r>
        <w:rPr>
          <w:rStyle w:val="Zotero"/>
          <w:lang w:eastAsia="en-GB" w:bidi="en-GB"/>
        </w:rPr>
        <w:fldChar w:fldCharType="begin"/>
      </w:r>
      <w:r>
        <w:rPr>
          <w:rStyle w:val="Zotero"/>
          <w:lang w:eastAsia="en-GB" w:bidi="en-GB"/>
        </w:rPr>
        <w:instrText xml:space="preserve">ADDIN ZOTERO_ITEM CSL_CITATION {"citationID":"WXAoYPL9","properties":{"formattedCitation":"(Wolf et al., 2024)","plainCitation":"(Wolf et al., 2024)","noteIndex":0},"citationItems":[{"id":60,"uris":["http://zotero.org/users/local/3aJf31VD/items/66DDWJW6"],"itemData":{"id":60,"type":"article-journal","container-title":"Food Additives &amp; Contaminants: Part A","DOI":"10.1080/19440049.2024.2370371","ISSN":"1944-0049, 1944-0057","issue":"9","journalAbbreviation":"Food Additives &amp; Contaminants: Part A","language":"en","page":"1099-1117","source":"DOI.org (Crossref)","title":"Thermal desorption – gas chromatography – mass spectrometry (TD-GC-MS) analysis of PFAS used in food contact materials","volume":"41","author":[{"family":"Wolf","given":"Nancy"},{"family":"Müller","given":"Lina"},{"family":"Enge","given":"Sarah"},{"family":"Ungethüm","given":"Tina"},{"family":"Simat","given":"Thomas J."}],"issued":{"date-parts":[["2024",9]]}}}],"schema":"https://github.com/citation-style-language/schema/raw/master/csl-citation.json"} </w:instrText>
      </w:r>
      <w:r>
        <w:rPr>
          <w:rStyle w:val="Zotero"/>
          <w:lang w:eastAsia="en-GB" w:bidi="en-GB"/>
        </w:rPr>
        <w:fldChar w:fldCharType="separate"/>
      </w:r>
      <w:r>
        <w:rPr>
          <w:rStyle w:val="Zotero"/>
          <w:lang w:eastAsia="en-GB" w:bidi="en-GB"/>
        </w:rPr>
        <w:t>(Wolf et al., 2024)</w:t>
      </w:r>
      <w:r>
        <w:rPr>
          <w:rStyle w:val="Zotero"/>
          <w:lang w:eastAsia="en-GB" w:bidi="en-GB"/>
        </w:rPr>
        <w:fldChar w:fldCharType="end"/>
      </w:r>
      <w:r>
        <w:rPr>
          <w:lang w:eastAsia="en-GB" w:bidi="en-GB"/>
        </w:rPr>
        <w:t xml:space="preserve">. Furthermore, High resolution mass spectrometry (HRMS) techniques can be applied as sensitive method for trace analysis of PFAS in complex food matrices, ensuring high </w:t>
      </w:r>
      <w:r>
        <w:rPr>
          <w:lang w:eastAsia="en-GB" w:bidi="en-GB"/>
        </w:rPr>
        <w:lastRenderedPageBreak/>
        <w:t xml:space="preserve">sensitivity and selectivity </w:t>
      </w:r>
      <w:r>
        <w:rPr>
          <w:rStyle w:val="Zotero"/>
          <w:lang w:eastAsia="en-GB" w:bidi="en-GB"/>
        </w:rPr>
        <w:fldChar w:fldCharType="begin"/>
      </w:r>
      <w:r>
        <w:rPr>
          <w:rStyle w:val="Zotero"/>
          <w:lang w:eastAsia="en-GB" w:bidi="en-GB"/>
        </w:rPr>
        <w:instrText xml:space="preserve">ADDIN ZOTERO_ITEM CSL_CITATION {"citationID":"q8zioxOb","properties":{"formattedCitation":"(Barola et al., 2020; Chiesa et al., 2018; Chiumiento et al., 2023; Zacs and Bartkevics, 2016)","plainCitation":"(Barola et al., 2020; Chiesa et al., 2018; Chiumiento et al., 2023; Zacs and Bartkevics, 2016)","noteIndex":0},"citationItems":[{"id":346,"uris":["http://zotero.org/users/local/3aJf31VD/items/P3KW3K6E"],"itemData":{"id":346,"type":"article-journal","container-title":"Journal of Chromatography A","DOI":"10.1016/j.chroma.2020.461442","ISSN":"00219673","journalAbbreviation":"Journal of Chromatography A","language":"en","page":"461442","source":"DOI.org (Crossref)","title":"A liquid chromatography-high resolution mass spectrometry method for the determination of thirty-three per- and polyfluoroalkyl substances in animal liver","volume":"1628","author":[{"family":"Barola","given":"Carolina"},{"family":"Moretti","given":"Simone"},{"family":"Giusepponi","given":"Danilo"},{"family":"Paoletti","given":"Fabiola"},{"family":"Saluti","given":"Giorgio"},{"family":"Cruciani","given":"Gabriele"},{"family":"Brambilla","given":"Gianfranco"},{"family":"Galarini","given":"Roberta"}],"issued":{"date-parts":[["2020",9]]}}},{"id":347,"uris":["http://zotero.org/users/local/3aJf31VD/items/WZIZRLQQ"],"itemData":{"id":347,"type":"article-journal","container-title":"Chemosphere","DOI":"10.1016/j.chemosphere.2017.10.082","ISSN":"00456535","journalAbbreviation":"Chemosphere","language":"en","page":"358-364","source":"DOI.org (Crossref)","title":"Detection of perfluoroalkyl acids and sulphonates in Italian eel samples by HPLC-HRMS Orbitrap","volume":"193","author":[{"family":"Chiesa","given":"Luca Maria"},{"family":"Nobile","given":"Maria"},{"family":"Pasquale","given":"Elisa"},{"family":"Balzaretti","given":"Claudia"},{"family":"Cagnardi","given":"Petra"},{"family":"Tedesco","given":"Doriana"},{"family":"Panseri","given":"Sara"},{"family":"Arioli","given":"Francesco"}],"issued":{"date-parts":[["2018",2]]}}},{"id":204,"uris":["http://zotero.org/users/local/3aJf31VD/items/CIQ59TX6"],"itemData":{"id":204,"type":"article-journal","container-title":"Food Chemistry","DOI":"10.1016/j.foodchem.2022.134135","ISSN":"03088146","journalAbbreviation":"Food Chemistry","language":"en","page":"134135","source":"DOI.org (Crossref)","title":"A new method for determining PFASs by UHPLC-HRMS (Q-Orbitrap): Application to PFAS analysis of organic and conventional eggs sold in Italy","title-short":"A new method for determining PFASs by UHPLC-HRMS (Q-Orbitrap)","volume":"401","author":[{"family":"Chiumiento","given":"Francesco"},{"family":"Bellocci","given":"Mirella"},{"family":"Ceci","given":"Roberta"},{"family":"D'Antonio","given":"Silvia"},{"family":"De Benedictis","given":"Alfonso"},{"family":"Leva","given":"Manuela"},{"family":"Pirito","given":"Luigi"},{"family":"Rosato","given":"Roberta"},{"family":"Scarpone","given":"Rossana"},{"family":"Scortichini","given":"Giampiero"},{"family":"Tammaro","given":"Giulio"},{"family":"Diletti","given":"Gianfranco"}],"issued":{"date-parts":[["2023",2]]}}},{"id":40,"uris":["http://zotero.org/users/local/3aJf31VD/items/2GXCW6JB"],"itemData":{"id":40,"type":"article-journal","container-title":"Journal of Chromatography A","DOI":"10.1016/j.chroma.2016.10.060","ISSN":"00219673","journalAbbreviation":"Journal of Chromatography A","language":"en","page":"109-121","source":"DOI.org (Crossref)","title":"Trace determination of perfluorooctane sulfonate and perfluorooctanoic acid in environmental samples (surface water, wastewater, biota, sediments, and sewage sludge) using liquid chromatography – Orbitrap mass spectrometry","volume":"1473","author":[{"family":"Zacs","given":"D."},{"family":"Bartkevics","given":"V."}],"issued":{"date-parts":[["2016",11]]}}}],"schema":"https://github.com/citation-style-language/schema/raw/master/csl-citation.json"} </w:instrText>
      </w:r>
      <w:r>
        <w:rPr>
          <w:rStyle w:val="Zotero"/>
          <w:lang w:eastAsia="en-GB" w:bidi="en-GB"/>
        </w:rPr>
        <w:fldChar w:fldCharType="separate"/>
      </w:r>
      <w:r>
        <w:rPr>
          <w:rStyle w:val="Zotero"/>
          <w:lang w:eastAsia="en-GB" w:bidi="en-GB"/>
        </w:rPr>
        <w:t>(Barola et al., 2020; Chiesa et al., 2018; Chiumiento et al., 2023; Zacs and Bartkevics, 2016)</w:t>
      </w:r>
      <w:r>
        <w:rPr>
          <w:rStyle w:val="Zotero"/>
          <w:lang w:eastAsia="en-GB" w:bidi="en-GB"/>
        </w:rPr>
        <w:fldChar w:fldCharType="end"/>
      </w:r>
    </w:p>
    <w:p w14:paraId="17650957" w14:textId="77777777" w:rsidR="00C6666E" w:rsidRDefault="00111D34">
      <w:pPr>
        <w:spacing w:line="240" w:lineRule="auto"/>
        <w:rPr>
          <w:lang w:eastAsia="en-GB" w:bidi="en-GB"/>
        </w:rPr>
      </w:pPr>
      <w:r>
        <w:rPr>
          <w:lang w:eastAsia="en-GB" w:bidi="en-GB"/>
        </w:rPr>
        <w:t xml:space="preserve">Despite the fact that over 7 million PFAS molecules are listed in PubChem </w:t>
      </w:r>
      <w:r>
        <w:rPr>
          <w:rStyle w:val="Zotero"/>
          <w:lang w:eastAsia="en-GB" w:bidi="en-GB"/>
        </w:rPr>
        <w:fldChar w:fldCharType="begin"/>
      </w:r>
      <w:r>
        <w:rPr>
          <w:rStyle w:val="Zotero"/>
          <w:lang w:eastAsia="en-GB" w:bidi="en-GB"/>
        </w:rPr>
        <w:instrText xml:space="preserve">ADDIN ZOTERO_ITEM CSL_CITATION {"citationID":"2ddNXRHJ","properties":{"formattedCitation":"(Schymanski et al., 2023)","plainCitation":"(Schymanski et al., 2023)","noteIndex":0},"citationItems":[{"id":45,"uris":["http://zotero.org/users/local/3aJf31VD/items/I3UADV2M"],"itemData":{"id":45,"type":"article","abstract":"Per- and polyfluoroalkyl substances (PFAS) are of high concern, with calls to regulate these as a class. In 2021, the Organisation for Economic Co-operation and Development (OECD) revised the definition of PFAS to include any chemical containing at least one saturated CF2 or CF3 moiety. The consequence is that one of the largest open chemical collections, PubChem, with 115 million compounds, now contains over 7 million PFAS under this revised definition. These numbers are several orders of magnitude higher than previously established PFAS lists (typically thousands of entries) and pose an incredible challenge to researchers and computational workflows alike. This article describes a dynamic, openly accessible effort to navigate and explore the &gt;7 million PFAS and &gt;21 million fluorinated compounds (17 June 2023) in PubChem by establishing the “PFAS and Fluorinated Compounds in PubChem” Classification Browser (or “PubChem PFAS Tree”). A total of 36,500 nodes support browsing of the content according to several categories, including classification, structural properties, regulatory status, or presence in existing PFAS suspect lists. Additional annotation and associated data can be used to create subsets (and thus manageable suspect lists or databases) of interest for a wide range of environmental, regulatory, exposomics and other applications.","DOI":"10.26434/chemrxiv-2023-j823z","license":"https://creativecommons.org/licenses/by/4.0/","source":"Chemistry","title":"Per- and polyfluoroalkyl substances (PFAS) in PubChem: 7 million and growing","title-short":"Per- and polyfluoroalkyl substances (PFAS) in PubChem","URL":"https://chemrxiv.org/engage/chemrxiv/article-details/6493424724989702c2baf2e5","author":[{"family":"Schymanski","given":"Emma"},{"family":"Zhang","given":"Jian"},{"family":"Thiessen","given":"Paul"},{"family":"Chirsir","given":"Parviel"},{"family":"Kondic","given":"Todor"},{"family":"Bolton","given":"Evan"}],"accessed":{"date-parts":[["2024",8,7]]},"issued":{"date-parts":[["2023",6,22]]}}}],"schema":"https://github.com/citation-style-language/schema/raw/master/csl-citation.json"} </w:instrText>
      </w:r>
      <w:r>
        <w:rPr>
          <w:rStyle w:val="Zotero"/>
          <w:lang w:eastAsia="en-GB" w:bidi="en-GB"/>
        </w:rPr>
        <w:fldChar w:fldCharType="separate"/>
      </w:r>
      <w:r>
        <w:rPr>
          <w:rStyle w:val="Zotero"/>
          <w:lang w:eastAsia="en-GB" w:bidi="en-GB"/>
        </w:rPr>
        <w:t>(Schymanski et al., 2023)</w:t>
      </w:r>
      <w:r>
        <w:rPr>
          <w:rStyle w:val="Zotero"/>
          <w:lang w:eastAsia="en-GB" w:bidi="en-GB"/>
        </w:rPr>
        <w:fldChar w:fldCharType="end"/>
      </w:r>
      <w:r>
        <w:rPr>
          <w:lang w:eastAsia="en-GB" w:bidi="en-GB"/>
        </w:rPr>
        <w:t>, targeted analyses of PFAS typically include panels of only 40 - 50 compounds detected by ESI-MS using isotopically labelled standards. Therefore, non-targeted qualitative methods are needed to close the fluorine mass balance (i.e. a tool used to determine the fraction of fluorine accounted for by known PFAS) as much as possible by measuring the PFAS concentrations that are not targeted in typical panel analyses, including PFAS precursors and polymers, as well as organo-fluorine and inorganic fluorine.</w:t>
      </w:r>
    </w:p>
    <w:p w14:paraId="1A241AA9" w14:textId="77777777" w:rsidR="00C6666E" w:rsidRDefault="00111D34">
      <w:pPr>
        <w:spacing w:line="240" w:lineRule="auto"/>
        <w:rPr>
          <w:lang w:eastAsia="en-GB" w:bidi="en-GB"/>
        </w:rPr>
      </w:pPr>
      <w:r>
        <w:rPr>
          <w:lang w:eastAsia="en-GB" w:bidi="en-GB"/>
        </w:rPr>
        <w:t xml:space="preserve">Suspect-screening and untargeted qualitative approaches, typically using LC-accurate mass MS instruments (HRMS) using time-of-flight (TOF) or Orbitrap, provide information on accurate mass and empirical formula for the identification of unknown PFAS. A generalized workflow for the identification of novel PFAS includes the selection of peaks by mass filtering (only in case of suspect-screening), followed by fitting the molecular formula to the exact mass of interest, and then the generation and ranking of structures using MS/MS databases and fragmentation prediction tools </w:t>
      </w:r>
      <w:r>
        <w:rPr>
          <w:rStyle w:val="Zotero"/>
          <w:lang w:eastAsia="en-GB" w:bidi="en-GB"/>
        </w:rPr>
        <w:fldChar w:fldCharType="begin"/>
      </w:r>
      <w:r>
        <w:rPr>
          <w:rStyle w:val="Zotero"/>
          <w:lang w:eastAsia="en-GB" w:bidi="en-GB"/>
        </w:rPr>
        <w:instrText xml:space="preserve">ADDIN ZOTERO_ITEM CSL_CITATION {"citationID":"FOUh1Exd","properties":{"formattedCitation":"(Bletsou et al., 2015)","plainCitation":"(Bletsou et al., 2015)","noteIndex":0},"citationItems":[{"id":50,"uris":["http://zotero.org/users/local/3aJf31VD/items/5GCD2YZR"],"itemData":{"id":50,"type":"article-journal","container-title":"TrAC Trends in Analytical Chemistry","DOI":"10.1016/j.trac.2014.11.009","ISSN":"01659936","journalAbbreviation":"TrAC Trends in Analytical Chemistry","language":"en","page":"32-44","source":"DOI.org (Crossref)","title":"Targeted and non-targeted liquid chromatography-mass spectrometric workflows for identification of transformation products of emerging pollutants in the aquatic environment","volume":"66","author":[{"family":"Bletsou","given":"Anna A."},{"family":"Jeon","given":"Junho"},{"family":"Hollender","given":"Juliane"},{"family":"Archontaki","given":"Eleni"},{"family":"Thomaidis","given":"Nikolaos S."}],"issued":{"date-parts":[["2015",3]]}}}],"schema":"https://github.com/citation-style-language/schema/raw/master/csl-citation.json"} </w:instrText>
      </w:r>
      <w:r>
        <w:rPr>
          <w:rStyle w:val="Zotero"/>
          <w:lang w:eastAsia="en-GB" w:bidi="en-GB"/>
        </w:rPr>
        <w:fldChar w:fldCharType="separate"/>
      </w:r>
      <w:r>
        <w:rPr>
          <w:rStyle w:val="Zotero"/>
          <w:lang w:eastAsia="en-GB" w:bidi="en-GB"/>
        </w:rPr>
        <w:t>(Bletsou et al., 2015)</w:t>
      </w:r>
      <w:r>
        <w:rPr>
          <w:rStyle w:val="Zotero"/>
          <w:lang w:eastAsia="en-GB" w:bidi="en-GB"/>
        </w:rPr>
        <w:fldChar w:fldCharType="end"/>
      </w:r>
      <w:r>
        <w:rPr>
          <w:lang w:eastAsia="en-GB" w:bidi="en-GB"/>
        </w:rPr>
        <w:t xml:space="preserve">. Both data-independent acquisition (DIA) and data-dependent acquisition (DDA) approaches are often used as acquisition mode </w:t>
      </w:r>
      <w:r>
        <w:rPr>
          <w:rStyle w:val="Zotero"/>
          <w:lang w:eastAsia="en-GB" w:bidi="en-GB"/>
        </w:rPr>
        <w:fldChar w:fldCharType="begin"/>
      </w:r>
      <w:r>
        <w:rPr>
          <w:rStyle w:val="Zotero"/>
          <w:lang w:eastAsia="en-GB" w:bidi="en-GB"/>
        </w:rPr>
        <w:instrText xml:space="preserve">ADDIN ZOTERO_ITEM CSL_CITATION {"citationID":"4imvmvlV","properties":{"formattedCitation":"(Guo and Huan, 2020; Ogunbiyi et al., 2023)","plainCitation":"(Guo and Huan, 2020; Ogunbiyi et al., 2023)","noteIndex":0},"citationItems":[{"id":51,"uris":["http://zotero.org/users/local/3aJf31VD/items/QTL692ZR"],"itemData":{"id":51,"type":"article-journal","container-title":"Analytical Chemistry","DOI":"10.1021/acs.analchem.9b05135","ISSN":"0003-2700, 1520-6882","issue":"12","journalAbbreviation":"Anal. Chem.","language":"en","license":"https://doi.org/10.15223/policy-029","page":"8072-8080","source":"DOI.org (Crossref)","title":"Comparison of Full-Scan, Data-Dependent, and Data-Independent Acquisition Modes in Liquid Chromatography–Mass Spectrometry Based Untargeted Metabolomics","volume":"92","author":[{"family":"Guo","given":"Jian"},{"family":"Huan","given":"Tao"}],"issued":{"date-parts":[["2020",6,16]]}}},{"id":8,"uris":["http://zotero.org/users/local/3aJf31VD/items/TFSKSF8D"],"itemData":{"id":8,"type":"article-journal","container-title":"Environmental Pollution","DOI":"10.1016/j.envpol.2023.121705","ISSN":"02697491","journalAbbreviation":"Environmental Pollution","language":"en","page":"121705","source":"DOI.org (Crossref)","title":"Analytical approaches for screening of per- and poly fluoroalkyl substances in food items: A review of recent advances and improvements","title-short":"Analytical approaches for screening of per- and poly fluoroalkyl substances in food items","volume":"329","author":[{"family":"Ogunbiyi","given":"Olutobi Daniel"},{"family":"Ajiboye","given":"Timothy Oladiran"},{"family":"Omotola","given":"Elizabeth Oyinkansola"},{"family":"Oladoye","given":"Peter Olusakin"},{"family":"Olanrewaju","given":"Clement Ajibade"},{"family":"Quinete","given":"Natalia"}],"issued":{"date-parts":[["2023",7]]}}}],"schema":"https://github.com/citation-style-language/schema/raw/master/csl-citation.json"} </w:instrText>
      </w:r>
      <w:r>
        <w:rPr>
          <w:rStyle w:val="Zotero"/>
          <w:lang w:eastAsia="en-GB" w:bidi="en-GB"/>
        </w:rPr>
        <w:fldChar w:fldCharType="separate"/>
      </w:r>
      <w:r>
        <w:rPr>
          <w:rStyle w:val="Zotero"/>
          <w:lang w:eastAsia="en-GB" w:bidi="en-GB"/>
        </w:rPr>
        <w:t>(Guo and Huan, 2020; Ogunbiyi et al., 2023)</w:t>
      </w:r>
      <w:r>
        <w:rPr>
          <w:rStyle w:val="Zotero"/>
          <w:lang w:eastAsia="en-GB" w:bidi="en-GB"/>
        </w:rPr>
        <w:fldChar w:fldCharType="end"/>
      </w:r>
      <w:r>
        <w:rPr>
          <w:lang w:eastAsia="en-GB" w:bidi="en-GB"/>
        </w:rPr>
        <w:t xml:space="preserve">. In DDA mode, only certain precursor ions are selected, based on their intensity and abundance in full scan mode, and subsequently fragmented one at a time, whereas in DIA mode all selected ions in the mass to charge ratio (m/z) range are fragmented and ionized, allowing a more comprehensive screening and detection of all peaks without inclusion of a mass filter or threshold before injection of the samples into the MS instrument </w:t>
      </w:r>
      <w:r>
        <w:rPr>
          <w:rStyle w:val="Zotero"/>
          <w:lang w:eastAsia="en-GB" w:bidi="en-GB"/>
        </w:rPr>
        <w:fldChar w:fldCharType="begin"/>
      </w:r>
      <w:r>
        <w:rPr>
          <w:rStyle w:val="Zotero"/>
          <w:lang w:eastAsia="en-GB" w:bidi="en-GB"/>
        </w:rPr>
        <w:instrText xml:space="preserve">ADDIN ZOTERO_ITEM CSL_CITATION {"citationID":"vmUQehMK","properties":{"formattedCitation":"(Ogunbiyi et al., 2023)","plainCitation":"(Ogunbiyi et al., 2023)","noteIndex":0},"citationItems":[{"id":8,"uris":["http://zotero.org/users/local/3aJf31VD/items/TFSKSF8D"],"itemData":{"id":8,"type":"article-journal","container-title":"Environmental Pollution","DOI":"10.1016/j.envpol.2023.121705","ISSN":"02697491","journalAbbreviation":"Environmental Pollution","language":"en","page":"121705","source":"DOI.org (Crossref)","title":"Analytical approaches for screening of per- and poly fluoroalkyl substances in food items: A review of recent advances and improvements","title-short":"Analytical approaches for screening of per- and poly fluoroalkyl substances in food items","volume":"329","author":[{"family":"Ogunbiyi","given":"Olutobi Daniel"},{"family":"Ajiboye","given":"Timothy Oladiran"},{"family":"Omotola","given":"Elizabeth Oyinkansola"},{"family":"Oladoye","given":"Peter Olusakin"},{"family":"Olanrewaju","given":"Clement Ajibade"},{"family":"Quinete","given":"Natalia"}],"issued":{"date-parts":[["2023",7]]}}}],"schema":"https://github.com/citation-style-language/schema/raw/master/csl-citation.json"} </w:instrText>
      </w:r>
      <w:r>
        <w:rPr>
          <w:rStyle w:val="Zotero"/>
          <w:lang w:eastAsia="en-GB" w:bidi="en-GB"/>
        </w:rPr>
        <w:fldChar w:fldCharType="separate"/>
      </w:r>
      <w:r>
        <w:rPr>
          <w:rStyle w:val="Zotero"/>
          <w:lang w:eastAsia="en-GB" w:bidi="en-GB"/>
        </w:rPr>
        <w:t>(Ogunbiyi et al., 2023)</w:t>
      </w:r>
      <w:r>
        <w:rPr>
          <w:rStyle w:val="Zotero"/>
          <w:lang w:eastAsia="en-GB" w:bidi="en-GB"/>
        </w:rPr>
        <w:fldChar w:fldCharType="end"/>
      </w:r>
      <w:r>
        <w:rPr>
          <w:lang w:eastAsia="en-GB" w:bidi="en-GB"/>
        </w:rPr>
        <w:t xml:space="preserve">. A second non-targeted approach is suspect-screening analysis, making use of databases with information on the accurate mass, molecular formula and isotopic patterns of potential PFAS candidates </w:t>
      </w:r>
      <w:r>
        <w:rPr>
          <w:rStyle w:val="Zotero"/>
          <w:lang w:eastAsia="en-GB" w:bidi="en-GB"/>
        </w:rPr>
        <w:fldChar w:fldCharType="begin"/>
      </w:r>
      <w:r>
        <w:rPr>
          <w:rStyle w:val="Zotero"/>
          <w:lang w:eastAsia="en-GB" w:bidi="en-GB"/>
        </w:rPr>
        <w:instrText xml:space="preserve">ADDIN ZOTERO_ITEM CSL_CITATION {"citationID":"egnnZKDA","properties":{"formattedCitation":"(Boisacq et al., 2023; Phillips et al., 2018)","plainCitation":"(Boisacq et al., 2023; Phillips et al., 2018)","noteIndex":0},"citationItems":[{"id":49,"uris":["http://zotero.org/users/local/3aJf31VD/items/DGU48TWH"],"itemData":{"id":49,"type":"article-journal","container-title":"Food Additives &amp; Contaminants: Part A","DOI":"10.1080/19440049.2023.2240908","ISSN":"1944-0049, 1944-0057","issue":"9","journalAbbreviation":"Food Additives &amp; Contaminants: Part A","language":"en","page":"1230-1241","source":"DOI.org (Crossref)","title":"Assessment of poly- and perfluoroalkyl substances (PFAS) in commercially available drinking straws using targeted and suspect screening approaches","volume":"40","author":[{"family":"Boisacq","given":"Pauline"},{"family":"De Keuster","given":"Maarten"},{"family":"Prinsen","given":"Els"},{"family":"Jeong","given":"Yunsun"},{"family":"Bervoets","given":"Lieven"},{"family":"Eens","given":"Marcel"},{"family":"Covaci","given":"Adrian"},{"family":"Willems","given":"Tim"},{"family":"Groffen","given":"Thimo"}],"issued":{"date-parts":[["2023",9,2]]}}},{"id":47,"uris":["http://zotero.org/users/local/3aJf31VD/items/786MCAYK"],"itemData":{"id":47,"type":"article-journal","container-title":"Environmental Science &amp; Technology","DOI":"10.1021/acs.est.7b04781","ISSN":"0013-936X, 1520-5851","issue":"5","journalAbbreviation":"Environ. Sci. Technol.","language":"en","page":"3125-3135","source":"DOI.org (Crossref)","title":"Suspect Screening Analysis of Chemicals in Consumer Products","volume":"52","author":[{"family":"Phillips","given":"Katherine A."},{"family":"Yau","given":"Alice"},{"family":"Favela","given":"Kristin A."},{"family":"Isaacs","given":"Kristin K."},{"family":"McEachran","given":"Andrew"},{"family":"Grulke","given":"Christopher"},{"family":"Richard","given":"Ann M."},{"family":"Williams","given":"Antony J."},{"family":"Sobus","given":"Jon R."},{"family":"Thomas","given":"Russell S."},{"family":"Wambaugh","given":"John F."}],"issued":{"date-parts":[["2018",3,6]]}}}],"schema":"https://github.com/citation-style-language/schema/raw/master/csl-citation.json"} </w:instrText>
      </w:r>
      <w:r>
        <w:rPr>
          <w:rStyle w:val="Zotero"/>
          <w:lang w:eastAsia="en-GB" w:bidi="en-GB"/>
        </w:rPr>
        <w:fldChar w:fldCharType="separate"/>
      </w:r>
      <w:r>
        <w:rPr>
          <w:rStyle w:val="Zotero"/>
          <w:lang w:eastAsia="en-GB" w:bidi="en-GB"/>
        </w:rPr>
        <w:t>(Boisacq et al., 2023; Phillips et al., 2018)</w:t>
      </w:r>
      <w:r>
        <w:rPr>
          <w:rStyle w:val="Zotero"/>
          <w:lang w:eastAsia="en-GB" w:bidi="en-GB"/>
        </w:rPr>
        <w:fldChar w:fldCharType="end"/>
      </w:r>
      <w:r>
        <w:rPr>
          <w:lang w:eastAsia="en-GB" w:bidi="en-GB"/>
        </w:rPr>
        <w:t xml:space="preserve">. Although non-targeted approaches have been used to characterize PFAS contamination in various matrices, including FCM </w:t>
      </w:r>
      <w:r>
        <w:rPr>
          <w:rStyle w:val="Zotero"/>
          <w:lang w:eastAsia="en-GB" w:bidi="en-GB"/>
        </w:rPr>
        <w:fldChar w:fldCharType="begin"/>
      </w:r>
      <w:r>
        <w:rPr>
          <w:rStyle w:val="Zotero"/>
          <w:lang w:eastAsia="en-GB" w:bidi="en-GB"/>
        </w:rPr>
        <w:instrText xml:space="preserve">ADDIN ZOTERO_ITEM CSL_CITATION {"citationID":"CVUzpluh","properties":{"formattedCitation":"(Boisacq et al., 2023; Liguori-Bills et al., 2023; Ren et al., 2022; Stroski et al., 2024; Vera et al., 2024)","plainCitation":"(Boisacq et al., 2023; Liguori-Bills et al., 2023; Ren et al., 2022; Stroski et al., 2024; Vera et al., 2024)","noteIndex":0},"citationItems":[{"id":49,"uris":["http://zotero.org/users/local/3aJf31VD/items/DGU48TWH"],"itemData":{"id":49,"type":"article-journal","container-title":"Food Additives &amp; Contaminants: Part A","DOI":"10.1080/19440049.2023.2240908","ISSN":"1944-0049, 1944-0057","issue":"9","journalAbbreviation":"Food Additives &amp; Contaminants: Part A","language":"en","page":"1230-1241","source":"DOI.org (Crossref)","title":"Assessment of poly- and perfluoroalkyl substances (PFAS) in commercially available drinking straws using targeted and suspect screening approaches","volume":"40","author":[{"family":"Boisacq","given":"Pauline"},{"family":"De Keuster","given":"Maarten"},{"family":"Prinsen","given":"Els"},{"family":"Jeong","given":"Yunsun"},{"family":"Bervoets","given":"Lieven"},{"family":"Eens","given":"Marcel"},{"family":"Covaci","given":"Adrian"},{"family":"Willems","given":"Tim"},{"family":"Groffen","given":"Thimo"}],"issued":{"date-parts":[["2023",9,2]]}}},{"id":53,"uris":["http://zotero.org/users/local/3aJf31VD/items/7WURYN7T"],"itemData":{"id":53,"type":"article-journal","abstract":"The measurement of intestinal permeability is important for diagnoses of diseases of the gastrointestinal tract, such as Crohn’s disease. The gold standard for measurement of intestinal permeability is the dual sugar absorption test, which measures the urinary or blood concentrations of two orally administered sugars, a monosaccharide and a disaccharide, over a period of time. The lining of the small intestine allows monosaccharides to cross into the bloodstream, but the larger disaccharide is not permitted to cross the intestine unless the barrier is compromised. The permeability of the lining is measured by a ratio between select monosaccharides and disaccharides, and this indicates the overall status of the small intestine. In order to study the effects of resistance exercise on intestinal permeability in human subjects, we developed a liquid chromatography tandem mass spectrometry (LC–MS/MS) method for the analysis of saccharides in blood plasma. The analytes included rhamnose, a monosaccharide not commonly found in food, and lactulose, a disaccharide. A trisaccharide, raffinose, was used as an internal standard. The method was robust, and had consistent reliability.","container-title":"LCGC North America","DOI":"10.56530/lcgc.na.sd7179a7","ISSN":"1939-1889, 1527-5949","journalAbbreviation":"LCGC N. Am.","language":"en","page":"22-31","source":"DOI.org (Crossref)","title":"Analysis of PFAS in Locally Acquired Food Containers","author":[{"family":"Liguori-Bills","given":"Noah B."},{"family":"Stuart","given":"James D."},{"family":"Ayers","given":"Sarah A."},{"family":"Perkins","given":"Christopher R."},{"family":"Provatas","given":"Anthony A."}],"issued":{"date-parts":[["2023",5,1]]}}},{"id":349,"uris":["http://zotero.org/users/local/3aJf31VD/items/DM8U7WU6"],"itemData":{"id":349,"type":"article-journal","container-title":"Environmental Science &amp; Technology","DOI":"10.1021/acs.est.2c04321","ISSN":"0013-936X, 1520-5851","issue":"24","journalAbbreviation":"Environ. Sci. Technol.","language":"en","license":"https://doi.org/10.15223/policy-029","page":"17626-17634","source":"DOI.org (Crossref)","title":"Suspect Screening and Nontargeted Analysis of Per- and Polyfluoroalkyl Substances in a Lake Ontario Food Web","volume":"56","author":[{"family":"Ren","given":"Junda"},{"family":"Fernando","given":"Sujan"},{"family":"Hopke","given":"Philip K."},{"family":"Holsen","given":"Thomas M."},{"family":"Crimmins","given":"Bernard S."}],"issued":{"date-parts":[["2022",12,20]]}}},{"id":57,"uris":["http://zotero.org/users/local/3aJf31VD/items/WEK277LM"],"itemData":{"id":57,"type":"article-journal","container-title":"Chemosphere","DOI":"10.1016/j.chemosphere.2024.142436","ISSN":"00456535","journalAbbreviation":"Chemosphere","language":"en","page":"142436","source":"DOI.org (Crossref)","title":"Non-targeted analysis of per- and polyfluorinated substances in consumer food packaging","volume":"360","author":[{"family":"Stroski","given":"Kevin M."},{"family":"Sapozhnikova","given":"Yelena"},{"family":"Taylor","given":"Raegyn B."},{"family":"Harron","given":"Andrew"}],"issued":{"date-parts":[["2024",7]]}}},{"id":52,"uris":["http://zotero.org/users/local/3aJf31VD/items/PAACQVBM"],"itemData":{"id":52,"type":"article-journal","container-title":"Talanta","DOI":"10.1016/j.talanta.2023.124999","ISSN":"00399140","journalAbbreviation":"Talanta","language":"en","page":"124999","source":"DOI.org (Crossref)","title":"The analysis of the migration of per and poly fluoroalkyl substances (PFAS) from food contact materials using ultrahigh performance liquid chromatography coupled to ion-mobility quadrupole time-of-flight mass spectrometry (UPLC- IMS-QTOF)","volume":"266","author":[{"family":"Vera","given":"Paula"},{"family":"Canellas","given":"Elena"},{"family":"Dreolin","given":"Nicola"},{"family":"Goshawk","given":"Jeff"},{"family":"Nerín","given":"Cristina"}],"issued":{"date-parts":[["2024",1]]}}}],"schema":"https://github.com/citation-style-language/schema/raw/master/csl-citation.json"} </w:instrText>
      </w:r>
      <w:r>
        <w:rPr>
          <w:rStyle w:val="Zotero"/>
          <w:lang w:eastAsia="en-GB" w:bidi="en-GB"/>
        </w:rPr>
        <w:fldChar w:fldCharType="separate"/>
      </w:r>
      <w:r>
        <w:rPr>
          <w:rStyle w:val="Zotero"/>
          <w:lang w:eastAsia="en-GB" w:bidi="en-GB"/>
        </w:rPr>
        <w:t>(Boisacq et al., 2023; Liguori-Bills et al., 2023; Ren et al., 2022; Stroski et al., 2024; Vera et al., 2024)</w:t>
      </w:r>
      <w:r>
        <w:rPr>
          <w:rStyle w:val="Zotero"/>
          <w:lang w:eastAsia="en-GB" w:bidi="en-GB"/>
        </w:rPr>
        <w:fldChar w:fldCharType="end"/>
      </w:r>
      <w:r>
        <w:rPr>
          <w:lang w:eastAsia="en-GB" w:bidi="en-GB"/>
        </w:rPr>
        <w:t xml:space="preserve">, they have only been used sporadically to determine unknown, novel PFAS in food items </w:t>
      </w:r>
      <w:r>
        <w:rPr>
          <w:rStyle w:val="Zotero"/>
          <w:lang w:eastAsia="en-GB" w:bidi="en-GB"/>
        </w:rPr>
        <w:fldChar w:fldCharType="begin"/>
      </w:r>
      <w:r>
        <w:rPr>
          <w:rStyle w:val="Zotero"/>
          <w:lang w:eastAsia="en-GB" w:bidi="en-GB"/>
        </w:rPr>
        <w:instrText xml:space="preserve">ADDIN ZOTERO_ITEM CSL_CITATION {"citationID":"dtBltqsr","properties":{"formattedCitation":"(Kaufmann et al., 2022; Y.-Q. Wang et al., 2022)","plainCitation":"(Kaufmann et al., 2022; Y.-Q. Wang et al., 2022)","noteIndex":0},"citationItems":[{"id":55,"uris":["http://zotero.org/users/local/3aJf31VD/items/7YAYNSE6"],"itemData":{"id":55,"type":"article-journal","abstract":"Abstract\n            \n              Background\n              Per- and polyfluoroalkyl substances (PFAS) are a class of toxic environmental contaminants that are characterized by their high chemical stability and enormous structural diversity.\n            \n            \n              Objective\n              The limited availability of PFAS reference standards is the main motivation for developing nontargeted analytical methods. Current concepts are complex and rely on multiple filtering steps (e.g., assumption of homologous series, detection of mass defects, generic fragments, and spectra obtained from web-based sources).\n            \n            \n              Method\n              High-resolution mass spectrometry (HRMS)–based chromatograms of fish liver extracts were deconvoluted. Based on the ion abundance between the monoisotopic and the first isotopic peak, the number of carbons (C) was estimated for each extracted feature. A mass over carbon (m/C) and mass defect over carbon (md/C) ratio was calculated.\n            \n            \n              Results\n              PFAS-related peaks are strongly discriminated from matrix peaks when plotting m/C versus md/C. This enables nontarget detection of PFAS present at low µg/kg concentration in complex food matrixes.\n            \n            \n              Conclusions\n              The proposed concept is highly selective by revealing a relatively small number of high-probability PFAS candidates (features). The small number of surviving candidates permits the MS/MS-based confirmation of each feature. This strategy led to the finding of one PFAS not present in the reference standard solution, as well as the detection of an unexpected set of PFAS adducts.\n            \n            \n              Highlights\n              The proposed concept of mass over carbon versus mass defect over carbon is suited for the nontarget detection of low amounts of PFAS in complex matrixes. It should be capable of detecting any PFAS (F/H ratio should be &amp;gt;1:1) regardless of the ionization mode.","container-title":"Journal of AOAC INTERNATIONAL","DOI":"10.1093/jaoacint/qsac071","ISSN":"1060-3271, 1944-7922","issue":"5","language":"en","license":"https://academic.oup.com/journals/pages/open_access/funder_policies/chorus/standard_publication_model","page":"1280-1287","source":"DOI.org (Crossref)","title":"Simplifying Nontargeted Analysis of PFAS in Complex Food Matrixes","volume":"105","author":[{"family":"Kaufmann","given":"Anton"},{"family":"Butcher","given":"Patrick"},{"family":"Maden","given":"Kathryn"},{"family":"Walker","given":"Stephan"},{"family":"Widmer","given":"Mirjam"}],"issued":{"date-parts":[["2022",9,6]]}}},{"id":56,"uris":["http://zotero.org/users/local/3aJf31VD/items/KZYDDCC2"],"itemData":{"id":56,"type":"article-journal","container-title":"Environment International","DOI":"10.1016/j.envint.2022.107219","ISSN":"01604120","journalAbbreviation":"Environment International","language":"en","page":"107219","source":"DOI.org (Crossref)","title":"Per- and polyfluoralkyl substances (PFAS) in drinking water system: Target and non-target screening and removal assessment","title-short":"Per- and polyfluoralkyl substances (PFAS) in drinking water system","volume":"163","author":[{"family":"Wang","given":"Yu-Qing"},{"family":"Hu","given":"Li-Xin"},{"family":"Liu","given":"Ting"},{"family":"Zhao","given":"Jia-Hui"},{"family":"Yang","given":"Yuan-Yuan"},{"family":"Liu","given":"You-Sheng"},{"family":"Ying","given":"Guang-Guo"}],"issued":{"date-parts":[["2022",5]]}}}],"schema":"https://github.com/citation-style-language/schema/raw/master/csl-citation.json"} </w:instrText>
      </w:r>
      <w:r>
        <w:rPr>
          <w:rStyle w:val="Zotero"/>
          <w:lang w:eastAsia="en-GB" w:bidi="en-GB"/>
        </w:rPr>
        <w:fldChar w:fldCharType="separate"/>
      </w:r>
      <w:r>
        <w:rPr>
          <w:rStyle w:val="Zotero"/>
          <w:lang w:eastAsia="en-GB" w:bidi="en-GB"/>
        </w:rPr>
        <w:t>(Kaufmann et al., 2022; Y.-Q. Wang et al., 2022)</w:t>
      </w:r>
      <w:r>
        <w:rPr>
          <w:rStyle w:val="Zotero"/>
          <w:lang w:eastAsia="en-GB" w:bidi="en-GB"/>
        </w:rPr>
        <w:fldChar w:fldCharType="end"/>
      </w:r>
      <w:r>
        <w:rPr>
          <w:lang w:eastAsia="en-GB" w:bidi="en-GB"/>
        </w:rPr>
        <w:t xml:space="preserve">.  </w:t>
      </w:r>
    </w:p>
    <w:p w14:paraId="761F86E1" w14:textId="77777777" w:rsidR="00C6666E" w:rsidRDefault="00111D34">
      <w:pPr>
        <w:spacing w:line="240" w:lineRule="auto"/>
        <w:rPr>
          <w:lang w:eastAsia="en-GB" w:bidi="en-GB"/>
        </w:rPr>
      </w:pPr>
      <w:r>
        <w:rPr>
          <w:lang w:eastAsia="en-GB" w:bidi="en-GB"/>
        </w:rPr>
        <w:t>Other qualitative techniques to characterize unknown PFAS in samples include the total oxidizable precursor (TOP) assay, particle-induced gamma-ray emission (PIGE) spectroscopy, fluorine nuclear magnetic resonance spectroscopy (</w:t>
      </w:r>
      <w:r>
        <w:rPr>
          <w:vertAlign w:val="superscript"/>
          <w:lang w:eastAsia="en-GB" w:bidi="en-GB"/>
        </w:rPr>
        <w:t>19</w:t>
      </w:r>
      <w:r>
        <w:rPr>
          <w:lang w:eastAsia="en-GB" w:bidi="en-GB"/>
        </w:rPr>
        <w:t xml:space="preserve">F-NMR), and determination of adsorbable organic fluorine (AOF) and extractable organic fluorine (EOF) by combustion ion chromatography (CIC). Although, to the best of our knowledge, these techniques have not been applied on food samples yet, some have been used on FCM </w:t>
      </w:r>
      <w:r>
        <w:rPr>
          <w:rStyle w:val="Zotero"/>
          <w:lang w:eastAsia="en-GB" w:bidi="en-GB"/>
        </w:rPr>
        <w:fldChar w:fldCharType="begin"/>
      </w:r>
      <w:r>
        <w:rPr>
          <w:rStyle w:val="Zotero"/>
          <w:lang w:eastAsia="en-GB" w:bidi="en-GB"/>
        </w:rPr>
        <w:instrText xml:space="preserve">ADDIN ZOTERO_ITEM CSL_CITATION {"citationID":"rsiC52Nu","properties":{"formattedCitation":"(Sapozhnikova et al., 2023; Schaider et al., 2017)","plainCitation":"(Sapozhnikova et al., 2023; Schaider et al., 2017)","noteIndex":0},"citationItems":[{"id":65,"uris":["http://zotero.org/users/local/3aJf31VD/items/EQL6VD2F"],"itemData":{"id":65,"type":"article-journal","container-title":"Chemosphere","DOI":"10.1016/j.chemosphere.2023.139381","ISSN":"00456535","journalAbbreviation":"Chemosphere","language":"en","page":"139381","source":"DOI.org (Crossref)","title":"Assessing per- and polyfluoroalkyl substances in globally sourced food packaging","volume":"337","author":[{"family":"Sapozhnikova","given":"Yelena"},{"family":"Taylor","given":"Raegyn B."},{"family":"Bedi","given":"Megha"},{"family":"Ng","given":"Carla"}],"issued":{"date-parts":[["2023",10]]}}},{"id":61,"uris":["http://zotero.org/users/local/3aJf31VD/items/HKTFT573"],"itemData":{"id":61,"type":"article-journal","container-title":"Environmental Science &amp; Technology Letters","DOI":"10.1021/acs.estlett.6b00435","ISSN":"2328-8930, 2328-8930","issue":"3","journalAbbreviation":"Environ. Sci. Technol. Lett.","language":"en","license":"http://pubs.acs.org/page/policy/authorchoice_termsofuse.html","page":"105-111","source":"DOI.org (Crossref)","title":"Fluorinated Compounds in U.S. Fast Food Packaging","volume":"4","author":[{"family":"Schaider","given":"Laurel A."},{"family":"Balan","given":"Simona A."},{"family":"Blum","given":"Arlene"},{"family":"Andrews","given":"David Q."},{"family":"Strynar","given":"Mark J."},{"family":"Dickinson","given":"Margaret E."},{"family":"Lunderberg","given":"David M."},{"family":"Lang","given":"Johnsie R."},{"family":"Peaslee","given":"Graham F."}],"issued":{"date-parts":[["2017",3,14]]}}}],"schema":"https://github.com/citation-style-language/schema/raw/master/csl-citation.json"} </w:instrText>
      </w:r>
      <w:r>
        <w:rPr>
          <w:rStyle w:val="Zotero"/>
          <w:lang w:eastAsia="en-GB" w:bidi="en-GB"/>
        </w:rPr>
        <w:fldChar w:fldCharType="separate"/>
      </w:r>
      <w:r>
        <w:rPr>
          <w:rStyle w:val="Zotero"/>
          <w:lang w:eastAsia="en-GB" w:bidi="en-GB"/>
        </w:rPr>
        <w:t>(Sapozhnikova et al., 2023; Schaider et al., 2017)</w:t>
      </w:r>
      <w:r>
        <w:rPr>
          <w:rStyle w:val="Zotero"/>
          <w:lang w:eastAsia="en-GB" w:bidi="en-GB"/>
        </w:rPr>
        <w:fldChar w:fldCharType="end"/>
      </w:r>
      <w:r>
        <w:rPr>
          <w:lang w:eastAsia="en-GB" w:bidi="en-GB"/>
        </w:rPr>
        <w:t xml:space="preserve">. Seen that they can provide complementary information to targeted, suspect-screening, and non-targeted approaches, these are promising techniques that require further method optimization and validation for food products. </w:t>
      </w:r>
    </w:p>
    <w:p w14:paraId="32865C80" w14:textId="77777777" w:rsidR="00C6666E" w:rsidRDefault="00111D34">
      <w:pPr>
        <w:spacing w:line="240" w:lineRule="auto"/>
        <w:rPr>
          <w:lang w:eastAsia="en-GB" w:bidi="en-GB"/>
        </w:rPr>
      </w:pPr>
      <w:r>
        <w:rPr>
          <w:lang w:eastAsia="en-GB" w:bidi="en-GB"/>
        </w:rPr>
        <w:t xml:space="preserve">The TOP assay oxidizes PFAA precursors to PFAA which can be measured using targeted analysis. By measuring the increase in PFAA concentrations before and after TOP assay, an estimate of the concentration of PFAA precursors can be obtained </w:t>
      </w:r>
      <w:r>
        <w:rPr>
          <w:rStyle w:val="Zotero"/>
          <w:lang w:eastAsia="en-GB" w:bidi="en-GB"/>
        </w:rPr>
        <w:fldChar w:fldCharType="begin"/>
      </w:r>
      <w:r>
        <w:rPr>
          <w:rStyle w:val="Zotero"/>
          <w:lang w:eastAsia="en-GB" w:bidi="en-GB"/>
        </w:rPr>
        <w:instrText xml:space="preserve">ADDIN ZOTERO_ITEM CSL_CITATION {"citationID":"XhuCCQTN","properties":{"formattedCitation":"(Ateia et al., 2023)","plainCitation":"(Ateia et al., 2023)","noteIndex":0},"citationItems":[{"id":63,"uris":["http://zotero.org/users/local/3aJf31VD/items/W3I8KAEM"],"itemData":{"id":63,"type":"article-journal","container-title":"Environmental Science &amp; Technology Letters","DOI":"10.1021/acs.estlett.3c00061","ISSN":"2328-8930, 2328-8930","issue":"4","journalAbbreviation":"Environ. Sci. Technol. Lett.","language":"en","license":"https://doi.org/10.15223/policy-029","page":"292-301","source":"DOI.org (Crossref)","title":"Total Oxidizable Precursor (TOP) Assay─Best Practices, Capabilities and Limitations for PFAS Site Investigation and Remediation","volume":"10","author":[{"family":"Ateia","given":"Mohamed"},{"family":"Chiang","given":"Dora"},{"family":"Cashman","given":"Michaela"},{"family":"Acheson","given":"Carolyn"}],"issued":{"date-parts":[["2023",4,11]]}}}],"schema":"https://github.com/citation-style-language/schema/raw/master/csl-citation.json"} </w:instrText>
      </w:r>
      <w:r>
        <w:rPr>
          <w:rStyle w:val="Zotero"/>
          <w:lang w:eastAsia="en-GB" w:bidi="en-GB"/>
        </w:rPr>
        <w:fldChar w:fldCharType="separate"/>
      </w:r>
      <w:r>
        <w:rPr>
          <w:rStyle w:val="Zotero"/>
          <w:lang w:eastAsia="en-GB" w:bidi="en-GB"/>
        </w:rPr>
        <w:t>(Ateia et al., 2023)</w:t>
      </w:r>
      <w:r>
        <w:rPr>
          <w:rStyle w:val="Zotero"/>
          <w:lang w:eastAsia="en-GB" w:bidi="en-GB"/>
        </w:rPr>
        <w:fldChar w:fldCharType="end"/>
      </w:r>
      <w:r>
        <w:rPr>
          <w:lang w:eastAsia="en-GB" w:bidi="en-GB"/>
        </w:rPr>
        <w:t xml:space="preserve">. However, this is nothing more than just an estimate because oxidation can be incomplete </w:t>
      </w:r>
      <w:r>
        <w:rPr>
          <w:rStyle w:val="Zotero"/>
          <w:lang w:eastAsia="en-GB" w:bidi="en-GB"/>
        </w:rPr>
        <w:fldChar w:fldCharType="begin"/>
      </w:r>
      <w:r>
        <w:rPr>
          <w:rStyle w:val="Zotero"/>
          <w:lang w:eastAsia="en-GB" w:bidi="en-GB"/>
        </w:rPr>
        <w:instrText xml:space="preserve">ADDIN ZOTERO_ITEM CSL_CITATION {"citationID":"lTSCm2WI","properties":{"formattedCitation":"(Ateia et al., 2023)","plainCitation":"(Ateia et al., 2023)","noteIndex":0},"citationItems":[{"id":63,"uris":["http://zotero.org/users/local/3aJf31VD/items/W3I8KAEM"],"itemData":{"id":63,"type":"article-journal","container-title":"Environmental Science &amp; Technology Letters","DOI":"10.1021/acs.estlett.3c00061","ISSN":"2328-8930, 2328-8930","issue":"4","journalAbbreviation":"Environ. Sci. Technol. Lett.","language":"en","license":"https://doi.org/10.15223/policy-029","page":"292-301","source":"DOI.org (Crossref)","title":"Total Oxidizable Precursor (TOP) Assay─Best Practices, Capabilities and Limitations for PFAS Site Investigation and Remediation","volume":"10","author":[{"family":"Ateia","given":"Mohamed"},{"family":"Chiang","given":"Dora"},{"family":"Cashman","given":"Michaela"},{"family":"Acheson","given":"Carolyn"}],"issued":{"date-parts":[["2023",4,11]]}}}],"schema":"https://github.com/citation-style-language/schema/raw/master/csl-citation.json"} </w:instrText>
      </w:r>
      <w:r>
        <w:rPr>
          <w:rStyle w:val="Zotero"/>
          <w:lang w:eastAsia="en-GB" w:bidi="en-GB"/>
        </w:rPr>
        <w:fldChar w:fldCharType="separate"/>
      </w:r>
      <w:r>
        <w:rPr>
          <w:rStyle w:val="Zotero"/>
          <w:lang w:eastAsia="en-GB" w:bidi="en-GB"/>
        </w:rPr>
        <w:t>(Ateia et al., 2023)</w:t>
      </w:r>
      <w:r>
        <w:rPr>
          <w:rStyle w:val="Zotero"/>
          <w:lang w:eastAsia="en-GB" w:bidi="en-GB"/>
        </w:rPr>
        <w:fldChar w:fldCharType="end"/>
      </w:r>
      <w:r>
        <w:rPr>
          <w:lang w:eastAsia="en-GB" w:bidi="en-GB"/>
        </w:rPr>
        <w:t xml:space="preserve">. The chain length of the PFAA after oxidation gives an indication of the minimum chain length of the precursor molecule. Nonetheless, precursors cannot be differentiated based on their functional group as some PFAA precursors are oxidized to the same end product. By using gamma-ray wavelength emissions of fluorine when impacted by a proton ion beam, PIGE can be used to assess total fluorine of materials isolated on a thin surface </w:t>
      </w:r>
      <w:r>
        <w:rPr>
          <w:rStyle w:val="Zotero"/>
          <w:lang w:eastAsia="en-GB" w:bidi="en-GB"/>
        </w:rPr>
        <w:fldChar w:fldCharType="begin"/>
      </w:r>
      <w:r>
        <w:rPr>
          <w:rStyle w:val="Zotero"/>
          <w:lang w:eastAsia="en-GB" w:bidi="en-GB"/>
        </w:rPr>
        <w:instrText xml:space="preserve">ADDIN ZOTERO_ITEM CSL_CITATION {"citationID":"g4UUAaBm","properties":{"formattedCitation":"(Ritter et al., 2017; Schaider et al., 2017)","plainCitation":"(Ritter et al., 2017; Schaider et al., 2017)","noteIndex":0},"citationItems":[{"id":66,"uris":["http://zotero.org/users/local/3aJf31VD/items/886763YP"],"itemData":{"id":66,"type":"article-journal","container-title":"Nuclear Instruments and Methods in Physics Research Section B: Beam Interactions with Materials and Atoms","DOI":"10.1016/j.nimb.2017.05.052","ISSN":"0168583X","journalAbbreviation":"Nuclear Instruments and Methods in Physics Research Section B: Beam Interactions with Materials and Atoms","language":"en","page":"47-54","source":"DOI.org (Crossref)","title":"PIGE as a screening tool for Per- and polyfluorinated substances in papers and textiles","volume":"407","author":[{"family":"Ritter","given":"Evelyn E."},{"family":"Dickinson","given":"Margaret E."},{"family":"Harron","given":"John P."},{"family":"Lunderberg","given":"David M."},{"family":"DeYoung","given":"Paul A."},{"family":"Robel","given":"Alix E."},{"family":"Field","given":"Jennifer A."},{"family":"Peaslee","given":"Graham F."}],"issued":{"date-parts":[["2017",9]]}}},{"id":61,"uris":["http://zotero.org/users/local/3aJf31VD/items/HKTFT573"],"itemData":{"id":61,"type":"article-journal","container-title":"Environmental Science &amp; Technology Letters","DOI":"10.1021/acs.estlett.6b00435","ISSN":"2328-8930, 2328-8930","issue":"3","journalAbbreviation":"Environ. Sci. Technol. Lett.","language":"en","license":"http://pubs.acs.org/page/policy/authorchoice_termsofuse.html","page":"105-111","source":"DOI.org (Crossref)","title":"Fluorinated Compounds in U.S. Fast Food Packaging","volume":"4","author":[{"family":"Schaider","given":"Laurel A."},{"family":"Balan","given":"Simona A."},{"family":"Blum","given":"Arlene"},{"family":"Andrews","given":"David Q."},{"family":"Strynar","given":"Mark J."},{"family":"Dickinson","given":"Margaret E."},{"family":"Lunderberg","given":"David M."},{"family":"Lang","given":"Johnsie R."},{"family":"Peaslee","given":"Graham F."}],"issued":{"date-parts":[["2017",3,14]]}}}],"schema":"https://github.com/citation-style-language/schema/raw/master/csl-citation.json"} </w:instrText>
      </w:r>
      <w:r>
        <w:rPr>
          <w:rStyle w:val="Zotero"/>
          <w:lang w:eastAsia="en-GB" w:bidi="en-GB"/>
        </w:rPr>
        <w:fldChar w:fldCharType="separate"/>
      </w:r>
      <w:r>
        <w:rPr>
          <w:rStyle w:val="Zotero"/>
          <w:lang w:eastAsia="en-GB" w:bidi="en-GB"/>
        </w:rPr>
        <w:t>(Ritter et al., 2017; Schaider et al., 2017)</w:t>
      </w:r>
      <w:r>
        <w:rPr>
          <w:rStyle w:val="Zotero"/>
          <w:lang w:eastAsia="en-GB" w:bidi="en-GB"/>
        </w:rPr>
        <w:fldChar w:fldCharType="end"/>
      </w:r>
      <w:r>
        <w:rPr>
          <w:lang w:eastAsia="en-GB" w:bidi="en-GB"/>
        </w:rPr>
        <w:t xml:space="preserve">. Fluorine-based calibration standards can be used to perform quantification. The downside of this technique is that PIGE cannot distinguish between PFAS groups and chain lengths nor between organic and inorganic fluorine. </w:t>
      </w:r>
      <w:r>
        <w:rPr>
          <w:vertAlign w:val="superscript"/>
          <w:lang w:eastAsia="en-GB" w:bidi="en-GB"/>
        </w:rPr>
        <w:t>19</w:t>
      </w:r>
      <w:r>
        <w:rPr>
          <w:lang w:eastAsia="en-GB" w:bidi="en-GB"/>
        </w:rPr>
        <w:t>F-NMR can be used to determine total PFAS. The terminal -CF</w:t>
      </w:r>
      <w:r>
        <w:rPr>
          <w:vertAlign w:val="subscript"/>
          <w:lang w:eastAsia="en-GB" w:bidi="en-GB"/>
        </w:rPr>
        <w:t>3</w:t>
      </w:r>
      <w:r>
        <w:rPr>
          <w:lang w:eastAsia="en-GB" w:bidi="en-GB"/>
        </w:rPr>
        <w:t xml:space="preserve"> moiety provides a unique chemical shift which can be differentiated by </w:t>
      </w:r>
      <w:r>
        <w:rPr>
          <w:vertAlign w:val="superscript"/>
          <w:lang w:eastAsia="en-GB" w:bidi="en-GB"/>
        </w:rPr>
        <w:t>19</w:t>
      </w:r>
      <w:r>
        <w:rPr>
          <w:lang w:eastAsia="en-GB" w:bidi="en-GB"/>
        </w:rPr>
        <w:t xml:space="preserve">F-NMR from other organic fluorine signals and inorganic fluorine </w:t>
      </w:r>
      <w:r>
        <w:rPr>
          <w:rStyle w:val="Zotero"/>
          <w:lang w:eastAsia="en-GB" w:bidi="en-GB"/>
        </w:rPr>
        <w:lastRenderedPageBreak/>
        <w:fldChar w:fldCharType="begin"/>
      </w:r>
      <w:r>
        <w:rPr>
          <w:rStyle w:val="Zotero"/>
          <w:lang w:eastAsia="en-GB" w:bidi="en-GB"/>
        </w:rPr>
        <w:instrText xml:space="preserve">ADDIN ZOTERO_ITEM CSL_CITATION {"citationID":"txfrenT6","properties":{"formattedCitation":"(Camdzic et al., 2023)","plainCitation":"(Camdzic et al., 2023)","noteIndex":0},"citationItems":[{"id":58,"uris":["http://zotero.org/users/local/3aJf31VD/items/LJ6IR4PD"],"itemData":{"id":58,"type":"article-journal","container-title":"Analytical Chemistry","DOI":"10.1021/acs.analchem.2c05354","ISSN":"0003-2700, 1520-6882","issue":"13","journalAbbreviation":"Anal. Chem.","language":"en","license":"https://doi.org/10.15223/policy-029","page":"5484-5488","source":"DOI.org (Crossref)","title":"Quantitation of Total PFAS Including Trifluoroacetic Acid with Fluorine Nuclear Magnetic Resonance Spectroscopy","volume":"95","author":[{"family":"Camdzic","given":"Dino"},{"family":"Dickman","given":"Rebecca A."},{"family":"Joyce","given":"Abigail S."},{"family":"Wallace","given":"Joshua S."},{"family":"Ferguson","given":"P. Lee"},{"family":"Aga","given":"Diana S."}],"issued":{"date-parts":[["2023",4,4]]}}}],"schema":"https://github.com/citation-style-language/schema/raw/master/csl-citation.json"} </w:instrText>
      </w:r>
      <w:r>
        <w:rPr>
          <w:rStyle w:val="Zotero"/>
          <w:lang w:eastAsia="en-GB" w:bidi="en-GB"/>
        </w:rPr>
        <w:fldChar w:fldCharType="separate"/>
      </w:r>
      <w:r>
        <w:rPr>
          <w:rStyle w:val="Zotero"/>
          <w:lang w:eastAsia="en-GB" w:bidi="en-GB"/>
        </w:rPr>
        <w:t>(Camdzic et al., 2023)</w:t>
      </w:r>
      <w:r>
        <w:rPr>
          <w:rStyle w:val="Zotero"/>
          <w:lang w:eastAsia="en-GB" w:bidi="en-GB"/>
        </w:rPr>
        <w:fldChar w:fldCharType="end"/>
      </w:r>
      <w:r>
        <w:rPr>
          <w:lang w:eastAsia="en-GB" w:bidi="en-GB"/>
        </w:rPr>
        <w:t xml:space="preserve">. The AOF/CIC technique is, like PIGE, not specific to PFAS, but can be used to determine the organofluorine concentration by passing samples through carbon-based sorbents on which organofluorine chemicals adsorb. After removal of inorganic fluorine (which sometimes can be difficult), the sorbent is combusted at high temperatures and the gas, after passing through deionized water, is then analyzed for fluorine by ion chromatography </w:t>
      </w:r>
      <w:r>
        <w:rPr>
          <w:rStyle w:val="Zotero"/>
          <w:lang w:eastAsia="en-GB" w:bidi="en-GB"/>
        </w:rPr>
        <w:fldChar w:fldCharType="begin"/>
      </w:r>
      <w:r>
        <w:rPr>
          <w:rStyle w:val="Zotero"/>
          <w:lang w:eastAsia="en-GB" w:bidi="en-GB"/>
        </w:rPr>
        <w:instrText xml:space="preserve">ADDIN ZOTERO_ITEM CSL_CITATION {"citationID":"BB8tbZWh","properties":{"formattedCitation":"(Wagner et al., 2013)","plainCitation":"(Wagner et al., 2013)","noteIndex":0},"citationItems":[{"id":69,"uris":["http://zotero.org/users/local/3aJf31VD/items/C9H5CBWA"],"itemData":{"id":69,"type":"article-journal","container-title":"Journal of Chromatography A","DOI":"10.1016/j.chroma.2013.04.051","ISSN":"00219673","journalAbbreviation":"Journal of Chromatography A","language":"en","page":"82-89","source":"DOI.org (Crossref)","title":"Determination of adsorbable organic fluorine from aqueous environmental samples by adsorption to polystyrene-divinylbenzene based activated carbon and combustion ion chromatography","volume":"1295","author":[{"family":"Wagner","given":"Andrea"},{"family":"Raue","given":"Brigitte"},{"family":"Brauch","given":"Heinz-Jürgen"},{"family":"Worch","given":"Eckhard"},{"family":"Lange","given":"Frank T."}],"issued":{"date-parts":[["2013",6]]}}}],"schema":"https://github.com/citation-style-language/schema/raw/master/csl-citation.json"} </w:instrText>
      </w:r>
      <w:r>
        <w:rPr>
          <w:rStyle w:val="Zotero"/>
          <w:lang w:eastAsia="en-GB" w:bidi="en-GB"/>
        </w:rPr>
        <w:fldChar w:fldCharType="separate"/>
      </w:r>
      <w:r>
        <w:rPr>
          <w:rStyle w:val="Zotero"/>
          <w:lang w:eastAsia="en-GB" w:bidi="en-GB"/>
        </w:rPr>
        <w:t>(Wagner et al., 2013)</w:t>
      </w:r>
      <w:r>
        <w:rPr>
          <w:rStyle w:val="Zotero"/>
          <w:lang w:eastAsia="en-GB" w:bidi="en-GB"/>
        </w:rPr>
        <w:fldChar w:fldCharType="end"/>
      </w:r>
      <w:r>
        <w:rPr>
          <w:lang w:eastAsia="en-GB" w:bidi="en-GB"/>
        </w:rPr>
        <w:t xml:space="preserve">. In the EOF method, the extract of the sample is combusted at high temperature to measure the release fluorine using ion chromatography </w:t>
      </w:r>
      <w:r>
        <w:rPr>
          <w:rStyle w:val="Zotero"/>
          <w:lang w:eastAsia="en-GB" w:bidi="en-GB"/>
        </w:rPr>
        <w:fldChar w:fldCharType="begin"/>
      </w:r>
      <w:r>
        <w:rPr>
          <w:rStyle w:val="Zotero"/>
          <w:lang w:eastAsia="en-GB" w:bidi="en-GB"/>
        </w:rPr>
        <w:instrText xml:space="preserve">ADDIN ZOTERO_ITEM CSL_CITATION {"citationID":"t0Qg6OIp","properties":{"formattedCitation":"(Miyake et al., 2007)","plainCitation":"(Miyake et al., 2007)","noteIndex":0},"citationItems":[{"id":68,"uris":["http://zotero.org/users/local/3aJf31VD/items/CEG3R66Y"],"itemData":{"id":68,"type":"article-journal","container-title":"Journal of Chromatography A","DOI":"10.1016/j.chroma.2007.03.084","ISSN":"00219673","issue":"1-2","journalAbbreviation":"Journal of Chromatography A","language":"en","license":"https://www.elsevier.com/tdm/userlicense/1.0/","page":"214-221","source":"DOI.org (Crossref)","title":"Trace analysis of total fluorine in human blood using combustion ion chromatography for fluorine: A mass balance approach for the determination of known and unknown organofluorine compounds","title-short":"Trace analysis of total fluorine in human blood using combustion ion chromatography for fluorine","volume":"1154","author":[{"family":"Miyake","given":"Yuichi"},{"family":"Yamashita","given":"Nobuyoshi"},{"family":"So","given":"Man Ka"},{"family":"Rostkowski","given":"Pawel"},{"family":"Taniyasu","given":"Sachi"},{"family":"Lam","given":"Paul K.S."},{"family":"Kannan","given":"Kurunthachalam"}],"issued":{"date-parts":[["2007",6]]}}}],"schema":"https://github.com/citation-style-language/schema/raw/master/csl-citation.json"} </w:instrText>
      </w:r>
      <w:r>
        <w:rPr>
          <w:rStyle w:val="Zotero"/>
          <w:lang w:eastAsia="en-GB" w:bidi="en-GB"/>
        </w:rPr>
        <w:fldChar w:fldCharType="separate"/>
      </w:r>
      <w:r>
        <w:rPr>
          <w:rStyle w:val="Zotero"/>
          <w:lang w:eastAsia="en-GB" w:bidi="en-GB"/>
        </w:rPr>
        <w:t>(Miyake et al., 2007)</w:t>
      </w:r>
      <w:r>
        <w:rPr>
          <w:rStyle w:val="Zotero"/>
          <w:lang w:eastAsia="en-GB" w:bidi="en-GB"/>
        </w:rPr>
        <w:fldChar w:fldCharType="end"/>
      </w:r>
      <w:r>
        <w:rPr>
          <w:lang w:eastAsia="en-GB" w:bidi="en-GB"/>
        </w:rPr>
        <w:t xml:space="preserve">. Similar to AOF and PIGE, it does not provide details on the structure nor whether the fluorine is inorganic or organically bound, but the combination of AOF and EOF with CIC makes it possible to estimate the levels of organofluorine compounds </w:t>
      </w:r>
      <w:r>
        <w:rPr>
          <w:rStyle w:val="Zotero"/>
          <w:lang w:eastAsia="en-GB" w:bidi="en-GB"/>
        </w:rPr>
        <w:fldChar w:fldCharType="begin"/>
      </w:r>
      <w:r>
        <w:rPr>
          <w:rStyle w:val="Zotero"/>
          <w:lang w:eastAsia="en-GB" w:bidi="en-GB"/>
        </w:rPr>
        <w:instrText xml:space="preserve">ADDIN ZOTERO_ITEM CSL_CITATION {"citationID":"PmN12BBV","properties":{"formattedCitation":"(Aro et al., 2022)","plainCitation":"(Aro et al., 2022)","noteIndex":0},"citationItems":[{"id":67,"uris":["http://zotero.org/users/local/3aJf31VD/items/WXGGJQCZ"],"itemData":{"id":67,"type":"article-journal","container-title":"Environment International","DOI":"10.1016/j.envint.2021.107035","ISSN":"01604120","journalAbbreviation":"Environment International","language":"en","page":"107035","source":"DOI.org (Crossref)","title":"Extractable organofluorine analysis: A way to screen for elevated per- and polyfluoroalkyl substance contamination in humans?","title-short":"Extractable organofluorine analysis","volume":"159","author":[{"family":"Aro","given":"Rudolf"},{"family":"Eriksson","given":"Ulrika"},{"family":"Kärrman","given":"Anna"},{"family":"Jakobsson","given":"Kristina"},{"family":"Yeung","given":"Leo W.Y."}],"issued":{"date-parts":[["2022",1]]}}}],"schema":"https://github.com/citation-style-language/schema/raw/master/csl-citation.json"} </w:instrText>
      </w:r>
      <w:r>
        <w:rPr>
          <w:rStyle w:val="Zotero"/>
          <w:lang w:eastAsia="en-GB" w:bidi="en-GB"/>
        </w:rPr>
        <w:fldChar w:fldCharType="separate"/>
      </w:r>
      <w:r>
        <w:rPr>
          <w:rStyle w:val="Zotero"/>
          <w:lang w:eastAsia="en-GB" w:bidi="en-GB"/>
        </w:rPr>
        <w:t>(Aro et al., 2022)</w:t>
      </w:r>
      <w:r>
        <w:rPr>
          <w:rStyle w:val="Zotero"/>
          <w:lang w:eastAsia="en-GB" w:bidi="en-GB"/>
        </w:rPr>
        <w:fldChar w:fldCharType="end"/>
      </w:r>
      <w:r>
        <w:rPr>
          <w:lang w:eastAsia="en-GB" w:bidi="en-GB"/>
        </w:rPr>
        <w:t xml:space="preserve">. </w:t>
      </w:r>
    </w:p>
    <w:p w14:paraId="67977097" w14:textId="77777777" w:rsidR="00C6666E" w:rsidRDefault="00111D34">
      <w:pPr>
        <w:pStyle w:val="Heading2"/>
        <w:numPr>
          <w:ilvl w:val="1"/>
          <w:numId w:val="2"/>
        </w:numPr>
        <w:ind w:left="792" w:hanging="432"/>
        <w:rPr>
          <w:lang w:eastAsia="en-GB" w:bidi="en-GB"/>
        </w:rPr>
      </w:pPr>
      <w:bookmarkStart w:id="12" w:name="_Toc188717431"/>
      <w:r>
        <w:rPr>
          <w:lang w:eastAsia="en-GB" w:bidi="en-GB"/>
        </w:rPr>
        <w:t>Quality control/Quality assurance (QC/QA)</w:t>
      </w:r>
      <w:bookmarkEnd w:id="12"/>
    </w:p>
    <w:p w14:paraId="37C745BF" w14:textId="39EA9C64" w:rsidR="00C6666E" w:rsidRDefault="00111D34">
      <w:pPr>
        <w:spacing w:line="240" w:lineRule="auto"/>
        <w:rPr>
          <w:lang w:eastAsia="en-GB" w:bidi="en-GB"/>
        </w:rPr>
      </w:pPr>
      <w:r>
        <w:rPr>
          <w:lang w:eastAsia="en-GB" w:bidi="en-GB"/>
        </w:rPr>
        <w:t xml:space="preserve">Thousands of PFAS are registered in databases, and the development of new methodologies is essential to monitor these compounds effectively. However, the analysis of PFAS in various matrices and the related quality assurance </w:t>
      </w:r>
      <w:r w:rsidR="006C11A0">
        <w:rPr>
          <w:lang w:eastAsia="en-GB" w:bidi="en-GB"/>
        </w:rPr>
        <w:t xml:space="preserve">(QA) </w:t>
      </w:r>
      <w:r>
        <w:rPr>
          <w:lang w:eastAsia="en-GB" w:bidi="en-GB"/>
        </w:rPr>
        <w:t>and quality control</w:t>
      </w:r>
      <w:r w:rsidR="006C11A0">
        <w:rPr>
          <w:lang w:eastAsia="en-GB" w:bidi="en-GB"/>
        </w:rPr>
        <w:t xml:space="preserve"> (QC)</w:t>
      </w:r>
      <w:r>
        <w:rPr>
          <w:lang w:eastAsia="en-GB" w:bidi="en-GB"/>
        </w:rPr>
        <w:t xml:space="preserve"> measures pose several challenges.</w:t>
      </w:r>
    </w:p>
    <w:p w14:paraId="72CB71A6" w14:textId="60F81182" w:rsidR="00C6666E" w:rsidRDefault="00111D34">
      <w:pPr>
        <w:spacing w:line="240" w:lineRule="auto"/>
        <w:rPr>
          <w:lang w:eastAsia="en-GB" w:bidi="en-GB"/>
        </w:rPr>
      </w:pPr>
      <w:r>
        <w:rPr>
          <w:lang w:eastAsia="en-GB" w:bidi="en-GB"/>
        </w:rPr>
        <w:t xml:space="preserve">In Europe, most laboratories conducting PFAS analysis follow the "Guidance Document on Analytical Parameters for the Determination of Per-and Polyfluoroalkyl Substances (PFAS) in Food and Feed" issued by the European Union Reference Laboratory for Halogenated POPs in Feed and Food (EURL-POPs) </w:t>
      </w:r>
      <w:r>
        <w:rPr>
          <w:rStyle w:val="Zotero"/>
          <w:lang w:eastAsia="en-GB" w:bidi="en-GB"/>
        </w:rPr>
        <w:fldChar w:fldCharType="begin"/>
      </w:r>
      <w:r>
        <w:rPr>
          <w:rStyle w:val="Zotero"/>
          <w:lang w:eastAsia="en-GB" w:bidi="en-GB"/>
        </w:rPr>
        <w:instrText xml:space="preserve">ADDIN ZOTERO_ITEM CSL_CITATION {"citationID":"gD1yfcIA","properties":{"formattedCitation":"(EURL for halogenated POPs in feed and food, 2024)","plainCitation":"(EURL for halogenated POPs in feed and food, 2024)","noteIndex":0},"citationItems":[{"id":189,"uris":["http://zotero.org/users/local/3aJf31VD/items/BR3CMPBR"],"itemData":{"id":189,"type":"document","title":"Guidance Document on Analytical Parameters for the Determination of Per- and Polyfluoroalkyl Substances (PFAS) in Food and Feed, version 2.0 of 10 September2024.","author":[{"family":"EURL for halogenated POPs in feed and food","given":""}],"issued":{"date-parts":[["2024"]]}}}],"schema":"https://github.com/citation-style-language/schema/raw/master/csl-citation.json"} </w:instrText>
      </w:r>
      <w:r>
        <w:rPr>
          <w:rStyle w:val="Zotero"/>
          <w:lang w:eastAsia="en-GB" w:bidi="en-GB"/>
        </w:rPr>
        <w:fldChar w:fldCharType="separate"/>
      </w:r>
      <w:r>
        <w:rPr>
          <w:rStyle w:val="Zotero"/>
          <w:lang w:eastAsia="en-GB" w:bidi="en-GB"/>
        </w:rPr>
        <w:t>(EURL for halogenated POPs in feed and food, 2024)</w:t>
      </w:r>
      <w:r>
        <w:rPr>
          <w:rStyle w:val="Zotero"/>
          <w:lang w:eastAsia="en-GB" w:bidi="en-GB"/>
        </w:rPr>
        <w:fldChar w:fldCharType="end"/>
      </w:r>
      <w:r>
        <w:rPr>
          <w:lang w:eastAsia="en-GB" w:bidi="en-GB"/>
        </w:rPr>
        <w:t xml:space="preserve">. This document outlines essential guidance on analytical quality assurance, method validation parameters, instrumentation details, and protocols for measuring and reporting results. Furthermore, for drinking water, Member States are required to adhere to the recommendations of the “Technical guidelines on the methods of analysis for monitoring PFAS in water intended for human consumption” </w:t>
      </w:r>
      <w:r>
        <w:rPr>
          <w:rStyle w:val="Zotero"/>
          <w:lang w:eastAsia="en-GB" w:bidi="en-GB"/>
        </w:rPr>
        <w:fldChar w:fldCharType="begin"/>
      </w:r>
      <w:r w:rsidR="00F34027">
        <w:rPr>
          <w:rStyle w:val="Zotero"/>
          <w:lang w:eastAsia="en-GB" w:bidi="en-GB"/>
        </w:rPr>
        <w:instrText xml:space="preserve"> ADDIN ZOTERO_ITEM CSL_CITATION {"citationID":"rAX7Kafv","properties":{"formattedCitation":"(EU, 2024, 2020)","plainCitation":"(EU, 2024, 2020)","noteIndex":0},"citationItems":[{"id":212,"uris":["http://zotero.org/users/local/3aJf31VD/items/MMBBINYX"],"itemData":{"id":212,"type":"document","title":"Commission Notice – Technical guidelines regarding methods of analysis for monitoring of per- and polyfluoroalkyl substances (PFAS) in water intended for human consumption. C/2024/5414. OJ C, C/2024/4910, 7.8.2024.","author":[{"family":"EU","given":""}],"issued":{"date-parts":[["2024",7,8]]}}},{"id":214,"uris":["http://zotero.org/users/local/3aJf31VD/items/BM6CLAXY"],"itemData":{"id":214,"type":"document","title":"Directive (EU) 2020/2184 of the European Parliament and of the Council of 16 December 2020 on the quality of water intended for human consumption (recast). OJ L 435, 23.12.2020, p. 1–62","author":[{"family":"EU","given":""}],"issued":{"date-parts":[["2020",12,23]]}}}],"schema":"https://github.com/citation-style-language/schema/raw/master/csl-citation.json"} </w:instrText>
      </w:r>
      <w:r>
        <w:rPr>
          <w:rStyle w:val="Zotero"/>
          <w:lang w:eastAsia="en-GB" w:bidi="en-GB"/>
        </w:rPr>
        <w:fldChar w:fldCharType="separate"/>
      </w:r>
      <w:r>
        <w:rPr>
          <w:rStyle w:val="Zotero"/>
          <w:lang w:eastAsia="en-GB" w:bidi="en-GB"/>
        </w:rPr>
        <w:t>(EU, 2024, 2020)</w:t>
      </w:r>
      <w:r>
        <w:rPr>
          <w:rStyle w:val="Zotero"/>
          <w:lang w:eastAsia="en-GB" w:bidi="en-GB"/>
        </w:rPr>
        <w:fldChar w:fldCharType="end"/>
      </w:r>
      <w:r>
        <w:rPr>
          <w:lang w:eastAsia="en-GB" w:bidi="en-GB"/>
        </w:rPr>
        <w:t>, describing specific methodologies and analytical requirements to analyze PFAS in drinking water.</w:t>
      </w:r>
    </w:p>
    <w:p w14:paraId="01D3CF2A" w14:textId="77777777" w:rsidR="00C6666E" w:rsidRDefault="00111D34">
      <w:pPr>
        <w:spacing w:line="240" w:lineRule="auto"/>
        <w:rPr>
          <w:lang w:eastAsia="en-GB" w:bidi="en-GB"/>
        </w:rPr>
      </w:pPr>
      <w:r>
        <w:rPr>
          <w:lang w:eastAsia="en-GB" w:bidi="en-GB"/>
        </w:rPr>
        <w:t xml:space="preserve">A primordial challenge is the limited availability of analytical reference standards </w:t>
      </w:r>
      <w:r>
        <w:rPr>
          <w:rStyle w:val="Zotero"/>
          <w:lang w:eastAsia="en-GB" w:bidi="en-GB"/>
        </w:rPr>
        <w:fldChar w:fldCharType="begin"/>
      </w:r>
      <w:r>
        <w:rPr>
          <w:rStyle w:val="Zotero"/>
          <w:lang w:eastAsia="en-GB" w:bidi="en-GB"/>
        </w:rPr>
        <w:instrText xml:space="preserve">ADDIN ZOTERO_ITEM CSL_CITATION {"citationID":"qwgo2mPH","properties":{"formattedCitation":"(Wang et al., 2023)","plainCitation":"(Wang et al., 2023)","noteIndex":0},"citationItems":[{"id":215,"uris":["http://zotero.org/users/local/3aJf31VD/items/RDIC9DNW"],"itemData":{"id":215,"type":"article-journal","container-title":"TrAC Trends in Analytical Chemistry","DOI":"10.1016/j.trac.2023.117351","ISSN":"01659936","journalAbbreviation":"TrAC Trends in Analytical Chemistry","language":"en","page":"117351","source":"DOI.org (Crossref)","title":"Tracing per- and polyfluoroalkyl substances (PFASs) in the aquatic environment: Target analysis and beyond","title-short":"Tracing per- and polyfluoroalkyl substances (PFASs) in the aquatic environment","volume":"169","author":[{"family":"Wang","given":"Qi"},{"family":"Ruan","given":"Yuefei"},{"family":"Yuen","given":"Calista N.T."},{"family":"Lin","given":"Huiju"},{"family":"Yeung","given":"Leo W.Y."},{"family":"Leung","given":"Kenneth M.Y."},{"family":"Lam","given":"Paul K.S."}],"issued":{"date-parts":[["2023",12]]}}}],"schema":"https://github.com/citation-style-language/schema/raw/master/csl-citation.json"} </w:instrText>
      </w:r>
      <w:r>
        <w:rPr>
          <w:rStyle w:val="Zotero"/>
          <w:lang w:eastAsia="en-GB" w:bidi="en-GB"/>
        </w:rPr>
        <w:fldChar w:fldCharType="separate"/>
      </w:r>
      <w:r>
        <w:rPr>
          <w:rStyle w:val="Zotero"/>
          <w:lang w:eastAsia="en-GB" w:bidi="en-GB"/>
        </w:rPr>
        <w:t>(Wang et al., 2023)</w:t>
      </w:r>
      <w:r>
        <w:rPr>
          <w:rStyle w:val="Zotero"/>
          <w:lang w:eastAsia="en-GB" w:bidi="en-GB"/>
        </w:rPr>
        <w:fldChar w:fldCharType="end"/>
      </w:r>
      <w:r>
        <w:rPr>
          <w:lang w:eastAsia="en-GB" w:bidi="en-GB"/>
        </w:rPr>
        <w:t xml:space="preserve"> whether native or isotopically labelled, as accurate detection often depends on the existence of established reference points for comparison. Indeed, analytical reference standards exist only for a limited number of PFAS. Some examples of suppliers are Wellington Laboratories, LGC, Agilent and Restek. </w:t>
      </w:r>
    </w:p>
    <w:p w14:paraId="35BF3A6D" w14:textId="28582C3A" w:rsidR="00C6666E" w:rsidRDefault="00111D34">
      <w:pPr>
        <w:spacing w:line="240" w:lineRule="auto"/>
        <w:rPr>
          <w:lang w:eastAsia="en-GB" w:bidi="en-GB"/>
        </w:rPr>
      </w:pPr>
      <w:r>
        <w:rPr>
          <w:lang w:eastAsia="en-GB" w:bidi="en-GB"/>
        </w:rPr>
        <w:t xml:space="preserve">In addition, the analysis of PFAS is further complicated by the presence of isomers. Indeed, some PFAS are a mixture of linear and branched structural isomers. This is mainly the case for sulfonate PFAS, such as PFOS, where the branched isomers are challenging to quantify. The EU guidance documents have provided approaches to ensure the comparability of the results obtained by different laboratories. To harmonize the quantification, the EURL-POPs recommend quantifying the branched isomers by one of the three following approaches: using (i) an analytical PFOS standard that includes a known ratio of branched and linear PFOS, (ii) a linear PFOS standard and calculating the concentration based on the average of the two mass transitions (m/z 499 → 99 and m/z 499 → 80) or (iii) a linear PFOS standard and calculating the concentration on the parent ion (m/z 498.93022) by HRMS. In the drinking water technical guidelines, it is highlighted that the quantitation of PFAS should include its linear and branched forms </w:t>
      </w:r>
      <w:r>
        <w:rPr>
          <w:rStyle w:val="Zotero"/>
          <w:lang w:eastAsia="en-GB" w:bidi="en-GB"/>
        </w:rPr>
        <w:fldChar w:fldCharType="begin"/>
      </w:r>
      <w:r w:rsidR="00F34027">
        <w:rPr>
          <w:rStyle w:val="Zotero"/>
          <w:lang w:eastAsia="en-GB" w:bidi="en-GB"/>
        </w:rPr>
        <w:instrText xml:space="preserve"> ADDIN ZOTERO_ITEM CSL_CITATION {"citationID":"CyKgu0BF","properties":{"formattedCitation":"(EU, 2024)","plainCitation":"(EU, 2024)","noteIndex":0},"citationItems":[{"id":212,"uris":["http://zotero.org/users/local/3aJf31VD/items/MMBBINYX"],"itemData":{"id":212,"type":"document","title":"Commission Notice – Technical guidelines regarding methods of analysis for monitoring of per- and polyfluoroalkyl substances (PFAS) in water intended for human consumption. C/2024/5414. OJ C, C/2024/4910, 7.8.2024.","author":[{"family":"EU","given":""}],"issued":{"date-parts":[["2024",7,8]]}}}],"schema":"https://github.com/citation-style-language/schema/raw/master/csl-citation.json"} </w:instrText>
      </w:r>
      <w:r>
        <w:rPr>
          <w:rStyle w:val="Zotero"/>
          <w:lang w:eastAsia="en-GB" w:bidi="en-GB"/>
        </w:rPr>
        <w:fldChar w:fldCharType="separate"/>
      </w:r>
      <w:r>
        <w:rPr>
          <w:rStyle w:val="Zotero"/>
          <w:lang w:eastAsia="en-GB" w:bidi="en-GB"/>
        </w:rPr>
        <w:t>(EU, 2024)</w:t>
      </w:r>
      <w:r>
        <w:rPr>
          <w:rStyle w:val="Zotero"/>
          <w:lang w:eastAsia="en-GB" w:bidi="en-GB"/>
        </w:rPr>
        <w:fldChar w:fldCharType="end"/>
      </w:r>
      <w:r>
        <w:rPr>
          <w:lang w:eastAsia="en-GB" w:bidi="en-GB"/>
        </w:rPr>
        <w:t xml:space="preserve">. </w:t>
      </w:r>
    </w:p>
    <w:p w14:paraId="04313BF9" w14:textId="77777777" w:rsidR="00C6666E" w:rsidRDefault="00111D34">
      <w:pPr>
        <w:spacing w:line="240" w:lineRule="auto"/>
        <w:rPr>
          <w:lang w:eastAsia="en-GB" w:bidi="en-GB"/>
        </w:rPr>
      </w:pPr>
      <w:r>
        <w:rPr>
          <w:lang w:eastAsia="en-GB" w:bidi="en-GB"/>
        </w:rPr>
        <w:t>Laboratories aiming to be qualified in PFAS analysis should validate their methods according to the criteria set out in Commission Implementing Regulation (EU) 2022/1428 (described in section B.3.; Methods of analysis: specific performance requirements) and the available guidelines, such as the applicability of the foodstuffs specified in Regulation (EC) No. 1881/2006 (linearity, limit of quantification, recovery, selectivity of the method, specificity, trueness, or precision of the analytical method). Method validation is a crucial process to ensure that a method is suitable for its intended use. Based on the results of the validation, the measurement uncertainty can be determined, which is a crucial parameter when reporting analytical results and evaluating compliance.</w:t>
      </w:r>
    </w:p>
    <w:p w14:paraId="6FD677CD" w14:textId="0951CE3B" w:rsidR="00C6666E" w:rsidRDefault="00111D34">
      <w:pPr>
        <w:spacing w:line="240" w:lineRule="auto"/>
        <w:rPr>
          <w:lang w:eastAsia="en-GB" w:bidi="en-GB"/>
        </w:rPr>
      </w:pPr>
      <w:r>
        <w:rPr>
          <w:lang w:eastAsia="en-GB" w:bidi="en-GB"/>
        </w:rPr>
        <w:lastRenderedPageBreak/>
        <w:t xml:space="preserve">Furthermore, it is recommended to include QC parameters during each analysis sequence to evaluate the quality of the data obtained and evaluate potential errors and/or contamination </w:t>
      </w:r>
      <w:r>
        <w:rPr>
          <w:rStyle w:val="Zotero"/>
          <w:lang w:eastAsia="en-GB" w:bidi="en-GB"/>
        </w:rPr>
        <w:fldChar w:fldCharType="begin"/>
      </w:r>
      <w:r w:rsidR="00F34027">
        <w:rPr>
          <w:rStyle w:val="Zotero"/>
          <w:lang w:eastAsia="en-GB" w:bidi="en-GB"/>
        </w:rPr>
        <w:instrText xml:space="preserve"> ADDIN ZOTERO_ITEM CSL_CITATION {"citationID":"7MDqLxMi","properties":{"formattedCitation":"(EU, 2022a, 2009; EURL for halogenated POPs in feed and food, 2024)","plainCitation":"(EU, 2022a, 2009; EURL for halogenated POPs in feed and food, 2024)","noteIndex":0},"citationItems":[{"id":70,"uris":["http://zotero.org/users/local/3aJf31VD/items/MPUAQKV7"],"itemData":{"id":70,"type":"document","title":"Commission Implementing Regulation (EU) 2022/1428 of 24 August 2022 laying down methods of sampling and analysis for the control of perfluoroalkyl substances in certain foodstuffs. OJ L 221, 26.8.2022, p. 66–73","URL":"http://data.europa.eu/eli/reg_impl/2022/1428/oj","author":[{"family":"EU","given":""}],"accessed":{"date-parts":[["2024",10,9]]},"issued":{"date-parts":[["2022",8,26]]}}},{"id":216,"uris":["http://zotero.org/users/local/3aJf31VD/items/RXQ9E6QL"],"itemData":{"id":216,"type":"document","title":"Commission Regulation (EC) No 152/2009 of 27 January 2009 laying down the methods of sampling and analysis for the official control of feed. OJ L 54, 26.2.2009, p. 1–130","author":[{"family":"EU","given":""}],"issued":{"date-parts":[["2009",2,26]]}}},{"id":189,"uris":["http://zotero.org/users/local/3aJf31VD/items/BR3CMPBR"],"itemData":{"id":189,"type":"document","title":"Guidance Document on Analytical Parameters for the Determination of Per- and Polyfluoroalkyl Substances (PFAS) in Food and Feed, version 2.0 of 10 September2024.","author":[{"family":"EURL for halogenated POPs in feed and food","given":""}],"issued":{"date-parts":[["2024"]]}}}],"schema":"https://github.com/citation-style-language/schema/raw/master/csl-citation.json"} </w:instrText>
      </w:r>
      <w:r>
        <w:rPr>
          <w:rStyle w:val="Zotero"/>
          <w:lang w:eastAsia="en-GB" w:bidi="en-GB"/>
        </w:rPr>
        <w:fldChar w:fldCharType="separate"/>
      </w:r>
      <w:r>
        <w:rPr>
          <w:rStyle w:val="Zotero"/>
          <w:lang w:eastAsia="en-GB" w:bidi="en-GB"/>
        </w:rPr>
        <w:t>(EU, 2022a, 2009; EURL for halogenated POPs in feed and food, 2024)</w:t>
      </w:r>
      <w:r>
        <w:rPr>
          <w:rStyle w:val="Zotero"/>
          <w:lang w:eastAsia="en-GB" w:bidi="en-GB"/>
        </w:rPr>
        <w:fldChar w:fldCharType="end"/>
      </w:r>
      <w:r>
        <w:rPr>
          <w:lang w:eastAsia="en-GB" w:bidi="en-GB"/>
        </w:rPr>
        <w:t xml:space="preserve">. It is recommended to routinely check the reagent blanks (i.e., procedural blanks, analyzed according to the validated analytical method) to ensure that no contamination has occurred during the procedure or sample injection. If contamination continuously occurs, it should be recorded on a QC chart to plot the occurrence of the contamination over time graphically. It includes statistical control limits that indicate the acceptability or invalidity of the results. In addition, control samples should be used as an internal QC measure and recorded on QC charts. A control sample is a sample that has been fortified with an analyte of known concentration and is used to verify the precision and accuracy of the analytical method. Certified reference materials (CRMs) are ideally recommended for these purposes. However, the availability of CRMs is limited </w:t>
      </w:r>
      <w:r>
        <w:rPr>
          <w:rStyle w:val="Zotero"/>
          <w:lang w:eastAsia="en-GB" w:bidi="en-GB"/>
        </w:rPr>
        <w:fldChar w:fldCharType="begin"/>
      </w:r>
      <w:r>
        <w:rPr>
          <w:rStyle w:val="Zotero"/>
          <w:lang w:eastAsia="en-GB" w:bidi="en-GB"/>
        </w:rPr>
        <w:instrText xml:space="preserve">ADDIN ZOTERO_ITEM CSL_CITATION {"citationID":"4zcFUasi","properties":{"formattedCitation":"(Pelch et al., 2023; Valsecchi et al., 2013; Zhou et al., 2023)","plainCitation":"(Pelch et al., 2023; Valsecchi et al., 2013; Zhou et al., 2023)","noteIndex":0},"citationItems":[{"id":217,"uris":["http://zotero.org/users/local/3aJf31VD/items/RBT3IQYK"],"itemData":{"id":217,"type":"article-journal","container-title":"Science of The Total Environment","DOI":"10.1016/j.scitotenv.2023.162978","ISSN":"00489697","journalAbbreviation":"Science of The Total Environment","language":"en","page":"162978","source":"DOI.org (Crossref)","title":"70 analyte PFAS test method highlights need for expanded testing of PFAS in drinking water","volume":"876","author":[{"family":"Pelch","given":"Katherine E."},{"family":"McKnight","given":"Taryn"},{"family":"Reade","given":"Anna"}],"issued":{"date-parts":[["2023",6]]}}},{"id":20,"uris":["http://zotero.org/users/local/3aJf31VD/items/AGSY5KRH"],"itemData":{"id":20,"type":"article-journal","container-title":"Analytical and Bioanalytical Chemistry","DOI":"10.1007/s00216-012-6492-7","ISSN":"1618-2642, 1618-2650","issue":"1","journalAbbreviation":"Anal Bioanal Chem","language":"en","license":"http://www.springer.com/tdm","page":"143-157","source":"DOI.org (Crossref)","title":"Determination of perfluorinated compounds in aquatic organisms: a review","title-short":"Determination of perfluorinated compounds in aquatic organisms","volume":"405","author":[{"family":"Valsecchi","given":"Sara"},{"family":"Rusconi","given":"Marianna"},{"family":"Polesello","given":"Stefano"}],"issued":{"date-parts":[["2013",1]]}}},{"id":218,"uris":["http://zotero.org/users/local/3aJf31VD/items/NWY96D67"],"itemData":{"id":218,"type":"article-journal","container-title":"Microchemical Journal","DOI":"10.1016/j.microc.2023.108673","ISSN":"0026265X","journalAbbreviation":"Microchemical Journal","language":"en","page":"108673","source":"DOI.org (Crossref)","title":"Development of a new matrix-certified reference material for accurate measurement of PFOA and PFOS in oyster meat powder","volume":"190","author":[{"family":"Zhou","given":"Jian"},{"family":"Yan","given":"Jingjing"},{"family":"Qi","given":"Xin"},{"family":"Wang","given":"Min"},{"family":"Yang","given":"Mengrui"}],"issued":{"date-parts":[["2023",7]]}}}],"schema":"https://github.com/citation-style-language/schema/raw/master/csl-citation.json"} </w:instrText>
      </w:r>
      <w:r>
        <w:rPr>
          <w:rStyle w:val="Zotero"/>
          <w:lang w:eastAsia="en-GB" w:bidi="en-GB"/>
        </w:rPr>
        <w:fldChar w:fldCharType="separate"/>
      </w:r>
      <w:r>
        <w:rPr>
          <w:rStyle w:val="Zotero"/>
          <w:lang w:eastAsia="en-GB" w:bidi="en-GB"/>
        </w:rPr>
        <w:t>(Pelch et al., 2023; Valsecchi et al., 2013; Zhou et al., 2023)</w:t>
      </w:r>
      <w:r>
        <w:rPr>
          <w:rStyle w:val="Zotero"/>
          <w:lang w:eastAsia="en-GB" w:bidi="en-GB"/>
        </w:rPr>
        <w:fldChar w:fldCharType="end"/>
      </w:r>
      <w:r>
        <w:rPr>
          <w:lang w:eastAsia="en-GB" w:bidi="en-GB"/>
        </w:rPr>
        <w:t xml:space="preserve">, but exists for some matrices like drinking water (e.g. IRMM-428 WATER from Institute for Reference Materials and Measurements (IRMM) and fish (e.g. IRMM-427 PIKE-PERCH from IRMM). When CRMs are not available, materials from successful interlaboratory studies can be used. Participating in interlaboratory proficiency tests (PT) is essential for laboratories involved in chemical analysis. These tests help to ensure that laboratories maintain </w:t>
      </w:r>
      <w:proofErr w:type="gramStart"/>
      <w:r>
        <w:rPr>
          <w:lang w:eastAsia="en-GB" w:bidi="en-GB"/>
        </w:rPr>
        <w:t>high standards</w:t>
      </w:r>
      <w:proofErr w:type="gramEnd"/>
      <w:r>
        <w:rPr>
          <w:lang w:eastAsia="en-GB" w:bidi="en-GB"/>
        </w:rPr>
        <w:t xml:space="preserve"> of accuracy and reliability in their testing methods. For PFAS, different proficiency test schemes are, among others, available at FAPAS Proficiency Testing, ERA Waters, LGC Standards, DRRR or Phenova. Furthermore, the EURL-POPs organizes different PTs focusing on the analysis of PFAS in food, which are commercially available. If PT or reference material is not available, laboratories have alternative options. They can initiate comparisons with other laboratories independently or perform a blind sample test that has been fortified by an external party not involved in the analysis.</w:t>
      </w:r>
    </w:p>
    <w:p w14:paraId="11BEE418" w14:textId="77777777" w:rsidR="00C6666E" w:rsidRDefault="00111D34">
      <w:pPr>
        <w:spacing w:line="240" w:lineRule="auto"/>
        <w:rPr>
          <w:lang w:eastAsia="en-GB" w:bidi="en-GB"/>
        </w:rPr>
      </w:pPr>
      <w:r>
        <w:rPr>
          <w:lang w:eastAsia="en-GB" w:bidi="en-GB"/>
        </w:rPr>
        <w:t>In summary, although some guidance documents and directives are available in view of PFAS analysis, significant progress is still required. Specifically, the lack of certain reference materials and standards poses challenges limiting the effectiveness and consistency of testing methods.</w:t>
      </w:r>
    </w:p>
    <w:p w14:paraId="6341207E" w14:textId="77777777" w:rsidR="00C6666E" w:rsidRDefault="00111D34">
      <w:pPr>
        <w:pStyle w:val="Heading2"/>
        <w:ind w:left="720"/>
        <w:rPr>
          <w:lang w:eastAsia="en-GB" w:bidi="en-GB"/>
        </w:rPr>
      </w:pPr>
      <w:r>
        <w:rPr>
          <w:lang w:eastAsia="en-GB" w:bidi="en-GB"/>
        </w:rPr>
        <w:t xml:space="preserve"> </w:t>
      </w:r>
      <w:bookmarkStart w:id="13" w:name="_Toc188717432"/>
      <w:r>
        <w:rPr>
          <w:lang w:eastAsia="en-GB" w:bidi="en-GB"/>
        </w:rPr>
        <w:t>3.5 Analytical challenges related to legislation</w:t>
      </w:r>
      <w:bookmarkEnd w:id="13"/>
    </w:p>
    <w:p w14:paraId="54886F51" w14:textId="77777777" w:rsidR="00C6666E" w:rsidRDefault="00111D34">
      <w:pPr>
        <w:spacing w:line="240" w:lineRule="auto"/>
        <w:rPr>
          <w:lang w:eastAsia="en-GB" w:bidi="en-GB"/>
        </w:rPr>
      </w:pPr>
      <w:r>
        <w:rPr>
          <w:lang w:eastAsia="en-GB" w:bidi="en-GB"/>
        </w:rPr>
        <w:t xml:space="preserve">The analysis of PFAS poses significant challenges, particularly in reaching low LOQ </w:t>
      </w:r>
      <w:r>
        <w:rPr>
          <w:rStyle w:val="Zotero"/>
          <w:lang w:eastAsia="en-GB" w:bidi="en-GB"/>
        </w:rPr>
        <w:fldChar w:fldCharType="begin"/>
      </w:r>
      <w:r>
        <w:rPr>
          <w:rStyle w:val="Zotero"/>
          <w:lang w:eastAsia="en-GB" w:bidi="en-GB"/>
        </w:rPr>
        <w:instrText xml:space="preserve">ADDIN ZOTERO_ITEM CSL_CITATION {"citationID":"OIGmBIKS","properties":{"formattedCitation":"(Brunn et al., 2023; EURL for halogenated POPs in feed and food, 2024; PerkinElmer, 2023; Stecconi et al., 2024)","plainCitation":"(Brunn et al., 2023; EURL for halogenated POPs in feed and food, 2024; PerkinElmer, 2023; Stecconi et al., 2024)","noteIndex":0},"citationItems":[{"id":185,"uris":["http://zotero.org/users/local/3aJf31VD/items/4Y3DVPK2"],"itemData":{"id":185,"type":"article-journal","abstract":"Abstract\n            \n              Background\n              Per- and polyfluorinated alkyl substances (PFAS) have received increasing scientific and political attention in recent years. Several thousand commercially produced compounds are used in numerous products and technical processes. Due to their extreme persistence in the environment, humans and all other life forms are, therefore, increasingly exposed to these substances. In the following review, PFAS will be examined comprehensively.\n            \n            \n              Results\n              The best studied PFAS are carboxylic and sulfonic acids with chain lengths of C4 to C14, particularly perfluorooctanoic acid (PFOA) and perfluorooctane sulfonic acid (PFOS). These substances are harmful to aquatic fauna, insects, and amphibians at concentrations of a few µg/L or less, accumulate in organisms, and biomagnify in food webs. Humans, as the final link in numerous food chains, are subjected to PFAS uptake primarily through food and drinking water. Several PFAS have multiple toxic effects, particularly affecting liver, kidney, thyroid, and the immune system. The latter effect is the basis for the establishment of a tolerable weekly dose of only 4.4 ng/kg body weight for the sum of the four representatives PFOA, PFOS, perfluorononanoic acid (PFNA) and perfluorohexane sulfonic acid (PFHxS) by the European Food Safety Authority (EFSA) in 2020. Exposure estimates and human biomonitoring show that this value is frequently reached, and in many cases exceeded. PFAS are a major challenge for analysis, especially of products and waste: single-substance analyses capture only a fragment of the large, diverse family of PFAS. As a consequence, sum parameters have gained increasing importance. The high mobility of per and polyfluorinated carboxylic and sulfonic acids makes soil and groundwater pollution at contaminated sites a problem. In general, short-chain PFAS are more mobile than long-chain ones. Processes for soil and groundwater purification and drinking water treatment are often ineffective and expensive. Recycling of PFAS-containing products such as paper and food packaging leads to carryover of the contaminants. Incineration requires high temperatures to completely destroy PFAS. After PFOA, PFOS and a few other perfluorinated carboxylic and sulfonic acids were regulated internationally, many manufacturers and users switched to other PFAS: short-chain representatives, per- and polyfluorinated oxo carboxylic acids, telomeric alcohols and acids. Analytical studies show an increase in environmental concentrations of these chemicals. Ultra-short PFAS (chain length C1–C3) have not been well studied. Among others, trifluoroacetic acid (TFA) is present globally in rapidly increasing concentrations.\n            \n            \n              Conclusions\n              The substitution of individual PFAS recognized as hazardous by other possibly equally hazardous PFAS with virtually unknown chronic toxicity can, therefore, not be a solution. The only answer is a switch to fluorine-free alternatives for all applications in which PFAS are not essential.","container-title":"Environmental Sciences Europe","DOI":"10.1186/s12302-023-00721-8","ISSN":"2190-4715","issue":"1","journalAbbreviation":"Environ Sci Eur","language":"en","page":"20","source":"DOI.org (Crossref)","title":"PFAS: forever chemicals—persistent, bioaccumulative and mobile. Reviewing the status and the need for their phase out and remediation of contaminated sites","title-short":"PFAS","volume":"35","author":[{"family":"Brunn","given":"Hubertus"},{"family":"Arnold","given":"Gottfried"},{"family":"Körner","given":"Wolfgang"},{"family":"Rippen","given":"Gerd"},{"family":"Steinhäuser","given":"Klaus Günter"},{"family":"Valentin","given":"Ingo"}],"issued":{"date-parts":[["2023",3,23]]}}},{"id":189,"uris":["http://zotero.org/users/local/3aJf31VD/items/BR3CMPBR"],"itemData":{"id":189,"type":"document","title":"Guidance Document on Analytical Parameters for the Determination of Per- and Polyfluoroalkyl Substances (PFAS) in Food and Feed, version 2.0 of 10 September2024.","author":[{"family":"EURL for halogenated POPs in feed and food","given":""}],"issued":{"date-parts":[["2024"]]}}},{"id":188,"uris":["http://zotero.org/users/local/3aJf31VD/items/M7SRFUDD"],"itemData":{"id":188,"type":"document","title":"Overcoming Typical Challenges for PFAS Analysis to Meet Evolving Regulatory Requirements. https://resources.perkinelmer.com/lab-solutions/resources/docs/atr-overcoming-typical-challenges-for-PFAS-Analysis.pdf","URL":"https://resources.perkinelmer.com/lab-solutions/resources/docs/atr-overcoming-typical-challenges-for-PFAS-Analysis.pdf","author":[{"family":"PerkinElmer","given":""}],"issued":{"date-parts":[["2023"]]}}},{"id":186,"uris":["http://zotero.org/users/local/3aJf31VD/items/4VDZWKTP"],"itemData":{"id":186,"type":"article-journal","container-title":"Talanta","DOI":"10.1016/j.talanta.2023.125054","ISSN":"00399140","journalAbbreviation":"Talanta","language":"en","page":"125054","source":"DOI.org (Crossref)","title":"A LC-MS/MS procedure for the analysis of 19 perfluoroalkyl substances in food fulfilling recent EU regulations requests","volume":"266","author":[{"family":"Stecconi","given":"Tommaso"},{"family":"Tavoloni","given":"Tamara"},{"family":"Stramenga","given":"Arianna"},{"family":"Bacchiocchi","given":"Simone"},{"family":"Barola","given":"Carolina"},{"family":"Dubbini","given":"Alessandra"},{"family":"Galarini","given":"Roberta"},{"family":"Moretti","given":"Simone"},{"family":"Sagratini","given":"Gianni"},{"family":"Piersanti","given":"Arianna"}],"issued":{"date-parts":[["2024",1]]}}}],"schema":"https://github.com/citation-style-language/schema/raw/master/csl-citation.json"} </w:instrText>
      </w:r>
      <w:r>
        <w:rPr>
          <w:rStyle w:val="Zotero"/>
          <w:lang w:eastAsia="en-GB" w:bidi="en-GB"/>
        </w:rPr>
        <w:fldChar w:fldCharType="separate"/>
      </w:r>
      <w:r>
        <w:rPr>
          <w:rStyle w:val="Zotero"/>
          <w:lang w:eastAsia="en-GB" w:bidi="en-GB"/>
        </w:rPr>
        <w:t>(Brunn et al., 2023; EURL for halogenated POPs in feed and food, 2024; PerkinElmer, 2023; Stecconi et al., 2024)</w:t>
      </w:r>
      <w:r>
        <w:rPr>
          <w:rStyle w:val="Zotero"/>
          <w:lang w:eastAsia="en-GB" w:bidi="en-GB"/>
        </w:rPr>
        <w:fldChar w:fldCharType="end"/>
      </w:r>
      <w:r>
        <w:rPr>
          <w:lang w:eastAsia="en-GB" w:bidi="en-GB"/>
        </w:rPr>
        <w:t xml:space="preserve"> with adequate specificity and selectivity, avoiding contamination, and controlling potential interferences from the matrix.</w:t>
      </w:r>
    </w:p>
    <w:p w14:paraId="112365B3" w14:textId="50B18441" w:rsidR="00C6666E" w:rsidRDefault="00111D34">
      <w:pPr>
        <w:spacing w:line="240" w:lineRule="auto"/>
        <w:rPr>
          <w:lang w:eastAsia="en-GB" w:bidi="en-GB"/>
        </w:rPr>
      </w:pPr>
      <w:r>
        <w:rPr>
          <w:lang w:eastAsia="en-GB" w:bidi="en-GB"/>
        </w:rPr>
        <w:t xml:space="preserve">Lowering the LOQ for ultra-short- and short-chain PFAS, such as trifluoroacetic acid (TFA) </w:t>
      </w:r>
      <w:r>
        <w:rPr>
          <w:rStyle w:val="Zotero"/>
          <w:lang w:eastAsia="en-GB" w:bidi="en-GB"/>
        </w:rPr>
        <w:fldChar w:fldCharType="begin"/>
      </w:r>
      <w:r>
        <w:rPr>
          <w:rStyle w:val="Zotero"/>
          <w:lang w:eastAsia="en-GB" w:bidi="en-GB"/>
        </w:rPr>
        <w:instrText xml:space="preserve">ADDIN ZOTERO_ITEM CSL_CITATION {"citationID":"OEWFjHK7","properties":{"formattedCitation":"(Bj\\uc0\\u246{}rnsdotter et al., 2020; Wang et al., 2024)","plainCitation":"(Björnsdotter et al., 2020; Wang et al., 2024)","noteIndex":0},"citationItems":[{"id":191,"uris":["http://zotero.org/users/local/3aJf31VD/items/QQBKKEIP"],"itemData":{"id":191,"type":"article-journal","abstract":"Abstract\n            Ultra-short-chain perfluoroalkyl acids have recently gained attention due to increasing environmental concentrations being observed. The most well-known ultra-short-chain perfluoroalkyl acid is trifluoroacetic acid (TFA) which has been studied since the 1990s. Potential sources and the fate of ultra-short-chain perfluoroalkyl acids other than TFA are not well studied and data reporting their environmental occurrence is scarce. The analytical determination of ultra-short-chain perfluoroalkyl acids is challenging due to their high polarity resulting in low retention using reversed-phase liquid chromatography. Furthermore, recent studies have reported varying extraction recoveries in water samples depending on the water matrix and different methods have been suggested to increase the extraction recovery. The present review gives an overview of the currently used analytical methods and summarizes the findings regarding potential analytical challenges. In addition, the current state of knowledge regarding TFA and other ultra-short-chain perfluoroalkyl acids, namely perfluoropropanoic acid, trifluoromethane sulfonic acid, perfluoroethane sulfonic acid, and perfluoropropane sulfonic acid‚ are reviewed. Both known and potential sources as well as environmental concentrations are summarized and discussed together with their fate and the environmental and human implications.","container-title":"Analytical and Bioanalytical Chemistry","DOI":"10.1007/s00216-020-02692-8","ISSN":"1618-2642, 1618-2650","issue":"20","journalAbbreviation":"Anal Bioanal Chem","language":"en","page":"4785-4796","source":"DOI.org (Crossref)","title":"Challenges in the analytical determination of ultra-short-chain perfluoroalkyl acids and implications for environmental and human health","volume":"412","author":[{"family":"Björnsdotter","given":"Maria K."},{"family":"Yeung","given":"Leo W. Y."},{"family":"Kärrman","given":"Anna"},{"family":"Ericson Jogsten","given":"Ingrid"}],"issued":{"date-parts":[["2020",8]]}}},{"id":190,"uris":["http://zotero.org/users/local/3aJf31VD/items/9Y7A22RP"],"itemData":{"id":190,"type":"article-journal","container-title":"Science of The Total Environment","DOI":"10.1016/j.scitotenv.2024.173682","ISSN":"00489697","journalAbbreviation":"Science of The Total Environment","language":"en","page":"173682","source":"DOI.org (Crossref)","title":"Fast analysis of short-chain and ultra-short-chain fluorinated organics in water by on-line extraction coupled to HPLC-HRMS","volume":"943","author":[{"family":"Wang","given":"Yu"},{"family":"Liu","given":"Min"},{"family":"Vo Duy","given":"Sung"},{"family":"Munoz","given":"Gabriel"},{"family":"Sauvé","given":"Sébastien"},{"family":"Liu","given":"Jinxia"}],"issued":{"date-parts":[["2024",9]]}}}],"schema":"https://github.com/citation-style-language/schema/raw/master/csl-citation.json"} </w:instrText>
      </w:r>
      <w:r>
        <w:rPr>
          <w:rStyle w:val="Zotero"/>
          <w:lang w:eastAsia="en-GB" w:bidi="en-GB"/>
        </w:rPr>
        <w:fldChar w:fldCharType="separate"/>
      </w:r>
      <w:r>
        <w:rPr>
          <w:rStyle w:val="Zotero"/>
          <w:lang w:eastAsia="en-GB" w:bidi="en-GB"/>
        </w:rPr>
        <w:t>(Björnsdotter et al., 2020; Wang et al., 2024)</w:t>
      </w:r>
      <w:r>
        <w:rPr>
          <w:rStyle w:val="Zotero"/>
          <w:lang w:eastAsia="en-GB" w:bidi="en-GB"/>
        </w:rPr>
        <w:fldChar w:fldCharType="end"/>
      </w:r>
      <w:r>
        <w:rPr>
          <w:lang w:eastAsia="en-GB" w:bidi="en-GB"/>
        </w:rPr>
        <w:t xml:space="preserve"> and perfluoro</w:t>
      </w:r>
      <w:r w:rsidR="00D60EF1">
        <w:rPr>
          <w:lang w:eastAsia="en-GB" w:bidi="en-GB"/>
        </w:rPr>
        <w:t>but</w:t>
      </w:r>
      <w:r>
        <w:rPr>
          <w:lang w:eastAsia="en-GB" w:bidi="en-GB"/>
        </w:rPr>
        <w:t xml:space="preserve">anoic acid (PFBA) </w:t>
      </w:r>
      <w:r>
        <w:rPr>
          <w:rStyle w:val="Zotero"/>
          <w:lang w:eastAsia="en-GB" w:bidi="en-GB"/>
        </w:rPr>
        <w:fldChar w:fldCharType="begin"/>
      </w:r>
      <w:r>
        <w:rPr>
          <w:rStyle w:val="Zotero"/>
          <w:lang w:eastAsia="en-GB" w:bidi="en-GB"/>
        </w:rPr>
        <w:instrText xml:space="preserve">ADDIN ZOTERO_ITEM CSL_CITATION {"citationID":"zj7Pee8W","properties":{"formattedCitation":"(Stecconi et al., 2024)","plainCitation":"(Stecconi et al., 2024)","noteIndex":0},"citationItems":[{"id":186,"uris":["http://zotero.org/users/local/3aJf31VD/items/4VDZWKTP"],"itemData":{"id":186,"type":"article-journal","container-title":"Talanta","DOI":"10.1016/j.talanta.2023.125054","ISSN":"00399140","journalAbbreviation":"Talanta","language":"en","page":"125054","source":"DOI.org (Crossref)","title":"A LC-MS/MS procedure for the analysis of 19 perfluoroalkyl substances in food fulfilling recent EU regulations requests","volume":"266","author":[{"family":"Stecconi","given":"Tommaso"},{"family":"Tavoloni","given":"Tamara"},{"family":"Stramenga","given":"Arianna"},{"family":"Bacchiocchi","given":"Simone"},{"family":"Barola","given":"Carolina"},{"family":"Dubbini","given":"Alessandra"},{"family":"Galarini","given":"Roberta"},{"family":"Moretti","given":"Simone"},{"family":"Sagratini","given":"Gianni"},{"family":"Piersanti","given":"Arianna"}],"issued":{"date-parts":[["2024",1]]}}}],"schema":"https://github.com/citation-style-language/schema/raw/master/csl-citation.json"} </w:instrText>
      </w:r>
      <w:r>
        <w:rPr>
          <w:rStyle w:val="Zotero"/>
          <w:lang w:eastAsia="en-GB" w:bidi="en-GB"/>
        </w:rPr>
        <w:fldChar w:fldCharType="separate"/>
      </w:r>
      <w:r>
        <w:rPr>
          <w:rStyle w:val="Zotero"/>
          <w:lang w:eastAsia="en-GB" w:bidi="en-GB"/>
        </w:rPr>
        <w:t>(Stecconi et al., 2024)</w:t>
      </w:r>
      <w:r>
        <w:rPr>
          <w:rStyle w:val="Zotero"/>
          <w:lang w:eastAsia="en-GB" w:bidi="en-GB"/>
        </w:rPr>
        <w:fldChar w:fldCharType="end"/>
      </w:r>
      <w:r>
        <w:rPr>
          <w:lang w:eastAsia="en-GB" w:bidi="en-GB"/>
        </w:rPr>
        <w:t xml:space="preserve">, is mainly complicated due to contamination potentially issued from laboratory equipment or instruments, consumables, and solvents </w:t>
      </w:r>
      <w:r>
        <w:rPr>
          <w:rStyle w:val="Zotero"/>
          <w:lang w:eastAsia="en-GB" w:bidi="en-GB"/>
        </w:rPr>
        <w:fldChar w:fldCharType="begin"/>
      </w:r>
      <w:r>
        <w:rPr>
          <w:rStyle w:val="Zotero"/>
          <w:lang w:eastAsia="en-GB" w:bidi="en-GB"/>
        </w:rPr>
        <w:instrText xml:space="preserve">ADDIN ZOTERO_ITEM CSL_CITATION {"citationID":"p9wlRRBn","properties":{"formattedCitation":"(Bj\\uc0\\u246{}rnsdotter et al., 2020; Wang et al., 2024)","plainCitation":"(Björnsdotter et al., 2020; Wang et al., 2024)","noteIndex":0},"citationItems":[{"id":191,"uris":["http://zotero.org/users/local/3aJf31VD/items/QQBKKEIP"],"itemData":{"id":191,"type":"article-journal","abstract":"Abstract\n            Ultra-short-chain perfluoroalkyl acids have recently gained attention due to increasing environmental concentrations being observed. The most well-known ultra-short-chain perfluoroalkyl acid is trifluoroacetic acid (TFA) which has been studied since the 1990s. Potential sources and the fate of ultra-short-chain perfluoroalkyl acids other than TFA are not well studied and data reporting their environmental occurrence is scarce. The analytical determination of ultra-short-chain perfluoroalkyl acids is challenging due to their high polarity resulting in low retention using reversed-phase liquid chromatography. Furthermore, recent studies have reported varying extraction recoveries in water samples depending on the water matrix and different methods have been suggested to increase the extraction recovery. The present review gives an overview of the currently used analytical methods and summarizes the findings regarding potential analytical challenges. In addition, the current state of knowledge regarding TFA and other ultra-short-chain perfluoroalkyl acids, namely perfluoropropanoic acid, trifluoromethane sulfonic acid, perfluoroethane sulfonic acid, and perfluoropropane sulfonic acid‚ are reviewed. Both known and potential sources as well as environmental concentrations are summarized and discussed together with their fate and the environmental and human implications.","container-title":"Analytical and Bioanalytical Chemistry","DOI":"10.1007/s00216-020-02692-8","ISSN":"1618-2642, 1618-2650","issue":"20","journalAbbreviation":"Anal Bioanal Chem","language":"en","page":"4785-4796","source":"DOI.org (Crossref)","title":"Challenges in the analytical determination of ultra-short-chain perfluoroalkyl acids and implications for environmental and human health","volume":"412","author":[{"family":"Björnsdotter","given":"Maria K."},{"family":"Yeung","given":"Leo W. Y."},{"family":"Kärrman","given":"Anna"},{"family":"Ericson Jogsten","given":"Ingrid"}],"issued":{"date-parts":[["2020",8]]}}},{"id":190,"uris":["http://zotero.org/users/local/3aJf31VD/items/9Y7A22RP"],"itemData":{"id":190,"type":"article-journal","container-title":"Science of The Total Environment","DOI":"10.1016/j.scitotenv.2024.173682","ISSN":"00489697","journalAbbreviation":"Science of The Total Environment","language":"en","page":"173682","source":"DOI.org (Crossref)","title":"Fast analysis of short-chain and ultra-short-chain fluorinated organics in water by on-line extraction coupled to HPLC-HRMS","volume":"943","author":[{"family":"Wang","given":"Yu"},{"family":"Liu","given":"Min"},{"family":"Vo Duy","given":"Sung"},{"family":"Munoz","given":"Gabriel"},{"family":"Sauvé","given":"Sébastien"},{"family":"Liu","given":"Jinxia"}],"issued":{"date-parts":[["2024",9]]}}}],"schema":"https://github.com/citation-style-language/schema/raw/master/csl-citation.json"} </w:instrText>
      </w:r>
      <w:r>
        <w:rPr>
          <w:rStyle w:val="Zotero"/>
          <w:lang w:eastAsia="en-GB" w:bidi="en-GB"/>
        </w:rPr>
        <w:fldChar w:fldCharType="separate"/>
      </w:r>
      <w:r>
        <w:rPr>
          <w:rStyle w:val="Zotero"/>
          <w:lang w:eastAsia="en-GB" w:bidi="en-GB"/>
        </w:rPr>
        <w:t>(Björnsdotter et al., 2020; Wang et al., 2024)</w:t>
      </w:r>
      <w:r>
        <w:rPr>
          <w:rStyle w:val="Zotero"/>
          <w:lang w:eastAsia="en-GB" w:bidi="en-GB"/>
        </w:rPr>
        <w:fldChar w:fldCharType="end"/>
      </w:r>
      <w:r>
        <w:rPr>
          <w:lang w:eastAsia="en-GB" w:bidi="en-GB"/>
        </w:rPr>
        <w:t xml:space="preserve">. In addition, contamination can also occur for long-chain PFAS </w:t>
      </w:r>
      <w:r>
        <w:rPr>
          <w:rStyle w:val="Zotero"/>
          <w:lang w:eastAsia="en-GB" w:bidi="en-GB"/>
        </w:rPr>
        <w:fldChar w:fldCharType="begin"/>
      </w:r>
      <w:r>
        <w:rPr>
          <w:rStyle w:val="Zotero"/>
          <w:lang w:eastAsia="en-GB" w:bidi="en-GB"/>
        </w:rPr>
        <w:instrText xml:space="preserve">ADDIN ZOTERO_ITEM CSL_CITATION {"citationID":"abDRJBe1","properties":{"formattedCitation":"(Nahar et al., 2023)","plainCitation":"(Nahar et al., 2023)","dontUpdate":true,"noteIndex":0},"citationItems":[{"id":193,"uris":["http://zotero.org/users/local/3aJf31VD/items/NT77MFX7"],"itemData":{"id":193,"type":"article-journal","abstract":"Per- and polyfluoroalkyl substances (PFAS) consist of a range of manufactured fluorinated chemicals that are used in a variety of household and waterproofing products, industrial processes, and firefighting foams. In the past few years, there has been increasing concern about PFAS in the environment, since they are difficult to break down through natural processes, are highly persistent in humans, animals, soils and waters, and can travel long distances in surface and groundwater. This has created an increased need for PFAS analysis. Most PFAS monitoring currently takes place using field sampling and chromatographic analytical methods, which are laboratory-based and are very costly when used to monitor PFAS in the environment. Using a semi-systematic literature review approach, a comparative study is conducted in this article on the available analytical methods and sensor technologies that can be used to monitor and detect PFAS in the environment, including chromatographic, instrumentation analysis, and sensor-based methods. This study considered four critical factors for effective and efficient monitoring methods, which include the type of PFAS detected, removing background levels, determining detection limits, and identifying samples. In general, other analytical instruments are used in conjunction with chromatographic techniques for detecting both target and non-target analytes at a lower level of detection (LOD). It is shown that even though some sensor types have a low LOD, they are only useful for detecting targeted PFAS in water samples. However, sensors are an emerging technology that could be developed to enable low-cost, portable methods for the remote detection of PFAS species on-site.","container-title":"Water","DOI":"10.3390/w15203577","ISSN":"2073-4441","issue":"20","journalAbbreviation":"Water","language":"en","license":"https://creativecommons.org/licenses/by/4.0/","page":"3577","source":"DOI.org (Crossref)","title":"A Review of Analytical Methods and Technologies for Monitoring Per- and Polyfluoroalkyl Substances (PFAS) in Water","volume":"15","author":[{"family":"Nahar","given":"Kamrun"},{"family":"Zulkarnain","given":"Noor Azwa"},{"family":"Niven","given":"Robert K."}],"issued":{"date-parts":[["2023",10,12]]}}}],"schema":"https://github.com/citation-style-language/schema/raw/master/csl-citation.json"} </w:instrText>
      </w:r>
      <w:r>
        <w:rPr>
          <w:rStyle w:val="Zotero"/>
          <w:lang w:eastAsia="en-GB" w:bidi="en-GB"/>
        </w:rPr>
        <w:fldChar w:fldCharType="separate"/>
      </w:r>
      <w:r>
        <w:rPr>
          <w:rStyle w:val="Zotero"/>
          <w:lang w:eastAsia="en-GB" w:bidi="en-GB"/>
        </w:rPr>
        <w:t>(Nahar et al., 2023)</w:t>
      </w:r>
      <w:r>
        <w:rPr>
          <w:rStyle w:val="Zotero"/>
          <w:lang w:eastAsia="en-GB" w:bidi="en-GB"/>
        </w:rPr>
        <w:fldChar w:fldCharType="end"/>
      </w:r>
      <w:r>
        <w:rPr>
          <w:lang w:eastAsia="en-GB" w:bidi="en-GB"/>
        </w:rPr>
        <w:t xml:space="preserve"> and are visible, for example, in extraction blank samples </w:t>
      </w:r>
      <w:r>
        <w:rPr>
          <w:rStyle w:val="Zotero"/>
          <w:lang w:eastAsia="en-GB" w:bidi="en-GB"/>
        </w:rPr>
        <w:fldChar w:fldCharType="begin"/>
      </w:r>
      <w:r>
        <w:rPr>
          <w:rStyle w:val="Zotero"/>
          <w:lang w:eastAsia="en-GB" w:bidi="en-GB"/>
        </w:rPr>
        <w:instrText xml:space="preserve">ADDIN ZOTERO_ITEM CSL_CITATION {"citationID":"cIWpUlyh","properties":{"formattedCitation":"(Nahar et al., 2023; Organtini et al., 2023)","plainCitation":"(Nahar et al., 2023; Organtini et al., 2023)","noteIndex":0},"citationItems":[{"id":193,"uris":["http://zotero.org/users/local/3aJf31VD/items/NT77MFX7"],"itemData":{"id":193,"type":"article-journal","abstract":"Per- and polyfluoroalkyl substances (PFAS) consist of a range of manufactured fluorinated chemicals that are used in a variety of household and waterproofing products, industrial processes, and firefighting foams. In the past few years, there has been increasing concern about PFAS in the environment, since they are difficult to break down through natural processes, are highly persistent in humans, animals, soils and waters, and can travel long distances in surface and groundwater. This has created an increased need for PFAS analysis. Most PFAS monitoring currently takes place using field sampling and chromatographic analytical methods, which are laboratory-based and are very costly when used to monitor PFAS in the environment. Using a semi-systematic literature review approach, a comparative study is conducted in this article on the available analytical methods and sensor technologies that can be used to monitor and detect PFAS in the environment, including chromatographic, instrumentation analysis, and sensor-based methods. This study considered four critical factors for effective and efficient monitoring methods, which include the type of PFAS detected, removing background levels, determining detection limits, and identifying samples. In general, other analytical instruments are used in conjunction with chromatographic techniques for detecting both target and non-target analytes at a lower level of detection (LOD). It is shown that even though some sensor types have a low LOD, they are only useful for detecting targeted PFAS in water samples. However, sensors are an emerging technology that could be developed to enable low-cost, portable methods for the remote detection of PFAS species on-site.","container-title":"Water","DOI":"10.3390/w15203577","ISSN":"2073-4441","issue":"20","journalAbbreviation":"Water","language":"en","license":"https://creativecommons.org/licenses/by/4.0/","page":"3577","source":"DOI.org (Crossref)","title":"A Review of Analytical Methods and Technologies for Monitoring Per- and Polyfluoroalkyl Substances (PFAS) in Water","volume":"15","author":[{"family":"Nahar","given":"Kamrun"},{"family":"Zulkarnain","given":"Noor Azwa"},{"family":"Niven","given":"Robert K."}],"issued":{"date-parts":[["2023",10,12]]}}},{"id":195,"uris":["http://zotero.org/users/local/3aJf31VD/items/LB747VTW"],"itemData":{"id":195,"type":"document","title":"Ultra-Trace Detection of Per- and Polyfluoroalkyl Substances (PFAS) in Drinking Water to Meet New US EPA Interim Health Advisory Levels. https://www.waters.com/content/dam/waters/en/app-notes/2023/720007855/720007855-en.pdf","URL":"https://www.waters.com/content/dam/waters/en/app-notes/2023/720007855/720007855-en.pdf","author":[{"family":"Organtini","given":"Kari L."},{"family":"Foddy","given":"Henry"},{"family":"Dreolin","given":"Nicola"},{"family":"Adams","given":"Stuart"},{"family":"Rosnack","given":"Kenneth J."},{"family":"Hancock","given":"Peter"}],"issued":{"date-parts":[["2023"]]}}}],"schema":"https://github.com/citation-style-language/schema/raw/master/csl-citation.json"} </w:instrText>
      </w:r>
      <w:r>
        <w:rPr>
          <w:rStyle w:val="Zotero"/>
          <w:lang w:eastAsia="en-GB" w:bidi="en-GB"/>
        </w:rPr>
        <w:fldChar w:fldCharType="separate"/>
      </w:r>
      <w:r>
        <w:rPr>
          <w:rStyle w:val="Zotero"/>
          <w:lang w:eastAsia="en-GB" w:bidi="en-GB"/>
        </w:rPr>
        <w:t>(Nahar et al., 2023; Organtini et al., 2023)</w:t>
      </w:r>
      <w:r>
        <w:rPr>
          <w:rStyle w:val="Zotero"/>
          <w:lang w:eastAsia="en-GB" w:bidi="en-GB"/>
        </w:rPr>
        <w:fldChar w:fldCharType="end"/>
      </w:r>
      <w:r>
        <w:rPr>
          <w:lang w:eastAsia="en-GB" w:bidi="en-GB"/>
        </w:rPr>
        <w:t xml:space="preserve"> or in the instrumental blanks when issued from the LC instrument, LC solvent or mass-labelled standards </w:t>
      </w:r>
      <w:r>
        <w:rPr>
          <w:rStyle w:val="Zotero"/>
          <w:lang w:eastAsia="en-GB" w:bidi="en-GB"/>
        </w:rPr>
        <w:fldChar w:fldCharType="begin"/>
      </w:r>
      <w:r>
        <w:rPr>
          <w:rStyle w:val="Zotero"/>
          <w:lang w:eastAsia="en-GB" w:bidi="en-GB"/>
        </w:rPr>
        <w:instrText xml:space="preserve">ADDIN ZOTERO_ITEM CSL_CITATION {"citationID":"6B5p6c7v","properties":{"formattedCitation":"(Phomsopha et al., 2022)","plainCitation":"(Phomsopha et al., 2022)","noteIndex":0},"citationItems":[{"id":196,"uris":["http://zotero.org/users/local/3aJf31VD/items/E3WAZBFU"],"itemData":{"id":196,"type":"document","title":"Achieving low parts-per-quadrillion detection limits for PFAS analysis in drinking water. A collaborative exploration of instrument sensitivity and sample preparation for ultra-trace analysis of PFAS on the SCIEX 7500 system. https://sciex.com/content/dam/SCIEX/pdf/tech-notes/environmental-industrial/water-and-soil/PFAS_EPA_drinking-water_2022-HALs_7500_RUO-MKT-02-15208-A_final.pdf","author":[{"family":"Phomsopha","given":"Thep"},{"family":"Roberts","given":"Simon"},{"family":"Butt","given":"Craig M."},{"family":"Oetjen","given":"Karl"},{"family":"Noestheden","given":"Matt"},{"family":"Lodge","given":"Sam"},{"family":"Patterson","given":"Andrew N."}],"issued":{"date-parts":[["2022"]]}}}],"schema":"https://github.com/citation-style-language/schema/raw/master/csl-citation.json"} </w:instrText>
      </w:r>
      <w:r>
        <w:rPr>
          <w:rStyle w:val="Zotero"/>
          <w:lang w:eastAsia="en-GB" w:bidi="en-GB"/>
        </w:rPr>
        <w:fldChar w:fldCharType="separate"/>
      </w:r>
      <w:r>
        <w:rPr>
          <w:rStyle w:val="Zotero"/>
          <w:lang w:eastAsia="en-GB" w:bidi="en-GB"/>
        </w:rPr>
        <w:t>(Phomsopha et al., 2022)</w:t>
      </w:r>
      <w:r>
        <w:rPr>
          <w:rStyle w:val="Zotero"/>
          <w:lang w:eastAsia="en-GB" w:bidi="en-GB"/>
        </w:rPr>
        <w:fldChar w:fldCharType="end"/>
      </w:r>
      <w:r>
        <w:rPr>
          <w:lang w:eastAsia="en-GB" w:bidi="en-GB"/>
        </w:rPr>
        <w:t xml:space="preserve">. Although the exact source may differ and remain unknown, it is crucial to take appropriate measures to avoid or drastically reduce laboratory contamination before analysis </w:t>
      </w:r>
      <w:r>
        <w:rPr>
          <w:rStyle w:val="Zotero"/>
          <w:lang w:eastAsia="en-GB" w:bidi="en-GB"/>
        </w:rPr>
        <w:fldChar w:fldCharType="begin"/>
      </w:r>
      <w:r>
        <w:rPr>
          <w:rStyle w:val="Zotero"/>
          <w:lang w:eastAsia="en-GB" w:bidi="en-GB"/>
        </w:rPr>
        <w:instrText xml:space="preserve">ADDIN ZOTERO_ITEM CSL_CITATION {"citationID":"7jem5ovK","properties":{"formattedCitation":"(Bj\\uc0\\u246{}rnsdotter et al., 2020; Liang et al., 2023)","plainCitation":"(Björnsdotter et al., 2020; Liang et al., 2023)","noteIndex":0},"citationItems":[{"id":191,"uris":["http://zotero.org/users/local/3aJf31VD/items/QQBKKEIP"],"itemData":{"id":191,"type":"article-journal","abstract":"Abstract\n            Ultra-short-chain perfluoroalkyl acids have recently gained attention due to increasing environmental concentrations being observed. The most well-known ultra-short-chain perfluoroalkyl acid is trifluoroacetic acid (TFA) which has been studied since the 1990s. Potential sources and the fate of ultra-short-chain perfluoroalkyl acids other than TFA are not well studied and data reporting their environmental occurrence is scarce. The analytical determination of ultra-short-chain perfluoroalkyl acids is challenging due to their high polarity resulting in low retention using reversed-phase liquid chromatography. Furthermore, recent studies have reported varying extraction recoveries in water samples depending on the water matrix and different methods have been suggested to increase the extraction recovery. The present review gives an overview of the currently used analytical methods and summarizes the findings regarding potential analytical challenges. In addition, the current state of knowledge regarding TFA and other ultra-short-chain perfluoroalkyl acids, namely perfluoropropanoic acid, trifluoromethane sulfonic acid, perfluoroethane sulfonic acid, and perfluoropropane sulfonic acid‚ are reviewed. Both known and potential sources as well as environmental concentrations are summarized and discussed together with their fate and the environmental and human implications.","container-title":"Analytical and Bioanalytical Chemistry","DOI":"10.1007/s00216-020-02692-8","ISSN":"1618-2642, 1618-2650","issue":"20","journalAbbreviation":"Anal Bioanal Chem","language":"en","page":"4785-4796","source":"DOI.org (Crossref)","title":"Challenges in the analytical determination of ultra-short-chain perfluoroalkyl acids and implications for environmental and human health","volume":"412","author":[{"family":"Björnsdotter","given":"Maria K."},{"family":"Yeung","given":"Leo W. Y."},{"family":"Kärrman","given":"Anna"},{"family":"Ericson Jogsten","given":"Ingrid"}],"issued":{"date-parts":[["2020",8]]}}},{"id":197,"uris":["http://zotero.org/users/local/3aJf31VD/items/QY8FA6W2"],"itemData":{"id":197,"type":"article-journal","container-title":"Journal of Chromatography Open","DOI":"10.1016/j.jcoa.2023.100098","ISSN":"27723917","journalAbbreviation":"Journal of Chromatography Open","language":"en","page":"100098","source":"DOI.org (Crossref)","title":"Analysis of ultrashort-chain and short-chain (C1 to C4) per- and polyfluorinated substances in potable and non-potable waters","volume":"4","author":[{"family":"Liang","given":"Shun-Hsin"},{"family":"Steimling","given":"Justin A."},{"family":"Chang","given":"Mike"}],"issued":{"date-parts":[["2023",11]]}}}],"schema":"https://github.com/citation-style-language/schema/raw/master/csl-citation.json"} </w:instrText>
      </w:r>
      <w:r>
        <w:rPr>
          <w:rStyle w:val="Zotero"/>
          <w:lang w:eastAsia="en-GB" w:bidi="en-GB"/>
        </w:rPr>
        <w:fldChar w:fldCharType="separate"/>
      </w:r>
      <w:r>
        <w:rPr>
          <w:rStyle w:val="Zotero"/>
          <w:lang w:eastAsia="en-GB" w:bidi="en-GB"/>
        </w:rPr>
        <w:t>(Björnsdotter et al., 2020; Liang et al., 2023)</w:t>
      </w:r>
      <w:r>
        <w:rPr>
          <w:rStyle w:val="Zotero"/>
          <w:lang w:eastAsia="en-GB" w:bidi="en-GB"/>
        </w:rPr>
        <w:fldChar w:fldCharType="end"/>
      </w:r>
      <w:r>
        <w:rPr>
          <w:lang w:eastAsia="en-GB" w:bidi="en-GB"/>
        </w:rPr>
        <w:t xml:space="preserve"> to meet the LOQ criteria outlined in the Commission Implementing Regulation (EU) 2022/1428 </w:t>
      </w:r>
      <w:r>
        <w:rPr>
          <w:rStyle w:val="Zotero"/>
          <w:lang w:eastAsia="en-GB" w:bidi="en-GB"/>
        </w:rPr>
        <w:fldChar w:fldCharType="begin"/>
      </w:r>
      <w:r w:rsidR="00F34027">
        <w:rPr>
          <w:rStyle w:val="Zotero"/>
          <w:lang w:eastAsia="en-GB" w:bidi="en-GB"/>
        </w:rPr>
        <w:instrText xml:space="preserve"> ADDIN ZOTERO_ITEM CSL_CITATION {"citationID":"8Sk2CWxF","properties":{"formattedCitation":"(EU, 2022a)","plainCitation":"(EU, 2022a)","noteIndex":0},"citationItems":[{"id":70,"uris":["http://zotero.org/users/local/3aJf31VD/items/MPUAQKV7"],"itemData":{"id":70,"type":"document","title":"Commission Implementing Regulation (EU) 2022/1428 of 24 August 2022 laying down methods of sampling and analysis for the control of perfluoroalkyl substances in certain foodstuffs. OJ L 221, 26.8.2022, p. 66–73","URL":"http://data.europa.eu/eli/reg_impl/2022/1428/oj","author":[{"family":"EU","given":""}],"accessed":{"date-parts":[["2024",10,9]]},"issued":{"date-parts":[["2022",8,26]]}}}],"schema":"https://github.com/citation-style-language/schema/raw/master/csl-citation.json"} </w:instrText>
      </w:r>
      <w:r>
        <w:rPr>
          <w:rStyle w:val="Zotero"/>
          <w:lang w:eastAsia="en-GB" w:bidi="en-GB"/>
        </w:rPr>
        <w:fldChar w:fldCharType="separate"/>
      </w:r>
      <w:r>
        <w:rPr>
          <w:rStyle w:val="Zotero"/>
          <w:lang w:eastAsia="en-GB" w:bidi="en-GB"/>
        </w:rPr>
        <w:t>(EU, 2022a)</w:t>
      </w:r>
      <w:r>
        <w:rPr>
          <w:rStyle w:val="Zotero"/>
          <w:lang w:eastAsia="en-GB" w:bidi="en-GB"/>
        </w:rPr>
        <w:fldChar w:fldCharType="end"/>
      </w:r>
      <w:r>
        <w:rPr>
          <w:lang w:eastAsia="en-GB" w:bidi="en-GB"/>
        </w:rPr>
        <w:t xml:space="preserve"> and Commission Recommendation (EU) 2022/1431 </w:t>
      </w:r>
      <w:r>
        <w:rPr>
          <w:rStyle w:val="Zotero"/>
          <w:lang w:eastAsia="en-GB" w:bidi="en-GB"/>
        </w:rPr>
        <w:fldChar w:fldCharType="begin"/>
      </w:r>
      <w:r w:rsidR="00F34027">
        <w:rPr>
          <w:rStyle w:val="Zotero"/>
          <w:lang w:eastAsia="en-GB" w:bidi="en-GB"/>
        </w:rPr>
        <w:instrText xml:space="preserve"> ADDIN ZOTERO_ITEM CSL_CITATION {"citationID":"875OLF7v","properties":{"formattedCitation":"(EU, 2022b)","plainCitation":"(EU, 2022b)","noteIndex":0},"citationItems":[{"id":199,"uris":["http://zotero.org/users/local/3aJf31VD/items/CS7FNSJ6"],"itemData":{"id":199,"type":"document","title":"Commission Recommendation (EU) 2022/1431 of 24 August 2022 on the monitoring of perfluoroalkyl substances in food. OJ L 221, 26.8.2022, p. 105–109","author":[{"family":"EU","given":""}],"accessed":{"date-parts":[["2024",9,24]]},"issued":{"date-parts":[["2022",8,26]]}}}],"schema":"https://github.com/citation-style-language/schema/raw/master/csl-citation.json"} </w:instrText>
      </w:r>
      <w:r>
        <w:rPr>
          <w:rStyle w:val="Zotero"/>
          <w:lang w:eastAsia="en-GB" w:bidi="en-GB"/>
        </w:rPr>
        <w:fldChar w:fldCharType="separate"/>
      </w:r>
      <w:r>
        <w:rPr>
          <w:rStyle w:val="Zotero"/>
          <w:lang w:eastAsia="en-GB" w:bidi="en-GB"/>
        </w:rPr>
        <w:t>(EU, 2022b)</w:t>
      </w:r>
      <w:r>
        <w:rPr>
          <w:rStyle w:val="Zotero"/>
          <w:lang w:eastAsia="en-GB" w:bidi="en-GB"/>
        </w:rPr>
        <w:fldChar w:fldCharType="end"/>
      </w:r>
      <w:r>
        <w:rPr>
          <w:lang w:eastAsia="en-GB" w:bidi="en-GB"/>
        </w:rPr>
        <w:t xml:space="preserve">. </w:t>
      </w:r>
    </w:p>
    <w:p w14:paraId="16012D64" w14:textId="50042985" w:rsidR="00C6666E" w:rsidRDefault="00111D34">
      <w:pPr>
        <w:spacing w:line="240" w:lineRule="auto"/>
        <w:rPr>
          <w:lang w:eastAsia="en-GB" w:bidi="en-GB"/>
        </w:rPr>
      </w:pPr>
      <w:r>
        <w:rPr>
          <w:lang w:eastAsia="en-GB" w:bidi="en-GB"/>
        </w:rPr>
        <w:t>Analysis of PFAS is typically conducted by LC coupled to a triple quadrupole mass spectrometer (MS/MS), which offers enhanced sensitivity and specificity due to the detection of multiple MS/MS transitions for confirmation. However, short-chain PFAS like PFBA and perfluoro</w:t>
      </w:r>
      <w:r w:rsidR="00D60EF1">
        <w:rPr>
          <w:lang w:eastAsia="en-GB" w:bidi="en-GB"/>
        </w:rPr>
        <w:t>pen</w:t>
      </w:r>
      <w:r>
        <w:rPr>
          <w:lang w:eastAsia="en-GB" w:bidi="en-GB"/>
        </w:rPr>
        <w:t xml:space="preserve">tanoic acid (PFPeA) suffer from limited fragmentation, yielding only one MS/MS transition and no secondary transitions for verification </w:t>
      </w:r>
      <w:r>
        <w:rPr>
          <w:rStyle w:val="Zotero"/>
          <w:lang w:eastAsia="en-GB" w:bidi="en-GB"/>
        </w:rPr>
        <w:fldChar w:fldCharType="begin"/>
      </w:r>
      <w:r>
        <w:rPr>
          <w:rStyle w:val="Zotero"/>
          <w:lang w:eastAsia="en-GB" w:bidi="en-GB"/>
        </w:rPr>
        <w:instrText xml:space="preserve">ADDIN ZOTERO_ITEM CSL_CITATION {"citationID":"5NoJdHPe","properties":{"formattedCitation":"(Bangma et al., 2023, 2021; Genualdi et al., 2022)","plainCitation":"(Bangma et al., 2023, 2021; Genualdi et al., 2022)","noteIndex":0},"citationItems":[{"id":200,"uris":["http://zotero.org/users/local/3aJf31VD/items/NVXRYEQL"],"itemData":{"id":200,"type":"article-journal","container-title":"Chemosphere","DOI":"10.1016/j.chemosphere.2022.137722","ISSN":"00456535","journalAbbreviation":"Chemosphere","language":"en","page":"137722","source":"DOI.org (Crossref)","title":"Analytical method interferences for perfluoropentanoic acid (PFPeA) and perfluorobutanoic acid (PFBA) in biological and environmental samples","volume":"315","author":[{"family":"Bangma","given":"Jacqueline"},{"family":"McCord","given":"James"},{"family":"Giffard","given":"Nathan"},{"family":"Buckman","given":"Kate"},{"family":"Petali","given":"Jonathan"},{"family":"Chen","given":"Celia"},{"family":"Amparo","given":"Daniel"},{"family":"Turpin","given":"Barbara"},{"family":"Morrison","given":"Glenn"},{"family":"Strynar","given":"Mark"}],"issued":{"date-parts":[["2023",2]]}}},{"id":201,"uris":["http://zotero.org/users/local/3aJf31VD/items/A9C7J8ZF"],"itemData":{"id":201,"type":"article-journal","container-title":"Environmental Science &amp; Technology Letters","DOI":"10.1021/acs.estlett.1c00901","ISSN":"2328-8930, 2328-8930","issue":"12","journalAbbreviation":"Environ. Sci. Technol. Lett.","language":"en","license":"https://doi.org/10.15223/policy-029","page":"1085-1090","source":"DOI.org (Crossref)","title":"Identification of an Analytical Method Interference for Perfluorobutanoic Acid in Biological Samples","volume":"8","author":[{"family":"Bangma","given":"Jacqueline T."},{"family":"Reiner","given":"Jessica"},{"family":"Fry","given":"Rebecca C."},{"family":"Manuck","given":"Tracy"},{"family":"McCord","given":"James"},{"family":"Strynar","given":"Mark J."}],"issued":{"date-parts":[["2021",12,14]]}}},{"id":95,"uris":["http://zotero.org/users/local/3aJf31VD/items/AWAGX5MY"],"itemData":{"id":95,"type":"article-journal","container-title":"Analytical and Bioanalytical Chemistry","DOI":"10.1007/s00216-021-03610-2","ISSN":"1618-2642, 1618-2650","issue":"3","journalAbbreviation":"Anal Bioanal Chem","language":"en","page":"1189-1199","source":"DOI.org (Crossref)","title":"Analysis of per- and poly-fluoroalkyl substances (PFAS) in processed foods from FDA’s Total Diet Study","volume":"414","author":[{"family":"Genualdi","given":"Susan"},{"family":"Beekman","given":"Jessica"},{"family":"Carlos","given":"Katherine"},{"family":"Fisher","given":"Christine M."},{"family":"Young","given":"Wendy"},{"family":"DeJager","given":"Lowri"},{"family":"Begley","given":"Timothy"}],"issued":{"date-parts":[["2022",1]]}}}],"schema":"https://github.com/citation-style-language/schema/raw/master/csl-citation.json"} </w:instrText>
      </w:r>
      <w:r>
        <w:rPr>
          <w:rStyle w:val="Zotero"/>
          <w:lang w:eastAsia="en-GB" w:bidi="en-GB"/>
        </w:rPr>
        <w:fldChar w:fldCharType="separate"/>
      </w:r>
      <w:r>
        <w:rPr>
          <w:rStyle w:val="Zotero"/>
          <w:lang w:eastAsia="en-GB" w:bidi="en-GB"/>
        </w:rPr>
        <w:t>(Bangma et al., 2023, 2021; Genualdi et al., 2022)</w:t>
      </w:r>
      <w:r>
        <w:rPr>
          <w:rStyle w:val="Zotero"/>
          <w:lang w:eastAsia="en-GB" w:bidi="en-GB"/>
        </w:rPr>
        <w:fldChar w:fldCharType="end"/>
      </w:r>
      <w:r>
        <w:rPr>
          <w:lang w:eastAsia="en-GB" w:bidi="en-GB"/>
        </w:rPr>
        <w:t xml:space="preserve">. This limitation can be resolved by a second analysis on an LC column with different characteristics to confirm the detection of the short-chain PFAS </w:t>
      </w:r>
      <w:r>
        <w:rPr>
          <w:rStyle w:val="Zotero"/>
          <w:lang w:eastAsia="en-GB" w:bidi="en-GB"/>
        </w:rPr>
        <w:fldChar w:fldCharType="begin"/>
      </w:r>
      <w:r>
        <w:rPr>
          <w:rStyle w:val="Zotero"/>
          <w:lang w:eastAsia="en-GB" w:bidi="en-GB"/>
        </w:rPr>
        <w:instrText xml:space="preserve">ADDIN ZOTERO_ITEM CSL_CITATION {"citationID":"E1T6pGXO","properties":{"formattedCitation":"(Ballesteros-G\\uc0\\u243{}mez et al., 2010)","plainCitation":"(Ballesteros-Gómez et al., 2010)","noteIndex":0},"citationItems":[{"id":203,"uris":["http://zotero.org/users/local/3aJf31VD/items/CXRQRCSZ"],"itemData":{"id":203,"type":"article-journal","container-title":"Journal of Chromatography A","DOI":"10.1016/j.chroma.2010.07.032","ISSN":"00219673","issue":"38","journalAbbreviation":"Journal of Chromatography A","language":"en","license":"https://www.elsevier.com/tdm/userlicense/1.0/","page":"5913-5921","source":"DOI.org (Crossref)","title":"Tetrahydrofuran–water extraction, in-line clean-up and selective liquid chromatography/tandem mass spectrometry for the quantitation of perfluorinated compounds in food at the low picogram per gram level","volume":"1217","author":[{"family":"Ballesteros-Gómez","given":"Ana"},{"family":"Rubio","given":"Soledad"},{"family":"Van Leeuwen","given":"Stefan"}],"issued":{"date-parts":[["2010",9]]}}}],"schema":"https://github.com/citation-style-language/schema/raw/master/csl-citation.json"} </w:instrText>
      </w:r>
      <w:r>
        <w:rPr>
          <w:rStyle w:val="Zotero"/>
          <w:lang w:eastAsia="en-GB" w:bidi="en-GB"/>
        </w:rPr>
        <w:fldChar w:fldCharType="separate"/>
      </w:r>
      <w:r>
        <w:rPr>
          <w:rStyle w:val="Zotero"/>
          <w:lang w:eastAsia="en-GB" w:bidi="en-GB"/>
        </w:rPr>
        <w:t>(Ballesteros-Gómez et al., 2010)</w:t>
      </w:r>
      <w:r>
        <w:rPr>
          <w:rStyle w:val="Zotero"/>
          <w:lang w:eastAsia="en-GB" w:bidi="en-GB"/>
        </w:rPr>
        <w:fldChar w:fldCharType="end"/>
      </w:r>
      <w:r>
        <w:rPr>
          <w:lang w:eastAsia="en-GB" w:bidi="en-GB"/>
        </w:rPr>
        <w:t>, although this can be time-consuming.</w:t>
      </w:r>
    </w:p>
    <w:p w14:paraId="463712FE" w14:textId="77777777" w:rsidR="00C6666E" w:rsidRDefault="00111D34">
      <w:pPr>
        <w:spacing w:line="240" w:lineRule="auto"/>
        <w:rPr>
          <w:lang w:eastAsia="en-GB" w:bidi="en-GB"/>
        </w:rPr>
      </w:pPr>
      <w:r>
        <w:rPr>
          <w:lang w:eastAsia="en-GB" w:bidi="en-GB"/>
        </w:rPr>
        <w:lastRenderedPageBreak/>
        <w:t xml:space="preserve">Alternatively, HRMS </w:t>
      </w:r>
      <w:r>
        <w:rPr>
          <w:rStyle w:val="Zotero"/>
          <w:lang w:eastAsia="en-GB" w:bidi="en-GB"/>
        </w:rPr>
        <w:fldChar w:fldCharType="begin"/>
      </w:r>
      <w:r>
        <w:rPr>
          <w:rStyle w:val="Zotero"/>
          <w:lang w:eastAsia="en-GB" w:bidi="en-GB"/>
        </w:rPr>
        <w:instrText xml:space="preserve">ADDIN ZOTERO_ITEM CSL_CITATION {"citationID":"YsqWhVVR","properties":{"formattedCitation":"(Chiumiento et al., 2023; Ogunbiyi et al., 2023)","plainCitation":"(Chiumiento et al., 2023; Ogunbiyi et al., 2023)","noteIndex":0},"citationItems":[{"id":204,"uris":["http://zotero.org/users/local/3aJf31VD/items/CIQ59TX6"],"itemData":{"id":204,"type":"article-journal","container-title":"Food Chemistry","DOI":"10.1016/j.foodchem.2022.134135","ISSN":"03088146","journalAbbreviation":"Food Chemistry","language":"en","page":"134135","source":"DOI.org (Crossref)","title":"A new method for determining PFASs by UHPLC-HRMS (Q-Orbitrap): Application to PFAS analysis of organic and conventional eggs sold in Italy","title-short":"A new method for determining PFASs by UHPLC-HRMS (Q-Orbitrap)","volume":"401","author":[{"family":"Chiumiento","given":"Francesco"},{"family":"Bellocci","given":"Mirella"},{"family":"Ceci","given":"Roberta"},{"family":"D'Antonio","given":"Silvia"},{"family":"De Benedictis","given":"Alfonso"},{"family":"Leva","given":"Manuela"},{"family":"Pirito","given":"Luigi"},{"family":"Rosato","given":"Roberta"},{"family":"Scarpone","given":"Rossana"},{"family":"Scortichini","given":"Giampiero"},{"family":"Tammaro","given":"Giulio"},{"family":"Diletti","given":"Gianfranco"}],"issued":{"date-parts":[["2023",2]]}}},{"id":8,"uris":["http://zotero.org/users/local/3aJf31VD/items/TFSKSF8D"],"itemData":{"id":8,"type":"article-journal","container-title":"Environmental Pollution","DOI":"10.1016/j.envpol.2023.121705","ISSN":"02697491","journalAbbreviation":"Environmental Pollution","language":"en","page":"121705","source":"DOI.org (Crossref)","title":"Analytical approaches for screening of per- and poly fluoroalkyl substances in food items: A review of recent advances and improvements","title-short":"Analytical approaches for screening of per- and poly fluoroalkyl substances in food items","volume":"329","author":[{"family":"Ogunbiyi","given":"Olutobi Daniel"},{"family":"Ajiboye","given":"Timothy Oladiran"},{"family":"Omotola","given":"Elizabeth Oyinkansola"},{"family":"Oladoye","given":"Peter Olusakin"},{"family":"Olanrewaju","given":"Clement Ajibade"},{"family":"Quinete","given":"Natalia"}],"issued":{"date-parts":[["2023",7]]}}}],"schema":"https://github.com/citation-style-language/schema/raw/master/csl-citation.json"} </w:instrText>
      </w:r>
      <w:r>
        <w:rPr>
          <w:rStyle w:val="Zotero"/>
          <w:lang w:eastAsia="en-GB" w:bidi="en-GB"/>
        </w:rPr>
        <w:fldChar w:fldCharType="separate"/>
      </w:r>
      <w:r>
        <w:rPr>
          <w:rStyle w:val="Zotero"/>
          <w:lang w:eastAsia="en-GB" w:bidi="en-GB"/>
        </w:rPr>
        <w:t>(Chiumiento et al., 2023; Ogunbiyi et al., 2023)</w:t>
      </w:r>
      <w:r>
        <w:rPr>
          <w:rStyle w:val="Zotero"/>
          <w:lang w:eastAsia="en-GB" w:bidi="en-GB"/>
        </w:rPr>
        <w:fldChar w:fldCharType="end"/>
      </w:r>
      <w:r>
        <w:rPr>
          <w:lang w:eastAsia="en-GB" w:bidi="en-GB"/>
        </w:rPr>
        <w:t xml:space="preserve"> could be applied in which the precision and accuracy of the data can benefit largely from the high level of accurate mass-to-charge (m/z) ratio precision (&lt;5 ppm). However, other issues may arise, such as the lack of sensitivity of hexafluoropropylene oxide-dimer acid (HFPO-DA or GenX) </w:t>
      </w:r>
      <w:r>
        <w:rPr>
          <w:rStyle w:val="Zotero"/>
          <w:lang w:eastAsia="en-GB" w:bidi="en-GB"/>
        </w:rPr>
        <w:fldChar w:fldCharType="begin"/>
      </w:r>
      <w:r>
        <w:rPr>
          <w:rStyle w:val="Zotero"/>
          <w:lang w:eastAsia="en-GB" w:bidi="en-GB"/>
        </w:rPr>
        <w:instrText xml:space="preserve">ADDIN ZOTERO_ITEM CSL_CITATION {"citationID":"vXkHgytQ","properties":{"formattedCitation":"(Brase et al., 2021; Mullin et al., 2019; Vughs et al., 2019)","plainCitation":"(Brase et al., 2021; Mullin et al., 2019; Vughs et al., 2019)","noteIndex":0},"citationItems":[{"id":208,"uris":["http://zotero.org/users/local/3aJf31VD/items/2PCFGDHI"],"itemData":{"id":208,"type":"article-journal","abstract":"Due to their unique chemical properties, per- and polyfluoroalkyl substances (PFAS) have been used extensively as industrial surfactants and processing aids. While several types of PFAS have been voluntarily phased out by their manufacturers, these chemicals continue to be of ecological and public health concern due to their persistence in the environment and their presence in living organisms. Moreover, while the compounds referred to as “legacy” PFAS remain in the environment, alternative compounds have emerged as replacements for their legacy predecessors and are now detected in numerous matrices. In this review, we discuss the historical uses of PFAS, recent advances in analytical techniques for analysis of these compounds, and the fate of PFAS in the environment. In addition, we evaluate current biomonitoring studies of human exposure to legacy and emerging PFAS and examine the associations of PFAS exposure with human health impacts, including cancer- and non-cancer-related outcomes. Special focus is given to short-chain perfluoroalkyl acids (PFAAs) and ether-substituted, polyfluoroalkyl alternatives including hexafluoropropylene oxide dimer acid (HFPO-DA; tradename GenX), 4,8-dioxa-3H-perfluorononanoic acid (DONA), and 6:2 chlorinated polyfluoroethersulfonic acid (6:2 Cl-PFESA; tradename F-53B).","container-title":"International Journal of Molecular Sciences","DOI":"10.3390/ijms22030995","ISSN":"1422-0067","issue":"3","journalAbbreviation":"IJMS","language":"en","license":"https://creativecommons.org/licenses/by/4.0/","page":"995","source":"DOI.org (Crossref)","title":"Legacy and Emerging Per- and Polyfluoroalkyl Substances: Analytical Techniques, Environmental Fate, and Health Effects","title-short":"Legacy and Emerging Per- and Polyfluoroalkyl Substances","volume":"22","author":[{"family":"Brase","given":"Richard A."},{"family":"Mullin","given":"Elizabeth J."},{"family":"Spink","given":"David C."}],"issued":{"date-parts":[["2021",1,20]]}}},{"id":209,"uris":["http://zotero.org/users/local/3aJf31VD/items/TMSZBANE"],"itemData":{"id":209,"type":"article-journal","container-title":"TrAC Trends in Analytical Chemistry","DOI":"10.1016/j.trac.2019.05.015","ISSN":"01659936","journalAbbreviation":"TrAC Trends in Analytical Chemistry","language":"en","page":"828-839","source":"DOI.org (Crossref)","title":"Analysis of hexafluoropropylene oxide-dimer acid (HFPO-DA) by liquid chromatography-mass spectrometry (LC-MS): Review of current approaches and environmental levels","title-short":"Analysis of hexafluoropropylene oxide-dimer acid (HFPO-DA) by liquid chromatography-mass spectrometry (LC-MS)","volume":"118","author":[{"family":"Mullin","given":"Lauren"},{"family":"Katz","given":"David R."},{"family":"Riddell","given":"Nicole"},{"family":"Plumb","given":"Robert"},{"family":"Burgess","given":"Jennifer A."},{"family":"Yeung","given":"Leo W.Y."},{"family":"Jogsten","given":"Ingrid Ericson"}],"issued":{"date-parts":[["2019",9]]}}},{"id":206,"uris":["http://zotero.org/users/local/3aJf31VD/items/Z7XAXZNM"],"itemData":{"id":206,"type":"article-journal","abstract":"Analytical methodologies were developed for two emerging PFAS, F3-MSA and HFPO-DA, in order to assess their occurrence and levels in Dutch and Belgian waters and evaluate human health risks due to their presence in drinking water.\n          , \n            \n              In the present study analytical methodologies were developed for two newly emerging polar perfluorinated alkyl substances (PFAS), namely F\n              3\n              -MSA, and HFPO-DA, in order to assess the occurrence and levels of these PFAS in Dutch and Belgian waters. Two separate methods were needed for analysing F\n              3\n              -MSA and HFPO-DA. A mixed-mode and a reversed phase C18 method were developed for F\n              3\n              -MSA and HFPO-DA, respectively, using a high resolution Orbitrap Fusion mass spectrometer for detection, yielding satisfactory LOD and LOQ results for both analytes. A sample campaign was performed collecting single grab samples from various locations and different stages of the drinking water production chain. Whereas both PFAS were absent in groundwaters, they were found to be present in surface waters, river bank and dune infiltrates, process water, and drinking water, demonstrating the persistence and mobility of both compounds. Based on provisional health-based guideline values (0.15 μg L\n              −1\n              for HFPO-DA, 11.9 mg L\n              −1\n              for F\n              3\n              -MSA), the current levels in drinking water from the suppliers involved in this study do not pose a health risk for the human population. Common removal processes used in drinking water production appeared to remove these polar compounds at most partially. At locations close to potential sources of these chemicals (\n              e.g.\n              fluoropolymer production sites), the quality of surface water or river bank filtrate abstracted for production of drinking water must therefore be monitored.","container-title":"Environmental Science: Processes &amp; Impacts","DOI":"10.1039/C9EM00393B","ISSN":"2050-7887, 2050-7895","issue":"11","journalAbbreviation":"Environ. Sci.: Processes Impacts","language":"en","page":"1899-1907","source":"DOI.org (Crossref)","title":"The determination of two emerging perfluoroalkyl substances and related halogenated sulfonic acids and their significance for the drinking water supply chain","volume":"21","author":[{"family":"Vughs","given":"D."},{"family":"Baken","given":"K. A."},{"family":"Dingemans","given":"M. M. L."},{"family":"De Voogt","given":"P."}],"issued":{"date-parts":[["2019"]]}}}],"schema":"https://github.com/citation-style-language/schema/raw/master/csl-citation.json"} </w:instrText>
      </w:r>
      <w:r>
        <w:rPr>
          <w:rStyle w:val="Zotero"/>
          <w:lang w:eastAsia="en-GB" w:bidi="en-GB"/>
        </w:rPr>
        <w:fldChar w:fldCharType="separate"/>
      </w:r>
      <w:r>
        <w:rPr>
          <w:rStyle w:val="Zotero"/>
          <w:lang w:eastAsia="en-GB" w:bidi="en-GB"/>
        </w:rPr>
        <w:t>(Brase et al., 2021; Mullin et al., 2019; Vughs et al., 2019)</w:t>
      </w:r>
      <w:r>
        <w:rPr>
          <w:rStyle w:val="Zotero"/>
          <w:lang w:eastAsia="en-GB" w:bidi="en-GB"/>
        </w:rPr>
        <w:fldChar w:fldCharType="end"/>
      </w:r>
      <w:r>
        <w:rPr>
          <w:lang w:eastAsia="en-GB" w:bidi="en-GB"/>
        </w:rPr>
        <w:t xml:space="preserve"> at low concentrations in HRMS due to in-source fragmentation.</w:t>
      </w:r>
    </w:p>
    <w:p w14:paraId="49E086EB" w14:textId="77777777" w:rsidR="00C6666E" w:rsidRDefault="00111D34">
      <w:pPr>
        <w:spacing w:line="240" w:lineRule="auto"/>
        <w:rPr>
          <w:lang w:eastAsia="en-GB" w:bidi="en-GB"/>
        </w:rPr>
      </w:pPr>
      <w:r>
        <w:rPr>
          <w:lang w:eastAsia="en-GB" w:bidi="en-GB"/>
        </w:rPr>
        <w:t xml:space="preserve">Another challenge is the analysis of ultra-short-chain PFAS (e.g. TFA) due to their polar and water-soluble nature, which leads to non-retention on reversed-phase LC columns and inadequate separation </w:t>
      </w:r>
      <w:r>
        <w:rPr>
          <w:rStyle w:val="Zotero"/>
          <w:lang w:eastAsia="en-GB" w:bidi="en-GB"/>
        </w:rPr>
        <w:fldChar w:fldCharType="begin"/>
      </w:r>
      <w:r>
        <w:rPr>
          <w:rStyle w:val="Zotero"/>
          <w:lang w:eastAsia="en-GB" w:bidi="en-GB"/>
        </w:rPr>
        <w:instrText xml:space="preserve">ADDIN ZOTERO_ITEM CSL_CITATION {"citationID":"V33qAzrA","properties":{"formattedCitation":"(Bj\\uc0\\u246{}rnsdotter et al., 2020)","plainCitation":"(Björnsdotter et al., 2020)","noteIndex":0},"citationItems":[{"id":191,"uris":["http://zotero.org/users/local/3aJf31VD/items/QQBKKEIP"],"itemData":{"id":191,"type":"article-journal","abstract":"Abstract\n            Ultra-short-chain perfluoroalkyl acids have recently gained attention due to increasing environmental concentrations being observed. The most well-known ultra-short-chain perfluoroalkyl acid is trifluoroacetic acid (TFA) which has been studied since the 1990s. Potential sources and the fate of ultra-short-chain perfluoroalkyl acids other than TFA are not well studied and data reporting their environmental occurrence is scarce. The analytical determination of ultra-short-chain perfluoroalkyl acids is challenging due to their high polarity resulting in low retention using reversed-phase liquid chromatography. Furthermore, recent studies have reported varying extraction recoveries in water samples depending on the water matrix and different methods have been suggested to increase the extraction recovery. The present review gives an overview of the currently used analytical methods and summarizes the findings regarding potential analytical challenges. In addition, the current state of knowledge regarding TFA and other ultra-short-chain perfluoroalkyl acids, namely perfluoropropanoic acid, trifluoromethane sulfonic acid, perfluoroethane sulfonic acid, and perfluoropropane sulfonic acid‚ are reviewed. Both known and potential sources as well as environmental concentrations are summarized and discussed together with their fate and the environmental and human implications.","container-title":"Analytical and Bioanalytical Chemistry","DOI":"10.1007/s00216-020-02692-8","ISSN":"1618-2642, 1618-2650","issue":"20","journalAbbreviation":"Anal Bioanal Chem","language":"en","page":"4785-4796","source":"DOI.org (Crossref)","title":"Challenges in the analytical determination of ultra-short-chain perfluoroalkyl acids and implications for environmental and human health","volume":"412","author":[{"family":"Björnsdotter","given":"Maria K."},{"family":"Yeung","given":"Leo W. Y."},{"family":"Kärrman","given":"Anna"},{"family":"Ericson Jogsten","given":"Ingrid"}],"issued":{"date-parts":[["2020",8]]}}}],"schema":"https://github.com/citation-style-language/schema/raw/master/csl-citation.json"} </w:instrText>
      </w:r>
      <w:r>
        <w:rPr>
          <w:rStyle w:val="Zotero"/>
          <w:lang w:eastAsia="en-GB" w:bidi="en-GB"/>
        </w:rPr>
        <w:fldChar w:fldCharType="separate"/>
      </w:r>
      <w:r>
        <w:rPr>
          <w:rStyle w:val="Zotero"/>
          <w:lang w:eastAsia="en-GB" w:bidi="en-GB"/>
        </w:rPr>
        <w:t>(Björnsdotter et al., 2020)</w:t>
      </w:r>
      <w:r>
        <w:rPr>
          <w:rStyle w:val="Zotero"/>
          <w:lang w:eastAsia="en-GB" w:bidi="en-GB"/>
        </w:rPr>
        <w:fldChar w:fldCharType="end"/>
      </w:r>
      <w:r>
        <w:rPr>
          <w:lang w:eastAsia="en-GB" w:bidi="en-GB"/>
        </w:rPr>
        <w:t xml:space="preserve">, something which can be solved by using ion-exchange columns, with superior retention properties for hydrophilic substances, together with optimized mobile phase pH and flow rates </w:t>
      </w:r>
      <w:r>
        <w:rPr>
          <w:rStyle w:val="Zotero"/>
          <w:lang w:eastAsia="en-GB" w:bidi="en-GB"/>
        </w:rPr>
        <w:fldChar w:fldCharType="begin"/>
      </w:r>
      <w:r>
        <w:rPr>
          <w:rStyle w:val="Zotero"/>
          <w:lang w:eastAsia="en-GB" w:bidi="en-GB"/>
        </w:rPr>
        <w:instrText xml:space="preserve">ADDIN ZOTERO_ITEM CSL_CITATION {"citationID":"EE7m1lSh","properties":{"formattedCitation":"(Taniyasu et al., 2008)","plainCitation":"(Taniyasu et al., 2008)","noteIndex":0},"citationItems":[{"id":324,"uris":["http://zotero.org/users/local/3aJf31VD/items/HJHQJ6VL"],"itemData":{"id":324,"type":"article-journal","container-title":"Analytica Chimica Acta","DOI":"10.1016/j.aca.2008.04.064","ISSN":"00032670","issue":"2","journalAbbreviation":"Analytica Chimica Acta","language":"en","license":"https://www.elsevier.com/tdm/userlicense/1.0/","page":"221-230","source":"DOI.org (Crossref)","title":"Analysis of trifluoroacetic acid and other short-chain perfluorinated acids (C2–C4) in precipitation by liquid chromatography–tandem mass spectrometry: Comparison to patterns of long-chain perfluorinated acids (C5–C18)","title-short":"Analysis of trifluoroacetic acid and other short-chain perfluorinated acids (C2–C4) in precipitation by liquid chromatography–tandem mass spectrometry","volume":"619","author":[{"family":"Taniyasu","given":"Sachi"},{"family":"Kannan","given":"Kurunthachalam"},{"family":"Yeung","given":"Leo W.Y."},{"family":"Kwok","given":"Karen Y."},{"family":"Lam","given":"Paul K.S."},{"family":"Yamashita","given":"Nobuyoshi"}],"issued":{"date-parts":[["2008",7]]}}}],"schema":"https://github.com/citation-style-language/schema/raw/master/csl-citation.json"} </w:instrText>
      </w:r>
      <w:r>
        <w:rPr>
          <w:rStyle w:val="Zotero"/>
          <w:lang w:eastAsia="en-GB" w:bidi="en-GB"/>
        </w:rPr>
        <w:fldChar w:fldCharType="separate"/>
      </w:r>
      <w:r>
        <w:rPr>
          <w:rStyle w:val="Zotero"/>
          <w:lang w:eastAsia="en-GB" w:bidi="en-GB"/>
        </w:rPr>
        <w:t>(Taniyasu et al., 2008)</w:t>
      </w:r>
      <w:r>
        <w:rPr>
          <w:rStyle w:val="Zotero"/>
          <w:lang w:eastAsia="en-GB" w:bidi="en-GB"/>
        </w:rPr>
        <w:fldChar w:fldCharType="end"/>
      </w:r>
      <w:r>
        <w:rPr>
          <w:lang w:eastAsia="en-GB" w:bidi="en-GB"/>
        </w:rPr>
        <w:t xml:space="preserve">. </w:t>
      </w:r>
    </w:p>
    <w:p w14:paraId="45A4CDBF" w14:textId="77777777" w:rsidR="00C6666E" w:rsidRDefault="00111D34">
      <w:pPr>
        <w:spacing w:line="240" w:lineRule="auto"/>
        <w:rPr>
          <w:lang w:eastAsia="en-GB" w:bidi="en-GB"/>
        </w:rPr>
      </w:pPr>
      <w:r>
        <w:rPr>
          <w:lang w:eastAsia="en-GB" w:bidi="en-GB"/>
        </w:rPr>
        <w:t xml:space="preserve">Finally, the matrix in which PFAS are present may also interfere with the analysis. For example, the bile salt taurodeoxycholic acid can compromise the analysis of PFOS in the liver and eggs since these two molecules coelute and share the same MS/MS transitions </w:t>
      </w:r>
      <w:r>
        <w:rPr>
          <w:rStyle w:val="Zotero"/>
          <w:lang w:eastAsia="en-GB" w:bidi="en-GB"/>
        </w:rPr>
        <w:fldChar w:fldCharType="begin"/>
      </w:r>
      <w:r>
        <w:rPr>
          <w:rStyle w:val="Zotero"/>
          <w:lang w:eastAsia="en-GB" w:bidi="en-GB"/>
        </w:rPr>
        <w:instrText>ADDIN ZOTERO_ITEM CSL_CITATION {"citationID":"OHGYcQrm","properties":{"formattedCitation":"(Ballesteros-G\\uc0\\u243{}mez et al., 2010; Bangma et al., 2023; Benskin et al., 2007; Chiumiento et al., 2023)","plainCitation":"(Ballesteros-Gómez et al., 2010; Bangma et al., 2023; Benskin et al., 2007; Chiumiento et al., 2023)","noteIndex":0},"citationItems":[{"id":203,"uris":["http://zotero.org/users/local/3aJf31VD/items/CXRQRCSZ"],"itemData":{"id":203,"type":"article-journal","container-title":"Journal of Chromatography A","DOI":"10.1016/j.chroma.2010.07.032","ISSN":"00219673","issue":"38","journalAbbreviation":"Journal of Chromatography A","language":"en","license":"https://www.elsevier.com/tdm/userlicense/1.0/","page":"5913-5921","source":"DOI.org (Crossref)","title":"Tetrahydrofuran–water extraction, in-line clean-up and selective liquid chromatography/tandem mass spectrometry for the quantitation of perfluorinated compounds in food at the low picogram per gram level","volume":"1217","author":[{"family":"Ballesteros-Gómez","given":"Ana"},{"family":"Rubio","given":"Soledad"},{"family":"Van Leeuwen","given":"Stefan"}],"issued":{"date-parts":[["2010",9]]}}},{"id":200,"uris":["http://zotero.org/users/local/3aJf31VD/items/NVXRYEQL"],"itemData":{"id":200,"type":"article-journal","container-title":"Chemosphere","DOI":"10.1016/j.chemosphere.2022.137722","ISSN":"00456535","journalAbbreviation":"Chemosphere","language":"en","page":"137722","source":"DOI.org (Crossref)","title":"Analytical method interferences for perfluoropentanoic acid (PFPeA) and perfluorobutanoic acid (PFBA) in biological and environmental samples","volume":"315","author":[{"family":"Bangma","given":"Jacqueline"},{"family":"McCord","given":"James"},{"family":"Giffard","given":"Nathan"},{"family":"Buckman","given":"Kate"},{"family":"Petali","given":"Jonathan"},{"family":"Chen","given":"Celia"},{"family":"Amparo","given":"Daniel"},{"family":"Turpin","given":"Barbara"},{"family":"Morrison","given":"Glenn"},{"family":"Strynar","given":"Mark"}],"issued":{"date-parts":[["2023",2]]}}},{"id":205,"uris":["http://zotero.org/users/local/3aJf31VD/items/BMJNXXV6"],"itemData":{"id":205,"type":"article-journal","container-title":"Analytical Chemistry","DOI":"10.1021/ac070802d","ISSN":"0003-2700, 1520-6882","issue":"17","journalAbbreviation":"Anal. Chem.","language":"en","page":"6455-6464","source":"DOI.org (Crossref)","title":"Simultaneous Char</w:instrText>
      </w:r>
      <w:r w:rsidRPr="00F34027">
        <w:rPr>
          <w:rStyle w:val="Zotero"/>
          <w:lang w:val="fr-FR" w:eastAsia="en-GB" w:bidi="en-GB"/>
        </w:rPr>
        <w:instrText>acterization of Perfluoroalkyl Carboxylate, Sulfonate, and Sulfonamide Isomers by Liquid Chromatography−Tandem Mass Spectrometry","volume":"79","author":[{"family":"Benskin","given":"Jonathan P."},{"family":"Bataineh","given":"Mahmoud"},{"family":"Martin","given":"Jonathan W."}],"issued":{"date-parts":[["</w:instrText>
      </w:r>
      <w:r w:rsidRPr="00ED6344">
        <w:rPr>
          <w:rStyle w:val="Zotero"/>
          <w:lang w:val="fr-FR" w:eastAsia="en-GB" w:bidi="en-GB"/>
        </w:rPr>
        <w:instrText xml:space="preserve">2007",9,1]]}}},{"id":204,"uris":["http://zotero.org/users/local/3aJf31VD/items/CIQ59TX6"],"itemData":{"id":204,"type":"article-journal","container-title":"Food Chemistry","DOI":"10.1016/j.foodchem.2022.134135","ISSN":"03088146","journalAbbreviation":"Food Chemistry","language":"en","page":"134135","source":"DOI.org (Crossref)","title":"A new method for determining PFASs by UHPLC-HRMS (Q-Orbitrap): Application to PFAS analysis of organic and conventional eggs sold in Italy","title-short":"A new method for determining PFASs by UHPLC-HRMS (Q-Orbitrap)","volume":"401","author":[{"family":"Chiumiento","given":"Francesco"},{"family":"Bellocci","given":"Mirella"},{"family":"Ceci","given":"Roberta"},{"family":"D'Antonio","given":"Silvia"},{"family":"De Benedictis","given":"Alfonso"},{"family":"Leva","given":"Manuela"},{"family":"Pirito","given":"Luigi"},{"family":"Rosato","given":"Roberta"},{"family":"Scarpone","given":"Rossana"},{"family":"Scortichini","given":"Giampiero"},{"family":"Tammaro","given":"Giulio"},{"family":"Diletti","given":"Gianfranco"}],"issued":{"date-parts":[["2023",2]]}}}],"schema":"https://github.com/citation-style-language/schema/raw/master/csl-citation.json"} </w:instrText>
      </w:r>
      <w:r>
        <w:rPr>
          <w:rStyle w:val="Zotero"/>
          <w:lang w:eastAsia="en-GB" w:bidi="en-GB"/>
        </w:rPr>
        <w:fldChar w:fldCharType="separate"/>
      </w:r>
      <w:r w:rsidRPr="00ED6344">
        <w:rPr>
          <w:rStyle w:val="Zotero"/>
          <w:lang w:val="fr-FR" w:eastAsia="en-GB" w:bidi="en-GB"/>
        </w:rPr>
        <w:t>(Ballesteros-Gómez et al., 2010; Bangma et al., 2023; Benskin et al., 2007; Chiumiento et al., 2023)</w:t>
      </w:r>
      <w:r>
        <w:rPr>
          <w:rStyle w:val="Zotero"/>
          <w:lang w:eastAsia="en-GB" w:bidi="en-GB"/>
        </w:rPr>
        <w:fldChar w:fldCharType="end"/>
      </w:r>
      <w:r w:rsidRPr="00ED6344">
        <w:rPr>
          <w:lang w:val="fr-FR" w:eastAsia="en-GB" w:bidi="en-GB"/>
        </w:rPr>
        <w:t xml:space="preserve">. </w:t>
      </w:r>
      <w:r>
        <w:rPr>
          <w:lang w:eastAsia="en-GB" w:bidi="en-GB"/>
        </w:rPr>
        <w:t xml:space="preserve">This issue can be addressed by quantifying PFOS using the other MS/MS transition and identifying PFOS with a HRMS instrument or another LC column with </w:t>
      </w:r>
      <w:proofErr w:type="gramStart"/>
      <w:r>
        <w:rPr>
          <w:lang w:eastAsia="en-GB" w:bidi="en-GB"/>
        </w:rPr>
        <w:t>different characteristics</w:t>
      </w:r>
      <w:proofErr w:type="gramEnd"/>
      <w:r>
        <w:rPr>
          <w:lang w:eastAsia="en-GB" w:bidi="en-GB"/>
        </w:rPr>
        <w:t>.</w:t>
      </w:r>
    </w:p>
    <w:p w14:paraId="5E75F333" w14:textId="77777777" w:rsidR="00C6666E" w:rsidRDefault="00111D34">
      <w:pPr>
        <w:spacing w:line="240" w:lineRule="auto"/>
        <w:rPr>
          <w:lang w:eastAsia="en-GB" w:bidi="en-GB"/>
        </w:rPr>
      </w:pPr>
      <w:r>
        <w:rPr>
          <w:lang w:eastAsia="en-GB" w:bidi="en-GB"/>
        </w:rPr>
        <w:t>The trade-off between sensitivity and specificity is a common consideration in analytical chemistry, and researchers must carefully evaluate the analytical requirements of their study to determine the most suitable instrumentation for achieving accurate and reliable results in PFAS analysis. In addition, avoiding and reducing the risk of PFAS contamination during sampling and analysis should be aimed (see below).</w:t>
      </w:r>
    </w:p>
    <w:p w14:paraId="6DFFCB0F" w14:textId="77777777" w:rsidR="00C6666E" w:rsidRDefault="00111D34">
      <w:pPr>
        <w:pStyle w:val="BodySciensano"/>
        <w:spacing w:before="240" w:after="240"/>
        <w:rPr>
          <w:rFonts w:cs="Times New Roman"/>
          <w:lang w:val="en-GB" w:eastAsia="en-GB" w:bidi="en-GB"/>
        </w:rPr>
      </w:pPr>
      <w:r>
        <w:rPr>
          <w:rFonts w:cs="Times New Roman"/>
          <w:lang w:val="en-GB" w:eastAsia="en-GB" w:bidi="en-GB"/>
        </w:rPr>
        <w:t xml:space="preserve">Overall, monitoring various PFAS across various matrices is crucial for generating new and up-to-date data and facilitating risk assessment and the establishment of new maximum levels in European legislation, potentially extending to other PFAS or foodstuffs than those currently regulated. However, setting new and lower maximum limits requires laboratories to establish lower LOQ, which in turn requires the development of more sensitive analytical methods to meet the criteria outlined in the regulations. Therefore, it can be concluded that the analysis of PFAS following regulations remains challenging. </w:t>
      </w:r>
    </w:p>
    <w:p w14:paraId="091DEEFF" w14:textId="77777777" w:rsidR="00C6666E" w:rsidRDefault="00111D34">
      <w:pPr>
        <w:pStyle w:val="Heading1"/>
        <w:numPr>
          <w:ilvl w:val="0"/>
          <w:numId w:val="2"/>
        </w:numPr>
        <w:ind w:left="360" w:hanging="360"/>
        <w:rPr>
          <w:lang w:eastAsia="en-GB" w:bidi="en-GB"/>
        </w:rPr>
      </w:pPr>
      <w:bookmarkStart w:id="14" w:name="_Toc188717433"/>
      <w:r>
        <w:rPr>
          <w:lang w:eastAsia="en-GB" w:bidi="en-GB"/>
        </w:rPr>
        <w:t>Mitigation strategies for agriculture</w:t>
      </w:r>
      <w:bookmarkEnd w:id="14"/>
    </w:p>
    <w:p w14:paraId="5C665984" w14:textId="77777777" w:rsidR="00C6666E" w:rsidRDefault="00111D34">
      <w:pPr>
        <w:pStyle w:val="Heading2"/>
        <w:numPr>
          <w:ilvl w:val="1"/>
          <w:numId w:val="2"/>
        </w:numPr>
        <w:ind w:left="792" w:hanging="432"/>
        <w:rPr>
          <w:lang w:eastAsia="en-GB" w:bidi="en-GB"/>
        </w:rPr>
      </w:pPr>
      <w:bookmarkStart w:id="15" w:name="_Toc188717434"/>
      <w:r>
        <w:rPr>
          <w:lang w:eastAsia="en-GB" w:bidi="en-GB"/>
        </w:rPr>
        <w:t>Phytomanagement</w:t>
      </w:r>
      <w:bookmarkEnd w:id="15"/>
    </w:p>
    <w:p w14:paraId="5D851596" w14:textId="77777777" w:rsidR="00C6666E" w:rsidRPr="00B7151A" w:rsidRDefault="00111D34">
      <w:pPr>
        <w:pStyle w:val="BodySciensano"/>
        <w:rPr>
          <w:rFonts w:eastAsia="Times New Roman"/>
          <w:lang w:val="en-GB" w:eastAsia="en-GB" w:bidi="en-GB"/>
        </w:rPr>
      </w:pPr>
      <w:r w:rsidRPr="00B7151A">
        <w:rPr>
          <w:rStyle w:val="cf01"/>
          <w:rFonts w:ascii="Calibri" w:hAnsi="Calibri" w:cs="Calibri"/>
          <w:sz w:val="22"/>
          <w:szCs w:val="22"/>
          <w:lang w:val="en-GB" w:eastAsia="en-GB" w:bidi="en-GB"/>
        </w:rPr>
        <w:t xml:space="preserve">Phytomanagement strategies in view of PFAS prevention and/or reduction may vary from soil amendment applications, biological (microbes and/or plants) remediation, crop, and variety selection (adapted to the level of soil contamination and specific crop requirements), </w:t>
      </w:r>
      <w:proofErr w:type="gramStart"/>
      <w:r w:rsidRPr="00B7151A">
        <w:rPr>
          <w:rStyle w:val="cf01"/>
          <w:rFonts w:ascii="Calibri" w:hAnsi="Calibri" w:cs="Calibri"/>
          <w:sz w:val="22"/>
          <w:szCs w:val="22"/>
          <w:lang w:val="en-GB" w:eastAsia="en-GB" w:bidi="en-GB"/>
        </w:rPr>
        <w:t>etc.</w:t>
      </w:r>
      <w:proofErr w:type="gramEnd"/>
      <w:r w:rsidRPr="00B7151A">
        <w:rPr>
          <w:rStyle w:val="cf01"/>
          <w:rFonts w:ascii="Calibri" w:hAnsi="Calibri" w:cs="Calibri"/>
          <w:sz w:val="22"/>
          <w:szCs w:val="22"/>
          <w:lang w:val="en-GB" w:eastAsia="en-GB" w:bidi="en-GB"/>
        </w:rPr>
        <w:t xml:space="preserve"> In the paragraphs below, some examples and their limitations are described.</w:t>
      </w:r>
    </w:p>
    <w:p w14:paraId="559A0644" w14:textId="77777777" w:rsidR="00C6666E" w:rsidRPr="00B7151A" w:rsidRDefault="00111D34">
      <w:pPr>
        <w:spacing w:line="240" w:lineRule="auto"/>
        <w:rPr>
          <w:lang w:eastAsia="en-GB" w:bidi="en-GB"/>
        </w:rPr>
      </w:pPr>
      <w:r w:rsidRPr="00B7151A">
        <w:rPr>
          <w:lang w:eastAsia="en-GB" w:bidi="en-GB"/>
        </w:rPr>
        <w:t xml:space="preserve">Limiting the application of PFAS-contaminated biosolids such as sewage sludge, monitoring, and if needed filtering, irrigation water, and reducing atmospheric deposition to prevent PFAS from entering agricultural land are important steps in phytomanagement. In addition, a key aspect to prevent PFAS accumulation in crops is to reduce PFAS mobility in contaminated soils </w:t>
      </w:r>
      <w:r w:rsidRPr="00B7151A">
        <w:rPr>
          <w:rStyle w:val="Zotero"/>
          <w:lang w:eastAsia="en-GB" w:bidi="en-GB"/>
        </w:rPr>
        <w:fldChar w:fldCharType="begin"/>
      </w:r>
      <w:r w:rsidRPr="00B7151A">
        <w:rPr>
          <w:rStyle w:val="Zotero"/>
          <w:lang w:eastAsia="en-GB" w:bidi="en-GB"/>
        </w:rPr>
        <w:instrText xml:space="preserve">ADDIN ZOTERO_ITEM CSL_CITATION {"citationID":"cPWn1Zl8","properties":{"formattedCitation":"(Bolan et al., 2021)","plainCitation":"(Bolan et al., 2021)","noteIndex":0},"citationItems":[{"id":256,"uris":["http://zotero.org/users/local/3aJf31VD/items/95A4GT64"],"itemData":{"id":256,"type":"article-journal","container-title":"Journal of Hazardous Materials","DOI":"10.1016/j.jhazmat.2020.123892","ISSN":"03043894","journalAbbreviation":"Journal of Hazardous Materials","language":"en","page":"123892","source":"DOI.org (Crossref)","title":"Remediation of poly- and perfluoroalkyl substances (PFAS) contaminated soils – To mobilize or to immobilize or to degrade?","volume":"401","author":[{"family":"Bolan","given":"Nanthi"},{"family":"Sarkar","given":"Binoy"},{"family":"Yan","given":"Yubo"},{"family":"Li","given":"Qiao"},{"family":"Wijesekara","given":"Hasintha"},{"family":"Kannan","given":"Kurunthachalam"},{"family":"Tsang","given":"Daniel C.W."},{"family":"Schauerte","given":"Marina"},{"family":"Bosch","given":"Julian"},{"family":"Noll","given":"Hendrik"},{"family":"Ok","given":"Yong Sik"},{"family":"Scheckel","given":"Kirk"},{"family":"Kumpiene","given":"Jurate"},{"family":"Gobindlal","given":"Kapish"},{"family":"Kah","given":"Melanie"},{"family":"Sperry","given":"Jonathan"},{"family":"Kirkham","given":"M.B."},{"family":"Wang","given":"Hailong"},{"family":"Tsang","given":"Yiu Fai"},{"family":"Hou","given":"Deyi"},{"family":"Rinklebe","given":"Jörg"}],"issued":{"date-parts":[["2021",1]]}}}],"schema":"https://github.com/citation-style-language/schema/raw/master/csl-citation.json"} </w:instrText>
      </w:r>
      <w:r w:rsidRPr="00B7151A">
        <w:rPr>
          <w:rStyle w:val="Zotero"/>
          <w:lang w:eastAsia="en-GB" w:bidi="en-GB"/>
        </w:rPr>
        <w:fldChar w:fldCharType="separate"/>
      </w:r>
      <w:r w:rsidRPr="00B7151A">
        <w:rPr>
          <w:rStyle w:val="Zotero"/>
          <w:lang w:eastAsia="en-GB" w:bidi="en-GB"/>
        </w:rPr>
        <w:t>(Bolan et al., 2021)</w:t>
      </w:r>
      <w:r w:rsidRPr="00B7151A">
        <w:rPr>
          <w:rStyle w:val="Zotero"/>
          <w:lang w:eastAsia="en-GB" w:bidi="en-GB"/>
        </w:rPr>
        <w:fldChar w:fldCharType="end"/>
      </w:r>
      <w:r w:rsidRPr="00B7151A">
        <w:rPr>
          <w:lang w:eastAsia="en-GB" w:bidi="en-GB"/>
        </w:rPr>
        <w:t xml:space="preserve">. This can be achieved by adding matrices/substances that can adsorb PFAS present in the soil, such as activated carbon </w:t>
      </w:r>
      <w:r w:rsidRPr="00B7151A">
        <w:rPr>
          <w:rStyle w:val="Zotero"/>
          <w:lang w:eastAsia="en-GB" w:bidi="en-GB"/>
        </w:rPr>
        <w:fldChar w:fldCharType="begin"/>
      </w:r>
      <w:r w:rsidRPr="00B7151A">
        <w:rPr>
          <w:rStyle w:val="Zotero"/>
          <w:lang w:eastAsia="en-GB" w:bidi="en-GB"/>
        </w:rPr>
        <w:instrText xml:space="preserve">ADDIN ZOTERO_ITEM CSL_CITATION {"citationID":"MfeveGcw","properties":{"formattedCitation":"(Navarro et al., 2023)","plainCitation":"(Navarro et al., 2023)","noteIndex":0},"citationItems":[{"id":232,"uris":["http://zotero.org/users/local/3aJf31VD/items/HD3LYQVL"],"itemData":{"id":232,"type":"article-journal","container-title":"Environmental Pollution","DOI":"10.1016/j.envpol.2023.121249","ISSN":"02697491","journalAbbreviation":"Environmental Pollution","language":"en","page":"121249","source":"DOI.org (Crossref)","title":"Stabilisation of PFAS in soils: Long-term effectiveness of carbon-based soil amendments","title-short":"Stabilisation of PFAS in soils","volume":"323","author":[{"family":"Navarro","given":"Divina A."},{"family":"Kabiri","given":"Shervin"},{"family":"Ho","given":"Jonathan"},{"family":"Bowles","given":"Karl C."},{"family":"Davis","given":"Greg"},{"family":"McLaughlin","given":"Mike J."},{"family":"Kookana","given":"Rai S."}],"issued":{"date-parts":[["2023",4]]}}}],"schema":"https://github.com/citation-style-language/schema/raw/master/csl-citation.json"} </w:instrText>
      </w:r>
      <w:r w:rsidRPr="00B7151A">
        <w:rPr>
          <w:rStyle w:val="Zotero"/>
          <w:lang w:eastAsia="en-GB" w:bidi="en-GB"/>
        </w:rPr>
        <w:fldChar w:fldCharType="separate"/>
      </w:r>
      <w:r w:rsidRPr="00B7151A">
        <w:rPr>
          <w:rStyle w:val="Zotero"/>
          <w:lang w:eastAsia="en-GB" w:bidi="en-GB"/>
        </w:rPr>
        <w:t>(Navarro et al., 2023)</w:t>
      </w:r>
      <w:r w:rsidRPr="00B7151A">
        <w:rPr>
          <w:rStyle w:val="Zotero"/>
          <w:lang w:eastAsia="en-GB" w:bidi="en-GB"/>
        </w:rPr>
        <w:fldChar w:fldCharType="end"/>
      </w:r>
      <w:r w:rsidRPr="00B7151A">
        <w:rPr>
          <w:lang w:eastAsia="en-GB" w:bidi="en-GB"/>
        </w:rPr>
        <w:t xml:space="preserve">, biochar </w:t>
      </w:r>
      <w:r w:rsidRPr="00B7151A">
        <w:rPr>
          <w:rStyle w:val="Zotero"/>
          <w:lang w:eastAsia="en-GB" w:bidi="en-GB"/>
        </w:rPr>
        <w:fldChar w:fldCharType="begin"/>
      </w:r>
      <w:r w:rsidRPr="00B7151A">
        <w:rPr>
          <w:rStyle w:val="Zotero"/>
          <w:lang w:eastAsia="en-GB" w:bidi="en-GB"/>
        </w:rPr>
        <w:instrText xml:space="preserve">ADDIN ZOTERO_ITEM CSL_CITATION {"citationID":"F4AfExwH","properties":{"formattedCitation":"(Ramos and Ashworth, 2024; S\\uc0\\u248{}rmo et al., 2021)","plainCitation":"(Ramos and Ashworth, 2024; Sørmo et al., 2021)","noteIndex":0},"citationItems":[{"id":235,"uris":["http://zotero.org/users/local/3aJf31VD/items/2HUN9HTR"],"itemData":{"id":235,"type":"article-journal","container-title":"Science of The Total Environment","DOI":"10.1016/j.scitotenv.2024.172275","ISSN":"00489697","journalAbbreviation":"Science of The Total Environment","language":"en","page":"172275","source":"DOI.org (Crossref)","title":"Per- and poly-fluoroalkyl substances in agricultural contexts and mitigation of their impacts using biochar: A review","title-short":"Per- and poly-fluoroalkyl substances in agricultural contexts and mitigation of their impacts using biochar","volume":"927","author":[{"family":"Ramos","given":"Pia"},{"family":"Ashworth","given":"Daniel J."}],"issued":{"date-parts":[["2024",6]]}}},{"id":233,"uris":["http://zotero.org/users/local/3aJf31VD/items/MP8KCJBD"],"itemData":{"id":233,"type":"article-journal","container-title":"Science of The Total Environment","DOI":"10.1016/j.scitotenv.2020.144034","ISSN":"00489697","journalAbbreviation":"Science of The Total Environment","language":"en","page":"144034","source":"DOI.org (Crossref)","title":"Stabilization of PFAS-contaminated soil with activated biochar","volume":"763","author":[{"family":"Sørmo","given":"Erlend"},{"family":"Silvani","given":"Ludovica"},{"family":"Bjerkli","given":"Nora"},{"family":"Hagemann","given":"Nikolas"},{"family":"Zimmerman","given":"Andrew R."},{"family":"Hale","given":"Sarah E."},{"family":"Hansen","given":"Caroline B."},{"family":"Hartnik","given":"Thomas"},{"family":"Cornelissen","given":"Gerard"}],"issued":{"date-parts":[["2021",4]]}}}],"schema":"https://github.com/citation-style-language/schema/raw/master/csl-citation.json"} </w:instrText>
      </w:r>
      <w:r w:rsidRPr="00B7151A">
        <w:rPr>
          <w:rStyle w:val="Zotero"/>
          <w:lang w:eastAsia="en-GB" w:bidi="en-GB"/>
        </w:rPr>
        <w:fldChar w:fldCharType="separate"/>
      </w:r>
      <w:r w:rsidRPr="00B7151A">
        <w:rPr>
          <w:rStyle w:val="Zotero"/>
          <w:lang w:eastAsia="en-GB" w:bidi="en-GB"/>
        </w:rPr>
        <w:t>(Ramos and Ashworth, 2024; Sørmo et al., 2021)</w:t>
      </w:r>
      <w:r w:rsidRPr="00B7151A">
        <w:rPr>
          <w:rStyle w:val="Zotero"/>
          <w:lang w:eastAsia="en-GB" w:bidi="en-GB"/>
        </w:rPr>
        <w:fldChar w:fldCharType="end"/>
      </w:r>
      <w:r w:rsidRPr="00B7151A">
        <w:rPr>
          <w:lang w:eastAsia="en-GB" w:bidi="en-GB"/>
        </w:rPr>
        <w:t xml:space="preserve">, or organically modified clays </w:t>
      </w:r>
      <w:r w:rsidRPr="00B7151A">
        <w:rPr>
          <w:rStyle w:val="Zotero"/>
          <w:lang w:eastAsia="en-GB" w:bidi="en-GB"/>
        </w:rPr>
        <w:fldChar w:fldCharType="begin"/>
      </w:r>
      <w:r w:rsidRPr="00B7151A">
        <w:rPr>
          <w:rStyle w:val="Zotero"/>
          <w:lang w:eastAsia="en-GB" w:bidi="en-GB"/>
        </w:rPr>
        <w:instrText xml:space="preserve">ADDIN ZOTERO_ITEM CSL_CITATION {"citationID":"rg3FDCaV","properties":{"formattedCitation":"(Dong et al., 2024; Mukhopadhyay et al., 2021)","plainCitation":"(Dong et al., 2024; Mukhopadhyay et al., 2021)","noteIndex":0},"citationItems":[{"id":238,"uris":["http://zotero.org/users/local/3aJf31VD/items/FES8AG4L"],"itemData":{"id":238,"type":"article-journal","container-title":"Journal of Colloid and Interface Science","DOI":"10.1016/j.jcis.2023.10.112","ISSN":"00219797","journalAbbreviation":"Journal of Colloid and Interface Science","language":"en","page":"925-934","source":"DOI.org (Crossref)","title":"Adsorption of per- and polyfluoroalkyl substances (PFAS) by ionic liquid-modified clays: Effect of clay composition and PFAS structure","title-short":"Adsorption of per- and polyfluoroalkyl substances (PFAS) by ionic liquid-modified clays","volume":"654","author":[{"family":"Dong","given":"Qianqian"},{"family":"Min","given":"Xiaopeng"},{"family":"Zhao","given":"Yanan"},{"family":"Wang","given":"Yin"}],"issued":{"date-parts":[["2024",1]]}}},{"id":236,"uris":["http://zotero.org/users/local/3aJf31VD/items/YQ9ECEIX"],"itemData":{"id":236,"type":"article-journal","container-title":"Advances in Colloid and Interface Science","DOI":"10.1016/j.cis.2021.102537","ISSN":"00018686","journalAbbreviation":"Advances in Colloid and Interface Science","language":"en","page":"102537","source":"DOI.org (Crossref)","title":"Natural and engineered clays and clay minerals for the removal of poly- and perfluoroalkyl substances from water: State-of-the-art and future perspectives","title-short":"Natural and engineered clays and clay minerals for the removal of poly- and perfluoroalkyl substances from water","volume":"297","author":[{"family":"Mukhopadhyay","given":"Raj"},{"family":"Sarkar","given":"Binoy"},{"family":"Palansooriya","given":"Kumuduni Niroshika"},{"family":"Dar","given":"Jaffer Yousuf"},{"family":"Bolan","given":"Nanthi S."},{"family":"Parikh","given":"Sanjai J."},{"family":"Sonne","given":"Christian"},{"family":"Ok","given":"Yong Sik"}],"issued":{"date-parts":[["2021",11]]}}}],"schema":"https://github.com/citation-style-language/schema/raw/master/csl-citation.json"} </w:instrText>
      </w:r>
      <w:r w:rsidRPr="00B7151A">
        <w:rPr>
          <w:rStyle w:val="Zotero"/>
          <w:lang w:eastAsia="en-GB" w:bidi="en-GB"/>
        </w:rPr>
        <w:fldChar w:fldCharType="separate"/>
      </w:r>
      <w:r w:rsidRPr="00B7151A">
        <w:rPr>
          <w:rStyle w:val="Zotero"/>
          <w:lang w:eastAsia="en-GB" w:bidi="en-GB"/>
        </w:rPr>
        <w:t>(Dong et al., 2024; Mukhopadhyay et al., 2021)</w:t>
      </w:r>
      <w:r w:rsidRPr="00B7151A">
        <w:rPr>
          <w:rStyle w:val="Zotero"/>
          <w:lang w:eastAsia="en-GB" w:bidi="en-GB"/>
        </w:rPr>
        <w:fldChar w:fldCharType="end"/>
      </w:r>
      <w:r w:rsidRPr="00B7151A">
        <w:rPr>
          <w:lang w:eastAsia="en-GB" w:bidi="en-GB"/>
        </w:rPr>
        <w:t xml:space="preserve">. If these strategies prove to efficiently limit PFAS uptake by plants, it remains to be assessed if this positive effect is stable over time (see </w:t>
      </w:r>
      <w:r w:rsidRPr="00B7151A">
        <w:rPr>
          <w:rStyle w:val="Zotero"/>
          <w:lang w:eastAsia="en-GB" w:bidi="en-GB"/>
        </w:rPr>
        <w:fldChar w:fldCharType="begin"/>
      </w:r>
      <w:r w:rsidRPr="00B7151A">
        <w:rPr>
          <w:rStyle w:val="Zotero"/>
          <w:lang w:eastAsia="en-GB" w:bidi="en-GB"/>
        </w:rPr>
        <w:instrText xml:space="preserve">ADDIN ZOTERO_ITEM CSL_CITATION {"citationID":"mkM89dvK","properties":{"formattedCitation":"(Navarro et al., 2023)","plainCitation":"(Navarro et al., 2023)","noteIndex":0},"citationItems":[{"id":232,"uris":["http://zotero.org/users/local/3aJf31VD/items/HD3LYQVL"],"itemData":{"id":232,"type":"article-journal","container-title":"Environmental Pollution","DOI":"10.1016/j.envpol.2023.121249","ISSN":"02697491","journalAbbreviation":"Environmental Pollution","language":"en","page":"121249","source":"DOI.org (Crossref)","title":"Stabilisation of PFAS in soils: Long-term effectiveness of carbon-based soil amendments","title-short":"Stabilisation of PFAS in soils","volume":"323","author":[{"family":"Navarro","given":"Divina A."},{"family":"Kabiri","given":"Shervin"},{"family":"Ho","given":"Jonathan"},{"family":"Bowles","given":"Karl C."},{"family":"Davis","given":"Greg"},{"family":"McLaughlin","given":"Mike J."},{"family":"Kookana","given":"Rai S."}],"issued":{"date-parts":[["2023",4]]}}}],"schema":"https://github.com/citation-style-language/schema/raw/master/csl-citation.json"} </w:instrText>
      </w:r>
      <w:r w:rsidRPr="00B7151A">
        <w:rPr>
          <w:rStyle w:val="Zotero"/>
          <w:lang w:eastAsia="en-GB" w:bidi="en-GB"/>
        </w:rPr>
        <w:fldChar w:fldCharType="separate"/>
      </w:r>
      <w:r w:rsidRPr="00B7151A">
        <w:rPr>
          <w:rStyle w:val="Zotero"/>
          <w:lang w:eastAsia="en-GB" w:bidi="en-GB"/>
        </w:rPr>
        <w:t>(Navarro et al., 2023)</w:t>
      </w:r>
      <w:r w:rsidRPr="00B7151A">
        <w:rPr>
          <w:rStyle w:val="Zotero"/>
          <w:lang w:eastAsia="en-GB" w:bidi="en-GB"/>
        </w:rPr>
        <w:fldChar w:fldCharType="end"/>
      </w:r>
      <w:r w:rsidRPr="00B7151A">
        <w:rPr>
          <w:lang w:eastAsia="en-GB" w:bidi="en-GB"/>
        </w:rPr>
        <w:t xml:space="preserve">) and what are the long lasting impacts of such amendments on soil health, which is a key aspect of the Mission Soil of the EU Green Deal </w:t>
      </w:r>
      <w:r w:rsidRPr="00B7151A">
        <w:rPr>
          <w:rStyle w:val="Zotero"/>
          <w:lang w:eastAsia="en-GB" w:bidi="en-GB"/>
        </w:rPr>
        <w:fldChar w:fldCharType="begin"/>
      </w:r>
      <w:r w:rsidRPr="00B7151A">
        <w:rPr>
          <w:rStyle w:val="Zotero"/>
          <w:lang w:eastAsia="en-GB" w:bidi="en-GB"/>
        </w:rPr>
        <w:instrText xml:space="preserve">ADDIN ZOTERO_ITEM CSL_CITATION {"citationID":"OiyN2Ckj","properties":{"formattedCitation":"(EU, 2023b)","plainCitation":"(EU, 2023b)","noteIndex":0},"citationItems":[{"id":239,"uris":["http://zotero.org/users/local/3aJf31VD/items/9KSBGQW8"],"itemData":{"id":239,"type":"document","title":"European Commission: Directorate-General for Research and Innovation, EU missions – Soil deal for Europe – What is the EU mission – A soil deal for Europe, Publications Office of the European Union, 2023, https://data.europa.eu/doi/10.2777/171313","author":[{"family":"EU","given":""}],"issued":{"date-parts":[["2023"]]}}}],"schema":"https://github.com/citation-style-language/schema/raw/master/csl-citation.json"} </w:instrText>
      </w:r>
      <w:r w:rsidRPr="00B7151A">
        <w:rPr>
          <w:rStyle w:val="Zotero"/>
          <w:lang w:eastAsia="en-GB" w:bidi="en-GB"/>
        </w:rPr>
        <w:fldChar w:fldCharType="separate"/>
      </w:r>
      <w:r w:rsidRPr="00B7151A">
        <w:rPr>
          <w:rStyle w:val="Zotero"/>
          <w:lang w:eastAsia="en-GB" w:bidi="en-GB"/>
        </w:rPr>
        <w:t>(EU, 2023b)</w:t>
      </w:r>
      <w:r w:rsidRPr="00B7151A">
        <w:rPr>
          <w:rStyle w:val="Zotero"/>
          <w:lang w:eastAsia="en-GB" w:bidi="en-GB"/>
        </w:rPr>
        <w:fldChar w:fldCharType="end"/>
      </w:r>
      <w:r w:rsidRPr="00B7151A">
        <w:rPr>
          <w:lang w:eastAsia="en-GB" w:bidi="en-GB"/>
        </w:rPr>
        <w:t xml:space="preserve">. High-temperature treatments (e.g. pyrolysis) </w:t>
      </w:r>
      <w:r w:rsidRPr="00B7151A">
        <w:rPr>
          <w:rStyle w:val="Zotero"/>
          <w:lang w:eastAsia="en-GB" w:bidi="en-GB"/>
        </w:rPr>
        <w:fldChar w:fldCharType="begin"/>
      </w:r>
      <w:r w:rsidRPr="00B7151A">
        <w:rPr>
          <w:rStyle w:val="Zotero"/>
          <w:lang w:eastAsia="en-GB" w:bidi="en-GB"/>
        </w:rPr>
        <w:instrText xml:space="preserve">ADDIN ZOTERO_ITEM CSL_CITATION {"citationID":"i87Jbqkw","properties":{"formattedCitation":"(Alinezhad et al., 2022; Keller et al., 2024)","plainCitation":"(Alinezhad et al., 2022; Keller et al., 2024)","noteIndex":0},"citationItems":[{"id":240,"uris":["http://zotero.org/users/local/3aJf31VD/items/E3KNC8S8"],"itemData":{"id":240,"type":"article-journal","container-title":"ACS ES&amp;T Engineering","DOI":"10.1021/acsestengg.1c00335","ISSN":"2690-0645, 2690-0645","issue":"2","journalAbbreviation":"ACS EST Eng.","language":"en","license":"https://doi.org/10.15223/policy-029","page":"198-209","source":"DOI.org (Crossref)","title":"An Investigation of Thermal Air Degradation and Pyrolysis of Per- and Polyfluoroalkyl Substances and Aqueous Film-Forming Foams in Soil","volume":"2","author":[{"family":"Alinezhad","given":"Ali"},{"family":"Challa Sasi","given":"Pavankumar"},{"family":"Zhang","given":"Ping"},{"family":"Yao","given":"Bin"},{"family":"Kubátová","given":"Alena"},{"family":"Golovko","given":"Svetlana A."},{"family":"Golovko","given":"Mikhail Y."},{"family":"Xiao","given":"Feng"}],"issued":{"date-parts":[["2022",2,11]]}}},{"id":241,"uris":["http://zotero.org/users/local/3aJf31VD/items/ZWW9QNXQ"],"itemData":{"id":241,"type":"article-journal","container-title":"Science of The Total Environment","DOI":"10.1016/j.scitotenv.2024.174773","ISSN":"00489697","journalAbbreviation":"Science of The Total Environment","language":"en","page":"174773","source":"DOI.org (Crossref)","title":"Elimination of microplastics, PFAS, and PPCPs from biosolids via pyrolysis to produce biochar: Feasibility and techno-economic analysis","title-short":"Elimination of microplastics, PFAS, and PPCPs from biosolids via pyrolysis to produce biochar","volume":"947","author":[{"family":"Keller","given":"Arturo A."},{"family":"Li","given":"Weiwei"},{"family":"Floyd","given":"Yuki"},{"family":"Bae","given":"James"},{"family":"Clemens","given":"Kayla Marie"},{"family":"Thomas","given":"Eleanor"},{"family":"Han","given":"Ziwei"},{"family":"Adeleye","given":"Adeyemi S."}],"issued":{"date-parts":[["2024",10]]}}}],"schema":"https://github.com/citation-style-language/schema/raw/master/csl-citation.json"} </w:instrText>
      </w:r>
      <w:r w:rsidRPr="00B7151A">
        <w:rPr>
          <w:rStyle w:val="Zotero"/>
          <w:lang w:eastAsia="en-GB" w:bidi="en-GB"/>
        </w:rPr>
        <w:fldChar w:fldCharType="separate"/>
      </w:r>
      <w:r w:rsidRPr="00B7151A">
        <w:rPr>
          <w:rStyle w:val="Zotero"/>
          <w:lang w:eastAsia="en-GB" w:bidi="en-GB"/>
        </w:rPr>
        <w:t>(Alinezhad et al., 2022; Keller et al., 2024)</w:t>
      </w:r>
      <w:r w:rsidRPr="00B7151A">
        <w:rPr>
          <w:rStyle w:val="Zotero"/>
          <w:lang w:eastAsia="en-GB" w:bidi="en-GB"/>
        </w:rPr>
        <w:fldChar w:fldCharType="end"/>
      </w:r>
      <w:r w:rsidRPr="00B7151A">
        <w:rPr>
          <w:lang w:eastAsia="en-GB" w:bidi="en-GB"/>
        </w:rPr>
        <w:t xml:space="preserve"> and electrochemical degradation techniques </w:t>
      </w:r>
      <w:r w:rsidRPr="00B7151A">
        <w:rPr>
          <w:rStyle w:val="Zotero"/>
          <w:lang w:eastAsia="en-GB" w:bidi="en-GB"/>
        </w:rPr>
        <w:fldChar w:fldCharType="begin"/>
      </w:r>
      <w:r w:rsidRPr="00B7151A">
        <w:rPr>
          <w:rStyle w:val="Zotero"/>
          <w:lang w:eastAsia="en-GB" w:bidi="en-GB"/>
        </w:rPr>
        <w:instrText xml:space="preserve">ADDIN ZOTERO_ITEM CSL_CITATION {"citationID":"oZT9u5la","properties":{"formattedCitation":"(Mirabediny et al., 2023)","plainCitation":"(Mirabediny et al., 2023)","noteIndex":0},"citationItems":[{"id":242,"uris":["http://zotero.org/users/local/3aJf31VD/items/ERJQRZ74"],"itemData":{"id":242,"type":"article-journal","container-title":"Chemosphere","DOI":"10.1016/j.chemosphere.2023.138109","ISSN":"00456535","journalAbbreviation":"Chemosphere","language":"en","page":"138109","source":"DOI.org (Crossref)","title":"Effective PFAS degradation by electrochemical oxidation methods-recent progress and requirement","volume":"321","author":[{"family":"Mirabediny","given":"Maryam"},{"family":"Sun","given":"Jun"},{"family":"Yu","given":"Tsz Tin"},{"family":"Åkermark","given":"Björn"},{"family":"Das","given":"Biswanath"},{"family":"Kumar","given":"Naresh"}],"issued":{"date-parts":[["2023",4]]}}}],"schema":"https://github.com/citation-style-language/schema/raw/master/csl-citation.json"} </w:instrText>
      </w:r>
      <w:r w:rsidRPr="00B7151A">
        <w:rPr>
          <w:rStyle w:val="Zotero"/>
          <w:lang w:eastAsia="en-GB" w:bidi="en-GB"/>
        </w:rPr>
        <w:fldChar w:fldCharType="separate"/>
      </w:r>
      <w:r w:rsidRPr="00B7151A">
        <w:rPr>
          <w:rStyle w:val="Zotero"/>
          <w:lang w:eastAsia="en-GB" w:bidi="en-GB"/>
        </w:rPr>
        <w:t>(Mirabediny et al., 2023)</w:t>
      </w:r>
      <w:r w:rsidRPr="00B7151A">
        <w:rPr>
          <w:rStyle w:val="Zotero"/>
          <w:lang w:eastAsia="en-GB" w:bidi="en-GB"/>
        </w:rPr>
        <w:fldChar w:fldCharType="end"/>
      </w:r>
      <w:r w:rsidRPr="00B7151A">
        <w:rPr>
          <w:lang w:eastAsia="en-GB" w:bidi="en-GB"/>
        </w:rPr>
        <w:t xml:space="preserve"> have been developed to break down PFAS, but, in addition to being soil-health unfriendly, these methods are energy-intensive and </w:t>
      </w:r>
      <w:r w:rsidRPr="00B7151A">
        <w:rPr>
          <w:lang w:eastAsia="en-GB" w:bidi="en-GB"/>
        </w:rPr>
        <w:lastRenderedPageBreak/>
        <w:t xml:space="preserve">expensive, and are therefore not sustainable to remediate large areas of contaminated agricultural land. </w:t>
      </w:r>
    </w:p>
    <w:p w14:paraId="10EF3254" w14:textId="77777777" w:rsidR="00C6666E" w:rsidRPr="00B7151A" w:rsidRDefault="00111D34">
      <w:pPr>
        <w:spacing w:line="240" w:lineRule="auto"/>
        <w:rPr>
          <w:lang w:eastAsia="en-GB" w:bidi="en-GB"/>
        </w:rPr>
      </w:pPr>
      <w:r w:rsidRPr="00B7151A">
        <w:rPr>
          <w:lang w:eastAsia="en-GB" w:bidi="en-GB"/>
        </w:rPr>
        <w:t xml:space="preserve">Remediation strategies based on the exploitation of biological activities suffer from the fact that PFAS are generally very stable and resistant to breakdown, but also because of the complexity of PFAS mixtures in soils. Hence, developing remediation methods based on microbial degradation of PFAS in soil, as have been successfully applied for other organic contaminants (e.g. petroleum hydrocarbons </w:t>
      </w:r>
      <w:r w:rsidRPr="00B7151A">
        <w:rPr>
          <w:rStyle w:val="Zotero"/>
          <w:lang w:eastAsia="en-GB" w:bidi="en-GB"/>
        </w:rPr>
        <w:fldChar w:fldCharType="begin"/>
      </w:r>
      <w:r w:rsidRPr="00B7151A">
        <w:rPr>
          <w:rStyle w:val="Zotero"/>
          <w:lang w:eastAsia="en-GB" w:bidi="en-GB"/>
        </w:rPr>
        <w:instrText xml:space="preserve">ADDIN ZOTERO_ITEM CSL_CITATION {"citationID":"VeNu3kSh","properties":{"formattedCitation":"(Chunyan et al., 2023; Wu et al., 2017)","plainCitation":"(Chunyan et al., 2023; Wu et al., 2017)","noteIndex":0},"citationItems":[{"id":244,"uris":["http://zotero.org/users/local/3aJf31VD/items/MMJ8YH43"],"itemData":{"id":244,"type":"article-journal","container-title":"Science of The Total Environment","DOI":"10.1016/j.scitotenv.2022.161112","ISSN":"00489697","journalAbbreviation":"Science of The Total Environment","language":"en","page":"161112","source":"DOI.org (Crossref)","title":"The role of microorganisms in petroleum degradation: Current development and prospects","title-short":"The role of microorganisms in petroleum degradation","volume":"865","author":[{"family":"Chunyan","given":"Xu"},{"family":"Qaria","given":"Majjid A."},{"family":"Qi","given":"Xu"},{"family":"Daochen","given":"Zhu"}],"issued":{"date-parts":[["2023",3]]}}},{"id":243,"uris":["http://zotero.org/users/local/3aJf31VD/items/8UVSSMM6"],"itemData":{"id":243,"type":"article-journal","container-title":"Chemosphere","DOI":"10.1016/j.chemosphere.2016.11.059","ISSN":"00456535","journalAbbreviation":"Chemosphere","language":"en","page":"124-130","source":"DOI.org (Crossref)","title":"Bioremediation of hydrocarbon degradation in a petroleum-contaminated soil and microbial population and activity determination","volume":"169","author":[{"family":"Wu","given":"Manli"},{"family":"Li","given":"Wei"},{"family":"Dick","given":"Warren A."},{"family":"Ye","given":"Xiqiong"},{"family":"Chen","given":"Kaili"},{"family":"Kost","given":"David"},{"family":"Chen","given":"Liming"}],"issued":{"date-parts":[["2017",2]]}}}],"schema":"https://github.com/citation-style-language/schema/raw/master/csl-citation.json"} </w:instrText>
      </w:r>
      <w:r w:rsidRPr="00B7151A">
        <w:rPr>
          <w:rStyle w:val="Zotero"/>
          <w:lang w:eastAsia="en-GB" w:bidi="en-GB"/>
        </w:rPr>
        <w:fldChar w:fldCharType="separate"/>
      </w:r>
      <w:r w:rsidRPr="00B7151A">
        <w:rPr>
          <w:rStyle w:val="Zotero"/>
          <w:lang w:eastAsia="en-GB" w:bidi="en-GB"/>
        </w:rPr>
        <w:t>(Chunyan et al., 2023; Wu et al., 2017)</w:t>
      </w:r>
      <w:r w:rsidRPr="00B7151A">
        <w:rPr>
          <w:rStyle w:val="Zotero"/>
          <w:lang w:eastAsia="en-GB" w:bidi="en-GB"/>
        </w:rPr>
        <w:fldChar w:fldCharType="end"/>
      </w:r>
      <w:r w:rsidRPr="00B7151A">
        <w:rPr>
          <w:lang w:eastAsia="en-GB" w:bidi="en-GB"/>
        </w:rPr>
        <w:t xml:space="preserve">), is challenging, as most naturally occurring microbes lack enzymes capable of breaking down the stable carbon-fluorine bonds found in PFAS. However, new approaches in environmental biotechnology are being explored to leverage certain microbial </w:t>
      </w:r>
      <w:r w:rsidRPr="00B7151A">
        <w:rPr>
          <w:rStyle w:val="Zotero"/>
          <w:lang w:eastAsia="en-GB" w:bidi="en-GB"/>
        </w:rPr>
        <w:fldChar w:fldCharType="begin"/>
      </w:r>
      <w:r w:rsidRPr="00B7151A">
        <w:rPr>
          <w:rStyle w:val="Zotero"/>
          <w:lang w:eastAsia="en-GB" w:bidi="en-GB"/>
        </w:rPr>
        <w:instrText xml:space="preserve">ADDIN ZOTERO_ITEM CSL_CITATION {"citationID":"BUphgNt6","properties":{"formattedCitation":"(Berhanu et al., 2023; Smorada et al., 2024)","plainCitation":"(Berhanu et al., 2023; Smorada et al., 2024)","noteIndex":0},"citationItems":[{"id":245,"uris":["http://zotero.org/users/local/3aJf31VD/items/N8A8QZAH"],"itemData":{"id":245,"type":"article-journal","container-title":"Science of The Total Environment","DOI":"10.1016/j.scitotenv.2022.160010","ISSN":"00489697","journalAbbreviation":"Science of The Total Environment","language":"en","page":"160010","source":"DOI.org (Crossref)","title":"A review of microbial degradation of per- and polyfluoroalkyl substances (PFAS): Biotransformation routes and enzymes","title-short":"A review of microbial degradation of per- and polyfluoroalkyl substances (PFAS)","volume":"859","author":[{"family":"Berhanu","given":"Ashenafi"},{"family":"Mutanda","given":"Ishmael"},{"family":"Taolin","given":"Ji"},{"family":"Qaria","given":"Majjid A."},{"family":"Yang","given":"Bin"},{"family":"Zhu","given":"Daochen"}],"issued":{"date-parts":[["2023",2]]}}},{"id":246,"uris":["http://zotero.org/users/local/3aJf31VD/items/VF5CTI8K"],"itemData":{"id":246,"type":"article-journal","container-title":"Current Opinion in Biotechnology","DOI":"10.1016/j.copbio.2024.103170","ISSN":"09581669","journalAbbreviation":"Current Opinion in Biotechnology","language":"en","page":"103170","source":"DOI.org (Crossref)","title":"Bacterial degradation of perfluoroalkyl acids","volume":"88","author":[{"family":"Smorada","given":"Chiara M"},{"family":"Sima","given":"Matthew W"},{"family":"Jaffé","given":"Peter R"}],"issued":{"date-parts":[["2024",8]]}}}],"schema":"https://github.com/citation-style-language/schema/raw/master/csl-citation.json"} </w:instrText>
      </w:r>
      <w:r w:rsidRPr="00B7151A">
        <w:rPr>
          <w:rStyle w:val="Zotero"/>
          <w:lang w:eastAsia="en-GB" w:bidi="en-GB"/>
        </w:rPr>
        <w:fldChar w:fldCharType="separate"/>
      </w:r>
      <w:r w:rsidRPr="00B7151A">
        <w:rPr>
          <w:rStyle w:val="Zotero"/>
          <w:lang w:eastAsia="en-GB" w:bidi="en-GB"/>
        </w:rPr>
        <w:t>(Berhanu et al., 2023; Smorada et al., 2024)</w:t>
      </w:r>
      <w:r w:rsidRPr="00B7151A">
        <w:rPr>
          <w:rStyle w:val="Zotero"/>
          <w:lang w:eastAsia="en-GB" w:bidi="en-GB"/>
        </w:rPr>
        <w:fldChar w:fldCharType="end"/>
      </w:r>
      <w:r w:rsidRPr="00B7151A">
        <w:rPr>
          <w:lang w:eastAsia="en-GB" w:bidi="en-GB"/>
        </w:rPr>
        <w:t xml:space="preserve"> or enzyme-assisted </w:t>
      </w:r>
      <w:r w:rsidRPr="00B7151A">
        <w:rPr>
          <w:rStyle w:val="Zotero"/>
          <w:lang w:eastAsia="en-GB" w:bidi="en-GB"/>
        </w:rPr>
        <w:fldChar w:fldCharType="begin"/>
      </w:r>
      <w:r w:rsidRPr="00B7151A">
        <w:rPr>
          <w:rStyle w:val="Zotero"/>
          <w:lang w:eastAsia="en-GB" w:bidi="en-GB"/>
        </w:rPr>
        <w:instrText xml:space="preserve">ADDIN ZOTERO_ITEM CSL_CITATION {"citationID":"yGppQ4Ig","properties":{"formattedCitation":"(Harris et al., 2024; Marciesky et al., 2023)","plainCitation":"(Harris et al., 2024; Marciesky et al., 2023)","noteIndex":0},"citationItems":[{"id":248,"uris":["http://zotero.org/users/local/3aJf31VD/items/9XJ4QK3T"],"itemData":{"id":248,"type":"article-journal","abstract":"Abstract\n            Per‐ and polyfluoroalkyl substances (PFAS) are often considered the quintessential example of industrial chemical pollution – they are toxic and ubiquitous environmental contaminants that are extremely difficult to degrade. There has been a large research focus on the development of effective and renewable degradation technologies. In comparison to traditional pollutant degradation techniques, such as advanced oxidation processes and electrochemistry, degradation of PFAS using extracellular enzymes offers an eco‐friendly solution as enzymes are biodegradable, recyclable and have low energy and chemical requirements. This review outlines the current understanding of extracellular enzymatic degradation of PFAS with a focus on reported results and proposed degradation mechanisms. More importantly, this review highlights limitations that hinder the application of enzymes for PFAS degradation and proposes critical future research that is needed to improve the applicability of this promising remediation strategy.","container-title":"ChemSusChem","DOI":"10.1002/cssc.202401122","ISSN":"1864-5631, 1864-564X","journalAbbreviation":"ChemSusChem","language":"en","page":"e202401122","source":"DOI.org (Crossref)","title":"Enzymatic Degradation of PFAS: Current Status and Ongoing Challenges","title-short":"Enzymatic Degradation of PFAS","author":[{"family":"Harris","given":"Benjamin A."},{"family":"Zhou","given":"Jinpeng"},{"family":"Clarke","given":"Bradley O."},{"family":"Leung","given":"Ivanhoe K. H."}],"issued":{"date-parts":[["2024",10,23]]}}},{"id":247,"uris":["http://zotero.org/users/local/3aJf31VD/items/B8XJD8AC"],"itemData":{"id":247,"type":"article-journal","container-title":"Journal of Chemical Information and Modeling","DOI":"10.1021/acs.jcim.3c01303","ISSN":"1549-9596, 1549-960X","issue":"23","journalAbbreviation":"J. Chem. Inf. Model.","language":"en","license":"https://creativecommons.org/licenses/by/4.0/","page":"7299-7319","source":"DOI.org (Crossref)","title":"Mechanisms and Opportunities for Rational In Silico Design of Enzymes to Degrade Per- and Polyfluoroalkyl Substances (PFAS)","volume":"63","author":[{"family":"Marciesky","given":"Melissa"},{"family":"Aga","given":"Diana S."},{"family":"Bradley","given":"Ian M."},{"family":"Aich","given":"Nirupam"},{"family":"Ng","given":"Carla"}],"issued":{"date-parts":[["2023",12,11]]}}}],"schema":"https://github.com/citation-style-language/schema/raw/master/csl-citation.json"} </w:instrText>
      </w:r>
      <w:r w:rsidRPr="00B7151A">
        <w:rPr>
          <w:rStyle w:val="Zotero"/>
          <w:lang w:eastAsia="en-GB" w:bidi="en-GB"/>
        </w:rPr>
        <w:fldChar w:fldCharType="separate"/>
      </w:r>
      <w:r w:rsidRPr="00B7151A">
        <w:rPr>
          <w:rStyle w:val="Zotero"/>
          <w:lang w:eastAsia="en-GB" w:bidi="en-GB"/>
        </w:rPr>
        <w:t>(Harris et al., 2024; Marciesky et al., 2023)</w:t>
      </w:r>
      <w:r w:rsidRPr="00B7151A">
        <w:rPr>
          <w:rStyle w:val="Zotero"/>
          <w:lang w:eastAsia="en-GB" w:bidi="en-GB"/>
        </w:rPr>
        <w:fldChar w:fldCharType="end"/>
      </w:r>
      <w:r w:rsidRPr="00B7151A">
        <w:rPr>
          <w:lang w:eastAsia="en-GB" w:bidi="en-GB"/>
        </w:rPr>
        <w:t xml:space="preserve"> processes that may hold promise for biodegradation.</w:t>
      </w:r>
    </w:p>
    <w:p w14:paraId="436A68E7" w14:textId="77777777" w:rsidR="00C6666E" w:rsidRPr="00B7151A" w:rsidRDefault="00111D34">
      <w:pPr>
        <w:spacing w:line="240" w:lineRule="auto"/>
        <w:rPr>
          <w:lang w:eastAsia="en-GB" w:bidi="en-GB"/>
        </w:rPr>
      </w:pPr>
      <w:r w:rsidRPr="00B7151A">
        <w:rPr>
          <w:lang w:eastAsia="en-GB" w:bidi="en-GB"/>
        </w:rPr>
        <w:t xml:space="preserve">Phytoremediation, using plants to remove, bind or degrade contaminants from soils, is also being explored as a natural and cost-effective alternative way to manage PFAS contamination in agricultural land </w:t>
      </w:r>
      <w:r w:rsidRPr="00B7151A">
        <w:rPr>
          <w:rStyle w:val="Zotero"/>
          <w:lang w:eastAsia="en-GB" w:bidi="en-GB"/>
        </w:rPr>
        <w:fldChar w:fldCharType="begin"/>
      </w:r>
      <w:r w:rsidRPr="00B7151A">
        <w:rPr>
          <w:rStyle w:val="Zotero"/>
          <w:lang w:eastAsia="en-GB" w:bidi="en-GB"/>
        </w:rPr>
        <w:instrText xml:space="preserve">ADDIN ZOTERO_ITEM CSL_CITATION {"citationID":"T7e1huMF","properties":{"formattedCitation":"(Kavusi et al., 2023)","plainCitation":"(Kavusi et al., 2023)","noteIndex":0},"citationItems":[{"id":250,"uris":["http://zotero.org/users/local/3aJf31VD/items/PE3KNMGP"],"itemData":{"id":250,"type":"article-journal","container-title":"Environmental Research","DOI":"10.1016/j.envres.2022.114844","ISSN":"00139351","journalAbbreviation":"Environmental Research","language":"en","page":"114844","source":"DOI.org (Crossref)","title":"Critical review on phytoremediation of polyfluoroalkyl substances from environmental matrices: Need for global concern","title-short":"Critical review on phytoremediation of polyfluoroalkyl substances from environmental matrices","volume":"217","author":[{"family":"Kavusi","given":"Elaheh"},{"family":"Shahi Khalaf Ansar","given":"Behnaz"},{"family":"Ebrahimi","given":"Samira"},{"family":"Sharma","given":"Ritika"},{"family":"Ghoreishi","given":"Seyede Shideh"},{"family":"Nobaharan","given":"Khatereh"},{"family":"Abdoli","given":"Sima"},{"family":"Dehghanian","given":"Zahra"},{"family":"Asgari Lajayer","given":"Behnam"},{"family":"Senapathi","given":"Venkatramanan"},{"family":"Price","given":"G.W."},{"family":"Astatkie","given":"Tess"}],"issued":{"date-parts":[["2023",1]]}}}],"schema":"https://github.com/citation-style-language/schema/raw/master/csl-citation.json"} </w:instrText>
      </w:r>
      <w:r w:rsidRPr="00B7151A">
        <w:rPr>
          <w:rStyle w:val="Zotero"/>
          <w:lang w:eastAsia="en-GB" w:bidi="en-GB"/>
        </w:rPr>
        <w:fldChar w:fldCharType="separate"/>
      </w:r>
      <w:r w:rsidRPr="00B7151A">
        <w:rPr>
          <w:rStyle w:val="Zotero"/>
          <w:lang w:eastAsia="en-GB" w:bidi="en-GB"/>
        </w:rPr>
        <w:t>(Kavusi et al., 2023)</w:t>
      </w:r>
      <w:r w:rsidRPr="00B7151A">
        <w:rPr>
          <w:rStyle w:val="Zotero"/>
          <w:lang w:eastAsia="en-GB" w:bidi="en-GB"/>
        </w:rPr>
        <w:fldChar w:fldCharType="end"/>
      </w:r>
      <w:r w:rsidRPr="00B7151A">
        <w:rPr>
          <w:lang w:eastAsia="en-GB" w:bidi="en-GB"/>
        </w:rPr>
        <w:t xml:space="preserve">. Although several studies have reported some success (e.g. hemp </w:t>
      </w:r>
      <w:r w:rsidRPr="00B7151A">
        <w:rPr>
          <w:rStyle w:val="Zotero"/>
          <w:lang w:eastAsia="en-GB" w:bidi="en-GB"/>
        </w:rPr>
        <w:fldChar w:fldCharType="begin"/>
      </w:r>
      <w:r w:rsidRPr="00B7151A">
        <w:rPr>
          <w:rStyle w:val="Zotero"/>
          <w:lang w:eastAsia="en-GB" w:bidi="en-GB"/>
        </w:rPr>
        <w:instrText xml:space="preserve">ADDIN ZOTERO_ITEM CSL_CITATION {"citationID":"XfoeSOJN","properties":{"formattedCitation":"(Nason et al., 2024)","plainCitation":"(Nason et al., 2024)","noteIndex":0},"citationItems":[{"id":251,"uris":["http://zotero.org/users/local/3aJf31VD/items/7ACGEWDS"],"itemData":{"id":251,"type":"article-journal","abstract":"In this community driven project, hemp plants were used to extract PFAS from contaminated soil and hydrothermal liquefaction was used to degrade PFAS in the harvested hemp.\n          , \n            \n              Per- and polyfluoroalkyl substances (PFAS) are a class of recalcitrant, highly toxic contaminants, with limited remediation options. Phytoremediation – removal of contaminants using plants – is an inexpensive, community-friendly strategy for reducing PFAS concentrations and exposures. This project is a collaboration between the Mi'kmaq Nation, Upland Grassroots, and researchers at several institutions who conducted phytoremediation field trials using hemp to remove PFAS from soil at the former Loring Air Force base, which has now been returned to the Mi'kmaq Nation. PFAS were analyzed in paired hemp and soil samples using targeted and non-targeted analytical approaches. Additionally, we used hydrothermal liquefaction (HTL) to degrade PFAS in the harvested hemp tissue. We identified 28 PFAS in soil and found hemp uptake of 10 of these PFAS. Consistent with previous studies, hemp exhibited greater bioconcentration for carboxylic acids compared to sulfonic acids, and for shorter-chain compounds compared to longer-chain. In total, approximately 1.4 mg of PFAS was removed from the soil\n              via\n              uptake into hemp stems and leaves, with an approximate maximum of 2% PFAS removed from soil in the most successful area. Degradation of PFAS by HTL was nearly 100% for carboxylic acids, but a portion of sulfonic acids remained. HTL also decreased precursor PFAS and extractable organic fluorine. In conclusion, while hemp phytoremediation does not currently offer a comprehensive solution for PFAS-contaminated soil, this project has effectively reduced PFAS levels at the Loring site and underscores the importance of involving community members in research aimed at remediating their lands.","container-title":"Environmental Science: Advances","DOI":"10.1039/D3VA00340J","ISSN":"2754-7000","issue":"2","journalAbbreviation":"Environ. Sci.: Adv.","language":"en","page":"304-313","source":"DOI.org (Crossref)","title":"A comprehensive trial on PFAS remediation: hemp phytoextraction and PFAS degradation in harvested plants","title-short":"A comprehensive trial on PFAS remediation","volume":"3","author":[{"family":"Nason","given":"Sara L."},{"family":"Thomas","given":"Sara"},{"family":"Stanley","given":"Chelli"},{"family":"Silliboy","given":"Richard"},{"family":"Blumenthal","given":"Maggie"},{"family":"Zhang","given":"Weilan"},{"family":"Liang","given":"Yanna"},{"family":"Jones","given":"Jasmine P."},{"family":"Zuverza-Mena","given":"Nubia"},{"family":"White","given":"Jason C."},{"family":"Haynes","given":"Christy L."},{"family":"Vasiliou","given":"Vasilis"},{"family":"Timko","given":"Michael P."},{"family":"Berger","given":"Bryan W."}],"issued":{"date-parts":[["2024"]]}}}],"schema":"https://github.com/citation-style-language/schema/raw/master/csl-citation.json"} </w:instrText>
      </w:r>
      <w:r w:rsidRPr="00B7151A">
        <w:rPr>
          <w:rStyle w:val="Zotero"/>
          <w:lang w:eastAsia="en-GB" w:bidi="en-GB"/>
        </w:rPr>
        <w:fldChar w:fldCharType="separate"/>
      </w:r>
      <w:r w:rsidRPr="00B7151A">
        <w:rPr>
          <w:rStyle w:val="Zotero"/>
          <w:lang w:eastAsia="en-GB" w:bidi="en-GB"/>
        </w:rPr>
        <w:t>(Nason et al., 2024)</w:t>
      </w:r>
      <w:r w:rsidRPr="00B7151A">
        <w:rPr>
          <w:rStyle w:val="Zotero"/>
          <w:lang w:eastAsia="en-GB" w:bidi="en-GB"/>
        </w:rPr>
        <w:fldChar w:fldCharType="end"/>
      </w:r>
      <w:r w:rsidRPr="00B7151A">
        <w:rPr>
          <w:lang w:eastAsia="en-GB" w:bidi="en-GB"/>
        </w:rPr>
        <w:t xml:space="preserve">, or grass species </w:t>
      </w:r>
      <w:r w:rsidRPr="00B7151A">
        <w:rPr>
          <w:rStyle w:val="Zotero"/>
          <w:lang w:eastAsia="en-GB" w:bidi="en-GB"/>
        </w:rPr>
        <w:fldChar w:fldCharType="begin"/>
      </w:r>
      <w:r w:rsidRPr="00B7151A">
        <w:rPr>
          <w:rStyle w:val="Zotero"/>
          <w:lang w:eastAsia="en-GB" w:bidi="en-GB"/>
        </w:rPr>
        <w:instrText xml:space="preserve">ADDIN ZOTERO_ITEM CSL_CITATION {"citationID":"qcqvMvcM","properties":{"formattedCitation":"(He et al., 2023)","plainCitation":"(He et al., 2023)","noteIndex":0},"citationItems":[{"id":253,"uris":["http://zotero.org/users/local/3aJf31VD/items/CZAK3KB9"],"itemData":{"id":253,"type":"article-journal","container-title":"Journal of Hazardous Materials","DOI":"10.1016/j.jhazmat.2023.131492","ISSN":"03043894","journalAbbreviation":"Journal of Hazardous Materials","language":"en","page":"131492","source":"DOI.org (Crossref)","title":"Phytoextraction of per- and polyfluoroalkyl substances (PFAS) by weeds: Effect of PFAS physicochemical properties and plant physiological traits","title-short":"Phytoextraction of per- and polyfluoroalkyl substances (PFAS) by weeds","volume":"454","author":[{"family":"He","given":"Qiang"},{"family":"Yan","given":"Zheng"},{"family":"Qian","given":"Shenhua"},{"family":"Xiong","given":"Tiantian"},{"family":"Grieger","given":"Khara D."},{"family":"Wang","given":"Xiaoming"},{"family":"Liu","given":"Caihong"},{"family":"Zhi","given":"Yue"}],"issued":{"date-parts":[["2023",7]]}}}],"schema":"https://github.com/citation-style-language/schema/raw/master/csl-citation.json"} </w:instrText>
      </w:r>
      <w:r w:rsidRPr="00B7151A">
        <w:rPr>
          <w:rStyle w:val="Zotero"/>
          <w:lang w:eastAsia="en-GB" w:bidi="en-GB"/>
        </w:rPr>
        <w:fldChar w:fldCharType="separate"/>
      </w:r>
      <w:r w:rsidRPr="00B7151A">
        <w:rPr>
          <w:rStyle w:val="Zotero"/>
          <w:lang w:eastAsia="en-GB" w:bidi="en-GB"/>
        </w:rPr>
        <w:t>(He et al., 2023)</w:t>
      </w:r>
      <w:r w:rsidRPr="00B7151A">
        <w:rPr>
          <w:rStyle w:val="Zotero"/>
          <w:lang w:eastAsia="en-GB" w:bidi="en-GB"/>
        </w:rPr>
        <w:fldChar w:fldCharType="end"/>
      </w:r>
      <w:r w:rsidRPr="00B7151A">
        <w:rPr>
          <w:lang w:eastAsia="en-GB" w:bidi="en-GB"/>
        </w:rPr>
        <w:t xml:space="preserve">), such approaches encounter similar limitations. Indeed, phytoextraction approaches, where the aim is to accumulate PFAS in harvestable parts of the plants (e.g., roots or stems), are limited due to the overall limited uptake and mobility of PFAS in most plant species. In addition, PFAS uptake by plants is chain length dependent, as was mentioned elsewhere. A more favorable outcome is expected for the more mobile short-chain PFAS (e.g. in sunflower and mustard </w:t>
      </w:r>
      <w:r w:rsidRPr="00B7151A">
        <w:rPr>
          <w:rStyle w:val="Zotero"/>
          <w:lang w:eastAsia="en-GB" w:bidi="en-GB"/>
        </w:rPr>
        <w:fldChar w:fldCharType="begin"/>
      </w:r>
      <w:r w:rsidRPr="00B7151A">
        <w:rPr>
          <w:rStyle w:val="Zotero"/>
          <w:lang w:eastAsia="en-GB" w:bidi="en-GB"/>
        </w:rPr>
        <w:instrText xml:space="preserve">ADDIN ZOTERO_ITEM CSL_CITATION {"citationID":"8SfmcD24","properties":{"formattedCitation":"(Nassazzi et al., 2023)","plainCitation":"(Nassazzi et al., 2023)","noteIndex":0},"citationItems":[{"id":254,"uris":["http://zotero.org/users/local/3aJf31VD/items/8CQS6CTQ"],"itemData":{"id":254,"type":"article-journal","container-title":"Environmental Pollution","DOI":"10.1016/j.envpol.2023.122038","ISSN":"02697491","journalAbbreviation":"Environmental Pollution","language":"en","page":"122038","source":"DOI.org (Crossref)","title":"Phytoextraction of per- and polyfluoroalkyl substances (PFAS) and the influence of supplements on the performance of short–rotation crops","volume":"333","author":[{"family":"Nassazzi","given":"Winnie"},{"family":"Wu","given":"Tien-Chi"},{"family":"Jass","given":"Jana"},{"family":"Lai","given":"Foon Yin"},{"family":"Ahrens","given":"Lutz"}],"issued":{"date-parts":[["2023",9]]}}}],"schema":"https://github.com/citation-style-language/schema/raw/master/csl-citation.json"} </w:instrText>
      </w:r>
      <w:r w:rsidRPr="00B7151A">
        <w:rPr>
          <w:rStyle w:val="Zotero"/>
          <w:lang w:eastAsia="en-GB" w:bidi="en-GB"/>
        </w:rPr>
        <w:fldChar w:fldCharType="separate"/>
      </w:r>
      <w:r w:rsidRPr="00B7151A">
        <w:rPr>
          <w:rStyle w:val="Zotero"/>
          <w:lang w:eastAsia="en-GB" w:bidi="en-GB"/>
        </w:rPr>
        <w:t>(Nassazzi et al., 2023)</w:t>
      </w:r>
      <w:r w:rsidRPr="00B7151A">
        <w:rPr>
          <w:rStyle w:val="Zotero"/>
          <w:lang w:eastAsia="en-GB" w:bidi="en-GB"/>
        </w:rPr>
        <w:fldChar w:fldCharType="end"/>
      </w:r>
      <w:r w:rsidRPr="00B7151A">
        <w:rPr>
          <w:lang w:eastAsia="en-GB" w:bidi="en-GB"/>
        </w:rPr>
        <w:t xml:space="preserve">). The effectiveness of specific soil amendment applications, including surfactants and desorbing agents, enhancing PFAS mobility is also being examined </w:t>
      </w:r>
      <w:r w:rsidRPr="00B7151A">
        <w:rPr>
          <w:rStyle w:val="Zotero"/>
          <w:lang w:eastAsia="en-GB" w:bidi="en-GB"/>
        </w:rPr>
        <w:fldChar w:fldCharType="begin"/>
      </w:r>
      <w:r w:rsidRPr="00B7151A">
        <w:rPr>
          <w:rStyle w:val="Zotero"/>
          <w:lang w:eastAsia="en-GB" w:bidi="en-GB"/>
        </w:rPr>
        <w:instrText xml:space="preserve">ADDIN ZOTERO_ITEM CSL_CITATION {"citationID":"lihHeIrF","properties":{"formattedCitation":"(Bolan et al., 2021)","plainCitation":"(Bolan et al., 2021)","noteIndex":0},"citationItems":[{"id":256,"uris":["http://zotero.org/users/local/3aJf31VD/items/95A4GT64"],"itemData":{"id":256,"type":"article-journal","container-title":"Journal of Hazardous Materials","DOI":"10.1016/j.jhazmat.2020.123892","ISSN":"03043894","journalAbbreviation":"Journal of Hazardous Materials","language":"en","page":"123892","source":"DOI.org (Crossref)","title":"Remediation of poly- and perfluoroalkyl substances (PFAS) contaminated soils – To mobilize or to immobilize or to degrade?","volume":"401","author":[{"family":"Bolan","given":"Nanthi"},{"family":"Sarkar","given":"Binoy"},{"family":"Yan","given":"Yubo"},{"family":"Li","given":"Qiao"},{"family":"Wijesekara","given":"Hasintha"},{"family":"Kannan","given":"Kurunthachalam"},{"family":"Tsang","given":"Daniel C.W."},{"family":"Schauerte","given":"Marina"},{"family":"Bosch","given":"Julian"},{"family":"Noll","given":"Hendrik"},{"family":"Ok","given":"Yong Sik"},{"family":"Scheckel","given":"Kirk"},{"family":"Kumpiene","given":"Jurate"},{"family":"Gobindlal","given":"Kapish"},{"family":"Kah","given":"Melanie"},{"family":"Sperry","given":"Jonathan"},{"family":"Kirkham","given":"M.B."},{"family":"Wang","given":"Hailong"},{"family":"Tsang","given":"Yiu Fai"},{"family":"Hou","given":"Deyi"},{"family":"Rinklebe","given":"Jörg"}],"issued":{"date-parts":[["2021",1]]}}}],"schema":"https://github.com/citation-style-language/schema/raw/master/csl-citation.json"} </w:instrText>
      </w:r>
      <w:r w:rsidRPr="00B7151A">
        <w:rPr>
          <w:rStyle w:val="Zotero"/>
          <w:lang w:eastAsia="en-GB" w:bidi="en-GB"/>
        </w:rPr>
        <w:fldChar w:fldCharType="separate"/>
      </w:r>
      <w:r w:rsidRPr="00B7151A">
        <w:rPr>
          <w:rStyle w:val="Zotero"/>
          <w:lang w:eastAsia="en-GB" w:bidi="en-GB"/>
        </w:rPr>
        <w:t>(Bolan et al., 2021)</w:t>
      </w:r>
      <w:r w:rsidRPr="00B7151A">
        <w:rPr>
          <w:rStyle w:val="Zotero"/>
          <w:lang w:eastAsia="en-GB" w:bidi="en-GB"/>
        </w:rPr>
        <w:fldChar w:fldCharType="end"/>
      </w:r>
      <w:r w:rsidRPr="00B7151A">
        <w:rPr>
          <w:lang w:eastAsia="en-GB" w:bidi="en-GB"/>
        </w:rPr>
        <w:t>.</w:t>
      </w:r>
    </w:p>
    <w:p w14:paraId="64473C15" w14:textId="77777777" w:rsidR="00C6666E" w:rsidRPr="00B7151A" w:rsidRDefault="00111D34">
      <w:pPr>
        <w:spacing w:line="240" w:lineRule="auto"/>
        <w:rPr>
          <w:lang w:eastAsia="en-GB" w:bidi="en-GB"/>
        </w:rPr>
      </w:pPr>
      <w:r w:rsidRPr="00B7151A">
        <w:rPr>
          <w:lang w:eastAsia="en-GB" w:bidi="en-GB"/>
        </w:rPr>
        <w:t xml:space="preserve">A more viable option is to implement phytomanagement solutions </w:t>
      </w:r>
      <w:r w:rsidRPr="00B7151A">
        <w:rPr>
          <w:rStyle w:val="Zotero"/>
          <w:lang w:eastAsia="en-GB" w:bidi="en-GB"/>
        </w:rPr>
        <w:fldChar w:fldCharType="begin"/>
      </w:r>
      <w:r w:rsidRPr="00B7151A">
        <w:rPr>
          <w:rStyle w:val="Zotero"/>
          <w:lang w:eastAsia="en-GB" w:bidi="en-GB"/>
        </w:rPr>
        <w:instrText xml:space="preserve">ADDIN ZOTERO_ITEM CSL_CITATION {"citationID":"VUF2lFxa","properties":{"formattedCitation":"(Burges et al., 2018)","plainCitation":"(Burges et al., 2018)","noteIndex":0},"citationItems":[{"id":258,"uris":["http://zotero.org/users/local/3aJf31VD/items/T9LM8EXZ"],"itemData":{"id":258,"type":"article-journal","container-title":"International Journal of Phytoremediation","DOI":"10.1080/15226514.2017.1365340","ISSN":"1522-6514, 1549-7879","issue":"4","journalAbbreviation":"International Journal of Phytoremediation","language":"en","page":"384-397","source":"DOI.org (Crossref)","title":"From phytoremediation of soil contaminants to phytomanagement of ecosystem services in metal contaminated sites","volume":"20","author":[{"family":"Burges","given":"Aritz"},{"family":"Alkorta","given":"Itziar"},{"family":"Epelde","given":"Lur"},{"family":"Garbisu","given":"Carlos"}],"issued":{"date-parts":[["2018",3,21]]}}}],"schema":"https://github.com/citation-style-language/schema/raw/master/csl-citation.json"} </w:instrText>
      </w:r>
      <w:r w:rsidRPr="00B7151A">
        <w:rPr>
          <w:rStyle w:val="Zotero"/>
          <w:lang w:eastAsia="en-GB" w:bidi="en-GB"/>
        </w:rPr>
        <w:fldChar w:fldCharType="separate"/>
      </w:r>
      <w:r w:rsidRPr="00B7151A">
        <w:rPr>
          <w:rStyle w:val="Zotero"/>
          <w:lang w:eastAsia="en-GB" w:bidi="en-GB"/>
        </w:rPr>
        <w:t>(Burges et al., 2018)</w:t>
      </w:r>
      <w:r w:rsidRPr="00B7151A">
        <w:rPr>
          <w:rStyle w:val="Zotero"/>
          <w:lang w:eastAsia="en-GB" w:bidi="en-GB"/>
        </w:rPr>
        <w:fldChar w:fldCharType="end"/>
      </w:r>
      <w:r w:rsidRPr="00B7151A">
        <w:rPr>
          <w:lang w:eastAsia="en-GB" w:bidi="en-GB"/>
        </w:rPr>
        <w:t xml:space="preserve"> at the contaminated sites in which a plant cover is used to minimize PFAS movement, preventing wind and water erosion that could otherwise disperse PFAS to adjacent areas or to underground water </w:t>
      </w:r>
      <w:r w:rsidRPr="00B7151A">
        <w:rPr>
          <w:rStyle w:val="Zotero"/>
          <w:lang w:eastAsia="en-GB" w:bidi="en-GB"/>
        </w:rPr>
        <w:fldChar w:fldCharType="begin"/>
      </w:r>
      <w:r w:rsidRPr="00B7151A">
        <w:rPr>
          <w:rStyle w:val="Zotero"/>
          <w:lang w:eastAsia="en-GB" w:bidi="en-GB"/>
        </w:rPr>
        <w:instrText xml:space="preserve">ADDIN ZOTERO_ITEM CSL_CITATION {"citationID":"c8PMhovP","properties":{"formattedCitation":"(Evangelou and Robinson, 2022)","plainCitation":"(Evangelou and Robinson, 2022)","noteIndex":0},"citationItems":[{"id":259,"uris":["http://zotero.org/users/local/3aJf31VD/items/QMTMTP3P"],"itemData":{"id":259,"type":"article-journal","abstract":"Globally, several hundred thousand hectares of both agricultural and urban land have become contaminated with per- and polyfluoroalkyl substances (PFAS). PFAS compounds are resistant to degradation and are mobile in soil compared to other common contaminants. Many compounds have KD values (matrix/solution concentration quotients) of &lt;10. PFAS compounds endanger the health of humans and ecosystems by leaching into groundwater, exposure via dust, and, to a lesser extent, through plant uptake. This review aims to determine the feasibility of phytomanagement, the use of plants, and the use of soil conditioners to minimize environmental risk whilst also providing an economic return in the management of PFAS-contaminated land. For most sites, PFAS combinations render phytoextraction, the use of plants to remove PFAS from soil, inviable. In contrast, low Bioaccumulation Coefficients (BAC; plant and soil concentration quotients) timber species or native vegetation may be usefully employed for phytomanagement to limit human/food chain exposure to PFAS. Even with a low BAC, PFAS uptake by crop plants may still exceed food safety standards, and therefore, edible crop plants should be avoided. Despite this limitation, phytomanagement may be the only economically viable option to manage most of this land. Plant species and soil amendments should be chosen with the goal of reducing water flux through the soil, as well as increasing the hydrophobic components in soil that may bind the C-F-dominated tails of PFAS compounds. Soil conditioners such as biochar, with significant hydrophobic components, may mitigate the leaching of PFAS into receiving waters. Future work should focus on the interactions of PFAS with soil microbiota; secondary metabolites such as glomalin may immobilize PFAS in soil.","container-title":"International Journal of Environmental Research and Public Health","DOI":"10.3390/ijerph19116817","ISSN":"1660-4601","issue":"11","journalAbbreviation":"IJERPH","language":"en","license":"https://creativecommons.org/licenses/by/4.0/","page":"6817","source":"DOI.org (Crossref)","title":"The Phytomanagement of PFAS-Contaminated Land","volume":"19","author":[{"family":"Evangelou","given":"Michael W. H."},{"family":"Robinson","given":"Brett H."}],"issued":{"date-parts":[["2022",6,2]]}}}],"schema":"https://github.com/citation-style-language/schema/raw/master/csl-citation.json"} </w:instrText>
      </w:r>
      <w:r w:rsidRPr="00B7151A">
        <w:rPr>
          <w:rStyle w:val="Zotero"/>
          <w:lang w:eastAsia="en-GB" w:bidi="en-GB"/>
        </w:rPr>
        <w:fldChar w:fldCharType="separate"/>
      </w:r>
      <w:r w:rsidRPr="00B7151A">
        <w:rPr>
          <w:rStyle w:val="Zotero"/>
          <w:lang w:eastAsia="en-GB" w:bidi="en-GB"/>
        </w:rPr>
        <w:t>(Evangelou and Robinson, 2022)</w:t>
      </w:r>
      <w:r w:rsidRPr="00B7151A">
        <w:rPr>
          <w:rStyle w:val="Zotero"/>
          <w:lang w:eastAsia="en-GB" w:bidi="en-GB"/>
        </w:rPr>
        <w:fldChar w:fldCharType="end"/>
      </w:r>
      <w:r w:rsidRPr="00B7151A">
        <w:rPr>
          <w:lang w:eastAsia="en-GB" w:bidi="en-GB"/>
        </w:rPr>
        <w:t xml:space="preserve">. If the applied plant species  limits the accumulation of PFAS in above-ground tissues, the plant biomass can then be valorized for non-food applications, such as biomaterials or energy, restoring some economic values to heavily contaminated agricultural land. </w:t>
      </w:r>
    </w:p>
    <w:p w14:paraId="1BD8ED7D" w14:textId="03C145C9" w:rsidR="00C6666E" w:rsidRPr="00B7151A" w:rsidRDefault="00111D34">
      <w:pPr>
        <w:spacing w:line="240" w:lineRule="auto"/>
        <w:rPr>
          <w:lang w:eastAsia="en-GB" w:bidi="en-GB"/>
        </w:rPr>
      </w:pPr>
      <w:r w:rsidRPr="00B7151A">
        <w:rPr>
          <w:lang w:eastAsia="en-GB" w:bidi="en-GB"/>
        </w:rPr>
        <w:t xml:space="preserve">Another effective strategy for minimizing PFAS contamination in cultivated crops is selecting plant species or varieties that naturally limit PFAS uptake and translocation to edible tissues. Since PFAS uptake and translocation vary widely among plant species (as described elsewhere), selecting crops with lower bioaccumulation potential (e.g., cereals grains instead of leafy vegetables) for cultivation on marginally contaminated soils can help in reducing the risk of PFAS entry into the food chain. Furthermore, natural variation in the extent of PFAS uptake and accumulation within crop species (e.g. </w:t>
      </w:r>
      <w:r w:rsidRPr="00B7151A">
        <w:rPr>
          <w:rStyle w:val="Zotero"/>
          <w:lang w:eastAsia="en-GB" w:bidi="en-GB"/>
        </w:rPr>
        <w:fldChar w:fldCharType="begin"/>
      </w:r>
      <w:r w:rsidRPr="00B7151A">
        <w:rPr>
          <w:rStyle w:val="Zotero"/>
          <w:lang w:eastAsia="en-GB" w:bidi="en-GB"/>
        </w:rPr>
        <w:instrText xml:space="preserve">ADDIN ZOTERO_ITEM CSL_CITATION {"citationID":"WcxbxWRV","properties":{"formattedCitation":"(Yu et al., 2021, 2018)","plainCitation":"(Yu et al., 2021, 2018)","dontUpdate":true,"noteIndex":0},"citationItems":[{"id":262,"uris":["http://zotero.org/users/local/3aJf31VD/items/IRFFRXXE"],"itemData":{"id":262,"type":"article-journal","container-title":"Environmental Science &amp; Technology","DOI":"10.1021/acs.est.1c01175","ISSN":"0013-936X, 1520-5851","issue":"13","journalAbbreviation":"Environ. Sci. Technol.","language":"en","license":"https://doi.org/10.15223/policy-029","page":"8730-8741","source":"DOI.org (Crossref)","title":"Variety-Selective Rhizospheric Activation, Uptake, and Subcellular Distribution of Perfluorooctanesulfonate (PFOS) in Lettuce ( &lt;i&gt;Lactuca sativa&lt;/i&gt; L.)","volume":"55","author":[{"family":"Yu","given":"Peng-Fei"},{"family":"Li","given":"Yan-Wen"},{"family":"Zou","given":"Long-Jun"},{"family":"Liu","given":"Bai-Lin"},{"family":"Xiang","given":"Lei"},{"family":"Zhao","given":"Hai-Ming"},{"family":"Li","given":"Hui"},{"family":"Cai","given":"Quan-Ying"},{"family":"Hou","given":"Xue-Wen"},{"family":"Mo","given":"Ce-Hui"},{"family":"Wong","given":"Ming Hung"},{"family":"Li","given":"Qing X."}],"issued":{"date-parts":[["2021",7,6]]}}},{"id":261,"uris":["http://zotero.org/users/local/3aJf31VD/items/DWH5A9XD"],"itemData":{"id":261,"type":"article-journal","container-title":"Journal of Agricultural and Food Chemistry","DOI":"10.1021/acs.jafc.8b04548","ISSN":"0021-8561, 1520-5118","issue":"50","journalAbbreviation":"J. Agric. Food Chem.","language":"en","page":"13096-13106","source":"DOI.org (Crossref)","title":"Cultivar-Dependent Accumulation and Translocation of Perfluorooctanesulfonate among Lettuce ( &lt;i&gt;Lactuca sativa&lt;/i&gt; L.) Cultivars Grown on Perfluorooctanesulfonate-Contaminated Soil","volume":"66","author":[{"family":"Yu","given":"Peng-Fei"},{"family":"Xiang","given":"Lei"},{"family":"Li","given":"Xin-Hong"},{"family":"Ding","given":"Zi-Rong"},{"family":"Mo","given":"Ce-Hui"},{"family":"Li","given":"Yan-Wen"},{"family":"Li","given":"Hui"},{"family":"Cai","given":"Quan-Ying"},{"family":"Zhou","given":"Dong-Mei"},{"family":"Wong","given":"Ming-Hung"}],"issued":{"date-parts":[["2018",12,19]]}}}],"schema":"https://github.com/citation-style-language/schema/raw/master/csl-citation.json"} </w:instrText>
      </w:r>
      <w:r w:rsidRPr="00B7151A">
        <w:rPr>
          <w:rStyle w:val="Zotero"/>
          <w:lang w:eastAsia="en-GB" w:bidi="en-GB"/>
        </w:rPr>
        <w:fldChar w:fldCharType="separate"/>
      </w:r>
      <w:r w:rsidRPr="00B7151A">
        <w:rPr>
          <w:rStyle w:val="Zotero"/>
          <w:lang w:eastAsia="en-GB" w:bidi="en-GB"/>
        </w:rPr>
        <w:t>Yu et al., 2021, 2018)</w:t>
      </w:r>
      <w:r w:rsidRPr="00B7151A">
        <w:rPr>
          <w:rStyle w:val="Zotero"/>
          <w:lang w:eastAsia="en-GB" w:bidi="en-GB"/>
        </w:rPr>
        <w:fldChar w:fldCharType="end"/>
      </w:r>
      <w:r w:rsidRPr="00B7151A">
        <w:rPr>
          <w:lang w:eastAsia="en-GB" w:bidi="en-GB"/>
        </w:rPr>
        <w:t xml:space="preserve"> could be exploited to identify varieties with lower PFAS-uptake risk, and potentially initiate selective breeding programs </w:t>
      </w:r>
      <w:r w:rsidRPr="00B7151A">
        <w:rPr>
          <w:rStyle w:val="Zotero"/>
          <w:lang w:eastAsia="en-GB" w:bidi="en-GB"/>
        </w:rPr>
        <w:fldChar w:fldCharType="begin"/>
      </w:r>
      <w:r w:rsidRPr="00B7151A">
        <w:rPr>
          <w:rStyle w:val="Zotero"/>
          <w:lang w:eastAsia="en-GB" w:bidi="en-GB"/>
        </w:rPr>
        <w:instrText xml:space="preserve">ADDIN ZOTERO_ITEM CSL_CITATION {"citationID":"kx8XTETO","properties":{"formattedCitation":"(Xiang et al., 2019)","plainCitation":"(Xiang et al., 2019)","noteIndex":0},"citationItems":[{"id":263,"uris":["http://zotero.org/users/local/3aJf31VD/items/DZKT53ML"],"itemData":{"id":263,"type":"article-journal","container-title":"Journal of Agricultural and Food Chemistry","DOI":"10.1021/acs.jafc.9b04625","ISSN":"0021-8561, 1520-5118","journalAbbreviation":"J. Agric. Food Chem.","language":"en","license":"https://doi.org/10.15223/policy-029","page":"acs.jafc.9b04625","source":"DOI.org (Crossref)","title":"Food Safety Concerns: Crop Breeding as a Potential Strategy to Address Issues Associated with the Recently Lowered Reference Doses for Perfluorooctanoic Acid and Perfluorooctane sulfonate","title-short":"Food Safety Concerns","author":[{"family":"Xiang","given":"Lei"},{"family":"Li","given":"Yan-Wen"},{"family":"Yu","given":"Peng-Fei"},{"family":"Feng","given":"Nai-Xian"},{"family":"Zhao","given":"Hai-Ming"},{"family":"Li","given":"Hui"},{"family":"Cai","given":"Quan-Ying"},{"family":"Mo","given":"Ce-Hui"},{"family":"Li","given":"Qing X."}],"issued":{"date-parts":[["2019",12,12]]}}}],"schema":"https://github.com/citation-style-language/schema/raw/master/csl-citation.json"} </w:instrText>
      </w:r>
      <w:r w:rsidRPr="00B7151A">
        <w:rPr>
          <w:rStyle w:val="Zotero"/>
          <w:lang w:eastAsia="en-GB" w:bidi="en-GB"/>
        </w:rPr>
        <w:fldChar w:fldCharType="separate"/>
      </w:r>
      <w:r w:rsidRPr="00B7151A">
        <w:rPr>
          <w:rStyle w:val="Zotero"/>
          <w:lang w:eastAsia="en-GB" w:bidi="en-GB"/>
        </w:rPr>
        <w:t>(Xiang et al., 2019)</w:t>
      </w:r>
      <w:r w:rsidRPr="00B7151A">
        <w:rPr>
          <w:rStyle w:val="Zotero"/>
          <w:lang w:eastAsia="en-GB" w:bidi="en-GB"/>
        </w:rPr>
        <w:fldChar w:fldCharType="end"/>
      </w:r>
      <w:r w:rsidRPr="00B7151A">
        <w:rPr>
          <w:lang w:eastAsia="en-GB" w:bidi="en-GB"/>
        </w:rPr>
        <w:t xml:space="preserve">. </w:t>
      </w:r>
    </w:p>
    <w:p w14:paraId="6C1B918D" w14:textId="77777777" w:rsidR="00C6666E" w:rsidRPr="00B7151A" w:rsidRDefault="00111D34">
      <w:pPr>
        <w:spacing w:line="240" w:lineRule="auto"/>
        <w:rPr>
          <w:lang w:eastAsia="en-GB" w:bidi="en-GB"/>
        </w:rPr>
      </w:pPr>
      <w:r w:rsidRPr="00B7151A">
        <w:rPr>
          <w:lang w:eastAsia="en-GB" w:bidi="en-GB"/>
        </w:rPr>
        <w:t xml:space="preserve">In summary, mitigating PFAS contamination in agriculture is complex due to the persistence and mobility of PFAS in various environmental compartments and to the high variability of PFAS uptake and translocation observed among plant species and PFAS molecules themselves. Therefore, a comprehensive PFAS management strategy in agriculture should typically combine several approaches, i.e., soil amendment application, biological (microbes and/or plants) remediation, </w:t>
      </w:r>
      <w:proofErr w:type="gramStart"/>
      <w:r w:rsidRPr="00B7151A">
        <w:rPr>
          <w:lang w:eastAsia="en-GB" w:bidi="en-GB"/>
        </w:rPr>
        <w:t>crop</w:t>
      </w:r>
      <w:proofErr w:type="gramEnd"/>
      <w:r w:rsidRPr="00B7151A">
        <w:rPr>
          <w:lang w:eastAsia="en-GB" w:bidi="en-GB"/>
        </w:rPr>
        <w:t xml:space="preserve"> and variety selection, adapted to the level of soil contamination and specific crop requirements. Although these offer promising future directions for PFAS remediation, much work is still required to design efficient and cost-effective phytomanagement solutions. Tailoring these approaches to specific agricultural contexts will furthermore be essential to minimize the negative impact of PFAS on food safety and to support sustainable farming practices in affected areas.</w:t>
      </w:r>
    </w:p>
    <w:p w14:paraId="78ABB073" w14:textId="77777777" w:rsidR="00C6666E" w:rsidRDefault="00111D34">
      <w:pPr>
        <w:pStyle w:val="Heading2"/>
        <w:numPr>
          <w:ilvl w:val="1"/>
          <w:numId w:val="2"/>
        </w:numPr>
        <w:ind w:left="792" w:hanging="432"/>
        <w:rPr>
          <w:lang w:eastAsia="en-GB" w:bidi="en-GB"/>
        </w:rPr>
      </w:pPr>
      <w:bookmarkStart w:id="16" w:name="_Toc188717435"/>
      <w:r>
        <w:rPr>
          <w:lang w:eastAsia="en-GB" w:bidi="en-GB"/>
        </w:rPr>
        <w:lastRenderedPageBreak/>
        <w:t>Reduction of livestock exposure</w:t>
      </w:r>
      <w:bookmarkEnd w:id="16"/>
    </w:p>
    <w:p w14:paraId="6D9D3113" w14:textId="3DA70438" w:rsidR="00C6666E" w:rsidRDefault="00111D34">
      <w:pPr>
        <w:spacing w:line="240" w:lineRule="auto"/>
        <w:rPr>
          <w:lang w:eastAsia="en-GB" w:bidi="en-GB"/>
        </w:rPr>
      </w:pPr>
      <w:r>
        <w:rPr>
          <w:lang w:eastAsia="en-GB" w:bidi="en-GB"/>
        </w:rPr>
        <w:t xml:space="preserve">As described elsewhere, farm practices and housing conditions may have a substantial impact on the concentrations of PFAS in livestock and may thus also support exposure reduction. To gain a better insight into the most optimal risk assessment and management strategies, both the farm information, e.g., housing conditions, and environmental monitoring data should be available. For example, provided that the quantification and detection limits are below relevant health-based criteria for PFAS, identification of PFAS in very low environmental concentrations or PFAS with short half-lives are unlikely to have a large influence in the risk assessment of a specific contaminated site </w:t>
      </w:r>
      <w:r>
        <w:rPr>
          <w:rStyle w:val="Zotero"/>
          <w:lang w:eastAsia="en-GB" w:bidi="en-GB"/>
        </w:rPr>
        <w:fldChar w:fldCharType="begin"/>
      </w:r>
      <w:r>
        <w:rPr>
          <w:rStyle w:val="Zotero"/>
          <w:lang w:eastAsia="en-GB" w:bidi="en-GB"/>
        </w:rPr>
        <w:instrText xml:space="preserve">ADDIN ZOTERO_ITEM CSL_CITATION {"citationID":"Z7mWIHXf","properties":{"formattedCitation":"(Mikkonen et al., 2023)","plainCitation":"(Mikkonen et al., 2023)","noteIndex":0},"citationItems":[{"id":276,"uris":["http://zotero.org/users/local/3aJf31VD/items/PHBV45J5"],"itemData":{"id":276,"type":"article-journal","container-title":"Environmental Research","DOI":"10.1016/j.envres.2023.115518","ISSN":"00139351","journalAbbreviation":"Environmental Research","language":"en","page":"115518","source":"DOI.org (Crossref)","title":"Spatio-temporal trends in livestock exposure to per- and polyfluoroalkyl substances (PFAS) inform risk assessment and management measures","volume":"225","author":[{"family":"Mikkonen","given":"Antti T."},{"family":"Martin","given":"Jennifer"},{"family":"Upton","given":"Richard N."},{"family":"Barker","given":"Andrew O."},{"family":"Brumley","given":"Carolyn M."},{"family":"Taylor","given":"Mark P."},{"family":"Mackenzie","given":"Lorraine"},{"family":"Roberts","given":"Michael S."}],"issued":{"date-parts":[["2023",5]]}}}],"schema":"https://github.com/citation-style-language/schema/raw/master/csl-citation.json"} </w:instrText>
      </w:r>
      <w:r>
        <w:rPr>
          <w:rStyle w:val="Zotero"/>
          <w:lang w:eastAsia="en-GB" w:bidi="en-GB"/>
        </w:rPr>
        <w:fldChar w:fldCharType="separate"/>
      </w:r>
      <w:r>
        <w:rPr>
          <w:rStyle w:val="Zotero"/>
          <w:lang w:eastAsia="en-GB" w:bidi="en-GB"/>
        </w:rPr>
        <w:t>(Mikkonen et al., 2023)</w:t>
      </w:r>
      <w:r>
        <w:rPr>
          <w:rStyle w:val="Zotero"/>
          <w:lang w:eastAsia="en-GB" w:bidi="en-GB"/>
        </w:rPr>
        <w:fldChar w:fldCharType="end"/>
      </w:r>
      <w:r>
        <w:rPr>
          <w:lang w:eastAsia="en-GB" w:bidi="en-GB"/>
        </w:rPr>
        <w:t xml:space="preserve">. </w:t>
      </w:r>
    </w:p>
    <w:p w14:paraId="42708523" w14:textId="77777777" w:rsidR="00C6666E" w:rsidRDefault="00111D34">
      <w:pPr>
        <w:spacing w:line="240" w:lineRule="auto"/>
        <w:rPr>
          <w:lang w:eastAsia="en-GB" w:bidi="en-GB"/>
        </w:rPr>
      </w:pPr>
      <w:r>
        <w:rPr>
          <w:lang w:eastAsia="en-GB" w:bidi="en-GB"/>
        </w:rPr>
        <w:t>There are currently few mitigation strategies available to reduce PFAS contamination already present in affected livestock. To identify the food-safety risks of PFAS contamination of livestock, the concentrations of PFAS in the tissues should be compared to the maximum levels according to regulation (e.g., Table 1 for European maximum levels) or to the indicative levels above which further investigation into the causes of the contamination should be undertaken by EU Member States (Table 2). However, these levels are based on concentrations of PFAS in meat and offal, meaning that animals have already been slaughtered then and that attempts to reduce the PFAS concentrations in those animals by managing the livestock is no longer possible. Only for the remaining, living part of that livestock this can be aimed. Using tissue partitioning coefficients and half-time elimination information, acceptable serum concentrations for cattle meat (based on the maximum tolerable levels according to regulation) can be calculated. These acceptable serum levels can then be compared with reported livestock serum levels from PFAS-contaminated sites</w:t>
      </w:r>
      <w:r>
        <w:rPr>
          <w:rStyle w:val="Zotero"/>
          <w:lang w:eastAsia="en-GB" w:bidi="en-GB"/>
        </w:rPr>
        <w:fldChar w:fldCharType="begin"/>
      </w:r>
      <w:r>
        <w:rPr>
          <w:rStyle w:val="Zotero"/>
          <w:lang w:eastAsia="en-GB" w:bidi="en-GB"/>
        </w:rPr>
        <w:instrText xml:space="preserve">ADDIN ZOTERO_ITEM CSL_CITATION {"citationID":"f0YEUQTM","properties":{"formattedCitation":"(Mikkonen et al., 2023)","plainCitation":"(Mikkonen et al., 2023)","dontUpdate":true,"noteIndex":0},"citationItems":[{"id":276,"uris":["http://zotero.org/users/local/3aJf31VD/items/PHBV45J5"],"itemData":{"id":276,"type":"article-journal","container-title":"Environmental Research","DOI":"10.1016/j.envres.2023.115518","ISSN":"00139351","journalAbbreviation":"Environmental Research","language":"en","page":"115518","source":"DOI.org (Crossref)","title":"Spatio-temporal trends in livestock exposure to per- and polyfluoroalkyl substances (PFAS) inform risk assessment and management measures","volume":"225","author":[{"family":"Mikkonen","given":"Antti T."},{"family":"Martin","given":"Jennifer"},{"family":"Upton","given":"Richard N."},{"family":"Barker","given":"Andrew O."},{"family":"Brumley","given":"Carolyn M."},{"family":"Taylor","given":"Mark P."},{"family":"Mackenzie","given":"Lorraine"},{"family":"Roberts","given":"Michael S."}],"issued":{"date-parts":[["2023",5]]}}}],"schema":"https://github.com/citation-style-language/schema/raw/master/csl-citation.json"} </w:instrText>
      </w:r>
      <w:r>
        <w:rPr>
          <w:rStyle w:val="Zotero"/>
          <w:lang w:eastAsia="en-GB" w:bidi="en-GB"/>
        </w:rPr>
        <w:fldChar w:fldCharType="separate"/>
      </w:r>
      <w:r>
        <w:rPr>
          <w:rStyle w:val="Zotero"/>
          <w:lang w:eastAsia="en-GB" w:bidi="en-GB"/>
        </w:rPr>
        <w:t>(Mikkonen et al., 2023)</w:t>
      </w:r>
      <w:r>
        <w:rPr>
          <w:rStyle w:val="Zotero"/>
          <w:lang w:eastAsia="en-GB" w:bidi="en-GB"/>
        </w:rPr>
        <w:fldChar w:fldCharType="end"/>
      </w:r>
      <w:r>
        <w:rPr>
          <w:lang w:eastAsia="en-GB" w:bidi="en-GB"/>
        </w:rPr>
        <w:t xml:space="preserve">. Then, by using clearance models, the duration of depuration needed to achieve the acceptable levels can be estimated </w:t>
      </w:r>
      <w:r>
        <w:rPr>
          <w:rStyle w:val="Zotero"/>
          <w:lang w:eastAsia="en-GB" w:bidi="en-GB"/>
        </w:rPr>
        <w:fldChar w:fldCharType="begin"/>
      </w:r>
      <w:r>
        <w:rPr>
          <w:rStyle w:val="Zotero"/>
          <w:lang w:eastAsia="en-GB" w:bidi="en-GB"/>
        </w:rPr>
        <w:instrText xml:space="preserve">ADDIN ZOTERO_ITEM CSL_CITATION {"citationID":"8btRLXR9","properties":{"formattedCitation":"(Mikkonen et al., 2023)","plainCitation":"(Mikkonen et al., 2023)","noteIndex":0},"citationItems":[{"id":276,"uris":["http://zotero.org/users/local/3aJf31VD/items/PHBV45J5"],"itemData":{"id":276,"type":"article-journal","container-title":"Environmental Research","DOI":"10.1016/j.envres.2023.115518","ISSN":"00139351","journalAbbreviation":"Environmental Research","language":"en","page":"115518","source":"DOI.org (Crossref)","title":"Spatio-temporal trends in livestock exposure to per- and polyfluoroalkyl substances (PFAS) inform risk assessment and management measures","volume":"225","author":[{"family":"Mikkonen","given":"Antti T."},{"family":"Martin","given":"Jennifer"},{"family":"Upton","given":"Richard N."},{"family":"Barker","given":"Andrew O."},{"family":"Brumley","given":"Carolyn M."},{"family":"Taylor","given":"Mark P."},{"family":"Mackenzie","given":"Lorraine"},{"family":"Roberts","given":"Michael S."}],"issued":{"date-parts":[["2023",5]]}}}],"schema":"https://github.com/citation-style-language/schema/raw/master/csl-citation.json"} </w:instrText>
      </w:r>
      <w:r>
        <w:rPr>
          <w:rStyle w:val="Zotero"/>
          <w:lang w:eastAsia="en-GB" w:bidi="en-GB"/>
        </w:rPr>
        <w:fldChar w:fldCharType="separate"/>
      </w:r>
      <w:r>
        <w:rPr>
          <w:rStyle w:val="Zotero"/>
          <w:lang w:eastAsia="en-GB" w:bidi="en-GB"/>
        </w:rPr>
        <w:t>(Mikkonen et al., 2023)</w:t>
      </w:r>
      <w:r>
        <w:rPr>
          <w:rStyle w:val="Zotero"/>
          <w:lang w:eastAsia="en-GB" w:bidi="en-GB"/>
        </w:rPr>
        <w:fldChar w:fldCharType="end"/>
      </w:r>
      <w:r>
        <w:rPr>
          <w:lang w:eastAsia="en-GB" w:bidi="en-GB"/>
        </w:rPr>
        <w:t xml:space="preserve">. </w:t>
      </w:r>
    </w:p>
    <w:p w14:paraId="71B06475" w14:textId="77777777" w:rsidR="00C6666E" w:rsidRDefault="00111D34">
      <w:pPr>
        <w:spacing w:line="240" w:lineRule="auto"/>
        <w:rPr>
          <w:lang w:eastAsia="en-GB" w:bidi="en-GB"/>
        </w:rPr>
      </w:pPr>
      <w:r>
        <w:rPr>
          <w:lang w:eastAsia="en-GB" w:bidi="en-GB"/>
        </w:rPr>
        <w:t xml:space="preserve">There are multiple ways to minimize exposure of livestock, of which most primarily focus on remediation of soil and water, being the basis of the animal food chain. Each technique has its own pros and cons, and all require further monitoring. The conventional and emerging remediation technologies for soil and water have been reviewed elsewhere </w:t>
      </w:r>
      <w:r>
        <w:rPr>
          <w:rStyle w:val="Zotero"/>
          <w:lang w:eastAsia="en-GB" w:bidi="en-GB"/>
        </w:rPr>
        <w:fldChar w:fldCharType="begin"/>
      </w:r>
      <w:r>
        <w:rPr>
          <w:rStyle w:val="Zotero"/>
          <w:lang w:eastAsia="en-GB" w:bidi="en-GB"/>
        </w:rPr>
        <w:instrText xml:space="preserve">ADDIN ZOTERO_ITEM CSL_CITATION {"citationID":"shsdEWjk","properties":{"formattedCitation":"(Concawe, 2024; Mahinroosta and Senevirathna, 2020; Ross et al., 2018; Wanninayake, 2021)","plainCitation":"(Concawe, 2024; Mahinroosta and Senevirathna, 2020; Ross et al., 2018; Wanninayake, 2021)","noteIndex":0},"citationItems":[{"id":291,"uris":["http://zotero.org/users/local/3aJf31VD/items/A2ZLIERB"],"itemData":{"id":291,"type":"document","title":"PFAS soil treatment processes - a review of operating ranges and constraints. Report no 8/24. ISBN 978-2-87567-188-2","author":[{"family":"Concawe","given":""}],"issued":{"date-parts":[["2024",5,21]]}}},{"id":289,"uris":["http://zotero.org/users/local/3aJf31VD/items/3Q3MYPLB"],"itemData":{"id":289,"type":"article-journal","container-title":"Journal of Environmental Management","DOI":"10.1016/j.jenvman.2019.109896","ISSN":"03014797","journalAbbreviation":"Journal of Environmental Management","language":"en","page":"109896","source":"DOI.org (Crossref)","title":"A review of the emerging treatment technologies for PFAS contaminated soils","volume":"255","author":[{"family":"Mahinroosta","given":"Reza"},{"family":"Senevirathna","given":"Lalantha"}],"issued":{"date-parts":[["2020",2]]}}},{"id":288,"uris":["http://zotero.org/users/local/3aJf31VD/items/QZJTWV9Y"],"itemData":{"id":288,"type":"article-journal","abstract":"Abstract\n            The need for remediation of poly‐ and perfluoroalkyl substances (PFASs) is growing as a result of more regulatory attention to this new class of contaminants with diminishing water quality standards being promulgated, commonly in the parts per trillion range. PFASs comprise &gt;3,000 individual compounds, but the focus of analyses and regulations has generally been PFASs termed perfluoroalkyl acids (PFAAs), which are all extremely persistent, can be highly mobile, and are increasingly being reported to bioaccumulate, with understanding of their toxicology evolving. However, there are thousands of polyfluorinated “PFAA precursors”, which can transform in the environment and in higher organisms to create PFAAs as persistent daughter products.\n            \n              Some PFASs can travel miles from their point of release, as they are mobile and persistent, potentially creating large plumes. The use of a conceptual site model (CSM) to define risks posed by specific PFASs to potential receptors is considered essential. Granular activated carbon (GAC) is commonly used as part of interim remedial measures to treat PFASs present in water. Many alternative treatment technologies are being adapted for PFASs or ingenious solutions developed. The diversity of PFASs commonly associated with use of multiple PFASs in commercial products is not commonly assessed. Remedial technologies, which are adsorptive or destructive, are considered for both soils and waters with challenges to their commercial application outlined. Biological approaches to treat PFASs report biotransformation which creates persistent PFAAs, no PFASs can biodegrade. Water treatment technologies applied\n              ex situ\n              could be used in a treatment train approach, for example, to concentrate PFASs and then destroy them on‐site. Dynamic groundwater recirculation can greatly enhance contaminant mass removal via groundwater pumping. This review of technologies for remediation of PFASs describes that:\n            \n            \n              \n                \n                  GAC may be effective for removal of long‐chain PFAAs, but does not perform well on short‐chain PFAAs and its use for removal of precursors is reported to be less effective;\n                \n                \n                  Anion‐exchange resins can remove a wider array of long‐ and short‐chain PFAAs, but struggle to treat the shortest chain PFAAs and removal of most PFAA precursors has not been evaluated;\n                \n                \n                  Ozofractionation has been applied for PFASs at full scale and shown to be effective for removal of total PFASs;\n                \n                \n                  \n                    Chemical oxidation has been demonstrated to be potentially applicable for some PFAAs, but when applied\n                    in situ\n                    there is concern over the formation of shorter chain PFAAs and ongoing rebound from sorbed precursors;\n                  \n                \n                \n                  Electrochemical oxidation is evolving as a destructive technology for many PFASs, but can create undesirable by‐products such as perchlorate and bromate;\n                \n                \n                  Sonolysis has been demonstrated as a potential destructive technology in the laboratory but there are significant challenges when considering scale up;\n                \n                \n                  Soils stabilization approaches are evolving and have been used at full scale but performance need to be assessed using appropriate testing regimes;\n                \n                \n                  Thermal technologies to treat PFAS‐impacted soils show promise but elevated temperatures (potentially &gt;500 °C) may be required for treatment.\n                \n              \n            \n            There are a plethora of technologies evolving to manage PFASs but development is in its early stage, so there are opportunities for much ingenuity.","container-title":"Remediation Journal","DOI":"10.1002/rem.21553","ISSN":"1051-5658, 1520-6831","issue":"2","journalAbbreviation":"Remediation Journal","language":"en","license":"http://onlinelibrary.wiley.com/termsAndConditions#vor","page":"101-126","source":"DOI.org (Crossref)","title":"A review of emerging technologies for remediation of PFASs","volume":"28","author":[{"family":"Ross","given":"Ian"},{"family":"McDonough","given":"Jeffrey"},{"family":"Miles","given":"Jonathan"},{"family":"Storch","given":"Peter"},{"family":"Thelakkat Kochunarayanan","given":"Parvathy"},{"family":"Kalve","given":"Erica"},{"family":"Hurst","given":"Jake"},{"family":"S. Dasgupta","given":"Soumitri"},{"family":"Burdick","given":"Jeff"}],"issued":{"date-parts":[["2018",3]]}}},{"id":290,"uris":["http://zotero.org/users/local/3aJf31VD/items/NUSEKBDE"],"itemData":{"id":290,"type":"article-journal","container-title":"Journal of Environmental Management","DOI":"10.1016/j.jenvman.2021.111977","ISSN":"03014797","journalAbbreviation":"Journal of Environmental Management","language":"en","page":"111977","source":"DOI.org (Crossref)","title":"Comparison of currently available PFAS remediation technologies in water: A review","title-short":"Comparison of currently available PFAS remediation technologies in water","volume":"283","author":[{"family":"Wanninayake","given":"Dushanthi M."}],"issued":{"date-parts":[["2021",4]]}}}],"schema":"https://github.com/citation-style-language/schema/raw/master/csl-citation.json"} </w:instrText>
      </w:r>
      <w:r>
        <w:rPr>
          <w:rStyle w:val="Zotero"/>
          <w:lang w:eastAsia="en-GB" w:bidi="en-GB"/>
        </w:rPr>
        <w:fldChar w:fldCharType="separate"/>
      </w:r>
      <w:r>
        <w:rPr>
          <w:rStyle w:val="Zotero"/>
          <w:lang w:eastAsia="en-GB" w:bidi="en-GB"/>
        </w:rPr>
        <w:t>(Concawe, 2024; Mahinroosta and Senevirathna, 2020; Ross et al., 2018; Wanninayake, 2021)</w:t>
      </w:r>
      <w:r>
        <w:rPr>
          <w:rStyle w:val="Zotero"/>
          <w:lang w:eastAsia="en-GB" w:bidi="en-GB"/>
        </w:rPr>
        <w:fldChar w:fldCharType="end"/>
      </w:r>
      <w:r>
        <w:rPr>
          <w:lang w:eastAsia="en-GB" w:bidi="en-GB"/>
        </w:rPr>
        <w:t>.</w:t>
      </w:r>
    </w:p>
    <w:p w14:paraId="170AC70E" w14:textId="44CE88FC" w:rsidR="00C6666E" w:rsidRDefault="00111D34">
      <w:pPr>
        <w:spacing w:line="240" w:lineRule="auto"/>
        <w:rPr>
          <w:lang w:eastAsia="en-GB" w:bidi="en-GB"/>
        </w:rPr>
      </w:pPr>
      <w:r>
        <w:rPr>
          <w:lang w:eastAsia="en-GB" w:bidi="en-GB"/>
        </w:rPr>
        <w:t xml:space="preserve">The uptake routes for livestock have been described elsewhere. Regarding risk assessment and mitigation, the determinants of PFAS exposure in livestock should be addressed as measures on the level of such factors (e.g., foraging/grazing and animal feed, dust, substrate, and bedding) can help to reduce exposure. For example, a positive association between clay fraction in the outdoor substrate of a chicken enclosure and PFAS concentrations in the chicken eggs has been reported </w:t>
      </w:r>
      <w:r>
        <w:rPr>
          <w:rStyle w:val="Zotero"/>
          <w:lang w:eastAsia="en-GB" w:bidi="en-GB"/>
        </w:rPr>
        <w:fldChar w:fldCharType="begin"/>
      </w:r>
      <w:r>
        <w:rPr>
          <w:rStyle w:val="Zotero"/>
          <w:lang w:eastAsia="en-GB" w:bidi="en-GB"/>
        </w:rPr>
        <w:instrText xml:space="preserve">ADDIN ZOTERO_ITEM CSL_CITATION {"citationID":"byvoPTCC","properties":{"formattedCitation":"(Lasters et al., 2023)","plainCitation":"(Lasters et al., 2023)","noteIndex":0},"citationItems":[{"id":282,"uris":["http://zotero.org/users/local/3aJf31VD/items/VE5BDMVN"],"itemData":{"id":282,"type":"article-journal","container-title":"Environment International","DOI":"10.1016/j.envint.2023.108300","ISSN":"01604120","journalAbbreviation":"Environment International","language":"en","page":"108300","source":"DOI.org (Crossref)","title":"Prediction of perfluoroalkyl acids (PFAAs) in homegrown eggs: Insights into abiotic and biotic factors affecting bioavailability and derivation of potential remediation measures","title-short":"Prediction of perfluoroalkyl acids (PFAAs) in homegrown eggs","volume":"181","author":[{"family":"Lasters","given":"Robin"},{"family":"Van Sundert","given":"Kevin"},{"family":"Groffen","given":"Thimo"},{"family":"Buytaert","given":"Jodie"},{"family":"Eens","given":"Marcel"},{"family":"Bervoets","given":"Lieven"}],"issued":{"date-parts":[["2023",11]]}}}],"schema":"https://github.com/citation-style-language/schema/raw/master/csl-citation.json"} </w:instrText>
      </w:r>
      <w:r>
        <w:rPr>
          <w:rStyle w:val="Zotero"/>
          <w:lang w:eastAsia="en-GB" w:bidi="en-GB"/>
        </w:rPr>
        <w:fldChar w:fldCharType="separate"/>
      </w:r>
      <w:r>
        <w:rPr>
          <w:rStyle w:val="Zotero"/>
          <w:lang w:eastAsia="en-GB" w:bidi="en-GB"/>
        </w:rPr>
        <w:t>(Lasters et al., 2023)</w:t>
      </w:r>
      <w:r>
        <w:rPr>
          <w:rStyle w:val="Zotero"/>
          <w:lang w:eastAsia="en-GB" w:bidi="en-GB"/>
        </w:rPr>
        <w:fldChar w:fldCharType="end"/>
      </w:r>
      <w:r>
        <w:rPr>
          <w:lang w:eastAsia="en-GB" w:bidi="en-GB"/>
        </w:rPr>
        <w:t>. In addition, the presence of earthworms in the soil was considered a significant determinant of presence of PFAS in chicken eggs. To reduce exposure via these sources, it has been</w:t>
      </w:r>
      <w:r>
        <w:rPr>
          <w:b/>
          <w:bCs/>
          <w:lang w:eastAsia="en-GB" w:bidi="en-GB"/>
        </w:rPr>
        <w:t xml:space="preserve"> </w:t>
      </w:r>
      <w:r>
        <w:rPr>
          <w:lang w:eastAsia="en-GB" w:bidi="en-GB"/>
        </w:rPr>
        <w:t xml:space="preserve">recommended to introduce a sandy soil which reduces PFAS adsorption to this sandy layer as well as the amount of earthworms present in the soil </w:t>
      </w:r>
      <w:r>
        <w:rPr>
          <w:rStyle w:val="Zotero"/>
          <w:lang w:eastAsia="en-GB" w:bidi="en-GB"/>
        </w:rPr>
        <w:fldChar w:fldCharType="begin"/>
      </w:r>
      <w:r>
        <w:rPr>
          <w:rStyle w:val="Zotero"/>
          <w:lang w:eastAsia="en-GB" w:bidi="en-GB"/>
        </w:rPr>
        <w:instrText xml:space="preserve">ADDIN ZOTERO_ITEM CSL_CITATION {"citationID":"Av9ysvdX","properties":{"formattedCitation":"(Lasters et al., 2023)","plainCitation":"(Lasters et al., 2023)","noteIndex":0},"citationItems":[{"id":282,"uris":["http://zotero.org/users/local/3aJf31VD/items/VE5BDMVN"],"itemData":{"id":282,"type":"article-journal","container-title":"Environment International","DOI":"10.1016/j.envint.2023.108300","ISSN":"01604120","journalAbbreviation":"Environment International","language":"en","page":"108300","source":"DOI.org (Crossref)","title":"Prediction of perfluoroalkyl acids (PFAAs) in homegrown eggs: Insights into abiotic and biotic factors affecting bioavailability and derivation of potential remediation measures","title-short":"Prediction of perfluoroalkyl acids (PFAAs) in homegrown eggs","volume":"181","author":[{"family":"Lasters","given":"Robin"},{"family":"Van Sundert","given":"Kevin"},{"family":"Groffen","given":"Thimo"},{"family":"Buytaert","given":"Jodie"},{"family":"Eens","given":"Marcel"},{"family":"Bervoets","given":"Lieven"}],"issued":{"date-parts":[["2023",11]]}}}],"schema":"https://github.com/citation-style-language/schema/raw/master/csl-citation.json"} </w:instrText>
      </w:r>
      <w:r>
        <w:rPr>
          <w:rStyle w:val="Zotero"/>
          <w:lang w:eastAsia="en-GB" w:bidi="en-GB"/>
        </w:rPr>
        <w:fldChar w:fldCharType="separate"/>
      </w:r>
      <w:r>
        <w:rPr>
          <w:rStyle w:val="Zotero"/>
          <w:lang w:eastAsia="en-GB" w:bidi="en-GB"/>
        </w:rPr>
        <w:t>(Lasters et al., 2023)</w:t>
      </w:r>
      <w:r>
        <w:rPr>
          <w:rStyle w:val="Zotero"/>
          <w:lang w:eastAsia="en-GB" w:bidi="en-GB"/>
        </w:rPr>
        <w:fldChar w:fldCharType="end"/>
      </w:r>
      <w:r>
        <w:rPr>
          <w:lang w:eastAsia="en-GB" w:bidi="en-GB"/>
        </w:rPr>
        <w:t xml:space="preserve">. The number of sources and types of drinking water (e.g., tap water, rainwater, surface water, etc.) should be considered as PFAS concentrations may vary across the </w:t>
      </w:r>
      <w:proofErr w:type="gramStart"/>
      <w:r>
        <w:rPr>
          <w:lang w:eastAsia="en-GB" w:bidi="en-GB"/>
        </w:rPr>
        <w:t>different types</w:t>
      </w:r>
      <w:proofErr w:type="gramEnd"/>
      <w:r>
        <w:rPr>
          <w:lang w:eastAsia="en-GB" w:bidi="en-GB"/>
        </w:rPr>
        <w:t xml:space="preserve">. Finally, PFAS contamination in the feed, and substrates/bedding should be monitored. As some animals may spend a substantial amount of time in feedlots prior to slaughter, a reduction in the exposure to the feedlots compared to the pastures allows to estimate the depuration timeframes needed to achieve acceptable levels for human consumption </w:t>
      </w:r>
      <w:r>
        <w:rPr>
          <w:rStyle w:val="Zotero"/>
          <w:lang w:eastAsia="en-GB" w:bidi="en-GB"/>
        </w:rPr>
        <w:fldChar w:fldCharType="begin"/>
      </w:r>
      <w:r>
        <w:rPr>
          <w:rStyle w:val="Zotero"/>
          <w:lang w:eastAsia="en-GB" w:bidi="en-GB"/>
        </w:rPr>
        <w:instrText xml:space="preserve">ADDIN ZOTERO_ITEM CSL_CITATION {"citationID":"iMN2pYmo","properties":{"formattedCitation":"(Mikkonen et al., 2023)","plainCitation":"(Mikkonen et al., 2023)","noteIndex":0},"citationItems":[{"id":276,"uris":["http://zotero.org/users/local/3aJf31VD/items/PHBV45J5"],"itemData":{"id":276,"type":"article-journal","container-title":"Environmental Research","DOI":"10.1016/j.envres.2023.115518","ISSN":"00139351","journalAbbreviation":"Environmental Research","language":"en","page":"115518","source":"DOI.org (Crossref)","title":"Spatio-temporal trends in livestock exposure to per- and polyfluoroalkyl substances (PFAS) inform risk assessment and management measures","volume":"225","author":[{"family":"Mikkonen","given":"Antti T."},{"family":"Martin","given":"Jennifer"},{"family":"Upton","given":"Richard N."},{"family":"Barker","given":"Andrew O."},{"family":"Brumley","given":"Carolyn M."},{"family":"Taylor","given":"Mark P."},{"family":"Mackenzie","given":"Lorraine"},{"family":"Roberts","given":"Michael S."}],"issued":{"date-parts":[["2023",5]]}}}],"schema":"https://github.com/citation-style-language/schema/raw/master/csl-citation.json"} </w:instrText>
      </w:r>
      <w:r>
        <w:rPr>
          <w:rStyle w:val="Zotero"/>
          <w:lang w:eastAsia="en-GB" w:bidi="en-GB"/>
        </w:rPr>
        <w:fldChar w:fldCharType="separate"/>
      </w:r>
      <w:r>
        <w:rPr>
          <w:rStyle w:val="Zotero"/>
          <w:lang w:eastAsia="en-GB" w:bidi="en-GB"/>
        </w:rPr>
        <w:t>(Mikkonen et al., 2023)</w:t>
      </w:r>
      <w:r>
        <w:rPr>
          <w:rStyle w:val="Zotero"/>
          <w:lang w:eastAsia="en-GB" w:bidi="en-GB"/>
        </w:rPr>
        <w:fldChar w:fldCharType="end"/>
      </w:r>
      <w:r>
        <w:rPr>
          <w:lang w:eastAsia="en-GB" w:bidi="en-GB"/>
        </w:rPr>
        <w:t xml:space="preserve">. </w:t>
      </w:r>
    </w:p>
    <w:p w14:paraId="138322F4" w14:textId="77777777" w:rsidR="00C6666E" w:rsidRDefault="00111D34">
      <w:pPr>
        <w:pStyle w:val="Heading1"/>
        <w:numPr>
          <w:ilvl w:val="0"/>
          <w:numId w:val="2"/>
        </w:numPr>
        <w:ind w:left="360" w:hanging="360"/>
        <w:rPr>
          <w:lang w:eastAsia="en-GB" w:bidi="en-GB"/>
        </w:rPr>
      </w:pPr>
      <w:bookmarkStart w:id="17" w:name="_Toc188717436"/>
      <w:r>
        <w:rPr>
          <w:lang w:eastAsia="en-GB" w:bidi="en-GB"/>
        </w:rPr>
        <w:t>Case studies</w:t>
      </w:r>
      <w:bookmarkEnd w:id="17"/>
    </w:p>
    <w:p w14:paraId="28E0AD54" w14:textId="400A8455" w:rsidR="00C6666E" w:rsidRDefault="00111D34">
      <w:pPr>
        <w:pStyle w:val="Heading2"/>
        <w:numPr>
          <w:ilvl w:val="1"/>
          <w:numId w:val="2"/>
        </w:numPr>
        <w:ind w:left="792" w:hanging="432"/>
        <w:rPr>
          <w:lang w:eastAsia="en-GB" w:bidi="en-GB"/>
        </w:rPr>
      </w:pPr>
      <w:bookmarkStart w:id="18" w:name="_Toc188717437"/>
      <w:r>
        <w:rPr>
          <w:lang w:eastAsia="en-GB" w:bidi="en-GB"/>
        </w:rPr>
        <w:t>PFAS levels in Belgian food</w:t>
      </w:r>
      <w:bookmarkEnd w:id="18"/>
    </w:p>
    <w:p w14:paraId="4E663C51" w14:textId="4E8339CB" w:rsidR="00C6666E" w:rsidRPr="00B7151A" w:rsidRDefault="00111D34">
      <w:pPr>
        <w:spacing w:line="240" w:lineRule="auto"/>
        <w:jc w:val="both"/>
        <w:rPr>
          <w:lang w:eastAsia="en-GB" w:bidi="en-GB"/>
        </w:rPr>
      </w:pPr>
      <w:r w:rsidRPr="00B7151A">
        <w:rPr>
          <w:lang w:eastAsia="en-GB" w:bidi="en-GB"/>
        </w:rPr>
        <w:t xml:space="preserve">In 2021, the federal research institute for public health, animal health and food safety in Belgium (Sciensano) launched in Belgium the project FLUOREX ‘Exposure assessment of perfluoroalkyl substances as a follow-up on the concerns raised in the recent opinion of EFSA’, financed by the Federal </w:t>
      </w:r>
      <w:r w:rsidRPr="00B7151A">
        <w:rPr>
          <w:lang w:eastAsia="en-GB" w:bidi="en-GB"/>
        </w:rPr>
        <w:lastRenderedPageBreak/>
        <w:t xml:space="preserve">Public Service Health, Food Chain Safety and Environment, Contractual Research (FLUOREX, RF 21/6350) </w:t>
      </w:r>
      <w:r w:rsidRPr="00B7151A">
        <w:rPr>
          <w:rStyle w:val="Zotero"/>
          <w:lang w:eastAsia="en-GB" w:bidi="en-GB"/>
        </w:rPr>
        <w:fldChar w:fldCharType="begin"/>
      </w:r>
      <w:r w:rsidRPr="00B7151A">
        <w:rPr>
          <w:rStyle w:val="Zotero"/>
          <w:lang w:eastAsia="en-GB" w:bidi="en-GB"/>
        </w:rPr>
        <w:instrText xml:space="preserve">ADDIN ZOTERO_ITEM CSL_CITATION {"citationID":"NC8gr0I3","properties":{"formattedCitation":"(Van Leeuw et al., 2024a)","plainCitation":"(Van Leeuw et al., 2024a)","noteIndex":0},"citationItems":[{"id":292,"uris":["http://zotero.org/users/local/3aJf31VD/items/MPJDU8F5"],"itemData":{"id":292,"type":"document","title":"Exposure assessment of perfluoroalkyl substances as follow-up on the concerns raised in the recent opinion of EFSA. Sciensano. Scientific report 2024. D/2024.14.440/10.","author":[{"family":"Van Leeuw","given":"Virginie"},{"family":"Malysheva","given":"Svetlana V."},{"family":"Andjelkovic, Mirjana","given":"M"},{"family":"Waegeneers, Nadia","given":"N"},{"family":"Vleminckx","given":"C"},{"family":"Di Mario","given":"M"},{"family":"Fosseprez, Guillaume","given":"G"},{"family":"Murphy, Adrien","given":"A"},{"family":"El Amraoui Aarab, Chaymae","given":"C"},{"family":"Vankoningslo","given":"M"},{"family":"Van Hoeck","given":"Els"},{"family":"Joly","given":"Laure"}],"issued":{"date-parts":[["2024"]]}}}],"schema":"https://github.com/citation-style-language/schema/raw/master/csl-citation.json"} </w:instrText>
      </w:r>
      <w:r w:rsidRPr="00B7151A">
        <w:rPr>
          <w:rStyle w:val="Zotero"/>
          <w:lang w:eastAsia="en-GB" w:bidi="en-GB"/>
        </w:rPr>
        <w:fldChar w:fldCharType="separate"/>
      </w:r>
      <w:r w:rsidRPr="00B7151A">
        <w:rPr>
          <w:rStyle w:val="Zotero"/>
          <w:lang w:eastAsia="en-GB" w:bidi="en-GB"/>
        </w:rPr>
        <w:t>(Van Leeuw et al., 2024a)</w:t>
      </w:r>
      <w:r w:rsidRPr="00B7151A">
        <w:rPr>
          <w:rStyle w:val="Zotero"/>
          <w:lang w:eastAsia="en-GB" w:bidi="en-GB"/>
        </w:rPr>
        <w:fldChar w:fldCharType="end"/>
      </w:r>
      <w:r w:rsidRPr="00B7151A">
        <w:rPr>
          <w:lang w:eastAsia="en-GB" w:bidi="en-GB"/>
        </w:rPr>
        <w:t xml:space="preserve">. The PFAS selection (25 molecules in total) included the four regulated PFAS (PFOS, PFOA, PFNA, PFHxS), other carboxylate-PFAS (C4-C14), sulfonate-PFAS (C4-C13), and PFAS substitutes (DONA, F53B minor and major forms and HFPO-DA) based on Recommendation (EU) 2022/1431 </w:t>
      </w:r>
      <w:r w:rsidRPr="00B7151A">
        <w:rPr>
          <w:rStyle w:val="Zotero"/>
          <w:lang w:eastAsia="en-GB" w:bidi="en-GB"/>
        </w:rPr>
        <w:fldChar w:fldCharType="begin"/>
      </w:r>
      <w:r w:rsidR="00F34027">
        <w:rPr>
          <w:rStyle w:val="Zotero"/>
          <w:lang w:eastAsia="en-GB" w:bidi="en-GB"/>
        </w:rPr>
        <w:instrText xml:space="preserve"> ADDIN ZOTERO_ITEM CSL_CITATION {"citationID":"KE8h8MfU","properties":{"formattedCitation":"(EU, 2022b)","plainCitation":"(EU, 2022b)","noteIndex":0},"citationItems":[{"id":199,"uris":["http://zotero.org/users/local/3aJf31VD/items/CS7FNSJ6"],"itemData":{"id":199,"type":"document","title":"Commission Recommendation (EU) 2022/1431 of 24 August 2022 on the monitoring of perfluoroalkyl substances in food. OJ L 221, 26.8.2022, p. 105–109","author":[{"family":"EU","given":""}],"accessed":{"date-parts":[["2024",9,24]]},"issued":{"date-parts":[["2022",8,26]]}}}],"schema":"https://github.com/citation-style-language/schema/raw/master/csl-citation.json"} </w:instrText>
      </w:r>
      <w:r w:rsidRPr="00B7151A">
        <w:rPr>
          <w:rStyle w:val="Zotero"/>
          <w:lang w:eastAsia="en-GB" w:bidi="en-GB"/>
        </w:rPr>
        <w:fldChar w:fldCharType="separate"/>
      </w:r>
      <w:r w:rsidRPr="00B7151A">
        <w:rPr>
          <w:rStyle w:val="Zotero"/>
          <w:lang w:eastAsia="en-GB" w:bidi="en-GB"/>
        </w:rPr>
        <w:t>(EU, 2022b)</w:t>
      </w:r>
      <w:r w:rsidRPr="00B7151A">
        <w:rPr>
          <w:rStyle w:val="Zotero"/>
          <w:lang w:eastAsia="en-GB" w:bidi="en-GB"/>
        </w:rPr>
        <w:fldChar w:fldCharType="end"/>
      </w:r>
      <w:r w:rsidRPr="00B7151A">
        <w:rPr>
          <w:lang w:eastAsia="en-GB" w:bidi="en-GB"/>
        </w:rPr>
        <w:t xml:space="preserve"> and Regulation (EU) 2023/915 </w:t>
      </w:r>
      <w:r w:rsidRPr="00B7151A">
        <w:rPr>
          <w:rStyle w:val="Zotero"/>
          <w:lang w:eastAsia="en-GB" w:bidi="en-GB"/>
        </w:rPr>
        <w:fldChar w:fldCharType="begin"/>
      </w:r>
      <w:r w:rsidR="00F34027">
        <w:rPr>
          <w:rStyle w:val="Zotero"/>
          <w:lang w:eastAsia="en-GB" w:bidi="en-GB"/>
        </w:rPr>
        <w:instrText xml:space="preserve"> ADDIN ZOTERO_ITEM CSL_CITATION {"citationID":"cFqlj2S4","properties":{"formattedCitation":"(EU, 2023a)","plainCitation":"(EU, 2023a)","noteIndex":0},"citationItems":[{"id":220,"uris":["http://zotero.org/users/local/3aJf31VD/items/9NEVJUM2"],"itemData":{"id":220,"type":"document","title":"Commission Regulation (EU) 2023/915 of 25 April 2023 on maximum levels for certain contaminants in food and repealing Regulation (EC) NO 1881/2006. OJ L 119, 5.5.2023, p. 103 - 157","author":[{"family":"EU","given":""}],"issued":{"date-parts":[["2023",5,5]]}}}],"schema":"https://github.com/citation-style-language/schema/raw/master/csl-citation.json"} </w:instrText>
      </w:r>
      <w:r w:rsidRPr="00B7151A">
        <w:rPr>
          <w:rStyle w:val="Zotero"/>
          <w:lang w:eastAsia="en-GB" w:bidi="en-GB"/>
        </w:rPr>
        <w:fldChar w:fldCharType="separate"/>
      </w:r>
      <w:r w:rsidRPr="00B7151A">
        <w:rPr>
          <w:rStyle w:val="Zotero"/>
          <w:lang w:eastAsia="en-GB" w:bidi="en-GB"/>
        </w:rPr>
        <w:t>(EU, 2023a)</w:t>
      </w:r>
      <w:r w:rsidRPr="00B7151A">
        <w:rPr>
          <w:rStyle w:val="Zotero"/>
          <w:lang w:eastAsia="en-GB" w:bidi="en-GB"/>
        </w:rPr>
        <w:fldChar w:fldCharType="end"/>
      </w:r>
      <w:r w:rsidRPr="00B7151A">
        <w:rPr>
          <w:lang w:eastAsia="en-GB" w:bidi="en-GB"/>
        </w:rPr>
        <w:t xml:space="preserve">. First, a comprehensive sampling yielded 283 samples, reflecting all beverages and foods relevant for PFAS exposure and Belgian consumption habits. Next, the selected samples were analyzed with validated methods using an Orbitrap Q Exactive (LC-HRMS, Thermo), thereby taking into account the QC measures from the EURL guidance </w:t>
      </w:r>
      <w:r w:rsidRPr="00B7151A">
        <w:rPr>
          <w:rStyle w:val="Zotero"/>
          <w:lang w:eastAsia="en-GB" w:bidi="en-GB"/>
        </w:rPr>
        <w:fldChar w:fldCharType="begin"/>
      </w:r>
      <w:r w:rsidRPr="00B7151A">
        <w:rPr>
          <w:rStyle w:val="Zotero"/>
          <w:lang w:eastAsia="en-GB" w:bidi="en-GB"/>
        </w:rPr>
        <w:instrText xml:space="preserve">ADDIN ZOTERO_ITEM CSL_CITATION {"citationID":"oLPMcc96","properties":{"formattedCitation":"(EURL for halogenated POPs in feed and food, 2024)","plainCitation":"(EURL for halogenated POPs in feed and food, 2024)","noteIndex":0},"citationItems":[{"id":189,"uris":["http://zotero.org/users/local/3aJf31VD/items/BR3CMPBR"],"itemData":{"id":189,"type":"document","title":"Guidance Document on Analytical Parameters for the Determination of Per- and Polyfluoroalkyl Substances (PFAS) in Food and Feed, version 2.0 of 10 September2024.","author":[{"family":"EURL for halogenated POPs in feed and food","given":""}],"issued":{"date-parts":[["2024"]]}}}],"schema":"https://github.com/citation-style-language/schema/raw/master/csl-citation.json"} </w:instrText>
      </w:r>
      <w:r w:rsidRPr="00B7151A">
        <w:rPr>
          <w:rStyle w:val="Zotero"/>
          <w:lang w:eastAsia="en-GB" w:bidi="en-GB"/>
        </w:rPr>
        <w:fldChar w:fldCharType="separate"/>
      </w:r>
      <w:r w:rsidRPr="00B7151A">
        <w:rPr>
          <w:rStyle w:val="Zotero"/>
          <w:lang w:eastAsia="en-GB" w:bidi="en-GB"/>
        </w:rPr>
        <w:t>(EURL for halogenated POPs in feed and food, 2024)</w:t>
      </w:r>
      <w:r w:rsidRPr="00B7151A">
        <w:rPr>
          <w:rStyle w:val="Zotero"/>
          <w:lang w:eastAsia="en-GB" w:bidi="en-GB"/>
        </w:rPr>
        <w:fldChar w:fldCharType="end"/>
      </w:r>
      <w:r w:rsidRPr="00B7151A">
        <w:rPr>
          <w:lang w:eastAsia="en-GB" w:bidi="en-GB"/>
        </w:rPr>
        <w:t>. It should be noted that these methods are very sensitive, with most of the LOQs, defined as the lowest validated level, ranging from 0.002 to 0.05 ng/g, depending on the compounds and matrices considered.</w:t>
      </w:r>
    </w:p>
    <w:p w14:paraId="19133368" w14:textId="3D77E0A7" w:rsidR="00050472" w:rsidRPr="00B7151A" w:rsidRDefault="00111D34">
      <w:pPr>
        <w:spacing w:line="240" w:lineRule="auto"/>
        <w:jc w:val="both"/>
        <w:rPr>
          <w:lang w:eastAsia="en-GB" w:bidi="en-GB"/>
        </w:rPr>
      </w:pPr>
      <w:r w:rsidRPr="00B7151A">
        <w:rPr>
          <w:lang w:eastAsia="en-GB" w:bidi="en-GB"/>
        </w:rPr>
        <w:t xml:space="preserve">With this very sensitive analytical method, widespread PFAS contamination in various foodstuffs was demonstrated. It should be noted that water samples were not included </w:t>
      </w:r>
      <w:r w:rsidRPr="00B7151A">
        <w:rPr>
          <w:rStyle w:val="Zotero"/>
          <w:lang w:eastAsia="en-GB" w:bidi="en-GB"/>
        </w:rPr>
        <w:fldChar w:fldCharType="begin"/>
      </w:r>
      <w:r w:rsidRPr="00B7151A">
        <w:rPr>
          <w:rStyle w:val="Zotero"/>
          <w:lang w:eastAsia="en-GB" w:bidi="en-GB"/>
        </w:rPr>
        <w:instrText xml:space="preserve">ADDIN ZOTERO_ITEM CSL_CITATION {"citationID":"VedTXCDO","properties":{"formattedCitation":"(Van Leeuw et al., 2024b)","plainCitation":"(Van Leeuw et al., 2024b)","noteIndex":0},"citationItems":[{"id":270,"uris":["http://zotero.org/users/local/3aJf31VD/items/U6NKZUUW"],"itemData":{"id":270,"type":"article-journal","container-title":"Chemosphere","DOI":"10.1016/j.chemosphere.2024.143543","ISSN":"00456535","journalAbbreviation":"Chemosphere","language":"en","page":"143543","source":"DOI.org (Crossref)","title":"Per- and polyfluoroalkyl substances in food and beverages: determination by LC-HRMS and occurrence in products from the Belgian market","title-short":"Per- and polyfluoroalkyl substances in food and beverages","volume":"366","author":[{"family":"Van Leeuw","given":"Virginie"},{"family":"Malysheva","given":"Svetlana V."},{"family":"Fosseprez","given":"Guillaume"},{"family":"Murphy","given":"Adrien"},{"family":"El Amraoui Aarab","given":"Chaymae"},{"family":"Andjelkovic","given":"Mirjana"},{"family":"Waegeneers","given":"Nadia"},{"family":"Van Hoeck","given":"Els"},{"family":"Joly","given":"Laure"}],"issued":{"date-parts":[["2024",10]]}}}],"schema":"https://github.com/citation-style-language/schema/raw/master/csl-citation.json"} </w:instrText>
      </w:r>
      <w:r w:rsidRPr="00B7151A">
        <w:rPr>
          <w:rStyle w:val="Zotero"/>
          <w:lang w:eastAsia="en-GB" w:bidi="en-GB"/>
        </w:rPr>
        <w:fldChar w:fldCharType="separate"/>
      </w:r>
      <w:r w:rsidRPr="00B7151A">
        <w:rPr>
          <w:rStyle w:val="Zotero"/>
          <w:lang w:eastAsia="en-GB" w:bidi="en-GB"/>
        </w:rPr>
        <w:t>(Van Leeuw et al., 2024b)</w:t>
      </w:r>
      <w:r w:rsidRPr="00B7151A">
        <w:rPr>
          <w:rStyle w:val="Zotero"/>
          <w:lang w:eastAsia="en-GB" w:bidi="en-GB"/>
        </w:rPr>
        <w:fldChar w:fldCharType="end"/>
      </w:r>
      <w:r w:rsidRPr="00B7151A">
        <w:rPr>
          <w:lang w:eastAsia="en-GB" w:bidi="en-GB"/>
        </w:rPr>
        <w:t>. Although approximately 57 % of the samples contained none of the 25 studied PFAS, about 23 % contained only one PFAS, 15 % between 2 to 5 PFAS and less than 5 % between 6 to 11 PFAS</w:t>
      </w:r>
      <w:r w:rsidR="00050472" w:rsidRPr="00B7151A">
        <w:rPr>
          <w:lang w:eastAsia="en-GB" w:bidi="en-GB"/>
        </w:rPr>
        <w:t xml:space="preserve"> (</w:t>
      </w:r>
      <w:r w:rsidR="002857CF">
        <w:rPr>
          <w:lang w:eastAsia="en-GB" w:bidi="en-GB"/>
        </w:rPr>
        <w:t>Figure 5</w:t>
      </w:r>
      <w:r w:rsidR="00050472" w:rsidRPr="00B7151A">
        <w:rPr>
          <w:lang w:eastAsia="en-GB" w:bidi="en-GB"/>
        </w:rPr>
        <w:t>)</w:t>
      </w:r>
      <w:r w:rsidRPr="00B7151A">
        <w:rPr>
          <w:lang w:eastAsia="en-GB" w:bidi="en-GB"/>
        </w:rPr>
        <w:t xml:space="preserve">. </w:t>
      </w:r>
    </w:p>
    <w:p w14:paraId="406D3D2F" w14:textId="77777777" w:rsidR="002857CF" w:rsidRDefault="002857CF" w:rsidP="002857CF">
      <w:pPr>
        <w:keepNext/>
        <w:spacing w:line="240" w:lineRule="auto"/>
        <w:jc w:val="both"/>
      </w:pPr>
      <w:r>
        <w:rPr>
          <w:noProof/>
        </w:rPr>
        <w:drawing>
          <wp:inline distT="0" distB="0" distL="0" distR="0" wp14:anchorId="4548A6C9" wp14:editId="0F33413E">
            <wp:extent cx="4547870" cy="269494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7870" cy="2694940"/>
                    </a:xfrm>
                    <a:prstGeom prst="rect">
                      <a:avLst/>
                    </a:prstGeom>
                    <a:noFill/>
                  </pic:spPr>
                </pic:pic>
              </a:graphicData>
            </a:graphic>
          </wp:inline>
        </w:drawing>
      </w:r>
    </w:p>
    <w:p w14:paraId="2C686CC5" w14:textId="36ADF057" w:rsidR="00050472" w:rsidRDefault="002857CF" w:rsidP="002857CF">
      <w:pPr>
        <w:pStyle w:val="Caption"/>
        <w:jc w:val="both"/>
        <w:rPr>
          <w:lang w:eastAsia="en-GB" w:bidi="en-GB"/>
        </w:rPr>
      </w:pPr>
      <w:r>
        <w:t xml:space="preserve">Figure </w:t>
      </w:r>
      <w:r>
        <w:fldChar w:fldCharType="begin"/>
      </w:r>
      <w:r>
        <w:instrText xml:space="preserve"> SEQ Figure \* ARABIC </w:instrText>
      </w:r>
      <w:r>
        <w:fldChar w:fldCharType="separate"/>
      </w:r>
      <w:r>
        <w:rPr>
          <w:noProof/>
        </w:rPr>
        <w:t>5</w:t>
      </w:r>
      <w:r>
        <w:rPr>
          <w:noProof/>
        </w:rPr>
        <w:fldChar w:fldCharType="end"/>
      </w:r>
      <w:r>
        <w:t>. Overview of the percentage of PFAS detections in the samples (out of 25 PFAS in total)</w:t>
      </w:r>
      <w:r w:rsidR="006C11A0">
        <w:t xml:space="preserve"> (FLUOREX project) </w:t>
      </w:r>
      <w:r w:rsidR="006C11A0">
        <w:fldChar w:fldCharType="begin"/>
      </w:r>
      <w:r w:rsidR="006C11A0">
        <w:instrText xml:space="preserve"> ADDIN ZOTERO_ITEM CSL_CITATION {"citationID":"QyNWtetJ","properties":{"formattedCitation":"(Van Leeuw et al., 2024a, 2024b)","plainCitation":"(Van Leeuw et al., 2024a, 2024b)","noteIndex":0},"citationItems":[{"id":292,"uris":["http://zotero.org/users/local/3aJf31VD/items/MPJDU8F5"],"itemData":{"id":292,"type":"document","title":"Exposure assessment of perfluoroalkyl substances as follow-up on the concerns raised in the recent opinion of EFSA. Sciensano. Scientific report 2024. D/2024.14.440/10.","author":[{"family":"Van Leeuw","given":"Virginie"},{"family":"Malysheva","given":"Svetlana V."},{"family":"Andjelkovic, Mirjana","given":"M"},{"family":"Waegeneers, Nadia","given":"N"},{"family":"Vleminckx","given":"C"},{"family":"Di Mario","given":"M"},{"family":"Fosseprez, Guillaume","given":"G"},{"family":"Murphy, Adrien","given":"A"},{"family":"El Amraoui Aarab, Chaymae","given":"C"},{"family":"Vankoningslo","given":"M"},{"family":"Van Hoeck","given":"Els"},{"family":"Joly","given":"Laure"}],"issued":{"date-parts":[["2024"]]}}},{"id":270,"uris":["http://zotero.org/users/local/3aJf31VD/items/U6NKZUUW"],"itemData":{"id":270,"type":"article-journal","container-title":"Chemosphere","DOI":"10.1016/j.chemosphere.2024.143543","ISSN":"00456535","journalAbbreviation":"Chemosphere","language":"en","page":"143543","source":"DOI.org (Crossref)","title":"Per- and polyfluoroalkyl substances in food and beverages: determination by LC-HRMS and occurrence in products from the Belgian market","title-short":"Per- and polyfluoroalkyl substances in food and beverages","volume":"366","author":[{"family":"Van Leeuw","given":"Virginie"},{"family":"Malysheva","given":"Svetlana V."},{"family":"Fosseprez","given":"Guillaume"},{"family":"Murphy","given":"Adrien"},{"family":"El Amraoui Aarab","given":"Chaymae"},{"family":"Andjelkovic","given":"Mirjana"},{"family":"Waegeneers","given":"Nadia"},{"family":"Van Hoeck","given":"Els"},{"family":"Joly","given":"Laure"}],"issued":{"date-parts":[["2024",10]]}}}],"schema":"https://github.com/citation-style-language/schema/raw/master/csl-citation.json"} </w:instrText>
      </w:r>
      <w:r w:rsidR="006C11A0">
        <w:fldChar w:fldCharType="separate"/>
      </w:r>
      <w:r w:rsidR="006C11A0" w:rsidRPr="006C11A0">
        <w:t>(Van Leeuw et al., 2024a, 2024b)</w:t>
      </w:r>
      <w:r w:rsidR="006C11A0">
        <w:fldChar w:fldCharType="end"/>
      </w:r>
      <w:r w:rsidR="006C11A0">
        <w:t>.</w:t>
      </w:r>
    </w:p>
    <w:p w14:paraId="4324D03C" w14:textId="5A5E01D2" w:rsidR="00C6666E" w:rsidRDefault="00050472">
      <w:pPr>
        <w:spacing w:line="240" w:lineRule="auto"/>
        <w:jc w:val="both"/>
        <w:rPr>
          <w:lang w:eastAsia="en-GB" w:bidi="en-GB"/>
        </w:rPr>
      </w:pPr>
      <w:r>
        <w:rPr>
          <w:lang w:eastAsia="en-GB" w:bidi="en-GB"/>
        </w:rPr>
        <w:t xml:space="preserve">PFOS was the most frequently detected compound (19% of the samples), followed by PFOA (15%). </w:t>
      </w:r>
      <w:r w:rsidR="00111D34">
        <w:rPr>
          <w:lang w:eastAsia="en-GB" w:bidi="en-GB"/>
        </w:rPr>
        <w:t xml:space="preserve">Nine PFAS were </w:t>
      </w:r>
      <w:r>
        <w:rPr>
          <w:lang w:eastAsia="en-GB" w:bidi="en-GB"/>
        </w:rPr>
        <w:t>below the LOQ</w:t>
      </w:r>
      <w:r w:rsidR="00111D34">
        <w:rPr>
          <w:lang w:eastAsia="en-GB" w:bidi="en-GB"/>
        </w:rPr>
        <w:t xml:space="preserve"> (i.e., PFTeDA, PFPeS, PFHpS, PFDS, PFUnDS, PFDoDS, PFTrDS, Minor F53B, HFPO-DA) in the samples. For the food commodities considered, at least one PFAS was quantified in 74 %, 68 %, 60 % and 57 % of the fish, vegetables, water, and composite dishes samples, respectively (Figure </w:t>
      </w:r>
      <w:r w:rsidR="002857CF">
        <w:rPr>
          <w:lang w:eastAsia="en-GB" w:bidi="en-GB"/>
        </w:rPr>
        <w:t>6</w:t>
      </w:r>
      <w:r w:rsidR="00111D34">
        <w:rPr>
          <w:lang w:eastAsia="en-GB" w:bidi="en-GB"/>
        </w:rPr>
        <w:t>). No PFAS were detected</w:t>
      </w:r>
      <w:r>
        <w:rPr>
          <w:lang w:eastAsia="en-GB" w:bidi="en-GB"/>
        </w:rPr>
        <w:t xml:space="preserve"> (i.e., above the LOQ)</w:t>
      </w:r>
      <w:r w:rsidR="00111D34">
        <w:rPr>
          <w:lang w:eastAsia="en-GB" w:bidi="en-GB"/>
        </w:rPr>
        <w:t xml:space="preserve"> in the nine egg samples independently of their origin (caged, free-range, organic), neither in five seasonings and sauces nor in three sugar and confectionery. The average relative contribution of the four regulated PFAS to the sum of the 25 analyzed PFAS was 53 %, ranging from 0 % to 100 %. In 35 samples (i.e., about 28 % of the samples with detected PFAS), mainly plant-based products, only the most short-chain PFAS (&lt; 7 carbons) other than those regulated were found (PFBA, PFPeA, PFHxA, PFHpA and PFBS). For animal-based products, PFOS was mostly detected and, specifically for fish and other seafood and game animals, also carboxylic molecules with long chains (8-13 carbons) (PFOA, PFNA, PFDA, PFUnDA, PFDoDA and PFTrDA) were detected.</w:t>
      </w:r>
    </w:p>
    <w:p w14:paraId="76555B58" w14:textId="77777777" w:rsidR="00C6666E" w:rsidRDefault="00111D34">
      <w:pPr>
        <w:keepNext/>
        <w:spacing w:line="240" w:lineRule="auto"/>
        <w:jc w:val="both"/>
        <w:rPr>
          <w:lang w:eastAsia="en-GB" w:bidi="en-GB"/>
        </w:rPr>
      </w:pPr>
      <w:r>
        <w:rPr>
          <w:noProof/>
        </w:rPr>
        <w:lastRenderedPageBreak/>
        <w:drawing>
          <wp:inline distT="0" distB="0" distL="0" distR="0" wp14:anchorId="7C5465CB" wp14:editId="4CD228F0">
            <wp:extent cx="5792470" cy="4067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qOFf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FAAAAB6AAAAAAAAAAAAAAAAAAAAAAAAAAAAAAAAAAAAAAAAAAAAAAoiMAAAUZAAAAAAAAAAAAAAAAAAAoAAAACAAAAAEAAAABAAAAMAAAABQAAAAAAAAAAAD//wAAAQAAAP//AAABAA=="/>
                        </a:ext>
                      </a:extLst>
                    </pic:cNvPicPr>
                  </pic:nvPicPr>
                  <pic:blipFill>
                    <a:blip r:embed="rId19"/>
                    <a:stretch>
                      <a:fillRect/>
                    </a:stretch>
                  </pic:blipFill>
                  <pic:spPr>
                    <a:xfrm>
                      <a:off x="0" y="0"/>
                      <a:ext cx="5792470" cy="4067175"/>
                    </a:xfrm>
                    <a:prstGeom prst="rect">
                      <a:avLst/>
                    </a:prstGeom>
                    <a:noFill/>
                    <a:ln w="9525">
                      <a:noFill/>
                    </a:ln>
                  </pic:spPr>
                </pic:pic>
              </a:graphicData>
            </a:graphic>
          </wp:inline>
        </w:drawing>
      </w:r>
    </w:p>
    <w:p w14:paraId="439E3F19" w14:textId="48F6DCBB" w:rsidR="00C6666E" w:rsidRPr="00F34027" w:rsidRDefault="00111D34">
      <w:pPr>
        <w:pStyle w:val="Caption"/>
        <w:jc w:val="both"/>
        <w:rPr>
          <w:color w:val="A6A6A6"/>
          <w:lang w:val="nl-NL" w:eastAsia="en-GB" w:bidi="en-GB"/>
        </w:rPr>
      </w:pPr>
      <w:r>
        <w:rPr>
          <w:lang w:eastAsia="en-GB" w:bidi="en-GB"/>
        </w:rPr>
        <w:t xml:space="preserve">Figure </w:t>
      </w:r>
      <w:r>
        <w:rPr>
          <w:lang w:eastAsia="en-GB" w:bidi="en-GB"/>
        </w:rPr>
        <w:fldChar w:fldCharType="begin"/>
      </w:r>
      <w:r>
        <w:rPr>
          <w:lang w:eastAsia="en-GB" w:bidi="en-GB"/>
        </w:rPr>
        <w:instrText xml:space="preserve"> SEQ "Figure" \* Arabic </w:instrText>
      </w:r>
      <w:r>
        <w:rPr>
          <w:lang w:eastAsia="en-GB" w:bidi="en-GB"/>
        </w:rPr>
        <w:fldChar w:fldCharType="separate"/>
      </w:r>
      <w:r w:rsidR="002857CF">
        <w:rPr>
          <w:noProof/>
          <w:lang w:eastAsia="en-GB" w:bidi="en-GB"/>
        </w:rPr>
        <w:t>6</w:t>
      </w:r>
      <w:r>
        <w:rPr>
          <w:lang w:eastAsia="en-GB" w:bidi="en-GB"/>
        </w:rPr>
        <w:fldChar w:fldCharType="end"/>
      </w:r>
      <w:r>
        <w:rPr>
          <w:lang w:eastAsia="en-GB" w:bidi="en-GB"/>
        </w:rPr>
        <w:t>. Percentage of foodstuffs on the Belgian market that contains PFAS. Made with Microsoft PowerPoint.</w:t>
      </w:r>
      <w:r w:rsidR="006C11A0">
        <w:rPr>
          <w:lang w:eastAsia="en-GB" w:bidi="en-GB"/>
        </w:rPr>
        <w:t xml:space="preserve"> </w:t>
      </w:r>
      <w:r w:rsidR="006C11A0" w:rsidRPr="00F34027">
        <w:rPr>
          <w:lang w:val="nl-NL" w:eastAsia="en-GB" w:bidi="en-GB"/>
        </w:rPr>
        <w:t xml:space="preserve">Results of the FLUOREX project </w:t>
      </w:r>
      <w:r w:rsidR="006C11A0">
        <w:rPr>
          <w:lang w:val="nl-NL" w:eastAsia="en-GB" w:bidi="en-GB"/>
        </w:rPr>
        <w:fldChar w:fldCharType="begin"/>
      </w:r>
      <w:r w:rsidR="006C11A0" w:rsidRPr="00F34027">
        <w:rPr>
          <w:lang w:val="nl-NL" w:eastAsia="en-GB" w:bidi="en-GB"/>
        </w:rPr>
        <w:instrText xml:space="preserve"> ADDIN ZOTERO_ITEM CSL_CITATION {"citationID":"YMuberTI","properties":{"formattedCitation":"(Van Leeuw et al., 2024a, 2024b)","plainCitation":"(Van Leeuw et al., 2024a, 2024b)","noteIndex":0},"citationItems":[{"id":292,"uris":["http://zotero.org/users/local/3aJf31VD/items/MPJDU8F5"],"itemData":{"id":292,"type":"document","title":"Exposure assessment of perfluoroalkyl substances as follow-up on the concerns raised in the recent opinion of EFSA. Sciensano. Scientific report 2024. D/2024.14.440/10.","author":[{"family":"Van Leeuw","given":"Virginie"},{"family":"Malysheva","given":"Svetlana V."},{"family":"Andjelkovic, Mirjana","given":"M"},{"family":"Waegeneers, Nadia","given":"N"},{"family":"Vleminckx","given":"C"},{"family":"Di Mario","given":"M"},{"family":"Fosseprez, Guillaume","given":"G"},{"family":"Murphy, Adrien","given":"A"},{"family":"El Amraoui Aarab, Chaymae","given":"C"},{"family":"Vankoningslo","given":"M"},{"family":"Van Hoeck","given":"Els"},{"family":"Joly","given":"Laure"}],"issued":{"date-parts":[["2024"]]}}},{"id":270,"uris":["http://zotero.org/users/local/3aJf31VD/items/U6NKZUUW"],"itemData":{"id":270,"type":"article-journal","container-title":"Chemosphere","DOI":"10.1016/j.chemosphere.2024.143543","ISSN":"00456535","journalAbbreviation":"Chemosphere","language":"en","page":"143543","source":"DOI.org (Crossref)","title":"Per- and polyfluoroalkyl substances in food and beverages: determination by LC-HRMS and occurrence in products from the Belgian market","title-short":"Per- and polyfluoroalkyl substances in food and beverages","volume":"366","author":[{"family":"Van Leeuw","given":"Virginie"},{"family":"Malysheva","given":"Svetlana V."},{"family":"Fosseprez","given":"Guillaume"},{"family":"Murphy","given":"Adrien"},{"family":"El Amraoui Aarab","given":"Chaymae"},{"family":"Andjelkovic","given":"Mirjana"},{"family":"Waegeneers","given":"Nadia"},{"family":"Van Hoeck","given":"Els"},{"family":"Joly","given":"Laure"}],"issued":{"date-parts":[["2024",10]]}}}],"schema":"https://github.com/citation-style-language/schema/raw/master/csl-citation.json"} </w:instrText>
      </w:r>
      <w:r w:rsidR="006C11A0">
        <w:rPr>
          <w:lang w:val="nl-NL" w:eastAsia="en-GB" w:bidi="en-GB"/>
        </w:rPr>
        <w:fldChar w:fldCharType="separate"/>
      </w:r>
      <w:r w:rsidR="006C11A0" w:rsidRPr="00F34027">
        <w:rPr>
          <w:lang w:val="nl-NL"/>
        </w:rPr>
        <w:t>(Van Leeuw et al., 2024a, 2024b)</w:t>
      </w:r>
      <w:r w:rsidR="006C11A0">
        <w:rPr>
          <w:lang w:val="nl-NL" w:eastAsia="en-GB" w:bidi="en-GB"/>
        </w:rPr>
        <w:fldChar w:fldCharType="end"/>
      </w:r>
      <w:r w:rsidR="006C11A0" w:rsidRPr="00F34027">
        <w:rPr>
          <w:lang w:val="nl-NL" w:eastAsia="en-GB" w:bidi="en-GB"/>
        </w:rPr>
        <w:t>.</w:t>
      </w:r>
    </w:p>
    <w:p w14:paraId="28E76CF0" w14:textId="77777777" w:rsidR="00C6666E" w:rsidRPr="00B7151A" w:rsidRDefault="00111D34">
      <w:pPr>
        <w:spacing w:line="240" w:lineRule="auto"/>
        <w:jc w:val="both"/>
        <w:rPr>
          <w:rFonts w:asciiTheme="minorHAnsi" w:hAnsiTheme="minorHAnsi" w:cstheme="minorHAnsi"/>
          <w:lang w:eastAsia="en-GB" w:bidi="en-GB"/>
        </w:rPr>
      </w:pPr>
      <w:r w:rsidRPr="00B7151A">
        <w:rPr>
          <w:rFonts w:asciiTheme="minorHAnsi" w:hAnsiTheme="minorHAnsi" w:cstheme="minorHAnsi"/>
          <w:lang w:eastAsia="en-GB" w:bidi="en-GB"/>
        </w:rPr>
        <w:t>As for the concentrations reported, the total concentration for the 25 PFAS analyzed in this study ranged from &lt;LOQ to 5.4 µg/kg. Individual detections higher than 1.0 µg/kg were found for PFOA, PFUnDA and PFTrDA (maximum of 2.9 µg/kg) in crab samples, PFOS in grey shrimp and PFBA in red pepper.</w:t>
      </w:r>
    </w:p>
    <w:p w14:paraId="514AF845" w14:textId="58294FEE" w:rsidR="00C6666E" w:rsidRPr="00B7151A" w:rsidRDefault="00111D34">
      <w:pPr>
        <w:spacing w:line="240" w:lineRule="auto"/>
        <w:jc w:val="both"/>
        <w:rPr>
          <w:rFonts w:asciiTheme="minorHAnsi" w:hAnsiTheme="minorHAnsi" w:cstheme="minorHAnsi"/>
          <w:color w:val="FF0000"/>
          <w:lang w:eastAsia="en-GB" w:bidi="en-GB"/>
        </w:rPr>
      </w:pPr>
      <w:r w:rsidRPr="00B7151A">
        <w:rPr>
          <w:rFonts w:asciiTheme="minorHAnsi" w:hAnsiTheme="minorHAnsi" w:cstheme="minorHAnsi"/>
          <w:lang w:eastAsia="en-GB" w:bidi="en-GB"/>
        </w:rPr>
        <w:t xml:space="preserve">Only one </w:t>
      </w:r>
      <w:r w:rsidRPr="00B62EB0">
        <w:rPr>
          <w:rFonts w:asciiTheme="minorHAnsi" w:hAnsiTheme="minorHAnsi" w:cstheme="minorHAnsi"/>
          <w:lang w:eastAsia="en-GB" w:bidi="en-GB"/>
        </w:rPr>
        <w:t xml:space="preserve">sample among the regulated categories (see regulation section) exceeded the maximum levels set by the Commission Regulation (EU) 2023/915 </w:t>
      </w:r>
      <w:r w:rsidRPr="00B62EB0">
        <w:rPr>
          <w:rStyle w:val="Zotero"/>
          <w:rFonts w:asciiTheme="minorHAnsi" w:hAnsiTheme="minorHAnsi" w:cstheme="minorHAnsi"/>
          <w:lang w:eastAsia="en-GB" w:bidi="en-GB"/>
        </w:rPr>
        <w:fldChar w:fldCharType="begin"/>
      </w:r>
      <w:r w:rsidR="00F34027">
        <w:rPr>
          <w:rStyle w:val="Zotero"/>
          <w:rFonts w:asciiTheme="minorHAnsi" w:hAnsiTheme="minorHAnsi" w:cstheme="minorHAnsi"/>
          <w:lang w:eastAsia="en-GB" w:bidi="en-GB"/>
        </w:rPr>
        <w:instrText xml:space="preserve"> ADDIN ZOTERO_ITEM CSL_CITATION {"citationID":"12KjhJZI","properties":{"formattedCitation":"(EU, 2023a)","plainCitation":"(EU, 2023a)","noteIndex":0},"citationItems":[{"id":220,"uris":["http://zotero.org/users/local/3aJf31VD/items/9NEVJUM2"],"itemData":{"id":220,"type":"document","title":"Commission Regulation (EU) 2023/915 of 25 April 2023 on maximum levels for certain contaminants in food and repealing Regulation (EC) NO 1881/2006. OJ L 119, 5.5.2023, p. 103 - 157","author":[{"family":"EU","given":""}],"issued":{"date-parts":[["2023",5,5]]}}}],"schema":"https://github.com/citation-style-language/schema/raw/master/csl-citation.json"} </w:instrText>
      </w:r>
      <w:r w:rsidRPr="00B62EB0">
        <w:rPr>
          <w:rStyle w:val="Zotero"/>
          <w:rFonts w:asciiTheme="minorHAnsi" w:hAnsiTheme="minorHAnsi" w:cstheme="minorHAnsi"/>
          <w:lang w:eastAsia="en-GB" w:bidi="en-GB"/>
        </w:rPr>
        <w:fldChar w:fldCharType="separate"/>
      </w:r>
      <w:r w:rsidRPr="00B62EB0">
        <w:rPr>
          <w:rStyle w:val="Zotero"/>
          <w:rFonts w:asciiTheme="minorHAnsi" w:hAnsiTheme="minorHAnsi" w:cstheme="minorHAnsi"/>
          <w:lang w:eastAsia="en-GB" w:bidi="en-GB"/>
        </w:rPr>
        <w:t>(EU, 2023a)</w:t>
      </w:r>
      <w:r w:rsidRPr="00B62EB0">
        <w:rPr>
          <w:rStyle w:val="Zotero"/>
          <w:rFonts w:asciiTheme="minorHAnsi" w:hAnsiTheme="minorHAnsi" w:cstheme="minorHAnsi"/>
          <w:lang w:eastAsia="en-GB" w:bidi="en-GB"/>
        </w:rPr>
        <w:fldChar w:fldCharType="end"/>
      </w:r>
      <w:r w:rsidRPr="00B62EB0">
        <w:rPr>
          <w:rFonts w:asciiTheme="minorHAnsi" w:hAnsiTheme="minorHAnsi" w:cstheme="minorHAnsi"/>
          <w:lang w:eastAsia="en-GB" w:bidi="en-GB"/>
        </w:rPr>
        <w:t>, i.e. the crab sample</w:t>
      </w:r>
      <w:r w:rsidR="00D73259" w:rsidRPr="00B62EB0">
        <w:rPr>
          <w:rFonts w:asciiTheme="minorHAnsi" w:hAnsiTheme="minorHAnsi" w:cstheme="minorHAnsi"/>
          <w:lang w:eastAsia="en-GB" w:bidi="en-GB"/>
        </w:rPr>
        <w:t xml:space="preserve"> from the Irish sea</w:t>
      </w:r>
      <w:r w:rsidRPr="00B62EB0">
        <w:rPr>
          <w:rFonts w:asciiTheme="minorHAnsi" w:hAnsiTheme="minorHAnsi" w:cstheme="minorHAnsi"/>
          <w:lang w:eastAsia="en-GB" w:bidi="en-GB"/>
        </w:rPr>
        <w:t xml:space="preserve"> with a PFOA content of 1.2 µg/kg. Furthermore, indicative levels are mentioned in Recommendation (EU) 2022/1431 </w:t>
      </w:r>
      <w:r w:rsidRPr="00B62EB0">
        <w:rPr>
          <w:rStyle w:val="Zotero"/>
          <w:rFonts w:asciiTheme="minorHAnsi" w:hAnsiTheme="minorHAnsi" w:cstheme="minorHAnsi"/>
          <w:lang w:eastAsia="en-GB" w:bidi="en-GB"/>
        </w:rPr>
        <w:fldChar w:fldCharType="begin"/>
      </w:r>
      <w:r w:rsidR="00F34027">
        <w:rPr>
          <w:rStyle w:val="Zotero"/>
          <w:rFonts w:asciiTheme="minorHAnsi" w:hAnsiTheme="minorHAnsi" w:cstheme="minorHAnsi"/>
          <w:lang w:eastAsia="en-GB" w:bidi="en-GB"/>
        </w:rPr>
        <w:instrText xml:space="preserve"> ADDIN ZOTERO_ITEM CSL_CITATION {"citationID":"HBLDnfF0","properties":{"formattedCitation":"(EU, 2022b)","plainCitation":"(EU, 2022b)","noteIndex":0},"citationItems":[{"id":199,"uris":["http://zotero.org/users/local/3aJf31VD/items/CS7FNSJ6"],"itemData":{"id":199,"type":"document","title":"Commission Recommendation (EU) 2022/1431 of 24 August 2022 on the monitoring of perfluoroalkyl substances in food. OJ L 221, 26.8.2022, p. 105–109","author":[{"family":"EU","given":""}],"accessed":{"date-parts":[["2024",9,24]]},"issued":{"date-parts":[["2022",8,26]]}}}],"schema":"https://github.com/citation-style-language/schema/raw/master/csl-citation.json"} </w:instrText>
      </w:r>
      <w:r w:rsidRPr="00B62EB0">
        <w:rPr>
          <w:rStyle w:val="Zotero"/>
          <w:rFonts w:asciiTheme="minorHAnsi" w:hAnsiTheme="minorHAnsi" w:cstheme="minorHAnsi"/>
          <w:lang w:eastAsia="en-GB" w:bidi="en-GB"/>
        </w:rPr>
        <w:fldChar w:fldCharType="separate"/>
      </w:r>
      <w:r w:rsidRPr="00B62EB0">
        <w:rPr>
          <w:rStyle w:val="Zotero"/>
          <w:rFonts w:asciiTheme="minorHAnsi" w:hAnsiTheme="minorHAnsi" w:cstheme="minorHAnsi"/>
          <w:lang w:eastAsia="en-GB" w:bidi="en-GB"/>
        </w:rPr>
        <w:t>(EU, 2022b)</w:t>
      </w:r>
      <w:r w:rsidRPr="00B62EB0">
        <w:rPr>
          <w:rStyle w:val="Zotero"/>
          <w:rFonts w:asciiTheme="minorHAnsi" w:hAnsiTheme="minorHAnsi" w:cstheme="minorHAnsi"/>
          <w:lang w:eastAsia="en-GB" w:bidi="en-GB"/>
        </w:rPr>
        <w:fldChar w:fldCharType="end"/>
      </w:r>
      <w:r w:rsidRPr="00B62EB0">
        <w:rPr>
          <w:rFonts w:asciiTheme="minorHAnsi" w:hAnsiTheme="minorHAnsi" w:cstheme="minorHAnsi"/>
          <w:lang w:eastAsia="en-GB" w:bidi="en-GB"/>
        </w:rPr>
        <w:t xml:space="preserve"> for several groups, meaning that further investigation of causes of the contamination </w:t>
      </w:r>
      <w:r w:rsidR="00F5555F">
        <w:rPr>
          <w:rFonts w:asciiTheme="minorHAnsi" w:hAnsiTheme="minorHAnsi" w:cstheme="minorHAnsi"/>
          <w:lang w:eastAsia="en-GB" w:bidi="en-GB"/>
        </w:rPr>
        <w:t>are recommended to</w:t>
      </w:r>
      <w:r w:rsidR="00F5555F" w:rsidRPr="00B62EB0">
        <w:rPr>
          <w:rFonts w:asciiTheme="minorHAnsi" w:hAnsiTheme="minorHAnsi" w:cstheme="minorHAnsi"/>
          <w:lang w:eastAsia="en-GB" w:bidi="en-GB"/>
        </w:rPr>
        <w:t xml:space="preserve"> </w:t>
      </w:r>
      <w:r w:rsidRPr="00B62EB0">
        <w:rPr>
          <w:rFonts w:asciiTheme="minorHAnsi" w:hAnsiTheme="minorHAnsi" w:cstheme="minorHAnsi"/>
          <w:lang w:eastAsia="en-GB" w:bidi="en-GB"/>
        </w:rPr>
        <w:t>be carried out when the levels are exceeded. Seven samples of vegetables</w:t>
      </w:r>
      <w:r w:rsidR="00D73259" w:rsidRPr="00B62EB0">
        <w:rPr>
          <w:rFonts w:asciiTheme="minorHAnsi" w:hAnsiTheme="minorHAnsi" w:cstheme="minorHAnsi"/>
          <w:lang w:eastAsia="en-GB" w:bidi="en-GB"/>
        </w:rPr>
        <w:t>, mainly from Belgium (5/7),</w:t>
      </w:r>
      <w:r w:rsidRPr="00B62EB0">
        <w:rPr>
          <w:rFonts w:asciiTheme="minorHAnsi" w:hAnsiTheme="minorHAnsi" w:cstheme="minorHAnsi"/>
          <w:lang w:eastAsia="en-GB" w:bidi="en-GB"/>
        </w:rPr>
        <w:t xml:space="preserve"> and one  fruit</w:t>
      </w:r>
      <w:r w:rsidR="00D73259" w:rsidRPr="00B62EB0">
        <w:rPr>
          <w:rFonts w:asciiTheme="minorHAnsi" w:hAnsiTheme="minorHAnsi" w:cstheme="minorHAnsi"/>
          <w:lang w:eastAsia="en-GB" w:bidi="en-GB"/>
        </w:rPr>
        <w:t xml:space="preserve"> (also from Belgium)</w:t>
      </w:r>
      <w:r w:rsidRPr="00B62EB0">
        <w:rPr>
          <w:rFonts w:asciiTheme="minorHAnsi" w:hAnsiTheme="minorHAnsi" w:cstheme="minorHAnsi"/>
          <w:lang w:eastAsia="en-GB" w:bidi="en-GB"/>
        </w:rPr>
        <w:t xml:space="preserve"> exceeded the indicative level of 0.01 µg/kg for PFOA in fruits and vegetables, with a maximum concentration of 0.20 µg/kg in oyster mushrooms. </w:t>
      </w:r>
    </w:p>
    <w:p w14:paraId="44235B0A" w14:textId="56F11A54" w:rsidR="00C6666E" w:rsidRPr="00B7151A" w:rsidRDefault="00111D34">
      <w:pPr>
        <w:jc w:val="both"/>
        <w:rPr>
          <w:rFonts w:asciiTheme="minorHAnsi" w:hAnsiTheme="minorHAnsi" w:cstheme="minorHAnsi"/>
          <w:lang w:eastAsia="en-GB" w:bidi="en-GB"/>
        </w:rPr>
      </w:pPr>
      <w:r w:rsidRPr="00B7151A">
        <w:rPr>
          <w:rFonts w:asciiTheme="minorHAnsi" w:hAnsiTheme="minorHAnsi" w:cstheme="minorHAnsi"/>
          <w:lang w:eastAsia="en-GB" w:bidi="en-GB"/>
        </w:rPr>
        <w:t xml:space="preserve">Despite the detection of many PFAS in food items and beverages from Belgian supermarkets, only very few exceedances of the maximum acceptable levels were reported. On the other hand, the concentrations in home-produced vegetables, fruits and chicken eggs are often much higher than those reported for items bought in supermarkets, especially close to PFAS sources and hotspot areas. This is not only the case in Belgium </w:t>
      </w:r>
      <w:r w:rsidRPr="00B7151A">
        <w:rPr>
          <w:rStyle w:val="Zotero"/>
          <w:rFonts w:asciiTheme="minorHAnsi" w:hAnsiTheme="minorHAnsi" w:cstheme="minorHAnsi"/>
          <w:lang w:eastAsia="en-GB" w:bidi="en-GB"/>
        </w:rPr>
        <w:fldChar w:fldCharType="begin"/>
      </w:r>
      <w:r w:rsidRPr="00B7151A">
        <w:rPr>
          <w:rStyle w:val="Zotero"/>
          <w:rFonts w:asciiTheme="minorHAnsi" w:hAnsiTheme="minorHAnsi" w:cstheme="minorHAnsi"/>
          <w:lang w:eastAsia="en-GB" w:bidi="en-GB"/>
        </w:rPr>
        <w:instrText xml:space="preserve">ADDIN ZOTERO_ITEM CSL_CITATION {"citationID":"JgbwBL0r","properties":{"formattedCitation":"(Colles et al., 2022; Consortium UAntwerpen, VITO, PIH, UHasselt en VUB, 2023; Lasters et al., 2024, 2023, 2022)","plainCitation":"(Colles et al., 2022; Consortium UAntwerpen, VITO, PIH, UHasselt en VUB, 2023; Lasters et al., 2024, 2023, 2022)","noteIndex":0},"citationItems":[{"id":293,"uris":["http://zotero.org/users/local/3aJf31VD/items/67FQK3C2"],"itemData":{"id":293,"type":"document","title":"Per- en poly-fluoralkylstoffen in en rond de woning. Verantwoordelijke uitgever Departement Omgeving, Vlaams Planbureau voor Omgeving, versie november 2022, studie in opdracht van Departement Omgeving en OVAM.","author":[{"family":"Colles","given":"A"},{"family":"Bierkens","given":"J"},{"family":"Jacobs","given":"G"},{"family":"Govarts","given":"E"},{"family":"Van Holderbeke","given":"M"},{"family":"Touchant","given":"K"},{"family":"Cops","given":"J"},{"family":"Willems","given":"H"},{"family":"Franken","given":"C"},{"family":"Den Hond","given":"E"},{"family":"Groffen","given":"Thimo"},{"family":"Lasters","given":"Robin"},{"family":"Bervoets","given":"Lieven"}],"issued":{"date-parts":[["2022"]]}}},{"id":294,"uris":["http://zotero.org/users/local/3aJf31VD/items/XW4ZAFWT"],"itemData":{"id":294,"type":"document","title":"Jongerenstudie HBM - omgeving 3M – Resultatenrapport, in opdracht van het Departement Omgeving, Vlaams Planbureau voor Omgeving, 219p.","author":[{"family":"Consortium UAntwerpen, VITO, PIH, UHasselt en VUB","given":""}],"issued":{"date-parts":[["2023"]]}}},{"id":98,"uris":["http://zotero.org/users/local/3aJf31VD/items/4SNEKL5C"],"itemData":{"id":98,"type":"article-journal","container-title":"Chemosphere","DOI":"10.1016/j.chemosphere.2024.143208","ISSN":"00456535","journalAbbreviation":"Chemosphere","language":"en","page":"143208","source":"DOI.org (Crossref)","title":"Per- and polyfluoroalkyl substances (PFAS) in homegrown crops: Accumulation and human risk assessment","title-short":"Per- and polyfluoroalkyl substances (PFAS) in homegrown crops","volume":"364","author":[{"family":"Lasters","given":"Robin"},{"family":"Groffen","given":"Thimo"},{"family":"Eens","given":"Marcel"},{"family":"Bervoets","given":"Lieven"}],"issued":{"date-parts":[["2024",9]]}}},{"id":282,"uris":["http://zotero.org/users/local/3aJf31VD/items/VE5BDMVN"],"itemData":{"id":282,"type":"article-journal","container-title":"Environment International","DOI":"10.1016/j.envint.2023.108300","ISSN":"01604120","journalAbbreviation":"Environment International","language":"en","page":"108300","source":"DOI.org (Crossref)","title":"Prediction of perfluoroalkyl acids (PFAAs) in homegrown eggs: Insights into abiotic and biotic factors affecting bioavailability and derivation of potential remediation measures","title-short":"Prediction of perfluoroalkyl acids (PFAAs) in homegrown eggs","volume":"181","author":[{"family":"Lasters","given":"Robin"},{"family":"Van Sundert","given":"Kevin"},{"family":"Groffen","given":"Thimo"},{"family":"Buytaert","given":"Jodie"},{"family":"Eens","given":"Marcel"},{"family":"Bervoets","given":"Lieven"}],"issued":{"date-parts":[["2023",11]]}}},{"id":2,"uris":["http://zotero.org/users/local/3aJf31VD/items/PT87NZUB"],"itemData":{"id":2,"type":"article-journal","container-title":"Chemosphere","DOI":"10.1016/j.chemosphere.2022.136283","ISSN":"00456535","journalAbbreviation":"Chemosphere","language":"en","page":"136283","source":"DOI.org (Crossref)","title":"Home-produced eggs: An important human exposure pathway of perfluoroalkylated substances (PFAS)","title-short":"Home-produced eggs","volume":"308","author":[{"family":"Lasters","given":"Robin"},{"family":"Groffen","given":"Thimo"},{"family":"Eens","given":"Marcel"},{"family":"Coertjens","given":"Dries"},{"family":"Gebbink","given":"Wouter A."},{"family":"Hofman","given":"Jelle"},{"family":"Bervoets","given":"Lieven"}],"issued":{"date-parts":[["2022",12]]}}}],"schema":"https://github.com/citation-style-language/schema/raw/master/csl-citation.json"} </w:instrText>
      </w:r>
      <w:r w:rsidRPr="00B7151A">
        <w:rPr>
          <w:rStyle w:val="Zotero"/>
          <w:rFonts w:asciiTheme="minorHAnsi" w:hAnsiTheme="minorHAnsi" w:cstheme="minorHAnsi"/>
          <w:lang w:eastAsia="en-GB" w:bidi="en-GB"/>
        </w:rPr>
        <w:fldChar w:fldCharType="separate"/>
      </w:r>
      <w:r w:rsidRPr="00B7151A">
        <w:rPr>
          <w:rStyle w:val="Zotero"/>
          <w:rFonts w:asciiTheme="minorHAnsi" w:hAnsiTheme="minorHAnsi" w:cstheme="minorHAnsi"/>
          <w:lang w:eastAsia="en-GB" w:bidi="en-GB"/>
        </w:rPr>
        <w:t>(Colles et al., 2022; Consortium UAntwerpen, VITO, PIH, UHasselt en VUB, 2023; Lasters et al., 2024, 2023, 2022)</w:t>
      </w:r>
      <w:r w:rsidRPr="00B7151A">
        <w:rPr>
          <w:rStyle w:val="Zotero"/>
          <w:rFonts w:asciiTheme="minorHAnsi" w:hAnsiTheme="minorHAnsi" w:cstheme="minorHAnsi"/>
          <w:lang w:eastAsia="en-GB" w:bidi="en-GB"/>
        </w:rPr>
        <w:fldChar w:fldCharType="end"/>
      </w:r>
      <w:r w:rsidRPr="00B7151A">
        <w:rPr>
          <w:rFonts w:asciiTheme="minorHAnsi" w:hAnsiTheme="minorHAnsi" w:cstheme="minorHAnsi"/>
          <w:lang w:eastAsia="en-GB" w:bidi="en-GB"/>
        </w:rPr>
        <w:t xml:space="preserve">, but also in other countries across the globe </w:t>
      </w:r>
      <w:r w:rsidRPr="00B7151A">
        <w:rPr>
          <w:rStyle w:val="Zotero"/>
          <w:rFonts w:asciiTheme="minorHAnsi" w:hAnsiTheme="minorHAnsi" w:cstheme="minorHAnsi"/>
          <w:lang w:eastAsia="en-GB" w:bidi="en-GB"/>
        </w:rPr>
        <w:fldChar w:fldCharType="begin"/>
      </w:r>
      <w:r w:rsidRPr="00B7151A">
        <w:rPr>
          <w:rStyle w:val="Zotero"/>
          <w:rFonts w:asciiTheme="minorHAnsi" w:hAnsiTheme="minorHAnsi" w:cstheme="minorHAnsi"/>
          <w:lang w:eastAsia="en-GB" w:bidi="en-GB"/>
        </w:rPr>
        <w:instrText xml:space="preserve">ADDIN ZOTERO_ITEM CSL_CITATION {"citationID":"o606qUZ2","properties":{"formattedCitation":"(Dimitrakopoulou et al., 2024; Scher et al., 2018)","plainCitation":"(Dimitrakopoulou et al., 2024; Scher et al., 2018)","noteIndex":0},"citationItems":[{"id":296,"uris":["http://zotero.org/users/local/3aJf31VD/items/VFQ44EVZ"],"itemData":{"id":296,"type":"article-journal","container-title":"npj Science of Food","DOI":"10.1038/s41538-024-00319-1","ISSN":"2396-8370","issue":"1","journalAbbreviation":"npj Sci Food","language":"en","page":"80","source":"DOI.org (Crossref)","title":"Comprehensive analysis of PFAS presence from environment to plate","volume":"8","author":[{"family":"Dimitrakopoulou","given":"Maria-Eleni"},{"family":"Karvounis","given":"Manos"},{"family":"Marinos","given":"George"},{"family":"Theodorakopoulou","given":"Zacharoula"},{"family":"Aloizou","given":"Eleni"},{"family":"Petsangourakis","given":"George"},{"family":"Papakonstantinou","given":"Mihalis"},{"family":"Stoitsis","given":"Giannis"}],"issued":{"date-parts":[["2024",10,6]]}}},{"id":295,"uris":["http://zotero.org/users/local/3aJf31VD/items/Y8A4TIGF"],"itemData":{"id":295,"type":"article-journal","container-title":"Chemosphere","DOI":"10.1016/j.chemosphere.2017.12.179","ISSN":"00456535","journalAbbreviation":"Chemosphere","language":"en","page":"548-555","source":"DOI.org (Crossref)","title":"Occurrence of perfluoroalkyl substances (PFAS) in garden produce at homes with a history of PFAS-contaminated drinking water","volume":"196","author":[{"family":"Scher","given":"Deanna P."},{"family":"Kelly","given":"James E."},{"family":"Huset","given":"Carin A."},{"family":"Barry","given":"Kitrina M."},{"family":"Hoffbeck","given":"Richard W."},{"family":"Yingling","given":"Virginia L."},{"family":"Messing","given":"Rita B."}],"issued":{"date-parts":[["2018",4]]}}}],"schema":"https://github.com/citation-style-language/schema/raw/master/csl-citation.json"} </w:instrText>
      </w:r>
      <w:r w:rsidRPr="00B7151A">
        <w:rPr>
          <w:rStyle w:val="Zotero"/>
          <w:rFonts w:asciiTheme="minorHAnsi" w:hAnsiTheme="minorHAnsi" w:cstheme="minorHAnsi"/>
          <w:lang w:eastAsia="en-GB" w:bidi="en-GB"/>
        </w:rPr>
        <w:fldChar w:fldCharType="separate"/>
      </w:r>
      <w:r w:rsidRPr="00B7151A">
        <w:rPr>
          <w:rStyle w:val="Zotero"/>
          <w:rFonts w:asciiTheme="minorHAnsi" w:hAnsiTheme="minorHAnsi" w:cstheme="minorHAnsi"/>
          <w:lang w:eastAsia="en-GB" w:bidi="en-GB"/>
        </w:rPr>
        <w:t>(Dimitrakopoulou et al., 2024; Scher et al., 2018)</w:t>
      </w:r>
      <w:r w:rsidRPr="00B7151A">
        <w:rPr>
          <w:rStyle w:val="Zotero"/>
          <w:rFonts w:asciiTheme="minorHAnsi" w:hAnsiTheme="minorHAnsi" w:cstheme="minorHAnsi"/>
          <w:lang w:eastAsia="en-GB" w:bidi="en-GB"/>
        </w:rPr>
        <w:fldChar w:fldCharType="end"/>
      </w:r>
      <w:r w:rsidRPr="00B7151A">
        <w:rPr>
          <w:rFonts w:asciiTheme="minorHAnsi" w:hAnsiTheme="minorHAnsi" w:cstheme="minorHAnsi"/>
          <w:lang w:eastAsia="en-GB" w:bidi="en-GB"/>
        </w:rPr>
        <w:t xml:space="preserve">. Although speculative, this is likely caused by the less controlled and regulated environment (e.g., housing of hens) compared to food destined for supermarkets. </w:t>
      </w:r>
    </w:p>
    <w:p w14:paraId="1B685EA9" w14:textId="1F16B56A" w:rsidR="00C6666E" w:rsidRDefault="00111D34">
      <w:pPr>
        <w:pStyle w:val="Heading2"/>
        <w:numPr>
          <w:ilvl w:val="1"/>
          <w:numId w:val="2"/>
        </w:numPr>
        <w:ind w:left="792" w:hanging="432"/>
        <w:rPr>
          <w:lang w:eastAsia="en-GB" w:bidi="en-GB"/>
        </w:rPr>
      </w:pPr>
      <w:bookmarkStart w:id="19" w:name="_Toc188717438"/>
      <w:r>
        <w:rPr>
          <w:lang w:eastAsia="en-GB" w:bidi="en-GB"/>
        </w:rPr>
        <w:lastRenderedPageBreak/>
        <w:t xml:space="preserve">Effect of food processing </w:t>
      </w:r>
      <w:r w:rsidR="00F34027">
        <w:rPr>
          <w:lang w:eastAsia="en-GB" w:bidi="en-GB"/>
        </w:rPr>
        <w:t>in fish</w:t>
      </w:r>
      <w:bookmarkEnd w:id="19"/>
    </w:p>
    <w:p w14:paraId="0E042C93" w14:textId="4D2BB58B" w:rsidR="00C6666E" w:rsidRDefault="00111D34">
      <w:pPr>
        <w:spacing w:line="240" w:lineRule="auto"/>
        <w:jc w:val="both"/>
        <w:rPr>
          <w:lang w:eastAsia="en-GB" w:bidi="en-GB"/>
        </w:rPr>
      </w:pPr>
      <w:r>
        <w:rPr>
          <w:lang w:eastAsia="en-GB" w:bidi="en-GB"/>
        </w:rPr>
        <w:t>Amongst others, the fate of PFAS during food processing varies depending on the PFAS compound (subclasses, subgroups, individual PFAS compounds (e.g.</w:t>
      </w:r>
      <w:r w:rsidR="00926FDC">
        <w:rPr>
          <w:lang w:eastAsia="en-GB" w:bidi="en-GB"/>
        </w:rPr>
        <w:t>,</w:t>
      </w:r>
      <w:r>
        <w:rPr>
          <w:lang w:eastAsia="en-GB" w:bidi="en-GB"/>
        </w:rPr>
        <w:t xml:space="preserve"> long-chain versus short-chain), the processing process(es) applied, the food matrix and the edible species </w:t>
      </w:r>
      <w:r>
        <w:rPr>
          <w:rStyle w:val="Zotero"/>
          <w:lang w:eastAsia="en-GB" w:bidi="en-GB"/>
        </w:rPr>
        <w:fldChar w:fldCharType="begin"/>
      </w:r>
      <w:r>
        <w:rPr>
          <w:rStyle w:val="Zotero"/>
          <w:lang w:eastAsia="en-GB" w:bidi="en-GB"/>
        </w:rPr>
        <w:instrText xml:space="preserve">ADDIN ZOTERO_ITEM CSL_CITATION {"citationID":"yaxkOzud","properties":{"formattedCitation":"(ITRC Per- and Polyfluoroalkyl Substances Team, 2023)","plainCitation":"(ITRC Per- and Polyfluoroalkyl Substances Team, 2023)","noteIndex":0},"citationItems":[{"id":305,"uris":["http://zotero.org/users/local/3aJf31VD/items/55VULANI"],"itemData":{"id":305,"type":"document","title":"Technical/Regulatory guidance. Per- and Polyfluoroalkyl Substances (PFAS)","URL":"https://pfas-1.itrcweb.org/wp-content/uploads/2023/12/Full-PFAS-Guidance-12.11.2023.pdf","author":[{"family":"ITRC Per- and Polyfluoroalkyl Substances Team","given":""}],"issued":{"date-parts":[["2023"]]}}}],"schema":"https://github.com/citation-style-language/schema/raw/master/csl-citation.json"} </w:instrText>
      </w:r>
      <w:r>
        <w:rPr>
          <w:rStyle w:val="Zotero"/>
          <w:lang w:eastAsia="en-GB" w:bidi="en-GB"/>
        </w:rPr>
        <w:fldChar w:fldCharType="separate"/>
      </w:r>
      <w:r>
        <w:rPr>
          <w:rStyle w:val="Zotero"/>
          <w:lang w:eastAsia="en-GB" w:bidi="en-GB"/>
        </w:rPr>
        <w:t>(ITRC Per- and Polyfluoroalkyl Substances Team, 2023)</w:t>
      </w:r>
      <w:r>
        <w:rPr>
          <w:rStyle w:val="Zotero"/>
          <w:lang w:eastAsia="en-GB" w:bidi="en-GB"/>
        </w:rPr>
        <w:fldChar w:fldCharType="end"/>
      </w:r>
      <w:r>
        <w:rPr>
          <w:lang w:eastAsia="en-GB" w:bidi="en-GB"/>
        </w:rPr>
        <w:t xml:space="preserve">. In addition, transformation of polyfluorinated PFAS or precursors occurs in certain circumstances, leading to other PFAS contamination profiles in food matrices before and after processing, as well as temporal and/or spatial differences in occurrence of PFAS </w:t>
      </w:r>
      <w:r>
        <w:rPr>
          <w:rStyle w:val="Zotero"/>
          <w:lang w:eastAsia="en-GB" w:bidi="en-GB"/>
        </w:rPr>
        <w:fldChar w:fldCharType="begin"/>
      </w:r>
      <w:r>
        <w:rPr>
          <w:rStyle w:val="Zotero"/>
          <w:lang w:eastAsia="en-GB" w:bidi="en-GB"/>
        </w:rPr>
        <w:instrText xml:space="preserve">ADDIN ZOTERO_ITEM CSL_CITATION {"citationID":"SefJYpO1","properties":{"formattedCitation":"(ITRC Per- and Polyfluoroalkyl Substances Team, 2023)","plainCitation":"(ITRC Per- and Polyfluoroalkyl Substances Team, 2023)","noteIndex":0},"citationItems":[{"id":305,"uris":["http://zotero.org/users/local/3aJf31VD/items/55VULANI"],"itemData":{"id":305,"type":"document","title":"Technical/Regulatory guidance. Per- and Polyfluoroalkyl Substances (PFAS)","URL":"https://pfas-1.itrcweb.org/wp-content/uploads/2023/12/Full-PFAS-Guidance-12.11.2023.pdf","author":[{"family":"ITRC Per- and Polyfluoroalkyl Substances Team","given":""}],"issued":{"date-parts":[["2023"]]}}}],"schema":"https://github.com/citation-style-language/schema/raw/master/csl-citation.json"} </w:instrText>
      </w:r>
      <w:r>
        <w:rPr>
          <w:rStyle w:val="Zotero"/>
          <w:lang w:eastAsia="en-GB" w:bidi="en-GB"/>
        </w:rPr>
        <w:fldChar w:fldCharType="separate"/>
      </w:r>
      <w:r>
        <w:rPr>
          <w:rStyle w:val="Zotero"/>
          <w:lang w:eastAsia="en-GB" w:bidi="en-GB"/>
        </w:rPr>
        <w:t>(ITRC Per- and Polyfluoroalkyl Substances Team, 2023)</w:t>
      </w:r>
      <w:r>
        <w:rPr>
          <w:rStyle w:val="Zotero"/>
          <w:lang w:eastAsia="en-GB" w:bidi="en-GB"/>
        </w:rPr>
        <w:fldChar w:fldCharType="end"/>
      </w:r>
      <w:r>
        <w:rPr>
          <w:lang w:eastAsia="en-GB" w:bidi="en-GB"/>
        </w:rPr>
        <w:t>.</w:t>
      </w:r>
    </w:p>
    <w:p w14:paraId="512EB933" w14:textId="0A89ADCB" w:rsidR="00C6666E" w:rsidRDefault="00111D34">
      <w:pPr>
        <w:spacing w:line="240" w:lineRule="auto"/>
        <w:jc w:val="both"/>
        <w:rPr>
          <w:lang w:eastAsia="en-GB" w:bidi="en-GB"/>
        </w:rPr>
      </w:pPr>
      <w:r>
        <w:rPr>
          <w:lang w:eastAsia="en-GB" w:bidi="en-GB"/>
        </w:rPr>
        <w:t xml:space="preserve">Most studies on the effect of food processing on PFAS focused on (i) the compounds PFOS and/or PFOA, (ii) migration from food contact materials and/or (iii) </w:t>
      </w:r>
      <w:r w:rsidR="00F34027">
        <w:rPr>
          <w:lang w:eastAsia="en-GB" w:bidi="en-GB"/>
        </w:rPr>
        <w:t>fish</w:t>
      </w:r>
      <w:r>
        <w:rPr>
          <w:lang w:eastAsia="en-GB" w:bidi="en-GB"/>
        </w:rPr>
        <w:t xml:space="preserve">. In addition to studies being scarce, the results are also often inconclusive, more specifically about whether losses or increases of certain PFAS compounds occur. Studies on changes on the level of bioaccessibility/-availability of PFAS due to cooking/processing are especially scarce. Some examples of studies that addressed the topic of the impact food processing may have on the behavior and fate of PFAS specifically in </w:t>
      </w:r>
      <w:r w:rsidR="00F34027">
        <w:rPr>
          <w:lang w:eastAsia="en-GB" w:bidi="en-GB"/>
        </w:rPr>
        <w:t>fish</w:t>
      </w:r>
      <w:r>
        <w:rPr>
          <w:lang w:eastAsia="en-GB" w:bidi="en-GB"/>
        </w:rPr>
        <w:t xml:space="preserve"> are listed below (non-limitative). Migration aspects from contact materials are not included here but were discussed before. Most available studies on the impact of food processing on PFAS concerned </w:t>
      </w:r>
      <w:r w:rsidR="00F34027">
        <w:rPr>
          <w:lang w:eastAsia="en-GB" w:bidi="en-GB"/>
        </w:rPr>
        <w:t>fish</w:t>
      </w:r>
      <w:r>
        <w:rPr>
          <w:lang w:eastAsia="en-GB" w:bidi="en-GB"/>
        </w:rPr>
        <w:t xml:space="preserve">, an important contributor of dietary exposure to PFAS </w:t>
      </w:r>
      <w:r>
        <w:rPr>
          <w:rStyle w:val="Zotero"/>
          <w:lang w:eastAsia="en-GB" w:bidi="en-GB"/>
        </w:rPr>
        <w:fldChar w:fldCharType="begin"/>
      </w:r>
      <w:r>
        <w:rPr>
          <w:rStyle w:val="Zotero"/>
          <w:lang w:eastAsia="en-GB" w:bidi="en-GB"/>
        </w:rPr>
        <w:instrText xml:space="preserve">ADDIN ZOTERO_ITEM CSL_CITATION {"citationID":"phNfb1zw","properties":{"formattedCitation":"(EFSA Panel\\uc0\\u160{}on Contaminants in the Food Chain (EFSA CONTAM Panel) et al., 2020)","plainCitation":"(EFSA Panel on Contaminants in the Food Chain (EFSA CONTAM Panel) et al., 2020)","noteIndex":0},"citationItems":[{"id":303,"uris":["http://zotero.org/users/local/3aJf31VD/items/SEFJAQTK"],"itemData":{"id":303,"type":"article-journal","abstract":"This publication is linked to the following EFSA Supporting Publications article: http://onlinelibrary.wiley.com/doi/10.2903/sp.efsa.2020.EN-1931/full","container-title":"EFSA Journal","DOI":"10.2903/j.efsa.2020.6223","ISSN":"18314732, 18314732","issue":"9","journalAbbreviation":"EFS2","language":"eng","source":"DOI.org (CSL JSON)","title":"Risk to human health related to the presence of perfluoroalkyl substances in food","URL":"https://data.europa.eu/doi/10.2903/j.efsa.2020.6223","volume":"18","author":[{"literal":"EFSA Panel on Contaminants in the Food Chain (EFSA CONTAM Panel)"},{"family":"Schrenk","given":"Dieter"},{"family":"Bignami","given":"Margherita"},{"family":"Bodin","given":"Laurent"},{"family":"Chipman","given":"James Kevin"},{"family":"Mazo","given":"Jesús","non-dropping-particle":"del"},{"family":"Grasl‐Kraupp","given":"Bettina"},{"family":"Hogstrand","given":"Christer"},{"family":"Hoogenboom","given":"Laurentius (Ron)"},{"family":"Leblanc","given":"Jean‐Charles"},{"family":"Nebbia","given":"Carlo Stefano"},{"family":"Nielsen","given":"Elsa"},{"family":"Ntzani","given":"Evangelia"},{"family":"Petersen","given":"Annette"},{"family":"Sand","given":"Salomon"},{"family":"Vleminckx","given":"Christiane"},{"family":"Wallace","given":"Heather"},{"family":"Barregård","given":"Lars"},{"family":"Ceccatelli","given":"Sandra"},{"family":"Cravedi","given":"Jean‐Pierre"},{"family":"Halldorsson","given":"Thorhallur Ingi"},{"family":"Haug","given":"Line Småstuen"},{"family":"Johansson","given":"Niklas"},{"family":"Knutsen","given":"Helle Katrine"},{"family":"Rose","given":"Martin"},{"family":"Roudot","given":"Alain‐Claude"},{"family":"Van Loveren","given":"Henk"},{"family":"Vollmer","given":"Günter"},{"family":"Mackay","given":"Karen"},{"family":"Riolo","given":"Francesca"},{"family":"Schwerdtle","given":"Tanja"}],"accessed":{"date-parts":[["2024",11,12]]},"issued":{"date-parts":[["2020",9]]}}}],"schema":"https://github.com/citation-style-language/schema/raw/master/csl-citation.json"} </w:instrText>
      </w:r>
      <w:r>
        <w:rPr>
          <w:rStyle w:val="Zotero"/>
          <w:lang w:eastAsia="en-GB" w:bidi="en-GB"/>
        </w:rPr>
        <w:fldChar w:fldCharType="separate"/>
      </w:r>
      <w:r>
        <w:rPr>
          <w:rStyle w:val="Zotero"/>
          <w:lang w:eastAsia="en-GB" w:bidi="en-GB"/>
        </w:rPr>
        <w:t>(EFSA Panel on Contaminants in the Food Chain (EFSA CONTAM Panel) et al., 2020)</w:t>
      </w:r>
      <w:r>
        <w:rPr>
          <w:rStyle w:val="Zotero"/>
          <w:lang w:eastAsia="en-GB" w:bidi="en-GB"/>
        </w:rPr>
        <w:fldChar w:fldCharType="end"/>
      </w:r>
      <w:r>
        <w:rPr>
          <w:lang w:eastAsia="en-GB" w:bidi="en-GB"/>
        </w:rPr>
        <w:t xml:space="preserve">, though with inconsistent results. </w:t>
      </w:r>
    </w:p>
    <w:p w14:paraId="0883C368" w14:textId="522F8650" w:rsidR="00C6666E" w:rsidRDefault="00111D34">
      <w:pPr>
        <w:spacing w:line="240" w:lineRule="auto"/>
        <w:jc w:val="both"/>
        <w:rPr>
          <w:lang w:eastAsia="en-GB" w:bidi="en-GB"/>
        </w:rPr>
      </w:pPr>
      <w:r>
        <w:rPr>
          <w:lang w:eastAsia="en-GB" w:bidi="en-GB"/>
        </w:rPr>
        <w:t xml:space="preserve">In 2014, </w:t>
      </w:r>
      <w:r>
        <w:rPr>
          <w:rStyle w:val="Zotero"/>
          <w:lang w:eastAsia="en-GB" w:bidi="en-GB"/>
        </w:rPr>
        <w:fldChar w:fldCharType="begin"/>
      </w:r>
      <w:r>
        <w:rPr>
          <w:rStyle w:val="Zotero"/>
          <w:lang w:eastAsia="en-GB" w:bidi="en-GB"/>
        </w:rPr>
        <w:instrText xml:space="preserve">ADDIN ZOTERO_ITEM CSL_CITATION {"citationID":"m9UtRgqH","properties":{"formattedCitation":"(Bhavsar et al., 2014)","plainCitation":"(Bhavsar et al., 2014)","dontUpdate":true,"noteIndex":0},"citationItems":[{"id":309,"uris":["http://zotero.org/users/local/3aJf31VD/items/2VQPTUA8"],"itemData":{"id":309,"type":"article-journal","container-title":"Environment International","DOI":"10.1016/j.envint.2014.01.024","ISSN":"01604120","journalAbbreviation":"Environment International","language":"en","page":"107-114","source":"DOI.org (Crossref)","title":"Cooking fish is not effective in reducing exposure to perfluoroalkyl and polyfluoroalkyl substances","volume":"66","author":[{"family":"Bhavsar","given":"Satyendra P."},{"family":"Zhang","given":"Xianming"},{"family":"Guo","given":"Rui"},{"family":"Braekevelt","given":"Eric"},{"family":"Petro","given":"Steve"},{"family":"Gandhi","given":"Nilima"},{"family":"Reiner","given":"Eric J."},{"family":"Lee","given":"Holly"},{"family":"Bronson","given":"Roni"},{"family":"Tittlemier","given":"Sheryl A."}],"issued":{"date-parts":[["2014",5]]}}}],"schema":"https://github.com/citation-style-language/schema/raw/master/csl-citation.json"} </w:instrText>
      </w:r>
      <w:r>
        <w:rPr>
          <w:rStyle w:val="Zotero"/>
          <w:lang w:eastAsia="en-GB" w:bidi="en-GB"/>
        </w:rPr>
        <w:fldChar w:fldCharType="separate"/>
      </w:r>
      <w:r>
        <w:rPr>
          <w:rStyle w:val="Zotero"/>
          <w:lang w:eastAsia="en-GB" w:bidi="en-GB"/>
        </w:rPr>
        <w:t xml:space="preserve">Bhavsar et al. </w:t>
      </w:r>
      <w:r w:rsidR="00050472">
        <w:rPr>
          <w:rStyle w:val="Zotero"/>
          <w:lang w:eastAsia="en-GB" w:bidi="en-GB"/>
        </w:rPr>
        <w:t>(</w:t>
      </w:r>
      <w:r>
        <w:rPr>
          <w:rStyle w:val="Zotero"/>
          <w:lang w:eastAsia="en-GB" w:bidi="en-GB"/>
        </w:rPr>
        <w:t>2014)</w:t>
      </w:r>
      <w:r>
        <w:rPr>
          <w:rStyle w:val="Zotero"/>
          <w:lang w:eastAsia="en-GB" w:bidi="en-GB"/>
        </w:rPr>
        <w:fldChar w:fldCharType="end"/>
      </w:r>
      <w:r>
        <w:rPr>
          <w:lang w:eastAsia="en-GB" w:bidi="en-GB"/>
        </w:rPr>
        <w:t xml:space="preserve"> reported increasing PFOS concentrations during cooking of fish fillets, but largely unchanged total amounts of PFOS. The cooking method used or the fish species itself appeared to lead to minor changes. Their observations did thus not confirm the earlier findings of </w:t>
      </w:r>
      <w:r>
        <w:rPr>
          <w:rStyle w:val="Zotero"/>
          <w:lang w:eastAsia="en-GB" w:bidi="en-GB"/>
        </w:rPr>
        <w:fldChar w:fldCharType="begin"/>
      </w:r>
      <w:r>
        <w:rPr>
          <w:rStyle w:val="Zotero"/>
          <w:lang w:eastAsia="en-GB" w:bidi="en-GB"/>
        </w:rPr>
        <w:instrText xml:space="preserve">ADDIN ZOTERO_ITEM CSL_CITATION {"citationID":"yhWpfeco","properties":{"formattedCitation":"(Del Gobbo et al., 2008)","plainCitation":"(Del Gobbo et al., 2008)","dontUpdate":true,"noteIndex":0},"citationItems":[{"id":312,"uris":["http://zotero.org/users/local/3aJf31VD/items/I3WE8ZCV"],"itemData":{"id":312,"type":"article-journal","container-title":"Journal of Agricultural and Food Chemistry","DOI":"10.1021/jf800827r","ISSN":"0021-8561, 1520-5118","issue":"16","journalAbbreviation":"J. Agric. Food Chem.","language":"en","page":"7551-7559","source":"DOI.org (Crossref)","title":"Cooking Decreases Observed Perfluorinated Compound Concentrations in Fish","volume":"56","author":[{"family":"Del Gobbo","given":"Liana"},{"family":"Tittlemier","given":"Sheryl"},{"family":"Diamond","given":"Miriam"},{"family":"Pepper","given":"Karen"},{"family":"Tague","given":"Brett"},{"family":"Yeudall","given":"Fiona"},{"family":"Vanderlinden","given":"Loren"}],"issued":{"date-parts":[["2008",8,1]]}}}],"schema":"https://github.com/citation-style-language/schema/raw/master/csl-citation.json"} </w:instrText>
      </w:r>
      <w:r>
        <w:rPr>
          <w:rStyle w:val="Zotero"/>
          <w:lang w:eastAsia="en-GB" w:bidi="en-GB"/>
        </w:rPr>
        <w:fldChar w:fldCharType="separate"/>
      </w:r>
      <w:r>
        <w:rPr>
          <w:rStyle w:val="Zotero"/>
          <w:lang w:eastAsia="en-GB" w:bidi="en-GB"/>
        </w:rPr>
        <w:t xml:space="preserve">Del Gobbo et al. </w:t>
      </w:r>
      <w:r w:rsidR="00050472">
        <w:rPr>
          <w:rStyle w:val="Zotero"/>
          <w:lang w:eastAsia="en-GB" w:bidi="en-GB"/>
        </w:rPr>
        <w:t>(</w:t>
      </w:r>
      <w:r>
        <w:rPr>
          <w:rStyle w:val="Zotero"/>
          <w:lang w:eastAsia="en-GB" w:bidi="en-GB"/>
        </w:rPr>
        <w:t>2008)</w:t>
      </w:r>
      <w:r>
        <w:rPr>
          <w:rStyle w:val="Zotero"/>
          <w:lang w:eastAsia="en-GB" w:bidi="en-GB"/>
        </w:rPr>
        <w:fldChar w:fldCharType="end"/>
      </w:r>
      <w:r>
        <w:rPr>
          <w:lang w:eastAsia="en-GB" w:bidi="en-GB"/>
        </w:rPr>
        <w:t xml:space="preserve"> who found cooking by baking, boiling and frying 18 fish species to reduce perfluorinated acids (PFAA) with baking having the largest effect (and even no longer detectable when baked for 15 min at 163 °C). In contrast, </w:t>
      </w:r>
      <w:r>
        <w:rPr>
          <w:rStyle w:val="Zotero"/>
          <w:lang w:eastAsia="en-GB" w:bidi="en-GB"/>
        </w:rPr>
        <w:fldChar w:fldCharType="begin"/>
      </w:r>
      <w:r>
        <w:rPr>
          <w:rStyle w:val="Zotero"/>
          <w:lang w:eastAsia="en-GB" w:bidi="en-GB"/>
        </w:rPr>
        <w:instrText xml:space="preserve">ADDIN ZOTERO_ITEM CSL_CITATION {"citationID":"eRw6zhSh","properties":{"formattedCitation":"(Vassiliadou et al., 2015)","plainCitation":"(Vassiliadou et al., 2015)","dontUpdate":true,"noteIndex":0},"citationItems":[{"id":320,"uris":["http://zotero.org/users/local/3aJf31VD/items/F9URJHRP"],"itemData":{"id":320,"type":"article-journal","container-title":"Chemosphere","DOI":"10.1016/j.chemosphere.2014.12.081","ISSN":"00456535","journalAbbreviation":"Chemosphere","language":"en","page":"117-126","source":"DOI.org (Crossref)","title":"Levels of perfluorinated compounds in raw and cooked Mediterranean finfish and shellfish","volume":"127","author":[{"family":"Vassiliadou","given":"Irene"},{"family":"Costopoulou","given":"Danae"},{"family":"Kalogeropoulos","given":"Nick"},{"family":"Karavoltsos","given":"Sotirios"},{"family":"Sakellari","given":"Aikaterini"},{"family":"Zafeiraki","given":"Effrosyni"},{"family":"Dassenakis","given":"Manos"},{"family":"Leondiadis","given":"Leondios"}],"issued":{"date-parts":[["2015",5]]}}}],"schema":"https://github.com/citation-style-language/schema/raw/master/csl-citation.json"} </w:instrText>
      </w:r>
      <w:r>
        <w:rPr>
          <w:rStyle w:val="Zotero"/>
          <w:lang w:eastAsia="en-GB" w:bidi="en-GB"/>
        </w:rPr>
        <w:fldChar w:fldCharType="separate"/>
      </w:r>
      <w:r>
        <w:rPr>
          <w:rStyle w:val="Zotero"/>
          <w:lang w:eastAsia="en-GB" w:bidi="en-GB"/>
        </w:rPr>
        <w:t xml:space="preserve">Vassiliadou et al. </w:t>
      </w:r>
      <w:r w:rsidR="00050472">
        <w:rPr>
          <w:rStyle w:val="Zotero"/>
          <w:lang w:eastAsia="en-GB" w:bidi="en-GB"/>
        </w:rPr>
        <w:t>(</w:t>
      </w:r>
      <w:r>
        <w:rPr>
          <w:rStyle w:val="Zotero"/>
          <w:lang w:eastAsia="en-GB" w:bidi="en-GB"/>
        </w:rPr>
        <w:t>2015)</w:t>
      </w:r>
      <w:r>
        <w:rPr>
          <w:rStyle w:val="Zotero"/>
          <w:lang w:eastAsia="en-GB" w:bidi="en-GB"/>
        </w:rPr>
        <w:fldChar w:fldCharType="end"/>
      </w:r>
      <w:r>
        <w:rPr>
          <w:lang w:eastAsia="en-GB" w:bidi="en-GB"/>
        </w:rPr>
        <w:t xml:space="preserve"> reported generally increased PFAS concentrations in most cases due to water evaporation after frying or grilling of fish/shellfish. Cooking  seafood by steaming appeared to have different outcomes depending on the fish species and PFAS compound (though not consistently related to the compounds’ chain length) </w:t>
      </w:r>
      <w:r>
        <w:rPr>
          <w:rStyle w:val="Zotero"/>
          <w:lang w:eastAsia="en-GB" w:bidi="en-GB"/>
        </w:rPr>
        <w:fldChar w:fldCharType="begin"/>
      </w:r>
      <w:r>
        <w:rPr>
          <w:rStyle w:val="Zotero"/>
          <w:lang w:eastAsia="en-GB" w:bidi="en-GB"/>
        </w:rPr>
        <w:instrText xml:space="preserve">ADDIN ZOTERO_ITEM CSL_CITATION {"citationID":"I8FepJ42","properties":{"formattedCitation":"(Barbosa et al., 2018)","plainCitation":"(Barbosa et al., 2018)","noteIndex":0},"citationItems":[{"id":307,"uris":["http://zotero.org/users/local/3aJf31VD/items/7TFNXZ8R"],"itemData":{"id":307,"type":"article-journal","container-title":"Food and Chemical Toxicology","DOI":"10.1016/j.fct.2018.05.047","ISSN":"02786915","journalAbbreviation":"Food and Chemical Toxicology","language":"en","page":"490-504","source":"DOI.org (Crossref)","title":"Effects of steaming on contaminants of emerging concern levels in seafood","volume":"118","author":[{"family":"Barbosa","given":"Vera"},{"family":"Maulvault","given":"Ana Luísa"},{"family":"Alves","given":"Ricardo N."},{"family":"Kwadijk","given":"Christian"},{"family":"Kotterman","given":"Michiel"},{"family":"Tediosi","given":"Alice"},{"family":"Fernández-Tejedor","given":"Margarita"},{"family":"Sloth","given":"Jens J."},{"family":"Granby","given":"Kit"},{"family":"Rasmussen","given":"Rie R."},{"family":"Robbens","given":"Johan"},{"family":"De Witte","given":"Bavo"},{"family":"Trabalón","given":"Laura"},{"family":"Fernandes","given":"José O."},{"family":"Cunha","given":"Sara C."},{"family":"Marques","given":"António"}],"issued":{"date-parts":[["2018",8]]}}}],"schema":"https://github.com/citation-style-language/schema/raw/master/csl-citation.json"} </w:instrText>
      </w:r>
      <w:r>
        <w:rPr>
          <w:rStyle w:val="Zotero"/>
          <w:lang w:eastAsia="en-GB" w:bidi="en-GB"/>
        </w:rPr>
        <w:fldChar w:fldCharType="separate"/>
      </w:r>
      <w:r>
        <w:rPr>
          <w:rStyle w:val="Zotero"/>
          <w:lang w:eastAsia="en-GB" w:bidi="en-GB"/>
        </w:rPr>
        <w:t>(Barbosa et al., 2018)</w:t>
      </w:r>
      <w:r>
        <w:rPr>
          <w:rStyle w:val="Zotero"/>
          <w:lang w:eastAsia="en-GB" w:bidi="en-GB"/>
        </w:rPr>
        <w:fldChar w:fldCharType="end"/>
      </w:r>
      <w:r>
        <w:rPr>
          <w:lang w:eastAsia="en-GB" w:bidi="en-GB"/>
        </w:rPr>
        <w:t xml:space="preserve">. For instance, in mussels, PFDA was found to be no longer detectable after steaming, while PFBA significantly increased. In contrast, in skipjack tuna, a significant increase of PFTrDA and PFDA was observed, in contrast to a significant decrease of PFUnDA, PFDoDA and PFOS as a result of cooking by steaming. </w:t>
      </w:r>
      <w:r>
        <w:rPr>
          <w:rStyle w:val="Zotero"/>
          <w:lang w:eastAsia="en-GB" w:bidi="en-GB"/>
        </w:rPr>
        <w:fldChar w:fldCharType="begin"/>
      </w:r>
      <w:r>
        <w:rPr>
          <w:rStyle w:val="Zotero"/>
          <w:lang w:eastAsia="en-GB" w:bidi="en-GB"/>
        </w:rPr>
        <w:instrText xml:space="preserve">ADDIN ZOTERO_ITEM CSL_CITATION {"citationID":"xLBCrgcj","properties":{"formattedCitation":"(Taylor et al., 2019)","plainCitation":"(Taylor et al., 2019)","dontUpdate":true,"noteIndex":0},"citationItems":[{"id":319,"uris":["http://zotero.org/users/local/3aJf31VD/items/S6VRTUFT"],"itemData":{"id":319,"type":"article-journal","container-title":"Food and Chemical Toxicology","DOI":"10.1016/j.fct.2019.03.032","ISSN":"02786915","journalAbbreviation":"Food and Chemical Toxicology","language":"en","page":"280-287","source":"DOI.org (Crossref)","title":"Do conventional cooking methods alter concentrations of per- and polyfluoroalkyl substances (PFASs) in seafood?","volume":"127","author":[{"family":"Taylor","given":"Matthew D."},{"family":"Nilsson","given":"Sandra"},{"family":"Bräunig","given":"Jennifer"},{"family":"Bowles","given":"Karl C."},{"family":"Cole","given":"Victoria"},{"family":"Moltschaniwskyj","given":"Natalie A."},{"family":"Mueller","given":"Jochen F."}],"issued":{"date-parts":[["2019",5]]}}}],"schema":"https://github.com/citation-style-language/schema/raw/master/csl-citation.json"} </w:instrText>
      </w:r>
      <w:r>
        <w:rPr>
          <w:rStyle w:val="Zotero"/>
          <w:lang w:eastAsia="en-GB" w:bidi="en-GB"/>
        </w:rPr>
        <w:fldChar w:fldCharType="separate"/>
      </w:r>
      <w:r>
        <w:rPr>
          <w:rStyle w:val="Zotero"/>
          <w:lang w:eastAsia="en-GB" w:bidi="en-GB"/>
        </w:rPr>
        <w:t xml:space="preserve">Taylor et al. </w:t>
      </w:r>
      <w:r w:rsidR="00050472">
        <w:rPr>
          <w:rStyle w:val="Zotero"/>
          <w:lang w:eastAsia="en-GB" w:bidi="en-GB"/>
        </w:rPr>
        <w:t>(</w:t>
      </w:r>
      <w:r>
        <w:rPr>
          <w:rStyle w:val="Zotero"/>
          <w:lang w:eastAsia="en-GB" w:bidi="en-GB"/>
        </w:rPr>
        <w:t>2019)</w:t>
      </w:r>
      <w:r>
        <w:rPr>
          <w:rStyle w:val="Zotero"/>
          <w:lang w:eastAsia="en-GB" w:bidi="en-GB"/>
        </w:rPr>
        <w:fldChar w:fldCharType="end"/>
      </w:r>
      <w:r>
        <w:rPr>
          <w:lang w:eastAsia="en-GB" w:bidi="en-GB"/>
        </w:rPr>
        <w:t xml:space="preserve"> found PFAS concentrations not to be reduced in a consistent way by cooking (boiling, frying, and baking) seafood. For instance, while PFOS, PFOA, and PFHxS doubled in concentration after boiling of prawns, boiling of Blue Swimmer crab did not significantly change the PFOS concentration but halved those of PFHxS and PFOA. After cooking (boiling, baking, frying), PFAS appeared to be liberated to oil and water; the authors suggested mass loss during cooking to be responsible for increased concentrations. </w:t>
      </w:r>
      <w:r>
        <w:rPr>
          <w:rStyle w:val="Zotero"/>
          <w:lang w:eastAsia="en-GB" w:bidi="en-GB"/>
        </w:rPr>
        <w:fldChar w:fldCharType="begin"/>
      </w:r>
      <w:r>
        <w:rPr>
          <w:rStyle w:val="Zotero"/>
          <w:lang w:eastAsia="en-GB" w:bidi="en-GB"/>
        </w:rPr>
        <w:instrText xml:space="preserve">ADDIN ZOTERO_ITEM CSL_CITATION {"citationID":"bIJv82rN","properties":{"formattedCitation":"(Sungur et al., 2021)","plainCitation":"(Sungur et al., 2021)","dontUpdate":true,"noteIndex":0},"citationItems":[{"id":318,"uris":["http://zotero.org/users/local/3aJf31VD/items/N9QLRQRA"],"itemData":{"id":318,"type":"article-journal","container-title":"Toxin Reviews","DOI":"10.1080/15569543.2018.1554589","ISSN":"1556-9543, 1556-9551","issue":"1","journalAbbreviation":"Toxin Reviews","language":"en","page":"59-64","source":"DOI.org (Crossref)","title":"A comparison of levels of perfluorooctanoic acid (PFOA) and perfluorooctane sulfonic acid (PFOS) in raw and cooked fish","volume":"40","author":[{"family":"Sungur","given":"Şana"},{"family":"Kanan","given":"Erdi"},{"family":"Köroğlu","given":"Muaz"}],"issued":{"date-parts":[["2021",1,2]]}}}],"schema":"https://github.com/citation-style-language/schema/raw/master/csl-citation.json"} </w:instrText>
      </w:r>
      <w:r>
        <w:rPr>
          <w:rStyle w:val="Zotero"/>
          <w:lang w:eastAsia="en-GB" w:bidi="en-GB"/>
        </w:rPr>
        <w:fldChar w:fldCharType="separate"/>
      </w:r>
      <w:r>
        <w:rPr>
          <w:rStyle w:val="Zotero"/>
          <w:lang w:eastAsia="en-GB" w:bidi="en-GB"/>
        </w:rPr>
        <w:t xml:space="preserve">Sungur et al. </w:t>
      </w:r>
      <w:r w:rsidR="00050472">
        <w:rPr>
          <w:rStyle w:val="Zotero"/>
          <w:lang w:eastAsia="en-GB" w:bidi="en-GB"/>
        </w:rPr>
        <w:t>(</w:t>
      </w:r>
      <w:r>
        <w:rPr>
          <w:rStyle w:val="Zotero"/>
          <w:lang w:eastAsia="en-GB" w:bidi="en-GB"/>
        </w:rPr>
        <w:t>2021)</w:t>
      </w:r>
      <w:r>
        <w:rPr>
          <w:rStyle w:val="Zotero"/>
          <w:lang w:eastAsia="en-GB" w:bidi="en-GB"/>
        </w:rPr>
        <w:fldChar w:fldCharType="end"/>
      </w:r>
      <w:r>
        <w:rPr>
          <w:lang w:eastAsia="en-GB" w:bidi="en-GB"/>
        </w:rPr>
        <w:t xml:space="preserve"> studied the impact of cooking method (boiling, baking, frying), cooking oil (olive, sunflower) and cooking time (10, 15, 20 min) on the level of PFOS and PFOA in eight fish species. The decrease after cooking was as follows: frying&gt;boiling&gt;baking, with the highest reduction (70% to 86% for PFOA and 82% to 89% for PFOS) when frying in sunflower oil for 20 minutes. According to the authors, fish species did not seem to play a significant role. In their systematic review and meta-analysis, </w:t>
      </w:r>
      <w:r>
        <w:rPr>
          <w:rStyle w:val="Zotero"/>
          <w:lang w:eastAsia="en-GB" w:bidi="en-GB"/>
        </w:rPr>
        <w:fldChar w:fldCharType="begin"/>
      </w:r>
      <w:r>
        <w:rPr>
          <w:rStyle w:val="Zotero"/>
          <w:lang w:eastAsia="en-GB" w:bidi="en-GB"/>
        </w:rPr>
        <w:instrText xml:space="preserve">ADDIN ZOTERO_ITEM CSL_CITATION {"citationID":"IhOLCppa","properties":{"formattedCitation":"(Vendl et al., 2022)","plainCitation":"(Vendl et al., 2022)","dontUpdate":true,"noteIndex":0},"citationItems":[{"id":322,"uris":["http://zotero.org/users/local/3aJf31VD/items/DDPULK7R"],"itemData":{"id":322,"type":"article-journal","container-title":"Environmental Pollution","DOI":"10.1016/j.envpol.2022.119081","ISSN":"02697491","journalAbbreviation":"Environmental Pollution","language":"en","page":"119081","source":"DOI.org (Crossref)","title":"Thermal processing reduces PFAS concentrations in blue food – A systematic review and meta-analysis","volume":"304","author":[{"family":"Vendl","given":"Catharina"},{"family":"Pottier","given":"Patrice"},{"family":"Taylor","given":"Matthew D."},{"family":"Bräunig","given":"Jennifer"},{"family":"Gibson","given":"Matthew J."},{"family":"Hesselson","given":"Daniel"},{"family":"Neely","given":"G. Gregory"},{"family":"Lagisz","given":"Malgorzata"},{"family":"Nakagawa","given":"Shinichi"}],"issued":{"date-parts":[["2022",7]]}}}],"schema":"https://github.com/citation-style-language/schema/raw/master/csl-citation.json"} </w:instrText>
      </w:r>
      <w:r>
        <w:rPr>
          <w:rStyle w:val="Zotero"/>
          <w:lang w:eastAsia="en-GB" w:bidi="en-GB"/>
        </w:rPr>
        <w:fldChar w:fldCharType="separate"/>
      </w:r>
      <w:r>
        <w:rPr>
          <w:rStyle w:val="Zotero"/>
          <w:lang w:eastAsia="en-GB" w:bidi="en-GB"/>
        </w:rPr>
        <w:t xml:space="preserve">Vendl et al. </w:t>
      </w:r>
      <w:r w:rsidR="00050472">
        <w:rPr>
          <w:rStyle w:val="Zotero"/>
          <w:lang w:eastAsia="en-GB" w:bidi="en-GB"/>
        </w:rPr>
        <w:t>(</w:t>
      </w:r>
      <w:r>
        <w:rPr>
          <w:rStyle w:val="Zotero"/>
          <w:lang w:eastAsia="en-GB" w:bidi="en-GB"/>
        </w:rPr>
        <w:t>2022)</w:t>
      </w:r>
      <w:r>
        <w:rPr>
          <w:rStyle w:val="Zotero"/>
          <w:lang w:eastAsia="en-GB" w:bidi="en-GB"/>
        </w:rPr>
        <w:fldChar w:fldCharType="end"/>
      </w:r>
      <w:r>
        <w:rPr>
          <w:lang w:eastAsia="en-GB" w:bidi="en-GB"/>
        </w:rPr>
        <w:t xml:space="preserve"> highlighted the reduction of PFAS concentrations due to thermal processing (cooking) of </w:t>
      </w:r>
      <w:r w:rsidR="00F34027">
        <w:rPr>
          <w:lang w:eastAsia="en-GB" w:bidi="en-GB"/>
        </w:rPr>
        <w:t>fish</w:t>
      </w:r>
      <w:r>
        <w:rPr>
          <w:lang w:eastAsia="en-GB" w:bidi="en-GB"/>
        </w:rPr>
        <w:t xml:space="preserve">. They found PFAS reduction to be favored when cooking for longer times and using larger relative volumes of cooking media, as well as a stronger decrease of shorter chains PFAS in oil-based cooking compared to PFAS with longer chains. Also, </w:t>
      </w:r>
      <w:r>
        <w:rPr>
          <w:rStyle w:val="Zotero"/>
          <w:lang w:eastAsia="en-GB" w:bidi="en-GB"/>
        </w:rPr>
        <w:fldChar w:fldCharType="begin"/>
      </w:r>
      <w:r>
        <w:rPr>
          <w:rStyle w:val="Zotero"/>
          <w:lang w:eastAsia="en-GB" w:bidi="en-GB"/>
        </w:rPr>
        <w:instrText xml:space="preserve">ADDIN ZOTERO_ITEM CSL_CITATION {"citationID":"NQX4BDzS","properties":{"formattedCitation":"(Chen et al., 2023)","plainCitation":"(Chen et al., 2023)","dontUpdate":true,"noteIndex":0},"citationItems":[{"id":311,"uris":["http://zotero.org/users/local/3aJf31VD/items/58LCPX2Y"],"itemData":{"id":311,"type":"article-journal","container-title":"Environment International","DOI":"10.1016/j.envint.2023.108023","ISSN":"01604120","journalAbbreviation":"Environment International","language":"en","page":"108023","source":"DOI.org (Crossref)","title":"Bioaccumulation and risk mitigation of legacy and novel perfluoroalkyl substances in seafood: Insights from trophic transfer and cooking method","title-short":"Bioaccumulation and risk mitigation of legacy and novel perfluoroalkyl substances in seafood","volume":"177","author":[{"family":"Chen","given":"Zhenwei"},{"family":"Zhan","given":"Xinyi"},{"family":"Zhang","given":"Jingru"},{"family":"Diao","given":"Jieyi"},{"family":"Su","given":"Chuanghong"},{"family":"Sun","given":"Qiongping"},{"family":"Zhou","given":"Yunqiao"},{"family":"Zhang","given":"Lulu"},{"family":"Bi","given":"Ran"},{"family":"Ye","given":"Mai"},{"family":"Wang","given":"Tieyu"}],"issued":{"date-parts":[["2023",7]]}}}],"schema":"https://github.com/citation-style-language/schema/raw/master/csl-citation.json"} </w:instrText>
      </w:r>
      <w:r>
        <w:rPr>
          <w:rStyle w:val="Zotero"/>
          <w:lang w:eastAsia="en-GB" w:bidi="en-GB"/>
        </w:rPr>
        <w:fldChar w:fldCharType="separate"/>
      </w:r>
      <w:r>
        <w:rPr>
          <w:rStyle w:val="Zotero"/>
          <w:lang w:eastAsia="en-GB" w:bidi="en-GB"/>
        </w:rPr>
        <w:t xml:space="preserve">Chen et al. </w:t>
      </w:r>
      <w:r w:rsidR="00050472">
        <w:rPr>
          <w:rStyle w:val="Zotero"/>
          <w:lang w:eastAsia="en-GB" w:bidi="en-GB"/>
        </w:rPr>
        <w:t>(</w:t>
      </w:r>
      <w:r>
        <w:rPr>
          <w:rStyle w:val="Zotero"/>
          <w:lang w:eastAsia="en-GB" w:bidi="en-GB"/>
        </w:rPr>
        <w:t>2023)</w:t>
      </w:r>
      <w:r>
        <w:rPr>
          <w:rStyle w:val="Zotero"/>
          <w:lang w:eastAsia="en-GB" w:bidi="en-GB"/>
        </w:rPr>
        <w:fldChar w:fldCharType="end"/>
      </w:r>
      <w:r>
        <w:rPr>
          <w:lang w:eastAsia="en-GB" w:bidi="en-GB"/>
        </w:rPr>
        <w:t xml:space="preserve"> stated that cooking by means of boiling or frying could efficiently decrease PFAS in seafood whereas </w:t>
      </w:r>
      <w:r>
        <w:rPr>
          <w:rStyle w:val="Zotero"/>
          <w:lang w:eastAsia="en-GB" w:bidi="en-GB"/>
        </w:rPr>
        <w:fldChar w:fldCharType="begin"/>
      </w:r>
      <w:r>
        <w:rPr>
          <w:rStyle w:val="Zotero"/>
          <w:lang w:eastAsia="en-GB" w:bidi="en-GB"/>
        </w:rPr>
        <w:instrText xml:space="preserve">ADDIN ZOTERO_ITEM CSL_CITATION {"citationID":"Zr9Imqru","properties":{"formattedCitation":"(Wei et al., 2024)","plainCitation":"(Wei et al., 2024)","dontUpdate":true,"noteIndex":0},"citationItems":[{"id":323,"uris":["http://zotero.org/users/local/3aJf31VD/items/VAY497ZQ"],"itemData":{"id":323,"type":"article-journal","container-title":"Science of The Total Environment","DOI":"10.1016/j.scitotenv.2024.170960","ISSN":"00489697","journalAbbreviation":"Science of The Total Environment","language":"en","page":"170960","source":"DOI.org (Crossref)","title":"Can PFAS threaten the health of fish consumers? A comprehensive analysis linking fish consumption behaviour and health risk","title-short":"Can PFAS threaten the health of fish consumers?","volume":"920","author":[{"family":"Wei","given":"Ting"},{"family":"Leung","given":"Jonathan Y.S."},{"family":"Wang","given":"Tieyu"}],"issued":{"date-parts":[["2024",4]]}}}],"schema":"https://github.com/citation-style-language/schema/raw/master/csl-citation.json"} </w:instrText>
      </w:r>
      <w:r>
        <w:rPr>
          <w:rStyle w:val="Zotero"/>
          <w:lang w:eastAsia="en-GB" w:bidi="en-GB"/>
        </w:rPr>
        <w:fldChar w:fldCharType="separate"/>
      </w:r>
      <w:r>
        <w:rPr>
          <w:rStyle w:val="Zotero"/>
          <w:lang w:eastAsia="en-GB" w:bidi="en-GB"/>
        </w:rPr>
        <w:t xml:space="preserve">Wei et al. </w:t>
      </w:r>
      <w:r w:rsidR="00050472">
        <w:rPr>
          <w:rStyle w:val="Zotero"/>
          <w:lang w:eastAsia="en-GB" w:bidi="en-GB"/>
        </w:rPr>
        <w:t>(</w:t>
      </w:r>
      <w:r>
        <w:rPr>
          <w:rStyle w:val="Zotero"/>
          <w:lang w:eastAsia="en-GB" w:bidi="en-GB"/>
        </w:rPr>
        <w:t>2024)</w:t>
      </w:r>
      <w:r>
        <w:rPr>
          <w:rStyle w:val="Zotero"/>
          <w:lang w:eastAsia="en-GB" w:bidi="en-GB"/>
        </w:rPr>
        <w:fldChar w:fldCharType="end"/>
      </w:r>
      <w:r>
        <w:rPr>
          <w:lang w:eastAsia="en-GB" w:bidi="en-GB"/>
        </w:rPr>
        <w:t xml:space="preserve"> recommends including water-based cooking methods to minimize PFAS health risks.</w:t>
      </w:r>
    </w:p>
    <w:p w14:paraId="41EC1325" w14:textId="6A866D1F" w:rsidR="00C6666E" w:rsidRDefault="00111D34">
      <w:pPr>
        <w:spacing w:line="240" w:lineRule="auto"/>
        <w:jc w:val="both"/>
        <w:rPr>
          <w:lang w:eastAsia="en-GB" w:bidi="en-GB"/>
        </w:rPr>
      </w:pPr>
      <w:r>
        <w:rPr>
          <w:lang w:eastAsia="en-GB" w:bidi="en-GB"/>
        </w:rPr>
        <w:t xml:space="preserve">Some studies focused on one fish or seafood species. For example, </w:t>
      </w:r>
      <w:r>
        <w:rPr>
          <w:rStyle w:val="Zotero"/>
          <w:lang w:eastAsia="en-GB" w:bidi="en-GB"/>
        </w:rPr>
        <w:fldChar w:fldCharType="begin"/>
      </w:r>
      <w:r>
        <w:rPr>
          <w:rStyle w:val="Zotero"/>
          <w:lang w:eastAsia="en-GB" w:bidi="en-GB"/>
        </w:rPr>
        <w:instrText xml:space="preserve">ADDIN ZOTERO_ITEM CSL_CITATION {"citationID":"SMtaDLl4","properties":{"formattedCitation":"(Kim et al., 2020)","plainCitation":"(Kim et al., 2020)","dontUpdate":true,"noteIndex":0},"citationItems":[{"id":316,"uris":["http://zotero.org/users/local/3aJf31VD/items/5H29IU7Y"],"itemData":{"id":316,"type":"article-journal","abstract":"Abstract\n            Perfluorinated compounds (PFCs) are environmental pollutants, and dietary intake is a major route of human exposure to them. We aimed to see the effects of washing, soaking, and cooking (grilling, braising, frying, and steaming) on the change of PFCs in mackerel fillets and PFCs before and after each treatment were analyzed using LC‐MS/MS. Washing resulted in a decrease in the PFC content of mackerel (average 74%) comparing to control. Among the 19 PFCs detected, perfluorobutanoic acid and perfluorotridecanoic acid (PFTrDA) were found to be abundant after washing. Soaking mackerel in sake reduced its PFC content by 51%, whereas soaking in rice‐washed solution reduced by 80% comparing to control. All the four cooking methods were effective in reducing the PFC content of mackerel. The degree by which the PFC content decreased varied with the cooking method: grilling (91%), steaming (75%), frying (58%), and braising (47%) comparing to uncooked sample. In addition, when mackerel was braised with potato, PFCs decreased more in fillet than the ones without potato. PFCs in potato increased after cooking with mackerel. The excessive consumption through the mackerel was 0.1997 ng/kg bw/day and 0.7987 ng/kg bw/day, respectively. These exposure levels were well below the tolerable daily intake values of both compounds (PFOS, 150 ng/kg bw/day; PFOA, 1,500 ng/kg bw/day). The results of this study indicated that employing appropriate pretreatment and cooking methods could be an effective way to reduce the dietary exposure to PFCs in mackerel.","container-title":"Food Science &amp; Nutrition","DOI":"10.1002/fsn3.1737","ISSN":"2048-7177, 2048-7177","issue":"8","journalAbbreviation":"Food Science &amp; Nutrition","language":"en","page":"4399-4408","source":"DOI.org (Crossref)","title":"Effect of washing, soaking, and cooking methods on perfluorinated compounds in mackerel ( &lt;i&gt;Scomber japonicus&lt;/i&gt; )","volume":"8","author":[{"family":"Kim","given":"Min‐Joo"},{"family":"Park","given":"Jihyun"},{"family":"Luo","given":"Li"},{"family":"Min","given":"Juhyun"},{"family":"Kim","given":"Jung Hoan"},{"family":"Yang","given":"Hee‐Deuk"},{"family":"Kho","given":"Younglim"},{"family":"Kang","given":"Gil Jin"},{"family":"Chung","given":"Myung‐Sub"},{"family":"Shin","given":"Sangah"},{"family":"Moon","given":"BoKyung"}],"issued":{"date-parts":[["2020",8]]}}}],"schema":"https://github.com/citation-style-language/schema/raw/master/csl-citation.json"} </w:instrText>
      </w:r>
      <w:r>
        <w:rPr>
          <w:rStyle w:val="Zotero"/>
          <w:lang w:eastAsia="en-GB" w:bidi="en-GB"/>
        </w:rPr>
        <w:fldChar w:fldCharType="separate"/>
      </w:r>
      <w:r>
        <w:rPr>
          <w:rStyle w:val="Zotero"/>
          <w:lang w:eastAsia="en-GB" w:bidi="en-GB"/>
        </w:rPr>
        <w:t xml:space="preserve">Kim et al. </w:t>
      </w:r>
      <w:r w:rsidR="00050472">
        <w:rPr>
          <w:rStyle w:val="Zotero"/>
          <w:lang w:eastAsia="en-GB" w:bidi="en-GB"/>
        </w:rPr>
        <w:t>(</w:t>
      </w:r>
      <w:r>
        <w:rPr>
          <w:rStyle w:val="Zotero"/>
          <w:lang w:eastAsia="en-GB" w:bidi="en-GB"/>
        </w:rPr>
        <w:t>2020)</w:t>
      </w:r>
      <w:r>
        <w:rPr>
          <w:rStyle w:val="Zotero"/>
          <w:lang w:eastAsia="en-GB" w:bidi="en-GB"/>
        </w:rPr>
        <w:fldChar w:fldCharType="end"/>
      </w:r>
      <w:r>
        <w:rPr>
          <w:lang w:eastAsia="en-GB" w:bidi="en-GB"/>
        </w:rPr>
        <w:t xml:space="preserve"> observed a reduction of the total PFAS content when grilling (91%), steaming (75%), frying (58%), and braising (47%) mackerel fillets. However, variation among the different PFAS also appeared to be the case with </w:t>
      </w:r>
      <w:r>
        <w:rPr>
          <w:lang w:eastAsia="en-GB" w:bidi="en-GB"/>
        </w:rPr>
        <w:lastRenderedPageBreak/>
        <w:t xml:space="preserve">a significant effect for some cooking methods for some compounds, though not for all. Braising (with seasoning) together with potato decreased PFAS content in fish even more but increased it in potato. Pretreatment by washing decreased the PFAS content by 74% on average, though not significantly further when increasing the washing frequency. Pretreatment of 15 minutes soaking in liquid also reduced the PFAS concentrations, i.e., by 51% when using sake and by 80% when using rice-washed solution. PFBA and PFTrDA remained present after all pretreatments assessed. Unfortunately, not all EFSA-4 compounds were present in the naturally contaminated fish sample and therefore, risks could not be evaluated in this study. Also for grass carp, the effect of boiling, steaming, grilling and frying on the levels of PFAS was studied </w:t>
      </w:r>
      <w:r>
        <w:rPr>
          <w:rStyle w:val="Zotero"/>
          <w:lang w:eastAsia="en-GB" w:bidi="en-GB"/>
        </w:rPr>
        <w:fldChar w:fldCharType="begin"/>
      </w:r>
      <w:r>
        <w:rPr>
          <w:rStyle w:val="Zotero"/>
          <w:lang w:eastAsia="en-GB" w:bidi="en-GB"/>
        </w:rPr>
        <w:instrText xml:space="preserve">ADDIN ZOTERO_ITEM CSL_CITATION {"citationID":"JtX0nxVt","properties":{"formattedCitation":"(Hu et al., 2020)","plainCitation":"(Hu et al., 2020)","noteIndex":0},"citationItems":[{"id":314,"uris":["http://zotero.org/users/local/3aJf31VD/items/PN7U8K4X"],"itemData":{"id":314,"type":"article-journal","container-title":"Ecotoxicology and Environmental Safety","DOI":"10.1016/j.ecoenv.2020.111003","ISSN":"01476513","journalAbbreviation":"Ecotoxicology and Environmental Safety","language":"en","page":"111003","source":"DOI.org (Crossref)","title":"Cooking methods affect the intake of per- and polyfluoroalkyl substances (PFASs) from grass carp","volume":"203","author":[{"family":"Hu","given":"Yuning"},{"family":"Wei","given":"Cuiyun"},{"family":"Wang","given":"Ling"},{"family":"Zhou","given":"Zhen"},{"family":"Wang","given":"Thanh"},{"family":"Liu","given":"Guangliang"},{"family":"Feng","given":"Yuqi"},{"family":"Liang","given":"Yong"}],"issued":{"date-parts":[["2020",10]]}}}],"schema":"https://github.com/citation-style-language/schema/raw/master/csl-citation.json"} </w:instrText>
      </w:r>
      <w:r>
        <w:rPr>
          <w:rStyle w:val="Zotero"/>
          <w:lang w:eastAsia="en-GB" w:bidi="en-GB"/>
        </w:rPr>
        <w:fldChar w:fldCharType="separate"/>
      </w:r>
      <w:r>
        <w:rPr>
          <w:rStyle w:val="Zotero"/>
          <w:lang w:eastAsia="en-GB" w:bidi="en-GB"/>
        </w:rPr>
        <w:t>(Hu et al., 2020)</w:t>
      </w:r>
      <w:r>
        <w:rPr>
          <w:rStyle w:val="Zotero"/>
          <w:lang w:eastAsia="en-GB" w:bidi="en-GB"/>
        </w:rPr>
        <w:fldChar w:fldCharType="end"/>
      </w:r>
      <w:r>
        <w:rPr>
          <w:lang w:eastAsia="en-GB" w:bidi="en-GB"/>
        </w:rPr>
        <w:t xml:space="preserve">. While concentrations (ng/g wet weight) of short-chain PFAS decreased, those of long-chain PFAS increased in cooked fish fillets. Expressed as amounts (ng) of PFAS, these decreased in cooked fish fillets except for PFOS. In the cooking juice, short-chain PFAS were dominant with the highest amounts of PFBS after boiling and frying. </w:t>
      </w:r>
    </w:p>
    <w:p w14:paraId="18A74C48" w14:textId="77777777" w:rsidR="00C6666E" w:rsidRDefault="00111D34">
      <w:pPr>
        <w:spacing w:line="240" w:lineRule="auto"/>
        <w:jc w:val="both"/>
        <w:rPr>
          <w:lang w:eastAsia="en-GB" w:bidi="en-GB"/>
        </w:rPr>
      </w:pPr>
      <w:r>
        <w:rPr>
          <w:lang w:eastAsia="en-GB" w:bidi="en-GB"/>
        </w:rPr>
        <w:t xml:space="preserve">In addition to the results obtained for fish cooking, also the majority of processes used for preparing traditional whale foods (beluga blubber) gave inconsistent results as to their influence on the concentrations of PFAS </w:t>
      </w:r>
      <w:r>
        <w:rPr>
          <w:rStyle w:val="Zotero"/>
          <w:lang w:eastAsia="en-GB" w:bidi="en-GB"/>
        </w:rPr>
        <w:fldChar w:fldCharType="begin"/>
      </w:r>
      <w:r>
        <w:rPr>
          <w:rStyle w:val="Zotero"/>
          <w:lang w:eastAsia="en-GB" w:bidi="en-GB"/>
        </w:rPr>
        <w:instrText xml:space="preserve">ADDIN ZOTERO_ITEM CSL_CITATION {"citationID":"9f4NLDjn","properties":{"formattedCitation":"(Binnington et al., 2017)","plainCitation":"(Binnington et al., 2017)","noteIndex":0},"citationItems":[{"id":310,"uris":["http://zotero.org/users/local/3aJf31VD/items/TQ82MPY6"],"itemData":{"id":310,"type":"article-journal","abstract":"Can we maximize nutrient intake and minimize contaminant intake by how we prepare marine mammal blubber for human consumption?\n          , \n            For Canadian Arctic indigenous populations, marine mammal (MM) traditional foods (TFs) represent sources of both important nutrients and hazardous environmental contaminants. Food preparation is known to impact the nutrient and environmental contaminant content of processed items, yet the impacts of preparation on indigenous Arctic MM TFs remain poorly characterized. In order to determine how the various processes involved in preparing beluga blubber TFs affect their levels of nutrients and environmental contaminants, we collected blubber samples from 2 male beluga whales, aged 24 and 37 years, captured during the 2014 summer hunting season in Tuktoyaktuk, Northwest Territories, and processed them according to local TF preparation methods. We measured the levels of select nutrients [selenium (Se), polyunsaturated fatty acids (PUFAs)] and contaminants [organochlorine pesticides, perfluoroalkyl and polyfluoroalkyl substances (PFASs), polybrominated diphenyl ethers, polychlorinated biphenyls, polycyclic aromatic hydrocarbons (PAHs), mercury (Hg)] in raw and prepared (boiled, roasted, aged) beluga blubber TFs. The impacts of beluga blubber TF preparation methods on nutrient and environmental contaminant levels were inconsistent, as the majority of processes either did not appear to influence concentrations or affected the two belugas differently. However, roasting and ageing beluga blubber consistently impacted certain compounds: roasting blubber increased concentrations of hydrophilic substances (Se and certain PFASs) through solvent depletion and deposited PAHs from cookfire smoke. The solid–liquid phase separation involved in ageing blubber depleted hydrophilic elements (Se, Hg) and some ionogenic PFASs from the lipid-rich liquid oil phase, while PUFA levels appeared to increase, and hydrophobic persistent organic pollutants were retained. Ageing blubber adjacent to in-use smokehouses also resulted in considerable PAH deposition to processed samples. Our findings demonstrated that contaminant concentration differences were greater between the two sets of whale samples, based on age differences, than they were within each set of whale samples, due to variable preparation methods. When considering means to minimize human contaminant exposure while maximizing nutrient intake, consumption of aged liquid from younger male whales would be preferred, based on possible PUFA enhancement and selective depletion of hydrophilic environmental contaminants in this food item.","container-title":"Environmental Science: Processes &amp; Impacts","DOI":"10.1039/C7EM00167C","ISSN":"2050-7887, 2050-7895","issue":"8","journalAbbreviation":"Environ. Sci.: Processes Impacts","language":"en","page":"1000-1015","source":"DOI.org (Crossref)","title":"Effects of preparation on nutrient and environmental contaminant levels in Arctic beluga whale (Delphinapterus leucas) traditional foods","volume":"19","author":[{"family":"Binnington","given":"Matthew J."},{"family":"Lei","given":"Ying D."},{"family":"Pokiak","given":"Lucky"},{"family":"Pokiak","given":"James"},{"family":"Ostertag","given":"Sonja K."},{"family":"Loseto","given":"Lisa L."},{"family":"Chan","given":"Hing M."},{"family":"Yeung","given":"Leo W. Y."},{"family":"Huang","given":"Haiyong"},{"family":"Wania","given":"Frank"}],"issued":{"date-parts":[["2017"]]}}}],"schema":"https://github.com/citation-style-language/schema/raw/master/csl-citation.json"} </w:instrText>
      </w:r>
      <w:r>
        <w:rPr>
          <w:rStyle w:val="Zotero"/>
          <w:lang w:eastAsia="en-GB" w:bidi="en-GB"/>
        </w:rPr>
        <w:fldChar w:fldCharType="separate"/>
      </w:r>
      <w:r>
        <w:rPr>
          <w:rStyle w:val="Zotero"/>
          <w:lang w:eastAsia="en-GB" w:bidi="en-GB"/>
        </w:rPr>
        <w:t>(Binnington et al., 2017)</w:t>
      </w:r>
      <w:r>
        <w:rPr>
          <w:rStyle w:val="Zotero"/>
          <w:lang w:eastAsia="en-GB" w:bidi="en-GB"/>
        </w:rPr>
        <w:fldChar w:fldCharType="end"/>
      </w:r>
      <w:r>
        <w:rPr>
          <w:lang w:eastAsia="en-GB" w:bidi="en-GB"/>
        </w:rPr>
        <w:t xml:space="preserve">. Roasting increased the concentration of certain PFAS (through solvent depletion) whereas the solid-liquid phase separation during ageing depleted some ionogenic PFAS from the lipid-rich liquid oil phase. Only one literature source reported changed bioaccessibility of PFAS (PFOS and PFUnDA) when cooking seafood, i.e. a generally higher bioaccessibility percentage </w:t>
      </w:r>
      <w:r>
        <w:rPr>
          <w:rStyle w:val="Zotero"/>
          <w:lang w:eastAsia="en-GB" w:bidi="en-GB"/>
        </w:rPr>
        <w:fldChar w:fldCharType="begin"/>
      </w:r>
      <w:r>
        <w:rPr>
          <w:rStyle w:val="Zotero"/>
          <w:lang w:eastAsia="en-GB" w:bidi="en-GB"/>
        </w:rPr>
        <w:instrText xml:space="preserve">ADDIN ZOTERO_ITEM CSL_CITATION {"citationID":"EMwqATsQ","properties":{"formattedCitation":"(Alves et al., 2017)","plainCitation":"(Alves et al., 2017)","noteIndex":0},"citationItems":[{"id":306,"uris":["http://zotero.org/users/local/3aJf31VD/items/K6VT26FW"],"itemData":{"id":306,"type":"article-journal","container-title":"Food and Chemical Toxicology","DOI":"10.1016/j.fct.2017.01.029","ISSN":"02786915","journalAbbreviation":"Food and Chemical Toxicology","language":"en","page":"69-78","source":"DOI.org (Crossref)","title":"Preliminary assessment on the bioaccessibility of contaminants of emerging concern in raw and cooked seafood","volume":"104","author":[{"family":"Alves","given":"Ricardo N."},{"family":"Maulvault","given":"Ana L."},{"family":"Barbosa","given":"Vera L."},{"family":"Cunha","given":"Sara"},{"family":"Kwadijk","given":"Christiaan J.A.F."},{"family":"Álvarez-Muñoz","given":"Diana"},{"family":"Rodríguez-Mozaz","given":"Sara"},{"family":"Aznar-Alemany","given":"Òscar"},{"family":"Eljarrat","given":"Ethel"},{"family":"Barceló","given":"Damià"},{"family":"Fernandez-Tejedor","given":"Margarita"},{"family":"Tediosi","given":"Alice"},{"family":"Marques","given":"António"}],"issued":{"date-parts":[["2017",6]]}}}],"schema":"https://github.com/citation-style-language/schema/raw/master/csl-citation.json"} </w:instrText>
      </w:r>
      <w:r>
        <w:rPr>
          <w:rStyle w:val="Zotero"/>
          <w:lang w:eastAsia="en-GB" w:bidi="en-GB"/>
        </w:rPr>
        <w:fldChar w:fldCharType="separate"/>
      </w:r>
      <w:r>
        <w:rPr>
          <w:rStyle w:val="Zotero"/>
          <w:lang w:eastAsia="en-GB" w:bidi="en-GB"/>
        </w:rPr>
        <w:t>(Alves et al., 2017)</w:t>
      </w:r>
      <w:r>
        <w:rPr>
          <w:rStyle w:val="Zotero"/>
          <w:lang w:eastAsia="en-GB" w:bidi="en-GB"/>
        </w:rPr>
        <w:fldChar w:fldCharType="end"/>
      </w:r>
      <w:r>
        <w:rPr>
          <w:lang w:eastAsia="en-GB" w:bidi="en-GB"/>
        </w:rPr>
        <w:t xml:space="preserve">. </w:t>
      </w:r>
    </w:p>
    <w:p w14:paraId="652637D3" w14:textId="77777777" w:rsidR="00C6666E" w:rsidRDefault="00111D34">
      <w:pPr>
        <w:pStyle w:val="Heading1"/>
        <w:numPr>
          <w:ilvl w:val="0"/>
          <w:numId w:val="2"/>
        </w:numPr>
        <w:ind w:left="360" w:hanging="360"/>
        <w:rPr>
          <w:lang w:eastAsia="en-GB" w:bidi="en-GB"/>
        </w:rPr>
      </w:pPr>
      <w:bookmarkStart w:id="20" w:name="_Toc188717439"/>
      <w:r>
        <w:rPr>
          <w:lang w:eastAsia="en-GB" w:bidi="en-GB"/>
        </w:rPr>
        <w:t>Summary</w:t>
      </w:r>
      <w:bookmarkEnd w:id="20"/>
    </w:p>
    <w:p w14:paraId="06389969" w14:textId="77777777" w:rsidR="00C6666E" w:rsidRDefault="00111D34">
      <w:pPr>
        <w:spacing w:line="240" w:lineRule="auto"/>
        <w:rPr>
          <w:lang w:eastAsia="en-GB" w:bidi="en-GB"/>
        </w:rPr>
      </w:pPr>
      <w:r>
        <w:rPr>
          <w:lang w:eastAsia="en-GB" w:bidi="en-GB"/>
        </w:rPr>
        <w:t>The chapter focuses on the occurrence, analysis, and mitigation of PFAS in food. PFAS are synthetic compounds widely used for their durability and surfactant properties in industrial and consumer products, but their persistence in the environment leads to bioaccumulation in food chains and potential health risks. Key sources of PFAS in food include environmental contamination through soil, water, and air, uptake by crops and livestock, and migration from FCMs. Factors like soil properties, plant species, and PFAS chain length influence their uptake and accumulation in crops, while livestock exposure primarily occurs through contaminated feed, water, and soil.</w:t>
      </w:r>
    </w:p>
    <w:p w14:paraId="4461F902" w14:textId="77777777" w:rsidR="00C6666E" w:rsidRDefault="00111D34">
      <w:pPr>
        <w:spacing w:line="240" w:lineRule="auto"/>
        <w:rPr>
          <w:lang w:eastAsia="en-GB" w:bidi="en-GB"/>
        </w:rPr>
      </w:pPr>
      <w:r>
        <w:rPr>
          <w:lang w:eastAsia="en-GB" w:bidi="en-GB"/>
        </w:rPr>
        <w:t>Analytical challenges for PFAS include obtaining low detection limits, reducing contamination risks, and addressing matrix interferences. Advanced methods like LC-MS/MS and LC-HRMS are employed, though specific issues persist with short-chain PFAS and complex food matrices. QC measures, such as participation in PTs and the availability of CRMs, are essential for reliable analysis. Despite progress, gaps remain in analytical standards for emerging PFAS and untargeted screening methods to capture their wide diversity.</w:t>
      </w:r>
    </w:p>
    <w:p w14:paraId="7D9A8D7A" w14:textId="77777777" w:rsidR="00C6666E" w:rsidRDefault="00111D34">
      <w:pPr>
        <w:spacing w:line="240" w:lineRule="auto"/>
        <w:rPr>
          <w:lang w:eastAsia="en-GB" w:bidi="en-GB"/>
        </w:rPr>
      </w:pPr>
      <w:r>
        <w:rPr>
          <w:lang w:eastAsia="en-GB" w:bidi="en-GB"/>
        </w:rPr>
        <w:t>Mitigation strategies in agriculture include soil amendments (e.g., biochar, activated carbon) to reduce PFAS mobility, phytoremediation using plants to extract, capture and retain PFAS, and selective breeding of crop varieties with low bioaccumulation potential. For livestock, exposure can be minimized by managing contaminated soil, water, and feed sources and employing risk assessment frameworks to estimate acceptable PFAS levels in animal products. However, current remediation methods for heavily contaminated sites remain energy-intensive and costly.</w:t>
      </w:r>
    </w:p>
    <w:p w14:paraId="2D3273AA" w14:textId="77777777" w:rsidR="00C6666E" w:rsidRDefault="00111D34">
      <w:pPr>
        <w:spacing w:line="240" w:lineRule="auto"/>
        <w:rPr>
          <w:lang w:eastAsia="en-GB" w:bidi="en-GB"/>
        </w:rPr>
      </w:pPr>
      <w:r>
        <w:rPr>
          <w:lang w:eastAsia="en-GB" w:bidi="en-GB"/>
        </w:rPr>
        <w:t>Case studies, such as PFAS levels in Belgian food, reveal widespread contamination with significant variation based on food type and source. Short-chain PFAS are more prevalent in plant-based foods, while animal-based products like fish show higher levels of long-chain PFAS. Food processing can alter PFAS levels, with some methods potentially reducing the concentrations of certain PFAS, though results are inconsistent across studies.</w:t>
      </w:r>
    </w:p>
    <w:p w14:paraId="038BFB6E" w14:textId="071D3E32" w:rsidR="00C6666E" w:rsidRDefault="00111D34">
      <w:pPr>
        <w:spacing w:line="240" w:lineRule="auto"/>
        <w:rPr>
          <w:lang w:eastAsia="en-GB" w:bidi="en-GB"/>
        </w:rPr>
      </w:pPr>
      <w:r>
        <w:rPr>
          <w:lang w:eastAsia="en-GB" w:bidi="en-GB"/>
        </w:rPr>
        <w:t>This chapter underscores the need for more sensitive analytical techniques,</w:t>
      </w:r>
      <w:r w:rsidR="00926FDC">
        <w:rPr>
          <w:lang w:eastAsia="en-GB" w:bidi="en-GB"/>
        </w:rPr>
        <w:t xml:space="preserve"> PFAS-occurrence data,</w:t>
      </w:r>
      <w:r>
        <w:rPr>
          <w:lang w:eastAsia="en-GB" w:bidi="en-GB"/>
        </w:rPr>
        <w:t xml:space="preserve"> comprehensive regulations, and innovative remediation approaches to address PFAS contamination. Future research should prioritize developing standards for novel PFAS, improving risk assessments, </w:t>
      </w:r>
      <w:r>
        <w:rPr>
          <w:lang w:eastAsia="en-GB" w:bidi="en-GB"/>
        </w:rPr>
        <w:lastRenderedPageBreak/>
        <w:t>designing sustainable mitigation strategies for agriculture and food production to enhance food safety and environmental protection and monitoring presence of PFAS in varying food and beverage types.</w:t>
      </w:r>
    </w:p>
    <w:p w14:paraId="2C39670E" w14:textId="77777777" w:rsidR="00C6666E" w:rsidRDefault="00111D34">
      <w:pPr>
        <w:pStyle w:val="Heading1"/>
        <w:numPr>
          <w:ilvl w:val="0"/>
          <w:numId w:val="2"/>
        </w:numPr>
        <w:ind w:left="360" w:hanging="360"/>
        <w:rPr>
          <w:lang w:eastAsia="en-GB" w:bidi="en-GB"/>
        </w:rPr>
      </w:pPr>
      <w:bookmarkStart w:id="21" w:name="_Toc188717440"/>
      <w:r>
        <w:rPr>
          <w:lang w:eastAsia="en-GB" w:bidi="en-GB"/>
        </w:rPr>
        <w:t>Future trends</w:t>
      </w:r>
      <w:bookmarkEnd w:id="21"/>
    </w:p>
    <w:p w14:paraId="3133517D" w14:textId="07435D33" w:rsidR="00C6666E" w:rsidRDefault="00111D34">
      <w:pPr>
        <w:spacing w:line="240" w:lineRule="auto"/>
        <w:rPr>
          <w:lang w:eastAsia="en-GB" w:bidi="en-GB"/>
        </w:rPr>
      </w:pPr>
      <w:r>
        <w:rPr>
          <w:lang w:eastAsia="en-GB" w:bidi="en-GB"/>
        </w:rPr>
        <w:t xml:space="preserve">Targeted analysis approaches are typically insufficient to cover all </w:t>
      </w:r>
      <w:proofErr w:type="gramStart"/>
      <w:r>
        <w:rPr>
          <w:lang w:eastAsia="en-GB" w:bidi="en-GB"/>
        </w:rPr>
        <w:t>different types</w:t>
      </w:r>
      <w:proofErr w:type="gramEnd"/>
      <w:r>
        <w:rPr>
          <w:lang w:eastAsia="en-GB" w:bidi="en-GB"/>
        </w:rPr>
        <w:t xml:space="preserve"> of PFAS that are potentially present in food items. Therefore, there is a need for analytical methods to sensitively screen a broader range of PFAS to get a better estimation on the fluorine mass balance. Furthermore, targeted analyses now typically focus on a small number of PFAS as analytical standards for the majority of PFAS are still lacking. Therefore, there is a need to synthesize new and relevant analytical standards in order to develop and optimize targeted methods that would enable identification of these novel PFAS, including ultrashort-chain PFAS, in food items, the confirmation of non-target screening data, as well characterization of the health risks posed by these novel PFAS by using them in (eco)toxicity tests. To comply with regulatory changes, more sensitive analysis methods, with proper QA/QC procedures, are required. Furthermore, maximum acceptable levels of many PFAS are still missing and risk assessment for these emerging PFAS is required to finetune and establish regulations. Another option would be to define RPF</w:t>
      </w:r>
      <w:r w:rsidR="00926FDC">
        <w:rPr>
          <w:lang w:eastAsia="en-GB" w:bidi="en-GB"/>
        </w:rPr>
        <w:t>s</w:t>
      </w:r>
      <w:r>
        <w:rPr>
          <w:lang w:eastAsia="en-GB" w:bidi="en-GB"/>
        </w:rPr>
        <w:t xml:space="preserve"> for a larger number of PFAS, which can then be used to determine PFAS concentrations based on toxicity equivalents to, for example, PFOA, which is regulated. The downside of this approach may be that RPF values can be highly variable depending on the toxicity endpoint and that concentrations of PFAS equivalents, based on one endpoint, are then compared to maximum acceptable levels that were defined based on other toxicological endpoints. Finally, more research concerning remediation and mitigation strategies is needed to reduce crop and livestock exposure, and thus contribute to food safety.</w:t>
      </w:r>
    </w:p>
    <w:p w14:paraId="18C9F43E" w14:textId="77777777" w:rsidR="00C6666E" w:rsidRDefault="00111D34">
      <w:pPr>
        <w:pStyle w:val="Heading1"/>
        <w:numPr>
          <w:ilvl w:val="0"/>
          <w:numId w:val="2"/>
        </w:numPr>
        <w:ind w:left="360" w:hanging="360"/>
        <w:rPr>
          <w:lang w:eastAsia="en-GB" w:bidi="en-GB"/>
        </w:rPr>
      </w:pPr>
      <w:bookmarkStart w:id="22" w:name="_Toc188717441"/>
      <w:r>
        <w:rPr>
          <w:lang w:eastAsia="en-GB" w:bidi="en-GB"/>
        </w:rPr>
        <w:t>Where to look for further information</w:t>
      </w:r>
      <w:bookmarkEnd w:id="22"/>
    </w:p>
    <w:p w14:paraId="16AB9B1C" w14:textId="77777777" w:rsidR="00C6666E" w:rsidRDefault="00111D34">
      <w:pPr>
        <w:pStyle w:val="ListParagraph"/>
        <w:numPr>
          <w:ilvl w:val="0"/>
          <w:numId w:val="1"/>
        </w:numPr>
        <w:spacing w:line="240" w:lineRule="auto"/>
        <w:ind w:left="720" w:hanging="360"/>
        <w:rPr>
          <w:lang w:eastAsia="en-GB" w:bidi="en-GB"/>
        </w:rPr>
      </w:pPr>
      <w:r>
        <w:rPr>
          <w:lang w:eastAsia="en-GB" w:bidi="en-GB"/>
        </w:rPr>
        <w:t>Interstate Technology and Regulatory Council (ITRC) online document on PFAS (</w:t>
      </w:r>
      <w:hyperlink r:id="rId20" w:history="1">
        <w:r>
          <w:rPr>
            <w:rStyle w:val="Hyperlink"/>
            <w:lang w:eastAsia="en-GB" w:bidi="en-GB"/>
          </w:rPr>
          <w:t>https://pfas-1.itrcweb.org/</w:t>
        </w:r>
      </w:hyperlink>
      <w:r>
        <w:rPr>
          <w:lang w:eastAsia="en-GB" w:bidi="en-GB"/>
        </w:rPr>
        <w:t xml:space="preserve">) </w:t>
      </w:r>
    </w:p>
    <w:p w14:paraId="506A3792" w14:textId="77777777" w:rsidR="00C6666E" w:rsidRDefault="00111D34">
      <w:pPr>
        <w:pStyle w:val="ListParagraph"/>
        <w:numPr>
          <w:ilvl w:val="0"/>
          <w:numId w:val="1"/>
        </w:numPr>
        <w:spacing w:line="240" w:lineRule="auto"/>
        <w:ind w:left="720" w:hanging="360"/>
        <w:rPr>
          <w:lang w:eastAsia="en-GB" w:bidi="en-GB"/>
        </w:rPr>
      </w:pPr>
      <w:r>
        <w:rPr>
          <w:lang w:eastAsia="en-GB" w:bidi="en-GB"/>
        </w:rPr>
        <w:t xml:space="preserve">European Union Reference Laboratory for Halogenated Persistent Organic Pollutants in Feed and Food (EURL POPs). </w:t>
      </w:r>
      <w:hyperlink r:id="rId21" w:history="1">
        <w:r>
          <w:rPr>
            <w:rStyle w:val="Hyperlink"/>
            <w:lang w:eastAsia="en-GB" w:bidi="en-GB"/>
          </w:rPr>
          <w:t>https://eurl-pops.eu/</w:t>
        </w:r>
      </w:hyperlink>
      <w:r>
        <w:rPr>
          <w:lang w:eastAsia="en-GB" w:bidi="en-GB"/>
        </w:rPr>
        <w:t xml:space="preserve"> </w:t>
      </w:r>
    </w:p>
    <w:p w14:paraId="15E2B0F0" w14:textId="77777777" w:rsidR="00C6666E" w:rsidRDefault="00111D34">
      <w:pPr>
        <w:pStyle w:val="Heading1"/>
        <w:numPr>
          <w:ilvl w:val="0"/>
          <w:numId w:val="2"/>
        </w:numPr>
        <w:ind w:left="360" w:hanging="360"/>
        <w:rPr>
          <w:lang w:eastAsia="en-GB" w:bidi="en-GB"/>
        </w:rPr>
      </w:pPr>
      <w:bookmarkStart w:id="23" w:name="_Toc188717442"/>
      <w:r>
        <w:rPr>
          <w:lang w:eastAsia="en-GB" w:bidi="en-GB"/>
        </w:rPr>
        <w:t>Acknowledgements</w:t>
      </w:r>
      <w:bookmarkEnd w:id="23"/>
    </w:p>
    <w:p w14:paraId="34AA92F2" w14:textId="77777777" w:rsidR="00C6666E" w:rsidRDefault="00111D34">
      <w:pPr>
        <w:rPr>
          <w:lang w:eastAsia="en-GB" w:bidi="en-GB"/>
        </w:rPr>
      </w:pPr>
      <w:r>
        <w:rPr>
          <w:lang w:eastAsia="en-GB" w:bidi="en-GB"/>
        </w:rPr>
        <w:t>The research that yielded these results, was funded by the Belgian Federal Public Service Health, Food Chain Safety and Environment through the contract PFASFORWARD 1 RT 23/07. TG is a senior postdoctoral researcher funded by a postdoctoral scholarship of the Research Foundation Flanders (1205724N). We acknowledge the University of Liège, the "Fonds de la Recherche Scientifique-FNRS", the Walloon Region and the Waste2Bio Initiative (</w:t>
      </w:r>
      <w:hyperlink r:id="rId22" w:history="1">
        <w:r>
          <w:rPr>
            <w:rStyle w:val="Hyperlink"/>
            <w:lang w:eastAsia="en-GB" w:bidi="en-GB"/>
          </w:rPr>
          <w:t>https://www.waste2bio.org)</w:t>
        </w:r>
      </w:hyperlink>
      <w:r>
        <w:rPr>
          <w:lang w:eastAsia="en-GB" w:bidi="en-GB"/>
        </w:rPr>
        <w:t>. The authors declare no conflict of interest.</w:t>
      </w:r>
    </w:p>
    <w:p w14:paraId="0ED42AC1" w14:textId="77777777" w:rsidR="00C6666E" w:rsidRDefault="00111D34">
      <w:pPr>
        <w:pStyle w:val="Heading1"/>
        <w:numPr>
          <w:ilvl w:val="0"/>
          <w:numId w:val="2"/>
        </w:numPr>
        <w:ind w:left="360" w:hanging="360"/>
        <w:rPr>
          <w:lang w:eastAsia="en-GB" w:bidi="en-GB"/>
        </w:rPr>
      </w:pPr>
      <w:bookmarkStart w:id="24" w:name="_Toc188717443"/>
      <w:r>
        <w:rPr>
          <w:lang w:eastAsia="en-GB" w:bidi="en-GB"/>
        </w:rPr>
        <w:t>References</w:t>
      </w:r>
      <w:bookmarkEnd w:id="24"/>
    </w:p>
    <w:p w14:paraId="77D2F8C1" w14:textId="77777777" w:rsidR="00F34027" w:rsidRDefault="00111D34" w:rsidP="00F34027">
      <w:pPr>
        <w:pStyle w:val="Bibliography"/>
      </w:pPr>
      <w:r>
        <w:rPr>
          <w:lang w:eastAsia="en-GB" w:bidi="en-GB"/>
        </w:rPr>
        <w:fldChar w:fldCharType="begin"/>
      </w:r>
      <w:r w:rsidR="00F34027">
        <w:rPr>
          <w:lang w:eastAsia="en-GB" w:bidi="en-GB"/>
        </w:rPr>
        <w:instrText xml:space="preserve"> ADDIN ZOTERO_BIBL {"uncited":[],"omitted":[],"custom":[]} CSL_BIBLIOGRAPHY </w:instrText>
      </w:r>
      <w:r>
        <w:rPr>
          <w:lang w:eastAsia="en-GB" w:bidi="en-GB"/>
        </w:rPr>
        <w:fldChar w:fldCharType="separate"/>
      </w:r>
      <w:r w:rsidR="00F34027">
        <w:t>Abafe, O.A., Macheka, L.R., Olowoyo, J.O., 2021. Confirmatory Analysis of Per and Polyfluoroalkyl Substances in Milk and Infant Formula Using UHPLC–MS/MS. Molecules 26, 3664. https://doi.org/10.3390/molecules26123664</w:t>
      </w:r>
    </w:p>
    <w:p w14:paraId="739DF9BF" w14:textId="77777777" w:rsidR="00F34027" w:rsidRDefault="00F34027" w:rsidP="00F34027">
      <w:pPr>
        <w:pStyle w:val="Bibliography"/>
      </w:pPr>
      <w:r>
        <w:t>Ackerman Grunfeld, D., Gilbert, D., Hou, J., Jones, A.M., Lee, M.J., Kibbey, T.C.G., O’Carroll, D.M., 2024. Underestimated burden of per- and polyfluoroalkyl substances in global surface waters and groundwaters. Nat. Geosci. 17, 340–346. https://doi.org/10.1038/s41561-024-01402-8</w:t>
      </w:r>
    </w:p>
    <w:p w14:paraId="0E831B7C" w14:textId="77777777" w:rsidR="00F34027" w:rsidRDefault="00F34027" w:rsidP="00F34027">
      <w:pPr>
        <w:pStyle w:val="Bibliography"/>
      </w:pPr>
      <w:r>
        <w:t>Adu, O., Ma, X., Sharma, V.K., 2023. Bioavailability, phytotoxicity and plant uptake of per-and polyfluoroalkyl substances (PFAS): A review. J. Hazard. Mater. 447, 130805. https://doi.org/10.1016/j.jhazmat.2023.130805</w:t>
      </w:r>
    </w:p>
    <w:p w14:paraId="56C22AB4" w14:textId="77777777" w:rsidR="00F34027" w:rsidRDefault="00F34027" w:rsidP="00F34027">
      <w:pPr>
        <w:pStyle w:val="Bibliography"/>
      </w:pPr>
      <w:r>
        <w:lastRenderedPageBreak/>
        <w:t>Alinezhad, A., Challa Sasi, P., Zhang, P., Yao, B., Kubátová, A., Golovko, S.A., Golovko, M.Y., Xiao, F., 2022. An Investigation of Thermal Air Degradation and Pyrolysis of Per- and Polyfluoroalkyl Substances and Aqueous Film-Forming Foams in Soil. ACS EST Eng. 2, 198–209. https://doi.org/10.1021/acsestengg.1c00335</w:t>
      </w:r>
    </w:p>
    <w:p w14:paraId="71ED203E" w14:textId="77777777" w:rsidR="00F34027" w:rsidRDefault="00F34027" w:rsidP="00F34027">
      <w:pPr>
        <w:pStyle w:val="Bibliography"/>
      </w:pPr>
      <w:r>
        <w:t>Alves, R.N., Maulvault, A.L., Barbosa, V.L., Cunha, S., Kwadijk, C.J.A.F., Álvarez-Muñoz, D., Rodríguez-Mozaz, S., Aznar-Alemany, Ò., Eljarrat, E., Barceló, D., Fernandez-Tejedor, M., Tediosi, A., Marques, A., 2017. Preliminary assessment on the bioaccessibility of contaminants of emerging concern in raw and cooked seafood. Food Chem. Toxicol. 104, 69–78. https://doi.org/10.1016/j.fct.2017.01.029</w:t>
      </w:r>
    </w:p>
    <w:p w14:paraId="30FAD719" w14:textId="77777777" w:rsidR="00F34027" w:rsidRPr="00F34027" w:rsidRDefault="00F34027" w:rsidP="00F34027">
      <w:pPr>
        <w:pStyle w:val="Bibliography"/>
        <w:rPr>
          <w:lang w:val="fr-FR"/>
        </w:rPr>
      </w:pPr>
      <w:r>
        <w:t xml:space="preserve">Androulakakis, A., Alygizakis, N., Bizani, E., Thomaidis, N.S., 2022. Current progress in the environmental analysis of poly- and perfluoroalkyl substances (PFAS). </w:t>
      </w:r>
      <w:r w:rsidRPr="00F34027">
        <w:rPr>
          <w:lang w:val="fr-FR"/>
        </w:rPr>
        <w:t>Environ. Sci. Adv. 1, 705–724. https://doi.org/10.1039/D2VA00147K</w:t>
      </w:r>
    </w:p>
    <w:p w14:paraId="221A9534" w14:textId="77777777" w:rsidR="00F34027" w:rsidRDefault="00F34027" w:rsidP="00F34027">
      <w:pPr>
        <w:pStyle w:val="Bibliography"/>
      </w:pPr>
      <w:r w:rsidRPr="00F34027">
        <w:rPr>
          <w:lang w:val="fr-FR"/>
        </w:rPr>
        <w:t xml:space="preserve">Aro, R., Eriksson, U., Kärrman, A., Jakobsson, K., Yeung, L.W.Y., 2022. </w:t>
      </w:r>
      <w:r>
        <w:t>Extractable organofluorine analysis: A way to screen for elevated per- and polyfluoroalkyl substance contamination in humans? Environ. Int. 159, 107035. https://doi.org/10.1016/j.envint.2021.107035</w:t>
      </w:r>
    </w:p>
    <w:p w14:paraId="70DAAB6D" w14:textId="77777777" w:rsidR="00F34027" w:rsidRPr="00F34027" w:rsidRDefault="00F34027" w:rsidP="00F34027">
      <w:pPr>
        <w:pStyle w:val="Bibliography"/>
        <w:rPr>
          <w:lang w:val="nl-NL"/>
        </w:rPr>
      </w:pPr>
      <w:r>
        <w:t xml:space="preserve">Ateia, M., Chiang, D., Cashman, M., Acheson, C., 2023. Total Oxidizable Precursor (TOP) Assay─Best Practices, Capabilities and Limitations for PFAS Site Investigation and Remediation. </w:t>
      </w:r>
      <w:r w:rsidRPr="00F34027">
        <w:rPr>
          <w:lang w:val="nl-NL"/>
        </w:rPr>
        <w:t>Environ. Sci. Technol. Lett. 10, 292–301. https://doi.org/10.1021/acs.estlett.3c00061</w:t>
      </w:r>
    </w:p>
    <w:p w14:paraId="0FEF7601" w14:textId="77777777" w:rsidR="00F34027" w:rsidRDefault="00F34027" w:rsidP="00F34027">
      <w:pPr>
        <w:pStyle w:val="Bibliography"/>
      </w:pPr>
      <w:r w:rsidRPr="00F34027">
        <w:rPr>
          <w:lang w:val="nl-NL"/>
        </w:rPr>
        <w:t xml:space="preserve">Ballesteros-Gómez, A., Rubio, S., Van Leeuwen, S., 2010. </w:t>
      </w:r>
      <w:r>
        <w:t>Tetrahydrofuran–water extraction, in-line clean-up and selective liquid chromatography/tandem mass spectrometry for the quantitation of perfluorinated compounds in food at the low picogram per gram level. J. Chromatogr. A 1217, 5913–5921. https://doi.org/10.1016/j.chroma.2010.07.032</w:t>
      </w:r>
    </w:p>
    <w:p w14:paraId="708EAC26" w14:textId="77777777" w:rsidR="00F34027" w:rsidRDefault="00F34027" w:rsidP="00F34027">
      <w:pPr>
        <w:pStyle w:val="Bibliography"/>
      </w:pPr>
      <w:r>
        <w:t>Bangma, J., McCord, J., Giffard, N., Buckman, K., Petali, J., Chen, C., Amparo, D., Turpin, B., Morrison, G., Strynar, M., 2023. Analytical method interferences for perfluoropentanoic acid (PFPeA) and perfluorobutanoic acid (PFBA) in biological and environmental samples. Chemosphere 315, 137722. https://doi.org/10.1016/j.chemosphere.2022.137722</w:t>
      </w:r>
    </w:p>
    <w:p w14:paraId="2C6F18F4" w14:textId="77777777" w:rsidR="00F34027" w:rsidRDefault="00F34027" w:rsidP="00F34027">
      <w:pPr>
        <w:pStyle w:val="Bibliography"/>
      </w:pPr>
      <w:r>
        <w:t>Bangma, J.T., Reiner, J., Fry, R.C., Manuck, T., McCord, J., Strynar, M.J., 2021. Identification of an Analytical Method Interference for Perfluorobutanoic Acid in Biological Samples. Environ. Sci. Technol. Lett. 8, 1085–1090. https://doi.org/10.1021/acs.estlett.1c00901</w:t>
      </w:r>
    </w:p>
    <w:p w14:paraId="3D1D18E4" w14:textId="77777777" w:rsidR="00F34027" w:rsidRDefault="00F34027" w:rsidP="00F34027">
      <w:pPr>
        <w:pStyle w:val="Bibliography"/>
      </w:pPr>
      <w:r>
        <w:t>Barbosa, V., Maulvault, A.L., Alves, R.N., Kwadijk, C., Kotterman, M., Tediosi, A., Fernández-Tejedor, M., Sloth, J.J., Granby, K., Rasmussen, R.R., Robbens, J., De Witte, B., Trabalón, L., Fernandes, J.O., Cunha, S.C., Marques, A., 2018. Effects of steaming on contaminants of emerging concern levels in seafood. Food Chem. Toxicol. 118, 490–504. https://doi.org/10.1016/j.fct.2018.05.047</w:t>
      </w:r>
    </w:p>
    <w:p w14:paraId="2050AAE9" w14:textId="77777777" w:rsidR="00F34027" w:rsidRDefault="00F34027" w:rsidP="00F34027">
      <w:pPr>
        <w:pStyle w:val="Bibliography"/>
      </w:pPr>
      <w:r>
        <w:t>Barola, C., Moretti, S., Giusepponi, D., Paoletti, F., Saluti, G., Cruciani, G., Brambilla, G., Galarini, R., 2020. A liquid chromatography-high resolution mass spectrometry method for the determination of thirty-three per- and polyfluoroalkyl substances in animal liver. J. Chromatogr. A 1628, 461442. https://doi.org/10.1016/j.chroma.2020.461442</w:t>
      </w:r>
    </w:p>
    <w:p w14:paraId="51B97C71" w14:textId="77777777" w:rsidR="00F34027" w:rsidRDefault="00F34027" w:rsidP="00F34027">
      <w:pPr>
        <w:pStyle w:val="Bibliography"/>
      </w:pPr>
      <w:r>
        <w:t>Bedi, M., Sapozhnikova, Y., Taylor, R.B., Ng, C., 2023. Per- and polyfluoroalkyl substances (PFAS) measured in seafood from a cross-section of retail stores in the United States. J. Hazard. Mater. 459, 132062. https://doi.org/10.1016/j.jhazmat.2023.132062</w:t>
      </w:r>
    </w:p>
    <w:p w14:paraId="53E7E60C" w14:textId="77777777" w:rsidR="00F34027" w:rsidRPr="00F34027" w:rsidRDefault="00F34027" w:rsidP="00F34027">
      <w:pPr>
        <w:pStyle w:val="Bibliography"/>
        <w:rPr>
          <w:lang w:val="fr-FR"/>
        </w:rPr>
      </w:pPr>
      <w:r>
        <w:t xml:space="preserve">Benskin, J.P., Bataineh, M., Martin, J.W., 2007. Simultaneous Characterization of Perfluoroalkyl Carboxylate, Sulfonate, and Sulfonamide Isomers by Liquid Chromatography−Tandem Mass Spectrometry. </w:t>
      </w:r>
      <w:r w:rsidRPr="00F34027">
        <w:rPr>
          <w:lang w:val="fr-FR"/>
        </w:rPr>
        <w:t>Anal. Chem. 79, 6455–6464. https://doi.org/10.1021/ac070802d</w:t>
      </w:r>
    </w:p>
    <w:p w14:paraId="027142E3" w14:textId="77777777" w:rsidR="00F34027" w:rsidRDefault="00F34027" w:rsidP="00F34027">
      <w:pPr>
        <w:pStyle w:val="Bibliography"/>
      </w:pPr>
      <w:r w:rsidRPr="00F34027">
        <w:rPr>
          <w:lang w:val="fr-FR"/>
        </w:rPr>
        <w:t xml:space="preserve">Berhanu, A., Mutanda, I., Taolin, J., Qaria, M.A., Yang, B., Zhu, D., 2023. </w:t>
      </w:r>
      <w:r>
        <w:t>A review of microbial degradation of per- and polyfluoroalkyl substances (PFAS): Biotransformation routes and enzymes. Sci. Total Environ. 859, 160010. https://doi.org/10.1016/j.scitotenv.2022.160010</w:t>
      </w:r>
    </w:p>
    <w:p w14:paraId="4E1FC0DA" w14:textId="77777777" w:rsidR="00F34027" w:rsidRPr="00F34027" w:rsidRDefault="00F34027" w:rsidP="00F34027">
      <w:pPr>
        <w:pStyle w:val="Bibliography"/>
        <w:rPr>
          <w:lang w:val="nl-NL"/>
        </w:rPr>
      </w:pPr>
      <w:r>
        <w:t xml:space="preserve">Bhavsar, S.P., Zhang, X., Guo, R., Braekevelt, E., Petro, S., Gandhi, N., Reiner, E.J., Lee, H., Bronson, R., Tittlemier, S.A., 2014. Cooking fish is not effective in reducing exposure to perfluoroalkyl and polyfluoroalkyl substances. </w:t>
      </w:r>
      <w:r w:rsidRPr="00F34027">
        <w:rPr>
          <w:lang w:val="nl-NL"/>
        </w:rPr>
        <w:t>Environ. Int. 66, 107–114. https://doi.org/10.1016/j.envint.2014.01.024</w:t>
      </w:r>
    </w:p>
    <w:p w14:paraId="3336427D" w14:textId="77777777" w:rsidR="00F34027" w:rsidRDefault="00F34027" w:rsidP="00F34027">
      <w:pPr>
        <w:pStyle w:val="Bibliography"/>
      </w:pPr>
      <w:r w:rsidRPr="00F34027">
        <w:rPr>
          <w:lang w:val="nl-NL"/>
        </w:rPr>
        <w:lastRenderedPageBreak/>
        <w:t xml:space="preserve">Bil, W., Zeilmaker, M., Fragki, S., Lijzen, J., Verbruggen, E., Bokkers, B., 2021. </w:t>
      </w:r>
      <w:r>
        <w:t>Risk Assessment of Per‐ and Polyfluoroalkyl Substance Mixtures: A Relative Potency Factor Approach. Environ. Toxicol. Chem. 40, 859–870. https://doi.org/10.1002/etc.4835</w:t>
      </w:r>
    </w:p>
    <w:p w14:paraId="43A19757" w14:textId="77777777" w:rsidR="00F34027" w:rsidRDefault="00F34027" w:rsidP="00F34027">
      <w:pPr>
        <w:pStyle w:val="Bibliography"/>
      </w:pPr>
      <w:r>
        <w:t>Binnington, M.J., Lei, Y.D., Pokiak, L., Pokiak, J., Ostertag, S.K., Loseto, L.L., Chan, H.M., Yeung, L.W.Y., Huang, H., Wania, F., 2017. Effects of preparation on nutrient and environmental contaminant levels in Arctic beluga whale (Delphinapterus leucas) traditional foods. Environ. Sci. Process. Impacts 19, 1000–1015. https://doi.org/10.1039/C7EM00167C</w:t>
      </w:r>
    </w:p>
    <w:p w14:paraId="2937CDF5" w14:textId="77777777" w:rsidR="00F34027" w:rsidRDefault="00F34027" w:rsidP="00F34027">
      <w:pPr>
        <w:pStyle w:val="Bibliography"/>
      </w:pPr>
      <w:r>
        <w:t>Björnsdotter, M.K., Yeung, L.W.Y., Kärrman, A., Ericson Jogsten, I., 2020. Challenges in the analytical determination of ultra-short-chain perfluoroalkyl acids and implications for environmental and human health. Anal. Bioanal. Chem. 412, 4785–4796. https://doi.org/10.1007/s00216-020-02692-8</w:t>
      </w:r>
    </w:p>
    <w:p w14:paraId="5CE4F250" w14:textId="77777777" w:rsidR="00F34027" w:rsidRPr="00F34027" w:rsidRDefault="00F34027" w:rsidP="00F34027">
      <w:pPr>
        <w:pStyle w:val="Bibliography"/>
        <w:rPr>
          <w:lang w:val="nl-NL"/>
        </w:rPr>
      </w:pPr>
      <w:r>
        <w:t xml:space="preserve">Bletsou, A.A., Jeon, J., Hollender, J., Archontaki, E., Thomaidis, N.S., 2015. Targeted and non-targeted liquid chromatography-mass spectrometric workflows for identification of transformation products of emerging pollutants in the aquatic environment. </w:t>
      </w:r>
      <w:r w:rsidRPr="00F34027">
        <w:rPr>
          <w:lang w:val="nl-NL"/>
        </w:rPr>
        <w:t>TrAC Trends Anal. Chem. 66, 32–44. https://doi.org/10.1016/j.trac.2014.11.009</w:t>
      </w:r>
    </w:p>
    <w:p w14:paraId="5630DDBF" w14:textId="77777777" w:rsidR="00F34027" w:rsidRDefault="00F34027" w:rsidP="00F34027">
      <w:pPr>
        <w:pStyle w:val="Bibliography"/>
      </w:pPr>
      <w:r w:rsidRPr="00F34027">
        <w:rPr>
          <w:lang w:val="nl-NL"/>
        </w:rPr>
        <w:t xml:space="preserve">Boisacq, P., De Keuster, M., Prinsen, E., Jeong, Y., Bervoets, L., Eens, M., Covaci, A., Willems, T., Groffen, T., 2023. </w:t>
      </w:r>
      <w:r>
        <w:t>Assessment of poly- and perfluoroalkyl substances (PFAS) in commercially available drinking straws using targeted and suspect screening approaches. Food Addit. Contam. Part A 40, 1230–1241. https://doi.org/10.1080/19440049.2023.2240908</w:t>
      </w:r>
    </w:p>
    <w:p w14:paraId="2BB7DDCD" w14:textId="77777777" w:rsidR="00F34027" w:rsidRPr="00F34027" w:rsidRDefault="00F34027" w:rsidP="00F34027">
      <w:pPr>
        <w:pStyle w:val="Bibliography"/>
        <w:rPr>
          <w:lang w:val="nl-NL"/>
        </w:rPr>
      </w:pPr>
      <w:r>
        <w:t xml:space="preserve">Bokkers, B., van de Ven, B., Janssen, P., 2019. Per- and polyfluoroalkyl substances (PFASs) in food contact materials. </w:t>
      </w:r>
      <w:r w:rsidRPr="00F34027">
        <w:rPr>
          <w:lang w:val="nl-NL"/>
        </w:rPr>
        <w:t>Rijksinstituut voor Volksgezondheid en Milieu RIVM. https://doi.org/10.21945/RIVM-2018-0181</w:t>
      </w:r>
    </w:p>
    <w:p w14:paraId="47C4CD26" w14:textId="77777777" w:rsidR="00F34027" w:rsidRPr="00F34027" w:rsidRDefault="00F34027" w:rsidP="00F34027">
      <w:pPr>
        <w:pStyle w:val="Bibliography"/>
        <w:rPr>
          <w:lang w:val="nl-NL"/>
        </w:rPr>
      </w:pPr>
      <w:r w:rsidRPr="00F34027">
        <w:rPr>
          <w:lang w:val="nl-NL"/>
        </w:rPr>
        <w:t xml:space="preserve">Bolan, N., Sarkar, B., Yan, Y., Li, Q., Wijesekara, H., Kannan, K., Tsang, D.C.W., Schauerte, M., Bosch, J., Noll, H., Ok, Y.S., Scheckel, K., Kumpiene, J., Gobindlal, K., Kah, M., Sperry, J., Kirkham, M.B., Wang, H., Tsang, Y.F., Hou, D., Rinklebe, J., 2021. </w:t>
      </w:r>
      <w:r>
        <w:t xml:space="preserve">Remediation of poly- and perfluoroalkyl substances (PFAS) contaminated soils – To mobilize or to immobilize or to degrade? </w:t>
      </w:r>
      <w:r w:rsidRPr="00F34027">
        <w:rPr>
          <w:lang w:val="nl-NL"/>
        </w:rPr>
        <w:t>J. Hazard. Mater. 401, 123892. https://doi.org/10.1016/j.jhazmat.2020.123892</w:t>
      </w:r>
    </w:p>
    <w:p w14:paraId="63FF162D" w14:textId="77777777" w:rsidR="00F34027" w:rsidRDefault="00F34027" w:rsidP="00F34027">
      <w:pPr>
        <w:pStyle w:val="Bibliography"/>
      </w:pPr>
      <w:r w:rsidRPr="00F34027">
        <w:rPr>
          <w:lang w:val="nl-NL"/>
        </w:rPr>
        <w:t xml:space="preserve">Brake, H.D., Langfeldt, A., Kaneene, J.B., Wilkins, M.J., 2023. </w:t>
      </w:r>
      <w:r>
        <w:t>Current per- and polyfluoroalkyl substance (PFAS) research points to a growing threat in animals. J. Am. Vet. Med. Assoc. 1–7. https://doi.org/10.2460/javma.22.12.0582</w:t>
      </w:r>
    </w:p>
    <w:p w14:paraId="4C02A15A" w14:textId="77777777" w:rsidR="00F34027" w:rsidRDefault="00F34027" w:rsidP="00F34027">
      <w:pPr>
        <w:pStyle w:val="Bibliography"/>
      </w:pPr>
      <w:r>
        <w:t>Brambilla, G., D’Hollander, W., Oliaei, F., Stahl, T., Weber, R., 2015. Pathways and factors for food safety and food security at PFOS contaminated sites within a problem based learning approach. Chemosphere 129, 192–202. https://doi.org/10.1016/j.chemosphere.2014.09.050</w:t>
      </w:r>
    </w:p>
    <w:p w14:paraId="1BF4CDD8" w14:textId="77777777" w:rsidR="00F34027" w:rsidRDefault="00F34027" w:rsidP="00F34027">
      <w:pPr>
        <w:pStyle w:val="Bibliography"/>
      </w:pPr>
      <w:r>
        <w:t>Brase, R.A., Mullin, E.J., Spink, D.C., 2021. Legacy and Emerging Per- and Polyfluoroalkyl Substances: Analytical Techniques, Environmental Fate, and Health Effects. Int. J. Mol. Sci. 22, 995. https://doi.org/10.3390/ijms22030995</w:t>
      </w:r>
    </w:p>
    <w:p w14:paraId="19898A46" w14:textId="77777777" w:rsidR="00F34027" w:rsidRPr="00F34027" w:rsidRDefault="00F34027" w:rsidP="00F34027">
      <w:pPr>
        <w:pStyle w:val="Bibliography"/>
        <w:rPr>
          <w:lang w:val="fr-FR"/>
        </w:rPr>
      </w:pPr>
      <w:r>
        <w:t xml:space="preserve">Bräunig, J., Baduel, C., Heffernan, A., Rotander, A., Donaldson, E., Mueller, J.F., 2017. Fate and redistribution of perfluoroalkyl acids through AFFF-impacted groundwater. </w:t>
      </w:r>
      <w:r w:rsidRPr="00F34027">
        <w:rPr>
          <w:lang w:val="fr-FR"/>
        </w:rPr>
        <w:t>Sci. Total Environ. 596–597, 360–368. https://doi.org/10.1016/j.scitotenv.2017.04.095</w:t>
      </w:r>
    </w:p>
    <w:p w14:paraId="4C8A58C0" w14:textId="77777777" w:rsidR="00F34027" w:rsidRPr="00F34027" w:rsidRDefault="00F34027" w:rsidP="00F34027">
      <w:pPr>
        <w:pStyle w:val="Bibliography"/>
        <w:rPr>
          <w:lang w:val="fr-FR"/>
        </w:rPr>
      </w:pPr>
      <w:r w:rsidRPr="00F34027">
        <w:rPr>
          <w:lang w:val="fr-FR"/>
        </w:rPr>
        <w:t xml:space="preserve">Brendel, S., Fetter, É., Staude, C., Vierke, L., Biegel-Engler, A., 2018. </w:t>
      </w:r>
      <w:r>
        <w:t xml:space="preserve">Short-chain perfluoroalkyl acids: environmental concerns and a regulatory strategy under REACH. </w:t>
      </w:r>
      <w:r w:rsidRPr="00F34027">
        <w:rPr>
          <w:lang w:val="fr-FR"/>
        </w:rPr>
        <w:t>Environ. Sci. Eur. 30, 9. https://doi.org/10.1186/s12302-018-0134-4</w:t>
      </w:r>
    </w:p>
    <w:p w14:paraId="727B95DD" w14:textId="77777777" w:rsidR="00F34027" w:rsidRPr="00F34027" w:rsidRDefault="00F34027" w:rsidP="00F34027">
      <w:pPr>
        <w:pStyle w:val="Bibliography"/>
        <w:rPr>
          <w:lang w:val="fr-FR"/>
        </w:rPr>
      </w:pPr>
      <w:r w:rsidRPr="00F34027">
        <w:rPr>
          <w:lang w:val="fr-FR"/>
        </w:rPr>
        <w:t xml:space="preserve">Brunn, H., Arnold, G., Körner, W., Rippen, G., Steinhäuser, K.G., Valentin, I., 2023. </w:t>
      </w:r>
      <w:r>
        <w:t xml:space="preserve">PFAS: forever chemicals—persistent, bioaccumulative and mobile. Reviewing the status and the need for their phase out and remediation of contaminated sites. </w:t>
      </w:r>
      <w:r w:rsidRPr="00F34027">
        <w:rPr>
          <w:lang w:val="fr-FR"/>
        </w:rPr>
        <w:t>Environ. Sci. Eur. 35, 20. https://doi.org/10.1186/s12302-023-00721-8</w:t>
      </w:r>
    </w:p>
    <w:p w14:paraId="0A313081" w14:textId="77777777" w:rsidR="00F34027" w:rsidRPr="00F34027" w:rsidRDefault="00F34027" w:rsidP="00F34027">
      <w:pPr>
        <w:pStyle w:val="Bibliography"/>
        <w:rPr>
          <w:lang w:val="fr-FR"/>
        </w:rPr>
      </w:pPr>
      <w:r w:rsidRPr="00F34027">
        <w:rPr>
          <w:lang w:val="fr-FR"/>
        </w:rPr>
        <w:t>Brusseau, M.L., Anderson, R.H., Guo, B., 2020. PFAS concentrations in soils: Background levels versus contaminated sites. Sci. Total Environ. 740, 140017. https://doi.org/10.1016/j.scitotenv.2020.140017</w:t>
      </w:r>
    </w:p>
    <w:p w14:paraId="1C1E8A06" w14:textId="77777777" w:rsidR="00F34027" w:rsidRDefault="00F34027" w:rsidP="00F34027">
      <w:pPr>
        <w:pStyle w:val="Bibliography"/>
      </w:pPr>
      <w:r w:rsidRPr="00F34027">
        <w:rPr>
          <w:lang w:val="fr-FR"/>
        </w:rPr>
        <w:t xml:space="preserve">Buck, R.C., Franklin, J., Berger, U., Conder, J.M., Cousins, I.T., De Voogt, P., Jensen, A.A., Kannan, K., Mabury, S.A., Van Leeuwen, S.P., 2011. </w:t>
      </w:r>
      <w:r>
        <w:t xml:space="preserve">Perfluoroalkyl and polyfluoroalkyl substances in the </w:t>
      </w:r>
      <w:r>
        <w:lastRenderedPageBreak/>
        <w:t>environment: Terminology, classification, and origins. Integr. Environ. Assess. Manag. 7, 513–541. https://doi.org/10.1002/ieam.258</w:t>
      </w:r>
    </w:p>
    <w:p w14:paraId="5AA1D4C1" w14:textId="77777777" w:rsidR="00F34027" w:rsidRDefault="00F34027" w:rsidP="00F34027">
      <w:pPr>
        <w:pStyle w:val="Bibliography"/>
      </w:pPr>
      <w:r>
        <w:t>Burges, A., Alkorta, I., Epelde, L., Garbisu, C., 2018. From phytoremediation of soil contaminants to phytomanagement of ecosystem services in metal contaminated sites. Int. J. Phytoremediation 20, 384–397. https://doi.org/10.1080/15226514.2017.1365340</w:t>
      </w:r>
    </w:p>
    <w:p w14:paraId="0D6BE262" w14:textId="77777777" w:rsidR="00F34027" w:rsidRDefault="00F34027" w:rsidP="00F34027">
      <w:pPr>
        <w:pStyle w:val="Bibliography"/>
      </w:pPr>
      <w:r>
        <w:t>Cai, Y., Wang, Q., Zhou, B., Yuan, R., Wang, F., Chen, Z., Chen, H., 2021. A review of responses of terrestrial organisms to perfluorinated compounds. Sci. Total Environ. 793, 148565. https://doi.org/10.1016/j.scitotenv.2021.148565</w:t>
      </w:r>
    </w:p>
    <w:p w14:paraId="7ED87D26" w14:textId="77777777" w:rsidR="00F34027" w:rsidRDefault="00F34027" w:rsidP="00F34027">
      <w:pPr>
        <w:pStyle w:val="Bibliography"/>
      </w:pPr>
      <w:r>
        <w:t>Camdzic, D., Dickman, R.A., Joyce, A.S., Wallace, J.S., Ferguson, P.L., Aga, D.S., 2023. Quantitation of Total PFAS Including Trifluoroacetic Acid with Fluorine Nuclear Magnetic Resonance Spectroscopy. Anal. Chem. 95, 5484–5488. https://doi.org/10.1021/acs.analchem.2c05354</w:t>
      </w:r>
    </w:p>
    <w:p w14:paraId="524619CF" w14:textId="77777777" w:rsidR="00F34027" w:rsidRDefault="00F34027" w:rsidP="00F34027">
      <w:pPr>
        <w:pStyle w:val="Bibliography"/>
      </w:pPr>
      <w:r>
        <w:t>Chen, X., Xu, D., Xiao, Y., Zuo, M., Zhou, J., Sun, X., Shan, G., Zhu, L., 2024. Multimedia and Full-Life-Cycle Monitoring Discloses the Dynamic Accumulation Rules of PFAS and Underestimated Foliar Uptake in Wheat near a Fluorochemical Industrial Park. Environ. Sci. Technol. 58, 18088–18097. https://doi.org/10.1021/acs.est.4c03525</w:t>
      </w:r>
    </w:p>
    <w:p w14:paraId="6658EF8A" w14:textId="77777777" w:rsidR="00F34027" w:rsidRDefault="00F34027" w:rsidP="00F34027">
      <w:pPr>
        <w:pStyle w:val="Bibliography"/>
      </w:pPr>
      <w:r>
        <w:t>Chen, Z., Zhan, X., Zhang, J., Diao, J., Su, C., Sun, Q., Zhou, Y., Zhang, L., Bi, R., Ye, M., Wang, T., 2023. Bioaccumulation and risk mitigation of legacy and novel perfluoroalkyl substances in seafood: Insights from trophic transfer and cooking method. Environ. Int. 177, 108023. https://doi.org/10.1016/j.envint.2023.108023</w:t>
      </w:r>
    </w:p>
    <w:p w14:paraId="7CEA7D10" w14:textId="77777777" w:rsidR="00F34027" w:rsidRDefault="00F34027" w:rsidP="00F34027">
      <w:pPr>
        <w:pStyle w:val="Bibliography"/>
      </w:pPr>
      <w:r>
        <w:t>Chiesa, L.M., Nobile, M., Pasquale, E., Balzaretti, C., Cagnardi, P., Tedesco, D., Panseri, S., Arioli, F., 2018. Detection of perfluoroalkyl acids and sulphonates in Italian eel samples by HPLC-HRMS Orbitrap. Chemosphere 193, 358–364. https://doi.org/10.1016/j.chemosphere.2017.10.082</w:t>
      </w:r>
    </w:p>
    <w:p w14:paraId="4ACCB949" w14:textId="77777777" w:rsidR="00F34027" w:rsidRDefault="00F34027" w:rsidP="00F34027">
      <w:pPr>
        <w:pStyle w:val="Bibliography"/>
      </w:pPr>
      <w:r>
        <w:t>Chiumiento, F., Bellocci, M., Ceci, R., D’Antonio, S., De Benedictis, A., Leva, M., Pirito, L., Rosato, R., Scarpone, R., Scortichini, G., Tammaro, G., Diletti, G., 2023. A new method for determining PFASs by UHPLC-HRMS (Q-Orbitrap): Application to PFAS analysis of organic and conventional eggs sold in Italy. Food Chem. 401, 134135. https://doi.org/10.1016/j.foodchem.2022.134135</w:t>
      </w:r>
    </w:p>
    <w:p w14:paraId="2AED03B5" w14:textId="77777777" w:rsidR="00F34027" w:rsidRPr="00F34027" w:rsidRDefault="00F34027" w:rsidP="00F34027">
      <w:pPr>
        <w:pStyle w:val="Bibliography"/>
        <w:rPr>
          <w:lang w:val="nl-NL"/>
        </w:rPr>
      </w:pPr>
      <w:r>
        <w:t xml:space="preserve">Chunyan, X., Qaria, M.A., Qi, X., Daochen, Z., 2023. The role of microorganisms in petroleum degradation: Current development and prospects. </w:t>
      </w:r>
      <w:r w:rsidRPr="00F34027">
        <w:rPr>
          <w:lang w:val="nl-NL"/>
        </w:rPr>
        <w:t>Sci. Total Environ. 865, 161112. https://doi.org/10.1016/j.scitotenv.2022.161112</w:t>
      </w:r>
    </w:p>
    <w:p w14:paraId="61B3F697" w14:textId="77777777" w:rsidR="00F34027" w:rsidRPr="00F34027" w:rsidRDefault="00F34027" w:rsidP="00F34027">
      <w:pPr>
        <w:pStyle w:val="Bibliography"/>
        <w:rPr>
          <w:lang w:val="nl-NL"/>
        </w:rPr>
      </w:pPr>
      <w:r w:rsidRPr="00F34027">
        <w:rPr>
          <w:lang w:val="nl-NL"/>
        </w:rPr>
        <w:t>Colles, A., Bierkens, J., Jacobs, G., Govarts, E., Van Holderbeke, M., Touchant, K., Cops, J., Willems, H., Franken, C., Den Hond, E., Groffen, T., Lasters, R., Bervoets, L., 2022. Per- en poly-fluoralkylstoffen in en rond de woning. Verantwoordelijke uitgever Departement Omgeving, Vlaams Planbureau voor Omgeving, versie november 2022, studie in opdracht van Departement Omgeving en OVAM.</w:t>
      </w:r>
    </w:p>
    <w:p w14:paraId="5007F5C4" w14:textId="77777777" w:rsidR="00F34027" w:rsidRDefault="00F34027" w:rsidP="00F34027">
      <w:pPr>
        <w:pStyle w:val="Bibliography"/>
      </w:pPr>
      <w:r>
        <w:t>Concawe, 2024. PFAS soil treatment processes - a review of operating ranges and constraints. Report no 8/24. ISBN 978-2-87567-188-2.</w:t>
      </w:r>
    </w:p>
    <w:p w14:paraId="5C6C4428" w14:textId="77777777" w:rsidR="00F34027" w:rsidRPr="00F34027" w:rsidRDefault="00F34027" w:rsidP="00F34027">
      <w:pPr>
        <w:pStyle w:val="Bibliography"/>
        <w:rPr>
          <w:lang w:val="nl-NL"/>
        </w:rPr>
      </w:pPr>
      <w:r>
        <w:t xml:space="preserve">Conder, J.M., Hoke, R.A., Wolf, W.D., Russell, M.H., Buck, R.C., 2008. Are PFCAs Bioaccumulative? A Critical Review and Comparison with Regulatory Criteria and Persistent Lipophilic Compounds. </w:t>
      </w:r>
      <w:r w:rsidRPr="00F34027">
        <w:rPr>
          <w:lang w:val="nl-NL"/>
        </w:rPr>
        <w:t>Environ. Sci. Technol. 42, 995–1003. https://doi.org/10.1021/es070895g</w:t>
      </w:r>
    </w:p>
    <w:p w14:paraId="407F9836" w14:textId="77777777" w:rsidR="00F34027" w:rsidRPr="00F34027" w:rsidRDefault="00F34027" w:rsidP="00F34027">
      <w:pPr>
        <w:pStyle w:val="Bibliography"/>
        <w:rPr>
          <w:lang w:val="nl-NL"/>
        </w:rPr>
      </w:pPr>
      <w:r w:rsidRPr="00F34027">
        <w:rPr>
          <w:lang w:val="nl-NL"/>
        </w:rPr>
        <w:t>Consortium UAntwerpen, VITO, PIH, UHasselt en VUB, 2023. Jongerenstudie HBM - omgeving 3M – Resultatenrapport, in opdracht van het Departement Omgeving, Vlaams Planbureau voor Omgeving, 219p.</w:t>
      </w:r>
    </w:p>
    <w:p w14:paraId="79FF15BF" w14:textId="77777777" w:rsidR="00F34027" w:rsidRDefault="00F34027" w:rsidP="00F34027">
      <w:pPr>
        <w:pStyle w:val="Bibliography"/>
      </w:pPr>
      <w:r w:rsidRPr="00F34027">
        <w:rPr>
          <w:lang w:val="nl-NL"/>
        </w:rPr>
        <w:t xml:space="preserve">Cousins, I.T., DeWitt, J.C., Glüge, J., Goldenman, G., Herzke, D., Lohmann, R., Ng, C.A., Scheringer, M., Wang, Z., 2020. </w:t>
      </w:r>
      <w:r>
        <w:t>The high persistence of PFAS is sufficient for their management as a chemical class. Environ. Sci. Process. Impacts 22, 2307–2312. https://doi.org/10.1039/d0em00355g</w:t>
      </w:r>
    </w:p>
    <w:p w14:paraId="49F24130" w14:textId="77777777" w:rsidR="00F34027" w:rsidRDefault="00F34027" w:rsidP="00F34027">
      <w:pPr>
        <w:pStyle w:val="Bibliography"/>
      </w:pPr>
      <w:r>
        <w:t>Cui, Q., Shi, F., Pan, Y., Zhang, H., Dai, J., 2019. Per- and polyfluoroalkyl substances (PFASs) in the blood of two colobine monkey species from China: Occurrence and exposure pathways. Sci. Total Environ. 674, 524–531. https://doi.org/10.1016/j.scitotenv.2019.04.118</w:t>
      </w:r>
    </w:p>
    <w:p w14:paraId="6DBBB191" w14:textId="77777777" w:rsidR="00F34027" w:rsidRDefault="00F34027" w:rsidP="00F34027">
      <w:pPr>
        <w:pStyle w:val="Bibliography"/>
      </w:pPr>
      <w:r>
        <w:t>Death, C., Bell, C., Champness, D., Milne, C., Reichman, S., Hagen, T., 2021. Per- and polyfluoroalkyl substances (PFAS) in livestock and game species: A review. Sci. Total Environ. 774, 144795. https://doi.org/10.1016/j.scitotenv.2020.144795</w:t>
      </w:r>
    </w:p>
    <w:p w14:paraId="5497ED6D" w14:textId="77777777" w:rsidR="00F34027" w:rsidRDefault="00F34027" w:rsidP="00F34027">
      <w:pPr>
        <w:pStyle w:val="Bibliography"/>
      </w:pPr>
      <w:r>
        <w:t>Del Gobbo, L., Tittlemier, S., Diamond, M., Pepper, K., Tague, B., Yeudall, F., Vanderlinden, L., 2008. Cooking Decreases Observed Perfluorinated Compound Concentrations in Fish. J. Agric. Food Chem. 56, 7551–7559. https://doi.org/10.1021/jf800827r</w:t>
      </w:r>
    </w:p>
    <w:p w14:paraId="637C6236" w14:textId="77777777" w:rsidR="00F34027" w:rsidRDefault="00F34027" w:rsidP="00F34027">
      <w:pPr>
        <w:pStyle w:val="Bibliography"/>
      </w:pPr>
      <w:r>
        <w:t>Denly, E., Occhialini, J., Bassignani, P., Eberle, M., Rabah, N., 2019. Per‐ and polyfluoroalkyl substances in environmental sampling products: Fact or fiction? Remediat. J. 29, 65–76. https://doi.org/10.1002/rem.21614</w:t>
      </w:r>
    </w:p>
    <w:p w14:paraId="35D095DF" w14:textId="77777777" w:rsidR="00F34027" w:rsidRDefault="00F34027" w:rsidP="00F34027">
      <w:pPr>
        <w:pStyle w:val="Bibliography"/>
      </w:pPr>
      <w:r>
        <w:t>Dimitrakopoulou, M.-E., Karvounis, M., Marinos, G., Theodorakopoulou, Z., Aloizou, E., Petsangourakis, G., Papakonstantinou, M., Stoitsis, G., 2024. Comprehensive analysis of PFAS presence from environment to plate. Npj Sci. Food 8, 80. https://doi.org/10.1038/s41538-024-00319-1</w:t>
      </w:r>
    </w:p>
    <w:p w14:paraId="1E126734" w14:textId="77777777" w:rsidR="00F34027" w:rsidRDefault="00F34027" w:rsidP="00F34027">
      <w:pPr>
        <w:pStyle w:val="Bibliography"/>
      </w:pPr>
      <w:r>
        <w:t>Dong, Q., Min, X., Zhao, Y., Wang, Y., 2024. Adsorption of per- and polyfluoroalkyl substances (PFAS) by ionic liquid-modified clays: Effect of clay composition and PFAS structure. J. Colloid Interface Sci. 654, 925–934. https://doi.org/10.1016/j.jcis.2023.10.112</w:t>
      </w:r>
    </w:p>
    <w:p w14:paraId="430DEB8A" w14:textId="77777777" w:rsidR="00F34027" w:rsidRDefault="00F34027" w:rsidP="00F34027">
      <w:pPr>
        <w:pStyle w:val="Bibliography"/>
      </w:pPr>
      <w:r>
        <w:t>Drew, R., Hagen, T.G., Champness, D., 2021. Accumulation of PFAS by livestock – determination of transfer factors from water to serum for cattle and sheep in Australia. Food Addit. Contam. Part A 38, 1897–1913. https://doi.org/10.1080/19440049.2021.1942562</w:t>
      </w:r>
    </w:p>
    <w:p w14:paraId="0811E913" w14:textId="77777777" w:rsidR="00F34027" w:rsidRDefault="00F34027" w:rsidP="00F34027">
      <w:pPr>
        <w:pStyle w:val="Bibliography"/>
      </w:pPr>
      <w:r>
        <w:t>ECHA, 2021. Consultation on a proposed restriction on the manufacture, placing on the market and use of per- and polyfluoroalkyl substances (PFAS).</w:t>
      </w:r>
    </w:p>
    <w:p w14:paraId="32272C82" w14:textId="77777777" w:rsidR="00F34027" w:rsidRDefault="00F34027" w:rsidP="00F34027">
      <w:pPr>
        <w:pStyle w:val="Bibliography"/>
      </w:pPr>
      <w:r>
        <w:t>EFSA Panel on Contaminants in the Food Chain (EFSA CONTAM Panel), Schrenk, D., Bignami, M., Bodin, L., Chipman, J.K., del Mazo, J., Grasl‐Kraupp, B., Hogstrand, C., Hoogenboom, L. (Ron), Leblanc, J., Nebbia, C.S., Nielsen, E., Ntzani, E., Petersen, A., Sand, S., Vleminckx, C., Wallace, H., Barregård, L., Ceccatelli, S., Cravedi, J., Halldorsson, T.I., Haug, L.S., Johansson, N., Knutsen, H.K., Rose, M., Roudot, A., Van Loveren, H., Vollmer, G., Mackay, K., Riolo, F., Schwerdtle, T., 2020. Risk to human health related to the presence of perfluoroalkyl substances in food. EFSA J. 18. https://doi.org/10.2903/j.efsa.2020.6223</w:t>
      </w:r>
    </w:p>
    <w:p w14:paraId="23E35051" w14:textId="77777777" w:rsidR="00F34027" w:rsidRDefault="00F34027" w:rsidP="00F34027">
      <w:pPr>
        <w:pStyle w:val="Bibliography"/>
      </w:pPr>
      <w:r>
        <w:t>EU, 2024. Commission Notice – Technical guidelines regarding methods of analysis for monitoring of per- and polyfluoroalkyl substances (PFAS) in water intended for human consumption. C/2024/5414. OJ C, C/2024/4910, 7.8.2024.</w:t>
      </w:r>
    </w:p>
    <w:p w14:paraId="628D0C24" w14:textId="77777777" w:rsidR="00F34027" w:rsidRDefault="00F34027" w:rsidP="00F34027">
      <w:pPr>
        <w:pStyle w:val="Bibliography"/>
      </w:pPr>
      <w:r>
        <w:t>EU, 2023a. Commission Regulation (EU) 2023/915 of 25 April 2023 on maximum levels for certain contaminants in food and repealing Regulation (EC) NO 1881/2006. OJ L 119, 5.5.2023, p. 103 - 157.</w:t>
      </w:r>
    </w:p>
    <w:p w14:paraId="58179D50" w14:textId="77777777" w:rsidR="00F34027" w:rsidRDefault="00F34027" w:rsidP="00F34027">
      <w:pPr>
        <w:pStyle w:val="Bibliography"/>
      </w:pPr>
      <w:r>
        <w:t>EU, 2023b. European Commission: Directorate-General for Research and Innovation, EU missions – Soil deal for Europe – What is the EU mission – A soil deal for Europe, Publications Office of the European Union, 2023, https://data.europa.eu/doi/10.2777/171313.</w:t>
      </w:r>
    </w:p>
    <w:p w14:paraId="1CFAF6E8" w14:textId="77777777" w:rsidR="00F34027" w:rsidRDefault="00F34027" w:rsidP="00F34027">
      <w:pPr>
        <w:pStyle w:val="Bibliography"/>
      </w:pPr>
      <w:r>
        <w:t>EU, 2022a. Commission Implementing Regulation (EU) 2022/1428 of 24 August 2022 laying down methods of sampling and analysis for the control of perfluoroalkyl substances in certain foodstuffs. OJ L 221, 26.8.2022, p. 66–73.</w:t>
      </w:r>
    </w:p>
    <w:p w14:paraId="62DEEAE3" w14:textId="77777777" w:rsidR="00F34027" w:rsidRDefault="00F34027" w:rsidP="00F34027">
      <w:pPr>
        <w:pStyle w:val="Bibliography"/>
      </w:pPr>
      <w:r>
        <w:t>EU, 2022b. Commission Recommendation (EU) 2022/1431 of 24 August 2022 on the monitoring of perfluoroalkyl substances in food. OJ L 221, 26.8.2022, p. 105–109.</w:t>
      </w:r>
    </w:p>
    <w:p w14:paraId="1CE5E0AE" w14:textId="77777777" w:rsidR="00F34027" w:rsidRDefault="00F34027" w:rsidP="00F34027">
      <w:pPr>
        <w:pStyle w:val="Bibliography"/>
      </w:pPr>
      <w:r>
        <w:t>EU, 2020. Directive (EU) 2020/2184 of the European Parliament and of the Council of 16 December 2020 on the quality of water intended for human consumption (recast). OJ L 435, 23.12.2020, p. 1–62.</w:t>
      </w:r>
    </w:p>
    <w:p w14:paraId="39E9415D" w14:textId="77777777" w:rsidR="00F34027" w:rsidRDefault="00F34027" w:rsidP="00F34027">
      <w:pPr>
        <w:pStyle w:val="Bibliography"/>
      </w:pPr>
      <w:r>
        <w:t>EU, 2019. Directive (EU) 2019/904 of the European Parliament and of the Council of 5 June 2019 on the reduction of the impact of certain plastic products on the environment. OJ L 155, 12.6.2019, p 1-19.</w:t>
      </w:r>
    </w:p>
    <w:p w14:paraId="447D5192" w14:textId="77777777" w:rsidR="00F34027" w:rsidRDefault="00F34027" w:rsidP="00F34027">
      <w:pPr>
        <w:pStyle w:val="Bibliography"/>
      </w:pPr>
      <w:r>
        <w:t>EU, 2009. Commission Regulation (EC) No 152/2009 of 27 January 2009 laying down the methods of sampling and analysis for the official control of feed. OJ L 54, 26.2.2009, p. 1–130.</w:t>
      </w:r>
    </w:p>
    <w:p w14:paraId="16AF1E24" w14:textId="77777777" w:rsidR="00F34027" w:rsidRDefault="00F34027" w:rsidP="00F34027">
      <w:pPr>
        <w:pStyle w:val="Bibliography"/>
      </w:pPr>
      <w:r>
        <w:t>EURL for halogenated POPs in feed and food, 2024. Guidance Document on Analytical Parameters for the Determination of Per- and Polyfluoroalkyl Substances (PFAS) in Food and Feed, version 2.0 of 10 September2024.</w:t>
      </w:r>
    </w:p>
    <w:p w14:paraId="57240539" w14:textId="77777777" w:rsidR="00F34027" w:rsidRDefault="00F34027" w:rsidP="00F34027">
      <w:pPr>
        <w:pStyle w:val="Bibliography"/>
      </w:pPr>
      <w:r>
        <w:t>Evangelou, M.W.H., Robinson, B.H., 2022. The Phytomanagement of PFAS-Contaminated Land. Int. J. Environ. Res. Public. Health 19, 6817. https://doi.org/10.3390/ijerph19116817</w:t>
      </w:r>
    </w:p>
    <w:p w14:paraId="1BE933C0" w14:textId="77777777" w:rsidR="00F34027" w:rsidRDefault="00F34027" w:rsidP="00F34027">
      <w:pPr>
        <w:pStyle w:val="Bibliography"/>
      </w:pPr>
      <w:r>
        <w:t>Falandysz, J., Fernandes, A., Gregoraszczuk, E., Rose, M., 2014. The Toxicological Effects of Halogenated Naphthalenes: A Review of Aryl Hydrocarbon Receptor-Mediated (Dioxin-like) Relative Potency Factors. J. Environ. Sci. Health Part C 32, 239–272. https://doi.org/10.1080/10590501.2014.938945</w:t>
      </w:r>
    </w:p>
    <w:p w14:paraId="5C7310A2" w14:textId="77777777" w:rsidR="00F34027" w:rsidRDefault="00F34027" w:rsidP="00F34027">
      <w:pPr>
        <w:pStyle w:val="Bibliography"/>
      </w:pPr>
      <w:r>
        <w:t>Faust, J.A., 2023. PFAS on atmospheric aerosol particles: a review. Environ. Sci. Process. Impacts 25, 133–150. https://doi.org/10.1039/d2em00002d</w:t>
      </w:r>
    </w:p>
    <w:p w14:paraId="4552066B" w14:textId="77777777" w:rsidR="00F34027" w:rsidRDefault="00F34027" w:rsidP="00F34027">
      <w:pPr>
        <w:pStyle w:val="Bibliography"/>
      </w:pPr>
      <w:r>
        <w:t>Feng, Q.-J., Luo, X.-J., Ye, M.-X., Hu, K.-Q., Zeng, Y.-H., Mai, B.-X., 2023. Bioaccumulation, tissue distributions, and maternal transfer of perfluoroalkyl carboxylates (PFCAs) in laying hens. Sci. Total Environ. 905, 167008. https://doi.org/10.1016/j.scitotenv.2023.167008</w:t>
      </w:r>
    </w:p>
    <w:p w14:paraId="76CD2277" w14:textId="77777777" w:rsidR="00F34027" w:rsidRDefault="00F34027" w:rsidP="00F34027">
      <w:pPr>
        <w:pStyle w:val="Bibliography"/>
      </w:pPr>
      <w:r>
        <w:t>Fenton, S.E., Ducatman, A., Boobis, A., DeWitt, J.C., Lau, C., Ng, C., Smith, J.S., Roberts, S.M., 2021. Per‐ and Polyfluoroalkyl Substance Toxicity and Human Health Review: Current State of Knowledge and Strategies for Informing Future Research. Environ. Toxicol. Chem. 40, 606–630. https://doi.org/10.1002/etc.4890</w:t>
      </w:r>
    </w:p>
    <w:p w14:paraId="36B02924" w14:textId="77777777" w:rsidR="00F34027" w:rsidRDefault="00F34027" w:rsidP="00F34027">
      <w:pPr>
        <w:pStyle w:val="Bibliography"/>
      </w:pPr>
      <w:r>
        <w:t>Fernandes, A.R., Lake, I.R., Dowding, A., Rose, M., Jones, N.R., Petch, R., Smith, F., Panton, S., 2019. The potential of recycled materials used in agriculture to contaminate food through uptake by livestock. Sci. Total Environ. 667, 359–370. https://doi.org/10.1016/j.scitotenv.2019.02.211</w:t>
      </w:r>
    </w:p>
    <w:p w14:paraId="1F2711F0" w14:textId="77777777" w:rsidR="00F34027" w:rsidRDefault="00F34027" w:rsidP="00F34027">
      <w:pPr>
        <w:pStyle w:val="Bibliography"/>
      </w:pPr>
      <w:r>
        <w:t>FSANZ, 2016. Assessment of potential dietary exposure to perfluorooctane sulfonate (PFOS), perfluorooctanoic acid (PFOA) and perfluorohexane sulfonate (PFHxS) occurring in foods sampled from Contaminated sites. Food Standards Australia New Zealand. https://www1.health.gov.au/internet/main/publishing.nsf/content/2200FE086D480353CA2580C900817CDC/$File/Dietary-Exposure-Assesment.pdf.</w:t>
      </w:r>
    </w:p>
    <w:p w14:paraId="38E7DF15" w14:textId="77777777" w:rsidR="00F34027" w:rsidRPr="00F34027" w:rsidRDefault="00F34027" w:rsidP="00F34027">
      <w:pPr>
        <w:pStyle w:val="Bibliography"/>
        <w:rPr>
          <w:lang w:val="fr-FR"/>
        </w:rPr>
      </w:pPr>
      <w:r>
        <w:t xml:space="preserve">Gallocchio, F., Moressa, A., Zonta, G., Angeletti, R., Lega, F., 2022. Fast and Sensitive Analysis of Short- and Long-Chain Perfluoroalkyl Substances in Foods of Animal Origin. </w:t>
      </w:r>
      <w:r w:rsidRPr="00F34027">
        <w:rPr>
          <w:lang w:val="fr-FR"/>
        </w:rPr>
        <w:t>Molecules 27, 7899. https://doi.org/10.3390/molecules27227899</w:t>
      </w:r>
    </w:p>
    <w:p w14:paraId="3265F9A1" w14:textId="77777777" w:rsidR="00F34027" w:rsidRDefault="00F34027" w:rsidP="00F34027">
      <w:pPr>
        <w:pStyle w:val="Bibliography"/>
      </w:pPr>
      <w:r w:rsidRPr="00F34027">
        <w:rPr>
          <w:lang w:val="fr-FR"/>
        </w:rPr>
        <w:t xml:space="preserve">Gao, Y., Li, Xiaomin, Li, Xiuqin, Zhang, Q., Li, H., 2018. </w:t>
      </w:r>
      <w:r>
        <w:t>Simultaneous determination of 21 trace perfluoroalkyl substances in fish by isotope dilution ultrahigh performance liquid chromatography tandem mass spectrometry. J. Chromatogr. B 1084, 45–52. https://doi.org/10.1016/j.jchromb.2018.03.008</w:t>
      </w:r>
    </w:p>
    <w:p w14:paraId="0D265688" w14:textId="77777777" w:rsidR="00F34027" w:rsidRDefault="00F34027" w:rsidP="00F34027">
      <w:pPr>
        <w:pStyle w:val="Bibliography"/>
      </w:pPr>
      <w:r>
        <w:t>Genualdi, S., Beekman, J., Carlos, K., Fisher, C.M., Young, W., DeJager, L., Begley, T., 2022. Analysis of per- and poly-fluoroalkyl substances (PFAS) in processed foods from FDA’s Total Diet Study. Anal. Bioanal. Chem. 414, 1189–1199. https://doi.org/10.1007/s00216-021-03610-2</w:t>
      </w:r>
    </w:p>
    <w:p w14:paraId="12D245FF" w14:textId="77777777" w:rsidR="00F34027" w:rsidRDefault="00F34027" w:rsidP="00F34027">
      <w:pPr>
        <w:pStyle w:val="Bibliography"/>
      </w:pPr>
      <w:r>
        <w:t>Genualdi, S., Young, W., DeJager, L., Begley, T., 2021. Method Development and Validation of Per- and Polyfluoroalkyl Substances in Foods from FDA’s Total Diet Study Program. J. Agric. Food Chem. 69, 5599–5606. https://doi.org/10.1021/acs.jafc.1c01777</w:t>
      </w:r>
    </w:p>
    <w:p w14:paraId="27D41005" w14:textId="77777777" w:rsidR="00F34027" w:rsidRDefault="00F34027" w:rsidP="00F34027">
      <w:pPr>
        <w:pStyle w:val="Bibliography"/>
      </w:pPr>
      <w:r>
        <w:t>Ghisi, R., Vamerali, T., Manzetti, S., 2019. Accumulation of perfluorinated alkyl substances (PFAS) in agricultural plants: A review. Environ. Res. 169, 326–341. https://doi.org/10.1016/j.envres.2018.10.023</w:t>
      </w:r>
    </w:p>
    <w:p w14:paraId="0D775521" w14:textId="77777777" w:rsidR="00F34027" w:rsidRDefault="00F34027" w:rsidP="00F34027">
      <w:pPr>
        <w:pStyle w:val="Bibliography"/>
      </w:pPr>
      <w:r>
        <w:t>Glüge, J., Scheringer, M., Cousins, I.T., DeWitt, J.C., Goldenman, G., Herzke, D., Lohmann, R., Ng, C.A., Trier, X., Wang, Z., 2020. An overview of the uses of per- and polyfluoroalkyl substances (PFAS). Environ. Sci. Process. Impacts 22, 2345–2373. https://doi.org/10.1039/d0em00291g</w:t>
      </w:r>
    </w:p>
    <w:p w14:paraId="36098724" w14:textId="77777777" w:rsidR="00F34027" w:rsidRDefault="00F34027" w:rsidP="00F34027">
      <w:pPr>
        <w:pStyle w:val="Bibliography"/>
      </w:pPr>
      <w:r>
        <w:t>Gosetti, F., Chiuminatto, U., Zampieri, D., Mazzucco, E., Robotti, E., Calabrese, G., Gennaro, M.C., Marengo, E., 2010. Determination of perfluorochemicals in biological, environmental and food samples by an automated on-line solid phase extraction ultra high performance liquid chromatography tandem mass spectrometry method. J. Chromatogr. A 1217, 7864–7872. https://doi.org/10.1016/j.chroma.2010.10.049</w:t>
      </w:r>
    </w:p>
    <w:p w14:paraId="269233BE" w14:textId="77777777" w:rsidR="00F34027" w:rsidRPr="00F34027" w:rsidRDefault="00F34027" w:rsidP="00F34027">
      <w:pPr>
        <w:pStyle w:val="Bibliography"/>
        <w:rPr>
          <w:lang w:val="nl-NL"/>
        </w:rPr>
      </w:pPr>
      <w:r>
        <w:t xml:space="preserve">Gremmel, C., Frömel, T., Knepper, T.P., 2016. Systematic determination of perfluoroalkyl and polyfluoroalkyl substances (PFASs) in outdoor jackets. </w:t>
      </w:r>
      <w:r w:rsidRPr="00F34027">
        <w:rPr>
          <w:lang w:val="nl-NL"/>
        </w:rPr>
        <w:t>Chemosphere 160, 173–180. https://doi.org/10.1016/j.chemosphere.2016.06.043</w:t>
      </w:r>
    </w:p>
    <w:p w14:paraId="51D7B453" w14:textId="77777777" w:rsidR="00F34027" w:rsidRDefault="00F34027" w:rsidP="00F34027">
      <w:pPr>
        <w:pStyle w:val="Bibliography"/>
      </w:pPr>
      <w:r w:rsidRPr="00F34027">
        <w:rPr>
          <w:lang w:val="nl-NL"/>
        </w:rPr>
        <w:t xml:space="preserve">Groffen, T., Lasters, R., Lemière, F., Willems, T., Eens, M., Bervoets, L., Prinsen, E., 2019. </w:t>
      </w:r>
      <w:r>
        <w:t>Development and validation of an extraction method for the analysis of perfluoroalkyl substances (PFASs) in environmental and biotic matrices. J. Chromatogr. B 1116, 30–37. https://doi.org/10.1016/j.jchromb.2019.03.034</w:t>
      </w:r>
    </w:p>
    <w:p w14:paraId="5B2DA5BF" w14:textId="77777777" w:rsidR="00F34027" w:rsidRPr="00F34027" w:rsidRDefault="00F34027" w:rsidP="00F34027">
      <w:pPr>
        <w:pStyle w:val="Bibliography"/>
        <w:rPr>
          <w:lang w:val="nl-NL"/>
        </w:rPr>
      </w:pPr>
      <w:r>
        <w:t xml:space="preserve">Groffen, T., Nkuba, B., Wepener, V., Bervoets, L., 2021. Risks posed by per‐ and polyfluoroalkyl substances (PFAS) on the African continent, emphasizing aquatic ecosystems. </w:t>
      </w:r>
      <w:r w:rsidRPr="00F34027">
        <w:rPr>
          <w:lang w:val="nl-NL"/>
        </w:rPr>
        <w:t>Integr. Environ. Assess. Manag. 17, 726–732. https://doi.org/10.1002/ieam.4404</w:t>
      </w:r>
    </w:p>
    <w:p w14:paraId="013C892D" w14:textId="77777777" w:rsidR="00F34027" w:rsidRPr="00F34027" w:rsidRDefault="00F34027" w:rsidP="00F34027">
      <w:pPr>
        <w:pStyle w:val="Bibliography"/>
        <w:rPr>
          <w:lang w:val="fr-FR"/>
        </w:rPr>
      </w:pPr>
      <w:r w:rsidRPr="00F34027">
        <w:rPr>
          <w:lang w:val="nl-NL"/>
        </w:rPr>
        <w:t xml:space="preserve">Groffen, T., Prinsen, E., Devos Stoffels, O.-A., Maas, L., Vincke, P., Lasters, R., Eens, M., Bervoets, L., 2022. </w:t>
      </w:r>
      <w:r>
        <w:t xml:space="preserve">PFAS accumulation in several terrestrial plant and invertebrate species reveals species-specific differences. </w:t>
      </w:r>
      <w:r w:rsidRPr="00F34027">
        <w:rPr>
          <w:lang w:val="fr-FR"/>
        </w:rPr>
        <w:t>Environ. Sci. Pollut. Res. 30, 23820–23835. https://doi.org/10.1007/s11356-022-23799-8</w:t>
      </w:r>
    </w:p>
    <w:p w14:paraId="0A672F56" w14:textId="77777777" w:rsidR="00F34027" w:rsidRDefault="00F34027" w:rsidP="00F34027">
      <w:pPr>
        <w:pStyle w:val="Bibliography"/>
      </w:pPr>
      <w:r w:rsidRPr="00F34027">
        <w:rPr>
          <w:lang w:val="fr-FR"/>
        </w:rPr>
        <w:t xml:space="preserve">Guo, J., Huan, T., 2020. </w:t>
      </w:r>
      <w:r>
        <w:t>Comparison of Full-Scan, Data-Dependent, and Data-Independent Acquisition Modes in Liquid Chromatography–Mass Spectrometry Based Untargeted Metabolomics. Anal. Chem. 92, 8072–8080. https://doi.org/10.1021/acs.analchem.9b05135</w:t>
      </w:r>
    </w:p>
    <w:p w14:paraId="338F9B42" w14:textId="77777777" w:rsidR="00F34027" w:rsidRDefault="00F34027" w:rsidP="00F34027">
      <w:pPr>
        <w:pStyle w:val="Bibliography"/>
      </w:pPr>
      <w:r>
        <w:t>Guruge, K.S., Manage, P.M., Yamanaka, N., Miyazaki, S., Taniyasu, S., Yamashita, N., 2008. Species-specific concentrations of perfluoroalkyl contaminants in farm and pet animals in Japan. Chemosphere 73, S210–S215. https://doi.org/10.1016/j.chemosphere.2006.12.105</w:t>
      </w:r>
    </w:p>
    <w:p w14:paraId="27440DFB" w14:textId="77777777" w:rsidR="00F34027" w:rsidRPr="00F34027" w:rsidRDefault="00F34027" w:rsidP="00F34027">
      <w:pPr>
        <w:pStyle w:val="Bibliography"/>
        <w:rPr>
          <w:lang w:val="nl-NL"/>
        </w:rPr>
      </w:pPr>
      <w:r>
        <w:t xml:space="preserve">Harris, B.A., Zhou, J., Clarke, B.O., Leung, I.K.H., 2024. Enzymatic Degradation of PFAS: Current Status and Ongoing Challenges. </w:t>
      </w:r>
      <w:r w:rsidRPr="00F34027">
        <w:rPr>
          <w:lang w:val="nl-NL"/>
        </w:rPr>
        <w:t>ChemSusChem e202401122. https://doi.org/10.1002/cssc.202401122</w:t>
      </w:r>
    </w:p>
    <w:p w14:paraId="78D90D97" w14:textId="77777777" w:rsidR="00F34027" w:rsidRDefault="00F34027" w:rsidP="00F34027">
      <w:pPr>
        <w:pStyle w:val="Bibliography"/>
      </w:pPr>
      <w:r w:rsidRPr="00F34027">
        <w:rPr>
          <w:lang w:val="nl-NL"/>
        </w:rPr>
        <w:t xml:space="preserve">He, Q., Yan, Z., Qian, S., Xiong, T., Grieger, K.D., Wang, X., Liu, C., Zhi, Y., 2023. </w:t>
      </w:r>
      <w:r>
        <w:t>Phytoextraction of per- and polyfluoroalkyl substances (PFAS) by weeds: Effect of PFAS physicochemical properties and plant physiological traits. J. Hazard. Mater. 454, 131492. https://doi.org/10.1016/j.jhazmat.2023.131492</w:t>
      </w:r>
    </w:p>
    <w:p w14:paraId="39EB5347" w14:textId="77777777" w:rsidR="00F34027" w:rsidRDefault="00F34027" w:rsidP="00F34027">
      <w:pPr>
        <w:pStyle w:val="Bibliography"/>
      </w:pPr>
      <w:r>
        <w:t>Hlouskova, V., Hradkova, P., Poustka, J., Brambilla, G., De Filipps, S.P., D’Hollander, W., Bervoets, L., Herzke, D., Huber, S., De Voogt, P., Pulkrabova, J., 2013. Occurrence of perfluoroalkyl substances (PFASs) in various food items of animal origin collected in four European countries. Food Addit. Contam. Part A 30, 1918–1932. https://doi.org/10.1080/19440049.2013.837585</w:t>
      </w:r>
    </w:p>
    <w:p w14:paraId="13E69EF1" w14:textId="77777777" w:rsidR="00F34027" w:rsidRPr="00F34027" w:rsidRDefault="00F34027" w:rsidP="00F34027">
      <w:pPr>
        <w:pStyle w:val="Bibliography"/>
        <w:rPr>
          <w:lang w:val="nl-NL"/>
        </w:rPr>
      </w:pPr>
      <w:r>
        <w:t xml:space="preserve">Houde, M., De Silva, A.O., Muir, D.C.G., Letcher, R.J., 2011. Monitoring of Perfluorinated Compounds in Aquatic Biota: An Updated Review: PFCs in Aquatic Biota. </w:t>
      </w:r>
      <w:r w:rsidRPr="00F34027">
        <w:rPr>
          <w:lang w:val="nl-NL"/>
        </w:rPr>
        <w:t>Environ. Sci. Technol. 45, 7962–7973. https://doi.org/10.1021/es104326w</w:t>
      </w:r>
    </w:p>
    <w:p w14:paraId="116C365B" w14:textId="77777777" w:rsidR="00F34027" w:rsidRDefault="00F34027" w:rsidP="00F34027">
      <w:pPr>
        <w:pStyle w:val="Bibliography"/>
      </w:pPr>
      <w:r w:rsidRPr="00F34027">
        <w:rPr>
          <w:lang w:val="nl-NL"/>
        </w:rPr>
        <w:t xml:space="preserve">Hu, Y., Wei, C., Wang, L., Zhou, Z., Wang, T., Liu, G., Feng, Y., Liang, Y., 2020. </w:t>
      </w:r>
      <w:r>
        <w:t>Cooking methods affect the intake of per- and polyfluoroalkyl substances (PFASs) from grass carp. Ecotoxicol. Environ. Saf. 203, 111003. https://doi.org/10.1016/j.ecoenv.2020.111003</w:t>
      </w:r>
    </w:p>
    <w:p w14:paraId="7F6DFA60" w14:textId="77777777" w:rsidR="00F34027" w:rsidRPr="00F34027" w:rsidRDefault="00F34027" w:rsidP="00F34027">
      <w:pPr>
        <w:pStyle w:val="Bibliography"/>
        <w:rPr>
          <w:lang w:val="fr-FR"/>
        </w:rPr>
      </w:pPr>
      <w:r>
        <w:t xml:space="preserve">Hwang, S.H., Ryu, S.Y., Seo, D., Kim, S.Y., Lee, J.H., Cho, Y.S., 2024. Development of a method using QuEChERS and LC–MS/MS for analysis of per- and polyfluoroalkyl substances in rice matrix. </w:t>
      </w:r>
      <w:r w:rsidRPr="00F34027">
        <w:rPr>
          <w:lang w:val="fr-FR"/>
        </w:rPr>
        <w:t>Food Chem. 445, 138687. https://doi.org/10.1016/j.foodchem.2024.138687</w:t>
      </w:r>
    </w:p>
    <w:p w14:paraId="392B335B" w14:textId="77777777" w:rsidR="00F34027" w:rsidRDefault="00F34027" w:rsidP="00F34027">
      <w:pPr>
        <w:pStyle w:val="Bibliography"/>
      </w:pPr>
      <w:r w:rsidRPr="00F34027">
        <w:rPr>
          <w:lang w:val="fr-FR"/>
        </w:rPr>
        <w:t xml:space="preserve">Iannone, A., Carriera, F., Passarella, S., Fratianni, A., Avino, P., 2024. </w:t>
      </w:r>
      <w:r>
        <w:t>There’s Something in What We Eat: An Overview on the Extraction Techniques and Chromatographic Analysis for PFAS Identification in Agri-Food Products. Foods 13, 1085. https://doi.org/10.3390/foods13071085</w:t>
      </w:r>
    </w:p>
    <w:p w14:paraId="495DF4E9" w14:textId="77777777" w:rsidR="00F34027" w:rsidRDefault="00F34027" w:rsidP="00F34027">
      <w:pPr>
        <w:pStyle w:val="Bibliography"/>
      </w:pPr>
      <w:r>
        <w:t>ISO, 2009. Water quality – Determination of perfluorooctanesulfonate (PFOS) and perfluorooctanate (PFOA) – Method for unfiltered samples using solid phase extraction and liquid chromatography/mass spectrometry, International Standards Organisation, ISO 25101: 2009.</w:t>
      </w:r>
    </w:p>
    <w:p w14:paraId="34897A18" w14:textId="77777777" w:rsidR="00F34027" w:rsidRDefault="00F34027" w:rsidP="00F34027">
      <w:pPr>
        <w:pStyle w:val="Bibliography"/>
      </w:pPr>
      <w:r>
        <w:t>ITRC Per- and Polyfluoroalkyl Substances Team, 2023. Technical/Regulatory guidance. Per- and Polyfluoroalkyl Substances (PFAS).</w:t>
      </w:r>
    </w:p>
    <w:p w14:paraId="191DB054" w14:textId="77777777" w:rsidR="00F34027" w:rsidRDefault="00F34027" w:rsidP="00F34027">
      <w:pPr>
        <w:pStyle w:val="Bibliography"/>
      </w:pPr>
      <w:r w:rsidRPr="00F34027">
        <w:rPr>
          <w:lang w:val="fr-FR"/>
        </w:rPr>
        <w:t xml:space="preserve">Jha, G., Kankarla, V., McLennon, E., Pal, S., Sihi, D., Dari, B., Diaz, D., Nocco, M., 2021. </w:t>
      </w:r>
      <w:r>
        <w:t>Per- and Polyfluoroalkyl Substances (PFAS) in Integrated Crop–Livestock Systems: Environmental Exposure and Human Health Risks. Int. J. Environ. Res. Public. Health 18, 12550. https://doi.org/10.3390/ijerph182312550</w:t>
      </w:r>
    </w:p>
    <w:p w14:paraId="2302568B" w14:textId="77777777" w:rsidR="00F34027" w:rsidRDefault="00F34027" w:rsidP="00F34027">
      <w:pPr>
        <w:pStyle w:val="Bibliography"/>
      </w:pPr>
      <w:r>
        <w:t>Kaufmann, A., Butcher, P., Maden, K., Walker, S., Widmer, M., 2022. Simplifying Nontargeted Analysis of PFAS in Complex Food Matrixes. J. AOAC Int. 105, 1280–1287. https://doi.org/10.1093/jaoacint/qsac071</w:t>
      </w:r>
    </w:p>
    <w:p w14:paraId="2BBEC5AC" w14:textId="77777777" w:rsidR="00F34027" w:rsidRDefault="00F34027" w:rsidP="00F34027">
      <w:pPr>
        <w:pStyle w:val="Bibliography"/>
      </w:pPr>
      <w:r>
        <w:t>Kavusi, E., Shahi Khalaf Ansar, B., Ebrahimi, S., Sharma, R., Ghoreishi, S.S., Nobaharan, K., Abdoli, S., Dehghanian, Z., Asgari Lajayer, B., Senapathi, V., Price, G.W., Astatkie, T., 2023. Critical review on phytoremediation of polyfluoroalkyl substances from environmental matrices: Need for global concern. Environ. Res. 217, 114844. https://doi.org/10.1016/j.envres.2022.114844</w:t>
      </w:r>
    </w:p>
    <w:p w14:paraId="50B233A5" w14:textId="77777777" w:rsidR="00F34027" w:rsidRDefault="00F34027" w:rsidP="00F34027">
      <w:pPr>
        <w:pStyle w:val="Bibliography"/>
      </w:pPr>
      <w:r>
        <w:t>Keawmanee, S., Boontanon, S.K., Boontanon, N., 2015. Method development and initial results of testing for perfluorooctane sulfonate (PFOS) and perfluorooctanoic acid (PFOA) in waterproof sunscreens. Environ. Eng. Res. 20, 127–132. https://doi.org/10.4491/eer.2014.S1.006</w:t>
      </w:r>
    </w:p>
    <w:p w14:paraId="5F742AD0" w14:textId="77777777" w:rsidR="00F34027" w:rsidRDefault="00F34027" w:rsidP="00F34027">
      <w:pPr>
        <w:pStyle w:val="Bibliography"/>
      </w:pPr>
      <w:r>
        <w:t>Keller, A.A., Li, W., Floyd, Y., Bae, J., Clemens, K.M., Thomas, E., Han, Z., Adeleye, A.S., 2024. Elimination of microplastics, PFAS, and PPCPs from biosolids via pyrolysis to produce biochar: Feasibility and techno-economic analysis. Sci. Total Environ. 947, 174773. https://doi.org/10.1016/j.scitotenv.2024.174773</w:t>
      </w:r>
    </w:p>
    <w:p w14:paraId="069B60A8" w14:textId="77777777" w:rsidR="00F34027" w:rsidRPr="00F34027" w:rsidRDefault="00F34027" w:rsidP="00F34027">
      <w:pPr>
        <w:pStyle w:val="Bibliography"/>
        <w:rPr>
          <w:lang w:val="nl-NL"/>
        </w:rPr>
      </w:pPr>
      <w:r>
        <w:t xml:space="preserve">Kim, M., Park, J., Luo, L., Min, J., Kim, J.H., Yang, H., Kho, Y., Kang, G.J., Chung, M., Shin, S., Moon, B., 2020. Effect of washing, soaking, and cooking methods on perfluorinated compounds in mackerel ( </w:t>
      </w:r>
      <w:r>
        <w:rPr>
          <w:i/>
          <w:iCs/>
        </w:rPr>
        <w:t>Scomber japonicus</w:t>
      </w:r>
      <w:r>
        <w:t xml:space="preserve"> ). </w:t>
      </w:r>
      <w:r w:rsidRPr="00F34027">
        <w:rPr>
          <w:lang w:val="nl-NL"/>
        </w:rPr>
        <w:t>Food Sci. Nutr. 8, 4399–4408. https://doi.org/10.1002/fsn3.1737</w:t>
      </w:r>
    </w:p>
    <w:p w14:paraId="11D7C083" w14:textId="77777777" w:rsidR="00F34027" w:rsidRPr="00F34027" w:rsidRDefault="00F34027" w:rsidP="00F34027">
      <w:pPr>
        <w:pStyle w:val="Bibliography"/>
        <w:rPr>
          <w:lang w:val="nl-NL"/>
        </w:rPr>
      </w:pPr>
      <w:r w:rsidRPr="00F34027">
        <w:rPr>
          <w:lang w:val="nl-NL"/>
        </w:rPr>
        <w:t xml:space="preserve">Kosiarski, K., Usner, C. (Zeke), Preisendanz, H.E., 2024. </w:t>
      </w:r>
      <w:r>
        <w:t xml:space="preserve">From wastewater to feed: Understanding per‐ and polyfluoroalkyl substances occurrence in wastewater‐irrigated crops. </w:t>
      </w:r>
      <w:r w:rsidRPr="00F34027">
        <w:rPr>
          <w:lang w:val="nl-NL"/>
        </w:rPr>
        <w:t>J. Environ. Qual. jeq2.20630. https://doi.org/10.1002/jeq2.20630</w:t>
      </w:r>
    </w:p>
    <w:p w14:paraId="1D010CE7" w14:textId="77777777" w:rsidR="00F34027" w:rsidRDefault="00F34027" w:rsidP="00F34027">
      <w:pPr>
        <w:pStyle w:val="Bibliography"/>
      </w:pPr>
      <w:r w:rsidRPr="00F34027">
        <w:rPr>
          <w:lang w:val="nl-NL"/>
        </w:rPr>
        <w:t xml:space="preserve">Kowalczyk, J., Ehlers, S., Fürst, P., Schafft, H., Lahrssen-Wiederholt, M., 2012. </w:t>
      </w:r>
      <w:r>
        <w:t>Transfer of Perfluorooctanoic Acid (PFOA) and Perfluorooctane Sulfonate (PFOS) From Contaminated Feed Into Milk and Meat of Sheep: Pilot Study. Arch. Environ. Contam. Toxicol. 63, 288–298. https://doi.org/10.1007/s00244-012-9759-2</w:t>
      </w:r>
    </w:p>
    <w:p w14:paraId="4C58ACF2" w14:textId="77777777" w:rsidR="00F34027" w:rsidRPr="00F34027" w:rsidRDefault="00F34027" w:rsidP="00F34027">
      <w:pPr>
        <w:pStyle w:val="Bibliography"/>
        <w:rPr>
          <w:lang w:val="fr-FR"/>
        </w:rPr>
      </w:pPr>
      <w:r>
        <w:t xml:space="preserve">Kurwadkar, S., Dane, J., Kanel, S.R., Nadagouda, M.N., Cawdrey, R.W., Ambade, B., Struckhoff, G.C., Wilkin, R., 2022. Per- and polyfluoroalkyl substances in water and wastewater: A critical review of their global occurrence and distribution. </w:t>
      </w:r>
      <w:r w:rsidRPr="00F34027">
        <w:rPr>
          <w:lang w:val="fr-FR"/>
        </w:rPr>
        <w:t>Sci. Total Environ. 809, 151003. https://doi.org/10.1016/j.scitotenv.2021.151003</w:t>
      </w:r>
    </w:p>
    <w:p w14:paraId="00EF8E25" w14:textId="77777777" w:rsidR="00F34027" w:rsidRPr="00F34027" w:rsidRDefault="00F34027" w:rsidP="00F34027">
      <w:pPr>
        <w:pStyle w:val="Bibliography"/>
        <w:rPr>
          <w:lang w:val="nl-NL"/>
        </w:rPr>
      </w:pPr>
      <w:r w:rsidRPr="00F34027">
        <w:rPr>
          <w:lang w:val="fr-FR"/>
        </w:rPr>
        <w:t xml:space="preserve">Lacina, O., Hradkova, P., Pulkrabova, J., Hajslova, J., 2011. </w:t>
      </w:r>
      <w:r>
        <w:t xml:space="preserve">Simple, high throughput ultra-high performance liquid chromatography/tandem mass spectrometry trace analysis of perfluorinated alkylated substances in food of animal origin: Milk and fish. </w:t>
      </w:r>
      <w:r w:rsidRPr="00F34027">
        <w:rPr>
          <w:lang w:val="nl-NL"/>
        </w:rPr>
        <w:t>J. Chromatogr. A 1218, 4312–4321. https://doi.org/10.1016/j.chroma.2011.04.061</w:t>
      </w:r>
    </w:p>
    <w:p w14:paraId="012CC6D6" w14:textId="77777777" w:rsidR="00F34027" w:rsidRPr="00F34027" w:rsidRDefault="00F34027" w:rsidP="00F34027">
      <w:pPr>
        <w:pStyle w:val="Bibliography"/>
        <w:rPr>
          <w:lang w:val="nl-NL"/>
        </w:rPr>
      </w:pPr>
      <w:r w:rsidRPr="00F34027">
        <w:rPr>
          <w:lang w:val="nl-NL"/>
        </w:rPr>
        <w:t xml:space="preserve">Lasters, R., Groffen, T., Eens, M., Bervoets, L., 2024. </w:t>
      </w:r>
      <w:r>
        <w:t xml:space="preserve">Per- and polyfluoroalkyl substances (PFAS) in homegrown crops: Accumulation and human risk assessment. </w:t>
      </w:r>
      <w:r w:rsidRPr="00F34027">
        <w:rPr>
          <w:lang w:val="nl-NL"/>
        </w:rPr>
        <w:t>Chemosphere 364, 143208. https://doi.org/10.1016/j.chemosphere.2024.143208</w:t>
      </w:r>
    </w:p>
    <w:p w14:paraId="2DD4A55C" w14:textId="77777777" w:rsidR="00F34027" w:rsidRPr="00F34027" w:rsidRDefault="00F34027" w:rsidP="00F34027">
      <w:pPr>
        <w:pStyle w:val="Bibliography"/>
        <w:rPr>
          <w:lang w:val="nl-NL"/>
        </w:rPr>
      </w:pPr>
      <w:r w:rsidRPr="00F34027">
        <w:rPr>
          <w:lang w:val="nl-NL"/>
        </w:rPr>
        <w:t xml:space="preserve">Lasters, R., Groffen, T., Eens, M., Coertjens, D., Gebbink, W.A., Hofman, J., Bervoets, L., 2022. </w:t>
      </w:r>
      <w:r>
        <w:t xml:space="preserve">Home-produced eggs: An important human exposure pathway of perfluoroalkylated substances (PFAS). </w:t>
      </w:r>
      <w:r w:rsidRPr="00F34027">
        <w:rPr>
          <w:lang w:val="nl-NL"/>
        </w:rPr>
        <w:t>Chemosphere 308, 136283. https://doi.org/10.1016/j.chemosphere.2022.136283</w:t>
      </w:r>
    </w:p>
    <w:p w14:paraId="51D88070" w14:textId="77777777" w:rsidR="00F34027" w:rsidRDefault="00F34027" w:rsidP="00F34027">
      <w:pPr>
        <w:pStyle w:val="Bibliography"/>
      </w:pPr>
      <w:r w:rsidRPr="00F34027">
        <w:rPr>
          <w:lang w:val="nl-NL"/>
        </w:rPr>
        <w:t xml:space="preserve">Lasters, R., Van Sundert, K., Groffen, T., Buytaert, J., Eens, M., Bervoets, L., 2023. </w:t>
      </w:r>
      <w:r>
        <w:t>Prediction of perfluoroalkyl acids (PFAAs) in homegrown eggs: Insights into abiotic and biotic factors affecting bioavailability and derivation of potential remediation measures. Environ. Int. 181, 108300. https://doi.org/10.1016/j.envint.2023.108300</w:t>
      </w:r>
    </w:p>
    <w:p w14:paraId="79C43B36" w14:textId="77777777" w:rsidR="00F34027" w:rsidRDefault="00F34027" w:rsidP="00F34027">
      <w:pPr>
        <w:pStyle w:val="Bibliography"/>
      </w:pPr>
      <w:r>
        <w:t>Lath, S., Knight, E.R., Navarro, D.A., Kookana, R.S., McLaughlin, M.J., 2019. Sorption of PFOA onto different laboratory materials: Filter membranes and centrifuge tubes. Chemosphere 222, 671–678. https://doi.org/10.1016/j.chemosphere.2019.01.096</w:t>
      </w:r>
    </w:p>
    <w:p w14:paraId="78208C23" w14:textId="77777777" w:rsidR="00F34027" w:rsidRDefault="00F34027" w:rsidP="00F34027">
      <w:pPr>
        <w:pStyle w:val="Bibliography"/>
      </w:pPr>
      <w:r>
        <w:t>Lerch, M., Fengler, R., Mbog, G.-R., Nguyen, K.H., Granby, K., 2023. Food simulants and real food – What do we know about the migration of PFAS from paper based food contact materials? Food Packag. Shelf Life 35, 100992. https://doi.org/10.1016/j.fpsl.2022.100992</w:t>
      </w:r>
    </w:p>
    <w:p w14:paraId="13AD0EEF" w14:textId="77777777" w:rsidR="00F34027" w:rsidRPr="00F34027" w:rsidRDefault="00F34027" w:rsidP="00F34027">
      <w:pPr>
        <w:pStyle w:val="Bibliography"/>
        <w:rPr>
          <w:lang w:val="fr-FR"/>
        </w:rPr>
      </w:pPr>
      <w:r>
        <w:t xml:space="preserve">Lesmeister, L., Lange, F.T., Breuer, J., Biegel-Engler, A., Giese, E., Scheurer, M., 2021. Extending the knowledge about PFAS bioaccumulation factors for agricultural plants – A review. </w:t>
      </w:r>
      <w:r w:rsidRPr="00F34027">
        <w:rPr>
          <w:lang w:val="fr-FR"/>
        </w:rPr>
        <w:t>Sci. Total Environ. 766, 142640. https://doi.org/10.1016/j.scitotenv.2020.142640</w:t>
      </w:r>
    </w:p>
    <w:p w14:paraId="71228FCF" w14:textId="77777777" w:rsidR="00F34027" w:rsidRPr="00F34027" w:rsidRDefault="00F34027" w:rsidP="00F34027">
      <w:pPr>
        <w:pStyle w:val="Bibliography"/>
        <w:rPr>
          <w:lang w:val="fr-FR"/>
        </w:rPr>
      </w:pPr>
      <w:r w:rsidRPr="00F34027">
        <w:rPr>
          <w:lang w:val="fr-FR"/>
        </w:rPr>
        <w:t xml:space="preserve">Li, J., Sun, J., Li, P., 2022. </w:t>
      </w:r>
      <w:r>
        <w:t xml:space="preserve">Exposure routes, </w:t>
      </w:r>
      <w:proofErr w:type="gramStart"/>
      <w:r>
        <w:t>bioaccumulation</w:t>
      </w:r>
      <w:proofErr w:type="gramEnd"/>
      <w:r>
        <w:t xml:space="preserve"> and toxic effects of per- and polyfluoroalkyl substances (PFASs) on plants: A critical review. </w:t>
      </w:r>
      <w:r w:rsidRPr="00F34027">
        <w:rPr>
          <w:lang w:val="fr-FR"/>
        </w:rPr>
        <w:t>Environ. Int. 158, 106891. https://doi.org/10.1016/j.envint.2021.106891</w:t>
      </w:r>
    </w:p>
    <w:p w14:paraId="55F3DFC0" w14:textId="77777777" w:rsidR="00F34027" w:rsidRDefault="00F34027" w:rsidP="00F34027">
      <w:pPr>
        <w:pStyle w:val="Bibliography"/>
      </w:pPr>
      <w:r w:rsidRPr="00F34027">
        <w:rPr>
          <w:lang w:val="fr-FR"/>
        </w:rPr>
        <w:t xml:space="preserve">Liang, S.-H., Steimling, J.A., Chang, M., 2023. </w:t>
      </w:r>
      <w:r>
        <w:t>Analysis of ultrashort-chain and short-chain (C1 to C4) per- and polyfluorinated substances in potable and non-potable waters. J. Chromatogr. Open 4, 100098. https://doi.org/10.1016/j.jcoa.2023.100098</w:t>
      </w:r>
    </w:p>
    <w:p w14:paraId="07DBA3CB" w14:textId="77777777" w:rsidR="00F34027" w:rsidRDefault="00F34027" w:rsidP="00F34027">
      <w:pPr>
        <w:pStyle w:val="Bibliography"/>
      </w:pPr>
      <w:r>
        <w:t>Liguori-Bills, N.B., Stuart, J.D., Ayers, S.A., Perkins, C.R., Provatas, A.A., 2023. Analysis of PFAS in Locally Acquired Food Containers. LCGC N. Am. 22–31. https://doi.org/10.56530/lcgc.na.sd7179a7</w:t>
      </w:r>
    </w:p>
    <w:p w14:paraId="10274A76" w14:textId="77777777" w:rsidR="00F34027" w:rsidRDefault="00F34027" w:rsidP="00F34027">
      <w:pPr>
        <w:pStyle w:val="Bibliography"/>
      </w:pPr>
      <w:r w:rsidRPr="00F34027">
        <w:rPr>
          <w:lang w:val="fr-FR"/>
        </w:rPr>
        <w:t xml:space="preserve">Liu, S., Duan, L., Shi, F., Filippelli, G.M., Naidu, R., 2024. </w:t>
      </w:r>
      <w:r>
        <w:t>Concentrations of per‐ and polyfluoroalkyl substances in vegetables from Sydney and Newcastle, Australia. J. Sci. Food Agric. 104, 6667–6675. https://doi.org/10.1002/jsfa.13491</w:t>
      </w:r>
    </w:p>
    <w:p w14:paraId="4E604EAF" w14:textId="77777777" w:rsidR="00F34027" w:rsidRPr="00F34027" w:rsidRDefault="00F34027" w:rsidP="00F34027">
      <w:pPr>
        <w:pStyle w:val="Bibliography"/>
        <w:rPr>
          <w:lang w:val="nl-NL"/>
        </w:rPr>
      </w:pPr>
      <w:r>
        <w:t xml:space="preserve">Lupton, S.J., Smith, D.J., Scholljegerdes, E., Ivey, S., Young, W., Genualdi, S., DeJager, L., Snyder, A., Esteban, E., Johnston, J.J., 2022. Plasma and Skin Per- and Polyfluoroalkyl Substance (PFAS) Levels in Dairy Cattle with Lifetime Exposures to PFAS-Contaminated Drinking Water and Feed. J. Agric. </w:t>
      </w:r>
      <w:r w:rsidRPr="00F34027">
        <w:rPr>
          <w:lang w:val="nl-NL"/>
        </w:rPr>
        <w:t>Food Chem. 70, 15945–15954. https://doi.org/10.1021/acs.jafc.2c06620</w:t>
      </w:r>
    </w:p>
    <w:p w14:paraId="5FB763CB" w14:textId="77777777" w:rsidR="00F34027" w:rsidRDefault="00F34027" w:rsidP="00F34027">
      <w:pPr>
        <w:pStyle w:val="Bibliography"/>
      </w:pPr>
      <w:r w:rsidRPr="00F34027">
        <w:rPr>
          <w:lang w:val="nl-NL"/>
        </w:rPr>
        <w:t xml:space="preserve">Luque, N., Ballesteros-Gómez, A., Van Leeuwen, S., Rubio, S., 2010. </w:t>
      </w:r>
      <w:r>
        <w:t>Analysis of perfluorinated compounds in biota by microextraction with tetrahydrofuran and liquid chromatography/ion isolation-based ion-trap mass spectrometry. J. Chromatogr. A 1217, 3774–3782. https://doi.org/10.1016/j.chroma.2010.04.014</w:t>
      </w:r>
    </w:p>
    <w:p w14:paraId="197C42E2" w14:textId="77777777" w:rsidR="00F34027" w:rsidRDefault="00F34027" w:rsidP="00F34027">
      <w:pPr>
        <w:pStyle w:val="Bibliography"/>
      </w:pPr>
      <w:r>
        <w:t>Mahinroosta, R., Senevirathna, L., 2020. A review of the emerging treatment technologies for PFAS contaminated soils. J. Environ. Manage. 255, 109896. https://doi.org/10.1016/j.jenvman.2019.109896</w:t>
      </w:r>
    </w:p>
    <w:p w14:paraId="4F1E8D4D" w14:textId="77777777" w:rsidR="00F34027" w:rsidRDefault="00F34027" w:rsidP="00F34027">
      <w:pPr>
        <w:pStyle w:val="Bibliography"/>
      </w:pPr>
      <w:r>
        <w:t>Marciesky, M., Aga, D.S., Bradley, I.M., Aich, N., Ng, C., 2023. Mechanisms and Opportunities for Rational In Silico Design of Enzymes to Degrade Per- and Polyfluoroalkyl Substances (PFAS). J. Chem. Inf. Model. 63, 7299–7319. https://doi.org/10.1021/acs.jcim.3c01303</w:t>
      </w:r>
    </w:p>
    <w:p w14:paraId="621F9B76" w14:textId="77777777" w:rsidR="00F34027" w:rsidRPr="00F34027" w:rsidRDefault="00F34027" w:rsidP="00F34027">
      <w:pPr>
        <w:pStyle w:val="Bibliography"/>
        <w:rPr>
          <w:lang w:val="fr-FR"/>
        </w:rPr>
      </w:pPr>
      <w:r>
        <w:t xml:space="preserve">Martin, J.W., Kannan, K., Berger, U., Voogt, P.D., Field, J., Franklin, J., Giesy, J.P., Harner, T., Muir, D.C.G., Scott, B., Kaiser, M., Järnberg, U., Jones, K.C., Mabury, S.A., Schroeder, H., Simcik, M., Sottani, C., Bavel, B.V., Kärrman, A., Lindström, G., Leeuwen, S.V., 2004. Peer Reviewed: Analytical Challenges Hamper Perfluoroalkyl Research. Environ. Sci. Technol. </w:t>
      </w:r>
      <w:r w:rsidRPr="00F34027">
        <w:rPr>
          <w:lang w:val="fr-FR"/>
        </w:rPr>
        <w:t>38, 248A-255A. https://doi.org/10.1021/es0405528</w:t>
      </w:r>
    </w:p>
    <w:p w14:paraId="719BEB8F" w14:textId="77777777" w:rsidR="00F34027" w:rsidRDefault="00F34027" w:rsidP="00F34027">
      <w:pPr>
        <w:pStyle w:val="Bibliography"/>
      </w:pPr>
      <w:r w:rsidRPr="00F34027">
        <w:rPr>
          <w:lang w:val="fr-FR"/>
        </w:rPr>
        <w:t xml:space="preserve">Meng, L., Lu, Y., Wang, Yingjun, Ma, X., Li, J., Lv, J., Wang, Yawei, Jiang, G., 2022. </w:t>
      </w:r>
      <w:r>
        <w:t>Occurrence, Temporal Variation (2010–2018), Distribution, and Source Appointment of Per- and Polyfluoroalkyl Substances (PFAS) in Mollusks from the Bohai Sea, China. ACS EST Water 2, 195–205. https://doi.org/10.1021/acsestwater.1c00346</w:t>
      </w:r>
    </w:p>
    <w:p w14:paraId="05A8CA29" w14:textId="77777777" w:rsidR="00F34027" w:rsidRDefault="00F34027" w:rsidP="00F34027">
      <w:pPr>
        <w:pStyle w:val="Bibliography"/>
      </w:pPr>
      <w:r>
        <w:t>Meng, P., DeStefano, N.J., Knappe, D.R.U., 2022. Extraction and Matrix Cleanup Method for Analyzing Novel Per- and Polyfluoroalkyl Ether Acids and Other Per- and Polyfluoroalkyl Substances in Fruits and Vegetables. J. Agric. Food Chem. 70, 4792–4804. https://doi.org/10.1021/acs.jafc.1c07665</w:t>
      </w:r>
    </w:p>
    <w:p w14:paraId="37602817" w14:textId="77777777" w:rsidR="00F34027" w:rsidRDefault="00F34027" w:rsidP="00F34027">
      <w:pPr>
        <w:pStyle w:val="Bibliography"/>
      </w:pPr>
      <w:r>
        <w:t>Mikkonen, A.T., Martin, J., Upton, R.N., Barker, A.O., Brumley, C.M., Taylor, M.P., Mackenzie, L., Roberts, M.S., 2023. Spatio-temporal trends in livestock exposure to per- and polyfluoroalkyl substances (PFAS) inform risk assessment and management measures. Environ. Res. 225, 115518. https://doi.org/10.1016/j.envres.2023.115518</w:t>
      </w:r>
    </w:p>
    <w:p w14:paraId="7EEEBFBC" w14:textId="77777777" w:rsidR="00F34027" w:rsidRDefault="00F34027" w:rsidP="00F34027">
      <w:pPr>
        <w:pStyle w:val="Bibliography"/>
      </w:pPr>
      <w:r>
        <w:t>Mirabediny, M., Sun, J., Yu, T.T., Åkermark, B., Das, B., Kumar, N., 2023. Effective PFAS degradation by electrochemical oxidation methods-recent progress and requirement. Chemosphere 321, 138109. https://doi.org/10.1016/j.chemosphere.2023.138109</w:t>
      </w:r>
    </w:p>
    <w:p w14:paraId="283E9725" w14:textId="77777777" w:rsidR="00F34027" w:rsidRDefault="00F34027" w:rsidP="00F34027">
      <w:pPr>
        <w:pStyle w:val="Bibliography"/>
      </w:pPr>
      <w:r>
        <w:t>Miyake, Y., Yamashita, N., So, M.K., Rostkowski, P., Taniyasu, S., Lam, P.K.S., Kannan, K., 2007. Trace analysis of total fluorine in human blood using combustion ion chromatography for fluorine: A mass balance approach for the determination of known and unknown organofluorine compounds. J. Chromatogr. A 1154, 214–221. https://doi.org/10.1016/j.chroma.2007.03.084</w:t>
      </w:r>
    </w:p>
    <w:p w14:paraId="0439260F" w14:textId="77777777" w:rsidR="00F34027" w:rsidRDefault="00F34027" w:rsidP="00F34027">
      <w:pPr>
        <w:pStyle w:val="Bibliography"/>
      </w:pPr>
      <w:r>
        <w:t>Mukhopadhyay, R., Sarkar, B., Palansooriya, K.N., Dar, J.Y., Bolan, N.S., Parikh, S.J., Sonne, C., Ok, Y.S., 2021. Natural and engineered clays and clay minerals for the removal of poly- and perfluoroalkyl substances from water: State-of-the-art and future perspectives. Adv. Colloid Interface Sci. 297, 102537. https://doi.org/10.1016/j.cis.2021.102537</w:t>
      </w:r>
    </w:p>
    <w:p w14:paraId="1F75C918" w14:textId="77777777" w:rsidR="00F34027" w:rsidRDefault="00F34027" w:rsidP="00F34027">
      <w:pPr>
        <w:pStyle w:val="Bibliography"/>
      </w:pPr>
      <w:r>
        <w:t>Mullin, L., Katz, D.R., Riddell, N., Plumb, R., Burgess, J.A., Yeung, L.W.Y., Jogsten, I.E., 2019. Analysis of hexafluoropropylene oxide-dimer acid (HFPO-DA) by liquid chromatography-mass spectrometry (LC-MS): Review of current approaches and environmental levels. TrAC Trends Anal. Chem. 118, 828–839. https://doi.org/10.1016/j.trac.2019.05.015</w:t>
      </w:r>
    </w:p>
    <w:p w14:paraId="04B067AD" w14:textId="77777777" w:rsidR="00F34027" w:rsidRDefault="00F34027" w:rsidP="00F34027">
      <w:pPr>
        <w:pStyle w:val="Bibliography"/>
      </w:pPr>
      <w:r>
        <w:t>Nahar, K., Zulkarnain, N.A., Niven, R.K., 2023. A Review of Analytical Methods and Technologies for Monitoring Per- and Polyfluoroalkyl Substances (PFAS) in Water. Water 15, 3577. https://doi.org/10.3390/w15203577</w:t>
      </w:r>
    </w:p>
    <w:p w14:paraId="7E861609" w14:textId="77777777" w:rsidR="00F34027" w:rsidRPr="00F34027" w:rsidRDefault="00F34027" w:rsidP="00F34027">
      <w:pPr>
        <w:pStyle w:val="Bibliography"/>
        <w:rPr>
          <w:lang w:val="fr-FR"/>
        </w:rPr>
      </w:pPr>
      <w:r>
        <w:t xml:space="preserve">Nason, S.L., Thomas, S., Stanley, C., Silliboy, R., Blumenthal, M., Zhang, W., Liang, Y., Jones, J.P., Zuverza-Mena, N., White, J.C., Haynes, C.L., Vasiliou, V., Timko, M.P., Berger, B.W., 2024. A comprehensive trial on PFAS remediation: hemp phytoextraction and PFAS degradation in harvested plants. </w:t>
      </w:r>
      <w:r w:rsidRPr="00F34027">
        <w:rPr>
          <w:lang w:val="fr-FR"/>
        </w:rPr>
        <w:t>Environ. Sci. Adv. 3, 304–313. https://doi.org/10.1039/D3VA00340J</w:t>
      </w:r>
    </w:p>
    <w:p w14:paraId="79084E54" w14:textId="77777777" w:rsidR="00F34027" w:rsidRDefault="00F34027" w:rsidP="00F34027">
      <w:pPr>
        <w:pStyle w:val="Bibliography"/>
      </w:pPr>
      <w:r w:rsidRPr="00F34027">
        <w:rPr>
          <w:lang w:val="fr-FR"/>
        </w:rPr>
        <w:t xml:space="preserve">Nassazzi, W., Wu, T.-C., Jass, J., Lai, F.Y., Ahrens, L., 2023. </w:t>
      </w:r>
      <w:r>
        <w:t>Phytoextraction of per- and polyfluoroalkyl substances (PFAS) and the influence of supplements on the performance of short–rotation crops. Environ. Pollut. 333, 122038. https://doi.org/10.1016/j.envpol.2023.122038</w:t>
      </w:r>
    </w:p>
    <w:p w14:paraId="4EB1DE7B" w14:textId="77777777" w:rsidR="00F34027" w:rsidRPr="00F34027" w:rsidRDefault="00F34027" w:rsidP="00F34027">
      <w:pPr>
        <w:pStyle w:val="Bibliography"/>
        <w:rPr>
          <w:lang w:val="fr-FR"/>
        </w:rPr>
      </w:pPr>
      <w:r>
        <w:t xml:space="preserve">Navarro, D.A., Kabiri, S., Ho, J., Bowles, K.C., Davis, G., McLaughlin, M.J., Kookana, R.S., 2023. Stabilisation of PFAS in soils: Long-term effectiveness of carbon-based soil amendments. </w:t>
      </w:r>
      <w:r w:rsidRPr="00F34027">
        <w:rPr>
          <w:lang w:val="fr-FR"/>
        </w:rPr>
        <w:t>Environ. Pollut. 323, 121249. https://doi.org/10.1016/j.envpol.2023.121249</w:t>
      </w:r>
    </w:p>
    <w:p w14:paraId="18B0F92A" w14:textId="77777777" w:rsidR="00F34027" w:rsidRDefault="00F34027" w:rsidP="00F34027">
      <w:pPr>
        <w:pStyle w:val="Bibliography"/>
      </w:pPr>
      <w:r w:rsidRPr="00F34027">
        <w:rPr>
          <w:lang w:val="fr-FR"/>
        </w:rPr>
        <w:t xml:space="preserve">Ng, C.A., Hungerbühler, K., 2013. </w:t>
      </w:r>
      <w:r>
        <w:t>Bioconcentration of Perfluorinated Alkyl Acids: How Important Is Specific Binding? Environ. Sci. Technol. 47, 7214–7223. https://doi.org/10.1021/es400981a</w:t>
      </w:r>
    </w:p>
    <w:p w14:paraId="585389FC" w14:textId="77777777" w:rsidR="00F34027" w:rsidRDefault="00F34027" w:rsidP="00F34027">
      <w:pPr>
        <w:pStyle w:val="Bibliography"/>
      </w:pPr>
      <w:r>
        <w:t>Ogunbiyi, O.D., Ajiboye, T.O., Omotola, E.O., Oladoye, P.O., Olanrewaju, C.A., Quinete, N., 2023. Analytical approaches for screening of per- and poly fluoroalkyl substances in food items: A review of recent advances and improvements. Environ. Pollut. 329, 121705. https://doi.org/10.1016/j.envpol.2023.121705</w:t>
      </w:r>
    </w:p>
    <w:p w14:paraId="17E17E90" w14:textId="77777777" w:rsidR="00F34027" w:rsidRDefault="00F34027" w:rsidP="00F34027">
      <w:pPr>
        <w:pStyle w:val="Bibliography"/>
      </w:pPr>
      <w:r>
        <w:t>Organtini, K.L., Foddy, H., Dreolin, N., Adams, S., Rosnack, K.J., Hancock, P., 2023. Ultra-Trace Detection of Per- and Polyfluoroalkyl Substances (PFAS) in Drinking Water to Meet New US EPA Interim Health Advisory Levels. https://www.waters.com/content/dam/waters/en/app-notes/2023/720007855/720007855-en.pdf.</w:t>
      </w:r>
    </w:p>
    <w:p w14:paraId="40C11103" w14:textId="77777777" w:rsidR="00F34027" w:rsidRDefault="00F34027" w:rsidP="00F34027">
      <w:pPr>
        <w:pStyle w:val="Bibliography"/>
      </w:pPr>
      <w:r w:rsidRPr="00F34027">
        <w:rPr>
          <w:lang w:val="nl-NL"/>
        </w:rPr>
        <w:t xml:space="preserve">Pan, Y., Wang, J., Yeung, L.W.Y., Wei, S., Dai, J., 2020. </w:t>
      </w:r>
      <w:r>
        <w:t>Analysis of emerging per- and polyfluoroalkyl substances: Progress and current issues. TrAC Trends Anal. Chem. 124, 115481. https://doi.org/10.1016/j.trac.2019.04.013</w:t>
      </w:r>
    </w:p>
    <w:p w14:paraId="49B66A7E" w14:textId="77777777" w:rsidR="00F34027" w:rsidRPr="00F34027" w:rsidRDefault="00F34027" w:rsidP="00F34027">
      <w:pPr>
        <w:pStyle w:val="Bibliography"/>
        <w:rPr>
          <w:lang w:val="fr-FR"/>
        </w:rPr>
      </w:pPr>
      <w:r>
        <w:t xml:space="preserve">Pelch, K.E., McKnight, T., Reade, A., 2023. 70 analyte PFAS test method highlights need for expanded testing of PFAS in drinking water. </w:t>
      </w:r>
      <w:r w:rsidRPr="00F34027">
        <w:rPr>
          <w:lang w:val="fr-FR"/>
        </w:rPr>
        <w:t>Sci. Total Environ. 876, 162978. https://doi.org/10.1016/j.scitotenv.2023.162978</w:t>
      </w:r>
    </w:p>
    <w:p w14:paraId="76204BC5" w14:textId="77777777" w:rsidR="00F34027" w:rsidRDefault="00F34027" w:rsidP="00F34027">
      <w:pPr>
        <w:pStyle w:val="Bibliography"/>
      </w:pPr>
      <w:r w:rsidRPr="00F34027">
        <w:rPr>
          <w:lang w:val="fr-FR"/>
        </w:rPr>
        <w:t xml:space="preserve">Peritore, A.F., Gugliandolo, E., Cuzzocrea, S., Crupi, R., Britti, D., 2023. </w:t>
      </w:r>
      <w:r>
        <w:t>Current Review of Increasing Animal Health Threat of Per- and Polyfluoroalkyl Substances (PFAS): Harms, Limitations, and Alternatives to Manage Their Toxicity. Int. J. Mol. Sci. 24, 11707. https://doi.org/10.3390/ijms241411707</w:t>
      </w:r>
    </w:p>
    <w:p w14:paraId="5007C944" w14:textId="77777777" w:rsidR="00F34027" w:rsidRDefault="00F34027" w:rsidP="00F34027">
      <w:pPr>
        <w:pStyle w:val="Bibliography"/>
      </w:pPr>
      <w:r>
        <w:t>PerkinElmer, 2023. Overcoming Typical Challenges for PFAS Analysis to Meet Evolving Regulatory Requirements. https://resources.perkinelmer.com/lab-solutions/resources/docs/atr-overcoming-typical-challenges-for-PFAS-Analysis.pdf.</w:t>
      </w:r>
    </w:p>
    <w:p w14:paraId="55C1038D" w14:textId="77777777" w:rsidR="00F34027" w:rsidRDefault="00F34027" w:rsidP="00F34027">
      <w:pPr>
        <w:pStyle w:val="Bibliography"/>
      </w:pPr>
      <w:r w:rsidRPr="00F34027">
        <w:rPr>
          <w:lang w:val="nl-NL"/>
        </w:rPr>
        <w:t xml:space="preserve">Peters, R.J.B., Groeneveld, I., Sanchez, P.L., Gebbink, W., Gersen, A., De Nijs, M., Van Leeuwen, S.P.J., 2019. </w:t>
      </w:r>
      <w:r>
        <w:t>Review of analytical approaches for the identification of non-intentionally added substances in paper and board food contact materials. Trends Food Sci. Technol. 85, 44–54. https://doi.org/10.1016/j.tifs.2018.12.010</w:t>
      </w:r>
    </w:p>
    <w:p w14:paraId="68B22DDC" w14:textId="77777777" w:rsidR="00F34027" w:rsidRDefault="00F34027" w:rsidP="00F34027">
      <w:pPr>
        <w:pStyle w:val="Bibliography"/>
      </w:pPr>
      <w:r>
        <w:t>Phillips, K.A., Yau, A., Favela, K.A., Isaacs, K.K., McEachran, A., Grulke, C., Richard, A.M., Williams, A.J., Sobus, J.R., Thomas, R.S., Wambaugh, J.F., 2018. Suspect Screening Analysis of Chemicals in Consumer Products. Environ. Sci. Technol. 52, 3125–3135. https://doi.org/10.1021/acs.est.7b04781</w:t>
      </w:r>
    </w:p>
    <w:p w14:paraId="16963182" w14:textId="77777777" w:rsidR="00F34027" w:rsidRDefault="00F34027" w:rsidP="00F34027">
      <w:pPr>
        <w:pStyle w:val="Bibliography"/>
      </w:pPr>
      <w:r>
        <w:t>Phomsopha, T., Roberts, S., Butt, C.M., Oetjen, K., Noestheden, M., Lodge, S., Patterson, A.N., 2022. Achieving low parts-per-quadrillion detection limits for PFAS analysis in drinking water. A collaborative exploration of instrument sensitivity and sample preparation for ultra-trace analysis of PFAS on the SCIEX 7500 system. https://sciex.com/content/dam/SCIEX/pdf/tech-notes/environmental-industrial/water-and-soil/PFAS_EPA_drinking-water_2022-HALs_7500_RUO-MKT-02-15208-A_final.pdf.</w:t>
      </w:r>
    </w:p>
    <w:p w14:paraId="1AF600E0" w14:textId="77777777" w:rsidR="00F34027" w:rsidRDefault="00F34027" w:rsidP="00F34027">
      <w:pPr>
        <w:pStyle w:val="Bibliography"/>
      </w:pPr>
      <w:r w:rsidRPr="00F34027">
        <w:rPr>
          <w:lang w:val="fr-FR"/>
        </w:rPr>
        <w:t xml:space="preserve">Piva, E., Fais, P., Ioime, P., Forcato, M., Viel, G., Cecchetto, G., Pascali, J.P., 2023. </w:t>
      </w:r>
      <w:r>
        <w:t xml:space="preserve">Per- and polyfluoroalkyl substances (PFAS) presence in food: Comparison among fresh, </w:t>
      </w:r>
      <w:proofErr w:type="gramStart"/>
      <w:r>
        <w:t>frozen</w:t>
      </w:r>
      <w:proofErr w:type="gramEnd"/>
      <w:r>
        <w:t xml:space="preserve"> and ready-to-eat vegetables. Food Chem. 410, 135415. https://doi.org/10.1016/j.foodchem.2023.135415</w:t>
      </w:r>
    </w:p>
    <w:p w14:paraId="6A8C5123" w14:textId="77777777" w:rsidR="00F34027" w:rsidRDefault="00F34027" w:rsidP="00F34027">
      <w:pPr>
        <w:pStyle w:val="Bibliography"/>
      </w:pPr>
      <w:r>
        <w:t>Pizzurro, D.M., Seeley, M., Kerper, L.E., Beck, B.D., 2019. Interspecies differences in perfluoroalkyl substances (PFAS) toxicokinetics and application to health-based criteria. Regul. Toxicol. Pharmacol. 106, 239–250. https://doi.org/10.1016/j.yrtph.2019.05.008</w:t>
      </w:r>
    </w:p>
    <w:p w14:paraId="24119BA9" w14:textId="77777777" w:rsidR="00F34027" w:rsidRDefault="00F34027" w:rsidP="00F34027">
      <w:pPr>
        <w:pStyle w:val="Bibliography"/>
      </w:pPr>
      <w:r>
        <w:t>Powley, C.R., George, S.W., Ryan, T.W., Buck, R.C., 2005. Matrix Effect-Free Analytical Methods for Determination of Perfluorinated Carboxylic Acids in Environmental Matrixes. Anal. Chem. 77, 6353–6358. https://doi.org/10.1021/ac0508090</w:t>
      </w:r>
    </w:p>
    <w:p w14:paraId="528D641B" w14:textId="77777777" w:rsidR="00F34027" w:rsidRDefault="00F34027" w:rsidP="00F34027">
      <w:pPr>
        <w:pStyle w:val="Bibliography"/>
      </w:pPr>
      <w:r>
        <w:t>Ramos, P., Ashworth, D.J., 2024. Per- and poly-fluoroalkyl substances in agricultural contexts and mitigation of their impacts using biochar: A review. Sci. Total Environ. 927, 172275. https://doi.org/10.1016/j.scitotenv.2024.172275</w:t>
      </w:r>
    </w:p>
    <w:p w14:paraId="1546451D" w14:textId="77777777" w:rsidR="00F34027" w:rsidRDefault="00F34027" w:rsidP="00F34027">
      <w:pPr>
        <w:pStyle w:val="Bibliography"/>
      </w:pPr>
      <w:r>
        <w:t>Ren, J., Fernando, S., Hopke, P.K., Holsen, T.M., Crimmins, B.S., 2022. Suspect Screening and Nontargeted Analysis of Per- and Polyfluoroalkyl Substances in a Lake Ontario Food Web. Environ. Sci. Technol. 56, 17626–17634. https://doi.org/10.1021/acs.est.2c04321</w:t>
      </w:r>
    </w:p>
    <w:p w14:paraId="43D63331" w14:textId="77777777" w:rsidR="00F34027" w:rsidRDefault="00F34027" w:rsidP="00F34027">
      <w:pPr>
        <w:pStyle w:val="Bibliography"/>
      </w:pPr>
      <w:r>
        <w:t>Ritter, E.E., Dickinson, M.E., Harron, J.P., Lunderberg, D.M., DeYoung, P.A., Robel, A.E., Field, J.A., Peaslee, G.F., 2017. PIGE as a screening tool for Per- and polyfluorinated substances in papers and textiles. Nucl. Instrum. Methods Phys. Res. Sect. B Beam Interact. Mater. At. 407, 47–54. https://doi.org/10.1016/j.nimb.2017.05.052</w:t>
      </w:r>
    </w:p>
    <w:p w14:paraId="0B76A77C" w14:textId="77777777" w:rsidR="00F34027" w:rsidRDefault="00F34027" w:rsidP="00F34027">
      <w:pPr>
        <w:pStyle w:val="Bibliography"/>
      </w:pPr>
      <w:r>
        <w:t>Roberts, J., McNaughtan, M., De Las Heras Prieto, H., 2023. Unwanted Ingredients—Highly Specific and Sensitive Method for the Extraction and Quantification of PFAS in Everyday Foods. Food Anal. Methods 16, 857–866. https://doi.org/10.1007/s12161-023-02451-2</w:t>
      </w:r>
    </w:p>
    <w:p w14:paraId="6203FADD" w14:textId="77777777" w:rsidR="00F34027" w:rsidRDefault="00F34027" w:rsidP="00F34027">
      <w:pPr>
        <w:pStyle w:val="Bibliography"/>
      </w:pPr>
      <w:r>
        <w:t>Rodowa, A.E., Christie, E., Sedlak, J., Peaslee, G.F., Bogdan, D., DiGuiseppi, B., Field, J.A., 2020. Field Sampling Materials Unlikely Source of Contamination for Perfluoroalkyl and Polyfluoroalkyl Substances in Field Samples. Environ. Sci. Technol. Lett. 7, 156–163. https://doi.org/10.1021/acs.estlett.0c00036</w:t>
      </w:r>
    </w:p>
    <w:p w14:paraId="4DBBE0AD" w14:textId="77777777" w:rsidR="00F34027" w:rsidRPr="00F34027" w:rsidRDefault="00F34027" w:rsidP="00F34027">
      <w:pPr>
        <w:pStyle w:val="Bibliography"/>
        <w:rPr>
          <w:lang w:val="fr-FR"/>
        </w:rPr>
      </w:pPr>
      <w:r>
        <w:t xml:space="preserve">Ross, I., McDonough, J., Miles, J., Storch, P., Thelakkat Kochunarayanan, P., Kalve, E., Hurst, J., S. Dasgupta, S., Burdick, J., 2018. A review of emerging technologies for remediation of PFASs. Remediat. </w:t>
      </w:r>
      <w:r w:rsidRPr="00F34027">
        <w:rPr>
          <w:lang w:val="fr-FR"/>
        </w:rPr>
        <w:t>J. 28, 101–126. https://doi.org/10.1002/rem.21553</w:t>
      </w:r>
    </w:p>
    <w:p w14:paraId="3BA7385F" w14:textId="77777777" w:rsidR="00F34027" w:rsidRDefault="00F34027" w:rsidP="00F34027">
      <w:pPr>
        <w:pStyle w:val="Bibliography"/>
      </w:pPr>
      <w:r w:rsidRPr="00F34027">
        <w:rPr>
          <w:lang w:val="fr-FR"/>
        </w:rPr>
        <w:t xml:space="preserve">Roth, K., Imran, Z., Liu, W., Petriello, M.C., 2020. </w:t>
      </w:r>
      <w:r>
        <w:t>Diet as an Exposure Source and Mediator of Per- and Polyfluoroalkyl Substance (PFAS) Toxicity. Front. Toxicol. 2. https://doi.org/10.3389/ftox.2020.601149</w:t>
      </w:r>
    </w:p>
    <w:p w14:paraId="192A6117" w14:textId="77777777" w:rsidR="00F34027" w:rsidRPr="00F34027" w:rsidRDefault="00F34027" w:rsidP="00F34027">
      <w:pPr>
        <w:pStyle w:val="Bibliography"/>
        <w:rPr>
          <w:lang w:val="fr-FR"/>
        </w:rPr>
      </w:pPr>
      <w:r>
        <w:t xml:space="preserve">Sadia, M., Yeung, L.W.Y., Fiedler, H., 2020. Trace level analyses of selected perfluoroalkyl acids in food: Method development and data generation. </w:t>
      </w:r>
      <w:r w:rsidRPr="00F34027">
        <w:rPr>
          <w:lang w:val="fr-FR"/>
        </w:rPr>
        <w:t>Environ. Pollut. 263, 113721. https://doi.org/10.1016/j.envpol.2019.113721</w:t>
      </w:r>
    </w:p>
    <w:p w14:paraId="09DB7B43" w14:textId="77777777" w:rsidR="00F34027" w:rsidRDefault="00F34027" w:rsidP="00F34027">
      <w:pPr>
        <w:pStyle w:val="Bibliography"/>
      </w:pPr>
      <w:r w:rsidRPr="00F34027">
        <w:rPr>
          <w:lang w:val="fr-FR"/>
        </w:rPr>
        <w:t xml:space="preserve">Sapozhnikova, Y., Taylor, R.B., Bedi, M., Ng, C., 2023. </w:t>
      </w:r>
      <w:r>
        <w:t>Assessing per- and polyfluoroalkyl substances in globally sourced food packaging. Chemosphere 337, 139381. https://doi.org/10.1016/j.chemosphere.2023.139381</w:t>
      </w:r>
    </w:p>
    <w:p w14:paraId="44146CE4" w14:textId="77777777" w:rsidR="00F34027" w:rsidRDefault="00F34027" w:rsidP="00F34027">
      <w:pPr>
        <w:pStyle w:val="Bibliography"/>
      </w:pPr>
      <w:r>
        <w:t>Schaider, L.A., Balan, S.A., Blum, A., Andrews, D.Q., Strynar, M.J., Dickinson, M.E., Lunderberg, D.M., Lang, J.R., Peaslee, G.F., 2017. Fluorinated Compounds in U.S. Fast Food Packaging. Environ. Sci. Technol. Lett. 4, 105–111. https://doi.org/10.1021/acs.estlett.6b00435</w:t>
      </w:r>
    </w:p>
    <w:p w14:paraId="5EA23F77" w14:textId="77777777" w:rsidR="00F34027" w:rsidRDefault="00F34027" w:rsidP="00F34027">
      <w:pPr>
        <w:pStyle w:val="Bibliography"/>
      </w:pPr>
      <w:r>
        <w:t>Scher, D.P., Kelly, J.E., Huset, C.A., Barry, K.M., Hoffbeck, R.W., Yingling, V.L., Messing, R.B., 2018. Occurrence of perfluoroalkyl substances (PFAS) in garden produce at homes with a history of PFAS-contaminated drinking water. Chemosphere 196, 548–555. https://doi.org/10.1016/j.chemosphere.2017.12.179</w:t>
      </w:r>
    </w:p>
    <w:p w14:paraId="1169B3DE" w14:textId="77777777" w:rsidR="00F34027" w:rsidRDefault="00F34027" w:rsidP="00F34027">
      <w:pPr>
        <w:pStyle w:val="Bibliography"/>
      </w:pPr>
      <w:r>
        <w:t>Schiavone, C., Portesi, C., 2023. PFAS: A Review of the State of the Art, from Legislation to Analytical Approaches and Toxicological Aspects for Assessing Contamination in Food and Environment and Related Risks. Appl. Sci. 13, 6696. https://doi.org/10.3390/app13116696</w:t>
      </w:r>
    </w:p>
    <w:p w14:paraId="1F25F3E3" w14:textId="77777777" w:rsidR="00F34027" w:rsidRDefault="00F34027" w:rsidP="00F34027">
      <w:pPr>
        <w:pStyle w:val="Bibliography"/>
      </w:pPr>
      <w:r>
        <w:t>Schymanski, E., Zhang, J., Thiessen, P., Chirsir, P., Kondic, T., Bolton, E., 2023. Per- and polyfluoroalkyl substances (PFAS) in PubChem: 7 million and growing. https://doi.org/10.26434/chemrxiv-2023-j823z</w:t>
      </w:r>
    </w:p>
    <w:p w14:paraId="0E0A13B3" w14:textId="77777777" w:rsidR="00F34027" w:rsidRPr="00F34027" w:rsidRDefault="00F34027" w:rsidP="00F34027">
      <w:pPr>
        <w:pStyle w:val="Bibliography"/>
        <w:rPr>
          <w:lang w:val="fr-FR"/>
        </w:rPr>
      </w:pPr>
      <w:r>
        <w:t xml:space="preserve">Sepulvado, J.G., Blaine, A.C., Hundal, L.S., Higgins, C.P., 2011. Occurrence and Fate of Perfluorochemicals in Soil Following the Land Application of Municipal Biosolids. </w:t>
      </w:r>
      <w:r w:rsidRPr="00F34027">
        <w:rPr>
          <w:lang w:val="fr-FR"/>
        </w:rPr>
        <w:t>Environ. Sci. Technol. 45, 8106–8112. https://doi.org/10.1021/es103903d</w:t>
      </w:r>
    </w:p>
    <w:p w14:paraId="33A27167" w14:textId="77777777" w:rsidR="00F34027" w:rsidRDefault="00F34027" w:rsidP="00F34027">
      <w:pPr>
        <w:pStyle w:val="Bibliography"/>
      </w:pPr>
      <w:r w:rsidRPr="00F34027">
        <w:rPr>
          <w:lang w:val="fr-FR"/>
        </w:rPr>
        <w:t xml:space="preserve">Smorada, C.M., Sima, M.W., Jaffé, P.R., 2024. </w:t>
      </w:r>
      <w:r>
        <w:t>Bacterial degradation of perfluoroalkyl acids. Curr. Opin. Biotechnol. 88, 103170. https://doi.org/10.1016/j.copbio.2024.103170</w:t>
      </w:r>
    </w:p>
    <w:p w14:paraId="79E538CF" w14:textId="77777777" w:rsidR="00F34027" w:rsidRDefault="00F34027" w:rsidP="00F34027">
      <w:pPr>
        <w:pStyle w:val="Bibliography"/>
      </w:pPr>
      <w:r>
        <w:t>So, M.K., Taniyasu, S., Lam, P.K.S., Zheng, G.J., Giesy, J.P., Yamashita, N., 2006. Alkaline Digestion and Solid Phase Extraction Method for Perfluorinated Compounds in Mussels and Oysters from South China and Japan. Arch. Environ. Contam. Toxicol. 50, 240–248. https://doi.org/10.1007/s00244-005-7058-x</w:t>
      </w:r>
    </w:p>
    <w:p w14:paraId="69C14679" w14:textId="77777777" w:rsidR="00F34027" w:rsidRPr="00F34027" w:rsidRDefault="00F34027" w:rsidP="00F34027">
      <w:pPr>
        <w:pStyle w:val="Bibliography"/>
        <w:rPr>
          <w:lang w:val="fr-FR"/>
        </w:rPr>
      </w:pPr>
      <w:r>
        <w:t xml:space="preserve">Sørmo, E., Silvani, L., Bjerkli, N., Hagemann, N., Zimmerman, A.R., Hale, S.E., Hansen, C.B., Hartnik, T., Cornelissen, G., 2021. Stabilization of PFAS-contaminated soil with activated biochar. Sci. Total Environ. </w:t>
      </w:r>
      <w:r w:rsidRPr="00F34027">
        <w:rPr>
          <w:lang w:val="fr-FR"/>
        </w:rPr>
        <w:t>763, 144034. https://doi.org/10.1016/j.scitotenv.2020.144034</w:t>
      </w:r>
    </w:p>
    <w:p w14:paraId="36B971BD" w14:textId="77777777" w:rsidR="00F34027" w:rsidRDefault="00F34027" w:rsidP="00F34027">
      <w:pPr>
        <w:pStyle w:val="Bibliography"/>
      </w:pPr>
      <w:r w:rsidRPr="00F34027">
        <w:rPr>
          <w:lang w:val="fr-FR"/>
        </w:rPr>
        <w:t xml:space="preserve">Stecconi, T., Tavoloni, T., Stramenga, A., Bacchiocchi, S., Barola, C., Dubbini, A., Galarini, R., Moretti, S., Sagratini, G., Piersanti, A., 2024. </w:t>
      </w:r>
      <w:r>
        <w:t>A LC-MS/MS procedure for the analysis of 19 perfluoroalkyl substances in food fulfilling recent EU regulations requests. Talanta 266, 125054. https://doi.org/10.1016/j.talanta.2023.125054</w:t>
      </w:r>
    </w:p>
    <w:p w14:paraId="034D3B14" w14:textId="77777777" w:rsidR="00F34027" w:rsidRPr="00F34027" w:rsidRDefault="00F34027" w:rsidP="00F34027">
      <w:pPr>
        <w:pStyle w:val="Bibliography"/>
        <w:rPr>
          <w:lang w:val="nl-NL"/>
        </w:rPr>
      </w:pPr>
      <w:r>
        <w:t xml:space="preserve">Stroski, K.M., Sapozhnikova, Y., Taylor, R.B., Harron, A., 2024. Non-targeted analysis of per- and polyfluorinated substances in consumer food packaging. </w:t>
      </w:r>
      <w:r w:rsidRPr="00F34027">
        <w:rPr>
          <w:lang w:val="nl-NL"/>
        </w:rPr>
        <w:t>Chemosphere 360, 142436. https://doi.org/10.1016/j.chemosphere.2024.142436</w:t>
      </w:r>
    </w:p>
    <w:p w14:paraId="44E01275" w14:textId="77777777" w:rsidR="00F34027" w:rsidRDefault="00F34027" w:rsidP="00F34027">
      <w:pPr>
        <w:pStyle w:val="Bibliography"/>
      </w:pPr>
      <w:r w:rsidRPr="00F34027">
        <w:rPr>
          <w:lang w:val="nl-NL"/>
        </w:rPr>
        <w:t xml:space="preserve">Sungur, Ş., Kanan, E., Köroğlu, M., 2021. </w:t>
      </w:r>
      <w:r>
        <w:t>A comparison of levels of perfluorooctanoic acid (PFOA) and perfluorooctane sulfonic acid (PFOS) in raw and cooked fish. Toxin Rev. 40, 59–64. https://doi.org/10.1080/15569543.2018.1554589</w:t>
      </w:r>
    </w:p>
    <w:p w14:paraId="6330E214" w14:textId="77777777" w:rsidR="00F34027" w:rsidRDefault="00F34027" w:rsidP="00F34027">
      <w:pPr>
        <w:pStyle w:val="Bibliography"/>
      </w:pPr>
      <w:r>
        <w:t>Sungur, Ş., Köroğlu, M., Turgut, F., 2018. Determination of perfluorooctanoic acid (PFOA) and perfluorooctane sulfonic acid (PFOS) in food and beverages. Int. J. Environ. Anal. Chem. 98, 360–368. https://doi.org/10.1080/03067319.2018.1468440</w:t>
      </w:r>
    </w:p>
    <w:p w14:paraId="655E065C" w14:textId="77777777" w:rsidR="00F34027" w:rsidRDefault="00F34027" w:rsidP="00F34027">
      <w:pPr>
        <w:pStyle w:val="Bibliography"/>
      </w:pPr>
      <w:r>
        <w:t>Susmann, H.P., Schaider, L.A., Rodgers, K.M., Rudel, R.A., 2019. Dietary Habits Related to Food Packaging and Population Exposure to PFASs. Environ. Health Perspect. 127. https://doi.org/10.1289/ehp4092</w:t>
      </w:r>
    </w:p>
    <w:p w14:paraId="6326E33E" w14:textId="77777777" w:rsidR="00F34027" w:rsidRDefault="00F34027" w:rsidP="00F34027">
      <w:pPr>
        <w:pStyle w:val="Bibliography"/>
      </w:pPr>
      <w:r>
        <w:t>Suzuki, G., Michinaka, C., Matsukami, H., Noma, Y., Kajiwara, N., 2020. Validity of using a relative potency factor approach for the risk management of dioxin-like polychlorinated naphthalenes. Chemosphere 244, 125448. https://doi.org/10.1016/j.chemosphere.2019.125448</w:t>
      </w:r>
    </w:p>
    <w:p w14:paraId="65E8A9F9" w14:textId="77777777" w:rsidR="00F34027" w:rsidRDefault="00F34027" w:rsidP="00F34027">
      <w:pPr>
        <w:pStyle w:val="Bibliography"/>
      </w:pPr>
      <w:r>
        <w:t>Taniyasu, S., Kannan, K., Yeung, L.W.Y., Kwok, K.Y., Lam, P.K.S., Yamashita, N., 2008. Analysis of trifluoroacetic acid and other short-chain perfluorinated acids (C2–C4) in precipitation by liquid chromatography–tandem mass spectrometry: Comparison to patterns of long-chain perfluorinated acids (C5–C18). Anal. Chim. Acta 619, 221–230. https://doi.org/10.1016/j.aca.2008.04.064</w:t>
      </w:r>
    </w:p>
    <w:p w14:paraId="29CD973D" w14:textId="77777777" w:rsidR="00F34027" w:rsidRDefault="00F34027" w:rsidP="00F34027">
      <w:pPr>
        <w:pStyle w:val="Bibliography"/>
      </w:pPr>
      <w:r>
        <w:t>Tansel, B., Katsenovich, Y., Quinete, N.S., Ocheje, J., Nasir, Z., Manzano, M.M., 2024. PFAS in biosolids: Accumulation characteristics and fate profiles after land application. J. Environ. Manage. 370, 122395. https://doi.org/10.1016/j.jenvman.2024.122395</w:t>
      </w:r>
    </w:p>
    <w:p w14:paraId="4F2FDA92" w14:textId="77777777" w:rsidR="00F34027" w:rsidRDefault="00F34027" w:rsidP="00F34027">
      <w:pPr>
        <w:pStyle w:val="Bibliography"/>
      </w:pPr>
      <w:r>
        <w:t>Taylor, M.D., Nilsson, S., Bräunig, J., Bowles, K.C., Cole, V., Moltschaniwskyj, N.A., Mueller, J.F., 2019. Do conventional cooking methods alter concentrations of per- and polyfluoroalkyl substances (PFASs) in seafood? Food Chem. Toxicol. 127, 280–287. https://doi.org/10.1016/j.fct.2019.03.032</w:t>
      </w:r>
    </w:p>
    <w:p w14:paraId="79E103F4" w14:textId="77777777" w:rsidR="00F34027" w:rsidRDefault="00F34027" w:rsidP="00F34027">
      <w:pPr>
        <w:pStyle w:val="Bibliography"/>
      </w:pPr>
      <w:r>
        <w:t>Taylor, R.B., Sapozhnikova, Y., 2022. Comparison and validation of the QuEChERSER mega-method for determination of per- and polyfluoroalkyl substances in foods by liquid chromatography with high-resolution and triple quadrupole mass spectrometry. Anal. Chim. Acta 1230, 340400. https://doi.org/10.1016/j.aca.2022.340400</w:t>
      </w:r>
    </w:p>
    <w:p w14:paraId="48619D94" w14:textId="77777777" w:rsidR="00F34027" w:rsidRDefault="00F34027" w:rsidP="00F34027">
      <w:pPr>
        <w:pStyle w:val="Bibliography"/>
      </w:pPr>
      <w:r>
        <w:t>Thépaut, E., Dirven, H.A.A.M., Haug, L.S., Lindeman, B., Poothong, S., Andreassen, M., Hjertholm, H., Husøy, T., 2021. Per- and polyfluoroalkyl substances in serum and associations with food consumption and use of personal care products in the Norwegian biomonitoring study from the EU project EuroMix. Environ. Res. 195, 110795. https://doi.org/10.1016/j.envres.2021.110795</w:t>
      </w:r>
    </w:p>
    <w:p w14:paraId="63E70D02" w14:textId="77777777" w:rsidR="00F34027" w:rsidRDefault="00F34027" w:rsidP="00F34027">
      <w:pPr>
        <w:pStyle w:val="Bibliography"/>
      </w:pPr>
      <w:r>
        <w:t>Trnovec, T., Jusko, T.A., Šovˇcíková, E., Lancz, K., Chovancová, J., Patayová, H., Palkoviˇcová, L., Drobná, B., Langer, P., Van Den Berg, M., Dedik, L., Wimmerová, S., 2013. Relative Effect Potency Estimates of Dioxin-like Activity for Dioxins, Furans, and Dioxin-like PCBs in Adults Based on Two Thyroid Outcomes. Environ. Health Perspect. 121, 886–892. https://doi.org/10.1289/ehp.1205739</w:t>
      </w:r>
    </w:p>
    <w:p w14:paraId="31EAE230" w14:textId="77777777" w:rsidR="00F34027" w:rsidRDefault="00F34027" w:rsidP="00F34027">
      <w:pPr>
        <w:pStyle w:val="Bibliography"/>
      </w:pPr>
      <w:r>
        <w:t>Valsecchi, S., Rusconi, M., Polesello, S., 2013. Determination of perfluorinated compounds in aquatic organisms: a review. Anal. Bioanal. Chem. 405, 143–157. https://doi.org/10.1007/s00216-012-6492-7</w:t>
      </w:r>
    </w:p>
    <w:p w14:paraId="1AF42AD3" w14:textId="77777777" w:rsidR="00F34027" w:rsidRDefault="00F34027" w:rsidP="00F34027">
      <w:pPr>
        <w:pStyle w:val="Bibliography"/>
      </w:pPr>
      <w:r>
        <w:t>Van Leeuw, V., Malysheva, S.V., Andjelkovic, Mirjana, M., Waegeneers, Nadia, N., Vleminckx, C., Di Mario, M., Fosseprez, Guillaume, G., Murphy, Adrien, A., El Amraoui Aarab, Chaymae, C., Vankoningslo, M., Van Hoeck, E., Joly, L., 2024a. Exposure assessment of perfluoroalkyl substances as follow-up on the concerns raised in the recent opinion of EFSA. Sciensano. Scientific report 2024. D/2024.14.440/10.</w:t>
      </w:r>
    </w:p>
    <w:p w14:paraId="241B9CE6" w14:textId="77777777" w:rsidR="00F34027" w:rsidRDefault="00F34027" w:rsidP="00F34027">
      <w:pPr>
        <w:pStyle w:val="Bibliography"/>
      </w:pPr>
      <w:r>
        <w:t>Van Leeuw, V., Malysheva, S.V., Fosseprez, G., Murphy, A., El Amraoui Aarab, C., Andjelkovic, M., Waegeneers, N., Van Hoeck, E., Joly, L., 2024b. Per- and polyfluoroalkyl substances in food and beverages: determination by LC-HRMS and occurrence in products from the Belgian market. Chemosphere 366, 143543. https://doi.org/10.1016/j.chemosphere.2024.143543</w:t>
      </w:r>
    </w:p>
    <w:p w14:paraId="525ED887" w14:textId="77777777" w:rsidR="00F34027" w:rsidRDefault="00F34027" w:rsidP="00F34027">
      <w:pPr>
        <w:pStyle w:val="Bibliography"/>
      </w:pPr>
      <w:r>
        <w:t>Vassiliadou, I., Costopoulou, D., Kalogeropoulos, N., Karavoltsos, S., Sakellari, A., Zafeiraki, E., Dassenakis, M., Leondiadis, L., 2015. Levels of perfluorinated compounds in raw and cooked Mediterranean finfish and shellfish. Chemosphere 127, 117–126. https://doi.org/10.1016/j.chemosphere.2014.12.081</w:t>
      </w:r>
    </w:p>
    <w:p w14:paraId="1BA59CFE" w14:textId="77777777" w:rsidR="00F34027" w:rsidRPr="00F34027" w:rsidRDefault="00F34027" w:rsidP="00F34027">
      <w:pPr>
        <w:pStyle w:val="Bibliography"/>
        <w:rPr>
          <w:lang w:val="fr-FR"/>
        </w:rPr>
      </w:pPr>
      <w:r>
        <w:t xml:space="preserve">Vendl, C., Pottier, P., Taylor, M.D., Bräunig, J., Gibson, M.J., Hesselson, D., Neely, G.G., Lagisz, M., Nakagawa, S., 2022. Thermal processing reduces PFAS concentrations in blue food – A systematic review and meta-analysis. </w:t>
      </w:r>
      <w:r w:rsidRPr="00F34027">
        <w:rPr>
          <w:lang w:val="fr-FR"/>
        </w:rPr>
        <w:t>Environ. Pollut. 304, 119081. https://doi.org/10.1016/j.envpol.2022.119081</w:t>
      </w:r>
    </w:p>
    <w:p w14:paraId="3B848FF8" w14:textId="77777777" w:rsidR="00F34027" w:rsidRPr="00F34027" w:rsidRDefault="00F34027" w:rsidP="00F34027">
      <w:pPr>
        <w:pStyle w:val="Bibliography"/>
        <w:rPr>
          <w:lang w:val="nl-NL"/>
        </w:rPr>
      </w:pPr>
      <w:r w:rsidRPr="00F34027">
        <w:rPr>
          <w:lang w:val="fr-FR"/>
        </w:rPr>
        <w:t xml:space="preserve">Vera, P., Canellas, E., Dreolin, N., Goshawk, J., Nerín, C., 2024. </w:t>
      </w:r>
      <w:r>
        <w:t xml:space="preserve">The analysis of the migration of per and poly fluoroalkyl substances (PFAS) from food contact materials using ultrahigh performance liquid chromatography coupled to ion-mobility quadrupole time-of-flight mass spectrometry (UPLC- IMS-QTOF). </w:t>
      </w:r>
      <w:r w:rsidRPr="00F34027">
        <w:rPr>
          <w:lang w:val="nl-NL"/>
        </w:rPr>
        <w:t>Talanta 266, 124999. https://doi.org/10.1016/j.talanta.2023.124999</w:t>
      </w:r>
    </w:p>
    <w:p w14:paraId="6793F2CF" w14:textId="77777777" w:rsidR="00F34027" w:rsidRDefault="00F34027" w:rsidP="00F34027">
      <w:pPr>
        <w:pStyle w:val="Bibliography"/>
      </w:pPr>
      <w:r w:rsidRPr="00F34027">
        <w:rPr>
          <w:lang w:val="nl-NL"/>
        </w:rPr>
        <w:t xml:space="preserve">Vughs, D., Baken, K.A., Dingemans, M.M.L., De Voogt, P., 2019. </w:t>
      </w:r>
      <w:r>
        <w:t>The determination of two emerging perfluoroalkyl substances and related halogenated sulfonic acids and their significance for the drinking water supply chain. Environ. Sci. Process. Impacts 21, 1899–1907. https://doi.org/10.1039/C9EM00393B</w:t>
      </w:r>
    </w:p>
    <w:p w14:paraId="31D6E79C" w14:textId="77777777" w:rsidR="00F34027" w:rsidRDefault="00F34027" w:rsidP="00F34027">
      <w:pPr>
        <w:pStyle w:val="Bibliography"/>
      </w:pPr>
      <w:r>
        <w:t>Wagner, A., Raue, B., Brauch, H.-J., Worch, E., Lange, F.T., 2013. Determination of adsorbable organic fluorine from aqueous environmental samples by adsorption to polystyrene-divinylbenzene based activated carbon and combustion ion chromatography. J. Chromatogr. A 1295, 82–89. https://doi.org/10.1016/j.chroma.2013.04.051</w:t>
      </w:r>
    </w:p>
    <w:p w14:paraId="1C80218B" w14:textId="77777777" w:rsidR="00F34027" w:rsidRPr="00F34027" w:rsidRDefault="00F34027" w:rsidP="00F34027">
      <w:pPr>
        <w:pStyle w:val="Bibliography"/>
        <w:rPr>
          <w:lang w:val="fr-FR"/>
        </w:rPr>
      </w:pPr>
      <w:r>
        <w:t xml:space="preserve">Wang, Q., Ruan, Y., Yuen, C.N.T., Lin, H., Yeung, L.W.Y., Leung, K.M.Y., Lam, P.K.S., 2023. Tracing per- and polyfluoroalkyl substances (PFASs) in the aquatic environment: Target analysis and beyond. </w:t>
      </w:r>
      <w:r w:rsidRPr="00F34027">
        <w:rPr>
          <w:lang w:val="fr-FR"/>
        </w:rPr>
        <w:t>TrAC Trends Anal. Chem. 169, 117351. https://doi.org/10.1016/j.trac.2023.117351</w:t>
      </w:r>
    </w:p>
    <w:p w14:paraId="7A938B1D" w14:textId="77777777" w:rsidR="00F34027" w:rsidRPr="00F34027" w:rsidRDefault="00F34027" w:rsidP="00F34027">
      <w:pPr>
        <w:pStyle w:val="Bibliography"/>
        <w:rPr>
          <w:lang w:val="fr-FR"/>
        </w:rPr>
      </w:pPr>
      <w:r w:rsidRPr="00F34027">
        <w:rPr>
          <w:lang w:val="fr-FR"/>
        </w:rPr>
        <w:t xml:space="preserve">Wang, S., Cai, Y., Ma, L., Lin, X., Li, Q., Li, Y., Wang, X., 2022. </w:t>
      </w:r>
      <w:r>
        <w:t xml:space="preserve">Perfluoroalkyl substances in water, sediment, and fish from a subtropical river of China: Environmental behaviors and potential risk. </w:t>
      </w:r>
      <w:r w:rsidRPr="00F34027">
        <w:rPr>
          <w:lang w:val="fr-FR"/>
        </w:rPr>
        <w:t>Chemosphere 288, 132513. https://doi.org/10.1016/j.chemosphere.2021.132513</w:t>
      </w:r>
    </w:p>
    <w:p w14:paraId="094CCB87" w14:textId="77777777" w:rsidR="00F34027" w:rsidRPr="00F34027" w:rsidRDefault="00F34027" w:rsidP="00F34027">
      <w:pPr>
        <w:pStyle w:val="Bibliography"/>
        <w:rPr>
          <w:lang w:val="fr-FR"/>
        </w:rPr>
      </w:pPr>
      <w:r w:rsidRPr="00F34027">
        <w:rPr>
          <w:lang w:val="fr-FR"/>
        </w:rPr>
        <w:t xml:space="preserve">Wang, Y., Liu, M., Vo Duy, S., Munoz, G., Sauvé, S., Liu, J., 2024. </w:t>
      </w:r>
      <w:r>
        <w:t xml:space="preserve">Fast analysis of short-chain and ultra-short-chain fluorinated organics in water by on-line extraction coupled to HPLC-HRMS. </w:t>
      </w:r>
      <w:r w:rsidRPr="00F34027">
        <w:rPr>
          <w:lang w:val="fr-FR"/>
        </w:rPr>
        <w:t>Sci. Total Environ. 943, 173682. https://doi.org/10.1016/j.scitotenv.2024.173682</w:t>
      </w:r>
    </w:p>
    <w:p w14:paraId="6228B469" w14:textId="77777777" w:rsidR="00F34027" w:rsidRDefault="00F34027" w:rsidP="00F34027">
      <w:pPr>
        <w:pStyle w:val="Bibliography"/>
      </w:pPr>
      <w:r w:rsidRPr="00F34027">
        <w:rPr>
          <w:lang w:val="fr-FR"/>
        </w:rPr>
        <w:t xml:space="preserve">Wang, Y.-Q., Hu, L.-X., Liu, T., Zhao, J.-H., Yang, Y.-Y., Liu, Y.-S., Ying, G.-G., 2022. </w:t>
      </w:r>
      <w:r>
        <w:t>Per- and polyfluoralkyl substances (PFAS) in drinking water system: Target and non-target screening and removal assessment. Environ. Int. 163, 107219. https://doi.org/10.1016/j.envint.2022.107219</w:t>
      </w:r>
    </w:p>
    <w:p w14:paraId="4E9E0D17" w14:textId="77777777" w:rsidR="00F34027" w:rsidRPr="00F34027" w:rsidRDefault="00F34027" w:rsidP="00F34027">
      <w:pPr>
        <w:pStyle w:val="Bibliography"/>
        <w:rPr>
          <w:lang w:val="fr-FR"/>
        </w:rPr>
      </w:pPr>
      <w:r>
        <w:t xml:space="preserve">Wang, Z., Buser, A.M., Cousins, I.T., Demattio, S., Drost, W., Johansson, O., Ohno, K., Patlewicz, G., Richard, A.M., Walker, G.W., White, G.S., Leinala, E., 2021. A New OECD Definition for Per- and Polyfluoroalkyl Substances. Environ. </w:t>
      </w:r>
      <w:r w:rsidRPr="00F34027">
        <w:rPr>
          <w:lang w:val="fr-FR"/>
        </w:rPr>
        <w:t>Sci. Technol. 55, 15575–15578. https://doi.org/10.1021/acs.est.1c06896</w:t>
      </w:r>
    </w:p>
    <w:p w14:paraId="2069093E" w14:textId="77777777" w:rsidR="00F34027" w:rsidRPr="00F34027" w:rsidRDefault="00F34027" w:rsidP="00F34027">
      <w:pPr>
        <w:pStyle w:val="Bibliography"/>
        <w:rPr>
          <w:lang w:val="fr-FR"/>
        </w:rPr>
      </w:pPr>
      <w:r w:rsidRPr="00F34027">
        <w:rPr>
          <w:lang w:val="fr-FR"/>
        </w:rPr>
        <w:t xml:space="preserve">Wanninayake, D.M., 2021. </w:t>
      </w:r>
      <w:r>
        <w:t xml:space="preserve">Comparison of currently available PFAS remediation technologies in water: A review. </w:t>
      </w:r>
      <w:r w:rsidRPr="00F34027">
        <w:rPr>
          <w:lang w:val="fr-FR"/>
        </w:rPr>
        <w:t>J. Environ. Manage. 283, 111977. https://doi.org/10.1016/j.jenvman.2021.111977</w:t>
      </w:r>
    </w:p>
    <w:p w14:paraId="789459D9" w14:textId="77777777" w:rsidR="00F34027" w:rsidRPr="00F34027" w:rsidRDefault="00F34027" w:rsidP="00F34027">
      <w:pPr>
        <w:pStyle w:val="Bibliography"/>
        <w:rPr>
          <w:lang w:val="fr-FR"/>
        </w:rPr>
      </w:pPr>
      <w:r w:rsidRPr="00F34027">
        <w:rPr>
          <w:lang w:val="fr-FR"/>
        </w:rPr>
        <w:t xml:space="preserve">Wei, T., Leung, J.Y.S., Wang, T., 2024. </w:t>
      </w:r>
      <w:r>
        <w:t xml:space="preserve">Can PFAS threaten the health of fish consumers? A comprehensive analysis linking fish consumption behaviour and health risk. </w:t>
      </w:r>
      <w:r w:rsidRPr="00F34027">
        <w:rPr>
          <w:lang w:val="fr-FR"/>
        </w:rPr>
        <w:t>Sci. Total Environ. 920, 170960. https://doi.org/10.1016/j.scitotenv.2024.170960</w:t>
      </w:r>
    </w:p>
    <w:p w14:paraId="6E47E13A" w14:textId="77777777" w:rsidR="00F34027" w:rsidRDefault="00F34027" w:rsidP="00F34027">
      <w:pPr>
        <w:pStyle w:val="Bibliography"/>
      </w:pPr>
      <w:r w:rsidRPr="00F34027">
        <w:rPr>
          <w:lang w:val="fr-FR"/>
        </w:rPr>
        <w:t xml:space="preserve">Wolf, N., Müller, L., Enge, S., Ungethüm, T., Simat, T.J., 2024. </w:t>
      </w:r>
      <w:r>
        <w:t>Thermal desorption – gas chromatography – mass spectrometry (TD-GC-MS) analysis of PFAS used in food contact materials. Food Addit. Contam. Part A 41, 1099–1117. https://doi.org/10.1080/19440049.2024.2370371</w:t>
      </w:r>
    </w:p>
    <w:p w14:paraId="5698509A" w14:textId="77777777" w:rsidR="00F34027" w:rsidRPr="00F34027" w:rsidRDefault="00F34027" w:rsidP="00F34027">
      <w:pPr>
        <w:pStyle w:val="Bibliography"/>
        <w:rPr>
          <w:lang w:val="fr-FR"/>
        </w:rPr>
      </w:pPr>
      <w:r>
        <w:t xml:space="preserve">Woudneh, M.B., Chandramouli, B., Hamilton, C., Grace, R., 2019. Effect of Sample Storage on the Quantitative Determination of 29 PFAS: Observation of Analyte Interconversions during Storage. </w:t>
      </w:r>
      <w:r w:rsidRPr="00F34027">
        <w:rPr>
          <w:lang w:val="fr-FR"/>
        </w:rPr>
        <w:t>Environ. Sci. Technol. 53, 12576–12585. https://doi.org/10.1021/acs.est.9b03859</w:t>
      </w:r>
    </w:p>
    <w:p w14:paraId="2C58F864" w14:textId="77777777" w:rsidR="00F34027" w:rsidRDefault="00F34027" w:rsidP="00F34027">
      <w:pPr>
        <w:pStyle w:val="Bibliography"/>
      </w:pPr>
      <w:r w:rsidRPr="00F34027">
        <w:rPr>
          <w:lang w:val="fr-FR"/>
        </w:rPr>
        <w:t xml:space="preserve">Wu, C., Wang, Q., Chen, H., Li, M., 2022. </w:t>
      </w:r>
      <w:r>
        <w:t>Rapid quantitative analysis and suspect screening of per-and polyfluorinated alkyl substances (PFASs) in aqueous film-forming foams (AFFFs) and municipal wastewater samples by Nano-ESI-HRMS. Water Res. 219, 118542. https://doi.org/10.1016/j.watres.2022.118542</w:t>
      </w:r>
    </w:p>
    <w:p w14:paraId="6C3DE300" w14:textId="77777777" w:rsidR="00F34027" w:rsidRDefault="00F34027" w:rsidP="00F34027">
      <w:pPr>
        <w:pStyle w:val="Bibliography"/>
      </w:pPr>
      <w:r>
        <w:t>Wu, M., Li, W., Dick, W.A., Ye, X., Chen, K., Kost, D., Chen, L., 2017. Bioremediation of hydrocarbon degradation in a petroleum-contaminated soil and microbial population and activity determination. Chemosphere 169, 124–130. https://doi.org/10.1016/j.chemosphere.2016.11.059</w:t>
      </w:r>
    </w:p>
    <w:p w14:paraId="1D3A6C91" w14:textId="77777777" w:rsidR="00F34027" w:rsidRDefault="00F34027" w:rsidP="00F34027">
      <w:pPr>
        <w:pStyle w:val="Bibliography"/>
      </w:pPr>
      <w:r>
        <w:t>Xiang, L., Li, Y.-W., Yu, P.-F., Feng, N.-X., Zhao, H.-M., Li, H., Cai, Q.-Y., Mo, C.-H., Li, Q.X., 2019. Food Safety Concerns: Crop Breeding as a Potential Strategy to Address Issues Associated with the Recently Lowered Reference Doses for Perfluorooctanoic Acid and Perfluorooctane sulfonate. J. Agric. Food Chem. acs.jafc.9b04625. https://doi.org/10.1021/acs.jafc.9b04625</w:t>
      </w:r>
    </w:p>
    <w:p w14:paraId="6563AA00" w14:textId="77777777" w:rsidR="00F34027" w:rsidRDefault="00F34027" w:rsidP="00F34027">
      <w:pPr>
        <w:pStyle w:val="Bibliography"/>
      </w:pPr>
      <w:r w:rsidRPr="00F34027">
        <w:rPr>
          <w:lang w:val="fr-FR"/>
        </w:rPr>
        <w:t xml:space="preserve">Xu, J., Cui, Q., Ren, H., Liu, S., Liu, Z., Sun, X., Sun, H., Shang, J., Tan, W., 2024. </w:t>
      </w:r>
      <w:r>
        <w:t>Differential uptake and translocation of perfluoroalkyl substances by vegetable roots and leaves: Insight into critical influencing factors. Sci. Total Environ. 949, 175205. https://doi.org/10.1016/j.scitotenv.2024.175205</w:t>
      </w:r>
    </w:p>
    <w:p w14:paraId="3B7DAC19" w14:textId="77777777" w:rsidR="00F34027" w:rsidRDefault="00F34027" w:rsidP="00F34027">
      <w:pPr>
        <w:pStyle w:val="Bibliography"/>
      </w:pPr>
      <w:r>
        <w:t>Young, W.M., South, P., Begley, T.H., Diachenko, G.W., Noonan, G.O., 2012. Determination of Perfluorochemicals in Cow’s Milk Using Liquid Chromatography-Tandem Mass Spectrometry. J. Agric. Food Chem. 60, 1652–1658. https://doi.org/10.1021/jf204565x</w:t>
      </w:r>
    </w:p>
    <w:p w14:paraId="5F401CB6" w14:textId="77777777" w:rsidR="00F34027" w:rsidRDefault="00F34027" w:rsidP="00F34027">
      <w:pPr>
        <w:pStyle w:val="Bibliography"/>
      </w:pPr>
      <w:r>
        <w:t xml:space="preserve">Yu, P.-F., Li, Y.-W., Zou, L.-J., Liu, B.-L., Xiang, L., Zhao, H.-M., Li, H., Cai, Q.-Y., Hou, X.-W., Mo, C.-H., Wong, M.H., Li, Q.X., 2021. Variety-Selective Rhizospheric Activation, Uptake, and Subcellular Distribution of Perfluorooctanesulfonate (PFOS) in Lettuce ( </w:t>
      </w:r>
      <w:r>
        <w:rPr>
          <w:i/>
          <w:iCs/>
        </w:rPr>
        <w:t>Lactuca sativa</w:t>
      </w:r>
      <w:r>
        <w:t xml:space="preserve"> L.). Environ. Sci. Technol. 55, 8730–8741. https://doi.org/10.1021/acs.est.1c01175</w:t>
      </w:r>
    </w:p>
    <w:p w14:paraId="399A65F5" w14:textId="77777777" w:rsidR="00F34027" w:rsidRDefault="00F34027" w:rsidP="00F34027">
      <w:pPr>
        <w:pStyle w:val="Bibliography"/>
      </w:pPr>
      <w:r>
        <w:t xml:space="preserve">Yu, P.-F., Xiang, L., Li, X.-H., Ding, Z.-R., Mo, C.-H., Li, Y.-W., Li, H., Cai, Q.-Y., Zhou, D.-M., Wong, M.-H., 2018. Cultivar-Dependent Accumulation and Translocation of Perfluorooctanesulfonate among Lettuce ( </w:t>
      </w:r>
      <w:r>
        <w:rPr>
          <w:i/>
          <w:iCs/>
        </w:rPr>
        <w:t>Lactuca sativa</w:t>
      </w:r>
      <w:r>
        <w:t xml:space="preserve"> L.) Cultivars Grown on Perfluorooctanesulfonate-Contaminated Soil. J. Agric. Food Chem. 66, 13096–13106. https://doi.org/10.1021/acs.jafc.8b04548</w:t>
      </w:r>
    </w:p>
    <w:p w14:paraId="73463ACC" w14:textId="77777777" w:rsidR="00F34027" w:rsidRDefault="00F34027" w:rsidP="00F34027">
      <w:pPr>
        <w:pStyle w:val="Bibliography"/>
      </w:pPr>
      <w:r>
        <w:t>Zabaleta, I., Bizkarguenaga, E., Prieto, A., Ortiz-Zarragoitia, M., Fernández, L.A., Zuloaga, O., 2015. Simultaneous determination of perfluorinated compounds and their potential precursors in mussel tissue and fish muscle tissue and liver samples by liquid chromatography–electrospray-tandem mass spectrometry. J. Chromatogr. A 1387, 13–23. https://doi.org/10.1016/j.chroma.2015.01.089</w:t>
      </w:r>
    </w:p>
    <w:p w14:paraId="684A994C" w14:textId="77777777" w:rsidR="00F34027" w:rsidRDefault="00F34027" w:rsidP="00F34027">
      <w:pPr>
        <w:pStyle w:val="Bibliography"/>
      </w:pPr>
      <w:r>
        <w:t>Zacs, D., Bartkevics, V., 2016. Trace determination of perfluorooctane sulfonate and perfluorooctanoic acid in environmental samples (surface water, wastewater, biota, sediments, and sewage sludge) using liquid chromatography – Orbitrap mass spectrometry. J. Chromatogr. A 1473, 109–121. https://doi.org/10.1016/j.chroma.2016.10.060</w:t>
      </w:r>
    </w:p>
    <w:p w14:paraId="10E7D5C0" w14:textId="77777777" w:rsidR="00F34027" w:rsidRPr="00F34027" w:rsidRDefault="00F34027" w:rsidP="00F34027">
      <w:pPr>
        <w:pStyle w:val="Bibliography"/>
        <w:rPr>
          <w:lang w:val="fr-FR"/>
        </w:rPr>
      </w:pPr>
      <w:r>
        <w:t xml:space="preserve">Zhang, C., McElroy, A.C., Liberatore, H.K., Alexander, N.L.M., Knappe, D.R.U., 2022. Stability of Per- and Polyfluoroalkyl Substances in Solvents Relevant to Environmental and Toxicological Analysis. </w:t>
      </w:r>
      <w:r w:rsidRPr="00F34027">
        <w:rPr>
          <w:lang w:val="fr-FR"/>
        </w:rPr>
        <w:t>Environ. Sci. Technol. 56, 6103–6112. https://doi.org/10.1021/acs.est.1c03979</w:t>
      </w:r>
    </w:p>
    <w:p w14:paraId="28FFD1C3" w14:textId="77777777" w:rsidR="00F34027" w:rsidRPr="00F34027" w:rsidRDefault="00F34027" w:rsidP="00F34027">
      <w:pPr>
        <w:pStyle w:val="Bibliography"/>
        <w:rPr>
          <w:lang w:val="fr-FR"/>
        </w:rPr>
      </w:pPr>
      <w:r w:rsidRPr="00F34027">
        <w:rPr>
          <w:lang w:val="fr-FR"/>
        </w:rPr>
        <w:t xml:space="preserve">Zhang, J., Hu, L., Xu, H., 2024. </w:t>
      </w:r>
      <w:r>
        <w:t xml:space="preserve">Dietary exposure to per- and polyfluoroalkyl substances: Potential health impacts on human liver. </w:t>
      </w:r>
      <w:r w:rsidRPr="00F34027">
        <w:rPr>
          <w:lang w:val="fr-FR"/>
        </w:rPr>
        <w:t>Sci. Total Environ. 907, 167945. https://doi.org/10.1016/j.scitotenv.2023.167945</w:t>
      </w:r>
    </w:p>
    <w:p w14:paraId="791EE35A" w14:textId="77777777" w:rsidR="00F34027" w:rsidRDefault="00F34027" w:rsidP="00F34027">
      <w:pPr>
        <w:pStyle w:val="Bibliography"/>
      </w:pPr>
      <w:r w:rsidRPr="00F34027">
        <w:rPr>
          <w:lang w:val="fr-FR"/>
        </w:rPr>
        <w:t xml:space="preserve">Zhou, J., Yan, J., Qi, X., Wang, M., Yang, M., 2023. </w:t>
      </w:r>
      <w:r>
        <w:t>Development of a new matrix-certified reference material for accurate measurement of PFOA and PFOS in oyster meat powder. Microchem. J. 190, 108673. https://doi.org/10.1016/j.microc.2023.108673</w:t>
      </w:r>
    </w:p>
    <w:p w14:paraId="3104F8C5" w14:textId="77777777" w:rsidR="00F34027" w:rsidRDefault="00F34027" w:rsidP="00F34027">
      <w:pPr>
        <w:pStyle w:val="Bibliography"/>
      </w:pPr>
      <w:r>
        <w:t xml:space="preserve">Zhou, Y., Zhou, Z., Lian, Y., Sun, X., Wu, Y., Qiao, L., Wang, M., 2021. Source, transportation, bioaccumulation, </w:t>
      </w:r>
      <w:proofErr w:type="gramStart"/>
      <w:r>
        <w:t>distribution</w:t>
      </w:r>
      <w:proofErr w:type="gramEnd"/>
      <w:r>
        <w:t xml:space="preserve"> and food risk assessment of perfluorinated alkyl substances in vegetables: A review. Food Chem. 349, 129137. https://doi.org/10.1016/j.foodchem.2021.129137</w:t>
      </w:r>
    </w:p>
    <w:p w14:paraId="16A5546D" w14:textId="7143BD5A" w:rsidR="00C6666E" w:rsidRDefault="00111D34">
      <w:pPr>
        <w:rPr>
          <w:b/>
          <w:bCs/>
          <w:lang w:eastAsia="en-GB" w:bidi="en-GB"/>
        </w:rPr>
      </w:pPr>
      <w:r>
        <w:rPr>
          <w:b/>
          <w:bCs/>
          <w:lang w:eastAsia="en-GB" w:bidi="en-GB"/>
        </w:rPr>
        <w:fldChar w:fldCharType="end"/>
      </w:r>
    </w:p>
    <w:sectPr w:rsidR="00C6666E">
      <w:footerReference w:type="default" r:id="rId23"/>
      <w:pgSz w:w="11906" w:h="16838"/>
      <w:pgMar w:top="1417" w:right="1417" w:bottom="1417" w:left="1417" w:header="720" w:footer="720" w:gutter="0"/>
      <w:lnNumType w:countBy="1" w:distance="340" w:restart="newSection"/>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EC4AC" w14:textId="77777777" w:rsidR="00DF6D26" w:rsidRDefault="00DF6D26">
      <w:pPr>
        <w:spacing w:after="0" w:line="240" w:lineRule="auto"/>
      </w:pPr>
      <w:r>
        <w:separator/>
      </w:r>
    </w:p>
  </w:endnote>
  <w:endnote w:type="continuationSeparator" w:id="0">
    <w:p w14:paraId="7872088E" w14:textId="77777777" w:rsidR="00DF6D26" w:rsidRDefault="00DF6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27FEF" w14:textId="77777777" w:rsidR="00C6666E" w:rsidRDefault="00111D34">
    <w:pPr>
      <w:pStyle w:val="Footer"/>
      <w:jc w:val="center"/>
    </w:pPr>
    <w:r>
      <w:fldChar w:fldCharType="begin"/>
    </w:r>
    <w:r>
      <w:instrText xml:space="preserve"> PAGE </w:instrText>
    </w:r>
    <w:r>
      <w:fldChar w:fldCharType="separate"/>
    </w:r>
    <w:r>
      <w:t>1</w:t>
    </w:r>
    <w:r>
      <w:fldChar w:fldCharType="end"/>
    </w:r>
  </w:p>
  <w:p w14:paraId="7A22BF46" w14:textId="77777777" w:rsidR="00C6666E" w:rsidRDefault="00C666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7B8AC" w14:textId="77777777" w:rsidR="00DF6D26" w:rsidRDefault="00DF6D26">
      <w:pPr>
        <w:spacing w:after="0" w:line="240" w:lineRule="auto"/>
      </w:pPr>
      <w:r>
        <w:separator/>
      </w:r>
    </w:p>
  </w:footnote>
  <w:footnote w:type="continuationSeparator" w:id="0">
    <w:p w14:paraId="6A59F3B0" w14:textId="77777777" w:rsidR="00DF6D26" w:rsidRDefault="00DF6D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04DAB"/>
    <w:multiLevelType w:val="multilevel"/>
    <w:tmpl w:val="0472E386"/>
    <w:name w:val="Numbered list 2"/>
    <w:lvl w:ilvl="0">
      <w:start w:val="1"/>
      <w:numFmt w:val="decimal"/>
      <w:lvlText w:val="%1."/>
      <w:lvlJc w:val="left"/>
      <w:pPr>
        <w:ind w:left="0" w:firstLine="0"/>
      </w:pPr>
    </w:lvl>
    <w:lvl w:ilvl="1">
      <w:start w:val="1"/>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440" w:firstLine="0"/>
      </w:pPr>
    </w:lvl>
    <w:lvl w:ilvl="5">
      <w:start w:val="1"/>
      <w:numFmt w:val="decimal"/>
      <w:lvlText w:val="%1.%2.%3.%4.%5.%6."/>
      <w:lvlJc w:val="left"/>
      <w:pPr>
        <w:ind w:left="1800" w:firstLine="0"/>
      </w:pPr>
    </w:lvl>
    <w:lvl w:ilvl="6">
      <w:start w:val="1"/>
      <w:numFmt w:val="decimal"/>
      <w:lvlText w:val="%1.%2.%3.%4.%5.%6.%7."/>
      <w:lvlJc w:val="left"/>
      <w:pPr>
        <w:ind w:left="2160" w:firstLine="0"/>
      </w:pPr>
    </w:lvl>
    <w:lvl w:ilvl="7">
      <w:start w:val="1"/>
      <w:numFmt w:val="decimal"/>
      <w:lvlText w:val="%1.%2.%3.%4.%5.%6.%7.%8."/>
      <w:lvlJc w:val="left"/>
      <w:pPr>
        <w:ind w:left="2520" w:firstLine="0"/>
      </w:pPr>
    </w:lvl>
    <w:lvl w:ilvl="8">
      <w:start w:val="1"/>
      <w:numFmt w:val="decimal"/>
      <w:lvlText w:val="%1.%2.%3.%4.%5.%6.%7.%8.%9."/>
      <w:lvlJc w:val="left"/>
      <w:pPr>
        <w:ind w:left="2880" w:firstLine="0"/>
      </w:pPr>
    </w:lvl>
  </w:abstractNum>
  <w:abstractNum w:abstractNumId="1" w15:restartNumberingAfterBreak="0">
    <w:nsid w:val="692456F4"/>
    <w:multiLevelType w:val="hybridMultilevel"/>
    <w:tmpl w:val="1722F794"/>
    <w:lvl w:ilvl="0" w:tplc="9D5C8084">
      <w:numFmt w:val="none"/>
      <w:lvlText w:val=""/>
      <w:lvlJc w:val="left"/>
      <w:pPr>
        <w:tabs>
          <w:tab w:val="num" w:pos="360"/>
        </w:tabs>
        <w:ind w:left="360" w:hanging="360"/>
      </w:pPr>
    </w:lvl>
    <w:lvl w:ilvl="1" w:tplc="B3A09E74">
      <w:numFmt w:val="none"/>
      <w:lvlText w:val=""/>
      <w:lvlJc w:val="left"/>
      <w:pPr>
        <w:tabs>
          <w:tab w:val="num" w:pos="360"/>
        </w:tabs>
        <w:ind w:left="360" w:hanging="360"/>
      </w:pPr>
    </w:lvl>
    <w:lvl w:ilvl="2" w:tplc="5F583DA2">
      <w:numFmt w:val="none"/>
      <w:lvlText w:val=""/>
      <w:lvlJc w:val="left"/>
      <w:pPr>
        <w:tabs>
          <w:tab w:val="num" w:pos="360"/>
        </w:tabs>
        <w:ind w:left="360" w:hanging="360"/>
      </w:pPr>
    </w:lvl>
    <w:lvl w:ilvl="3" w:tplc="013A61CE">
      <w:numFmt w:val="none"/>
      <w:lvlText w:val=""/>
      <w:lvlJc w:val="left"/>
      <w:pPr>
        <w:tabs>
          <w:tab w:val="num" w:pos="360"/>
        </w:tabs>
        <w:ind w:left="360" w:hanging="360"/>
      </w:pPr>
    </w:lvl>
    <w:lvl w:ilvl="4" w:tplc="8CD8D72A">
      <w:numFmt w:val="none"/>
      <w:lvlText w:val=""/>
      <w:lvlJc w:val="left"/>
      <w:pPr>
        <w:tabs>
          <w:tab w:val="num" w:pos="360"/>
        </w:tabs>
        <w:ind w:left="360" w:hanging="360"/>
      </w:pPr>
    </w:lvl>
    <w:lvl w:ilvl="5" w:tplc="2052548C">
      <w:numFmt w:val="none"/>
      <w:lvlText w:val=""/>
      <w:lvlJc w:val="left"/>
      <w:pPr>
        <w:tabs>
          <w:tab w:val="num" w:pos="360"/>
        </w:tabs>
        <w:ind w:left="360" w:hanging="360"/>
      </w:pPr>
    </w:lvl>
    <w:lvl w:ilvl="6" w:tplc="162869B4">
      <w:numFmt w:val="none"/>
      <w:lvlText w:val=""/>
      <w:lvlJc w:val="left"/>
      <w:pPr>
        <w:tabs>
          <w:tab w:val="num" w:pos="360"/>
        </w:tabs>
        <w:ind w:left="360" w:hanging="360"/>
      </w:pPr>
    </w:lvl>
    <w:lvl w:ilvl="7" w:tplc="BF384418">
      <w:numFmt w:val="none"/>
      <w:lvlText w:val=""/>
      <w:lvlJc w:val="left"/>
      <w:pPr>
        <w:tabs>
          <w:tab w:val="num" w:pos="360"/>
        </w:tabs>
        <w:ind w:left="360" w:hanging="360"/>
      </w:pPr>
    </w:lvl>
    <w:lvl w:ilvl="8" w:tplc="D5665954">
      <w:numFmt w:val="none"/>
      <w:lvlText w:val=""/>
      <w:lvlJc w:val="left"/>
      <w:pPr>
        <w:tabs>
          <w:tab w:val="num" w:pos="360"/>
        </w:tabs>
        <w:ind w:left="360" w:hanging="360"/>
      </w:pPr>
    </w:lvl>
  </w:abstractNum>
  <w:abstractNum w:abstractNumId="2" w15:restartNumberingAfterBreak="0">
    <w:nsid w:val="7FD44517"/>
    <w:multiLevelType w:val="hybridMultilevel"/>
    <w:tmpl w:val="766C8046"/>
    <w:name w:val="Numbered list 1"/>
    <w:lvl w:ilvl="0" w:tplc="5A164F7C">
      <w:numFmt w:val="bullet"/>
      <w:lvlText w:val="-"/>
      <w:lvlJc w:val="left"/>
      <w:pPr>
        <w:ind w:left="360" w:firstLine="0"/>
      </w:pPr>
      <w:rPr>
        <w:rFonts w:ascii="Calibri" w:eastAsia="Calibri" w:hAnsi="Calibri" w:cs="Calibri"/>
      </w:rPr>
    </w:lvl>
    <w:lvl w:ilvl="1" w:tplc="B498BB56">
      <w:numFmt w:val="bullet"/>
      <w:lvlText w:val="o"/>
      <w:lvlJc w:val="left"/>
      <w:pPr>
        <w:ind w:left="1080" w:firstLine="0"/>
      </w:pPr>
      <w:rPr>
        <w:rFonts w:ascii="Courier New" w:hAnsi="Courier New" w:cs="Courier New"/>
      </w:rPr>
    </w:lvl>
    <w:lvl w:ilvl="2" w:tplc="71F095EA">
      <w:numFmt w:val="bullet"/>
      <w:lvlText w:val=""/>
      <w:lvlJc w:val="left"/>
      <w:pPr>
        <w:ind w:left="1800" w:firstLine="0"/>
      </w:pPr>
      <w:rPr>
        <w:rFonts w:ascii="Wingdings" w:eastAsia="Wingdings" w:hAnsi="Wingdings" w:cs="Wingdings"/>
      </w:rPr>
    </w:lvl>
    <w:lvl w:ilvl="3" w:tplc="B4BE62F8">
      <w:numFmt w:val="bullet"/>
      <w:lvlText w:val=""/>
      <w:lvlJc w:val="left"/>
      <w:pPr>
        <w:ind w:left="2520" w:firstLine="0"/>
      </w:pPr>
      <w:rPr>
        <w:rFonts w:ascii="Symbol" w:hAnsi="Symbol"/>
      </w:rPr>
    </w:lvl>
    <w:lvl w:ilvl="4" w:tplc="5C48C158">
      <w:numFmt w:val="bullet"/>
      <w:lvlText w:val="o"/>
      <w:lvlJc w:val="left"/>
      <w:pPr>
        <w:ind w:left="3240" w:firstLine="0"/>
      </w:pPr>
      <w:rPr>
        <w:rFonts w:ascii="Courier New" w:hAnsi="Courier New" w:cs="Courier New"/>
      </w:rPr>
    </w:lvl>
    <w:lvl w:ilvl="5" w:tplc="E8E8BF92">
      <w:numFmt w:val="bullet"/>
      <w:lvlText w:val=""/>
      <w:lvlJc w:val="left"/>
      <w:pPr>
        <w:ind w:left="3960" w:firstLine="0"/>
      </w:pPr>
      <w:rPr>
        <w:rFonts w:ascii="Wingdings" w:eastAsia="Wingdings" w:hAnsi="Wingdings" w:cs="Wingdings"/>
      </w:rPr>
    </w:lvl>
    <w:lvl w:ilvl="6" w:tplc="FC6081BC">
      <w:numFmt w:val="bullet"/>
      <w:lvlText w:val=""/>
      <w:lvlJc w:val="left"/>
      <w:pPr>
        <w:ind w:left="4680" w:firstLine="0"/>
      </w:pPr>
      <w:rPr>
        <w:rFonts w:ascii="Symbol" w:hAnsi="Symbol"/>
      </w:rPr>
    </w:lvl>
    <w:lvl w:ilvl="7" w:tplc="9A3EE20A">
      <w:numFmt w:val="bullet"/>
      <w:lvlText w:val="o"/>
      <w:lvlJc w:val="left"/>
      <w:pPr>
        <w:ind w:left="5400" w:firstLine="0"/>
      </w:pPr>
      <w:rPr>
        <w:rFonts w:ascii="Courier New" w:hAnsi="Courier New" w:cs="Courier New"/>
      </w:rPr>
    </w:lvl>
    <w:lvl w:ilvl="8" w:tplc="54ACE678">
      <w:numFmt w:val="bullet"/>
      <w:lvlText w:val=""/>
      <w:lvlJc w:val="left"/>
      <w:pPr>
        <w:ind w:left="6120" w:firstLine="0"/>
      </w:pPr>
      <w:rPr>
        <w:rFonts w:ascii="Wingdings" w:eastAsia="Wingdings" w:hAnsi="Wingdings" w:cs="Wingdings"/>
      </w:rPr>
    </w:lvl>
  </w:abstractNum>
  <w:num w:numId="1" w16cid:durableId="912473351">
    <w:abstractNumId w:val="2"/>
  </w:num>
  <w:num w:numId="2" w16cid:durableId="538662650">
    <w:abstractNumId w:val="0"/>
  </w:num>
  <w:num w:numId="3" w16cid:durableId="14272650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83"/>
  <w:drawingGridVerticalSpacing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S1sDA2NTQxMzC2NLNU0lEKTi0uzszPAykwrgUANz99+SwAAAA="/>
  </w:docVars>
  <w:rsids>
    <w:rsidRoot w:val="00C6666E"/>
    <w:rsid w:val="00020D9A"/>
    <w:rsid w:val="00050472"/>
    <w:rsid w:val="00111D34"/>
    <w:rsid w:val="002857CF"/>
    <w:rsid w:val="003A1548"/>
    <w:rsid w:val="003E1318"/>
    <w:rsid w:val="006C11A0"/>
    <w:rsid w:val="00747029"/>
    <w:rsid w:val="00926FDC"/>
    <w:rsid w:val="00A60D71"/>
    <w:rsid w:val="00A718DE"/>
    <w:rsid w:val="00B2261F"/>
    <w:rsid w:val="00B23CCF"/>
    <w:rsid w:val="00B62EB0"/>
    <w:rsid w:val="00B7151A"/>
    <w:rsid w:val="00B866C4"/>
    <w:rsid w:val="00C6666E"/>
    <w:rsid w:val="00C95CD0"/>
    <w:rsid w:val="00D60EF1"/>
    <w:rsid w:val="00D65333"/>
    <w:rsid w:val="00D73259"/>
    <w:rsid w:val="00D75D02"/>
    <w:rsid w:val="00D972E4"/>
    <w:rsid w:val="00DF6D26"/>
    <w:rsid w:val="00ED6344"/>
    <w:rsid w:val="00F34027"/>
    <w:rsid w:val="00F555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8E992"/>
  <w15:docId w15:val="{DA11FEF7-6003-47D1-A6A1-0758E7C8B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keepLines/>
      <w:spacing w:before="240" w:after="0"/>
      <w:outlineLvl w:val="0"/>
    </w:pPr>
    <w:rPr>
      <w:rFonts w:ascii="Calibri Light" w:eastAsia="Calibri Light" w:hAnsi="Calibri Light" w:cs="Calibri Light"/>
      <w:color w:val="2F5496"/>
      <w:sz w:val="32"/>
      <w:szCs w:val="32"/>
    </w:rPr>
  </w:style>
  <w:style w:type="paragraph" w:styleId="Heading2">
    <w:name w:val="heading 2"/>
    <w:basedOn w:val="Normal"/>
    <w:next w:val="Normal"/>
    <w:qFormat/>
    <w:pPr>
      <w:keepNext/>
      <w:keepLines/>
      <w:spacing w:before="40" w:after="0"/>
      <w:outlineLvl w:val="1"/>
    </w:pPr>
    <w:rPr>
      <w:rFonts w:ascii="Calibri Light" w:eastAsia="Calibri Light" w:hAnsi="Calibri Light" w:cs="Calibri Light"/>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pPr>
      <w:ind w:left="720"/>
      <w:contextualSpacing/>
    </w:pPr>
  </w:style>
  <w:style w:type="paragraph" w:customStyle="1" w:styleId="CommentText1">
    <w:name w:val="Comment Text1"/>
    <w:basedOn w:val="Normal"/>
    <w:qFormat/>
    <w:pPr>
      <w:spacing w:line="240" w:lineRule="auto"/>
    </w:pPr>
    <w:rPr>
      <w:sz w:val="20"/>
      <w:szCs w:val="20"/>
    </w:rPr>
  </w:style>
  <w:style w:type="paragraph" w:customStyle="1" w:styleId="CommentSubject1">
    <w:name w:val="Comment Subject1"/>
    <w:basedOn w:val="CommentText1"/>
    <w:next w:val="CommentText1"/>
    <w:qFormat/>
    <w:rPr>
      <w:b/>
      <w:bCs/>
    </w:rPr>
  </w:style>
  <w:style w:type="paragraph" w:styleId="Bibliography">
    <w:name w:val="Bibliography"/>
    <w:basedOn w:val="Normal"/>
    <w:next w:val="Normal"/>
    <w:qFormat/>
    <w:pPr>
      <w:spacing w:after="0" w:line="240" w:lineRule="auto"/>
      <w:ind w:left="720" w:hanging="720"/>
    </w:pPr>
  </w:style>
  <w:style w:type="paragraph" w:styleId="Header">
    <w:name w:val="header"/>
    <w:basedOn w:val="Normal"/>
    <w:qFormat/>
    <w:pPr>
      <w:tabs>
        <w:tab w:val="center" w:pos="4536"/>
        <w:tab w:val="right" w:pos="9072"/>
      </w:tabs>
      <w:spacing w:after="0" w:line="240" w:lineRule="auto"/>
    </w:pPr>
  </w:style>
  <w:style w:type="paragraph" w:styleId="Footer">
    <w:name w:val="footer"/>
    <w:basedOn w:val="Normal"/>
    <w:qFormat/>
    <w:pPr>
      <w:tabs>
        <w:tab w:val="center" w:pos="4536"/>
        <w:tab w:val="right" w:pos="9072"/>
      </w:tabs>
      <w:spacing w:after="0" w:line="240" w:lineRule="auto"/>
    </w:pPr>
  </w:style>
  <w:style w:type="paragraph" w:styleId="TOCHeading">
    <w:name w:val="TOC Heading"/>
    <w:basedOn w:val="Heading1"/>
    <w:next w:val="Normal"/>
    <w:qFormat/>
    <w:pPr>
      <w:outlineLvl w:val="9"/>
    </w:pPr>
    <w:rPr>
      <w:lang w:val="en-US"/>
    </w:rPr>
  </w:style>
  <w:style w:type="paragraph" w:styleId="TOC1">
    <w:name w:val="toc 1"/>
    <w:basedOn w:val="Normal"/>
    <w:next w:val="Normal"/>
    <w:uiPriority w:val="39"/>
    <w:qFormat/>
    <w:pPr>
      <w:spacing w:after="100"/>
    </w:pPr>
  </w:style>
  <w:style w:type="paragraph" w:styleId="TOC2">
    <w:name w:val="toc 2"/>
    <w:basedOn w:val="Normal"/>
    <w:next w:val="Normal"/>
    <w:uiPriority w:val="39"/>
    <w:qFormat/>
    <w:pPr>
      <w:spacing w:after="100"/>
      <w:ind w:left="220"/>
    </w:pPr>
  </w:style>
  <w:style w:type="paragraph" w:customStyle="1" w:styleId="BodySciensano">
    <w:name w:val="Body Sciensano"/>
    <w:basedOn w:val="Normal"/>
    <w:qFormat/>
    <w:pPr>
      <w:spacing w:after="0" w:line="240" w:lineRule="auto"/>
      <w:contextualSpacing/>
    </w:pPr>
    <w:rPr>
      <w:lang w:val="fr-BE"/>
    </w:rPr>
  </w:style>
  <w:style w:type="paragraph" w:styleId="Revision">
    <w:name w:val="Revision"/>
    <w:qFormat/>
    <w:pPr>
      <w:spacing w:after="0" w:line="240" w:lineRule="auto"/>
    </w:p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qFormat/>
    <w:pPr>
      <w:spacing w:after="200" w:line="240" w:lineRule="auto"/>
    </w:pPr>
    <w:rPr>
      <w:i/>
      <w:iCs/>
      <w:color w:val="44546A"/>
      <w:sz w:val="18"/>
      <w:szCs w:val="18"/>
    </w:rPr>
  </w:style>
  <w:style w:type="paragraph" w:customStyle="1" w:styleId="pf0">
    <w:name w:val="pf0"/>
    <w:basedOn w:val="Normal"/>
    <w:qFormat/>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qFormat/>
    <w:pPr>
      <w:spacing w:after="0" w:line="240" w:lineRule="auto"/>
    </w:pPr>
    <w:rPr>
      <w:sz w:val="20"/>
      <w:szCs w:val="20"/>
    </w:rPr>
  </w:style>
  <w:style w:type="paragraph" w:styleId="CommentSubject">
    <w:name w:val="annotation subject"/>
    <w:basedOn w:val="CommentText"/>
    <w:next w:val="CommentText"/>
    <w:qFormat/>
    <w:rPr>
      <w:b/>
      <w:bCs/>
    </w:rPr>
  </w:style>
  <w:style w:type="character" w:customStyle="1" w:styleId="CommentReference1">
    <w:name w:val="Comment Reference1"/>
    <w:basedOn w:val="DefaultParagraphFont"/>
    <w:rPr>
      <w:sz w:val="16"/>
      <w:szCs w:val="16"/>
    </w:rPr>
  </w:style>
  <w:style w:type="character" w:customStyle="1" w:styleId="CommentTextChar">
    <w:name w:val="Comment Text Char"/>
    <w:basedOn w:val="DefaultParagraphFont"/>
    <w:rPr>
      <w:sz w:val="20"/>
      <w:szCs w:val="20"/>
    </w:rPr>
  </w:style>
  <w:style w:type="character" w:customStyle="1" w:styleId="CommentSubjectChar">
    <w:name w:val="Comment Subject Char"/>
    <w:basedOn w:val="CommentTextChar"/>
    <w:rPr>
      <w:b/>
      <w:bCs/>
      <w:sz w:val="20"/>
      <w:szCs w:val="20"/>
    </w:rPr>
  </w:style>
  <w:style w:type="character" w:styleId="Hyperlink">
    <w:name w:val="Hyperlink"/>
    <w:uiPriority w:val="99"/>
    <w:rPr>
      <w:color w:val="0000FF"/>
      <w:u w:val="single"/>
    </w:rPr>
  </w:style>
  <w:style w:type="character" w:customStyle="1" w:styleId="UnresolvedMention1">
    <w:name w:val="Unresolved Mention1"/>
    <w:basedOn w:val="DefaultParagraphFont"/>
    <w:rPr>
      <w:color w:val="605E5C"/>
      <w:shd w:val="clear" w:color="auto" w:fill="E1DFDD"/>
    </w:rPr>
  </w:style>
  <w:style w:type="character" w:customStyle="1" w:styleId="HeaderChar">
    <w:name w:val="Header Char"/>
    <w:basedOn w:val="DefaultParagraphFont"/>
  </w:style>
  <w:style w:type="character" w:customStyle="1" w:styleId="FooterChar">
    <w:name w:val="Footer Char"/>
    <w:basedOn w:val="DefaultParagraphFont"/>
  </w:style>
  <w:style w:type="character" w:styleId="LineNumber">
    <w:name w:val="line number"/>
    <w:basedOn w:val="DefaultParagraphFont"/>
  </w:style>
  <w:style w:type="character" w:customStyle="1" w:styleId="Heading1Char">
    <w:name w:val="Heading 1 Char"/>
    <w:basedOn w:val="DefaultParagraphFont"/>
    <w:rPr>
      <w:rFonts w:ascii="Calibri Light" w:eastAsia="Calibri Light" w:hAnsi="Calibri Light" w:cs="Calibri Light"/>
      <w:color w:val="2F5496"/>
      <w:sz w:val="32"/>
      <w:szCs w:val="32"/>
    </w:rPr>
  </w:style>
  <w:style w:type="character" w:customStyle="1" w:styleId="Heading2Char">
    <w:name w:val="Heading 2 Char"/>
    <w:basedOn w:val="DefaultParagraphFont"/>
    <w:rPr>
      <w:rFonts w:ascii="Calibri Light" w:eastAsia="Calibri Light" w:hAnsi="Calibri Light" w:cs="Calibri Light"/>
      <w:color w:val="2F5496"/>
      <w:sz w:val="26"/>
      <w:szCs w:val="26"/>
    </w:rPr>
  </w:style>
  <w:style w:type="character" w:styleId="FollowedHyperlink">
    <w:name w:val="FollowedHyperlink"/>
    <w:basedOn w:val="DefaultParagraphFont"/>
    <w:rPr>
      <w:color w:val="954F72"/>
      <w:u w:val="single"/>
    </w:rPr>
  </w:style>
  <w:style w:type="character" w:customStyle="1" w:styleId="cf01">
    <w:name w:val="cf01"/>
    <w:basedOn w:val="DefaultParagraphFont"/>
    <w:rPr>
      <w:rFonts w:ascii="Segoe UI" w:hAnsi="Segoe UI" w:cs="Segoe UI"/>
      <w:sz w:val="18"/>
      <w:szCs w:val="18"/>
    </w:rPr>
  </w:style>
  <w:style w:type="character" w:customStyle="1" w:styleId="Zotero">
    <w:name w:val="Zotero"/>
  </w:style>
  <w:style w:type="table" w:styleId="TableGrid">
    <w:name w:val="Table Grid"/>
    <w:basedOn w:val="TableNormal"/>
    <w:uiPriority w:val="39"/>
    <w:pPr>
      <w:spacing w:after="0" w:line="240" w:lineRule="auto"/>
      <w:jc w:val="both"/>
    </w:pPr>
    <w:rPr>
      <w:rFonts w:ascii="Arial" w:hAnsi="Arial"/>
      <w:color w:val="58595B"/>
      <w:sz w:val="20"/>
      <w:szCs w:val="20"/>
      <w:lang w:val="nl-B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haymae.ElAmraouiAarab@sciensano.be" TargetMode="External"/><Relationship Id="rId13" Type="http://schemas.openxmlformats.org/officeDocument/2006/relationships/hyperlink" Target="mailto:Els.vanpamel@ilvo.vlaanderen.be"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eurl-pops.eu/" TargetMode="External"/><Relationship Id="rId7" Type="http://schemas.openxmlformats.org/officeDocument/2006/relationships/endnotes" Target="endnotes.xml"/><Relationship Id="rId12" Type="http://schemas.openxmlformats.org/officeDocument/2006/relationships/hyperlink" Target="mailto:marc.hanikenne@uliege.be"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pfas-1.itrcweb.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ure.Joly@sciensano.b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hyperlink" Target="mailto:Els.VanHoeck@sciensano.b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Melanie.DiMario@sciensano.be" TargetMode="External"/><Relationship Id="rId14" Type="http://schemas.openxmlformats.org/officeDocument/2006/relationships/image" Target="media/image1.png"/><Relationship Id="rId22" Type="http://schemas.openxmlformats.org/officeDocument/2006/relationships/hyperlink" Target="https://encoded-592c9deb-987b-4562-aa3c-9fa3d37d83e9.uri/https://www.waste2bi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Calibri Light"/>
        <a:cs typeface="Calibri Light"/>
      </a:majorFont>
      <a:minorFont>
        <a:latin typeface="Calibri"/>
        <a:ea typeface="Calibri"/>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AB7CA-B4CB-4542-9CEB-38B833B8C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37</Pages>
  <Words>78101</Words>
  <Characters>445179</Characters>
  <Application>Microsoft Office Word</Application>
  <DocSecurity>0</DocSecurity>
  <Lines>3709</Lines>
  <Paragraphs>1044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Thimo Groffen</dc:creator>
  <cp:keywords/>
  <dc:description/>
  <cp:lastModifiedBy>Thimo Groffen</cp:lastModifiedBy>
  <cp:revision>4</cp:revision>
  <dcterms:created xsi:type="dcterms:W3CDTF">2025-01-25T16:03:00Z</dcterms:created>
  <dcterms:modified xsi:type="dcterms:W3CDTF">2025-01-25T16:18:00Z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id="1pgmXItg"/&gt;&lt;style id="http://www.zotero.org/styles/elsevier-harvard" hasBibliography="1" bibliographyStyleHasBeenSet="1"/&gt;&lt;prefs&gt;&lt;pref name="fieldType" value="Field"/&gt;&lt;pref name="automaticJournal</vt:lpwstr>
  </property>
  <property fmtid="{D5CDD505-2E9C-101B-9397-08002B2CF9AE}" pid="3" name="ZOTERO_PREF_2">
    <vt:lpwstr>Abbreviations" value="true"/&gt;&lt;/prefs&gt;&lt;/data&gt;</vt:lpwstr>
  </property>
</Properties>
</file>