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658E7" w14:textId="1CB70E2B" w:rsidR="00604C46" w:rsidRPr="00DF2F08" w:rsidRDefault="00D626AA" w:rsidP="00A40AFF">
      <w:pPr>
        <w:spacing w:line="480" w:lineRule="auto"/>
        <w:jc w:val="center"/>
        <w:rPr>
          <w:rFonts w:ascii="Times New Roman" w:hAnsi="Times New Roman" w:cs="Times New Roman"/>
        </w:rPr>
      </w:pPr>
      <w:r w:rsidRPr="00DF2F08">
        <w:rPr>
          <w:rFonts w:ascii="Times New Roman" w:eastAsia="Times New Roman" w:hAnsi="Times New Roman" w:cs="Times New Roman"/>
          <w:b/>
          <w:bCs/>
          <w:color w:val="242424"/>
          <w:kern w:val="0"/>
          <w:bdr w:val="none" w:sz="0" w:space="0" w:color="auto" w:frame="1"/>
          <w:lang w:eastAsia="en-GB"/>
          <w14:ligatures w14:val="none"/>
        </w:rPr>
        <w:t>Spatial</w:t>
      </w:r>
      <w:r w:rsidRPr="00DF2F08">
        <w:rPr>
          <w:rFonts w:ascii="Times New Roman" w:eastAsia="Times New Roman" w:hAnsi="Times New Roman" w:cs="Times New Roman"/>
          <w:b/>
          <w:bCs/>
          <w:color w:val="242424"/>
          <w:kern w:val="0"/>
          <w:shd w:val="clear" w:color="auto" w:fill="FFFFFF"/>
          <w:lang w:eastAsia="en-GB"/>
          <w14:ligatures w14:val="none"/>
        </w:rPr>
        <w:t> skills in early childhood education</w:t>
      </w:r>
    </w:p>
    <w:p w14:paraId="01D67E08" w14:textId="77777777" w:rsidR="00337588" w:rsidRPr="00DF2F08" w:rsidRDefault="00337588" w:rsidP="00C70F9B">
      <w:pPr>
        <w:spacing w:line="480" w:lineRule="auto"/>
        <w:rPr>
          <w:rFonts w:ascii="Times New Roman" w:hAnsi="Times New Roman" w:cs="Times New Roman"/>
          <w:b/>
          <w:bCs/>
        </w:rPr>
      </w:pPr>
    </w:p>
    <w:p w14:paraId="7DF9589A" w14:textId="77777777" w:rsidR="000F12CA" w:rsidRPr="00DF2F08" w:rsidRDefault="000F12CA">
      <w:pPr>
        <w:rPr>
          <w:rFonts w:ascii="Times New Roman" w:hAnsi="Times New Roman" w:cs="Times New Roman"/>
          <w:b/>
          <w:bCs/>
        </w:rPr>
      </w:pPr>
      <w:r w:rsidRPr="00DF2F08">
        <w:rPr>
          <w:rFonts w:ascii="Times New Roman" w:hAnsi="Times New Roman" w:cs="Times New Roman"/>
          <w:b/>
          <w:bCs/>
        </w:rPr>
        <w:br w:type="page"/>
      </w:r>
    </w:p>
    <w:p w14:paraId="48CCD5FF" w14:textId="751A9D53" w:rsidR="00B16B63" w:rsidRPr="00DF2F08" w:rsidRDefault="00B16B63" w:rsidP="00B16B63">
      <w:pPr>
        <w:spacing w:line="480" w:lineRule="auto"/>
        <w:rPr>
          <w:rFonts w:ascii="Times New Roman" w:hAnsi="Times New Roman" w:cs="Times New Roman"/>
          <w:b/>
          <w:bCs/>
        </w:rPr>
      </w:pPr>
      <w:r w:rsidRPr="00DF2F08">
        <w:rPr>
          <w:rFonts w:ascii="Times New Roman" w:hAnsi="Times New Roman" w:cs="Times New Roman"/>
          <w:b/>
          <w:bCs/>
        </w:rPr>
        <w:lastRenderedPageBreak/>
        <w:t>Abstract</w:t>
      </w:r>
    </w:p>
    <w:p w14:paraId="0356CF10" w14:textId="6048732D" w:rsidR="00DA1C0A" w:rsidRPr="00DF2F08" w:rsidRDefault="00DA1C0A" w:rsidP="00DA1C0A">
      <w:pPr>
        <w:spacing w:line="480" w:lineRule="auto"/>
        <w:rPr>
          <w:rFonts w:ascii="Times New Roman" w:hAnsi="Times New Roman" w:cs="Times New Roman"/>
        </w:rPr>
      </w:pPr>
      <w:r w:rsidRPr="00DF2F08">
        <w:rPr>
          <w:rFonts w:ascii="Times New Roman" w:hAnsi="Times New Roman" w:cs="Times New Roman"/>
          <w:b/>
          <w:bCs/>
        </w:rPr>
        <w:t>Background</w:t>
      </w:r>
      <w:r w:rsidRPr="00DF2F08">
        <w:rPr>
          <w:rFonts w:ascii="Times New Roman" w:hAnsi="Times New Roman" w:cs="Times New Roman"/>
        </w:rPr>
        <w:t xml:space="preserve">: </w:t>
      </w:r>
      <w:r w:rsidR="00EC7657" w:rsidRPr="00DF2F08">
        <w:rPr>
          <w:rFonts w:ascii="Times New Roman" w:hAnsi="Times New Roman" w:cs="Times New Roman"/>
        </w:rPr>
        <w:t>Spatial skills are a host of abilities that underpin processing of spatial information, such as shapes, locations, and inter-relations among entities and frames of reference (cf. Newcombe &amp; Shipley, 2015). Spatial skills develop in early childhood and are malleable through pedagogical activities, which potentially makes them an important part of early educational curricula around the world.</w:t>
      </w:r>
    </w:p>
    <w:p w14:paraId="53E6A8D2" w14:textId="1CE78C21" w:rsidR="00DA1C0A" w:rsidRPr="00DF2F08" w:rsidRDefault="00DA1C0A" w:rsidP="00DA1C0A">
      <w:pPr>
        <w:spacing w:line="480" w:lineRule="auto"/>
        <w:rPr>
          <w:rFonts w:ascii="Times New Roman" w:hAnsi="Times New Roman" w:cs="Times New Roman"/>
        </w:rPr>
      </w:pPr>
      <w:r w:rsidRPr="00DF2F08">
        <w:rPr>
          <w:rFonts w:ascii="Times New Roman" w:hAnsi="Times New Roman" w:cs="Times New Roman"/>
          <w:b/>
          <w:bCs/>
        </w:rPr>
        <w:t>Aims</w:t>
      </w:r>
      <w:r w:rsidRPr="00DF2F08">
        <w:rPr>
          <w:rFonts w:ascii="Times New Roman" w:hAnsi="Times New Roman" w:cs="Times New Roman"/>
        </w:rPr>
        <w:t xml:space="preserve">: </w:t>
      </w:r>
      <w:r w:rsidR="00EC7657" w:rsidRPr="00DF2F08">
        <w:rPr>
          <w:rFonts w:ascii="Times New Roman" w:hAnsi="Times New Roman" w:cs="Times New Roman"/>
        </w:rPr>
        <w:t>The present study aimed to chart out the curricular representation and scope of spatial skills in fifty-</w:t>
      </w:r>
      <w:r w:rsidR="00ED45A1" w:rsidRPr="00DF2F08">
        <w:rPr>
          <w:rFonts w:ascii="Times New Roman" w:hAnsi="Times New Roman" w:cs="Times New Roman"/>
        </w:rPr>
        <w:t xml:space="preserve">two </w:t>
      </w:r>
      <w:r w:rsidR="00EC7657" w:rsidRPr="00DF2F08">
        <w:rPr>
          <w:rFonts w:ascii="Times New Roman" w:hAnsi="Times New Roman" w:cs="Times New Roman"/>
        </w:rPr>
        <w:t>countries across six continents.</w:t>
      </w:r>
    </w:p>
    <w:p w14:paraId="138A325B" w14:textId="5C7FBD65" w:rsidR="00DA1C0A" w:rsidRPr="00DF2F08" w:rsidRDefault="00DA1C0A" w:rsidP="00DA1C0A">
      <w:pPr>
        <w:spacing w:line="480" w:lineRule="auto"/>
        <w:rPr>
          <w:rFonts w:ascii="Times New Roman" w:hAnsi="Times New Roman" w:cs="Times New Roman"/>
        </w:rPr>
      </w:pPr>
      <w:r w:rsidRPr="00DF2F08">
        <w:rPr>
          <w:rFonts w:ascii="Times New Roman" w:hAnsi="Times New Roman" w:cs="Times New Roman"/>
          <w:b/>
          <w:bCs/>
        </w:rPr>
        <w:t>Sample</w:t>
      </w:r>
      <w:r w:rsidRPr="00DF2F08">
        <w:rPr>
          <w:rFonts w:ascii="Times New Roman" w:hAnsi="Times New Roman" w:cs="Times New Roman"/>
        </w:rPr>
        <w:t xml:space="preserve">: </w:t>
      </w:r>
      <w:r w:rsidR="00A7578B" w:rsidRPr="00DF2F08">
        <w:rPr>
          <w:rFonts w:ascii="Times New Roman" w:hAnsi="Times New Roman" w:cs="Times New Roman"/>
        </w:rPr>
        <w:t xml:space="preserve">A total of 81 documents </w:t>
      </w:r>
      <w:r w:rsidR="00BE2AE2" w:rsidRPr="00DF2F08">
        <w:rPr>
          <w:rFonts w:ascii="Times New Roman" w:hAnsi="Times New Roman" w:cs="Times New Roman"/>
        </w:rPr>
        <w:t>with curricular guidelines pertaining to early childhood education across fifty-</w:t>
      </w:r>
      <w:r w:rsidR="00ED45A1" w:rsidRPr="00DF2F08">
        <w:rPr>
          <w:rFonts w:ascii="Times New Roman" w:hAnsi="Times New Roman" w:cs="Times New Roman"/>
        </w:rPr>
        <w:t xml:space="preserve">two </w:t>
      </w:r>
      <w:r w:rsidR="00BE2AE2" w:rsidRPr="00DF2F08">
        <w:rPr>
          <w:rFonts w:ascii="Times New Roman" w:hAnsi="Times New Roman" w:cs="Times New Roman"/>
        </w:rPr>
        <w:t>countries was collected and analy</w:t>
      </w:r>
      <w:r w:rsidR="00DF2F08">
        <w:rPr>
          <w:rFonts w:ascii="Times New Roman" w:hAnsi="Times New Roman" w:cs="Times New Roman"/>
        </w:rPr>
        <w:t>ze</w:t>
      </w:r>
      <w:r w:rsidR="00BE2AE2" w:rsidRPr="00DF2F08">
        <w:rPr>
          <w:rFonts w:ascii="Times New Roman" w:hAnsi="Times New Roman" w:cs="Times New Roman"/>
        </w:rPr>
        <w:t>d.</w:t>
      </w:r>
    </w:p>
    <w:p w14:paraId="0CB04D9A" w14:textId="28EEEFBB" w:rsidR="00DA1C0A" w:rsidRPr="00DF2F08" w:rsidRDefault="00DA1C0A" w:rsidP="00DA1C0A">
      <w:pPr>
        <w:spacing w:line="480" w:lineRule="auto"/>
        <w:rPr>
          <w:rFonts w:ascii="Times New Roman" w:hAnsi="Times New Roman" w:cs="Times New Roman"/>
        </w:rPr>
      </w:pPr>
      <w:r w:rsidRPr="00DF2F08">
        <w:rPr>
          <w:rFonts w:ascii="Times New Roman" w:hAnsi="Times New Roman" w:cs="Times New Roman"/>
          <w:b/>
          <w:bCs/>
        </w:rPr>
        <w:t>Methods</w:t>
      </w:r>
      <w:r w:rsidRPr="00DF2F08">
        <w:rPr>
          <w:rFonts w:ascii="Times New Roman" w:hAnsi="Times New Roman" w:cs="Times New Roman"/>
        </w:rPr>
        <w:t xml:space="preserve">: </w:t>
      </w:r>
      <w:r w:rsidR="00496B27" w:rsidRPr="00DF2F08">
        <w:rPr>
          <w:rFonts w:ascii="Times New Roman" w:hAnsi="Times New Roman" w:cs="Times New Roman"/>
        </w:rPr>
        <w:t xml:space="preserve">This study involved mixed methods, as the data was coded with a deductive six-phase latent thematic analysis (Braun &amp; Clarke, 2006; Clarke &amp; Braun, 2015). Five themes </w:t>
      </w:r>
      <w:r w:rsidR="0051014B" w:rsidRPr="00DF2F08">
        <w:rPr>
          <w:rFonts w:ascii="Times New Roman" w:hAnsi="Times New Roman" w:cs="Times New Roman"/>
        </w:rPr>
        <w:t>with a total of sixteen indicators were identified based on previous literature</w:t>
      </w:r>
      <w:r w:rsidR="002570B5" w:rsidRPr="00DF2F08">
        <w:rPr>
          <w:rFonts w:ascii="Times New Roman" w:hAnsi="Times New Roman" w:cs="Times New Roman"/>
        </w:rPr>
        <w:t xml:space="preserve">. The proportions of occurrences for each indicator were calculated and compared across the country-specific curricula. </w:t>
      </w:r>
      <w:r w:rsidR="00403B12" w:rsidRPr="00DF2F08">
        <w:rPr>
          <w:rFonts w:ascii="Times New Roman" w:hAnsi="Times New Roman" w:cs="Times New Roman"/>
        </w:rPr>
        <w:t>D</w:t>
      </w:r>
      <w:r w:rsidR="002570B5" w:rsidRPr="00DF2F08">
        <w:rPr>
          <w:rFonts w:ascii="Times New Roman" w:hAnsi="Times New Roman" w:cs="Times New Roman"/>
        </w:rPr>
        <w:t>escriptive statistics and Kruskal-Wallis tests</w:t>
      </w:r>
      <w:r w:rsidR="00403B12" w:rsidRPr="00DF2F08">
        <w:rPr>
          <w:rFonts w:ascii="Times New Roman" w:hAnsi="Times New Roman" w:cs="Times New Roman"/>
        </w:rPr>
        <w:t xml:space="preserve"> </w:t>
      </w:r>
      <w:r w:rsidR="002570B5" w:rsidRPr="00DF2F08">
        <w:rPr>
          <w:rFonts w:ascii="Times New Roman" w:hAnsi="Times New Roman" w:cs="Times New Roman"/>
        </w:rPr>
        <w:t xml:space="preserve">were </w:t>
      </w:r>
      <w:r w:rsidR="00D00645" w:rsidRPr="00DF2F08">
        <w:rPr>
          <w:rFonts w:ascii="Times New Roman" w:hAnsi="Times New Roman" w:cs="Times New Roman"/>
        </w:rPr>
        <w:t>employed</w:t>
      </w:r>
      <w:r w:rsidR="002570B5" w:rsidRPr="00DF2F08">
        <w:rPr>
          <w:rFonts w:ascii="Times New Roman" w:hAnsi="Times New Roman" w:cs="Times New Roman"/>
        </w:rPr>
        <w:t xml:space="preserve"> to </w:t>
      </w:r>
      <w:r w:rsidR="00D00645" w:rsidRPr="00DF2F08">
        <w:rPr>
          <w:rFonts w:ascii="Times New Roman" w:hAnsi="Times New Roman" w:cs="Times New Roman"/>
        </w:rPr>
        <w:t>address hypotheses</w:t>
      </w:r>
      <w:r w:rsidR="00C50317" w:rsidRPr="00DF2F08">
        <w:rPr>
          <w:rFonts w:ascii="Times New Roman" w:hAnsi="Times New Roman" w:cs="Times New Roman"/>
        </w:rPr>
        <w:t xml:space="preserve"> posed in the study</w:t>
      </w:r>
      <w:r w:rsidR="00D00645" w:rsidRPr="00DF2F08">
        <w:rPr>
          <w:rFonts w:ascii="Times New Roman" w:hAnsi="Times New Roman" w:cs="Times New Roman"/>
        </w:rPr>
        <w:t>.</w:t>
      </w:r>
    </w:p>
    <w:p w14:paraId="5C35FB03" w14:textId="0AA32C5A" w:rsidR="00DA1C0A" w:rsidRPr="00DF2F08" w:rsidRDefault="00DA1C0A" w:rsidP="00DA1C0A">
      <w:pPr>
        <w:spacing w:line="480" w:lineRule="auto"/>
        <w:rPr>
          <w:rFonts w:ascii="Times New Roman" w:hAnsi="Times New Roman" w:cs="Times New Roman"/>
        </w:rPr>
      </w:pPr>
      <w:r w:rsidRPr="00DF2F08">
        <w:rPr>
          <w:rFonts w:ascii="Times New Roman" w:hAnsi="Times New Roman" w:cs="Times New Roman"/>
          <w:b/>
          <w:bCs/>
        </w:rPr>
        <w:t>Results</w:t>
      </w:r>
      <w:r w:rsidRPr="00DF2F08">
        <w:rPr>
          <w:rFonts w:ascii="Times New Roman" w:hAnsi="Times New Roman" w:cs="Times New Roman"/>
        </w:rPr>
        <w:t xml:space="preserve">: </w:t>
      </w:r>
      <w:r w:rsidR="00403B12" w:rsidRPr="00DF2F08">
        <w:rPr>
          <w:rFonts w:ascii="Times New Roman" w:hAnsi="Times New Roman" w:cs="Times New Roman"/>
        </w:rPr>
        <w:t xml:space="preserve">The results showed that all countries but </w:t>
      </w:r>
      <w:r w:rsidR="00BF1192" w:rsidRPr="00DF2F08">
        <w:rPr>
          <w:rFonts w:ascii="Times New Roman" w:hAnsi="Times New Roman" w:cs="Times New Roman"/>
        </w:rPr>
        <w:t xml:space="preserve">two </w:t>
      </w:r>
      <w:r w:rsidR="00403B12" w:rsidRPr="00DF2F08">
        <w:rPr>
          <w:rFonts w:ascii="Times New Roman" w:hAnsi="Times New Roman" w:cs="Times New Roman"/>
        </w:rPr>
        <w:t>mentioned</w:t>
      </w:r>
      <w:r w:rsidR="007304C6">
        <w:rPr>
          <w:rFonts w:ascii="Times New Roman" w:hAnsi="Times New Roman" w:cs="Times New Roman"/>
        </w:rPr>
        <w:t xml:space="preserve"> diverse</w:t>
      </w:r>
      <w:r w:rsidR="00403B12" w:rsidRPr="00DF2F08">
        <w:rPr>
          <w:rFonts w:ascii="Times New Roman" w:hAnsi="Times New Roman" w:cs="Times New Roman"/>
        </w:rPr>
        <w:t xml:space="preserve"> spatial skills, </w:t>
      </w:r>
      <w:r w:rsidR="007304C6">
        <w:rPr>
          <w:rFonts w:ascii="Times New Roman" w:hAnsi="Times New Roman" w:cs="Times New Roman"/>
        </w:rPr>
        <w:t xml:space="preserve">but </w:t>
      </w:r>
      <w:r w:rsidR="007304C6" w:rsidRPr="00DF2F08">
        <w:rPr>
          <w:rFonts w:ascii="Times New Roman" w:hAnsi="Times New Roman" w:cs="Times New Roman"/>
        </w:rPr>
        <w:t xml:space="preserve">the extent of </w:t>
      </w:r>
      <w:r w:rsidR="007304C6">
        <w:rPr>
          <w:rFonts w:ascii="Times New Roman" w:hAnsi="Times New Roman" w:cs="Times New Roman"/>
        </w:rPr>
        <w:t xml:space="preserve">such </w:t>
      </w:r>
      <w:r w:rsidR="007304C6" w:rsidRPr="00DF2F08">
        <w:rPr>
          <w:rFonts w:ascii="Times New Roman" w:hAnsi="Times New Roman" w:cs="Times New Roman"/>
        </w:rPr>
        <w:t>representation did not vary across curricula directed at infancy and toddlerhood, or the preschool years, or the entire early childhood</w:t>
      </w:r>
      <w:r w:rsidR="007304C6">
        <w:rPr>
          <w:rFonts w:ascii="Times New Roman" w:hAnsi="Times New Roman" w:cs="Times New Roman"/>
        </w:rPr>
        <w:t xml:space="preserve">. </w:t>
      </w:r>
      <w:r w:rsidR="00403B12" w:rsidRPr="00DF2F08">
        <w:rPr>
          <w:rFonts w:ascii="Times New Roman" w:hAnsi="Times New Roman" w:cs="Times New Roman"/>
        </w:rPr>
        <w:t>Although the development and the malleability of spatial skills was recogni</w:t>
      </w:r>
      <w:r w:rsidR="00DF2F08">
        <w:rPr>
          <w:rFonts w:ascii="Times New Roman" w:hAnsi="Times New Roman" w:cs="Times New Roman"/>
        </w:rPr>
        <w:t>z</w:t>
      </w:r>
      <w:r w:rsidR="00403B12" w:rsidRPr="00DF2F08">
        <w:rPr>
          <w:rFonts w:ascii="Times New Roman" w:hAnsi="Times New Roman" w:cs="Times New Roman"/>
        </w:rPr>
        <w:t>ed, the sociodemographic diversity was not. Finally, most curricula included concrete pedagogical activities fostering spatial skills.</w:t>
      </w:r>
    </w:p>
    <w:p w14:paraId="0C81EC44" w14:textId="534635E4" w:rsidR="00B16B63" w:rsidRPr="00DF2F08" w:rsidRDefault="00DA1C0A" w:rsidP="00DA1C0A">
      <w:pPr>
        <w:spacing w:line="480" w:lineRule="auto"/>
        <w:rPr>
          <w:rFonts w:ascii="Times New Roman" w:hAnsi="Times New Roman" w:cs="Times New Roman"/>
        </w:rPr>
      </w:pPr>
      <w:r w:rsidRPr="00DF2F08">
        <w:rPr>
          <w:rFonts w:ascii="Times New Roman" w:hAnsi="Times New Roman" w:cs="Times New Roman"/>
          <w:b/>
          <w:bCs/>
        </w:rPr>
        <w:t>Conclusions</w:t>
      </w:r>
      <w:r w:rsidRPr="00DF2F08">
        <w:rPr>
          <w:rFonts w:ascii="Times New Roman" w:hAnsi="Times New Roman" w:cs="Times New Roman"/>
        </w:rPr>
        <w:t xml:space="preserve">: </w:t>
      </w:r>
      <w:r w:rsidR="006970EC" w:rsidRPr="00DF2F08">
        <w:rPr>
          <w:rFonts w:ascii="Times New Roman" w:hAnsi="Times New Roman" w:cs="Times New Roman"/>
        </w:rPr>
        <w:t>The representation of spatial skills was diverse and widespread around the world, both in the Global North and in the Global South.</w:t>
      </w:r>
    </w:p>
    <w:p w14:paraId="29F390F4" w14:textId="7A3F3600" w:rsidR="00B16B63" w:rsidRPr="00DF2F08" w:rsidRDefault="00B16B63" w:rsidP="00B16B63">
      <w:pPr>
        <w:spacing w:line="480" w:lineRule="auto"/>
        <w:rPr>
          <w:rFonts w:ascii="Times New Roman" w:hAnsi="Times New Roman" w:cs="Times New Roman"/>
        </w:rPr>
      </w:pPr>
      <w:r w:rsidRPr="00DF2F08">
        <w:rPr>
          <w:rFonts w:ascii="Times New Roman" w:hAnsi="Times New Roman" w:cs="Times New Roman"/>
          <w:i/>
          <w:iCs/>
        </w:rPr>
        <w:t>Keywords</w:t>
      </w:r>
      <w:r w:rsidRPr="00DF2F08">
        <w:rPr>
          <w:rFonts w:ascii="Times New Roman" w:hAnsi="Times New Roman" w:cs="Times New Roman"/>
        </w:rPr>
        <w:t xml:space="preserve">: early childhood, curricula, spatial skills, </w:t>
      </w:r>
      <w:r w:rsidR="00E7693F" w:rsidRPr="00DF2F08">
        <w:rPr>
          <w:rFonts w:ascii="Times New Roman" w:hAnsi="Times New Roman" w:cs="Times New Roman"/>
        </w:rPr>
        <w:t>preschool, education</w:t>
      </w:r>
    </w:p>
    <w:p w14:paraId="0A21ABEA" w14:textId="71CF8BF2" w:rsidR="00B16B63" w:rsidRPr="00DF2F08" w:rsidRDefault="00B16B63">
      <w:pPr>
        <w:rPr>
          <w:rFonts w:ascii="Times New Roman" w:hAnsi="Times New Roman" w:cs="Times New Roman"/>
          <w:b/>
          <w:bCs/>
        </w:rPr>
      </w:pPr>
      <w:r w:rsidRPr="00DF2F08">
        <w:rPr>
          <w:rFonts w:ascii="Times New Roman" w:hAnsi="Times New Roman" w:cs="Times New Roman"/>
          <w:b/>
          <w:bCs/>
        </w:rPr>
        <w:br w:type="page"/>
      </w:r>
    </w:p>
    <w:p w14:paraId="2F2A7C3B" w14:textId="2A7E5A2B" w:rsidR="009B17CA" w:rsidRPr="00DF2F08" w:rsidRDefault="009B17CA" w:rsidP="005847B1">
      <w:pPr>
        <w:pStyle w:val="ListParagraph"/>
        <w:numPr>
          <w:ilvl w:val="0"/>
          <w:numId w:val="1"/>
        </w:numPr>
        <w:spacing w:line="480" w:lineRule="auto"/>
        <w:rPr>
          <w:rFonts w:ascii="Times New Roman" w:hAnsi="Times New Roman" w:cs="Times New Roman"/>
          <w:b/>
          <w:bCs/>
        </w:rPr>
      </w:pPr>
      <w:r w:rsidRPr="00DF2F08">
        <w:rPr>
          <w:rFonts w:ascii="Times New Roman" w:hAnsi="Times New Roman" w:cs="Times New Roman"/>
          <w:b/>
          <w:bCs/>
        </w:rPr>
        <w:lastRenderedPageBreak/>
        <w:t>Introduction</w:t>
      </w:r>
    </w:p>
    <w:p w14:paraId="28DC1A9B" w14:textId="29C2FE3C" w:rsidR="0025625C" w:rsidRDefault="00D626AA" w:rsidP="000F12CA">
      <w:pPr>
        <w:spacing w:line="480" w:lineRule="auto"/>
        <w:rPr>
          <w:rFonts w:ascii="Times New Roman" w:hAnsi="Times New Roman" w:cs="Times New Roman"/>
        </w:rPr>
      </w:pPr>
      <w:r w:rsidRPr="00DF2F08">
        <w:rPr>
          <w:rFonts w:ascii="Times New Roman" w:hAnsi="Times New Roman" w:cs="Times New Roman"/>
        </w:rPr>
        <w:t xml:space="preserve">Spatial skills </w:t>
      </w:r>
      <w:r w:rsidR="00DF5914">
        <w:rPr>
          <w:rFonts w:ascii="Times New Roman" w:hAnsi="Times New Roman" w:cs="Times New Roman"/>
        </w:rPr>
        <w:t>are key for developing</w:t>
      </w:r>
      <w:r w:rsidRPr="00DF2F08">
        <w:rPr>
          <w:rFonts w:ascii="Times New Roman" w:hAnsi="Times New Roman" w:cs="Times New Roman"/>
        </w:rPr>
        <w:t xml:space="preserve"> core competencies such as </w:t>
      </w:r>
      <w:r w:rsidR="00DF5914">
        <w:rPr>
          <w:rFonts w:ascii="Times New Roman" w:hAnsi="Times New Roman" w:cs="Times New Roman"/>
        </w:rPr>
        <w:t>numeracy skills</w:t>
      </w:r>
      <w:r w:rsidR="00D8269B" w:rsidRPr="00DF2F08">
        <w:rPr>
          <w:rFonts w:ascii="Times New Roman" w:hAnsi="Times New Roman" w:cs="Times New Roman"/>
        </w:rPr>
        <w:t xml:space="preserve"> (</w:t>
      </w:r>
      <w:r w:rsidR="00B97DC9" w:rsidRPr="00DF2F08">
        <w:rPr>
          <w:rFonts w:ascii="Times New Roman" w:hAnsi="Times New Roman" w:cs="Times New Roman"/>
        </w:rPr>
        <w:t xml:space="preserve">Cornu et al., 2018; Fanari et al., 2019; </w:t>
      </w:r>
      <w:r w:rsidR="00D8269B" w:rsidRPr="00DF2F08">
        <w:rPr>
          <w:rFonts w:ascii="Times New Roman" w:hAnsi="Times New Roman" w:cs="Times New Roman"/>
        </w:rPr>
        <w:t xml:space="preserve">Gilligan et al., 2019; </w:t>
      </w:r>
      <w:r w:rsidR="00B97DC9" w:rsidRPr="00DF2F08">
        <w:rPr>
          <w:rFonts w:ascii="Times New Roman" w:hAnsi="Times New Roman" w:cs="Times New Roman"/>
        </w:rPr>
        <w:t xml:space="preserve">Hawes &amp; Ansari, 2020; </w:t>
      </w:r>
      <w:r w:rsidR="00D8269B" w:rsidRPr="00DF2F08">
        <w:rPr>
          <w:rFonts w:ascii="Times New Roman" w:hAnsi="Times New Roman" w:cs="Times New Roman"/>
        </w:rPr>
        <w:t>Verdine et al., 2014</w:t>
      </w:r>
      <w:r w:rsidR="00B74F12" w:rsidRPr="00DF2F08">
        <w:rPr>
          <w:rFonts w:ascii="Times New Roman" w:hAnsi="Times New Roman" w:cs="Times New Roman"/>
        </w:rPr>
        <w:t>a</w:t>
      </w:r>
      <w:r w:rsidR="00D8269B" w:rsidRPr="00DF2F08">
        <w:rPr>
          <w:rFonts w:ascii="Times New Roman" w:hAnsi="Times New Roman" w:cs="Times New Roman"/>
        </w:rPr>
        <w:t xml:space="preserve">; </w:t>
      </w:r>
      <w:r w:rsidR="00F245F7" w:rsidRPr="00DF2F08">
        <w:rPr>
          <w:rFonts w:ascii="Times New Roman" w:hAnsi="Times New Roman" w:cs="Times New Roman"/>
        </w:rPr>
        <w:t>Zhang et al., 2014</w:t>
      </w:r>
      <w:r w:rsidR="00B97DC9" w:rsidRPr="00DF2F08">
        <w:rPr>
          <w:rFonts w:ascii="Times New Roman" w:hAnsi="Times New Roman" w:cs="Times New Roman"/>
        </w:rPr>
        <w:t xml:space="preserve"> Zhang, 2016</w:t>
      </w:r>
      <w:r w:rsidR="00D8269B" w:rsidRPr="00DF2F08">
        <w:rPr>
          <w:rFonts w:ascii="Times New Roman" w:hAnsi="Times New Roman" w:cs="Times New Roman"/>
        </w:rPr>
        <w:t>), math reasoning and knowledge (</w:t>
      </w:r>
      <w:r w:rsidR="00F245F7" w:rsidRPr="00DF2F08">
        <w:rPr>
          <w:rFonts w:ascii="Times New Roman" w:hAnsi="Times New Roman" w:cs="Times New Roman"/>
        </w:rPr>
        <w:t>Casey et al., 2015; Rittle-Johnson et al., 2019</w:t>
      </w:r>
      <w:r w:rsidR="00D8269B" w:rsidRPr="00DF2F08">
        <w:rPr>
          <w:rFonts w:ascii="Times New Roman" w:hAnsi="Times New Roman" w:cs="Times New Roman"/>
        </w:rPr>
        <w:t>)</w:t>
      </w:r>
      <w:r w:rsidR="00075863" w:rsidRPr="00DF2F08">
        <w:rPr>
          <w:rFonts w:ascii="Times New Roman" w:hAnsi="Times New Roman" w:cs="Times New Roman"/>
        </w:rPr>
        <w:t>, writing</w:t>
      </w:r>
      <w:r w:rsidR="00D8269B" w:rsidRPr="00DF2F08">
        <w:rPr>
          <w:rFonts w:ascii="Times New Roman" w:hAnsi="Times New Roman" w:cs="Times New Roman"/>
        </w:rPr>
        <w:t xml:space="preserve"> skills (</w:t>
      </w:r>
      <w:r w:rsidR="00F245F7" w:rsidRPr="00DF2F08">
        <w:rPr>
          <w:rFonts w:ascii="Times New Roman" w:hAnsi="Times New Roman" w:cs="Times New Roman"/>
        </w:rPr>
        <w:t>Bourke et al., 2014</w:t>
      </w:r>
      <w:r w:rsidR="00D8269B" w:rsidRPr="00DF2F08">
        <w:rPr>
          <w:rFonts w:ascii="Times New Roman" w:hAnsi="Times New Roman" w:cs="Times New Roman"/>
        </w:rPr>
        <w:t>)</w:t>
      </w:r>
      <w:r w:rsidR="00337588" w:rsidRPr="00DF2F08">
        <w:rPr>
          <w:rFonts w:ascii="Times New Roman" w:hAnsi="Times New Roman" w:cs="Times New Roman"/>
        </w:rPr>
        <w:t>,</w:t>
      </w:r>
      <w:r w:rsidR="00D8269B" w:rsidRPr="00DF2F08">
        <w:rPr>
          <w:rFonts w:ascii="Times New Roman" w:hAnsi="Times New Roman" w:cs="Times New Roman"/>
        </w:rPr>
        <w:t xml:space="preserve"> and motor skills (</w:t>
      </w:r>
      <w:r w:rsidR="00F245F7" w:rsidRPr="00DF2F08">
        <w:rPr>
          <w:rFonts w:ascii="Times New Roman" w:hAnsi="Times New Roman" w:cs="Times New Roman"/>
        </w:rPr>
        <w:t>Jansen and Heil, 2010</w:t>
      </w:r>
      <w:r w:rsidR="00D8269B" w:rsidRPr="00DF2F08">
        <w:rPr>
          <w:rFonts w:ascii="Times New Roman" w:hAnsi="Times New Roman" w:cs="Times New Roman"/>
        </w:rPr>
        <w:t>)</w:t>
      </w:r>
      <w:r w:rsidR="00075863" w:rsidRPr="00DF2F08">
        <w:rPr>
          <w:rFonts w:ascii="Times New Roman" w:hAnsi="Times New Roman" w:cs="Times New Roman"/>
        </w:rPr>
        <w:t xml:space="preserve"> in early childhood</w:t>
      </w:r>
      <w:r w:rsidR="00F245F7" w:rsidRPr="00DF2F08">
        <w:rPr>
          <w:rFonts w:ascii="Times New Roman" w:hAnsi="Times New Roman" w:cs="Times New Roman"/>
        </w:rPr>
        <w:t xml:space="preserve">. </w:t>
      </w:r>
      <w:r w:rsidR="00CE5CD2" w:rsidRPr="00DF2F08">
        <w:rPr>
          <w:rFonts w:ascii="Times New Roman" w:hAnsi="Times New Roman" w:cs="Times New Roman"/>
        </w:rPr>
        <w:t xml:space="preserve">Neglecting spatial development </w:t>
      </w:r>
      <w:r w:rsidR="00F82A51" w:rsidRPr="00DF2F08">
        <w:rPr>
          <w:rFonts w:ascii="Times New Roman" w:hAnsi="Times New Roman" w:cs="Times New Roman"/>
        </w:rPr>
        <w:t>may potentially</w:t>
      </w:r>
      <w:r w:rsidR="00CE5CD2" w:rsidRPr="00DF2F08">
        <w:rPr>
          <w:rFonts w:ascii="Times New Roman" w:hAnsi="Times New Roman" w:cs="Times New Roman"/>
        </w:rPr>
        <w:t xml:space="preserve"> lead to </w:t>
      </w:r>
      <w:r w:rsidR="00DF5914">
        <w:rPr>
          <w:rFonts w:ascii="Times New Roman" w:hAnsi="Times New Roman" w:cs="Times New Roman"/>
        </w:rPr>
        <w:t xml:space="preserve">developmental </w:t>
      </w:r>
      <w:r w:rsidR="00CE5CD2" w:rsidRPr="00DF2F08">
        <w:rPr>
          <w:rFonts w:ascii="Times New Roman" w:hAnsi="Times New Roman" w:cs="Times New Roman"/>
        </w:rPr>
        <w:t xml:space="preserve">delays in </w:t>
      </w:r>
      <w:r w:rsidR="00DF5914">
        <w:rPr>
          <w:rFonts w:ascii="Times New Roman" w:hAnsi="Times New Roman" w:cs="Times New Roman"/>
        </w:rPr>
        <w:t xml:space="preserve">such </w:t>
      </w:r>
      <w:r w:rsidR="009C573A" w:rsidRPr="00DF2F08">
        <w:rPr>
          <w:rFonts w:ascii="Times New Roman" w:hAnsi="Times New Roman" w:cs="Times New Roman"/>
        </w:rPr>
        <w:t>core competencies</w:t>
      </w:r>
      <w:r w:rsidR="00CE5CD2" w:rsidRPr="00DF2F08">
        <w:rPr>
          <w:rFonts w:ascii="Times New Roman" w:hAnsi="Times New Roman" w:cs="Times New Roman"/>
        </w:rPr>
        <w:t xml:space="preserve"> </w:t>
      </w:r>
      <w:r w:rsidR="00DF5914">
        <w:rPr>
          <w:rFonts w:ascii="Times New Roman" w:hAnsi="Times New Roman" w:cs="Times New Roman"/>
        </w:rPr>
        <w:t>across</w:t>
      </w:r>
      <w:r w:rsidR="00DF5914" w:rsidRPr="00DF2F08">
        <w:rPr>
          <w:rFonts w:ascii="Times New Roman" w:hAnsi="Times New Roman" w:cs="Times New Roman"/>
        </w:rPr>
        <w:t xml:space="preserve"> </w:t>
      </w:r>
      <w:r w:rsidR="001D0F0B" w:rsidRPr="00DF2F08">
        <w:rPr>
          <w:rFonts w:ascii="Times New Roman" w:hAnsi="Times New Roman" w:cs="Times New Roman"/>
        </w:rPr>
        <w:t>childhood and adolescence,</w:t>
      </w:r>
      <w:r w:rsidR="00CE5CD2" w:rsidRPr="00DF2F08">
        <w:rPr>
          <w:rFonts w:ascii="Times New Roman" w:hAnsi="Times New Roman" w:cs="Times New Roman"/>
        </w:rPr>
        <w:t xml:space="preserve"> </w:t>
      </w:r>
      <w:r w:rsidR="00DF5914">
        <w:rPr>
          <w:rFonts w:ascii="Times New Roman" w:hAnsi="Times New Roman" w:cs="Times New Roman"/>
        </w:rPr>
        <w:t>impacting</w:t>
      </w:r>
      <w:r w:rsidR="00D857E9" w:rsidRPr="00DF2F08">
        <w:rPr>
          <w:rFonts w:ascii="Times New Roman" w:hAnsi="Times New Roman" w:cs="Times New Roman"/>
        </w:rPr>
        <w:t xml:space="preserve"> </w:t>
      </w:r>
      <w:r w:rsidR="00DF5914">
        <w:rPr>
          <w:rFonts w:ascii="Times New Roman" w:hAnsi="Times New Roman" w:cs="Times New Roman"/>
        </w:rPr>
        <w:t>prospective</w:t>
      </w:r>
      <w:r w:rsidR="00DF5914" w:rsidRPr="00DF2F08">
        <w:rPr>
          <w:rFonts w:ascii="Times New Roman" w:hAnsi="Times New Roman" w:cs="Times New Roman"/>
        </w:rPr>
        <w:t xml:space="preserve"> </w:t>
      </w:r>
      <w:r w:rsidR="00D857E9" w:rsidRPr="00DF2F08">
        <w:rPr>
          <w:rFonts w:ascii="Times New Roman" w:hAnsi="Times New Roman" w:cs="Times New Roman"/>
        </w:rPr>
        <w:t xml:space="preserve">career path, </w:t>
      </w:r>
      <w:r w:rsidR="00CE5CD2" w:rsidRPr="00DF2F08">
        <w:rPr>
          <w:rFonts w:ascii="Times New Roman" w:hAnsi="Times New Roman" w:cs="Times New Roman"/>
        </w:rPr>
        <w:t>academic achievement and well</w:t>
      </w:r>
      <w:r w:rsidR="00FE0F4E" w:rsidRPr="00DF2F08">
        <w:rPr>
          <w:rFonts w:ascii="Times New Roman" w:hAnsi="Times New Roman" w:cs="Times New Roman"/>
        </w:rPr>
        <w:t>-</w:t>
      </w:r>
      <w:r w:rsidR="00CE5CD2" w:rsidRPr="00DF2F08">
        <w:rPr>
          <w:rFonts w:ascii="Times New Roman" w:hAnsi="Times New Roman" w:cs="Times New Roman"/>
        </w:rPr>
        <w:t>being as recognized by scholars, practitioners</w:t>
      </w:r>
      <w:r w:rsidR="00337588" w:rsidRPr="00DF2F08">
        <w:rPr>
          <w:rFonts w:ascii="Times New Roman" w:hAnsi="Times New Roman" w:cs="Times New Roman"/>
        </w:rPr>
        <w:t>,</w:t>
      </w:r>
      <w:r w:rsidR="00CE5CD2" w:rsidRPr="00DF2F08">
        <w:rPr>
          <w:rFonts w:ascii="Times New Roman" w:hAnsi="Times New Roman" w:cs="Times New Roman"/>
        </w:rPr>
        <w:t xml:space="preserve"> and policy makers (</w:t>
      </w:r>
      <w:r w:rsidR="009A1673" w:rsidRPr="00DF2F08">
        <w:rPr>
          <w:rFonts w:ascii="Times New Roman" w:hAnsi="Times New Roman" w:cs="Times New Roman"/>
        </w:rPr>
        <w:t>Bates et al.</w:t>
      </w:r>
      <w:r w:rsidR="00EF596A" w:rsidRPr="00DF2F08">
        <w:rPr>
          <w:rFonts w:ascii="Times New Roman" w:hAnsi="Times New Roman" w:cs="Times New Roman"/>
        </w:rPr>
        <w:t xml:space="preserve"> 2023;</w:t>
      </w:r>
      <w:r w:rsidR="009A1673" w:rsidRPr="00DF2F08">
        <w:rPr>
          <w:rFonts w:ascii="Times New Roman" w:hAnsi="Times New Roman" w:cs="Times New Roman"/>
        </w:rPr>
        <w:t xml:space="preserve"> </w:t>
      </w:r>
      <w:r w:rsidR="00585415" w:rsidRPr="00DF2F08">
        <w:rPr>
          <w:rFonts w:ascii="Times New Roman" w:hAnsi="Times New Roman" w:cs="Times New Roman"/>
        </w:rPr>
        <w:t xml:space="preserve">Hawes et al., 2022; </w:t>
      </w:r>
      <w:r w:rsidR="00707741" w:rsidRPr="00DF2F08">
        <w:rPr>
          <w:rFonts w:ascii="Times New Roman" w:hAnsi="Times New Roman" w:cs="Times New Roman"/>
        </w:rPr>
        <w:t xml:space="preserve">Newcombe, 2017; </w:t>
      </w:r>
      <w:r w:rsidR="00585415" w:rsidRPr="00DF2F08">
        <w:rPr>
          <w:rFonts w:ascii="Times New Roman" w:hAnsi="Times New Roman" w:cs="Times New Roman"/>
        </w:rPr>
        <w:t>Parsons &amp; Bynner, 2005;</w:t>
      </w:r>
      <w:r w:rsidR="007E05E6" w:rsidRPr="00DF2F08">
        <w:rPr>
          <w:rFonts w:ascii="Times New Roman" w:hAnsi="Times New Roman" w:cs="Times New Roman"/>
        </w:rPr>
        <w:t xml:space="preserve"> </w:t>
      </w:r>
      <w:proofErr w:type="spellStart"/>
      <w:r w:rsidR="007E05E6" w:rsidRPr="00DF2F08">
        <w:rPr>
          <w:rFonts w:ascii="Times New Roman" w:hAnsi="Times New Roman" w:cs="Times New Roman"/>
        </w:rPr>
        <w:t>Pritulsky</w:t>
      </w:r>
      <w:proofErr w:type="spellEnd"/>
      <w:r w:rsidR="007E05E6" w:rsidRPr="00DF2F08">
        <w:rPr>
          <w:rFonts w:ascii="Times New Roman" w:hAnsi="Times New Roman" w:cs="Times New Roman"/>
        </w:rPr>
        <w:t xml:space="preserve"> et al. 2020;</w:t>
      </w:r>
      <w:r w:rsidR="00585415" w:rsidRPr="00DF2F08">
        <w:rPr>
          <w:rFonts w:ascii="Times New Roman" w:hAnsi="Times New Roman" w:cs="Times New Roman"/>
        </w:rPr>
        <w:t xml:space="preserve"> Ritchie &amp; Bates, 2013</w:t>
      </w:r>
      <w:r w:rsidR="00CE5CD2" w:rsidRPr="00DF2F08">
        <w:rPr>
          <w:rFonts w:ascii="Times New Roman" w:hAnsi="Times New Roman" w:cs="Times New Roman"/>
        </w:rPr>
        <w:t xml:space="preserve">). </w:t>
      </w:r>
    </w:p>
    <w:p w14:paraId="3EFF5C83" w14:textId="704A9725" w:rsidR="0025625C" w:rsidRDefault="0025625C" w:rsidP="0025625C">
      <w:pPr>
        <w:spacing w:line="480" w:lineRule="auto"/>
        <w:ind w:firstLine="360"/>
        <w:rPr>
          <w:rFonts w:ascii="Times New Roman" w:hAnsi="Times New Roman" w:cs="Times New Roman"/>
        </w:rPr>
      </w:pPr>
      <w:r w:rsidRPr="00DF2F08">
        <w:rPr>
          <w:rFonts w:ascii="Times New Roman" w:hAnsi="Times New Roman" w:cs="Times New Roman"/>
        </w:rPr>
        <w:t xml:space="preserve">While research on the development and implications of spatial skills is flourishing, whether and which spatial skills are reflected in ECE curricula around the world remains understudied. Therefore, in </w:t>
      </w:r>
      <w:r w:rsidR="00DF5914">
        <w:rPr>
          <w:rFonts w:ascii="Times New Roman" w:hAnsi="Times New Roman" w:cs="Times New Roman"/>
        </w:rPr>
        <w:t>the present study</w:t>
      </w:r>
      <w:r w:rsidRPr="00DF2F08">
        <w:rPr>
          <w:rFonts w:ascii="Times New Roman" w:hAnsi="Times New Roman" w:cs="Times New Roman"/>
        </w:rPr>
        <w:t xml:space="preserve">, we aimed to chart out the curricular representation and scope of spatial skills in fifty-two countries across six continents. To this end, we investigated (1) which spatial skills are reflected in the ECE curricula from fifty-two countries across six continents, (2) whether the development, the diversity and the malleability of spatial skills are recognized in the curricula, and (3) whether any concrete activities, such as completing jigsaw puzzles, engaging in block play or using maps and models, are offered in the curricula. </w:t>
      </w:r>
    </w:p>
    <w:p w14:paraId="29A6DA07" w14:textId="5B97C21E" w:rsidR="00CE5FDF" w:rsidRDefault="0016739C" w:rsidP="000F12CA">
      <w:pPr>
        <w:spacing w:line="480" w:lineRule="auto"/>
        <w:rPr>
          <w:rFonts w:ascii="Times New Roman" w:hAnsi="Times New Roman" w:cs="Times New Roman"/>
        </w:rPr>
      </w:pPr>
      <w:r>
        <w:rPr>
          <w:rFonts w:ascii="Times New Roman" w:hAnsi="Times New Roman" w:cs="Times New Roman"/>
        </w:rPr>
        <w:tab/>
      </w:r>
      <w:r w:rsidR="00DF5914">
        <w:rPr>
          <w:rFonts w:ascii="Times New Roman" w:hAnsi="Times New Roman" w:cs="Times New Roman"/>
        </w:rPr>
        <w:t>Spatial</w:t>
      </w:r>
      <w:r w:rsidR="002B032B">
        <w:rPr>
          <w:rFonts w:ascii="Times New Roman" w:hAnsi="Times New Roman" w:cs="Times New Roman"/>
        </w:rPr>
        <w:t xml:space="preserve"> skills </w:t>
      </w:r>
      <w:r w:rsidR="00826247">
        <w:rPr>
          <w:rFonts w:ascii="Times New Roman" w:hAnsi="Times New Roman" w:cs="Times New Roman"/>
        </w:rPr>
        <w:t xml:space="preserve">may </w:t>
      </w:r>
      <w:r w:rsidR="00DF5914">
        <w:rPr>
          <w:rFonts w:ascii="Times New Roman" w:hAnsi="Times New Roman" w:cs="Times New Roman"/>
        </w:rPr>
        <w:t xml:space="preserve">not only </w:t>
      </w:r>
      <w:r w:rsidR="00826247">
        <w:rPr>
          <w:rFonts w:ascii="Times New Roman" w:hAnsi="Times New Roman" w:cs="Times New Roman"/>
        </w:rPr>
        <w:t xml:space="preserve">contribute to </w:t>
      </w:r>
      <w:r w:rsidR="00EB2A5B">
        <w:rPr>
          <w:rFonts w:ascii="Times New Roman" w:hAnsi="Times New Roman" w:cs="Times New Roman"/>
        </w:rPr>
        <w:t>prospective</w:t>
      </w:r>
      <w:r w:rsidR="007A63F8">
        <w:rPr>
          <w:rFonts w:ascii="Times New Roman" w:hAnsi="Times New Roman" w:cs="Times New Roman"/>
        </w:rPr>
        <w:t xml:space="preserve"> individual</w:t>
      </w:r>
      <w:r w:rsidR="00EB2A5B">
        <w:rPr>
          <w:rFonts w:ascii="Times New Roman" w:hAnsi="Times New Roman" w:cs="Times New Roman"/>
        </w:rPr>
        <w:t xml:space="preserve"> </w:t>
      </w:r>
      <w:r w:rsidR="007A63F8">
        <w:rPr>
          <w:rFonts w:ascii="Times New Roman" w:hAnsi="Times New Roman" w:cs="Times New Roman"/>
        </w:rPr>
        <w:t xml:space="preserve">lifetime </w:t>
      </w:r>
      <w:proofErr w:type="gramStart"/>
      <w:r w:rsidR="00EB2A5B">
        <w:rPr>
          <w:rFonts w:ascii="Times New Roman" w:hAnsi="Times New Roman" w:cs="Times New Roman"/>
        </w:rPr>
        <w:t>achievement</w:t>
      </w:r>
      <w:r w:rsidR="00DF5914">
        <w:rPr>
          <w:rFonts w:ascii="Times New Roman" w:hAnsi="Times New Roman" w:cs="Times New Roman"/>
        </w:rPr>
        <w:t>, but</w:t>
      </w:r>
      <w:proofErr w:type="gramEnd"/>
      <w:r w:rsidR="00DF5914">
        <w:rPr>
          <w:rFonts w:ascii="Times New Roman" w:hAnsi="Times New Roman" w:cs="Times New Roman"/>
        </w:rPr>
        <w:t xml:space="preserve"> </w:t>
      </w:r>
      <w:r w:rsidR="007A63F8">
        <w:rPr>
          <w:rFonts w:ascii="Times New Roman" w:hAnsi="Times New Roman" w:cs="Times New Roman"/>
        </w:rPr>
        <w:t xml:space="preserve">were </w:t>
      </w:r>
      <w:r w:rsidR="00DF5914">
        <w:rPr>
          <w:rFonts w:ascii="Times New Roman" w:hAnsi="Times New Roman" w:cs="Times New Roman"/>
        </w:rPr>
        <w:t xml:space="preserve">also </w:t>
      </w:r>
      <w:r w:rsidR="007A63F8">
        <w:rPr>
          <w:rFonts w:ascii="Times New Roman" w:hAnsi="Times New Roman" w:cs="Times New Roman"/>
        </w:rPr>
        <w:t xml:space="preserve">repeatedly linked to </w:t>
      </w:r>
      <w:r w:rsidR="00F20630">
        <w:rPr>
          <w:rFonts w:ascii="Times New Roman" w:hAnsi="Times New Roman" w:cs="Times New Roman"/>
        </w:rPr>
        <w:t>factors beyond individual agency</w:t>
      </w:r>
      <w:r w:rsidR="00F37388">
        <w:rPr>
          <w:rFonts w:ascii="Times New Roman" w:hAnsi="Times New Roman" w:cs="Times New Roman"/>
        </w:rPr>
        <w:t xml:space="preserve">, such as gender or sociodemographic background. </w:t>
      </w:r>
      <w:r w:rsidR="00337588" w:rsidRPr="00DF2F08">
        <w:rPr>
          <w:rFonts w:ascii="Times New Roman" w:hAnsi="Times New Roman" w:cs="Times New Roman"/>
        </w:rPr>
        <w:t>I</w:t>
      </w:r>
      <w:r w:rsidR="00FB3F45" w:rsidRPr="00DF2F08">
        <w:rPr>
          <w:rFonts w:ascii="Times New Roman" w:hAnsi="Times New Roman" w:cs="Times New Roman"/>
        </w:rPr>
        <w:t xml:space="preserve">ndividuals with stronger </w:t>
      </w:r>
      <w:r w:rsidR="00A97B52" w:rsidRPr="00DF2F08">
        <w:rPr>
          <w:rFonts w:ascii="Times New Roman" w:hAnsi="Times New Roman" w:cs="Times New Roman"/>
        </w:rPr>
        <w:t>spatial skills</w:t>
      </w:r>
      <w:r w:rsidR="00AF5E2F" w:rsidRPr="00DF2F08">
        <w:rPr>
          <w:rFonts w:ascii="Times New Roman" w:hAnsi="Times New Roman" w:cs="Times New Roman"/>
        </w:rPr>
        <w:t xml:space="preserve"> </w:t>
      </w:r>
      <w:r w:rsidR="00FB3F45" w:rsidRPr="00DF2F08">
        <w:rPr>
          <w:rFonts w:ascii="Times New Roman" w:hAnsi="Times New Roman" w:cs="Times New Roman"/>
        </w:rPr>
        <w:t xml:space="preserve">are more likely to </w:t>
      </w:r>
      <w:r w:rsidR="00771738" w:rsidRPr="00DF2F08">
        <w:rPr>
          <w:rFonts w:ascii="Times New Roman" w:hAnsi="Times New Roman" w:cs="Times New Roman"/>
        </w:rPr>
        <w:t>succeed in</w:t>
      </w:r>
      <w:r w:rsidR="00AF5E2F" w:rsidRPr="00DF2F08">
        <w:rPr>
          <w:rFonts w:ascii="Times New Roman" w:hAnsi="Times New Roman" w:cs="Times New Roman"/>
        </w:rPr>
        <w:t xml:space="preserve"> STEM </w:t>
      </w:r>
      <w:r w:rsidR="00771738" w:rsidRPr="00DF2F08">
        <w:rPr>
          <w:rFonts w:ascii="Times New Roman" w:hAnsi="Times New Roman" w:cs="Times New Roman"/>
        </w:rPr>
        <w:t>subjects</w:t>
      </w:r>
      <w:r w:rsidR="00B42BD7" w:rsidRPr="00DF2F08">
        <w:rPr>
          <w:rFonts w:ascii="Times New Roman" w:hAnsi="Times New Roman" w:cs="Times New Roman"/>
        </w:rPr>
        <w:t xml:space="preserve"> </w:t>
      </w:r>
      <w:r w:rsidR="00771738" w:rsidRPr="00DF2F08">
        <w:rPr>
          <w:rFonts w:ascii="Times New Roman" w:hAnsi="Times New Roman" w:cs="Times New Roman"/>
        </w:rPr>
        <w:t>and</w:t>
      </w:r>
      <w:r w:rsidR="00B42BD7" w:rsidRPr="00DF2F08">
        <w:rPr>
          <w:rFonts w:ascii="Times New Roman" w:hAnsi="Times New Roman" w:cs="Times New Roman"/>
        </w:rPr>
        <w:t>, prospectively,</w:t>
      </w:r>
      <w:r w:rsidR="00771738" w:rsidRPr="00DF2F08">
        <w:rPr>
          <w:rFonts w:ascii="Times New Roman" w:hAnsi="Times New Roman" w:cs="Times New Roman"/>
        </w:rPr>
        <w:t xml:space="preserve"> careers</w:t>
      </w:r>
      <w:r w:rsidR="00ED6198" w:rsidRPr="00DF2F08">
        <w:rPr>
          <w:rFonts w:ascii="Times New Roman" w:hAnsi="Times New Roman" w:cs="Times New Roman"/>
        </w:rPr>
        <w:t xml:space="preserve"> (Science, Technology, Engineering, and </w:t>
      </w:r>
      <w:proofErr w:type="gramStart"/>
      <w:r w:rsidR="00ED6198" w:rsidRPr="00DF2F08">
        <w:rPr>
          <w:rFonts w:ascii="Times New Roman" w:hAnsi="Times New Roman" w:cs="Times New Roman"/>
        </w:rPr>
        <w:t>Mathematics;</w:t>
      </w:r>
      <w:proofErr w:type="gramEnd"/>
      <w:r w:rsidR="00ED6198" w:rsidRPr="00DF2F08">
        <w:rPr>
          <w:rFonts w:ascii="Times New Roman" w:hAnsi="Times New Roman" w:cs="Times New Roman"/>
        </w:rPr>
        <w:t xml:space="preserve"> e.g., </w:t>
      </w:r>
      <w:r w:rsidR="00CF1901" w:rsidRPr="00DF2F08">
        <w:rPr>
          <w:rFonts w:ascii="Times New Roman" w:hAnsi="Times New Roman" w:cs="Times New Roman"/>
        </w:rPr>
        <w:t>Newcombe, 2010; Uttal et al., 2013</w:t>
      </w:r>
      <w:r w:rsidR="00F8095B" w:rsidRPr="00DF2F08">
        <w:rPr>
          <w:rFonts w:ascii="Times New Roman" w:hAnsi="Times New Roman" w:cs="Times New Roman"/>
        </w:rPr>
        <w:t>; Verdine</w:t>
      </w:r>
      <w:r w:rsidR="00D37AA3" w:rsidRPr="00DF2F08">
        <w:rPr>
          <w:rFonts w:ascii="Times New Roman" w:hAnsi="Times New Roman" w:cs="Times New Roman"/>
        </w:rPr>
        <w:t xml:space="preserve"> et al.</w:t>
      </w:r>
      <w:r w:rsidR="00F8095B" w:rsidRPr="00DF2F08">
        <w:rPr>
          <w:rFonts w:ascii="Times New Roman" w:hAnsi="Times New Roman" w:cs="Times New Roman"/>
        </w:rPr>
        <w:t>, 2017</w:t>
      </w:r>
      <w:r w:rsidR="00863229" w:rsidRPr="00DF2F08">
        <w:rPr>
          <w:rFonts w:ascii="Times New Roman" w:hAnsi="Times New Roman" w:cs="Times New Roman"/>
        </w:rPr>
        <w:t xml:space="preserve">; </w:t>
      </w:r>
      <w:r w:rsidR="00E71019" w:rsidRPr="00DF2F08">
        <w:rPr>
          <w:rFonts w:ascii="Times New Roman" w:hAnsi="Times New Roman" w:cs="Times New Roman"/>
        </w:rPr>
        <w:t xml:space="preserve">Wai et al., 2009; </w:t>
      </w:r>
      <w:r w:rsidR="00863229" w:rsidRPr="00DF2F08">
        <w:rPr>
          <w:rFonts w:ascii="Times New Roman" w:hAnsi="Times New Roman" w:cs="Times New Roman"/>
        </w:rPr>
        <w:t>Zhu et al., 2023</w:t>
      </w:r>
      <w:r w:rsidR="00ED6198" w:rsidRPr="00DF2F08">
        <w:rPr>
          <w:rFonts w:ascii="Times New Roman" w:hAnsi="Times New Roman" w:cs="Times New Roman"/>
        </w:rPr>
        <w:t>)</w:t>
      </w:r>
      <w:r w:rsidR="00DB372D" w:rsidRPr="00DF2F08">
        <w:rPr>
          <w:rFonts w:ascii="Times New Roman" w:hAnsi="Times New Roman" w:cs="Times New Roman"/>
        </w:rPr>
        <w:t xml:space="preserve">. </w:t>
      </w:r>
      <w:r w:rsidR="00DF5914">
        <w:rPr>
          <w:rFonts w:ascii="Times New Roman" w:hAnsi="Times New Roman" w:cs="Times New Roman"/>
        </w:rPr>
        <w:t>Whereas the</w:t>
      </w:r>
      <w:r w:rsidR="00DF5914" w:rsidRPr="00DF2F08">
        <w:rPr>
          <w:rFonts w:ascii="Times New Roman" w:hAnsi="Times New Roman" w:cs="Times New Roman"/>
        </w:rPr>
        <w:t xml:space="preserve"> </w:t>
      </w:r>
      <w:r w:rsidR="00C9302D" w:rsidRPr="00DF2F08">
        <w:rPr>
          <w:rFonts w:ascii="Times New Roman" w:hAnsi="Times New Roman" w:cs="Times New Roman"/>
        </w:rPr>
        <w:t xml:space="preserve">notion that spatial skills are closely tied to STEM subjects is </w:t>
      </w:r>
      <w:r w:rsidR="00C9302D" w:rsidRPr="00DF2F08">
        <w:rPr>
          <w:rFonts w:ascii="Times New Roman" w:hAnsi="Times New Roman" w:cs="Times New Roman"/>
        </w:rPr>
        <w:lastRenderedPageBreak/>
        <w:t xml:space="preserve">widespread in the literature (Gilligan-Lee et al., 2022; Wai et al., 2009; Yang et al., 2020), their relation to physical education, arts, or reading and writing remains underexplored. </w:t>
      </w:r>
      <w:r w:rsidR="00ED3DD6" w:rsidRPr="00DF2F08">
        <w:rPr>
          <w:rFonts w:ascii="Times New Roman" w:hAnsi="Times New Roman" w:cs="Times New Roman"/>
        </w:rPr>
        <w:t>Of note,</w:t>
      </w:r>
      <w:r w:rsidR="00DB372D" w:rsidRPr="00DF2F08">
        <w:rPr>
          <w:rFonts w:ascii="Times New Roman" w:hAnsi="Times New Roman" w:cs="Times New Roman"/>
        </w:rPr>
        <w:t xml:space="preserve"> </w:t>
      </w:r>
      <w:r w:rsidR="00930B88" w:rsidRPr="00DF2F08">
        <w:rPr>
          <w:rFonts w:ascii="Times New Roman" w:hAnsi="Times New Roman" w:cs="Times New Roman"/>
        </w:rPr>
        <w:t>girls</w:t>
      </w:r>
      <w:r w:rsidR="00DB372D" w:rsidRPr="00DF2F08">
        <w:rPr>
          <w:rFonts w:ascii="Times New Roman" w:hAnsi="Times New Roman" w:cs="Times New Roman"/>
        </w:rPr>
        <w:t xml:space="preserve"> and </w:t>
      </w:r>
      <w:r w:rsidR="00930B88" w:rsidRPr="00DF2F08">
        <w:rPr>
          <w:rFonts w:ascii="Times New Roman" w:hAnsi="Times New Roman" w:cs="Times New Roman"/>
        </w:rPr>
        <w:t>children</w:t>
      </w:r>
      <w:r w:rsidR="00DB372D" w:rsidRPr="00DF2F08">
        <w:rPr>
          <w:rFonts w:ascii="Times New Roman" w:hAnsi="Times New Roman" w:cs="Times New Roman"/>
        </w:rPr>
        <w:t xml:space="preserve"> from low</w:t>
      </w:r>
      <w:r w:rsidR="00294D94" w:rsidRPr="00DF2F08">
        <w:rPr>
          <w:rFonts w:ascii="Times New Roman" w:hAnsi="Times New Roman" w:cs="Times New Roman"/>
        </w:rPr>
        <w:t>er</w:t>
      </w:r>
      <w:r w:rsidR="00930B88" w:rsidRPr="00DF2F08">
        <w:rPr>
          <w:rFonts w:ascii="Times New Roman" w:hAnsi="Times New Roman" w:cs="Times New Roman"/>
        </w:rPr>
        <w:t xml:space="preserve"> </w:t>
      </w:r>
      <w:r w:rsidR="006030D0" w:rsidRPr="00DF2F08">
        <w:rPr>
          <w:rFonts w:ascii="Times New Roman" w:hAnsi="Times New Roman" w:cs="Times New Roman"/>
        </w:rPr>
        <w:t>socioeconomic status (SES)</w:t>
      </w:r>
      <w:r w:rsidR="00DB372D" w:rsidRPr="00DF2F08">
        <w:rPr>
          <w:rFonts w:ascii="Times New Roman" w:hAnsi="Times New Roman" w:cs="Times New Roman"/>
        </w:rPr>
        <w:t xml:space="preserve"> backgrounds were</w:t>
      </w:r>
      <w:r w:rsidR="00E671D1" w:rsidRPr="00DF2F08">
        <w:rPr>
          <w:rFonts w:ascii="Times New Roman" w:hAnsi="Times New Roman" w:cs="Times New Roman"/>
        </w:rPr>
        <w:t xml:space="preserve"> often</w:t>
      </w:r>
      <w:r w:rsidR="00DB372D" w:rsidRPr="00DF2F08">
        <w:rPr>
          <w:rFonts w:ascii="Times New Roman" w:hAnsi="Times New Roman" w:cs="Times New Roman"/>
        </w:rPr>
        <w:t xml:space="preserve"> shown to </w:t>
      </w:r>
      <w:r w:rsidR="00294D94" w:rsidRPr="00DF2F08">
        <w:rPr>
          <w:rFonts w:ascii="Times New Roman" w:hAnsi="Times New Roman" w:cs="Times New Roman"/>
        </w:rPr>
        <w:t>have lower spatial skills than boys and children from higher SES backgrounds</w:t>
      </w:r>
      <w:r w:rsidR="00F27EBD" w:rsidRPr="00DF2F08">
        <w:rPr>
          <w:rFonts w:ascii="Times New Roman" w:hAnsi="Times New Roman" w:cs="Times New Roman"/>
        </w:rPr>
        <w:t xml:space="preserve"> (</w:t>
      </w:r>
      <w:r w:rsidR="00B02C28" w:rsidRPr="00DF2F08">
        <w:rPr>
          <w:rFonts w:ascii="Times New Roman" w:hAnsi="Times New Roman" w:cs="Times New Roman"/>
        </w:rPr>
        <w:t>Abad et al., 20</w:t>
      </w:r>
      <w:r w:rsidR="00171E71" w:rsidRPr="00DF2F08">
        <w:rPr>
          <w:rFonts w:ascii="Times New Roman" w:hAnsi="Times New Roman" w:cs="Times New Roman"/>
        </w:rPr>
        <w:t>1</w:t>
      </w:r>
      <w:r w:rsidR="00B02C28" w:rsidRPr="00DF2F08">
        <w:rPr>
          <w:rFonts w:ascii="Times New Roman" w:hAnsi="Times New Roman" w:cs="Times New Roman"/>
        </w:rPr>
        <w:t xml:space="preserve">8; </w:t>
      </w:r>
      <w:r w:rsidR="00495254" w:rsidRPr="00DF2F08">
        <w:rPr>
          <w:rFonts w:ascii="Times New Roman" w:hAnsi="Times New Roman" w:cs="Times New Roman"/>
        </w:rPr>
        <w:t xml:space="preserve">Levine et al., 1999, 2005; </w:t>
      </w:r>
      <w:r w:rsidR="00B02C28" w:rsidRPr="00DF2F08">
        <w:rPr>
          <w:rFonts w:ascii="Times New Roman" w:hAnsi="Times New Roman" w:cs="Times New Roman"/>
        </w:rPr>
        <w:t>Verdine et al., 2014</w:t>
      </w:r>
      <w:r w:rsidR="00B74F12" w:rsidRPr="00DF2F08">
        <w:rPr>
          <w:rFonts w:ascii="Times New Roman" w:hAnsi="Times New Roman" w:cs="Times New Roman"/>
        </w:rPr>
        <w:t>a</w:t>
      </w:r>
      <w:r w:rsidR="00B02C28" w:rsidRPr="00DF2F08">
        <w:rPr>
          <w:rFonts w:ascii="Times New Roman" w:hAnsi="Times New Roman" w:cs="Times New Roman"/>
        </w:rPr>
        <w:t>, 2017</w:t>
      </w:r>
      <w:r w:rsidR="00F27EBD" w:rsidRPr="00DF2F08">
        <w:rPr>
          <w:rFonts w:ascii="Times New Roman" w:hAnsi="Times New Roman" w:cs="Times New Roman"/>
        </w:rPr>
        <w:t>)</w:t>
      </w:r>
      <w:r w:rsidR="00ED3DD6" w:rsidRPr="00DF2F08">
        <w:rPr>
          <w:rFonts w:ascii="Times New Roman" w:hAnsi="Times New Roman" w:cs="Times New Roman"/>
        </w:rPr>
        <w:t xml:space="preserve">. Given </w:t>
      </w:r>
      <w:r w:rsidR="00F27EBD" w:rsidRPr="00DF2F08">
        <w:rPr>
          <w:rFonts w:ascii="Times New Roman" w:hAnsi="Times New Roman" w:cs="Times New Roman"/>
        </w:rPr>
        <w:t>that spatial skills can be improved through training (</w:t>
      </w:r>
      <w:r w:rsidR="00F010D9" w:rsidRPr="00DF2F08">
        <w:rPr>
          <w:rFonts w:ascii="Times New Roman" w:hAnsi="Times New Roman" w:cs="Times New Roman"/>
        </w:rPr>
        <w:t xml:space="preserve">Uttal et al., 2013; </w:t>
      </w:r>
      <w:r w:rsidR="00422CDF" w:rsidRPr="00DF2F08">
        <w:rPr>
          <w:rFonts w:ascii="Times New Roman" w:hAnsi="Times New Roman" w:cs="Times New Roman"/>
        </w:rPr>
        <w:t xml:space="preserve">Weber et al., 2020; </w:t>
      </w:r>
      <w:r w:rsidR="00B02C28" w:rsidRPr="00DF2F08">
        <w:rPr>
          <w:rFonts w:ascii="Times New Roman" w:hAnsi="Times New Roman" w:cs="Times New Roman"/>
        </w:rPr>
        <w:t>Yang et al., 2020</w:t>
      </w:r>
      <w:r w:rsidR="00F27EBD" w:rsidRPr="00DF2F08">
        <w:rPr>
          <w:rFonts w:ascii="Times New Roman" w:hAnsi="Times New Roman" w:cs="Times New Roman"/>
        </w:rPr>
        <w:t xml:space="preserve">), </w:t>
      </w:r>
      <w:r w:rsidR="00294D94" w:rsidRPr="00DF2F08">
        <w:rPr>
          <w:rFonts w:ascii="Times New Roman" w:hAnsi="Times New Roman" w:cs="Times New Roman"/>
        </w:rPr>
        <w:t xml:space="preserve">early educational focus </w:t>
      </w:r>
      <w:r w:rsidR="00612BF5" w:rsidRPr="00DF2F08">
        <w:rPr>
          <w:rFonts w:ascii="Times New Roman" w:hAnsi="Times New Roman" w:cs="Times New Roman"/>
        </w:rPr>
        <w:t xml:space="preserve">on </w:t>
      </w:r>
      <w:r w:rsidR="007A75A0" w:rsidRPr="00DF2F08">
        <w:rPr>
          <w:rFonts w:ascii="Times New Roman" w:hAnsi="Times New Roman" w:cs="Times New Roman"/>
        </w:rPr>
        <w:t>such skills may potentially equalize children’s opportunities for future achievement and wellbeing</w:t>
      </w:r>
      <w:r w:rsidR="00ED3DD6" w:rsidRPr="00DF2F08">
        <w:rPr>
          <w:rFonts w:ascii="Times New Roman" w:hAnsi="Times New Roman" w:cs="Times New Roman"/>
        </w:rPr>
        <w:t xml:space="preserve">, bolstering the positive effect of participation in Early Childhood Education </w:t>
      </w:r>
      <w:r w:rsidR="00666869" w:rsidRPr="00DF2F08">
        <w:rPr>
          <w:rFonts w:ascii="Times New Roman" w:hAnsi="Times New Roman" w:cs="Times New Roman"/>
        </w:rPr>
        <w:t xml:space="preserve">(ECE) </w:t>
      </w:r>
      <w:r w:rsidR="008914A8" w:rsidRPr="00DF2F08">
        <w:rPr>
          <w:rFonts w:ascii="Times New Roman" w:hAnsi="Times New Roman" w:cs="Times New Roman"/>
        </w:rPr>
        <w:t>for disadvantaged children (</w:t>
      </w:r>
      <w:r w:rsidR="0069668B" w:rsidRPr="00DF2F08">
        <w:rPr>
          <w:rFonts w:ascii="Times New Roman" w:hAnsi="Times New Roman" w:cs="Times New Roman"/>
        </w:rPr>
        <w:t>First Author</w:t>
      </w:r>
      <w:r w:rsidR="00701170" w:rsidRPr="00DF2F08">
        <w:rPr>
          <w:rFonts w:ascii="Times New Roman" w:hAnsi="Times New Roman" w:cs="Times New Roman"/>
        </w:rPr>
        <w:t xml:space="preserve">, 2024; </w:t>
      </w:r>
      <w:r w:rsidR="00F13E35" w:rsidRPr="00DF2F08">
        <w:rPr>
          <w:rFonts w:ascii="Times New Roman" w:hAnsi="Times New Roman" w:cs="Times New Roman"/>
        </w:rPr>
        <w:t>Schmutz, 2024</w:t>
      </w:r>
      <w:r w:rsidR="008914A8" w:rsidRPr="00DF2F08">
        <w:rPr>
          <w:rFonts w:ascii="Times New Roman" w:hAnsi="Times New Roman" w:cs="Times New Roman"/>
        </w:rPr>
        <w:t>).</w:t>
      </w:r>
      <w:r w:rsidR="00144F2C" w:rsidRPr="00DF2F08">
        <w:rPr>
          <w:rFonts w:ascii="Times New Roman" w:hAnsi="Times New Roman" w:cs="Times New Roman"/>
        </w:rPr>
        <w:t xml:space="preserve"> </w:t>
      </w:r>
    </w:p>
    <w:p w14:paraId="75F7B34F" w14:textId="77777777" w:rsidR="007962C3" w:rsidRPr="00DF2F08" w:rsidRDefault="007962C3" w:rsidP="007962C3">
      <w:pPr>
        <w:spacing w:line="480" w:lineRule="auto"/>
        <w:ind w:firstLine="360"/>
        <w:rPr>
          <w:rFonts w:ascii="Times New Roman" w:hAnsi="Times New Roman" w:cs="Times New Roman"/>
        </w:rPr>
      </w:pPr>
      <w:r w:rsidRPr="00DF2F08">
        <w:rPr>
          <w:rFonts w:ascii="Times New Roman" w:hAnsi="Times New Roman" w:cs="Times New Roman"/>
        </w:rPr>
        <w:t>For the purposes of this study, we focused on level</w:t>
      </w:r>
      <w:r>
        <w:rPr>
          <w:rFonts w:ascii="Times New Roman" w:hAnsi="Times New Roman" w:cs="Times New Roman"/>
        </w:rPr>
        <w:t xml:space="preserve"> 0</w:t>
      </w:r>
      <w:r w:rsidRPr="00DF2F08">
        <w:rPr>
          <w:rFonts w:ascii="Times New Roman" w:hAnsi="Times New Roman" w:cs="Times New Roman"/>
        </w:rPr>
        <w:t xml:space="preserve"> of the International Standard Classification of Education</w:t>
      </w:r>
      <w:r>
        <w:rPr>
          <w:rFonts w:ascii="Times New Roman" w:hAnsi="Times New Roman" w:cs="Times New Roman"/>
        </w:rPr>
        <w:t xml:space="preserve">, that is early childhood education </w:t>
      </w:r>
      <w:r w:rsidRPr="00DF2F08">
        <w:rPr>
          <w:rFonts w:ascii="Times New Roman" w:hAnsi="Times New Roman" w:cs="Times New Roman"/>
        </w:rPr>
        <w:t>(ISCED 01 &amp; 02; UNESCO, 2012)</w:t>
      </w:r>
      <w:r>
        <w:rPr>
          <w:rFonts w:ascii="Times New Roman" w:hAnsi="Times New Roman" w:cs="Times New Roman"/>
        </w:rPr>
        <w:t xml:space="preserve">. This classification was adopted by major international organizations, such as the UNESCO, THE OECD, and the EU, to support cross-country comparisons of national education programs. Overall, the classification comprises nine levels, spanning from early childhood education (level 0) to the doctoral or equivalent level (level 8), but only the lowest level, directed at children between 0 and around 6 years of age, is relevant for the present study. </w:t>
      </w:r>
      <w:r w:rsidRPr="00DF2F08">
        <w:rPr>
          <w:rFonts w:ascii="Times New Roman" w:hAnsi="Times New Roman" w:cs="Times New Roman"/>
        </w:rPr>
        <w:t>While the age range of children attending ECE facilities varies across countries, it typically encompasses ages from 0 to 5 or 6 years. Among the selected curricula, some were directed at children between 0 and 8 years, and, for the sake of comparability, we classified them as encompassing ages from 0 to 6 years in this study.</w:t>
      </w:r>
    </w:p>
    <w:p w14:paraId="64724E86" w14:textId="77777777" w:rsidR="009B17CA" w:rsidRPr="00DF2F08" w:rsidRDefault="009B17CA" w:rsidP="00C70F9B">
      <w:pPr>
        <w:spacing w:line="480" w:lineRule="auto"/>
        <w:rPr>
          <w:rFonts w:ascii="Times New Roman" w:hAnsi="Times New Roman" w:cs="Times New Roman"/>
          <w:b/>
          <w:bCs/>
        </w:rPr>
      </w:pPr>
    </w:p>
    <w:p w14:paraId="22941995" w14:textId="5A7D7DA7" w:rsidR="00D857E9" w:rsidRPr="00DF2F08" w:rsidRDefault="00844108" w:rsidP="005847B1">
      <w:pPr>
        <w:pStyle w:val="ListParagraph"/>
        <w:numPr>
          <w:ilvl w:val="1"/>
          <w:numId w:val="1"/>
        </w:numPr>
        <w:spacing w:line="480" w:lineRule="auto"/>
        <w:rPr>
          <w:rFonts w:ascii="Times New Roman" w:hAnsi="Times New Roman" w:cs="Times New Roman"/>
          <w:b/>
          <w:bCs/>
        </w:rPr>
      </w:pPr>
      <w:r>
        <w:rPr>
          <w:rFonts w:ascii="Times New Roman" w:hAnsi="Times New Roman" w:cs="Times New Roman"/>
          <w:b/>
          <w:bCs/>
        </w:rPr>
        <w:t>Definition</w:t>
      </w:r>
      <w:r w:rsidR="006F6D3D">
        <w:rPr>
          <w:rFonts w:ascii="Times New Roman" w:hAnsi="Times New Roman" w:cs="Times New Roman"/>
          <w:b/>
          <w:bCs/>
        </w:rPr>
        <w:t xml:space="preserve"> </w:t>
      </w:r>
      <w:r w:rsidR="009F5C52">
        <w:rPr>
          <w:rFonts w:ascii="Times New Roman" w:hAnsi="Times New Roman" w:cs="Times New Roman"/>
          <w:b/>
          <w:bCs/>
        </w:rPr>
        <w:t xml:space="preserve">and classification </w:t>
      </w:r>
      <w:r w:rsidR="006F6D3D">
        <w:rPr>
          <w:rFonts w:ascii="Times New Roman" w:hAnsi="Times New Roman" w:cs="Times New Roman"/>
          <w:b/>
          <w:bCs/>
        </w:rPr>
        <w:t>of spatial skills</w:t>
      </w:r>
    </w:p>
    <w:p w14:paraId="241722AB" w14:textId="58568B61" w:rsidR="009938EC" w:rsidRPr="00DF2F08" w:rsidRDefault="005031A5" w:rsidP="00B60957">
      <w:pPr>
        <w:spacing w:line="480" w:lineRule="auto"/>
        <w:rPr>
          <w:rFonts w:ascii="Times New Roman" w:hAnsi="Times New Roman" w:cs="Times New Roman"/>
        </w:rPr>
      </w:pPr>
      <w:r w:rsidRPr="00DF2F08">
        <w:rPr>
          <w:rFonts w:ascii="Times New Roman" w:hAnsi="Times New Roman" w:cs="Times New Roman"/>
        </w:rPr>
        <w:t xml:space="preserve">In the last </w:t>
      </w:r>
      <w:r w:rsidR="00EB7DDB" w:rsidRPr="00DF2F08">
        <w:rPr>
          <w:rFonts w:ascii="Times New Roman" w:hAnsi="Times New Roman" w:cs="Times New Roman"/>
        </w:rPr>
        <w:t>half-century</w:t>
      </w:r>
      <w:r w:rsidRPr="00DF2F08">
        <w:rPr>
          <w:rFonts w:ascii="Times New Roman" w:hAnsi="Times New Roman" w:cs="Times New Roman"/>
        </w:rPr>
        <w:t xml:space="preserve">, </w:t>
      </w:r>
      <w:r w:rsidR="0012009A" w:rsidRPr="00DF2F08">
        <w:rPr>
          <w:rFonts w:ascii="Times New Roman" w:hAnsi="Times New Roman" w:cs="Times New Roman"/>
        </w:rPr>
        <w:t>the theoretical structure, development</w:t>
      </w:r>
      <w:r w:rsidR="00B02C28" w:rsidRPr="00DF2F08">
        <w:rPr>
          <w:rFonts w:ascii="Times New Roman" w:hAnsi="Times New Roman" w:cs="Times New Roman"/>
        </w:rPr>
        <w:t xml:space="preserve">, </w:t>
      </w:r>
      <w:r w:rsidR="0012009A" w:rsidRPr="00DF2F08">
        <w:rPr>
          <w:rFonts w:ascii="Times New Roman" w:hAnsi="Times New Roman" w:cs="Times New Roman"/>
        </w:rPr>
        <w:t>and malleability of spatial skills</w:t>
      </w:r>
      <w:r w:rsidR="003E7C02" w:rsidRPr="00DF2F08">
        <w:rPr>
          <w:rFonts w:ascii="Times New Roman" w:hAnsi="Times New Roman" w:cs="Times New Roman"/>
        </w:rPr>
        <w:t xml:space="preserve"> </w:t>
      </w:r>
      <w:r w:rsidR="00DF5914">
        <w:rPr>
          <w:rFonts w:ascii="Times New Roman" w:hAnsi="Times New Roman" w:cs="Times New Roman"/>
        </w:rPr>
        <w:t xml:space="preserve">were investigated </w:t>
      </w:r>
      <w:r w:rsidR="003E7C02" w:rsidRPr="00DF2F08">
        <w:rPr>
          <w:rFonts w:ascii="Times New Roman" w:hAnsi="Times New Roman" w:cs="Times New Roman"/>
        </w:rPr>
        <w:t>under diverse</w:t>
      </w:r>
      <w:r w:rsidR="00EB7DDB" w:rsidRPr="00DF2F08">
        <w:rPr>
          <w:rFonts w:ascii="Times New Roman" w:hAnsi="Times New Roman" w:cs="Times New Roman"/>
        </w:rPr>
        <w:t xml:space="preserve"> </w:t>
      </w:r>
      <w:r w:rsidR="004F1085" w:rsidRPr="00DF2F08">
        <w:rPr>
          <w:rFonts w:ascii="Times New Roman" w:hAnsi="Times New Roman" w:cs="Times New Roman"/>
        </w:rPr>
        <w:t>umbrella-terms</w:t>
      </w:r>
      <w:r w:rsidR="003E7C02" w:rsidRPr="00DF2F08">
        <w:rPr>
          <w:rFonts w:ascii="Times New Roman" w:hAnsi="Times New Roman" w:cs="Times New Roman"/>
        </w:rPr>
        <w:t>. These terms,</w:t>
      </w:r>
      <w:r w:rsidR="004F1085" w:rsidRPr="00DF2F08">
        <w:rPr>
          <w:rFonts w:ascii="Times New Roman" w:hAnsi="Times New Roman" w:cs="Times New Roman"/>
        </w:rPr>
        <w:t xml:space="preserve"> akin to “spatial skills”</w:t>
      </w:r>
      <w:r w:rsidR="00B37A8A" w:rsidRPr="00DF2F08">
        <w:rPr>
          <w:rFonts w:ascii="Times New Roman" w:hAnsi="Times New Roman" w:cs="Times New Roman"/>
        </w:rPr>
        <w:t xml:space="preserve"> (</w:t>
      </w:r>
      <w:r w:rsidR="00C81A4E" w:rsidRPr="00DF2F08">
        <w:rPr>
          <w:rFonts w:ascii="Times New Roman" w:hAnsi="Times New Roman" w:cs="Times New Roman"/>
        </w:rPr>
        <w:t xml:space="preserve">Bates et al., </w:t>
      </w:r>
      <w:r w:rsidR="00E52908" w:rsidRPr="00DF2F08">
        <w:rPr>
          <w:rFonts w:ascii="Times New Roman" w:hAnsi="Times New Roman" w:cs="Times New Roman"/>
        </w:rPr>
        <w:t>2023</w:t>
      </w:r>
      <w:r w:rsidR="00C81A4E" w:rsidRPr="00DF2F08">
        <w:rPr>
          <w:rFonts w:ascii="Times New Roman" w:hAnsi="Times New Roman" w:cs="Times New Roman"/>
        </w:rPr>
        <w:t>;</w:t>
      </w:r>
      <w:r w:rsidR="00F3581E" w:rsidRPr="00DF2F08">
        <w:rPr>
          <w:rFonts w:ascii="Times New Roman" w:hAnsi="Times New Roman" w:cs="Times New Roman"/>
        </w:rPr>
        <w:t xml:space="preserve"> </w:t>
      </w:r>
      <w:r w:rsidR="00B37A8A" w:rsidRPr="00DF2F08">
        <w:rPr>
          <w:rFonts w:ascii="Times New Roman" w:hAnsi="Times New Roman" w:cs="Times New Roman"/>
        </w:rPr>
        <w:t xml:space="preserve">Bower et al., 2020; </w:t>
      </w:r>
      <w:r w:rsidR="00C81A4E" w:rsidRPr="00DF2F08">
        <w:rPr>
          <w:rFonts w:ascii="Times New Roman" w:hAnsi="Times New Roman" w:cs="Times New Roman"/>
        </w:rPr>
        <w:t xml:space="preserve">Gilligan-Lee et al., 2023; </w:t>
      </w:r>
      <w:r w:rsidR="00E2098B" w:rsidRPr="00DF2F08">
        <w:rPr>
          <w:rFonts w:ascii="Times New Roman" w:hAnsi="Times New Roman" w:cs="Times New Roman"/>
        </w:rPr>
        <w:t xml:space="preserve">Newcombe &amp; Frick; </w:t>
      </w:r>
      <w:r w:rsidR="007A51A6" w:rsidRPr="00DF2F08">
        <w:rPr>
          <w:rFonts w:ascii="Times New Roman" w:hAnsi="Times New Roman" w:cs="Times New Roman"/>
        </w:rPr>
        <w:t xml:space="preserve">2010; </w:t>
      </w:r>
      <w:r w:rsidR="00E2098B" w:rsidRPr="00DF2F08">
        <w:rPr>
          <w:rFonts w:ascii="Times New Roman" w:hAnsi="Times New Roman" w:cs="Times New Roman"/>
        </w:rPr>
        <w:lastRenderedPageBreak/>
        <w:t xml:space="preserve">Newcombe &amp; Shipley; </w:t>
      </w:r>
      <w:r w:rsidR="006F28BC" w:rsidRPr="00DF2F08">
        <w:rPr>
          <w:rFonts w:ascii="Times New Roman" w:hAnsi="Times New Roman" w:cs="Times New Roman"/>
        </w:rPr>
        <w:t xml:space="preserve">2015; </w:t>
      </w:r>
      <w:r w:rsidR="00E2098B" w:rsidRPr="00DF2F08">
        <w:rPr>
          <w:rFonts w:ascii="Times New Roman" w:hAnsi="Times New Roman" w:cs="Times New Roman"/>
        </w:rPr>
        <w:t>Newcombe</w:t>
      </w:r>
      <w:r w:rsidR="00380FF4" w:rsidRPr="00DF2F08">
        <w:rPr>
          <w:rFonts w:ascii="Times New Roman" w:hAnsi="Times New Roman" w:cs="Times New Roman"/>
        </w:rPr>
        <w:t>, 2017</w:t>
      </w:r>
      <w:r w:rsidR="00E2098B" w:rsidRPr="00DF2F08">
        <w:rPr>
          <w:rFonts w:ascii="Times New Roman" w:hAnsi="Times New Roman" w:cs="Times New Roman"/>
        </w:rPr>
        <w:t xml:space="preserve">; </w:t>
      </w:r>
      <w:r w:rsidR="003E7C02" w:rsidRPr="00DF2F08">
        <w:rPr>
          <w:rFonts w:ascii="Times New Roman" w:hAnsi="Times New Roman" w:cs="Times New Roman"/>
        </w:rPr>
        <w:t>Uttal et al., 2013;</w:t>
      </w:r>
      <w:r w:rsidR="003E7C02" w:rsidRPr="00DF2F08">
        <w:rPr>
          <w:rFonts w:ascii="Times New Roman" w:hAnsi="Times New Roman" w:cs="Times New Roman"/>
          <w:b/>
          <w:bCs/>
        </w:rPr>
        <w:t xml:space="preserve"> </w:t>
      </w:r>
      <w:r w:rsidR="00B37A8A" w:rsidRPr="00DF2F08">
        <w:rPr>
          <w:rFonts w:ascii="Times New Roman" w:hAnsi="Times New Roman" w:cs="Times New Roman"/>
        </w:rPr>
        <w:t>Yang et al., 202</w:t>
      </w:r>
      <w:r w:rsidR="003E7C02" w:rsidRPr="00DF2F08">
        <w:rPr>
          <w:rFonts w:ascii="Times New Roman" w:hAnsi="Times New Roman" w:cs="Times New Roman"/>
        </w:rPr>
        <w:t>0)</w:t>
      </w:r>
      <w:r w:rsidR="004F1085" w:rsidRPr="00DF2F08">
        <w:rPr>
          <w:rFonts w:ascii="Times New Roman" w:hAnsi="Times New Roman" w:cs="Times New Roman"/>
        </w:rPr>
        <w:t xml:space="preserve">, </w:t>
      </w:r>
      <w:r w:rsidR="003E7C02" w:rsidRPr="00DF2F08">
        <w:rPr>
          <w:rFonts w:ascii="Times New Roman" w:hAnsi="Times New Roman" w:cs="Times New Roman"/>
        </w:rPr>
        <w:t>comprised</w:t>
      </w:r>
      <w:r w:rsidR="004F1085" w:rsidRPr="00DF2F08">
        <w:rPr>
          <w:rFonts w:ascii="Times New Roman" w:hAnsi="Times New Roman" w:cs="Times New Roman"/>
        </w:rPr>
        <w:t xml:space="preserve"> </w:t>
      </w:r>
      <w:r w:rsidR="005A5F20" w:rsidRPr="00DF2F08">
        <w:rPr>
          <w:rFonts w:ascii="Times New Roman" w:hAnsi="Times New Roman" w:cs="Times New Roman"/>
        </w:rPr>
        <w:t>spatial thinking (</w:t>
      </w:r>
      <w:r w:rsidR="003E6E54" w:rsidRPr="00DF2F08">
        <w:rPr>
          <w:rFonts w:ascii="Times New Roman" w:hAnsi="Times New Roman" w:cs="Times New Roman"/>
        </w:rPr>
        <w:t>Gilligan-Lee et al., 2023;</w:t>
      </w:r>
      <w:r w:rsidR="003E6E54" w:rsidRPr="00DF2F08">
        <w:rPr>
          <w:rFonts w:ascii="Times New Roman" w:hAnsi="Times New Roman" w:cs="Times New Roman"/>
          <w:b/>
          <w:bCs/>
        </w:rPr>
        <w:t xml:space="preserve"> </w:t>
      </w:r>
      <w:r w:rsidR="00214EE4" w:rsidRPr="00DF2F08">
        <w:rPr>
          <w:rFonts w:ascii="Times New Roman" w:hAnsi="Times New Roman" w:cs="Times New Roman"/>
        </w:rPr>
        <w:t>Hawes et al., 2022;</w:t>
      </w:r>
      <w:r w:rsidR="00214EE4" w:rsidRPr="00DF2F08">
        <w:rPr>
          <w:rFonts w:ascii="Times New Roman" w:hAnsi="Times New Roman" w:cs="Times New Roman"/>
          <w:b/>
          <w:bCs/>
        </w:rPr>
        <w:t xml:space="preserve"> </w:t>
      </w:r>
      <w:r w:rsidR="003E6E54" w:rsidRPr="00DF2F08">
        <w:rPr>
          <w:rFonts w:ascii="Times New Roman" w:hAnsi="Times New Roman" w:cs="Times New Roman"/>
        </w:rPr>
        <w:t>McCluskey et al. 2023</w:t>
      </w:r>
      <w:r w:rsidR="005F5880" w:rsidRPr="00DF2F08">
        <w:rPr>
          <w:rFonts w:ascii="Times New Roman" w:hAnsi="Times New Roman" w:cs="Times New Roman"/>
        </w:rPr>
        <w:t>; Newcombe &amp; Shipley</w:t>
      </w:r>
      <w:r w:rsidR="00214EE4" w:rsidRPr="00DF2F08">
        <w:rPr>
          <w:rFonts w:ascii="Times New Roman" w:hAnsi="Times New Roman" w:cs="Times New Roman"/>
        </w:rPr>
        <w:t xml:space="preserve">, 2015; </w:t>
      </w:r>
      <w:proofErr w:type="spellStart"/>
      <w:r w:rsidR="00D5019D" w:rsidRPr="00DF2F08">
        <w:rPr>
          <w:rFonts w:ascii="Times New Roman" w:hAnsi="Times New Roman" w:cs="Times New Roman"/>
        </w:rPr>
        <w:t>Pritulsky</w:t>
      </w:r>
      <w:proofErr w:type="spellEnd"/>
      <w:r w:rsidR="00D5019D" w:rsidRPr="00DF2F08">
        <w:rPr>
          <w:rFonts w:ascii="Times New Roman" w:hAnsi="Times New Roman" w:cs="Times New Roman"/>
        </w:rPr>
        <w:t xml:space="preserve"> et al., 2020</w:t>
      </w:r>
      <w:r w:rsidR="005A5F20" w:rsidRPr="00DF2F08">
        <w:rPr>
          <w:rFonts w:ascii="Times New Roman" w:hAnsi="Times New Roman" w:cs="Times New Roman"/>
        </w:rPr>
        <w:t>), spatial reasoning (</w:t>
      </w:r>
      <w:r w:rsidR="007E36C1" w:rsidRPr="00DF2F08">
        <w:rPr>
          <w:rFonts w:ascii="Times New Roman" w:hAnsi="Times New Roman" w:cs="Times New Roman"/>
        </w:rPr>
        <w:t>Newcombe &amp; Frick</w:t>
      </w:r>
      <w:r w:rsidR="00F94D13" w:rsidRPr="00DF2F08">
        <w:rPr>
          <w:rFonts w:ascii="Times New Roman" w:hAnsi="Times New Roman" w:cs="Times New Roman"/>
        </w:rPr>
        <w:t>, 2010</w:t>
      </w:r>
      <w:r w:rsidR="007E36C1" w:rsidRPr="00DF2F08">
        <w:rPr>
          <w:rFonts w:ascii="Times New Roman" w:hAnsi="Times New Roman" w:cs="Times New Roman"/>
        </w:rPr>
        <w:t>; Newcombe &amp; Shipley</w:t>
      </w:r>
      <w:r w:rsidR="00F94D13" w:rsidRPr="00DF2F08">
        <w:rPr>
          <w:rFonts w:ascii="Times New Roman" w:hAnsi="Times New Roman" w:cs="Times New Roman"/>
        </w:rPr>
        <w:t>, 2015</w:t>
      </w:r>
      <w:r w:rsidR="00D5019D" w:rsidRPr="00DF2F08">
        <w:rPr>
          <w:rFonts w:ascii="Times New Roman" w:hAnsi="Times New Roman" w:cs="Times New Roman"/>
        </w:rPr>
        <w:t>; McCluskey et al. 2023</w:t>
      </w:r>
      <w:r w:rsidR="005A5F20" w:rsidRPr="00DF2F08">
        <w:rPr>
          <w:rFonts w:ascii="Times New Roman" w:hAnsi="Times New Roman" w:cs="Times New Roman"/>
        </w:rPr>
        <w:t>), spatial representation and thinking (</w:t>
      </w:r>
      <w:r w:rsidR="006B68CD" w:rsidRPr="00DF2F08">
        <w:rPr>
          <w:rFonts w:ascii="Times New Roman" w:hAnsi="Times New Roman" w:cs="Times New Roman"/>
        </w:rPr>
        <w:t>Newcombe &amp; Frick</w:t>
      </w:r>
      <w:r w:rsidR="00F94D13" w:rsidRPr="00DF2F08">
        <w:rPr>
          <w:rFonts w:ascii="Times New Roman" w:hAnsi="Times New Roman" w:cs="Times New Roman"/>
        </w:rPr>
        <w:t>, 2010</w:t>
      </w:r>
      <w:r w:rsidR="005A5F20" w:rsidRPr="00DF2F08">
        <w:rPr>
          <w:rFonts w:ascii="Times New Roman" w:hAnsi="Times New Roman" w:cs="Times New Roman"/>
        </w:rPr>
        <w:t>)</w:t>
      </w:r>
      <w:r w:rsidR="00BF5ACA" w:rsidRPr="00DF2F08">
        <w:rPr>
          <w:rFonts w:ascii="Times New Roman" w:hAnsi="Times New Roman" w:cs="Times New Roman"/>
        </w:rPr>
        <w:t>, spatial intelligence (</w:t>
      </w:r>
      <w:r w:rsidR="006B68CD" w:rsidRPr="00DF2F08">
        <w:rPr>
          <w:rFonts w:ascii="Times New Roman" w:hAnsi="Times New Roman" w:cs="Times New Roman"/>
        </w:rPr>
        <w:t>Newcombe &amp; Frick</w:t>
      </w:r>
      <w:r w:rsidR="00F94D13" w:rsidRPr="00DF2F08">
        <w:rPr>
          <w:rFonts w:ascii="Times New Roman" w:hAnsi="Times New Roman" w:cs="Times New Roman"/>
        </w:rPr>
        <w:t>, 2010</w:t>
      </w:r>
      <w:r w:rsidR="006B68CD" w:rsidRPr="00DF2F08">
        <w:rPr>
          <w:rFonts w:ascii="Times New Roman" w:hAnsi="Times New Roman" w:cs="Times New Roman"/>
        </w:rPr>
        <w:t>; Newcombe</w:t>
      </w:r>
      <w:r w:rsidR="00F94D13" w:rsidRPr="00DF2F08">
        <w:rPr>
          <w:rFonts w:ascii="Times New Roman" w:hAnsi="Times New Roman" w:cs="Times New Roman"/>
        </w:rPr>
        <w:t>, 2017</w:t>
      </w:r>
      <w:r w:rsidR="00BF5ACA" w:rsidRPr="00DF2F08">
        <w:rPr>
          <w:rFonts w:ascii="Times New Roman" w:hAnsi="Times New Roman" w:cs="Times New Roman"/>
        </w:rPr>
        <w:t>), spatial intellect (</w:t>
      </w:r>
      <w:r w:rsidR="002C626C" w:rsidRPr="00DF2F08">
        <w:rPr>
          <w:rFonts w:ascii="Times New Roman" w:hAnsi="Times New Roman" w:cs="Times New Roman"/>
        </w:rPr>
        <w:t>Newcombe &amp; Shipley</w:t>
      </w:r>
      <w:r w:rsidR="00F94D13" w:rsidRPr="00DF2F08">
        <w:rPr>
          <w:rFonts w:ascii="Times New Roman" w:hAnsi="Times New Roman" w:cs="Times New Roman"/>
        </w:rPr>
        <w:t xml:space="preserve">, </w:t>
      </w:r>
      <w:r w:rsidR="004F2D68" w:rsidRPr="00DF2F08">
        <w:rPr>
          <w:rFonts w:ascii="Times New Roman" w:hAnsi="Times New Roman" w:cs="Times New Roman"/>
        </w:rPr>
        <w:t>2015</w:t>
      </w:r>
      <w:r w:rsidR="00BF5ACA" w:rsidRPr="00DF2F08">
        <w:rPr>
          <w:rFonts w:ascii="Times New Roman" w:hAnsi="Times New Roman" w:cs="Times New Roman"/>
        </w:rPr>
        <w:t>), and, finally, spatial ability/abilities (</w:t>
      </w:r>
      <w:r w:rsidR="002C626C" w:rsidRPr="00DF2F08">
        <w:rPr>
          <w:rFonts w:ascii="Times New Roman" w:hAnsi="Times New Roman" w:cs="Times New Roman"/>
        </w:rPr>
        <w:t xml:space="preserve">Uttal et al., 2013; </w:t>
      </w:r>
      <w:r w:rsidR="00686D77" w:rsidRPr="00DF2F08">
        <w:rPr>
          <w:rFonts w:ascii="Times New Roman" w:hAnsi="Times New Roman" w:cs="Times New Roman"/>
        </w:rPr>
        <w:t>Wai et al., 2009;</w:t>
      </w:r>
      <w:r w:rsidR="00686D77" w:rsidRPr="00DF2F08">
        <w:rPr>
          <w:rFonts w:ascii="Times New Roman" w:hAnsi="Times New Roman" w:cs="Times New Roman"/>
          <w:b/>
          <w:bCs/>
        </w:rPr>
        <w:t xml:space="preserve"> </w:t>
      </w:r>
      <w:r w:rsidR="00686D77" w:rsidRPr="00DF2F08">
        <w:rPr>
          <w:rFonts w:ascii="Times New Roman" w:hAnsi="Times New Roman" w:cs="Times New Roman"/>
        </w:rPr>
        <w:t>Zhu et al., 2023</w:t>
      </w:r>
      <w:r w:rsidR="00BF5ACA" w:rsidRPr="00DF2F08">
        <w:rPr>
          <w:rFonts w:ascii="Times New Roman" w:hAnsi="Times New Roman" w:cs="Times New Roman"/>
        </w:rPr>
        <w:t>).</w:t>
      </w:r>
      <w:r w:rsidR="00133564" w:rsidRPr="00DF2F08">
        <w:rPr>
          <w:rFonts w:ascii="Times New Roman" w:hAnsi="Times New Roman" w:cs="Times New Roman"/>
        </w:rPr>
        <w:t xml:space="preserve"> </w:t>
      </w:r>
      <w:r w:rsidR="006039FC" w:rsidRPr="00DF2F08">
        <w:rPr>
          <w:rFonts w:ascii="Times New Roman" w:hAnsi="Times New Roman" w:cs="Times New Roman"/>
        </w:rPr>
        <w:t xml:space="preserve">There is little consensus as to whether these terms </w:t>
      </w:r>
      <w:r w:rsidR="00B07ADE" w:rsidRPr="00DF2F08">
        <w:rPr>
          <w:rFonts w:ascii="Times New Roman" w:hAnsi="Times New Roman" w:cs="Times New Roman"/>
        </w:rPr>
        <w:t>may</w:t>
      </w:r>
      <w:r w:rsidR="006039FC" w:rsidRPr="00DF2F08">
        <w:rPr>
          <w:rFonts w:ascii="Times New Roman" w:hAnsi="Times New Roman" w:cs="Times New Roman"/>
        </w:rPr>
        <w:t xml:space="preserve"> be used interchangeably, </w:t>
      </w:r>
      <w:r w:rsidR="009F512C" w:rsidRPr="00DF2F08">
        <w:rPr>
          <w:rFonts w:ascii="Times New Roman" w:hAnsi="Times New Roman" w:cs="Times New Roman"/>
        </w:rPr>
        <w:t xml:space="preserve">and often definitions of the same term seem to diverge in terms of breadth and scope. </w:t>
      </w:r>
      <w:r w:rsidR="00BD6280" w:rsidRPr="00DF2F08">
        <w:rPr>
          <w:rFonts w:ascii="Times New Roman" w:hAnsi="Times New Roman" w:cs="Times New Roman"/>
        </w:rPr>
        <w:t xml:space="preserve">For instance, </w:t>
      </w:r>
      <w:r w:rsidR="00A802F3" w:rsidRPr="00DF2F08">
        <w:rPr>
          <w:rFonts w:ascii="Times New Roman" w:hAnsi="Times New Roman" w:cs="Times New Roman"/>
        </w:rPr>
        <w:t>while definitions of spatial reasoning concur on the ability to mentally manipulate spatial properties and relations between objects (</w:t>
      </w:r>
      <w:r w:rsidR="001341F0" w:rsidRPr="00DF2F08">
        <w:rPr>
          <w:rFonts w:ascii="Times New Roman" w:hAnsi="Times New Roman" w:cs="Times New Roman"/>
        </w:rPr>
        <w:t xml:space="preserve">Bates et al., 2023; Gifford et al., 2022; </w:t>
      </w:r>
      <w:r w:rsidR="0003287C" w:rsidRPr="00DF2F08">
        <w:rPr>
          <w:rFonts w:ascii="Times New Roman" w:hAnsi="Times New Roman" w:cs="Times New Roman"/>
        </w:rPr>
        <w:t xml:space="preserve">McCluskey et al., </w:t>
      </w:r>
      <w:r w:rsidR="001341F0" w:rsidRPr="00DF2F08">
        <w:rPr>
          <w:rFonts w:ascii="Times New Roman" w:hAnsi="Times New Roman" w:cs="Times New Roman"/>
        </w:rPr>
        <w:t xml:space="preserve">2023; </w:t>
      </w:r>
      <w:r w:rsidR="0003287C" w:rsidRPr="00DF2F08">
        <w:rPr>
          <w:rFonts w:ascii="Times New Roman" w:hAnsi="Times New Roman" w:cs="Times New Roman"/>
        </w:rPr>
        <w:t>Mulligan, 2015)</w:t>
      </w:r>
      <w:r w:rsidR="000C4DEC" w:rsidRPr="00DF2F08">
        <w:rPr>
          <w:rFonts w:ascii="Times New Roman" w:hAnsi="Times New Roman" w:cs="Times New Roman"/>
        </w:rPr>
        <w:t>, some ex</w:t>
      </w:r>
      <w:r w:rsidR="0016080A" w:rsidRPr="00DF2F08">
        <w:rPr>
          <w:rFonts w:ascii="Times New Roman" w:hAnsi="Times New Roman" w:cs="Times New Roman"/>
        </w:rPr>
        <w:t>tend to the ability to do so with relations between objects and oneself (Gi</w:t>
      </w:r>
      <w:r w:rsidR="001341F0" w:rsidRPr="00DF2F08">
        <w:rPr>
          <w:rFonts w:ascii="Times New Roman" w:hAnsi="Times New Roman" w:cs="Times New Roman"/>
        </w:rPr>
        <w:t>f</w:t>
      </w:r>
      <w:r w:rsidR="0016080A" w:rsidRPr="00DF2F08">
        <w:rPr>
          <w:rFonts w:ascii="Times New Roman" w:hAnsi="Times New Roman" w:cs="Times New Roman"/>
        </w:rPr>
        <w:t>ford et al., 2022)</w:t>
      </w:r>
      <w:r w:rsidR="004A33E8" w:rsidRPr="00DF2F08">
        <w:rPr>
          <w:rFonts w:ascii="Times New Roman" w:hAnsi="Times New Roman" w:cs="Times New Roman"/>
        </w:rPr>
        <w:t>, and spatial language and gesture (Bates et al.</w:t>
      </w:r>
      <w:r w:rsidR="001341F0" w:rsidRPr="00DF2F08">
        <w:rPr>
          <w:rFonts w:ascii="Times New Roman" w:hAnsi="Times New Roman" w:cs="Times New Roman"/>
        </w:rPr>
        <w:t>, 2023</w:t>
      </w:r>
      <w:r w:rsidR="004A33E8" w:rsidRPr="00DF2F08">
        <w:rPr>
          <w:rFonts w:ascii="Times New Roman" w:hAnsi="Times New Roman" w:cs="Times New Roman"/>
        </w:rPr>
        <w:t>).</w:t>
      </w:r>
      <w:r w:rsidR="00FA3ED7" w:rsidRPr="00DF2F08">
        <w:rPr>
          <w:rFonts w:ascii="Times New Roman" w:hAnsi="Times New Roman" w:cs="Times New Roman"/>
        </w:rPr>
        <w:t xml:space="preserve"> In a similar vein, while some definitions of spatial thinking overlap with the core definition of spatial reasoning and focus on “the ability to generate, manipulate and reason about spatial relations between and within objects” (Hawes et al., 2022</w:t>
      </w:r>
      <w:r w:rsidR="006B682B" w:rsidRPr="00DF2F08">
        <w:rPr>
          <w:rFonts w:ascii="Times New Roman" w:hAnsi="Times New Roman" w:cs="Times New Roman"/>
        </w:rPr>
        <w:t>;</w:t>
      </w:r>
      <w:r w:rsidR="00FA3ED7" w:rsidRPr="00DF2F08">
        <w:rPr>
          <w:rFonts w:ascii="Times New Roman" w:hAnsi="Times New Roman" w:cs="Times New Roman"/>
        </w:rPr>
        <w:t xml:space="preserve"> p.</w:t>
      </w:r>
      <w:r w:rsidR="006B682B" w:rsidRPr="00DF2F08">
        <w:rPr>
          <w:rFonts w:ascii="Times New Roman" w:hAnsi="Times New Roman" w:cs="Times New Roman"/>
        </w:rPr>
        <w:t xml:space="preserve"> 112</w:t>
      </w:r>
      <w:r w:rsidR="00FA3ED7" w:rsidRPr="00DF2F08">
        <w:rPr>
          <w:rFonts w:ascii="Times New Roman" w:hAnsi="Times New Roman" w:cs="Times New Roman"/>
        </w:rPr>
        <w:t>)</w:t>
      </w:r>
      <w:r w:rsidR="00873685" w:rsidRPr="00DF2F08">
        <w:rPr>
          <w:rFonts w:ascii="Times New Roman" w:hAnsi="Times New Roman" w:cs="Times New Roman"/>
        </w:rPr>
        <w:t>, others extend this definition to navigation of spaces and understanding of relative sizes, locations and orientations of objects (</w:t>
      </w:r>
      <w:proofErr w:type="spellStart"/>
      <w:r w:rsidR="00873685" w:rsidRPr="00DF2F08">
        <w:rPr>
          <w:rFonts w:ascii="Times New Roman" w:hAnsi="Times New Roman" w:cs="Times New Roman"/>
        </w:rPr>
        <w:t>Pritulsky</w:t>
      </w:r>
      <w:proofErr w:type="spellEnd"/>
      <w:r w:rsidR="00873685" w:rsidRPr="00DF2F08">
        <w:rPr>
          <w:rFonts w:ascii="Times New Roman" w:hAnsi="Times New Roman" w:cs="Times New Roman"/>
        </w:rPr>
        <w:t xml:space="preserve"> et al., 2020)</w:t>
      </w:r>
      <w:r w:rsidR="0089555F" w:rsidRPr="00DF2F08">
        <w:rPr>
          <w:rFonts w:ascii="Times New Roman" w:hAnsi="Times New Roman" w:cs="Times New Roman"/>
        </w:rPr>
        <w:t>, or use “spatial thinking” as an</w:t>
      </w:r>
      <w:r w:rsidR="00704476" w:rsidRPr="00DF2F08">
        <w:rPr>
          <w:rFonts w:ascii="Times New Roman" w:hAnsi="Times New Roman" w:cs="Times New Roman"/>
        </w:rPr>
        <w:t xml:space="preserve"> even broader</w:t>
      </w:r>
      <w:r w:rsidR="0089555F" w:rsidRPr="00DF2F08">
        <w:rPr>
          <w:rFonts w:ascii="Times New Roman" w:hAnsi="Times New Roman" w:cs="Times New Roman"/>
        </w:rPr>
        <w:t xml:space="preserve"> umbrella-term for </w:t>
      </w:r>
      <w:r w:rsidR="002D2983" w:rsidRPr="00DF2F08">
        <w:rPr>
          <w:rFonts w:ascii="Times New Roman" w:hAnsi="Times New Roman" w:cs="Times New Roman"/>
        </w:rPr>
        <w:t>“the ability to orient oneself or objects in space, either physically or mentally”</w:t>
      </w:r>
      <w:r w:rsidR="003F701E" w:rsidRPr="00DF2F08">
        <w:rPr>
          <w:rFonts w:ascii="Times New Roman" w:hAnsi="Times New Roman" w:cs="Times New Roman"/>
        </w:rPr>
        <w:t xml:space="preserve"> (McCluskey et al. 2023</w:t>
      </w:r>
      <w:r w:rsidR="00962354" w:rsidRPr="00DF2F08">
        <w:rPr>
          <w:rFonts w:ascii="Times New Roman" w:hAnsi="Times New Roman" w:cs="Times New Roman"/>
        </w:rPr>
        <w:t>; NRC, 2006</w:t>
      </w:r>
      <w:r w:rsidR="009D3351" w:rsidRPr="00DF2F08">
        <w:rPr>
          <w:rFonts w:ascii="Times New Roman" w:hAnsi="Times New Roman" w:cs="Times New Roman"/>
        </w:rPr>
        <w:t>)</w:t>
      </w:r>
      <w:r w:rsidR="000301DF" w:rsidRPr="00DF2F08">
        <w:rPr>
          <w:rFonts w:ascii="Times New Roman" w:hAnsi="Times New Roman" w:cs="Times New Roman"/>
          <w:b/>
          <w:bCs/>
        </w:rPr>
        <w:t xml:space="preserve"> </w:t>
      </w:r>
      <w:r w:rsidR="000301DF" w:rsidRPr="00DF2F08">
        <w:rPr>
          <w:rFonts w:ascii="Times New Roman" w:hAnsi="Times New Roman" w:cs="Times New Roman"/>
        </w:rPr>
        <w:t xml:space="preserve">that </w:t>
      </w:r>
      <w:r w:rsidR="009D3351" w:rsidRPr="00DF2F08">
        <w:rPr>
          <w:rFonts w:ascii="Times New Roman" w:hAnsi="Times New Roman" w:cs="Times New Roman"/>
        </w:rPr>
        <w:t>extends to</w:t>
      </w:r>
      <w:r w:rsidR="000301DF" w:rsidRPr="00DF2F08">
        <w:rPr>
          <w:rFonts w:ascii="Times New Roman" w:hAnsi="Times New Roman" w:cs="Times New Roman"/>
        </w:rPr>
        <w:t xml:space="preserve"> exploration and movement in 3D spaces</w:t>
      </w:r>
      <w:r w:rsidR="009D3351" w:rsidRPr="00DF2F08">
        <w:rPr>
          <w:rFonts w:ascii="Times New Roman" w:hAnsi="Times New Roman" w:cs="Times New Roman"/>
        </w:rPr>
        <w:t xml:space="preserve"> (Whiteley et al., 2015)</w:t>
      </w:r>
      <w:r w:rsidR="00DF68BA" w:rsidRPr="00DF2F08">
        <w:rPr>
          <w:rFonts w:ascii="Times New Roman" w:hAnsi="Times New Roman" w:cs="Times New Roman"/>
        </w:rPr>
        <w:t xml:space="preserve"> and visuospatial working memory </w:t>
      </w:r>
      <w:r w:rsidR="009D3351" w:rsidRPr="00DF2F08">
        <w:rPr>
          <w:rFonts w:ascii="Times New Roman" w:hAnsi="Times New Roman" w:cs="Times New Roman"/>
        </w:rPr>
        <w:t>(Hawes et al., 2015; Owens, 2015).</w:t>
      </w:r>
      <w:r w:rsidR="00A60C45" w:rsidRPr="00DF2F08">
        <w:rPr>
          <w:rFonts w:ascii="Times New Roman" w:hAnsi="Times New Roman" w:cs="Times New Roman"/>
        </w:rPr>
        <w:t xml:space="preserve"> Given </w:t>
      </w:r>
      <w:r w:rsidR="004606C7" w:rsidRPr="00DF2F08">
        <w:rPr>
          <w:rFonts w:ascii="Times New Roman" w:hAnsi="Times New Roman" w:cs="Times New Roman"/>
        </w:rPr>
        <w:t xml:space="preserve">that a consensus on such definitions </w:t>
      </w:r>
      <w:r w:rsidR="00DF5914">
        <w:rPr>
          <w:rFonts w:ascii="Times New Roman" w:hAnsi="Times New Roman" w:cs="Times New Roman"/>
        </w:rPr>
        <w:t>is lacking</w:t>
      </w:r>
      <w:r w:rsidR="00C40DC2" w:rsidRPr="00DF2F08">
        <w:rPr>
          <w:rFonts w:ascii="Times New Roman" w:hAnsi="Times New Roman" w:cs="Times New Roman"/>
        </w:rPr>
        <w:t xml:space="preserve">, and that </w:t>
      </w:r>
      <w:r w:rsidR="00133564" w:rsidRPr="00DF2F08">
        <w:rPr>
          <w:rFonts w:ascii="Times New Roman" w:hAnsi="Times New Roman" w:cs="Times New Roman"/>
        </w:rPr>
        <w:t>spatial skills seem</w:t>
      </w:r>
      <w:r w:rsidR="00C40DC2" w:rsidRPr="00DF2F08">
        <w:rPr>
          <w:rFonts w:ascii="Times New Roman" w:hAnsi="Times New Roman" w:cs="Times New Roman"/>
        </w:rPr>
        <w:t xml:space="preserve"> to be</w:t>
      </w:r>
      <w:r w:rsidR="00133564" w:rsidRPr="00DF2F08">
        <w:rPr>
          <w:rFonts w:ascii="Times New Roman" w:hAnsi="Times New Roman" w:cs="Times New Roman"/>
        </w:rPr>
        <w:t xml:space="preserve"> the most </w:t>
      </w:r>
      <w:r w:rsidR="00285195" w:rsidRPr="00DF2F08">
        <w:rPr>
          <w:rFonts w:ascii="Times New Roman" w:hAnsi="Times New Roman" w:cs="Times New Roman"/>
        </w:rPr>
        <w:t>popular and comprehensive</w:t>
      </w:r>
      <w:r w:rsidR="00133564" w:rsidRPr="00DF2F08">
        <w:rPr>
          <w:rFonts w:ascii="Times New Roman" w:hAnsi="Times New Roman" w:cs="Times New Roman"/>
        </w:rPr>
        <w:t xml:space="preserve"> umbrella-term,</w:t>
      </w:r>
      <w:r w:rsidR="00285195" w:rsidRPr="00DF2F08">
        <w:rPr>
          <w:rFonts w:ascii="Times New Roman" w:hAnsi="Times New Roman" w:cs="Times New Roman"/>
        </w:rPr>
        <w:t xml:space="preserve"> </w:t>
      </w:r>
      <w:r w:rsidR="00C40DC2" w:rsidRPr="00DF2F08">
        <w:rPr>
          <w:rFonts w:ascii="Times New Roman" w:hAnsi="Times New Roman" w:cs="Times New Roman"/>
        </w:rPr>
        <w:t>this term</w:t>
      </w:r>
      <w:r w:rsidR="00285195" w:rsidRPr="00DF2F08">
        <w:rPr>
          <w:rFonts w:ascii="Times New Roman" w:hAnsi="Times New Roman" w:cs="Times New Roman"/>
        </w:rPr>
        <w:t xml:space="preserve"> is adopted in the present study</w:t>
      </w:r>
      <w:r w:rsidR="009938EC" w:rsidRPr="00DF2F08">
        <w:rPr>
          <w:rFonts w:ascii="Times New Roman" w:hAnsi="Times New Roman" w:cs="Times New Roman"/>
        </w:rPr>
        <w:t xml:space="preserve">. </w:t>
      </w:r>
      <w:r w:rsidR="00426E75" w:rsidRPr="00DF2F08">
        <w:rPr>
          <w:rFonts w:ascii="Times New Roman" w:hAnsi="Times New Roman" w:cs="Times New Roman"/>
        </w:rPr>
        <w:t xml:space="preserve">Here, spatial skills are defined as the ability </w:t>
      </w:r>
      <w:r w:rsidR="009938EC" w:rsidRPr="00DF2F08">
        <w:rPr>
          <w:rFonts w:ascii="Times New Roman" w:hAnsi="Times New Roman" w:cs="Times New Roman"/>
        </w:rPr>
        <w:t xml:space="preserve">to process spatial information that </w:t>
      </w:r>
      <w:r w:rsidR="001635F0" w:rsidRPr="00DF2F08">
        <w:rPr>
          <w:rFonts w:ascii="Times New Roman" w:hAnsi="Times New Roman" w:cs="Times New Roman"/>
        </w:rPr>
        <w:t>“</w:t>
      </w:r>
      <w:r w:rsidR="009938EC" w:rsidRPr="00DF2F08">
        <w:rPr>
          <w:rFonts w:ascii="Times New Roman" w:hAnsi="Times New Roman" w:cs="Times New Roman"/>
        </w:rPr>
        <w:t>concerns shapes, locations</w:t>
      </w:r>
      <w:r w:rsidR="001635F0" w:rsidRPr="00DF2F08">
        <w:rPr>
          <w:rFonts w:ascii="Times New Roman" w:hAnsi="Times New Roman" w:cs="Times New Roman"/>
        </w:rPr>
        <w:t xml:space="preserve">, </w:t>
      </w:r>
      <w:r w:rsidR="001635F0" w:rsidRPr="00DF2F08">
        <w:rPr>
          <w:rFonts w:ascii="Times New Roman" w:hAnsi="Times New Roman" w:cs="Times New Roman"/>
        </w:rPr>
        <w:lastRenderedPageBreak/>
        <w:t>paths, relations among entities and relations between entities and frames of reference” (Newcombe &amp; Shipley, 2015, p. 180</w:t>
      </w:r>
      <w:r w:rsidR="0092770B" w:rsidRPr="00DF2F08">
        <w:rPr>
          <w:rFonts w:ascii="Times New Roman" w:hAnsi="Times New Roman" w:cs="Times New Roman"/>
        </w:rPr>
        <w:t>)</w:t>
      </w:r>
      <w:r w:rsidR="00426E75" w:rsidRPr="00DF2F08">
        <w:rPr>
          <w:rFonts w:ascii="Times New Roman" w:hAnsi="Times New Roman" w:cs="Times New Roman"/>
        </w:rPr>
        <w:t>.</w:t>
      </w:r>
    </w:p>
    <w:p w14:paraId="3E1FC43B" w14:textId="4347845E" w:rsidR="00754B90" w:rsidRPr="00DF2F08" w:rsidRDefault="000C54C0" w:rsidP="007D49CB">
      <w:pPr>
        <w:spacing w:line="480" w:lineRule="auto"/>
        <w:ind w:firstLine="720"/>
        <w:rPr>
          <w:rFonts w:ascii="Times New Roman" w:hAnsi="Times New Roman" w:cs="Times New Roman"/>
        </w:rPr>
      </w:pPr>
      <w:r w:rsidRPr="00DF2F08">
        <w:rPr>
          <w:rFonts w:ascii="Times New Roman" w:hAnsi="Times New Roman" w:cs="Times New Roman"/>
        </w:rPr>
        <w:t>Classifications of spatial skills typically follow</w:t>
      </w:r>
      <w:r w:rsidR="00BA2E1C" w:rsidRPr="00DF2F08">
        <w:rPr>
          <w:rFonts w:ascii="Times New Roman" w:hAnsi="Times New Roman" w:cs="Times New Roman"/>
        </w:rPr>
        <w:t>ed</w:t>
      </w:r>
      <w:r w:rsidRPr="00DF2F08">
        <w:rPr>
          <w:rFonts w:ascii="Times New Roman" w:hAnsi="Times New Roman" w:cs="Times New Roman"/>
        </w:rPr>
        <w:t xml:space="preserve"> </w:t>
      </w:r>
      <w:r w:rsidR="00BC327F" w:rsidRPr="00DF2F08">
        <w:rPr>
          <w:rFonts w:ascii="Times New Roman" w:hAnsi="Times New Roman" w:cs="Times New Roman"/>
        </w:rPr>
        <w:t>a bottom-up inductive</w:t>
      </w:r>
      <w:r w:rsidRPr="00DF2F08">
        <w:rPr>
          <w:rFonts w:ascii="Times New Roman" w:hAnsi="Times New Roman" w:cs="Times New Roman"/>
        </w:rPr>
        <w:t xml:space="preserve"> approach, wherein </w:t>
      </w:r>
      <w:r w:rsidR="00BB4DFF" w:rsidRPr="00DF2F08">
        <w:rPr>
          <w:rFonts w:ascii="Times New Roman" w:hAnsi="Times New Roman" w:cs="Times New Roman"/>
        </w:rPr>
        <w:t xml:space="preserve">a latent construct </w:t>
      </w:r>
      <w:r w:rsidR="00BC327F" w:rsidRPr="00DF2F08">
        <w:rPr>
          <w:rFonts w:ascii="Times New Roman" w:hAnsi="Times New Roman" w:cs="Times New Roman"/>
        </w:rPr>
        <w:t>was</w:t>
      </w:r>
      <w:r w:rsidR="00BB4DFF" w:rsidRPr="00DF2F08">
        <w:rPr>
          <w:rFonts w:ascii="Times New Roman" w:hAnsi="Times New Roman" w:cs="Times New Roman"/>
        </w:rPr>
        <w:t xml:space="preserve"> inferred from observable behavioral performance on measures that </w:t>
      </w:r>
      <w:r w:rsidR="004E2DA8" w:rsidRPr="00DF2F08">
        <w:rPr>
          <w:rFonts w:ascii="Times New Roman" w:hAnsi="Times New Roman" w:cs="Times New Roman"/>
        </w:rPr>
        <w:t>should tap into that construct</w:t>
      </w:r>
      <w:r w:rsidR="00547EBC" w:rsidRPr="00DF2F08">
        <w:rPr>
          <w:rFonts w:ascii="Times New Roman" w:hAnsi="Times New Roman" w:cs="Times New Roman"/>
        </w:rPr>
        <w:t xml:space="preserve"> (e.g., Carroll, 1993)</w:t>
      </w:r>
      <w:r w:rsidR="00DD1C07" w:rsidRPr="00DF2F08">
        <w:rPr>
          <w:rFonts w:ascii="Times New Roman" w:hAnsi="Times New Roman" w:cs="Times New Roman"/>
        </w:rPr>
        <w:t>, or a top-down</w:t>
      </w:r>
      <w:r w:rsidR="004B20E1" w:rsidRPr="00DF2F08">
        <w:rPr>
          <w:rFonts w:ascii="Times New Roman" w:hAnsi="Times New Roman" w:cs="Times New Roman"/>
        </w:rPr>
        <w:t>, theory-driven</w:t>
      </w:r>
      <w:r w:rsidR="00DD1C07" w:rsidRPr="00DF2F08">
        <w:rPr>
          <w:rFonts w:ascii="Times New Roman" w:hAnsi="Times New Roman" w:cs="Times New Roman"/>
        </w:rPr>
        <w:t xml:space="preserve"> approach</w:t>
      </w:r>
      <w:r w:rsidR="00547EBC" w:rsidRPr="00DF2F08">
        <w:rPr>
          <w:rFonts w:ascii="Times New Roman" w:hAnsi="Times New Roman" w:cs="Times New Roman"/>
        </w:rPr>
        <w:t>. In the case of spatial skills, th</w:t>
      </w:r>
      <w:r w:rsidR="004B20E1" w:rsidRPr="00DF2F08">
        <w:rPr>
          <w:rFonts w:ascii="Times New Roman" w:hAnsi="Times New Roman" w:cs="Times New Roman"/>
        </w:rPr>
        <w:t>e latter approach has become the most popular in the recent years</w:t>
      </w:r>
      <w:r w:rsidR="00865FB6" w:rsidRPr="00DF2F08">
        <w:rPr>
          <w:rFonts w:ascii="Times New Roman" w:hAnsi="Times New Roman" w:cs="Times New Roman"/>
        </w:rPr>
        <w:t xml:space="preserve"> (</w:t>
      </w:r>
      <w:r w:rsidR="00B607F7" w:rsidRPr="00DF2F08">
        <w:rPr>
          <w:rFonts w:ascii="Times New Roman" w:hAnsi="Times New Roman" w:cs="Times New Roman"/>
        </w:rPr>
        <w:t>Uttal et al., 2013; Yang et al., 2020</w:t>
      </w:r>
      <w:r w:rsidR="00865FB6" w:rsidRPr="00DF2F08">
        <w:rPr>
          <w:rFonts w:ascii="Times New Roman" w:hAnsi="Times New Roman" w:cs="Times New Roman"/>
        </w:rPr>
        <w:t>), classifying the host of spatial skills with respect to two dimensions:</w:t>
      </w:r>
      <w:r w:rsidR="00AF2811" w:rsidRPr="00DF2F08">
        <w:rPr>
          <w:rFonts w:ascii="Times New Roman" w:hAnsi="Times New Roman" w:cs="Times New Roman"/>
        </w:rPr>
        <w:t xml:space="preserve"> intrinsic vs. extrinsic and dynamic vs. static,</w:t>
      </w:r>
      <w:r w:rsidR="004D639E" w:rsidRPr="00DF2F08">
        <w:rPr>
          <w:rFonts w:ascii="Times New Roman" w:hAnsi="Times New Roman" w:cs="Times New Roman"/>
        </w:rPr>
        <w:t xml:space="preserve"> supplemented with another </w:t>
      </w:r>
      <w:r w:rsidR="001522B0" w:rsidRPr="00DF2F08">
        <w:rPr>
          <w:rFonts w:ascii="Times New Roman" w:hAnsi="Times New Roman" w:cs="Times New Roman"/>
        </w:rPr>
        <w:t>class</w:t>
      </w:r>
      <w:r w:rsidR="000F07E8" w:rsidRPr="00DF2F08">
        <w:rPr>
          <w:rFonts w:ascii="Times New Roman" w:hAnsi="Times New Roman" w:cs="Times New Roman"/>
        </w:rPr>
        <w:t xml:space="preserve">, i.e., </w:t>
      </w:r>
      <w:r w:rsidR="00DF2F08" w:rsidRPr="00DF2F08">
        <w:rPr>
          <w:rFonts w:ascii="Times New Roman" w:hAnsi="Times New Roman" w:cs="Times New Roman"/>
        </w:rPr>
        <w:t>spatialization</w:t>
      </w:r>
      <w:r w:rsidR="004D639E" w:rsidRPr="00DF2F08">
        <w:rPr>
          <w:rFonts w:ascii="Times New Roman" w:hAnsi="Times New Roman" w:cs="Times New Roman"/>
        </w:rPr>
        <w:t xml:space="preserve"> (</w:t>
      </w:r>
      <w:r w:rsidR="00366B6C" w:rsidRPr="00DF2F08">
        <w:rPr>
          <w:rFonts w:ascii="Times New Roman" w:hAnsi="Times New Roman" w:cs="Times New Roman"/>
        </w:rPr>
        <w:t xml:space="preserve">Newcombe, 2018; </w:t>
      </w:r>
      <w:r w:rsidR="004D639E" w:rsidRPr="00DF2F08">
        <w:rPr>
          <w:rFonts w:ascii="Times New Roman" w:hAnsi="Times New Roman" w:cs="Times New Roman"/>
        </w:rPr>
        <w:t>Newcombe &amp; Shipley, 2015;</w:t>
      </w:r>
      <w:r w:rsidR="00366B6C" w:rsidRPr="00DF2F08">
        <w:rPr>
          <w:rFonts w:ascii="Times New Roman" w:hAnsi="Times New Roman" w:cs="Times New Roman"/>
        </w:rPr>
        <w:t xml:space="preserve"> Uttal et al., 2013</w:t>
      </w:r>
      <w:r w:rsidR="004D639E" w:rsidRPr="00DF2F08">
        <w:rPr>
          <w:rFonts w:ascii="Times New Roman" w:hAnsi="Times New Roman" w:cs="Times New Roman"/>
        </w:rPr>
        <w:t>).</w:t>
      </w:r>
      <w:r w:rsidR="001522B0" w:rsidRPr="00DF2F08">
        <w:rPr>
          <w:rFonts w:ascii="Times New Roman" w:hAnsi="Times New Roman" w:cs="Times New Roman"/>
        </w:rPr>
        <w:t xml:space="preserve"> </w:t>
      </w:r>
      <w:r w:rsidR="00723443" w:rsidRPr="00DF2F08">
        <w:rPr>
          <w:rFonts w:ascii="Times New Roman" w:hAnsi="Times New Roman" w:cs="Times New Roman"/>
        </w:rPr>
        <w:t>The first dimension differentiate</w:t>
      </w:r>
      <w:r w:rsidR="00865FB6" w:rsidRPr="00DF2F08">
        <w:rPr>
          <w:rFonts w:ascii="Times New Roman" w:hAnsi="Times New Roman" w:cs="Times New Roman"/>
        </w:rPr>
        <w:t>d</w:t>
      </w:r>
      <w:r w:rsidR="00723443" w:rsidRPr="00DF2F08">
        <w:rPr>
          <w:rFonts w:ascii="Times New Roman" w:hAnsi="Times New Roman" w:cs="Times New Roman"/>
        </w:rPr>
        <w:t xml:space="preserve"> between intrinsic </w:t>
      </w:r>
      <w:r w:rsidR="00FC7B3B" w:rsidRPr="00DF2F08">
        <w:rPr>
          <w:rFonts w:ascii="Times New Roman" w:hAnsi="Times New Roman" w:cs="Times New Roman"/>
        </w:rPr>
        <w:t>spatial information embedded within a given object (its components and relations between these components) and extrinsic spatial information</w:t>
      </w:r>
      <w:r w:rsidR="00C57AB5" w:rsidRPr="00DF2F08">
        <w:rPr>
          <w:rFonts w:ascii="Times New Roman" w:hAnsi="Times New Roman" w:cs="Times New Roman"/>
        </w:rPr>
        <w:t xml:space="preserve"> reflecting how the object relates to other objects in a group or a frame of reference. The second dimension differentiate</w:t>
      </w:r>
      <w:r w:rsidR="00865FB6" w:rsidRPr="00DF2F08">
        <w:rPr>
          <w:rFonts w:ascii="Times New Roman" w:hAnsi="Times New Roman" w:cs="Times New Roman"/>
        </w:rPr>
        <w:t>d</w:t>
      </w:r>
      <w:r w:rsidR="00C57AB5" w:rsidRPr="00DF2F08">
        <w:rPr>
          <w:rFonts w:ascii="Times New Roman" w:hAnsi="Times New Roman" w:cs="Times New Roman"/>
        </w:rPr>
        <w:t xml:space="preserve"> between static</w:t>
      </w:r>
      <w:r w:rsidR="009B23B1" w:rsidRPr="00DF2F08">
        <w:rPr>
          <w:rFonts w:ascii="Times New Roman" w:hAnsi="Times New Roman" w:cs="Times New Roman"/>
        </w:rPr>
        <w:t xml:space="preserve"> spatial</w:t>
      </w:r>
      <w:r w:rsidR="00C57AB5" w:rsidRPr="00DF2F08">
        <w:rPr>
          <w:rFonts w:ascii="Times New Roman" w:hAnsi="Times New Roman" w:cs="Times New Roman"/>
        </w:rPr>
        <w:t xml:space="preserve"> information, wherein objects </w:t>
      </w:r>
      <w:r w:rsidR="009B23B1" w:rsidRPr="00DF2F08">
        <w:rPr>
          <w:rFonts w:ascii="Times New Roman" w:hAnsi="Times New Roman" w:cs="Times New Roman"/>
        </w:rPr>
        <w:t>do not change their position, and dynamic spatial information</w:t>
      </w:r>
      <w:r w:rsidR="001D5141" w:rsidRPr="00DF2F08">
        <w:rPr>
          <w:rFonts w:ascii="Times New Roman" w:hAnsi="Times New Roman" w:cs="Times New Roman"/>
        </w:rPr>
        <w:t xml:space="preserve">, wherein objects </w:t>
      </w:r>
      <w:r w:rsidR="007E7E7F" w:rsidRPr="00DF2F08">
        <w:rPr>
          <w:rFonts w:ascii="Times New Roman" w:hAnsi="Times New Roman" w:cs="Times New Roman"/>
        </w:rPr>
        <w:t>either become transformed</w:t>
      </w:r>
      <w:r w:rsidR="001D5141" w:rsidRPr="00DF2F08">
        <w:rPr>
          <w:rFonts w:ascii="Times New Roman" w:hAnsi="Times New Roman" w:cs="Times New Roman"/>
        </w:rPr>
        <w:t xml:space="preserve">, e.g., rotated or </w:t>
      </w:r>
      <w:r w:rsidR="007E7E7F" w:rsidRPr="00DF2F08">
        <w:rPr>
          <w:rFonts w:ascii="Times New Roman" w:hAnsi="Times New Roman" w:cs="Times New Roman"/>
        </w:rPr>
        <w:t xml:space="preserve">turned into a 3D model based on a 2D representation, or </w:t>
      </w:r>
      <w:r w:rsidR="00593FAB" w:rsidRPr="00DF2F08">
        <w:rPr>
          <w:rFonts w:ascii="Times New Roman" w:hAnsi="Times New Roman" w:cs="Times New Roman"/>
        </w:rPr>
        <w:t>relocated.</w:t>
      </w:r>
      <w:r w:rsidR="00E85E2A" w:rsidRPr="00DF2F08">
        <w:rPr>
          <w:rFonts w:ascii="Times New Roman" w:hAnsi="Times New Roman" w:cs="Times New Roman"/>
        </w:rPr>
        <w:t xml:space="preserve"> For example, </w:t>
      </w:r>
      <w:r w:rsidR="00FF4897" w:rsidRPr="00DF2F08">
        <w:rPr>
          <w:rFonts w:ascii="Times New Roman" w:hAnsi="Times New Roman" w:cs="Times New Roman"/>
        </w:rPr>
        <w:t xml:space="preserve">in this classification, </w:t>
      </w:r>
      <w:proofErr w:type="spellStart"/>
      <w:r w:rsidR="00E85E2A" w:rsidRPr="00DF2F08">
        <w:rPr>
          <w:rFonts w:ascii="Times New Roman" w:hAnsi="Times New Roman" w:cs="Times New Roman"/>
        </w:rPr>
        <w:t>disembedding</w:t>
      </w:r>
      <w:proofErr w:type="spellEnd"/>
      <w:r w:rsidR="00E85E2A" w:rsidRPr="00DF2F08">
        <w:rPr>
          <w:rFonts w:ascii="Times New Roman" w:hAnsi="Times New Roman" w:cs="Times New Roman"/>
        </w:rPr>
        <w:t xml:space="preserve"> object components would be considered an intrinsic-static skill, </w:t>
      </w:r>
      <w:r w:rsidR="00CD2B30" w:rsidRPr="00DF2F08">
        <w:rPr>
          <w:rFonts w:ascii="Times New Roman" w:hAnsi="Times New Roman" w:cs="Times New Roman"/>
        </w:rPr>
        <w:t xml:space="preserve">rotating object components in mind would be </w:t>
      </w:r>
      <w:r w:rsidR="00FF4897" w:rsidRPr="00DF2F08">
        <w:rPr>
          <w:rFonts w:ascii="Times New Roman" w:hAnsi="Times New Roman" w:cs="Times New Roman"/>
        </w:rPr>
        <w:t>an intrinsic-dynamic skill</w:t>
      </w:r>
      <w:r w:rsidR="00E671D1" w:rsidRPr="00DF2F08">
        <w:rPr>
          <w:rFonts w:ascii="Times New Roman" w:hAnsi="Times New Roman" w:cs="Times New Roman"/>
        </w:rPr>
        <w:t xml:space="preserve">, describing the object’s position in relation to another object would be an extrinsic-static skill, and, finally, </w:t>
      </w:r>
      <w:r w:rsidR="00DD75B4" w:rsidRPr="00DF2F08">
        <w:rPr>
          <w:rFonts w:ascii="Times New Roman" w:hAnsi="Times New Roman" w:cs="Times New Roman"/>
        </w:rPr>
        <w:t xml:space="preserve">updating the object’s position in relation to another object after changing one’s own position would be classified as an extrinsic-dynamic skill. </w:t>
      </w:r>
      <w:r w:rsidR="00FB3511" w:rsidRPr="00DF2F08">
        <w:rPr>
          <w:rFonts w:ascii="Times New Roman" w:hAnsi="Times New Roman" w:cs="Times New Roman"/>
        </w:rPr>
        <w:t xml:space="preserve">This 2x2 classification was </w:t>
      </w:r>
      <w:r w:rsidR="00B64A79" w:rsidRPr="00DF2F08">
        <w:rPr>
          <w:rFonts w:ascii="Times New Roman" w:hAnsi="Times New Roman" w:cs="Times New Roman"/>
        </w:rPr>
        <w:t xml:space="preserve">recently </w:t>
      </w:r>
      <w:r w:rsidR="00FB3511" w:rsidRPr="00DF2F08">
        <w:rPr>
          <w:rFonts w:ascii="Times New Roman" w:hAnsi="Times New Roman" w:cs="Times New Roman"/>
        </w:rPr>
        <w:t xml:space="preserve">supplemented by </w:t>
      </w:r>
      <w:r w:rsidR="00DF2F08" w:rsidRPr="00DF2F08">
        <w:rPr>
          <w:rFonts w:ascii="Times New Roman" w:hAnsi="Times New Roman" w:cs="Times New Roman"/>
        </w:rPr>
        <w:t>spatialization</w:t>
      </w:r>
      <w:r w:rsidR="00FB3511" w:rsidRPr="00DF2F08">
        <w:rPr>
          <w:rFonts w:ascii="Times New Roman" w:hAnsi="Times New Roman" w:cs="Times New Roman"/>
        </w:rPr>
        <w:t xml:space="preserve">, an ability to </w:t>
      </w:r>
      <w:r w:rsidR="00FE2C45" w:rsidRPr="00DF2F08">
        <w:rPr>
          <w:rFonts w:ascii="Times New Roman" w:hAnsi="Times New Roman" w:cs="Times New Roman"/>
        </w:rPr>
        <w:t xml:space="preserve">use abstract </w:t>
      </w:r>
      <w:r w:rsidR="000E02E3" w:rsidRPr="00DF2F08">
        <w:rPr>
          <w:rFonts w:ascii="Times New Roman" w:hAnsi="Times New Roman" w:cs="Times New Roman"/>
        </w:rPr>
        <w:t>representations</w:t>
      </w:r>
      <w:r w:rsidR="00FE2C45" w:rsidRPr="00DF2F08">
        <w:rPr>
          <w:rFonts w:ascii="Times New Roman" w:hAnsi="Times New Roman" w:cs="Times New Roman"/>
        </w:rPr>
        <w:t xml:space="preserve"> required for thinking and reasoning about space, e.g., spatial language, gesture, diagrams, and maps</w:t>
      </w:r>
      <w:r w:rsidR="000E02E3" w:rsidRPr="00DF2F08">
        <w:rPr>
          <w:rFonts w:ascii="Times New Roman" w:hAnsi="Times New Roman" w:cs="Times New Roman"/>
        </w:rPr>
        <w:t xml:space="preserve"> (Newcombe, 2018).</w:t>
      </w:r>
      <w:r w:rsidR="006E1C0C" w:rsidRPr="00DF2F08">
        <w:rPr>
          <w:rFonts w:ascii="Times New Roman" w:hAnsi="Times New Roman" w:cs="Times New Roman"/>
        </w:rPr>
        <w:t xml:space="preserve"> </w:t>
      </w:r>
      <w:r w:rsidR="009474BF" w:rsidRPr="00DF2F08">
        <w:rPr>
          <w:rFonts w:ascii="Times New Roman" w:hAnsi="Times New Roman" w:cs="Times New Roman"/>
        </w:rPr>
        <w:t xml:space="preserve">In practice, </w:t>
      </w:r>
      <w:r w:rsidR="00DF2F08" w:rsidRPr="00DF2F08">
        <w:rPr>
          <w:rFonts w:ascii="Times New Roman" w:hAnsi="Times New Roman" w:cs="Times New Roman"/>
        </w:rPr>
        <w:t>spatialization</w:t>
      </w:r>
      <w:r w:rsidR="009474BF" w:rsidRPr="00DF2F08">
        <w:rPr>
          <w:rFonts w:ascii="Times New Roman" w:hAnsi="Times New Roman" w:cs="Times New Roman"/>
        </w:rPr>
        <w:t xml:space="preserve"> would</w:t>
      </w:r>
      <w:r w:rsidR="00EF560C" w:rsidRPr="00DF2F08">
        <w:rPr>
          <w:rFonts w:ascii="Times New Roman" w:hAnsi="Times New Roman" w:cs="Times New Roman"/>
        </w:rPr>
        <w:t xml:space="preserve"> </w:t>
      </w:r>
      <w:r w:rsidR="008A4667" w:rsidRPr="00DF2F08">
        <w:rPr>
          <w:rFonts w:ascii="Times New Roman" w:hAnsi="Times New Roman" w:cs="Times New Roman"/>
        </w:rPr>
        <w:t xml:space="preserve">support the efficient use of spatial representations such as maps or charts, </w:t>
      </w:r>
      <w:r w:rsidR="00754B90" w:rsidRPr="00DF2F08">
        <w:rPr>
          <w:rFonts w:ascii="Times New Roman" w:hAnsi="Times New Roman" w:cs="Times New Roman"/>
        </w:rPr>
        <w:t xml:space="preserve">communicating positions of objects by using phrases such as “up” or “next to”, </w:t>
      </w:r>
      <w:r w:rsidR="00253E00" w:rsidRPr="00DF2F08">
        <w:rPr>
          <w:rFonts w:ascii="Times New Roman" w:hAnsi="Times New Roman" w:cs="Times New Roman"/>
        </w:rPr>
        <w:t xml:space="preserve">or supplementing these phrases with </w:t>
      </w:r>
      <w:r w:rsidR="00253E00" w:rsidRPr="00DF2F08">
        <w:rPr>
          <w:rFonts w:ascii="Times New Roman" w:hAnsi="Times New Roman" w:cs="Times New Roman"/>
        </w:rPr>
        <w:lastRenderedPageBreak/>
        <w:t xml:space="preserve">relevant gestures. Note, however, that </w:t>
      </w:r>
      <w:r w:rsidR="00C84F3F" w:rsidRPr="00DF2F08">
        <w:rPr>
          <w:rFonts w:ascii="Times New Roman" w:hAnsi="Times New Roman" w:cs="Times New Roman"/>
        </w:rPr>
        <w:t xml:space="preserve">skills classified under </w:t>
      </w:r>
      <w:r w:rsidR="00DF2F08" w:rsidRPr="00DF2F08">
        <w:rPr>
          <w:rFonts w:ascii="Times New Roman" w:hAnsi="Times New Roman" w:cs="Times New Roman"/>
        </w:rPr>
        <w:t>spatialization</w:t>
      </w:r>
      <w:r w:rsidR="00C84F3F" w:rsidRPr="00DF2F08">
        <w:rPr>
          <w:rFonts w:ascii="Times New Roman" w:hAnsi="Times New Roman" w:cs="Times New Roman"/>
        </w:rPr>
        <w:t xml:space="preserve"> may also </w:t>
      </w:r>
      <w:r w:rsidR="00EF560C" w:rsidRPr="00DF2F08">
        <w:rPr>
          <w:rFonts w:ascii="Times New Roman" w:hAnsi="Times New Roman" w:cs="Times New Roman"/>
        </w:rPr>
        <w:t xml:space="preserve">be </w:t>
      </w:r>
      <w:r w:rsidR="002A7B97" w:rsidRPr="00DF2F08">
        <w:rPr>
          <w:rFonts w:ascii="Times New Roman" w:hAnsi="Times New Roman" w:cs="Times New Roman"/>
        </w:rPr>
        <w:t>fu</w:t>
      </w:r>
      <w:r w:rsidR="00B91538" w:rsidRPr="00DF2F08">
        <w:rPr>
          <w:rFonts w:ascii="Times New Roman" w:hAnsi="Times New Roman" w:cs="Times New Roman"/>
        </w:rPr>
        <w:t xml:space="preserve">rther classified as </w:t>
      </w:r>
      <w:r w:rsidR="00EF560C" w:rsidRPr="00DF2F08">
        <w:rPr>
          <w:rFonts w:ascii="Times New Roman" w:hAnsi="Times New Roman" w:cs="Times New Roman"/>
        </w:rPr>
        <w:t xml:space="preserve">intrinsic or extrinsic and static or dynamic. For instance, gestures may refer to </w:t>
      </w:r>
      <w:r w:rsidR="00560746" w:rsidRPr="00DF2F08">
        <w:rPr>
          <w:rFonts w:ascii="Times New Roman" w:hAnsi="Times New Roman" w:cs="Times New Roman"/>
        </w:rPr>
        <w:t>manipulation of a single object (intrinsic) or its movement in space (extrinsic)</w:t>
      </w:r>
      <w:r w:rsidR="00156E4D" w:rsidRPr="00DF2F08">
        <w:rPr>
          <w:rFonts w:ascii="Times New Roman" w:hAnsi="Times New Roman" w:cs="Times New Roman"/>
        </w:rPr>
        <w:t xml:space="preserve">; they may also be static (deictic), </w:t>
      </w:r>
      <w:r w:rsidR="00733E95" w:rsidRPr="00DF2F08">
        <w:rPr>
          <w:rFonts w:ascii="Times New Roman" w:hAnsi="Times New Roman" w:cs="Times New Roman"/>
        </w:rPr>
        <w:t xml:space="preserve">as is in the case of pointing, or dynamic (iconic), as is in the case of rotating </w:t>
      </w:r>
      <w:r w:rsidR="00E505D1" w:rsidRPr="00DF2F08">
        <w:rPr>
          <w:rFonts w:ascii="Times New Roman" w:hAnsi="Times New Roman" w:cs="Times New Roman"/>
        </w:rPr>
        <w:t xml:space="preserve">one’s </w:t>
      </w:r>
      <w:r w:rsidR="00733E95" w:rsidRPr="00DF2F08">
        <w:rPr>
          <w:rFonts w:ascii="Times New Roman" w:hAnsi="Times New Roman" w:cs="Times New Roman"/>
        </w:rPr>
        <w:t xml:space="preserve">own fingers to show how a piece of puzzle should be rotated (Chatterjee, 2008; </w:t>
      </w:r>
      <w:proofErr w:type="spellStart"/>
      <w:r w:rsidR="00733E95" w:rsidRPr="00DF2F08">
        <w:rPr>
          <w:rFonts w:ascii="Times New Roman" w:hAnsi="Times New Roman" w:cs="Times New Roman"/>
        </w:rPr>
        <w:t>Pritulsky</w:t>
      </w:r>
      <w:proofErr w:type="spellEnd"/>
      <w:r w:rsidR="00733E95" w:rsidRPr="00DF2F08">
        <w:rPr>
          <w:rFonts w:ascii="Times New Roman" w:hAnsi="Times New Roman" w:cs="Times New Roman"/>
        </w:rPr>
        <w:t xml:space="preserve"> et al., 2020)</w:t>
      </w:r>
      <w:r w:rsidR="00ED521E" w:rsidRPr="00DF2F08">
        <w:rPr>
          <w:rFonts w:ascii="Times New Roman" w:hAnsi="Times New Roman" w:cs="Times New Roman"/>
        </w:rPr>
        <w:t xml:space="preserve">. </w:t>
      </w:r>
    </w:p>
    <w:p w14:paraId="3EBE4527" w14:textId="7247A93D" w:rsidR="001B4AAB" w:rsidRPr="00DF2F08" w:rsidRDefault="001B4AAB" w:rsidP="00B60957">
      <w:pPr>
        <w:spacing w:line="480" w:lineRule="auto"/>
        <w:rPr>
          <w:rFonts w:ascii="Times New Roman" w:hAnsi="Times New Roman" w:cs="Times New Roman"/>
        </w:rPr>
      </w:pPr>
      <w:r w:rsidRPr="00DF2F08">
        <w:rPr>
          <w:rFonts w:ascii="Times New Roman" w:hAnsi="Times New Roman" w:cs="Times New Roman"/>
        </w:rPr>
        <w:tab/>
      </w:r>
      <w:r w:rsidR="005C7DED" w:rsidRPr="00DF2F08">
        <w:rPr>
          <w:rFonts w:ascii="Times New Roman" w:hAnsi="Times New Roman" w:cs="Times New Roman"/>
        </w:rPr>
        <w:t>The 2x2 classification of spatial skills is</w:t>
      </w:r>
      <w:r w:rsidR="00FB3666" w:rsidRPr="00DF2F08">
        <w:rPr>
          <w:rFonts w:ascii="Times New Roman" w:hAnsi="Times New Roman" w:cs="Times New Roman"/>
        </w:rPr>
        <w:t xml:space="preserve"> typically</w:t>
      </w:r>
      <w:r w:rsidR="005C7DED" w:rsidRPr="00DF2F08">
        <w:rPr>
          <w:rFonts w:ascii="Times New Roman" w:hAnsi="Times New Roman" w:cs="Times New Roman"/>
        </w:rPr>
        <w:t xml:space="preserve"> embedded in the present, and, to date,</w:t>
      </w:r>
      <w:r w:rsidR="0092770B" w:rsidRPr="00DF2F08">
        <w:rPr>
          <w:rFonts w:ascii="Times New Roman" w:hAnsi="Times New Roman" w:cs="Times New Roman"/>
        </w:rPr>
        <w:t xml:space="preserve"> has </w:t>
      </w:r>
      <w:r w:rsidR="00FB3666" w:rsidRPr="00DF2F08">
        <w:rPr>
          <w:rFonts w:ascii="Times New Roman" w:hAnsi="Times New Roman" w:cs="Times New Roman"/>
        </w:rPr>
        <w:t>often</w:t>
      </w:r>
      <w:r w:rsidR="0092770B" w:rsidRPr="00DF2F08">
        <w:rPr>
          <w:rFonts w:ascii="Times New Roman" w:hAnsi="Times New Roman" w:cs="Times New Roman"/>
        </w:rPr>
        <w:t xml:space="preserve"> excluded memory-based manipulation of “shapes, locations, paths, relations among entities and relations between entities and frames of reference” (Newcombe &amp; Shipley, 2015, p. 180). </w:t>
      </w:r>
      <w:r w:rsidR="00D546B3" w:rsidRPr="00DF2F08">
        <w:rPr>
          <w:rFonts w:ascii="Times New Roman" w:hAnsi="Times New Roman" w:cs="Times New Roman"/>
        </w:rPr>
        <w:t>Memory-based manipulation was</w:t>
      </w:r>
      <w:r w:rsidR="00FB3666" w:rsidRPr="00DF2F08">
        <w:rPr>
          <w:rFonts w:ascii="Times New Roman" w:hAnsi="Times New Roman" w:cs="Times New Roman"/>
        </w:rPr>
        <w:t xml:space="preserve">, however, included </w:t>
      </w:r>
      <w:r w:rsidR="00B7571A" w:rsidRPr="00DF2F08">
        <w:rPr>
          <w:rFonts w:ascii="Times New Roman" w:hAnsi="Times New Roman" w:cs="Times New Roman"/>
        </w:rPr>
        <w:t>under the umbrella-term of</w:t>
      </w:r>
      <w:r w:rsidR="00FB3666" w:rsidRPr="00DF2F08">
        <w:rPr>
          <w:rFonts w:ascii="Times New Roman" w:hAnsi="Times New Roman" w:cs="Times New Roman"/>
        </w:rPr>
        <w:t xml:space="preserve"> </w:t>
      </w:r>
      <w:r w:rsidR="00DF5914">
        <w:rPr>
          <w:rFonts w:ascii="Times New Roman" w:hAnsi="Times New Roman" w:cs="Times New Roman"/>
        </w:rPr>
        <w:t>“</w:t>
      </w:r>
      <w:r w:rsidR="00FB3666" w:rsidRPr="00DF2F08">
        <w:rPr>
          <w:rFonts w:ascii="Times New Roman" w:hAnsi="Times New Roman" w:cs="Times New Roman"/>
        </w:rPr>
        <w:t>spatial ability</w:t>
      </w:r>
      <w:r w:rsidR="00DF5914">
        <w:rPr>
          <w:rFonts w:ascii="Times New Roman" w:hAnsi="Times New Roman" w:cs="Times New Roman"/>
        </w:rPr>
        <w:t>”</w:t>
      </w:r>
      <w:r w:rsidR="00FB3666" w:rsidRPr="00DF2F08">
        <w:rPr>
          <w:rFonts w:ascii="Times New Roman" w:hAnsi="Times New Roman" w:cs="Times New Roman"/>
        </w:rPr>
        <w:t xml:space="preserve">, defined as the ability to </w:t>
      </w:r>
      <w:proofErr w:type="spellStart"/>
      <w:r w:rsidR="00FB3666" w:rsidRPr="00DF2F08">
        <w:rPr>
          <w:rFonts w:ascii="Times New Roman" w:hAnsi="Times New Roman" w:cs="Times New Roman"/>
        </w:rPr>
        <w:t>generate</w:t>
      </w:r>
      <w:r w:rsidR="00DF5914">
        <w:rPr>
          <w:rFonts w:ascii="Times New Roman" w:hAnsi="Times New Roman" w:cs="Times New Roman"/>
        </w:rPr>
        <w:t>,</w:t>
      </w:r>
      <w:r w:rsidR="00FB3666" w:rsidRPr="00DF2F08">
        <w:rPr>
          <w:rFonts w:ascii="Times New Roman" w:hAnsi="Times New Roman" w:cs="Times New Roman"/>
        </w:rPr>
        <w:t>transform</w:t>
      </w:r>
      <w:proofErr w:type="spellEnd"/>
      <w:r w:rsidR="00FB3666" w:rsidRPr="00DF2F08">
        <w:rPr>
          <w:rFonts w:ascii="Times New Roman" w:hAnsi="Times New Roman" w:cs="Times New Roman"/>
        </w:rPr>
        <w:t xml:space="preserve">, </w:t>
      </w:r>
      <w:r w:rsidR="00DF5914">
        <w:rPr>
          <w:rFonts w:ascii="Times New Roman" w:hAnsi="Times New Roman" w:cs="Times New Roman"/>
        </w:rPr>
        <w:t>and – critically -</w:t>
      </w:r>
      <w:r w:rsidR="00DF5914" w:rsidRPr="00DF2F08">
        <w:rPr>
          <w:rFonts w:ascii="Times New Roman" w:hAnsi="Times New Roman" w:cs="Times New Roman"/>
        </w:rPr>
        <w:t xml:space="preserve"> </w:t>
      </w:r>
      <w:r w:rsidR="00FB3666" w:rsidRPr="00DF2F08">
        <w:rPr>
          <w:rFonts w:ascii="Times New Roman" w:hAnsi="Times New Roman" w:cs="Times New Roman"/>
        </w:rPr>
        <w:t>retain and retrieve spatial representations (Lohman, 1994; Wai et al., 2009)</w:t>
      </w:r>
      <w:r w:rsidR="00B7571A" w:rsidRPr="00DF2F08">
        <w:rPr>
          <w:rFonts w:ascii="Times New Roman" w:hAnsi="Times New Roman" w:cs="Times New Roman"/>
        </w:rPr>
        <w:t xml:space="preserve">, and under the umbrella term of </w:t>
      </w:r>
      <w:r w:rsidR="00DF5914">
        <w:rPr>
          <w:rFonts w:ascii="Times New Roman" w:hAnsi="Times New Roman" w:cs="Times New Roman"/>
        </w:rPr>
        <w:t>“</w:t>
      </w:r>
      <w:r w:rsidR="00B7571A" w:rsidRPr="00DF2F08">
        <w:rPr>
          <w:rFonts w:ascii="Times New Roman" w:hAnsi="Times New Roman" w:cs="Times New Roman"/>
        </w:rPr>
        <w:t>spatial thinking</w:t>
      </w:r>
      <w:r w:rsidR="00DF5914">
        <w:rPr>
          <w:rFonts w:ascii="Times New Roman" w:hAnsi="Times New Roman" w:cs="Times New Roman"/>
        </w:rPr>
        <w:t>”</w:t>
      </w:r>
      <w:r w:rsidR="00B7571A" w:rsidRPr="00DF2F08">
        <w:rPr>
          <w:rFonts w:ascii="Times New Roman" w:hAnsi="Times New Roman" w:cs="Times New Roman"/>
        </w:rPr>
        <w:t>, which included visuospatial working memory (Hawes et al., 2015; Owens, 2015; McCluskey et al., 2023). Given</w:t>
      </w:r>
      <w:r w:rsidR="00CC1B17" w:rsidRPr="00DF2F08">
        <w:rPr>
          <w:rFonts w:ascii="Times New Roman" w:hAnsi="Times New Roman" w:cs="Times New Roman"/>
        </w:rPr>
        <w:t xml:space="preserve"> that </w:t>
      </w:r>
      <w:r w:rsidR="00B93356" w:rsidRPr="00DF2F08">
        <w:rPr>
          <w:rFonts w:ascii="Times New Roman" w:hAnsi="Times New Roman" w:cs="Times New Roman"/>
        </w:rPr>
        <w:t xml:space="preserve">both </w:t>
      </w:r>
      <w:r w:rsidR="00CC1B17" w:rsidRPr="00DF2F08">
        <w:rPr>
          <w:rFonts w:ascii="Times New Roman" w:hAnsi="Times New Roman" w:cs="Times New Roman"/>
        </w:rPr>
        <w:t xml:space="preserve">temporary maintenance and manipulation of </w:t>
      </w:r>
      <w:r w:rsidR="00B93356" w:rsidRPr="00DF2F08">
        <w:rPr>
          <w:rFonts w:ascii="Times New Roman" w:hAnsi="Times New Roman" w:cs="Times New Roman"/>
        </w:rPr>
        <w:t>spatial information in working memory, and retrieval from long-term memory are key</w:t>
      </w:r>
      <w:r w:rsidR="00E831B3" w:rsidRPr="00DF2F08">
        <w:rPr>
          <w:rFonts w:ascii="Times New Roman" w:hAnsi="Times New Roman" w:cs="Times New Roman"/>
        </w:rPr>
        <w:t xml:space="preserve">, if somewhat implicitly, for </w:t>
      </w:r>
      <w:r w:rsidR="001F6C73" w:rsidRPr="00DF2F08">
        <w:rPr>
          <w:rFonts w:ascii="Times New Roman" w:hAnsi="Times New Roman" w:cs="Times New Roman"/>
        </w:rPr>
        <w:t>efficient processing of spatial information</w:t>
      </w:r>
      <w:r w:rsidR="00E831B3" w:rsidRPr="00DF2F08">
        <w:rPr>
          <w:rFonts w:ascii="Times New Roman" w:hAnsi="Times New Roman" w:cs="Times New Roman"/>
        </w:rPr>
        <w:t xml:space="preserve">, </w:t>
      </w:r>
      <w:r w:rsidR="003367C6" w:rsidRPr="00DF2F08">
        <w:rPr>
          <w:rFonts w:ascii="Times New Roman" w:hAnsi="Times New Roman" w:cs="Times New Roman"/>
        </w:rPr>
        <w:t>the</w:t>
      </w:r>
      <w:r w:rsidR="00425DBD" w:rsidRPr="00DF2F08">
        <w:rPr>
          <w:rFonts w:ascii="Times New Roman" w:hAnsi="Times New Roman" w:cs="Times New Roman"/>
        </w:rPr>
        <w:t xml:space="preserve">y </w:t>
      </w:r>
      <w:r w:rsidR="001F6C73" w:rsidRPr="00DF2F08">
        <w:rPr>
          <w:rFonts w:ascii="Times New Roman" w:hAnsi="Times New Roman" w:cs="Times New Roman"/>
        </w:rPr>
        <w:t xml:space="preserve">were included in the host of spatial skills investigated in the present </w:t>
      </w:r>
      <w:r w:rsidR="00DF5914">
        <w:rPr>
          <w:rFonts w:ascii="Times New Roman" w:hAnsi="Times New Roman" w:cs="Times New Roman"/>
        </w:rPr>
        <w:t>study</w:t>
      </w:r>
      <w:r w:rsidR="0009348E" w:rsidRPr="00DF2F08">
        <w:rPr>
          <w:rFonts w:ascii="Times New Roman" w:hAnsi="Times New Roman" w:cs="Times New Roman"/>
        </w:rPr>
        <w:t>.</w:t>
      </w:r>
    </w:p>
    <w:p w14:paraId="1CC0A457" w14:textId="2E63DA75" w:rsidR="00BC27A3" w:rsidRPr="00DF2F08" w:rsidRDefault="00BC3978" w:rsidP="00B60957">
      <w:pPr>
        <w:spacing w:line="480" w:lineRule="auto"/>
        <w:rPr>
          <w:rFonts w:ascii="Times New Roman" w:hAnsi="Times New Roman" w:cs="Times New Roman"/>
        </w:rPr>
      </w:pPr>
      <w:r w:rsidRPr="00DF2F08">
        <w:rPr>
          <w:rFonts w:ascii="Times New Roman" w:hAnsi="Times New Roman" w:cs="Times New Roman"/>
        </w:rPr>
        <w:tab/>
      </w:r>
      <w:r w:rsidR="00447047" w:rsidRPr="00DF2F08">
        <w:rPr>
          <w:rFonts w:ascii="Times New Roman" w:hAnsi="Times New Roman" w:cs="Times New Roman"/>
        </w:rPr>
        <w:t>Finally, p</w:t>
      </w:r>
      <w:r w:rsidR="007D5919" w:rsidRPr="00DF2F08">
        <w:rPr>
          <w:rFonts w:ascii="Times New Roman" w:hAnsi="Times New Roman" w:cs="Times New Roman"/>
        </w:rPr>
        <w:t>revious definitions and classifications of spatial skills</w:t>
      </w:r>
      <w:r w:rsidR="00E32743" w:rsidRPr="00DF2F08">
        <w:rPr>
          <w:rFonts w:ascii="Times New Roman" w:hAnsi="Times New Roman" w:cs="Times New Roman"/>
        </w:rPr>
        <w:t xml:space="preserve"> typically focused on relevant cognitive rather than physical abilities</w:t>
      </w:r>
      <w:r w:rsidR="00B95E3A" w:rsidRPr="00DF2F08">
        <w:rPr>
          <w:rFonts w:ascii="Times New Roman" w:hAnsi="Times New Roman" w:cs="Times New Roman"/>
        </w:rPr>
        <w:t xml:space="preserve">, </w:t>
      </w:r>
      <w:r w:rsidR="008B51DC" w:rsidRPr="00DF2F08">
        <w:rPr>
          <w:rFonts w:ascii="Times New Roman" w:hAnsi="Times New Roman" w:cs="Times New Roman"/>
        </w:rPr>
        <w:t xml:space="preserve">despite the </w:t>
      </w:r>
      <w:r w:rsidR="00F74CD7" w:rsidRPr="00DF2F08">
        <w:rPr>
          <w:rFonts w:ascii="Times New Roman" w:hAnsi="Times New Roman" w:cs="Times New Roman"/>
        </w:rPr>
        <w:t>importance of the latter</w:t>
      </w:r>
      <w:r w:rsidR="00B95E3A" w:rsidRPr="00DF2F08">
        <w:rPr>
          <w:rFonts w:ascii="Times New Roman" w:hAnsi="Times New Roman" w:cs="Times New Roman"/>
        </w:rPr>
        <w:t xml:space="preserve"> </w:t>
      </w:r>
      <w:r w:rsidR="00F74CD7" w:rsidRPr="00DF2F08">
        <w:rPr>
          <w:rFonts w:ascii="Times New Roman" w:hAnsi="Times New Roman" w:cs="Times New Roman"/>
        </w:rPr>
        <w:t>in the</w:t>
      </w:r>
      <w:r w:rsidR="00B95E3A" w:rsidRPr="00DF2F08">
        <w:rPr>
          <w:rFonts w:ascii="Times New Roman" w:hAnsi="Times New Roman" w:cs="Times New Roman"/>
        </w:rPr>
        <w:t xml:space="preserve"> evolutionary </w:t>
      </w:r>
      <w:r w:rsidR="002662E7" w:rsidRPr="00DF2F08">
        <w:rPr>
          <w:rFonts w:ascii="Times New Roman" w:hAnsi="Times New Roman" w:cs="Times New Roman"/>
        </w:rPr>
        <w:t>account of spatial skills</w:t>
      </w:r>
      <w:r w:rsidR="00D974D7" w:rsidRPr="00DF2F08">
        <w:rPr>
          <w:rFonts w:ascii="Times New Roman" w:hAnsi="Times New Roman" w:cs="Times New Roman"/>
        </w:rPr>
        <w:t xml:space="preserve"> </w:t>
      </w:r>
      <w:r w:rsidR="002662E7" w:rsidRPr="00DF2F08">
        <w:rPr>
          <w:rFonts w:ascii="Times New Roman" w:hAnsi="Times New Roman" w:cs="Times New Roman"/>
        </w:rPr>
        <w:t>(Newcombe et al., 2013)</w:t>
      </w:r>
      <w:r w:rsidR="00D974D7" w:rsidRPr="00DF2F08">
        <w:rPr>
          <w:rFonts w:ascii="Times New Roman" w:hAnsi="Times New Roman" w:cs="Times New Roman"/>
        </w:rPr>
        <w:t xml:space="preserve">. This account posits that intrinsic spatial skills </w:t>
      </w:r>
      <w:r w:rsidR="004D13D4" w:rsidRPr="00DF2F08">
        <w:rPr>
          <w:rFonts w:ascii="Times New Roman" w:hAnsi="Times New Roman" w:cs="Times New Roman"/>
        </w:rPr>
        <w:t>map onto the demands of</w:t>
      </w:r>
      <w:r w:rsidR="00D974D7" w:rsidRPr="00DF2F08">
        <w:rPr>
          <w:rFonts w:ascii="Times New Roman" w:hAnsi="Times New Roman" w:cs="Times New Roman"/>
        </w:rPr>
        <w:t xml:space="preserve"> tool making</w:t>
      </w:r>
      <w:r w:rsidR="004D13D4" w:rsidRPr="00DF2F08">
        <w:rPr>
          <w:rFonts w:ascii="Times New Roman" w:hAnsi="Times New Roman" w:cs="Times New Roman"/>
        </w:rPr>
        <w:t xml:space="preserve">, and that extrinsic spatial skills support navigation, two </w:t>
      </w:r>
      <w:r w:rsidR="004F3B40" w:rsidRPr="00DF2F08">
        <w:rPr>
          <w:rFonts w:ascii="Times New Roman" w:hAnsi="Times New Roman" w:cs="Times New Roman"/>
        </w:rPr>
        <w:t>aspects of human survival</w:t>
      </w:r>
      <w:r w:rsidR="00447047" w:rsidRPr="00DF2F08">
        <w:rPr>
          <w:rFonts w:ascii="Times New Roman" w:hAnsi="Times New Roman" w:cs="Times New Roman"/>
        </w:rPr>
        <w:t xml:space="preserve"> (Newcombe et al., 2013</w:t>
      </w:r>
      <w:r w:rsidR="00447047" w:rsidRPr="00DF2F08">
        <w:rPr>
          <w:rFonts w:ascii="Times New Roman" w:hAnsi="Times New Roman" w:cs="Times New Roman"/>
          <w:b/>
          <w:bCs/>
        </w:rPr>
        <w:t>)</w:t>
      </w:r>
      <w:r w:rsidR="004F3B40" w:rsidRPr="00DF2F08">
        <w:rPr>
          <w:rFonts w:ascii="Times New Roman" w:hAnsi="Times New Roman" w:cs="Times New Roman"/>
        </w:rPr>
        <w:t>.</w:t>
      </w:r>
      <w:r w:rsidR="00F74CD7" w:rsidRPr="00DF2F08">
        <w:rPr>
          <w:rFonts w:ascii="Times New Roman" w:hAnsi="Times New Roman" w:cs="Times New Roman"/>
        </w:rPr>
        <w:t xml:space="preserve"> Neither tool making nor navigation would be possible without mastering</w:t>
      </w:r>
      <w:r w:rsidR="00F61793" w:rsidRPr="00DF2F08">
        <w:rPr>
          <w:rFonts w:ascii="Times New Roman" w:hAnsi="Times New Roman" w:cs="Times New Roman"/>
        </w:rPr>
        <w:t xml:space="preserve"> precise hand postures or a broad repertoire of body movements</w:t>
      </w:r>
      <w:r w:rsidR="00C43544" w:rsidRPr="00DF2F08">
        <w:rPr>
          <w:rFonts w:ascii="Times New Roman" w:hAnsi="Times New Roman" w:cs="Times New Roman"/>
        </w:rPr>
        <w:t xml:space="preserve">. </w:t>
      </w:r>
      <w:r w:rsidR="00AC15A4" w:rsidRPr="00DF2F08">
        <w:rPr>
          <w:rFonts w:ascii="Times New Roman" w:hAnsi="Times New Roman" w:cs="Times New Roman"/>
        </w:rPr>
        <w:t>As</w:t>
      </w:r>
      <w:r w:rsidR="00C43544" w:rsidRPr="00DF2F08">
        <w:rPr>
          <w:rFonts w:ascii="Times New Roman" w:hAnsi="Times New Roman" w:cs="Times New Roman"/>
        </w:rPr>
        <w:t xml:space="preserve"> such physical skills are a critical component of human functioning in spaces</w:t>
      </w:r>
      <w:r w:rsidR="00AC15A4" w:rsidRPr="00DF2F08">
        <w:rPr>
          <w:rFonts w:ascii="Times New Roman" w:hAnsi="Times New Roman" w:cs="Times New Roman"/>
        </w:rPr>
        <w:t xml:space="preserve">, </w:t>
      </w:r>
      <w:r w:rsidR="00C43544" w:rsidRPr="00DF2F08">
        <w:rPr>
          <w:rFonts w:ascii="Times New Roman" w:hAnsi="Times New Roman" w:cs="Times New Roman"/>
        </w:rPr>
        <w:t>are honed in early childhood,</w:t>
      </w:r>
      <w:r w:rsidR="00AC15A4" w:rsidRPr="00DF2F08">
        <w:rPr>
          <w:rFonts w:ascii="Times New Roman" w:hAnsi="Times New Roman" w:cs="Times New Roman"/>
        </w:rPr>
        <w:t xml:space="preserve"> and physical spatial activity may impact </w:t>
      </w:r>
      <w:r w:rsidR="00AC15A4" w:rsidRPr="00DF2F08">
        <w:rPr>
          <w:rFonts w:ascii="Times New Roman" w:hAnsi="Times New Roman" w:cs="Times New Roman"/>
        </w:rPr>
        <w:lastRenderedPageBreak/>
        <w:t xml:space="preserve">the development of spatial skills, </w:t>
      </w:r>
      <w:r w:rsidR="00C43544" w:rsidRPr="00DF2F08">
        <w:rPr>
          <w:rFonts w:ascii="Times New Roman" w:hAnsi="Times New Roman" w:cs="Times New Roman"/>
        </w:rPr>
        <w:t>they were included in the present study</w:t>
      </w:r>
      <w:r w:rsidR="00B67891" w:rsidRPr="00DF2F08">
        <w:rPr>
          <w:rFonts w:ascii="Times New Roman" w:hAnsi="Times New Roman" w:cs="Times New Roman"/>
        </w:rPr>
        <w:t xml:space="preserve"> alongside cognitive spatial skills.</w:t>
      </w:r>
      <w:r w:rsidR="00C43544" w:rsidRPr="00DF2F08">
        <w:rPr>
          <w:rFonts w:ascii="Times New Roman" w:hAnsi="Times New Roman" w:cs="Times New Roman"/>
        </w:rPr>
        <w:t xml:space="preserve"> </w:t>
      </w:r>
      <w:r w:rsidR="00BE2C8D" w:rsidRPr="00DF2F08">
        <w:rPr>
          <w:rFonts w:ascii="Times New Roman" w:hAnsi="Times New Roman" w:cs="Times New Roman"/>
        </w:rPr>
        <w:t xml:space="preserve"> </w:t>
      </w:r>
    </w:p>
    <w:p w14:paraId="687858C7" w14:textId="77777777" w:rsidR="006E1C0C" w:rsidRPr="00DF2F08" w:rsidRDefault="006E1C0C" w:rsidP="00C70F9B">
      <w:pPr>
        <w:spacing w:line="480" w:lineRule="auto"/>
        <w:rPr>
          <w:rFonts w:ascii="Times New Roman" w:hAnsi="Times New Roman" w:cs="Times New Roman"/>
        </w:rPr>
      </w:pPr>
    </w:p>
    <w:p w14:paraId="1CCC0C69" w14:textId="1FF74A15" w:rsidR="00FD169A" w:rsidRPr="00DF2F08" w:rsidRDefault="00FD169A" w:rsidP="00DF2F08">
      <w:pPr>
        <w:pStyle w:val="ListParagraph"/>
        <w:numPr>
          <w:ilvl w:val="1"/>
          <w:numId w:val="1"/>
        </w:numPr>
        <w:spacing w:line="480" w:lineRule="auto"/>
        <w:rPr>
          <w:rFonts w:ascii="Times New Roman" w:hAnsi="Times New Roman" w:cs="Times New Roman"/>
        </w:rPr>
      </w:pPr>
      <w:r w:rsidRPr="00DF2F08">
        <w:rPr>
          <w:rFonts w:ascii="Times New Roman" w:hAnsi="Times New Roman" w:cs="Times New Roman"/>
          <w:b/>
          <w:bCs/>
        </w:rPr>
        <w:t xml:space="preserve"> The development of early spatial skills</w:t>
      </w:r>
    </w:p>
    <w:p w14:paraId="626019A7" w14:textId="7B038D69" w:rsidR="006448B9" w:rsidRPr="00DF2F08" w:rsidRDefault="006448B9" w:rsidP="00FD169A">
      <w:pPr>
        <w:spacing w:line="480" w:lineRule="auto"/>
        <w:rPr>
          <w:rFonts w:ascii="Times New Roman" w:hAnsi="Times New Roman" w:cs="Times New Roman"/>
        </w:rPr>
      </w:pPr>
      <w:r w:rsidRPr="00DF2F08">
        <w:rPr>
          <w:rFonts w:ascii="Times New Roman" w:hAnsi="Times New Roman" w:cs="Times New Roman"/>
        </w:rPr>
        <w:t xml:space="preserve">Rudiments of intrinsic and extrinsic spatial skills emerge in infancy and continue to develop throughout early childhood, up to the elementary and the middle school years (10 and 13 years of age, respectively). </w:t>
      </w:r>
    </w:p>
    <w:p w14:paraId="4D5E418E" w14:textId="2924DAA1" w:rsidR="00FD169A" w:rsidRPr="00DF2F08" w:rsidRDefault="00FD169A" w:rsidP="00DF2F08">
      <w:pPr>
        <w:spacing w:line="480" w:lineRule="auto"/>
        <w:ind w:firstLine="720"/>
        <w:rPr>
          <w:rFonts w:ascii="Times New Roman" w:hAnsi="Times New Roman" w:cs="Times New Roman"/>
        </w:rPr>
      </w:pPr>
      <w:r w:rsidRPr="00DF2F08">
        <w:rPr>
          <w:rFonts w:ascii="Times New Roman" w:hAnsi="Times New Roman" w:cs="Times New Roman"/>
        </w:rPr>
        <w:t>Exercising intrinsic spatial skills hinges on dealing with object properties</w:t>
      </w:r>
      <w:r w:rsidR="00770C63" w:rsidRPr="00DF2F08">
        <w:rPr>
          <w:rFonts w:ascii="Times New Roman" w:hAnsi="Times New Roman" w:cs="Times New Roman"/>
        </w:rPr>
        <w:t>,</w:t>
      </w:r>
      <w:r w:rsidRPr="00DF2F08">
        <w:rPr>
          <w:rFonts w:ascii="Times New Roman" w:hAnsi="Times New Roman" w:cs="Times New Roman"/>
        </w:rPr>
        <w:t xml:space="preserve"> such as size and relative position of object components. The ability to code these properties develops in the first year of life, as 6-month-olds begin to generali</w:t>
      </w:r>
      <w:r w:rsidR="00770C63" w:rsidRPr="00DF2F08">
        <w:rPr>
          <w:rFonts w:ascii="Times New Roman" w:hAnsi="Times New Roman" w:cs="Times New Roman"/>
        </w:rPr>
        <w:t>z</w:t>
      </w:r>
      <w:r w:rsidRPr="00DF2F08">
        <w:rPr>
          <w:rFonts w:ascii="Times New Roman" w:hAnsi="Times New Roman" w:cs="Times New Roman"/>
        </w:rPr>
        <w:t>e spatial categories such as above vs. below and left vs. right to unfamiliar objects, not only those used during learning (Quinn et al., 1999). This coincides with infant’s ability to represent object’s size and shape by attending to height</w:t>
      </w:r>
      <w:r w:rsidR="00770C63" w:rsidRPr="00DF2F08">
        <w:rPr>
          <w:rFonts w:ascii="Times New Roman" w:hAnsi="Times New Roman" w:cs="Times New Roman"/>
        </w:rPr>
        <w:t xml:space="preserve"> or </w:t>
      </w:r>
      <w:r w:rsidRPr="00DF2F08">
        <w:rPr>
          <w:rFonts w:ascii="Times New Roman" w:hAnsi="Times New Roman" w:cs="Times New Roman"/>
        </w:rPr>
        <w:t xml:space="preserve">length (Baillargeon, 1991) and angles (e.g., Lourenco &amp;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2008), as well as to represent object trajectories and distance between objects (Newcombe et al., 1999). </w:t>
      </w:r>
    </w:p>
    <w:p w14:paraId="3405B43C" w14:textId="47C08B0D" w:rsidR="00FD169A" w:rsidRPr="00DF2F08" w:rsidRDefault="00FD169A" w:rsidP="00FD169A">
      <w:pPr>
        <w:spacing w:line="480" w:lineRule="auto"/>
        <w:rPr>
          <w:rFonts w:ascii="Times New Roman" w:hAnsi="Times New Roman" w:cs="Times New Roman"/>
        </w:rPr>
      </w:pPr>
      <w:r w:rsidRPr="00DF2F08">
        <w:rPr>
          <w:rFonts w:ascii="Times New Roman" w:hAnsi="Times New Roman" w:cs="Times New Roman"/>
        </w:rPr>
        <w:tab/>
        <w:t xml:space="preserve">Children </w:t>
      </w:r>
      <w:r w:rsidR="006448B9" w:rsidRPr="00DF2F08">
        <w:rPr>
          <w:rFonts w:ascii="Times New Roman" w:hAnsi="Times New Roman" w:cs="Times New Roman"/>
        </w:rPr>
        <w:t>can</w:t>
      </w:r>
      <w:r w:rsidRPr="00DF2F08">
        <w:rPr>
          <w:rFonts w:ascii="Times New Roman" w:hAnsi="Times New Roman" w:cs="Times New Roman"/>
        </w:rPr>
        <w:t xml:space="preserve"> exercise intrinsic-static skills</w:t>
      </w:r>
      <w:r w:rsidR="00770C63" w:rsidRPr="00DF2F08">
        <w:rPr>
          <w:rFonts w:ascii="Times New Roman" w:hAnsi="Times New Roman" w:cs="Times New Roman"/>
        </w:rPr>
        <w:t xml:space="preserve">, </w:t>
      </w:r>
      <w:r w:rsidRPr="00DF2F08">
        <w:rPr>
          <w:rFonts w:ascii="Times New Roman" w:hAnsi="Times New Roman" w:cs="Times New Roman"/>
        </w:rPr>
        <w:t xml:space="preserve">such as identifying shapes embedded in a larger image by the age of </w:t>
      </w:r>
      <w:r w:rsidR="00770C63" w:rsidRPr="00DF2F08">
        <w:rPr>
          <w:rFonts w:ascii="Times New Roman" w:hAnsi="Times New Roman" w:cs="Times New Roman"/>
        </w:rPr>
        <w:t>3</w:t>
      </w:r>
      <w:r w:rsidRPr="00DF2F08">
        <w:rPr>
          <w:rFonts w:ascii="Times New Roman" w:hAnsi="Times New Roman" w:cs="Times New Roman"/>
        </w:rPr>
        <w:t>, and their performance on this task improves between 3 and 5 years, and beyond, until 10 years (Busch et al., 1993). Two intrinsic-dynamic skills, mental rotation of 2D and 3D objects as well as mental folding, become reliably available from 5 years onwards (Frick et al., 2013 but see Frick &amp; Wang, 2014). Mental rotation of 2D objects and mental folding considerably improve even later in development, between 7 and 8 years (Crescentini et al., 2014), and mental rotation of 3D shapes further improves until 10 (Vander Heyden et al., 2016) or 13 years (Johnson &amp; Meade, 1987).</w:t>
      </w:r>
    </w:p>
    <w:p w14:paraId="59E03EDB" w14:textId="638E61A4" w:rsidR="00FD169A" w:rsidRPr="00DF2F08" w:rsidRDefault="00FD169A" w:rsidP="00FD169A">
      <w:pPr>
        <w:spacing w:line="480" w:lineRule="auto"/>
        <w:rPr>
          <w:rFonts w:ascii="Times New Roman" w:hAnsi="Times New Roman" w:cs="Times New Roman"/>
        </w:rPr>
      </w:pPr>
      <w:r w:rsidRPr="00DF2F08">
        <w:rPr>
          <w:rFonts w:ascii="Times New Roman" w:hAnsi="Times New Roman" w:cs="Times New Roman"/>
        </w:rPr>
        <w:tab/>
        <w:t>In turn, exercising extrinsic</w:t>
      </w:r>
      <w:r w:rsidR="00AA6372" w:rsidRPr="00DF2F08">
        <w:rPr>
          <w:rFonts w:ascii="Times New Roman" w:hAnsi="Times New Roman" w:cs="Times New Roman"/>
        </w:rPr>
        <w:t>-</w:t>
      </w:r>
      <w:r w:rsidRPr="00DF2F08">
        <w:rPr>
          <w:rFonts w:ascii="Times New Roman" w:hAnsi="Times New Roman" w:cs="Times New Roman"/>
        </w:rPr>
        <w:t xml:space="preserve">static skills hinges on the ability to detect, encode, store, and update positions of objects in relation to one another and to one’s own position. The </w:t>
      </w:r>
      <w:r w:rsidRPr="00DF2F08">
        <w:rPr>
          <w:rFonts w:ascii="Times New Roman" w:hAnsi="Times New Roman" w:cs="Times New Roman"/>
        </w:rPr>
        <w:lastRenderedPageBreak/>
        <w:t>positions of objects can be either encoded in relation to one’s own position, in egocentric, viewer-dependent, manner or in relation to external features of the environment, in allocentric, viewer-independent manner (see Vasilyeva &amp; Lourenco, 2012).</w:t>
      </w:r>
    </w:p>
    <w:p w14:paraId="0AD84854" w14:textId="42348385" w:rsidR="00FD169A" w:rsidRPr="00DF2F08" w:rsidRDefault="00FD169A" w:rsidP="00FD169A">
      <w:pPr>
        <w:spacing w:line="480" w:lineRule="auto"/>
        <w:rPr>
          <w:rFonts w:ascii="Times New Roman" w:hAnsi="Times New Roman" w:cs="Times New Roman"/>
        </w:rPr>
      </w:pPr>
      <w:r w:rsidRPr="00DF2F08">
        <w:rPr>
          <w:rFonts w:ascii="Times New Roman" w:hAnsi="Times New Roman" w:cs="Times New Roman"/>
        </w:rPr>
        <w:tab/>
        <w:t>Extrinsic</w:t>
      </w:r>
      <w:r w:rsidR="00AA6372" w:rsidRPr="00DF2F08">
        <w:rPr>
          <w:rFonts w:ascii="Times New Roman" w:hAnsi="Times New Roman" w:cs="Times New Roman"/>
        </w:rPr>
        <w:t>-</w:t>
      </w:r>
      <w:r w:rsidRPr="00DF2F08">
        <w:rPr>
          <w:rFonts w:ascii="Times New Roman" w:hAnsi="Times New Roman" w:cs="Times New Roman"/>
        </w:rPr>
        <w:t xml:space="preserve">static spatial skills develop throughout early childhood, and by the 9th month of life, infants </w:t>
      </w:r>
      <w:r w:rsidR="00E631C5" w:rsidRPr="00DF2F08">
        <w:rPr>
          <w:rFonts w:ascii="Times New Roman" w:hAnsi="Times New Roman" w:cs="Times New Roman"/>
        </w:rPr>
        <w:t xml:space="preserve">begin to </w:t>
      </w:r>
      <w:r w:rsidRPr="00DF2F08">
        <w:rPr>
          <w:rFonts w:ascii="Times New Roman" w:hAnsi="Times New Roman" w:cs="Times New Roman"/>
        </w:rPr>
        <w:t xml:space="preserve">benefit from both egocentric and allocentric coding. By 9 months, infants not only compensate for changes in their own position (egocentric coding; Landau &amp; </w:t>
      </w:r>
      <w:proofErr w:type="spellStart"/>
      <w:r w:rsidRPr="00DF2F08">
        <w:rPr>
          <w:rFonts w:ascii="Times New Roman" w:hAnsi="Times New Roman" w:cs="Times New Roman"/>
        </w:rPr>
        <w:t>Spelke</w:t>
      </w:r>
      <w:proofErr w:type="spellEnd"/>
      <w:r w:rsidRPr="00DF2F08">
        <w:rPr>
          <w:rFonts w:ascii="Times New Roman" w:hAnsi="Times New Roman" w:cs="Times New Roman"/>
        </w:rPr>
        <w:t xml:space="preserve">, 1988; Rieser &amp; Heiman, 1982) but also begin to use a salient landmark located close to a to-be-remembered object to encode the object’s position (Lew et al., 2000). By 12 months, infants begin to account for multiple changes to their own </w:t>
      </w:r>
      <w:r w:rsidR="00DF5914" w:rsidRPr="00DF2F08">
        <w:rPr>
          <w:rFonts w:ascii="Times New Roman" w:hAnsi="Times New Roman" w:cs="Times New Roman"/>
        </w:rPr>
        <w:t>position but</w:t>
      </w:r>
      <w:r w:rsidRPr="00DF2F08">
        <w:rPr>
          <w:rFonts w:ascii="Times New Roman" w:hAnsi="Times New Roman" w:cs="Times New Roman"/>
        </w:rPr>
        <w:t xml:space="preserve"> perform better on tasks that rely on landmarks for determining the object’s position (Lew et al., 2000). This coincides with an increase independent locomotion, i.e., crawling from 9 and walking from 12 months onwards. </w:t>
      </w:r>
    </w:p>
    <w:p w14:paraId="265B8028" w14:textId="6BAE6C97" w:rsidR="00FD169A" w:rsidRPr="00DF2F08" w:rsidRDefault="00FD169A" w:rsidP="00FD169A">
      <w:pPr>
        <w:spacing w:line="480" w:lineRule="auto"/>
        <w:rPr>
          <w:rFonts w:ascii="Times New Roman" w:hAnsi="Times New Roman" w:cs="Times New Roman"/>
        </w:rPr>
      </w:pPr>
      <w:r w:rsidRPr="00DF2F08">
        <w:rPr>
          <w:rFonts w:ascii="Times New Roman" w:hAnsi="Times New Roman" w:cs="Times New Roman"/>
        </w:rPr>
        <w:tab/>
        <w:t xml:space="preserve">Interestingly, children do not seem to significantly improve on egocentric coding abilities between 16 and 36 months of life (Newcombe &amp;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2000). At 24 to 36 months, toddlers begin to benefit from the use of symbolic tools in spatial reasoning, e.g., using object correspondence to find a toy in a larger room based on a position of the toy’s analogue in a smaller model of the room (DeLoache et al., 1995). Eighteen- to 24-month-olds were shown to attend to diverse geometric and nongeometric cues when searching for an object after a brief period of spatial disorientation (being spun with eyes covered, e.g., Lourenco et al., 2009; Newcombe &amp; Ratliff, 2007). Only 4-year-olds were able to map distance cues between a picture of a sandbox and its real-life analogue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et al., 1999), and only 5- to 6-years-olds were able to map angular relations in similar tasks (</w:t>
      </w:r>
      <w:proofErr w:type="spellStart"/>
      <w:r w:rsidRPr="00DF2F08">
        <w:rPr>
          <w:rFonts w:ascii="Times New Roman" w:hAnsi="Times New Roman" w:cs="Times New Roman"/>
        </w:rPr>
        <w:t>Spelke</w:t>
      </w:r>
      <w:proofErr w:type="spellEnd"/>
      <w:r w:rsidRPr="00DF2F08">
        <w:rPr>
          <w:rFonts w:ascii="Times New Roman" w:hAnsi="Times New Roman" w:cs="Times New Roman"/>
        </w:rPr>
        <w:t xml:space="preserve"> et al., 2011).</w:t>
      </w:r>
    </w:p>
    <w:p w14:paraId="1F503681" w14:textId="5116EA5E" w:rsidR="00FD169A" w:rsidRPr="00DF2F08" w:rsidRDefault="00FD169A" w:rsidP="00FD169A">
      <w:pPr>
        <w:spacing w:line="480" w:lineRule="auto"/>
        <w:rPr>
          <w:rFonts w:ascii="Times New Roman" w:hAnsi="Times New Roman" w:cs="Times New Roman"/>
        </w:rPr>
      </w:pPr>
      <w:r w:rsidRPr="00DF2F08">
        <w:rPr>
          <w:rFonts w:ascii="Times New Roman" w:hAnsi="Times New Roman" w:cs="Times New Roman"/>
        </w:rPr>
        <w:tab/>
        <w:t xml:space="preserve">In general, toddlers show little development of either egocentric or allocentric coding, or the ability to integrate these two coding systems before the age of 6 (see Vasilyeva &amp; </w:t>
      </w:r>
      <w:r w:rsidRPr="00DF2F08">
        <w:rPr>
          <w:rFonts w:ascii="Times New Roman" w:hAnsi="Times New Roman" w:cs="Times New Roman"/>
        </w:rPr>
        <w:lastRenderedPageBreak/>
        <w:t xml:space="preserve">Lourenco, 2012). Only at 6, children begin to use the external environmental cues when updating one’s own position during movement or matching the present views of the environment with those retrieved from memory is not available (Nardini et al., 2009). Around the same age, children begin to combine geometric (e.g., shape) with nongeometric cues (e.g., color) in spatial reorientation (Hermer &amp; </w:t>
      </w:r>
      <w:proofErr w:type="spellStart"/>
      <w:r w:rsidRPr="00DF2F08">
        <w:rPr>
          <w:rFonts w:ascii="Times New Roman" w:hAnsi="Times New Roman" w:cs="Times New Roman"/>
        </w:rPr>
        <w:t>Spelke</w:t>
      </w:r>
      <w:proofErr w:type="spellEnd"/>
      <w:r w:rsidRPr="00DF2F08">
        <w:rPr>
          <w:rFonts w:ascii="Times New Roman" w:hAnsi="Times New Roman" w:cs="Times New Roman"/>
        </w:rPr>
        <w:t>, 1994), but the integration of environmental cues with egocentric representations develops later, beyond the age of 8 (Nardini et al., 2008). Several potential mechanisms driving the development of children’s spatial skills were put forward, including the development of spatial language (Hermer-Vazquez et al., 1999) or the accumulation of spatial experience, guiding improved relevance judgments in relation to the available environmental cues (Newcombe &amp; Ratliff, 2007).</w:t>
      </w:r>
    </w:p>
    <w:p w14:paraId="6347C0A3" w14:textId="73A6509E" w:rsidR="00FD169A" w:rsidRPr="00DF2F08" w:rsidRDefault="00FD169A" w:rsidP="00FD169A">
      <w:pPr>
        <w:spacing w:line="480" w:lineRule="auto"/>
        <w:rPr>
          <w:rFonts w:ascii="Times New Roman" w:hAnsi="Times New Roman" w:cs="Times New Roman"/>
        </w:rPr>
      </w:pPr>
      <w:r w:rsidRPr="00DF2F08">
        <w:rPr>
          <w:rFonts w:ascii="Times New Roman" w:hAnsi="Times New Roman" w:cs="Times New Roman"/>
        </w:rPr>
        <w:tab/>
        <w:t>Extrinsic</w:t>
      </w:r>
      <w:r w:rsidR="00AA6372" w:rsidRPr="00DF2F08">
        <w:rPr>
          <w:rFonts w:ascii="Times New Roman" w:hAnsi="Times New Roman" w:cs="Times New Roman"/>
        </w:rPr>
        <w:t>-</w:t>
      </w:r>
      <w:r w:rsidRPr="00DF2F08">
        <w:rPr>
          <w:rFonts w:ascii="Times New Roman" w:hAnsi="Times New Roman" w:cs="Times New Roman"/>
        </w:rPr>
        <w:t xml:space="preserve">dynamic spatial skills involve </w:t>
      </w:r>
      <w:r w:rsidR="00DF2F08" w:rsidRPr="00DF2F08">
        <w:rPr>
          <w:rFonts w:ascii="Times New Roman" w:hAnsi="Times New Roman" w:cs="Times New Roman"/>
        </w:rPr>
        <w:t>visualizing</w:t>
      </w:r>
      <w:r w:rsidRPr="00DF2F08">
        <w:rPr>
          <w:rFonts w:ascii="Times New Roman" w:hAnsi="Times New Roman" w:cs="Times New Roman"/>
        </w:rPr>
        <w:t xml:space="preserve"> the environment from a different position, i.e</w:t>
      </w:r>
      <w:r w:rsidR="00DF5914">
        <w:rPr>
          <w:rFonts w:ascii="Times New Roman" w:hAnsi="Times New Roman" w:cs="Times New Roman"/>
        </w:rPr>
        <w:t>.</w:t>
      </w:r>
      <w:r w:rsidRPr="00DF2F08">
        <w:rPr>
          <w:rFonts w:ascii="Times New Roman" w:hAnsi="Times New Roman" w:cs="Times New Roman"/>
        </w:rPr>
        <w:t>, perspective taking. These skills hinge on allocentric coding (Frick et al., 2014</w:t>
      </w:r>
      <w:r w:rsidR="00DC11AE" w:rsidRPr="00DF2F08">
        <w:rPr>
          <w:rFonts w:ascii="Times New Roman" w:hAnsi="Times New Roman" w:cs="Times New Roman"/>
        </w:rPr>
        <w:t>b</w:t>
      </w:r>
      <w:r w:rsidR="00DF5914" w:rsidRPr="00DF2F08">
        <w:rPr>
          <w:rFonts w:ascii="Times New Roman" w:hAnsi="Times New Roman" w:cs="Times New Roman"/>
        </w:rPr>
        <w:t>) and</w:t>
      </w:r>
      <w:r w:rsidRPr="00DF2F08">
        <w:rPr>
          <w:rFonts w:ascii="Times New Roman" w:hAnsi="Times New Roman" w:cs="Times New Roman"/>
        </w:rPr>
        <w:t xml:space="preserve"> arguably develops in two stages; from 24 months onwards, the child understands that others may have a different point of view (Newcombe &amp;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2000), and from 4-5 years onwards, the child begins to imagine what the world may actually look like from that perspective (Frick et al., 2014</w:t>
      </w:r>
      <w:r w:rsidR="00DC11AE" w:rsidRPr="00DF2F08">
        <w:rPr>
          <w:rFonts w:ascii="Times New Roman" w:hAnsi="Times New Roman" w:cs="Times New Roman"/>
        </w:rPr>
        <w:t>b</w:t>
      </w:r>
      <w:r w:rsidRPr="00DF2F08">
        <w:rPr>
          <w:rFonts w:ascii="Times New Roman" w:hAnsi="Times New Roman" w:cs="Times New Roman"/>
        </w:rPr>
        <w:t>). This latter ability continues to develop beyond 5, at least into the elementary school years (Frick et al., 2014</w:t>
      </w:r>
      <w:r w:rsidR="00DC11AE" w:rsidRPr="00DF2F08">
        <w:rPr>
          <w:rFonts w:ascii="Times New Roman" w:hAnsi="Times New Roman" w:cs="Times New Roman"/>
        </w:rPr>
        <w:t>b</w:t>
      </w:r>
      <w:r w:rsidRPr="00DF2F08">
        <w:rPr>
          <w:rFonts w:ascii="Times New Roman" w:hAnsi="Times New Roman" w:cs="Times New Roman"/>
        </w:rPr>
        <w:t>).</w:t>
      </w:r>
    </w:p>
    <w:p w14:paraId="649F466E" w14:textId="7AAE1747" w:rsidR="00FD169A" w:rsidRPr="00DF2F08" w:rsidRDefault="00FD169A" w:rsidP="00FD169A">
      <w:pPr>
        <w:spacing w:line="480" w:lineRule="auto"/>
        <w:rPr>
          <w:rFonts w:ascii="Times New Roman" w:hAnsi="Times New Roman" w:cs="Times New Roman"/>
        </w:rPr>
      </w:pPr>
      <w:r w:rsidRPr="00DF2F08">
        <w:rPr>
          <w:rFonts w:ascii="Times New Roman" w:hAnsi="Times New Roman" w:cs="Times New Roman"/>
        </w:rPr>
        <w:tab/>
        <w:t xml:space="preserve">Both intrinsic and extrinsic spatial skills continue to develop substantially between 6 and 12, with the emergence of the ability to mentally divide spatial layouts that lack physically defined divisions (from 6 onwards;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et al., 1994), to integrate spatial categories across two dimensions (from 7 onwards; Sandberg et al., 1996), and to code location in relation to several distant landmarks (from 7 onwards; e.g., </w:t>
      </w:r>
      <w:proofErr w:type="spellStart"/>
      <w:r w:rsidRPr="00DF2F08">
        <w:rPr>
          <w:rFonts w:ascii="Times New Roman" w:hAnsi="Times New Roman" w:cs="Times New Roman"/>
        </w:rPr>
        <w:t>Leplow</w:t>
      </w:r>
      <w:proofErr w:type="spellEnd"/>
      <w:r w:rsidRPr="00DF2F08">
        <w:rPr>
          <w:rFonts w:ascii="Times New Roman" w:hAnsi="Times New Roman" w:cs="Times New Roman"/>
        </w:rPr>
        <w:t xml:space="preserve"> et al., 2003). However, intrinsic skills seem to improve more between 6 and 8 years than extrinsic skills, whereas this relationship is inverted between 8 and 10 years (Hodgkiss et al., 2021). The ability to use symbolic representations of space, such as models and maps, likewise continues </w:t>
      </w:r>
      <w:r w:rsidRPr="00DF2F08">
        <w:rPr>
          <w:rFonts w:ascii="Times New Roman" w:hAnsi="Times New Roman" w:cs="Times New Roman"/>
        </w:rPr>
        <w:lastRenderedPageBreak/>
        <w:t>to develop beyond early childhood, during elementary and middle school years (Vasilyeva &amp; Lourenco, 2012).</w:t>
      </w:r>
    </w:p>
    <w:p w14:paraId="76B60362" w14:textId="31898FFF" w:rsidR="0097182C" w:rsidRPr="00DF2F08" w:rsidRDefault="0097182C" w:rsidP="00FD169A">
      <w:pPr>
        <w:spacing w:line="480" w:lineRule="auto"/>
        <w:rPr>
          <w:rFonts w:ascii="Times New Roman" w:hAnsi="Times New Roman" w:cs="Times New Roman"/>
        </w:rPr>
      </w:pPr>
      <w:r w:rsidRPr="00DF2F08">
        <w:rPr>
          <w:rFonts w:ascii="Times New Roman" w:hAnsi="Times New Roman" w:cs="Times New Roman"/>
        </w:rPr>
        <w:tab/>
        <w:t>Whereas using symbolic spatial representations may be available only from 4 years of age onwards, visuospatial memory, key for such use, may note significant improvements between the 2</w:t>
      </w:r>
      <w:r w:rsidRPr="00DF2F08">
        <w:rPr>
          <w:rFonts w:ascii="Times New Roman" w:hAnsi="Times New Roman" w:cs="Times New Roman"/>
          <w:vertAlign w:val="superscript"/>
        </w:rPr>
        <w:t>nd</w:t>
      </w:r>
      <w:r w:rsidRPr="00DF2F08">
        <w:rPr>
          <w:rFonts w:ascii="Times New Roman" w:hAnsi="Times New Roman" w:cs="Times New Roman"/>
        </w:rPr>
        <w:t xml:space="preserve"> and the 3</w:t>
      </w:r>
      <w:r w:rsidRPr="00DF2F08">
        <w:rPr>
          <w:rFonts w:ascii="Times New Roman" w:hAnsi="Times New Roman" w:cs="Times New Roman"/>
          <w:vertAlign w:val="superscript"/>
        </w:rPr>
        <w:t>rd</w:t>
      </w:r>
      <w:r w:rsidRPr="00DF2F08">
        <w:rPr>
          <w:rFonts w:ascii="Times New Roman" w:hAnsi="Times New Roman" w:cs="Times New Roman"/>
        </w:rPr>
        <w:t xml:space="preserve"> year of life (First Author et al., 2024; Mooney et al., 2024)</w:t>
      </w:r>
      <w:r w:rsidR="00506E22" w:rsidRPr="00DF2F08">
        <w:rPr>
          <w:rFonts w:ascii="Times New Roman" w:hAnsi="Times New Roman" w:cs="Times New Roman"/>
        </w:rPr>
        <w:t xml:space="preserve">. However, </w:t>
      </w:r>
      <w:r w:rsidRPr="00DF2F08">
        <w:rPr>
          <w:rFonts w:ascii="Times New Roman" w:hAnsi="Times New Roman" w:cs="Times New Roman"/>
        </w:rPr>
        <w:t xml:space="preserve">these improvements may </w:t>
      </w:r>
      <w:r w:rsidR="00506E22" w:rsidRPr="00DF2F08">
        <w:rPr>
          <w:rFonts w:ascii="Times New Roman" w:hAnsi="Times New Roman" w:cs="Times New Roman"/>
        </w:rPr>
        <w:t xml:space="preserve">be limited to intrinsic-static, intrinsic-dynamic, and extrinsic-static skills, and may </w:t>
      </w:r>
      <w:r w:rsidRPr="00DF2F08">
        <w:rPr>
          <w:rFonts w:ascii="Times New Roman" w:hAnsi="Times New Roman" w:cs="Times New Roman"/>
        </w:rPr>
        <w:t>not extend to extrinsic-dynamic skills, developing between 4 and 6, and beyond (Foreman et al., 1984</w:t>
      </w:r>
      <w:r w:rsidR="00506E22" w:rsidRPr="00DF2F08">
        <w:rPr>
          <w:rFonts w:ascii="Times New Roman" w:hAnsi="Times New Roman" w:cs="Times New Roman"/>
        </w:rPr>
        <w:t>; Sorrentino et al., 2019</w:t>
      </w:r>
      <w:r w:rsidRPr="00DF2F08">
        <w:rPr>
          <w:rFonts w:ascii="Times New Roman" w:hAnsi="Times New Roman" w:cs="Times New Roman"/>
        </w:rPr>
        <w:t>).</w:t>
      </w:r>
    </w:p>
    <w:p w14:paraId="4C36839F" w14:textId="25FD969B" w:rsidR="00FC5EE3" w:rsidRPr="00DF2F08" w:rsidRDefault="00FC5EE3" w:rsidP="00FD169A">
      <w:pPr>
        <w:spacing w:line="480" w:lineRule="auto"/>
        <w:rPr>
          <w:rFonts w:ascii="Times New Roman" w:hAnsi="Times New Roman" w:cs="Times New Roman"/>
        </w:rPr>
      </w:pPr>
      <w:r w:rsidRPr="00DF2F08">
        <w:rPr>
          <w:rFonts w:ascii="Times New Roman" w:hAnsi="Times New Roman" w:cs="Times New Roman"/>
        </w:rPr>
        <w:tab/>
        <w:t>Based on previous research on the development of spatial skills in early childhood and beyond, all ECE curricula should involve intrinsic</w:t>
      </w:r>
      <w:r w:rsidR="00825D6C" w:rsidRPr="00DF2F08">
        <w:rPr>
          <w:rFonts w:ascii="Times New Roman" w:hAnsi="Times New Roman" w:cs="Times New Roman"/>
        </w:rPr>
        <w:t>-static, intrinsic-dynamic,</w:t>
      </w:r>
      <w:r w:rsidRPr="00DF2F08">
        <w:rPr>
          <w:rFonts w:ascii="Times New Roman" w:hAnsi="Times New Roman" w:cs="Times New Roman"/>
        </w:rPr>
        <w:t xml:space="preserve"> and extrinsic</w:t>
      </w:r>
      <w:r w:rsidR="00825D6C" w:rsidRPr="00DF2F08">
        <w:rPr>
          <w:rFonts w:ascii="Times New Roman" w:hAnsi="Times New Roman" w:cs="Times New Roman"/>
        </w:rPr>
        <w:t>-static</w:t>
      </w:r>
      <w:r w:rsidRPr="00DF2F08">
        <w:rPr>
          <w:rFonts w:ascii="Times New Roman" w:hAnsi="Times New Roman" w:cs="Times New Roman"/>
        </w:rPr>
        <w:t xml:space="preserve"> spatial skills</w:t>
      </w:r>
      <w:r w:rsidR="00825D6C" w:rsidRPr="00DF2F08">
        <w:rPr>
          <w:rFonts w:ascii="Times New Roman" w:hAnsi="Times New Roman" w:cs="Times New Roman"/>
        </w:rPr>
        <w:t>. However, since</w:t>
      </w:r>
      <w:r w:rsidRPr="00DF2F08">
        <w:rPr>
          <w:rFonts w:ascii="Times New Roman" w:hAnsi="Times New Roman" w:cs="Times New Roman"/>
        </w:rPr>
        <w:t xml:space="preserve"> </w:t>
      </w:r>
      <w:r w:rsidR="00825D6C" w:rsidRPr="00DF2F08">
        <w:rPr>
          <w:rFonts w:ascii="Times New Roman" w:hAnsi="Times New Roman" w:cs="Times New Roman"/>
        </w:rPr>
        <w:t>children may not benefit from either the inclusion of extrinsic-dynamic skills or the</w:t>
      </w:r>
      <w:r w:rsidRPr="00DF2F08">
        <w:rPr>
          <w:rFonts w:ascii="Times New Roman" w:hAnsi="Times New Roman" w:cs="Times New Roman"/>
        </w:rPr>
        <w:t xml:space="preserve"> use of spatial language and symbolic representation of space, such as models and maps</w:t>
      </w:r>
      <w:r w:rsidR="00825D6C" w:rsidRPr="00DF2F08">
        <w:rPr>
          <w:rFonts w:ascii="Times New Roman" w:hAnsi="Times New Roman" w:cs="Times New Roman"/>
        </w:rPr>
        <w:t>, the inclusion of these skills may be missing from the curricula directed at infants and toddlers younger than 3. Previous interventions directed at children younger than 3 showed small to medium effect size for extrinsic-static skills (</w:t>
      </w:r>
      <w:proofErr w:type="spellStart"/>
      <w:r w:rsidR="00825D6C" w:rsidRPr="00DF2F08">
        <w:rPr>
          <w:rFonts w:ascii="Times New Roman" w:hAnsi="Times New Roman" w:cs="Times New Roman"/>
        </w:rPr>
        <w:t>Nachtgäller</w:t>
      </w:r>
      <w:proofErr w:type="spellEnd"/>
      <w:r w:rsidR="00825D6C" w:rsidRPr="00DF2F08">
        <w:rPr>
          <w:rFonts w:ascii="Times New Roman" w:hAnsi="Times New Roman" w:cs="Times New Roman"/>
        </w:rPr>
        <w:t xml:space="preserve"> et al., 2013; Yang et al., 2020) and large effect sizes for intrinsic-dynamic skills (Frick &amp; Wang, 2014; Möhring &amp; Frick, 2013).</w:t>
      </w:r>
      <w:r w:rsidR="001E54BF" w:rsidRPr="00DF2F08">
        <w:rPr>
          <w:rFonts w:ascii="Times New Roman" w:hAnsi="Times New Roman" w:cs="Times New Roman"/>
        </w:rPr>
        <w:t xml:space="preserve"> Interventions for 4- to 8-year-olds were far more common, addressed all spatial skills except for extrinsic</w:t>
      </w:r>
      <w:r w:rsidR="007D49CB" w:rsidRPr="00DF2F08">
        <w:rPr>
          <w:rFonts w:ascii="Times New Roman" w:hAnsi="Times New Roman" w:cs="Times New Roman"/>
        </w:rPr>
        <w:t>-</w:t>
      </w:r>
      <w:r w:rsidR="001E54BF" w:rsidRPr="00DF2F08">
        <w:rPr>
          <w:rFonts w:ascii="Times New Roman" w:hAnsi="Times New Roman" w:cs="Times New Roman"/>
        </w:rPr>
        <w:t xml:space="preserve">dynamic skills, and often yielded medium and large effect sizes (for an overview see Yang et al., 2020). </w:t>
      </w:r>
    </w:p>
    <w:p w14:paraId="78449659" w14:textId="77777777" w:rsidR="008920EB" w:rsidRPr="00DF2F08" w:rsidRDefault="008920EB" w:rsidP="00FD169A">
      <w:pPr>
        <w:spacing w:line="480" w:lineRule="auto"/>
        <w:rPr>
          <w:rFonts w:ascii="Times New Roman" w:hAnsi="Times New Roman" w:cs="Times New Roman"/>
        </w:rPr>
      </w:pPr>
    </w:p>
    <w:p w14:paraId="3F3723AB" w14:textId="1785BC90" w:rsidR="00D8329D" w:rsidRPr="00DF2F08" w:rsidRDefault="00DF2F08" w:rsidP="005847B1">
      <w:pPr>
        <w:pStyle w:val="ListParagraph"/>
        <w:numPr>
          <w:ilvl w:val="1"/>
          <w:numId w:val="1"/>
        </w:numPr>
        <w:spacing w:line="480" w:lineRule="auto"/>
        <w:rPr>
          <w:rFonts w:ascii="Times New Roman" w:hAnsi="Times New Roman" w:cs="Times New Roman"/>
          <w:b/>
          <w:bCs/>
        </w:rPr>
      </w:pPr>
      <w:r w:rsidRPr="00DF2F08">
        <w:rPr>
          <w:rFonts w:ascii="Times New Roman" w:hAnsi="Times New Roman" w:cs="Times New Roman"/>
          <w:b/>
          <w:bCs/>
        </w:rPr>
        <w:t>Spatializing</w:t>
      </w:r>
      <w:r w:rsidR="00D8329D" w:rsidRPr="00DF2F08">
        <w:rPr>
          <w:rFonts w:ascii="Times New Roman" w:hAnsi="Times New Roman" w:cs="Times New Roman"/>
          <w:b/>
          <w:bCs/>
        </w:rPr>
        <w:t xml:space="preserve"> early childhood curricula</w:t>
      </w:r>
    </w:p>
    <w:p w14:paraId="5BBB4584" w14:textId="77777777" w:rsidR="003A72C1" w:rsidRDefault="001D0073" w:rsidP="009A6963">
      <w:pPr>
        <w:spacing w:line="480" w:lineRule="auto"/>
        <w:ind w:firstLine="720"/>
        <w:rPr>
          <w:rFonts w:ascii="Times New Roman" w:hAnsi="Times New Roman" w:cs="Times New Roman"/>
        </w:rPr>
      </w:pPr>
      <w:r w:rsidRPr="00DF2F08">
        <w:rPr>
          <w:rFonts w:ascii="Times New Roman" w:hAnsi="Times New Roman" w:cs="Times New Roman"/>
        </w:rPr>
        <w:t>The host of spatial skills rapidly develops in early childhood (</w:t>
      </w:r>
      <w:r w:rsidR="00F31028" w:rsidRPr="00DF2F08">
        <w:rPr>
          <w:rFonts w:ascii="Times New Roman" w:hAnsi="Times New Roman" w:cs="Times New Roman"/>
        </w:rPr>
        <w:t>Mix et al., 2018</w:t>
      </w:r>
      <w:r w:rsidR="00EC795F" w:rsidRPr="00DF2F08">
        <w:rPr>
          <w:rFonts w:ascii="Times New Roman" w:hAnsi="Times New Roman" w:cs="Times New Roman"/>
        </w:rPr>
        <w:t>; Möhring et al., 2021</w:t>
      </w:r>
      <w:r w:rsidRPr="00DF2F08">
        <w:rPr>
          <w:rFonts w:ascii="Times New Roman" w:hAnsi="Times New Roman" w:cs="Times New Roman"/>
        </w:rPr>
        <w:t>), and</w:t>
      </w:r>
      <w:r w:rsidR="00DC545A" w:rsidRPr="00DF2F08">
        <w:rPr>
          <w:rFonts w:ascii="Times New Roman" w:hAnsi="Times New Roman" w:cs="Times New Roman"/>
        </w:rPr>
        <w:t xml:space="preserve"> this development is </w:t>
      </w:r>
      <w:r w:rsidR="003F61FA" w:rsidRPr="00DF2F08">
        <w:rPr>
          <w:rFonts w:ascii="Times New Roman" w:hAnsi="Times New Roman" w:cs="Times New Roman"/>
        </w:rPr>
        <w:t>sensitive to environmental factors</w:t>
      </w:r>
      <w:r w:rsidR="00133F50" w:rsidRPr="00DF2F08">
        <w:rPr>
          <w:rFonts w:ascii="Times New Roman" w:hAnsi="Times New Roman" w:cs="Times New Roman"/>
        </w:rPr>
        <w:t xml:space="preserve"> (Verdine</w:t>
      </w:r>
      <w:r w:rsidR="005B696A" w:rsidRPr="00DF2F08">
        <w:rPr>
          <w:rFonts w:ascii="Times New Roman" w:hAnsi="Times New Roman" w:cs="Times New Roman"/>
        </w:rPr>
        <w:t xml:space="preserve"> </w:t>
      </w:r>
      <w:r w:rsidR="00133F50" w:rsidRPr="00DF2F08">
        <w:rPr>
          <w:rFonts w:ascii="Times New Roman" w:hAnsi="Times New Roman" w:cs="Times New Roman"/>
        </w:rPr>
        <w:t>et al., 2014</w:t>
      </w:r>
      <w:r w:rsidR="005B696A" w:rsidRPr="00DF2F08">
        <w:rPr>
          <w:rFonts w:ascii="Times New Roman" w:hAnsi="Times New Roman" w:cs="Times New Roman"/>
        </w:rPr>
        <w:t>b</w:t>
      </w:r>
      <w:r w:rsidR="00C439CD" w:rsidRPr="00DF2F08">
        <w:rPr>
          <w:rFonts w:ascii="Times New Roman" w:hAnsi="Times New Roman" w:cs="Times New Roman"/>
        </w:rPr>
        <w:t xml:space="preserve">; </w:t>
      </w:r>
      <w:proofErr w:type="spellStart"/>
      <w:r w:rsidR="00C439CD" w:rsidRPr="00DF2F08">
        <w:rPr>
          <w:rFonts w:ascii="Times New Roman" w:hAnsi="Times New Roman" w:cs="Times New Roman"/>
        </w:rPr>
        <w:t>Golinkoff</w:t>
      </w:r>
      <w:proofErr w:type="spellEnd"/>
      <w:r w:rsidR="005965CA" w:rsidRPr="00DF2F08">
        <w:rPr>
          <w:rFonts w:ascii="Times New Roman" w:hAnsi="Times New Roman" w:cs="Times New Roman"/>
        </w:rPr>
        <w:t xml:space="preserve"> et al.</w:t>
      </w:r>
      <w:r w:rsidR="00C439CD" w:rsidRPr="00DF2F08">
        <w:rPr>
          <w:rFonts w:ascii="Times New Roman" w:hAnsi="Times New Roman" w:cs="Times New Roman"/>
        </w:rPr>
        <w:t>, 2019; Hart &amp; Risley, 2003</w:t>
      </w:r>
      <w:r w:rsidR="00133F50" w:rsidRPr="00DF2F08">
        <w:rPr>
          <w:rFonts w:ascii="Times New Roman" w:hAnsi="Times New Roman" w:cs="Times New Roman"/>
        </w:rPr>
        <w:t>)</w:t>
      </w:r>
      <w:r w:rsidR="003F61FA" w:rsidRPr="00DF2F08">
        <w:rPr>
          <w:rFonts w:ascii="Times New Roman" w:hAnsi="Times New Roman" w:cs="Times New Roman"/>
        </w:rPr>
        <w:t xml:space="preserve">, such as </w:t>
      </w:r>
      <w:r w:rsidR="004D7885" w:rsidRPr="00DF2F08">
        <w:rPr>
          <w:rFonts w:ascii="Times New Roman" w:hAnsi="Times New Roman" w:cs="Times New Roman"/>
        </w:rPr>
        <w:t xml:space="preserve">access to spatial </w:t>
      </w:r>
      <w:r w:rsidR="00F351AE" w:rsidRPr="00DF2F08">
        <w:rPr>
          <w:rFonts w:ascii="Times New Roman" w:hAnsi="Times New Roman" w:cs="Times New Roman"/>
        </w:rPr>
        <w:t>games</w:t>
      </w:r>
      <w:r w:rsidR="00C439CD" w:rsidRPr="00DF2F08">
        <w:rPr>
          <w:rFonts w:ascii="Times New Roman" w:hAnsi="Times New Roman" w:cs="Times New Roman"/>
        </w:rPr>
        <w:t xml:space="preserve">, </w:t>
      </w:r>
      <w:r w:rsidR="00DB648B" w:rsidRPr="00DF2F08">
        <w:rPr>
          <w:rFonts w:ascii="Times New Roman" w:hAnsi="Times New Roman" w:cs="Times New Roman"/>
        </w:rPr>
        <w:lastRenderedPageBreak/>
        <w:t xml:space="preserve">physical spatial activity </w:t>
      </w:r>
      <w:r w:rsidR="00C439CD" w:rsidRPr="00DF2F08">
        <w:rPr>
          <w:rFonts w:ascii="Times New Roman" w:hAnsi="Times New Roman" w:cs="Times New Roman"/>
        </w:rPr>
        <w:t>and, potentially,</w:t>
      </w:r>
      <w:r w:rsidR="009C17F1" w:rsidRPr="00DF2F08">
        <w:rPr>
          <w:rFonts w:ascii="Times New Roman" w:hAnsi="Times New Roman" w:cs="Times New Roman"/>
        </w:rPr>
        <w:t xml:space="preserve"> parental use of spatial language</w:t>
      </w:r>
      <w:r w:rsidR="00DB648B" w:rsidRPr="00DF2F08">
        <w:rPr>
          <w:rFonts w:ascii="Times New Roman" w:hAnsi="Times New Roman" w:cs="Times New Roman"/>
        </w:rPr>
        <w:t>.</w:t>
      </w:r>
      <w:r w:rsidR="003C14F1" w:rsidRPr="00DF2F08">
        <w:rPr>
          <w:rFonts w:ascii="Times New Roman" w:hAnsi="Times New Roman" w:cs="Times New Roman"/>
        </w:rPr>
        <w:t xml:space="preserve"> </w:t>
      </w:r>
      <w:r w:rsidR="006030D0" w:rsidRPr="00DF2F08">
        <w:rPr>
          <w:rFonts w:ascii="Times New Roman" w:hAnsi="Times New Roman" w:cs="Times New Roman"/>
        </w:rPr>
        <w:t>Furthermore,</w:t>
      </w:r>
      <w:r w:rsidR="00965E9B" w:rsidRPr="00DF2F08">
        <w:rPr>
          <w:rFonts w:ascii="Times New Roman" w:hAnsi="Times New Roman" w:cs="Times New Roman"/>
        </w:rPr>
        <w:t xml:space="preserve"> spatial skills are malleable and </w:t>
      </w:r>
      <w:r w:rsidR="00665269" w:rsidRPr="00DF2F08">
        <w:rPr>
          <w:rFonts w:ascii="Times New Roman" w:hAnsi="Times New Roman" w:cs="Times New Roman"/>
        </w:rPr>
        <w:t>may</w:t>
      </w:r>
      <w:r w:rsidR="00A9382B" w:rsidRPr="00DF2F08">
        <w:rPr>
          <w:rFonts w:ascii="Times New Roman" w:hAnsi="Times New Roman" w:cs="Times New Roman"/>
        </w:rPr>
        <w:t xml:space="preserve"> be improved through interventions, both in early childhood and later in life (</w:t>
      </w:r>
      <w:r w:rsidR="004C0501" w:rsidRPr="00DF2F08">
        <w:rPr>
          <w:rFonts w:ascii="Times New Roman" w:hAnsi="Times New Roman" w:cs="Times New Roman"/>
        </w:rPr>
        <w:t>Yang et al., 2020</w:t>
      </w:r>
      <w:r w:rsidR="00A9382B" w:rsidRPr="00DF2F08">
        <w:rPr>
          <w:rFonts w:ascii="Times New Roman" w:hAnsi="Times New Roman" w:cs="Times New Roman"/>
        </w:rPr>
        <w:t>)</w:t>
      </w:r>
      <w:r w:rsidR="00BC4A34" w:rsidRPr="00DF2F08">
        <w:rPr>
          <w:rFonts w:ascii="Times New Roman" w:hAnsi="Times New Roman" w:cs="Times New Roman"/>
        </w:rPr>
        <w:t xml:space="preserve">. One such intervention involves </w:t>
      </w:r>
      <w:r w:rsidR="00DF2F08" w:rsidRPr="00DF2F08">
        <w:rPr>
          <w:rFonts w:ascii="Times New Roman" w:hAnsi="Times New Roman" w:cs="Times New Roman"/>
        </w:rPr>
        <w:t>spatializing</w:t>
      </w:r>
      <w:r w:rsidR="00BC4A34" w:rsidRPr="00DF2F08">
        <w:rPr>
          <w:rFonts w:ascii="Times New Roman" w:hAnsi="Times New Roman" w:cs="Times New Roman"/>
        </w:rPr>
        <w:t xml:space="preserve"> </w:t>
      </w:r>
      <w:r w:rsidR="00666869" w:rsidRPr="00DF2F08">
        <w:rPr>
          <w:rFonts w:ascii="Times New Roman" w:hAnsi="Times New Roman" w:cs="Times New Roman"/>
        </w:rPr>
        <w:t>ECE</w:t>
      </w:r>
      <w:r w:rsidR="00BC4A34" w:rsidRPr="00DF2F08">
        <w:rPr>
          <w:rFonts w:ascii="Times New Roman" w:hAnsi="Times New Roman" w:cs="Times New Roman"/>
        </w:rPr>
        <w:t xml:space="preserve"> curricula</w:t>
      </w:r>
      <w:r w:rsidR="002A0B1C" w:rsidRPr="00DF2F08">
        <w:rPr>
          <w:rFonts w:ascii="Times New Roman" w:hAnsi="Times New Roman" w:cs="Times New Roman"/>
        </w:rPr>
        <w:t xml:space="preserve">, that is, introducing hands-on opportunities of </w:t>
      </w:r>
      <w:r w:rsidR="00F4433F" w:rsidRPr="00DF2F08">
        <w:rPr>
          <w:rFonts w:ascii="Times New Roman" w:hAnsi="Times New Roman" w:cs="Times New Roman"/>
        </w:rPr>
        <w:t>employing</w:t>
      </w:r>
      <w:r w:rsidR="002A0B1C" w:rsidRPr="00DF2F08">
        <w:rPr>
          <w:rFonts w:ascii="Times New Roman" w:hAnsi="Times New Roman" w:cs="Times New Roman"/>
        </w:rPr>
        <w:t xml:space="preserve"> spatial skills </w:t>
      </w:r>
      <w:r w:rsidR="00F4433F" w:rsidRPr="00DF2F08">
        <w:rPr>
          <w:rFonts w:ascii="Times New Roman" w:hAnsi="Times New Roman" w:cs="Times New Roman"/>
        </w:rPr>
        <w:t>while</w:t>
      </w:r>
      <w:r w:rsidR="002A0B1C" w:rsidRPr="00DF2F08">
        <w:rPr>
          <w:rFonts w:ascii="Times New Roman" w:hAnsi="Times New Roman" w:cs="Times New Roman"/>
        </w:rPr>
        <w:t xml:space="preserve"> </w:t>
      </w:r>
      <w:r w:rsidR="00F4433F" w:rsidRPr="00DF2F08">
        <w:rPr>
          <w:rFonts w:ascii="Times New Roman" w:hAnsi="Times New Roman" w:cs="Times New Roman"/>
        </w:rPr>
        <w:t>learning subject knowledge</w:t>
      </w:r>
      <w:r w:rsidR="00D55F94" w:rsidRPr="00DF2F08">
        <w:rPr>
          <w:rFonts w:ascii="Times New Roman" w:hAnsi="Times New Roman" w:cs="Times New Roman"/>
        </w:rPr>
        <w:t>, for instance, through using spatial gestures and spatial language (Newcombe, 2017).</w:t>
      </w:r>
      <w:r w:rsidR="005762E6" w:rsidRPr="00DF2F08">
        <w:rPr>
          <w:rFonts w:ascii="Times New Roman" w:hAnsi="Times New Roman" w:cs="Times New Roman"/>
        </w:rPr>
        <w:t xml:space="preserve"> </w:t>
      </w:r>
    </w:p>
    <w:p w14:paraId="52E03AC0" w14:textId="4E6FAC4B" w:rsidR="003A72C1" w:rsidRDefault="003A72C1" w:rsidP="009A6963">
      <w:pPr>
        <w:spacing w:line="480" w:lineRule="auto"/>
        <w:ind w:firstLine="720"/>
        <w:rPr>
          <w:rFonts w:ascii="Times New Roman" w:hAnsi="Times New Roman" w:cs="Times New Roman"/>
        </w:rPr>
      </w:pPr>
      <w:r w:rsidRPr="003A72C1">
        <w:rPr>
          <w:rFonts w:ascii="Times New Roman" w:hAnsi="Times New Roman" w:cs="Times New Roman"/>
          <w:lang w:val="en-GB"/>
        </w:rPr>
        <w:t xml:space="preserve">We expect that spatially rich curricula would involve (1) intrinsic-static skills, e.g., learning to differentiate between “up” and “down”, “left” and “right” among object components or to find a smaller shape in a larger arrangement of shapes, (2) intrinsic-dynamic skills, e.g., rotating a piece of a jigsaw puzzle to fit into an existing arrangement of pieces or building a 3D structure from blocks based on a picture of the desired result in 2D, (3) extrinsic-static skills, e.g., learning to differentiate between “up” and “down”, “left” and “right” in an array of objects or using landmarks marked on a map to find an object hidden in the playground, and (4) extrinsic-dynamic skills, e.g., learning to account for the fact that the left and the right sides of a jigsaw puzzle vary for two children sitting on the opposite sides of the table, or using landmarks to find hidden objects in the playground regardless of the start point. A spatially rich curriculum would further include activities that involve information continuously available in the environment, e.g., rotating a piece of a puzzle with one’s own fingers until it fits the rest of the puzzle, and information that needs to be manipulated in one’s own working or long-term memory, e.g., fitting a piece of a puzzle to the rest of the puzzle without rotating the piece with one’s own fingers beforehand. We would assume that symbolic representations, such as maps and models, would also be included in spatially rich curricula because using maps and models of space is key to spatial reasoning. Finally, these activities would apply to diverse knowledge domains in the curriculum, such as maths (e.g., manipulating shapes to create a new desired shape), science (e.g., interpreting pictures of </w:t>
      </w:r>
      <w:r w:rsidRPr="003A72C1">
        <w:rPr>
          <w:rFonts w:ascii="Times New Roman" w:hAnsi="Times New Roman" w:cs="Times New Roman"/>
          <w:lang w:val="en-GB"/>
        </w:rPr>
        <w:lastRenderedPageBreak/>
        <w:t>animal life cycles with subsequent developmental stages and connecting arrows), physical education (e.g., repeating the movement of the teacher’s left hand rather than simply mirroring the movement, using one’s own right hand), arts (e.g., drawing a person with a circle on top of the 2D figure, representing the person’s head), and, finally, language skills (e.g., learning to scribble from left to right or top to bottom, depending on the culture-appropriate writing direction). Finally, we would expect that the curricula would contain concrete spatial activities, such as completing jigsaw puzzles, engaging in block play or using maps, rather than general statements, such as “develops 2D and 3D mental rotation”.</w:t>
      </w:r>
    </w:p>
    <w:p w14:paraId="636BCE1A" w14:textId="551AB386" w:rsidR="009A6963" w:rsidRPr="00DF2F08" w:rsidRDefault="00A866B7" w:rsidP="009A6963">
      <w:pPr>
        <w:spacing w:line="480" w:lineRule="auto"/>
        <w:ind w:firstLine="720"/>
        <w:rPr>
          <w:rFonts w:ascii="Times New Roman" w:hAnsi="Times New Roman" w:cs="Times New Roman"/>
        </w:rPr>
      </w:pPr>
      <w:r w:rsidRPr="00DF2F08">
        <w:rPr>
          <w:rFonts w:ascii="Times New Roman" w:hAnsi="Times New Roman" w:cs="Times New Roman"/>
        </w:rPr>
        <w:t>Whether</w:t>
      </w:r>
      <w:r w:rsidR="008920EB" w:rsidRPr="00DF2F08">
        <w:rPr>
          <w:rFonts w:ascii="Times New Roman" w:hAnsi="Times New Roman" w:cs="Times New Roman"/>
        </w:rPr>
        <w:t>, and to what extent,</w:t>
      </w:r>
      <w:r w:rsidRPr="00DF2F08">
        <w:rPr>
          <w:rFonts w:ascii="Times New Roman" w:hAnsi="Times New Roman" w:cs="Times New Roman"/>
        </w:rPr>
        <w:t xml:space="preserve"> </w:t>
      </w:r>
      <w:r w:rsidR="00DF2F08" w:rsidRPr="00DF2F08">
        <w:rPr>
          <w:rFonts w:ascii="Times New Roman" w:hAnsi="Times New Roman" w:cs="Times New Roman"/>
        </w:rPr>
        <w:t>spatialization</w:t>
      </w:r>
      <w:r w:rsidRPr="00DF2F08">
        <w:rPr>
          <w:rFonts w:ascii="Times New Roman" w:hAnsi="Times New Roman" w:cs="Times New Roman"/>
        </w:rPr>
        <w:t xml:space="preserve"> has been </w:t>
      </w:r>
      <w:r w:rsidR="008920EB" w:rsidRPr="00DF2F08">
        <w:rPr>
          <w:rFonts w:ascii="Times New Roman" w:hAnsi="Times New Roman" w:cs="Times New Roman"/>
        </w:rPr>
        <w:t xml:space="preserve">actually </w:t>
      </w:r>
      <w:r w:rsidRPr="00DF2F08">
        <w:rPr>
          <w:rFonts w:ascii="Times New Roman" w:hAnsi="Times New Roman" w:cs="Times New Roman"/>
        </w:rPr>
        <w:t xml:space="preserve">implemented </w:t>
      </w:r>
      <w:r w:rsidR="00FB538E" w:rsidRPr="00DF2F08">
        <w:rPr>
          <w:rFonts w:ascii="Times New Roman" w:hAnsi="Times New Roman" w:cs="Times New Roman"/>
        </w:rPr>
        <w:t>with</w:t>
      </w:r>
      <w:r w:rsidR="008920EB" w:rsidRPr="00DF2F08">
        <w:rPr>
          <w:rFonts w:ascii="Times New Roman" w:hAnsi="Times New Roman" w:cs="Times New Roman"/>
        </w:rPr>
        <w:t xml:space="preserve">in </w:t>
      </w:r>
      <w:r w:rsidRPr="00DF2F08">
        <w:rPr>
          <w:rFonts w:ascii="Times New Roman" w:hAnsi="Times New Roman" w:cs="Times New Roman"/>
        </w:rPr>
        <w:t xml:space="preserve">the </w:t>
      </w:r>
      <w:r w:rsidR="008920EB" w:rsidRPr="00DF2F08">
        <w:rPr>
          <w:rFonts w:ascii="Times New Roman" w:hAnsi="Times New Roman" w:cs="Times New Roman"/>
        </w:rPr>
        <w:t xml:space="preserve">ECE </w:t>
      </w:r>
      <w:r w:rsidR="00FB538E" w:rsidRPr="00DF2F08">
        <w:rPr>
          <w:rFonts w:ascii="Times New Roman" w:hAnsi="Times New Roman" w:cs="Times New Roman"/>
        </w:rPr>
        <w:t xml:space="preserve">policy guidelines in the United States </w:t>
      </w:r>
      <w:r w:rsidR="008920EB" w:rsidRPr="00DF2F08">
        <w:rPr>
          <w:rFonts w:ascii="Times New Roman" w:hAnsi="Times New Roman" w:cs="Times New Roman"/>
        </w:rPr>
        <w:t xml:space="preserve">and beyond </w:t>
      </w:r>
      <w:r w:rsidRPr="00DF2F08">
        <w:rPr>
          <w:rFonts w:ascii="Times New Roman" w:hAnsi="Times New Roman" w:cs="Times New Roman"/>
        </w:rPr>
        <w:t>remains unclear</w:t>
      </w:r>
      <w:r w:rsidR="00915F41" w:rsidRPr="00DF2F08">
        <w:rPr>
          <w:rFonts w:ascii="Times New Roman" w:hAnsi="Times New Roman" w:cs="Times New Roman"/>
        </w:rPr>
        <w:t xml:space="preserve">. In general, to our knowledge, comparative curricular analyses </w:t>
      </w:r>
      <w:r w:rsidR="00786A98" w:rsidRPr="00DF2F08">
        <w:rPr>
          <w:rFonts w:ascii="Times New Roman" w:hAnsi="Times New Roman" w:cs="Times New Roman"/>
        </w:rPr>
        <w:t>provide little information on the representation and the scope of spatial skills, particularly in non-Western educational contexts. Given that early childhood</w:t>
      </w:r>
      <w:r w:rsidR="00ED76DE" w:rsidRPr="00DF2F08">
        <w:rPr>
          <w:rFonts w:ascii="Times New Roman" w:hAnsi="Times New Roman" w:cs="Times New Roman"/>
        </w:rPr>
        <w:t xml:space="preserve"> is key for later achievement (Heckman, 2006) and, therefore, </w:t>
      </w:r>
      <w:r w:rsidR="00955BCD" w:rsidRPr="00DF2F08">
        <w:rPr>
          <w:rFonts w:ascii="Times New Roman" w:hAnsi="Times New Roman" w:cs="Times New Roman"/>
        </w:rPr>
        <w:t>socioeconomic status, health</w:t>
      </w:r>
      <w:r w:rsidR="00B8441E" w:rsidRPr="00DF2F08">
        <w:rPr>
          <w:rFonts w:ascii="Times New Roman" w:hAnsi="Times New Roman" w:cs="Times New Roman"/>
        </w:rPr>
        <w:t>,</w:t>
      </w:r>
      <w:r w:rsidR="00955BCD" w:rsidRPr="00DF2F08">
        <w:rPr>
          <w:rFonts w:ascii="Times New Roman" w:hAnsi="Times New Roman" w:cs="Times New Roman"/>
        </w:rPr>
        <w:t xml:space="preserve"> and wellbeing</w:t>
      </w:r>
      <w:r w:rsidR="00B8441E" w:rsidRPr="00DF2F08">
        <w:rPr>
          <w:rFonts w:ascii="Times New Roman" w:hAnsi="Times New Roman" w:cs="Times New Roman"/>
        </w:rPr>
        <w:t xml:space="preserve"> (</w:t>
      </w:r>
      <w:r w:rsidR="008D7AB5" w:rsidRPr="00DF2F08">
        <w:rPr>
          <w:rFonts w:ascii="Times New Roman" w:hAnsi="Times New Roman" w:cs="Times New Roman"/>
        </w:rPr>
        <w:t xml:space="preserve">by analogy to mathematics; </w:t>
      </w:r>
      <w:r w:rsidR="00717D03" w:rsidRPr="00DF2F08">
        <w:rPr>
          <w:rFonts w:ascii="Times New Roman" w:hAnsi="Times New Roman" w:cs="Times New Roman"/>
        </w:rPr>
        <w:t>Parsons &amp; Bynner, 2005; Ritchie &amp; Bates, 2013)</w:t>
      </w:r>
      <w:r w:rsidR="0062300D" w:rsidRPr="00DF2F08">
        <w:rPr>
          <w:rFonts w:ascii="Times New Roman" w:hAnsi="Times New Roman" w:cs="Times New Roman"/>
        </w:rPr>
        <w:t xml:space="preserve">, fostering spatial skills in </w:t>
      </w:r>
      <w:r w:rsidR="00666869" w:rsidRPr="00DF2F08">
        <w:rPr>
          <w:rFonts w:ascii="Times New Roman" w:hAnsi="Times New Roman" w:cs="Times New Roman"/>
        </w:rPr>
        <w:t>ECE</w:t>
      </w:r>
      <w:r w:rsidR="0062300D" w:rsidRPr="00DF2F08">
        <w:rPr>
          <w:rFonts w:ascii="Times New Roman" w:hAnsi="Times New Roman" w:cs="Times New Roman"/>
        </w:rPr>
        <w:t xml:space="preserve"> curricula has the potential to</w:t>
      </w:r>
      <w:r w:rsidR="008414FF" w:rsidRPr="00DF2F08">
        <w:rPr>
          <w:rFonts w:ascii="Times New Roman" w:hAnsi="Times New Roman" w:cs="Times New Roman"/>
        </w:rPr>
        <w:t xml:space="preserve"> </w:t>
      </w:r>
      <w:r w:rsidR="00C43791" w:rsidRPr="00DF2F08">
        <w:rPr>
          <w:rFonts w:ascii="Times New Roman" w:hAnsi="Times New Roman" w:cs="Times New Roman"/>
        </w:rPr>
        <w:t xml:space="preserve">foster </w:t>
      </w:r>
      <w:r w:rsidR="008414FF" w:rsidRPr="00DF2F08">
        <w:rPr>
          <w:rFonts w:ascii="Times New Roman" w:hAnsi="Times New Roman" w:cs="Times New Roman"/>
        </w:rPr>
        <w:t>individual</w:t>
      </w:r>
      <w:r w:rsidR="00C43791" w:rsidRPr="00DF2F08">
        <w:rPr>
          <w:rFonts w:ascii="Times New Roman" w:hAnsi="Times New Roman" w:cs="Times New Roman"/>
        </w:rPr>
        <w:t xml:space="preserve"> achievement in adulthood</w:t>
      </w:r>
      <w:r w:rsidR="00B8441E" w:rsidRPr="00DF2F08">
        <w:rPr>
          <w:rFonts w:ascii="Times New Roman" w:hAnsi="Times New Roman" w:cs="Times New Roman"/>
        </w:rPr>
        <w:t>.</w:t>
      </w:r>
    </w:p>
    <w:p w14:paraId="239A2A69" w14:textId="2D318C7E" w:rsidR="000D3007" w:rsidRPr="00DF5914" w:rsidRDefault="000D3007" w:rsidP="00DF2F08">
      <w:pPr>
        <w:spacing w:line="480" w:lineRule="auto"/>
        <w:rPr>
          <w:rFonts w:ascii="Times New Roman" w:hAnsi="Times New Roman" w:cs="Times New Roman"/>
        </w:rPr>
      </w:pPr>
      <w:r w:rsidRPr="00DF2F08">
        <w:rPr>
          <w:rFonts w:ascii="Times New Roman" w:hAnsi="Times New Roman" w:cs="Times New Roman"/>
        </w:rPr>
        <w:tab/>
        <w:t xml:space="preserve">Some previous research showed that curricula based on structured, knowledge-rich approaches with an array of concrete activities spanning several knowledge domains (e.g., language skills and science) may foster high engagement and gains on vocabulary assessments in early childhood (e.g., French, 2004). </w:t>
      </w:r>
      <w:r w:rsidR="00E34F00" w:rsidRPr="002C644D">
        <w:rPr>
          <w:rFonts w:ascii="Times New Roman" w:eastAsia="Times New Roman" w:hAnsi="Times New Roman" w:cs="Times New Roman"/>
          <w:color w:val="242424"/>
          <w:kern w:val="0"/>
          <w:lang w:eastAsia="en-GB"/>
          <w14:ligatures w14:val="none"/>
        </w:rPr>
        <w:t xml:space="preserve">The discussion on the importance of spatial skills in ECE curricula is ongoing (e.g., Newcombe &amp; Frick, 2010) and previous research on points to the effectiveness of isolated pedagogical spatially oriented interventions in ECE (Mishra et al., 2025) and elementary school (cf. </w:t>
      </w:r>
      <w:proofErr w:type="spellStart"/>
      <w:r w:rsidR="00E34F00" w:rsidRPr="002C644D">
        <w:rPr>
          <w:rFonts w:ascii="Times New Roman" w:eastAsia="Times New Roman" w:hAnsi="Times New Roman" w:cs="Times New Roman"/>
          <w:color w:val="242424"/>
          <w:kern w:val="0"/>
          <w:lang w:eastAsia="en-GB"/>
          <w14:ligatures w14:val="none"/>
        </w:rPr>
        <w:t>Bufasi</w:t>
      </w:r>
      <w:proofErr w:type="spellEnd"/>
      <w:r w:rsidR="00E34F00" w:rsidRPr="002C644D">
        <w:rPr>
          <w:rFonts w:ascii="Times New Roman" w:eastAsia="Times New Roman" w:hAnsi="Times New Roman" w:cs="Times New Roman"/>
          <w:color w:val="242424"/>
          <w:kern w:val="0"/>
          <w:lang w:eastAsia="en-GB"/>
          <w14:ligatures w14:val="none"/>
        </w:rPr>
        <w:t xml:space="preserve"> et al., 2024). Although which spatially oriented ECE curricula are more successful than others and why remains unclear, cognitive developmental research suggests that the ECE curricula should foster intrinsic-</w:t>
      </w:r>
      <w:r w:rsidR="00E34F00" w:rsidRPr="002C644D">
        <w:rPr>
          <w:rFonts w:ascii="Times New Roman" w:eastAsia="Times New Roman" w:hAnsi="Times New Roman" w:cs="Times New Roman"/>
          <w:color w:val="242424"/>
          <w:kern w:val="0"/>
          <w:lang w:eastAsia="en-GB"/>
          <w14:ligatures w14:val="none"/>
        </w:rPr>
        <w:lastRenderedPageBreak/>
        <w:t>static, intrinsic-dynamic, and extrinsic-static skills from the first to the sixth year of life, and extrinsic-dynamic skills between the third and the sixth year.</w:t>
      </w:r>
    </w:p>
    <w:p w14:paraId="0BD2A403" w14:textId="77777777" w:rsidR="000D3007" w:rsidRPr="00DF2F08" w:rsidRDefault="000D3007" w:rsidP="009A6963">
      <w:pPr>
        <w:spacing w:line="480" w:lineRule="auto"/>
        <w:ind w:firstLine="720"/>
        <w:rPr>
          <w:rFonts w:ascii="Times New Roman" w:hAnsi="Times New Roman" w:cs="Times New Roman"/>
        </w:rPr>
      </w:pPr>
    </w:p>
    <w:p w14:paraId="1111B464" w14:textId="64703027" w:rsidR="000D3007" w:rsidRPr="00DF2F08" w:rsidRDefault="000D3007" w:rsidP="00DF2F08">
      <w:pPr>
        <w:pStyle w:val="ListParagraph"/>
        <w:numPr>
          <w:ilvl w:val="1"/>
          <w:numId w:val="1"/>
        </w:numPr>
        <w:spacing w:line="480" w:lineRule="auto"/>
        <w:rPr>
          <w:rFonts w:ascii="Times New Roman" w:hAnsi="Times New Roman" w:cs="Times New Roman"/>
          <w:b/>
          <w:bCs/>
        </w:rPr>
      </w:pPr>
      <w:r w:rsidRPr="00DF2F08">
        <w:rPr>
          <w:rFonts w:ascii="Times New Roman" w:hAnsi="Times New Roman" w:cs="Times New Roman"/>
        </w:rPr>
        <w:t xml:space="preserve"> </w:t>
      </w:r>
      <w:r w:rsidRPr="00DF2F08">
        <w:rPr>
          <w:rFonts w:ascii="Times New Roman" w:hAnsi="Times New Roman" w:cs="Times New Roman"/>
          <w:b/>
          <w:bCs/>
        </w:rPr>
        <w:t>Sociodemographic factors behind early spatial skills</w:t>
      </w:r>
    </w:p>
    <w:p w14:paraId="6E87E526" w14:textId="60E7900B" w:rsidR="00770C63" w:rsidRPr="00DF2F08" w:rsidRDefault="006E3BA3" w:rsidP="00E8595B">
      <w:pPr>
        <w:spacing w:line="480" w:lineRule="auto"/>
        <w:ind w:firstLine="720"/>
        <w:rPr>
          <w:rFonts w:ascii="Times New Roman" w:hAnsi="Times New Roman" w:cs="Times New Roman"/>
        </w:rPr>
      </w:pPr>
      <w:r w:rsidRPr="00DF2F08">
        <w:rPr>
          <w:rFonts w:ascii="Times New Roman" w:hAnsi="Times New Roman" w:cs="Times New Roman"/>
        </w:rPr>
        <w:t xml:space="preserve">Previous findings suggest </w:t>
      </w:r>
      <w:r w:rsidR="000322E2" w:rsidRPr="00DF2F08">
        <w:rPr>
          <w:rFonts w:ascii="Times New Roman" w:hAnsi="Times New Roman" w:cs="Times New Roman"/>
        </w:rPr>
        <w:t xml:space="preserve">that spatial skills are not only </w:t>
      </w:r>
      <w:r w:rsidR="00DF5914" w:rsidRPr="00DF2F08">
        <w:rPr>
          <w:rFonts w:ascii="Times New Roman" w:hAnsi="Times New Roman" w:cs="Times New Roman"/>
        </w:rPr>
        <w:t>malleable but</w:t>
      </w:r>
      <w:r w:rsidR="000322E2" w:rsidRPr="00DF2F08">
        <w:rPr>
          <w:rFonts w:ascii="Times New Roman" w:hAnsi="Times New Roman" w:cs="Times New Roman"/>
        </w:rPr>
        <w:t xml:space="preserve"> also </w:t>
      </w:r>
      <w:r w:rsidR="005D3A97" w:rsidRPr="00DF2F08">
        <w:rPr>
          <w:rFonts w:ascii="Times New Roman" w:hAnsi="Times New Roman" w:cs="Times New Roman"/>
        </w:rPr>
        <w:t xml:space="preserve">tied to </w:t>
      </w:r>
      <w:r w:rsidR="00802E95" w:rsidRPr="00DF2F08">
        <w:rPr>
          <w:rFonts w:ascii="Times New Roman" w:hAnsi="Times New Roman" w:cs="Times New Roman"/>
        </w:rPr>
        <w:t xml:space="preserve">salient sociodemographic factors such as </w:t>
      </w:r>
      <w:r w:rsidR="00A14C19" w:rsidRPr="00DF2F08">
        <w:rPr>
          <w:rFonts w:ascii="Times New Roman" w:hAnsi="Times New Roman" w:cs="Times New Roman"/>
        </w:rPr>
        <w:t>sex</w:t>
      </w:r>
      <w:r w:rsidR="00802E95" w:rsidRPr="00DF2F08">
        <w:rPr>
          <w:rFonts w:ascii="Times New Roman" w:hAnsi="Times New Roman" w:cs="Times New Roman"/>
        </w:rPr>
        <w:t xml:space="preserve"> or </w:t>
      </w:r>
      <w:r w:rsidR="00CD4A1F" w:rsidRPr="00DF2F08">
        <w:rPr>
          <w:rFonts w:ascii="Times New Roman" w:hAnsi="Times New Roman" w:cs="Times New Roman"/>
        </w:rPr>
        <w:t xml:space="preserve">family </w:t>
      </w:r>
      <w:r w:rsidR="00802E95" w:rsidRPr="00DF2F08">
        <w:rPr>
          <w:rFonts w:ascii="Times New Roman" w:hAnsi="Times New Roman" w:cs="Times New Roman"/>
        </w:rPr>
        <w:t xml:space="preserve">socioeconomic status </w:t>
      </w:r>
      <w:r w:rsidR="008E5454" w:rsidRPr="00DF2F08">
        <w:rPr>
          <w:rFonts w:ascii="Times New Roman" w:hAnsi="Times New Roman" w:cs="Times New Roman"/>
        </w:rPr>
        <w:t xml:space="preserve">in favor of males and children from wealthier families </w:t>
      </w:r>
      <w:r w:rsidR="00802E95" w:rsidRPr="00DF2F08">
        <w:rPr>
          <w:rFonts w:ascii="Times New Roman" w:hAnsi="Times New Roman" w:cs="Times New Roman"/>
        </w:rPr>
        <w:t>(</w:t>
      </w:r>
      <w:r w:rsidR="00496038" w:rsidRPr="00DF2F08">
        <w:rPr>
          <w:rFonts w:ascii="Times New Roman" w:hAnsi="Times New Roman" w:cs="Times New Roman"/>
        </w:rPr>
        <w:t xml:space="preserve">e.g., </w:t>
      </w:r>
      <w:r w:rsidR="00770C63" w:rsidRPr="00DF2F08">
        <w:rPr>
          <w:rFonts w:ascii="Times New Roman" w:hAnsi="Times New Roman" w:cs="Times New Roman"/>
        </w:rPr>
        <w:t xml:space="preserve">Bachman et al., 2022; </w:t>
      </w:r>
      <w:proofErr w:type="spellStart"/>
      <w:r w:rsidR="00496038" w:rsidRPr="00DF2F08">
        <w:rPr>
          <w:rFonts w:ascii="Times New Roman" w:hAnsi="Times New Roman" w:cs="Times New Roman"/>
        </w:rPr>
        <w:t>Jirout</w:t>
      </w:r>
      <w:proofErr w:type="spellEnd"/>
      <w:r w:rsidR="00496038" w:rsidRPr="00DF2F08">
        <w:rPr>
          <w:rFonts w:ascii="Times New Roman" w:hAnsi="Times New Roman" w:cs="Times New Roman"/>
        </w:rPr>
        <w:t xml:space="preserve"> &amp; Newcombe, 2015</w:t>
      </w:r>
      <w:r w:rsidR="001B20AB" w:rsidRPr="00DF2F08">
        <w:rPr>
          <w:rFonts w:ascii="Times New Roman" w:hAnsi="Times New Roman" w:cs="Times New Roman"/>
        </w:rPr>
        <w:t xml:space="preserve">; </w:t>
      </w:r>
      <w:r w:rsidR="00770C63" w:rsidRPr="00DF2F08">
        <w:rPr>
          <w:rFonts w:ascii="Times New Roman" w:hAnsi="Times New Roman" w:cs="Times New Roman"/>
        </w:rPr>
        <w:t xml:space="preserve">Johnson et al., 2022; </w:t>
      </w:r>
      <w:r w:rsidR="001B20AB" w:rsidRPr="00DF2F08">
        <w:rPr>
          <w:rFonts w:ascii="Times New Roman" w:hAnsi="Times New Roman" w:cs="Times New Roman"/>
        </w:rPr>
        <w:t>Lauer et al., 2019</w:t>
      </w:r>
      <w:r w:rsidR="00802E95" w:rsidRPr="00DF2F08">
        <w:rPr>
          <w:rFonts w:ascii="Times New Roman" w:hAnsi="Times New Roman" w:cs="Times New Roman"/>
        </w:rPr>
        <w:t>).</w:t>
      </w:r>
      <w:r w:rsidR="00E41791" w:rsidRPr="00DF2F08">
        <w:rPr>
          <w:rFonts w:ascii="Times New Roman" w:hAnsi="Times New Roman" w:cs="Times New Roman"/>
        </w:rPr>
        <w:t xml:space="preserve"> Although </w:t>
      </w:r>
      <w:r w:rsidR="00A14C19" w:rsidRPr="00DF2F08">
        <w:rPr>
          <w:rFonts w:ascii="Times New Roman" w:hAnsi="Times New Roman" w:cs="Times New Roman"/>
        </w:rPr>
        <w:t>sex</w:t>
      </w:r>
      <w:r w:rsidR="00E41791" w:rsidRPr="00DF2F08">
        <w:rPr>
          <w:rFonts w:ascii="Times New Roman" w:hAnsi="Times New Roman" w:cs="Times New Roman"/>
        </w:rPr>
        <w:t xml:space="preserve"> differences </w:t>
      </w:r>
      <w:r w:rsidR="00A14C19" w:rsidRPr="00DF2F08">
        <w:rPr>
          <w:rFonts w:ascii="Times New Roman" w:hAnsi="Times New Roman" w:cs="Times New Roman"/>
        </w:rPr>
        <w:t>may not emerge until later in life</w:t>
      </w:r>
      <w:r w:rsidR="00FE4DC9" w:rsidRPr="00DF2F08">
        <w:rPr>
          <w:rFonts w:ascii="Times New Roman" w:hAnsi="Times New Roman" w:cs="Times New Roman"/>
        </w:rPr>
        <w:t xml:space="preserve"> (</w:t>
      </w:r>
      <w:r w:rsidR="003D6711" w:rsidRPr="00DF2F08">
        <w:rPr>
          <w:rFonts w:ascii="Times New Roman" w:hAnsi="Times New Roman" w:cs="Times New Roman"/>
        </w:rPr>
        <w:t>Frick et al., 2014</w:t>
      </w:r>
      <w:r w:rsidR="00DC11AE" w:rsidRPr="00DF2F08">
        <w:rPr>
          <w:rFonts w:ascii="Times New Roman" w:hAnsi="Times New Roman" w:cs="Times New Roman"/>
        </w:rPr>
        <w:t>a</w:t>
      </w:r>
      <w:r w:rsidR="003D6711" w:rsidRPr="00DF2F08">
        <w:rPr>
          <w:rFonts w:ascii="Times New Roman" w:hAnsi="Times New Roman" w:cs="Times New Roman"/>
        </w:rPr>
        <w:t>; Frick &amp; Möhring, 2013; Weber et al.</w:t>
      </w:r>
      <w:r w:rsidR="006C61BE" w:rsidRPr="00DF2F08">
        <w:rPr>
          <w:rFonts w:ascii="Times New Roman" w:hAnsi="Times New Roman" w:cs="Times New Roman"/>
        </w:rPr>
        <w:t>, 2024</w:t>
      </w:r>
      <w:r w:rsidR="00FE4DC9" w:rsidRPr="00DF2F08">
        <w:rPr>
          <w:rFonts w:ascii="Times New Roman" w:hAnsi="Times New Roman" w:cs="Times New Roman"/>
        </w:rPr>
        <w:t xml:space="preserve">), and </w:t>
      </w:r>
      <w:r w:rsidR="00A14C19" w:rsidRPr="00DF2F08">
        <w:rPr>
          <w:rFonts w:ascii="Times New Roman" w:hAnsi="Times New Roman" w:cs="Times New Roman"/>
        </w:rPr>
        <w:t>may be more robust for some spatial skills than others (</w:t>
      </w:r>
      <w:proofErr w:type="spellStart"/>
      <w:r w:rsidR="00E57E64" w:rsidRPr="00DF2F08">
        <w:rPr>
          <w:rFonts w:ascii="Times New Roman" w:hAnsi="Times New Roman" w:cs="Times New Roman"/>
        </w:rPr>
        <w:t>Kotsopoulos</w:t>
      </w:r>
      <w:proofErr w:type="spellEnd"/>
      <w:r w:rsidR="00E57E64" w:rsidRPr="00DF2F08">
        <w:rPr>
          <w:rFonts w:ascii="Times New Roman" w:hAnsi="Times New Roman" w:cs="Times New Roman"/>
        </w:rPr>
        <w:t xml:space="preserve"> et al</w:t>
      </w:r>
      <w:r w:rsidR="00BD314D" w:rsidRPr="00DF2F08">
        <w:rPr>
          <w:rFonts w:ascii="Times New Roman" w:hAnsi="Times New Roman" w:cs="Times New Roman"/>
        </w:rPr>
        <w:t xml:space="preserve">., </w:t>
      </w:r>
      <w:r w:rsidR="007462A4" w:rsidRPr="00DF2F08">
        <w:rPr>
          <w:rFonts w:ascii="Times New Roman" w:hAnsi="Times New Roman" w:cs="Times New Roman"/>
        </w:rPr>
        <w:t xml:space="preserve">2019; </w:t>
      </w:r>
      <w:r w:rsidR="00BD314D" w:rsidRPr="00DF2F08">
        <w:rPr>
          <w:rFonts w:ascii="Times New Roman" w:hAnsi="Times New Roman" w:cs="Times New Roman"/>
        </w:rPr>
        <w:t xml:space="preserve">Levine et al., 1999; </w:t>
      </w:r>
      <w:r w:rsidR="00FE4DC9" w:rsidRPr="00DF2F08">
        <w:rPr>
          <w:rFonts w:ascii="Times New Roman" w:hAnsi="Times New Roman" w:cs="Times New Roman"/>
        </w:rPr>
        <w:t>Lynn</w:t>
      </w:r>
      <w:r w:rsidR="00E57E64" w:rsidRPr="00DF2F08">
        <w:rPr>
          <w:rFonts w:ascii="Times New Roman" w:hAnsi="Times New Roman" w:cs="Times New Roman"/>
        </w:rPr>
        <w:t xml:space="preserve"> et al.</w:t>
      </w:r>
      <w:r w:rsidR="00FE4DC9" w:rsidRPr="00DF2F08">
        <w:rPr>
          <w:rFonts w:ascii="Times New Roman" w:hAnsi="Times New Roman" w:cs="Times New Roman"/>
        </w:rPr>
        <w:t>, 2005</w:t>
      </w:r>
      <w:r w:rsidR="00A14C19" w:rsidRPr="00DF2F08">
        <w:rPr>
          <w:rFonts w:ascii="Times New Roman" w:hAnsi="Times New Roman" w:cs="Times New Roman"/>
        </w:rPr>
        <w:t xml:space="preserve">), </w:t>
      </w:r>
      <w:r w:rsidR="00E506F2" w:rsidRPr="00DF2F08">
        <w:rPr>
          <w:rFonts w:ascii="Times New Roman" w:hAnsi="Times New Roman" w:cs="Times New Roman"/>
        </w:rPr>
        <w:t xml:space="preserve">the awareness of diversity of spatial skills and their malleability </w:t>
      </w:r>
      <w:r w:rsidR="005963F0" w:rsidRPr="00DF2F08">
        <w:rPr>
          <w:rFonts w:ascii="Times New Roman" w:hAnsi="Times New Roman" w:cs="Times New Roman"/>
        </w:rPr>
        <w:t xml:space="preserve">represented in the ECE curricula </w:t>
      </w:r>
      <w:r w:rsidR="00E506F2" w:rsidRPr="00DF2F08">
        <w:rPr>
          <w:rFonts w:ascii="Times New Roman" w:hAnsi="Times New Roman" w:cs="Times New Roman"/>
        </w:rPr>
        <w:t>may be key to effective early childhood education</w:t>
      </w:r>
      <w:r w:rsidR="00E631C5" w:rsidRPr="00DF2F08">
        <w:rPr>
          <w:rFonts w:ascii="Times New Roman" w:hAnsi="Times New Roman" w:cs="Times New Roman"/>
        </w:rPr>
        <w:t xml:space="preserve">. </w:t>
      </w:r>
      <w:r w:rsidR="00EE7313" w:rsidRPr="00DF2F08">
        <w:rPr>
          <w:rFonts w:ascii="Times New Roman" w:hAnsi="Times New Roman" w:cs="Times New Roman"/>
        </w:rPr>
        <w:t>The notion that children from advantaged backgrounds</w:t>
      </w:r>
      <w:r w:rsidR="00FB5410" w:rsidRPr="00DF2F08">
        <w:rPr>
          <w:rFonts w:ascii="Times New Roman" w:hAnsi="Times New Roman" w:cs="Times New Roman"/>
        </w:rPr>
        <w:t xml:space="preserve"> (e.g., moderate high SES)</w:t>
      </w:r>
      <w:r w:rsidR="00EE7313" w:rsidRPr="00DF2F08">
        <w:rPr>
          <w:rFonts w:ascii="Times New Roman" w:hAnsi="Times New Roman" w:cs="Times New Roman"/>
        </w:rPr>
        <w:t xml:space="preserve"> </w:t>
      </w:r>
      <w:r w:rsidR="00FB5410" w:rsidRPr="00DF2F08">
        <w:rPr>
          <w:rFonts w:ascii="Times New Roman" w:hAnsi="Times New Roman" w:cs="Times New Roman"/>
        </w:rPr>
        <w:t xml:space="preserve">may </w:t>
      </w:r>
      <w:r w:rsidR="00EE7313" w:rsidRPr="00DF2F08">
        <w:rPr>
          <w:rFonts w:ascii="Times New Roman" w:hAnsi="Times New Roman" w:cs="Times New Roman"/>
        </w:rPr>
        <w:t xml:space="preserve">benefit more from educational interventions than those from disadvantaged </w:t>
      </w:r>
      <w:r w:rsidR="00FB5410" w:rsidRPr="00DF2F08">
        <w:rPr>
          <w:rFonts w:ascii="Times New Roman" w:hAnsi="Times New Roman" w:cs="Times New Roman"/>
        </w:rPr>
        <w:t xml:space="preserve">(e.g., low SES) </w:t>
      </w:r>
      <w:r w:rsidR="00EE7313" w:rsidRPr="00DF2F08">
        <w:rPr>
          <w:rFonts w:ascii="Times New Roman" w:hAnsi="Times New Roman" w:cs="Times New Roman"/>
        </w:rPr>
        <w:t>backgrounds</w:t>
      </w:r>
      <w:r w:rsidR="00FB5410" w:rsidRPr="00DF2F08">
        <w:rPr>
          <w:rFonts w:ascii="Times New Roman" w:hAnsi="Times New Roman" w:cs="Times New Roman"/>
        </w:rPr>
        <w:t xml:space="preserve"> has been investigated for several years (</w:t>
      </w:r>
      <w:proofErr w:type="spellStart"/>
      <w:r w:rsidR="00FB5410" w:rsidRPr="00DF2F08">
        <w:rPr>
          <w:rFonts w:ascii="Times New Roman" w:hAnsi="Times New Roman" w:cs="Times New Roman"/>
        </w:rPr>
        <w:t>Bakermans</w:t>
      </w:r>
      <w:proofErr w:type="spellEnd"/>
      <w:r w:rsidR="00FB5410" w:rsidRPr="00DF2F08">
        <w:rPr>
          <w:rFonts w:ascii="Times New Roman" w:hAnsi="Times New Roman" w:cs="Times New Roman"/>
        </w:rPr>
        <w:t xml:space="preserve">-Kranenburg et al., 2005; Hindman et al., 2012). This correlation has been labelled as the Matthew effect, </w:t>
      </w:r>
      <w:r w:rsidR="00A6106E" w:rsidRPr="00DF2F08">
        <w:rPr>
          <w:rFonts w:ascii="Times New Roman" w:hAnsi="Times New Roman" w:cs="Times New Roman"/>
        </w:rPr>
        <w:t>wherein</w:t>
      </w:r>
      <w:r w:rsidR="00FB5410" w:rsidRPr="00DF2F08">
        <w:rPr>
          <w:rFonts w:ascii="Times New Roman" w:hAnsi="Times New Roman" w:cs="Times New Roman"/>
        </w:rPr>
        <w:t xml:space="preserve"> (a) </w:t>
      </w:r>
      <w:r w:rsidR="00A6106E" w:rsidRPr="00DF2F08">
        <w:rPr>
          <w:rFonts w:ascii="Times New Roman" w:hAnsi="Times New Roman" w:cs="Times New Roman"/>
        </w:rPr>
        <w:t xml:space="preserve">initial </w:t>
      </w:r>
      <w:r w:rsidR="00FB5410" w:rsidRPr="00DF2F08">
        <w:rPr>
          <w:rFonts w:ascii="Times New Roman" w:hAnsi="Times New Roman" w:cs="Times New Roman"/>
        </w:rPr>
        <w:t>skill level begets</w:t>
      </w:r>
      <w:r w:rsidR="00A6106E" w:rsidRPr="00DF2F08">
        <w:rPr>
          <w:rFonts w:ascii="Times New Roman" w:hAnsi="Times New Roman" w:cs="Times New Roman"/>
        </w:rPr>
        <w:t xml:space="preserve"> future</w:t>
      </w:r>
      <w:r w:rsidR="00FB5410" w:rsidRPr="00DF2F08">
        <w:rPr>
          <w:rFonts w:ascii="Times New Roman" w:hAnsi="Times New Roman" w:cs="Times New Roman"/>
        </w:rPr>
        <w:t xml:space="preserve"> skill level, and (b) socioeconomic (dis)advantage begets socioeconomic (dis)advantage</w:t>
      </w:r>
      <w:r w:rsidR="00A6106E" w:rsidRPr="00DF2F08">
        <w:rPr>
          <w:rFonts w:ascii="Times New Roman" w:hAnsi="Times New Roman" w:cs="Times New Roman"/>
        </w:rPr>
        <w:t xml:space="preserve"> (</w:t>
      </w:r>
      <w:r w:rsidR="00E8595B" w:rsidRPr="00DF2F08">
        <w:rPr>
          <w:rFonts w:ascii="Times New Roman" w:hAnsi="Times New Roman" w:cs="Times New Roman"/>
        </w:rPr>
        <w:t>Hindman et al., 2012; Walberg &amp; Tsai, 1983</w:t>
      </w:r>
      <w:r w:rsidR="00A6106E" w:rsidRPr="00DF2F08">
        <w:rPr>
          <w:rFonts w:ascii="Times New Roman" w:hAnsi="Times New Roman" w:cs="Times New Roman"/>
        </w:rPr>
        <w:t>). Initially, the Matthew effect in education referred to the observation that socioeconomic and ethnic groups with somewhat higher grades in early education than others would achieve much higher grades at later stages of education (Coleman et al., 19</w:t>
      </w:r>
      <w:r w:rsidR="000D2819" w:rsidRPr="00DF2F08">
        <w:rPr>
          <w:rFonts w:ascii="Times New Roman" w:hAnsi="Times New Roman" w:cs="Times New Roman"/>
        </w:rPr>
        <w:t>6</w:t>
      </w:r>
      <w:r w:rsidR="00A6106E" w:rsidRPr="00DF2F08">
        <w:rPr>
          <w:rFonts w:ascii="Times New Roman" w:hAnsi="Times New Roman" w:cs="Times New Roman"/>
        </w:rPr>
        <w:t>6; Walberg &amp; Tsai, 1983). However, in research that followed that observation, the Matthew effect was shown to generalize onto intervention effects in early childhood education (</w:t>
      </w:r>
      <w:proofErr w:type="spellStart"/>
      <w:r w:rsidR="00A6106E" w:rsidRPr="00DF2F08">
        <w:rPr>
          <w:rFonts w:ascii="Times New Roman" w:hAnsi="Times New Roman" w:cs="Times New Roman"/>
        </w:rPr>
        <w:t>Bakermans</w:t>
      </w:r>
      <w:proofErr w:type="spellEnd"/>
      <w:r w:rsidR="00A6106E" w:rsidRPr="00DF2F08">
        <w:rPr>
          <w:rFonts w:ascii="Times New Roman" w:hAnsi="Times New Roman" w:cs="Times New Roman"/>
        </w:rPr>
        <w:t xml:space="preserve">-Kranenburg et al., 2005; Hindman et al., 2012). Furthermore, it was shown that this effect may depend on the characteristics of the intervention, as, for instance, the quality of instructional process in the </w:t>
      </w:r>
      <w:r w:rsidR="00A6106E" w:rsidRPr="00DF2F08">
        <w:rPr>
          <w:rFonts w:ascii="Times New Roman" w:hAnsi="Times New Roman" w:cs="Times New Roman"/>
        </w:rPr>
        <w:lastRenderedPageBreak/>
        <w:t>classroom</w:t>
      </w:r>
      <w:r w:rsidR="004347AA" w:rsidRPr="00DF2F08">
        <w:rPr>
          <w:rFonts w:ascii="Times New Roman" w:hAnsi="Times New Roman" w:cs="Times New Roman"/>
        </w:rPr>
        <w:t xml:space="preserve"> and the availability of a multitiered-system-of-support (MTSS)</w:t>
      </w:r>
      <w:r w:rsidR="00A6106E" w:rsidRPr="00DF2F08">
        <w:rPr>
          <w:rFonts w:ascii="Times New Roman" w:hAnsi="Times New Roman" w:cs="Times New Roman"/>
        </w:rPr>
        <w:t xml:space="preserve"> </w:t>
      </w:r>
      <w:r w:rsidR="004347AA" w:rsidRPr="00DF2F08">
        <w:rPr>
          <w:rFonts w:ascii="Times New Roman" w:hAnsi="Times New Roman" w:cs="Times New Roman"/>
        </w:rPr>
        <w:t>were</w:t>
      </w:r>
      <w:r w:rsidR="00A6106E" w:rsidRPr="00DF2F08">
        <w:rPr>
          <w:rFonts w:ascii="Times New Roman" w:hAnsi="Times New Roman" w:cs="Times New Roman"/>
        </w:rPr>
        <w:t xml:space="preserve"> found to narrow the achievement gap between low-level and high-level vocabulary skills (Hindman et al., 2012</w:t>
      </w:r>
      <w:r w:rsidR="004347AA" w:rsidRPr="00DF2F08">
        <w:rPr>
          <w:rFonts w:ascii="Times New Roman" w:hAnsi="Times New Roman" w:cs="Times New Roman"/>
        </w:rPr>
        <w:t>; Coyne et al., 2019</w:t>
      </w:r>
      <w:r w:rsidR="00A6106E" w:rsidRPr="00DF2F08">
        <w:rPr>
          <w:rFonts w:ascii="Times New Roman" w:hAnsi="Times New Roman" w:cs="Times New Roman"/>
        </w:rPr>
        <w:t xml:space="preserve">). </w:t>
      </w:r>
      <w:r w:rsidR="00522BFD" w:rsidRPr="00DF2F08">
        <w:rPr>
          <w:rFonts w:ascii="Times New Roman" w:hAnsi="Times New Roman" w:cs="Times New Roman"/>
        </w:rPr>
        <w:t xml:space="preserve">Therefore, </w:t>
      </w:r>
      <w:r w:rsidR="004347AA" w:rsidRPr="00DF2F08">
        <w:rPr>
          <w:rFonts w:ascii="Times New Roman" w:hAnsi="Times New Roman" w:cs="Times New Roman"/>
        </w:rPr>
        <w:t xml:space="preserve">the quality and the extent of the representation of relevant skills in the curriculum may play a role in equalizing skill acquisition across children from diverse socioeconomic backgrounds. </w:t>
      </w:r>
    </w:p>
    <w:p w14:paraId="10522C9D" w14:textId="1FD6E913" w:rsidR="00195A07" w:rsidRDefault="004347AA" w:rsidP="009850DC">
      <w:pPr>
        <w:spacing w:line="480" w:lineRule="auto"/>
        <w:ind w:firstLine="720"/>
        <w:rPr>
          <w:rFonts w:ascii="Times New Roman" w:hAnsi="Times New Roman" w:cs="Times New Roman"/>
        </w:rPr>
      </w:pPr>
      <w:r w:rsidRPr="00DF2F08">
        <w:rPr>
          <w:rFonts w:ascii="Times New Roman" w:hAnsi="Times New Roman" w:cs="Times New Roman"/>
        </w:rPr>
        <w:t xml:space="preserve">While curricula need to be knowledge-rich to foster skill acquisition (Vanhees et al., 2025), the inclusion of other factors that contribute to child’s skill levels may be as important to counter teachers’ implicit negative bias towards </w:t>
      </w:r>
      <w:r w:rsidR="00D71904" w:rsidRPr="00DF2F08">
        <w:rPr>
          <w:rFonts w:ascii="Times New Roman" w:hAnsi="Times New Roman" w:cs="Times New Roman"/>
        </w:rPr>
        <w:t xml:space="preserve">child’s </w:t>
      </w:r>
      <w:r w:rsidRPr="00DF2F08">
        <w:rPr>
          <w:rFonts w:ascii="Times New Roman" w:hAnsi="Times New Roman" w:cs="Times New Roman"/>
        </w:rPr>
        <w:t xml:space="preserve">skill levels </w:t>
      </w:r>
      <w:r w:rsidR="00D71904" w:rsidRPr="00DF2F08">
        <w:rPr>
          <w:rFonts w:ascii="Times New Roman" w:hAnsi="Times New Roman" w:cs="Times New Roman"/>
        </w:rPr>
        <w:t>if they believed that the child</w:t>
      </w:r>
      <w:r w:rsidRPr="00DF2F08">
        <w:rPr>
          <w:rFonts w:ascii="Times New Roman" w:hAnsi="Times New Roman" w:cs="Times New Roman"/>
        </w:rPr>
        <w:t xml:space="preserve"> </w:t>
      </w:r>
      <w:r w:rsidR="00D71904" w:rsidRPr="00DF2F08">
        <w:rPr>
          <w:rFonts w:ascii="Times New Roman" w:hAnsi="Times New Roman" w:cs="Times New Roman"/>
        </w:rPr>
        <w:t>came from a</w:t>
      </w:r>
      <w:r w:rsidRPr="00DF2F08">
        <w:rPr>
          <w:rFonts w:ascii="Times New Roman" w:hAnsi="Times New Roman" w:cs="Times New Roman"/>
        </w:rPr>
        <w:t xml:space="preserve"> </w:t>
      </w:r>
      <w:r w:rsidR="00D71904" w:rsidRPr="00DF2F08">
        <w:rPr>
          <w:rFonts w:ascii="Times New Roman" w:hAnsi="Times New Roman" w:cs="Times New Roman"/>
        </w:rPr>
        <w:t>low</w:t>
      </w:r>
      <w:r w:rsidRPr="00DF2F08">
        <w:rPr>
          <w:rFonts w:ascii="Times New Roman" w:hAnsi="Times New Roman" w:cs="Times New Roman"/>
        </w:rPr>
        <w:t xml:space="preserve"> socioeconomic background (Doyle et al., 2021). </w:t>
      </w:r>
      <w:r w:rsidR="00770C63" w:rsidRPr="00DF2F08">
        <w:rPr>
          <w:rFonts w:ascii="Times New Roman" w:hAnsi="Times New Roman" w:cs="Times New Roman"/>
        </w:rPr>
        <w:t>For instance, it was found that</w:t>
      </w:r>
      <w:r w:rsidR="00D71904" w:rsidRPr="00DF2F08">
        <w:rPr>
          <w:rFonts w:ascii="Times New Roman" w:hAnsi="Times New Roman" w:cs="Times New Roman"/>
        </w:rPr>
        <w:t xml:space="preserve"> the more teachers believed that the success in the school system depends on child’s skill level, the less supportive they were of actions aimed at reducing the SES-based inequities (Doyle et al., 2021). At present, ECE curricula are</w:t>
      </w:r>
      <w:r w:rsidR="00E8595B" w:rsidRPr="00DF2F08">
        <w:rPr>
          <w:rFonts w:ascii="Times New Roman" w:hAnsi="Times New Roman" w:cs="Times New Roman"/>
        </w:rPr>
        <w:t xml:space="preserve"> in general</w:t>
      </w:r>
      <w:r w:rsidR="00D71904" w:rsidRPr="00DF2F08">
        <w:rPr>
          <w:rFonts w:ascii="Times New Roman" w:hAnsi="Times New Roman" w:cs="Times New Roman"/>
        </w:rPr>
        <w:t xml:space="preserve"> highly unlikely to account for factors other than skill level behind individual achievement (</w:t>
      </w:r>
      <w:r w:rsidR="000D2819" w:rsidRPr="00DF2F08">
        <w:rPr>
          <w:rFonts w:ascii="Times New Roman" w:hAnsi="Times New Roman" w:cs="Times New Roman"/>
        </w:rPr>
        <w:t>First Author et al.</w:t>
      </w:r>
      <w:r w:rsidR="00D71904" w:rsidRPr="00DF2F08">
        <w:rPr>
          <w:rFonts w:ascii="Times New Roman" w:hAnsi="Times New Roman" w:cs="Times New Roman"/>
        </w:rPr>
        <w:t xml:space="preserve">, 2025), and yet research shows that such teachers’ biases are more likely to be reduced if both individuals and institutions engage in making those biases explicit and countered (Stephens et al., 2020). </w:t>
      </w:r>
      <w:r w:rsidR="00770C63" w:rsidRPr="00DF2F08">
        <w:rPr>
          <w:rFonts w:ascii="Times New Roman" w:hAnsi="Times New Roman" w:cs="Times New Roman"/>
        </w:rPr>
        <w:t>To</w:t>
      </w:r>
      <w:r w:rsidR="00D71904" w:rsidRPr="00DF2F08">
        <w:rPr>
          <w:rFonts w:ascii="Times New Roman" w:hAnsi="Times New Roman" w:cs="Times New Roman"/>
        </w:rPr>
        <w:t xml:space="preserve"> debias the learning environment</w:t>
      </w:r>
      <w:r w:rsidR="00E8595B" w:rsidRPr="00DF2F08">
        <w:rPr>
          <w:rFonts w:ascii="Times New Roman" w:hAnsi="Times New Roman" w:cs="Times New Roman"/>
        </w:rPr>
        <w:t xml:space="preserve"> (Murphy et al., 2018</w:t>
      </w:r>
      <w:r w:rsidR="00770C63" w:rsidRPr="00DF2F08">
        <w:rPr>
          <w:rFonts w:ascii="Times New Roman" w:hAnsi="Times New Roman" w:cs="Times New Roman"/>
        </w:rPr>
        <w:t>)</w:t>
      </w:r>
      <w:r w:rsidR="00D71904" w:rsidRPr="00DF2F08">
        <w:rPr>
          <w:rFonts w:ascii="Times New Roman" w:hAnsi="Times New Roman" w:cs="Times New Roman"/>
        </w:rPr>
        <w:t>, the ECE curricula may benefit student’s learning through</w:t>
      </w:r>
      <w:r w:rsidR="002062B8">
        <w:rPr>
          <w:rFonts w:ascii="Times New Roman" w:hAnsi="Times New Roman" w:cs="Times New Roman"/>
        </w:rPr>
        <w:t xml:space="preserve"> tackling implicit teacher biases related to</w:t>
      </w:r>
      <w:r w:rsidR="00D71904" w:rsidRPr="00DF2F08">
        <w:rPr>
          <w:rFonts w:ascii="Times New Roman" w:hAnsi="Times New Roman" w:cs="Times New Roman"/>
        </w:rPr>
        <w:t xml:space="preserve"> such factors as gender or the socioeconomic status behind individual achievement, both at large and in relation to spatial skills in particular. </w:t>
      </w:r>
      <w:r w:rsidR="006076A5">
        <w:rPr>
          <w:rFonts w:ascii="Times New Roman" w:hAnsi="Times New Roman" w:cs="Times New Roman"/>
        </w:rPr>
        <w:t>The precise choice of words in policy documents</w:t>
      </w:r>
      <w:r w:rsidR="008252DD">
        <w:rPr>
          <w:rFonts w:ascii="Times New Roman" w:hAnsi="Times New Roman" w:cs="Times New Roman"/>
        </w:rPr>
        <w:t>, i.e., framing of the factors beyond individual agency,</w:t>
      </w:r>
      <w:r w:rsidR="006076A5">
        <w:rPr>
          <w:rFonts w:ascii="Times New Roman" w:hAnsi="Times New Roman" w:cs="Times New Roman"/>
        </w:rPr>
        <w:t xml:space="preserve"> </w:t>
      </w:r>
      <w:r w:rsidR="005E3499">
        <w:rPr>
          <w:rFonts w:ascii="Times New Roman" w:hAnsi="Times New Roman" w:cs="Times New Roman"/>
        </w:rPr>
        <w:t>in principle, has the potential to reduce teacher bias, but</w:t>
      </w:r>
      <w:r w:rsidR="00352F6C">
        <w:rPr>
          <w:rFonts w:ascii="Times New Roman" w:hAnsi="Times New Roman" w:cs="Times New Roman"/>
        </w:rPr>
        <w:t xml:space="preserve"> </w:t>
      </w:r>
      <w:r w:rsidR="009654ED">
        <w:rPr>
          <w:rFonts w:ascii="Times New Roman" w:hAnsi="Times New Roman" w:cs="Times New Roman"/>
        </w:rPr>
        <w:t xml:space="preserve">may </w:t>
      </w:r>
      <w:r w:rsidR="00352F6C">
        <w:rPr>
          <w:rFonts w:ascii="Times New Roman" w:hAnsi="Times New Roman" w:cs="Times New Roman"/>
        </w:rPr>
        <w:t xml:space="preserve">also </w:t>
      </w:r>
      <w:r w:rsidR="009654ED">
        <w:rPr>
          <w:rFonts w:ascii="Times New Roman" w:hAnsi="Times New Roman" w:cs="Times New Roman"/>
        </w:rPr>
        <w:t xml:space="preserve">reinforce it instead. </w:t>
      </w:r>
      <w:r w:rsidR="00A53360">
        <w:rPr>
          <w:rFonts w:ascii="Times New Roman" w:hAnsi="Times New Roman" w:cs="Times New Roman"/>
        </w:rPr>
        <w:t>For instance,</w:t>
      </w:r>
      <w:r w:rsidR="00920EB4">
        <w:rPr>
          <w:rFonts w:ascii="Times New Roman" w:hAnsi="Times New Roman" w:cs="Times New Roman"/>
        </w:rPr>
        <w:t xml:space="preserve"> </w:t>
      </w:r>
      <w:r w:rsidR="00A53360">
        <w:rPr>
          <w:rFonts w:ascii="Times New Roman" w:hAnsi="Times New Roman" w:cs="Times New Roman"/>
        </w:rPr>
        <w:t xml:space="preserve">frames such as </w:t>
      </w:r>
      <w:r w:rsidR="00920EB4">
        <w:rPr>
          <w:rFonts w:ascii="Times New Roman" w:hAnsi="Times New Roman" w:cs="Times New Roman"/>
        </w:rPr>
        <w:t>social justice</w:t>
      </w:r>
      <w:r w:rsidR="009C2552">
        <w:rPr>
          <w:rFonts w:ascii="Times New Roman" w:hAnsi="Times New Roman" w:cs="Times New Roman"/>
        </w:rPr>
        <w:t xml:space="preserve"> or family impact (Bandara et al., 2021)</w:t>
      </w:r>
      <w:r w:rsidR="00195A07">
        <w:rPr>
          <w:rFonts w:ascii="Times New Roman" w:hAnsi="Times New Roman" w:cs="Times New Roman"/>
        </w:rPr>
        <w:t xml:space="preserve"> and</w:t>
      </w:r>
      <w:r w:rsidR="007C577F">
        <w:rPr>
          <w:rFonts w:ascii="Times New Roman" w:hAnsi="Times New Roman" w:cs="Times New Roman"/>
        </w:rPr>
        <w:t xml:space="preserve"> </w:t>
      </w:r>
      <w:r w:rsidR="00197101">
        <w:rPr>
          <w:rFonts w:ascii="Times New Roman" w:hAnsi="Times New Roman" w:cs="Times New Roman"/>
        </w:rPr>
        <w:t xml:space="preserve">within-group </w:t>
      </w:r>
      <w:r w:rsidR="00195A07">
        <w:rPr>
          <w:rFonts w:ascii="Times New Roman" w:hAnsi="Times New Roman" w:cs="Times New Roman"/>
        </w:rPr>
        <w:t>comparisons</w:t>
      </w:r>
      <w:r w:rsidR="00197101">
        <w:rPr>
          <w:rFonts w:ascii="Times New Roman" w:hAnsi="Times New Roman" w:cs="Times New Roman"/>
        </w:rPr>
        <w:t xml:space="preserve"> of individual differences and outcomes (</w:t>
      </w:r>
      <w:r w:rsidR="00D82BF8">
        <w:rPr>
          <w:rFonts w:ascii="Times New Roman" w:hAnsi="Times New Roman" w:cs="Times New Roman"/>
        </w:rPr>
        <w:t xml:space="preserve">Amemiya et al., 2022), </w:t>
      </w:r>
      <w:r w:rsidR="002F6370">
        <w:rPr>
          <w:rFonts w:ascii="Times New Roman" w:hAnsi="Times New Roman" w:cs="Times New Roman"/>
        </w:rPr>
        <w:t xml:space="preserve">may </w:t>
      </w:r>
      <w:r w:rsidR="00E73D93">
        <w:rPr>
          <w:rFonts w:ascii="Times New Roman" w:hAnsi="Times New Roman" w:cs="Times New Roman"/>
        </w:rPr>
        <w:t xml:space="preserve">be more effective than </w:t>
      </w:r>
      <w:r w:rsidR="00A53360">
        <w:rPr>
          <w:rFonts w:ascii="Times New Roman" w:hAnsi="Times New Roman" w:cs="Times New Roman"/>
        </w:rPr>
        <w:t>arguments from public safety</w:t>
      </w:r>
      <w:r w:rsidR="00195A07">
        <w:rPr>
          <w:rFonts w:ascii="Times New Roman" w:hAnsi="Times New Roman" w:cs="Times New Roman"/>
        </w:rPr>
        <w:t xml:space="preserve"> (Bandara et al., 2021) and between-group comparisons (Amemiya et al., 2022).</w:t>
      </w:r>
      <w:r w:rsidR="00DE6C0B">
        <w:rPr>
          <w:rFonts w:ascii="Times New Roman" w:hAnsi="Times New Roman" w:cs="Times New Roman"/>
        </w:rPr>
        <w:t xml:space="preserve"> Furthermore, the effect that message framing has on the recipient may depend on </w:t>
      </w:r>
      <w:r w:rsidR="009A58EB">
        <w:rPr>
          <w:rFonts w:ascii="Times New Roman" w:hAnsi="Times New Roman" w:cs="Times New Roman"/>
        </w:rPr>
        <w:t xml:space="preserve">the </w:t>
      </w:r>
      <w:r w:rsidR="009A58EB">
        <w:rPr>
          <w:rFonts w:ascii="Times New Roman" w:hAnsi="Times New Roman" w:cs="Times New Roman"/>
        </w:rPr>
        <w:lastRenderedPageBreak/>
        <w:t xml:space="preserve">recipient’s previous experience and social group belonging. For instance, previous research showed that </w:t>
      </w:r>
      <w:r w:rsidR="00195A07">
        <w:rPr>
          <w:rFonts w:ascii="Times New Roman" w:hAnsi="Times New Roman" w:cs="Times New Roman"/>
        </w:rPr>
        <w:t>refuting stigmatizing narratives that, e.g., children of economically disadvantaged parents have lower spatial skills in this case,</w:t>
      </w:r>
      <w:r w:rsidR="00456B06">
        <w:rPr>
          <w:rFonts w:ascii="Times New Roman" w:hAnsi="Times New Roman" w:cs="Times New Roman"/>
        </w:rPr>
        <w:t xml:space="preserve"> could </w:t>
      </w:r>
      <w:r w:rsidR="001F09F1">
        <w:rPr>
          <w:rFonts w:ascii="Times New Roman" w:hAnsi="Times New Roman" w:cs="Times New Roman"/>
        </w:rPr>
        <w:t xml:space="preserve">lower the bias of teachers who do </w:t>
      </w:r>
      <w:r w:rsidR="00383AFC">
        <w:rPr>
          <w:rFonts w:ascii="Times New Roman" w:hAnsi="Times New Roman" w:cs="Times New Roman"/>
        </w:rPr>
        <w:t xml:space="preserve">not come from economic disadvantage, but remain ineffective or even increase the bias of teachers with such background (cf. </w:t>
      </w:r>
      <w:proofErr w:type="spellStart"/>
      <w:r w:rsidR="00383AFC">
        <w:rPr>
          <w:rFonts w:ascii="Times New Roman" w:hAnsi="Times New Roman" w:cs="Times New Roman"/>
        </w:rPr>
        <w:t>Vyncke</w:t>
      </w:r>
      <w:proofErr w:type="spellEnd"/>
      <w:r w:rsidR="00383AFC">
        <w:rPr>
          <w:rFonts w:ascii="Times New Roman" w:hAnsi="Times New Roman" w:cs="Times New Roman"/>
        </w:rPr>
        <w:t xml:space="preserve"> &amp; Van Gorp, 2018).</w:t>
      </w:r>
      <w:r w:rsidR="00D913BD">
        <w:rPr>
          <w:rFonts w:ascii="Times New Roman" w:hAnsi="Times New Roman" w:cs="Times New Roman"/>
        </w:rPr>
        <w:t xml:space="preserve"> </w:t>
      </w:r>
    </w:p>
    <w:p w14:paraId="0150606E" w14:textId="12B83BF2" w:rsidR="00EE4BA3" w:rsidRPr="00DF2F08" w:rsidRDefault="00875E16" w:rsidP="00E8595B">
      <w:pPr>
        <w:spacing w:line="480" w:lineRule="auto"/>
        <w:ind w:firstLine="720"/>
        <w:rPr>
          <w:rFonts w:ascii="Times New Roman" w:hAnsi="Times New Roman" w:cs="Times New Roman"/>
        </w:rPr>
      </w:pPr>
      <w:r>
        <w:rPr>
          <w:rFonts w:ascii="Times New Roman" w:hAnsi="Times New Roman" w:cs="Times New Roman"/>
        </w:rPr>
        <w:t>I</w:t>
      </w:r>
      <w:r w:rsidR="00D71904" w:rsidRPr="00DF2F08">
        <w:rPr>
          <w:rFonts w:ascii="Times New Roman" w:hAnsi="Times New Roman" w:cs="Times New Roman"/>
        </w:rPr>
        <w:t>t remains unclear</w:t>
      </w:r>
      <w:r w:rsidR="00E8595B" w:rsidRPr="00DF2F08">
        <w:rPr>
          <w:rFonts w:ascii="Times New Roman" w:hAnsi="Times New Roman" w:cs="Times New Roman"/>
        </w:rPr>
        <w:t xml:space="preserve"> whether factors</w:t>
      </w:r>
      <w:r w:rsidR="00AA21CC">
        <w:rPr>
          <w:rFonts w:ascii="Times New Roman" w:hAnsi="Times New Roman" w:cs="Times New Roman"/>
        </w:rPr>
        <w:t xml:space="preserve"> beyond child’s agency</w:t>
      </w:r>
      <w:r w:rsidR="00E8595B" w:rsidRPr="00DF2F08">
        <w:rPr>
          <w:rFonts w:ascii="Times New Roman" w:hAnsi="Times New Roman" w:cs="Times New Roman"/>
        </w:rPr>
        <w:t xml:space="preserve"> are already </w:t>
      </w:r>
      <w:r w:rsidR="00770C63" w:rsidRPr="00DF2F08">
        <w:rPr>
          <w:rFonts w:ascii="Times New Roman" w:hAnsi="Times New Roman" w:cs="Times New Roman"/>
        </w:rPr>
        <w:t>explicitly considered</w:t>
      </w:r>
      <w:r w:rsidR="00E8595B" w:rsidRPr="00DF2F08">
        <w:rPr>
          <w:rFonts w:ascii="Times New Roman" w:hAnsi="Times New Roman" w:cs="Times New Roman"/>
        </w:rPr>
        <w:t xml:space="preserve"> in relation to spatial skills.</w:t>
      </w:r>
      <w:r w:rsidR="007D49CB" w:rsidRPr="00DF2F08">
        <w:rPr>
          <w:rFonts w:ascii="Times New Roman" w:hAnsi="Times New Roman" w:cs="Times New Roman"/>
        </w:rPr>
        <w:t xml:space="preserve"> </w:t>
      </w:r>
      <w:r w:rsidR="00EE4BA3" w:rsidRPr="00DF2F08">
        <w:rPr>
          <w:rFonts w:ascii="Times New Roman" w:hAnsi="Times New Roman" w:cs="Times New Roman"/>
        </w:rPr>
        <w:t>Of note, to our knowledge, previous intervention studies targeting spatial skills predominantly, if not exclusively, focused on children raised in the educational context</w:t>
      </w:r>
      <w:r w:rsidR="006C7559" w:rsidRPr="00DF2F08">
        <w:rPr>
          <w:rFonts w:ascii="Times New Roman" w:hAnsi="Times New Roman" w:cs="Times New Roman"/>
        </w:rPr>
        <w:t xml:space="preserve"> characteristic for the Global North, and so their results may not generalize beyond this context.</w:t>
      </w:r>
      <w:r w:rsidR="00EE4BA3" w:rsidRPr="00DF2F08">
        <w:rPr>
          <w:rFonts w:ascii="Times New Roman" w:hAnsi="Times New Roman" w:cs="Times New Roman"/>
        </w:rPr>
        <w:t xml:space="preserve"> </w:t>
      </w:r>
      <w:r w:rsidR="006C7559" w:rsidRPr="00DF2F08">
        <w:rPr>
          <w:rFonts w:ascii="Times New Roman" w:hAnsi="Times New Roman" w:cs="Times New Roman"/>
        </w:rPr>
        <w:t xml:space="preserve">Given that our analysis involves countries from both the Global North and the Global South, it highlights the importance of including the latter in spatial skills interventions and a unique outlook on the curricular representation beyond the Global North. </w:t>
      </w:r>
      <w:r w:rsidR="00EE4BA3" w:rsidRPr="00DF2F08">
        <w:rPr>
          <w:rFonts w:ascii="Times New Roman" w:hAnsi="Times New Roman" w:cs="Times New Roman"/>
        </w:rPr>
        <w:t xml:space="preserve"> </w:t>
      </w:r>
    </w:p>
    <w:p w14:paraId="001A79E1" w14:textId="77777777" w:rsidR="00A46416" w:rsidRPr="00DF2F08" w:rsidRDefault="00A46416" w:rsidP="003F20FF">
      <w:pPr>
        <w:spacing w:line="480" w:lineRule="auto"/>
        <w:rPr>
          <w:rFonts w:ascii="Times New Roman" w:hAnsi="Times New Roman" w:cs="Times New Roman"/>
          <w:b/>
          <w:bCs/>
        </w:rPr>
      </w:pPr>
    </w:p>
    <w:p w14:paraId="3362E216" w14:textId="69EDDA4C" w:rsidR="003F20FF" w:rsidRPr="00DF2F08" w:rsidRDefault="006968F4" w:rsidP="005847B1">
      <w:pPr>
        <w:pStyle w:val="ListParagraph"/>
        <w:numPr>
          <w:ilvl w:val="1"/>
          <w:numId w:val="1"/>
        </w:numPr>
        <w:spacing w:line="480" w:lineRule="auto"/>
        <w:rPr>
          <w:rFonts w:ascii="Times New Roman" w:hAnsi="Times New Roman" w:cs="Times New Roman"/>
          <w:b/>
          <w:bCs/>
        </w:rPr>
      </w:pPr>
      <w:r w:rsidRPr="00DF2F08">
        <w:rPr>
          <w:rFonts w:ascii="Times New Roman" w:hAnsi="Times New Roman" w:cs="Times New Roman"/>
          <w:b/>
          <w:bCs/>
        </w:rPr>
        <w:t>Aims and hypotheses</w:t>
      </w:r>
    </w:p>
    <w:p w14:paraId="25B3EDE0" w14:textId="048D7DA4" w:rsidR="00555161" w:rsidRPr="00DF2F08" w:rsidRDefault="00533BF4" w:rsidP="002C644D">
      <w:pPr>
        <w:spacing w:line="480" w:lineRule="auto"/>
        <w:ind w:firstLine="720"/>
        <w:rPr>
          <w:rFonts w:ascii="Times New Roman" w:hAnsi="Times New Roman" w:cs="Times New Roman"/>
        </w:rPr>
      </w:pPr>
      <w:r w:rsidRPr="00DF2F08">
        <w:rPr>
          <w:rFonts w:ascii="Times New Roman" w:hAnsi="Times New Roman" w:cs="Times New Roman"/>
        </w:rPr>
        <w:t>In the present study, we investigated</w:t>
      </w:r>
      <w:r w:rsidR="00CA573E" w:rsidRPr="00DF2F08">
        <w:rPr>
          <w:rFonts w:ascii="Times New Roman" w:hAnsi="Times New Roman" w:cs="Times New Roman"/>
        </w:rPr>
        <w:t xml:space="preserve"> to what extent and detail spatial skills were represented in ECE curricula in fifty-</w:t>
      </w:r>
      <w:r w:rsidR="00ED45A1" w:rsidRPr="00DF2F08">
        <w:rPr>
          <w:rFonts w:ascii="Times New Roman" w:hAnsi="Times New Roman" w:cs="Times New Roman"/>
        </w:rPr>
        <w:t xml:space="preserve">two </w:t>
      </w:r>
      <w:r w:rsidR="00CA573E" w:rsidRPr="00DF2F08">
        <w:rPr>
          <w:rFonts w:ascii="Times New Roman" w:hAnsi="Times New Roman" w:cs="Times New Roman"/>
        </w:rPr>
        <w:t>countries</w:t>
      </w:r>
      <w:r w:rsidR="000C44FA" w:rsidRPr="00DF2F08">
        <w:rPr>
          <w:rFonts w:ascii="Times New Roman" w:hAnsi="Times New Roman" w:cs="Times New Roman"/>
        </w:rPr>
        <w:t>, and whether the diversity and the malleability of such skills was accounted for.</w:t>
      </w:r>
      <w:r w:rsidR="00555161" w:rsidRPr="00DF2F08">
        <w:rPr>
          <w:rFonts w:ascii="Times New Roman" w:hAnsi="Times New Roman" w:cs="Times New Roman"/>
        </w:rPr>
        <w:t xml:space="preserve"> We </w:t>
      </w:r>
      <w:r w:rsidR="00DF2F08" w:rsidRPr="00DF2F08">
        <w:rPr>
          <w:rFonts w:ascii="Times New Roman" w:hAnsi="Times New Roman" w:cs="Times New Roman"/>
        </w:rPr>
        <w:t>hypothesized</w:t>
      </w:r>
      <w:r w:rsidR="00555161" w:rsidRPr="00DF2F08">
        <w:rPr>
          <w:rFonts w:ascii="Times New Roman" w:hAnsi="Times New Roman" w:cs="Times New Roman"/>
        </w:rPr>
        <w:t xml:space="preserve"> that: </w:t>
      </w:r>
    </w:p>
    <w:p w14:paraId="58359CD7" w14:textId="2A552716" w:rsidR="00BE2C8D" w:rsidRPr="00DF2F08" w:rsidRDefault="00BE2C8D" w:rsidP="00DF2F08">
      <w:pPr>
        <w:spacing w:line="480" w:lineRule="auto"/>
        <w:ind w:left="720"/>
        <w:rPr>
          <w:rFonts w:ascii="Times New Roman" w:hAnsi="Times New Roman" w:cs="Times New Roman"/>
        </w:rPr>
      </w:pPr>
      <w:r w:rsidRPr="00DF2F08">
        <w:rPr>
          <w:rFonts w:ascii="Times New Roman" w:hAnsi="Times New Roman" w:cs="Times New Roman"/>
        </w:rPr>
        <w:t xml:space="preserve">(H1) </w:t>
      </w:r>
      <w:r w:rsidR="00294FAF">
        <w:rPr>
          <w:rFonts w:ascii="Times New Roman" w:hAnsi="Times New Roman" w:cs="Times New Roman"/>
        </w:rPr>
        <w:t>S</w:t>
      </w:r>
      <w:r w:rsidRPr="00DF2F08">
        <w:rPr>
          <w:rFonts w:ascii="Times New Roman" w:hAnsi="Times New Roman" w:cs="Times New Roman"/>
        </w:rPr>
        <w:t>patial skills</w:t>
      </w:r>
      <w:r w:rsidR="00294FAF">
        <w:rPr>
          <w:rFonts w:ascii="Times New Roman" w:hAnsi="Times New Roman" w:cs="Times New Roman"/>
        </w:rPr>
        <w:t xml:space="preserve"> </w:t>
      </w:r>
      <w:r w:rsidRPr="00DF2F08">
        <w:rPr>
          <w:rFonts w:ascii="Times New Roman" w:hAnsi="Times New Roman" w:cs="Times New Roman"/>
        </w:rPr>
        <w:t xml:space="preserve">will be represented across the curricula, but their representation may vary between curricula directed at infants and toddlers and those directed at </w:t>
      </w:r>
      <w:r w:rsidR="00770C63" w:rsidRPr="00DF2F08">
        <w:rPr>
          <w:rFonts w:ascii="Times New Roman" w:hAnsi="Times New Roman" w:cs="Times New Roman"/>
        </w:rPr>
        <w:t>infants, toddlers, and preschoolers or preschoolers only</w:t>
      </w:r>
      <w:r w:rsidRPr="00DF2F08">
        <w:rPr>
          <w:rFonts w:ascii="Times New Roman" w:hAnsi="Times New Roman" w:cs="Times New Roman"/>
        </w:rPr>
        <w:t>.</w:t>
      </w:r>
    </w:p>
    <w:p w14:paraId="1EE2E19A" w14:textId="05845077" w:rsidR="00786CF1" w:rsidRPr="00DF2F08" w:rsidRDefault="00555161" w:rsidP="00DF2F08">
      <w:pPr>
        <w:spacing w:line="480" w:lineRule="auto"/>
        <w:ind w:left="1440"/>
        <w:rPr>
          <w:rFonts w:ascii="Times New Roman" w:hAnsi="Times New Roman" w:cs="Times New Roman"/>
        </w:rPr>
      </w:pPr>
      <w:r w:rsidRPr="00DF2F08">
        <w:rPr>
          <w:rFonts w:ascii="Times New Roman" w:hAnsi="Times New Roman" w:cs="Times New Roman"/>
        </w:rPr>
        <w:t>(H1</w:t>
      </w:r>
      <w:r w:rsidR="00786CF1" w:rsidRPr="00DF2F08">
        <w:rPr>
          <w:rFonts w:ascii="Times New Roman" w:hAnsi="Times New Roman" w:cs="Times New Roman"/>
        </w:rPr>
        <w:t>a</w:t>
      </w:r>
      <w:r w:rsidRPr="00DF2F08">
        <w:rPr>
          <w:rFonts w:ascii="Times New Roman" w:hAnsi="Times New Roman" w:cs="Times New Roman"/>
        </w:rPr>
        <w:t xml:space="preserve">) Spatial skills will be represented </w:t>
      </w:r>
      <w:r w:rsidR="00474C75" w:rsidRPr="00DF2F08">
        <w:rPr>
          <w:rFonts w:ascii="Times New Roman" w:hAnsi="Times New Roman" w:cs="Times New Roman"/>
        </w:rPr>
        <w:t xml:space="preserve">in most, if not all, curricula, given the impact of international advisory </w:t>
      </w:r>
      <w:r w:rsidR="00DF2F08" w:rsidRPr="00DF2F08">
        <w:rPr>
          <w:rFonts w:ascii="Times New Roman" w:hAnsi="Times New Roman" w:cs="Times New Roman"/>
        </w:rPr>
        <w:t>organizations</w:t>
      </w:r>
      <w:r w:rsidR="00D73529" w:rsidRPr="00DF2F08">
        <w:rPr>
          <w:rFonts w:ascii="Times New Roman" w:hAnsi="Times New Roman" w:cs="Times New Roman"/>
        </w:rPr>
        <w:t xml:space="preserve"> such as the </w:t>
      </w:r>
      <w:r w:rsidR="00DF2F08" w:rsidRPr="00DF2F08">
        <w:rPr>
          <w:rFonts w:ascii="Times New Roman" w:hAnsi="Times New Roman" w:cs="Times New Roman"/>
        </w:rPr>
        <w:t>Organization</w:t>
      </w:r>
      <w:r w:rsidR="005C6351" w:rsidRPr="00DF2F08">
        <w:rPr>
          <w:rFonts w:ascii="Times New Roman" w:hAnsi="Times New Roman" w:cs="Times New Roman"/>
        </w:rPr>
        <w:t xml:space="preserve"> for Economic Co-operation and Development (</w:t>
      </w:r>
      <w:r w:rsidR="00D73529" w:rsidRPr="00DF2F08">
        <w:rPr>
          <w:rFonts w:ascii="Times New Roman" w:hAnsi="Times New Roman" w:cs="Times New Roman"/>
        </w:rPr>
        <w:t>OECD</w:t>
      </w:r>
      <w:r w:rsidR="005C6351" w:rsidRPr="00DF2F08">
        <w:rPr>
          <w:rFonts w:ascii="Times New Roman" w:hAnsi="Times New Roman" w:cs="Times New Roman"/>
        </w:rPr>
        <w:t>)</w:t>
      </w:r>
      <w:r w:rsidR="00D73529" w:rsidRPr="00DF2F08">
        <w:rPr>
          <w:rFonts w:ascii="Times New Roman" w:hAnsi="Times New Roman" w:cs="Times New Roman"/>
        </w:rPr>
        <w:t xml:space="preserve"> and the World Bank</w:t>
      </w:r>
      <w:r w:rsidR="00474C75" w:rsidRPr="00DF2F08">
        <w:rPr>
          <w:rFonts w:ascii="Times New Roman" w:hAnsi="Times New Roman" w:cs="Times New Roman"/>
        </w:rPr>
        <w:t xml:space="preserve"> on education worldwide, and the interest of these </w:t>
      </w:r>
      <w:r w:rsidR="00DF2F08" w:rsidRPr="00DF2F08">
        <w:rPr>
          <w:rFonts w:ascii="Times New Roman" w:hAnsi="Times New Roman" w:cs="Times New Roman"/>
        </w:rPr>
        <w:t>organizations</w:t>
      </w:r>
      <w:r w:rsidR="00474C75" w:rsidRPr="00DF2F08">
        <w:rPr>
          <w:rFonts w:ascii="Times New Roman" w:hAnsi="Times New Roman" w:cs="Times New Roman"/>
        </w:rPr>
        <w:t xml:space="preserve"> in spatial skills </w:t>
      </w:r>
      <w:r w:rsidR="00474C75" w:rsidRPr="00DF2F08">
        <w:rPr>
          <w:rFonts w:ascii="Times New Roman" w:hAnsi="Times New Roman" w:cs="Times New Roman"/>
        </w:rPr>
        <w:lastRenderedPageBreak/>
        <w:t>(Newcomb</w:t>
      </w:r>
      <w:r w:rsidR="00E57E64" w:rsidRPr="00DF2F08">
        <w:rPr>
          <w:rFonts w:ascii="Times New Roman" w:hAnsi="Times New Roman" w:cs="Times New Roman"/>
        </w:rPr>
        <w:t>e, 2017</w:t>
      </w:r>
      <w:r w:rsidR="002C1D24" w:rsidRPr="00DF2F08">
        <w:rPr>
          <w:rFonts w:ascii="Times New Roman" w:hAnsi="Times New Roman" w:cs="Times New Roman"/>
        </w:rPr>
        <w:t xml:space="preserve">; </w:t>
      </w:r>
      <w:r w:rsidR="00E2219C" w:rsidRPr="00DF2F08">
        <w:rPr>
          <w:rFonts w:ascii="Times New Roman" w:hAnsi="Times New Roman" w:cs="Times New Roman"/>
        </w:rPr>
        <w:t>Moats</w:t>
      </w:r>
      <w:r w:rsidR="002C1D24" w:rsidRPr="00DF2F08">
        <w:rPr>
          <w:rFonts w:ascii="Times New Roman" w:hAnsi="Times New Roman" w:cs="Times New Roman"/>
        </w:rPr>
        <w:t>, 2022</w:t>
      </w:r>
      <w:r w:rsidR="00474C75" w:rsidRPr="00DF2F08">
        <w:rPr>
          <w:rFonts w:ascii="Times New Roman" w:hAnsi="Times New Roman" w:cs="Times New Roman"/>
        </w:rPr>
        <w:t>)</w:t>
      </w:r>
      <w:r w:rsidR="0097004D" w:rsidRPr="00DF2F08">
        <w:rPr>
          <w:rFonts w:ascii="Times New Roman" w:hAnsi="Times New Roman" w:cs="Times New Roman"/>
        </w:rPr>
        <w:t>.</w:t>
      </w:r>
      <w:r w:rsidR="00C16470" w:rsidRPr="00DF2F08">
        <w:rPr>
          <w:rFonts w:ascii="Times New Roman" w:hAnsi="Times New Roman" w:cs="Times New Roman"/>
        </w:rPr>
        <w:t xml:space="preserve"> Recent review</w:t>
      </w:r>
      <w:r w:rsidR="00EB656A" w:rsidRPr="00DF2F08">
        <w:rPr>
          <w:rFonts w:ascii="Times New Roman" w:hAnsi="Times New Roman" w:cs="Times New Roman"/>
        </w:rPr>
        <w:t xml:space="preserve"> suggested that this may be the case in primary educational curricula</w:t>
      </w:r>
      <w:r w:rsidR="009854F1" w:rsidRPr="00DF2F08">
        <w:rPr>
          <w:rFonts w:ascii="Times New Roman" w:hAnsi="Times New Roman" w:cs="Times New Roman"/>
        </w:rPr>
        <w:t xml:space="preserve"> in </w:t>
      </w:r>
      <w:r w:rsidR="00EB656A" w:rsidRPr="00DF2F08">
        <w:rPr>
          <w:rFonts w:ascii="Times New Roman" w:hAnsi="Times New Roman" w:cs="Times New Roman"/>
        </w:rPr>
        <w:t>the European context</w:t>
      </w:r>
      <w:r w:rsidR="009854F1" w:rsidRPr="00DF2F08">
        <w:rPr>
          <w:rFonts w:ascii="Times New Roman" w:hAnsi="Times New Roman" w:cs="Times New Roman"/>
        </w:rPr>
        <w:t xml:space="preserve"> (</w:t>
      </w:r>
      <w:proofErr w:type="spellStart"/>
      <w:r w:rsidR="00F30414" w:rsidRPr="00DF2F08">
        <w:rPr>
          <w:rFonts w:ascii="Times New Roman" w:hAnsi="Times New Roman" w:cs="Times New Roman"/>
        </w:rPr>
        <w:t>Bufasi</w:t>
      </w:r>
      <w:proofErr w:type="spellEnd"/>
      <w:r w:rsidR="00F30414" w:rsidRPr="00DF2F08">
        <w:rPr>
          <w:rFonts w:ascii="Times New Roman" w:hAnsi="Times New Roman" w:cs="Times New Roman"/>
        </w:rPr>
        <w:t xml:space="preserve"> et al., 2024)</w:t>
      </w:r>
      <w:r w:rsidR="009854F1" w:rsidRPr="00DF2F08">
        <w:rPr>
          <w:rFonts w:ascii="Times New Roman" w:hAnsi="Times New Roman" w:cs="Times New Roman"/>
        </w:rPr>
        <w:t>, but such analyses for other contexts are missing.</w:t>
      </w:r>
    </w:p>
    <w:p w14:paraId="3DF64550" w14:textId="1FC944FF" w:rsidR="006B0AAB" w:rsidRPr="00DF2F08" w:rsidRDefault="006B0AAB" w:rsidP="00DF2F08">
      <w:pPr>
        <w:spacing w:line="480" w:lineRule="auto"/>
        <w:ind w:left="1440"/>
        <w:rPr>
          <w:rFonts w:ascii="Times New Roman" w:hAnsi="Times New Roman" w:cs="Times New Roman"/>
        </w:rPr>
      </w:pPr>
      <w:r w:rsidRPr="00DF2F08">
        <w:rPr>
          <w:rFonts w:ascii="Times New Roman" w:hAnsi="Times New Roman" w:cs="Times New Roman"/>
        </w:rPr>
        <w:t xml:space="preserve">(H1b) </w:t>
      </w:r>
      <w:r w:rsidR="00410DF9" w:rsidRPr="00DF2F08">
        <w:rPr>
          <w:rFonts w:ascii="Times New Roman" w:hAnsi="Times New Roman" w:cs="Times New Roman"/>
        </w:rPr>
        <w:t xml:space="preserve">Assuming that ECE curricula are rooted in </w:t>
      </w:r>
      <w:r w:rsidR="00FC6766">
        <w:rPr>
          <w:rFonts w:ascii="Times New Roman" w:hAnsi="Times New Roman" w:cs="Times New Roman"/>
        </w:rPr>
        <w:t>previous research on the developmental timing of spatial skills</w:t>
      </w:r>
      <w:r w:rsidR="00410DF9" w:rsidRPr="00DF2F08">
        <w:rPr>
          <w:rFonts w:ascii="Times New Roman" w:hAnsi="Times New Roman" w:cs="Times New Roman"/>
        </w:rPr>
        <w:t>, t</w:t>
      </w:r>
      <w:r w:rsidRPr="00DF2F08">
        <w:rPr>
          <w:rFonts w:ascii="Times New Roman" w:hAnsi="Times New Roman" w:cs="Times New Roman"/>
        </w:rPr>
        <w:t>he scope of intrinsic-static, intrinsic-dynamic, and extrinsic-static spatial skills will not vary across curricula, regardless of whether they are directed at infants and toddlers (0 to 3 years), or preschoolers (3 to 6 years), or both of these groups (0 to 6 years). However, the scope of extrinsic-dynamic spatial skills and skills related to symbolic representation may be underrepresented in curricula directed at infants and toddlers compared to those directed at 3- to 6-year-olds or children between 0 and 6 years of age.</w:t>
      </w:r>
    </w:p>
    <w:p w14:paraId="52E5FFC1" w14:textId="14942700" w:rsidR="0024118D" w:rsidRPr="00DF2F08" w:rsidRDefault="0024118D" w:rsidP="00DF2F08">
      <w:pPr>
        <w:spacing w:line="480" w:lineRule="auto"/>
        <w:ind w:left="1440"/>
        <w:rPr>
          <w:rFonts w:ascii="Times New Roman" w:hAnsi="Times New Roman" w:cs="Times New Roman"/>
        </w:rPr>
      </w:pPr>
      <w:r w:rsidRPr="00DF2F08">
        <w:rPr>
          <w:rFonts w:ascii="Times New Roman" w:hAnsi="Times New Roman" w:cs="Times New Roman"/>
        </w:rPr>
        <w:t>(H1</w:t>
      </w:r>
      <w:r w:rsidR="006B0AAB" w:rsidRPr="00DF2F08">
        <w:rPr>
          <w:rFonts w:ascii="Times New Roman" w:hAnsi="Times New Roman" w:cs="Times New Roman"/>
        </w:rPr>
        <w:t>c</w:t>
      </w:r>
      <w:r w:rsidRPr="00DF2F08">
        <w:rPr>
          <w:rFonts w:ascii="Times New Roman" w:hAnsi="Times New Roman" w:cs="Times New Roman"/>
        </w:rPr>
        <w:t>) Given that memory-based manipulations of spatial information were underrepresented in previous research on early spatial skills</w:t>
      </w:r>
      <w:r w:rsidR="009E1795" w:rsidRPr="00DF2F08">
        <w:rPr>
          <w:rFonts w:ascii="Times New Roman" w:hAnsi="Times New Roman" w:cs="Times New Roman"/>
        </w:rPr>
        <w:t xml:space="preserve"> (e.g., Newcombe &amp; Shipley, 2015)</w:t>
      </w:r>
      <w:r w:rsidRPr="00DF2F08">
        <w:rPr>
          <w:rFonts w:ascii="Times New Roman" w:hAnsi="Times New Roman" w:cs="Times New Roman"/>
        </w:rPr>
        <w:t xml:space="preserve">, </w:t>
      </w:r>
      <w:r w:rsidR="009E1795" w:rsidRPr="00DF2F08">
        <w:rPr>
          <w:rFonts w:ascii="Times New Roman" w:hAnsi="Times New Roman" w:cs="Times New Roman"/>
        </w:rPr>
        <w:t>memory-based spatial skills will be likewise underrepresented in early childhood curricula, compared to manipulation of spatial information in the present and symbolic manipulation (e.g., in communication or symbolic spatial representations of reality).</w:t>
      </w:r>
    </w:p>
    <w:p w14:paraId="38CE96BB" w14:textId="750F6D1C" w:rsidR="00AA5510" w:rsidRPr="00DF2F08" w:rsidRDefault="00786CF1" w:rsidP="00DF2F08">
      <w:pPr>
        <w:spacing w:line="480" w:lineRule="auto"/>
        <w:ind w:left="1440"/>
        <w:rPr>
          <w:rFonts w:ascii="Times New Roman" w:hAnsi="Times New Roman" w:cs="Times New Roman"/>
        </w:rPr>
      </w:pPr>
      <w:r w:rsidRPr="00DF2F08">
        <w:rPr>
          <w:rFonts w:ascii="Times New Roman" w:hAnsi="Times New Roman" w:cs="Times New Roman"/>
        </w:rPr>
        <w:t>(H1</w:t>
      </w:r>
      <w:r w:rsidR="006B0AAB" w:rsidRPr="00DF2F08">
        <w:rPr>
          <w:rFonts w:ascii="Times New Roman" w:hAnsi="Times New Roman" w:cs="Times New Roman"/>
        </w:rPr>
        <w:t>d</w:t>
      </w:r>
      <w:r w:rsidRPr="00DF2F08">
        <w:rPr>
          <w:rFonts w:ascii="Times New Roman" w:hAnsi="Times New Roman" w:cs="Times New Roman"/>
        </w:rPr>
        <w:t xml:space="preserve">) </w:t>
      </w:r>
      <w:r w:rsidR="00FC5EE3" w:rsidRPr="00DF2F08">
        <w:rPr>
          <w:rFonts w:ascii="Times New Roman" w:hAnsi="Times New Roman" w:cs="Times New Roman"/>
        </w:rPr>
        <w:t>S</w:t>
      </w:r>
      <w:r w:rsidRPr="00DF2F08">
        <w:rPr>
          <w:rFonts w:ascii="Times New Roman" w:hAnsi="Times New Roman" w:cs="Times New Roman"/>
        </w:rPr>
        <w:t xml:space="preserve">patial skills will be represented across subject areas, with </w:t>
      </w:r>
      <w:r w:rsidR="006A08CB" w:rsidRPr="00DF2F08">
        <w:rPr>
          <w:rFonts w:ascii="Times New Roman" w:hAnsi="Times New Roman" w:cs="Times New Roman"/>
        </w:rPr>
        <w:t>a higher</w:t>
      </w:r>
      <w:r w:rsidRPr="00DF2F08">
        <w:rPr>
          <w:rFonts w:ascii="Times New Roman" w:hAnsi="Times New Roman" w:cs="Times New Roman"/>
        </w:rPr>
        <w:t xml:space="preserve"> representation in the domain of mathematics</w:t>
      </w:r>
      <w:r w:rsidR="006A08CB" w:rsidRPr="00DF2F08">
        <w:rPr>
          <w:rFonts w:ascii="Times New Roman" w:hAnsi="Times New Roman" w:cs="Times New Roman"/>
        </w:rPr>
        <w:t xml:space="preserve"> and science than physical education</w:t>
      </w:r>
      <w:r w:rsidR="002A4110" w:rsidRPr="00DF2F08">
        <w:rPr>
          <w:rFonts w:ascii="Times New Roman" w:hAnsi="Times New Roman" w:cs="Times New Roman"/>
        </w:rPr>
        <w:t xml:space="preserve">, </w:t>
      </w:r>
      <w:r w:rsidR="006A08CB" w:rsidRPr="00DF2F08">
        <w:rPr>
          <w:rFonts w:ascii="Times New Roman" w:hAnsi="Times New Roman" w:cs="Times New Roman"/>
        </w:rPr>
        <w:t>arts</w:t>
      </w:r>
      <w:r w:rsidR="002A4110" w:rsidRPr="00DF2F08">
        <w:rPr>
          <w:rFonts w:ascii="Times New Roman" w:hAnsi="Times New Roman" w:cs="Times New Roman"/>
        </w:rPr>
        <w:t>, and reading and writing</w:t>
      </w:r>
      <w:r w:rsidR="00C9302D" w:rsidRPr="00DF2F08">
        <w:rPr>
          <w:rFonts w:ascii="Times New Roman" w:hAnsi="Times New Roman" w:cs="Times New Roman"/>
        </w:rPr>
        <w:t xml:space="preserve"> (Gilligan-Lee et al., 2022; Wai et al. 2009; Yang et al., 2020)</w:t>
      </w:r>
      <w:r w:rsidR="00AA5510" w:rsidRPr="00DF2F08">
        <w:rPr>
          <w:rFonts w:ascii="Times New Roman" w:hAnsi="Times New Roman" w:cs="Times New Roman"/>
        </w:rPr>
        <w:t>.</w:t>
      </w:r>
    </w:p>
    <w:p w14:paraId="188D93AD" w14:textId="6DEB0D88" w:rsidR="00BE2C8D" w:rsidRPr="00DF2F08" w:rsidRDefault="00BE2C8D" w:rsidP="00AA5510">
      <w:pPr>
        <w:spacing w:line="480" w:lineRule="auto"/>
        <w:ind w:left="720"/>
        <w:rPr>
          <w:rFonts w:ascii="Times New Roman" w:hAnsi="Times New Roman" w:cs="Times New Roman"/>
        </w:rPr>
      </w:pPr>
      <w:r w:rsidRPr="00DF2F08">
        <w:rPr>
          <w:rFonts w:ascii="Times New Roman" w:hAnsi="Times New Roman" w:cs="Times New Roman"/>
        </w:rPr>
        <w:t xml:space="preserve">(H2) </w:t>
      </w:r>
      <w:r w:rsidR="00770C63" w:rsidRPr="00DF2F08">
        <w:rPr>
          <w:rFonts w:ascii="Times New Roman" w:hAnsi="Times New Roman" w:cs="Times New Roman"/>
        </w:rPr>
        <w:t>Diverse</w:t>
      </w:r>
      <w:r w:rsidR="00AA5510" w:rsidRPr="00DF2F08">
        <w:rPr>
          <w:rFonts w:ascii="Times New Roman" w:hAnsi="Times New Roman" w:cs="Times New Roman"/>
        </w:rPr>
        <w:t xml:space="preserve"> factors behind spatial skill acquisition will be represented across the ECE curricula.</w:t>
      </w:r>
    </w:p>
    <w:p w14:paraId="2609D7E5" w14:textId="13F4B930" w:rsidR="00BC496F" w:rsidRPr="00DF2F08" w:rsidRDefault="0032212B" w:rsidP="00DF2F08">
      <w:pPr>
        <w:spacing w:line="480" w:lineRule="auto"/>
        <w:ind w:left="1440"/>
        <w:rPr>
          <w:rFonts w:ascii="Times New Roman" w:hAnsi="Times New Roman" w:cs="Times New Roman"/>
        </w:rPr>
      </w:pPr>
      <w:r w:rsidRPr="00DF2F08">
        <w:rPr>
          <w:rFonts w:ascii="Times New Roman" w:hAnsi="Times New Roman" w:cs="Times New Roman"/>
        </w:rPr>
        <w:lastRenderedPageBreak/>
        <w:t>(H2</w:t>
      </w:r>
      <w:r w:rsidR="00722C66" w:rsidRPr="00DF2F08">
        <w:rPr>
          <w:rFonts w:ascii="Times New Roman" w:hAnsi="Times New Roman" w:cs="Times New Roman"/>
        </w:rPr>
        <w:t>a</w:t>
      </w:r>
      <w:r w:rsidRPr="00DF2F08">
        <w:rPr>
          <w:rFonts w:ascii="Times New Roman" w:hAnsi="Times New Roman" w:cs="Times New Roman"/>
        </w:rPr>
        <w:t>)</w:t>
      </w:r>
      <w:r w:rsidR="002F6166" w:rsidRPr="00DF2F08">
        <w:rPr>
          <w:rFonts w:ascii="Times New Roman" w:hAnsi="Times New Roman" w:cs="Times New Roman"/>
        </w:rPr>
        <w:t xml:space="preserve"> The </w:t>
      </w:r>
      <w:r w:rsidR="00BC496F" w:rsidRPr="00DF2F08">
        <w:rPr>
          <w:rFonts w:ascii="Times New Roman" w:hAnsi="Times New Roman" w:cs="Times New Roman"/>
        </w:rPr>
        <w:t>relationship between sociodemographic factors and spatial skills</w:t>
      </w:r>
      <w:r w:rsidR="002F6166" w:rsidRPr="00DF2F08">
        <w:rPr>
          <w:rFonts w:ascii="Times New Roman" w:hAnsi="Times New Roman" w:cs="Times New Roman"/>
        </w:rPr>
        <w:t xml:space="preserve"> will be reflected in few curricula</w:t>
      </w:r>
      <w:r w:rsidR="00035203" w:rsidRPr="00DF2F08">
        <w:rPr>
          <w:rFonts w:ascii="Times New Roman" w:hAnsi="Times New Roman" w:cs="Times New Roman"/>
        </w:rPr>
        <w:t>, as</w:t>
      </w:r>
      <w:r w:rsidR="008A7A7A">
        <w:rPr>
          <w:rFonts w:ascii="Times New Roman" w:hAnsi="Times New Roman" w:cs="Times New Roman"/>
        </w:rPr>
        <w:t>, on the one hand,</w:t>
      </w:r>
      <w:r w:rsidR="00035203" w:rsidRPr="00DF2F08">
        <w:rPr>
          <w:rFonts w:ascii="Times New Roman" w:hAnsi="Times New Roman" w:cs="Times New Roman"/>
        </w:rPr>
        <w:t xml:space="preserve"> the relevant </w:t>
      </w:r>
      <w:r w:rsidR="00866854" w:rsidRPr="00DF2F08">
        <w:rPr>
          <w:rFonts w:ascii="Times New Roman" w:hAnsi="Times New Roman" w:cs="Times New Roman"/>
        </w:rPr>
        <w:t>research generated mixed findings</w:t>
      </w:r>
      <w:r w:rsidR="00BC496F" w:rsidRPr="00DF2F08">
        <w:rPr>
          <w:rFonts w:ascii="Times New Roman" w:hAnsi="Times New Roman" w:cs="Times New Roman"/>
        </w:rPr>
        <w:t xml:space="preserve"> (</w:t>
      </w:r>
      <w:r w:rsidR="000152A1" w:rsidRPr="00DF2F08">
        <w:rPr>
          <w:rFonts w:ascii="Times New Roman" w:hAnsi="Times New Roman" w:cs="Times New Roman"/>
        </w:rPr>
        <w:t>Frick et al., 2014</w:t>
      </w:r>
      <w:r w:rsidR="00DC11AE" w:rsidRPr="00DF2F08">
        <w:rPr>
          <w:rFonts w:ascii="Times New Roman" w:hAnsi="Times New Roman" w:cs="Times New Roman"/>
        </w:rPr>
        <w:t>a</w:t>
      </w:r>
      <w:r w:rsidR="000152A1" w:rsidRPr="00DF2F08">
        <w:rPr>
          <w:rFonts w:ascii="Times New Roman" w:hAnsi="Times New Roman" w:cs="Times New Roman"/>
        </w:rPr>
        <w:t xml:space="preserve">; Frick &amp; Möhring, 2013; </w:t>
      </w:r>
      <w:proofErr w:type="spellStart"/>
      <w:r w:rsidR="000152A1" w:rsidRPr="00DF2F08">
        <w:rPr>
          <w:rFonts w:ascii="Times New Roman" w:hAnsi="Times New Roman" w:cs="Times New Roman"/>
        </w:rPr>
        <w:t>Jirout</w:t>
      </w:r>
      <w:proofErr w:type="spellEnd"/>
      <w:r w:rsidR="000152A1" w:rsidRPr="00DF2F08">
        <w:rPr>
          <w:rFonts w:ascii="Times New Roman" w:hAnsi="Times New Roman" w:cs="Times New Roman"/>
        </w:rPr>
        <w:t xml:space="preserve"> &amp; Newcombe, 2015; </w:t>
      </w:r>
      <w:proofErr w:type="spellStart"/>
      <w:r w:rsidR="000152A1" w:rsidRPr="00DF2F08">
        <w:rPr>
          <w:rFonts w:ascii="Times New Roman" w:hAnsi="Times New Roman" w:cs="Times New Roman"/>
        </w:rPr>
        <w:t>Kotsopoulos</w:t>
      </w:r>
      <w:proofErr w:type="spellEnd"/>
      <w:r w:rsidR="000152A1" w:rsidRPr="00DF2F08">
        <w:rPr>
          <w:rFonts w:ascii="Times New Roman" w:hAnsi="Times New Roman" w:cs="Times New Roman"/>
        </w:rPr>
        <w:t xml:space="preserve"> et al., 2019; Lauer et al., 2019; Möhring &amp; Frick, 2013</w:t>
      </w:r>
      <w:r w:rsidR="00BC496F" w:rsidRPr="00DF2F08">
        <w:rPr>
          <w:rFonts w:ascii="Times New Roman" w:hAnsi="Times New Roman" w:cs="Times New Roman"/>
        </w:rPr>
        <w:t>)</w:t>
      </w:r>
      <w:r w:rsidR="008A7A7A">
        <w:rPr>
          <w:rFonts w:ascii="Times New Roman" w:hAnsi="Times New Roman" w:cs="Times New Roman"/>
        </w:rPr>
        <w:t>, and, on the other, a recent analysis showed that sociodemographic factors, in general, are underrepresented in early childhood curricula</w:t>
      </w:r>
      <w:r w:rsidR="00E97AC5">
        <w:rPr>
          <w:rFonts w:ascii="Times New Roman" w:hAnsi="Times New Roman" w:cs="Times New Roman"/>
        </w:rPr>
        <w:t xml:space="preserve"> worldwide</w:t>
      </w:r>
      <w:r w:rsidR="008A7A7A">
        <w:rPr>
          <w:rFonts w:ascii="Times New Roman" w:hAnsi="Times New Roman" w:cs="Times New Roman"/>
        </w:rPr>
        <w:t xml:space="preserve"> (First Author et al., 2025).</w:t>
      </w:r>
    </w:p>
    <w:p w14:paraId="1C684A0B" w14:textId="61ABA389" w:rsidR="0032212B" w:rsidRPr="00DF2F08" w:rsidRDefault="00BC496F" w:rsidP="00DF2F08">
      <w:pPr>
        <w:spacing w:line="480" w:lineRule="auto"/>
        <w:ind w:left="1440"/>
        <w:rPr>
          <w:rFonts w:ascii="Times New Roman" w:hAnsi="Times New Roman" w:cs="Times New Roman"/>
        </w:rPr>
      </w:pPr>
      <w:r w:rsidRPr="00DF2F08">
        <w:rPr>
          <w:rFonts w:ascii="Times New Roman" w:hAnsi="Times New Roman" w:cs="Times New Roman"/>
        </w:rPr>
        <w:t>(H</w:t>
      </w:r>
      <w:r w:rsidR="00722C66" w:rsidRPr="00DF2F08">
        <w:rPr>
          <w:rFonts w:ascii="Times New Roman" w:hAnsi="Times New Roman" w:cs="Times New Roman"/>
        </w:rPr>
        <w:t>2b</w:t>
      </w:r>
      <w:r w:rsidRPr="00DF2F08">
        <w:rPr>
          <w:rFonts w:ascii="Times New Roman" w:hAnsi="Times New Roman" w:cs="Times New Roman"/>
        </w:rPr>
        <w:t xml:space="preserve">) The </w:t>
      </w:r>
      <w:r w:rsidR="00C17805" w:rsidRPr="00DF2F08">
        <w:rPr>
          <w:rFonts w:ascii="Times New Roman" w:hAnsi="Times New Roman" w:cs="Times New Roman"/>
        </w:rPr>
        <w:t xml:space="preserve">development and the </w:t>
      </w:r>
      <w:r w:rsidRPr="00DF2F08">
        <w:rPr>
          <w:rFonts w:ascii="Times New Roman" w:hAnsi="Times New Roman" w:cs="Times New Roman"/>
        </w:rPr>
        <w:t xml:space="preserve">malleability of spatial skills will be reflected in most curricula, given the </w:t>
      </w:r>
      <w:r w:rsidR="004F18CE" w:rsidRPr="00DF2F08">
        <w:rPr>
          <w:rFonts w:ascii="Times New Roman" w:hAnsi="Times New Roman" w:cs="Times New Roman"/>
        </w:rPr>
        <w:t>widespread interest in relevant interventions</w:t>
      </w:r>
      <w:r w:rsidRPr="00DF2F08">
        <w:rPr>
          <w:rFonts w:ascii="Times New Roman" w:hAnsi="Times New Roman" w:cs="Times New Roman"/>
        </w:rPr>
        <w:t xml:space="preserve"> </w:t>
      </w:r>
      <w:r w:rsidR="001E67AC" w:rsidRPr="00DF2F08">
        <w:rPr>
          <w:rFonts w:ascii="Times New Roman" w:hAnsi="Times New Roman" w:cs="Times New Roman"/>
        </w:rPr>
        <w:t>(</w:t>
      </w:r>
      <w:r w:rsidR="008F61E3" w:rsidRPr="00DF2F08">
        <w:rPr>
          <w:rFonts w:ascii="Times New Roman" w:hAnsi="Times New Roman" w:cs="Times New Roman"/>
        </w:rPr>
        <w:t>Uttal et al., 2013</w:t>
      </w:r>
      <w:r w:rsidR="001E67AC" w:rsidRPr="00DF2F08">
        <w:rPr>
          <w:rFonts w:ascii="Times New Roman" w:hAnsi="Times New Roman" w:cs="Times New Roman"/>
        </w:rPr>
        <w:t>)</w:t>
      </w:r>
      <w:r w:rsidR="008F61E3" w:rsidRPr="00DF2F08">
        <w:rPr>
          <w:rFonts w:ascii="Times New Roman" w:hAnsi="Times New Roman" w:cs="Times New Roman"/>
        </w:rPr>
        <w:t>.</w:t>
      </w:r>
    </w:p>
    <w:p w14:paraId="1DAD9979" w14:textId="5F24AB51" w:rsidR="00EC3B5C" w:rsidRPr="00DF2F08" w:rsidRDefault="00EC3B5C" w:rsidP="0032212B">
      <w:pPr>
        <w:spacing w:line="480" w:lineRule="auto"/>
        <w:ind w:left="720"/>
        <w:rPr>
          <w:rFonts w:ascii="Times New Roman" w:hAnsi="Times New Roman" w:cs="Times New Roman"/>
        </w:rPr>
      </w:pPr>
      <w:r w:rsidRPr="00DF2F08">
        <w:rPr>
          <w:rFonts w:ascii="Times New Roman" w:hAnsi="Times New Roman" w:cs="Times New Roman"/>
        </w:rPr>
        <w:t>(H3)</w:t>
      </w:r>
      <w:r w:rsidR="001F726D" w:rsidRPr="00DF2F08">
        <w:rPr>
          <w:rFonts w:ascii="Times New Roman" w:hAnsi="Times New Roman" w:cs="Times New Roman"/>
        </w:rPr>
        <w:t xml:space="preserve"> Concrete activities supporting the development of spatial skills may be proposed in </w:t>
      </w:r>
      <w:r w:rsidR="00DF1726" w:rsidRPr="00DF2F08">
        <w:rPr>
          <w:rFonts w:ascii="Times New Roman" w:hAnsi="Times New Roman" w:cs="Times New Roman"/>
        </w:rPr>
        <w:t>few</w:t>
      </w:r>
      <w:r w:rsidR="001F726D" w:rsidRPr="00DF2F08">
        <w:rPr>
          <w:rFonts w:ascii="Times New Roman" w:hAnsi="Times New Roman" w:cs="Times New Roman"/>
        </w:rPr>
        <w:t xml:space="preserve"> curricula, </w:t>
      </w:r>
      <w:r w:rsidR="007154C7" w:rsidRPr="00DF2F08">
        <w:rPr>
          <w:rFonts w:ascii="Times New Roman" w:hAnsi="Times New Roman" w:cs="Times New Roman"/>
        </w:rPr>
        <w:t>particular</w:t>
      </w:r>
      <w:r w:rsidR="00292E97" w:rsidRPr="00DF2F08">
        <w:rPr>
          <w:rFonts w:ascii="Times New Roman" w:hAnsi="Times New Roman" w:cs="Times New Roman"/>
        </w:rPr>
        <w:t>ly</w:t>
      </w:r>
      <w:r w:rsidR="007154C7" w:rsidRPr="00DF2F08">
        <w:rPr>
          <w:rFonts w:ascii="Times New Roman" w:hAnsi="Times New Roman" w:cs="Times New Roman"/>
        </w:rPr>
        <w:t xml:space="preserve"> in the </w:t>
      </w:r>
      <w:r w:rsidR="008366AC" w:rsidRPr="00DF2F08">
        <w:rPr>
          <w:rFonts w:ascii="Times New Roman" w:hAnsi="Times New Roman" w:cs="Times New Roman"/>
        </w:rPr>
        <w:t>United States and Canada</w:t>
      </w:r>
      <w:r w:rsidR="00DF1726" w:rsidRPr="00DF2F08">
        <w:rPr>
          <w:rFonts w:ascii="Times New Roman" w:hAnsi="Times New Roman" w:cs="Times New Roman"/>
        </w:rPr>
        <w:t>, given that these states were most represented in</w:t>
      </w:r>
      <w:r w:rsidR="00C30AE2" w:rsidRPr="00DF2F08">
        <w:rPr>
          <w:rFonts w:ascii="Times New Roman" w:hAnsi="Times New Roman" w:cs="Times New Roman"/>
        </w:rPr>
        <w:t xml:space="preserve"> previous</w:t>
      </w:r>
      <w:r w:rsidR="00DF1726" w:rsidRPr="00DF2F08">
        <w:rPr>
          <w:rFonts w:ascii="Times New Roman" w:hAnsi="Times New Roman" w:cs="Times New Roman"/>
        </w:rPr>
        <w:t xml:space="preserve"> </w:t>
      </w:r>
      <w:r w:rsidR="00C30AE2" w:rsidRPr="00DF2F08">
        <w:rPr>
          <w:rFonts w:ascii="Times New Roman" w:hAnsi="Times New Roman" w:cs="Times New Roman"/>
        </w:rPr>
        <w:t>research on malleability of spatial skills (Uttal et al., 2013).</w:t>
      </w:r>
    </w:p>
    <w:p w14:paraId="49510ABA" w14:textId="77777777" w:rsidR="003F20FF" w:rsidRPr="00DF2F08" w:rsidRDefault="003F20FF" w:rsidP="003F20FF">
      <w:pPr>
        <w:spacing w:line="480" w:lineRule="auto"/>
        <w:rPr>
          <w:rFonts w:ascii="Times New Roman" w:hAnsi="Times New Roman" w:cs="Times New Roman"/>
        </w:rPr>
      </w:pPr>
    </w:p>
    <w:p w14:paraId="4AB832CE" w14:textId="1224A0E9" w:rsidR="005E343F" w:rsidRPr="00DF2F08" w:rsidRDefault="0024118D" w:rsidP="005847B1">
      <w:pPr>
        <w:pStyle w:val="ListParagraph"/>
        <w:numPr>
          <w:ilvl w:val="0"/>
          <w:numId w:val="1"/>
        </w:numPr>
        <w:spacing w:line="480" w:lineRule="auto"/>
        <w:rPr>
          <w:rFonts w:ascii="Times New Roman" w:hAnsi="Times New Roman" w:cs="Times New Roman"/>
          <w:b/>
          <w:bCs/>
        </w:rPr>
      </w:pPr>
      <w:r w:rsidRPr="00DF2F08">
        <w:rPr>
          <w:rFonts w:ascii="Times New Roman" w:hAnsi="Times New Roman" w:cs="Times New Roman"/>
          <w:b/>
          <w:bCs/>
        </w:rPr>
        <w:t>Materials and Methods</w:t>
      </w:r>
    </w:p>
    <w:p w14:paraId="784324F8" w14:textId="28F5A362" w:rsidR="00C9302D" w:rsidRPr="00DF2F08" w:rsidRDefault="00627F40" w:rsidP="005847B1">
      <w:pPr>
        <w:pStyle w:val="ListParagraph"/>
        <w:numPr>
          <w:ilvl w:val="1"/>
          <w:numId w:val="1"/>
        </w:numPr>
        <w:spacing w:line="480" w:lineRule="auto"/>
        <w:rPr>
          <w:rFonts w:ascii="Times New Roman" w:hAnsi="Times New Roman" w:cs="Times New Roman"/>
          <w:b/>
          <w:bCs/>
        </w:rPr>
      </w:pPr>
      <w:r>
        <w:rPr>
          <w:rFonts w:ascii="Times New Roman" w:hAnsi="Times New Roman" w:cs="Times New Roman"/>
          <w:b/>
          <w:bCs/>
        </w:rPr>
        <w:t xml:space="preserve"> </w:t>
      </w:r>
      <w:r w:rsidR="00C9302D" w:rsidRPr="00DF2F08">
        <w:rPr>
          <w:rFonts w:ascii="Times New Roman" w:hAnsi="Times New Roman" w:cs="Times New Roman"/>
          <w:b/>
          <w:bCs/>
        </w:rPr>
        <w:t>Scope</w:t>
      </w:r>
    </w:p>
    <w:p w14:paraId="4A4F966B" w14:textId="338A1099" w:rsidR="00384690" w:rsidRPr="00DF2F08" w:rsidRDefault="00C9302D" w:rsidP="002C644D">
      <w:pPr>
        <w:spacing w:line="480" w:lineRule="auto"/>
        <w:ind w:firstLine="720"/>
        <w:rPr>
          <w:rFonts w:ascii="Times New Roman" w:hAnsi="Times New Roman" w:cs="Times New Roman"/>
        </w:rPr>
      </w:pPr>
      <w:r w:rsidRPr="00DF2F08">
        <w:rPr>
          <w:rFonts w:ascii="Times New Roman" w:hAnsi="Times New Roman" w:cs="Times New Roman"/>
        </w:rPr>
        <w:t xml:space="preserve">A </w:t>
      </w:r>
      <w:r w:rsidR="000A31B6" w:rsidRPr="00DF2F08">
        <w:rPr>
          <w:rFonts w:ascii="Times New Roman" w:hAnsi="Times New Roman" w:cs="Times New Roman"/>
        </w:rPr>
        <w:t>deductive</w:t>
      </w:r>
      <w:r w:rsidRPr="00DF2F08">
        <w:rPr>
          <w:rFonts w:ascii="Times New Roman" w:hAnsi="Times New Roman" w:cs="Times New Roman"/>
        </w:rPr>
        <w:t xml:space="preserve"> six-phase latent thematic analysis (Braun &amp; Clarke, 2006; Clarke &amp; Braun, 2015) was used to </w:t>
      </w:r>
      <w:r w:rsidR="00DF2F08" w:rsidRPr="00DF2F08">
        <w:rPr>
          <w:rFonts w:ascii="Times New Roman" w:hAnsi="Times New Roman" w:cs="Times New Roman"/>
        </w:rPr>
        <w:t>analyze</w:t>
      </w:r>
      <w:r w:rsidRPr="00DF2F08">
        <w:rPr>
          <w:rFonts w:ascii="Times New Roman" w:hAnsi="Times New Roman" w:cs="Times New Roman"/>
        </w:rPr>
        <w:t xml:space="preserve"> early educational curricula from fifty-</w:t>
      </w:r>
      <w:r w:rsidR="000A7976" w:rsidRPr="00DF2F08">
        <w:rPr>
          <w:rFonts w:ascii="Times New Roman" w:hAnsi="Times New Roman" w:cs="Times New Roman"/>
        </w:rPr>
        <w:t>three</w:t>
      </w:r>
      <w:r w:rsidRPr="00DF2F08">
        <w:rPr>
          <w:rFonts w:ascii="Times New Roman" w:hAnsi="Times New Roman" w:cs="Times New Roman"/>
        </w:rPr>
        <w:t xml:space="preserve"> countries (for a list see Table </w:t>
      </w:r>
      <w:r w:rsidR="00640AC8" w:rsidRPr="00DF2F08">
        <w:rPr>
          <w:rFonts w:ascii="Times New Roman" w:hAnsi="Times New Roman" w:cs="Times New Roman"/>
        </w:rPr>
        <w:t>1</w:t>
      </w:r>
      <w:r w:rsidRPr="00DF2F08">
        <w:rPr>
          <w:rFonts w:ascii="Times New Roman" w:hAnsi="Times New Roman" w:cs="Times New Roman"/>
        </w:rPr>
        <w:t>)</w:t>
      </w:r>
      <w:r w:rsidR="00384690" w:rsidRPr="00DF2F08">
        <w:rPr>
          <w:rFonts w:ascii="Times New Roman" w:hAnsi="Times New Roman" w:cs="Times New Roman"/>
        </w:rPr>
        <w:t xml:space="preserve"> across six continents. The sample comprised both countries that are OECD Member Countries/Key Partners, and non-Members (see Table 1), selected before for another study, with another scope (</w:t>
      </w:r>
      <w:r w:rsidR="0069668B" w:rsidRPr="00DF2F08">
        <w:rPr>
          <w:rFonts w:ascii="Times New Roman" w:hAnsi="Times New Roman" w:cs="Times New Roman"/>
        </w:rPr>
        <w:t>First Author</w:t>
      </w:r>
      <w:r w:rsidR="00B66012" w:rsidRPr="00DF2F08">
        <w:rPr>
          <w:rFonts w:ascii="Times New Roman" w:hAnsi="Times New Roman" w:cs="Times New Roman"/>
        </w:rPr>
        <w:t xml:space="preserve"> et al., </w:t>
      </w:r>
      <w:r w:rsidR="000D2819" w:rsidRPr="00DF2F08">
        <w:rPr>
          <w:rFonts w:ascii="Times New Roman" w:hAnsi="Times New Roman" w:cs="Times New Roman"/>
        </w:rPr>
        <w:t>2025</w:t>
      </w:r>
      <w:r w:rsidR="00384690" w:rsidRPr="00DF2F08">
        <w:rPr>
          <w:rFonts w:ascii="Times New Roman" w:hAnsi="Times New Roman" w:cs="Times New Roman"/>
        </w:rPr>
        <w:t xml:space="preserve">). </w:t>
      </w:r>
      <w:r w:rsidR="00E631C5" w:rsidRPr="00DF2F08">
        <w:rPr>
          <w:rFonts w:ascii="Times New Roman" w:hAnsi="Times New Roman" w:cs="Times New Roman"/>
        </w:rPr>
        <w:t xml:space="preserve">The selection of </w:t>
      </w:r>
      <w:r w:rsidR="00770C63" w:rsidRPr="00DF2F08">
        <w:rPr>
          <w:rFonts w:ascii="Times New Roman" w:hAnsi="Times New Roman" w:cs="Times New Roman"/>
        </w:rPr>
        <w:t xml:space="preserve">the </w:t>
      </w:r>
      <w:r w:rsidR="00E631C5" w:rsidRPr="00DF2F08">
        <w:rPr>
          <w:rFonts w:ascii="Times New Roman" w:hAnsi="Times New Roman" w:cs="Times New Roman"/>
        </w:rPr>
        <w:t xml:space="preserve">countries was guided by the availability of ECE policy documents. Therefore, the analysis involved a convenience sample, during which we ensured that all continents/major regions were represented (Africa: 7%; Asia: 20%; Oceania: 14%; Europe: 59%; Middle East: 22%; North </w:t>
      </w:r>
      <w:r w:rsidR="00E631C5" w:rsidRPr="00DF2F08">
        <w:rPr>
          <w:rFonts w:ascii="Times New Roman" w:hAnsi="Times New Roman" w:cs="Times New Roman"/>
        </w:rPr>
        <w:lastRenderedPageBreak/>
        <w:t xml:space="preserve">America: 13%; South America: 25% of all countries). </w:t>
      </w:r>
      <w:r w:rsidR="00384690" w:rsidRPr="00DF2F08">
        <w:rPr>
          <w:rFonts w:ascii="Times New Roman" w:hAnsi="Times New Roman" w:cs="Times New Roman"/>
        </w:rPr>
        <w:t xml:space="preserve">For each of the countries, most recent government-endorsed curricula were retrieved between October and December 2022, using official Ministerial websites. All documents in languages other than English were translated and cross-checked across Google Translate and </w:t>
      </w:r>
      <w:proofErr w:type="spellStart"/>
      <w:r w:rsidR="00384690" w:rsidRPr="00DF2F08">
        <w:rPr>
          <w:rFonts w:ascii="Times New Roman" w:hAnsi="Times New Roman" w:cs="Times New Roman"/>
        </w:rPr>
        <w:t>DeepL</w:t>
      </w:r>
      <w:proofErr w:type="spellEnd"/>
      <w:r w:rsidR="00384690" w:rsidRPr="00DF2F08">
        <w:rPr>
          <w:rFonts w:ascii="Times New Roman" w:hAnsi="Times New Roman" w:cs="Times New Roman"/>
        </w:rPr>
        <w:t xml:space="preserve">. Full texts of works were retrieved with Google Search engine, </w:t>
      </w:r>
      <w:proofErr w:type="spellStart"/>
      <w:r w:rsidR="00384690" w:rsidRPr="00DF2F08">
        <w:rPr>
          <w:rFonts w:ascii="Times New Roman" w:hAnsi="Times New Roman" w:cs="Times New Roman"/>
        </w:rPr>
        <w:t>LubSearch</w:t>
      </w:r>
      <w:proofErr w:type="spellEnd"/>
      <w:r w:rsidR="00384690" w:rsidRPr="00DF2F08">
        <w:rPr>
          <w:rFonts w:ascii="Times New Roman" w:hAnsi="Times New Roman" w:cs="Times New Roman"/>
        </w:rPr>
        <w:t xml:space="preserve"> engine and the search engine of </w:t>
      </w:r>
      <w:proofErr w:type="spellStart"/>
      <w:r w:rsidR="00384690" w:rsidRPr="00DF2F08">
        <w:rPr>
          <w:rFonts w:ascii="Times New Roman" w:hAnsi="Times New Roman" w:cs="Times New Roman"/>
        </w:rPr>
        <w:t>Bibiliothèque</w:t>
      </w:r>
      <w:proofErr w:type="spellEnd"/>
      <w:r w:rsidR="00384690" w:rsidRPr="00DF2F08">
        <w:rPr>
          <w:rFonts w:ascii="Times New Roman" w:hAnsi="Times New Roman" w:cs="Times New Roman"/>
        </w:rPr>
        <w:t xml:space="preserve"> </w:t>
      </w:r>
      <w:proofErr w:type="spellStart"/>
      <w:r w:rsidR="00384690" w:rsidRPr="00DF2F08">
        <w:rPr>
          <w:rFonts w:ascii="Times New Roman" w:hAnsi="Times New Roman" w:cs="Times New Roman"/>
        </w:rPr>
        <w:t>nationale</w:t>
      </w:r>
      <w:proofErr w:type="spellEnd"/>
      <w:r w:rsidR="00384690" w:rsidRPr="00DF2F08">
        <w:rPr>
          <w:rFonts w:ascii="Times New Roman" w:hAnsi="Times New Roman" w:cs="Times New Roman"/>
        </w:rPr>
        <w:t xml:space="preserve"> du Luxembourg. For an overview of the sources and child’s ages represented in the country-specific curricula please consult Table </w:t>
      </w:r>
      <w:r w:rsidR="007956C3" w:rsidRPr="00DF2F08">
        <w:rPr>
          <w:rFonts w:ascii="Times New Roman" w:hAnsi="Times New Roman" w:cs="Times New Roman"/>
        </w:rPr>
        <w:t>1</w:t>
      </w:r>
      <w:r w:rsidR="00384690" w:rsidRPr="00DF2F08">
        <w:rPr>
          <w:rFonts w:ascii="Times New Roman" w:hAnsi="Times New Roman" w:cs="Times New Roman"/>
        </w:rPr>
        <w:t>. Note that some countries were represented by more than one document, and that some were represented by governmental guidelines (Sweden)</w:t>
      </w:r>
      <w:r w:rsidR="008920EB" w:rsidRPr="00DF2F08">
        <w:rPr>
          <w:rFonts w:ascii="Times New Roman" w:hAnsi="Times New Roman" w:cs="Times New Roman"/>
        </w:rPr>
        <w:t xml:space="preserve">, </w:t>
      </w:r>
      <w:r w:rsidR="00384690" w:rsidRPr="00DF2F08">
        <w:rPr>
          <w:rFonts w:ascii="Times New Roman" w:hAnsi="Times New Roman" w:cs="Times New Roman"/>
        </w:rPr>
        <w:t>commercial curricula (the Netherlands and the United States)</w:t>
      </w:r>
      <w:r w:rsidR="008920EB" w:rsidRPr="00DF2F08">
        <w:rPr>
          <w:rFonts w:ascii="Times New Roman" w:hAnsi="Times New Roman" w:cs="Times New Roman"/>
        </w:rPr>
        <w:t>, or ECE standards (e.g., Malaysia and the United States; Table 1)</w:t>
      </w:r>
      <w:r w:rsidR="00384690" w:rsidRPr="00DF2F08">
        <w:rPr>
          <w:rFonts w:ascii="Times New Roman" w:hAnsi="Times New Roman" w:cs="Times New Roman"/>
        </w:rPr>
        <w:t xml:space="preserve">. </w:t>
      </w:r>
      <w:r w:rsidR="00ED45A1" w:rsidRPr="00DF2F08">
        <w:rPr>
          <w:rFonts w:ascii="Times New Roman" w:hAnsi="Times New Roman" w:cs="Times New Roman"/>
        </w:rPr>
        <w:t>Given that the age range specific to early childhood could not be established for the guidelines from Ethiopia, this country was dropped from further analyses.</w:t>
      </w:r>
    </w:p>
    <w:p w14:paraId="4C2C33D1" w14:textId="77777777" w:rsidR="00640AC8" w:rsidRPr="00DF2F08" w:rsidRDefault="00640AC8" w:rsidP="00640AC8">
      <w:pPr>
        <w:spacing w:line="480" w:lineRule="auto"/>
        <w:rPr>
          <w:rFonts w:ascii="Times New Roman" w:hAnsi="Times New Roman" w:cs="Times New Roman"/>
          <w:b/>
          <w:bCs/>
        </w:rPr>
      </w:pPr>
    </w:p>
    <w:p w14:paraId="093FF4DB" w14:textId="77777777" w:rsidR="00640AC8" w:rsidRPr="00DF2F08" w:rsidRDefault="00640AC8" w:rsidP="00640AC8">
      <w:pPr>
        <w:spacing w:line="480" w:lineRule="auto"/>
        <w:rPr>
          <w:rFonts w:ascii="Times New Roman" w:hAnsi="Times New Roman" w:cs="Times New Roman"/>
          <w:b/>
          <w:bCs/>
        </w:rPr>
      </w:pPr>
      <w:r w:rsidRPr="00DF2F08">
        <w:rPr>
          <w:rFonts w:ascii="Times New Roman" w:hAnsi="Times New Roman" w:cs="Times New Roman"/>
          <w:b/>
          <w:bCs/>
        </w:rPr>
        <w:t xml:space="preserve">Table 1. </w:t>
      </w:r>
    </w:p>
    <w:p w14:paraId="6D814BD0" w14:textId="00C00ED0" w:rsidR="00640AC8" w:rsidRPr="00DF2F08" w:rsidRDefault="00640AC8" w:rsidP="00640AC8">
      <w:pPr>
        <w:spacing w:line="480" w:lineRule="auto"/>
        <w:rPr>
          <w:rFonts w:ascii="Times New Roman" w:hAnsi="Times New Roman" w:cs="Times New Roman"/>
        </w:rPr>
      </w:pPr>
      <w:r w:rsidRPr="00DF2F08">
        <w:rPr>
          <w:rFonts w:ascii="Times New Roman" w:hAnsi="Times New Roman" w:cs="Times New Roman"/>
        </w:rPr>
        <w:t xml:space="preserve">Overview of </w:t>
      </w:r>
      <w:r w:rsidR="007956C3" w:rsidRPr="00DF2F08">
        <w:rPr>
          <w:rFonts w:ascii="Times New Roman" w:hAnsi="Times New Roman" w:cs="Times New Roman"/>
        </w:rPr>
        <w:t>the</w:t>
      </w:r>
      <w:r w:rsidRPr="00DF2F08">
        <w:rPr>
          <w:rFonts w:ascii="Times New Roman" w:hAnsi="Times New Roman" w:cs="Times New Roman"/>
        </w:rPr>
        <w:t xml:space="preserve"> countries whose early curricula were analyzed in the study.</w:t>
      </w:r>
      <w:r w:rsidR="00C00113" w:rsidRPr="00DF2F08">
        <w:rPr>
          <w:rFonts w:ascii="Times New Roman" w:hAnsi="Times New Roman" w:cs="Times New Roman"/>
        </w:rPr>
        <w:t xml:space="preserve"> </w:t>
      </w:r>
    </w:p>
    <w:tbl>
      <w:tblPr>
        <w:tblStyle w:val="TableGrid"/>
        <w:tblW w:w="9679" w:type="dxa"/>
        <w:tblLayout w:type="fixed"/>
        <w:tblLook w:val="04A0" w:firstRow="1" w:lastRow="0" w:firstColumn="1" w:lastColumn="0" w:noHBand="0" w:noVBand="1"/>
      </w:tblPr>
      <w:tblGrid>
        <w:gridCol w:w="1413"/>
        <w:gridCol w:w="1559"/>
        <w:gridCol w:w="5250"/>
        <w:gridCol w:w="1457"/>
      </w:tblGrid>
      <w:tr w:rsidR="00640AC8" w:rsidRPr="00DF2F08" w14:paraId="35B9AE34" w14:textId="77777777" w:rsidTr="007956C3">
        <w:trPr>
          <w:trHeight w:val="283"/>
        </w:trPr>
        <w:tc>
          <w:tcPr>
            <w:tcW w:w="1413" w:type="dxa"/>
            <w:vAlign w:val="center"/>
          </w:tcPr>
          <w:p w14:paraId="14466C7E" w14:textId="77777777" w:rsidR="00640AC8" w:rsidRPr="00DF2F08" w:rsidRDefault="00640AC8" w:rsidP="00640AC8">
            <w:pPr>
              <w:spacing w:line="480" w:lineRule="auto"/>
              <w:rPr>
                <w:rFonts w:ascii="Times New Roman" w:hAnsi="Times New Roman" w:cs="Times New Roman"/>
                <w:b/>
                <w:bCs/>
                <w:kern w:val="2"/>
                <w14:ligatures w14:val="standardContextual"/>
              </w:rPr>
            </w:pPr>
            <w:r w:rsidRPr="00DF2F08">
              <w:rPr>
                <w:rFonts w:ascii="Times New Roman" w:hAnsi="Times New Roman" w:cs="Times New Roman"/>
                <w:b/>
                <w:bCs/>
                <w:kern w:val="2"/>
                <w14:ligatures w14:val="standardContextual"/>
              </w:rPr>
              <w:t>Continent</w:t>
            </w:r>
          </w:p>
        </w:tc>
        <w:tc>
          <w:tcPr>
            <w:tcW w:w="1559" w:type="dxa"/>
            <w:vAlign w:val="center"/>
          </w:tcPr>
          <w:p w14:paraId="6CBCCFE6" w14:textId="77777777" w:rsidR="00640AC8" w:rsidRPr="00DF2F08" w:rsidRDefault="00640AC8" w:rsidP="00640AC8">
            <w:pPr>
              <w:spacing w:line="480" w:lineRule="auto"/>
              <w:rPr>
                <w:rFonts w:ascii="Times New Roman" w:hAnsi="Times New Roman" w:cs="Times New Roman"/>
                <w:b/>
                <w:bCs/>
                <w:kern w:val="2"/>
                <w14:ligatures w14:val="standardContextual"/>
              </w:rPr>
            </w:pPr>
            <w:r w:rsidRPr="00DF2F08">
              <w:rPr>
                <w:rFonts w:ascii="Times New Roman" w:hAnsi="Times New Roman" w:cs="Times New Roman"/>
                <w:b/>
                <w:bCs/>
                <w:kern w:val="2"/>
                <w14:ligatures w14:val="standardContextual"/>
              </w:rPr>
              <w:t>Country</w:t>
            </w:r>
          </w:p>
        </w:tc>
        <w:tc>
          <w:tcPr>
            <w:tcW w:w="5250" w:type="dxa"/>
          </w:tcPr>
          <w:p w14:paraId="22809840" w14:textId="77777777" w:rsidR="00640AC8" w:rsidRPr="00DF2F08" w:rsidDel="00B171A5" w:rsidRDefault="00640AC8" w:rsidP="00640AC8">
            <w:pPr>
              <w:spacing w:line="480" w:lineRule="auto"/>
              <w:rPr>
                <w:rFonts w:ascii="Times New Roman" w:hAnsi="Times New Roman" w:cs="Times New Roman"/>
                <w:b/>
                <w:bCs/>
                <w:kern w:val="2"/>
                <w14:ligatures w14:val="standardContextual"/>
              </w:rPr>
            </w:pPr>
            <w:r w:rsidRPr="00DF2F08">
              <w:rPr>
                <w:rFonts w:ascii="Times New Roman" w:hAnsi="Times New Roman" w:cs="Times New Roman"/>
                <w:b/>
                <w:bCs/>
                <w:kern w:val="2"/>
                <w14:ligatures w14:val="standardContextual"/>
              </w:rPr>
              <w:t>Document</w:t>
            </w:r>
          </w:p>
        </w:tc>
        <w:tc>
          <w:tcPr>
            <w:tcW w:w="1457" w:type="dxa"/>
          </w:tcPr>
          <w:p w14:paraId="3A5DA618" w14:textId="77777777" w:rsidR="00640AC8" w:rsidRPr="00DF2F08" w:rsidDel="00B171A5" w:rsidRDefault="00640AC8" w:rsidP="00640AC8">
            <w:pPr>
              <w:spacing w:line="480" w:lineRule="auto"/>
              <w:rPr>
                <w:rFonts w:ascii="Times New Roman" w:hAnsi="Times New Roman" w:cs="Times New Roman"/>
                <w:b/>
                <w:bCs/>
                <w:kern w:val="2"/>
                <w14:ligatures w14:val="standardContextual"/>
              </w:rPr>
            </w:pPr>
            <w:r w:rsidRPr="00DF2F08">
              <w:rPr>
                <w:rFonts w:ascii="Times New Roman" w:hAnsi="Times New Roman" w:cs="Times New Roman"/>
                <w:b/>
                <w:bCs/>
                <w:kern w:val="2"/>
                <w14:ligatures w14:val="standardContextual"/>
              </w:rPr>
              <w:t>Child’s age</w:t>
            </w:r>
          </w:p>
        </w:tc>
      </w:tr>
      <w:tr w:rsidR="00640AC8" w:rsidRPr="00DF2F08" w14:paraId="6A103550" w14:textId="77777777" w:rsidTr="007956C3">
        <w:trPr>
          <w:trHeight w:val="283"/>
        </w:trPr>
        <w:tc>
          <w:tcPr>
            <w:tcW w:w="1413" w:type="dxa"/>
            <w:vMerge w:val="restart"/>
            <w:vAlign w:val="center"/>
          </w:tcPr>
          <w:p w14:paraId="2F5CBF4F" w14:textId="68B3B6AE"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Africa </w:t>
            </w:r>
          </w:p>
        </w:tc>
        <w:tc>
          <w:tcPr>
            <w:tcW w:w="1559" w:type="dxa"/>
            <w:vAlign w:val="center"/>
          </w:tcPr>
          <w:p w14:paraId="1423F8F1"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Ethiopia</w:t>
            </w:r>
          </w:p>
        </w:tc>
        <w:tc>
          <w:tcPr>
            <w:tcW w:w="5250" w:type="dxa"/>
          </w:tcPr>
          <w:p w14:paraId="4311F4B7" w14:textId="7FE71E7C"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Federal Ministry of Education, The Federal Democratic Republic of Ethiopia (</w:t>
            </w:r>
            <w:hyperlink r:id="rId7" w:history="1">
              <w:r w:rsidRPr="00DF2F08">
                <w:rPr>
                  <w:rStyle w:val="Hyperlink"/>
                  <w:rFonts w:ascii="Times New Roman" w:hAnsi="Times New Roman" w:cs="Times New Roman"/>
                  <w:kern w:val="2"/>
                  <w14:ligatures w14:val="standardContextual"/>
                </w:rPr>
                <w:t>2021</w:t>
              </w:r>
            </w:hyperlink>
            <w:r w:rsidRPr="00DF2F08">
              <w:rPr>
                <w:rFonts w:ascii="Times New Roman" w:hAnsi="Times New Roman" w:cs="Times New Roman"/>
                <w:kern w:val="2"/>
                <w14:ligatures w14:val="standardContextual"/>
              </w:rPr>
              <w:t>)</w:t>
            </w:r>
          </w:p>
        </w:tc>
        <w:tc>
          <w:tcPr>
            <w:tcW w:w="1457" w:type="dxa"/>
          </w:tcPr>
          <w:p w14:paraId="22E5EF0B"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unspecified</w:t>
            </w:r>
          </w:p>
        </w:tc>
      </w:tr>
      <w:tr w:rsidR="00640AC8" w:rsidRPr="00DF2F08" w14:paraId="415ED3FC" w14:textId="77777777" w:rsidTr="007956C3">
        <w:trPr>
          <w:trHeight w:val="283"/>
        </w:trPr>
        <w:tc>
          <w:tcPr>
            <w:tcW w:w="1413" w:type="dxa"/>
            <w:vMerge/>
            <w:vAlign w:val="center"/>
          </w:tcPr>
          <w:p w14:paraId="0ADA205F"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6D189BF9"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Kenya</w:t>
            </w:r>
          </w:p>
        </w:tc>
        <w:tc>
          <w:tcPr>
            <w:tcW w:w="5250" w:type="dxa"/>
          </w:tcPr>
          <w:p w14:paraId="642499E3" w14:textId="514ADA43"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Kenya Institute of Curriculum Development (</w:t>
            </w:r>
            <w:hyperlink r:id="rId8"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6B309206" w14:textId="23DE32CE" w:rsidR="00640AC8" w:rsidRPr="00DF2F08" w:rsidRDefault="00485B25"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4 to 6 years</w:t>
            </w:r>
          </w:p>
        </w:tc>
      </w:tr>
      <w:tr w:rsidR="00640AC8" w:rsidRPr="00DF2F08" w14:paraId="2FFF6A31" w14:textId="77777777" w:rsidTr="007956C3">
        <w:trPr>
          <w:trHeight w:val="283"/>
        </w:trPr>
        <w:tc>
          <w:tcPr>
            <w:tcW w:w="1413" w:type="dxa"/>
            <w:vMerge/>
            <w:vAlign w:val="center"/>
          </w:tcPr>
          <w:p w14:paraId="6DF74249"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41B6DF42" w14:textId="4143FFA8"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South Africa</w:t>
            </w:r>
          </w:p>
        </w:tc>
        <w:tc>
          <w:tcPr>
            <w:tcW w:w="5250" w:type="dxa"/>
          </w:tcPr>
          <w:p w14:paraId="1F9FC0AB" w14:textId="68F175DC"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South Africa Department of Basic Education (</w:t>
            </w:r>
            <w:hyperlink r:id="rId9" w:history="1">
              <w:r w:rsidRPr="00DF2F08">
                <w:rPr>
                  <w:rStyle w:val="Hyperlink"/>
                  <w:rFonts w:ascii="Times New Roman" w:hAnsi="Times New Roman" w:cs="Times New Roman"/>
                  <w:kern w:val="2"/>
                  <w14:ligatures w14:val="standardContextual"/>
                </w:rPr>
                <w:t>2015</w:t>
              </w:r>
            </w:hyperlink>
            <w:r w:rsidRPr="00DF2F08">
              <w:rPr>
                <w:rFonts w:ascii="Times New Roman" w:hAnsi="Times New Roman" w:cs="Times New Roman"/>
                <w:kern w:val="2"/>
                <w14:ligatures w14:val="standardContextual"/>
              </w:rPr>
              <w:t>)</w:t>
            </w:r>
          </w:p>
        </w:tc>
        <w:tc>
          <w:tcPr>
            <w:tcW w:w="1457" w:type="dxa"/>
          </w:tcPr>
          <w:p w14:paraId="4EAF23DB"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4 years</w:t>
            </w:r>
          </w:p>
        </w:tc>
      </w:tr>
      <w:tr w:rsidR="00640AC8" w:rsidRPr="00DF2F08" w14:paraId="78328D97" w14:textId="77777777" w:rsidTr="007956C3">
        <w:trPr>
          <w:trHeight w:val="283"/>
        </w:trPr>
        <w:tc>
          <w:tcPr>
            <w:tcW w:w="1413" w:type="dxa"/>
            <w:vMerge/>
            <w:vAlign w:val="center"/>
          </w:tcPr>
          <w:p w14:paraId="7499A746"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45B32197"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Tanzania</w:t>
            </w:r>
          </w:p>
        </w:tc>
        <w:tc>
          <w:tcPr>
            <w:tcW w:w="5250" w:type="dxa"/>
          </w:tcPr>
          <w:p w14:paraId="041C6CC2" w14:textId="5C04100B"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Tanzania Institute of Education (</w:t>
            </w:r>
            <w:hyperlink r:id="rId10" w:history="1">
              <w:r w:rsidRPr="00DF2F08">
                <w:rPr>
                  <w:rStyle w:val="Hyperlink"/>
                  <w:rFonts w:ascii="Times New Roman" w:hAnsi="Times New Roman" w:cs="Times New Roman"/>
                  <w:kern w:val="2"/>
                  <w14:ligatures w14:val="standardContextual"/>
                </w:rPr>
                <w:t>2016</w:t>
              </w:r>
            </w:hyperlink>
            <w:r w:rsidRPr="00DF2F08">
              <w:rPr>
                <w:rFonts w:ascii="Times New Roman" w:hAnsi="Times New Roman" w:cs="Times New Roman"/>
                <w:kern w:val="2"/>
                <w14:ligatures w14:val="standardContextual"/>
              </w:rPr>
              <w:t>)</w:t>
            </w:r>
          </w:p>
        </w:tc>
        <w:tc>
          <w:tcPr>
            <w:tcW w:w="1457" w:type="dxa"/>
          </w:tcPr>
          <w:p w14:paraId="51850C37"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5 years</w:t>
            </w:r>
          </w:p>
        </w:tc>
      </w:tr>
      <w:tr w:rsidR="00640AC8" w:rsidRPr="00DF2F08" w14:paraId="05454E3D" w14:textId="77777777" w:rsidTr="007956C3">
        <w:trPr>
          <w:trHeight w:val="283"/>
        </w:trPr>
        <w:tc>
          <w:tcPr>
            <w:tcW w:w="1413" w:type="dxa"/>
            <w:vMerge w:val="restart"/>
            <w:vAlign w:val="center"/>
          </w:tcPr>
          <w:p w14:paraId="466EE479" w14:textId="0668D4BA"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Asia</w:t>
            </w:r>
          </w:p>
        </w:tc>
        <w:tc>
          <w:tcPr>
            <w:tcW w:w="1559" w:type="dxa"/>
            <w:vAlign w:val="center"/>
          </w:tcPr>
          <w:p w14:paraId="273FD126" w14:textId="70B84B44"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China (mainland)</w:t>
            </w:r>
          </w:p>
        </w:tc>
        <w:tc>
          <w:tcPr>
            <w:tcW w:w="5250" w:type="dxa"/>
          </w:tcPr>
          <w:p w14:paraId="56475474" w14:textId="598BB3E2"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of the People’s Republic of China (</w:t>
            </w:r>
            <w:hyperlink r:id="rId11" w:history="1">
              <w:r w:rsidRPr="00DF2F08">
                <w:rPr>
                  <w:rStyle w:val="Hyperlink"/>
                  <w:rFonts w:ascii="Times New Roman" w:hAnsi="Times New Roman" w:cs="Times New Roman"/>
                  <w:kern w:val="2"/>
                  <w14:ligatures w14:val="standardContextual"/>
                </w:rPr>
                <w:t>2012</w:t>
              </w:r>
            </w:hyperlink>
            <w:r w:rsidRPr="00DF2F08">
              <w:rPr>
                <w:rFonts w:ascii="Times New Roman" w:hAnsi="Times New Roman" w:cs="Times New Roman"/>
                <w:kern w:val="2"/>
                <w14:ligatures w14:val="standardContextual"/>
              </w:rPr>
              <w:t>)</w:t>
            </w:r>
          </w:p>
        </w:tc>
        <w:tc>
          <w:tcPr>
            <w:tcW w:w="1457" w:type="dxa"/>
          </w:tcPr>
          <w:p w14:paraId="097FC215"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 years</w:t>
            </w:r>
          </w:p>
        </w:tc>
      </w:tr>
      <w:tr w:rsidR="00640AC8" w:rsidRPr="00DF2F08" w14:paraId="1CF4BC16" w14:textId="77777777" w:rsidTr="007956C3">
        <w:trPr>
          <w:trHeight w:val="1266"/>
        </w:trPr>
        <w:tc>
          <w:tcPr>
            <w:tcW w:w="1413" w:type="dxa"/>
            <w:vMerge/>
            <w:vAlign w:val="center"/>
          </w:tcPr>
          <w:p w14:paraId="4ED72CE3"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2FE1D92E" w14:textId="164E2619"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Hong Kong</w:t>
            </w:r>
          </w:p>
        </w:tc>
        <w:tc>
          <w:tcPr>
            <w:tcW w:w="5250" w:type="dxa"/>
          </w:tcPr>
          <w:p w14:paraId="065595F4" w14:textId="24BADB52"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The Curriculum Development Council (</w:t>
            </w:r>
            <w:hyperlink r:id="rId12"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1C6655C2" w14:textId="1E4FD9C3" w:rsidR="00640AC8" w:rsidRPr="00DF2F08" w:rsidRDefault="00485B25"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2 to 6 years</w:t>
            </w:r>
          </w:p>
        </w:tc>
      </w:tr>
      <w:tr w:rsidR="00640AC8" w:rsidRPr="00DF2F08" w14:paraId="733CB245" w14:textId="77777777" w:rsidTr="007956C3">
        <w:trPr>
          <w:trHeight w:val="283"/>
        </w:trPr>
        <w:tc>
          <w:tcPr>
            <w:tcW w:w="1413" w:type="dxa"/>
            <w:vMerge/>
            <w:vAlign w:val="center"/>
          </w:tcPr>
          <w:p w14:paraId="73E04BD7"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7ECA6B9E" w14:textId="6F85CA39"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India</w:t>
            </w:r>
          </w:p>
        </w:tc>
        <w:tc>
          <w:tcPr>
            <w:tcW w:w="5250" w:type="dxa"/>
          </w:tcPr>
          <w:p w14:paraId="368F779F" w14:textId="70ADF38E"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Women and Child Development (</w:t>
            </w:r>
            <w:hyperlink r:id="rId13" w:history="1">
              <w:r w:rsidRPr="00DF2F08">
                <w:rPr>
                  <w:rStyle w:val="Hyperlink"/>
                  <w:rFonts w:ascii="Times New Roman" w:hAnsi="Times New Roman" w:cs="Times New Roman"/>
                  <w:kern w:val="2"/>
                  <w14:ligatures w14:val="standardContextual"/>
                </w:rPr>
                <w:t>2014</w:t>
              </w:r>
            </w:hyperlink>
            <w:r w:rsidRPr="00DF2F08">
              <w:rPr>
                <w:rFonts w:ascii="Times New Roman" w:hAnsi="Times New Roman" w:cs="Times New Roman"/>
                <w:kern w:val="2"/>
                <w14:ligatures w14:val="standardContextual"/>
              </w:rPr>
              <w:t>)</w:t>
            </w:r>
          </w:p>
        </w:tc>
        <w:tc>
          <w:tcPr>
            <w:tcW w:w="1457" w:type="dxa"/>
          </w:tcPr>
          <w:p w14:paraId="38ECE5E7"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3 years</w:t>
            </w:r>
          </w:p>
        </w:tc>
      </w:tr>
      <w:tr w:rsidR="00640AC8" w:rsidRPr="00DF2F08" w14:paraId="6A9C9F48" w14:textId="77777777" w:rsidTr="007956C3">
        <w:trPr>
          <w:trHeight w:val="283"/>
        </w:trPr>
        <w:tc>
          <w:tcPr>
            <w:tcW w:w="1413" w:type="dxa"/>
            <w:vMerge/>
            <w:vAlign w:val="center"/>
          </w:tcPr>
          <w:p w14:paraId="7A8FFBB9"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00B8CF63" w14:textId="7AABE51D"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Japan</w:t>
            </w:r>
          </w:p>
        </w:tc>
        <w:tc>
          <w:tcPr>
            <w:tcW w:w="5250" w:type="dxa"/>
          </w:tcPr>
          <w:p w14:paraId="4CF8C116" w14:textId="09792D91"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Culture, Sports, Science and Technology (</w:t>
            </w:r>
            <w:hyperlink r:id="rId14"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7E1444B4"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5 years</w:t>
            </w:r>
          </w:p>
        </w:tc>
      </w:tr>
      <w:tr w:rsidR="00640AC8" w:rsidRPr="00DF2F08" w14:paraId="30EB3F77" w14:textId="77777777" w:rsidTr="007956C3">
        <w:trPr>
          <w:trHeight w:val="283"/>
        </w:trPr>
        <w:tc>
          <w:tcPr>
            <w:tcW w:w="1413" w:type="dxa"/>
            <w:vMerge/>
            <w:vAlign w:val="center"/>
          </w:tcPr>
          <w:p w14:paraId="15976A98"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Merge w:val="restart"/>
            <w:vAlign w:val="center"/>
          </w:tcPr>
          <w:p w14:paraId="6CE11019"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Malaysia</w:t>
            </w:r>
          </w:p>
        </w:tc>
        <w:tc>
          <w:tcPr>
            <w:tcW w:w="5250" w:type="dxa"/>
          </w:tcPr>
          <w:p w14:paraId="113388D8" w14:textId="020CCE6D"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Malaysia (</w:t>
            </w:r>
            <w:hyperlink r:id="rId15" w:history="1">
              <w:r w:rsidRPr="00DF2F08">
                <w:rPr>
                  <w:rStyle w:val="Hyperlink"/>
                  <w:rFonts w:ascii="Times New Roman" w:hAnsi="Times New Roman" w:cs="Times New Roman"/>
                  <w:kern w:val="2"/>
                  <w14:ligatures w14:val="standardContextual"/>
                </w:rPr>
                <w:t>2010a</w:t>
              </w:r>
            </w:hyperlink>
            <w:r w:rsidRPr="00DF2F08">
              <w:rPr>
                <w:rFonts w:ascii="Times New Roman" w:hAnsi="Times New Roman" w:cs="Times New Roman"/>
                <w:kern w:val="2"/>
                <w14:ligatures w14:val="standardContextual"/>
              </w:rPr>
              <w:t>)</w:t>
            </w:r>
          </w:p>
        </w:tc>
        <w:tc>
          <w:tcPr>
            <w:tcW w:w="1457" w:type="dxa"/>
          </w:tcPr>
          <w:p w14:paraId="01158064" w14:textId="7861C7E8" w:rsidR="00640AC8" w:rsidRPr="00DF2F08" w:rsidRDefault="00485B25"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4 to 6</w:t>
            </w:r>
          </w:p>
        </w:tc>
      </w:tr>
      <w:tr w:rsidR="00640AC8" w:rsidRPr="00DF2F08" w14:paraId="37186A3C" w14:textId="77777777" w:rsidTr="007956C3">
        <w:trPr>
          <w:trHeight w:val="283"/>
        </w:trPr>
        <w:tc>
          <w:tcPr>
            <w:tcW w:w="1413" w:type="dxa"/>
            <w:vMerge/>
            <w:vAlign w:val="center"/>
          </w:tcPr>
          <w:p w14:paraId="4BEE887B"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Merge/>
            <w:vAlign w:val="center"/>
          </w:tcPr>
          <w:p w14:paraId="18F6AA45"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5250" w:type="dxa"/>
          </w:tcPr>
          <w:p w14:paraId="49EED130" w14:textId="1005CE7D"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Malaysia (</w:t>
            </w:r>
            <w:hyperlink r:id="rId16" w:history="1">
              <w:r w:rsidRPr="00DF2F08">
                <w:rPr>
                  <w:rStyle w:val="Hyperlink"/>
                  <w:rFonts w:ascii="Times New Roman" w:hAnsi="Times New Roman" w:cs="Times New Roman"/>
                  <w:kern w:val="2"/>
                  <w14:ligatures w14:val="standardContextual"/>
                </w:rPr>
                <w:t>2010b</w:t>
              </w:r>
            </w:hyperlink>
            <w:r w:rsidRPr="00DF2F08">
              <w:rPr>
                <w:rFonts w:ascii="Times New Roman" w:hAnsi="Times New Roman" w:cs="Times New Roman"/>
                <w:kern w:val="2"/>
                <w14:ligatures w14:val="standardContextual"/>
              </w:rPr>
              <w:t>)</w:t>
            </w:r>
          </w:p>
        </w:tc>
        <w:tc>
          <w:tcPr>
            <w:tcW w:w="1457" w:type="dxa"/>
          </w:tcPr>
          <w:p w14:paraId="69DBFA26" w14:textId="5A3F06B7" w:rsidR="00640AC8" w:rsidRPr="00DF2F08" w:rsidRDefault="00485B25"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4 to 6</w:t>
            </w:r>
          </w:p>
        </w:tc>
      </w:tr>
      <w:tr w:rsidR="00640AC8" w:rsidRPr="00DF2F08" w14:paraId="51F1BB0A" w14:textId="77777777" w:rsidTr="007956C3">
        <w:trPr>
          <w:trHeight w:val="283"/>
        </w:trPr>
        <w:tc>
          <w:tcPr>
            <w:tcW w:w="1413" w:type="dxa"/>
            <w:vMerge/>
            <w:vAlign w:val="center"/>
          </w:tcPr>
          <w:p w14:paraId="3EB03EE3"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Merge/>
            <w:vAlign w:val="center"/>
          </w:tcPr>
          <w:p w14:paraId="0A69620F"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5250" w:type="dxa"/>
          </w:tcPr>
          <w:p w14:paraId="07E399E4" w14:textId="592C6D54"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Malaysia (</w:t>
            </w:r>
            <w:hyperlink r:id="rId17"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41937B65" w14:textId="3EF188DA" w:rsidR="00640AC8" w:rsidRPr="00DF2F08" w:rsidRDefault="00485B25"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4 to 6</w:t>
            </w:r>
          </w:p>
        </w:tc>
      </w:tr>
      <w:tr w:rsidR="00640AC8" w:rsidRPr="00DF2F08" w14:paraId="5D2FBB8B" w14:textId="77777777" w:rsidTr="007956C3">
        <w:trPr>
          <w:trHeight w:val="283"/>
        </w:trPr>
        <w:tc>
          <w:tcPr>
            <w:tcW w:w="1413" w:type="dxa"/>
            <w:vMerge/>
            <w:vAlign w:val="center"/>
          </w:tcPr>
          <w:p w14:paraId="41A1574F"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Merge w:val="restart"/>
            <w:vAlign w:val="center"/>
          </w:tcPr>
          <w:p w14:paraId="659F4205"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Pakistan</w:t>
            </w:r>
          </w:p>
        </w:tc>
        <w:tc>
          <w:tcPr>
            <w:tcW w:w="5250" w:type="dxa"/>
          </w:tcPr>
          <w:p w14:paraId="29B4AF3B" w14:textId="67687A60"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Federal Education &amp; Professional Training, Government of Pakistan (</w:t>
            </w:r>
            <w:hyperlink r:id="rId18"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13B3361D"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4 to 5</w:t>
            </w:r>
          </w:p>
        </w:tc>
      </w:tr>
      <w:tr w:rsidR="00640AC8" w:rsidRPr="00DF2F08" w14:paraId="21D9B5E4" w14:textId="77777777" w:rsidTr="007956C3">
        <w:trPr>
          <w:trHeight w:val="283"/>
        </w:trPr>
        <w:tc>
          <w:tcPr>
            <w:tcW w:w="1413" w:type="dxa"/>
            <w:vMerge/>
            <w:vAlign w:val="center"/>
          </w:tcPr>
          <w:p w14:paraId="0B3AA881"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Merge/>
            <w:vAlign w:val="center"/>
          </w:tcPr>
          <w:p w14:paraId="645F0AA5"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5250" w:type="dxa"/>
          </w:tcPr>
          <w:p w14:paraId="2D28351C" w14:textId="579C97B9"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Federal Education &amp; Professional Training, Government of Pakistan (</w:t>
            </w:r>
            <w:hyperlink r:id="rId19" w:history="1">
              <w:r w:rsidRPr="00DF2F08">
                <w:rPr>
                  <w:rStyle w:val="Hyperlink"/>
                  <w:rFonts w:ascii="Times New Roman" w:hAnsi="Times New Roman" w:cs="Times New Roman"/>
                  <w:kern w:val="2"/>
                  <w14:ligatures w14:val="standardContextual"/>
                </w:rPr>
                <w:t>2020</w:t>
              </w:r>
            </w:hyperlink>
            <w:r w:rsidRPr="00DF2F08">
              <w:rPr>
                <w:rFonts w:ascii="Times New Roman" w:hAnsi="Times New Roman" w:cs="Times New Roman"/>
                <w:kern w:val="2"/>
                <w14:ligatures w14:val="standardContextual"/>
              </w:rPr>
              <w:t>)</w:t>
            </w:r>
          </w:p>
        </w:tc>
        <w:tc>
          <w:tcPr>
            <w:tcW w:w="1457" w:type="dxa"/>
          </w:tcPr>
          <w:p w14:paraId="7A8A2C7D" w14:textId="531BDC06" w:rsidR="00640AC8" w:rsidRPr="00DF2F08" w:rsidRDefault="00485B25"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4 to 5</w:t>
            </w:r>
          </w:p>
        </w:tc>
      </w:tr>
      <w:tr w:rsidR="007956C3" w:rsidRPr="00DF2F08" w14:paraId="3F483A81" w14:textId="77777777" w:rsidTr="007956C3">
        <w:trPr>
          <w:trHeight w:val="283"/>
        </w:trPr>
        <w:tc>
          <w:tcPr>
            <w:tcW w:w="1413" w:type="dxa"/>
            <w:vMerge/>
            <w:vAlign w:val="center"/>
          </w:tcPr>
          <w:p w14:paraId="3823B6AF" w14:textId="77777777" w:rsidR="007956C3" w:rsidRPr="00DF2F08" w:rsidRDefault="007956C3" w:rsidP="00640AC8">
            <w:pPr>
              <w:spacing w:line="480" w:lineRule="auto"/>
              <w:rPr>
                <w:rFonts w:ascii="Times New Roman" w:hAnsi="Times New Roman" w:cs="Times New Roman"/>
                <w:kern w:val="2"/>
                <w14:ligatures w14:val="standardContextual"/>
              </w:rPr>
            </w:pPr>
          </w:p>
        </w:tc>
        <w:tc>
          <w:tcPr>
            <w:tcW w:w="1559" w:type="dxa"/>
            <w:vMerge w:val="restart"/>
            <w:vAlign w:val="center"/>
          </w:tcPr>
          <w:p w14:paraId="4D241CA8" w14:textId="3E4CA079" w:rsidR="007956C3" w:rsidRPr="00DF2F08" w:rsidRDefault="000777C1"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The </w:t>
            </w:r>
            <w:r w:rsidR="007956C3" w:rsidRPr="00DF2F08">
              <w:rPr>
                <w:rFonts w:ascii="Times New Roman" w:hAnsi="Times New Roman" w:cs="Times New Roman"/>
                <w:kern w:val="2"/>
                <w14:ligatures w14:val="standardContextual"/>
              </w:rPr>
              <w:t>Philippines</w:t>
            </w:r>
          </w:p>
        </w:tc>
        <w:tc>
          <w:tcPr>
            <w:tcW w:w="5250" w:type="dxa"/>
          </w:tcPr>
          <w:p w14:paraId="7D6C4500" w14:textId="687E175C" w:rsidR="007956C3"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Republic of the Philippines, Department of Education (</w:t>
            </w:r>
            <w:hyperlink r:id="rId20" w:history="1">
              <w:r w:rsidRPr="00DF2F08">
                <w:rPr>
                  <w:rStyle w:val="Hyperlink"/>
                  <w:rFonts w:ascii="Times New Roman" w:hAnsi="Times New Roman" w:cs="Times New Roman"/>
                  <w:kern w:val="2"/>
                  <w14:ligatures w14:val="standardContextual"/>
                </w:rPr>
                <w:t>2012</w:t>
              </w:r>
            </w:hyperlink>
            <w:r w:rsidRPr="00DF2F08">
              <w:rPr>
                <w:rFonts w:ascii="Times New Roman" w:hAnsi="Times New Roman" w:cs="Times New Roman"/>
                <w:kern w:val="2"/>
                <w14:ligatures w14:val="standardContextual"/>
              </w:rPr>
              <w:t>)</w:t>
            </w:r>
          </w:p>
        </w:tc>
        <w:tc>
          <w:tcPr>
            <w:tcW w:w="1457" w:type="dxa"/>
          </w:tcPr>
          <w:p w14:paraId="3DA00763" w14:textId="6ED4C14C" w:rsidR="007956C3"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5 </w:t>
            </w:r>
            <w:r w:rsidR="00485B25" w:rsidRPr="00DF2F08">
              <w:rPr>
                <w:rFonts w:ascii="Times New Roman" w:hAnsi="Times New Roman" w:cs="Times New Roman"/>
                <w:kern w:val="2"/>
                <w14:ligatures w14:val="standardContextual"/>
              </w:rPr>
              <w:t>to 6</w:t>
            </w:r>
          </w:p>
        </w:tc>
      </w:tr>
      <w:tr w:rsidR="007956C3" w:rsidRPr="00DF2F08" w14:paraId="22D4A218" w14:textId="77777777" w:rsidTr="007956C3">
        <w:trPr>
          <w:trHeight w:val="283"/>
        </w:trPr>
        <w:tc>
          <w:tcPr>
            <w:tcW w:w="1413" w:type="dxa"/>
            <w:vMerge/>
            <w:vAlign w:val="center"/>
          </w:tcPr>
          <w:p w14:paraId="50F94306" w14:textId="77777777" w:rsidR="007956C3" w:rsidRPr="00DF2F08" w:rsidRDefault="007956C3" w:rsidP="00640AC8">
            <w:pPr>
              <w:spacing w:line="480" w:lineRule="auto"/>
              <w:rPr>
                <w:rFonts w:ascii="Times New Roman" w:hAnsi="Times New Roman" w:cs="Times New Roman"/>
                <w:kern w:val="2"/>
                <w14:ligatures w14:val="standardContextual"/>
              </w:rPr>
            </w:pPr>
          </w:p>
        </w:tc>
        <w:tc>
          <w:tcPr>
            <w:tcW w:w="1559" w:type="dxa"/>
            <w:vMerge/>
            <w:vAlign w:val="center"/>
          </w:tcPr>
          <w:p w14:paraId="058D270F" w14:textId="77777777" w:rsidR="007956C3" w:rsidRPr="00DF2F08" w:rsidRDefault="007956C3" w:rsidP="00640AC8">
            <w:pPr>
              <w:spacing w:line="480" w:lineRule="auto"/>
              <w:rPr>
                <w:rFonts w:ascii="Times New Roman" w:hAnsi="Times New Roman" w:cs="Times New Roman"/>
                <w:kern w:val="2"/>
                <w14:ligatures w14:val="standardContextual"/>
              </w:rPr>
            </w:pPr>
          </w:p>
        </w:tc>
        <w:tc>
          <w:tcPr>
            <w:tcW w:w="5250" w:type="dxa"/>
          </w:tcPr>
          <w:p w14:paraId="132010D1" w14:textId="248D41D4" w:rsidR="007956C3"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Republic of the Philippines, Department of Education (</w:t>
            </w:r>
            <w:hyperlink r:id="rId21" w:history="1">
              <w:r w:rsidRPr="00DF2F08">
                <w:rPr>
                  <w:rStyle w:val="Hyperlink"/>
                  <w:rFonts w:ascii="Times New Roman" w:hAnsi="Times New Roman" w:cs="Times New Roman"/>
                  <w:kern w:val="2"/>
                  <w14:ligatures w14:val="standardContextual"/>
                </w:rPr>
                <w:t>2016</w:t>
              </w:r>
            </w:hyperlink>
            <w:r w:rsidRPr="00DF2F08">
              <w:rPr>
                <w:rFonts w:ascii="Times New Roman" w:hAnsi="Times New Roman" w:cs="Times New Roman"/>
                <w:kern w:val="2"/>
                <w14:ligatures w14:val="standardContextual"/>
              </w:rPr>
              <w:t>)</w:t>
            </w:r>
          </w:p>
        </w:tc>
        <w:tc>
          <w:tcPr>
            <w:tcW w:w="1457" w:type="dxa"/>
          </w:tcPr>
          <w:p w14:paraId="5031D567" w14:textId="730868C2" w:rsidR="007956C3"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5 </w:t>
            </w:r>
            <w:r w:rsidR="00485B25" w:rsidRPr="00DF2F08">
              <w:rPr>
                <w:rFonts w:ascii="Times New Roman" w:hAnsi="Times New Roman" w:cs="Times New Roman"/>
                <w:kern w:val="2"/>
                <w14:ligatures w14:val="standardContextual"/>
              </w:rPr>
              <w:t>to 6</w:t>
            </w:r>
          </w:p>
        </w:tc>
      </w:tr>
      <w:tr w:rsidR="00640AC8" w:rsidRPr="00DF2F08" w14:paraId="70978F4D" w14:textId="77777777" w:rsidTr="007956C3">
        <w:trPr>
          <w:trHeight w:val="283"/>
        </w:trPr>
        <w:tc>
          <w:tcPr>
            <w:tcW w:w="1413" w:type="dxa"/>
            <w:vMerge/>
            <w:vAlign w:val="center"/>
          </w:tcPr>
          <w:p w14:paraId="525B25BE"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0DC3DE9E" w14:textId="2F8185D8"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Republic of Korea</w:t>
            </w:r>
          </w:p>
        </w:tc>
        <w:tc>
          <w:tcPr>
            <w:tcW w:w="5250" w:type="dxa"/>
          </w:tcPr>
          <w:p w14:paraId="2E3FF8CA" w14:textId="68CBC041"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Science, and Technology (</w:t>
            </w:r>
            <w:hyperlink r:id="rId22" w:history="1">
              <w:r w:rsidRPr="00DF2F08">
                <w:rPr>
                  <w:rStyle w:val="Hyperlink"/>
                  <w:rFonts w:ascii="Times New Roman" w:hAnsi="Times New Roman" w:cs="Times New Roman"/>
                  <w:kern w:val="2"/>
                  <w14:ligatures w14:val="standardContextual"/>
                </w:rPr>
                <w:t>2007</w:t>
              </w:r>
            </w:hyperlink>
            <w:r w:rsidRPr="00DF2F08">
              <w:rPr>
                <w:rFonts w:ascii="Times New Roman" w:hAnsi="Times New Roman" w:cs="Times New Roman"/>
                <w:kern w:val="2"/>
                <w14:ligatures w14:val="standardContextual"/>
              </w:rPr>
              <w:t>)</w:t>
            </w:r>
          </w:p>
        </w:tc>
        <w:tc>
          <w:tcPr>
            <w:tcW w:w="1457" w:type="dxa"/>
          </w:tcPr>
          <w:p w14:paraId="6738295C" w14:textId="24A7C6C0" w:rsidR="00640AC8" w:rsidRPr="00DF2F08" w:rsidRDefault="00DD147F"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5</w:t>
            </w:r>
          </w:p>
        </w:tc>
      </w:tr>
      <w:tr w:rsidR="00640AC8" w:rsidRPr="00DF2F08" w14:paraId="19861C63" w14:textId="77777777" w:rsidTr="007956C3">
        <w:trPr>
          <w:trHeight w:val="283"/>
        </w:trPr>
        <w:tc>
          <w:tcPr>
            <w:tcW w:w="1413" w:type="dxa"/>
            <w:vMerge/>
            <w:vAlign w:val="center"/>
          </w:tcPr>
          <w:p w14:paraId="016177DC"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133FE234"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Singapore</w:t>
            </w:r>
          </w:p>
        </w:tc>
        <w:tc>
          <w:tcPr>
            <w:tcW w:w="5250" w:type="dxa"/>
          </w:tcPr>
          <w:p w14:paraId="14D5AFF9" w14:textId="42ED93DE"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w:t>
            </w:r>
            <w:hyperlink r:id="rId23" w:history="1">
              <w:r w:rsidRPr="00DF2F08">
                <w:rPr>
                  <w:rStyle w:val="Hyperlink"/>
                  <w:rFonts w:ascii="Times New Roman" w:hAnsi="Times New Roman" w:cs="Times New Roman"/>
                  <w:kern w:val="2"/>
                  <w14:ligatures w14:val="standardContextual"/>
                </w:rPr>
                <w:t>2022</w:t>
              </w:r>
            </w:hyperlink>
            <w:r w:rsidRPr="00DF2F08">
              <w:rPr>
                <w:rFonts w:ascii="Times New Roman" w:hAnsi="Times New Roman" w:cs="Times New Roman"/>
                <w:kern w:val="2"/>
                <w14:ligatures w14:val="standardContextual"/>
              </w:rPr>
              <w:t>)</w:t>
            </w:r>
          </w:p>
        </w:tc>
        <w:tc>
          <w:tcPr>
            <w:tcW w:w="1457" w:type="dxa"/>
          </w:tcPr>
          <w:p w14:paraId="64CCA295" w14:textId="5380795C" w:rsidR="00640AC8" w:rsidRPr="00DF2F08" w:rsidRDefault="00DD147F"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4 to 6</w:t>
            </w:r>
          </w:p>
        </w:tc>
      </w:tr>
      <w:tr w:rsidR="00640AC8" w:rsidRPr="00DF2F08" w14:paraId="6308F928" w14:textId="77777777" w:rsidTr="007956C3">
        <w:trPr>
          <w:trHeight w:val="283"/>
        </w:trPr>
        <w:tc>
          <w:tcPr>
            <w:tcW w:w="1413" w:type="dxa"/>
            <w:vMerge/>
            <w:vAlign w:val="center"/>
          </w:tcPr>
          <w:p w14:paraId="48FBD390"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7FF00DBB" w14:textId="53F298D3"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Taiwan</w:t>
            </w:r>
          </w:p>
        </w:tc>
        <w:tc>
          <w:tcPr>
            <w:tcW w:w="5250" w:type="dxa"/>
          </w:tcPr>
          <w:p w14:paraId="374BB7A5" w14:textId="56F5A12A"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w:t>
            </w:r>
            <w:hyperlink r:id="rId24" w:history="1">
              <w:r w:rsidRPr="00DF2F08">
                <w:rPr>
                  <w:rStyle w:val="Hyperlink"/>
                  <w:rFonts w:ascii="Times New Roman" w:hAnsi="Times New Roman" w:cs="Times New Roman"/>
                  <w:kern w:val="2"/>
                  <w14:ligatures w14:val="standardContextual"/>
                </w:rPr>
                <w:t>2018</w:t>
              </w:r>
            </w:hyperlink>
            <w:r w:rsidRPr="00DF2F08">
              <w:rPr>
                <w:rFonts w:ascii="Times New Roman" w:hAnsi="Times New Roman" w:cs="Times New Roman"/>
                <w:kern w:val="2"/>
                <w14:ligatures w14:val="standardContextual"/>
              </w:rPr>
              <w:t>)</w:t>
            </w:r>
          </w:p>
        </w:tc>
        <w:tc>
          <w:tcPr>
            <w:tcW w:w="1457" w:type="dxa"/>
          </w:tcPr>
          <w:p w14:paraId="6ED10064" w14:textId="02BC8E73" w:rsidR="00640AC8" w:rsidRPr="00DF2F08" w:rsidRDefault="00DD147F"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2 to 6</w:t>
            </w:r>
          </w:p>
        </w:tc>
      </w:tr>
      <w:tr w:rsidR="00640AC8" w:rsidRPr="00DF2F08" w14:paraId="1897DC20" w14:textId="77777777" w:rsidTr="007956C3">
        <w:trPr>
          <w:trHeight w:val="283"/>
        </w:trPr>
        <w:tc>
          <w:tcPr>
            <w:tcW w:w="1413" w:type="dxa"/>
            <w:vMerge w:val="restart"/>
            <w:vAlign w:val="center"/>
          </w:tcPr>
          <w:p w14:paraId="6A4B64E5" w14:textId="66C08536"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Australasia </w:t>
            </w:r>
          </w:p>
        </w:tc>
        <w:tc>
          <w:tcPr>
            <w:tcW w:w="1559" w:type="dxa"/>
            <w:vAlign w:val="center"/>
          </w:tcPr>
          <w:p w14:paraId="696A9E93" w14:textId="1CDDB3A4"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Australia</w:t>
            </w:r>
          </w:p>
        </w:tc>
        <w:tc>
          <w:tcPr>
            <w:tcW w:w="5250" w:type="dxa"/>
          </w:tcPr>
          <w:p w14:paraId="3A525122" w14:textId="7E099133"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Government of Western Australia (</w:t>
            </w:r>
            <w:hyperlink r:id="rId25" w:history="1">
              <w:r w:rsidRPr="00DF2F08">
                <w:rPr>
                  <w:rStyle w:val="Hyperlink"/>
                  <w:rFonts w:ascii="Times New Roman" w:hAnsi="Times New Roman" w:cs="Times New Roman"/>
                  <w:kern w:val="2"/>
                  <w14:ligatures w14:val="standardContextual"/>
                </w:rPr>
                <w:t>2021</w:t>
              </w:r>
            </w:hyperlink>
            <w:r w:rsidRPr="00DF2F08">
              <w:rPr>
                <w:rFonts w:ascii="Times New Roman" w:hAnsi="Times New Roman" w:cs="Times New Roman"/>
                <w:kern w:val="2"/>
                <w14:ligatures w14:val="standardContextual"/>
              </w:rPr>
              <w:t>)</w:t>
            </w:r>
          </w:p>
        </w:tc>
        <w:tc>
          <w:tcPr>
            <w:tcW w:w="1457" w:type="dxa"/>
          </w:tcPr>
          <w:p w14:paraId="02FF5621" w14:textId="334660CE" w:rsidR="00640AC8" w:rsidRPr="00DF2F08" w:rsidRDefault="000777C1"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5 years</w:t>
            </w:r>
          </w:p>
        </w:tc>
      </w:tr>
      <w:tr w:rsidR="00640AC8" w:rsidRPr="00DF2F08" w14:paraId="3C457F97" w14:textId="77777777" w:rsidTr="007956C3">
        <w:trPr>
          <w:trHeight w:val="283"/>
        </w:trPr>
        <w:tc>
          <w:tcPr>
            <w:tcW w:w="1413" w:type="dxa"/>
            <w:vMerge/>
            <w:vAlign w:val="center"/>
          </w:tcPr>
          <w:p w14:paraId="14E46A95"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19D98E07" w14:textId="02C34695"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New Zealand</w:t>
            </w:r>
          </w:p>
        </w:tc>
        <w:tc>
          <w:tcPr>
            <w:tcW w:w="5250" w:type="dxa"/>
          </w:tcPr>
          <w:p w14:paraId="4A2A695A" w14:textId="1468438D"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w:t>
            </w:r>
            <w:proofErr w:type="spellStart"/>
            <w:r w:rsidRPr="00DF2F08">
              <w:rPr>
                <w:rFonts w:ascii="Times New Roman" w:hAnsi="Times New Roman" w:cs="Times New Roman"/>
                <w:kern w:val="2"/>
                <w14:ligatures w14:val="standardContextual"/>
              </w:rPr>
              <w:t>Te</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Tāhuhu</w:t>
            </w:r>
            <w:proofErr w:type="spellEnd"/>
            <w:r w:rsidRPr="00DF2F08">
              <w:rPr>
                <w:rFonts w:ascii="Times New Roman" w:hAnsi="Times New Roman" w:cs="Times New Roman"/>
                <w:kern w:val="2"/>
                <w14:ligatures w14:val="standardContextual"/>
              </w:rPr>
              <w:t xml:space="preserve"> o </w:t>
            </w:r>
            <w:proofErr w:type="spellStart"/>
            <w:r w:rsidRPr="00DF2F08">
              <w:rPr>
                <w:rFonts w:ascii="Times New Roman" w:hAnsi="Times New Roman" w:cs="Times New Roman"/>
                <w:kern w:val="2"/>
                <w14:ligatures w14:val="standardContextual"/>
              </w:rPr>
              <w:t>te</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Mātauranga</w:t>
            </w:r>
            <w:proofErr w:type="spellEnd"/>
            <w:r w:rsidRPr="00DF2F08">
              <w:rPr>
                <w:rFonts w:ascii="Times New Roman" w:hAnsi="Times New Roman" w:cs="Times New Roman"/>
                <w:kern w:val="2"/>
                <w14:ligatures w14:val="standardContextual"/>
              </w:rPr>
              <w:t xml:space="preserve"> (</w:t>
            </w:r>
            <w:hyperlink r:id="rId26"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58186E1F" w14:textId="2DFC995A" w:rsidR="00640AC8" w:rsidRPr="00DF2F08" w:rsidRDefault="0058548E"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5 years</w:t>
            </w:r>
          </w:p>
        </w:tc>
      </w:tr>
      <w:tr w:rsidR="00640AC8" w:rsidRPr="00DF2F08" w14:paraId="75410CF9" w14:textId="77777777" w:rsidTr="007956C3">
        <w:trPr>
          <w:trHeight w:val="283"/>
        </w:trPr>
        <w:tc>
          <w:tcPr>
            <w:tcW w:w="1413" w:type="dxa"/>
            <w:vMerge w:val="restart"/>
            <w:vAlign w:val="center"/>
          </w:tcPr>
          <w:p w14:paraId="513CA603" w14:textId="1C8CAD0D"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lastRenderedPageBreak/>
              <w:t xml:space="preserve">Europe </w:t>
            </w:r>
          </w:p>
        </w:tc>
        <w:tc>
          <w:tcPr>
            <w:tcW w:w="1559" w:type="dxa"/>
            <w:vMerge w:val="restart"/>
            <w:vAlign w:val="center"/>
          </w:tcPr>
          <w:p w14:paraId="1EB998FC"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Albania</w:t>
            </w:r>
          </w:p>
        </w:tc>
        <w:tc>
          <w:tcPr>
            <w:tcW w:w="5250" w:type="dxa"/>
          </w:tcPr>
          <w:p w14:paraId="512EB17F" w14:textId="2A35B864" w:rsidR="00640AC8" w:rsidRPr="00DF2F08" w:rsidRDefault="007956C3" w:rsidP="00640AC8">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Ministria</w:t>
            </w:r>
            <w:proofErr w:type="spellEnd"/>
            <w:r w:rsidRPr="00DF2F08">
              <w:rPr>
                <w:rFonts w:ascii="Times New Roman" w:hAnsi="Times New Roman" w:cs="Times New Roman"/>
                <w:kern w:val="2"/>
                <w14:ligatures w14:val="standardContextual"/>
              </w:rPr>
              <w:t xml:space="preserve"> e </w:t>
            </w:r>
            <w:proofErr w:type="spellStart"/>
            <w:r w:rsidRPr="00DF2F08">
              <w:rPr>
                <w:rFonts w:ascii="Times New Roman" w:hAnsi="Times New Roman" w:cs="Times New Roman"/>
                <w:kern w:val="2"/>
                <w14:ligatures w14:val="standardContextual"/>
              </w:rPr>
              <w:t>Arsimit</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Sportit</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dhe</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Rinise</w:t>
            </w:r>
            <w:proofErr w:type="spellEnd"/>
            <w:r w:rsidRPr="00DF2F08">
              <w:rPr>
                <w:rFonts w:ascii="Times New Roman" w:hAnsi="Times New Roman" w:cs="Times New Roman"/>
                <w:kern w:val="2"/>
                <w14:ligatures w14:val="standardContextual"/>
              </w:rPr>
              <w:t xml:space="preserve"> / Ministry of Education, Sports and Youth (</w:t>
            </w:r>
            <w:hyperlink r:id="rId27" w:history="1">
              <w:r w:rsidRPr="00DF2F08">
                <w:rPr>
                  <w:rStyle w:val="Hyperlink"/>
                  <w:rFonts w:ascii="Times New Roman" w:hAnsi="Times New Roman" w:cs="Times New Roman"/>
                  <w:kern w:val="2"/>
                  <w14:ligatures w14:val="standardContextual"/>
                </w:rPr>
                <w:t>2018a</w:t>
              </w:r>
            </w:hyperlink>
            <w:r w:rsidRPr="00DF2F08">
              <w:rPr>
                <w:rFonts w:ascii="Times New Roman" w:hAnsi="Times New Roman" w:cs="Times New Roman"/>
                <w:kern w:val="2"/>
                <w14:ligatures w14:val="standardContextual"/>
              </w:rPr>
              <w:t>)</w:t>
            </w:r>
          </w:p>
        </w:tc>
        <w:tc>
          <w:tcPr>
            <w:tcW w:w="1457" w:type="dxa"/>
          </w:tcPr>
          <w:p w14:paraId="075C2696"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 years</w:t>
            </w:r>
          </w:p>
        </w:tc>
      </w:tr>
      <w:tr w:rsidR="00640AC8" w:rsidRPr="00DF2F08" w14:paraId="1418FD91" w14:textId="77777777" w:rsidTr="007956C3">
        <w:trPr>
          <w:trHeight w:val="283"/>
        </w:trPr>
        <w:tc>
          <w:tcPr>
            <w:tcW w:w="1413" w:type="dxa"/>
            <w:vMerge/>
            <w:vAlign w:val="center"/>
          </w:tcPr>
          <w:p w14:paraId="5B9BAD68"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Merge/>
            <w:vAlign w:val="center"/>
          </w:tcPr>
          <w:p w14:paraId="7E585FD8"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5250" w:type="dxa"/>
          </w:tcPr>
          <w:p w14:paraId="1F61E558" w14:textId="5ED3F0B3" w:rsidR="00640AC8" w:rsidRPr="00DF2F08" w:rsidRDefault="007956C3" w:rsidP="00640AC8">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Ministria</w:t>
            </w:r>
            <w:proofErr w:type="spellEnd"/>
            <w:r w:rsidRPr="00DF2F08">
              <w:rPr>
                <w:rFonts w:ascii="Times New Roman" w:hAnsi="Times New Roman" w:cs="Times New Roman"/>
                <w:kern w:val="2"/>
                <w14:ligatures w14:val="standardContextual"/>
              </w:rPr>
              <w:t xml:space="preserve"> e </w:t>
            </w:r>
            <w:proofErr w:type="spellStart"/>
            <w:r w:rsidRPr="00DF2F08">
              <w:rPr>
                <w:rFonts w:ascii="Times New Roman" w:hAnsi="Times New Roman" w:cs="Times New Roman"/>
                <w:kern w:val="2"/>
                <w14:ligatures w14:val="standardContextual"/>
              </w:rPr>
              <w:t>Arsimit</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Sportit</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dhe</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Rinise</w:t>
            </w:r>
            <w:proofErr w:type="spellEnd"/>
            <w:r w:rsidRPr="00DF2F08">
              <w:rPr>
                <w:rFonts w:ascii="Times New Roman" w:hAnsi="Times New Roman" w:cs="Times New Roman"/>
                <w:kern w:val="2"/>
                <w14:ligatures w14:val="standardContextual"/>
              </w:rPr>
              <w:t xml:space="preserve"> / Ministry of Education, Sports and Youth (</w:t>
            </w:r>
            <w:hyperlink r:id="rId28" w:history="1">
              <w:r w:rsidRPr="00DF2F08">
                <w:rPr>
                  <w:rStyle w:val="Hyperlink"/>
                  <w:rFonts w:ascii="Times New Roman" w:hAnsi="Times New Roman" w:cs="Times New Roman"/>
                  <w:kern w:val="2"/>
                  <w14:ligatures w14:val="standardContextual"/>
                </w:rPr>
                <w:t>2018b</w:t>
              </w:r>
            </w:hyperlink>
            <w:r w:rsidRPr="00DF2F08">
              <w:rPr>
                <w:rFonts w:ascii="Times New Roman" w:hAnsi="Times New Roman" w:cs="Times New Roman"/>
                <w:kern w:val="2"/>
                <w14:ligatures w14:val="standardContextual"/>
              </w:rPr>
              <w:t>)</w:t>
            </w:r>
          </w:p>
        </w:tc>
        <w:tc>
          <w:tcPr>
            <w:tcW w:w="1457" w:type="dxa"/>
          </w:tcPr>
          <w:p w14:paraId="09A82ED3"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 years</w:t>
            </w:r>
          </w:p>
        </w:tc>
      </w:tr>
      <w:tr w:rsidR="00640AC8" w:rsidRPr="00DF2F08" w14:paraId="619BDDBF" w14:textId="77777777" w:rsidTr="007956C3">
        <w:trPr>
          <w:trHeight w:val="283"/>
        </w:trPr>
        <w:tc>
          <w:tcPr>
            <w:tcW w:w="1413" w:type="dxa"/>
            <w:vMerge/>
            <w:vAlign w:val="center"/>
          </w:tcPr>
          <w:p w14:paraId="1DC45DE6"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Align w:val="center"/>
          </w:tcPr>
          <w:p w14:paraId="1152F934" w14:textId="5BD787BD"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Austria</w:t>
            </w:r>
          </w:p>
        </w:tc>
        <w:tc>
          <w:tcPr>
            <w:tcW w:w="5250" w:type="dxa"/>
          </w:tcPr>
          <w:p w14:paraId="372EFFA8" w14:textId="1F929347" w:rsidR="00640AC8" w:rsidRPr="00C42C09" w:rsidRDefault="007956C3" w:rsidP="00640AC8">
            <w:pPr>
              <w:spacing w:line="480" w:lineRule="auto"/>
              <w:rPr>
                <w:rFonts w:ascii="Times New Roman" w:hAnsi="Times New Roman" w:cs="Times New Roman"/>
                <w:kern w:val="2"/>
                <w:lang w:val="de-DE"/>
                <w14:ligatures w14:val="standardContextual"/>
              </w:rPr>
            </w:pPr>
            <w:r w:rsidRPr="00C42C09">
              <w:rPr>
                <w:rFonts w:ascii="Times New Roman" w:hAnsi="Times New Roman" w:cs="Times New Roman"/>
                <w:lang w:val="de-DE"/>
              </w:rPr>
              <w:t>Bundesministerium, Bildung, Wissenschaft und Forschung (</w:t>
            </w:r>
            <w:hyperlink r:id="rId29" w:history="1">
              <w:r w:rsidRPr="00C42C09">
                <w:rPr>
                  <w:rStyle w:val="Hyperlink"/>
                  <w:rFonts w:ascii="Times New Roman" w:hAnsi="Times New Roman" w:cs="Times New Roman"/>
                  <w:lang w:val="de-DE"/>
                </w:rPr>
                <w:t>2009</w:t>
              </w:r>
            </w:hyperlink>
            <w:r w:rsidRPr="00C42C09">
              <w:rPr>
                <w:rFonts w:ascii="Times New Roman" w:hAnsi="Times New Roman" w:cs="Times New Roman"/>
                <w:lang w:val="de-DE"/>
              </w:rPr>
              <w:t>)</w:t>
            </w:r>
          </w:p>
        </w:tc>
        <w:tc>
          <w:tcPr>
            <w:tcW w:w="1457" w:type="dxa"/>
          </w:tcPr>
          <w:p w14:paraId="2112999D" w14:textId="4E93D55B" w:rsidR="00640AC8" w:rsidRPr="00DF2F08" w:rsidRDefault="0058548E"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0 </w:t>
            </w:r>
            <w:r w:rsidR="00640AC8" w:rsidRPr="00DF2F08">
              <w:rPr>
                <w:rFonts w:ascii="Times New Roman" w:hAnsi="Times New Roman" w:cs="Times New Roman"/>
                <w:kern w:val="2"/>
                <w14:ligatures w14:val="standardContextual"/>
              </w:rPr>
              <w:t>to 6 years</w:t>
            </w:r>
          </w:p>
        </w:tc>
      </w:tr>
      <w:tr w:rsidR="00640AC8" w:rsidRPr="00DF2F08" w14:paraId="30EEED82" w14:textId="77777777" w:rsidTr="007956C3">
        <w:trPr>
          <w:trHeight w:val="283"/>
        </w:trPr>
        <w:tc>
          <w:tcPr>
            <w:tcW w:w="1413" w:type="dxa"/>
            <w:vMerge/>
            <w:vAlign w:val="center"/>
          </w:tcPr>
          <w:p w14:paraId="3396CDB1"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Merge w:val="restart"/>
            <w:vAlign w:val="center"/>
          </w:tcPr>
          <w:p w14:paraId="3B5DC8F5" w14:textId="767F4A74"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Belgium</w:t>
            </w:r>
          </w:p>
        </w:tc>
        <w:tc>
          <w:tcPr>
            <w:tcW w:w="5250" w:type="dxa"/>
          </w:tcPr>
          <w:p w14:paraId="17F327B0" w14:textId="47F5972A"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Flemish Ministry of Education and Training - Agency for Quality Assurance in Education and Training (</w:t>
            </w:r>
            <w:hyperlink r:id="rId30" w:history="1">
              <w:r w:rsidRPr="00DF2F08">
                <w:rPr>
                  <w:rStyle w:val="Hyperlink"/>
                  <w:rFonts w:ascii="Times New Roman" w:hAnsi="Times New Roman" w:cs="Times New Roman"/>
                  <w:kern w:val="2"/>
                  <w14:ligatures w14:val="standardContextual"/>
                </w:rPr>
                <w:t>2015</w:t>
              </w:r>
            </w:hyperlink>
            <w:r w:rsidRPr="00DF2F08">
              <w:rPr>
                <w:rFonts w:ascii="Times New Roman" w:hAnsi="Times New Roman" w:cs="Times New Roman"/>
                <w:kern w:val="2"/>
                <w14:ligatures w14:val="standardContextual"/>
              </w:rPr>
              <w:t>)</w:t>
            </w:r>
          </w:p>
        </w:tc>
        <w:tc>
          <w:tcPr>
            <w:tcW w:w="1457" w:type="dxa"/>
          </w:tcPr>
          <w:p w14:paraId="664645C1"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1 to 5 years</w:t>
            </w:r>
          </w:p>
        </w:tc>
      </w:tr>
      <w:tr w:rsidR="00640AC8" w:rsidRPr="00DF2F08" w14:paraId="3E68CFBC" w14:textId="77777777" w:rsidTr="007956C3">
        <w:trPr>
          <w:trHeight w:val="283"/>
        </w:trPr>
        <w:tc>
          <w:tcPr>
            <w:tcW w:w="1413" w:type="dxa"/>
            <w:vMerge/>
            <w:vAlign w:val="center"/>
          </w:tcPr>
          <w:p w14:paraId="591A5962"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Merge/>
            <w:vAlign w:val="center"/>
          </w:tcPr>
          <w:p w14:paraId="62E3F78A"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5250" w:type="dxa"/>
          </w:tcPr>
          <w:p w14:paraId="5E9C5B66" w14:textId="4FB009DB" w:rsidR="00640AC8" w:rsidRPr="00C42C09" w:rsidRDefault="007956C3" w:rsidP="00640AC8">
            <w:pPr>
              <w:spacing w:line="480" w:lineRule="auto"/>
              <w:rPr>
                <w:rFonts w:ascii="Times New Roman" w:hAnsi="Times New Roman" w:cs="Times New Roman"/>
                <w:kern w:val="2"/>
                <w:lang w:val="fr-FR"/>
                <w14:ligatures w14:val="standardContextual"/>
              </w:rPr>
            </w:pPr>
            <w:r w:rsidRPr="00C42C09">
              <w:rPr>
                <w:rFonts w:ascii="Times New Roman" w:hAnsi="Times New Roman" w:cs="Times New Roman"/>
                <w:lang w:val="fr-FR"/>
              </w:rPr>
              <w:t>Ministère de la Communauté germanophone (</w:t>
            </w:r>
            <w:hyperlink r:id="rId31" w:history="1">
              <w:r w:rsidRPr="00C42C09">
                <w:rPr>
                  <w:rStyle w:val="Hyperlink"/>
                  <w:rFonts w:ascii="Times New Roman" w:hAnsi="Times New Roman" w:cs="Times New Roman"/>
                  <w:lang w:val="fr-FR"/>
                </w:rPr>
                <w:t>2007</w:t>
              </w:r>
            </w:hyperlink>
            <w:r w:rsidRPr="00C42C09">
              <w:rPr>
                <w:rFonts w:ascii="Times New Roman" w:hAnsi="Times New Roman" w:cs="Times New Roman"/>
                <w:lang w:val="fr-FR"/>
              </w:rPr>
              <w:t>)</w:t>
            </w:r>
          </w:p>
        </w:tc>
        <w:tc>
          <w:tcPr>
            <w:tcW w:w="1457" w:type="dxa"/>
          </w:tcPr>
          <w:p w14:paraId="2F6B31F8"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 years</w:t>
            </w:r>
          </w:p>
        </w:tc>
      </w:tr>
      <w:tr w:rsidR="00640AC8" w:rsidRPr="00DF2F08" w14:paraId="48E2B7C3" w14:textId="77777777" w:rsidTr="007956C3">
        <w:trPr>
          <w:trHeight w:val="283"/>
        </w:trPr>
        <w:tc>
          <w:tcPr>
            <w:tcW w:w="1413" w:type="dxa"/>
            <w:vMerge/>
            <w:vAlign w:val="center"/>
          </w:tcPr>
          <w:p w14:paraId="55F63490" w14:textId="77777777" w:rsidR="00640AC8" w:rsidRPr="00DF2F08" w:rsidRDefault="00640AC8" w:rsidP="00640AC8">
            <w:pPr>
              <w:spacing w:line="480" w:lineRule="auto"/>
              <w:rPr>
                <w:rFonts w:ascii="Times New Roman" w:hAnsi="Times New Roman" w:cs="Times New Roman"/>
                <w:kern w:val="2"/>
                <w14:ligatures w14:val="standardContextual"/>
              </w:rPr>
            </w:pPr>
          </w:p>
        </w:tc>
        <w:tc>
          <w:tcPr>
            <w:tcW w:w="1559" w:type="dxa"/>
            <w:vMerge w:val="restart"/>
            <w:vAlign w:val="center"/>
          </w:tcPr>
          <w:p w14:paraId="614B6D46"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Bulgaria</w:t>
            </w:r>
          </w:p>
        </w:tc>
        <w:tc>
          <w:tcPr>
            <w:tcW w:w="5250" w:type="dxa"/>
          </w:tcPr>
          <w:p w14:paraId="25AC0507" w14:textId="23DA0A1E" w:rsidR="00640AC8" w:rsidRPr="00DF2F08" w:rsidRDefault="007956C3"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w:t>
            </w:r>
            <w:hyperlink r:id="rId32" w:history="1">
              <w:r w:rsidRPr="00DF2F08">
                <w:rPr>
                  <w:rStyle w:val="Hyperlink"/>
                  <w:rFonts w:ascii="Times New Roman" w:hAnsi="Times New Roman" w:cs="Times New Roman"/>
                  <w:kern w:val="2"/>
                  <w14:ligatures w14:val="standardContextual"/>
                </w:rPr>
                <w:t>2015</w:t>
              </w:r>
            </w:hyperlink>
            <w:r w:rsidRPr="00DF2F08">
              <w:rPr>
                <w:rFonts w:ascii="Times New Roman" w:hAnsi="Times New Roman" w:cs="Times New Roman"/>
                <w:kern w:val="2"/>
                <w14:ligatures w14:val="standardContextual"/>
              </w:rPr>
              <w:t>)</w:t>
            </w:r>
          </w:p>
        </w:tc>
        <w:tc>
          <w:tcPr>
            <w:tcW w:w="1457" w:type="dxa"/>
          </w:tcPr>
          <w:p w14:paraId="534994EA" w14:textId="77777777" w:rsidR="00640AC8" w:rsidRPr="00DF2F08" w:rsidRDefault="00640AC8" w:rsidP="00640AC8">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 years</w:t>
            </w:r>
          </w:p>
        </w:tc>
      </w:tr>
      <w:tr w:rsidR="0058548E" w:rsidRPr="00DF2F08" w14:paraId="67A649C3" w14:textId="77777777" w:rsidTr="007956C3">
        <w:trPr>
          <w:trHeight w:val="283"/>
        </w:trPr>
        <w:tc>
          <w:tcPr>
            <w:tcW w:w="1413" w:type="dxa"/>
            <w:vMerge/>
            <w:vAlign w:val="center"/>
          </w:tcPr>
          <w:p w14:paraId="3CB09D1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5E88433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2C8875F8" w14:textId="36BD3600"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Republic of Bulgaria, Ministry of Education and Science (</w:t>
            </w:r>
            <w:hyperlink r:id="rId33" w:history="1">
              <w:r w:rsidRPr="00DF2F08">
                <w:rPr>
                  <w:rStyle w:val="Hyperlink"/>
                  <w:rFonts w:ascii="Times New Roman" w:hAnsi="Times New Roman" w:cs="Times New Roman"/>
                  <w:kern w:val="2"/>
                  <w14:ligatures w14:val="standardContextual"/>
                </w:rPr>
                <w:t>2016</w:t>
              </w:r>
            </w:hyperlink>
            <w:r w:rsidRPr="00DF2F08">
              <w:rPr>
                <w:rFonts w:ascii="Times New Roman" w:hAnsi="Times New Roman" w:cs="Times New Roman"/>
                <w:kern w:val="2"/>
                <w14:ligatures w14:val="standardContextual"/>
              </w:rPr>
              <w:t>)</w:t>
            </w:r>
          </w:p>
        </w:tc>
        <w:tc>
          <w:tcPr>
            <w:tcW w:w="1457" w:type="dxa"/>
          </w:tcPr>
          <w:p w14:paraId="0A2279C6" w14:textId="186CDEB9"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3 to 6 years </w:t>
            </w:r>
          </w:p>
        </w:tc>
      </w:tr>
      <w:tr w:rsidR="0058548E" w:rsidRPr="00DF2F08" w14:paraId="0491C677" w14:textId="77777777" w:rsidTr="007956C3">
        <w:trPr>
          <w:trHeight w:val="283"/>
        </w:trPr>
        <w:tc>
          <w:tcPr>
            <w:tcW w:w="1413" w:type="dxa"/>
            <w:vMerge/>
            <w:vAlign w:val="center"/>
          </w:tcPr>
          <w:p w14:paraId="7168BDD1"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restart"/>
            <w:vAlign w:val="center"/>
          </w:tcPr>
          <w:p w14:paraId="5A46DE0E"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Croatia</w:t>
            </w:r>
          </w:p>
        </w:tc>
        <w:tc>
          <w:tcPr>
            <w:tcW w:w="5250" w:type="dxa"/>
          </w:tcPr>
          <w:p w14:paraId="6BC1A4E9" w14:textId="5D036157" w:rsidR="0058548E" w:rsidRPr="00C42C09" w:rsidRDefault="0058548E" w:rsidP="0058548E">
            <w:pPr>
              <w:spacing w:line="480" w:lineRule="auto"/>
              <w:rPr>
                <w:rFonts w:ascii="Times New Roman" w:hAnsi="Times New Roman" w:cs="Times New Roman"/>
                <w:kern w:val="2"/>
                <w:lang w:val="pl-PL"/>
                <w14:ligatures w14:val="standardContextual"/>
              </w:rPr>
            </w:pPr>
            <w:proofErr w:type="spellStart"/>
            <w:r w:rsidRPr="00C42C09">
              <w:rPr>
                <w:rFonts w:ascii="Times New Roman" w:hAnsi="Times New Roman" w:cs="Times New Roman"/>
                <w:lang w:val="pl-PL"/>
              </w:rPr>
              <w:t>Ministarstvo</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znanosti</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obrazovanja</w:t>
            </w:r>
            <w:proofErr w:type="spellEnd"/>
            <w:r w:rsidRPr="00C42C09">
              <w:rPr>
                <w:rFonts w:ascii="Times New Roman" w:hAnsi="Times New Roman" w:cs="Times New Roman"/>
                <w:lang w:val="pl-PL"/>
              </w:rPr>
              <w:t xml:space="preserve"> i </w:t>
            </w:r>
            <w:proofErr w:type="spellStart"/>
            <w:r w:rsidRPr="00C42C09">
              <w:rPr>
                <w:rFonts w:ascii="Times New Roman" w:hAnsi="Times New Roman" w:cs="Times New Roman"/>
                <w:lang w:val="pl-PL"/>
              </w:rPr>
              <w:t>športa</w:t>
            </w:r>
            <w:proofErr w:type="spellEnd"/>
            <w:r w:rsidRPr="00C42C09">
              <w:rPr>
                <w:rFonts w:ascii="Times New Roman" w:hAnsi="Times New Roman" w:cs="Times New Roman"/>
                <w:lang w:val="pl-PL"/>
              </w:rPr>
              <w:t xml:space="preserve"> (</w:t>
            </w:r>
            <w:hyperlink r:id="rId34" w:history="1">
              <w:r w:rsidRPr="00C42C09">
                <w:rPr>
                  <w:rStyle w:val="Hyperlink"/>
                  <w:rFonts w:ascii="Times New Roman" w:hAnsi="Times New Roman" w:cs="Times New Roman"/>
                  <w:lang w:val="pl-PL"/>
                </w:rPr>
                <w:t>2011</w:t>
              </w:r>
            </w:hyperlink>
            <w:r w:rsidRPr="00C42C09">
              <w:rPr>
                <w:rFonts w:ascii="Times New Roman" w:hAnsi="Times New Roman" w:cs="Times New Roman"/>
                <w:lang w:val="pl-PL"/>
              </w:rPr>
              <w:t>)</w:t>
            </w:r>
          </w:p>
        </w:tc>
        <w:tc>
          <w:tcPr>
            <w:tcW w:w="1457" w:type="dxa"/>
          </w:tcPr>
          <w:p w14:paraId="7EE07913" w14:textId="23A930CE"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6.5 years</w:t>
            </w:r>
          </w:p>
        </w:tc>
      </w:tr>
      <w:tr w:rsidR="0058548E" w:rsidRPr="00DF2F08" w14:paraId="4AF2A6C8" w14:textId="77777777" w:rsidTr="007956C3">
        <w:trPr>
          <w:trHeight w:val="283"/>
        </w:trPr>
        <w:tc>
          <w:tcPr>
            <w:tcW w:w="1413" w:type="dxa"/>
            <w:vMerge/>
            <w:vAlign w:val="center"/>
          </w:tcPr>
          <w:p w14:paraId="677780BF"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6E92FE18"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182ACF57" w14:textId="226158BD" w:rsidR="0058548E" w:rsidRPr="00C42C09" w:rsidRDefault="0058548E" w:rsidP="0058548E">
            <w:pPr>
              <w:spacing w:line="480" w:lineRule="auto"/>
              <w:rPr>
                <w:rFonts w:ascii="Times New Roman" w:hAnsi="Times New Roman" w:cs="Times New Roman"/>
                <w:kern w:val="2"/>
                <w:lang w:val="pl-PL"/>
                <w14:ligatures w14:val="standardContextual"/>
              </w:rPr>
            </w:pPr>
            <w:proofErr w:type="spellStart"/>
            <w:r w:rsidRPr="00C42C09">
              <w:rPr>
                <w:rFonts w:ascii="Times New Roman" w:hAnsi="Times New Roman" w:cs="Times New Roman"/>
                <w:lang w:val="pl-PL"/>
              </w:rPr>
              <w:t>Ministarstvo</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znanosti</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obrazovanja</w:t>
            </w:r>
            <w:proofErr w:type="spellEnd"/>
            <w:r w:rsidRPr="00C42C09">
              <w:rPr>
                <w:rFonts w:ascii="Times New Roman" w:hAnsi="Times New Roman" w:cs="Times New Roman"/>
                <w:lang w:val="pl-PL"/>
              </w:rPr>
              <w:t xml:space="preserve"> i </w:t>
            </w:r>
            <w:proofErr w:type="spellStart"/>
            <w:r w:rsidRPr="00C42C09">
              <w:rPr>
                <w:rFonts w:ascii="Times New Roman" w:hAnsi="Times New Roman" w:cs="Times New Roman"/>
                <w:lang w:val="pl-PL"/>
              </w:rPr>
              <w:t>športa</w:t>
            </w:r>
            <w:proofErr w:type="spellEnd"/>
            <w:r w:rsidRPr="00C42C09">
              <w:rPr>
                <w:rFonts w:ascii="Times New Roman" w:hAnsi="Times New Roman" w:cs="Times New Roman"/>
                <w:lang w:val="pl-PL"/>
              </w:rPr>
              <w:t xml:space="preserve"> (</w:t>
            </w:r>
            <w:hyperlink r:id="rId35" w:anchor="footnote-29081-5" w:history="1">
              <w:r w:rsidRPr="00C42C09">
                <w:rPr>
                  <w:rStyle w:val="Hyperlink"/>
                  <w:rFonts w:ascii="Times New Roman" w:hAnsi="Times New Roman" w:cs="Times New Roman"/>
                  <w:lang w:val="pl-PL"/>
                </w:rPr>
                <w:t>2015</w:t>
              </w:r>
            </w:hyperlink>
            <w:r w:rsidRPr="00C42C09">
              <w:rPr>
                <w:rFonts w:ascii="Times New Roman" w:hAnsi="Times New Roman" w:cs="Times New Roman"/>
                <w:lang w:val="pl-PL"/>
              </w:rPr>
              <w:t>)</w:t>
            </w:r>
          </w:p>
        </w:tc>
        <w:tc>
          <w:tcPr>
            <w:tcW w:w="1457" w:type="dxa"/>
          </w:tcPr>
          <w:p w14:paraId="3D60F062" w14:textId="2CC22142"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6.5 years</w:t>
            </w:r>
          </w:p>
        </w:tc>
      </w:tr>
      <w:tr w:rsidR="0058548E" w:rsidRPr="00DF2F08" w14:paraId="50978AEA" w14:textId="77777777" w:rsidTr="007956C3">
        <w:trPr>
          <w:trHeight w:val="283"/>
        </w:trPr>
        <w:tc>
          <w:tcPr>
            <w:tcW w:w="1413" w:type="dxa"/>
            <w:vMerge/>
            <w:vAlign w:val="center"/>
          </w:tcPr>
          <w:p w14:paraId="59F535EC"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2F2294D3" w14:textId="0C583A75"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Czechia</w:t>
            </w:r>
          </w:p>
        </w:tc>
        <w:tc>
          <w:tcPr>
            <w:tcW w:w="5250" w:type="dxa"/>
          </w:tcPr>
          <w:p w14:paraId="5CB42051" w14:textId="7254CBD0"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Ministerstvo</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školství</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mládeže</w:t>
            </w:r>
            <w:proofErr w:type="spellEnd"/>
            <w:r w:rsidRPr="00DF2F08">
              <w:rPr>
                <w:rFonts w:ascii="Times New Roman" w:hAnsi="Times New Roman" w:cs="Times New Roman"/>
                <w:kern w:val="2"/>
                <w14:ligatures w14:val="standardContextual"/>
              </w:rPr>
              <w:t xml:space="preserve"> a </w:t>
            </w:r>
            <w:proofErr w:type="spellStart"/>
            <w:r w:rsidRPr="00DF2F08">
              <w:rPr>
                <w:rFonts w:ascii="Times New Roman" w:hAnsi="Times New Roman" w:cs="Times New Roman"/>
                <w:kern w:val="2"/>
                <w14:ligatures w14:val="standardContextual"/>
              </w:rPr>
              <w:t>tělovýchovy</w:t>
            </w:r>
            <w:proofErr w:type="spellEnd"/>
            <w:r w:rsidRPr="00DF2F08">
              <w:rPr>
                <w:rFonts w:ascii="Times New Roman" w:hAnsi="Times New Roman" w:cs="Times New Roman"/>
                <w:kern w:val="2"/>
                <w14:ligatures w14:val="standardContextual"/>
              </w:rPr>
              <w:t xml:space="preserve"> / Ministry of Education, Youth and Sports (</w:t>
            </w:r>
            <w:hyperlink r:id="rId36" w:history="1">
              <w:r w:rsidRPr="00DF2F08">
                <w:rPr>
                  <w:rStyle w:val="Hyperlink"/>
                  <w:rFonts w:ascii="Times New Roman" w:hAnsi="Times New Roman" w:cs="Times New Roman"/>
                  <w:kern w:val="2"/>
                  <w14:ligatures w14:val="standardContextual"/>
                </w:rPr>
                <w:t>2018</w:t>
              </w:r>
            </w:hyperlink>
            <w:r w:rsidRPr="00DF2F08">
              <w:rPr>
                <w:rFonts w:ascii="Times New Roman" w:hAnsi="Times New Roman" w:cs="Times New Roman"/>
                <w:kern w:val="2"/>
                <w14:ligatures w14:val="standardContextual"/>
              </w:rPr>
              <w:t>)</w:t>
            </w:r>
          </w:p>
        </w:tc>
        <w:tc>
          <w:tcPr>
            <w:tcW w:w="1457" w:type="dxa"/>
          </w:tcPr>
          <w:p w14:paraId="0548B013" w14:textId="2E82B353"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6.5 years</w:t>
            </w:r>
          </w:p>
        </w:tc>
      </w:tr>
      <w:tr w:rsidR="0058548E" w:rsidRPr="00DF2F08" w14:paraId="415E0AA8" w14:textId="77777777" w:rsidTr="007956C3">
        <w:trPr>
          <w:trHeight w:val="283"/>
        </w:trPr>
        <w:tc>
          <w:tcPr>
            <w:tcW w:w="1413" w:type="dxa"/>
            <w:vMerge/>
            <w:vAlign w:val="center"/>
          </w:tcPr>
          <w:p w14:paraId="60B90DD2"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365410D3" w14:textId="2FC746CA"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Denmark</w:t>
            </w:r>
          </w:p>
        </w:tc>
        <w:tc>
          <w:tcPr>
            <w:tcW w:w="5250" w:type="dxa"/>
          </w:tcPr>
          <w:p w14:paraId="521638D5" w14:textId="4D3F256E"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Children and Education (</w:t>
            </w:r>
            <w:hyperlink r:id="rId37" w:history="1">
              <w:r w:rsidRPr="00DF2F08">
                <w:rPr>
                  <w:rStyle w:val="Hyperlink"/>
                  <w:rFonts w:ascii="Times New Roman" w:hAnsi="Times New Roman" w:cs="Times New Roman"/>
                  <w:kern w:val="2"/>
                  <w14:ligatures w14:val="standardContextual"/>
                </w:rPr>
                <w:t>2020</w:t>
              </w:r>
            </w:hyperlink>
            <w:r w:rsidRPr="00DF2F08">
              <w:rPr>
                <w:rFonts w:ascii="Times New Roman" w:hAnsi="Times New Roman" w:cs="Times New Roman"/>
                <w:kern w:val="2"/>
                <w14:ligatures w14:val="standardContextual"/>
              </w:rPr>
              <w:t>)</w:t>
            </w:r>
          </w:p>
        </w:tc>
        <w:tc>
          <w:tcPr>
            <w:tcW w:w="1457" w:type="dxa"/>
          </w:tcPr>
          <w:p w14:paraId="398F167A"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 years</w:t>
            </w:r>
          </w:p>
        </w:tc>
      </w:tr>
      <w:tr w:rsidR="0058548E" w:rsidRPr="00DF2F08" w14:paraId="1B56D4D1" w14:textId="77777777" w:rsidTr="007956C3">
        <w:trPr>
          <w:trHeight w:val="283"/>
        </w:trPr>
        <w:tc>
          <w:tcPr>
            <w:tcW w:w="1413" w:type="dxa"/>
            <w:vMerge/>
            <w:vAlign w:val="center"/>
          </w:tcPr>
          <w:p w14:paraId="4FCB9BAF"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51205B72" w14:textId="0AF37446"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Estonia</w:t>
            </w:r>
          </w:p>
        </w:tc>
        <w:tc>
          <w:tcPr>
            <w:tcW w:w="5250" w:type="dxa"/>
          </w:tcPr>
          <w:p w14:paraId="6160FA35" w14:textId="5D3A8ECD"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Vabariigi</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Valitsus</w:t>
            </w:r>
            <w:proofErr w:type="spellEnd"/>
            <w:r w:rsidRPr="00DF2F08">
              <w:rPr>
                <w:rFonts w:ascii="Times New Roman" w:hAnsi="Times New Roman" w:cs="Times New Roman"/>
                <w:kern w:val="2"/>
                <w14:ligatures w14:val="standardContextual"/>
              </w:rPr>
              <w:t>/Government of the Republic (</w:t>
            </w:r>
            <w:hyperlink r:id="rId38" w:history="1">
              <w:r w:rsidRPr="00DF2F08">
                <w:rPr>
                  <w:rStyle w:val="Hyperlink"/>
                  <w:rFonts w:ascii="Times New Roman" w:hAnsi="Times New Roman" w:cs="Times New Roman"/>
                  <w:kern w:val="2"/>
                  <w14:ligatures w14:val="standardContextual"/>
                </w:rPr>
                <w:t>2008</w:t>
              </w:r>
            </w:hyperlink>
            <w:r w:rsidRPr="00DF2F08">
              <w:rPr>
                <w:rFonts w:ascii="Times New Roman" w:hAnsi="Times New Roman" w:cs="Times New Roman"/>
                <w:kern w:val="2"/>
                <w14:ligatures w14:val="standardContextual"/>
              </w:rPr>
              <w:t>)</w:t>
            </w:r>
          </w:p>
        </w:tc>
        <w:tc>
          <w:tcPr>
            <w:tcW w:w="1457" w:type="dxa"/>
          </w:tcPr>
          <w:p w14:paraId="606B9C44"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6 to 7 years</w:t>
            </w:r>
          </w:p>
        </w:tc>
      </w:tr>
      <w:tr w:rsidR="0058548E" w:rsidRPr="00DF2F08" w14:paraId="67D307C7" w14:textId="77777777" w:rsidTr="007956C3">
        <w:trPr>
          <w:trHeight w:val="283"/>
        </w:trPr>
        <w:tc>
          <w:tcPr>
            <w:tcW w:w="1413" w:type="dxa"/>
            <w:vMerge/>
            <w:vAlign w:val="center"/>
          </w:tcPr>
          <w:p w14:paraId="6D2F0FEB"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41829AD7" w14:textId="38C06072"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Finland</w:t>
            </w:r>
          </w:p>
        </w:tc>
        <w:tc>
          <w:tcPr>
            <w:tcW w:w="5250" w:type="dxa"/>
          </w:tcPr>
          <w:p w14:paraId="4A7AF64F" w14:textId="7D1688E9"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Opetushallitus</w:t>
            </w:r>
            <w:proofErr w:type="spellEnd"/>
            <w:r w:rsidRPr="00DF2F08">
              <w:rPr>
                <w:rFonts w:ascii="Times New Roman" w:hAnsi="Times New Roman" w:cs="Times New Roman"/>
                <w:kern w:val="2"/>
                <w14:ligatures w14:val="standardContextual"/>
              </w:rPr>
              <w:t xml:space="preserve"> / Ministry of Education (</w:t>
            </w:r>
            <w:hyperlink r:id="rId39" w:history="1">
              <w:r w:rsidRPr="00DF2F08">
                <w:rPr>
                  <w:rStyle w:val="Hyperlink"/>
                  <w:rFonts w:ascii="Times New Roman" w:hAnsi="Times New Roman" w:cs="Times New Roman"/>
                  <w:kern w:val="2"/>
                  <w14:ligatures w14:val="standardContextual"/>
                </w:rPr>
                <w:t>2018</w:t>
              </w:r>
            </w:hyperlink>
            <w:r w:rsidRPr="00DF2F08">
              <w:rPr>
                <w:rFonts w:ascii="Times New Roman" w:hAnsi="Times New Roman" w:cs="Times New Roman"/>
                <w:kern w:val="2"/>
                <w14:ligatures w14:val="standardContextual"/>
              </w:rPr>
              <w:t>)</w:t>
            </w:r>
          </w:p>
        </w:tc>
        <w:tc>
          <w:tcPr>
            <w:tcW w:w="1457" w:type="dxa"/>
          </w:tcPr>
          <w:p w14:paraId="6A48041F" w14:textId="6726428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 years</w:t>
            </w:r>
          </w:p>
        </w:tc>
      </w:tr>
      <w:tr w:rsidR="0058548E" w:rsidRPr="00DF2F08" w14:paraId="4A1A3E41" w14:textId="77777777" w:rsidTr="007956C3">
        <w:trPr>
          <w:trHeight w:val="283"/>
        </w:trPr>
        <w:tc>
          <w:tcPr>
            <w:tcW w:w="1413" w:type="dxa"/>
            <w:vMerge/>
            <w:vAlign w:val="center"/>
          </w:tcPr>
          <w:p w14:paraId="25DE5A6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5E3FC81C" w14:textId="4740C609"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France</w:t>
            </w:r>
          </w:p>
        </w:tc>
        <w:tc>
          <w:tcPr>
            <w:tcW w:w="5250" w:type="dxa"/>
          </w:tcPr>
          <w:p w14:paraId="4FECC312" w14:textId="584F5D5D" w:rsidR="0058548E" w:rsidRPr="00C42C09" w:rsidRDefault="0058548E" w:rsidP="0058548E">
            <w:pPr>
              <w:spacing w:line="480" w:lineRule="auto"/>
              <w:rPr>
                <w:rFonts w:ascii="Times New Roman" w:hAnsi="Times New Roman" w:cs="Times New Roman"/>
                <w:kern w:val="2"/>
                <w:lang w:val="fr-FR"/>
                <w14:ligatures w14:val="standardContextual"/>
              </w:rPr>
            </w:pPr>
            <w:r w:rsidRPr="00C42C09">
              <w:rPr>
                <w:rFonts w:ascii="Times New Roman" w:hAnsi="Times New Roman" w:cs="Times New Roman"/>
                <w:lang w:val="fr-FR"/>
              </w:rPr>
              <w:t>Ministère de l’éducation nationale et de la jeunesse (</w:t>
            </w:r>
            <w:hyperlink r:id="rId40" w:history="1">
              <w:r w:rsidRPr="00C42C09">
                <w:rPr>
                  <w:rStyle w:val="Hyperlink"/>
                  <w:rFonts w:ascii="Times New Roman" w:hAnsi="Times New Roman" w:cs="Times New Roman"/>
                  <w:lang w:val="fr-FR"/>
                </w:rPr>
                <w:t>2021</w:t>
              </w:r>
            </w:hyperlink>
            <w:r w:rsidRPr="00C42C09">
              <w:rPr>
                <w:rFonts w:ascii="Times New Roman" w:hAnsi="Times New Roman" w:cs="Times New Roman"/>
                <w:lang w:val="fr-FR"/>
              </w:rPr>
              <w:t>)</w:t>
            </w:r>
          </w:p>
        </w:tc>
        <w:tc>
          <w:tcPr>
            <w:tcW w:w="1457" w:type="dxa"/>
          </w:tcPr>
          <w:p w14:paraId="49046EC4" w14:textId="41D32AE8" w:rsidR="0058548E" w:rsidRPr="00DF2F08" w:rsidRDefault="00B635C9"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 years</w:t>
            </w:r>
          </w:p>
        </w:tc>
      </w:tr>
      <w:tr w:rsidR="0058548E" w:rsidRPr="00DF2F08" w14:paraId="5FB6A432" w14:textId="77777777" w:rsidTr="007956C3">
        <w:trPr>
          <w:trHeight w:val="283"/>
        </w:trPr>
        <w:tc>
          <w:tcPr>
            <w:tcW w:w="1413" w:type="dxa"/>
            <w:vMerge/>
            <w:vAlign w:val="center"/>
          </w:tcPr>
          <w:p w14:paraId="6BD3106A"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1B299351" w14:textId="1AFA3232"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Germany</w:t>
            </w:r>
          </w:p>
        </w:tc>
        <w:tc>
          <w:tcPr>
            <w:tcW w:w="5250" w:type="dxa"/>
          </w:tcPr>
          <w:p w14:paraId="250557FB" w14:textId="074DDDC3"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Kultusminister</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Konferenz</w:t>
            </w:r>
            <w:proofErr w:type="spellEnd"/>
            <w:r w:rsidRPr="00DF2F08">
              <w:rPr>
                <w:rFonts w:ascii="Times New Roman" w:hAnsi="Times New Roman" w:cs="Times New Roman"/>
                <w:kern w:val="2"/>
                <w14:ligatures w14:val="standardContextual"/>
              </w:rPr>
              <w:t xml:space="preserve"> (</w:t>
            </w:r>
            <w:hyperlink r:id="rId41" w:history="1">
              <w:r w:rsidRPr="00DF2F08">
                <w:rPr>
                  <w:rStyle w:val="Hyperlink"/>
                  <w:rFonts w:ascii="Times New Roman" w:hAnsi="Times New Roman" w:cs="Times New Roman"/>
                  <w:kern w:val="2"/>
                  <w14:ligatures w14:val="standardContextual"/>
                </w:rPr>
                <w:t>2022</w:t>
              </w:r>
            </w:hyperlink>
            <w:r w:rsidRPr="00DF2F08">
              <w:rPr>
                <w:rFonts w:ascii="Times New Roman" w:hAnsi="Times New Roman" w:cs="Times New Roman"/>
                <w:kern w:val="2"/>
                <w14:ligatures w14:val="standardContextual"/>
              </w:rPr>
              <w:t>)</w:t>
            </w:r>
          </w:p>
        </w:tc>
        <w:tc>
          <w:tcPr>
            <w:tcW w:w="1457" w:type="dxa"/>
          </w:tcPr>
          <w:p w14:paraId="590CEB95" w14:textId="7604C96D" w:rsidR="0058548E" w:rsidRPr="00DF2F08" w:rsidRDefault="00C00113"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1.5</w:t>
            </w:r>
            <w:r w:rsidR="0058548E" w:rsidRPr="00DF2F08">
              <w:rPr>
                <w:rFonts w:ascii="Times New Roman" w:hAnsi="Times New Roman" w:cs="Times New Roman"/>
                <w:kern w:val="2"/>
                <w14:ligatures w14:val="standardContextual"/>
              </w:rPr>
              <w:t xml:space="preserve"> to </w:t>
            </w:r>
            <w:r w:rsidR="00B635C9" w:rsidRPr="00DF2F08">
              <w:rPr>
                <w:rFonts w:ascii="Times New Roman" w:hAnsi="Times New Roman" w:cs="Times New Roman"/>
                <w:kern w:val="2"/>
                <w14:ligatures w14:val="standardContextual"/>
              </w:rPr>
              <w:t xml:space="preserve">6 </w:t>
            </w:r>
            <w:r w:rsidR="0058548E" w:rsidRPr="00DF2F08">
              <w:rPr>
                <w:rFonts w:ascii="Times New Roman" w:hAnsi="Times New Roman" w:cs="Times New Roman"/>
                <w:kern w:val="2"/>
                <w14:ligatures w14:val="standardContextual"/>
              </w:rPr>
              <w:t>years</w:t>
            </w:r>
          </w:p>
        </w:tc>
      </w:tr>
      <w:tr w:rsidR="0058548E" w:rsidRPr="00DF2F08" w14:paraId="6B8E057C" w14:textId="77777777" w:rsidTr="007956C3">
        <w:trPr>
          <w:trHeight w:val="283"/>
        </w:trPr>
        <w:tc>
          <w:tcPr>
            <w:tcW w:w="1413" w:type="dxa"/>
            <w:vMerge/>
            <w:vAlign w:val="center"/>
          </w:tcPr>
          <w:p w14:paraId="7CC5EFAC"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50888DB3" w14:textId="0B64635C"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Iceland</w:t>
            </w:r>
          </w:p>
        </w:tc>
        <w:tc>
          <w:tcPr>
            <w:tcW w:w="5250" w:type="dxa"/>
          </w:tcPr>
          <w:p w14:paraId="21B0DB61" w14:textId="09B97DC8"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Science and Culture (</w:t>
            </w:r>
            <w:hyperlink r:id="rId42" w:history="1">
              <w:r w:rsidRPr="00DF2F08">
                <w:rPr>
                  <w:rStyle w:val="Hyperlink"/>
                  <w:rFonts w:ascii="Times New Roman" w:hAnsi="Times New Roman" w:cs="Times New Roman"/>
                  <w:kern w:val="2"/>
                  <w14:ligatures w14:val="standardContextual"/>
                </w:rPr>
                <w:t>2011</w:t>
              </w:r>
            </w:hyperlink>
            <w:r w:rsidRPr="00DF2F08">
              <w:rPr>
                <w:rFonts w:ascii="Times New Roman" w:hAnsi="Times New Roman" w:cs="Times New Roman"/>
                <w:kern w:val="2"/>
                <w14:ligatures w14:val="standardContextual"/>
              </w:rPr>
              <w:t>)</w:t>
            </w:r>
          </w:p>
        </w:tc>
        <w:tc>
          <w:tcPr>
            <w:tcW w:w="1457" w:type="dxa"/>
          </w:tcPr>
          <w:p w14:paraId="18DCD96E" w14:textId="30B041DA" w:rsidR="0058548E" w:rsidRPr="00DF2F08" w:rsidRDefault="00B635C9"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1.5 to 6 years</w:t>
            </w:r>
          </w:p>
        </w:tc>
      </w:tr>
      <w:tr w:rsidR="0058548E" w:rsidRPr="00DF2F08" w14:paraId="24CFF976" w14:textId="77777777" w:rsidTr="007956C3">
        <w:trPr>
          <w:trHeight w:val="283"/>
        </w:trPr>
        <w:tc>
          <w:tcPr>
            <w:tcW w:w="1413" w:type="dxa"/>
            <w:vMerge/>
            <w:vAlign w:val="center"/>
          </w:tcPr>
          <w:p w14:paraId="42754C8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29068348" w14:textId="254486EE"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Ireland</w:t>
            </w:r>
          </w:p>
        </w:tc>
        <w:tc>
          <w:tcPr>
            <w:tcW w:w="5250" w:type="dxa"/>
          </w:tcPr>
          <w:p w14:paraId="79E734A0" w14:textId="16C3B7EA"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for Education and Science (</w:t>
            </w:r>
            <w:hyperlink r:id="rId43" w:history="1">
              <w:r w:rsidRPr="00DF2F08">
                <w:rPr>
                  <w:rStyle w:val="Hyperlink"/>
                  <w:rFonts w:ascii="Times New Roman" w:hAnsi="Times New Roman" w:cs="Times New Roman"/>
                  <w:kern w:val="2"/>
                  <w14:ligatures w14:val="standardContextual"/>
                </w:rPr>
                <w:t>2009</w:t>
              </w:r>
            </w:hyperlink>
            <w:r w:rsidRPr="00DF2F08">
              <w:rPr>
                <w:rFonts w:ascii="Times New Roman" w:hAnsi="Times New Roman" w:cs="Times New Roman"/>
                <w:kern w:val="2"/>
                <w14:ligatures w14:val="standardContextual"/>
              </w:rPr>
              <w:t>)</w:t>
            </w:r>
          </w:p>
        </w:tc>
        <w:tc>
          <w:tcPr>
            <w:tcW w:w="1457" w:type="dxa"/>
          </w:tcPr>
          <w:p w14:paraId="35DAC54D" w14:textId="74DB0735" w:rsidR="0058548E" w:rsidRPr="00DF2F08" w:rsidRDefault="00B635C9"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 years</w:t>
            </w:r>
          </w:p>
        </w:tc>
      </w:tr>
      <w:tr w:rsidR="0058548E" w:rsidRPr="00DF2F08" w14:paraId="67CE8DC4" w14:textId="77777777" w:rsidTr="007956C3">
        <w:trPr>
          <w:trHeight w:val="283"/>
        </w:trPr>
        <w:tc>
          <w:tcPr>
            <w:tcW w:w="1413" w:type="dxa"/>
            <w:vMerge/>
            <w:vAlign w:val="center"/>
          </w:tcPr>
          <w:p w14:paraId="59A1D937"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restart"/>
            <w:vAlign w:val="center"/>
          </w:tcPr>
          <w:p w14:paraId="3116F969" w14:textId="50F92F61"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Italy</w:t>
            </w:r>
          </w:p>
        </w:tc>
        <w:tc>
          <w:tcPr>
            <w:tcW w:w="5250" w:type="dxa"/>
          </w:tcPr>
          <w:p w14:paraId="596AF03C" w14:textId="17921E0A"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Il Presidente della Repubblica (</w:t>
            </w:r>
            <w:hyperlink r:id="rId44" w:history="1">
              <w:r w:rsidRPr="00DF2F08">
                <w:rPr>
                  <w:rStyle w:val="Hyperlink"/>
                  <w:rFonts w:ascii="Times New Roman" w:hAnsi="Times New Roman" w:cs="Times New Roman"/>
                  <w:kern w:val="2"/>
                  <w14:ligatures w14:val="standardContextual"/>
                </w:rPr>
                <w:t>2015</w:t>
              </w:r>
            </w:hyperlink>
            <w:r w:rsidRPr="00DF2F08">
              <w:rPr>
                <w:rFonts w:ascii="Times New Roman" w:hAnsi="Times New Roman" w:cs="Times New Roman"/>
                <w:kern w:val="2"/>
                <w14:ligatures w14:val="standardContextual"/>
              </w:rPr>
              <w:t>)</w:t>
            </w:r>
          </w:p>
        </w:tc>
        <w:tc>
          <w:tcPr>
            <w:tcW w:w="1457" w:type="dxa"/>
          </w:tcPr>
          <w:p w14:paraId="768F0563"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unspecified</w:t>
            </w:r>
          </w:p>
        </w:tc>
      </w:tr>
      <w:tr w:rsidR="0058548E" w:rsidRPr="00DF2F08" w14:paraId="65429266" w14:textId="77777777" w:rsidTr="007956C3">
        <w:trPr>
          <w:trHeight w:val="283"/>
        </w:trPr>
        <w:tc>
          <w:tcPr>
            <w:tcW w:w="1413" w:type="dxa"/>
            <w:vMerge/>
            <w:vAlign w:val="center"/>
          </w:tcPr>
          <w:p w14:paraId="7A217A22"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715753B3"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3E32E2B4" w14:textId="5C83AF8A"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Il Ministro </w:t>
            </w:r>
            <w:proofErr w:type="spellStart"/>
            <w:r w:rsidRPr="00DF2F08">
              <w:rPr>
                <w:rFonts w:ascii="Times New Roman" w:hAnsi="Times New Roman" w:cs="Times New Roman"/>
                <w:kern w:val="2"/>
                <w14:ligatures w14:val="standardContextual"/>
              </w:rPr>
              <w:t>dell’Istruzione</w:t>
            </w:r>
            <w:proofErr w:type="spellEnd"/>
            <w:r w:rsidRPr="00DF2F08">
              <w:rPr>
                <w:rFonts w:ascii="Times New Roman" w:hAnsi="Times New Roman" w:cs="Times New Roman"/>
                <w:kern w:val="2"/>
                <w14:ligatures w14:val="standardContextual"/>
              </w:rPr>
              <w:t xml:space="preserve"> (</w:t>
            </w:r>
            <w:hyperlink r:id="rId45"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412FE3CA" w14:textId="11B0733E" w:rsidR="0058548E" w:rsidRPr="00DF2F08" w:rsidRDefault="00DE3399"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0- 6 years</w:t>
            </w:r>
          </w:p>
        </w:tc>
      </w:tr>
      <w:tr w:rsidR="0058548E" w:rsidRPr="00DF2F08" w14:paraId="29B18F8C" w14:textId="77777777" w:rsidTr="007956C3">
        <w:trPr>
          <w:trHeight w:val="283"/>
        </w:trPr>
        <w:tc>
          <w:tcPr>
            <w:tcW w:w="1413" w:type="dxa"/>
            <w:vMerge/>
            <w:vAlign w:val="center"/>
          </w:tcPr>
          <w:p w14:paraId="45F740F9"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39847C34"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2A9DB860" w14:textId="69337951"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Ministero</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dell’Instituzione</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dell’Università</w:t>
            </w:r>
            <w:proofErr w:type="spellEnd"/>
            <w:r w:rsidRPr="00DF2F08">
              <w:rPr>
                <w:rFonts w:ascii="Times New Roman" w:hAnsi="Times New Roman" w:cs="Times New Roman"/>
                <w:kern w:val="2"/>
                <w14:ligatures w14:val="standardContextual"/>
              </w:rPr>
              <w:t xml:space="preserve"> e della </w:t>
            </w:r>
            <w:proofErr w:type="spellStart"/>
            <w:r w:rsidRPr="00DF2F08">
              <w:rPr>
                <w:rFonts w:ascii="Times New Roman" w:hAnsi="Times New Roman" w:cs="Times New Roman"/>
                <w:kern w:val="2"/>
                <w14:ligatures w14:val="standardContextual"/>
              </w:rPr>
              <w:t>Ricerca</w:t>
            </w:r>
            <w:proofErr w:type="spellEnd"/>
            <w:r w:rsidRPr="00DF2F08">
              <w:rPr>
                <w:rFonts w:ascii="Times New Roman" w:hAnsi="Times New Roman" w:cs="Times New Roman"/>
                <w:kern w:val="2"/>
                <w14:ligatures w14:val="standardContextual"/>
              </w:rPr>
              <w:t xml:space="preserve"> (</w:t>
            </w:r>
            <w:hyperlink r:id="rId46" w:history="1">
              <w:r w:rsidRPr="00DF2F08">
                <w:rPr>
                  <w:rStyle w:val="Hyperlink"/>
                  <w:rFonts w:ascii="Times New Roman" w:hAnsi="Times New Roman" w:cs="Times New Roman"/>
                  <w:kern w:val="2"/>
                  <w14:ligatures w14:val="standardContextual"/>
                </w:rPr>
                <w:t>2012</w:t>
              </w:r>
            </w:hyperlink>
            <w:r w:rsidRPr="00DF2F08">
              <w:rPr>
                <w:rFonts w:ascii="Times New Roman" w:hAnsi="Times New Roman" w:cs="Times New Roman"/>
                <w:kern w:val="2"/>
                <w14:ligatures w14:val="standardContextual"/>
              </w:rPr>
              <w:t>)</w:t>
            </w:r>
          </w:p>
        </w:tc>
        <w:tc>
          <w:tcPr>
            <w:tcW w:w="1457" w:type="dxa"/>
          </w:tcPr>
          <w:p w14:paraId="7FB6FA69" w14:textId="3941D615" w:rsidR="0058548E" w:rsidRPr="00DF2F08" w:rsidRDefault="00DE3399"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 years</w:t>
            </w:r>
          </w:p>
        </w:tc>
      </w:tr>
      <w:tr w:rsidR="0058548E" w:rsidRPr="00DF2F08" w14:paraId="41CBFF25" w14:textId="77777777" w:rsidTr="007956C3">
        <w:trPr>
          <w:trHeight w:val="283"/>
        </w:trPr>
        <w:tc>
          <w:tcPr>
            <w:tcW w:w="1413" w:type="dxa"/>
            <w:vMerge/>
            <w:vAlign w:val="center"/>
          </w:tcPr>
          <w:p w14:paraId="1BDCBC03"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7E2583DF" w14:textId="029B6AB1"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Latvia</w:t>
            </w:r>
          </w:p>
        </w:tc>
        <w:tc>
          <w:tcPr>
            <w:tcW w:w="5250" w:type="dxa"/>
          </w:tcPr>
          <w:p w14:paraId="0040F87A" w14:textId="68274EDB"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Republic of Latvia (</w:t>
            </w:r>
            <w:hyperlink r:id="rId47" w:history="1">
              <w:r w:rsidRPr="00DF2F08">
                <w:rPr>
                  <w:rStyle w:val="Hyperlink"/>
                  <w:rFonts w:ascii="Times New Roman" w:hAnsi="Times New Roman" w:cs="Times New Roman"/>
                  <w:kern w:val="2"/>
                  <w14:ligatures w14:val="standardContextual"/>
                </w:rPr>
                <w:t>2018</w:t>
              </w:r>
            </w:hyperlink>
            <w:r w:rsidRPr="00DF2F08">
              <w:rPr>
                <w:rFonts w:ascii="Times New Roman" w:hAnsi="Times New Roman" w:cs="Times New Roman"/>
                <w:kern w:val="2"/>
                <w14:ligatures w14:val="standardContextual"/>
              </w:rPr>
              <w:t>)</w:t>
            </w:r>
          </w:p>
        </w:tc>
        <w:tc>
          <w:tcPr>
            <w:tcW w:w="1457" w:type="dxa"/>
          </w:tcPr>
          <w:p w14:paraId="57891A8A" w14:textId="2DBEC530" w:rsidR="0058548E" w:rsidRPr="00DF2F08" w:rsidRDefault="00F6633C"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5 to 6 years</w:t>
            </w:r>
          </w:p>
        </w:tc>
      </w:tr>
      <w:tr w:rsidR="0058548E" w:rsidRPr="00DF2F08" w14:paraId="2F34CBEB" w14:textId="77777777" w:rsidTr="007956C3">
        <w:trPr>
          <w:trHeight w:val="283"/>
        </w:trPr>
        <w:tc>
          <w:tcPr>
            <w:tcW w:w="1413" w:type="dxa"/>
            <w:vMerge/>
            <w:vAlign w:val="center"/>
          </w:tcPr>
          <w:p w14:paraId="4A07FC97"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2F721801" w14:textId="1F58C299"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Lithuania</w:t>
            </w:r>
          </w:p>
        </w:tc>
        <w:tc>
          <w:tcPr>
            <w:tcW w:w="5250" w:type="dxa"/>
          </w:tcPr>
          <w:p w14:paraId="470FAE76" w14:textId="4E468DEA"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Švietimo</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ir</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mokslo</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ministerijos</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Švietimo</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aprūpinimo</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centras</w:t>
            </w:r>
            <w:proofErr w:type="spellEnd"/>
            <w:r w:rsidRPr="00DF2F08">
              <w:rPr>
                <w:rFonts w:ascii="Times New Roman" w:hAnsi="Times New Roman" w:cs="Times New Roman"/>
                <w:kern w:val="2"/>
                <w14:ligatures w14:val="standardContextual"/>
              </w:rPr>
              <w:t xml:space="preserve"> (</w:t>
            </w:r>
            <w:hyperlink r:id="rId48" w:history="1">
              <w:r w:rsidRPr="00DF2F08">
                <w:rPr>
                  <w:rStyle w:val="Hyperlink"/>
                  <w:rFonts w:ascii="Times New Roman" w:hAnsi="Times New Roman" w:cs="Times New Roman"/>
                  <w:kern w:val="2"/>
                  <w14:ligatures w14:val="standardContextual"/>
                </w:rPr>
                <w:t>2016</w:t>
              </w:r>
            </w:hyperlink>
            <w:r w:rsidRPr="00DF2F08">
              <w:rPr>
                <w:rFonts w:ascii="Times New Roman" w:hAnsi="Times New Roman" w:cs="Times New Roman"/>
                <w:kern w:val="2"/>
                <w14:ligatures w14:val="standardContextual"/>
              </w:rPr>
              <w:t>)</w:t>
            </w:r>
          </w:p>
        </w:tc>
        <w:tc>
          <w:tcPr>
            <w:tcW w:w="1457" w:type="dxa"/>
          </w:tcPr>
          <w:p w14:paraId="3FA4C560" w14:textId="22B754CF" w:rsidR="0058548E" w:rsidRPr="00DF2F08" w:rsidRDefault="00F6633C"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0 to </w:t>
            </w:r>
            <w:r w:rsidR="0058548E" w:rsidRPr="00DF2F08">
              <w:rPr>
                <w:rFonts w:ascii="Times New Roman" w:hAnsi="Times New Roman" w:cs="Times New Roman"/>
                <w:kern w:val="2"/>
                <w14:ligatures w14:val="standardContextual"/>
              </w:rPr>
              <w:t>6 years</w:t>
            </w:r>
          </w:p>
        </w:tc>
      </w:tr>
      <w:tr w:rsidR="0058548E" w:rsidRPr="00DF2F08" w14:paraId="581C85AB" w14:textId="77777777" w:rsidTr="007956C3">
        <w:trPr>
          <w:trHeight w:val="283"/>
        </w:trPr>
        <w:tc>
          <w:tcPr>
            <w:tcW w:w="1413" w:type="dxa"/>
            <w:vMerge/>
            <w:vAlign w:val="center"/>
          </w:tcPr>
          <w:p w14:paraId="177FBA42"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restart"/>
            <w:vAlign w:val="center"/>
          </w:tcPr>
          <w:p w14:paraId="1A193F2F" w14:textId="2B2E2733"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Luxembourg</w:t>
            </w:r>
          </w:p>
        </w:tc>
        <w:tc>
          <w:tcPr>
            <w:tcW w:w="5250" w:type="dxa"/>
          </w:tcPr>
          <w:p w14:paraId="5599B34F" w14:textId="3ED8BE26"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Bühler</w:t>
            </w:r>
            <w:proofErr w:type="spellEnd"/>
            <w:r w:rsidRPr="00DF2F08">
              <w:rPr>
                <w:rFonts w:ascii="Times New Roman" w:hAnsi="Times New Roman" w:cs="Times New Roman"/>
                <w:kern w:val="2"/>
                <w14:ligatures w14:val="standardContextual"/>
              </w:rPr>
              <w:t xml:space="preserve"> et al. (</w:t>
            </w:r>
            <w:hyperlink r:id="rId49" w:history="1">
              <w:r w:rsidRPr="00DF2F08">
                <w:rPr>
                  <w:rStyle w:val="Hyperlink"/>
                  <w:rFonts w:ascii="Times New Roman" w:hAnsi="Times New Roman" w:cs="Times New Roman"/>
                  <w:kern w:val="2"/>
                  <w14:ligatures w14:val="standardContextual"/>
                </w:rPr>
                <w:t>2018</w:t>
              </w:r>
            </w:hyperlink>
            <w:r w:rsidRPr="00DF2F08">
              <w:rPr>
                <w:rFonts w:ascii="Times New Roman" w:hAnsi="Times New Roman" w:cs="Times New Roman"/>
                <w:kern w:val="2"/>
                <w14:ligatures w14:val="standardContextual"/>
              </w:rPr>
              <w:t>)</w:t>
            </w:r>
          </w:p>
        </w:tc>
        <w:tc>
          <w:tcPr>
            <w:tcW w:w="1457" w:type="dxa"/>
          </w:tcPr>
          <w:p w14:paraId="0480B140" w14:textId="0A9F88F3" w:rsidR="0058548E" w:rsidRPr="00DF2F08" w:rsidRDefault="00F6633C"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5 years</w:t>
            </w:r>
          </w:p>
        </w:tc>
      </w:tr>
      <w:tr w:rsidR="0058548E" w:rsidRPr="00DF2F08" w14:paraId="216807C0" w14:textId="77777777" w:rsidTr="007956C3">
        <w:trPr>
          <w:trHeight w:val="283"/>
        </w:trPr>
        <w:tc>
          <w:tcPr>
            <w:tcW w:w="1413" w:type="dxa"/>
            <w:vMerge/>
            <w:vAlign w:val="center"/>
          </w:tcPr>
          <w:p w14:paraId="5940CB69"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25C85044"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10BC015F" w14:textId="40886C69"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La Chambre des </w:t>
            </w:r>
            <w:proofErr w:type="spellStart"/>
            <w:r w:rsidRPr="00DF2F08">
              <w:rPr>
                <w:rFonts w:ascii="Times New Roman" w:hAnsi="Times New Roman" w:cs="Times New Roman"/>
                <w:kern w:val="2"/>
                <w14:ligatures w14:val="standardContextual"/>
              </w:rPr>
              <w:t>Députés</w:t>
            </w:r>
            <w:proofErr w:type="spellEnd"/>
            <w:r w:rsidRPr="00DF2F08">
              <w:rPr>
                <w:rFonts w:ascii="Times New Roman" w:hAnsi="Times New Roman" w:cs="Times New Roman"/>
                <w:kern w:val="2"/>
                <w14:ligatures w14:val="standardContextual"/>
              </w:rPr>
              <w:t xml:space="preserve"> (</w:t>
            </w:r>
            <w:hyperlink r:id="rId50" w:history="1">
              <w:r w:rsidRPr="00DF2F08">
                <w:rPr>
                  <w:rStyle w:val="Hyperlink"/>
                  <w:rFonts w:ascii="Times New Roman" w:hAnsi="Times New Roman" w:cs="Times New Roman"/>
                  <w:kern w:val="2"/>
                  <w14:ligatures w14:val="standardContextual"/>
                </w:rPr>
                <w:t>2009</w:t>
              </w:r>
            </w:hyperlink>
            <w:r w:rsidRPr="00DF2F08">
              <w:rPr>
                <w:rFonts w:ascii="Times New Roman" w:hAnsi="Times New Roman" w:cs="Times New Roman"/>
                <w:kern w:val="2"/>
                <w14:ligatures w14:val="standardContextual"/>
              </w:rPr>
              <w:t>)</w:t>
            </w:r>
          </w:p>
        </w:tc>
        <w:tc>
          <w:tcPr>
            <w:tcW w:w="1457" w:type="dxa"/>
          </w:tcPr>
          <w:p w14:paraId="178D43A0" w14:textId="255582D5" w:rsidR="0058548E" w:rsidRPr="00DF2F08" w:rsidRDefault="00F6633C"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5 years</w:t>
            </w:r>
          </w:p>
        </w:tc>
      </w:tr>
      <w:tr w:rsidR="0058548E" w:rsidRPr="00DF2F08" w14:paraId="497C49A5" w14:textId="77777777" w:rsidTr="007956C3">
        <w:trPr>
          <w:trHeight w:val="283"/>
        </w:trPr>
        <w:tc>
          <w:tcPr>
            <w:tcW w:w="1413" w:type="dxa"/>
            <w:vMerge/>
            <w:vAlign w:val="center"/>
          </w:tcPr>
          <w:p w14:paraId="2EFE1430"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64593B32" w14:textId="24A2A22D"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Norway</w:t>
            </w:r>
          </w:p>
        </w:tc>
        <w:tc>
          <w:tcPr>
            <w:tcW w:w="5250" w:type="dxa"/>
          </w:tcPr>
          <w:p w14:paraId="4E40CB20" w14:textId="60C66825"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Ministry of Education and Research (</w:t>
            </w:r>
            <w:hyperlink r:id="rId51"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26BD5BED" w14:textId="5C88F3D4" w:rsidR="0058548E" w:rsidRPr="00DF2F08" w:rsidRDefault="00F6633C"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5 years</w:t>
            </w:r>
          </w:p>
        </w:tc>
      </w:tr>
      <w:tr w:rsidR="0058548E" w:rsidRPr="00DF2F08" w14:paraId="0C8AD635" w14:textId="77777777" w:rsidTr="007956C3">
        <w:trPr>
          <w:trHeight w:val="283"/>
        </w:trPr>
        <w:tc>
          <w:tcPr>
            <w:tcW w:w="1413" w:type="dxa"/>
            <w:vMerge/>
            <w:vAlign w:val="center"/>
          </w:tcPr>
          <w:p w14:paraId="402221C6"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787672CE" w14:textId="0E34593D"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Poland</w:t>
            </w:r>
          </w:p>
        </w:tc>
        <w:tc>
          <w:tcPr>
            <w:tcW w:w="5250" w:type="dxa"/>
          </w:tcPr>
          <w:p w14:paraId="731F4CC8" w14:textId="1F985C55"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Minister </w:t>
            </w:r>
            <w:proofErr w:type="spellStart"/>
            <w:r w:rsidRPr="00DF2F08">
              <w:rPr>
                <w:rFonts w:ascii="Times New Roman" w:hAnsi="Times New Roman" w:cs="Times New Roman"/>
                <w:kern w:val="2"/>
                <w14:ligatures w14:val="standardContextual"/>
              </w:rPr>
              <w:t>Edukacji</w:t>
            </w:r>
            <w:proofErr w:type="spellEnd"/>
            <w:r w:rsidRPr="00DF2F08">
              <w:rPr>
                <w:rFonts w:ascii="Times New Roman" w:hAnsi="Times New Roman" w:cs="Times New Roman"/>
                <w:kern w:val="2"/>
                <w14:ligatures w14:val="standardContextual"/>
              </w:rPr>
              <w:t xml:space="preserve"> Narodowej / Ministry of Education (</w:t>
            </w:r>
            <w:hyperlink r:id="rId52"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12D18FEB" w14:textId="0CFEECAD" w:rsidR="0058548E" w:rsidRPr="00DF2F08" w:rsidRDefault="00F6633C"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 years</w:t>
            </w:r>
          </w:p>
        </w:tc>
      </w:tr>
      <w:tr w:rsidR="0058548E" w:rsidRPr="00DF2F08" w14:paraId="7E960A70" w14:textId="77777777" w:rsidTr="007956C3">
        <w:trPr>
          <w:trHeight w:val="283"/>
        </w:trPr>
        <w:tc>
          <w:tcPr>
            <w:tcW w:w="1413" w:type="dxa"/>
            <w:vMerge/>
            <w:vAlign w:val="center"/>
          </w:tcPr>
          <w:p w14:paraId="45486CB2"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067EC069" w14:textId="0950382E"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Portugal</w:t>
            </w:r>
          </w:p>
        </w:tc>
        <w:tc>
          <w:tcPr>
            <w:tcW w:w="5250" w:type="dxa"/>
          </w:tcPr>
          <w:p w14:paraId="47A82428" w14:textId="630AB26B"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Ministério</w:t>
            </w:r>
            <w:proofErr w:type="spellEnd"/>
            <w:r w:rsidRPr="00DF2F08">
              <w:rPr>
                <w:rFonts w:ascii="Times New Roman" w:hAnsi="Times New Roman" w:cs="Times New Roman"/>
                <w:kern w:val="2"/>
                <w14:ligatures w14:val="standardContextual"/>
              </w:rPr>
              <w:t xml:space="preserve"> da </w:t>
            </w:r>
            <w:proofErr w:type="spellStart"/>
            <w:r w:rsidRPr="00DF2F08">
              <w:rPr>
                <w:rFonts w:ascii="Times New Roman" w:hAnsi="Times New Roman" w:cs="Times New Roman"/>
                <w:kern w:val="2"/>
                <w14:ligatures w14:val="standardContextual"/>
              </w:rPr>
              <w:t>Educação</w:t>
            </w:r>
            <w:proofErr w:type="spellEnd"/>
            <w:r w:rsidRPr="00DF2F08">
              <w:rPr>
                <w:rFonts w:ascii="Times New Roman" w:hAnsi="Times New Roman" w:cs="Times New Roman"/>
                <w:kern w:val="2"/>
                <w14:ligatures w14:val="standardContextual"/>
              </w:rPr>
              <w:t>/</w:t>
            </w:r>
            <w:proofErr w:type="spellStart"/>
            <w:r w:rsidRPr="00DF2F08">
              <w:rPr>
                <w:rFonts w:ascii="Times New Roman" w:hAnsi="Times New Roman" w:cs="Times New Roman"/>
                <w:kern w:val="2"/>
                <w14:ligatures w14:val="standardContextual"/>
              </w:rPr>
              <w:t>Direção-Geral</w:t>
            </w:r>
            <w:proofErr w:type="spellEnd"/>
            <w:r w:rsidRPr="00DF2F08">
              <w:rPr>
                <w:rFonts w:ascii="Times New Roman" w:hAnsi="Times New Roman" w:cs="Times New Roman"/>
                <w:kern w:val="2"/>
                <w14:ligatures w14:val="standardContextual"/>
              </w:rPr>
              <w:t xml:space="preserve"> da </w:t>
            </w:r>
            <w:proofErr w:type="spellStart"/>
            <w:r w:rsidRPr="00DF2F08">
              <w:rPr>
                <w:rFonts w:ascii="Times New Roman" w:hAnsi="Times New Roman" w:cs="Times New Roman"/>
                <w:kern w:val="2"/>
                <w14:ligatures w14:val="standardContextual"/>
              </w:rPr>
              <w:t>Educação</w:t>
            </w:r>
            <w:proofErr w:type="spellEnd"/>
            <w:r w:rsidRPr="00DF2F08">
              <w:rPr>
                <w:rFonts w:ascii="Times New Roman" w:hAnsi="Times New Roman" w:cs="Times New Roman"/>
                <w:kern w:val="2"/>
                <w14:ligatures w14:val="standardContextual"/>
              </w:rPr>
              <w:t xml:space="preserve"> (</w:t>
            </w:r>
            <w:hyperlink r:id="rId53" w:history="1">
              <w:r w:rsidRPr="00DF2F08">
                <w:rPr>
                  <w:rStyle w:val="Hyperlink"/>
                  <w:rFonts w:ascii="Times New Roman" w:hAnsi="Times New Roman" w:cs="Times New Roman"/>
                  <w:kern w:val="2"/>
                  <w14:ligatures w14:val="standardContextual"/>
                </w:rPr>
                <w:t>2016</w:t>
              </w:r>
            </w:hyperlink>
            <w:r w:rsidRPr="00DF2F08">
              <w:rPr>
                <w:rFonts w:ascii="Times New Roman" w:hAnsi="Times New Roman" w:cs="Times New Roman"/>
                <w:kern w:val="2"/>
                <w14:ligatures w14:val="standardContextual"/>
              </w:rPr>
              <w:t>)</w:t>
            </w:r>
          </w:p>
        </w:tc>
        <w:tc>
          <w:tcPr>
            <w:tcW w:w="1457" w:type="dxa"/>
          </w:tcPr>
          <w:p w14:paraId="187FEC39" w14:textId="2ACA6877" w:rsidR="0058548E" w:rsidRPr="00DF2F08" w:rsidRDefault="00F6633C"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 years</w:t>
            </w:r>
          </w:p>
        </w:tc>
      </w:tr>
      <w:tr w:rsidR="0058548E" w:rsidRPr="00DF2F08" w14:paraId="0EDC28EC" w14:textId="77777777" w:rsidTr="007956C3">
        <w:trPr>
          <w:trHeight w:val="283"/>
        </w:trPr>
        <w:tc>
          <w:tcPr>
            <w:tcW w:w="1413" w:type="dxa"/>
            <w:vMerge/>
            <w:vAlign w:val="center"/>
          </w:tcPr>
          <w:p w14:paraId="5D1B72AE"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010B7121"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Romania</w:t>
            </w:r>
          </w:p>
        </w:tc>
        <w:tc>
          <w:tcPr>
            <w:tcW w:w="5250" w:type="dxa"/>
          </w:tcPr>
          <w:p w14:paraId="2EFFB264" w14:textId="7CF045B4"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Ministerul</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Educatei</w:t>
            </w:r>
            <w:proofErr w:type="spellEnd"/>
            <w:r w:rsidRPr="00DF2F08">
              <w:rPr>
                <w:rFonts w:ascii="Times New Roman" w:hAnsi="Times New Roman" w:cs="Times New Roman"/>
                <w:kern w:val="2"/>
                <w14:ligatures w14:val="standardContextual"/>
              </w:rPr>
              <w:t xml:space="preserve"> Nationale (</w:t>
            </w:r>
            <w:hyperlink r:id="rId54" w:history="1">
              <w:r w:rsidRPr="00DF2F08">
                <w:rPr>
                  <w:rStyle w:val="Hyperlink"/>
                  <w:rFonts w:ascii="Times New Roman" w:hAnsi="Times New Roman" w:cs="Times New Roman"/>
                  <w:kern w:val="2"/>
                  <w14:ligatures w14:val="standardContextual"/>
                </w:rPr>
                <w:t>2019</w:t>
              </w:r>
            </w:hyperlink>
            <w:r w:rsidRPr="00DF2F08">
              <w:rPr>
                <w:rFonts w:ascii="Times New Roman" w:hAnsi="Times New Roman" w:cs="Times New Roman"/>
                <w:kern w:val="2"/>
                <w14:ligatures w14:val="standardContextual"/>
              </w:rPr>
              <w:t>)</w:t>
            </w:r>
          </w:p>
        </w:tc>
        <w:tc>
          <w:tcPr>
            <w:tcW w:w="1457" w:type="dxa"/>
          </w:tcPr>
          <w:p w14:paraId="226B7109"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3 years</w:t>
            </w:r>
          </w:p>
        </w:tc>
      </w:tr>
      <w:tr w:rsidR="0058548E" w:rsidRPr="00DF2F08" w14:paraId="05BDFB63" w14:textId="77777777" w:rsidTr="007956C3">
        <w:trPr>
          <w:trHeight w:val="283"/>
        </w:trPr>
        <w:tc>
          <w:tcPr>
            <w:tcW w:w="1413" w:type="dxa"/>
            <w:vMerge/>
            <w:vAlign w:val="center"/>
          </w:tcPr>
          <w:p w14:paraId="2F1A9BDF"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2ADA89B3" w14:textId="6587E6F8"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Slovakia</w:t>
            </w:r>
          </w:p>
        </w:tc>
        <w:tc>
          <w:tcPr>
            <w:tcW w:w="5250" w:type="dxa"/>
          </w:tcPr>
          <w:p w14:paraId="1CE16565" w14:textId="6E619DDA"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Schválilo</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Ministerstvo</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školstva</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vedy</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výskumu</w:t>
            </w:r>
            <w:proofErr w:type="spellEnd"/>
            <w:r w:rsidRPr="00DF2F08">
              <w:rPr>
                <w:rFonts w:ascii="Times New Roman" w:hAnsi="Times New Roman" w:cs="Times New Roman"/>
                <w:kern w:val="2"/>
                <w14:ligatures w14:val="standardContextual"/>
              </w:rPr>
              <w:t xml:space="preserve"> a </w:t>
            </w:r>
            <w:proofErr w:type="spellStart"/>
            <w:r w:rsidRPr="00DF2F08">
              <w:rPr>
                <w:rFonts w:ascii="Times New Roman" w:hAnsi="Times New Roman" w:cs="Times New Roman"/>
                <w:kern w:val="2"/>
                <w14:ligatures w14:val="standardContextual"/>
              </w:rPr>
              <w:t>športu</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Slovenskej</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republiky</w:t>
            </w:r>
            <w:proofErr w:type="spellEnd"/>
            <w:r w:rsidRPr="00DF2F08">
              <w:rPr>
                <w:rFonts w:ascii="Times New Roman" w:hAnsi="Times New Roman" w:cs="Times New Roman"/>
                <w:kern w:val="2"/>
                <w14:ligatures w14:val="standardContextual"/>
              </w:rPr>
              <w:t xml:space="preserve"> (</w:t>
            </w:r>
            <w:hyperlink r:id="rId55" w:history="1">
              <w:r w:rsidRPr="00DF2F08">
                <w:rPr>
                  <w:rStyle w:val="Hyperlink"/>
                  <w:rFonts w:ascii="Times New Roman" w:hAnsi="Times New Roman" w:cs="Times New Roman"/>
                  <w:kern w:val="2"/>
                  <w14:ligatures w14:val="standardContextual"/>
                </w:rPr>
                <w:t>2022</w:t>
              </w:r>
            </w:hyperlink>
            <w:r w:rsidRPr="00DF2F08">
              <w:rPr>
                <w:rFonts w:ascii="Times New Roman" w:hAnsi="Times New Roman" w:cs="Times New Roman"/>
                <w:kern w:val="2"/>
                <w14:ligatures w14:val="standardContextual"/>
              </w:rPr>
              <w:t>)</w:t>
            </w:r>
          </w:p>
        </w:tc>
        <w:tc>
          <w:tcPr>
            <w:tcW w:w="1457" w:type="dxa"/>
          </w:tcPr>
          <w:p w14:paraId="0DFB88DB" w14:textId="321658E0" w:rsidR="0058548E" w:rsidRPr="00DF2F08" w:rsidRDefault="00C00113"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 years</w:t>
            </w:r>
          </w:p>
        </w:tc>
      </w:tr>
      <w:tr w:rsidR="0058548E" w:rsidRPr="00DF2F08" w14:paraId="6D0343DD" w14:textId="77777777" w:rsidTr="007956C3">
        <w:trPr>
          <w:trHeight w:val="283"/>
        </w:trPr>
        <w:tc>
          <w:tcPr>
            <w:tcW w:w="1413" w:type="dxa"/>
            <w:vMerge/>
            <w:vAlign w:val="center"/>
          </w:tcPr>
          <w:p w14:paraId="6461BB2C"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14568401" w14:textId="29B4A305"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Slovenia</w:t>
            </w:r>
          </w:p>
        </w:tc>
        <w:tc>
          <w:tcPr>
            <w:tcW w:w="5250" w:type="dxa"/>
          </w:tcPr>
          <w:p w14:paraId="5612E3A4" w14:textId="1BD54411"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Council of Experts of the Republic of Slovenia for General Education (</w:t>
            </w:r>
            <w:hyperlink r:id="rId56" w:history="1">
              <w:r w:rsidRPr="00DF2F08">
                <w:rPr>
                  <w:rStyle w:val="Hyperlink"/>
                  <w:rFonts w:ascii="Times New Roman" w:hAnsi="Times New Roman" w:cs="Times New Roman"/>
                  <w:kern w:val="2"/>
                  <w14:ligatures w14:val="standardContextual"/>
                </w:rPr>
                <w:t>1999</w:t>
              </w:r>
            </w:hyperlink>
            <w:r w:rsidRPr="00DF2F08">
              <w:rPr>
                <w:rFonts w:ascii="Times New Roman" w:hAnsi="Times New Roman" w:cs="Times New Roman"/>
                <w:kern w:val="2"/>
                <w14:ligatures w14:val="standardContextual"/>
              </w:rPr>
              <w:t>)</w:t>
            </w:r>
          </w:p>
        </w:tc>
        <w:tc>
          <w:tcPr>
            <w:tcW w:w="1457" w:type="dxa"/>
          </w:tcPr>
          <w:p w14:paraId="2DB3FD25"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1 to 6 years</w:t>
            </w:r>
          </w:p>
        </w:tc>
      </w:tr>
      <w:tr w:rsidR="0058548E" w:rsidRPr="00DF2F08" w14:paraId="679E49DE" w14:textId="77777777" w:rsidTr="007956C3">
        <w:trPr>
          <w:trHeight w:val="283"/>
        </w:trPr>
        <w:tc>
          <w:tcPr>
            <w:tcW w:w="1413" w:type="dxa"/>
            <w:vMerge/>
            <w:vAlign w:val="center"/>
          </w:tcPr>
          <w:p w14:paraId="314F63CE"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4DB4ACAD" w14:textId="11DEB203"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Spain</w:t>
            </w:r>
          </w:p>
        </w:tc>
        <w:tc>
          <w:tcPr>
            <w:tcW w:w="5250" w:type="dxa"/>
          </w:tcPr>
          <w:p w14:paraId="275156B2" w14:textId="7CA5FBCC"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Ministerio</w:t>
            </w:r>
            <w:proofErr w:type="spellEnd"/>
            <w:r w:rsidRPr="00DF2F08">
              <w:rPr>
                <w:rFonts w:ascii="Times New Roman" w:hAnsi="Times New Roman" w:cs="Times New Roman"/>
                <w:kern w:val="2"/>
                <w14:ligatures w14:val="standardContextual"/>
              </w:rPr>
              <w:t xml:space="preserve"> de </w:t>
            </w:r>
            <w:proofErr w:type="spellStart"/>
            <w:r w:rsidRPr="00DF2F08">
              <w:rPr>
                <w:rFonts w:ascii="Times New Roman" w:hAnsi="Times New Roman" w:cs="Times New Roman"/>
                <w:kern w:val="2"/>
                <w14:ligatures w14:val="standardContextual"/>
              </w:rPr>
              <w:t>Educación</w:t>
            </w:r>
            <w:proofErr w:type="spellEnd"/>
            <w:r w:rsidRPr="00DF2F08">
              <w:rPr>
                <w:rFonts w:ascii="Times New Roman" w:hAnsi="Times New Roman" w:cs="Times New Roman"/>
                <w:kern w:val="2"/>
                <w14:ligatures w14:val="standardContextual"/>
              </w:rPr>
              <w:t xml:space="preserve"> y </w:t>
            </w:r>
            <w:proofErr w:type="spellStart"/>
            <w:r w:rsidRPr="00DF2F08">
              <w:rPr>
                <w:rFonts w:ascii="Times New Roman" w:hAnsi="Times New Roman" w:cs="Times New Roman"/>
                <w:kern w:val="2"/>
                <w14:ligatures w14:val="standardContextual"/>
              </w:rPr>
              <w:t>Formación</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Profesional</w:t>
            </w:r>
            <w:proofErr w:type="spellEnd"/>
            <w:r w:rsidRPr="00DF2F08">
              <w:rPr>
                <w:rFonts w:ascii="Times New Roman" w:hAnsi="Times New Roman" w:cs="Times New Roman"/>
                <w:kern w:val="2"/>
                <w14:ligatures w14:val="standardContextual"/>
              </w:rPr>
              <w:t xml:space="preserve"> (</w:t>
            </w:r>
            <w:hyperlink r:id="rId57" w:history="1">
              <w:r w:rsidRPr="00DF2F08">
                <w:rPr>
                  <w:rStyle w:val="Hyperlink"/>
                  <w:rFonts w:ascii="Times New Roman" w:hAnsi="Times New Roman" w:cs="Times New Roman"/>
                  <w:kern w:val="2"/>
                  <w14:ligatures w14:val="standardContextual"/>
                </w:rPr>
                <w:t>2022</w:t>
              </w:r>
            </w:hyperlink>
            <w:r w:rsidRPr="00DF2F08">
              <w:rPr>
                <w:rFonts w:ascii="Times New Roman" w:hAnsi="Times New Roman" w:cs="Times New Roman"/>
                <w:kern w:val="2"/>
                <w14:ligatures w14:val="standardContextual"/>
              </w:rPr>
              <w:t>)</w:t>
            </w:r>
          </w:p>
        </w:tc>
        <w:tc>
          <w:tcPr>
            <w:tcW w:w="1457" w:type="dxa"/>
          </w:tcPr>
          <w:p w14:paraId="7677A914" w14:textId="1E5C5355" w:rsidR="0058548E" w:rsidRPr="00DF2F08" w:rsidRDefault="00C00113"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 years</w:t>
            </w:r>
          </w:p>
        </w:tc>
      </w:tr>
      <w:tr w:rsidR="0058548E" w:rsidRPr="00DF2F08" w14:paraId="7888673D" w14:textId="77777777" w:rsidTr="007956C3">
        <w:trPr>
          <w:trHeight w:val="283"/>
        </w:trPr>
        <w:tc>
          <w:tcPr>
            <w:tcW w:w="1413" w:type="dxa"/>
            <w:vMerge/>
            <w:vAlign w:val="center"/>
          </w:tcPr>
          <w:p w14:paraId="3E84AF2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03412FE9" w14:textId="275FE399"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Sweden</w:t>
            </w:r>
          </w:p>
        </w:tc>
        <w:tc>
          <w:tcPr>
            <w:tcW w:w="5250" w:type="dxa"/>
          </w:tcPr>
          <w:p w14:paraId="76D7B9F5" w14:textId="35D497CF"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Skolverket</w:t>
            </w:r>
            <w:proofErr w:type="spellEnd"/>
            <w:r w:rsidRPr="00DF2F08">
              <w:rPr>
                <w:rFonts w:ascii="Times New Roman" w:hAnsi="Times New Roman" w:cs="Times New Roman"/>
                <w:kern w:val="2"/>
                <w14:ligatures w14:val="standardContextual"/>
              </w:rPr>
              <w:t xml:space="preserve"> (</w:t>
            </w:r>
            <w:hyperlink r:id="rId58" w:history="1">
              <w:r w:rsidRPr="00DF2F08">
                <w:rPr>
                  <w:rStyle w:val="Hyperlink"/>
                  <w:rFonts w:ascii="Times New Roman" w:hAnsi="Times New Roman" w:cs="Times New Roman"/>
                  <w:kern w:val="2"/>
                  <w14:ligatures w14:val="standardContextual"/>
                </w:rPr>
                <w:t>2019</w:t>
              </w:r>
            </w:hyperlink>
            <w:r w:rsidRPr="00DF2F08">
              <w:rPr>
                <w:rFonts w:ascii="Times New Roman" w:hAnsi="Times New Roman" w:cs="Times New Roman"/>
                <w:kern w:val="2"/>
                <w14:ligatures w14:val="standardContextual"/>
              </w:rPr>
              <w:t>)</w:t>
            </w:r>
          </w:p>
        </w:tc>
        <w:tc>
          <w:tcPr>
            <w:tcW w:w="1457" w:type="dxa"/>
          </w:tcPr>
          <w:p w14:paraId="4D05F4AD" w14:textId="56F5A211" w:rsidR="0058548E" w:rsidRPr="00DF2F08" w:rsidRDefault="00C00113"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1 to 5 years</w:t>
            </w:r>
          </w:p>
        </w:tc>
      </w:tr>
      <w:tr w:rsidR="0058548E" w:rsidRPr="00DF2F08" w14:paraId="533FF43F" w14:textId="77777777" w:rsidTr="007956C3">
        <w:trPr>
          <w:trHeight w:val="283"/>
        </w:trPr>
        <w:tc>
          <w:tcPr>
            <w:tcW w:w="1413" w:type="dxa"/>
            <w:vMerge/>
            <w:vAlign w:val="center"/>
          </w:tcPr>
          <w:p w14:paraId="23ED798F"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restart"/>
            <w:vAlign w:val="center"/>
          </w:tcPr>
          <w:p w14:paraId="685D3A17" w14:textId="6F3829EF"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The Netherlands (commercial only)</w:t>
            </w:r>
          </w:p>
        </w:tc>
        <w:tc>
          <w:tcPr>
            <w:tcW w:w="5250" w:type="dxa"/>
          </w:tcPr>
          <w:p w14:paraId="5B8A67B6" w14:textId="2279F162"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Ince &amp; </w:t>
            </w:r>
            <w:proofErr w:type="spellStart"/>
            <w:r w:rsidRPr="00DF2F08">
              <w:rPr>
                <w:rFonts w:ascii="Times New Roman" w:hAnsi="Times New Roman" w:cs="Times New Roman"/>
                <w:kern w:val="2"/>
                <w14:ligatures w14:val="standardContextual"/>
              </w:rPr>
              <w:t>Schonewille</w:t>
            </w:r>
            <w:proofErr w:type="spellEnd"/>
            <w:r w:rsidRPr="00DF2F08">
              <w:rPr>
                <w:rFonts w:ascii="Times New Roman" w:hAnsi="Times New Roman" w:cs="Times New Roman"/>
                <w:kern w:val="2"/>
                <w14:ligatures w14:val="standardContextual"/>
              </w:rPr>
              <w:t xml:space="preserve"> (</w:t>
            </w:r>
            <w:hyperlink r:id="rId59"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67B98569"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 years</w:t>
            </w:r>
          </w:p>
        </w:tc>
      </w:tr>
      <w:tr w:rsidR="0058548E" w:rsidRPr="00DF2F08" w14:paraId="67221EBD" w14:textId="77777777" w:rsidTr="007956C3">
        <w:trPr>
          <w:trHeight w:val="283"/>
        </w:trPr>
        <w:tc>
          <w:tcPr>
            <w:tcW w:w="1413" w:type="dxa"/>
            <w:vMerge/>
            <w:vAlign w:val="center"/>
          </w:tcPr>
          <w:p w14:paraId="5789EC54"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613C2B61"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5C591269" w14:textId="2CB0D2BF" w:rsidR="0058548E" w:rsidRPr="00C42C09" w:rsidRDefault="0058548E" w:rsidP="0058548E">
            <w:pPr>
              <w:spacing w:line="480" w:lineRule="auto"/>
              <w:rPr>
                <w:rFonts w:ascii="Times New Roman" w:hAnsi="Times New Roman" w:cs="Times New Roman"/>
                <w:kern w:val="2"/>
                <w:lang w:val="sv-SE"/>
                <w14:ligatures w14:val="standardContextual"/>
              </w:rPr>
            </w:pPr>
            <w:r w:rsidRPr="00C42C09">
              <w:rPr>
                <w:rFonts w:ascii="Times New Roman" w:hAnsi="Times New Roman" w:cs="Times New Roman"/>
                <w:lang w:val="sv-SE"/>
              </w:rPr>
              <w:t xml:space="preserve">van </w:t>
            </w:r>
            <w:proofErr w:type="spellStart"/>
            <w:r w:rsidRPr="00C42C09">
              <w:rPr>
                <w:rFonts w:ascii="Times New Roman" w:hAnsi="Times New Roman" w:cs="Times New Roman"/>
                <w:lang w:val="sv-SE"/>
              </w:rPr>
              <w:t>Rijn</w:t>
            </w:r>
            <w:proofErr w:type="spellEnd"/>
            <w:r w:rsidRPr="00C42C09">
              <w:rPr>
                <w:rFonts w:ascii="Times New Roman" w:hAnsi="Times New Roman" w:cs="Times New Roman"/>
                <w:lang w:val="sv-SE"/>
              </w:rPr>
              <w:t xml:space="preserve"> &amp; de Rolf </w:t>
            </w:r>
            <w:proofErr w:type="spellStart"/>
            <w:r w:rsidRPr="00C42C09">
              <w:rPr>
                <w:rFonts w:ascii="Times New Roman" w:hAnsi="Times New Roman" w:cs="Times New Roman"/>
                <w:lang w:val="sv-SE"/>
              </w:rPr>
              <w:t>groep</w:t>
            </w:r>
            <w:proofErr w:type="spellEnd"/>
            <w:r w:rsidRPr="00C42C09">
              <w:rPr>
                <w:rFonts w:ascii="Times New Roman" w:hAnsi="Times New Roman" w:cs="Times New Roman"/>
                <w:lang w:val="sv-SE"/>
              </w:rPr>
              <w:t xml:space="preserve"> (</w:t>
            </w:r>
            <w:hyperlink r:id="rId60" w:history="1">
              <w:r w:rsidRPr="00C42C09">
                <w:rPr>
                  <w:rStyle w:val="Hyperlink"/>
                  <w:rFonts w:ascii="Times New Roman" w:hAnsi="Times New Roman" w:cs="Times New Roman"/>
                  <w:lang w:val="sv-SE"/>
                </w:rPr>
                <w:t>2023</w:t>
              </w:r>
            </w:hyperlink>
            <w:r w:rsidRPr="00C42C09">
              <w:rPr>
                <w:rFonts w:ascii="Times New Roman" w:hAnsi="Times New Roman" w:cs="Times New Roman"/>
                <w:lang w:val="sv-SE"/>
              </w:rPr>
              <w:t>)</w:t>
            </w:r>
          </w:p>
        </w:tc>
        <w:tc>
          <w:tcPr>
            <w:tcW w:w="1457" w:type="dxa"/>
          </w:tcPr>
          <w:p w14:paraId="60242EBE"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2 to 7 years</w:t>
            </w:r>
          </w:p>
        </w:tc>
      </w:tr>
      <w:tr w:rsidR="0058548E" w:rsidRPr="00DF2F08" w14:paraId="0E3AC649" w14:textId="77777777" w:rsidTr="007956C3">
        <w:trPr>
          <w:trHeight w:val="283"/>
        </w:trPr>
        <w:tc>
          <w:tcPr>
            <w:tcW w:w="1413" w:type="dxa"/>
            <w:vMerge/>
            <w:vAlign w:val="center"/>
          </w:tcPr>
          <w:p w14:paraId="23023232"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restart"/>
            <w:vAlign w:val="center"/>
          </w:tcPr>
          <w:p w14:paraId="264C7378" w14:textId="58AD9BCD"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The United Kingdom (England and Northern Ireland)</w:t>
            </w:r>
          </w:p>
        </w:tc>
        <w:tc>
          <w:tcPr>
            <w:tcW w:w="5250" w:type="dxa"/>
          </w:tcPr>
          <w:p w14:paraId="5DF68B1F" w14:textId="05AC960E"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Department of Education, England (</w:t>
            </w:r>
            <w:hyperlink r:id="rId61" w:history="1">
              <w:r w:rsidRPr="00DF2F08">
                <w:rPr>
                  <w:rStyle w:val="Hyperlink"/>
                  <w:rFonts w:ascii="Times New Roman" w:hAnsi="Times New Roman" w:cs="Times New Roman"/>
                  <w:kern w:val="2"/>
                  <w14:ligatures w14:val="standardContextual"/>
                </w:rPr>
                <w:t>2021</w:t>
              </w:r>
            </w:hyperlink>
            <w:r w:rsidRPr="00DF2F08">
              <w:rPr>
                <w:rFonts w:ascii="Times New Roman" w:hAnsi="Times New Roman" w:cs="Times New Roman"/>
                <w:kern w:val="2"/>
                <w14:ligatures w14:val="standardContextual"/>
              </w:rPr>
              <w:t>)</w:t>
            </w:r>
          </w:p>
        </w:tc>
        <w:tc>
          <w:tcPr>
            <w:tcW w:w="1457" w:type="dxa"/>
          </w:tcPr>
          <w:p w14:paraId="56441DDF"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5 years</w:t>
            </w:r>
          </w:p>
        </w:tc>
      </w:tr>
      <w:tr w:rsidR="0058548E" w:rsidRPr="00DF2F08" w14:paraId="6CCC3A46" w14:textId="77777777" w:rsidTr="007956C3">
        <w:trPr>
          <w:trHeight w:val="283"/>
        </w:trPr>
        <w:tc>
          <w:tcPr>
            <w:tcW w:w="1413" w:type="dxa"/>
            <w:vMerge/>
            <w:vAlign w:val="center"/>
          </w:tcPr>
          <w:p w14:paraId="7FD5A2E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41D85815"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23B7EC61" w14:textId="01CD451D"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Council for the Curriculum, Examinations and Assessment (</w:t>
            </w:r>
            <w:hyperlink r:id="rId62" w:history="1">
              <w:r w:rsidRPr="00DF2F08">
                <w:rPr>
                  <w:rStyle w:val="Hyperlink"/>
                  <w:rFonts w:ascii="Times New Roman" w:hAnsi="Times New Roman" w:cs="Times New Roman"/>
                  <w:kern w:val="2"/>
                  <w14:ligatures w14:val="standardContextual"/>
                </w:rPr>
                <w:t>2018</w:t>
              </w:r>
            </w:hyperlink>
            <w:r w:rsidRPr="00DF2F08">
              <w:rPr>
                <w:rFonts w:ascii="Times New Roman" w:hAnsi="Times New Roman" w:cs="Times New Roman"/>
                <w:kern w:val="2"/>
                <w14:ligatures w14:val="standardContextual"/>
              </w:rPr>
              <w:t>)</w:t>
            </w:r>
          </w:p>
        </w:tc>
        <w:tc>
          <w:tcPr>
            <w:tcW w:w="1457" w:type="dxa"/>
          </w:tcPr>
          <w:p w14:paraId="61F41B67" w14:textId="28575D3D" w:rsidR="0058548E" w:rsidRPr="00DF2F08" w:rsidRDefault="00C00113"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2 to 5 years</w:t>
            </w:r>
          </w:p>
        </w:tc>
      </w:tr>
      <w:tr w:rsidR="0058548E" w:rsidRPr="00DF2F08" w14:paraId="0A9BF386" w14:textId="77777777" w:rsidTr="007956C3">
        <w:trPr>
          <w:trHeight w:val="283"/>
        </w:trPr>
        <w:tc>
          <w:tcPr>
            <w:tcW w:w="1413" w:type="dxa"/>
            <w:vMerge w:val="restart"/>
            <w:vAlign w:val="center"/>
          </w:tcPr>
          <w:p w14:paraId="71E472EF" w14:textId="4A2898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Middle East</w:t>
            </w:r>
          </w:p>
        </w:tc>
        <w:tc>
          <w:tcPr>
            <w:tcW w:w="1559" w:type="dxa"/>
            <w:vAlign w:val="center"/>
          </w:tcPr>
          <w:p w14:paraId="641A1D0E"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Jordan</w:t>
            </w:r>
          </w:p>
        </w:tc>
        <w:tc>
          <w:tcPr>
            <w:tcW w:w="5250" w:type="dxa"/>
          </w:tcPr>
          <w:p w14:paraId="58D98105" w14:textId="74D698CA"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Sultana (</w:t>
            </w:r>
            <w:hyperlink r:id="rId63" w:history="1">
              <w:r w:rsidRPr="00DF2F08">
                <w:rPr>
                  <w:rStyle w:val="Hyperlink"/>
                  <w:rFonts w:ascii="Times New Roman" w:hAnsi="Times New Roman" w:cs="Times New Roman"/>
                  <w:kern w:val="2"/>
                  <w14:ligatures w14:val="standardContextual"/>
                </w:rPr>
                <w:t>2009</w:t>
              </w:r>
            </w:hyperlink>
            <w:r w:rsidRPr="00DF2F08">
              <w:rPr>
                <w:rFonts w:ascii="Times New Roman" w:hAnsi="Times New Roman" w:cs="Times New Roman"/>
                <w:kern w:val="2"/>
                <w14:ligatures w14:val="standardContextual"/>
              </w:rPr>
              <w:t>)</w:t>
            </w:r>
          </w:p>
        </w:tc>
        <w:tc>
          <w:tcPr>
            <w:tcW w:w="1457" w:type="dxa"/>
          </w:tcPr>
          <w:p w14:paraId="2B377BFA" w14:textId="3AA0B8B0" w:rsidR="0058548E" w:rsidRPr="00DF2F08" w:rsidRDefault="00C00113"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 years</w:t>
            </w:r>
          </w:p>
        </w:tc>
      </w:tr>
      <w:tr w:rsidR="0058548E" w:rsidRPr="00DF2F08" w14:paraId="1CAF69B2" w14:textId="77777777" w:rsidTr="007956C3">
        <w:trPr>
          <w:trHeight w:val="283"/>
        </w:trPr>
        <w:tc>
          <w:tcPr>
            <w:tcW w:w="1413" w:type="dxa"/>
            <w:vMerge/>
            <w:vAlign w:val="center"/>
          </w:tcPr>
          <w:p w14:paraId="1BDA1D05"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restart"/>
            <w:vAlign w:val="center"/>
          </w:tcPr>
          <w:p w14:paraId="19980B48" w14:textId="173EE98E"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Israel</w:t>
            </w:r>
          </w:p>
        </w:tc>
        <w:tc>
          <w:tcPr>
            <w:tcW w:w="5250" w:type="dxa"/>
          </w:tcPr>
          <w:p w14:paraId="78F5810D" w14:textId="6216C816"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Azulay et al. (</w:t>
            </w:r>
            <w:hyperlink r:id="rId64" w:history="1">
              <w:r w:rsidRPr="00DF2F08">
                <w:rPr>
                  <w:rStyle w:val="Hyperlink"/>
                  <w:rFonts w:ascii="Times New Roman" w:hAnsi="Times New Roman" w:cs="Times New Roman"/>
                  <w:kern w:val="2"/>
                  <w14:ligatures w14:val="standardContextual"/>
                </w:rPr>
                <w:t>2010</w:t>
              </w:r>
            </w:hyperlink>
            <w:r w:rsidRPr="00DF2F08">
              <w:rPr>
                <w:rFonts w:ascii="Times New Roman" w:hAnsi="Times New Roman" w:cs="Times New Roman"/>
                <w:kern w:val="2"/>
                <w14:ligatures w14:val="standardContextual"/>
              </w:rPr>
              <w:t>)</w:t>
            </w:r>
          </w:p>
        </w:tc>
        <w:tc>
          <w:tcPr>
            <w:tcW w:w="1457" w:type="dxa"/>
          </w:tcPr>
          <w:p w14:paraId="7D64BCE4"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unspecified</w:t>
            </w:r>
          </w:p>
        </w:tc>
      </w:tr>
      <w:tr w:rsidR="0058548E" w:rsidRPr="00DF2F08" w14:paraId="662D596E" w14:textId="77777777" w:rsidTr="007956C3">
        <w:trPr>
          <w:trHeight w:val="283"/>
        </w:trPr>
        <w:tc>
          <w:tcPr>
            <w:tcW w:w="1413" w:type="dxa"/>
            <w:vMerge/>
            <w:vAlign w:val="center"/>
          </w:tcPr>
          <w:p w14:paraId="107696A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307F297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1967748F" w14:textId="4C9CB405"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State of Israel Ministry of Education, Preschool Education, Division Preschool Educational Practice (</w:t>
            </w:r>
            <w:hyperlink r:id="rId65" w:history="1">
              <w:r w:rsidRPr="00DF2F08">
                <w:rPr>
                  <w:rStyle w:val="Hyperlink"/>
                  <w:rFonts w:ascii="Times New Roman" w:hAnsi="Times New Roman" w:cs="Times New Roman"/>
                  <w:kern w:val="2"/>
                  <w14:ligatures w14:val="standardContextual"/>
                </w:rPr>
                <w:t>2010</w:t>
              </w:r>
            </w:hyperlink>
            <w:r w:rsidRPr="00DF2F08">
              <w:rPr>
                <w:rFonts w:ascii="Times New Roman" w:hAnsi="Times New Roman" w:cs="Times New Roman"/>
                <w:kern w:val="2"/>
                <w14:ligatures w14:val="standardContextual"/>
              </w:rPr>
              <w:t>)</w:t>
            </w:r>
          </w:p>
        </w:tc>
        <w:tc>
          <w:tcPr>
            <w:tcW w:w="1457" w:type="dxa"/>
          </w:tcPr>
          <w:p w14:paraId="30EF44C0" w14:textId="42DA1560" w:rsidR="0058548E" w:rsidRPr="00DF2F08" w:rsidRDefault="00C00113"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5 years</w:t>
            </w:r>
          </w:p>
        </w:tc>
      </w:tr>
      <w:tr w:rsidR="0058548E" w:rsidRPr="00DF2F08" w14:paraId="63C8E842" w14:textId="77777777" w:rsidTr="007956C3">
        <w:trPr>
          <w:trHeight w:val="283"/>
        </w:trPr>
        <w:tc>
          <w:tcPr>
            <w:tcW w:w="1413" w:type="dxa"/>
            <w:vMerge/>
            <w:vAlign w:val="center"/>
          </w:tcPr>
          <w:p w14:paraId="74CCCF70"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restart"/>
            <w:vAlign w:val="center"/>
          </w:tcPr>
          <w:p w14:paraId="703EECE7" w14:textId="205A0BC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Saudi Arabia</w:t>
            </w:r>
          </w:p>
        </w:tc>
        <w:tc>
          <w:tcPr>
            <w:tcW w:w="5250" w:type="dxa"/>
          </w:tcPr>
          <w:p w14:paraId="39134571" w14:textId="00704F54"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Saudi Arabia Ministry of Education (</w:t>
            </w:r>
            <w:hyperlink r:id="rId66" w:history="1">
              <w:r w:rsidRPr="00DF2F08">
                <w:rPr>
                  <w:rStyle w:val="Hyperlink"/>
                  <w:rFonts w:ascii="Times New Roman" w:hAnsi="Times New Roman" w:cs="Times New Roman"/>
                  <w:kern w:val="2"/>
                  <w14:ligatures w14:val="standardContextual"/>
                </w:rPr>
                <w:t>2018a</w:t>
              </w:r>
            </w:hyperlink>
            <w:r w:rsidRPr="00DF2F08">
              <w:rPr>
                <w:rFonts w:ascii="Times New Roman" w:hAnsi="Times New Roman" w:cs="Times New Roman"/>
                <w:kern w:val="2"/>
                <w14:ligatures w14:val="standardContextual"/>
              </w:rPr>
              <w:t>)</w:t>
            </w:r>
          </w:p>
        </w:tc>
        <w:tc>
          <w:tcPr>
            <w:tcW w:w="1457" w:type="dxa"/>
          </w:tcPr>
          <w:p w14:paraId="335BCCB4"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 years</w:t>
            </w:r>
          </w:p>
        </w:tc>
      </w:tr>
      <w:tr w:rsidR="0058548E" w:rsidRPr="00DF2F08" w14:paraId="16047455" w14:textId="77777777" w:rsidTr="007956C3">
        <w:trPr>
          <w:trHeight w:val="283"/>
        </w:trPr>
        <w:tc>
          <w:tcPr>
            <w:tcW w:w="1413" w:type="dxa"/>
            <w:vMerge/>
            <w:vAlign w:val="center"/>
          </w:tcPr>
          <w:p w14:paraId="2D832822"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1BA7795E"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02E7DCE6" w14:textId="75C0B07C"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Saudi Arabia Ministry of Education (</w:t>
            </w:r>
            <w:hyperlink r:id="rId67" w:history="1">
              <w:r w:rsidRPr="00DF2F08">
                <w:rPr>
                  <w:rStyle w:val="Hyperlink"/>
                  <w:rFonts w:ascii="Times New Roman" w:hAnsi="Times New Roman" w:cs="Times New Roman"/>
                  <w:kern w:val="2"/>
                  <w14:ligatures w14:val="standardContextual"/>
                </w:rPr>
                <w:t>2018b</w:t>
              </w:r>
            </w:hyperlink>
            <w:r w:rsidRPr="00DF2F08">
              <w:rPr>
                <w:rFonts w:ascii="Times New Roman" w:hAnsi="Times New Roman" w:cs="Times New Roman"/>
                <w:kern w:val="2"/>
                <w14:ligatures w14:val="standardContextual"/>
              </w:rPr>
              <w:t>)</w:t>
            </w:r>
          </w:p>
        </w:tc>
        <w:tc>
          <w:tcPr>
            <w:tcW w:w="1457" w:type="dxa"/>
          </w:tcPr>
          <w:p w14:paraId="14121D8D"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3 years</w:t>
            </w:r>
          </w:p>
        </w:tc>
      </w:tr>
      <w:tr w:rsidR="0058548E" w:rsidRPr="00DF2F08" w14:paraId="72655BBE" w14:textId="77777777" w:rsidTr="007956C3">
        <w:trPr>
          <w:trHeight w:val="283"/>
        </w:trPr>
        <w:tc>
          <w:tcPr>
            <w:tcW w:w="1413" w:type="dxa"/>
            <w:vMerge/>
            <w:vAlign w:val="center"/>
          </w:tcPr>
          <w:p w14:paraId="43EF9DA5"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restart"/>
            <w:vAlign w:val="center"/>
          </w:tcPr>
          <w:p w14:paraId="5A7FA8B1" w14:textId="126DFB9A"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Türkiye</w:t>
            </w:r>
          </w:p>
        </w:tc>
        <w:tc>
          <w:tcPr>
            <w:tcW w:w="5250" w:type="dxa"/>
          </w:tcPr>
          <w:p w14:paraId="6E7781C3" w14:textId="57951F65"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Milli </w:t>
            </w:r>
            <w:proofErr w:type="spellStart"/>
            <w:r w:rsidRPr="00DF2F08">
              <w:rPr>
                <w:rFonts w:ascii="Times New Roman" w:hAnsi="Times New Roman" w:cs="Times New Roman"/>
                <w:kern w:val="2"/>
                <w14:ligatures w14:val="standardContextual"/>
              </w:rPr>
              <w:t>eğitim</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bakanlığı</w:t>
            </w:r>
            <w:proofErr w:type="spellEnd"/>
            <w:r w:rsidRPr="00DF2F08">
              <w:rPr>
                <w:rFonts w:ascii="Times New Roman" w:hAnsi="Times New Roman" w:cs="Times New Roman"/>
                <w:kern w:val="2"/>
                <w14:ligatures w14:val="standardContextual"/>
              </w:rPr>
              <w:t xml:space="preserve"> / Ministry of Education (</w:t>
            </w:r>
            <w:hyperlink r:id="rId68" w:history="1">
              <w:r w:rsidRPr="00DF2F08">
                <w:rPr>
                  <w:rStyle w:val="Hyperlink"/>
                  <w:rFonts w:ascii="Times New Roman" w:hAnsi="Times New Roman" w:cs="Times New Roman"/>
                  <w:kern w:val="2"/>
                  <w14:ligatures w14:val="standardContextual"/>
                </w:rPr>
                <w:t>2018a</w:t>
              </w:r>
            </w:hyperlink>
            <w:r w:rsidRPr="00DF2F08">
              <w:rPr>
                <w:rFonts w:ascii="Times New Roman" w:hAnsi="Times New Roman" w:cs="Times New Roman"/>
                <w:kern w:val="2"/>
                <w14:ligatures w14:val="standardContextual"/>
              </w:rPr>
              <w:t>)</w:t>
            </w:r>
          </w:p>
        </w:tc>
        <w:tc>
          <w:tcPr>
            <w:tcW w:w="1457" w:type="dxa"/>
          </w:tcPr>
          <w:p w14:paraId="79BA1284"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3 years</w:t>
            </w:r>
          </w:p>
        </w:tc>
      </w:tr>
      <w:tr w:rsidR="0058548E" w:rsidRPr="00DF2F08" w14:paraId="69BCFFA1" w14:textId="77777777" w:rsidTr="007956C3">
        <w:trPr>
          <w:trHeight w:val="283"/>
        </w:trPr>
        <w:tc>
          <w:tcPr>
            <w:tcW w:w="1413" w:type="dxa"/>
            <w:vMerge/>
            <w:vAlign w:val="center"/>
          </w:tcPr>
          <w:p w14:paraId="357D89BA"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2C19683B"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65C07A18" w14:textId="4437606C" w:rsidR="0058548E" w:rsidRPr="00DF2F08" w:rsidRDefault="0058548E" w:rsidP="0058548E">
            <w:pPr>
              <w:tabs>
                <w:tab w:val="left" w:pos="872"/>
              </w:tabs>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Milli </w:t>
            </w:r>
            <w:proofErr w:type="spellStart"/>
            <w:r w:rsidRPr="00DF2F08">
              <w:rPr>
                <w:rFonts w:ascii="Times New Roman" w:hAnsi="Times New Roman" w:cs="Times New Roman"/>
                <w:kern w:val="2"/>
                <w14:ligatures w14:val="standardContextual"/>
              </w:rPr>
              <w:t>eğitim</w:t>
            </w:r>
            <w:proofErr w:type="spellEnd"/>
            <w:r w:rsidRPr="00DF2F08">
              <w:rPr>
                <w:rFonts w:ascii="Times New Roman" w:hAnsi="Times New Roman" w:cs="Times New Roman"/>
                <w:kern w:val="2"/>
                <w14:ligatures w14:val="standardContextual"/>
              </w:rPr>
              <w:t xml:space="preserve"> </w:t>
            </w:r>
            <w:proofErr w:type="spellStart"/>
            <w:r w:rsidRPr="00DF2F08">
              <w:rPr>
                <w:rFonts w:ascii="Times New Roman" w:hAnsi="Times New Roman" w:cs="Times New Roman"/>
                <w:kern w:val="2"/>
                <w14:ligatures w14:val="standardContextual"/>
              </w:rPr>
              <w:t>bakanlığı</w:t>
            </w:r>
            <w:proofErr w:type="spellEnd"/>
            <w:r w:rsidRPr="00DF2F08">
              <w:rPr>
                <w:rFonts w:ascii="Times New Roman" w:hAnsi="Times New Roman" w:cs="Times New Roman"/>
                <w:kern w:val="2"/>
                <w14:ligatures w14:val="standardContextual"/>
              </w:rPr>
              <w:t xml:space="preserve"> / Ministry of Education (</w:t>
            </w:r>
            <w:hyperlink r:id="rId69" w:history="1">
              <w:r w:rsidRPr="00DF2F08">
                <w:rPr>
                  <w:rStyle w:val="Hyperlink"/>
                  <w:rFonts w:ascii="Times New Roman" w:hAnsi="Times New Roman" w:cs="Times New Roman"/>
                  <w:kern w:val="2"/>
                  <w14:ligatures w14:val="standardContextual"/>
                </w:rPr>
                <w:t>2018b</w:t>
              </w:r>
            </w:hyperlink>
            <w:r w:rsidRPr="00DF2F08">
              <w:rPr>
                <w:rFonts w:ascii="Times New Roman" w:hAnsi="Times New Roman" w:cs="Times New Roman"/>
                <w:kern w:val="2"/>
                <w14:ligatures w14:val="standardContextual"/>
              </w:rPr>
              <w:t>)</w:t>
            </w:r>
          </w:p>
        </w:tc>
        <w:tc>
          <w:tcPr>
            <w:tcW w:w="1457" w:type="dxa"/>
          </w:tcPr>
          <w:p w14:paraId="2418E2AE"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3 years</w:t>
            </w:r>
          </w:p>
        </w:tc>
      </w:tr>
      <w:tr w:rsidR="0058548E" w:rsidRPr="00DF2F08" w14:paraId="2AD3284E" w14:textId="77777777" w:rsidTr="007956C3">
        <w:trPr>
          <w:trHeight w:val="283"/>
        </w:trPr>
        <w:tc>
          <w:tcPr>
            <w:tcW w:w="1413" w:type="dxa"/>
            <w:vMerge w:val="restart"/>
            <w:vAlign w:val="center"/>
          </w:tcPr>
          <w:p w14:paraId="12A7BC33" w14:textId="56D03B59"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North America</w:t>
            </w:r>
          </w:p>
        </w:tc>
        <w:tc>
          <w:tcPr>
            <w:tcW w:w="1559" w:type="dxa"/>
            <w:vMerge w:val="restart"/>
            <w:vAlign w:val="center"/>
          </w:tcPr>
          <w:p w14:paraId="47EBBBE8" w14:textId="39829A0D"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Canada (Prince Edward Island and Quebec)</w:t>
            </w:r>
          </w:p>
        </w:tc>
        <w:tc>
          <w:tcPr>
            <w:tcW w:w="5250" w:type="dxa"/>
          </w:tcPr>
          <w:p w14:paraId="399482C8" w14:textId="637AE8A5"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Flanagan (</w:t>
            </w:r>
            <w:hyperlink r:id="rId70" w:history="1">
              <w:r w:rsidRPr="00DF2F08">
                <w:rPr>
                  <w:rStyle w:val="Hyperlink"/>
                  <w:rFonts w:ascii="Times New Roman" w:hAnsi="Times New Roman" w:cs="Times New Roman"/>
                  <w:kern w:val="2"/>
                  <w14:ligatures w14:val="standardContextual"/>
                </w:rPr>
                <w:t>2011</w:t>
              </w:r>
            </w:hyperlink>
            <w:r w:rsidRPr="00DF2F08">
              <w:rPr>
                <w:rFonts w:ascii="Times New Roman" w:hAnsi="Times New Roman" w:cs="Times New Roman"/>
                <w:kern w:val="2"/>
                <w14:ligatures w14:val="standardContextual"/>
              </w:rPr>
              <w:t>)</w:t>
            </w:r>
          </w:p>
        </w:tc>
        <w:tc>
          <w:tcPr>
            <w:tcW w:w="1457" w:type="dxa"/>
          </w:tcPr>
          <w:p w14:paraId="116A01C9"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4 years</w:t>
            </w:r>
          </w:p>
        </w:tc>
      </w:tr>
      <w:tr w:rsidR="0058548E" w:rsidRPr="00DF2F08" w14:paraId="7E28B2FC" w14:textId="77777777" w:rsidTr="007956C3">
        <w:trPr>
          <w:trHeight w:val="283"/>
        </w:trPr>
        <w:tc>
          <w:tcPr>
            <w:tcW w:w="1413" w:type="dxa"/>
            <w:vMerge/>
            <w:vAlign w:val="center"/>
          </w:tcPr>
          <w:p w14:paraId="01BDF93A"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700EE515"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06774D9F" w14:textId="4D71C854"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Prince Edward Island Department of Education and Early Childhood Development (</w:t>
            </w:r>
            <w:hyperlink r:id="rId71" w:history="1">
              <w:r w:rsidRPr="00DF2F08">
                <w:rPr>
                  <w:rStyle w:val="Hyperlink"/>
                  <w:rFonts w:ascii="Times New Roman" w:hAnsi="Times New Roman" w:cs="Times New Roman"/>
                  <w:kern w:val="2"/>
                  <w14:ligatures w14:val="standardContextual"/>
                </w:rPr>
                <w:t>2008</w:t>
              </w:r>
            </w:hyperlink>
            <w:r w:rsidRPr="00DF2F08">
              <w:rPr>
                <w:rFonts w:ascii="Times New Roman" w:hAnsi="Times New Roman" w:cs="Times New Roman"/>
                <w:kern w:val="2"/>
                <w14:ligatures w14:val="standardContextual"/>
              </w:rPr>
              <w:t>)</w:t>
            </w:r>
          </w:p>
        </w:tc>
        <w:tc>
          <w:tcPr>
            <w:tcW w:w="1457" w:type="dxa"/>
          </w:tcPr>
          <w:p w14:paraId="29E981E3"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6 years</w:t>
            </w:r>
          </w:p>
        </w:tc>
      </w:tr>
      <w:tr w:rsidR="0058548E" w:rsidRPr="00DF2F08" w14:paraId="3CDE5BB2" w14:textId="77777777" w:rsidTr="007956C3">
        <w:trPr>
          <w:trHeight w:val="283"/>
        </w:trPr>
        <w:tc>
          <w:tcPr>
            <w:tcW w:w="1413" w:type="dxa"/>
            <w:vMerge/>
            <w:vAlign w:val="center"/>
          </w:tcPr>
          <w:p w14:paraId="7A675F5C"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6AC24953"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3A83ED90" w14:textId="3A24F521" w:rsidR="0058548E" w:rsidRPr="00C42C09" w:rsidRDefault="0058548E" w:rsidP="0058548E">
            <w:pPr>
              <w:spacing w:line="480" w:lineRule="auto"/>
              <w:rPr>
                <w:rFonts w:ascii="Times New Roman" w:hAnsi="Times New Roman" w:cs="Times New Roman"/>
                <w:kern w:val="2"/>
                <w:lang w:val="fr-FR"/>
                <w14:ligatures w14:val="standardContextual"/>
              </w:rPr>
            </w:pPr>
            <w:r w:rsidRPr="00C42C09">
              <w:rPr>
                <w:rFonts w:ascii="Times New Roman" w:hAnsi="Times New Roman" w:cs="Times New Roman"/>
                <w:lang w:val="fr-FR"/>
              </w:rPr>
              <w:t xml:space="preserve">Gouvernement du Québec, </w:t>
            </w:r>
            <w:proofErr w:type="gramStart"/>
            <w:r w:rsidRPr="00C42C09">
              <w:rPr>
                <w:rFonts w:ascii="Times New Roman" w:hAnsi="Times New Roman" w:cs="Times New Roman"/>
                <w:lang w:val="fr-FR"/>
              </w:rPr>
              <w:t>Ministère de l’Éducation</w:t>
            </w:r>
            <w:proofErr w:type="gramEnd"/>
            <w:r w:rsidRPr="00C42C09">
              <w:rPr>
                <w:rFonts w:ascii="Times New Roman" w:hAnsi="Times New Roman" w:cs="Times New Roman"/>
                <w:lang w:val="fr-FR"/>
              </w:rPr>
              <w:t xml:space="preserve"> (</w:t>
            </w:r>
            <w:hyperlink r:id="rId72" w:history="1">
              <w:r w:rsidRPr="00C42C09">
                <w:rPr>
                  <w:rStyle w:val="Hyperlink"/>
                  <w:rFonts w:ascii="Times New Roman" w:hAnsi="Times New Roman" w:cs="Times New Roman"/>
                  <w:lang w:val="fr-FR"/>
                </w:rPr>
                <w:t>2001</w:t>
              </w:r>
            </w:hyperlink>
            <w:r w:rsidRPr="00C42C09">
              <w:rPr>
                <w:rFonts w:ascii="Times New Roman" w:hAnsi="Times New Roman" w:cs="Times New Roman"/>
                <w:lang w:val="fr-FR"/>
              </w:rPr>
              <w:t>)</w:t>
            </w:r>
          </w:p>
        </w:tc>
        <w:tc>
          <w:tcPr>
            <w:tcW w:w="1457" w:type="dxa"/>
          </w:tcPr>
          <w:p w14:paraId="723D832D" w14:textId="4372CAC2" w:rsidR="0058548E" w:rsidRPr="00DF2F08" w:rsidRDefault="00232B12"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4 to 5 years</w:t>
            </w:r>
          </w:p>
        </w:tc>
      </w:tr>
      <w:tr w:rsidR="0058548E" w:rsidRPr="00DF2F08" w14:paraId="283CFA3D" w14:textId="77777777" w:rsidTr="007956C3">
        <w:trPr>
          <w:trHeight w:val="283"/>
        </w:trPr>
        <w:tc>
          <w:tcPr>
            <w:tcW w:w="1413" w:type="dxa"/>
            <w:vMerge/>
            <w:vAlign w:val="center"/>
          </w:tcPr>
          <w:p w14:paraId="3970895E"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2D529C7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554A29DF" w14:textId="39355A79" w:rsidR="0058548E" w:rsidRPr="00C42C09" w:rsidRDefault="0058548E" w:rsidP="0058548E">
            <w:pPr>
              <w:spacing w:line="480" w:lineRule="auto"/>
              <w:rPr>
                <w:rFonts w:ascii="Times New Roman" w:hAnsi="Times New Roman" w:cs="Times New Roman"/>
                <w:kern w:val="2"/>
                <w:lang w:val="fr-FR"/>
                <w14:ligatures w14:val="standardContextual"/>
              </w:rPr>
            </w:pPr>
            <w:r w:rsidRPr="00C42C09">
              <w:rPr>
                <w:rFonts w:ascii="Times New Roman" w:hAnsi="Times New Roman" w:cs="Times New Roman"/>
                <w:lang w:val="fr-FR"/>
              </w:rPr>
              <w:t>Ministère de l'Éducation, du Loisir et du Sport (</w:t>
            </w:r>
            <w:hyperlink r:id="rId73" w:history="1">
              <w:r w:rsidRPr="00C42C09">
                <w:rPr>
                  <w:rStyle w:val="Hyperlink"/>
                  <w:rFonts w:ascii="Times New Roman" w:hAnsi="Times New Roman" w:cs="Times New Roman"/>
                  <w:lang w:val="fr-FR"/>
                </w:rPr>
                <w:t>2013</w:t>
              </w:r>
            </w:hyperlink>
            <w:r w:rsidRPr="00C42C09">
              <w:rPr>
                <w:rFonts w:ascii="Times New Roman" w:hAnsi="Times New Roman" w:cs="Times New Roman"/>
                <w:lang w:val="fr-FR"/>
              </w:rPr>
              <w:t>)</w:t>
            </w:r>
          </w:p>
        </w:tc>
        <w:tc>
          <w:tcPr>
            <w:tcW w:w="1457" w:type="dxa"/>
          </w:tcPr>
          <w:p w14:paraId="19352E46"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4 years</w:t>
            </w:r>
          </w:p>
        </w:tc>
      </w:tr>
      <w:tr w:rsidR="0058548E" w:rsidRPr="00DF2F08" w14:paraId="280F87A6" w14:textId="77777777" w:rsidTr="007956C3">
        <w:trPr>
          <w:trHeight w:val="283"/>
        </w:trPr>
        <w:tc>
          <w:tcPr>
            <w:tcW w:w="1413" w:type="dxa"/>
            <w:vMerge/>
            <w:vAlign w:val="center"/>
          </w:tcPr>
          <w:p w14:paraId="4658C296"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restart"/>
            <w:vAlign w:val="center"/>
          </w:tcPr>
          <w:p w14:paraId="562DD8D2" w14:textId="625CA682"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Mexico</w:t>
            </w:r>
          </w:p>
        </w:tc>
        <w:tc>
          <w:tcPr>
            <w:tcW w:w="5250" w:type="dxa"/>
          </w:tcPr>
          <w:p w14:paraId="37E3D272" w14:textId="7E98FCC2"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Secretaria</w:t>
            </w:r>
            <w:proofErr w:type="spellEnd"/>
            <w:r w:rsidRPr="00DF2F08">
              <w:rPr>
                <w:rFonts w:ascii="Times New Roman" w:hAnsi="Times New Roman" w:cs="Times New Roman"/>
                <w:kern w:val="2"/>
                <w14:ligatures w14:val="standardContextual"/>
              </w:rPr>
              <w:t xml:space="preserve"> de </w:t>
            </w:r>
            <w:proofErr w:type="spellStart"/>
            <w:r w:rsidRPr="00DF2F08">
              <w:rPr>
                <w:rFonts w:ascii="Times New Roman" w:hAnsi="Times New Roman" w:cs="Times New Roman"/>
                <w:kern w:val="2"/>
                <w14:ligatures w14:val="standardContextual"/>
              </w:rPr>
              <w:t>Educación</w:t>
            </w:r>
            <w:proofErr w:type="spellEnd"/>
            <w:r w:rsidRPr="00DF2F08">
              <w:rPr>
                <w:rFonts w:ascii="Times New Roman" w:hAnsi="Times New Roman" w:cs="Times New Roman"/>
                <w:kern w:val="2"/>
                <w14:ligatures w14:val="standardContextual"/>
              </w:rPr>
              <w:t xml:space="preserve"> Publica (</w:t>
            </w:r>
            <w:hyperlink r:id="rId74" w:history="1">
              <w:r w:rsidRPr="00DF2F08">
                <w:rPr>
                  <w:rStyle w:val="Hyperlink"/>
                  <w:rFonts w:ascii="Times New Roman" w:hAnsi="Times New Roman" w:cs="Times New Roman"/>
                  <w:kern w:val="2"/>
                  <w14:ligatures w14:val="standardContextual"/>
                </w:rPr>
                <w:t>2015</w:t>
              </w:r>
            </w:hyperlink>
            <w:r w:rsidRPr="00DF2F08">
              <w:rPr>
                <w:rFonts w:ascii="Times New Roman" w:hAnsi="Times New Roman" w:cs="Times New Roman"/>
                <w:kern w:val="2"/>
                <w14:ligatures w14:val="standardContextual"/>
              </w:rPr>
              <w:t>)</w:t>
            </w:r>
          </w:p>
        </w:tc>
        <w:tc>
          <w:tcPr>
            <w:tcW w:w="1457" w:type="dxa"/>
          </w:tcPr>
          <w:p w14:paraId="3A0D374E" w14:textId="25D947E0" w:rsidR="0058548E" w:rsidRPr="00DF2F08" w:rsidRDefault="00232B12"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5 years</w:t>
            </w:r>
          </w:p>
        </w:tc>
      </w:tr>
      <w:tr w:rsidR="0058548E" w:rsidRPr="00DF2F08" w14:paraId="204BEB94" w14:textId="77777777" w:rsidTr="007956C3">
        <w:trPr>
          <w:trHeight w:val="283"/>
        </w:trPr>
        <w:tc>
          <w:tcPr>
            <w:tcW w:w="1413" w:type="dxa"/>
            <w:vMerge/>
            <w:vAlign w:val="center"/>
          </w:tcPr>
          <w:p w14:paraId="76D3BCC0"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33FCFC99"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0B73542D" w14:textId="5E681FC3"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Secretaria</w:t>
            </w:r>
            <w:proofErr w:type="spellEnd"/>
            <w:r w:rsidRPr="00DF2F08">
              <w:rPr>
                <w:rFonts w:ascii="Times New Roman" w:hAnsi="Times New Roman" w:cs="Times New Roman"/>
                <w:kern w:val="2"/>
                <w14:ligatures w14:val="standardContextual"/>
              </w:rPr>
              <w:t xml:space="preserve"> de </w:t>
            </w:r>
            <w:proofErr w:type="spellStart"/>
            <w:r w:rsidRPr="00DF2F08">
              <w:rPr>
                <w:rFonts w:ascii="Times New Roman" w:hAnsi="Times New Roman" w:cs="Times New Roman"/>
                <w:kern w:val="2"/>
                <w14:ligatures w14:val="standardContextual"/>
              </w:rPr>
              <w:t>Educación</w:t>
            </w:r>
            <w:proofErr w:type="spellEnd"/>
            <w:r w:rsidRPr="00DF2F08">
              <w:rPr>
                <w:rFonts w:ascii="Times New Roman" w:hAnsi="Times New Roman" w:cs="Times New Roman"/>
                <w:kern w:val="2"/>
                <w14:ligatures w14:val="standardContextual"/>
              </w:rPr>
              <w:t xml:space="preserve"> Publica (</w:t>
            </w:r>
            <w:hyperlink r:id="rId75" w:history="1">
              <w:r w:rsidRPr="00DF2F08">
                <w:rPr>
                  <w:rStyle w:val="Hyperlink"/>
                  <w:rFonts w:ascii="Times New Roman" w:hAnsi="Times New Roman" w:cs="Times New Roman"/>
                  <w:kern w:val="2"/>
                  <w14:ligatures w14:val="standardContextual"/>
                </w:rPr>
                <w:t>2017</w:t>
              </w:r>
            </w:hyperlink>
            <w:r w:rsidRPr="00DF2F08">
              <w:rPr>
                <w:rFonts w:ascii="Times New Roman" w:hAnsi="Times New Roman" w:cs="Times New Roman"/>
                <w:kern w:val="2"/>
                <w14:ligatures w14:val="standardContextual"/>
              </w:rPr>
              <w:t>)</w:t>
            </w:r>
          </w:p>
        </w:tc>
        <w:tc>
          <w:tcPr>
            <w:tcW w:w="1457" w:type="dxa"/>
          </w:tcPr>
          <w:p w14:paraId="6270E69C" w14:textId="1BA71639" w:rsidR="0058548E" w:rsidRPr="00DF2F08" w:rsidRDefault="00232B12"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5 years</w:t>
            </w:r>
          </w:p>
        </w:tc>
      </w:tr>
      <w:tr w:rsidR="0058548E" w:rsidRPr="00DF2F08" w14:paraId="51C11A7F" w14:textId="77777777" w:rsidTr="007956C3">
        <w:trPr>
          <w:trHeight w:val="283"/>
        </w:trPr>
        <w:tc>
          <w:tcPr>
            <w:tcW w:w="1413" w:type="dxa"/>
            <w:vMerge/>
            <w:vAlign w:val="center"/>
          </w:tcPr>
          <w:p w14:paraId="1B995EB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restart"/>
            <w:vAlign w:val="center"/>
          </w:tcPr>
          <w:p w14:paraId="65D4478F" w14:textId="176CB580"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USA (commercial and governmental)</w:t>
            </w:r>
          </w:p>
        </w:tc>
        <w:tc>
          <w:tcPr>
            <w:tcW w:w="5250" w:type="dxa"/>
          </w:tcPr>
          <w:p w14:paraId="1BCA1D0E" w14:textId="74B0621D"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Teaching Strategies (</w:t>
            </w:r>
            <w:hyperlink r:id="rId76" w:history="1">
              <w:r w:rsidRPr="00DF2F08">
                <w:rPr>
                  <w:rStyle w:val="Hyperlink"/>
                  <w:rFonts w:ascii="Times New Roman" w:hAnsi="Times New Roman" w:cs="Times New Roman"/>
                  <w:kern w:val="2"/>
                  <w14:ligatures w14:val="standardContextual"/>
                </w:rPr>
                <w:t>2022a</w:t>
              </w:r>
            </w:hyperlink>
            <w:r w:rsidRPr="00DF2F08">
              <w:rPr>
                <w:rFonts w:ascii="Times New Roman" w:hAnsi="Times New Roman" w:cs="Times New Roman"/>
                <w:kern w:val="2"/>
                <w14:ligatures w14:val="standardContextual"/>
              </w:rPr>
              <w:t>)</w:t>
            </w:r>
          </w:p>
        </w:tc>
        <w:tc>
          <w:tcPr>
            <w:tcW w:w="1457" w:type="dxa"/>
          </w:tcPr>
          <w:p w14:paraId="33C96F57"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3 years</w:t>
            </w:r>
          </w:p>
        </w:tc>
      </w:tr>
      <w:tr w:rsidR="0058548E" w:rsidRPr="00DF2F08" w14:paraId="67B39870" w14:textId="77777777" w:rsidTr="007956C3">
        <w:trPr>
          <w:trHeight w:val="283"/>
        </w:trPr>
        <w:tc>
          <w:tcPr>
            <w:tcW w:w="1413" w:type="dxa"/>
            <w:vMerge/>
            <w:vAlign w:val="center"/>
          </w:tcPr>
          <w:p w14:paraId="78225552"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58302D2A"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4B418032" w14:textId="50B92355"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Teaching Strategies (</w:t>
            </w:r>
            <w:hyperlink r:id="rId77" w:history="1">
              <w:r w:rsidRPr="00DF2F08">
                <w:rPr>
                  <w:rStyle w:val="Hyperlink"/>
                  <w:rFonts w:ascii="Times New Roman" w:hAnsi="Times New Roman" w:cs="Times New Roman"/>
                  <w:kern w:val="2"/>
                  <w14:ligatures w14:val="standardContextual"/>
                </w:rPr>
                <w:t>2022b</w:t>
              </w:r>
            </w:hyperlink>
            <w:r w:rsidRPr="00DF2F08">
              <w:rPr>
                <w:rFonts w:ascii="Times New Roman" w:hAnsi="Times New Roman" w:cs="Times New Roman"/>
                <w:kern w:val="2"/>
                <w14:ligatures w14:val="standardContextual"/>
              </w:rPr>
              <w:t>)</w:t>
            </w:r>
          </w:p>
        </w:tc>
        <w:tc>
          <w:tcPr>
            <w:tcW w:w="1457" w:type="dxa"/>
          </w:tcPr>
          <w:p w14:paraId="2ADFD322" w14:textId="740C44DF" w:rsidR="0058548E" w:rsidRPr="00DF2F08" w:rsidRDefault="00232B12"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5 years</w:t>
            </w:r>
          </w:p>
        </w:tc>
      </w:tr>
      <w:tr w:rsidR="0058548E" w:rsidRPr="00DF2F08" w14:paraId="6DB69031" w14:textId="77777777" w:rsidTr="007956C3">
        <w:trPr>
          <w:trHeight w:val="283"/>
        </w:trPr>
        <w:tc>
          <w:tcPr>
            <w:tcW w:w="1413" w:type="dxa"/>
            <w:vMerge/>
            <w:vAlign w:val="center"/>
          </w:tcPr>
          <w:p w14:paraId="6FEBFFC3"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4BBFDE71"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1AC55F9B" w14:textId="02C1C4E4"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Teaching Strategies (</w:t>
            </w:r>
            <w:hyperlink r:id="rId78" w:history="1">
              <w:r w:rsidRPr="00DF2F08">
                <w:rPr>
                  <w:rStyle w:val="Hyperlink"/>
                  <w:rFonts w:ascii="Times New Roman" w:hAnsi="Times New Roman" w:cs="Times New Roman"/>
                  <w:kern w:val="2"/>
                  <w14:ligatures w14:val="standardContextual"/>
                </w:rPr>
                <w:t>2022c</w:t>
              </w:r>
            </w:hyperlink>
            <w:r w:rsidRPr="00DF2F08">
              <w:rPr>
                <w:rFonts w:ascii="Times New Roman" w:hAnsi="Times New Roman" w:cs="Times New Roman"/>
                <w:kern w:val="2"/>
                <w14:ligatures w14:val="standardContextual"/>
              </w:rPr>
              <w:t>)</w:t>
            </w:r>
          </w:p>
        </w:tc>
        <w:tc>
          <w:tcPr>
            <w:tcW w:w="1457" w:type="dxa"/>
          </w:tcPr>
          <w:p w14:paraId="20F18CE2" w14:textId="15BB19BF" w:rsidR="0058548E" w:rsidRPr="00DF2F08" w:rsidRDefault="00232B12"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8 years</w:t>
            </w:r>
          </w:p>
        </w:tc>
      </w:tr>
      <w:tr w:rsidR="0058548E" w:rsidRPr="00DF2F08" w14:paraId="1EDCD5CC" w14:textId="77777777" w:rsidTr="007956C3">
        <w:trPr>
          <w:trHeight w:val="283"/>
        </w:trPr>
        <w:tc>
          <w:tcPr>
            <w:tcW w:w="1413" w:type="dxa"/>
            <w:vMerge/>
            <w:vAlign w:val="center"/>
          </w:tcPr>
          <w:p w14:paraId="0FC69CB1"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5175F390"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350DBD2B" w14:textId="4C960DA6"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U.S. Department of Health and Human Services, Administration for Children and Families, Office of Head Start (</w:t>
            </w:r>
            <w:hyperlink r:id="rId79" w:history="1">
              <w:r w:rsidRPr="00DF2F08">
                <w:rPr>
                  <w:rStyle w:val="Hyperlink"/>
                  <w:rFonts w:ascii="Times New Roman" w:hAnsi="Times New Roman" w:cs="Times New Roman"/>
                  <w:kern w:val="2"/>
                  <w14:ligatures w14:val="standardContextual"/>
                </w:rPr>
                <w:t>2010</w:t>
              </w:r>
            </w:hyperlink>
            <w:r w:rsidRPr="00DF2F08">
              <w:rPr>
                <w:rFonts w:ascii="Times New Roman" w:hAnsi="Times New Roman" w:cs="Times New Roman"/>
                <w:kern w:val="2"/>
                <w14:ligatures w14:val="standardContextual"/>
              </w:rPr>
              <w:t>)</w:t>
            </w:r>
          </w:p>
        </w:tc>
        <w:tc>
          <w:tcPr>
            <w:tcW w:w="1457" w:type="dxa"/>
          </w:tcPr>
          <w:p w14:paraId="6B1EFD00"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5 years</w:t>
            </w:r>
          </w:p>
        </w:tc>
      </w:tr>
      <w:tr w:rsidR="0058548E" w:rsidRPr="00DF2F08" w14:paraId="21045961" w14:textId="77777777" w:rsidTr="007956C3">
        <w:trPr>
          <w:trHeight w:val="283"/>
        </w:trPr>
        <w:tc>
          <w:tcPr>
            <w:tcW w:w="1413" w:type="dxa"/>
            <w:vMerge/>
            <w:vAlign w:val="center"/>
          </w:tcPr>
          <w:p w14:paraId="1902C310"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1A01E906"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56554519" w14:textId="1F39CE8D"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HighScope Educational Research Foundation (</w:t>
            </w:r>
            <w:hyperlink r:id="rId80" w:history="1">
              <w:r w:rsidRPr="00DF2F08">
                <w:rPr>
                  <w:rStyle w:val="Hyperlink"/>
                  <w:rFonts w:ascii="Times New Roman" w:hAnsi="Times New Roman" w:cs="Times New Roman"/>
                  <w:kern w:val="2"/>
                  <w14:ligatures w14:val="standardContextual"/>
                </w:rPr>
                <w:t>2022a</w:t>
              </w:r>
            </w:hyperlink>
            <w:r w:rsidRPr="00DF2F08">
              <w:rPr>
                <w:rFonts w:ascii="Times New Roman" w:hAnsi="Times New Roman" w:cs="Times New Roman"/>
                <w:kern w:val="2"/>
                <w14:ligatures w14:val="standardContextual"/>
              </w:rPr>
              <w:t>)</w:t>
            </w:r>
          </w:p>
        </w:tc>
        <w:tc>
          <w:tcPr>
            <w:tcW w:w="1457" w:type="dxa"/>
          </w:tcPr>
          <w:p w14:paraId="2048B995"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3 years</w:t>
            </w:r>
          </w:p>
        </w:tc>
      </w:tr>
      <w:tr w:rsidR="0058548E" w:rsidRPr="00DF2F08" w14:paraId="308840A6" w14:textId="77777777" w:rsidTr="007956C3">
        <w:trPr>
          <w:trHeight w:val="283"/>
        </w:trPr>
        <w:tc>
          <w:tcPr>
            <w:tcW w:w="1413" w:type="dxa"/>
            <w:vMerge/>
            <w:vAlign w:val="center"/>
          </w:tcPr>
          <w:p w14:paraId="3EE5A652"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0B2A6797"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74D4D07D" w14:textId="5F4602F5"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HighScope Educational Research Foundation (</w:t>
            </w:r>
            <w:hyperlink r:id="rId81" w:history="1">
              <w:r w:rsidRPr="00DF2F08">
                <w:rPr>
                  <w:rStyle w:val="Hyperlink"/>
                  <w:rFonts w:ascii="Times New Roman" w:hAnsi="Times New Roman" w:cs="Times New Roman"/>
                  <w:kern w:val="2"/>
                  <w14:ligatures w14:val="standardContextual"/>
                </w:rPr>
                <w:t>2022b</w:t>
              </w:r>
            </w:hyperlink>
            <w:r w:rsidRPr="00DF2F08">
              <w:rPr>
                <w:rFonts w:ascii="Times New Roman" w:hAnsi="Times New Roman" w:cs="Times New Roman"/>
                <w:kern w:val="2"/>
                <w14:ligatures w14:val="standardContextual"/>
              </w:rPr>
              <w:t>)</w:t>
            </w:r>
          </w:p>
        </w:tc>
        <w:tc>
          <w:tcPr>
            <w:tcW w:w="1457" w:type="dxa"/>
          </w:tcPr>
          <w:p w14:paraId="234F33F0" w14:textId="45D77C18" w:rsidR="0058548E" w:rsidRPr="00DF2F08" w:rsidRDefault="00232B12"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3 to 4 years</w:t>
            </w:r>
          </w:p>
        </w:tc>
      </w:tr>
      <w:tr w:rsidR="0058548E" w:rsidRPr="00DF2F08" w14:paraId="39A17691" w14:textId="77777777" w:rsidTr="007956C3">
        <w:trPr>
          <w:trHeight w:val="283"/>
        </w:trPr>
        <w:tc>
          <w:tcPr>
            <w:tcW w:w="1413" w:type="dxa"/>
            <w:vMerge/>
            <w:vAlign w:val="center"/>
          </w:tcPr>
          <w:p w14:paraId="7624FE90"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0446C77D"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2A5FAC8D" w14:textId="255FCDA3"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Maryland State Department of Education Division of Early Childhood Development (</w:t>
            </w:r>
            <w:hyperlink r:id="rId82" w:history="1">
              <w:r w:rsidRPr="00DF2F08">
                <w:rPr>
                  <w:rStyle w:val="Hyperlink"/>
                  <w:rFonts w:ascii="Times New Roman" w:hAnsi="Times New Roman" w:cs="Times New Roman"/>
                  <w:kern w:val="2"/>
                  <w14:ligatures w14:val="standardContextual"/>
                </w:rPr>
                <w:t>2016</w:t>
              </w:r>
            </w:hyperlink>
            <w:r w:rsidRPr="00DF2F08">
              <w:rPr>
                <w:rFonts w:ascii="Times New Roman" w:hAnsi="Times New Roman" w:cs="Times New Roman"/>
                <w:kern w:val="2"/>
                <w14:ligatures w14:val="standardContextual"/>
              </w:rPr>
              <w:t>)</w:t>
            </w:r>
          </w:p>
        </w:tc>
        <w:tc>
          <w:tcPr>
            <w:tcW w:w="1457" w:type="dxa"/>
          </w:tcPr>
          <w:p w14:paraId="336B6228"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8 years</w:t>
            </w:r>
          </w:p>
        </w:tc>
      </w:tr>
      <w:tr w:rsidR="0058548E" w:rsidRPr="00DF2F08" w14:paraId="7D33B602" w14:textId="77777777" w:rsidTr="007956C3">
        <w:trPr>
          <w:trHeight w:val="283"/>
        </w:trPr>
        <w:tc>
          <w:tcPr>
            <w:tcW w:w="1413" w:type="dxa"/>
            <w:vMerge/>
            <w:vAlign w:val="center"/>
          </w:tcPr>
          <w:p w14:paraId="024E70F2"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164FA658"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08AD3AD1" w14:textId="3732D4EA"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Ohio Department of Education (</w:t>
            </w:r>
            <w:hyperlink r:id="rId83" w:history="1">
              <w:r w:rsidRPr="00DF2F08">
                <w:rPr>
                  <w:rStyle w:val="Hyperlink"/>
                  <w:rFonts w:ascii="Times New Roman" w:hAnsi="Times New Roman" w:cs="Times New Roman"/>
                  <w:kern w:val="2"/>
                  <w14:ligatures w14:val="standardContextual"/>
                </w:rPr>
                <w:t>2022</w:t>
              </w:r>
            </w:hyperlink>
            <w:r w:rsidRPr="00DF2F08">
              <w:rPr>
                <w:rFonts w:ascii="Times New Roman" w:hAnsi="Times New Roman" w:cs="Times New Roman"/>
                <w:kern w:val="2"/>
                <w14:ligatures w14:val="standardContextual"/>
              </w:rPr>
              <w:t>)</w:t>
            </w:r>
          </w:p>
        </w:tc>
        <w:tc>
          <w:tcPr>
            <w:tcW w:w="1457" w:type="dxa"/>
          </w:tcPr>
          <w:p w14:paraId="78B61AEC"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5 years</w:t>
            </w:r>
          </w:p>
        </w:tc>
      </w:tr>
      <w:tr w:rsidR="0058548E" w:rsidRPr="00DF2F08" w14:paraId="47DE7023" w14:textId="77777777" w:rsidTr="007956C3">
        <w:trPr>
          <w:trHeight w:val="283"/>
        </w:trPr>
        <w:tc>
          <w:tcPr>
            <w:tcW w:w="1413" w:type="dxa"/>
            <w:vMerge/>
            <w:vAlign w:val="center"/>
          </w:tcPr>
          <w:p w14:paraId="43DA68AE"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Merge/>
            <w:vAlign w:val="center"/>
          </w:tcPr>
          <w:p w14:paraId="2CEEC217"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5250" w:type="dxa"/>
          </w:tcPr>
          <w:p w14:paraId="5E98AEE4" w14:textId="486BEB14"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Virginia Board of Education (</w:t>
            </w:r>
            <w:hyperlink r:id="rId84" w:history="1">
              <w:r w:rsidRPr="00DF2F08">
                <w:rPr>
                  <w:rStyle w:val="Hyperlink"/>
                  <w:rFonts w:ascii="Times New Roman" w:hAnsi="Times New Roman" w:cs="Times New Roman"/>
                  <w:kern w:val="2"/>
                  <w14:ligatures w14:val="standardContextual"/>
                </w:rPr>
                <w:t>2021</w:t>
              </w:r>
            </w:hyperlink>
            <w:r w:rsidRPr="00DF2F08">
              <w:rPr>
                <w:rFonts w:ascii="Times New Roman" w:hAnsi="Times New Roman" w:cs="Times New Roman"/>
                <w:kern w:val="2"/>
                <w14:ligatures w14:val="standardContextual"/>
              </w:rPr>
              <w:t>)</w:t>
            </w:r>
          </w:p>
        </w:tc>
        <w:tc>
          <w:tcPr>
            <w:tcW w:w="1457" w:type="dxa"/>
          </w:tcPr>
          <w:p w14:paraId="227A460F"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5 years</w:t>
            </w:r>
          </w:p>
        </w:tc>
      </w:tr>
      <w:tr w:rsidR="0058548E" w:rsidRPr="00DF2F08" w14:paraId="2C96CA6C" w14:textId="77777777" w:rsidTr="007956C3">
        <w:trPr>
          <w:trHeight w:val="283"/>
        </w:trPr>
        <w:tc>
          <w:tcPr>
            <w:tcW w:w="1413" w:type="dxa"/>
            <w:vMerge w:val="restart"/>
            <w:vAlign w:val="center"/>
          </w:tcPr>
          <w:p w14:paraId="3B80BB84" w14:textId="0D81B2BB"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 xml:space="preserve">South America </w:t>
            </w:r>
          </w:p>
        </w:tc>
        <w:tc>
          <w:tcPr>
            <w:tcW w:w="1559" w:type="dxa"/>
            <w:vAlign w:val="center"/>
          </w:tcPr>
          <w:p w14:paraId="54A697C2"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Argentina</w:t>
            </w:r>
          </w:p>
        </w:tc>
        <w:tc>
          <w:tcPr>
            <w:tcW w:w="5250" w:type="dxa"/>
          </w:tcPr>
          <w:p w14:paraId="1618E165" w14:textId="1FDE972A"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Ministerio</w:t>
            </w:r>
            <w:proofErr w:type="spellEnd"/>
            <w:r w:rsidRPr="00DF2F08">
              <w:rPr>
                <w:rFonts w:ascii="Times New Roman" w:hAnsi="Times New Roman" w:cs="Times New Roman"/>
                <w:kern w:val="2"/>
                <w14:ligatures w14:val="standardContextual"/>
              </w:rPr>
              <w:t xml:space="preserve"> de </w:t>
            </w:r>
            <w:proofErr w:type="spellStart"/>
            <w:r w:rsidRPr="00DF2F08">
              <w:rPr>
                <w:rFonts w:ascii="Times New Roman" w:hAnsi="Times New Roman" w:cs="Times New Roman"/>
                <w:kern w:val="2"/>
                <w14:ligatures w14:val="standardContextual"/>
              </w:rPr>
              <w:t>Educacion</w:t>
            </w:r>
            <w:proofErr w:type="spellEnd"/>
            <w:r w:rsidRPr="00DF2F08">
              <w:rPr>
                <w:rFonts w:ascii="Times New Roman" w:hAnsi="Times New Roman" w:cs="Times New Roman"/>
                <w:kern w:val="2"/>
                <w14:ligatures w14:val="standardContextual"/>
              </w:rPr>
              <w:t xml:space="preserve">, Ciencia y </w:t>
            </w:r>
            <w:proofErr w:type="spellStart"/>
            <w:r w:rsidRPr="00DF2F08">
              <w:rPr>
                <w:rFonts w:ascii="Times New Roman" w:hAnsi="Times New Roman" w:cs="Times New Roman"/>
                <w:kern w:val="2"/>
                <w14:ligatures w14:val="standardContextual"/>
              </w:rPr>
              <w:t>Technologia</w:t>
            </w:r>
            <w:proofErr w:type="spellEnd"/>
            <w:r w:rsidRPr="00DF2F08">
              <w:rPr>
                <w:rFonts w:ascii="Times New Roman" w:hAnsi="Times New Roman" w:cs="Times New Roman"/>
                <w:kern w:val="2"/>
                <w14:ligatures w14:val="standardContextual"/>
              </w:rPr>
              <w:t xml:space="preserve"> (</w:t>
            </w:r>
            <w:hyperlink r:id="rId85" w:history="1">
              <w:r w:rsidRPr="00DF2F08">
                <w:rPr>
                  <w:rStyle w:val="Hyperlink"/>
                  <w:rFonts w:ascii="Times New Roman" w:hAnsi="Times New Roman" w:cs="Times New Roman"/>
                  <w:kern w:val="2"/>
                  <w14:ligatures w14:val="standardContextual"/>
                </w:rPr>
                <w:t>2012</w:t>
              </w:r>
            </w:hyperlink>
            <w:r w:rsidRPr="00DF2F08">
              <w:rPr>
                <w:rFonts w:ascii="Times New Roman" w:hAnsi="Times New Roman" w:cs="Times New Roman"/>
                <w:kern w:val="2"/>
                <w14:ligatures w14:val="standardContextual"/>
              </w:rPr>
              <w:t>)</w:t>
            </w:r>
          </w:p>
        </w:tc>
        <w:tc>
          <w:tcPr>
            <w:tcW w:w="1457" w:type="dxa"/>
          </w:tcPr>
          <w:p w14:paraId="538B9317" w14:textId="76C07809" w:rsidR="0058548E" w:rsidRPr="00DF2F08" w:rsidRDefault="007337CC"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6 years</w:t>
            </w:r>
          </w:p>
        </w:tc>
      </w:tr>
      <w:tr w:rsidR="0058548E" w:rsidRPr="00DF2F08" w14:paraId="7A49975D" w14:textId="77777777" w:rsidTr="007956C3">
        <w:trPr>
          <w:trHeight w:val="283"/>
        </w:trPr>
        <w:tc>
          <w:tcPr>
            <w:tcW w:w="1413" w:type="dxa"/>
            <w:vMerge/>
            <w:vAlign w:val="center"/>
          </w:tcPr>
          <w:p w14:paraId="2FE06EBF"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5005633D" w14:textId="64DCE353"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Brazil</w:t>
            </w:r>
          </w:p>
        </w:tc>
        <w:tc>
          <w:tcPr>
            <w:tcW w:w="5250" w:type="dxa"/>
          </w:tcPr>
          <w:p w14:paraId="79BCEA6E" w14:textId="5572CF4E"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MINISTÉRIO DA EDUCAÇÃO / Ministry of Education (</w:t>
            </w:r>
            <w:hyperlink r:id="rId86" w:history="1">
              <w:r w:rsidRPr="00DF2F08">
                <w:rPr>
                  <w:rStyle w:val="Hyperlink"/>
                  <w:rFonts w:ascii="Times New Roman" w:hAnsi="Times New Roman" w:cs="Times New Roman"/>
                  <w:kern w:val="2"/>
                  <w14:ligatures w14:val="standardContextual"/>
                </w:rPr>
                <w:t>2018</w:t>
              </w:r>
            </w:hyperlink>
            <w:r w:rsidRPr="00DF2F08">
              <w:rPr>
                <w:rFonts w:ascii="Times New Roman" w:hAnsi="Times New Roman" w:cs="Times New Roman"/>
                <w:kern w:val="2"/>
                <w14:ligatures w14:val="standardContextual"/>
              </w:rPr>
              <w:t>)</w:t>
            </w:r>
          </w:p>
        </w:tc>
        <w:tc>
          <w:tcPr>
            <w:tcW w:w="1457" w:type="dxa"/>
          </w:tcPr>
          <w:p w14:paraId="5F7A84E8" w14:textId="50C9F0DF" w:rsidR="0058548E" w:rsidRPr="00DF2F08" w:rsidRDefault="007337CC"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5 years</w:t>
            </w:r>
          </w:p>
        </w:tc>
      </w:tr>
      <w:tr w:rsidR="0058548E" w:rsidRPr="00DF2F08" w14:paraId="051894FF" w14:textId="77777777" w:rsidTr="007956C3">
        <w:trPr>
          <w:trHeight w:val="283"/>
        </w:trPr>
        <w:tc>
          <w:tcPr>
            <w:tcW w:w="1413" w:type="dxa"/>
            <w:vMerge/>
            <w:vAlign w:val="center"/>
          </w:tcPr>
          <w:p w14:paraId="7440B7E1" w14:textId="77777777" w:rsidR="0058548E" w:rsidRPr="00DF2F08" w:rsidRDefault="0058548E" w:rsidP="0058548E">
            <w:pPr>
              <w:spacing w:line="480" w:lineRule="auto"/>
              <w:rPr>
                <w:rFonts w:ascii="Times New Roman" w:hAnsi="Times New Roman" w:cs="Times New Roman"/>
                <w:kern w:val="2"/>
                <w14:ligatures w14:val="standardContextual"/>
              </w:rPr>
            </w:pPr>
          </w:p>
        </w:tc>
        <w:tc>
          <w:tcPr>
            <w:tcW w:w="1559" w:type="dxa"/>
            <w:vAlign w:val="center"/>
          </w:tcPr>
          <w:p w14:paraId="71DB1E8F" w14:textId="43B26AE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Chile</w:t>
            </w:r>
          </w:p>
        </w:tc>
        <w:tc>
          <w:tcPr>
            <w:tcW w:w="5250" w:type="dxa"/>
          </w:tcPr>
          <w:p w14:paraId="7E303C79" w14:textId="669EB3F9" w:rsidR="0058548E" w:rsidRPr="00DF2F08" w:rsidRDefault="0058548E" w:rsidP="0058548E">
            <w:pPr>
              <w:spacing w:line="480" w:lineRule="auto"/>
              <w:rPr>
                <w:rFonts w:ascii="Times New Roman" w:hAnsi="Times New Roman" w:cs="Times New Roman"/>
                <w:kern w:val="2"/>
                <w14:ligatures w14:val="standardContextual"/>
              </w:rPr>
            </w:pPr>
            <w:proofErr w:type="spellStart"/>
            <w:r w:rsidRPr="00DF2F08">
              <w:rPr>
                <w:rFonts w:ascii="Times New Roman" w:hAnsi="Times New Roman" w:cs="Times New Roman"/>
                <w:kern w:val="2"/>
                <w14:ligatures w14:val="standardContextual"/>
              </w:rPr>
              <w:t>Ministerio</w:t>
            </w:r>
            <w:proofErr w:type="spellEnd"/>
            <w:r w:rsidRPr="00DF2F08">
              <w:rPr>
                <w:rFonts w:ascii="Times New Roman" w:hAnsi="Times New Roman" w:cs="Times New Roman"/>
                <w:kern w:val="2"/>
                <w14:ligatures w14:val="standardContextual"/>
              </w:rPr>
              <w:t xml:space="preserve"> de </w:t>
            </w:r>
            <w:proofErr w:type="spellStart"/>
            <w:r w:rsidRPr="00DF2F08">
              <w:rPr>
                <w:rFonts w:ascii="Times New Roman" w:hAnsi="Times New Roman" w:cs="Times New Roman"/>
                <w:kern w:val="2"/>
                <w14:ligatures w14:val="standardContextual"/>
              </w:rPr>
              <w:t>Educación</w:t>
            </w:r>
            <w:proofErr w:type="spellEnd"/>
            <w:r w:rsidRPr="00DF2F08">
              <w:rPr>
                <w:rFonts w:ascii="Times New Roman" w:hAnsi="Times New Roman" w:cs="Times New Roman"/>
                <w:kern w:val="2"/>
                <w14:ligatures w14:val="standardContextual"/>
              </w:rPr>
              <w:t xml:space="preserve"> / Ministry of Education (</w:t>
            </w:r>
            <w:hyperlink r:id="rId87" w:history="1">
              <w:r w:rsidRPr="00DF2F08">
                <w:rPr>
                  <w:rStyle w:val="Hyperlink"/>
                  <w:rFonts w:ascii="Times New Roman" w:hAnsi="Times New Roman" w:cs="Times New Roman"/>
                  <w:kern w:val="2"/>
                  <w14:ligatures w14:val="standardContextual"/>
                </w:rPr>
                <w:t>2018</w:t>
              </w:r>
            </w:hyperlink>
            <w:r w:rsidRPr="00DF2F08">
              <w:rPr>
                <w:rFonts w:ascii="Times New Roman" w:hAnsi="Times New Roman" w:cs="Times New Roman"/>
                <w:kern w:val="2"/>
                <w14:ligatures w14:val="standardContextual"/>
              </w:rPr>
              <w:t>)</w:t>
            </w:r>
          </w:p>
        </w:tc>
        <w:tc>
          <w:tcPr>
            <w:tcW w:w="1457" w:type="dxa"/>
          </w:tcPr>
          <w:p w14:paraId="1B8CD6C9" w14:textId="77777777" w:rsidR="0058548E" w:rsidRPr="00DF2F08" w:rsidRDefault="0058548E" w:rsidP="0058548E">
            <w:pPr>
              <w:spacing w:line="480" w:lineRule="auto"/>
              <w:rPr>
                <w:rFonts w:ascii="Times New Roman" w:hAnsi="Times New Roman" w:cs="Times New Roman"/>
                <w:kern w:val="2"/>
                <w14:ligatures w14:val="standardContextual"/>
              </w:rPr>
            </w:pPr>
            <w:r w:rsidRPr="00DF2F08">
              <w:rPr>
                <w:rFonts w:ascii="Times New Roman" w:hAnsi="Times New Roman" w:cs="Times New Roman"/>
                <w:kern w:val="2"/>
                <w14:ligatures w14:val="standardContextual"/>
              </w:rPr>
              <w:t>0 to 5 years</w:t>
            </w:r>
          </w:p>
        </w:tc>
      </w:tr>
    </w:tbl>
    <w:p w14:paraId="4A0FC21A" w14:textId="0768A17D" w:rsidR="00640AC8" w:rsidRPr="00DF2F08" w:rsidRDefault="00C00113" w:rsidP="005E343F">
      <w:pPr>
        <w:spacing w:line="480" w:lineRule="auto"/>
        <w:rPr>
          <w:rFonts w:ascii="Times New Roman" w:hAnsi="Times New Roman" w:cs="Times New Roman"/>
          <w:i/>
          <w:iCs/>
        </w:rPr>
      </w:pPr>
      <w:r w:rsidRPr="00DF2F08">
        <w:rPr>
          <w:rFonts w:ascii="Times New Roman" w:hAnsi="Times New Roman" w:cs="Times New Roman"/>
          <w:i/>
          <w:iCs/>
        </w:rPr>
        <w:t xml:space="preserve">Note. </w:t>
      </w:r>
      <w:r w:rsidRPr="00DF2F08">
        <w:rPr>
          <w:rFonts w:ascii="Times New Roman" w:hAnsi="Times New Roman" w:cs="Times New Roman"/>
        </w:rPr>
        <w:t>For all documents, where age range was not stated explicitly, the range was derived from information about the relevant education system.</w:t>
      </w:r>
      <w:r w:rsidR="007337CC" w:rsidRPr="00DF2F08">
        <w:rPr>
          <w:rFonts w:ascii="Times New Roman" w:hAnsi="Times New Roman" w:cs="Times New Roman"/>
        </w:rPr>
        <w:t xml:space="preserve"> For the sake of comparability, age spans were collapsed into three </w:t>
      </w:r>
      <w:r w:rsidR="00402C32" w:rsidRPr="00DF2F08">
        <w:rPr>
          <w:rFonts w:ascii="Times New Roman" w:hAnsi="Times New Roman" w:cs="Times New Roman"/>
        </w:rPr>
        <w:t>groups</w:t>
      </w:r>
      <w:r w:rsidR="007337CC" w:rsidRPr="00DF2F08">
        <w:rPr>
          <w:rFonts w:ascii="Times New Roman" w:hAnsi="Times New Roman" w:cs="Times New Roman"/>
        </w:rPr>
        <w:t xml:space="preserve">: 0 to </w:t>
      </w:r>
      <w:r w:rsidR="00B71D29">
        <w:rPr>
          <w:rFonts w:ascii="Times New Roman" w:hAnsi="Times New Roman" w:cs="Times New Roman"/>
        </w:rPr>
        <w:t>3</w:t>
      </w:r>
      <w:r w:rsidR="007337CC" w:rsidRPr="00DF2F08">
        <w:rPr>
          <w:rFonts w:ascii="Times New Roman" w:hAnsi="Times New Roman" w:cs="Times New Roman"/>
        </w:rPr>
        <w:t xml:space="preserve"> years, 3 to 6 years, and 0 to 6 years (even for </w:t>
      </w:r>
      <w:r w:rsidR="00B71D29">
        <w:rPr>
          <w:rFonts w:ascii="Times New Roman" w:hAnsi="Times New Roman" w:cs="Times New Roman"/>
        </w:rPr>
        <w:t xml:space="preserve">0 to 5 years and </w:t>
      </w:r>
      <w:r w:rsidR="007337CC" w:rsidRPr="00DF2F08">
        <w:rPr>
          <w:rFonts w:ascii="Times New Roman" w:hAnsi="Times New Roman" w:cs="Times New Roman"/>
        </w:rPr>
        <w:t>0 to 8 years). Ethiopia was excluded from the analysis.</w:t>
      </w:r>
      <w:r w:rsidR="007337CC" w:rsidRPr="00DF2F08">
        <w:rPr>
          <w:rFonts w:ascii="Times New Roman" w:hAnsi="Times New Roman" w:cs="Times New Roman"/>
          <w:i/>
          <w:iCs/>
        </w:rPr>
        <w:t xml:space="preserve"> </w:t>
      </w:r>
    </w:p>
    <w:p w14:paraId="72338A75" w14:textId="77777777" w:rsidR="00ED45A1" w:rsidRPr="00DF2F08" w:rsidRDefault="00ED45A1" w:rsidP="005E343F">
      <w:pPr>
        <w:spacing w:line="480" w:lineRule="auto"/>
        <w:rPr>
          <w:rFonts w:ascii="Times New Roman" w:hAnsi="Times New Roman" w:cs="Times New Roman"/>
          <w:i/>
          <w:iCs/>
        </w:rPr>
      </w:pPr>
    </w:p>
    <w:p w14:paraId="70C2EC7D" w14:textId="47118875" w:rsidR="00384690" w:rsidRPr="00DF2F08" w:rsidRDefault="000A31B6" w:rsidP="005847B1">
      <w:pPr>
        <w:pStyle w:val="ListParagraph"/>
        <w:numPr>
          <w:ilvl w:val="1"/>
          <w:numId w:val="1"/>
        </w:numPr>
        <w:spacing w:line="480" w:lineRule="auto"/>
        <w:rPr>
          <w:rFonts w:ascii="Times New Roman" w:hAnsi="Times New Roman" w:cs="Times New Roman"/>
          <w:b/>
          <w:bCs/>
        </w:rPr>
      </w:pPr>
      <w:r w:rsidRPr="00DF2F08">
        <w:rPr>
          <w:rFonts w:ascii="Times New Roman" w:hAnsi="Times New Roman" w:cs="Times New Roman"/>
          <w:b/>
          <w:bCs/>
        </w:rPr>
        <w:t>Data curation</w:t>
      </w:r>
    </w:p>
    <w:p w14:paraId="7473043E" w14:textId="2CA96E9C" w:rsidR="00052DC4" w:rsidRPr="00DF2F08" w:rsidRDefault="000A31B6" w:rsidP="002C644D">
      <w:pPr>
        <w:spacing w:line="480" w:lineRule="auto"/>
        <w:ind w:firstLine="720"/>
        <w:rPr>
          <w:rFonts w:ascii="Times New Roman" w:hAnsi="Times New Roman" w:cs="Times New Roman"/>
        </w:rPr>
      </w:pPr>
      <w:r w:rsidRPr="00DF2F08">
        <w:rPr>
          <w:rFonts w:ascii="Times New Roman" w:hAnsi="Times New Roman" w:cs="Times New Roman"/>
        </w:rPr>
        <w:t>Five themes were identified deductively, based on previous literature, hypotheses H1-H3, and inductively, based on a close reading of the text by the first author</w:t>
      </w:r>
      <w:r w:rsidR="00BD2A8B" w:rsidRPr="00DF2F08">
        <w:rPr>
          <w:rFonts w:ascii="Times New Roman" w:hAnsi="Times New Roman" w:cs="Times New Roman"/>
        </w:rPr>
        <w:t xml:space="preserve"> (</w:t>
      </w:r>
      <w:r w:rsidR="00DF2F08" w:rsidRPr="00DF2F08">
        <w:rPr>
          <w:rFonts w:ascii="Times New Roman" w:hAnsi="Times New Roman" w:cs="Times New Roman"/>
        </w:rPr>
        <w:t>familiarization</w:t>
      </w:r>
      <w:r w:rsidR="00BD2A8B" w:rsidRPr="00DF2F08">
        <w:rPr>
          <w:rFonts w:ascii="Times New Roman" w:hAnsi="Times New Roman" w:cs="Times New Roman"/>
        </w:rPr>
        <w:t xml:space="preserve"> with the materials; Braun &amp; Clarke, 2006)</w:t>
      </w:r>
      <w:r w:rsidRPr="00DF2F08">
        <w:rPr>
          <w:rFonts w:ascii="Times New Roman" w:hAnsi="Times New Roman" w:cs="Times New Roman"/>
        </w:rPr>
        <w:t xml:space="preserve">. These themes pertained to (1) Spatial skill classification (Intrinsic-Extrinsic, Static-Dynamic); (2) The </w:t>
      </w:r>
      <w:r w:rsidR="001D6851" w:rsidRPr="00DF2F08">
        <w:rPr>
          <w:rFonts w:ascii="Times New Roman" w:hAnsi="Times New Roman" w:cs="Times New Roman"/>
        </w:rPr>
        <w:t>cognitive dimension of</w:t>
      </w:r>
      <w:r w:rsidRPr="00DF2F08">
        <w:rPr>
          <w:rFonts w:ascii="Times New Roman" w:hAnsi="Times New Roman" w:cs="Times New Roman"/>
        </w:rPr>
        <w:t xml:space="preserve"> spatial skills; (3) The subject</w:t>
      </w:r>
      <w:r w:rsidR="00052DC4" w:rsidRPr="00DF2F08">
        <w:rPr>
          <w:rFonts w:ascii="Times New Roman" w:hAnsi="Times New Roman" w:cs="Times New Roman"/>
        </w:rPr>
        <w:t xml:space="preserve"> domains</w:t>
      </w:r>
      <w:r w:rsidRPr="00DF2F08">
        <w:rPr>
          <w:rFonts w:ascii="Times New Roman" w:hAnsi="Times New Roman" w:cs="Times New Roman"/>
        </w:rPr>
        <w:t xml:space="preserve"> that invoke the importance of spatial skills; (4) Development, diversity, and malleability of spatial skills, and finally (5) The presence of concrete pedagogical activities fostering spatial skills in early childhood. </w:t>
      </w:r>
      <w:r w:rsidR="00F97037" w:rsidRPr="00DF2F08">
        <w:rPr>
          <w:rFonts w:ascii="Times New Roman" w:hAnsi="Times New Roman" w:cs="Times New Roman"/>
        </w:rPr>
        <w:t>The indicators identified within each theme</w:t>
      </w:r>
      <w:r w:rsidR="00990CA7" w:rsidRPr="00DF2F08">
        <w:rPr>
          <w:rFonts w:ascii="Times New Roman" w:hAnsi="Times New Roman" w:cs="Times New Roman"/>
        </w:rPr>
        <w:t>, alongside with their definitions,</w:t>
      </w:r>
      <w:r w:rsidR="00F97037" w:rsidRPr="00DF2F08">
        <w:rPr>
          <w:rFonts w:ascii="Times New Roman" w:hAnsi="Times New Roman" w:cs="Times New Roman"/>
        </w:rPr>
        <w:t xml:space="preserve"> are listed in Table </w:t>
      </w:r>
      <w:r w:rsidR="00336862" w:rsidRPr="00DF2F08">
        <w:rPr>
          <w:rFonts w:ascii="Times New Roman" w:hAnsi="Times New Roman" w:cs="Times New Roman"/>
        </w:rPr>
        <w:t>2</w:t>
      </w:r>
      <w:r w:rsidR="00F97037" w:rsidRPr="00DF2F08">
        <w:rPr>
          <w:rFonts w:ascii="Times New Roman" w:hAnsi="Times New Roman" w:cs="Times New Roman"/>
        </w:rPr>
        <w:t xml:space="preserve">. </w:t>
      </w:r>
    </w:p>
    <w:p w14:paraId="6CFBF107" w14:textId="77777777" w:rsidR="00052DC4" w:rsidRPr="00DF2F08" w:rsidRDefault="00052DC4" w:rsidP="00052DC4">
      <w:pPr>
        <w:spacing w:line="480" w:lineRule="auto"/>
        <w:rPr>
          <w:rFonts w:ascii="Times New Roman" w:hAnsi="Times New Roman" w:cs="Times New Roman"/>
          <w:b/>
          <w:bCs/>
        </w:rPr>
      </w:pPr>
    </w:p>
    <w:p w14:paraId="30340412" w14:textId="730DAF1D" w:rsidR="00FB1CE7" w:rsidRPr="00DF2F08" w:rsidRDefault="00052DC4" w:rsidP="00052DC4">
      <w:pPr>
        <w:spacing w:line="480" w:lineRule="auto"/>
        <w:rPr>
          <w:rFonts w:ascii="Times New Roman" w:hAnsi="Times New Roman" w:cs="Times New Roman"/>
        </w:rPr>
      </w:pPr>
      <w:r w:rsidRPr="00DF2F08">
        <w:rPr>
          <w:rFonts w:ascii="Times New Roman" w:hAnsi="Times New Roman" w:cs="Times New Roman"/>
          <w:b/>
          <w:bCs/>
        </w:rPr>
        <w:t>Table 2.</w:t>
      </w:r>
      <w:r w:rsidRPr="00DF2F08">
        <w:rPr>
          <w:rFonts w:ascii="Times New Roman" w:hAnsi="Times New Roman" w:cs="Times New Roman"/>
        </w:rPr>
        <w:t xml:space="preserve"> </w:t>
      </w:r>
      <w:r w:rsidRPr="00DF2F08">
        <w:rPr>
          <w:rFonts w:ascii="Times New Roman" w:hAnsi="Times New Roman" w:cs="Times New Roman"/>
          <w:b/>
          <w:bCs/>
        </w:rPr>
        <w:t>Overview of the themes and indicators used in the analysis</w:t>
      </w:r>
      <w:r w:rsidRPr="00DF2F08">
        <w:rPr>
          <w:rFonts w:ascii="Times New Roman" w:hAnsi="Times New Roman" w:cs="Times New Roman"/>
        </w:rPr>
        <w:t xml:space="preserve">. </w:t>
      </w:r>
    </w:p>
    <w:tbl>
      <w:tblPr>
        <w:tblStyle w:val="TableGrid"/>
        <w:tblW w:w="9498" w:type="dxa"/>
        <w:tblBorders>
          <w:left w:val="none" w:sz="0" w:space="0" w:color="auto"/>
          <w:right w:val="none" w:sz="0" w:space="0" w:color="auto"/>
          <w:insideV w:val="none" w:sz="0" w:space="0" w:color="auto"/>
        </w:tblBorders>
        <w:tblLook w:val="04A0" w:firstRow="1" w:lastRow="0" w:firstColumn="1" w:lastColumn="0" w:noHBand="0" w:noVBand="1"/>
      </w:tblPr>
      <w:tblGrid>
        <w:gridCol w:w="9498"/>
      </w:tblGrid>
      <w:tr w:rsidR="00046FDD" w:rsidRPr="00DF2F08" w14:paraId="1BA83D61" w14:textId="77777777" w:rsidTr="00C42C09">
        <w:trPr>
          <w:trHeight w:val="283"/>
        </w:trPr>
        <w:tc>
          <w:tcPr>
            <w:tcW w:w="9498" w:type="dxa"/>
            <w:tcBorders>
              <w:top w:val="single" w:sz="18" w:space="0" w:color="auto"/>
            </w:tcBorders>
            <w:vAlign w:val="center"/>
          </w:tcPr>
          <w:p w14:paraId="61F1FDF3" w14:textId="47C7BD62" w:rsidR="00046FDD" w:rsidRPr="00DF2F08" w:rsidRDefault="00046FDD" w:rsidP="00AC40DB">
            <w:pPr>
              <w:spacing w:line="480" w:lineRule="auto"/>
              <w:rPr>
                <w:rFonts w:ascii="Times New Roman" w:hAnsi="Times New Roman" w:cs="Times New Roman"/>
                <w:b/>
                <w:bCs/>
              </w:rPr>
            </w:pPr>
            <w:r>
              <w:rPr>
                <w:rFonts w:ascii="Times New Roman" w:hAnsi="Times New Roman" w:cs="Times New Roman"/>
                <w:b/>
                <w:bCs/>
              </w:rPr>
              <w:t>Theme 1: Spatial skill classification</w:t>
            </w:r>
          </w:p>
        </w:tc>
      </w:tr>
      <w:tr w:rsidR="0095103F" w:rsidRPr="00DF2F08" w14:paraId="4FF4732D" w14:textId="77777777" w:rsidTr="00C41AF9">
        <w:trPr>
          <w:trHeight w:val="283"/>
        </w:trPr>
        <w:tc>
          <w:tcPr>
            <w:tcW w:w="9498" w:type="dxa"/>
            <w:vAlign w:val="center"/>
          </w:tcPr>
          <w:p w14:paraId="72DF5C8F" w14:textId="51376332" w:rsidR="0095103F" w:rsidRPr="00AC40DB" w:rsidRDefault="0095103F" w:rsidP="003C5247">
            <w:pPr>
              <w:spacing w:line="480" w:lineRule="auto"/>
              <w:rPr>
                <w:rFonts w:ascii="Times New Roman" w:hAnsi="Times New Roman" w:cs="Times New Roman"/>
                <w:kern w:val="2"/>
                <w14:ligatures w14:val="standardContextual"/>
              </w:rPr>
            </w:pPr>
            <w:r w:rsidRPr="00AC40DB">
              <w:rPr>
                <w:rFonts w:ascii="Times New Roman" w:hAnsi="Times New Roman" w:cs="Times New Roman"/>
                <w:kern w:val="2"/>
                <w14:ligatures w14:val="standardContextual"/>
              </w:rPr>
              <w:t xml:space="preserve">Intrinsic </w:t>
            </w:r>
            <w:r w:rsidR="003C5247" w:rsidRPr="00AC40DB">
              <w:rPr>
                <w:rFonts w:ascii="Times New Roman" w:hAnsi="Times New Roman" w:cs="Times New Roman"/>
                <w:kern w:val="2"/>
                <w14:ligatures w14:val="standardContextual"/>
              </w:rPr>
              <w:t>S</w:t>
            </w:r>
            <w:r w:rsidRPr="00AC40DB">
              <w:rPr>
                <w:rFonts w:ascii="Times New Roman" w:hAnsi="Times New Roman" w:cs="Times New Roman"/>
                <w:kern w:val="2"/>
                <w14:ligatures w14:val="standardContextual"/>
              </w:rPr>
              <w:t>tatic (INTR STAT)</w:t>
            </w:r>
          </w:p>
        </w:tc>
      </w:tr>
      <w:tr w:rsidR="00935C44" w:rsidRPr="00DF2F08" w14:paraId="5268D80F" w14:textId="77777777" w:rsidTr="00C41AF9">
        <w:trPr>
          <w:trHeight w:val="283"/>
        </w:trPr>
        <w:tc>
          <w:tcPr>
            <w:tcW w:w="9498" w:type="dxa"/>
            <w:vAlign w:val="center"/>
          </w:tcPr>
          <w:p w14:paraId="41FA073C" w14:textId="77777777" w:rsidR="00935C44" w:rsidRPr="003C5247" w:rsidRDefault="00935C44"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skills that relate to configuration of a single object or a set of objects (cf. Yang et al., 2020)/</w:t>
            </w:r>
          </w:p>
          <w:p w14:paraId="2FF44F28" w14:textId="77777777" w:rsidR="00935C44" w:rsidRPr="003C5247" w:rsidRDefault="00935C44"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manipulation of objects and their parts (cf. Bates et al., 2023)/</w:t>
            </w:r>
          </w:p>
          <w:p w14:paraId="4A8D7A83" w14:textId="77777777" w:rsidR="00935C44" w:rsidRPr="003C5247" w:rsidRDefault="00935C44"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lastRenderedPageBreak/>
              <w:t>“coding the spatial configuration (or shape) of objects; picking shapes out from overlapping objects or other perceptual information; identifying regions of space as categories” (Newcombe &amp; Shipley, 2015; p. 5)/</w:t>
            </w:r>
          </w:p>
          <w:p w14:paraId="30A1CA48" w14:textId="2DC78A7A" w:rsidR="00935C44" w:rsidRPr="003C5247" w:rsidRDefault="00935C44"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“perceiving objects, paths, or spatial configurations amid distracting background information” (Uttal et al., 2013; p. 355)</w:t>
            </w:r>
          </w:p>
          <w:p w14:paraId="49DA0C10" w14:textId="77777777" w:rsidR="00935C44" w:rsidRPr="003C5247" w:rsidRDefault="00935C44"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 xml:space="preserve">Examples: categorizing objects based on their spatial features; figure copying; spatial scaling; </w:t>
            </w:r>
            <w:proofErr w:type="spellStart"/>
            <w:r w:rsidRPr="003C5247">
              <w:rPr>
                <w:rFonts w:ascii="Times New Roman" w:hAnsi="Times New Roman" w:cs="Times New Roman"/>
              </w:rPr>
              <w:t>disembedding</w:t>
            </w:r>
            <w:proofErr w:type="spellEnd"/>
            <w:r w:rsidRPr="003C5247">
              <w:rPr>
                <w:rFonts w:ascii="Times New Roman" w:hAnsi="Times New Roman" w:cs="Times New Roman"/>
              </w:rPr>
              <w:t>; carving space into categories; identifying size and orientation of objects; symbols, e.g., verbal labels or gestures for shape.</w:t>
            </w:r>
          </w:p>
          <w:p w14:paraId="3BD0C02A" w14:textId="4D0DAED5" w:rsidR="00935C44" w:rsidRPr="003C5247" w:rsidDel="00046FDD" w:rsidRDefault="00935C44"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Representations that involve size and orientations of objects should also be classified as such spatial skills.</w:t>
            </w:r>
          </w:p>
        </w:tc>
      </w:tr>
      <w:tr w:rsidR="003C5247" w:rsidRPr="00DF2F08" w14:paraId="0CE26A45" w14:textId="77777777" w:rsidTr="00C41AF9">
        <w:trPr>
          <w:trHeight w:val="283"/>
        </w:trPr>
        <w:tc>
          <w:tcPr>
            <w:tcW w:w="9498" w:type="dxa"/>
            <w:vAlign w:val="center"/>
          </w:tcPr>
          <w:p w14:paraId="16F33FC7" w14:textId="0B3A9C7D" w:rsidR="003C5247" w:rsidRPr="00AC40DB" w:rsidRDefault="003C5247" w:rsidP="00AC40DB">
            <w:pPr>
              <w:spacing w:line="480" w:lineRule="auto"/>
              <w:rPr>
                <w:rFonts w:ascii="Times New Roman" w:hAnsi="Times New Roman" w:cs="Times New Roman"/>
              </w:rPr>
            </w:pPr>
            <w:r w:rsidRPr="00AC40DB">
              <w:rPr>
                <w:rFonts w:ascii="Times New Roman" w:hAnsi="Times New Roman" w:cs="Times New Roman"/>
              </w:rPr>
              <w:lastRenderedPageBreak/>
              <w:t>Intrinsic Dynamic (INTR DYN)</w:t>
            </w:r>
          </w:p>
        </w:tc>
      </w:tr>
      <w:tr w:rsidR="003C5247" w:rsidRPr="00DF2F08" w14:paraId="61C09399" w14:textId="77777777" w:rsidTr="00C41AF9">
        <w:trPr>
          <w:trHeight w:val="283"/>
        </w:trPr>
        <w:tc>
          <w:tcPr>
            <w:tcW w:w="9498" w:type="dxa"/>
            <w:vAlign w:val="center"/>
          </w:tcPr>
          <w:p w14:paraId="1A1EA702" w14:textId="77777777" w:rsidR="003C5247" w:rsidRPr="003C5247" w:rsidRDefault="003C5247"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 xml:space="preserve">skills that relate to transformation of spatial </w:t>
            </w:r>
            <w:proofErr w:type="spellStart"/>
            <w:r w:rsidRPr="003C5247">
              <w:rPr>
                <w:rFonts w:ascii="Times New Roman" w:hAnsi="Times New Roman" w:cs="Times New Roman"/>
              </w:rPr>
              <w:t>codings</w:t>
            </w:r>
            <w:proofErr w:type="spellEnd"/>
            <w:r w:rsidRPr="003C5247">
              <w:rPr>
                <w:rFonts w:ascii="Times New Roman" w:hAnsi="Times New Roman" w:cs="Times New Roman"/>
              </w:rPr>
              <w:t xml:space="preserve"> of objects (cf. Yang et al., 2020)/</w:t>
            </w:r>
          </w:p>
          <w:p w14:paraId="24F9C0A2" w14:textId="77777777" w:rsidR="003C5247" w:rsidRPr="003C5247" w:rsidRDefault="003C5247"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 xml:space="preserve"> “transforming the spatial </w:t>
            </w:r>
            <w:proofErr w:type="spellStart"/>
            <w:r w:rsidRPr="003C5247">
              <w:rPr>
                <w:rFonts w:ascii="Times New Roman" w:hAnsi="Times New Roman" w:cs="Times New Roman"/>
              </w:rPr>
              <w:t>codings</w:t>
            </w:r>
            <w:proofErr w:type="spellEnd"/>
            <w:r w:rsidRPr="003C5247">
              <w:rPr>
                <w:rFonts w:ascii="Times New Roman" w:hAnsi="Times New Roman" w:cs="Times New Roman"/>
              </w:rPr>
              <w:t xml:space="preserve"> of objects, including expansions or reductions in size, rotation, cross-sectioning, folding, bending, breaking and sliding; accumulating sequences of such changes and visualizing change over time and an end product; relating 2- and 3-dimensional views to each other” (Newcombe &amp; Shipley, 2015; p. 5)/</w:t>
            </w:r>
          </w:p>
          <w:p w14:paraId="1C5FD694" w14:textId="77777777" w:rsidR="003C5247" w:rsidRPr="003C5247" w:rsidRDefault="003C5247"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 xml:space="preserve"> “piecing together objects into more complex configurations, visualizing and mentally transforming objects, often from 2D to 3D, or vice versa; rotating 2D or 3D objects” (Uttal et al., 2013; p. 355)</w:t>
            </w:r>
          </w:p>
          <w:p w14:paraId="23B7A96F" w14:textId="77777777" w:rsidR="003C5247" w:rsidRPr="003C5247" w:rsidRDefault="003C5247"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Examples: imagining a future state of rotating an object; relating 2D and 3D representations; penetrative thinking (cross-sectioning, and relating the cross sections); folding and bending</w:t>
            </w:r>
          </w:p>
          <w:p w14:paraId="57EBCD9B" w14:textId="77777777" w:rsidR="003C5247" w:rsidRPr="003C5247" w:rsidRDefault="003C5247"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sequential thinking (visualizing a series of mental transformations); symbols, e.g., verbal labels or gestures for rotation.</w:t>
            </w:r>
          </w:p>
          <w:p w14:paraId="4AC77AD8" w14:textId="0C3B9BB0" w:rsidR="003C5247" w:rsidRPr="003C5247" w:rsidRDefault="003C5247"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lastRenderedPageBreak/>
              <w:t>Object transformations and movement of objects/one’s own fingers or hands should be classified as such spatial skills.</w:t>
            </w:r>
          </w:p>
        </w:tc>
      </w:tr>
      <w:tr w:rsidR="003C5247" w:rsidRPr="00DF2F08" w14:paraId="48456FE9" w14:textId="77777777" w:rsidTr="00C41AF9">
        <w:trPr>
          <w:trHeight w:val="283"/>
        </w:trPr>
        <w:tc>
          <w:tcPr>
            <w:tcW w:w="9498" w:type="dxa"/>
            <w:vAlign w:val="center"/>
          </w:tcPr>
          <w:p w14:paraId="3EB1DBAE" w14:textId="3160C750" w:rsidR="003C5247" w:rsidRPr="00AC40DB" w:rsidRDefault="003C5247" w:rsidP="00AC40DB">
            <w:pPr>
              <w:spacing w:line="480" w:lineRule="auto"/>
              <w:rPr>
                <w:rFonts w:ascii="Times New Roman" w:hAnsi="Times New Roman" w:cs="Times New Roman"/>
              </w:rPr>
            </w:pPr>
            <w:r>
              <w:rPr>
                <w:rFonts w:ascii="Times New Roman" w:hAnsi="Times New Roman" w:cs="Times New Roman"/>
              </w:rPr>
              <w:t>Extrinsic Static (EXTR STAT)</w:t>
            </w:r>
          </w:p>
        </w:tc>
      </w:tr>
      <w:tr w:rsidR="003C5247" w:rsidRPr="00DF2F08" w14:paraId="068C8A3C" w14:textId="77777777" w:rsidTr="00C41AF9">
        <w:trPr>
          <w:trHeight w:val="283"/>
        </w:trPr>
        <w:tc>
          <w:tcPr>
            <w:tcW w:w="9498" w:type="dxa"/>
            <w:vAlign w:val="center"/>
          </w:tcPr>
          <w:p w14:paraId="246F9B30" w14:textId="77777777" w:rsidR="003C5247" w:rsidRPr="003C5247" w:rsidRDefault="003C5247"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skills that support identifying the spatial location of objects relative to others (cf. Yang et al., 2020)/</w:t>
            </w:r>
          </w:p>
          <w:p w14:paraId="68A15687" w14:textId="77777777" w:rsidR="003C5247" w:rsidRPr="003C5247" w:rsidRDefault="003C5247"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 xml:space="preserve">“coding the spatial location (or position) of objects relative to other objects or to a reference frame, including gravity; aligning location </w:t>
            </w:r>
            <w:proofErr w:type="spellStart"/>
            <w:r w:rsidRPr="003C5247">
              <w:rPr>
                <w:rFonts w:ascii="Times New Roman" w:hAnsi="Times New Roman" w:cs="Times New Roman"/>
              </w:rPr>
              <w:t>codings</w:t>
            </w:r>
            <w:proofErr w:type="spellEnd"/>
            <w:r w:rsidRPr="003C5247">
              <w:rPr>
                <w:rFonts w:ascii="Times New Roman" w:hAnsi="Times New Roman" w:cs="Times New Roman"/>
              </w:rPr>
              <w:t xml:space="preserve"> that differ in scale” (Newcombe &amp; Shipley, 2015; p. 5)/</w:t>
            </w:r>
          </w:p>
          <w:p w14:paraId="10816DEF" w14:textId="77777777" w:rsidR="003C5247" w:rsidRPr="003C5247" w:rsidRDefault="003C5247"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“understanding abstract spatial principles, such as horizontal invariance or verticality” (Uttal et al., 2013; p. 355)</w:t>
            </w:r>
          </w:p>
          <w:p w14:paraId="51175108" w14:textId="50632B16" w:rsidR="003C5247" w:rsidRPr="003C5247" w:rsidRDefault="003C5247" w:rsidP="003C5247">
            <w:pPr>
              <w:pStyle w:val="ListParagraph"/>
              <w:numPr>
                <w:ilvl w:val="0"/>
                <w:numId w:val="3"/>
              </w:numPr>
              <w:spacing w:line="480" w:lineRule="auto"/>
              <w:rPr>
                <w:rFonts w:ascii="Times New Roman" w:hAnsi="Times New Roman" w:cs="Times New Roman"/>
              </w:rPr>
            </w:pPr>
            <w:r w:rsidRPr="003C5247">
              <w:rPr>
                <w:rFonts w:ascii="Times New Roman" w:hAnsi="Times New Roman" w:cs="Times New Roman"/>
              </w:rPr>
              <w:t>Examples: representing the location of objects in a map; locating an object and self with respect to a frame of reference; alignment, i.e., relating different ways of location coding, scales, and space-time; symbols, e.g., verbal labels or gestures for location; counting objects one after another, for instance, in one-to-one-correspondence.</w:t>
            </w:r>
          </w:p>
        </w:tc>
      </w:tr>
      <w:tr w:rsidR="003C5247" w:rsidRPr="00DF2F08" w14:paraId="04446376" w14:textId="77777777" w:rsidTr="00C41AF9">
        <w:trPr>
          <w:trHeight w:val="283"/>
        </w:trPr>
        <w:tc>
          <w:tcPr>
            <w:tcW w:w="9498" w:type="dxa"/>
            <w:vAlign w:val="center"/>
          </w:tcPr>
          <w:p w14:paraId="2A68745A" w14:textId="1FA8FCC7" w:rsidR="003C5247" w:rsidRPr="00AC40DB" w:rsidRDefault="000B53F1" w:rsidP="00AC40DB">
            <w:pPr>
              <w:spacing w:line="480" w:lineRule="auto"/>
              <w:rPr>
                <w:rFonts w:ascii="Times New Roman" w:hAnsi="Times New Roman" w:cs="Times New Roman"/>
              </w:rPr>
            </w:pPr>
            <w:r w:rsidRPr="00D92E9A">
              <w:rPr>
                <w:rFonts w:ascii="Times New Roman" w:hAnsi="Times New Roman" w:cs="Times New Roman"/>
              </w:rPr>
              <w:t>Extrinsic Dynamic (EXTR DYN)</w:t>
            </w:r>
          </w:p>
        </w:tc>
      </w:tr>
      <w:tr w:rsidR="003C5247" w:rsidRPr="00DF2F08" w14:paraId="5A12B6EC" w14:textId="77777777" w:rsidTr="00C41AF9">
        <w:trPr>
          <w:trHeight w:val="283"/>
        </w:trPr>
        <w:tc>
          <w:tcPr>
            <w:tcW w:w="9498" w:type="dxa"/>
            <w:vAlign w:val="center"/>
          </w:tcPr>
          <w:p w14:paraId="26CB0809" w14:textId="77777777" w:rsidR="000B53F1" w:rsidRPr="000B53F1" w:rsidRDefault="000B53F1" w:rsidP="000B53F1">
            <w:pPr>
              <w:pStyle w:val="ListParagraph"/>
              <w:numPr>
                <w:ilvl w:val="0"/>
                <w:numId w:val="3"/>
              </w:numPr>
              <w:spacing w:line="480" w:lineRule="auto"/>
              <w:rPr>
                <w:rFonts w:ascii="Times New Roman" w:hAnsi="Times New Roman" w:cs="Times New Roman"/>
              </w:rPr>
            </w:pPr>
            <w:r w:rsidRPr="000B53F1">
              <w:rPr>
                <w:rFonts w:ascii="Times New Roman" w:hAnsi="Times New Roman" w:cs="Times New Roman"/>
              </w:rPr>
              <w:t>skills that relate to transformation of the inter-relations of objects in movement (cf. Yang et al., 2020)/</w:t>
            </w:r>
          </w:p>
          <w:p w14:paraId="55FFF63E" w14:textId="77777777" w:rsidR="000B53F1" w:rsidRPr="000B53F1" w:rsidRDefault="000B53F1" w:rsidP="000B53F1">
            <w:pPr>
              <w:pStyle w:val="ListParagraph"/>
              <w:numPr>
                <w:ilvl w:val="0"/>
                <w:numId w:val="3"/>
              </w:numPr>
              <w:spacing w:line="480" w:lineRule="auto"/>
              <w:rPr>
                <w:rFonts w:ascii="Times New Roman" w:hAnsi="Times New Roman" w:cs="Times New Roman"/>
              </w:rPr>
            </w:pPr>
            <w:r w:rsidRPr="000B53F1">
              <w:rPr>
                <w:rFonts w:ascii="Times New Roman" w:hAnsi="Times New Roman" w:cs="Times New Roman"/>
              </w:rPr>
              <w:t xml:space="preserve"> “transforming the inter-relations of objects as one or more of them moves, including the viewer (e.g., to maintain a stable representation of the world during navigation and to enable perspective taking)” (Newcombe &amp; Shipley, 2015; p. 5)/</w:t>
            </w:r>
          </w:p>
          <w:p w14:paraId="57969279" w14:textId="77777777" w:rsidR="000B53F1" w:rsidRPr="000B53F1" w:rsidRDefault="000B53F1" w:rsidP="000B53F1">
            <w:pPr>
              <w:pStyle w:val="ListParagraph"/>
              <w:numPr>
                <w:ilvl w:val="0"/>
                <w:numId w:val="3"/>
              </w:numPr>
              <w:spacing w:line="480" w:lineRule="auto"/>
              <w:rPr>
                <w:rFonts w:ascii="Times New Roman" w:hAnsi="Times New Roman" w:cs="Times New Roman"/>
              </w:rPr>
            </w:pPr>
            <w:r w:rsidRPr="000B53F1">
              <w:rPr>
                <w:rFonts w:ascii="Times New Roman" w:hAnsi="Times New Roman" w:cs="Times New Roman"/>
              </w:rPr>
              <w:t xml:space="preserve"> “visualizing an environment in its entirety from a different position” (Uttal et al., 2013; p. 355)</w:t>
            </w:r>
          </w:p>
          <w:p w14:paraId="3B08C24C" w14:textId="467DFFA7" w:rsidR="003C5247" w:rsidRPr="003C5247" w:rsidRDefault="000B53F1" w:rsidP="000B53F1">
            <w:pPr>
              <w:pStyle w:val="ListParagraph"/>
              <w:numPr>
                <w:ilvl w:val="0"/>
                <w:numId w:val="3"/>
              </w:numPr>
              <w:spacing w:line="480" w:lineRule="auto"/>
              <w:rPr>
                <w:rFonts w:ascii="Times New Roman" w:hAnsi="Times New Roman" w:cs="Times New Roman"/>
              </w:rPr>
            </w:pPr>
            <w:r w:rsidRPr="000B53F1">
              <w:rPr>
                <w:rFonts w:ascii="Times New Roman" w:hAnsi="Times New Roman" w:cs="Times New Roman"/>
              </w:rPr>
              <w:t xml:space="preserve">Examples: perspective taking in understanding astronomy; proportional reasoning; updating static representations given movement of objects; updating static </w:t>
            </w:r>
            <w:r w:rsidRPr="000B53F1">
              <w:rPr>
                <w:rFonts w:ascii="Times New Roman" w:hAnsi="Times New Roman" w:cs="Times New Roman"/>
              </w:rPr>
              <w:lastRenderedPageBreak/>
              <w:t>representations given self-movement (perspective-taking); symbols, e.g., verbal labels or gestures for changes in location/movement</w:t>
            </w:r>
          </w:p>
        </w:tc>
      </w:tr>
      <w:tr w:rsidR="000B53F1" w:rsidRPr="00DF2F08" w14:paraId="36CBD0B0" w14:textId="77777777" w:rsidTr="00C41AF9">
        <w:trPr>
          <w:trHeight w:val="283"/>
        </w:trPr>
        <w:tc>
          <w:tcPr>
            <w:tcW w:w="9498" w:type="dxa"/>
            <w:vAlign w:val="center"/>
          </w:tcPr>
          <w:p w14:paraId="0FA1371B" w14:textId="59231FAF" w:rsidR="000B53F1" w:rsidRPr="00AC40DB" w:rsidRDefault="00D92E9A" w:rsidP="00AC40DB">
            <w:pPr>
              <w:spacing w:line="480" w:lineRule="auto"/>
              <w:rPr>
                <w:rFonts w:ascii="Times New Roman" w:hAnsi="Times New Roman" w:cs="Times New Roman"/>
                <w:b/>
                <w:bCs/>
              </w:rPr>
            </w:pPr>
            <w:r>
              <w:rPr>
                <w:rFonts w:ascii="Times New Roman" w:hAnsi="Times New Roman" w:cs="Times New Roman"/>
                <w:b/>
                <w:bCs/>
              </w:rPr>
              <w:lastRenderedPageBreak/>
              <w:t xml:space="preserve">Theme 2: </w:t>
            </w:r>
            <w:r w:rsidRPr="00AC40DB">
              <w:rPr>
                <w:rFonts w:ascii="Times New Roman" w:hAnsi="Times New Roman" w:cs="Times New Roman"/>
                <w:b/>
                <w:bCs/>
                <w:kern w:val="2"/>
                <w14:ligatures w14:val="standardContextual"/>
              </w:rPr>
              <w:t>Cognitive underpinnings of spatial skills</w:t>
            </w:r>
          </w:p>
        </w:tc>
      </w:tr>
      <w:tr w:rsidR="00D92E9A" w:rsidRPr="00DF2F08" w14:paraId="1AADCD04" w14:textId="77777777" w:rsidTr="00C41AF9">
        <w:trPr>
          <w:trHeight w:val="283"/>
        </w:trPr>
        <w:tc>
          <w:tcPr>
            <w:tcW w:w="9498" w:type="dxa"/>
            <w:vAlign w:val="center"/>
          </w:tcPr>
          <w:p w14:paraId="335D3B04" w14:textId="7902695B" w:rsidR="00D92E9A" w:rsidRPr="00AC40DB" w:rsidRDefault="00D92E9A" w:rsidP="000B53F1">
            <w:pPr>
              <w:spacing w:line="480" w:lineRule="auto"/>
              <w:rPr>
                <w:rFonts w:ascii="Times New Roman" w:hAnsi="Times New Roman" w:cs="Times New Roman"/>
              </w:rPr>
            </w:pPr>
            <w:r w:rsidRPr="00AC40DB">
              <w:rPr>
                <w:rFonts w:ascii="Times New Roman" w:hAnsi="Times New Roman" w:cs="Times New Roman"/>
              </w:rPr>
              <w:t>Spatial skills related to continuously available information (KNOW)</w:t>
            </w:r>
          </w:p>
        </w:tc>
      </w:tr>
      <w:tr w:rsidR="00D92E9A" w:rsidRPr="00DF2F08" w14:paraId="49D59D76" w14:textId="77777777" w:rsidTr="00C41AF9">
        <w:trPr>
          <w:trHeight w:val="283"/>
        </w:trPr>
        <w:tc>
          <w:tcPr>
            <w:tcW w:w="9498" w:type="dxa"/>
            <w:vAlign w:val="center"/>
          </w:tcPr>
          <w:p w14:paraId="5E6AFF6B" w14:textId="274AA585" w:rsidR="00D92E9A" w:rsidRPr="00AC40DB" w:rsidRDefault="00D92E9A" w:rsidP="00AC40DB">
            <w:pPr>
              <w:pStyle w:val="ListParagraph"/>
              <w:numPr>
                <w:ilvl w:val="0"/>
                <w:numId w:val="4"/>
              </w:numPr>
              <w:spacing w:line="480" w:lineRule="auto"/>
              <w:rPr>
                <w:rFonts w:ascii="Times New Roman" w:hAnsi="Times New Roman" w:cs="Times New Roman"/>
              </w:rPr>
            </w:pPr>
            <w:r w:rsidRPr="00AC40DB">
              <w:rPr>
                <w:rFonts w:ascii="Times New Roman" w:hAnsi="Times New Roman" w:cs="Times New Roman"/>
              </w:rPr>
              <w:t>skills than involve recognition and classification of spatial information continuously available in the environment (accessible by sensory exploration)</w:t>
            </w:r>
          </w:p>
        </w:tc>
      </w:tr>
      <w:tr w:rsidR="00D92E9A" w:rsidRPr="00DF2F08" w14:paraId="69917196" w14:textId="77777777" w:rsidTr="00C41AF9">
        <w:trPr>
          <w:trHeight w:val="283"/>
        </w:trPr>
        <w:tc>
          <w:tcPr>
            <w:tcW w:w="9498" w:type="dxa"/>
            <w:vAlign w:val="center"/>
          </w:tcPr>
          <w:p w14:paraId="0BEBA123" w14:textId="58CDC57C" w:rsidR="00D92E9A" w:rsidRPr="00AC40DB" w:rsidRDefault="00D92E9A" w:rsidP="00D92E9A">
            <w:pPr>
              <w:spacing w:line="480" w:lineRule="auto"/>
              <w:rPr>
                <w:rFonts w:ascii="Times New Roman" w:hAnsi="Times New Roman" w:cs="Times New Roman"/>
              </w:rPr>
            </w:pPr>
            <w:r w:rsidRPr="00D92E9A">
              <w:rPr>
                <w:rFonts w:ascii="Times New Roman" w:hAnsi="Times New Roman" w:cs="Times New Roman"/>
                <w:kern w:val="2"/>
                <w14:ligatures w14:val="standardContextual"/>
              </w:rPr>
              <w:t>Spatial skills related to information held in/retrieved from memory (MEM)</w:t>
            </w:r>
          </w:p>
        </w:tc>
      </w:tr>
      <w:tr w:rsidR="00D92E9A" w:rsidRPr="00DF2F08" w14:paraId="4B7843D9" w14:textId="77777777" w:rsidTr="00C41AF9">
        <w:trPr>
          <w:trHeight w:val="283"/>
        </w:trPr>
        <w:tc>
          <w:tcPr>
            <w:tcW w:w="9498" w:type="dxa"/>
            <w:vAlign w:val="center"/>
          </w:tcPr>
          <w:p w14:paraId="0BBF7856" w14:textId="0DBF5718" w:rsidR="00D92E9A" w:rsidRPr="00AC40DB" w:rsidRDefault="00D92E9A" w:rsidP="00AC40DB">
            <w:pPr>
              <w:pStyle w:val="ListParagraph"/>
              <w:numPr>
                <w:ilvl w:val="0"/>
                <w:numId w:val="4"/>
              </w:numPr>
              <w:spacing w:line="480" w:lineRule="auto"/>
              <w:rPr>
                <w:rFonts w:ascii="Times New Roman" w:hAnsi="Times New Roman" w:cs="Times New Roman"/>
                <w:b/>
                <w:bCs/>
              </w:rPr>
            </w:pPr>
            <w:r w:rsidRPr="00AC40DB">
              <w:rPr>
                <w:rFonts w:ascii="Times New Roman" w:hAnsi="Times New Roman" w:cs="Times New Roman"/>
              </w:rPr>
              <w:t>skills that involve temporary maintenance and manipulation or retrieval of spatial information that is not available in the environment (inaccessible by sensory exploration)</w:t>
            </w:r>
          </w:p>
        </w:tc>
      </w:tr>
      <w:tr w:rsidR="00D92E9A" w:rsidRPr="00DF2F08" w14:paraId="21D5E6F5" w14:textId="77777777" w:rsidTr="00C41AF9">
        <w:trPr>
          <w:trHeight w:val="283"/>
        </w:trPr>
        <w:tc>
          <w:tcPr>
            <w:tcW w:w="9498" w:type="dxa"/>
            <w:vAlign w:val="center"/>
          </w:tcPr>
          <w:p w14:paraId="547183B0" w14:textId="30EF5844" w:rsidR="00D92E9A" w:rsidRDefault="00D92E9A" w:rsidP="00D92E9A">
            <w:pPr>
              <w:spacing w:line="480" w:lineRule="auto"/>
              <w:rPr>
                <w:rFonts w:ascii="Times New Roman" w:hAnsi="Times New Roman" w:cs="Times New Roman"/>
                <w:b/>
                <w:bCs/>
              </w:rPr>
            </w:pPr>
            <w:r w:rsidRPr="00DF2F08">
              <w:rPr>
                <w:rFonts w:ascii="Times New Roman" w:hAnsi="Times New Roman" w:cs="Times New Roman"/>
                <w:kern w:val="2"/>
                <w14:ligatures w14:val="standardContextual"/>
              </w:rPr>
              <w:t>Spatial skills related to symbolic representation</w:t>
            </w:r>
            <w:r>
              <w:rPr>
                <w:rFonts w:ascii="Times New Roman" w:hAnsi="Times New Roman" w:cs="Times New Roman"/>
                <w:kern w:val="2"/>
                <w14:ligatures w14:val="standardContextual"/>
              </w:rPr>
              <w:t xml:space="preserve"> (SYMB)</w:t>
            </w:r>
          </w:p>
        </w:tc>
      </w:tr>
      <w:tr w:rsidR="00D92E9A" w:rsidRPr="00DF2F08" w14:paraId="6ABBD3C1" w14:textId="77777777" w:rsidTr="00AC40DB">
        <w:trPr>
          <w:trHeight w:val="283"/>
        </w:trPr>
        <w:tc>
          <w:tcPr>
            <w:tcW w:w="9498" w:type="dxa"/>
          </w:tcPr>
          <w:p w14:paraId="260A0DB0" w14:textId="511196AB" w:rsidR="00D92E9A" w:rsidRPr="00AC40DB" w:rsidRDefault="00D92E9A" w:rsidP="00AC40DB">
            <w:pPr>
              <w:pStyle w:val="ListParagraph"/>
              <w:numPr>
                <w:ilvl w:val="0"/>
                <w:numId w:val="4"/>
              </w:numPr>
              <w:spacing w:line="480" w:lineRule="auto"/>
              <w:rPr>
                <w:rFonts w:ascii="Times New Roman" w:hAnsi="Times New Roman" w:cs="Times New Roman"/>
                <w:b/>
                <w:bCs/>
              </w:rPr>
            </w:pPr>
            <w:r w:rsidRPr="00AC40DB">
              <w:rPr>
                <w:rFonts w:ascii="Times New Roman" w:hAnsi="Times New Roman" w:cs="Times New Roman"/>
              </w:rPr>
              <w:t>skills that serve communication of spatial information via language, gesture, charts, drawings etc.</w:t>
            </w:r>
          </w:p>
        </w:tc>
      </w:tr>
      <w:tr w:rsidR="00D92E9A" w:rsidRPr="00DF2F08" w14:paraId="23044468" w14:textId="77777777" w:rsidTr="00C41AF9">
        <w:trPr>
          <w:trHeight w:val="283"/>
        </w:trPr>
        <w:tc>
          <w:tcPr>
            <w:tcW w:w="9498" w:type="dxa"/>
            <w:vAlign w:val="center"/>
          </w:tcPr>
          <w:p w14:paraId="64F19594" w14:textId="7C18854D" w:rsidR="00D92E9A" w:rsidRPr="00D92E9A" w:rsidRDefault="00D92E9A" w:rsidP="00D92E9A">
            <w:pPr>
              <w:spacing w:line="480" w:lineRule="auto"/>
              <w:rPr>
                <w:rFonts w:ascii="Times New Roman" w:hAnsi="Times New Roman" w:cs="Times New Roman"/>
                <w:b/>
                <w:bCs/>
              </w:rPr>
            </w:pPr>
            <w:r>
              <w:rPr>
                <w:rFonts w:ascii="Times New Roman" w:hAnsi="Times New Roman" w:cs="Times New Roman"/>
                <w:b/>
                <w:bCs/>
              </w:rPr>
              <w:t xml:space="preserve">Theme 3: </w:t>
            </w:r>
            <w:r w:rsidRPr="00D92E9A">
              <w:rPr>
                <w:rFonts w:ascii="Times New Roman" w:hAnsi="Times New Roman" w:cs="Times New Roman"/>
                <w:b/>
                <w:bCs/>
              </w:rPr>
              <w:t>The subject domains that invoke the importance of spatial skills</w:t>
            </w:r>
          </w:p>
        </w:tc>
      </w:tr>
      <w:tr w:rsidR="00D92E9A" w:rsidRPr="00DF2F08" w14:paraId="08C35303" w14:textId="77777777" w:rsidTr="00C41AF9">
        <w:trPr>
          <w:trHeight w:val="283"/>
        </w:trPr>
        <w:tc>
          <w:tcPr>
            <w:tcW w:w="9498" w:type="dxa"/>
            <w:vAlign w:val="center"/>
          </w:tcPr>
          <w:p w14:paraId="75C103FF" w14:textId="2D0E94CF" w:rsidR="00D92E9A" w:rsidRPr="00AC40DB" w:rsidRDefault="00BD5313" w:rsidP="00D92E9A">
            <w:pPr>
              <w:spacing w:line="480" w:lineRule="auto"/>
              <w:rPr>
                <w:rFonts w:ascii="Times New Roman" w:hAnsi="Times New Roman" w:cs="Times New Roman"/>
              </w:rPr>
            </w:pPr>
            <w:r w:rsidRPr="00AC40DB">
              <w:rPr>
                <w:rFonts w:ascii="Times New Roman" w:hAnsi="Times New Roman" w:cs="Times New Roman"/>
                <w:lang w:val="en-GB"/>
              </w:rPr>
              <w:t>Mathematics (MATH)</w:t>
            </w:r>
          </w:p>
        </w:tc>
      </w:tr>
      <w:tr w:rsidR="00D92E9A" w:rsidRPr="00DF2F08" w14:paraId="3E4A765A" w14:textId="77777777" w:rsidTr="00C41AF9">
        <w:trPr>
          <w:trHeight w:val="283"/>
        </w:trPr>
        <w:tc>
          <w:tcPr>
            <w:tcW w:w="9498" w:type="dxa"/>
            <w:vAlign w:val="center"/>
          </w:tcPr>
          <w:p w14:paraId="641CC1FA" w14:textId="2E713530" w:rsidR="00D92E9A" w:rsidRPr="00AC40DB" w:rsidRDefault="000F4E28" w:rsidP="00AC40DB">
            <w:pPr>
              <w:pStyle w:val="ListParagraph"/>
              <w:numPr>
                <w:ilvl w:val="0"/>
                <w:numId w:val="4"/>
              </w:numPr>
              <w:spacing w:line="480" w:lineRule="auto"/>
              <w:rPr>
                <w:rFonts w:ascii="Times New Roman" w:hAnsi="Times New Roman" w:cs="Times New Roman"/>
              </w:rPr>
            </w:pPr>
            <w:r w:rsidRPr="00AC40DB">
              <w:rPr>
                <w:rFonts w:ascii="Times New Roman" w:hAnsi="Times New Roman" w:cs="Times New Roman"/>
                <w:lang w:val="en-GB"/>
              </w:rPr>
              <w:t>skills related to arithmetic, geometry and other relevant subfields of mathematics</w:t>
            </w:r>
          </w:p>
        </w:tc>
      </w:tr>
      <w:tr w:rsidR="00D92E9A" w:rsidRPr="00DF2F08" w14:paraId="473966E2" w14:textId="77777777" w:rsidTr="00C41AF9">
        <w:trPr>
          <w:trHeight w:val="283"/>
        </w:trPr>
        <w:tc>
          <w:tcPr>
            <w:tcW w:w="9498" w:type="dxa"/>
            <w:vAlign w:val="center"/>
          </w:tcPr>
          <w:p w14:paraId="49AB2F10" w14:textId="76723C73" w:rsidR="00D92E9A" w:rsidRPr="00AC40DB" w:rsidRDefault="00BD5313" w:rsidP="00D92E9A">
            <w:pPr>
              <w:spacing w:line="480" w:lineRule="auto"/>
              <w:rPr>
                <w:rFonts w:ascii="Times New Roman" w:hAnsi="Times New Roman" w:cs="Times New Roman"/>
              </w:rPr>
            </w:pPr>
            <w:r>
              <w:rPr>
                <w:rFonts w:ascii="Times New Roman" w:hAnsi="Times New Roman" w:cs="Times New Roman"/>
              </w:rPr>
              <w:t>Science (SCI)</w:t>
            </w:r>
          </w:p>
        </w:tc>
      </w:tr>
      <w:tr w:rsidR="00D92E9A" w:rsidRPr="00DF2F08" w14:paraId="3C390561" w14:textId="77777777" w:rsidTr="00C41AF9">
        <w:trPr>
          <w:trHeight w:val="283"/>
        </w:trPr>
        <w:tc>
          <w:tcPr>
            <w:tcW w:w="9498" w:type="dxa"/>
            <w:vAlign w:val="center"/>
          </w:tcPr>
          <w:p w14:paraId="31CA62B2" w14:textId="27569CB4" w:rsidR="00D92E9A" w:rsidRPr="00AC40DB" w:rsidRDefault="000F4E28" w:rsidP="00AC40DB">
            <w:pPr>
              <w:pStyle w:val="ListParagraph"/>
              <w:numPr>
                <w:ilvl w:val="0"/>
                <w:numId w:val="4"/>
              </w:numPr>
              <w:spacing w:line="480" w:lineRule="auto"/>
              <w:rPr>
                <w:rFonts w:ascii="Times New Roman" w:hAnsi="Times New Roman" w:cs="Times New Roman"/>
              </w:rPr>
            </w:pPr>
            <w:r w:rsidRPr="00AC40DB">
              <w:rPr>
                <w:rFonts w:ascii="Times New Roman" w:hAnsi="Times New Roman" w:cs="Times New Roman"/>
                <w:lang w:val="en-GB"/>
              </w:rPr>
              <w:t>skills related to geography, biology, chemistry and other fields of science</w:t>
            </w:r>
          </w:p>
        </w:tc>
      </w:tr>
      <w:tr w:rsidR="00D92E9A" w:rsidRPr="00DF2F08" w14:paraId="215B92BE" w14:textId="77777777" w:rsidTr="00C41AF9">
        <w:trPr>
          <w:trHeight w:val="283"/>
        </w:trPr>
        <w:tc>
          <w:tcPr>
            <w:tcW w:w="9498" w:type="dxa"/>
            <w:vAlign w:val="center"/>
          </w:tcPr>
          <w:p w14:paraId="72903559" w14:textId="4D04C691" w:rsidR="00D92E9A" w:rsidRPr="00AC40DB" w:rsidRDefault="00BD5313" w:rsidP="00D92E9A">
            <w:pPr>
              <w:spacing w:line="480" w:lineRule="auto"/>
              <w:rPr>
                <w:rFonts w:ascii="Times New Roman" w:hAnsi="Times New Roman" w:cs="Times New Roman"/>
              </w:rPr>
            </w:pPr>
            <w:r>
              <w:rPr>
                <w:rFonts w:ascii="Times New Roman" w:hAnsi="Times New Roman" w:cs="Times New Roman"/>
              </w:rPr>
              <w:t>Physical Education (PE)</w:t>
            </w:r>
          </w:p>
        </w:tc>
      </w:tr>
      <w:tr w:rsidR="00D92E9A" w:rsidRPr="00DF2F08" w14:paraId="503E134F" w14:textId="77777777" w:rsidTr="00C41AF9">
        <w:trPr>
          <w:trHeight w:val="283"/>
        </w:trPr>
        <w:tc>
          <w:tcPr>
            <w:tcW w:w="9498" w:type="dxa"/>
            <w:vAlign w:val="center"/>
          </w:tcPr>
          <w:p w14:paraId="51193CCB" w14:textId="57924E04" w:rsidR="00D92E9A" w:rsidRPr="00AC40DB" w:rsidRDefault="00B1421F" w:rsidP="00AC40DB">
            <w:pPr>
              <w:pStyle w:val="ListParagraph"/>
              <w:numPr>
                <w:ilvl w:val="0"/>
                <w:numId w:val="4"/>
              </w:numPr>
              <w:spacing w:line="480" w:lineRule="auto"/>
              <w:rPr>
                <w:rFonts w:ascii="Times New Roman" w:hAnsi="Times New Roman" w:cs="Times New Roman"/>
              </w:rPr>
            </w:pPr>
            <w:r w:rsidRPr="00AC40DB">
              <w:rPr>
                <w:rFonts w:ascii="Times New Roman" w:hAnsi="Times New Roman" w:cs="Times New Roman"/>
                <w:lang w:val="en-GB"/>
              </w:rPr>
              <w:t>skills related to precision and range of movements, as well as stamina</w:t>
            </w:r>
          </w:p>
        </w:tc>
      </w:tr>
      <w:tr w:rsidR="00D92E9A" w:rsidRPr="00DF2F08" w14:paraId="1EC99D23" w14:textId="77777777" w:rsidTr="00C41AF9">
        <w:trPr>
          <w:trHeight w:val="283"/>
        </w:trPr>
        <w:tc>
          <w:tcPr>
            <w:tcW w:w="9498" w:type="dxa"/>
            <w:vAlign w:val="center"/>
          </w:tcPr>
          <w:p w14:paraId="78779630" w14:textId="5F0CB62D" w:rsidR="00D92E9A" w:rsidRPr="00AC40DB" w:rsidRDefault="00BD5313" w:rsidP="00D92E9A">
            <w:pPr>
              <w:spacing w:line="480" w:lineRule="auto"/>
              <w:rPr>
                <w:rFonts w:ascii="Times New Roman" w:hAnsi="Times New Roman" w:cs="Times New Roman"/>
              </w:rPr>
            </w:pPr>
            <w:r>
              <w:rPr>
                <w:rFonts w:ascii="Times New Roman" w:hAnsi="Times New Roman" w:cs="Times New Roman"/>
              </w:rPr>
              <w:t>Arts (ART)</w:t>
            </w:r>
          </w:p>
        </w:tc>
      </w:tr>
      <w:tr w:rsidR="00D92E9A" w:rsidRPr="00DF2F08" w14:paraId="42475DA5" w14:textId="77777777" w:rsidTr="00C41AF9">
        <w:trPr>
          <w:trHeight w:val="283"/>
        </w:trPr>
        <w:tc>
          <w:tcPr>
            <w:tcW w:w="9498" w:type="dxa"/>
            <w:vAlign w:val="center"/>
          </w:tcPr>
          <w:p w14:paraId="379DF832" w14:textId="1703D6D2" w:rsidR="00D92E9A" w:rsidRPr="00AC40DB" w:rsidRDefault="00B1421F" w:rsidP="00AC40DB">
            <w:pPr>
              <w:pStyle w:val="ListParagraph"/>
              <w:numPr>
                <w:ilvl w:val="0"/>
                <w:numId w:val="4"/>
              </w:numPr>
              <w:spacing w:line="480" w:lineRule="auto"/>
              <w:rPr>
                <w:rFonts w:ascii="Times New Roman" w:hAnsi="Times New Roman" w:cs="Times New Roman"/>
              </w:rPr>
            </w:pPr>
            <w:r w:rsidRPr="00AC40DB">
              <w:rPr>
                <w:rFonts w:ascii="Times New Roman" w:hAnsi="Times New Roman" w:cs="Times New Roman"/>
                <w:lang w:val="en-GB"/>
              </w:rPr>
              <w:t>skills related to artistic creation and self-expression, including drawings, coordinated dance etc.</w:t>
            </w:r>
          </w:p>
        </w:tc>
      </w:tr>
      <w:tr w:rsidR="00D92E9A" w:rsidRPr="00DF2F08" w14:paraId="29F7E373" w14:textId="77777777" w:rsidTr="00C41AF9">
        <w:trPr>
          <w:trHeight w:val="283"/>
        </w:trPr>
        <w:tc>
          <w:tcPr>
            <w:tcW w:w="9498" w:type="dxa"/>
            <w:vAlign w:val="center"/>
          </w:tcPr>
          <w:p w14:paraId="46E067B8" w14:textId="41F0E954" w:rsidR="00D92E9A" w:rsidRPr="00AC40DB" w:rsidRDefault="00BD5313" w:rsidP="00D92E9A">
            <w:pPr>
              <w:spacing w:line="480" w:lineRule="auto"/>
              <w:rPr>
                <w:rFonts w:ascii="Times New Roman" w:hAnsi="Times New Roman" w:cs="Times New Roman"/>
              </w:rPr>
            </w:pPr>
            <w:r>
              <w:rPr>
                <w:rFonts w:ascii="Times New Roman" w:hAnsi="Times New Roman" w:cs="Times New Roman"/>
              </w:rPr>
              <w:t>Reading and writing</w:t>
            </w:r>
            <w:r w:rsidR="000F4E28">
              <w:rPr>
                <w:rFonts w:ascii="Times New Roman" w:hAnsi="Times New Roman" w:cs="Times New Roman"/>
              </w:rPr>
              <w:t xml:space="preserve"> (LANG)</w:t>
            </w:r>
          </w:p>
        </w:tc>
      </w:tr>
      <w:tr w:rsidR="00D92E9A" w:rsidRPr="00DF2F08" w14:paraId="3B69091C" w14:textId="77777777" w:rsidTr="00C41AF9">
        <w:trPr>
          <w:trHeight w:val="283"/>
        </w:trPr>
        <w:tc>
          <w:tcPr>
            <w:tcW w:w="9498" w:type="dxa"/>
            <w:vAlign w:val="center"/>
          </w:tcPr>
          <w:p w14:paraId="25DD71F2" w14:textId="354E0E33" w:rsidR="00D92E9A" w:rsidRPr="00AC40DB" w:rsidRDefault="00B1421F" w:rsidP="00AC40DB">
            <w:pPr>
              <w:pStyle w:val="ListParagraph"/>
              <w:numPr>
                <w:ilvl w:val="0"/>
                <w:numId w:val="4"/>
              </w:numPr>
              <w:spacing w:line="480" w:lineRule="auto"/>
              <w:rPr>
                <w:rFonts w:ascii="Times New Roman" w:hAnsi="Times New Roman" w:cs="Times New Roman"/>
              </w:rPr>
            </w:pPr>
            <w:r w:rsidRPr="00AC40DB">
              <w:rPr>
                <w:rFonts w:ascii="Times New Roman" w:hAnsi="Times New Roman" w:cs="Times New Roman"/>
                <w:lang w:val="en-GB"/>
              </w:rPr>
              <w:lastRenderedPageBreak/>
              <w:t>skills related to reading and writing</w:t>
            </w:r>
          </w:p>
        </w:tc>
      </w:tr>
      <w:tr w:rsidR="00B1421F" w:rsidRPr="00DF2F08" w14:paraId="0A3680D0" w14:textId="77777777" w:rsidTr="00C41AF9">
        <w:trPr>
          <w:trHeight w:val="283"/>
        </w:trPr>
        <w:tc>
          <w:tcPr>
            <w:tcW w:w="9498" w:type="dxa"/>
            <w:vAlign w:val="center"/>
          </w:tcPr>
          <w:p w14:paraId="0DE44BA4" w14:textId="77E57CDB" w:rsidR="00B1421F" w:rsidRPr="00AC40DB" w:rsidRDefault="00B966C0" w:rsidP="00D92E9A">
            <w:pPr>
              <w:spacing w:line="480" w:lineRule="auto"/>
              <w:rPr>
                <w:rFonts w:ascii="Times New Roman" w:hAnsi="Times New Roman" w:cs="Times New Roman"/>
                <w:b/>
                <w:bCs/>
              </w:rPr>
            </w:pPr>
            <w:r>
              <w:rPr>
                <w:rFonts w:ascii="Times New Roman" w:hAnsi="Times New Roman" w:cs="Times New Roman"/>
                <w:b/>
                <w:bCs/>
              </w:rPr>
              <w:t xml:space="preserve">Theme 4: </w:t>
            </w:r>
            <w:r w:rsidRPr="00B966C0">
              <w:rPr>
                <w:rFonts w:ascii="Times New Roman" w:hAnsi="Times New Roman" w:cs="Times New Roman"/>
                <w:b/>
                <w:bCs/>
                <w:lang w:val="en-GB"/>
              </w:rPr>
              <w:t>Development, diversity, and malleability of spatial skills</w:t>
            </w:r>
          </w:p>
        </w:tc>
      </w:tr>
      <w:tr w:rsidR="00B1421F" w:rsidRPr="00DF2F08" w14:paraId="3ECD2F85" w14:textId="77777777" w:rsidTr="00C41AF9">
        <w:trPr>
          <w:trHeight w:val="283"/>
        </w:trPr>
        <w:tc>
          <w:tcPr>
            <w:tcW w:w="9498" w:type="dxa"/>
            <w:vAlign w:val="center"/>
          </w:tcPr>
          <w:p w14:paraId="67F861CF" w14:textId="5FD8E571" w:rsidR="00B1421F" w:rsidRPr="00B1421F" w:rsidRDefault="00B966C0" w:rsidP="00D92E9A">
            <w:pPr>
              <w:spacing w:line="480" w:lineRule="auto"/>
              <w:rPr>
                <w:rFonts w:ascii="Times New Roman" w:hAnsi="Times New Roman" w:cs="Times New Roman"/>
              </w:rPr>
            </w:pPr>
            <w:r>
              <w:rPr>
                <w:rFonts w:ascii="Times New Roman" w:hAnsi="Times New Roman" w:cs="Times New Roman"/>
              </w:rPr>
              <w:t>Development (DEV)</w:t>
            </w:r>
          </w:p>
        </w:tc>
      </w:tr>
      <w:tr w:rsidR="00B1421F" w:rsidRPr="00DF2F08" w14:paraId="2F8C7E4D" w14:textId="77777777" w:rsidTr="00C41AF9">
        <w:trPr>
          <w:trHeight w:val="283"/>
        </w:trPr>
        <w:tc>
          <w:tcPr>
            <w:tcW w:w="9498" w:type="dxa"/>
            <w:vAlign w:val="center"/>
          </w:tcPr>
          <w:p w14:paraId="60A4DBAE" w14:textId="5115704E" w:rsidR="00B1421F" w:rsidRPr="00AC40DB" w:rsidRDefault="00B966C0" w:rsidP="00AC40DB">
            <w:pPr>
              <w:pStyle w:val="ListParagraph"/>
              <w:numPr>
                <w:ilvl w:val="0"/>
                <w:numId w:val="4"/>
              </w:numPr>
              <w:spacing w:line="480" w:lineRule="auto"/>
              <w:rPr>
                <w:rFonts w:ascii="Times New Roman" w:hAnsi="Times New Roman" w:cs="Times New Roman"/>
              </w:rPr>
            </w:pPr>
            <w:r w:rsidRPr="00AC40DB">
              <w:rPr>
                <w:rFonts w:ascii="Times New Roman" w:hAnsi="Times New Roman" w:cs="Times New Roman"/>
                <w:lang w:val="en-GB"/>
              </w:rPr>
              <w:t>explicit recognition that spatial skills develop in early childhood</w:t>
            </w:r>
          </w:p>
        </w:tc>
      </w:tr>
      <w:tr w:rsidR="00B1421F" w:rsidRPr="00DF2F08" w14:paraId="1DAAF4CE" w14:textId="77777777" w:rsidTr="00C41AF9">
        <w:trPr>
          <w:trHeight w:val="283"/>
        </w:trPr>
        <w:tc>
          <w:tcPr>
            <w:tcW w:w="9498" w:type="dxa"/>
            <w:vAlign w:val="center"/>
          </w:tcPr>
          <w:p w14:paraId="3BD60C84" w14:textId="38BD2F98" w:rsidR="00B1421F" w:rsidRPr="00B1421F" w:rsidRDefault="00B966C0" w:rsidP="00D92E9A">
            <w:pPr>
              <w:spacing w:line="480" w:lineRule="auto"/>
              <w:rPr>
                <w:rFonts w:ascii="Times New Roman" w:hAnsi="Times New Roman" w:cs="Times New Roman"/>
              </w:rPr>
            </w:pPr>
            <w:r>
              <w:rPr>
                <w:rFonts w:ascii="Times New Roman" w:hAnsi="Times New Roman" w:cs="Times New Roman"/>
              </w:rPr>
              <w:t>Diversity (DIVERS)</w:t>
            </w:r>
          </w:p>
        </w:tc>
      </w:tr>
      <w:tr w:rsidR="00B1421F" w:rsidRPr="00DF2F08" w14:paraId="2C43C423" w14:textId="77777777" w:rsidTr="00C41AF9">
        <w:trPr>
          <w:trHeight w:val="283"/>
        </w:trPr>
        <w:tc>
          <w:tcPr>
            <w:tcW w:w="9498" w:type="dxa"/>
            <w:vAlign w:val="center"/>
          </w:tcPr>
          <w:p w14:paraId="4723320C" w14:textId="5981E7A3" w:rsidR="00B1421F" w:rsidRPr="00AC40DB" w:rsidRDefault="00B966C0" w:rsidP="00AC40DB">
            <w:pPr>
              <w:pStyle w:val="ListParagraph"/>
              <w:numPr>
                <w:ilvl w:val="0"/>
                <w:numId w:val="4"/>
              </w:numPr>
              <w:spacing w:line="480" w:lineRule="auto"/>
              <w:rPr>
                <w:rFonts w:ascii="Times New Roman" w:hAnsi="Times New Roman" w:cs="Times New Roman"/>
              </w:rPr>
            </w:pPr>
            <w:r w:rsidRPr="00AC40DB">
              <w:rPr>
                <w:rFonts w:ascii="Times New Roman" w:hAnsi="Times New Roman" w:cs="Times New Roman"/>
                <w:lang w:val="en-GB"/>
              </w:rPr>
              <w:t>explicit recognition that spatial skills correlate with sociodemographic factors</w:t>
            </w:r>
          </w:p>
        </w:tc>
      </w:tr>
      <w:tr w:rsidR="00B966C0" w:rsidRPr="00DF2F08" w14:paraId="5ACDC6E4" w14:textId="77777777" w:rsidTr="00C41AF9">
        <w:trPr>
          <w:trHeight w:val="283"/>
        </w:trPr>
        <w:tc>
          <w:tcPr>
            <w:tcW w:w="9498" w:type="dxa"/>
            <w:vAlign w:val="center"/>
          </w:tcPr>
          <w:p w14:paraId="0BB9325D" w14:textId="46B904DE" w:rsidR="00B966C0" w:rsidRPr="00B1421F" w:rsidRDefault="00B966C0" w:rsidP="00B966C0">
            <w:pPr>
              <w:spacing w:line="480" w:lineRule="auto"/>
              <w:rPr>
                <w:rFonts w:ascii="Times New Roman" w:hAnsi="Times New Roman" w:cs="Times New Roman"/>
              </w:rPr>
            </w:pPr>
            <w:r>
              <w:rPr>
                <w:rFonts w:ascii="Times New Roman" w:hAnsi="Times New Roman" w:cs="Times New Roman"/>
              </w:rPr>
              <w:t>Malleability (MAL)</w:t>
            </w:r>
          </w:p>
        </w:tc>
      </w:tr>
      <w:tr w:rsidR="00B966C0" w:rsidRPr="00DF2F08" w14:paraId="43A0CA9B" w14:textId="77777777" w:rsidTr="00C41AF9">
        <w:trPr>
          <w:trHeight w:val="283"/>
        </w:trPr>
        <w:tc>
          <w:tcPr>
            <w:tcW w:w="9498" w:type="dxa"/>
            <w:vAlign w:val="center"/>
          </w:tcPr>
          <w:p w14:paraId="605BFA5E" w14:textId="2DAC64D4" w:rsidR="00B966C0" w:rsidRPr="00AC40DB" w:rsidRDefault="00B966C0" w:rsidP="00AC40DB">
            <w:pPr>
              <w:pStyle w:val="ListParagraph"/>
              <w:numPr>
                <w:ilvl w:val="0"/>
                <w:numId w:val="4"/>
              </w:numPr>
              <w:spacing w:line="480" w:lineRule="auto"/>
              <w:rPr>
                <w:rFonts w:ascii="Times New Roman" w:hAnsi="Times New Roman" w:cs="Times New Roman"/>
              </w:rPr>
            </w:pPr>
            <w:r w:rsidRPr="00AC40DB">
              <w:rPr>
                <w:rFonts w:ascii="Times New Roman" w:hAnsi="Times New Roman" w:cs="Times New Roman"/>
                <w:lang w:val="en-GB"/>
              </w:rPr>
              <w:t>explicit recognition that spatial skills may improve with training</w:t>
            </w:r>
          </w:p>
        </w:tc>
      </w:tr>
      <w:tr w:rsidR="00B966C0" w:rsidRPr="00DF2F08" w14:paraId="6176E280" w14:textId="77777777" w:rsidTr="00C41AF9">
        <w:trPr>
          <w:trHeight w:val="283"/>
        </w:trPr>
        <w:tc>
          <w:tcPr>
            <w:tcW w:w="9498" w:type="dxa"/>
            <w:vAlign w:val="center"/>
          </w:tcPr>
          <w:p w14:paraId="478F59DA" w14:textId="26653E66" w:rsidR="00B966C0" w:rsidRPr="00B966C0" w:rsidRDefault="00B966C0" w:rsidP="00B966C0">
            <w:pPr>
              <w:spacing w:line="480" w:lineRule="auto"/>
              <w:rPr>
                <w:rFonts w:ascii="Times New Roman" w:hAnsi="Times New Roman" w:cs="Times New Roman"/>
                <w:b/>
                <w:bCs/>
              </w:rPr>
            </w:pPr>
            <w:r>
              <w:rPr>
                <w:rFonts w:ascii="Times New Roman" w:hAnsi="Times New Roman" w:cs="Times New Roman"/>
                <w:b/>
                <w:bCs/>
              </w:rPr>
              <w:t>Theme 5: Concrete activities (CONCR)</w:t>
            </w:r>
          </w:p>
        </w:tc>
      </w:tr>
      <w:tr w:rsidR="00B966C0" w:rsidRPr="00DF2F08" w14:paraId="21EA2096" w14:textId="77777777" w:rsidTr="00C41AF9">
        <w:trPr>
          <w:trHeight w:val="283"/>
        </w:trPr>
        <w:tc>
          <w:tcPr>
            <w:tcW w:w="9498" w:type="dxa"/>
            <w:vAlign w:val="center"/>
          </w:tcPr>
          <w:p w14:paraId="28DC2E54" w14:textId="14084CA4" w:rsidR="00B966C0" w:rsidRPr="004950A9" w:rsidRDefault="00526AFF" w:rsidP="004950A9">
            <w:pPr>
              <w:pStyle w:val="ListParagraph"/>
              <w:numPr>
                <w:ilvl w:val="0"/>
                <w:numId w:val="4"/>
              </w:numPr>
              <w:spacing w:line="480" w:lineRule="auto"/>
              <w:rPr>
                <w:rFonts w:ascii="Times New Roman" w:hAnsi="Times New Roman" w:cs="Times New Roman"/>
              </w:rPr>
            </w:pPr>
            <w:r w:rsidRPr="004950A9">
              <w:rPr>
                <w:rFonts w:ascii="Times New Roman" w:hAnsi="Times New Roman" w:cs="Times New Roman"/>
                <w:lang w:val="en-GB"/>
              </w:rPr>
              <w:t>concrete examples of activities that relate to spatial skills</w:t>
            </w:r>
          </w:p>
        </w:tc>
      </w:tr>
    </w:tbl>
    <w:p w14:paraId="132F91F6" w14:textId="77777777" w:rsidR="00052DC4" w:rsidRPr="00DF2F08" w:rsidRDefault="00052DC4" w:rsidP="005E343F">
      <w:pPr>
        <w:spacing w:line="480" w:lineRule="auto"/>
        <w:rPr>
          <w:rFonts w:ascii="Times New Roman" w:hAnsi="Times New Roman" w:cs="Times New Roman"/>
        </w:rPr>
      </w:pPr>
    </w:p>
    <w:p w14:paraId="3B5CF757" w14:textId="23945E32" w:rsidR="009329FF" w:rsidRPr="00DF2F08" w:rsidRDefault="000A7976" w:rsidP="009329FF">
      <w:pPr>
        <w:spacing w:line="480" w:lineRule="auto"/>
        <w:ind w:firstLine="720"/>
        <w:rPr>
          <w:rFonts w:ascii="Times New Roman" w:hAnsi="Times New Roman" w:cs="Times New Roman"/>
        </w:rPr>
      </w:pPr>
      <w:r w:rsidRPr="00DF2F08">
        <w:rPr>
          <w:rFonts w:ascii="Times New Roman" w:hAnsi="Times New Roman" w:cs="Times New Roman"/>
        </w:rPr>
        <w:t xml:space="preserve">Coding Themes 2-5 was conditional upon coding Theme 1. In other words, if a spatial skill mentioned in a given statement could not be classified as an Intrinsic/Extrinsic Static/Dynamic, the statement was removed. </w:t>
      </w:r>
      <w:r w:rsidR="00990CA7" w:rsidRPr="00DF2F08">
        <w:rPr>
          <w:rFonts w:ascii="Times New Roman" w:hAnsi="Times New Roman" w:cs="Times New Roman"/>
        </w:rPr>
        <w:t>In the first round of data curation, t</w:t>
      </w:r>
      <w:r w:rsidR="00F97037" w:rsidRPr="00DF2F08">
        <w:rPr>
          <w:rFonts w:ascii="Times New Roman" w:hAnsi="Times New Roman" w:cs="Times New Roman"/>
        </w:rPr>
        <w:t>he data for one country (Australia) were separately close-read</w:t>
      </w:r>
      <w:r w:rsidR="00B83CF5" w:rsidRPr="00DF2F08">
        <w:rPr>
          <w:rFonts w:ascii="Times New Roman" w:hAnsi="Times New Roman" w:cs="Times New Roman"/>
        </w:rPr>
        <w:t xml:space="preserve"> and coded</w:t>
      </w:r>
      <w:r w:rsidR="00ED0EB9" w:rsidRPr="00DF2F08">
        <w:rPr>
          <w:rFonts w:ascii="Times New Roman" w:hAnsi="Times New Roman" w:cs="Times New Roman"/>
        </w:rPr>
        <w:t xml:space="preserve"> </w:t>
      </w:r>
      <w:r w:rsidR="00990CA7" w:rsidRPr="00DF2F08">
        <w:rPr>
          <w:rFonts w:ascii="Times New Roman" w:hAnsi="Times New Roman" w:cs="Times New Roman"/>
        </w:rPr>
        <w:t>by Rater 1 (the first author) and Rater 2 (the second author)</w:t>
      </w:r>
      <w:r w:rsidR="00ED0EB9" w:rsidRPr="00DF2F08">
        <w:rPr>
          <w:rFonts w:ascii="Times New Roman" w:hAnsi="Times New Roman" w:cs="Times New Roman"/>
        </w:rPr>
        <w:t>, using a pre-specified coding scheme with the definitions of each indicator</w:t>
      </w:r>
      <w:r w:rsidR="00AE141D" w:rsidRPr="00DF2F08">
        <w:rPr>
          <w:rFonts w:ascii="Times New Roman" w:hAnsi="Times New Roman" w:cs="Times New Roman"/>
        </w:rPr>
        <w:t xml:space="preserve"> (see Table </w:t>
      </w:r>
      <w:r w:rsidR="00336862" w:rsidRPr="00DF2F08">
        <w:rPr>
          <w:rFonts w:ascii="Times New Roman" w:hAnsi="Times New Roman" w:cs="Times New Roman"/>
        </w:rPr>
        <w:t>2</w:t>
      </w:r>
      <w:r w:rsidR="00AE141D" w:rsidRPr="00DF2F08">
        <w:rPr>
          <w:rFonts w:ascii="Times New Roman" w:hAnsi="Times New Roman" w:cs="Times New Roman"/>
        </w:rPr>
        <w:t>)</w:t>
      </w:r>
      <w:r w:rsidR="00990CA7" w:rsidRPr="00DF2F08">
        <w:rPr>
          <w:rFonts w:ascii="Times New Roman" w:hAnsi="Times New Roman" w:cs="Times New Roman"/>
        </w:rPr>
        <w:t>. For each statement ending with a line break, the Raters were tasked with listing all indicators applicable to that statement</w:t>
      </w:r>
      <w:r w:rsidR="00EE3BC6" w:rsidRPr="00DF2F08">
        <w:rPr>
          <w:rFonts w:ascii="Times New Roman" w:hAnsi="Times New Roman" w:cs="Times New Roman"/>
        </w:rPr>
        <w:t xml:space="preserve"> at the end of it</w:t>
      </w:r>
      <w:r w:rsidR="00BD2A8B" w:rsidRPr="00DF2F08">
        <w:rPr>
          <w:rFonts w:ascii="Times New Roman" w:hAnsi="Times New Roman" w:cs="Times New Roman"/>
        </w:rPr>
        <w:t xml:space="preserve"> (coding themes; Braun &amp; Clarke, 2006)</w:t>
      </w:r>
      <w:r w:rsidR="00990CA7" w:rsidRPr="00DF2F08">
        <w:rPr>
          <w:rFonts w:ascii="Times New Roman" w:hAnsi="Times New Roman" w:cs="Times New Roman"/>
        </w:rPr>
        <w:t xml:space="preserve">. If the statement was not related to any of the indicators, </w:t>
      </w:r>
      <w:r w:rsidR="00ED0EB9" w:rsidRPr="00DF2F08">
        <w:rPr>
          <w:rFonts w:ascii="Times New Roman" w:hAnsi="Times New Roman" w:cs="Times New Roman"/>
        </w:rPr>
        <w:t>the Raters would</w:t>
      </w:r>
      <w:r w:rsidR="00990CA7" w:rsidRPr="00DF2F08">
        <w:rPr>
          <w:rFonts w:ascii="Times New Roman" w:hAnsi="Times New Roman" w:cs="Times New Roman"/>
        </w:rPr>
        <w:t xml:space="preserve"> </w:t>
      </w:r>
      <w:r w:rsidR="00ED0EB9" w:rsidRPr="00DF2F08">
        <w:rPr>
          <w:rFonts w:ascii="Times New Roman" w:hAnsi="Times New Roman" w:cs="Times New Roman"/>
        </w:rPr>
        <w:t>cross it out</w:t>
      </w:r>
      <w:r w:rsidR="00990CA7" w:rsidRPr="00DF2F08">
        <w:rPr>
          <w:rFonts w:ascii="Times New Roman" w:hAnsi="Times New Roman" w:cs="Times New Roman"/>
        </w:rPr>
        <w:t xml:space="preserve">. At this point, </w:t>
      </w:r>
      <w:r w:rsidR="00ED0EB9" w:rsidRPr="00DF2F08">
        <w:rPr>
          <w:rFonts w:ascii="Times New Roman" w:hAnsi="Times New Roman" w:cs="Times New Roman"/>
        </w:rPr>
        <w:t>no</w:t>
      </w:r>
      <w:r w:rsidR="00990CA7" w:rsidRPr="00DF2F08">
        <w:rPr>
          <w:rFonts w:ascii="Times New Roman" w:hAnsi="Times New Roman" w:cs="Times New Roman"/>
        </w:rPr>
        <w:t xml:space="preserve"> keywords were specified and all statements in the dataset should have been </w:t>
      </w:r>
      <w:r w:rsidR="00A20498" w:rsidRPr="00DF2F08">
        <w:rPr>
          <w:rFonts w:ascii="Times New Roman" w:hAnsi="Times New Roman" w:cs="Times New Roman"/>
        </w:rPr>
        <w:t>coded</w:t>
      </w:r>
      <w:r w:rsidR="00990CA7" w:rsidRPr="00DF2F08">
        <w:rPr>
          <w:rFonts w:ascii="Times New Roman" w:hAnsi="Times New Roman" w:cs="Times New Roman"/>
        </w:rPr>
        <w:t xml:space="preserve">. In the second round of </w:t>
      </w:r>
      <w:r w:rsidR="00ED0EB9" w:rsidRPr="00DF2F08">
        <w:rPr>
          <w:rFonts w:ascii="Times New Roman" w:hAnsi="Times New Roman" w:cs="Times New Roman"/>
        </w:rPr>
        <w:t>data curation, the Raters jointly discussed each of the statements, clarifying their reasoning behind the coding</w:t>
      </w:r>
      <w:r w:rsidR="00720265" w:rsidRPr="00DF2F08">
        <w:rPr>
          <w:rFonts w:ascii="Times New Roman" w:hAnsi="Times New Roman" w:cs="Times New Roman"/>
        </w:rPr>
        <w:t>, taking minutes from the discussion,</w:t>
      </w:r>
      <w:r w:rsidR="00ED0EB9" w:rsidRPr="00DF2F08">
        <w:rPr>
          <w:rFonts w:ascii="Times New Roman" w:hAnsi="Times New Roman" w:cs="Times New Roman"/>
        </w:rPr>
        <w:t xml:space="preserve"> and </w:t>
      </w:r>
      <w:r w:rsidR="00720265" w:rsidRPr="00DF2F08">
        <w:rPr>
          <w:rFonts w:ascii="Times New Roman" w:hAnsi="Times New Roman" w:cs="Times New Roman"/>
        </w:rPr>
        <w:t>updating the coding scheme</w:t>
      </w:r>
      <w:r w:rsidR="00BD2A8B" w:rsidRPr="00DF2F08">
        <w:rPr>
          <w:rFonts w:ascii="Times New Roman" w:hAnsi="Times New Roman" w:cs="Times New Roman"/>
        </w:rPr>
        <w:t xml:space="preserve"> (reviewing themes; Braun &amp; Clarke 2006)</w:t>
      </w:r>
      <w:r w:rsidR="00720265" w:rsidRPr="00DF2F08">
        <w:rPr>
          <w:rFonts w:ascii="Times New Roman" w:hAnsi="Times New Roman" w:cs="Times New Roman"/>
        </w:rPr>
        <w:t xml:space="preserve">. Next, the updated coding scheme was used to </w:t>
      </w:r>
      <w:r w:rsidR="00A20498" w:rsidRPr="00DF2F08">
        <w:rPr>
          <w:rFonts w:ascii="Times New Roman" w:hAnsi="Times New Roman" w:cs="Times New Roman"/>
        </w:rPr>
        <w:t xml:space="preserve">code a sample of five further countries (Belgium/German-speaking, Philippines, Portugal, Saudi Arabia, and US/Virginia). The </w:t>
      </w:r>
      <w:r w:rsidR="00A20498" w:rsidRPr="00DF2F08">
        <w:rPr>
          <w:rFonts w:ascii="Times New Roman" w:hAnsi="Times New Roman" w:cs="Times New Roman"/>
        </w:rPr>
        <w:lastRenderedPageBreak/>
        <w:t xml:space="preserve">instances of coding for each indicator were summed up for each Rater and Spearman’s rho was calculated to establish the interrater agreement. </w:t>
      </w:r>
      <w:r w:rsidR="00EB6678" w:rsidRPr="00DF2F08">
        <w:rPr>
          <w:rFonts w:ascii="Times New Roman" w:hAnsi="Times New Roman" w:cs="Times New Roman"/>
        </w:rPr>
        <w:t xml:space="preserve">Spearman’s rho was used because the cross-country analysis relied on the overall numbers of indicator occurrences on a document, not statement, level. </w:t>
      </w:r>
      <w:r w:rsidR="00A20498" w:rsidRPr="00DF2F08">
        <w:rPr>
          <w:rFonts w:ascii="Times New Roman" w:hAnsi="Times New Roman" w:cs="Times New Roman"/>
        </w:rPr>
        <w:t xml:space="preserve">At this point, the agreement was high for </w:t>
      </w:r>
      <w:r w:rsidR="00DD275F" w:rsidRPr="00DF2F08">
        <w:rPr>
          <w:rFonts w:ascii="Times New Roman" w:hAnsi="Times New Roman" w:cs="Times New Roman"/>
        </w:rPr>
        <w:t xml:space="preserve">the indicators in Themes 2, 3, and 5 </w:t>
      </w:r>
      <w:r w:rsidR="00A20498" w:rsidRPr="00DF2F08">
        <w:rPr>
          <w:rFonts w:ascii="Times New Roman" w:hAnsi="Times New Roman" w:cs="Times New Roman"/>
        </w:rPr>
        <w:t xml:space="preserve">but not </w:t>
      </w:r>
      <w:r w:rsidR="00DD275F" w:rsidRPr="00DF2F08">
        <w:rPr>
          <w:rFonts w:ascii="Times New Roman" w:hAnsi="Times New Roman" w:cs="Times New Roman"/>
        </w:rPr>
        <w:t>Themes 1 and 4</w:t>
      </w:r>
      <w:r w:rsidR="00A20498" w:rsidRPr="00DF2F08">
        <w:rPr>
          <w:rFonts w:ascii="Times New Roman" w:hAnsi="Times New Roman" w:cs="Times New Roman"/>
        </w:rPr>
        <w:t xml:space="preserve"> (see Table </w:t>
      </w:r>
      <w:r w:rsidR="00336862" w:rsidRPr="00DF2F08">
        <w:rPr>
          <w:rFonts w:ascii="Times New Roman" w:hAnsi="Times New Roman" w:cs="Times New Roman"/>
        </w:rPr>
        <w:t>S1</w:t>
      </w:r>
      <w:r w:rsidR="00A20498" w:rsidRPr="00DF2F08">
        <w:rPr>
          <w:rFonts w:ascii="Times New Roman" w:hAnsi="Times New Roman" w:cs="Times New Roman"/>
        </w:rPr>
        <w:t>)</w:t>
      </w:r>
      <w:r w:rsidR="00DD275F" w:rsidRPr="00DF2F08">
        <w:rPr>
          <w:rFonts w:ascii="Times New Roman" w:hAnsi="Times New Roman" w:cs="Times New Roman"/>
        </w:rPr>
        <w:t>,</w:t>
      </w:r>
      <w:r w:rsidR="00A20498" w:rsidRPr="00DF2F08">
        <w:rPr>
          <w:rFonts w:ascii="Times New Roman" w:hAnsi="Times New Roman" w:cs="Times New Roman"/>
        </w:rPr>
        <w:t xml:space="preserve"> and the Raters agreed to establish a list of keywords that would constrain the number of coded statements</w:t>
      </w:r>
      <w:r w:rsidR="00EC57A8">
        <w:rPr>
          <w:rFonts w:ascii="Times New Roman" w:hAnsi="Times New Roman" w:cs="Times New Roman"/>
        </w:rPr>
        <w:t xml:space="preserve"> (see Supplementary Information 1)</w:t>
      </w:r>
      <w:r w:rsidR="00A20498" w:rsidRPr="00DF2F08">
        <w:rPr>
          <w:rFonts w:ascii="Times New Roman" w:hAnsi="Times New Roman" w:cs="Times New Roman"/>
        </w:rPr>
        <w:t xml:space="preserve">. </w:t>
      </w:r>
      <w:r w:rsidR="00DD275F" w:rsidRPr="00DF2F08">
        <w:rPr>
          <w:rFonts w:ascii="Times New Roman" w:hAnsi="Times New Roman" w:cs="Times New Roman"/>
        </w:rPr>
        <w:t xml:space="preserve">Thereafter, the already-coded sample (Australia, Belgium/German-speaking, Philippines, Portugal, Saudi Arabia, and US/Virginia) was coded again by both Raters, and this time round Spearman’s rho was deemed sufficiently high for a very good interrater agreement (see Table </w:t>
      </w:r>
      <w:r w:rsidR="00336862" w:rsidRPr="00DF2F08">
        <w:rPr>
          <w:rFonts w:ascii="Times New Roman" w:hAnsi="Times New Roman" w:cs="Times New Roman"/>
        </w:rPr>
        <w:t>S1</w:t>
      </w:r>
      <w:r w:rsidR="00DD275F" w:rsidRPr="00DF2F08">
        <w:rPr>
          <w:rFonts w:ascii="Times New Roman" w:hAnsi="Times New Roman" w:cs="Times New Roman"/>
        </w:rPr>
        <w:t>). The coding scheme was finali</w:t>
      </w:r>
      <w:r w:rsidR="00106BF1">
        <w:rPr>
          <w:rFonts w:ascii="Times New Roman" w:hAnsi="Times New Roman" w:cs="Times New Roman"/>
        </w:rPr>
        <w:t>z</w:t>
      </w:r>
      <w:r w:rsidR="00DD275F" w:rsidRPr="00DF2F08">
        <w:rPr>
          <w:rFonts w:ascii="Times New Roman" w:hAnsi="Times New Roman" w:cs="Times New Roman"/>
        </w:rPr>
        <w:t xml:space="preserve">ed at this point and used to code the data separately for the remaining </w:t>
      </w:r>
      <w:r w:rsidR="00956D81" w:rsidRPr="00DF2F08">
        <w:rPr>
          <w:rFonts w:ascii="Times New Roman" w:hAnsi="Times New Roman" w:cs="Times New Roman"/>
        </w:rPr>
        <w:t xml:space="preserve">forty-eight </w:t>
      </w:r>
      <w:r w:rsidR="00DD275F" w:rsidRPr="00DF2F08">
        <w:rPr>
          <w:rFonts w:ascii="Times New Roman" w:hAnsi="Times New Roman" w:cs="Times New Roman"/>
        </w:rPr>
        <w:t xml:space="preserve">countries (Rater 1: </w:t>
      </w:r>
      <w:r w:rsidR="00956D81" w:rsidRPr="00DF2F08">
        <w:rPr>
          <w:rFonts w:ascii="Times New Roman" w:hAnsi="Times New Roman" w:cs="Times New Roman"/>
        </w:rPr>
        <w:t>twelve countries, Rater 2: thirty-six countries). In the final dataset, ratings submitted by Rater 1 for the countries coded by both Raters were removed, given that Rater 2 coded a majority of the data.</w:t>
      </w:r>
      <w:r w:rsidR="00971416" w:rsidRPr="00DF2F08">
        <w:rPr>
          <w:rFonts w:ascii="Times New Roman" w:hAnsi="Times New Roman" w:cs="Times New Roman"/>
        </w:rPr>
        <w:t xml:space="preserve"> For examples of statements and indicators that were assigned to them during coding, see Figure 1.</w:t>
      </w:r>
    </w:p>
    <w:p w14:paraId="30D38DAC" w14:textId="77777777" w:rsidR="00971416" w:rsidRPr="00DF2F08" w:rsidRDefault="00971416" w:rsidP="009329FF">
      <w:pPr>
        <w:spacing w:line="480" w:lineRule="auto"/>
        <w:ind w:firstLine="720"/>
        <w:rPr>
          <w:rFonts w:ascii="Times New Roman" w:hAnsi="Times New Roman" w:cs="Times New Roman"/>
        </w:rPr>
      </w:pPr>
    </w:p>
    <w:p w14:paraId="4A4082B0" w14:textId="77777777" w:rsidR="00770C63" w:rsidRPr="00DF2F08" w:rsidRDefault="00971416">
      <w:pPr>
        <w:spacing w:line="480" w:lineRule="auto"/>
        <w:rPr>
          <w:rFonts w:ascii="Times New Roman" w:hAnsi="Times New Roman" w:cs="Times New Roman"/>
          <w:b/>
          <w:bCs/>
        </w:rPr>
      </w:pPr>
      <w:r w:rsidRPr="00DF2F08">
        <w:rPr>
          <w:rFonts w:ascii="Times New Roman" w:hAnsi="Times New Roman" w:cs="Times New Roman"/>
          <w:b/>
          <w:bCs/>
        </w:rPr>
        <w:t xml:space="preserve">Figure 1. </w:t>
      </w:r>
    </w:p>
    <w:p w14:paraId="7AB83CFA" w14:textId="6802B0AB" w:rsidR="00971416" w:rsidRPr="00DF2F08" w:rsidRDefault="00971416" w:rsidP="00DF2F08">
      <w:pPr>
        <w:spacing w:line="480" w:lineRule="auto"/>
        <w:rPr>
          <w:rFonts w:ascii="Times New Roman" w:hAnsi="Times New Roman" w:cs="Times New Roman"/>
          <w:i/>
          <w:iCs/>
        </w:rPr>
      </w:pPr>
      <w:r w:rsidRPr="00DF2F08">
        <w:rPr>
          <w:rFonts w:ascii="Times New Roman" w:hAnsi="Times New Roman" w:cs="Times New Roman"/>
          <w:i/>
          <w:iCs/>
          <w:color w:val="000000" w:themeColor="text1"/>
        </w:rPr>
        <w:t>Six examples of relevant statements, the indicators assigned, and the reasoning behind such assignment.</w:t>
      </w:r>
    </w:p>
    <w:p w14:paraId="4267380C" w14:textId="085A9088" w:rsidR="00384690" w:rsidRPr="00DF2F08" w:rsidRDefault="00971416" w:rsidP="005E343F">
      <w:pPr>
        <w:spacing w:line="480" w:lineRule="auto"/>
        <w:rPr>
          <w:rFonts w:ascii="Times New Roman" w:hAnsi="Times New Roman" w:cs="Times New Roman"/>
        </w:rPr>
      </w:pPr>
      <w:r w:rsidRPr="00DF2F08">
        <w:rPr>
          <w:rFonts w:ascii="Times New Roman" w:hAnsi="Times New Roman" w:cs="Times New Roman"/>
          <w:noProof/>
        </w:rPr>
        <w:lastRenderedPageBreak/>
        <w:drawing>
          <wp:inline distT="0" distB="0" distL="0" distR="0" wp14:anchorId="156772F9" wp14:editId="2830F819">
            <wp:extent cx="5731510" cy="5672455"/>
            <wp:effectExtent l="0" t="0" r="0" b="4445"/>
            <wp:docPr id="193580739" name="Picture 1" descr="A list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0739" name="Picture 1" descr="A list of text on a white background&#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510" cy="5672455"/>
                    </a:xfrm>
                    <a:prstGeom prst="rect">
                      <a:avLst/>
                    </a:prstGeom>
                  </pic:spPr>
                </pic:pic>
              </a:graphicData>
            </a:graphic>
          </wp:inline>
        </w:drawing>
      </w:r>
    </w:p>
    <w:p w14:paraId="3C98AEC0" w14:textId="62FF29AF" w:rsidR="00384690" w:rsidRPr="00DF2F08" w:rsidRDefault="000A31B6" w:rsidP="005847B1">
      <w:pPr>
        <w:pStyle w:val="ListParagraph"/>
        <w:numPr>
          <w:ilvl w:val="1"/>
          <w:numId w:val="1"/>
        </w:numPr>
        <w:spacing w:line="480" w:lineRule="auto"/>
        <w:rPr>
          <w:rFonts w:ascii="Times New Roman" w:hAnsi="Times New Roman" w:cs="Times New Roman"/>
          <w:b/>
          <w:bCs/>
        </w:rPr>
      </w:pPr>
      <w:r w:rsidRPr="00DF2F08">
        <w:rPr>
          <w:rFonts w:ascii="Times New Roman" w:hAnsi="Times New Roman" w:cs="Times New Roman"/>
          <w:b/>
          <w:bCs/>
        </w:rPr>
        <w:t>Data analysis</w:t>
      </w:r>
    </w:p>
    <w:p w14:paraId="1AF51352" w14:textId="55F1F824" w:rsidR="00956D81" w:rsidRPr="00DF2F08" w:rsidRDefault="00BD2A8B" w:rsidP="002C644D">
      <w:pPr>
        <w:spacing w:line="480" w:lineRule="auto"/>
        <w:ind w:firstLine="720"/>
        <w:rPr>
          <w:rFonts w:ascii="Times New Roman" w:hAnsi="Times New Roman" w:cs="Times New Roman"/>
        </w:rPr>
      </w:pPr>
      <w:r w:rsidRPr="00DF2F08">
        <w:rPr>
          <w:rFonts w:ascii="Times New Roman" w:hAnsi="Times New Roman" w:cs="Times New Roman"/>
        </w:rPr>
        <w:t>The number of occurrences for each indicator and each document was</w:t>
      </w:r>
      <w:r w:rsidR="000A7976" w:rsidRPr="00DF2F08">
        <w:rPr>
          <w:rFonts w:ascii="Times New Roman" w:hAnsi="Times New Roman" w:cs="Times New Roman"/>
        </w:rPr>
        <w:t>, first,</w:t>
      </w:r>
      <w:r w:rsidRPr="00DF2F08">
        <w:rPr>
          <w:rFonts w:ascii="Times New Roman" w:hAnsi="Times New Roman" w:cs="Times New Roman"/>
        </w:rPr>
        <w:t xml:space="preserve"> summed up for each country</w:t>
      </w:r>
      <w:r w:rsidR="000A7976" w:rsidRPr="00DF2F08">
        <w:rPr>
          <w:rFonts w:ascii="Times New Roman" w:hAnsi="Times New Roman" w:cs="Times New Roman"/>
        </w:rPr>
        <w:t>. The sums for countries comprising several states (Belgium, Canada, the United Kingdom, the United States) were subsequently divided by the number of states included in the analysis (Belgium: by 2, Canada: by 2, the United States: by 3 for the commercial curricula and by 3 for the government-endorsed curricula. Of note, coding Themes 2-5 was conditional upon coding Theme 1, and so the processed data was calculated in the following way for each country. For Theme 1, the number of occurrences of each indicator was divided by a sum of all occurrences of the Theme 1 indicators</w:t>
      </w:r>
      <w:r w:rsidR="00AE141D" w:rsidRPr="00DF2F08">
        <w:rPr>
          <w:rFonts w:ascii="Times New Roman" w:hAnsi="Times New Roman" w:cs="Times New Roman"/>
        </w:rPr>
        <w:t xml:space="preserve">. For Themes 2-5, </w:t>
      </w:r>
      <w:r w:rsidR="00AE141D" w:rsidRPr="00DF2F08">
        <w:rPr>
          <w:rFonts w:ascii="Times New Roman" w:hAnsi="Times New Roman" w:cs="Times New Roman"/>
        </w:rPr>
        <w:lastRenderedPageBreak/>
        <w:t xml:space="preserve">the number of occurrences of each indicator was likewise divided by a sum of all occurrences of the Theme 1 indicators. Given that some curricula contained far more statements than others, this allowed for </w:t>
      </w:r>
      <w:r w:rsidR="00DF2F08" w:rsidRPr="00DF2F08">
        <w:rPr>
          <w:rFonts w:ascii="Times New Roman" w:hAnsi="Times New Roman" w:cs="Times New Roman"/>
        </w:rPr>
        <w:t>standardizing</w:t>
      </w:r>
      <w:r w:rsidR="00AE141D" w:rsidRPr="00DF2F08">
        <w:rPr>
          <w:rFonts w:ascii="Times New Roman" w:hAnsi="Times New Roman" w:cs="Times New Roman"/>
        </w:rPr>
        <w:t xml:space="preserve"> the data ahead of cross-country comparisons.</w:t>
      </w:r>
      <w:r w:rsidR="00F84879" w:rsidRPr="00DF2F08">
        <w:rPr>
          <w:rFonts w:ascii="Times New Roman" w:hAnsi="Times New Roman" w:cs="Times New Roman"/>
        </w:rPr>
        <w:t xml:space="preserve"> If a given statement referred to</w:t>
      </w:r>
      <w:r w:rsidR="00C15A56" w:rsidRPr="00DF2F08">
        <w:rPr>
          <w:rFonts w:ascii="Times New Roman" w:hAnsi="Times New Roman" w:cs="Times New Roman"/>
        </w:rPr>
        <w:t xml:space="preserve">, e.g., </w:t>
      </w:r>
      <w:r w:rsidR="00F84879" w:rsidRPr="00DF2F08">
        <w:rPr>
          <w:rFonts w:ascii="Times New Roman" w:hAnsi="Times New Roman" w:cs="Times New Roman"/>
        </w:rPr>
        <w:t>both INTR STAT and INTR DYN, it was counted twice</w:t>
      </w:r>
      <w:r w:rsidR="00C15A56" w:rsidRPr="00DF2F08">
        <w:rPr>
          <w:rFonts w:ascii="Times New Roman" w:hAnsi="Times New Roman" w:cs="Times New Roman"/>
        </w:rPr>
        <w:t>.</w:t>
      </w:r>
    </w:p>
    <w:p w14:paraId="0D53C5CE" w14:textId="09456D20" w:rsidR="001223ED" w:rsidRDefault="001223ED" w:rsidP="005E343F">
      <w:pPr>
        <w:spacing w:line="480" w:lineRule="auto"/>
        <w:rPr>
          <w:rFonts w:ascii="Times New Roman" w:hAnsi="Times New Roman" w:cs="Times New Roman"/>
        </w:rPr>
      </w:pPr>
      <w:r w:rsidRPr="00DF2F08">
        <w:rPr>
          <w:rFonts w:ascii="Times New Roman" w:hAnsi="Times New Roman" w:cs="Times New Roman"/>
        </w:rPr>
        <w:tab/>
        <w:t xml:space="preserve">For example, if </w:t>
      </w:r>
      <w:r w:rsidR="00A272CE" w:rsidRPr="00DF2F08">
        <w:rPr>
          <w:rFonts w:ascii="Times New Roman" w:hAnsi="Times New Roman" w:cs="Times New Roman"/>
        </w:rPr>
        <w:t>Country X was represented by a single document, first, the number of all coded statements would be calculated, e.g., 50 statements in total. For Theme 1, i.e., intrinsic/extrinsic static/dynamic skills, the number of statements with these indicators was calculated, e.g., 15 statements for INTR STAT, 15 for INTR DYN, 10 for EXTR STAT, and 10 for EXTR DYN. Each of these numbers was then divided by 50 and multiplied by 100 to obtain country-specific percentages. Thereafter, a median of the country-specific percentages and other relevant descriptive statistics would be calculated and listed in Table 3. Among these statements, some would be classified as KNOW, e.g., 13, or MEM, e.g., 17, or SYMB, e.g., 20. The country-specific percentages for KNOW, MEM, and SYMB would be divided by 50 and multiplied by 100 to obtain country-specific percentages, which would then undergo the same process as the INTR STAT, INTR DYN, EXTR STAT, and EXTR DYN indicators to result in the percentages listed in Table 3.</w:t>
      </w:r>
    </w:p>
    <w:p w14:paraId="1D3BCE53" w14:textId="2AF61618" w:rsidR="005D3A30" w:rsidRPr="00DF2F08" w:rsidRDefault="005D3A30" w:rsidP="002C644D">
      <w:pPr>
        <w:spacing w:line="480" w:lineRule="auto"/>
        <w:ind w:firstLine="720"/>
        <w:rPr>
          <w:rFonts w:ascii="Times New Roman" w:hAnsi="Times New Roman" w:cs="Times New Roman"/>
        </w:rPr>
      </w:pPr>
      <w:r w:rsidRPr="005D3A30">
        <w:rPr>
          <w:rFonts w:ascii="Times New Roman" w:hAnsi="Times New Roman" w:cs="Times New Roman"/>
        </w:rPr>
        <w:t>Table 3 represents the lowest and the highest scores for each indicator across the sample of all countries included in the analysis. For each indicator, there was a country where none of the statements represented that indicator (</w:t>
      </w:r>
      <w:r w:rsidR="00DF5914">
        <w:rPr>
          <w:rFonts w:ascii="Times New Roman" w:hAnsi="Times New Roman" w:cs="Times New Roman"/>
        </w:rPr>
        <w:t xml:space="preserve">hence the </w:t>
      </w:r>
      <w:r w:rsidRPr="005D3A30">
        <w:rPr>
          <w:rFonts w:ascii="Times New Roman" w:hAnsi="Times New Roman" w:cs="Times New Roman"/>
        </w:rPr>
        <w:t xml:space="preserve">lowest score </w:t>
      </w:r>
      <w:r w:rsidR="00DF5914">
        <w:rPr>
          <w:rFonts w:ascii="Times New Roman" w:hAnsi="Times New Roman" w:cs="Times New Roman"/>
        </w:rPr>
        <w:t>equaled</w:t>
      </w:r>
      <w:r w:rsidRPr="005D3A30">
        <w:rPr>
          <w:rFonts w:ascii="Times New Roman" w:hAnsi="Times New Roman" w:cs="Times New Roman"/>
        </w:rPr>
        <w:t xml:space="preserve"> 0%), but only for DIVERS it was the case across all countries (</w:t>
      </w:r>
      <w:r w:rsidR="00DF5914">
        <w:rPr>
          <w:rFonts w:ascii="Times New Roman" w:hAnsi="Times New Roman" w:cs="Times New Roman"/>
        </w:rPr>
        <w:t xml:space="preserve">hence the </w:t>
      </w:r>
      <w:r w:rsidRPr="005D3A30">
        <w:rPr>
          <w:rFonts w:ascii="Times New Roman" w:hAnsi="Times New Roman" w:cs="Times New Roman"/>
        </w:rPr>
        <w:t xml:space="preserve">highest score </w:t>
      </w:r>
      <w:r w:rsidR="00DF5914">
        <w:rPr>
          <w:rFonts w:ascii="Times New Roman" w:hAnsi="Times New Roman" w:cs="Times New Roman"/>
        </w:rPr>
        <w:t>equaled</w:t>
      </w:r>
      <w:r w:rsidRPr="005D3A30">
        <w:rPr>
          <w:rFonts w:ascii="Times New Roman" w:hAnsi="Times New Roman" w:cs="Times New Roman"/>
        </w:rPr>
        <w:t xml:space="preserve"> 0%). The higher IQR scores, the higher the dispersion of middle 50% of the data was. In practice, this means that, for instance, few curricula represented memory-based skills at the median level (IQR at 5.9%), whereas nearly a half of the curricula represented concrete activities at the median level (49.8%).</w:t>
      </w:r>
    </w:p>
    <w:p w14:paraId="229B0AFA" w14:textId="732DC98D" w:rsidR="00F96F77" w:rsidRPr="00DF2F08" w:rsidRDefault="009E482A" w:rsidP="00410DF9">
      <w:pPr>
        <w:spacing w:line="480" w:lineRule="auto"/>
        <w:ind w:firstLine="720"/>
        <w:rPr>
          <w:rFonts w:ascii="Times New Roman" w:hAnsi="Times New Roman" w:cs="Times New Roman"/>
        </w:rPr>
      </w:pPr>
      <w:r w:rsidRPr="00DF2F08">
        <w:rPr>
          <w:rFonts w:ascii="Times New Roman" w:hAnsi="Times New Roman" w:cs="Times New Roman"/>
        </w:rPr>
        <w:lastRenderedPageBreak/>
        <w:t xml:space="preserve">To address hypotheses H1a, H2a, H2b, and H3, descriptive statistics were used. </w:t>
      </w:r>
      <w:r w:rsidR="00410DF9" w:rsidRPr="00DF2F08">
        <w:rPr>
          <w:rFonts w:ascii="Times New Roman" w:hAnsi="Times New Roman" w:cs="Times New Roman"/>
        </w:rPr>
        <w:t>To address H1b, the dataset was first split four ways, depending on the skill category, and, thereafter, four Kruskal-Wallis tests (“</w:t>
      </w:r>
      <w:proofErr w:type="spellStart"/>
      <w:r w:rsidR="00410DF9" w:rsidRPr="00DF2F08">
        <w:rPr>
          <w:rFonts w:ascii="Times New Roman" w:hAnsi="Times New Roman" w:cs="Times New Roman"/>
        </w:rPr>
        <w:t>kruskal_test</w:t>
      </w:r>
      <w:proofErr w:type="spellEnd"/>
      <w:r w:rsidR="00410DF9" w:rsidRPr="00DF2F08">
        <w:rPr>
          <w:rFonts w:ascii="Times New Roman" w:hAnsi="Times New Roman" w:cs="Times New Roman"/>
        </w:rPr>
        <w:t>” function from “</w:t>
      </w:r>
      <w:proofErr w:type="spellStart"/>
      <w:r w:rsidR="00410DF9" w:rsidRPr="00DF2F08">
        <w:rPr>
          <w:rFonts w:ascii="Times New Roman" w:hAnsi="Times New Roman" w:cs="Times New Roman"/>
        </w:rPr>
        <w:t>rstatix”package</w:t>
      </w:r>
      <w:proofErr w:type="spellEnd"/>
      <w:r w:rsidR="00410DF9" w:rsidRPr="00DF2F08">
        <w:rPr>
          <w:rFonts w:ascii="Times New Roman" w:hAnsi="Times New Roman" w:cs="Times New Roman"/>
        </w:rPr>
        <w:t xml:space="preserve">; </w:t>
      </w:r>
      <w:proofErr w:type="spellStart"/>
      <w:r w:rsidR="00410DF9" w:rsidRPr="00DF2F08">
        <w:rPr>
          <w:rFonts w:ascii="Times New Roman" w:hAnsi="Times New Roman" w:cs="Times New Roman"/>
        </w:rPr>
        <w:t>Kassambara</w:t>
      </w:r>
      <w:proofErr w:type="spellEnd"/>
      <w:r w:rsidR="00410DF9" w:rsidRPr="00DF2F08">
        <w:rPr>
          <w:rFonts w:ascii="Times New Roman" w:hAnsi="Times New Roman" w:cs="Times New Roman"/>
        </w:rPr>
        <w:t>, 2023) were used, followed by Dunn’s tests (“</w:t>
      </w:r>
      <w:proofErr w:type="spellStart"/>
      <w:r w:rsidR="00410DF9" w:rsidRPr="00DF2F08">
        <w:rPr>
          <w:rFonts w:ascii="Times New Roman" w:hAnsi="Times New Roman" w:cs="Times New Roman"/>
        </w:rPr>
        <w:t>dunn_test</w:t>
      </w:r>
      <w:proofErr w:type="spellEnd"/>
      <w:r w:rsidR="00410DF9" w:rsidRPr="00DF2F08">
        <w:rPr>
          <w:rFonts w:ascii="Times New Roman" w:hAnsi="Times New Roman" w:cs="Times New Roman"/>
        </w:rPr>
        <w:t>” function from “</w:t>
      </w:r>
      <w:proofErr w:type="spellStart"/>
      <w:r w:rsidR="00410DF9" w:rsidRPr="00DF2F08">
        <w:rPr>
          <w:rFonts w:ascii="Times New Roman" w:hAnsi="Times New Roman" w:cs="Times New Roman"/>
        </w:rPr>
        <w:t>rstatix</w:t>
      </w:r>
      <w:proofErr w:type="spellEnd"/>
      <w:r w:rsidR="00410DF9" w:rsidRPr="00DF2F08">
        <w:rPr>
          <w:rFonts w:ascii="Times New Roman" w:hAnsi="Times New Roman" w:cs="Times New Roman"/>
        </w:rPr>
        <w:t xml:space="preserve">”; </w:t>
      </w:r>
      <w:proofErr w:type="spellStart"/>
      <w:r w:rsidR="00410DF9" w:rsidRPr="00DF2F08">
        <w:rPr>
          <w:rFonts w:ascii="Times New Roman" w:hAnsi="Times New Roman" w:cs="Times New Roman"/>
        </w:rPr>
        <w:t>Kassambara</w:t>
      </w:r>
      <w:proofErr w:type="spellEnd"/>
      <w:r w:rsidR="00410DF9" w:rsidRPr="00DF2F08">
        <w:rPr>
          <w:rFonts w:ascii="Times New Roman" w:hAnsi="Times New Roman" w:cs="Times New Roman"/>
        </w:rPr>
        <w:t>, 2023) to establish pairwise comparisons between the “</w:t>
      </w:r>
      <w:r w:rsidR="00D5472C" w:rsidRPr="00DF2F08">
        <w:rPr>
          <w:rFonts w:ascii="Times New Roman" w:hAnsi="Times New Roman" w:cs="Times New Roman"/>
        </w:rPr>
        <w:t>birth</w:t>
      </w:r>
      <w:r w:rsidR="00410DF9" w:rsidRPr="00DF2F08">
        <w:rPr>
          <w:rFonts w:ascii="Times New Roman" w:hAnsi="Times New Roman" w:cs="Times New Roman"/>
        </w:rPr>
        <w:t xml:space="preserve"> to </w:t>
      </w:r>
      <w:r w:rsidR="00D5472C" w:rsidRPr="00DF2F08">
        <w:rPr>
          <w:rFonts w:ascii="Times New Roman" w:hAnsi="Times New Roman" w:cs="Times New Roman"/>
        </w:rPr>
        <w:t>3</w:t>
      </w:r>
      <w:r w:rsidR="00410DF9" w:rsidRPr="00DF2F08">
        <w:rPr>
          <w:rFonts w:ascii="Times New Roman" w:hAnsi="Times New Roman" w:cs="Times New Roman"/>
        </w:rPr>
        <w:t>”, “</w:t>
      </w:r>
      <w:r w:rsidR="00D5472C" w:rsidRPr="00DF2F08">
        <w:rPr>
          <w:rFonts w:ascii="Times New Roman" w:hAnsi="Times New Roman" w:cs="Times New Roman"/>
        </w:rPr>
        <w:t>3</w:t>
      </w:r>
      <w:r w:rsidR="00410DF9" w:rsidRPr="00DF2F08">
        <w:rPr>
          <w:rFonts w:ascii="Times New Roman" w:hAnsi="Times New Roman" w:cs="Times New Roman"/>
        </w:rPr>
        <w:t xml:space="preserve"> to </w:t>
      </w:r>
      <w:r w:rsidR="00D5472C" w:rsidRPr="00DF2F08">
        <w:rPr>
          <w:rFonts w:ascii="Times New Roman" w:hAnsi="Times New Roman" w:cs="Times New Roman"/>
        </w:rPr>
        <w:t>6</w:t>
      </w:r>
      <w:r w:rsidR="00410DF9" w:rsidRPr="00DF2F08">
        <w:rPr>
          <w:rFonts w:ascii="Times New Roman" w:hAnsi="Times New Roman" w:cs="Times New Roman"/>
        </w:rPr>
        <w:t>”, and “</w:t>
      </w:r>
      <w:r w:rsidR="00D5472C" w:rsidRPr="00DF2F08">
        <w:rPr>
          <w:rFonts w:ascii="Times New Roman" w:hAnsi="Times New Roman" w:cs="Times New Roman"/>
        </w:rPr>
        <w:t>birth</w:t>
      </w:r>
      <w:r w:rsidR="00410DF9" w:rsidRPr="00DF2F08">
        <w:rPr>
          <w:rFonts w:ascii="Times New Roman" w:hAnsi="Times New Roman" w:cs="Times New Roman"/>
        </w:rPr>
        <w:t xml:space="preserve"> to </w:t>
      </w:r>
      <w:r w:rsidR="00D5472C" w:rsidRPr="00DF2F08">
        <w:rPr>
          <w:rFonts w:ascii="Times New Roman" w:hAnsi="Times New Roman" w:cs="Times New Roman"/>
        </w:rPr>
        <w:t>6</w:t>
      </w:r>
      <w:r w:rsidR="00410DF9" w:rsidRPr="00DF2F08">
        <w:rPr>
          <w:rFonts w:ascii="Times New Roman" w:hAnsi="Times New Roman" w:cs="Times New Roman"/>
        </w:rPr>
        <w:t>” age range groups</w:t>
      </w:r>
      <w:r w:rsidR="004D3886" w:rsidRPr="00DF2F08">
        <w:rPr>
          <w:rFonts w:ascii="Times New Roman" w:hAnsi="Times New Roman" w:cs="Times New Roman"/>
        </w:rPr>
        <w:t xml:space="preserve"> in relation to skill categories</w:t>
      </w:r>
      <w:r w:rsidR="00410DF9" w:rsidRPr="00DF2F08">
        <w:rPr>
          <w:rFonts w:ascii="Times New Roman" w:hAnsi="Times New Roman" w:cs="Times New Roman"/>
        </w:rPr>
        <w:t xml:space="preserve">. For the full </w:t>
      </w:r>
      <w:proofErr w:type="spellStart"/>
      <w:r w:rsidR="00410DF9" w:rsidRPr="00DF2F08">
        <w:rPr>
          <w:rFonts w:ascii="Times New Roman" w:hAnsi="Times New Roman" w:cs="Times New Roman"/>
        </w:rPr>
        <w:t>nonsplit</w:t>
      </w:r>
      <w:proofErr w:type="spellEnd"/>
      <w:r w:rsidR="00410DF9" w:rsidRPr="00DF2F08">
        <w:rPr>
          <w:rFonts w:ascii="Times New Roman" w:hAnsi="Times New Roman" w:cs="Times New Roman"/>
        </w:rPr>
        <w:t xml:space="preserve"> dataset, another Kruskal-Wallis was run, followed by a Dunn’s test</w:t>
      </w:r>
      <w:r w:rsidR="006B0AAB" w:rsidRPr="00DF2F08">
        <w:rPr>
          <w:rFonts w:ascii="Times New Roman" w:hAnsi="Times New Roman" w:cs="Times New Roman"/>
        </w:rPr>
        <w:t xml:space="preserve"> </w:t>
      </w:r>
      <w:r w:rsidR="00410DF9" w:rsidRPr="00DF2F08">
        <w:rPr>
          <w:rFonts w:ascii="Times New Roman" w:hAnsi="Times New Roman" w:cs="Times New Roman"/>
        </w:rPr>
        <w:t>to establish pairwise comparisons between the “one to three”, “three to six”, and “one to six” age range groups</w:t>
      </w:r>
      <w:r w:rsidR="004D3886" w:rsidRPr="00DF2F08">
        <w:rPr>
          <w:rFonts w:ascii="Times New Roman" w:hAnsi="Times New Roman" w:cs="Times New Roman"/>
        </w:rPr>
        <w:t xml:space="preserve"> in relation to the “SYMB” indicator</w:t>
      </w:r>
      <w:r w:rsidR="00410DF9" w:rsidRPr="00DF2F08">
        <w:rPr>
          <w:rFonts w:ascii="Times New Roman" w:hAnsi="Times New Roman" w:cs="Times New Roman"/>
        </w:rPr>
        <w:t xml:space="preserve">. </w:t>
      </w:r>
      <w:r w:rsidR="00535A11" w:rsidRPr="00DF2F08">
        <w:rPr>
          <w:rFonts w:ascii="Times New Roman" w:hAnsi="Times New Roman" w:cs="Times New Roman"/>
        </w:rPr>
        <w:t>To address H1</w:t>
      </w:r>
      <w:r w:rsidR="006B0AAB" w:rsidRPr="00DF2F08">
        <w:rPr>
          <w:rFonts w:ascii="Times New Roman" w:hAnsi="Times New Roman" w:cs="Times New Roman"/>
        </w:rPr>
        <w:t>c</w:t>
      </w:r>
      <w:r w:rsidR="00535A11" w:rsidRPr="00DF2F08">
        <w:rPr>
          <w:rFonts w:ascii="Times New Roman" w:hAnsi="Times New Roman" w:cs="Times New Roman"/>
        </w:rPr>
        <w:t>, a Kruskal-</w:t>
      </w:r>
      <w:proofErr w:type="gramStart"/>
      <w:r w:rsidR="00535A11" w:rsidRPr="00DF2F08">
        <w:rPr>
          <w:rFonts w:ascii="Times New Roman" w:hAnsi="Times New Roman" w:cs="Times New Roman"/>
        </w:rPr>
        <w:t>Wallis</w:t>
      </w:r>
      <w:proofErr w:type="gramEnd"/>
      <w:r w:rsidR="00535A11" w:rsidRPr="00DF2F08">
        <w:rPr>
          <w:rFonts w:ascii="Times New Roman" w:hAnsi="Times New Roman" w:cs="Times New Roman"/>
        </w:rPr>
        <w:t xml:space="preserve"> test</w:t>
      </w:r>
      <w:r w:rsidR="00D8753F" w:rsidRPr="00DF2F08">
        <w:rPr>
          <w:rFonts w:ascii="Times New Roman" w:hAnsi="Times New Roman" w:cs="Times New Roman"/>
        </w:rPr>
        <w:t xml:space="preserve"> was used, followed by a Dunn’s test to establish pairwise comparisons between the “KNOW”, “MEM”, and “SYMB” indicators.</w:t>
      </w:r>
      <w:r w:rsidR="006B0AAB" w:rsidRPr="00DF2F08">
        <w:rPr>
          <w:rFonts w:ascii="Times New Roman" w:hAnsi="Times New Roman" w:cs="Times New Roman"/>
        </w:rPr>
        <w:t xml:space="preserve"> </w:t>
      </w:r>
      <w:r w:rsidR="00F96F77" w:rsidRPr="00DF2F08">
        <w:rPr>
          <w:rFonts w:ascii="Times New Roman" w:hAnsi="Times New Roman" w:cs="Times New Roman"/>
        </w:rPr>
        <w:t>To address H1</w:t>
      </w:r>
      <w:r w:rsidR="006B0AAB" w:rsidRPr="00DF2F08">
        <w:rPr>
          <w:rFonts w:ascii="Times New Roman" w:hAnsi="Times New Roman" w:cs="Times New Roman"/>
        </w:rPr>
        <w:t>d</w:t>
      </w:r>
      <w:r w:rsidR="00F96F77" w:rsidRPr="00DF2F08">
        <w:rPr>
          <w:rFonts w:ascii="Times New Roman" w:hAnsi="Times New Roman" w:cs="Times New Roman"/>
        </w:rPr>
        <w:t>, a Kruskal-Wallis test was used, followed by a Dunn’s test to establish pairwise comparisons between the “MATH”, “SCI”, “PE”, “ART”, and “LANG” indicators.</w:t>
      </w:r>
      <w:r w:rsidR="00E23A41" w:rsidRPr="00DF2F08">
        <w:rPr>
          <w:rFonts w:ascii="Times New Roman" w:hAnsi="Times New Roman" w:cs="Times New Roman"/>
        </w:rPr>
        <w:t xml:space="preserve"> The code is available in the Supplementary </w:t>
      </w:r>
      <w:r w:rsidR="003000B1" w:rsidRPr="00DF2F08">
        <w:rPr>
          <w:rFonts w:ascii="Times New Roman" w:hAnsi="Times New Roman" w:cs="Times New Roman"/>
        </w:rPr>
        <w:t>Information</w:t>
      </w:r>
      <w:r w:rsidR="00E23A41" w:rsidRPr="00DF2F08">
        <w:rPr>
          <w:rFonts w:ascii="Times New Roman" w:hAnsi="Times New Roman" w:cs="Times New Roman"/>
        </w:rPr>
        <w:t xml:space="preserve"> </w:t>
      </w:r>
      <w:r w:rsidR="003000B1" w:rsidRPr="00DF2F08">
        <w:rPr>
          <w:rFonts w:ascii="Times New Roman" w:hAnsi="Times New Roman" w:cs="Times New Roman"/>
        </w:rPr>
        <w:t>2</w:t>
      </w:r>
      <w:r w:rsidR="00E23A41" w:rsidRPr="00DF2F08">
        <w:rPr>
          <w:rFonts w:ascii="Times New Roman" w:hAnsi="Times New Roman" w:cs="Times New Roman"/>
        </w:rPr>
        <w:t>.</w:t>
      </w:r>
    </w:p>
    <w:p w14:paraId="0D5F4C4E" w14:textId="77777777" w:rsidR="00307B11" w:rsidRPr="00DF2F08" w:rsidRDefault="00307B11" w:rsidP="005E343F">
      <w:pPr>
        <w:spacing w:line="480" w:lineRule="auto"/>
        <w:rPr>
          <w:rFonts w:ascii="Times New Roman" w:hAnsi="Times New Roman" w:cs="Times New Roman"/>
        </w:rPr>
      </w:pPr>
    </w:p>
    <w:p w14:paraId="2074E291" w14:textId="1851D2B8" w:rsidR="00307B11" w:rsidRPr="00DF2F08" w:rsidRDefault="00307B11" w:rsidP="005847B1">
      <w:pPr>
        <w:pStyle w:val="ListParagraph"/>
        <w:numPr>
          <w:ilvl w:val="0"/>
          <w:numId w:val="1"/>
        </w:numPr>
        <w:spacing w:line="480" w:lineRule="auto"/>
        <w:rPr>
          <w:rFonts w:ascii="Times New Roman" w:hAnsi="Times New Roman" w:cs="Times New Roman"/>
          <w:b/>
          <w:bCs/>
        </w:rPr>
      </w:pPr>
      <w:r w:rsidRPr="00DF2F08">
        <w:rPr>
          <w:rFonts w:ascii="Times New Roman" w:hAnsi="Times New Roman" w:cs="Times New Roman"/>
          <w:b/>
          <w:bCs/>
        </w:rPr>
        <w:t>Results</w:t>
      </w:r>
    </w:p>
    <w:p w14:paraId="69BC36F3" w14:textId="006C0712" w:rsidR="00C9302D" w:rsidRPr="00DF2F08" w:rsidRDefault="0024118D" w:rsidP="005847B1">
      <w:pPr>
        <w:pStyle w:val="ListParagraph"/>
        <w:numPr>
          <w:ilvl w:val="1"/>
          <w:numId w:val="1"/>
        </w:numPr>
        <w:pBdr>
          <w:top w:val="nil"/>
          <w:left w:val="nil"/>
          <w:bottom w:val="nil"/>
          <w:right w:val="nil"/>
          <w:between w:val="nil"/>
        </w:pBdr>
        <w:spacing w:line="480" w:lineRule="auto"/>
        <w:rPr>
          <w:rFonts w:ascii="Times New Roman" w:hAnsi="Times New Roman" w:cs="Times New Roman"/>
          <w:b/>
          <w:bCs/>
          <w:color w:val="000000" w:themeColor="text1"/>
        </w:rPr>
      </w:pPr>
      <w:r w:rsidRPr="00DF2F08">
        <w:rPr>
          <w:rFonts w:ascii="Times New Roman" w:hAnsi="Times New Roman" w:cs="Times New Roman"/>
          <w:b/>
          <w:bCs/>
          <w:color w:val="000000" w:themeColor="text1"/>
        </w:rPr>
        <w:t>Descriptive statistics</w:t>
      </w:r>
    </w:p>
    <w:p w14:paraId="7110100E" w14:textId="73328796" w:rsidR="005A664A" w:rsidRPr="00DF2F08" w:rsidRDefault="00BF1086" w:rsidP="005A664A">
      <w:pPr>
        <w:pBdr>
          <w:top w:val="nil"/>
          <w:left w:val="nil"/>
          <w:bottom w:val="nil"/>
          <w:right w:val="nil"/>
          <w:between w:val="nil"/>
        </w:pBdr>
        <w:spacing w:line="480" w:lineRule="auto"/>
        <w:contextualSpacing/>
        <w:rPr>
          <w:rFonts w:ascii="Times New Roman" w:hAnsi="Times New Roman" w:cs="Times New Roman"/>
          <w:color w:val="000000" w:themeColor="text1"/>
        </w:rPr>
      </w:pPr>
      <w:r w:rsidRPr="00DF2F08">
        <w:rPr>
          <w:rFonts w:ascii="Times New Roman" w:hAnsi="Times New Roman" w:cs="Times New Roman"/>
          <w:color w:val="000000" w:themeColor="text1"/>
        </w:rPr>
        <w:t xml:space="preserve">For an overview of descriptive statistics for each indicator see Table </w:t>
      </w:r>
      <w:r w:rsidR="00525CED" w:rsidRPr="00DF2F08">
        <w:rPr>
          <w:rFonts w:ascii="Times New Roman" w:hAnsi="Times New Roman" w:cs="Times New Roman"/>
          <w:color w:val="000000" w:themeColor="text1"/>
        </w:rPr>
        <w:t>3</w:t>
      </w:r>
      <w:r w:rsidRPr="00DF2F08">
        <w:rPr>
          <w:rFonts w:ascii="Times New Roman" w:hAnsi="Times New Roman" w:cs="Times New Roman"/>
          <w:color w:val="000000" w:themeColor="text1"/>
        </w:rPr>
        <w:t xml:space="preserve"> and for an overview of correlations between the indicators see Table </w:t>
      </w:r>
      <w:r w:rsidR="00525CED" w:rsidRPr="00DF2F08">
        <w:rPr>
          <w:rFonts w:ascii="Times New Roman" w:hAnsi="Times New Roman" w:cs="Times New Roman"/>
          <w:color w:val="000000" w:themeColor="text1"/>
        </w:rPr>
        <w:t>4</w:t>
      </w:r>
      <w:r w:rsidRPr="00DF2F08">
        <w:rPr>
          <w:rFonts w:ascii="Times New Roman" w:hAnsi="Times New Roman" w:cs="Times New Roman"/>
          <w:color w:val="000000" w:themeColor="text1"/>
        </w:rPr>
        <w:t xml:space="preserve">. </w:t>
      </w:r>
      <w:r w:rsidR="00F92829" w:rsidRPr="00DF2F08">
        <w:rPr>
          <w:rFonts w:ascii="Times New Roman" w:hAnsi="Times New Roman" w:cs="Times New Roman"/>
          <w:color w:val="000000" w:themeColor="text1"/>
        </w:rPr>
        <w:t>The proportion of statements related to intrinsic</w:t>
      </w:r>
      <w:r w:rsidR="007D49CB" w:rsidRPr="00DF2F08">
        <w:rPr>
          <w:rFonts w:ascii="Times New Roman" w:hAnsi="Times New Roman" w:cs="Times New Roman"/>
          <w:color w:val="000000" w:themeColor="text1"/>
        </w:rPr>
        <w:t>-</w:t>
      </w:r>
      <w:r w:rsidR="00F92829" w:rsidRPr="00DF2F08">
        <w:rPr>
          <w:rFonts w:ascii="Times New Roman" w:hAnsi="Times New Roman" w:cs="Times New Roman"/>
          <w:color w:val="000000" w:themeColor="text1"/>
        </w:rPr>
        <w:t xml:space="preserve">static spatial skills was significantly </w:t>
      </w:r>
      <w:r w:rsidR="005A664A" w:rsidRPr="00DF2F08">
        <w:rPr>
          <w:rFonts w:ascii="Times New Roman" w:hAnsi="Times New Roman" w:cs="Times New Roman"/>
          <w:color w:val="000000" w:themeColor="text1"/>
        </w:rPr>
        <w:t xml:space="preserve">negatively </w:t>
      </w:r>
      <w:r w:rsidR="00F92829" w:rsidRPr="00DF2F08">
        <w:rPr>
          <w:rFonts w:ascii="Times New Roman" w:hAnsi="Times New Roman" w:cs="Times New Roman"/>
          <w:color w:val="000000" w:themeColor="text1"/>
        </w:rPr>
        <w:t>correlated with the proportion of statements related to intrinsic</w:t>
      </w:r>
      <w:r w:rsidR="007D49CB" w:rsidRPr="00DF2F08">
        <w:rPr>
          <w:rFonts w:ascii="Times New Roman" w:hAnsi="Times New Roman" w:cs="Times New Roman"/>
          <w:color w:val="000000" w:themeColor="text1"/>
        </w:rPr>
        <w:t>-</w:t>
      </w:r>
      <w:r w:rsidR="00F92829" w:rsidRPr="00DF2F08">
        <w:rPr>
          <w:rFonts w:ascii="Times New Roman" w:hAnsi="Times New Roman" w:cs="Times New Roman"/>
          <w:color w:val="000000" w:themeColor="text1"/>
        </w:rPr>
        <w:t>dynamic spatial skills (</w:t>
      </w:r>
      <w:r w:rsidR="00F92829" w:rsidRPr="00DF2F08">
        <w:rPr>
          <w:rFonts w:ascii="Times New Roman" w:hAnsi="Times New Roman" w:cs="Times New Roman"/>
          <w:i/>
          <w:iCs/>
          <w:color w:val="000000" w:themeColor="text1"/>
        </w:rPr>
        <w:t xml:space="preserve">r = </w:t>
      </w:r>
      <w:r w:rsidR="005A664A" w:rsidRPr="00DF2F08">
        <w:rPr>
          <w:rFonts w:ascii="Times New Roman" w:hAnsi="Times New Roman" w:cs="Times New Roman"/>
          <w:color w:val="000000" w:themeColor="text1"/>
        </w:rPr>
        <w:t>-.</w:t>
      </w:r>
      <w:r w:rsidR="0051049B" w:rsidRPr="00DF2F08">
        <w:rPr>
          <w:rFonts w:ascii="Times New Roman" w:hAnsi="Times New Roman" w:cs="Times New Roman"/>
          <w:color w:val="000000" w:themeColor="text1"/>
        </w:rPr>
        <w:t>43</w:t>
      </w:r>
      <w:r w:rsidR="00F92829" w:rsidRPr="00DF2F08">
        <w:rPr>
          <w:rFonts w:ascii="Times New Roman" w:hAnsi="Times New Roman" w:cs="Times New Roman"/>
          <w:i/>
          <w:iCs/>
          <w:color w:val="000000" w:themeColor="text1"/>
        </w:rPr>
        <w:t>, p</w:t>
      </w:r>
      <w:r w:rsidR="005A664A" w:rsidRPr="00DF2F08">
        <w:rPr>
          <w:rFonts w:ascii="Times New Roman" w:hAnsi="Times New Roman" w:cs="Times New Roman"/>
          <w:i/>
          <w:iCs/>
          <w:color w:val="000000" w:themeColor="text1"/>
        </w:rPr>
        <w:t xml:space="preserve"> = </w:t>
      </w:r>
      <w:r w:rsidR="005A664A" w:rsidRPr="00DF2F08">
        <w:rPr>
          <w:rFonts w:ascii="Times New Roman" w:hAnsi="Times New Roman" w:cs="Times New Roman"/>
          <w:color w:val="000000" w:themeColor="text1"/>
        </w:rPr>
        <w:t>0.00</w:t>
      </w:r>
      <w:r w:rsidR="0051049B" w:rsidRPr="00DF2F08">
        <w:rPr>
          <w:rFonts w:ascii="Times New Roman" w:hAnsi="Times New Roman" w:cs="Times New Roman"/>
          <w:color w:val="000000" w:themeColor="text1"/>
        </w:rPr>
        <w:t>1</w:t>
      </w:r>
      <w:r w:rsidR="00F92829" w:rsidRPr="00DF2F08">
        <w:rPr>
          <w:rFonts w:ascii="Times New Roman" w:hAnsi="Times New Roman" w:cs="Times New Roman"/>
          <w:i/>
          <w:iCs/>
          <w:color w:val="000000" w:themeColor="text1"/>
        </w:rPr>
        <w:t>)</w:t>
      </w:r>
      <w:r w:rsidR="00F92829" w:rsidRPr="00DF2F08">
        <w:rPr>
          <w:rFonts w:ascii="Times New Roman" w:hAnsi="Times New Roman" w:cs="Times New Roman"/>
          <w:color w:val="000000" w:themeColor="text1"/>
        </w:rPr>
        <w:t>, but none of the extrinsic (static or dynamic) skills. Furthermore, the proportion of statements related to intrinsic</w:t>
      </w:r>
      <w:r w:rsidR="007D49CB" w:rsidRPr="00DF2F08">
        <w:rPr>
          <w:rFonts w:ascii="Times New Roman" w:hAnsi="Times New Roman" w:cs="Times New Roman"/>
          <w:color w:val="000000" w:themeColor="text1"/>
        </w:rPr>
        <w:t>-</w:t>
      </w:r>
      <w:r w:rsidR="00F92829" w:rsidRPr="00DF2F08">
        <w:rPr>
          <w:rFonts w:ascii="Times New Roman" w:hAnsi="Times New Roman" w:cs="Times New Roman"/>
          <w:color w:val="000000" w:themeColor="text1"/>
        </w:rPr>
        <w:t xml:space="preserve">static spatial skills was significantly </w:t>
      </w:r>
      <w:r w:rsidR="005A664A" w:rsidRPr="00DF2F08">
        <w:rPr>
          <w:rFonts w:ascii="Times New Roman" w:hAnsi="Times New Roman" w:cs="Times New Roman"/>
          <w:color w:val="000000" w:themeColor="text1"/>
        </w:rPr>
        <w:t xml:space="preserve">positively </w:t>
      </w:r>
      <w:r w:rsidR="00F92829" w:rsidRPr="00DF2F08">
        <w:rPr>
          <w:rFonts w:ascii="Times New Roman" w:hAnsi="Times New Roman" w:cs="Times New Roman"/>
          <w:color w:val="000000" w:themeColor="text1"/>
        </w:rPr>
        <w:t>correlated with the proportion of statements related to math</w:t>
      </w:r>
      <w:r w:rsidR="005A664A" w:rsidRPr="00DF2F08">
        <w:rPr>
          <w:rFonts w:ascii="Times New Roman" w:hAnsi="Times New Roman" w:cs="Times New Roman"/>
          <w:color w:val="000000" w:themeColor="text1"/>
        </w:rPr>
        <w:t xml:space="preserve"> (</w:t>
      </w:r>
      <w:r w:rsidR="005A664A" w:rsidRPr="00DF2F08">
        <w:rPr>
          <w:rFonts w:ascii="Times New Roman" w:hAnsi="Times New Roman" w:cs="Times New Roman"/>
          <w:i/>
          <w:iCs/>
          <w:color w:val="000000" w:themeColor="text1"/>
        </w:rPr>
        <w:t xml:space="preserve">r = </w:t>
      </w:r>
      <w:r w:rsidR="005A664A" w:rsidRPr="00DF2F08">
        <w:rPr>
          <w:rFonts w:ascii="Times New Roman" w:hAnsi="Times New Roman" w:cs="Times New Roman"/>
          <w:color w:val="000000" w:themeColor="text1"/>
        </w:rPr>
        <w:t>.6</w:t>
      </w:r>
      <w:r w:rsidR="0051049B" w:rsidRPr="00DF2F08">
        <w:rPr>
          <w:rFonts w:ascii="Times New Roman" w:hAnsi="Times New Roman" w:cs="Times New Roman"/>
          <w:color w:val="000000" w:themeColor="text1"/>
        </w:rPr>
        <w:t>7</w:t>
      </w:r>
      <w:r w:rsidR="005A664A" w:rsidRPr="00DF2F08">
        <w:rPr>
          <w:rFonts w:ascii="Times New Roman" w:hAnsi="Times New Roman" w:cs="Times New Roman"/>
          <w:i/>
          <w:iCs/>
          <w:color w:val="000000" w:themeColor="text1"/>
        </w:rPr>
        <w:t xml:space="preserve">, p </w:t>
      </w:r>
      <w:r w:rsidR="005A664A" w:rsidRPr="00DF2F08">
        <w:rPr>
          <w:rFonts w:ascii="Times New Roman" w:hAnsi="Times New Roman" w:cs="Times New Roman"/>
          <w:color w:val="000000" w:themeColor="text1"/>
        </w:rPr>
        <w:t>&lt; 0.001</w:t>
      </w:r>
      <w:r w:rsidR="005A664A" w:rsidRPr="00DF2F08">
        <w:rPr>
          <w:rFonts w:ascii="Times New Roman" w:hAnsi="Times New Roman" w:cs="Times New Roman"/>
          <w:i/>
          <w:iCs/>
          <w:color w:val="000000" w:themeColor="text1"/>
        </w:rPr>
        <w:t>)</w:t>
      </w:r>
      <w:r w:rsidR="00F92829" w:rsidRPr="00DF2F08">
        <w:rPr>
          <w:rFonts w:ascii="Times New Roman" w:hAnsi="Times New Roman" w:cs="Times New Roman"/>
          <w:color w:val="000000" w:themeColor="text1"/>
        </w:rPr>
        <w:t xml:space="preserve"> as well as reading and writing</w:t>
      </w:r>
      <w:r w:rsidR="005A664A" w:rsidRPr="00DF2F08">
        <w:rPr>
          <w:rFonts w:ascii="Times New Roman" w:hAnsi="Times New Roman" w:cs="Times New Roman"/>
          <w:color w:val="000000" w:themeColor="text1"/>
        </w:rPr>
        <w:t xml:space="preserve"> (</w:t>
      </w:r>
      <w:r w:rsidR="005A664A" w:rsidRPr="00DF2F08">
        <w:rPr>
          <w:rFonts w:ascii="Times New Roman" w:hAnsi="Times New Roman" w:cs="Times New Roman"/>
          <w:i/>
          <w:iCs/>
          <w:color w:val="000000" w:themeColor="text1"/>
        </w:rPr>
        <w:t xml:space="preserve">r = </w:t>
      </w:r>
      <w:r w:rsidR="005A664A" w:rsidRPr="00DF2F08">
        <w:rPr>
          <w:rFonts w:ascii="Times New Roman" w:hAnsi="Times New Roman" w:cs="Times New Roman"/>
          <w:color w:val="000000" w:themeColor="text1"/>
        </w:rPr>
        <w:t>.5</w:t>
      </w:r>
      <w:r w:rsidR="005A664A" w:rsidRPr="00DF2F08">
        <w:rPr>
          <w:rFonts w:ascii="Times New Roman" w:hAnsi="Times New Roman" w:cs="Times New Roman"/>
          <w:i/>
          <w:iCs/>
          <w:color w:val="000000" w:themeColor="text1"/>
        </w:rPr>
        <w:t xml:space="preserve">, p </w:t>
      </w:r>
      <w:r w:rsidR="005A664A" w:rsidRPr="00DF2F08">
        <w:rPr>
          <w:rFonts w:ascii="Times New Roman" w:hAnsi="Times New Roman" w:cs="Times New Roman"/>
          <w:color w:val="000000" w:themeColor="text1"/>
        </w:rPr>
        <w:t>&lt; 0.001</w:t>
      </w:r>
      <w:r w:rsidR="005A664A" w:rsidRPr="00DF2F08">
        <w:rPr>
          <w:rFonts w:ascii="Times New Roman" w:hAnsi="Times New Roman" w:cs="Times New Roman"/>
          <w:i/>
          <w:iCs/>
          <w:color w:val="000000" w:themeColor="text1"/>
        </w:rPr>
        <w:t>)</w:t>
      </w:r>
      <w:r w:rsidR="00F92829" w:rsidRPr="00DF2F08">
        <w:rPr>
          <w:rFonts w:ascii="Times New Roman" w:hAnsi="Times New Roman" w:cs="Times New Roman"/>
          <w:color w:val="000000" w:themeColor="text1"/>
        </w:rPr>
        <w:t>, and the proportion of statements related to the malleability of spatial skills</w:t>
      </w:r>
      <w:r w:rsidR="005A664A" w:rsidRPr="00DF2F08">
        <w:rPr>
          <w:rFonts w:ascii="Times New Roman" w:hAnsi="Times New Roman" w:cs="Times New Roman"/>
          <w:color w:val="000000" w:themeColor="text1"/>
        </w:rPr>
        <w:t xml:space="preserve"> (</w:t>
      </w:r>
      <w:r w:rsidR="005A664A" w:rsidRPr="00DF2F08">
        <w:rPr>
          <w:rFonts w:ascii="Times New Roman" w:hAnsi="Times New Roman" w:cs="Times New Roman"/>
          <w:i/>
          <w:iCs/>
          <w:color w:val="000000" w:themeColor="text1"/>
        </w:rPr>
        <w:t xml:space="preserve">r = </w:t>
      </w:r>
      <w:r w:rsidR="005A664A" w:rsidRPr="00DF2F08">
        <w:rPr>
          <w:rFonts w:ascii="Times New Roman" w:hAnsi="Times New Roman" w:cs="Times New Roman"/>
          <w:color w:val="000000" w:themeColor="text1"/>
        </w:rPr>
        <w:t>.4</w:t>
      </w:r>
      <w:r w:rsidR="005A664A" w:rsidRPr="00DF2F08">
        <w:rPr>
          <w:rFonts w:ascii="Times New Roman" w:hAnsi="Times New Roman" w:cs="Times New Roman"/>
          <w:i/>
          <w:iCs/>
          <w:color w:val="000000" w:themeColor="text1"/>
        </w:rPr>
        <w:t xml:space="preserve">, p </w:t>
      </w:r>
      <w:r w:rsidR="005A664A" w:rsidRPr="00DF2F08">
        <w:rPr>
          <w:rFonts w:ascii="Times New Roman" w:hAnsi="Times New Roman" w:cs="Times New Roman"/>
          <w:color w:val="000000" w:themeColor="text1"/>
        </w:rPr>
        <w:t>= 0.00</w:t>
      </w:r>
      <w:r w:rsidR="0051049B" w:rsidRPr="00DF2F08">
        <w:rPr>
          <w:rFonts w:ascii="Times New Roman" w:hAnsi="Times New Roman" w:cs="Times New Roman"/>
          <w:color w:val="000000" w:themeColor="text1"/>
        </w:rPr>
        <w:t>3</w:t>
      </w:r>
      <w:r w:rsidR="005A664A" w:rsidRPr="00DF2F08">
        <w:rPr>
          <w:rFonts w:ascii="Times New Roman" w:hAnsi="Times New Roman" w:cs="Times New Roman"/>
          <w:i/>
          <w:iCs/>
          <w:color w:val="000000" w:themeColor="text1"/>
        </w:rPr>
        <w:t>)</w:t>
      </w:r>
      <w:r w:rsidR="00F92829" w:rsidRPr="00DF2F08">
        <w:rPr>
          <w:rFonts w:ascii="Times New Roman" w:hAnsi="Times New Roman" w:cs="Times New Roman"/>
          <w:color w:val="000000" w:themeColor="text1"/>
        </w:rPr>
        <w:t>.</w:t>
      </w:r>
      <w:r w:rsidR="005A664A" w:rsidRPr="00DF2F08">
        <w:rPr>
          <w:rFonts w:ascii="Times New Roman" w:hAnsi="Times New Roman" w:cs="Times New Roman"/>
          <w:color w:val="000000" w:themeColor="text1"/>
        </w:rPr>
        <w:t xml:space="preserve"> The proportion of statements related to intrinsic</w:t>
      </w:r>
      <w:r w:rsidR="007D49CB" w:rsidRPr="00DF2F08">
        <w:rPr>
          <w:rFonts w:ascii="Times New Roman" w:hAnsi="Times New Roman" w:cs="Times New Roman"/>
          <w:color w:val="000000" w:themeColor="text1"/>
        </w:rPr>
        <w:t>-</w:t>
      </w:r>
      <w:r w:rsidR="005A664A" w:rsidRPr="00DF2F08">
        <w:rPr>
          <w:rFonts w:ascii="Times New Roman" w:hAnsi="Times New Roman" w:cs="Times New Roman"/>
          <w:color w:val="000000" w:themeColor="text1"/>
        </w:rPr>
        <w:t xml:space="preserve">dynamic spatial skills was </w:t>
      </w:r>
      <w:r w:rsidR="005A664A" w:rsidRPr="00DF2F08">
        <w:rPr>
          <w:rFonts w:ascii="Times New Roman" w:hAnsi="Times New Roman" w:cs="Times New Roman"/>
          <w:color w:val="000000" w:themeColor="text1"/>
        </w:rPr>
        <w:lastRenderedPageBreak/>
        <w:t>significantly negatively correlated with the proportion of statements related to math (</w:t>
      </w:r>
      <w:r w:rsidR="005A664A" w:rsidRPr="00DF2F08">
        <w:rPr>
          <w:rFonts w:ascii="Times New Roman" w:hAnsi="Times New Roman" w:cs="Times New Roman"/>
          <w:i/>
          <w:iCs/>
          <w:color w:val="000000" w:themeColor="text1"/>
        </w:rPr>
        <w:t xml:space="preserve">r = </w:t>
      </w:r>
      <w:r w:rsidR="005A664A" w:rsidRPr="00DF2F08">
        <w:rPr>
          <w:rFonts w:ascii="Times New Roman" w:hAnsi="Times New Roman" w:cs="Times New Roman"/>
          <w:color w:val="000000" w:themeColor="text1"/>
        </w:rPr>
        <w:t>-.3</w:t>
      </w:r>
      <w:r w:rsidR="0051049B" w:rsidRPr="00DF2F08">
        <w:rPr>
          <w:rFonts w:ascii="Times New Roman" w:hAnsi="Times New Roman" w:cs="Times New Roman"/>
          <w:color w:val="000000" w:themeColor="text1"/>
        </w:rPr>
        <w:t>9</w:t>
      </w:r>
      <w:r w:rsidR="005A664A" w:rsidRPr="00DF2F08">
        <w:rPr>
          <w:rFonts w:ascii="Times New Roman" w:hAnsi="Times New Roman" w:cs="Times New Roman"/>
          <w:i/>
          <w:iCs/>
          <w:color w:val="000000" w:themeColor="text1"/>
        </w:rPr>
        <w:t xml:space="preserve">, p </w:t>
      </w:r>
      <w:r w:rsidR="005A664A" w:rsidRPr="00DF2F08">
        <w:rPr>
          <w:rFonts w:ascii="Times New Roman" w:hAnsi="Times New Roman" w:cs="Times New Roman"/>
          <w:color w:val="000000" w:themeColor="text1"/>
        </w:rPr>
        <w:t>= 0.00</w:t>
      </w:r>
      <w:r w:rsidR="0051049B" w:rsidRPr="00DF2F08">
        <w:rPr>
          <w:rFonts w:ascii="Times New Roman" w:hAnsi="Times New Roman" w:cs="Times New Roman"/>
          <w:color w:val="000000" w:themeColor="text1"/>
        </w:rPr>
        <w:t>4</w:t>
      </w:r>
      <w:r w:rsidR="005A664A" w:rsidRPr="00DF2F08">
        <w:rPr>
          <w:rFonts w:ascii="Times New Roman" w:hAnsi="Times New Roman" w:cs="Times New Roman"/>
          <w:i/>
          <w:iCs/>
          <w:color w:val="000000" w:themeColor="text1"/>
        </w:rPr>
        <w:t xml:space="preserve">), </w:t>
      </w:r>
      <w:r w:rsidR="005A664A" w:rsidRPr="00DF2F08">
        <w:rPr>
          <w:rFonts w:ascii="Times New Roman" w:hAnsi="Times New Roman" w:cs="Times New Roman"/>
          <w:color w:val="000000" w:themeColor="text1"/>
        </w:rPr>
        <w:t>and positively with the proportion of statements related to physical education (</w:t>
      </w:r>
      <w:r w:rsidR="005A664A" w:rsidRPr="00DF2F08">
        <w:rPr>
          <w:rFonts w:ascii="Times New Roman" w:hAnsi="Times New Roman" w:cs="Times New Roman"/>
          <w:i/>
          <w:iCs/>
          <w:color w:val="000000" w:themeColor="text1"/>
        </w:rPr>
        <w:t xml:space="preserve">r = </w:t>
      </w:r>
      <w:r w:rsidR="005A664A" w:rsidRPr="00DF2F08">
        <w:rPr>
          <w:rFonts w:ascii="Times New Roman" w:hAnsi="Times New Roman" w:cs="Times New Roman"/>
          <w:color w:val="000000" w:themeColor="text1"/>
        </w:rPr>
        <w:t>.3</w:t>
      </w:r>
      <w:r w:rsidR="0051049B" w:rsidRPr="00DF2F08">
        <w:rPr>
          <w:rFonts w:ascii="Times New Roman" w:hAnsi="Times New Roman" w:cs="Times New Roman"/>
          <w:color w:val="000000" w:themeColor="text1"/>
        </w:rPr>
        <w:t>2</w:t>
      </w:r>
      <w:r w:rsidR="005A664A" w:rsidRPr="00DF2F08">
        <w:rPr>
          <w:rFonts w:ascii="Times New Roman" w:hAnsi="Times New Roman" w:cs="Times New Roman"/>
          <w:i/>
          <w:iCs/>
          <w:color w:val="000000" w:themeColor="text1"/>
        </w:rPr>
        <w:t xml:space="preserve">, p </w:t>
      </w:r>
      <w:r w:rsidR="005A664A" w:rsidRPr="00DF2F08">
        <w:rPr>
          <w:rFonts w:ascii="Times New Roman" w:hAnsi="Times New Roman" w:cs="Times New Roman"/>
          <w:color w:val="000000" w:themeColor="text1"/>
        </w:rPr>
        <w:t>= 0.</w:t>
      </w:r>
      <w:r w:rsidR="0051049B" w:rsidRPr="00DF2F08">
        <w:rPr>
          <w:rFonts w:ascii="Times New Roman" w:hAnsi="Times New Roman" w:cs="Times New Roman"/>
          <w:color w:val="000000" w:themeColor="text1"/>
        </w:rPr>
        <w:t>02</w:t>
      </w:r>
      <w:r w:rsidR="005A664A" w:rsidRPr="00DF2F08">
        <w:rPr>
          <w:rFonts w:ascii="Times New Roman" w:hAnsi="Times New Roman" w:cs="Times New Roman"/>
          <w:i/>
          <w:iCs/>
          <w:color w:val="000000" w:themeColor="text1"/>
        </w:rPr>
        <w:t>)</w:t>
      </w:r>
      <w:r w:rsidR="005A664A" w:rsidRPr="00DF2F08">
        <w:rPr>
          <w:rFonts w:ascii="Times New Roman" w:hAnsi="Times New Roman" w:cs="Times New Roman"/>
          <w:color w:val="000000" w:themeColor="text1"/>
        </w:rPr>
        <w:t>, as well as arts (</w:t>
      </w:r>
      <w:r w:rsidR="005A664A" w:rsidRPr="00DF2F08">
        <w:rPr>
          <w:rFonts w:ascii="Times New Roman" w:hAnsi="Times New Roman" w:cs="Times New Roman"/>
          <w:i/>
          <w:iCs/>
          <w:color w:val="000000" w:themeColor="text1"/>
        </w:rPr>
        <w:t xml:space="preserve">r = </w:t>
      </w:r>
      <w:r w:rsidR="005A664A" w:rsidRPr="00DF2F08">
        <w:rPr>
          <w:rFonts w:ascii="Times New Roman" w:hAnsi="Times New Roman" w:cs="Times New Roman"/>
          <w:color w:val="000000" w:themeColor="text1"/>
        </w:rPr>
        <w:t>.4</w:t>
      </w:r>
      <w:r w:rsidR="0051049B" w:rsidRPr="00DF2F08">
        <w:rPr>
          <w:rFonts w:ascii="Times New Roman" w:hAnsi="Times New Roman" w:cs="Times New Roman"/>
          <w:color w:val="000000" w:themeColor="text1"/>
        </w:rPr>
        <w:t>1</w:t>
      </w:r>
      <w:r w:rsidR="005A664A" w:rsidRPr="00DF2F08">
        <w:rPr>
          <w:rFonts w:ascii="Times New Roman" w:hAnsi="Times New Roman" w:cs="Times New Roman"/>
          <w:i/>
          <w:iCs/>
          <w:color w:val="000000" w:themeColor="text1"/>
        </w:rPr>
        <w:t xml:space="preserve">, p </w:t>
      </w:r>
      <w:r w:rsidR="005A664A" w:rsidRPr="00DF2F08">
        <w:rPr>
          <w:rFonts w:ascii="Times New Roman" w:hAnsi="Times New Roman" w:cs="Times New Roman"/>
          <w:color w:val="000000" w:themeColor="text1"/>
        </w:rPr>
        <w:t>= 0.00</w:t>
      </w:r>
      <w:r w:rsidR="0051049B" w:rsidRPr="00DF2F08">
        <w:rPr>
          <w:rFonts w:ascii="Times New Roman" w:hAnsi="Times New Roman" w:cs="Times New Roman"/>
          <w:color w:val="000000" w:themeColor="text1"/>
        </w:rPr>
        <w:t>2</w:t>
      </w:r>
      <w:r w:rsidR="005A664A" w:rsidRPr="00DF2F08">
        <w:rPr>
          <w:rFonts w:ascii="Times New Roman" w:hAnsi="Times New Roman" w:cs="Times New Roman"/>
          <w:i/>
          <w:iCs/>
          <w:color w:val="000000" w:themeColor="text1"/>
        </w:rPr>
        <w:t>)</w:t>
      </w:r>
      <w:r w:rsidR="005A664A" w:rsidRPr="00DF2F08">
        <w:rPr>
          <w:rFonts w:ascii="Times New Roman" w:hAnsi="Times New Roman" w:cs="Times New Roman"/>
          <w:color w:val="000000" w:themeColor="text1"/>
        </w:rPr>
        <w:t>. The proportion of statements related to extrinsic</w:t>
      </w:r>
      <w:r w:rsidR="007D49CB" w:rsidRPr="00DF2F08">
        <w:rPr>
          <w:rFonts w:ascii="Times New Roman" w:hAnsi="Times New Roman" w:cs="Times New Roman"/>
          <w:color w:val="000000" w:themeColor="text1"/>
        </w:rPr>
        <w:t>-</w:t>
      </w:r>
      <w:r w:rsidR="005A664A" w:rsidRPr="00DF2F08">
        <w:rPr>
          <w:rFonts w:ascii="Times New Roman" w:hAnsi="Times New Roman" w:cs="Times New Roman"/>
          <w:color w:val="000000" w:themeColor="text1"/>
        </w:rPr>
        <w:t>static spatial skills was significantly positively correlated with the proportion of statements related to continuously available spatial information (</w:t>
      </w:r>
      <w:r w:rsidR="005A664A" w:rsidRPr="00DF2F08">
        <w:rPr>
          <w:rFonts w:ascii="Times New Roman" w:hAnsi="Times New Roman" w:cs="Times New Roman"/>
          <w:i/>
          <w:iCs/>
          <w:color w:val="000000" w:themeColor="text1"/>
        </w:rPr>
        <w:t xml:space="preserve">r = </w:t>
      </w:r>
      <w:r w:rsidR="005A664A" w:rsidRPr="00DF2F08">
        <w:rPr>
          <w:rFonts w:ascii="Times New Roman" w:hAnsi="Times New Roman" w:cs="Times New Roman"/>
          <w:color w:val="000000" w:themeColor="text1"/>
        </w:rPr>
        <w:t>.3</w:t>
      </w:r>
      <w:r w:rsidR="0051049B" w:rsidRPr="00DF2F08">
        <w:rPr>
          <w:rFonts w:ascii="Times New Roman" w:hAnsi="Times New Roman" w:cs="Times New Roman"/>
          <w:color w:val="000000" w:themeColor="text1"/>
        </w:rPr>
        <w:t>5</w:t>
      </w:r>
      <w:r w:rsidR="005A664A" w:rsidRPr="00DF2F08">
        <w:rPr>
          <w:rFonts w:ascii="Times New Roman" w:hAnsi="Times New Roman" w:cs="Times New Roman"/>
          <w:i/>
          <w:iCs/>
          <w:color w:val="000000" w:themeColor="text1"/>
        </w:rPr>
        <w:t xml:space="preserve">, p </w:t>
      </w:r>
      <w:r w:rsidR="005A664A" w:rsidRPr="00DF2F08">
        <w:rPr>
          <w:rFonts w:ascii="Times New Roman" w:hAnsi="Times New Roman" w:cs="Times New Roman"/>
          <w:color w:val="000000" w:themeColor="text1"/>
        </w:rPr>
        <w:t>= 0.0</w:t>
      </w:r>
      <w:r w:rsidR="0051049B" w:rsidRPr="00DF2F08">
        <w:rPr>
          <w:rFonts w:ascii="Times New Roman" w:hAnsi="Times New Roman" w:cs="Times New Roman"/>
          <w:color w:val="000000" w:themeColor="text1"/>
        </w:rPr>
        <w:t>1</w:t>
      </w:r>
      <w:r w:rsidR="005A664A" w:rsidRPr="00DF2F08">
        <w:rPr>
          <w:rFonts w:ascii="Times New Roman" w:hAnsi="Times New Roman" w:cs="Times New Roman"/>
          <w:i/>
          <w:iCs/>
          <w:color w:val="000000" w:themeColor="text1"/>
        </w:rPr>
        <w:t xml:space="preserve">), </w:t>
      </w:r>
      <w:r w:rsidR="005A664A" w:rsidRPr="00DF2F08">
        <w:rPr>
          <w:rFonts w:ascii="Times New Roman" w:hAnsi="Times New Roman" w:cs="Times New Roman"/>
          <w:color w:val="000000" w:themeColor="text1"/>
        </w:rPr>
        <w:t>and memory-based spatial information (</w:t>
      </w:r>
      <w:r w:rsidR="005A664A" w:rsidRPr="00DF2F08">
        <w:rPr>
          <w:rFonts w:ascii="Times New Roman" w:hAnsi="Times New Roman" w:cs="Times New Roman"/>
          <w:i/>
          <w:iCs/>
          <w:color w:val="000000" w:themeColor="text1"/>
        </w:rPr>
        <w:t xml:space="preserve">r = </w:t>
      </w:r>
      <w:r w:rsidR="005A664A" w:rsidRPr="00DF2F08">
        <w:rPr>
          <w:rFonts w:ascii="Times New Roman" w:hAnsi="Times New Roman" w:cs="Times New Roman"/>
          <w:color w:val="000000" w:themeColor="text1"/>
        </w:rPr>
        <w:t>.38</w:t>
      </w:r>
      <w:r w:rsidR="005A664A" w:rsidRPr="00DF2F08">
        <w:rPr>
          <w:rFonts w:ascii="Times New Roman" w:hAnsi="Times New Roman" w:cs="Times New Roman"/>
          <w:i/>
          <w:iCs/>
          <w:color w:val="000000" w:themeColor="text1"/>
        </w:rPr>
        <w:t xml:space="preserve">, p </w:t>
      </w:r>
      <w:r w:rsidR="005A664A" w:rsidRPr="00DF2F08">
        <w:rPr>
          <w:rFonts w:ascii="Times New Roman" w:hAnsi="Times New Roman" w:cs="Times New Roman"/>
          <w:color w:val="000000" w:themeColor="text1"/>
        </w:rPr>
        <w:t xml:space="preserve">= 0.005), </w:t>
      </w:r>
      <w:r w:rsidR="00FE5554" w:rsidRPr="00DF2F08">
        <w:rPr>
          <w:rFonts w:ascii="Times New Roman" w:hAnsi="Times New Roman" w:cs="Times New Roman"/>
          <w:color w:val="000000" w:themeColor="text1"/>
        </w:rPr>
        <w:t>and</w:t>
      </w:r>
      <w:r w:rsidR="005A664A" w:rsidRPr="00DF2F08">
        <w:rPr>
          <w:rFonts w:ascii="Times New Roman" w:hAnsi="Times New Roman" w:cs="Times New Roman"/>
          <w:color w:val="000000" w:themeColor="text1"/>
        </w:rPr>
        <w:t xml:space="preserve"> the proportion of statements related to </w:t>
      </w:r>
      <w:r w:rsidR="00FE5554" w:rsidRPr="00DF2F08">
        <w:rPr>
          <w:rFonts w:ascii="Times New Roman" w:hAnsi="Times New Roman" w:cs="Times New Roman"/>
          <w:color w:val="000000" w:themeColor="text1"/>
        </w:rPr>
        <w:t>concrete pedagogical activities (</w:t>
      </w:r>
      <w:r w:rsidR="00FE5554" w:rsidRPr="00DF2F08">
        <w:rPr>
          <w:rFonts w:ascii="Times New Roman" w:hAnsi="Times New Roman" w:cs="Times New Roman"/>
          <w:i/>
          <w:iCs/>
          <w:color w:val="000000" w:themeColor="text1"/>
        </w:rPr>
        <w:t xml:space="preserve">r = </w:t>
      </w:r>
      <w:r w:rsidR="00FE5554" w:rsidRPr="00DF2F08">
        <w:rPr>
          <w:rFonts w:ascii="Times New Roman" w:hAnsi="Times New Roman" w:cs="Times New Roman"/>
          <w:color w:val="000000" w:themeColor="text1"/>
        </w:rPr>
        <w:t>.3</w:t>
      </w:r>
      <w:r w:rsidR="0051049B" w:rsidRPr="00DF2F08">
        <w:rPr>
          <w:rFonts w:ascii="Times New Roman" w:hAnsi="Times New Roman" w:cs="Times New Roman"/>
          <w:color w:val="000000" w:themeColor="text1"/>
        </w:rPr>
        <w:t>6</w:t>
      </w:r>
      <w:r w:rsidR="00FE5554" w:rsidRPr="00DF2F08">
        <w:rPr>
          <w:rFonts w:ascii="Times New Roman" w:hAnsi="Times New Roman" w:cs="Times New Roman"/>
          <w:i/>
          <w:iCs/>
          <w:color w:val="000000" w:themeColor="text1"/>
        </w:rPr>
        <w:t xml:space="preserve">, p </w:t>
      </w:r>
      <w:r w:rsidR="00FE5554" w:rsidRPr="00DF2F08">
        <w:rPr>
          <w:rFonts w:ascii="Times New Roman" w:hAnsi="Times New Roman" w:cs="Times New Roman"/>
          <w:color w:val="000000" w:themeColor="text1"/>
        </w:rPr>
        <w:t>= 0.00</w:t>
      </w:r>
      <w:r w:rsidR="0051049B" w:rsidRPr="00DF2F08">
        <w:rPr>
          <w:rFonts w:ascii="Times New Roman" w:hAnsi="Times New Roman" w:cs="Times New Roman"/>
          <w:color w:val="000000" w:themeColor="text1"/>
        </w:rPr>
        <w:t>8</w:t>
      </w:r>
      <w:r w:rsidR="00FE5554" w:rsidRPr="00DF2F08">
        <w:rPr>
          <w:rFonts w:ascii="Times New Roman" w:hAnsi="Times New Roman" w:cs="Times New Roman"/>
          <w:color w:val="000000" w:themeColor="text1"/>
        </w:rPr>
        <w:t>)</w:t>
      </w:r>
      <w:r w:rsidR="005A664A" w:rsidRPr="00DF2F08">
        <w:rPr>
          <w:rFonts w:ascii="Times New Roman" w:hAnsi="Times New Roman" w:cs="Times New Roman"/>
          <w:color w:val="000000" w:themeColor="text1"/>
        </w:rPr>
        <w:t>.</w:t>
      </w:r>
      <w:r w:rsidR="00FE5554" w:rsidRPr="00DF2F08">
        <w:rPr>
          <w:rFonts w:ascii="Times New Roman" w:hAnsi="Times New Roman" w:cs="Times New Roman"/>
          <w:color w:val="000000" w:themeColor="text1"/>
        </w:rPr>
        <w:t xml:space="preserve"> However, the proportion of statements related to extrinsic</w:t>
      </w:r>
      <w:r w:rsidR="007D49CB" w:rsidRPr="00DF2F08">
        <w:rPr>
          <w:rFonts w:ascii="Times New Roman" w:hAnsi="Times New Roman" w:cs="Times New Roman"/>
          <w:color w:val="000000" w:themeColor="text1"/>
        </w:rPr>
        <w:t>-</w:t>
      </w:r>
      <w:r w:rsidR="00FE5554" w:rsidRPr="00DF2F08">
        <w:rPr>
          <w:rFonts w:ascii="Times New Roman" w:hAnsi="Times New Roman" w:cs="Times New Roman"/>
          <w:color w:val="000000" w:themeColor="text1"/>
        </w:rPr>
        <w:t>static spatial skills was significantly negatively correlated with the proportion of statements related to arts (</w:t>
      </w:r>
      <w:r w:rsidR="00FE5554" w:rsidRPr="00DF2F08">
        <w:rPr>
          <w:rFonts w:ascii="Times New Roman" w:hAnsi="Times New Roman" w:cs="Times New Roman"/>
          <w:i/>
          <w:iCs/>
          <w:color w:val="000000" w:themeColor="text1"/>
        </w:rPr>
        <w:t xml:space="preserve">r = </w:t>
      </w:r>
      <w:r w:rsidR="00FE5554" w:rsidRPr="00DF2F08">
        <w:rPr>
          <w:rFonts w:ascii="Times New Roman" w:hAnsi="Times New Roman" w:cs="Times New Roman"/>
          <w:color w:val="000000" w:themeColor="text1"/>
        </w:rPr>
        <w:t>-.</w:t>
      </w:r>
      <w:r w:rsidR="0051049B" w:rsidRPr="00DF2F08">
        <w:rPr>
          <w:rFonts w:ascii="Times New Roman" w:hAnsi="Times New Roman" w:cs="Times New Roman"/>
          <w:color w:val="000000" w:themeColor="text1"/>
        </w:rPr>
        <w:t>32</w:t>
      </w:r>
      <w:r w:rsidR="00FE5554" w:rsidRPr="00DF2F08">
        <w:rPr>
          <w:rFonts w:ascii="Times New Roman" w:hAnsi="Times New Roman" w:cs="Times New Roman"/>
          <w:i/>
          <w:iCs/>
          <w:color w:val="000000" w:themeColor="text1"/>
        </w:rPr>
        <w:t xml:space="preserve">, p </w:t>
      </w:r>
      <w:r w:rsidR="00FE5554" w:rsidRPr="00DF2F08">
        <w:rPr>
          <w:rFonts w:ascii="Times New Roman" w:hAnsi="Times New Roman" w:cs="Times New Roman"/>
          <w:color w:val="000000" w:themeColor="text1"/>
        </w:rPr>
        <w:t>= 0.0</w:t>
      </w:r>
      <w:r w:rsidR="0051049B" w:rsidRPr="00DF2F08">
        <w:rPr>
          <w:rFonts w:ascii="Times New Roman" w:hAnsi="Times New Roman" w:cs="Times New Roman"/>
          <w:color w:val="000000" w:themeColor="text1"/>
        </w:rPr>
        <w:t>2</w:t>
      </w:r>
      <w:r w:rsidR="00FE5554" w:rsidRPr="00DF2F08">
        <w:rPr>
          <w:rFonts w:ascii="Times New Roman" w:hAnsi="Times New Roman" w:cs="Times New Roman"/>
          <w:color w:val="000000" w:themeColor="text1"/>
        </w:rPr>
        <w:t>), and the malleability of spatial skills (</w:t>
      </w:r>
      <w:r w:rsidR="00FE5554" w:rsidRPr="00DF2F08">
        <w:rPr>
          <w:rFonts w:ascii="Times New Roman" w:hAnsi="Times New Roman" w:cs="Times New Roman"/>
          <w:i/>
          <w:iCs/>
          <w:color w:val="000000" w:themeColor="text1"/>
        </w:rPr>
        <w:t xml:space="preserve">r = </w:t>
      </w:r>
      <w:r w:rsidR="00FE5554" w:rsidRPr="00DF2F08">
        <w:rPr>
          <w:rFonts w:ascii="Times New Roman" w:hAnsi="Times New Roman" w:cs="Times New Roman"/>
          <w:color w:val="000000" w:themeColor="text1"/>
        </w:rPr>
        <w:t>-.</w:t>
      </w:r>
      <w:r w:rsidR="008D3716" w:rsidRPr="00DF2F08">
        <w:rPr>
          <w:rFonts w:ascii="Times New Roman" w:hAnsi="Times New Roman" w:cs="Times New Roman"/>
          <w:color w:val="000000" w:themeColor="text1"/>
        </w:rPr>
        <w:t>3</w:t>
      </w:r>
      <w:r w:rsidR="00FE5554" w:rsidRPr="00DF2F08">
        <w:rPr>
          <w:rFonts w:ascii="Times New Roman" w:hAnsi="Times New Roman" w:cs="Times New Roman"/>
          <w:i/>
          <w:iCs/>
          <w:color w:val="000000" w:themeColor="text1"/>
        </w:rPr>
        <w:t xml:space="preserve">, p </w:t>
      </w:r>
      <w:r w:rsidR="00FE5554" w:rsidRPr="00DF2F08">
        <w:rPr>
          <w:rFonts w:ascii="Times New Roman" w:hAnsi="Times New Roman" w:cs="Times New Roman"/>
          <w:color w:val="000000" w:themeColor="text1"/>
        </w:rPr>
        <w:t>= 0.0</w:t>
      </w:r>
      <w:r w:rsidR="008D3716" w:rsidRPr="00DF2F08">
        <w:rPr>
          <w:rFonts w:ascii="Times New Roman" w:hAnsi="Times New Roman" w:cs="Times New Roman"/>
          <w:color w:val="000000" w:themeColor="text1"/>
        </w:rPr>
        <w:t>26</w:t>
      </w:r>
      <w:r w:rsidR="00FE5554" w:rsidRPr="00DF2F08">
        <w:rPr>
          <w:rFonts w:ascii="Times New Roman" w:hAnsi="Times New Roman" w:cs="Times New Roman"/>
          <w:color w:val="000000" w:themeColor="text1"/>
        </w:rPr>
        <w:t>). Finally, the proportion of statements related to extrinsic</w:t>
      </w:r>
      <w:r w:rsidR="007D49CB" w:rsidRPr="00DF2F08">
        <w:rPr>
          <w:rFonts w:ascii="Times New Roman" w:hAnsi="Times New Roman" w:cs="Times New Roman"/>
          <w:color w:val="000000" w:themeColor="text1"/>
        </w:rPr>
        <w:t>-</w:t>
      </w:r>
      <w:r w:rsidR="00FE5554" w:rsidRPr="00DF2F08">
        <w:rPr>
          <w:rFonts w:ascii="Times New Roman" w:hAnsi="Times New Roman" w:cs="Times New Roman"/>
          <w:color w:val="000000" w:themeColor="text1"/>
        </w:rPr>
        <w:t>dynamic spatial skills was significantly positively correlated only with the proportion of statements related to science (</w:t>
      </w:r>
      <w:r w:rsidR="00FE5554" w:rsidRPr="00DF2F08">
        <w:rPr>
          <w:rFonts w:ascii="Times New Roman" w:hAnsi="Times New Roman" w:cs="Times New Roman"/>
          <w:i/>
          <w:iCs/>
          <w:color w:val="000000" w:themeColor="text1"/>
        </w:rPr>
        <w:t xml:space="preserve">r = </w:t>
      </w:r>
      <w:r w:rsidR="00FE5554" w:rsidRPr="00DF2F08">
        <w:rPr>
          <w:rFonts w:ascii="Times New Roman" w:hAnsi="Times New Roman" w:cs="Times New Roman"/>
          <w:color w:val="000000" w:themeColor="text1"/>
        </w:rPr>
        <w:t>-.2</w:t>
      </w:r>
      <w:r w:rsidR="008D3716" w:rsidRPr="00DF2F08">
        <w:rPr>
          <w:rFonts w:ascii="Times New Roman" w:hAnsi="Times New Roman" w:cs="Times New Roman"/>
          <w:color w:val="000000" w:themeColor="text1"/>
        </w:rPr>
        <w:t>7</w:t>
      </w:r>
      <w:r w:rsidR="00FE5554" w:rsidRPr="00DF2F08">
        <w:rPr>
          <w:rFonts w:ascii="Times New Roman" w:hAnsi="Times New Roman" w:cs="Times New Roman"/>
          <w:i/>
          <w:iCs/>
          <w:color w:val="000000" w:themeColor="text1"/>
        </w:rPr>
        <w:t xml:space="preserve">, p </w:t>
      </w:r>
      <w:r w:rsidR="00FE5554" w:rsidRPr="00DF2F08">
        <w:rPr>
          <w:rFonts w:ascii="Times New Roman" w:hAnsi="Times New Roman" w:cs="Times New Roman"/>
          <w:color w:val="000000" w:themeColor="text1"/>
        </w:rPr>
        <w:t>= 0.0</w:t>
      </w:r>
      <w:r w:rsidR="008D3716" w:rsidRPr="00DF2F08">
        <w:rPr>
          <w:rFonts w:ascii="Times New Roman" w:hAnsi="Times New Roman" w:cs="Times New Roman"/>
          <w:color w:val="000000" w:themeColor="text1"/>
        </w:rPr>
        <w:t>46</w:t>
      </w:r>
      <w:r w:rsidR="00FE5554" w:rsidRPr="00DF2F08">
        <w:rPr>
          <w:rFonts w:ascii="Times New Roman" w:hAnsi="Times New Roman" w:cs="Times New Roman"/>
          <w:color w:val="000000" w:themeColor="text1"/>
        </w:rPr>
        <w:t>).</w:t>
      </w:r>
      <w:r w:rsidR="003000B1" w:rsidRPr="00DF2F08">
        <w:rPr>
          <w:rFonts w:ascii="Times New Roman" w:hAnsi="Times New Roman" w:cs="Times New Roman"/>
          <w:color w:val="000000" w:themeColor="text1"/>
        </w:rPr>
        <w:t xml:space="preserve"> The dataset is available in the Supplementary Information 3.</w:t>
      </w:r>
    </w:p>
    <w:p w14:paraId="1E3A53E7" w14:textId="77777777" w:rsidR="00A272CE" w:rsidRPr="00DF2F08" w:rsidRDefault="00A272CE" w:rsidP="005A664A">
      <w:pPr>
        <w:pBdr>
          <w:top w:val="nil"/>
          <w:left w:val="nil"/>
          <w:bottom w:val="nil"/>
          <w:right w:val="nil"/>
          <w:between w:val="nil"/>
        </w:pBdr>
        <w:spacing w:line="480" w:lineRule="auto"/>
        <w:contextualSpacing/>
        <w:rPr>
          <w:rFonts w:ascii="Times New Roman" w:hAnsi="Times New Roman" w:cs="Times New Roman"/>
          <w:color w:val="000000" w:themeColor="text1"/>
        </w:rPr>
      </w:pPr>
    </w:p>
    <w:p w14:paraId="18848F53" w14:textId="77777777" w:rsidR="009813DB" w:rsidRPr="00DF2F08" w:rsidRDefault="00BF1086" w:rsidP="00C9302D">
      <w:pPr>
        <w:pBdr>
          <w:top w:val="nil"/>
          <w:left w:val="nil"/>
          <w:bottom w:val="nil"/>
          <w:right w:val="nil"/>
          <w:between w:val="nil"/>
        </w:pBdr>
        <w:spacing w:line="480" w:lineRule="auto"/>
        <w:contextualSpacing/>
        <w:rPr>
          <w:rFonts w:ascii="Times New Roman" w:hAnsi="Times New Roman" w:cs="Times New Roman"/>
          <w:b/>
          <w:bCs/>
          <w:color w:val="000000" w:themeColor="text1"/>
        </w:rPr>
      </w:pPr>
      <w:r w:rsidRPr="00DF2F08">
        <w:rPr>
          <w:rFonts w:ascii="Times New Roman" w:hAnsi="Times New Roman" w:cs="Times New Roman"/>
          <w:b/>
          <w:bCs/>
          <w:color w:val="000000" w:themeColor="text1"/>
        </w:rPr>
        <w:t xml:space="preserve">Table </w:t>
      </w:r>
      <w:r w:rsidR="00525CED" w:rsidRPr="00DF2F08">
        <w:rPr>
          <w:rFonts w:ascii="Times New Roman" w:hAnsi="Times New Roman" w:cs="Times New Roman"/>
          <w:b/>
          <w:bCs/>
          <w:color w:val="000000" w:themeColor="text1"/>
        </w:rPr>
        <w:t>3</w:t>
      </w:r>
      <w:r w:rsidRPr="00DF2F08">
        <w:rPr>
          <w:rFonts w:ascii="Times New Roman" w:hAnsi="Times New Roman" w:cs="Times New Roman"/>
          <w:b/>
          <w:bCs/>
          <w:color w:val="000000" w:themeColor="text1"/>
        </w:rPr>
        <w:t>.</w:t>
      </w:r>
      <w:r w:rsidR="00A272CE" w:rsidRPr="00DF2F08">
        <w:rPr>
          <w:rFonts w:ascii="Times New Roman" w:hAnsi="Times New Roman" w:cs="Times New Roman"/>
          <w:b/>
          <w:bCs/>
          <w:color w:val="000000" w:themeColor="text1"/>
        </w:rPr>
        <w:t xml:space="preserve"> </w:t>
      </w:r>
    </w:p>
    <w:p w14:paraId="42089252" w14:textId="59E74666" w:rsidR="00BF1086" w:rsidRPr="00DF2F08" w:rsidRDefault="00A272CE" w:rsidP="00C9302D">
      <w:pPr>
        <w:pBdr>
          <w:top w:val="nil"/>
          <w:left w:val="nil"/>
          <w:bottom w:val="nil"/>
          <w:right w:val="nil"/>
          <w:between w:val="nil"/>
        </w:pBdr>
        <w:spacing w:line="480" w:lineRule="auto"/>
        <w:contextualSpacing/>
        <w:rPr>
          <w:rFonts w:ascii="Times New Roman" w:hAnsi="Times New Roman" w:cs="Times New Roman"/>
          <w:i/>
          <w:iCs/>
          <w:color w:val="000000" w:themeColor="text1"/>
        </w:rPr>
      </w:pPr>
      <w:r w:rsidRPr="00DF2F08">
        <w:rPr>
          <w:rFonts w:ascii="Times New Roman" w:hAnsi="Times New Roman" w:cs="Times New Roman"/>
          <w:i/>
          <w:iCs/>
          <w:color w:val="000000" w:themeColor="text1"/>
        </w:rPr>
        <w:t>An overview of the descriptive statistics for each indicator.</w:t>
      </w:r>
    </w:p>
    <w:tbl>
      <w:tblPr>
        <w:tblW w:w="9072" w:type="dxa"/>
        <w:tblLayout w:type="fixed"/>
        <w:tblLook w:val="04A0" w:firstRow="1" w:lastRow="0" w:firstColumn="1" w:lastColumn="0" w:noHBand="0" w:noVBand="1"/>
      </w:tblPr>
      <w:tblGrid>
        <w:gridCol w:w="1418"/>
        <w:gridCol w:w="1559"/>
        <w:gridCol w:w="1559"/>
        <w:gridCol w:w="1134"/>
        <w:gridCol w:w="1134"/>
        <w:gridCol w:w="1276"/>
        <w:gridCol w:w="992"/>
      </w:tblGrid>
      <w:tr w:rsidR="00BF1086" w:rsidRPr="00DF2F08" w14:paraId="2197A778" w14:textId="77777777" w:rsidTr="00BF1086">
        <w:trPr>
          <w:trHeight w:val="356"/>
        </w:trPr>
        <w:tc>
          <w:tcPr>
            <w:tcW w:w="1418" w:type="dxa"/>
            <w:tcBorders>
              <w:top w:val="single" w:sz="12" w:space="0" w:color="auto"/>
              <w:bottom w:val="single" w:sz="4" w:space="0" w:color="auto"/>
            </w:tcBorders>
          </w:tcPr>
          <w:p w14:paraId="381B3B5E" w14:textId="62E10473"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Indicator</w:t>
            </w:r>
          </w:p>
        </w:tc>
        <w:tc>
          <w:tcPr>
            <w:tcW w:w="1559" w:type="dxa"/>
            <w:tcBorders>
              <w:top w:val="single" w:sz="12" w:space="0" w:color="auto"/>
              <w:bottom w:val="single" w:sz="4" w:space="0" w:color="auto"/>
            </w:tcBorders>
          </w:tcPr>
          <w:p w14:paraId="1F7A2C30" w14:textId="77777777" w:rsidR="00BF1086" w:rsidRPr="00DF2F08" w:rsidRDefault="00BF1086"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Lowest score</w:t>
            </w:r>
          </w:p>
        </w:tc>
        <w:tc>
          <w:tcPr>
            <w:tcW w:w="1559" w:type="dxa"/>
            <w:tcBorders>
              <w:top w:val="single" w:sz="12" w:space="0" w:color="auto"/>
              <w:bottom w:val="single" w:sz="4" w:space="0" w:color="auto"/>
            </w:tcBorders>
          </w:tcPr>
          <w:p w14:paraId="2CFDFF7C" w14:textId="77777777" w:rsidR="00BF1086" w:rsidRPr="00DF2F08" w:rsidRDefault="00BF1086"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Highest score</w:t>
            </w:r>
          </w:p>
        </w:tc>
        <w:tc>
          <w:tcPr>
            <w:tcW w:w="1134" w:type="dxa"/>
            <w:tcBorders>
              <w:top w:val="single" w:sz="12" w:space="0" w:color="auto"/>
              <w:bottom w:val="single" w:sz="4" w:space="0" w:color="auto"/>
            </w:tcBorders>
          </w:tcPr>
          <w:p w14:paraId="273F0DEB" w14:textId="2D06F538" w:rsidR="00BF1086" w:rsidRPr="00DF2F08" w:rsidRDefault="00BF1086" w:rsidP="00BF1086">
            <w:pPr>
              <w:spacing w:line="480" w:lineRule="auto"/>
              <w:ind w:left="33" w:hanging="33"/>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Median</w:t>
            </w:r>
          </w:p>
        </w:tc>
        <w:tc>
          <w:tcPr>
            <w:tcW w:w="1134" w:type="dxa"/>
            <w:tcBorders>
              <w:top w:val="single" w:sz="12" w:space="0" w:color="auto"/>
              <w:bottom w:val="single" w:sz="4" w:space="0" w:color="auto"/>
            </w:tcBorders>
          </w:tcPr>
          <w:p w14:paraId="3905A9FE" w14:textId="506438FE"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IQR</w:t>
            </w:r>
          </w:p>
        </w:tc>
        <w:tc>
          <w:tcPr>
            <w:tcW w:w="1276" w:type="dxa"/>
            <w:tcBorders>
              <w:top w:val="single" w:sz="12" w:space="0" w:color="auto"/>
              <w:bottom w:val="single" w:sz="4" w:space="0" w:color="auto"/>
            </w:tcBorders>
          </w:tcPr>
          <w:p w14:paraId="295742E7" w14:textId="540358D3"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Mean</w:t>
            </w:r>
          </w:p>
        </w:tc>
        <w:tc>
          <w:tcPr>
            <w:tcW w:w="992" w:type="dxa"/>
            <w:tcBorders>
              <w:top w:val="single" w:sz="12" w:space="0" w:color="auto"/>
              <w:bottom w:val="single" w:sz="4" w:space="0" w:color="auto"/>
            </w:tcBorders>
          </w:tcPr>
          <w:p w14:paraId="13AE524A" w14:textId="2A000B56"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SD</w:t>
            </w:r>
          </w:p>
        </w:tc>
      </w:tr>
      <w:tr w:rsidR="00BF1086" w:rsidRPr="00DF2F08" w14:paraId="6581A08B" w14:textId="77777777" w:rsidTr="00BF1086">
        <w:trPr>
          <w:trHeight w:val="420"/>
        </w:trPr>
        <w:tc>
          <w:tcPr>
            <w:tcW w:w="1418" w:type="dxa"/>
            <w:tcBorders>
              <w:top w:val="single" w:sz="4" w:space="0" w:color="auto"/>
            </w:tcBorders>
          </w:tcPr>
          <w:p w14:paraId="7785689C" w14:textId="6A16AD98"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INTR STAT</w:t>
            </w:r>
          </w:p>
        </w:tc>
        <w:tc>
          <w:tcPr>
            <w:tcW w:w="1559" w:type="dxa"/>
            <w:tcBorders>
              <w:top w:val="single" w:sz="4" w:space="0" w:color="auto"/>
            </w:tcBorders>
          </w:tcPr>
          <w:p w14:paraId="49548055" w14:textId="02E8CCC4" w:rsidR="00BF1086" w:rsidRPr="00DF2F08" w:rsidRDefault="00BF1086"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r w:rsidR="00AB76CD" w:rsidRPr="00DF2F08">
              <w:rPr>
                <w:rFonts w:ascii="Times New Roman" w:eastAsia="Calibri" w:hAnsi="Times New Roman" w:cs="Times New Roman"/>
                <w:color w:val="000000" w:themeColor="text1"/>
                <w:lang w:eastAsia="en-GB"/>
              </w:rPr>
              <w:t>%</w:t>
            </w:r>
          </w:p>
        </w:tc>
        <w:tc>
          <w:tcPr>
            <w:tcW w:w="1559" w:type="dxa"/>
            <w:tcBorders>
              <w:top w:val="single" w:sz="4" w:space="0" w:color="auto"/>
            </w:tcBorders>
          </w:tcPr>
          <w:p w14:paraId="49CC0E8D" w14:textId="23B63ACE" w:rsidR="00BF1086" w:rsidRPr="00DF2F08" w:rsidRDefault="00397036"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100%</w:t>
            </w:r>
          </w:p>
        </w:tc>
        <w:tc>
          <w:tcPr>
            <w:tcW w:w="1134" w:type="dxa"/>
            <w:tcBorders>
              <w:top w:val="single" w:sz="4" w:space="0" w:color="auto"/>
            </w:tcBorders>
          </w:tcPr>
          <w:p w14:paraId="3457109D" w14:textId="74888817" w:rsidR="00BF1086" w:rsidRPr="00DF2F08" w:rsidRDefault="0039703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4</w:t>
            </w:r>
            <w:r w:rsidR="00EF0EBA" w:rsidRPr="00DF2F08">
              <w:rPr>
                <w:rFonts w:ascii="Times New Roman" w:eastAsia="Calibri" w:hAnsi="Times New Roman" w:cs="Times New Roman"/>
                <w:color w:val="000000" w:themeColor="text1"/>
                <w:lang w:eastAsia="en-GB"/>
              </w:rPr>
              <w:t>3.4</w:t>
            </w:r>
            <w:r w:rsidRPr="00DF2F08">
              <w:rPr>
                <w:rFonts w:ascii="Times New Roman" w:eastAsia="Calibri" w:hAnsi="Times New Roman" w:cs="Times New Roman"/>
                <w:color w:val="000000" w:themeColor="text1"/>
                <w:lang w:eastAsia="en-GB"/>
              </w:rPr>
              <w:t>%</w:t>
            </w:r>
          </w:p>
        </w:tc>
        <w:tc>
          <w:tcPr>
            <w:tcW w:w="1134" w:type="dxa"/>
            <w:tcBorders>
              <w:top w:val="single" w:sz="4" w:space="0" w:color="auto"/>
            </w:tcBorders>
          </w:tcPr>
          <w:p w14:paraId="0B252544" w14:textId="34D9CB46" w:rsidR="00BF1086" w:rsidRPr="00DF2F08" w:rsidRDefault="0039703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w:t>
            </w:r>
            <w:r w:rsidR="00EF0EBA" w:rsidRPr="00DF2F08">
              <w:rPr>
                <w:rFonts w:ascii="Times New Roman" w:eastAsia="Calibri" w:hAnsi="Times New Roman" w:cs="Times New Roman"/>
                <w:color w:val="000000" w:themeColor="text1"/>
                <w:lang w:eastAsia="en-GB"/>
              </w:rPr>
              <w:t>0.8</w:t>
            </w:r>
            <w:r w:rsidRPr="00DF2F08">
              <w:rPr>
                <w:rFonts w:ascii="Times New Roman" w:eastAsia="Calibri" w:hAnsi="Times New Roman" w:cs="Times New Roman"/>
                <w:color w:val="000000" w:themeColor="text1"/>
                <w:lang w:eastAsia="en-GB"/>
              </w:rPr>
              <w:t>%</w:t>
            </w:r>
          </w:p>
        </w:tc>
        <w:tc>
          <w:tcPr>
            <w:tcW w:w="1276" w:type="dxa"/>
            <w:tcBorders>
              <w:top w:val="single" w:sz="4" w:space="0" w:color="auto"/>
            </w:tcBorders>
          </w:tcPr>
          <w:p w14:paraId="2B134718" w14:textId="22580C15" w:rsidR="00BF1086" w:rsidRPr="00DF2F08" w:rsidRDefault="0039703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43.</w:t>
            </w:r>
            <w:r w:rsidR="00EF0EBA" w:rsidRPr="00DF2F08">
              <w:rPr>
                <w:rFonts w:ascii="Times New Roman" w:eastAsia="Calibri" w:hAnsi="Times New Roman" w:cs="Times New Roman"/>
                <w:color w:val="000000" w:themeColor="text1"/>
                <w:lang w:eastAsia="en-GB"/>
              </w:rPr>
              <w:t>9</w:t>
            </w:r>
            <w:r w:rsidRPr="00DF2F08">
              <w:rPr>
                <w:rFonts w:ascii="Times New Roman" w:eastAsia="Calibri" w:hAnsi="Times New Roman" w:cs="Times New Roman"/>
                <w:color w:val="000000" w:themeColor="text1"/>
                <w:lang w:eastAsia="en-GB"/>
              </w:rPr>
              <w:t>%</w:t>
            </w:r>
          </w:p>
        </w:tc>
        <w:tc>
          <w:tcPr>
            <w:tcW w:w="992" w:type="dxa"/>
            <w:tcBorders>
              <w:top w:val="single" w:sz="4" w:space="0" w:color="auto"/>
            </w:tcBorders>
          </w:tcPr>
          <w:p w14:paraId="1D9B2FB3" w14:textId="26D43854" w:rsidR="00BF1086" w:rsidRPr="00DF2F08" w:rsidRDefault="0039703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w:t>
            </w:r>
            <w:r w:rsidR="00EF0EBA" w:rsidRPr="00DF2F08">
              <w:rPr>
                <w:rFonts w:ascii="Times New Roman" w:eastAsia="Calibri" w:hAnsi="Times New Roman" w:cs="Times New Roman"/>
                <w:color w:val="000000" w:themeColor="text1"/>
                <w:lang w:eastAsia="en-GB"/>
              </w:rPr>
              <w:t>1.4</w:t>
            </w:r>
            <w:r w:rsidRPr="00DF2F08">
              <w:rPr>
                <w:rFonts w:ascii="Times New Roman" w:eastAsia="Calibri" w:hAnsi="Times New Roman" w:cs="Times New Roman"/>
                <w:color w:val="000000" w:themeColor="text1"/>
                <w:lang w:eastAsia="en-GB"/>
              </w:rPr>
              <w:t>%</w:t>
            </w:r>
          </w:p>
        </w:tc>
      </w:tr>
      <w:tr w:rsidR="00BF1086" w:rsidRPr="00DF2F08" w14:paraId="4E8AF55A" w14:textId="77777777" w:rsidTr="00BF1086">
        <w:trPr>
          <w:trHeight w:val="420"/>
        </w:trPr>
        <w:tc>
          <w:tcPr>
            <w:tcW w:w="1418" w:type="dxa"/>
          </w:tcPr>
          <w:p w14:paraId="38F8EF61" w14:textId="5972C831"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INTR DYN</w:t>
            </w:r>
          </w:p>
        </w:tc>
        <w:tc>
          <w:tcPr>
            <w:tcW w:w="1559" w:type="dxa"/>
          </w:tcPr>
          <w:p w14:paraId="58FA762E" w14:textId="4AACB603"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1B949CB4" w14:textId="659BA440" w:rsidR="00BF1086" w:rsidRPr="00DF2F08" w:rsidRDefault="00397036"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100%</w:t>
            </w:r>
          </w:p>
        </w:tc>
        <w:tc>
          <w:tcPr>
            <w:tcW w:w="1134" w:type="dxa"/>
          </w:tcPr>
          <w:p w14:paraId="2F4C5EA3" w14:textId="3681B8EC" w:rsidR="00BF1086" w:rsidRPr="00DF2F08" w:rsidRDefault="0039703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26.</w:t>
            </w:r>
            <w:r w:rsidR="00EF0EBA" w:rsidRPr="00DF2F08">
              <w:rPr>
                <w:rFonts w:ascii="Times New Roman" w:eastAsia="Calibri" w:hAnsi="Times New Roman" w:cs="Times New Roman"/>
                <w:color w:val="000000" w:themeColor="text1"/>
                <w:lang w:eastAsia="en-GB"/>
              </w:rPr>
              <w:t>9</w:t>
            </w:r>
            <w:r w:rsidRPr="00DF2F08">
              <w:rPr>
                <w:rFonts w:ascii="Times New Roman" w:eastAsia="Calibri" w:hAnsi="Times New Roman" w:cs="Times New Roman"/>
                <w:color w:val="000000" w:themeColor="text1"/>
                <w:lang w:eastAsia="en-GB"/>
              </w:rPr>
              <w:t>%</w:t>
            </w:r>
          </w:p>
        </w:tc>
        <w:tc>
          <w:tcPr>
            <w:tcW w:w="1134" w:type="dxa"/>
          </w:tcPr>
          <w:p w14:paraId="1FD7645D" w14:textId="299FF760" w:rsidR="00BF1086" w:rsidRPr="00DF2F08" w:rsidRDefault="0039703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14.</w:t>
            </w:r>
            <w:r w:rsidR="00EF0EBA" w:rsidRPr="00DF2F08">
              <w:rPr>
                <w:rFonts w:ascii="Times New Roman" w:eastAsia="Calibri" w:hAnsi="Times New Roman" w:cs="Times New Roman"/>
                <w:color w:val="000000" w:themeColor="text1"/>
                <w:lang w:eastAsia="en-GB"/>
              </w:rPr>
              <w:t>5</w:t>
            </w:r>
            <w:r w:rsidRPr="00DF2F08">
              <w:rPr>
                <w:rFonts w:ascii="Times New Roman" w:eastAsia="Calibri" w:hAnsi="Times New Roman" w:cs="Times New Roman"/>
                <w:color w:val="000000" w:themeColor="text1"/>
                <w:lang w:eastAsia="en-GB"/>
              </w:rPr>
              <w:t>%</w:t>
            </w:r>
          </w:p>
        </w:tc>
        <w:tc>
          <w:tcPr>
            <w:tcW w:w="1276" w:type="dxa"/>
          </w:tcPr>
          <w:p w14:paraId="253212C3" w14:textId="78E1D5D8" w:rsidR="00BF1086" w:rsidRPr="00DF2F08" w:rsidRDefault="0039703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w:t>
            </w:r>
            <w:r w:rsidR="00EF0EBA" w:rsidRPr="00DF2F08">
              <w:rPr>
                <w:rFonts w:ascii="Times New Roman" w:eastAsia="Calibri" w:hAnsi="Times New Roman" w:cs="Times New Roman"/>
                <w:color w:val="000000" w:themeColor="text1"/>
                <w:lang w:eastAsia="en-GB"/>
              </w:rPr>
              <w:t>8.2</w:t>
            </w:r>
            <w:r w:rsidRPr="00DF2F08">
              <w:rPr>
                <w:rFonts w:ascii="Times New Roman" w:eastAsia="Calibri" w:hAnsi="Times New Roman" w:cs="Times New Roman"/>
                <w:color w:val="000000" w:themeColor="text1"/>
                <w:lang w:eastAsia="en-GB"/>
              </w:rPr>
              <w:t>%</w:t>
            </w:r>
          </w:p>
        </w:tc>
        <w:tc>
          <w:tcPr>
            <w:tcW w:w="992" w:type="dxa"/>
          </w:tcPr>
          <w:p w14:paraId="0D06878D" w14:textId="0AD5B39C" w:rsidR="00BF1086" w:rsidRPr="00DF2F08" w:rsidRDefault="0039703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w:t>
            </w:r>
            <w:r w:rsidR="00EF0EBA" w:rsidRPr="00DF2F08">
              <w:rPr>
                <w:rFonts w:ascii="Times New Roman" w:eastAsia="Calibri" w:hAnsi="Times New Roman" w:cs="Times New Roman"/>
                <w:color w:val="000000" w:themeColor="text1"/>
                <w:lang w:eastAsia="en-GB"/>
              </w:rPr>
              <w:t>7.8</w:t>
            </w:r>
            <w:r w:rsidRPr="00DF2F08">
              <w:rPr>
                <w:rFonts w:ascii="Times New Roman" w:eastAsia="Calibri" w:hAnsi="Times New Roman" w:cs="Times New Roman"/>
                <w:color w:val="000000" w:themeColor="text1"/>
                <w:lang w:eastAsia="en-GB"/>
              </w:rPr>
              <w:t>%</w:t>
            </w:r>
          </w:p>
        </w:tc>
      </w:tr>
      <w:tr w:rsidR="00BF1086" w:rsidRPr="00DF2F08" w14:paraId="69470F21" w14:textId="77777777" w:rsidTr="00BF1086">
        <w:trPr>
          <w:trHeight w:val="1656"/>
        </w:trPr>
        <w:tc>
          <w:tcPr>
            <w:tcW w:w="1418" w:type="dxa"/>
          </w:tcPr>
          <w:p w14:paraId="43F36253" w14:textId="68BCF1F0"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EXTR STAT</w:t>
            </w:r>
          </w:p>
        </w:tc>
        <w:tc>
          <w:tcPr>
            <w:tcW w:w="1559" w:type="dxa"/>
          </w:tcPr>
          <w:p w14:paraId="3329168D" w14:textId="5579E750"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4A52E98D" w14:textId="386F2809"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40%</w:t>
            </w:r>
          </w:p>
        </w:tc>
        <w:tc>
          <w:tcPr>
            <w:tcW w:w="1134" w:type="dxa"/>
          </w:tcPr>
          <w:p w14:paraId="69D6A741" w14:textId="12D5DAB2"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10.5%</w:t>
            </w:r>
          </w:p>
        </w:tc>
        <w:tc>
          <w:tcPr>
            <w:tcW w:w="1134" w:type="dxa"/>
          </w:tcPr>
          <w:p w14:paraId="6ADB4B11" w14:textId="43582FFA"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w:t>
            </w:r>
            <w:r w:rsidR="00EF0EBA" w:rsidRPr="00DF2F08">
              <w:rPr>
                <w:rFonts w:ascii="Times New Roman" w:eastAsia="Calibri" w:hAnsi="Times New Roman" w:cs="Times New Roman"/>
                <w:color w:val="000000" w:themeColor="text1"/>
                <w:lang w:eastAsia="en-GB"/>
              </w:rPr>
              <w:t>1.8</w:t>
            </w:r>
            <w:r w:rsidRPr="00DF2F08">
              <w:rPr>
                <w:rFonts w:ascii="Times New Roman" w:eastAsia="Calibri" w:hAnsi="Times New Roman" w:cs="Times New Roman"/>
                <w:color w:val="000000" w:themeColor="text1"/>
                <w:lang w:eastAsia="en-GB"/>
              </w:rPr>
              <w:t>%</w:t>
            </w:r>
          </w:p>
        </w:tc>
        <w:tc>
          <w:tcPr>
            <w:tcW w:w="1276" w:type="dxa"/>
          </w:tcPr>
          <w:p w14:paraId="79DBBEF0" w14:textId="29356E87"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w:t>
            </w:r>
            <w:r w:rsidR="00EF0EBA" w:rsidRPr="00DF2F08">
              <w:rPr>
                <w:rFonts w:ascii="Times New Roman" w:eastAsia="Calibri" w:hAnsi="Times New Roman" w:cs="Times New Roman"/>
                <w:color w:val="000000" w:themeColor="text1"/>
                <w:lang w:eastAsia="en-GB"/>
              </w:rPr>
              <w:t>8</w:t>
            </w:r>
            <w:r w:rsidRPr="00DF2F08">
              <w:rPr>
                <w:rFonts w:ascii="Times New Roman" w:eastAsia="Calibri" w:hAnsi="Times New Roman" w:cs="Times New Roman"/>
                <w:color w:val="000000" w:themeColor="text1"/>
                <w:lang w:eastAsia="en-GB"/>
              </w:rPr>
              <w:t>%</w:t>
            </w:r>
          </w:p>
        </w:tc>
        <w:tc>
          <w:tcPr>
            <w:tcW w:w="992" w:type="dxa"/>
          </w:tcPr>
          <w:p w14:paraId="7E38EF73" w14:textId="5512D0FD"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9.1%</w:t>
            </w:r>
          </w:p>
        </w:tc>
      </w:tr>
      <w:tr w:rsidR="00BF1086" w:rsidRPr="00DF2F08" w14:paraId="11260B43" w14:textId="77777777" w:rsidTr="00BF1086">
        <w:trPr>
          <w:trHeight w:val="1656"/>
        </w:trPr>
        <w:tc>
          <w:tcPr>
            <w:tcW w:w="1418" w:type="dxa"/>
          </w:tcPr>
          <w:p w14:paraId="7B7C33BF" w14:textId="726E3DAF"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EXTR DYN</w:t>
            </w:r>
          </w:p>
        </w:tc>
        <w:tc>
          <w:tcPr>
            <w:tcW w:w="1559" w:type="dxa"/>
          </w:tcPr>
          <w:p w14:paraId="66DA2DB5" w14:textId="1BC403DB"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5B185FC7" w14:textId="74C105F5"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44.4%</w:t>
            </w:r>
          </w:p>
        </w:tc>
        <w:tc>
          <w:tcPr>
            <w:tcW w:w="1134" w:type="dxa"/>
          </w:tcPr>
          <w:p w14:paraId="511F4C21" w14:textId="01DDE951"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11.</w:t>
            </w:r>
            <w:r w:rsidR="00EF0EBA" w:rsidRPr="00DF2F08">
              <w:rPr>
                <w:rFonts w:ascii="Times New Roman" w:eastAsia="Calibri" w:hAnsi="Times New Roman" w:cs="Times New Roman"/>
                <w:color w:val="000000" w:themeColor="text1"/>
                <w:lang w:eastAsia="en-GB"/>
              </w:rPr>
              <w:t>8</w:t>
            </w:r>
            <w:r w:rsidRPr="00DF2F08">
              <w:rPr>
                <w:rFonts w:ascii="Times New Roman" w:eastAsia="Calibri" w:hAnsi="Times New Roman" w:cs="Times New Roman"/>
                <w:color w:val="000000" w:themeColor="text1"/>
                <w:lang w:eastAsia="en-GB"/>
              </w:rPr>
              <w:t>%</w:t>
            </w:r>
          </w:p>
        </w:tc>
        <w:tc>
          <w:tcPr>
            <w:tcW w:w="1134" w:type="dxa"/>
          </w:tcPr>
          <w:p w14:paraId="38B86AFA" w14:textId="394C8BB6"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18.</w:t>
            </w:r>
            <w:r w:rsidR="00EF0EBA" w:rsidRPr="00DF2F08">
              <w:rPr>
                <w:rFonts w:ascii="Times New Roman" w:eastAsia="Calibri" w:hAnsi="Times New Roman" w:cs="Times New Roman"/>
                <w:color w:val="000000" w:themeColor="text1"/>
                <w:lang w:eastAsia="en-GB"/>
              </w:rPr>
              <w:t>6</w:t>
            </w:r>
            <w:r w:rsidRPr="00DF2F08">
              <w:rPr>
                <w:rFonts w:ascii="Times New Roman" w:eastAsia="Calibri" w:hAnsi="Times New Roman" w:cs="Times New Roman"/>
                <w:color w:val="000000" w:themeColor="text1"/>
                <w:lang w:eastAsia="en-GB"/>
              </w:rPr>
              <w:t>%</w:t>
            </w:r>
          </w:p>
        </w:tc>
        <w:tc>
          <w:tcPr>
            <w:tcW w:w="1276" w:type="dxa"/>
          </w:tcPr>
          <w:p w14:paraId="15ECBC42" w14:textId="4898A34E"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13.</w:t>
            </w:r>
            <w:r w:rsidR="00EF0EBA" w:rsidRPr="00DF2F08">
              <w:rPr>
                <w:rFonts w:ascii="Times New Roman" w:eastAsia="Calibri" w:hAnsi="Times New Roman" w:cs="Times New Roman"/>
                <w:color w:val="000000" w:themeColor="text1"/>
                <w:lang w:eastAsia="en-GB"/>
              </w:rPr>
              <w:t>4</w:t>
            </w:r>
            <w:r w:rsidRPr="00DF2F08">
              <w:rPr>
                <w:rFonts w:ascii="Times New Roman" w:eastAsia="Calibri" w:hAnsi="Times New Roman" w:cs="Times New Roman"/>
                <w:color w:val="000000" w:themeColor="text1"/>
                <w:lang w:eastAsia="en-GB"/>
              </w:rPr>
              <w:t>%</w:t>
            </w:r>
          </w:p>
        </w:tc>
        <w:tc>
          <w:tcPr>
            <w:tcW w:w="992" w:type="dxa"/>
          </w:tcPr>
          <w:p w14:paraId="35FEF5BC" w14:textId="22BDBE2E"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11.</w:t>
            </w:r>
            <w:r w:rsidR="00EF0EBA" w:rsidRPr="00DF2F08">
              <w:rPr>
                <w:rFonts w:ascii="Times New Roman" w:eastAsia="Calibri" w:hAnsi="Times New Roman" w:cs="Times New Roman"/>
                <w:color w:val="000000" w:themeColor="text1"/>
                <w:lang w:eastAsia="en-GB"/>
              </w:rPr>
              <w:t>2</w:t>
            </w:r>
            <w:r w:rsidRPr="00DF2F08">
              <w:rPr>
                <w:rFonts w:ascii="Times New Roman" w:eastAsia="Calibri" w:hAnsi="Times New Roman" w:cs="Times New Roman"/>
                <w:color w:val="000000" w:themeColor="text1"/>
                <w:lang w:eastAsia="en-GB"/>
              </w:rPr>
              <w:t>%</w:t>
            </w:r>
          </w:p>
        </w:tc>
      </w:tr>
      <w:tr w:rsidR="00BF1086" w:rsidRPr="00DF2F08" w14:paraId="2FB9CF49" w14:textId="77777777" w:rsidTr="00BF1086">
        <w:trPr>
          <w:trHeight w:val="1656"/>
        </w:trPr>
        <w:tc>
          <w:tcPr>
            <w:tcW w:w="1418" w:type="dxa"/>
          </w:tcPr>
          <w:p w14:paraId="411B2851" w14:textId="7A8316B1"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lastRenderedPageBreak/>
              <w:t>KNOW</w:t>
            </w:r>
          </w:p>
        </w:tc>
        <w:tc>
          <w:tcPr>
            <w:tcW w:w="1559" w:type="dxa"/>
          </w:tcPr>
          <w:p w14:paraId="49E686EA" w14:textId="7D502CFB"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2BD29088" w14:textId="6C008A65"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100%</w:t>
            </w:r>
          </w:p>
        </w:tc>
        <w:tc>
          <w:tcPr>
            <w:tcW w:w="1134" w:type="dxa"/>
          </w:tcPr>
          <w:p w14:paraId="47FF7CDC" w14:textId="6316C2E4"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68</w:t>
            </w:r>
            <w:r w:rsidR="00EF0EBA" w:rsidRPr="00DF2F08">
              <w:rPr>
                <w:rFonts w:ascii="Times New Roman" w:eastAsia="Calibri" w:hAnsi="Times New Roman" w:cs="Times New Roman"/>
                <w:color w:val="000000" w:themeColor="text1"/>
                <w:lang w:eastAsia="en-GB"/>
              </w:rPr>
              <w:t>.4</w:t>
            </w:r>
            <w:r w:rsidRPr="00DF2F08">
              <w:rPr>
                <w:rFonts w:ascii="Times New Roman" w:eastAsia="Calibri" w:hAnsi="Times New Roman" w:cs="Times New Roman"/>
                <w:color w:val="000000" w:themeColor="text1"/>
                <w:lang w:eastAsia="en-GB"/>
              </w:rPr>
              <w:t>%</w:t>
            </w:r>
          </w:p>
        </w:tc>
        <w:tc>
          <w:tcPr>
            <w:tcW w:w="1134" w:type="dxa"/>
          </w:tcPr>
          <w:p w14:paraId="2F65DA64" w14:textId="6435B231"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35.</w:t>
            </w:r>
            <w:r w:rsidR="00EF0EBA" w:rsidRPr="00DF2F08">
              <w:rPr>
                <w:rFonts w:ascii="Times New Roman" w:eastAsia="Calibri" w:hAnsi="Times New Roman" w:cs="Times New Roman"/>
                <w:color w:val="000000" w:themeColor="text1"/>
                <w:lang w:eastAsia="en-GB"/>
              </w:rPr>
              <w:t>4</w:t>
            </w:r>
            <w:r w:rsidRPr="00DF2F08">
              <w:rPr>
                <w:rFonts w:ascii="Times New Roman" w:eastAsia="Calibri" w:hAnsi="Times New Roman" w:cs="Times New Roman"/>
                <w:color w:val="000000" w:themeColor="text1"/>
                <w:lang w:eastAsia="en-GB"/>
              </w:rPr>
              <w:t>%</w:t>
            </w:r>
          </w:p>
        </w:tc>
        <w:tc>
          <w:tcPr>
            <w:tcW w:w="1276" w:type="dxa"/>
          </w:tcPr>
          <w:p w14:paraId="7177F954" w14:textId="7B01E693"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6</w:t>
            </w:r>
            <w:r w:rsidR="00EF0EBA" w:rsidRPr="00DF2F08">
              <w:rPr>
                <w:rFonts w:ascii="Times New Roman" w:eastAsia="Calibri" w:hAnsi="Times New Roman" w:cs="Times New Roman"/>
                <w:color w:val="000000" w:themeColor="text1"/>
                <w:lang w:eastAsia="en-GB"/>
              </w:rPr>
              <w:t>1.3</w:t>
            </w:r>
            <w:r w:rsidRPr="00DF2F08">
              <w:rPr>
                <w:rFonts w:ascii="Times New Roman" w:eastAsia="Calibri" w:hAnsi="Times New Roman" w:cs="Times New Roman"/>
                <w:color w:val="000000" w:themeColor="text1"/>
                <w:lang w:eastAsia="en-GB"/>
              </w:rPr>
              <w:t>%</w:t>
            </w:r>
          </w:p>
        </w:tc>
        <w:tc>
          <w:tcPr>
            <w:tcW w:w="992" w:type="dxa"/>
          </w:tcPr>
          <w:p w14:paraId="22A504E7" w14:textId="12F7A15F"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w:t>
            </w:r>
            <w:r w:rsidR="00EF0EBA" w:rsidRPr="00DF2F08">
              <w:rPr>
                <w:rFonts w:ascii="Times New Roman" w:eastAsia="Calibri" w:hAnsi="Times New Roman" w:cs="Times New Roman"/>
                <w:color w:val="000000" w:themeColor="text1"/>
                <w:lang w:eastAsia="en-GB"/>
              </w:rPr>
              <w:t>6.9</w:t>
            </w:r>
            <w:r w:rsidRPr="00DF2F08">
              <w:rPr>
                <w:rFonts w:ascii="Times New Roman" w:eastAsia="Calibri" w:hAnsi="Times New Roman" w:cs="Times New Roman"/>
                <w:color w:val="000000" w:themeColor="text1"/>
                <w:lang w:eastAsia="en-GB"/>
              </w:rPr>
              <w:t>%</w:t>
            </w:r>
          </w:p>
        </w:tc>
      </w:tr>
      <w:tr w:rsidR="00BF1086" w:rsidRPr="00DF2F08" w14:paraId="728EF508" w14:textId="77777777" w:rsidTr="00BF1086">
        <w:trPr>
          <w:trHeight w:val="1656"/>
        </w:trPr>
        <w:tc>
          <w:tcPr>
            <w:tcW w:w="1418" w:type="dxa"/>
          </w:tcPr>
          <w:p w14:paraId="1B709E42" w14:textId="6FFC10D4"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MEM</w:t>
            </w:r>
          </w:p>
        </w:tc>
        <w:tc>
          <w:tcPr>
            <w:tcW w:w="1559" w:type="dxa"/>
          </w:tcPr>
          <w:p w14:paraId="4A741DBF" w14:textId="669A6F63"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63A60512" w14:textId="43E55B6F"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23.1%</w:t>
            </w:r>
          </w:p>
        </w:tc>
        <w:tc>
          <w:tcPr>
            <w:tcW w:w="1134" w:type="dxa"/>
          </w:tcPr>
          <w:p w14:paraId="731D77D3" w14:textId="5118232D"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134" w:type="dxa"/>
          </w:tcPr>
          <w:p w14:paraId="4C8AD642" w14:textId="776174F4"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5.9%</w:t>
            </w:r>
          </w:p>
        </w:tc>
        <w:tc>
          <w:tcPr>
            <w:tcW w:w="1276" w:type="dxa"/>
          </w:tcPr>
          <w:p w14:paraId="054A7E84" w14:textId="40F678AD" w:rsidR="00BF1086" w:rsidRPr="00DF2F08" w:rsidRDefault="00EF0EBA"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4</w:t>
            </w:r>
            <w:r w:rsidR="00AB76CD" w:rsidRPr="00DF2F08">
              <w:rPr>
                <w:rFonts w:ascii="Times New Roman" w:eastAsia="Calibri" w:hAnsi="Times New Roman" w:cs="Times New Roman"/>
                <w:color w:val="000000" w:themeColor="text1"/>
                <w:lang w:eastAsia="en-GB"/>
              </w:rPr>
              <w:t>%</w:t>
            </w:r>
          </w:p>
        </w:tc>
        <w:tc>
          <w:tcPr>
            <w:tcW w:w="992" w:type="dxa"/>
          </w:tcPr>
          <w:p w14:paraId="15E44DF2" w14:textId="4A806368" w:rsidR="00BF1086" w:rsidRPr="00DF2F08" w:rsidRDefault="00EF0EBA"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6</w:t>
            </w:r>
            <w:r w:rsidR="00AB76CD" w:rsidRPr="00DF2F08">
              <w:rPr>
                <w:rFonts w:ascii="Times New Roman" w:eastAsia="Calibri" w:hAnsi="Times New Roman" w:cs="Times New Roman"/>
                <w:color w:val="000000" w:themeColor="text1"/>
                <w:lang w:eastAsia="en-GB"/>
              </w:rPr>
              <w:t>%</w:t>
            </w:r>
          </w:p>
        </w:tc>
      </w:tr>
      <w:tr w:rsidR="00BF1086" w:rsidRPr="00DF2F08" w14:paraId="7610115B" w14:textId="77777777" w:rsidTr="00BF1086">
        <w:trPr>
          <w:trHeight w:val="1656"/>
        </w:trPr>
        <w:tc>
          <w:tcPr>
            <w:tcW w:w="1418" w:type="dxa"/>
          </w:tcPr>
          <w:p w14:paraId="04939C04" w14:textId="09C9FEBA"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SYMB</w:t>
            </w:r>
          </w:p>
        </w:tc>
        <w:tc>
          <w:tcPr>
            <w:tcW w:w="1559" w:type="dxa"/>
          </w:tcPr>
          <w:p w14:paraId="2DD50571" w14:textId="77A72521"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603E9E89" w14:textId="73658205"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100%</w:t>
            </w:r>
          </w:p>
        </w:tc>
        <w:tc>
          <w:tcPr>
            <w:tcW w:w="1134" w:type="dxa"/>
          </w:tcPr>
          <w:p w14:paraId="5D54C97B" w14:textId="3A726F76"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w:t>
            </w:r>
            <w:r w:rsidR="00EF0EBA" w:rsidRPr="00DF2F08">
              <w:rPr>
                <w:rFonts w:ascii="Times New Roman" w:eastAsia="Calibri" w:hAnsi="Times New Roman" w:cs="Times New Roman"/>
                <w:color w:val="000000" w:themeColor="text1"/>
                <w:lang w:eastAsia="en-GB"/>
              </w:rPr>
              <w:t>2.4</w:t>
            </w:r>
            <w:r w:rsidRPr="00DF2F08">
              <w:rPr>
                <w:rFonts w:ascii="Times New Roman" w:eastAsia="Calibri" w:hAnsi="Times New Roman" w:cs="Times New Roman"/>
                <w:color w:val="000000" w:themeColor="text1"/>
                <w:lang w:eastAsia="en-GB"/>
              </w:rPr>
              <w:t>%</w:t>
            </w:r>
          </w:p>
        </w:tc>
        <w:tc>
          <w:tcPr>
            <w:tcW w:w="1134" w:type="dxa"/>
          </w:tcPr>
          <w:p w14:paraId="18C25A1D" w14:textId="532AE42C" w:rsidR="00BF1086" w:rsidRPr="00DF2F08" w:rsidRDefault="00EF0EBA"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19.8</w:t>
            </w:r>
            <w:r w:rsidR="00AB76CD" w:rsidRPr="00DF2F08">
              <w:rPr>
                <w:rFonts w:ascii="Times New Roman" w:eastAsia="Calibri" w:hAnsi="Times New Roman" w:cs="Times New Roman"/>
                <w:color w:val="000000" w:themeColor="text1"/>
                <w:lang w:eastAsia="en-GB"/>
              </w:rPr>
              <w:t>%</w:t>
            </w:r>
          </w:p>
        </w:tc>
        <w:tc>
          <w:tcPr>
            <w:tcW w:w="1276" w:type="dxa"/>
          </w:tcPr>
          <w:p w14:paraId="7307C99F" w14:textId="2F8051D0"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w:t>
            </w:r>
            <w:r w:rsidR="00EF0EBA" w:rsidRPr="00DF2F08">
              <w:rPr>
                <w:rFonts w:ascii="Times New Roman" w:eastAsia="Calibri" w:hAnsi="Times New Roman" w:cs="Times New Roman"/>
                <w:color w:val="000000" w:themeColor="text1"/>
                <w:lang w:eastAsia="en-GB"/>
              </w:rPr>
              <w:t>5.2</w:t>
            </w:r>
            <w:r w:rsidRPr="00DF2F08">
              <w:rPr>
                <w:rFonts w:ascii="Times New Roman" w:eastAsia="Calibri" w:hAnsi="Times New Roman" w:cs="Times New Roman"/>
                <w:color w:val="000000" w:themeColor="text1"/>
                <w:lang w:eastAsia="en-GB"/>
              </w:rPr>
              <w:t>%</w:t>
            </w:r>
          </w:p>
        </w:tc>
        <w:tc>
          <w:tcPr>
            <w:tcW w:w="992" w:type="dxa"/>
          </w:tcPr>
          <w:p w14:paraId="0CCED6B8" w14:textId="68CF6CA1"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20%</w:t>
            </w:r>
          </w:p>
        </w:tc>
      </w:tr>
      <w:tr w:rsidR="00BF1086" w:rsidRPr="00DF2F08" w14:paraId="71FD61F4" w14:textId="77777777" w:rsidTr="00BF1086">
        <w:trPr>
          <w:trHeight w:val="1656"/>
        </w:trPr>
        <w:tc>
          <w:tcPr>
            <w:tcW w:w="1418" w:type="dxa"/>
          </w:tcPr>
          <w:p w14:paraId="2F68DCD1" w14:textId="2493B539"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MATH</w:t>
            </w:r>
          </w:p>
        </w:tc>
        <w:tc>
          <w:tcPr>
            <w:tcW w:w="1559" w:type="dxa"/>
          </w:tcPr>
          <w:p w14:paraId="64EC1B6F" w14:textId="0DBEC43A"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50E5658A" w14:textId="68AE49F9"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100%</w:t>
            </w:r>
          </w:p>
        </w:tc>
        <w:tc>
          <w:tcPr>
            <w:tcW w:w="1134" w:type="dxa"/>
          </w:tcPr>
          <w:p w14:paraId="0B752E69" w14:textId="7887550B"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12.</w:t>
            </w:r>
            <w:r w:rsidR="00EF0EBA" w:rsidRPr="00DF2F08">
              <w:rPr>
                <w:rFonts w:ascii="Times New Roman" w:eastAsia="Calibri" w:hAnsi="Times New Roman" w:cs="Times New Roman"/>
                <w:color w:val="000000" w:themeColor="text1"/>
                <w:lang w:eastAsia="en-GB"/>
              </w:rPr>
              <w:t>5</w:t>
            </w:r>
            <w:r w:rsidRPr="00DF2F08">
              <w:rPr>
                <w:rFonts w:ascii="Times New Roman" w:eastAsia="Calibri" w:hAnsi="Times New Roman" w:cs="Times New Roman"/>
                <w:color w:val="000000" w:themeColor="text1"/>
                <w:lang w:eastAsia="en-GB"/>
              </w:rPr>
              <w:t>%</w:t>
            </w:r>
          </w:p>
        </w:tc>
        <w:tc>
          <w:tcPr>
            <w:tcW w:w="1134" w:type="dxa"/>
          </w:tcPr>
          <w:p w14:paraId="29822C5E" w14:textId="7AD69129"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w:t>
            </w:r>
            <w:r w:rsidR="00EF0EBA" w:rsidRPr="00DF2F08">
              <w:rPr>
                <w:rFonts w:ascii="Times New Roman" w:eastAsia="Calibri" w:hAnsi="Times New Roman" w:cs="Times New Roman"/>
                <w:color w:val="000000" w:themeColor="text1"/>
                <w:lang w:eastAsia="en-GB"/>
              </w:rPr>
              <w:t>3.4</w:t>
            </w:r>
            <w:r w:rsidRPr="00DF2F08">
              <w:rPr>
                <w:rFonts w:ascii="Times New Roman" w:eastAsia="Calibri" w:hAnsi="Times New Roman" w:cs="Times New Roman"/>
                <w:color w:val="000000" w:themeColor="text1"/>
                <w:lang w:eastAsia="en-GB"/>
              </w:rPr>
              <w:t>%</w:t>
            </w:r>
          </w:p>
        </w:tc>
        <w:tc>
          <w:tcPr>
            <w:tcW w:w="1276" w:type="dxa"/>
          </w:tcPr>
          <w:p w14:paraId="01ECCACC" w14:textId="148BD000"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16.</w:t>
            </w:r>
            <w:r w:rsidR="00EF0EBA" w:rsidRPr="00DF2F08">
              <w:rPr>
                <w:rFonts w:ascii="Times New Roman" w:eastAsia="Calibri" w:hAnsi="Times New Roman" w:cs="Times New Roman"/>
                <w:color w:val="000000" w:themeColor="text1"/>
                <w:lang w:eastAsia="en-GB"/>
              </w:rPr>
              <w:t>8</w:t>
            </w:r>
            <w:r w:rsidRPr="00DF2F08">
              <w:rPr>
                <w:rFonts w:ascii="Times New Roman" w:eastAsia="Calibri" w:hAnsi="Times New Roman" w:cs="Times New Roman"/>
                <w:color w:val="000000" w:themeColor="text1"/>
                <w:lang w:eastAsia="en-GB"/>
              </w:rPr>
              <w:t>%</w:t>
            </w:r>
          </w:p>
        </w:tc>
        <w:tc>
          <w:tcPr>
            <w:tcW w:w="992" w:type="dxa"/>
          </w:tcPr>
          <w:p w14:paraId="742CB3DF" w14:textId="63039E2D"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19.4%</w:t>
            </w:r>
          </w:p>
        </w:tc>
      </w:tr>
      <w:tr w:rsidR="00BF1086" w:rsidRPr="00DF2F08" w14:paraId="53ABE392" w14:textId="77777777" w:rsidTr="00BF1086">
        <w:trPr>
          <w:trHeight w:val="1656"/>
        </w:trPr>
        <w:tc>
          <w:tcPr>
            <w:tcW w:w="1418" w:type="dxa"/>
          </w:tcPr>
          <w:p w14:paraId="61FFA982" w14:textId="31CC100B"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SCI</w:t>
            </w:r>
          </w:p>
        </w:tc>
        <w:tc>
          <w:tcPr>
            <w:tcW w:w="1559" w:type="dxa"/>
          </w:tcPr>
          <w:p w14:paraId="2816C96D" w14:textId="7CD35DAC"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0D3A3557" w14:textId="368BCAF7"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33.3%</w:t>
            </w:r>
          </w:p>
        </w:tc>
        <w:tc>
          <w:tcPr>
            <w:tcW w:w="1134" w:type="dxa"/>
          </w:tcPr>
          <w:p w14:paraId="0D1CFCD0" w14:textId="604C8017"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134" w:type="dxa"/>
          </w:tcPr>
          <w:p w14:paraId="2C1B5F80" w14:textId="52B75E73" w:rsidR="00BF1086" w:rsidRPr="00DF2F08" w:rsidRDefault="00EF0EBA"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5</w:t>
            </w:r>
            <w:r w:rsidR="00AB76CD" w:rsidRPr="00DF2F08">
              <w:rPr>
                <w:rFonts w:ascii="Times New Roman" w:eastAsia="Calibri" w:hAnsi="Times New Roman" w:cs="Times New Roman"/>
                <w:color w:val="000000" w:themeColor="text1"/>
                <w:lang w:eastAsia="en-GB"/>
              </w:rPr>
              <w:t>%</w:t>
            </w:r>
          </w:p>
        </w:tc>
        <w:tc>
          <w:tcPr>
            <w:tcW w:w="1276" w:type="dxa"/>
          </w:tcPr>
          <w:p w14:paraId="312B8439" w14:textId="4DCC33F2"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3.4%</w:t>
            </w:r>
          </w:p>
        </w:tc>
        <w:tc>
          <w:tcPr>
            <w:tcW w:w="992" w:type="dxa"/>
          </w:tcPr>
          <w:p w14:paraId="6D7C4690" w14:textId="663463E2"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6.5%</w:t>
            </w:r>
          </w:p>
        </w:tc>
      </w:tr>
      <w:tr w:rsidR="00BF1086" w:rsidRPr="00DF2F08" w14:paraId="3D5CFEF0" w14:textId="77777777" w:rsidTr="00BF1086">
        <w:trPr>
          <w:trHeight w:val="1656"/>
        </w:trPr>
        <w:tc>
          <w:tcPr>
            <w:tcW w:w="1418" w:type="dxa"/>
          </w:tcPr>
          <w:p w14:paraId="0446290A" w14:textId="450EF08A"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PE</w:t>
            </w:r>
          </w:p>
        </w:tc>
        <w:tc>
          <w:tcPr>
            <w:tcW w:w="1559" w:type="dxa"/>
          </w:tcPr>
          <w:p w14:paraId="12A125AC" w14:textId="2BF03115"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4B2F046F" w14:textId="6CA5F196"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66.7%</w:t>
            </w:r>
          </w:p>
        </w:tc>
        <w:tc>
          <w:tcPr>
            <w:tcW w:w="1134" w:type="dxa"/>
          </w:tcPr>
          <w:p w14:paraId="65CA0511" w14:textId="5FAF426F"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5.</w:t>
            </w:r>
            <w:r w:rsidR="00EF0EBA" w:rsidRPr="00DF2F08">
              <w:rPr>
                <w:rFonts w:ascii="Times New Roman" w:eastAsia="Calibri" w:hAnsi="Times New Roman" w:cs="Times New Roman"/>
                <w:color w:val="000000" w:themeColor="text1"/>
                <w:lang w:eastAsia="en-GB"/>
              </w:rPr>
              <w:t>9</w:t>
            </w:r>
            <w:r w:rsidRPr="00DF2F08">
              <w:rPr>
                <w:rFonts w:ascii="Times New Roman" w:eastAsia="Calibri" w:hAnsi="Times New Roman" w:cs="Times New Roman"/>
                <w:color w:val="000000" w:themeColor="text1"/>
                <w:lang w:eastAsia="en-GB"/>
              </w:rPr>
              <w:t>%</w:t>
            </w:r>
          </w:p>
        </w:tc>
        <w:tc>
          <w:tcPr>
            <w:tcW w:w="1134" w:type="dxa"/>
          </w:tcPr>
          <w:p w14:paraId="123148DA" w14:textId="55BDA7D1"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11.1%</w:t>
            </w:r>
          </w:p>
        </w:tc>
        <w:tc>
          <w:tcPr>
            <w:tcW w:w="1276" w:type="dxa"/>
          </w:tcPr>
          <w:p w14:paraId="07C48759" w14:textId="6194824D" w:rsidR="00BF1086" w:rsidRPr="00DF2F08" w:rsidRDefault="00EF0EBA"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8</w:t>
            </w:r>
            <w:r w:rsidR="00AB76CD" w:rsidRPr="00DF2F08">
              <w:rPr>
                <w:rFonts w:ascii="Times New Roman" w:eastAsia="Calibri" w:hAnsi="Times New Roman" w:cs="Times New Roman"/>
                <w:color w:val="000000" w:themeColor="text1"/>
                <w:lang w:eastAsia="en-GB"/>
              </w:rPr>
              <w:t>%</w:t>
            </w:r>
          </w:p>
        </w:tc>
        <w:tc>
          <w:tcPr>
            <w:tcW w:w="992" w:type="dxa"/>
          </w:tcPr>
          <w:p w14:paraId="198924FF" w14:textId="10019AE9" w:rsidR="00AB76CD" w:rsidRPr="00DF2F08" w:rsidRDefault="00AB76CD" w:rsidP="00AB76CD">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10.9%</w:t>
            </w:r>
          </w:p>
        </w:tc>
      </w:tr>
      <w:tr w:rsidR="00BF1086" w:rsidRPr="00DF2F08" w14:paraId="21DE93F8" w14:textId="77777777" w:rsidTr="00BF1086">
        <w:trPr>
          <w:trHeight w:val="1656"/>
        </w:trPr>
        <w:tc>
          <w:tcPr>
            <w:tcW w:w="1418" w:type="dxa"/>
          </w:tcPr>
          <w:p w14:paraId="51485654" w14:textId="1D1AA5E0"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ART</w:t>
            </w:r>
          </w:p>
        </w:tc>
        <w:tc>
          <w:tcPr>
            <w:tcW w:w="1559" w:type="dxa"/>
          </w:tcPr>
          <w:p w14:paraId="5F24BA45" w14:textId="3135D8A8"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1F0ACD2C" w14:textId="411D4FB3" w:rsidR="00BF1086" w:rsidRPr="00DF2F08" w:rsidRDefault="00BF1086"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75%</w:t>
            </w:r>
          </w:p>
        </w:tc>
        <w:tc>
          <w:tcPr>
            <w:tcW w:w="1134" w:type="dxa"/>
          </w:tcPr>
          <w:p w14:paraId="7C6DDE3B" w14:textId="1957A5FB" w:rsidR="00BF1086" w:rsidRPr="00DF2F08" w:rsidRDefault="00EF0EBA"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12.5</w:t>
            </w:r>
            <w:r w:rsidR="00BF1086" w:rsidRPr="00DF2F08">
              <w:rPr>
                <w:rFonts w:ascii="Times New Roman" w:eastAsia="Calibri" w:hAnsi="Times New Roman" w:cs="Times New Roman"/>
                <w:color w:val="000000" w:themeColor="text1"/>
                <w:lang w:eastAsia="en-GB"/>
              </w:rPr>
              <w:t>%</w:t>
            </w:r>
          </w:p>
        </w:tc>
        <w:tc>
          <w:tcPr>
            <w:tcW w:w="1134" w:type="dxa"/>
          </w:tcPr>
          <w:p w14:paraId="1DF3880E" w14:textId="52875823"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18.</w:t>
            </w:r>
            <w:r w:rsidR="00EF0EBA" w:rsidRPr="00DF2F08">
              <w:rPr>
                <w:rFonts w:ascii="Times New Roman" w:eastAsia="Calibri" w:hAnsi="Times New Roman" w:cs="Times New Roman"/>
                <w:color w:val="000000" w:themeColor="text1"/>
                <w:lang w:eastAsia="en-GB"/>
              </w:rPr>
              <w:t>5</w:t>
            </w:r>
            <w:r w:rsidRPr="00DF2F08">
              <w:rPr>
                <w:rFonts w:ascii="Times New Roman" w:eastAsia="Calibri" w:hAnsi="Times New Roman" w:cs="Times New Roman"/>
                <w:color w:val="000000" w:themeColor="text1"/>
                <w:lang w:eastAsia="en-GB"/>
              </w:rPr>
              <w:t>%</w:t>
            </w:r>
          </w:p>
        </w:tc>
        <w:tc>
          <w:tcPr>
            <w:tcW w:w="1276" w:type="dxa"/>
          </w:tcPr>
          <w:p w14:paraId="22B735EA" w14:textId="2D4D1B45"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15.</w:t>
            </w:r>
            <w:r w:rsidR="00EF0EBA" w:rsidRPr="00DF2F08">
              <w:rPr>
                <w:rFonts w:ascii="Times New Roman" w:eastAsia="Calibri" w:hAnsi="Times New Roman" w:cs="Times New Roman"/>
                <w:color w:val="000000" w:themeColor="text1"/>
                <w:lang w:eastAsia="en-GB"/>
              </w:rPr>
              <w:t>6</w:t>
            </w:r>
            <w:r w:rsidRPr="00DF2F08">
              <w:rPr>
                <w:rFonts w:ascii="Times New Roman" w:eastAsia="Calibri" w:hAnsi="Times New Roman" w:cs="Times New Roman"/>
                <w:color w:val="000000" w:themeColor="text1"/>
                <w:lang w:eastAsia="en-GB"/>
              </w:rPr>
              <w:t>%</w:t>
            </w:r>
          </w:p>
        </w:tc>
        <w:tc>
          <w:tcPr>
            <w:tcW w:w="992" w:type="dxa"/>
          </w:tcPr>
          <w:p w14:paraId="699C07A7" w14:textId="74D03C73"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16.2%</w:t>
            </w:r>
          </w:p>
        </w:tc>
      </w:tr>
      <w:tr w:rsidR="00BF1086" w:rsidRPr="00DF2F08" w14:paraId="3A1C367D" w14:textId="77777777" w:rsidTr="00BF1086">
        <w:trPr>
          <w:trHeight w:val="1656"/>
        </w:trPr>
        <w:tc>
          <w:tcPr>
            <w:tcW w:w="1418" w:type="dxa"/>
          </w:tcPr>
          <w:p w14:paraId="72DF660F" w14:textId="7A4236D8"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LANG</w:t>
            </w:r>
          </w:p>
        </w:tc>
        <w:tc>
          <w:tcPr>
            <w:tcW w:w="1559" w:type="dxa"/>
          </w:tcPr>
          <w:p w14:paraId="7F5B4CE6" w14:textId="2750B1D1"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6CA212B5" w14:textId="57581C78"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100%</w:t>
            </w:r>
          </w:p>
        </w:tc>
        <w:tc>
          <w:tcPr>
            <w:tcW w:w="1134" w:type="dxa"/>
          </w:tcPr>
          <w:p w14:paraId="20B48D09" w14:textId="021BF6C5" w:rsidR="00BF1086" w:rsidRPr="00DF2F08" w:rsidRDefault="00EF0EBA"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5.9</w:t>
            </w:r>
            <w:r w:rsidR="00AB76CD" w:rsidRPr="00DF2F08">
              <w:rPr>
                <w:rFonts w:ascii="Times New Roman" w:eastAsia="Calibri" w:hAnsi="Times New Roman" w:cs="Times New Roman"/>
                <w:color w:val="000000" w:themeColor="text1"/>
                <w:lang w:eastAsia="en-GB"/>
              </w:rPr>
              <w:t>%</w:t>
            </w:r>
          </w:p>
        </w:tc>
        <w:tc>
          <w:tcPr>
            <w:tcW w:w="1134" w:type="dxa"/>
          </w:tcPr>
          <w:p w14:paraId="49935FAC" w14:textId="05D688BC"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14.</w:t>
            </w:r>
            <w:r w:rsidR="00EF0EBA" w:rsidRPr="00DF2F08">
              <w:rPr>
                <w:rFonts w:ascii="Times New Roman" w:eastAsia="Calibri" w:hAnsi="Times New Roman" w:cs="Times New Roman"/>
                <w:color w:val="000000" w:themeColor="text1"/>
                <w:lang w:eastAsia="en-GB"/>
              </w:rPr>
              <w:t>7</w:t>
            </w:r>
            <w:r w:rsidRPr="00DF2F08">
              <w:rPr>
                <w:rFonts w:ascii="Times New Roman" w:eastAsia="Calibri" w:hAnsi="Times New Roman" w:cs="Times New Roman"/>
                <w:color w:val="000000" w:themeColor="text1"/>
                <w:lang w:eastAsia="en-GB"/>
              </w:rPr>
              <w:t>%</w:t>
            </w:r>
          </w:p>
        </w:tc>
        <w:tc>
          <w:tcPr>
            <w:tcW w:w="1276" w:type="dxa"/>
          </w:tcPr>
          <w:p w14:paraId="35CA1550" w14:textId="12484B60"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9.</w:t>
            </w:r>
            <w:r w:rsidR="00EF0EBA" w:rsidRPr="00DF2F08">
              <w:rPr>
                <w:rFonts w:ascii="Times New Roman" w:eastAsia="Calibri" w:hAnsi="Times New Roman" w:cs="Times New Roman"/>
                <w:color w:val="000000" w:themeColor="text1"/>
                <w:lang w:eastAsia="en-GB"/>
              </w:rPr>
              <w:t>6</w:t>
            </w:r>
            <w:r w:rsidRPr="00DF2F08">
              <w:rPr>
                <w:rFonts w:ascii="Times New Roman" w:eastAsia="Calibri" w:hAnsi="Times New Roman" w:cs="Times New Roman"/>
                <w:color w:val="000000" w:themeColor="text1"/>
                <w:lang w:eastAsia="en-GB"/>
              </w:rPr>
              <w:t>%</w:t>
            </w:r>
          </w:p>
        </w:tc>
        <w:tc>
          <w:tcPr>
            <w:tcW w:w="992" w:type="dxa"/>
          </w:tcPr>
          <w:p w14:paraId="24A07103" w14:textId="7A805964"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15.</w:t>
            </w:r>
            <w:r w:rsidR="00EF0EBA" w:rsidRPr="00DF2F08">
              <w:rPr>
                <w:rFonts w:ascii="Times New Roman" w:eastAsia="Calibri" w:hAnsi="Times New Roman" w:cs="Times New Roman"/>
                <w:color w:val="000000" w:themeColor="text1"/>
                <w:lang w:eastAsia="en-GB"/>
              </w:rPr>
              <w:t>2</w:t>
            </w:r>
            <w:r w:rsidRPr="00DF2F08">
              <w:rPr>
                <w:rFonts w:ascii="Times New Roman" w:eastAsia="Calibri" w:hAnsi="Times New Roman" w:cs="Times New Roman"/>
                <w:color w:val="000000" w:themeColor="text1"/>
                <w:lang w:eastAsia="en-GB"/>
              </w:rPr>
              <w:t>%</w:t>
            </w:r>
          </w:p>
        </w:tc>
      </w:tr>
      <w:tr w:rsidR="00BF1086" w:rsidRPr="00DF2F08" w14:paraId="77D98CBA" w14:textId="77777777" w:rsidTr="00BF1086">
        <w:trPr>
          <w:trHeight w:val="1656"/>
        </w:trPr>
        <w:tc>
          <w:tcPr>
            <w:tcW w:w="1418" w:type="dxa"/>
          </w:tcPr>
          <w:p w14:paraId="67632E4D" w14:textId="7674500B"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lastRenderedPageBreak/>
              <w:t>DEV</w:t>
            </w:r>
          </w:p>
        </w:tc>
        <w:tc>
          <w:tcPr>
            <w:tcW w:w="1559" w:type="dxa"/>
          </w:tcPr>
          <w:p w14:paraId="62F43875" w14:textId="0616261B"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4E26BD57" w14:textId="6F6C1855"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100%</w:t>
            </w:r>
          </w:p>
        </w:tc>
        <w:tc>
          <w:tcPr>
            <w:tcW w:w="1134" w:type="dxa"/>
          </w:tcPr>
          <w:p w14:paraId="3F3A8E78" w14:textId="28F23A66"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w:t>
            </w:r>
            <w:r w:rsidR="00EF0EBA" w:rsidRPr="00DF2F08">
              <w:rPr>
                <w:rFonts w:ascii="Times New Roman" w:eastAsia="Calibri" w:hAnsi="Times New Roman" w:cs="Times New Roman"/>
                <w:color w:val="000000" w:themeColor="text1"/>
                <w:lang w:eastAsia="en-GB"/>
              </w:rPr>
              <w:t>9</w:t>
            </w:r>
            <w:r w:rsidRPr="00DF2F08">
              <w:rPr>
                <w:rFonts w:ascii="Times New Roman" w:eastAsia="Calibri" w:hAnsi="Times New Roman" w:cs="Times New Roman"/>
                <w:color w:val="000000" w:themeColor="text1"/>
                <w:lang w:eastAsia="en-GB"/>
              </w:rPr>
              <w:t>%</w:t>
            </w:r>
          </w:p>
        </w:tc>
        <w:tc>
          <w:tcPr>
            <w:tcW w:w="1134" w:type="dxa"/>
          </w:tcPr>
          <w:p w14:paraId="44785F98" w14:textId="334FB134"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9.1%</w:t>
            </w:r>
          </w:p>
        </w:tc>
        <w:tc>
          <w:tcPr>
            <w:tcW w:w="1276" w:type="dxa"/>
          </w:tcPr>
          <w:p w14:paraId="58F8276E" w14:textId="6FB72010"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11.</w:t>
            </w:r>
            <w:r w:rsidR="00EF0EBA" w:rsidRPr="00DF2F08">
              <w:rPr>
                <w:rFonts w:ascii="Times New Roman" w:eastAsia="Calibri" w:hAnsi="Times New Roman" w:cs="Times New Roman"/>
                <w:color w:val="000000" w:themeColor="text1"/>
                <w:lang w:eastAsia="en-GB"/>
              </w:rPr>
              <w:t>9</w:t>
            </w:r>
            <w:r w:rsidRPr="00DF2F08">
              <w:rPr>
                <w:rFonts w:ascii="Times New Roman" w:eastAsia="Calibri" w:hAnsi="Times New Roman" w:cs="Times New Roman"/>
                <w:color w:val="000000" w:themeColor="text1"/>
                <w:lang w:eastAsia="en-GB"/>
              </w:rPr>
              <w:t>%</w:t>
            </w:r>
          </w:p>
        </w:tc>
        <w:tc>
          <w:tcPr>
            <w:tcW w:w="992" w:type="dxa"/>
          </w:tcPr>
          <w:p w14:paraId="430D7F4D" w14:textId="5F55EAD0"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21.</w:t>
            </w:r>
            <w:r w:rsidR="00EF0EBA" w:rsidRPr="00DF2F08">
              <w:rPr>
                <w:rFonts w:ascii="Times New Roman" w:eastAsia="Calibri" w:hAnsi="Times New Roman" w:cs="Times New Roman"/>
                <w:color w:val="000000" w:themeColor="text1"/>
                <w:lang w:eastAsia="en-GB"/>
              </w:rPr>
              <w:t>3</w:t>
            </w:r>
            <w:r w:rsidRPr="00DF2F08">
              <w:rPr>
                <w:rFonts w:ascii="Times New Roman" w:eastAsia="Calibri" w:hAnsi="Times New Roman" w:cs="Times New Roman"/>
                <w:color w:val="000000" w:themeColor="text1"/>
                <w:lang w:eastAsia="en-GB"/>
              </w:rPr>
              <w:t>%</w:t>
            </w:r>
          </w:p>
        </w:tc>
      </w:tr>
      <w:tr w:rsidR="00BF1086" w:rsidRPr="00DF2F08" w14:paraId="1623439A" w14:textId="77777777" w:rsidTr="00BF1086">
        <w:trPr>
          <w:trHeight w:val="1656"/>
        </w:trPr>
        <w:tc>
          <w:tcPr>
            <w:tcW w:w="1418" w:type="dxa"/>
          </w:tcPr>
          <w:p w14:paraId="6FF8C104" w14:textId="01211FE5"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DIVERS</w:t>
            </w:r>
          </w:p>
        </w:tc>
        <w:tc>
          <w:tcPr>
            <w:tcW w:w="1559" w:type="dxa"/>
          </w:tcPr>
          <w:p w14:paraId="3511A3A0" w14:textId="697FE99A"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00BEFDA2" w14:textId="401A7F80" w:rsidR="00BF1086" w:rsidRPr="00DF2F08" w:rsidRDefault="0021685C"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r w:rsidR="00AB76CD" w:rsidRPr="00DF2F08">
              <w:rPr>
                <w:rFonts w:ascii="Times New Roman" w:eastAsia="Calibri" w:hAnsi="Times New Roman" w:cs="Times New Roman"/>
                <w:color w:val="000000" w:themeColor="text1"/>
                <w:lang w:eastAsia="en-GB"/>
              </w:rPr>
              <w:t>%</w:t>
            </w:r>
          </w:p>
        </w:tc>
        <w:tc>
          <w:tcPr>
            <w:tcW w:w="1134" w:type="dxa"/>
          </w:tcPr>
          <w:p w14:paraId="3A14CE6C" w14:textId="20EE6CC4"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134" w:type="dxa"/>
          </w:tcPr>
          <w:p w14:paraId="4B3FE345" w14:textId="75CF66A7"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276" w:type="dxa"/>
          </w:tcPr>
          <w:p w14:paraId="6CFEB1CB" w14:textId="30A21180"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992" w:type="dxa"/>
          </w:tcPr>
          <w:p w14:paraId="01F7AFE3" w14:textId="5E99E1F6"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r>
      <w:tr w:rsidR="00BF1086" w:rsidRPr="00DF2F08" w14:paraId="0B77B24E" w14:textId="77777777" w:rsidTr="00AB76CD">
        <w:trPr>
          <w:trHeight w:val="1656"/>
        </w:trPr>
        <w:tc>
          <w:tcPr>
            <w:tcW w:w="1418" w:type="dxa"/>
          </w:tcPr>
          <w:p w14:paraId="5A7254C0" w14:textId="5AE3F9C4"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MAL</w:t>
            </w:r>
          </w:p>
        </w:tc>
        <w:tc>
          <w:tcPr>
            <w:tcW w:w="1559" w:type="dxa"/>
          </w:tcPr>
          <w:p w14:paraId="6F2A23BC" w14:textId="6A06A19A"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Pr>
          <w:p w14:paraId="3EA9E945" w14:textId="124EE207"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100%</w:t>
            </w:r>
          </w:p>
        </w:tc>
        <w:tc>
          <w:tcPr>
            <w:tcW w:w="1134" w:type="dxa"/>
          </w:tcPr>
          <w:p w14:paraId="1766CD37" w14:textId="7E1E2811"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w:t>
            </w:r>
            <w:r w:rsidR="00EF0EBA" w:rsidRPr="00DF2F08">
              <w:rPr>
                <w:rFonts w:ascii="Times New Roman" w:eastAsia="Calibri" w:hAnsi="Times New Roman" w:cs="Times New Roman"/>
                <w:color w:val="000000" w:themeColor="text1"/>
                <w:lang w:eastAsia="en-GB"/>
              </w:rPr>
              <w:t>6</w:t>
            </w:r>
            <w:r w:rsidRPr="00DF2F08">
              <w:rPr>
                <w:rFonts w:ascii="Times New Roman" w:eastAsia="Calibri" w:hAnsi="Times New Roman" w:cs="Times New Roman"/>
                <w:color w:val="000000" w:themeColor="text1"/>
                <w:lang w:eastAsia="en-GB"/>
              </w:rPr>
              <w:t>%</w:t>
            </w:r>
          </w:p>
        </w:tc>
        <w:tc>
          <w:tcPr>
            <w:tcW w:w="1134" w:type="dxa"/>
          </w:tcPr>
          <w:p w14:paraId="5DDB85F4" w14:textId="65F413B4"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7.</w:t>
            </w:r>
            <w:r w:rsidR="00EF0EBA" w:rsidRPr="00DF2F08">
              <w:rPr>
                <w:rFonts w:ascii="Times New Roman" w:eastAsia="Calibri" w:hAnsi="Times New Roman" w:cs="Times New Roman"/>
                <w:color w:val="000000" w:themeColor="text1"/>
                <w:lang w:eastAsia="en-GB"/>
              </w:rPr>
              <w:t>7</w:t>
            </w:r>
            <w:r w:rsidRPr="00DF2F08">
              <w:rPr>
                <w:rFonts w:ascii="Times New Roman" w:eastAsia="Calibri" w:hAnsi="Times New Roman" w:cs="Times New Roman"/>
                <w:color w:val="000000" w:themeColor="text1"/>
                <w:lang w:eastAsia="en-GB"/>
              </w:rPr>
              <w:t>%</w:t>
            </w:r>
          </w:p>
        </w:tc>
        <w:tc>
          <w:tcPr>
            <w:tcW w:w="1276" w:type="dxa"/>
          </w:tcPr>
          <w:p w14:paraId="49AECCB6" w14:textId="5FA4C013"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12.</w:t>
            </w:r>
            <w:r w:rsidR="00EF0EBA" w:rsidRPr="00DF2F08">
              <w:rPr>
                <w:rFonts w:ascii="Times New Roman" w:eastAsia="Calibri" w:hAnsi="Times New Roman" w:cs="Times New Roman"/>
                <w:color w:val="000000" w:themeColor="text1"/>
                <w:lang w:eastAsia="en-GB"/>
              </w:rPr>
              <w:t>6</w:t>
            </w:r>
            <w:r w:rsidRPr="00DF2F08">
              <w:rPr>
                <w:rFonts w:ascii="Times New Roman" w:eastAsia="Calibri" w:hAnsi="Times New Roman" w:cs="Times New Roman"/>
                <w:color w:val="000000" w:themeColor="text1"/>
                <w:lang w:eastAsia="en-GB"/>
              </w:rPr>
              <w:t>%</w:t>
            </w:r>
          </w:p>
        </w:tc>
        <w:tc>
          <w:tcPr>
            <w:tcW w:w="992" w:type="dxa"/>
          </w:tcPr>
          <w:p w14:paraId="51F0519C" w14:textId="4E697104" w:rsidR="00BF1086" w:rsidRPr="00DF2F08" w:rsidRDefault="00AB76CD"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2</w:t>
            </w:r>
            <w:r w:rsidR="00EF0EBA" w:rsidRPr="00DF2F08">
              <w:rPr>
                <w:rFonts w:ascii="Times New Roman" w:eastAsia="Calibri" w:hAnsi="Times New Roman" w:cs="Times New Roman"/>
                <w:color w:val="000000" w:themeColor="text1"/>
                <w:lang w:eastAsia="en-GB"/>
              </w:rPr>
              <w:t>5.1</w:t>
            </w:r>
            <w:r w:rsidRPr="00DF2F08">
              <w:rPr>
                <w:rFonts w:ascii="Times New Roman" w:eastAsia="Calibri" w:hAnsi="Times New Roman" w:cs="Times New Roman"/>
                <w:color w:val="000000" w:themeColor="text1"/>
                <w:lang w:eastAsia="en-GB"/>
              </w:rPr>
              <w:t>%</w:t>
            </w:r>
          </w:p>
        </w:tc>
      </w:tr>
      <w:tr w:rsidR="00BF1086" w:rsidRPr="00DF2F08" w14:paraId="676DE8B2" w14:textId="77777777" w:rsidTr="00AB76CD">
        <w:trPr>
          <w:trHeight w:val="1656"/>
        </w:trPr>
        <w:tc>
          <w:tcPr>
            <w:tcW w:w="1418" w:type="dxa"/>
            <w:tcBorders>
              <w:bottom w:val="single" w:sz="4" w:space="0" w:color="auto"/>
            </w:tcBorders>
          </w:tcPr>
          <w:p w14:paraId="0A000BA4" w14:textId="161173F2"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CONCR</w:t>
            </w:r>
          </w:p>
        </w:tc>
        <w:tc>
          <w:tcPr>
            <w:tcW w:w="1559" w:type="dxa"/>
            <w:tcBorders>
              <w:bottom w:val="single" w:sz="4" w:space="0" w:color="auto"/>
            </w:tcBorders>
          </w:tcPr>
          <w:p w14:paraId="3ECB59FC" w14:textId="1051E8DE" w:rsidR="00BF1086" w:rsidRPr="00DF2F08" w:rsidRDefault="00AB76CD"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0%</w:t>
            </w:r>
          </w:p>
        </w:tc>
        <w:tc>
          <w:tcPr>
            <w:tcW w:w="1559" w:type="dxa"/>
            <w:tcBorders>
              <w:bottom w:val="single" w:sz="4" w:space="0" w:color="auto"/>
            </w:tcBorders>
          </w:tcPr>
          <w:p w14:paraId="1A47F65C" w14:textId="31BF3488" w:rsidR="00BF1086" w:rsidRPr="00DF2F08" w:rsidRDefault="00BF1086" w:rsidP="00BF108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95.5%</w:t>
            </w:r>
          </w:p>
        </w:tc>
        <w:tc>
          <w:tcPr>
            <w:tcW w:w="1134" w:type="dxa"/>
            <w:tcBorders>
              <w:bottom w:val="single" w:sz="4" w:space="0" w:color="auto"/>
            </w:tcBorders>
          </w:tcPr>
          <w:p w14:paraId="55C2EAC8" w14:textId="3E2197AC" w:rsidR="00BF1086" w:rsidRPr="00DF2F08" w:rsidRDefault="00EF0EBA"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68.8</w:t>
            </w:r>
            <w:r w:rsidR="00BF1086" w:rsidRPr="00DF2F08">
              <w:rPr>
                <w:rFonts w:ascii="Times New Roman" w:eastAsia="Calibri" w:hAnsi="Times New Roman" w:cs="Times New Roman"/>
                <w:color w:val="000000" w:themeColor="text1"/>
                <w:lang w:eastAsia="en-GB"/>
              </w:rPr>
              <w:t>%</w:t>
            </w:r>
          </w:p>
        </w:tc>
        <w:tc>
          <w:tcPr>
            <w:tcW w:w="1134" w:type="dxa"/>
            <w:tcBorders>
              <w:bottom w:val="single" w:sz="4" w:space="0" w:color="auto"/>
            </w:tcBorders>
          </w:tcPr>
          <w:p w14:paraId="31B5DFD0" w14:textId="29C46692" w:rsidR="00BF1086" w:rsidRPr="00DF2F08" w:rsidRDefault="00EF0EBA"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49.8</w:t>
            </w:r>
            <w:r w:rsidR="00BF1086" w:rsidRPr="00DF2F08">
              <w:rPr>
                <w:rFonts w:ascii="Times New Roman" w:eastAsia="Calibri" w:hAnsi="Times New Roman" w:cs="Times New Roman"/>
                <w:color w:val="000000" w:themeColor="text1"/>
                <w:lang w:eastAsia="en-GB"/>
              </w:rPr>
              <w:t>%</w:t>
            </w:r>
          </w:p>
        </w:tc>
        <w:tc>
          <w:tcPr>
            <w:tcW w:w="1276" w:type="dxa"/>
            <w:tcBorders>
              <w:bottom w:val="single" w:sz="4" w:space="0" w:color="auto"/>
            </w:tcBorders>
          </w:tcPr>
          <w:p w14:paraId="2957EA48" w14:textId="6E9FB4A5"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5</w:t>
            </w:r>
            <w:r w:rsidR="00EF0EBA" w:rsidRPr="00DF2F08">
              <w:rPr>
                <w:rFonts w:ascii="Times New Roman" w:eastAsia="Calibri" w:hAnsi="Times New Roman" w:cs="Times New Roman"/>
                <w:color w:val="000000" w:themeColor="text1"/>
                <w:lang w:eastAsia="en-GB"/>
              </w:rPr>
              <w:t>4</w:t>
            </w:r>
            <w:r w:rsidRPr="00DF2F08">
              <w:rPr>
                <w:rFonts w:ascii="Times New Roman" w:eastAsia="Calibri" w:hAnsi="Times New Roman" w:cs="Times New Roman"/>
                <w:color w:val="000000" w:themeColor="text1"/>
                <w:lang w:eastAsia="en-GB"/>
              </w:rPr>
              <w:t>.9%</w:t>
            </w:r>
          </w:p>
        </w:tc>
        <w:tc>
          <w:tcPr>
            <w:tcW w:w="992" w:type="dxa"/>
            <w:tcBorders>
              <w:bottom w:val="single" w:sz="4" w:space="0" w:color="auto"/>
            </w:tcBorders>
          </w:tcPr>
          <w:p w14:paraId="2CC39D15" w14:textId="7FE21453" w:rsidR="00BF1086" w:rsidRPr="00DF2F08" w:rsidRDefault="00BF1086" w:rsidP="00BF108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33.</w:t>
            </w:r>
            <w:r w:rsidR="00EF0EBA" w:rsidRPr="00DF2F08">
              <w:rPr>
                <w:rFonts w:ascii="Times New Roman" w:eastAsia="Calibri" w:hAnsi="Times New Roman" w:cs="Times New Roman"/>
                <w:color w:val="000000" w:themeColor="text1"/>
                <w:lang w:eastAsia="en-GB"/>
              </w:rPr>
              <w:t>1</w:t>
            </w:r>
            <w:r w:rsidRPr="00DF2F08">
              <w:rPr>
                <w:rFonts w:ascii="Times New Roman" w:eastAsia="Calibri" w:hAnsi="Times New Roman" w:cs="Times New Roman"/>
                <w:color w:val="000000" w:themeColor="text1"/>
                <w:lang w:eastAsia="en-GB"/>
              </w:rPr>
              <w:t>%</w:t>
            </w:r>
          </w:p>
        </w:tc>
      </w:tr>
    </w:tbl>
    <w:p w14:paraId="10D5EE23" w14:textId="77777777" w:rsidR="00BF1086" w:rsidRPr="00DF2F08" w:rsidRDefault="00BF1086" w:rsidP="00C9302D">
      <w:pPr>
        <w:pBdr>
          <w:top w:val="nil"/>
          <w:left w:val="nil"/>
          <w:bottom w:val="nil"/>
          <w:right w:val="nil"/>
          <w:between w:val="nil"/>
        </w:pBdr>
        <w:spacing w:line="480" w:lineRule="auto"/>
        <w:contextualSpacing/>
        <w:rPr>
          <w:rFonts w:ascii="Times New Roman" w:hAnsi="Times New Roman" w:cs="Times New Roman"/>
          <w:color w:val="000000" w:themeColor="text1"/>
        </w:rPr>
      </w:pPr>
    </w:p>
    <w:p w14:paraId="516AAE53" w14:textId="77777777" w:rsidR="00EC593A" w:rsidRDefault="00EC593A" w:rsidP="007C6550">
      <w:pPr>
        <w:spacing w:line="480" w:lineRule="auto"/>
        <w:rPr>
          <w:rFonts w:ascii="Times New Roman" w:hAnsi="Times New Roman" w:cs="Times New Roman"/>
          <w:b/>
          <w:bCs/>
          <w:color w:val="000000" w:themeColor="text1"/>
        </w:rPr>
        <w:sectPr w:rsidR="00EC593A" w:rsidSect="00BB3EEE">
          <w:footerReference w:type="even" r:id="rId89"/>
          <w:footerReference w:type="default" r:id="rId90"/>
          <w:pgSz w:w="11906" w:h="16838"/>
          <w:pgMar w:top="1440" w:right="1440" w:bottom="1440" w:left="1440" w:header="708" w:footer="708" w:gutter="0"/>
          <w:cols w:space="708"/>
          <w:docGrid w:linePitch="360"/>
        </w:sectPr>
      </w:pPr>
    </w:p>
    <w:tbl>
      <w:tblPr>
        <w:tblStyle w:val="TableGrid"/>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94"/>
        <w:gridCol w:w="794"/>
        <w:gridCol w:w="794"/>
        <w:gridCol w:w="794"/>
        <w:gridCol w:w="794"/>
        <w:gridCol w:w="850"/>
        <w:gridCol w:w="850"/>
        <w:gridCol w:w="850"/>
        <w:gridCol w:w="850"/>
        <w:gridCol w:w="850"/>
        <w:gridCol w:w="850"/>
        <w:gridCol w:w="850"/>
        <w:gridCol w:w="850"/>
        <w:gridCol w:w="850"/>
        <w:gridCol w:w="854"/>
      </w:tblGrid>
      <w:tr w:rsidR="000B26DD" w:rsidRPr="00DF2F08" w14:paraId="0647807F" w14:textId="77777777" w:rsidTr="00267A50">
        <w:tc>
          <w:tcPr>
            <w:tcW w:w="13750" w:type="dxa"/>
            <w:gridSpan w:val="16"/>
            <w:tcBorders>
              <w:bottom w:val="single" w:sz="4" w:space="0" w:color="auto"/>
            </w:tcBorders>
          </w:tcPr>
          <w:p w14:paraId="2092EE1A" w14:textId="15A3F6FF" w:rsidR="00397036" w:rsidRPr="00DF2F08" w:rsidRDefault="00397036" w:rsidP="007C6550">
            <w:pPr>
              <w:spacing w:line="480" w:lineRule="auto"/>
              <w:rPr>
                <w:rFonts w:ascii="Times New Roman" w:hAnsi="Times New Roman" w:cs="Times New Roman"/>
                <w:b/>
                <w:bCs/>
                <w:color w:val="000000" w:themeColor="text1"/>
              </w:rPr>
            </w:pPr>
            <w:r w:rsidRPr="00DF2F08">
              <w:rPr>
                <w:rFonts w:ascii="Times New Roman" w:hAnsi="Times New Roman" w:cs="Times New Roman"/>
                <w:b/>
                <w:bCs/>
                <w:color w:val="000000" w:themeColor="text1"/>
              </w:rPr>
              <w:lastRenderedPageBreak/>
              <w:t xml:space="preserve">Table </w:t>
            </w:r>
            <w:r w:rsidR="00525CED" w:rsidRPr="00DF2F08">
              <w:rPr>
                <w:rFonts w:ascii="Times New Roman" w:hAnsi="Times New Roman" w:cs="Times New Roman"/>
                <w:b/>
                <w:bCs/>
                <w:color w:val="000000" w:themeColor="text1"/>
              </w:rPr>
              <w:t>4</w:t>
            </w:r>
            <w:r w:rsidRPr="00DF2F08">
              <w:rPr>
                <w:rFonts w:ascii="Times New Roman" w:hAnsi="Times New Roman" w:cs="Times New Roman"/>
                <w:b/>
                <w:bCs/>
                <w:color w:val="000000" w:themeColor="text1"/>
              </w:rPr>
              <w:t>.</w:t>
            </w:r>
          </w:p>
          <w:p w14:paraId="3FC511C5" w14:textId="21787DC1" w:rsidR="00397036" w:rsidRPr="00DF2F08" w:rsidRDefault="00397036" w:rsidP="007C6550">
            <w:pPr>
              <w:spacing w:line="480" w:lineRule="auto"/>
              <w:rPr>
                <w:rFonts w:ascii="Times New Roman" w:hAnsi="Times New Roman" w:cs="Times New Roman"/>
                <w:i/>
                <w:iCs/>
                <w:color w:val="000000" w:themeColor="text1"/>
              </w:rPr>
            </w:pPr>
            <w:r w:rsidRPr="00DF2F08">
              <w:rPr>
                <w:rFonts w:ascii="Times New Roman" w:hAnsi="Times New Roman" w:cs="Times New Roman"/>
                <w:i/>
                <w:iCs/>
                <w:color w:val="000000" w:themeColor="text1"/>
              </w:rPr>
              <w:t xml:space="preserve">Correlations among the Indicators (Pearson’s r). </w:t>
            </w:r>
          </w:p>
        </w:tc>
      </w:tr>
      <w:tr w:rsidR="000B26DD" w:rsidRPr="00DF2F08" w14:paraId="2A969F06" w14:textId="77777777" w:rsidTr="00267A50">
        <w:trPr>
          <w:cantSplit/>
          <w:trHeight w:val="1393"/>
        </w:trPr>
        <w:tc>
          <w:tcPr>
            <w:tcW w:w="1276" w:type="dxa"/>
            <w:tcBorders>
              <w:top w:val="single" w:sz="4" w:space="0" w:color="auto"/>
            </w:tcBorders>
            <w:textDirection w:val="btLr"/>
          </w:tcPr>
          <w:p w14:paraId="00193805" w14:textId="77777777" w:rsidR="00397036" w:rsidRPr="00DF2F08" w:rsidRDefault="00397036" w:rsidP="00397036">
            <w:pPr>
              <w:spacing w:line="480" w:lineRule="auto"/>
              <w:ind w:left="113" w:right="113"/>
              <w:rPr>
                <w:rFonts w:ascii="Times New Roman" w:hAnsi="Times New Roman" w:cs="Times New Roman"/>
                <w:color w:val="000000" w:themeColor="text1"/>
                <w:sz w:val="18"/>
                <w:szCs w:val="18"/>
              </w:rPr>
            </w:pPr>
          </w:p>
        </w:tc>
        <w:tc>
          <w:tcPr>
            <w:tcW w:w="794" w:type="dxa"/>
            <w:tcBorders>
              <w:top w:val="single" w:sz="4" w:space="0" w:color="auto"/>
            </w:tcBorders>
            <w:textDirection w:val="btLr"/>
          </w:tcPr>
          <w:p w14:paraId="6286CDEA" w14:textId="3097D7D3"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INTR DYN</w:t>
            </w:r>
          </w:p>
        </w:tc>
        <w:tc>
          <w:tcPr>
            <w:tcW w:w="794" w:type="dxa"/>
            <w:tcBorders>
              <w:top w:val="single" w:sz="4" w:space="0" w:color="auto"/>
            </w:tcBorders>
            <w:textDirection w:val="btLr"/>
          </w:tcPr>
          <w:p w14:paraId="68966964" w14:textId="003025BB"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EXTR STAT</w:t>
            </w:r>
          </w:p>
        </w:tc>
        <w:tc>
          <w:tcPr>
            <w:tcW w:w="794" w:type="dxa"/>
            <w:tcBorders>
              <w:top w:val="single" w:sz="4" w:space="0" w:color="auto"/>
            </w:tcBorders>
            <w:textDirection w:val="btLr"/>
          </w:tcPr>
          <w:p w14:paraId="6D561191" w14:textId="69BFC8D4"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EXTR DYN</w:t>
            </w:r>
          </w:p>
        </w:tc>
        <w:tc>
          <w:tcPr>
            <w:tcW w:w="794" w:type="dxa"/>
            <w:tcBorders>
              <w:top w:val="single" w:sz="4" w:space="0" w:color="auto"/>
            </w:tcBorders>
            <w:textDirection w:val="btLr"/>
          </w:tcPr>
          <w:p w14:paraId="5F5003EC" w14:textId="3117AA15"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KNOW</w:t>
            </w:r>
          </w:p>
        </w:tc>
        <w:tc>
          <w:tcPr>
            <w:tcW w:w="794" w:type="dxa"/>
            <w:tcBorders>
              <w:top w:val="single" w:sz="4" w:space="0" w:color="auto"/>
            </w:tcBorders>
            <w:textDirection w:val="btLr"/>
          </w:tcPr>
          <w:p w14:paraId="5123E1E5" w14:textId="25BF38E0"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MEM</w:t>
            </w:r>
          </w:p>
        </w:tc>
        <w:tc>
          <w:tcPr>
            <w:tcW w:w="850" w:type="dxa"/>
            <w:tcBorders>
              <w:top w:val="single" w:sz="4" w:space="0" w:color="auto"/>
            </w:tcBorders>
            <w:textDirection w:val="btLr"/>
          </w:tcPr>
          <w:p w14:paraId="689E0061" w14:textId="70BD0B4D"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SYMB</w:t>
            </w:r>
          </w:p>
        </w:tc>
        <w:tc>
          <w:tcPr>
            <w:tcW w:w="850" w:type="dxa"/>
            <w:tcBorders>
              <w:top w:val="single" w:sz="4" w:space="0" w:color="auto"/>
            </w:tcBorders>
            <w:textDirection w:val="btLr"/>
          </w:tcPr>
          <w:p w14:paraId="19ECEBA1" w14:textId="1EF635A5"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MATH</w:t>
            </w:r>
          </w:p>
        </w:tc>
        <w:tc>
          <w:tcPr>
            <w:tcW w:w="850" w:type="dxa"/>
            <w:tcBorders>
              <w:top w:val="single" w:sz="4" w:space="0" w:color="auto"/>
            </w:tcBorders>
            <w:textDirection w:val="btLr"/>
          </w:tcPr>
          <w:p w14:paraId="31182E05" w14:textId="6AD086DC"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SCI</w:t>
            </w:r>
          </w:p>
        </w:tc>
        <w:tc>
          <w:tcPr>
            <w:tcW w:w="850" w:type="dxa"/>
            <w:tcBorders>
              <w:top w:val="single" w:sz="4" w:space="0" w:color="auto"/>
            </w:tcBorders>
            <w:textDirection w:val="btLr"/>
          </w:tcPr>
          <w:p w14:paraId="683D3594" w14:textId="3CB0B29D"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PE</w:t>
            </w:r>
          </w:p>
        </w:tc>
        <w:tc>
          <w:tcPr>
            <w:tcW w:w="850" w:type="dxa"/>
            <w:tcBorders>
              <w:top w:val="single" w:sz="4" w:space="0" w:color="auto"/>
            </w:tcBorders>
            <w:textDirection w:val="btLr"/>
          </w:tcPr>
          <w:p w14:paraId="5C111B31" w14:textId="1C997918"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ART</w:t>
            </w:r>
          </w:p>
        </w:tc>
        <w:tc>
          <w:tcPr>
            <w:tcW w:w="850" w:type="dxa"/>
            <w:tcBorders>
              <w:top w:val="single" w:sz="4" w:space="0" w:color="auto"/>
            </w:tcBorders>
            <w:textDirection w:val="btLr"/>
          </w:tcPr>
          <w:p w14:paraId="174D1792" w14:textId="55EFBA5E"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LANG</w:t>
            </w:r>
          </w:p>
        </w:tc>
        <w:tc>
          <w:tcPr>
            <w:tcW w:w="850" w:type="dxa"/>
            <w:tcBorders>
              <w:top w:val="single" w:sz="4" w:space="0" w:color="auto"/>
            </w:tcBorders>
            <w:textDirection w:val="btLr"/>
          </w:tcPr>
          <w:p w14:paraId="778B0722" w14:textId="5E6A3445"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DEV</w:t>
            </w:r>
          </w:p>
        </w:tc>
        <w:tc>
          <w:tcPr>
            <w:tcW w:w="850" w:type="dxa"/>
            <w:tcBorders>
              <w:top w:val="single" w:sz="4" w:space="0" w:color="auto"/>
            </w:tcBorders>
            <w:textDirection w:val="btLr"/>
          </w:tcPr>
          <w:p w14:paraId="6180A91F" w14:textId="22EC6598"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DIVERS</w:t>
            </w:r>
          </w:p>
        </w:tc>
        <w:tc>
          <w:tcPr>
            <w:tcW w:w="850" w:type="dxa"/>
            <w:tcBorders>
              <w:top w:val="single" w:sz="4" w:space="0" w:color="auto"/>
            </w:tcBorders>
            <w:textDirection w:val="btLr"/>
          </w:tcPr>
          <w:p w14:paraId="6F97ECA8" w14:textId="1488042B"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MAL</w:t>
            </w:r>
          </w:p>
        </w:tc>
        <w:tc>
          <w:tcPr>
            <w:tcW w:w="854" w:type="dxa"/>
            <w:tcBorders>
              <w:top w:val="single" w:sz="4" w:space="0" w:color="auto"/>
            </w:tcBorders>
            <w:textDirection w:val="btLr"/>
          </w:tcPr>
          <w:p w14:paraId="07AA47F1" w14:textId="5EEB8F6A" w:rsidR="00397036" w:rsidRPr="00DF2F08" w:rsidRDefault="00397036" w:rsidP="00397036">
            <w:pPr>
              <w:spacing w:line="480" w:lineRule="auto"/>
              <w:ind w:left="113" w:right="113"/>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CONCR</w:t>
            </w:r>
          </w:p>
        </w:tc>
      </w:tr>
      <w:tr w:rsidR="00267A50" w:rsidRPr="00267A50" w14:paraId="78C1F7A5" w14:textId="77777777" w:rsidTr="00267A50">
        <w:trPr>
          <w:cantSplit/>
          <w:trHeight w:val="567"/>
        </w:trPr>
        <w:tc>
          <w:tcPr>
            <w:tcW w:w="1276" w:type="dxa"/>
            <w:tcBorders>
              <w:top w:val="single" w:sz="4" w:space="0" w:color="auto"/>
            </w:tcBorders>
          </w:tcPr>
          <w:p w14:paraId="6F5F850A" w14:textId="2BFAB4B0"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INTR STAT</w:t>
            </w:r>
          </w:p>
        </w:tc>
        <w:tc>
          <w:tcPr>
            <w:tcW w:w="794" w:type="dxa"/>
            <w:tcBorders>
              <w:top w:val="single" w:sz="4" w:space="0" w:color="auto"/>
            </w:tcBorders>
          </w:tcPr>
          <w:p w14:paraId="3E7FC4FF" w14:textId="1F32B40F"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CF4049" w:rsidRPr="00C42C09">
              <w:rPr>
                <w:rFonts w:ascii="Times New Roman" w:hAnsi="Times New Roman" w:cs="Times New Roman"/>
                <w:color w:val="000000" w:themeColor="text1"/>
                <w:sz w:val="20"/>
                <w:szCs w:val="20"/>
              </w:rPr>
              <w:t>43</w:t>
            </w:r>
            <w:r w:rsidRPr="00C42C09">
              <w:rPr>
                <w:rFonts w:ascii="Times New Roman" w:hAnsi="Times New Roman" w:cs="Times New Roman"/>
                <w:color w:val="000000" w:themeColor="text1"/>
                <w:sz w:val="20"/>
                <w:szCs w:val="20"/>
              </w:rPr>
              <w:t>**</w:t>
            </w:r>
          </w:p>
        </w:tc>
        <w:tc>
          <w:tcPr>
            <w:tcW w:w="794" w:type="dxa"/>
            <w:tcBorders>
              <w:top w:val="single" w:sz="4" w:space="0" w:color="auto"/>
            </w:tcBorders>
          </w:tcPr>
          <w:p w14:paraId="46B547EC" w14:textId="77325952"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CF4049" w:rsidRPr="00C42C09">
              <w:rPr>
                <w:rFonts w:ascii="Times New Roman" w:hAnsi="Times New Roman" w:cs="Times New Roman"/>
                <w:color w:val="000000" w:themeColor="text1"/>
                <w:sz w:val="20"/>
                <w:szCs w:val="20"/>
              </w:rPr>
              <w:t>9*</w:t>
            </w:r>
          </w:p>
        </w:tc>
        <w:tc>
          <w:tcPr>
            <w:tcW w:w="794" w:type="dxa"/>
            <w:tcBorders>
              <w:top w:val="single" w:sz="4" w:space="0" w:color="auto"/>
            </w:tcBorders>
          </w:tcPr>
          <w:p w14:paraId="3395080B" w14:textId="61998FA1"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CF4049" w:rsidRPr="00C42C09">
              <w:rPr>
                <w:rFonts w:ascii="Times New Roman" w:hAnsi="Times New Roman" w:cs="Times New Roman"/>
                <w:color w:val="000000" w:themeColor="text1"/>
                <w:sz w:val="20"/>
                <w:szCs w:val="20"/>
              </w:rPr>
              <w:t>9*</w:t>
            </w:r>
          </w:p>
        </w:tc>
        <w:tc>
          <w:tcPr>
            <w:tcW w:w="794" w:type="dxa"/>
            <w:tcBorders>
              <w:top w:val="single" w:sz="4" w:space="0" w:color="auto"/>
            </w:tcBorders>
          </w:tcPr>
          <w:p w14:paraId="59377807" w14:textId="5B280275"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CF4049" w:rsidRPr="00C42C09">
              <w:rPr>
                <w:rFonts w:ascii="Times New Roman" w:hAnsi="Times New Roman" w:cs="Times New Roman"/>
                <w:color w:val="000000" w:themeColor="text1"/>
                <w:sz w:val="20"/>
                <w:szCs w:val="20"/>
              </w:rPr>
              <w:t>17</w:t>
            </w:r>
          </w:p>
        </w:tc>
        <w:tc>
          <w:tcPr>
            <w:tcW w:w="794" w:type="dxa"/>
            <w:tcBorders>
              <w:top w:val="single" w:sz="4" w:space="0" w:color="auto"/>
            </w:tcBorders>
          </w:tcPr>
          <w:p w14:paraId="40CB6027" w14:textId="28F31CB8" w:rsidR="00397036" w:rsidRPr="00C42C09" w:rsidRDefault="00CF4049"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-0.008</w:t>
            </w:r>
          </w:p>
        </w:tc>
        <w:tc>
          <w:tcPr>
            <w:tcW w:w="850" w:type="dxa"/>
            <w:tcBorders>
              <w:top w:val="single" w:sz="4" w:space="0" w:color="auto"/>
            </w:tcBorders>
          </w:tcPr>
          <w:p w14:paraId="55349501" w14:textId="11A18CFF"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r w:rsidR="00CF4049" w:rsidRPr="00C42C09">
              <w:rPr>
                <w:rFonts w:ascii="Times New Roman" w:hAnsi="Times New Roman" w:cs="Times New Roman"/>
                <w:color w:val="000000" w:themeColor="text1"/>
                <w:sz w:val="20"/>
                <w:szCs w:val="20"/>
              </w:rPr>
              <w:t>1</w:t>
            </w:r>
            <w:r w:rsidRPr="00C42C09">
              <w:rPr>
                <w:rFonts w:ascii="Times New Roman" w:hAnsi="Times New Roman" w:cs="Times New Roman"/>
                <w:color w:val="000000" w:themeColor="text1"/>
                <w:sz w:val="20"/>
                <w:szCs w:val="20"/>
              </w:rPr>
              <w:t>*</w:t>
            </w:r>
          </w:p>
        </w:tc>
        <w:tc>
          <w:tcPr>
            <w:tcW w:w="850" w:type="dxa"/>
            <w:tcBorders>
              <w:top w:val="single" w:sz="4" w:space="0" w:color="auto"/>
            </w:tcBorders>
          </w:tcPr>
          <w:p w14:paraId="776269A1" w14:textId="7DAAD76B"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.6</w:t>
            </w:r>
            <w:r w:rsidR="00CF4049" w:rsidRPr="00C42C09">
              <w:rPr>
                <w:rFonts w:ascii="Times New Roman" w:hAnsi="Times New Roman" w:cs="Times New Roman"/>
                <w:color w:val="000000" w:themeColor="text1"/>
                <w:sz w:val="20"/>
                <w:szCs w:val="20"/>
              </w:rPr>
              <w:t>7</w:t>
            </w:r>
            <w:r w:rsidRPr="00C42C09">
              <w:rPr>
                <w:rFonts w:ascii="Times New Roman" w:hAnsi="Times New Roman" w:cs="Times New Roman"/>
                <w:color w:val="000000" w:themeColor="text1"/>
                <w:sz w:val="20"/>
                <w:szCs w:val="20"/>
              </w:rPr>
              <w:t>***</w:t>
            </w:r>
          </w:p>
        </w:tc>
        <w:tc>
          <w:tcPr>
            <w:tcW w:w="850" w:type="dxa"/>
            <w:tcBorders>
              <w:top w:val="single" w:sz="4" w:space="0" w:color="auto"/>
            </w:tcBorders>
          </w:tcPr>
          <w:p w14:paraId="157B4B50" w14:textId="1E171A56"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CF4049" w:rsidRPr="00C42C09">
              <w:rPr>
                <w:rFonts w:ascii="Times New Roman" w:hAnsi="Times New Roman" w:cs="Times New Roman"/>
                <w:color w:val="000000" w:themeColor="text1"/>
                <w:sz w:val="20"/>
                <w:szCs w:val="20"/>
              </w:rPr>
              <w:t>15</w:t>
            </w:r>
          </w:p>
        </w:tc>
        <w:tc>
          <w:tcPr>
            <w:tcW w:w="850" w:type="dxa"/>
            <w:tcBorders>
              <w:top w:val="single" w:sz="4" w:space="0" w:color="auto"/>
            </w:tcBorders>
          </w:tcPr>
          <w:p w14:paraId="38E5CEEC" w14:textId="775A0F75"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CF4049" w:rsidRPr="00C42C09">
              <w:rPr>
                <w:rFonts w:ascii="Times New Roman" w:hAnsi="Times New Roman" w:cs="Times New Roman"/>
                <w:color w:val="000000" w:themeColor="text1"/>
                <w:sz w:val="20"/>
                <w:szCs w:val="20"/>
              </w:rPr>
              <w:t>21</w:t>
            </w:r>
          </w:p>
        </w:tc>
        <w:tc>
          <w:tcPr>
            <w:tcW w:w="850" w:type="dxa"/>
            <w:tcBorders>
              <w:top w:val="single" w:sz="4" w:space="0" w:color="auto"/>
            </w:tcBorders>
          </w:tcPr>
          <w:p w14:paraId="54353F80" w14:textId="551000E0"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CF4049" w:rsidRPr="00C42C09">
              <w:rPr>
                <w:rFonts w:ascii="Times New Roman" w:hAnsi="Times New Roman" w:cs="Times New Roman"/>
                <w:color w:val="000000" w:themeColor="text1"/>
                <w:sz w:val="20"/>
                <w:szCs w:val="20"/>
              </w:rPr>
              <w:t>016</w:t>
            </w:r>
          </w:p>
        </w:tc>
        <w:tc>
          <w:tcPr>
            <w:tcW w:w="850" w:type="dxa"/>
            <w:tcBorders>
              <w:top w:val="single" w:sz="4" w:space="0" w:color="auto"/>
            </w:tcBorders>
          </w:tcPr>
          <w:p w14:paraId="19D1F635" w14:textId="4DB4733C"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.5***</w:t>
            </w:r>
          </w:p>
        </w:tc>
        <w:tc>
          <w:tcPr>
            <w:tcW w:w="850" w:type="dxa"/>
            <w:tcBorders>
              <w:top w:val="single" w:sz="4" w:space="0" w:color="auto"/>
            </w:tcBorders>
          </w:tcPr>
          <w:p w14:paraId="0A66AA43" w14:textId="61FE7780"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CF4049" w:rsidRPr="00C42C09">
              <w:rPr>
                <w:rFonts w:ascii="Times New Roman" w:hAnsi="Times New Roman" w:cs="Times New Roman"/>
                <w:color w:val="000000" w:themeColor="text1"/>
                <w:sz w:val="20"/>
                <w:szCs w:val="20"/>
              </w:rPr>
              <w:t>5</w:t>
            </w:r>
          </w:p>
        </w:tc>
        <w:tc>
          <w:tcPr>
            <w:tcW w:w="850" w:type="dxa"/>
            <w:tcBorders>
              <w:top w:val="single" w:sz="4" w:space="0" w:color="auto"/>
            </w:tcBorders>
          </w:tcPr>
          <w:p w14:paraId="510FBCE2" w14:textId="4F5861C1"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Borders>
              <w:top w:val="single" w:sz="4" w:space="0" w:color="auto"/>
            </w:tcBorders>
          </w:tcPr>
          <w:p w14:paraId="7DA974D7" w14:textId="7A3B5971"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.4**</w:t>
            </w:r>
          </w:p>
        </w:tc>
        <w:tc>
          <w:tcPr>
            <w:tcW w:w="854" w:type="dxa"/>
            <w:tcBorders>
              <w:top w:val="single" w:sz="4" w:space="0" w:color="auto"/>
            </w:tcBorders>
          </w:tcPr>
          <w:p w14:paraId="3604FF46" w14:textId="51E32C20" w:rsidR="00397036" w:rsidRPr="00C42C09" w:rsidRDefault="005D1C1B"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CF4049" w:rsidRPr="00C42C09">
              <w:rPr>
                <w:rFonts w:ascii="Times New Roman" w:hAnsi="Times New Roman" w:cs="Times New Roman"/>
                <w:color w:val="000000" w:themeColor="text1"/>
                <w:sz w:val="20"/>
                <w:szCs w:val="20"/>
              </w:rPr>
              <w:t>3</w:t>
            </w:r>
          </w:p>
        </w:tc>
      </w:tr>
      <w:tr w:rsidR="00267A50" w:rsidRPr="00267A50" w14:paraId="0E91B70D" w14:textId="77777777" w:rsidTr="00267A50">
        <w:trPr>
          <w:cantSplit/>
          <w:trHeight w:val="567"/>
        </w:trPr>
        <w:tc>
          <w:tcPr>
            <w:tcW w:w="1276" w:type="dxa"/>
          </w:tcPr>
          <w:p w14:paraId="44465F44" w14:textId="3B8A2429"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hAnsi="Times New Roman" w:cs="Times New Roman"/>
                <w:color w:val="000000" w:themeColor="text1"/>
                <w:sz w:val="18"/>
                <w:szCs w:val="18"/>
              </w:rPr>
              <w:t>INTR DYN</w:t>
            </w:r>
          </w:p>
        </w:tc>
        <w:tc>
          <w:tcPr>
            <w:tcW w:w="794" w:type="dxa"/>
          </w:tcPr>
          <w:p w14:paraId="5AC183F3"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4CEFEFB9" w14:textId="1320AD02"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CF4049" w:rsidRPr="00C42C09">
              <w:rPr>
                <w:rFonts w:ascii="Times New Roman" w:hAnsi="Times New Roman" w:cs="Times New Roman"/>
                <w:color w:val="000000" w:themeColor="text1"/>
                <w:sz w:val="20"/>
                <w:szCs w:val="20"/>
              </w:rPr>
              <w:t>065</w:t>
            </w:r>
          </w:p>
        </w:tc>
        <w:tc>
          <w:tcPr>
            <w:tcW w:w="794" w:type="dxa"/>
          </w:tcPr>
          <w:p w14:paraId="2BCC5C02" w14:textId="6799CFFC"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CF4049" w:rsidRPr="00C42C09">
              <w:rPr>
                <w:rFonts w:ascii="Times New Roman" w:hAnsi="Times New Roman" w:cs="Times New Roman"/>
                <w:color w:val="000000" w:themeColor="text1"/>
                <w:sz w:val="20"/>
                <w:szCs w:val="20"/>
              </w:rPr>
              <w:t>6</w:t>
            </w:r>
          </w:p>
        </w:tc>
        <w:tc>
          <w:tcPr>
            <w:tcW w:w="794" w:type="dxa"/>
          </w:tcPr>
          <w:p w14:paraId="3E537984" w14:textId="12CCE179"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CF4049" w:rsidRPr="00C42C09">
              <w:rPr>
                <w:rFonts w:ascii="Times New Roman" w:hAnsi="Times New Roman" w:cs="Times New Roman"/>
                <w:color w:val="000000" w:themeColor="text1"/>
                <w:sz w:val="20"/>
                <w:szCs w:val="20"/>
              </w:rPr>
              <w:t>084</w:t>
            </w:r>
          </w:p>
        </w:tc>
        <w:tc>
          <w:tcPr>
            <w:tcW w:w="794" w:type="dxa"/>
          </w:tcPr>
          <w:p w14:paraId="515FF717" w14:textId="58F29A26"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CF4049" w:rsidRPr="00C42C09">
              <w:rPr>
                <w:rFonts w:ascii="Times New Roman" w:hAnsi="Times New Roman" w:cs="Times New Roman"/>
                <w:color w:val="000000" w:themeColor="text1"/>
                <w:sz w:val="20"/>
                <w:szCs w:val="20"/>
              </w:rPr>
              <w:t>95</w:t>
            </w:r>
          </w:p>
        </w:tc>
        <w:tc>
          <w:tcPr>
            <w:tcW w:w="850" w:type="dxa"/>
          </w:tcPr>
          <w:p w14:paraId="69970D1D" w14:textId="6E1090AC"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CF4049" w:rsidRPr="00C42C09">
              <w:rPr>
                <w:rFonts w:ascii="Times New Roman" w:hAnsi="Times New Roman" w:cs="Times New Roman"/>
                <w:color w:val="000000" w:themeColor="text1"/>
                <w:sz w:val="20"/>
                <w:szCs w:val="20"/>
              </w:rPr>
              <w:t>3</w:t>
            </w:r>
            <w:r w:rsidRPr="00C42C09">
              <w:rPr>
                <w:rFonts w:ascii="Times New Roman" w:hAnsi="Times New Roman" w:cs="Times New Roman"/>
                <w:color w:val="000000" w:themeColor="text1"/>
                <w:sz w:val="20"/>
                <w:szCs w:val="20"/>
              </w:rPr>
              <w:t>4</w:t>
            </w:r>
          </w:p>
        </w:tc>
        <w:tc>
          <w:tcPr>
            <w:tcW w:w="850" w:type="dxa"/>
          </w:tcPr>
          <w:p w14:paraId="59F27D5C" w14:textId="0C8B13C5"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r w:rsidR="00CF4049" w:rsidRPr="00C42C09">
              <w:rPr>
                <w:rFonts w:ascii="Times New Roman" w:hAnsi="Times New Roman" w:cs="Times New Roman"/>
                <w:color w:val="000000" w:themeColor="text1"/>
                <w:sz w:val="20"/>
                <w:szCs w:val="20"/>
              </w:rPr>
              <w:t>9</w:t>
            </w:r>
            <w:r w:rsidRPr="00C42C09">
              <w:rPr>
                <w:rFonts w:ascii="Times New Roman" w:hAnsi="Times New Roman" w:cs="Times New Roman"/>
                <w:color w:val="000000" w:themeColor="text1"/>
                <w:sz w:val="20"/>
                <w:szCs w:val="20"/>
              </w:rPr>
              <w:t>**</w:t>
            </w:r>
          </w:p>
        </w:tc>
        <w:tc>
          <w:tcPr>
            <w:tcW w:w="850" w:type="dxa"/>
          </w:tcPr>
          <w:p w14:paraId="46C01AF2" w14:textId="4E8214A7"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CF4049" w:rsidRPr="00C42C09">
              <w:rPr>
                <w:rFonts w:ascii="Times New Roman" w:hAnsi="Times New Roman" w:cs="Times New Roman"/>
                <w:color w:val="000000" w:themeColor="text1"/>
                <w:sz w:val="20"/>
                <w:szCs w:val="20"/>
              </w:rPr>
              <w:t>48</w:t>
            </w:r>
          </w:p>
        </w:tc>
        <w:tc>
          <w:tcPr>
            <w:tcW w:w="850" w:type="dxa"/>
          </w:tcPr>
          <w:p w14:paraId="401E74AB" w14:textId="6F5F2B53"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r w:rsidR="00CF4049" w:rsidRPr="00C42C09">
              <w:rPr>
                <w:rFonts w:ascii="Times New Roman" w:hAnsi="Times New Roman" w:cs="Times New Roman"/>
                <w:color w:val="000000" w:themeColor="text1"/>
                <w:sz w:val="20"/>
                <w:szCs w:val="20"/>
              </w:rPr>
              <w:t>2</w:t>
            </w:r>
            <w:r w:rsidRPr="00C42C09">
              <w:rPr>
                <w:rFonts w:ascii="Times New Roman" w:hAnsi="Times New Roman" w:cs="Times New Roman"/>
                <w:color w:val="000000" w:themeColor="text1"/>
                <w:sz w:val="20"/>
                <w:szCs w:val="20"/>
              </w:rPr>
              <w:t>*</w:t>
            </w:r>
          </w:p>
        </w:tc>
        <w:tc>
          <w:tcPr>
            <w:tcW w:w="850" w:type="dxa"/>
          </w:tcPr>
          <w:p w14:paraId="29DF6E3B" w14:textId="310DF522"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.4</w:t>
            </w:r>
            <w:r w:rsidR="00CF4049" w:rsidRPr="00C42C09">
              <w:rPr>
                <w:rFonts w:ascii="Times New Roman" w:hAnsi="Times New Roman" w:cs="Times New Roman"/>
                <w:color w:val="000000" w:themeColor="text1"/>
                <w:sz w:val="20"/>
                <w:szCs w:val="20"/>
              </w:rPr>
              <w:t>1</w:t>
            </w:r>
            <w:r w:rsidRPr="00C42C09">
              <w:rPr>
                <w:rFonts w:ascii="Times New Roman" w:hAnsi="Times New Roman" w:cs="Times New Roman"/>
                <w:color w:val="000000" w:themeColor="text1"/>
                <w:sz w:val="20"/>
                <w:szCs w:val="20"/>
              </w:rPr>
              <w:t>**</w:t>
            </w:r>
          </w:p>
        </w:tc>
        <w:tc>
          <w:tcPr>
            <w:tcW w:w="850" w:type="dxa"/>
          </w:tcPr>
          <w:p w14:paraId="7B949DFA" w14:textId="7F81D511"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CF4049" w:rsidRPr="00C42C09">
              <w:rPr>
                <w:rFonts w:ascii="Times New Roman" w:hAnsi="Times New Roman" w:cs="Times New Roman"/>
                <w:color w:val="000000" w:themeColor="text1"/>
                <w:sz w:val="20"/>
                <w:szCs w:val="20"/>
              </w:rPr>
              <w:t>9</w:t>
            </w:r>
          </w:p>
        </w:tc>
        <w:tc>
          <w:tcPr>
            <w:tcW w:w="850" w:type="dxa"/>
          </w:tcPr>
          <w:p w14:paraId="0B12D483" w14:textId="32D7E476"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CF4049" w:rsidRPr="00C42C09">
              <w:rPr>
                <w:rFonts w:ascii="Times New Roman" w:hAnsi="Times New Roman" w:cs="Times New Roman"/>
                <w:color w:val="000000" w:themeColor="text1"/>
                <w:sz w:val="20"/>
                <w:szCs w:val="20"/>
              </w:rPr>
              <w:t>-.012</w:t>
            </w:r>
          </w:p>
        </w:tc>
        <w:tc>
          <w:tcPr>
            <w:tcW w:w="850" w:type="dxa"/>
          </w:tcPr>
          <w:p w14:paraId="49F677B2" w14:textId="18CAEEBC"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6978E72B" w14:textId="1F64634D"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CF4049" w:rsidRPr="00C42C09">
              <w:rPr>
                <w:rFonts w:ascii="Times New Roman" w:hAnsi="Times New Roman" w:cs="Times New Roman"/>
                <w:color w:val="000000" w:themeColor="text1"/>
                <w:sz w:val="20"/>
                <w:szCs w:val="20"/>
              </w:rPr>
              <w:t>071</w:t>
            </w:r>
          </w:p>
        </w:tc>
        <w:tc>
          <w:tcPr>
            <w:tcW w:w="854" w:type="dxa"/>
          </w:tcPr>
          <w:p w14:paraId="52D69EAA" w14:textId="6942520B"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CF4049" w:rsidRPr="00C42C09">
              <w:rPr>
                <w:rFonts w:ascii="Times New Roman" w:hAnsi="Times New Roman" w:cs="Times New Roman"/>
                <w:color w:val="000000" w:themeColor="text1"/>
                <w:sz w:val="20"/>
                <w:szCs w:val="20"/>
              </w:rPr>
              <w:t>6</w:t>
            </w:r>
            <w:r w:rsidRPr="00C42C09">
              <w:rPr>
                <w:rFonts w:ascii="Times New Roman" w:hAnsi="Times New Roman" w:cs="Times New Roman"/>
                <w:color w:val="000000" w:themeColor="text1"/>
                <w:sz w:val="20"/>
                <w:szCs w:val="20"/>
              </w:rPr>
              <w:t>6</w:t>
            </w:r>
          </w:p>
        </w:tc>
      </w:tr>
      <w:tr w:rsidR="00267A50" w:rsidRPr="00267A50" w14:paraId="5D241085" w14:textId="77777777" w:rsidTr="00267A50">
        <w:trPr>
          <w:cantSplit/>
          <w:trHeight w:val="567"/>
        </w:trPr>
        <w:tc>
          <w:tcPr>
            <w:tcW w:w="1276" w:type="dxa"/>
          </w:tcPr>
          <w:p w14:paraId="072838A8" w14:textId="08FFC3E7"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EXTR STAT</w:t>
            </w:r>
          </w:p>
        </w:tc>
        <w:tc>
          <w:tcPr>
            <w:tcW w:w="794" w:type="dxa"/>
          </w:tcPr>
          <w:p w14:paraId="2D122AB9"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2CFDBCB2"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1D3CC911" w14:textId="30525E5E"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CF4049" w:rsidRPr="00C42C09">
              <w:rPr>
                <w:rFonts w:ascii="Times New Roman" w:hAnsi="Times New Roman" w:cs="Times New Roman"/>
                <w:color w:val="000000" w:themeColor="text1"/>
                <w:sz w:val="20"/>
                <w:szCs w:val="20"/>
              </w:rPr>
              <w:t>4</w:t>
            </w:r>
          </w:p>
        </w:tc>
        <w:tc>
          <w:tcPr>
            <w:tcW w:w="794" w:type="dxa"/>
          </w:tcPr>
          <w:p w14:paraId="15BEB21A" w14:textId="52FAD9F0"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r w:rsidR="00CF4049" w:rsidRPr="00C42C09">
              <w:rPr>
                <w:rFonts w:ascii="Times New Roman" w:hAnsi="Times New Roman" w:cs="Times New Roman"/>
                <w:color w:val="000000" w:themeColor="text1"/>
                <w:sz w:val="20"/>
                <w:szCs w:val="20"/>
              </w:rPr>
              <w:t>5</w:t>
            </w:r>
            <w:r w:rsidRPr="00C42C09">
              <w:rPr>
                <w:rFonts w:ascii="Times New Roman" w:hAnsi="Times New Roman" w:cs="Times New Roman"/>
                <w:color w:val="000000" w:themeColor="text1"/>
                <w:sz w:val="20"/>
                <w:szCs w:val="20"/>
              </w:rPr>
              <w:t>*</w:t>
            </w:r>
          </w:p>
        </w:tc>
        <w:tc>
          <w:tcPr>
            <w:tcW w:w="794" w:type="dxa"/>
          </w:tcPr>
          <w:p w14:paraId="5368C2AB" w14:textId="7E86022B"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.38**</w:t>
            </w:r>
          </w:p>
        </w:tc>
        <w:tc>
          <w:tcPr>
            <w:tcW w:w="850" w:type="dxa"/>
          </w:tcPr>
          <w:p w14:paraId="7500FBE6" w14:textId="7C87B456"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CF4049" w:rsidRPr="00C42C09">
              <w:rPr>
                <w:rFonts w:ascii="Times New Roman" w:hAnsi="Times New Roman" w:cs="Times New Roman"/>
                <w:color w:val="000000" w:themeColor="text1"/>
                <w:sz w:val="20"/>
                <w:szCs w:val="20"/>
              </w:rPr>
              <w:t>17</w:t>
            </w:r>
          </w:p>
        </w:tc>
        <w:tc>
          <w:tcPr>
            <w:tcW w:w="850" w:type="dxa"/>
          </w:tcPr>
          <w:p w14:paraId="3FFA40D5" w14:textId="7D1E3383"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CF4049" w:rsidRPr="00C42C09">
              <w:rPr>
                <w:rFonts w:ascii="Times New Roman" w:hAnsi="Times New Roman" w:cs="Times New Roman"/>
                <w:color w:val="000000" w:themeColor="text1"/>
                <w:sz w:val="20"/>
                <w:szCs w:val="20"/>
              </w:rPr>
              <w:t>11</w:t>
            </w:r>
          </w:p>
        </w:tc>
        <w:tc>
          <w:tcPr>
            <w:tcW w:w="850" w:type="dxa"/>
          </w:tcPr>
          <w:p w14:paraId="7E95F2EF" w14:textId="0AAB1491"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247BD4" w:rsidRPr="00C42C09">
              <w:rPr>
                <w:rFonts w:ascii="Times New Roman" w:hAnsi="Times New Roman" w:cs="Times New Roman"/>
                <w:color w:val="000000" w:themeColor="text1"/>
                <w:sz w:val="20"/>
                <w:szCs w:val="20"/>
              </w:rPr>
              <w:t>6</w:t>
            </w:r>
          </w:p>
        </w:tc>
        <w:tc>
          <w:tcPr>
            <w:tcW w:w="850" w:type="dxa"/>
          </w:tcPr>
          <w:p w14:paraId="4FB2EC64" w14:textId="6040A869"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47BD4" w:rsidRPr="00C42C09">
              <w:rPr>
                <w:rFonts w:ascii="Times New Roman" w:hAnsi="Times New Roman" w:cs="Times New Roman"/>
                <w:color w:val="000000" w:themeColor="text1"/>
                <w:sz w:val="20"/>
                <w:szCs w:val="20"/>
              </w:rPr>
              <w:t>086</w:t>
            </w:r>
          </w:p>
        </w:tc>
        <w:tc>
          <w:tcPr>
            <w:tcW w:w="850" w:type="dxa"/>
          </w:tcPr>
          <w:p w14:paraId="39D5B717" w14:textId="2B89A4A7"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47BD4" w:rsidRPr="00C42C09">
              <w:rPr>
                <w:rFonts w:ascii="Times New Roman" w:hAnsi="Times New Roman" w:cs="Times New Roman"/>
                <w:color w:val="000000" w:themeColor="text1"/>
                <w:sz w:val="20"/>
                <w:szCs w:val="20"/>
              </w:rPr>
              <w:t>32</w:t>
            </w:r>
            <w:r w:rsidRPr="00C42C09">
              <w:rPr>
                <w:rFonts w:ascii="Times New Roman" w:hAnsi="Times New Roman" w:cs="Times New Roman"/>
                <w:color w:val="000000" w:themeColor="text1"/>
                <w:sz w:val="20"/>
                <w:szCs w:val="20"/>
              </w:rPr>
              <w:t>*</w:t>
            </w:r>
          </w:p>
        </w:tc>
        <w:tc>
          <w:tcPr>
            <w:tcW w:w="850" w:type="dxa"/>
          </w:tcPr>
          <w:p w14:paraId="56DDD07C" w14:textId="5A7E72B5"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247BD4" w:rsidRPr="00C42C09">
              <w:rPr>
                <w:rFonts w:ascii="Times New Roman" w:hAnsi="Times New Roman" w:cs="Times New Roman"/>
                <w:color w:val="000000" w:themeColor="text1"/>
                <w:sz w:val="20"/>
                <w:szCs w:val="20"/>
              </w:rPr>
              <w:t>5</w:t>
            </w:r>
          </w:p>
        </w:tc>
        <w:tc>
          <w:tcPr>
            <w:tcW w:w="850" w:type="dxa"/>
          </w:tcPr>
          <w:p w14:paraId="620F6776" w14:textId="40037401"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47BD4" w:rsidRPr="00C42C09">
              <w:rPr>
                <w:rFonts w:ascii="Times New Roman" w:hAnsi="Times New Roman" w:cs="Times New Roman"/>
                <w:color w:val="000000" w:themeColor="text1"/>
                <w:sz w:val="20"/>
                <w:szCs w:val="20"/>
              </w:rPr>
              <w:t>2</w:t>
            </w:r>
          </w:p>
        </w:tc>
        <w:tc>
          <w:tcPr>
            <w:tcW w:w="850" w:type="dxa"/>
          </w:tcPr>
          <w:p w14:paraId="1AD6DC19" w14:textId="693BCFA7"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7B4B4DCD" w14:textId="5F861391"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47BD4" w:rsidRPr="00C42C09">
              <w:rPr>
                <w:rFonts w:ascii="Times New Roman" w:hAnsi="Times New Roman" w:cs="Times New Roman"/>
                <w:color w:val="000000" w:themeColor="text1"/>
                <w:sz w:val="20"/>
                <w:szCs w:val="20"/>
              </w:rPr>
              <w:t>3</w:t>
            </w:r>
            <w:r w:rsidRPr="00C42C09">
              <w:rPr>
                <w:rFonts w:ascii="Times New Roman" w:hAnsi="Times New Roman" w:cs="Times New Roman"/>
                <w:color w:val="000000" w:themeColor="text1"/>
                <w:sz w:val="20"/>
                <w:szCs w:val="20"/>
              </w:rPr>
              <w:t>*</w:t>
            </w:r>
          </w:p>
        </w:tc>
        <w:tc>
          <w:tcPr>
            <w:tcW w:w="854" w:type="dxa"/>
          </w:tcPr>
          <w:p w14:paraId="5995A692" w14:textId="35A98D46"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r w:rsidR="00247BD4" w:rsidRPr="00C42C09">
              <w:rPr>
                <w:rFonts w:ascii="Times New Roman" w:hAnsi="Times New Roman" w:cs="Times New Roman"/>
                <w:color w:val="000000" w:themeColor="text1"/>
                <w:sz w:val="20"/>
                <w:szCs w:val="20"/>
              </w:rPr>
              <w:t>6</w:t>
            </w:r>
            <w:r w:rsidRPr="00C42C09">
              <w:rPr>
                <w:rFonts w:ascii="Times New Roman" w:hAnsi="Times New Roman" w:cs="Times New Roman"/>
                <w:color w:val="000000" w:themeColor="text1"/>
                <w:sz w:val="20"/>
                <w:szCs w:val="20"/>
              </w:rPr>
              <w:t>**</w:t>
            </w:r>
          </w:p>
        </w:tc>
      </w:tr>
      <w:tr w:rsidR="00267A50" w:rsidRPr="00267A50" w14:paraId="4DA966E7" w14:textId="77777777" w:rsidTr="00267A50">
        <w:trPr>
          <w:cantSplit/>
          <w:trHeight w:val="567"/>
        </w:trPr>
        <w:tc>
          <w:tcPr>
            <w:tcW w:w="1276" w:type="dxa"/>
          </w:tcPr>
          <w:p w14:paraId="742BCACF" w14:textId="570B2FE3"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EXTR DYN</w:t>
            </w:r>
          </w:p>
        </w:tc>
        <w:tc>
          <w:tcPr>
            <w:tcW w:w="794" w:type="dxa"/>
          </w:tcPr>
          <w:p w14:paraId="4F1052CC"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40452FA8"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394207D0"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19C15871" w14:textId="449D89FA"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247BD4" w:rsidRPr="00C42C09">
              <w:rPr>
                <w:rFonts w:ascii="Times New Roman" w:hAnsi="Times New Roman" w:cs="Times New Roman"/>
                <w:color w:val="000000" w:themeColor="text1"/>
                <w:sz w:val="20"/>
                <w:szCs w:val="20"/>
              </w:rPr>
              <w:t>41</w:t>
            </w:r>
          </w:p>
        </w:tc>
        <w:tc>
          <w:tcPr>
            <w:tcW w:w="794" w:type="dxa"/>
          </w:tcPr>
          <w:p w14:paraId="509CA1A6" w14:textId="6AC30399"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47BD4" w:rsidRPr="00C42C09">
              <w:rPr>
                <w:rFonts w:ascii="Times New Roman" w:hAnsi="Times New Roman" w:cs="Times New Roman"/>
                <w:color w:val="000000" w:themeColor="text1"/>
                <w:sz w:val="20"/>
                <w:szCs w:val="20"/>
              </w:rPr>
              <w:t>091</w:t>
            </w:r>
          </w:p>
        </w:tc>
        <w:tc>
          <w:tcPr>
            <w:tcW w:w="850" w:type="dxa"/>
          </w:tcPr>
          <w:p w14:paraId="23F22BD5" w14:textId="566E053C"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47BD4" w:rsidRPr="00C42C09">
              <w:rPr>
                <w:rFonts w:ascii="Times New Roman" w:hAnsi="Times New Roman" w:cs="Times New Roman"/>
                <w:color w:val="000000" w:themeColor="text1"/>
                <w:sz w:val="20"/>
                <w:szCs w:val="20"/>
              </w:rPr>
              <w:t>11</w:t>
            </w:r>
          </w:p>
        </w:tc>
        <w:tc>
          <w:tcPr>
            <w:tcW w:w="850" w:type="dxa"/>
          </w:tcPr>
          <w:p w14:paraId="353290DA" w14:textId="55CBA3EA"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247BD4" w:rsidRPr="00C42C09">
              <w:rPr>
                <w:rFonts w:ascii="Times New Roman" w:hAnsi="Times New Roman" w:cs="Times New Roman"/>
                <w:color w:val="000000" w:themeColor="text1"/>
                <w:sz w:val="20"/>
                <w:szCs w:val="20"/>
              </w:rPr>
              <w:t>9*</w:t>
            </w:r>
          </w:p>
        </w:tc>
        <w:tc>
          <w:tcPr>
            <w:tcW w:w="850" w:type="dxa"/>
          </w:tcPr>
          <w:p w14:paraId="6FEBD050" w14:textId="005C2F0A"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247BD4" w:rsidRPr="00C42C09">
              <w:rPr>
                <w:rFonts w:ascii="Times New Roman" w:hAnsi="Times New Roman" w:cs="Times New Roman"/>
                <w:color w:val="000000" w:themeColor="text1"/>
                <w:sz w:val="20"/>
                <w:szCs w:val="20"/>
              </w:rPr>
              <w:t>7</w:t>
            </w:r>
            <w:r w:rsidRPr="00C42C09">
              <w:rPr>
                <w:rFonts w:ascii="Times New Roman" w:hAnsi="Times New Roman" w:cs="Times New Roman"/>
                <w:color w:val="000000" w:themeColor="text1"/>
                <w:sz w:val="20"/>
                <w:szCs w:val="20"/>
              </w:rPr>
              <w:t>*</w:t>
            </w:r>
          </w:p>
        </w:tc>
        <w:tc>
          <w:tcPr>
            <w:tcW w:w="850" w:type="dxa"/>
          </w:tcPr>
          <w:p w14:paraId="56BD4048" w14:textId="6B853CBD"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.09</w:t>
            </w:r>
            <w:r w:rsidR="00247BD4" w:rsidRPr="00C42C09">
              <w:rPr>
                <w:rFonts w:ascii="Times New Roman" w:hAnsi="Times New Roman" w:cs="Times New Roman"/>
                <w:color w:val="000000" w:themeColor="text1"/>
                <w:sz w:val="20"/>
                <w:szCs w:val="20"/>
              </w:rPr>
              <w:t>3</w:t>
            </w:r>
          </w:p>
        </w:tc>
        <w:tc>
          <w:tcPr>
            <w:tcW w:w="850" w:type="dxa"/>
          </w:tcPr>
          <w:p w14:paraId="2BB15E46" w14:textId="71782202"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247BD4" w:rsidRPr="00C42C09">
              <w:rPr>
                <w:rFonts w:ascii="Times New Roman" w:hAnsi="Times New Roman" w:cs="Times New Roman"/>
                <w:color w:val="000000" w:themeColor="text1"/>
                <w:sz w:val="20"/>
                <w:szCs w:val="20"/>
              </w:rPr>
              <w:t>93</w:t>
            </w:r>
          </w:p>
        </w:tc>
        <w:tc>
          <w:tcPr>
            <w:tcW w:w="850" w:type="dxa"/>
          </w:tcPr>
          <w:p w14:paraId="4E7A7EC4" w14:textId="28BD9ED7"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247BD4" w:rsidRPr="00C42C09">
              <w:rPr>
                <w:rFonts w:ascii="Times New Roman" w:hAnsi="Times New Roman" w:cs="Times New Roman"/>
                <w:color w:val="000000" w:themeColor="text1"/>
                <w:sz w:val="20"/>
                <w:szCs w:val="20"/>
              </w:rPr>
              <w:t>4</w:t>
            </w:r>
          </w:p>
        </w:tc>
        <w:tc>
          <w:tcPr>
            <w:tcW w:w="850" w:type="dxa"/>
          </w:tcPr>
          <w:p w14:paraId="236B16D7" w14:textId="0D83582E"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47BD4" w:rsidRPr="00C42C09">
              <w:rPr>
                <w:rFonts w:ascii="Times New Roman" w:hAnsi="Times New Roman" w:cs="Times New Roman"/>
                <w:color w:val="000000" w:themeColor="text1"/>
                <w:sz w:val="20"/>
                <w:szCs w:val="20"/>
              </w:rPr>
              <w:t>11</w:t>
            </w:r>
          </w:p>
        </w:tc>
        <w:tc>
          <w:tcPr>
            <w:tcW w:w="850" w:type="dxa"/>
          </w:tcPr>
          <w:p w14:paraId="2B3A82C1" w14:textId="4D17C85B"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19A69719" w14:textId="02DA876D"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247BD4" w:rsidRPr="00C42C09">
              <w:rPr>
                <w:rFonts w:ascii="Times New Roman" w:hAnsi="Times New Roman" w:cs="Times New Roman"/>
                <w:color w:val="000000" w:themeColor="text1"/>
                <w:sz w:val="20"/>
                <w:szCs w:val="20"/>
              </w:rPr>
              <w:t>4</w:t>
            </w:r>
          </w:p>
        </w:tc>
        <w:tc>
          <w:tcPr>
            <w:tcW w:w="854" w:type="dxa"/>
          </w:tcPr>
          <w:p w14:paraId="44A37417" w14:textId="148A023E" w:rsidR="00397036" w:rsidRPr="00C42C09" w:rsidRDefault="007A639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247BD4" w:rsidRPr="00C42C09">
              <w:rPr>
                <w:rFonts w:ascii="Times New Roman" w:hAnsi="Times New Roman" w:cs="Times New Roman"/>
                <w:color w:val="000000" w:themeColor="text1"/>
                <w:sz w:val="20"/>
                <w:szCs w:val="20"/>
              </w:rPr>
              <w:t>3</w:t>
            </w:r>
          </w:p>
        </w:tc>
      </w:tr>
      <w:tr w:rsidR="00267A50" w:rsidRPr="00267A50" w14:paraId="77CC20D0" w14:textId="77777777" w:rsidTr="00267A50">
        <w:trPr>
          <w:cantSplit/>
          <w:trHeight w:val="790"/>
        </w:trPr>
        <w:tc>
          <w:tcPr>
            <w:tcW w:w="1276" w:type="dxa"/>
          </w:tcPr>
          <w:p w14:paraId="470D8ED9" w14:textId="6338EF6E"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KNOW</w:t>
            </w:r>
          </w:p>
        </w:tc>
        <w:tc>
          <w:tcPr>
            <w:tcW w:w="794" w:type="dxa"/>
          </w:tcPr>
          <w:p w14:paraId="6E2DFA97"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74F351F0"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359B515C"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4291814F"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73842E2F" w14:textId="0D84CD5C"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p>
        </w:tc>
        <w:tc>
          <w:tcPr>
            <w:tcW w:w="850" w:type="dxa"/>
          </w:tcPr>
          <w:p w14:paraId="30ECB764" w14:textId="2D3CA10C"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r w:rsidR="00247BD4" w:rsidRPr="00C42C09">
              <w:rPr>
                <w:rFonts w:ascii="Times New Roman" w:hAnsi="Times New Roman" w:cs="Times New Roman"/>
                <w:color w:val="000000" w:themeColor="text1"/>
                <w:sz w:val="20"/>
                <w:szCs w:val="20"/>
              </w:rPr>
              <w:t>7*</w:t>
            </w:r>
            <w:r w:rsidRPr="00C42C09">
              <w:rPr>
                <w:rFonts w:ascii="Times New Roman" w:hAnsi="Times New Roman" w:cs="Times New Roman"/>
                <w:color w:val="000000" w:themeColor="text1"/>
                <w:sz w:val="20"/>
                <w:szCs w:val="20"/>
              </w:rPr>
              <w:t>*</w:t>
            </w:r>
          </w:p>
        </w:tc>
        <w:tc>
          <w:tcPr>
            <w:tcW w:w="850" w:type="dxa"/>
          </w:tcPr>
          <w:p w14:paraId="228D02ED" w14:textId="3AC6FBD1"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247BD4" w:rsidRPr="00C42C09">
              <w:rPr>
                <w:rFonts w:ascii="Times New Roman" w:hAnsi="Times New Roman" w:cs="Times New Roman"/>
                <w:color w:val="000000" w:themeColor="text1"/>
                <w:sz w:val="20"/>
                <w:szCs w:val="20"/>
              </w:rPr>
              <w:t>3</w:t>
            </w:r>
          </w:p>
        </w:tc>
        <w:tc>
          <w:tcPr>
            <w:tcW w:w="850" w:type="dxa"/>
          </w:tcPr>
          <w:p w14:paraId="16B60309" w14:textId="7EB76002"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47BD4" w:rsidRPr="00C42C09">
              <w:rPr>
                <w:rFonts w:ascii="Times New Roman" w:hAnsi="Times New Roman" w:cs="Times New Roman"/>
                <w:color w:val="000000" w:themeColor="text1"/>
                <w:sz w:val="20"/>
                <w:szCs w:val="20"/>
              </w:rPr>
              <w:t>11</w:t>
            </w:r>
          </w:p>
        </w:tc>
        <w:tc>
          <w:tcPr>
            <w:tcW w:w="850" w:type="dxa"/>
          </w:tcPr>
          <w:p w14:paraId="12D9E12B" w14:textId="5BEB19D2"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247BD4" w:rsidRPr="00C42C09">
              <w:rPr>
                <w:rFonts w:ascii="Times New Roman" w:hAnsi="Times New Roman" w:cs="Times New Roman"/>
                <w:color w:val="000000" w:themeColor="text1"/>
                <w:sz w:val="20"/>
                <w:szCs w:val="20"/>
              </w:rPr>
              <w:t>7</w:t>
            </w:r>
          </w:p>
        </w:tc>
        <w:tc>
          <w:tcPr>
            <w:tcW w:w="850" w:type="dxa"/>
          </w:tcPr>
          <w:p w14:paraId="426C2A69" w14:textId="654A791C"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247BD4" w:rsidRPr="00C42C09">
              <w:rPr>
                <w:rFonts w:ascii="Times New Roman" w:hAnsi="Times New Roman" w:cs="Times New Roman"/>
                <w:color w:val="000000" w:themeColor="text1"/>
                <w:sz w:val="20"/>
                <w:szCs w:val="20"/>
              </w:rPr>
              <w:t>9</w:t>
            </w:r>
          </w:p>
        </w:tc>
        <w:tc>
          <w:tcPr>
            <w:tcW w:w="850" w:type="dxa"/>
          </w:tcPr>
          <w:p w14:paraId="4AA3D403" w14:textId="75150F9E"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247BD4" w:rsidRPr="00C42C09">
              <w:rPr>
                <w:rFonts w:ascii="Times New Roman" w:hAnsi="Times New Roman" w:cs="Times New Roman"/>
                <w:color w:val="000000" w:themeColor="text1"/>
                <w:sz w:val="20"/>
                <w:szCs w:val="20"/>
              </w:rPr>
              <w:t>5</w:t>
            </w:r>
          </w:p>
        </w:tc>
        <w:tc>
          <w:tcPr>
            <w:tcW w:w="850" w:type="dxa"/>
          </w:tcPr>
          <w:p w14:paraId="0317DDBA" w14:textId="4405288B"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47BD4" w:rsidRPr="00C42C09">
              <w:rPr>
                <w:rFonts w:ascii="Times New Roman" w:hAnsi="Times New Roman" w:cs="Times New Roman"/>
                <w:color w:val="000000" w:themeColor="text1"/>
                <w:sz w:val="20"/>
                <w:szCs w:val="20"/>
              </w:rPr>
              <w:t>13</w:t>
            </w:r>
          </w:p>
        </w:tc>
        <w:tc>
          <w:tcPr>
            <w:tcW w:w="850" w:type="dxa"/>
          </w:tcPr>
          <w:p w14:paraId="39265453" w14:textId="6B8B398E"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4654E0B8" w14:textId="14F137FD"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247BD4" w:rsidRPr="00C42C09">
              <w:rPr>
                <w:rFonts w:ascii="Times New Roman" w:hAnsi="Times New Roman" w:cs="Times New Roman"/>
                <w:color w:val="000000" w:themeColor="text1"/>
                <w:sz w:val="20"/>
                <w:szCs w:val="20"/>
              </w:rPr>
              <w:t>89</w:t>
            </w:r>
          </w:p>
        </w:tc>
        <w:tc>
          <w:tcPr>
            <w:tcW w:w="854" w:type="dxa"/>
          </w:tcPr>
          <w:p w14:paraId="5F9F27F1" w14:textId="04FD9013"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47BD4" w:rsidRPr="00C42C09">
              <w:rPr>
                <w:rFonts w:ascii="Times New Roman" w:hAnsi="Times New Roman" w:cs="Times New Roman"/>
                <w:color w:val="000000" w:themeColor="text1"/>
                <w:sz w:val="20"/>
                <w:szCs w:val="20"/>
              </w:rPr>
              <w:t>48</w:t>
            </w:r>
            <w:r w:rsidRPr="00C42C09">
              <w:rPr>
                <w:rFonts w:ascii="Times New Roman" w:hAnsi="Times New Roman" w:cs="Times New Roman"/>
                <w:color w:val="000000" w:themeColor="text1"/>
                <w:sz w:val="20"/>
                <w:szCs w:val="20"/>
              </w:rPr>
              <w:t>***</w:t>
            </w:r>
          </w:p>
        </w:tc>
      </w:tr>
      <w:tr w:rsidR="00267A50" w:rsidRPr="00267A50" w14:paraId="218D8856" w14:textId="77777777" w:rsidTr="00267A50">
        <w:trPr>
          <w:cantSplit/>
          <w:trHeight w:val="702"/>
        </w:trPr>
        <w:tc>
          <w:tcPr>
            <w:tcW w:w="1276" w:type="dxa"/>
          </w:tcPr>
          <w:p w14:paraId="5710EE9F" w14:textId="1A46323E"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MEM</w:t>
            </w:r>
          </w:p>
        </w:tc>
        <w:tc>
          <w:tcPr>
            <w:tcW w:w="794" w:type="dxa"/>
          </w:tcPr>
          <w:p w14:paraId="3F9F2699"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57989771"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13F6BE6B"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1C8A872B"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5156CC34"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09E4CE5F" w14:textId="0E8CCDFF"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247BD4" w:rsidRPr="00C42C09">
              <w:rPr>
                <w:rFonts w:ascii="Times New Roman" w:hAnsi="Times New Roman" w:cs="Times New Roman"/>
                <w:color w:val="000000" w:themeColor="text1"/>
                <w:sz w:val="20"/>
                <w:szCs w:val="20"/>
              </w:rPr>
              <w:t>4</w:t>
            </w:r>
          </w:p>
        </w:tc>
        <w:tc>
          <w:tcPr>
            <w:tcW w:w="850" w:type="dxa"/>
          </w:tcPr>
          <w:p w14:paraId="7BF3C5B7" w14:textId="4AC75FBE"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247BD4" w:rsidRPr="00C42C09">
              <w:rPr>
                <w:rFonts w:ascii="Times New Roman" w:hAnsi="Times New Roman" w:cs="Times New Roman"/>
                <w:color w:val="000000" w:themeColor="text1"/>
                <w:sz w:val="20"/>
                <w:szCs w:val="20"/>
              </w:rPr>
              <w:t>57</w:t>
            </w:r>
          </w:p>
        </w:tc>
        <w:tc>
          <w:tcPr>
            <w:tcW w:w="850" w:type="dxa"/>
          </w:tcPr>
          <w:p w14:paraId="51F4FC2F" w14:textId="5DB0C706"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.02</w:t>
            </w:r>
            <w:r w:rsidR="00247BD4" w:rsidRPr="00C42C09">
              <w:rPr>
                <w:rFonts w:ascii="Times New Roman" w:hAnsi="Times New Roman" w:cs="Times New Roman"/>
                <w:color w:val="000000" w:themeColor="text1"/>
                <w:sz w:val="20"/>
                <w:szCs w:val="20"/>
              </w:rPr>
              <w:t>2</w:t>
            </w:r>
          </w:p>
        </w:tc>
        <w:tc>
          <w:tcPr>
            <w:tcW w:w="850" w:type="dxa"/>
          </w:tcPr>
          <w:p w14:paraId="7565687B" w14:textId="61D02A90"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247BD4" w:rsidRPr="00C42C09">
              <w:rPr>
                <w:rFonts w:ascii="Times New Roman" w:hAnsi="Times New Roman" w:cs="Times New Roman"/>
                <w:color w:val="000000" w:themeColor="text1"/>
                <w:sz w:val="20"/>
                <w:szCs w:val="20"/>
              </w:rPr>
              <w:t>3</w:t>
            </w:r>
          </w:p>
        </w:tc>
        <w:tc>
          <w:tcPr>
            <w:tcW w:w="850" w:type="dxa"/>
          </w:tcPr>
          <w:p w14:paraId="3A3170E0" w14:textId="09FDBA0C"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247BD4" w:rsidRPr="00C42C09">
              <w:rPr>
                <w:rFonts w:ascii="Times New Roman" w:hAnsi="Times New Roman" w:cs="Times New Roman"/>
                <w:color w:val="000000" w:themeColor="text1"/>
                <w:sz w:val="20"/>
                <w:szCs w:val="20"/>
              </w:rPr>
              <w:t>6</w:t>
            </w:r>
          </w:p>
        </w:tc>
        <w:tc>
          <w:tcPr>
            <w:tcW w:w="850" w:type="dxa"/>
          </w:tcPr>
          <w:p w14:paraId="15C41F43" w14:textId="65D708C4"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247BD4" w:rsidRPr="00C42C09">
              <w:rPr>
                <w:rFonts w:ascii="Times New Roman" w:hAnsi="Times New Roman" w:cs="Times New Roman"/>
                <w:color w:val="000000" w:themeColor="text1"/>
                <w:sz w:val="20"/>
                <w:szCs w:val="20"/>
              </w:rPr>
              <w:t>13</w:t>
            </w:r>
          </w:p>
        </w:tc>
        <w:tc>
          <w:tcPr>
            <w:tcW w:w="850" w:type="dxa"/>
          </w:tcPr>
          <w:p w14:paraId="12DE6787" w14:textId="05784011"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247BD4" w:rsidRPr="00C42C09">
              <w:rPr>
                <w:rFonts w:ascii="Times New Roman" w:hAnsi="Times New Roman" w:cs="Times New Roman"/>
                <w:color w:val="000000" w:themeColor="text1"/>
                <w:sz w:val="20"/>
                <w:szCs w:val="20"/>
              </w:rPr>
              <w:t>5</w:t>
            </w:r>
          </w:p>
        </w:tc>
        <w:tc>
          <w:tcPr>
            <w:tcW w:w="850" w:type="dxa"/>
          </w:tcPr>
          <w:p w14:paraId="6C6A6704" w14:textId="19A3F15E"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0121BDAE" w14:textId="713E7F20"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247BD4" w:rsidRPr="00C42C09">
              <w:rPr>
                <w:rFonts w:ascii="Times New Roman" w:hAnsi="Times New Roman" w:cs="Times New Roman"/>
                <w:color w:val="000000" w:themeColor="text1"/>
                <w:sz w:val="20"/>
                <w:szCs w:val="20"/>
              </w:rPr>
              <w:t>6</w:t>
            </w:r>
          </w:p>
        </w:tc>
        <w:tc>
          <w:tcPr>
            <w:tcW w:w="854" w:type="dxa"/>
          </w:tcPr>
          <w:p w14:paraId="3E7B76E8" w14:textId="059FDC40"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r w:rsidR="00247BD4" w:rsidRPr="00C42C09">
              <w:rPr>
                <w:rFonts w:ascii="Times New Roman" w:hAnsi="Times New Roman" w:cs="Times New Roman"/>
                <w:color w:val="000000" w:themeColor="text1"/>
                <w:sz w:val="20"/>
                <w:szCs w:val="20"/>
              </w:rPr>
              <w:t>5</w:t>
            </w:r>
            <w:r w:rsidRPr="00C42C09">
              <w:rPr>
                <w:rFonts w:ascii="Times New Roman" w:hAnsi="Times New Roman" w:cs="Times New Roman"/>
                <w:color w:val="000000" w:themeColor="text1"/>
                <w:sz w:val="20"/>
                <w:szCs w:val="20"/>
              </w:rPr>
              <w:t>**</w:t>
            </w:r>
          </w:p>
        </w:tc>
      </w:tr>
      <w:tr w:rsidR="00267A50" w:rsidRPr="00267A50" w14:paraId="53AD4D0A" w14:textId="77777777" w:rsidTr="00267A50">
        <w:trPr>
          <w:cantSplit/>
          <w:trHeight w:val="840"/>
        </w:trPr>
        <w:tc>
          <w:tcPr>
            <w:tcW w:w="1276" w:type="dxa"/>
          </w:tcPr>
          <w:p w14:paraId="4DB40DDA" w14:textId="120241DA"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SYMB</w:t>
            </w:r>
          </w:p>
        </w:tc>
        <w:tc>
          <w:tcPr>
            <w:tcW w:w="794" w:type="dxa"/>
          </w:tcPr>
          <w:p w14:paraId="0F845065"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620CF141"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25903E28"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2781FDE1"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70DA0185"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76794718"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29AD3B75" w14:textId="60D12CD5"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7C2048" w:rsidRPr="00C42C09">
              <w:rPr>
                <w:rFonts w:ascii="Times New Roman" w:hAnsi="Times New Roman" w:cs="Times New Roman"/>
                <w:color w:val="000000" w:themeColor="text1"/>
                <w:sz w:val="20"/>
                <w:szCs w:val="20"/>
              </w:rPr>
              <w:t>2</w:t>
            </w:r>
          </w:p>
        </w:tc>
        <w:tc>
          <w:tcPr>
            <w:tcW w:w="850" w:type="dxa"/>
          </w:tcPr>
          <w:p w14:paraId="75CEB072" w14:textId="69F73D58"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7C2048" w:rsidRPr="00C42C09">
              <w:rPr>
                <w:rFonts w:ascii="Times New Roman" w:hAnsi="Times New Roman" w:cs="Times New Roman"/>
                <w:color w:val="000000" w:themeColor="text1"/>
                <w:sz w:val="20"/>
                <w:szCs w:val="20"/>
              </w:rPr>
              <w:t>024</w:t>
            </w:r>
          </w:p>
        </w:tc>
        <w:tc>
          <w:tcPr>
            <w:tcW w:w="850" w:type="dxa"/>
          </w:tcPr>
          <w:p w14:paraId="523C6433" w14:textId="2CF38BB5"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7C2048" w:rsidRPr="00C42C09">
              <w:rPr>
                <w:rFonts w:ascii="Times New Roman" w:hAnsi="Times New Roman" w:cs="Times New Roman"/>
                <w:color w:val="000000" w:themeColor="text1"/>
                <w:sz w:val="20"/>
                <w:szCs w:val="20"/>
              </w:rPr>
              <w:t>2</w:t>
            </w:r>
            <w:r w:rsidR="00317639">
              <w:rPr>
                <w:rFonts w:ascii="Times New Roman" w:hAnsi="Times New Roman" w:cs="Times New Roman"/>
                <w:color w:val="000000" w:themeColor="text1"/>
                <w:sz w:val="20"/>
                <w:szCs w:val="20"/>
              </w:rPr>
              <w:t>1</w:t>
            </w:r>
          </w:p>
        </w:tc>
        <w:tc>
          <w:tcPr>
            <w:tcW w:w="850" w:type="dxa"/>
          </w:tcPr>
          <w:p w14:paraId="5CAF1586" w14:textId="4CA76C05"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r w:rsidR="007C2048" w:rsidRPr="00C42C09">
              <w:rPr>
                <w:rFonts w:ascii="Times New Roman" w:hAnsi="Times New Roman" w:cs="Times New Roman"/>
                <w:color w:val="000000" w:themeColor="text1"/>
                <w:sz w:val="20"/>
                <w:szCs w:val="20"/>
              </w:rPr>
              <w:t>5</w:t>
            </w:r>
            <w:r w:rsidRPr="00C42C09">
              <w:rPr>
                <w:rFonts w:ascii="Times New Roman" w:hAnsi="Times New Roman" w:cs="Times New Roman"/>
                <w:color w:val="000000" w:themeColor="text1"/>
                <w:sz w:val="20"/>
                <w:szCs w:val="20"/>
              </w:rPr>
              <w:t>*</w:t>
            </w:r>
          </w:p>
        </w:tc>
        <w:tc>
          <w:tcPr>
            <w:tcW w:w="850" w:type="dxa"/>
          </w:tcPr>
          <w:p w14:paraId="43D9A7DF" w14:textId="4DE7E6D0"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.5</w:t>
            </w:r>
            <w:r w:rsidR="007C2048" w:rsidRPr="00C42C09">
              <w:rPr>
                <w:rFonts w:ascii="Times New Roman" w:hAnsi="Times New Roman" w:cs="Times New Roman"/>
                <w:color w:val="000000" w:themeColor="text1"/>
                <w:sz w:val="20"/>
                <w:szCs w:val="20"/>
              </w:rPr>
              <w:t>1</w:t>
            </w:r>
            <w:r w:rsidRPr="00C42C09">
              <w:rPr>
                <w:rFonts w:ascii="Times New Roman" w:hAnsi="Times New Roman" w:cs="Times New Roman"/>
                <w:color w:val="000000" w:themeColor="text1"/>
                <w:sz w:val="20"/>
                <w:szCs w:val="20"/>
              </w:rPr>
              <w:t>***</w:t>
            </w:r>
          </w:p>
        </w:tc>
        <w:tc>
          <w:tcPr>
            <w:tcW w:w="850" w:type="dxa"/>
          </w:tcPr>
          <w:p w14:paraId="09B90066" w14:textId="756C57CA"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.36**</w:t>
            </w:r>
          </w:p>
        </w:tc>
        <w:tc>
          <w:tcPr>
            <w:tcW w:w="850" w:type="dxa"/>
          </w:tcPr>
          <w:p w14:paraId="38EABF22" w14:textId="6AAF7EF1"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1D3562" w:rsidRPr="00C42C09">
              <w:rPr>
                <w:rFonts w:ascii="Times New Roman" w:hAnsi="Times New Roman" w:cs="Times New Roman"/>
                <w:color w:val="000000" w:themeColor="text1"/>
                <w:sz w:val="20"/>
                <w:szCs w:val="20"/>
              </w:rPr>
              <w:t>0</w:t>
            </w:r>
          </w:p>
        </w:tc>
        <w:tc>
          <w:tcPr>
            <w:tcW w:w="850" w:type="dxa"/>
          </w:tcPr>
          <w:p w14:paraId="3FE1E621" w14:textId="548EA216" w:rsidR="00397036" w:rsidRPr="00C42C09" w:rsidRDefault="003E20D1"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7C2048" w:rsidRPr="00C42C09">
              <w:rPr>
                <w:rFonts w:ascii="Times New Roman" w:hAnsi="Times New Roman" w:cs="Times New Roman"/>
                <w:color w:val="000000" w:themeColor="text1"/>
                <w:sz w:val="20"/>
                <w:szCs w:val="20"/>
              </w:rPr>
              <w:t>8</w:t>
            </w:r>
          </w:p>
        </w:tc>
        <w:tc>
          <w:tcPr>
            <w:tcW w:w="854" w:type="dxa"/>
          </w:tcPr>
          <w:p w14:paraId="1554076B" w14:textId="7EED0EBD" w:rsidR="00397036" w:rsidRPr="00C42C09" w:rsidRDefault="007C2048"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-0.015</w:t>
            </w:r>
          </w:p>
        </w:tc>
      </w:tr>
      <w:tr w:rsidR="00267A50" w:rsidRPr="00267A50" w14:paraId="0F985A7D" w14:textId="77777777" w:rsidTr="00267A50">
        <w:trPr>
          <w:cantSplit/>
          <w:trHeight w:val="724"/>
        </w:trPr>
        <w:tc>
          <w:tcPr>
            <w:tcW w:w="1276" w:type="dxa"/>
          </w:tcPr>
          <w:p w14:paraId="3E958988" w14:textId="7BA50D0D"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MATH</w:t>
            </w:r>
          </w:p>
        </w:tc>
        <w:tc>
          <w:tcPr>
            <w:tcW w:w="794" w:type="dxa"/>
          </w:tcPr>
          <w:p w14:paraId="09C9EECA"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22DA80B2"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3387E0D1"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5CEF598A"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39124067"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0C3D6FDC"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7EC87595" w14:textId="2197011C"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6B53D627" w14:textId="675B6650"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7C2048" w:rsidRPr="00C42C09">
              <w:rPr>
                <w:rFonts w:ascii="Times New Roman" w:hAnsi="Times New Roman" w:cs="Times New Roman"/>
                <w:color w:val="000000" w:themeColor="text1"/>
                <w:sz w:val="20"/>
                <w:szCs w:val="20"/>
              </w:rPr>
              <w:t>61</w:t>
            </w:r>
          </w:p>
        </w:tc>
        <w:tc>
          <w:tcPr>
            <w:tcW w:w="850" w:type="dxa"/>
          </w:tcPr>
          <w:p w14:paraId="6CF9E75C" w14:textId="3870FC6E"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7C2048" w:rsidRPr="00C42C09">
              <w:rPr>
                <w:rFonts w:ascii="Times New Roman" w:hAnsi="Times New Roman" w:cs="Times New Roman"/>
                <w:color w:val="000000" w:themeColor="text1"/>
                <w:sz w:val="20"/>
                <w:szCs w:val="20"/>
              </w:rPr>
              <w:t>19</w:t>
            </w:r>
          </w:p>
        </w:tc>
        <w:tc>
          <w:tcPr>
            <w:tcW w:w="850" w:type="dxa"/>
          </w:tcPr>
          <w:p w14:paraId="23026835" w14:textId="6190DAFB"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7C2048" w:rsidRPr="00C42C09">
              <w:rPr>
                <w:rFonts w:ascii="Times New Roman" w:hAnsi="Times New Roman" w:cs="Times New Roman"/>
                <w:color w:val="000000" w:themeColor="text1"/>
                <w:sz w:val="20"/>
                <w:szCs w:val="20"/>
              </w:rPr>
              <w:t>8</w:t>
            </w:r>
          </w:p>
        </w:tc>
        <w:tc>
          <w:tcPr>
            <w:tcW w:w="850" w:type="dxa"/>
          </w:tcPr>
          <w:p w14:paraId="2E646FBA" w14:textId="66B0B8BA"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.5***</w:t>
            </w:r>
          </w:p>
        </w:tc>
        <w:tc>
          <w:tcPr>
            <w:tcW w:w="850" w:type="dxa"/>
          </w:tcPr>
          <w:p w14:paraId="5956D53E" w14:textId="0D2DB2EB"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r w:rsidR="007C2048" w:rsidRPr="00C42C09">
              <w:rPr>
                <w:rFonts w:ascii="Times New Roman" w:hAnsi="Times New Roman" w:cs="Times New Roman"/>
                <w:color w:val="000000" w:themeColor="text1"/>
                <w:sz w:val="20"/>
                <w:szCs w:val="20"/>
              </w:rPr>
              <w:t>6</w:t>
            </w:r>
            <w:r w:rsidRPr="00C42C09">
              <w:rPr>
                <w:rFonts w:ascii="Times New Roman" w:hAnsi="Times New Roman" w:cs="Times New Roman"/>
                <w:color w:val="000000" w:themeColor="text1"/>
                <w:sz w:val="20"/>
                <w:szCs w:val="20"/>
              </w:rPr>
              <w:t>**</w:t>
            </w:r>
          </w:p>
        </w:tc>
        <w:tc>
          <w:tcPr>
            <w:tcW w:w="850" w:type="dxa"/>
          </w:tcPr>
          <w:p w14:paraId="1DC2CEB8" w14:textId="7CCE8A05"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190FE328" w14:textId="30C888F4"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.68***</w:t>
            </w:r>
          </w:p>
        </w:tc>
        <w:tc>
          <w:tcPr>
            <w:tcW w:w="854" w:type="dxa"/>
          </w:tcPr>
          <w:p w14:paraId="0A4B8E22" w14:textId="2D358BC8"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-.1</w:t>
            </w:r>
            <w:r w:rsidR="007C2048" w:rsidRPr="00C42C09">
              <w:rPr>
                <w:rFonts w:ascii="Times New Roman" w:hAnsi="Times New Roman" w:cs="Times New Roman"/>
                <w:color w:val="000000" w:themeColor="text1"/>
                <w:sz w:val="20"/>
                <w:szCs w:val="20"/>
              </w:rPr>
              <w:t>6</w:t>
            </w:r>
          </w:p>
        </w:tc>
      </w:tr>
      <w:tr w:rsidR="00267A50" w:rsidRPr="00267A50" w14:paraId="2DDB82C5" w14:textId="77777777" w:rsidTr="00267A50">
        <w:trPr>
          <w:cantSplit/>
          <w:trHeight w:val="706"/>
        </w:trPr>
        <w:tc>
          <w:tcPr>
            <w:tcW w:w="1276" w:type="dxa"/>
          </w:tcPr>
          <w:p w14:paraId="62D4205C" w14:textId="05F2A928"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SCI</w:t>
            </w:r>
          </w:p>
        </w:tc>
        <w:tc>
          <w:tcPr>
            <w:tcW w:w="794" w:type="dxa"/>
          </w:tcPr>
          <w:p w14:paraId="7EEA570A"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7F1A10DE"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2606069E"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774ED962"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130DB97F"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1091E5D4"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50389983" w14:textId="01F44528"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266626AF"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472834B0" w14:textId="7A404A26"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-.09</w:t>
            </w:r>
            <w:r w:rsidR="007C2048" w:rsidRPr="00C42C09">
              <w:rPr>
                <w:rFonts w:ascii="Times New Roman" w:hAnsi="Times New Roman" w:cs="Times New Roman"/>
                <w:color w:val="000000" w:themeColor="text1"/>
                <w:sz w:val="20"/>
                <w:szCs w:val="20"/>
              </w:rPr>
              <w:t>9</w:t>
            </w:r>
          </w:p>
        </w:tc>
        <w:tc>
          <w:tcPr>
            <w:tcW w:w="850" w:type="dxa"/>
          </w:tcPr>
          <w:p w14:paraId="6E11F720" w14:textId="0F69937C" w:rsidR="00397036" w:rsidRPr="00C42C09" w:rsidRDefault="007C2048"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21685C" w:rsidRPr="00C42C09">
              <w:rPr>
                <w:rFonts w:ascii="Times New Roman" w:hAnsi="Times New Roman" w:cs="Times New Roman"/>
                <w:color w:val="000000" w:themeColor="text1"/>
                <w:sz w:val="20"/>
                <w:szCs w:val="20"/>
              </w:rPr>
              <w:t>.00</w:t>
            </w:r>
            <w:r w:rsidRPr="00C42C09">
              <w:rPr>
                <w:rFonts w:ascii="Times New Roman" w:hAnsi="Times New Roman" w:cs="Times New Roman"/>
                <w:color w:val="000000" w:themeColor="text1"/>
                <w:sz w:val="20"/>
                <w:szCs w:val="20"/>
              </w:rPr>
              <w:t>1</w:t>
            </w:r>
          </w:p>
        </w:tc>
        <w:tc>
          <w:tcPr>
            <w:tcW w:w="850" w:type="dxa"/>
          </w:tcPr>
          <w:p w14:paraId="42426662" w14:textId="604BC34D"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7C2048" w:rsidRPr="00C42C09">
              <w:rPr>
                <w:rFonts w:ascii="Times New Roman" w:hAnsi="Times New Roman" w:cs="Times New Roman"/>
                <w:color w:val="000000" w:themeColor="text1"/>
                <w:sz w:val="20"/>
                <w:szCs w:val="20"/>
              </w:rPr>
              <w:t>1</w:t>
            </w:r>
          </w:p>
        </w:tc>
        <w:tc>
          <w:tcPr>
            <w:tcW w:w="850" w:type="dxa"/>
          </w:tcPr>
          <w:p w14:paraId="207E1043" w14:textId="55905735"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7C2048" w:rsidRPr="00C42C09">
              <w:rPr>
                <w:rFonts w:ascii="Times New Roman" w:hAnsi="Times New Roman" w:cs="Times New Roman"/>
                <w:color w:val="000000" w:themeColor="text1"/>
                <w:sz w:val="20"/>
                <w:szCs w:val="20"/>
              </w:rPr>
              <w:t>86</w:t>
            </w:r>
          </w:p>
        </w:tc>
        <w:tc>
          <w:tcPr>
            <w:tcW w:w="850" w:type="dxa"/>
          </w:tcPr>
          <w:p w14:paraId="19979065" w14:textId="00EDD61F"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1EFDFAA7" w14:textId="1D6E7E39"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-.03</w:t>
            </w:r>
            <w:r w:rsidR="007C2048" w:rsidRPr="00C42C09">
              <w:rPr>
                <w:rFonts w:ascii="Times New Roman" w:hAnsi="Times New Roman" w:cs="Times New Roman"/>
                <w:color w:val="000000" w:themeColor="text1"/>
                <w:sz w:val="20"/>
                <w:szCs w:val="20"/>
              </w:rPr>
              <w:t>7</w:t>
            </w:r>
          </w:p>
        </w:tc>
        <w:tc>
          <w:tcPr>
            <w:tcW w:w="854" w:type="dxa"/>
          </w:tcPr>
          <w:p w14:paraId="37E6D739" w14:textId="32ED0EC0"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7C2048" w:rsidRPr="00C42C09">
              <w:rPr>
                <w:rFonts w:ascii="Times New Roman" w:hAnsi="Times New Roman" w:cs="Times New Roman"/>
                <w:color w:val="000000" w:themeColor="text1"/>
                <w:sz w:val="20"/>
                <w:szCs w:val="20"/>
              </w:rPr>
              <w:t>84</w:t>
            </w:r>
          </w:p>
        </w:tc>
      </w:tr>
      <w:tr w:rsidR="00267A50" w:rsidRPr="00267A50" w14:paraId="5BFAB4DA" w14:textId="77777777" w:rsidTr="00267A50">
        <w:trPr>
          <w:cantSplit/>
          <w:trHeight w:val="709"/>
        </w:trPr>
        <w:tc>
          <w:tcPr>
            <w:tcW w:w="1276" w:type="dxa"/>
          </w:tcPr>
          <w:p w14:paraId="593489F8" w14:textId="4950198E"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lastRenderedPageBreak/>
              <w:t>PE</w:t>
            </w:r>
          </w:p>
        </w:tc>
        <w:tc>
          <w:tcPr>
            <w:tcW w:w="794" w:type="dxa"/>
          </w:tcPr>
          <w:p w14:paraId="4F9DD718"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7551920D"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555CF0DC"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27C071C3"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3373F2FD"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023DA61C"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69911697" w14:textId="3DEC75E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7E1C838E"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5C4B49A1"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6B576700" w14:textId="4B5B9E83"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7C2048" w:rsidRPr="00C42C09">
              <w:rPr>
                <w:rFonts w:ascii="Times New Roman" w:hAnsi="Times New Roman" w:cs="Times New Roman"/>
                <w:color w:val="000000" w:themeColor="text1"/>
                <w:sz w:val="20"/>
                <w:szCs w:val="20"/>
              </w:rPr>
              <w:t>7</w:t>
            </w:r>
            <w:r w:rsidRPr="00C42C09">
              <w:rPr>
                <w:rFonts w:ascii="Times New Roman" w:hAnsi="Times New Roman" w:cs="Times New Roman"/>
                <w:color w:val="000000" w:themeColor="text1"/>
                <w:sz w:val="20"/>
                <w:szCs w:val="20"/>
              </w:rPr>
              <w:t>*</w:t>
            </w:r>
          </w:p>
        </w:tc>
        <w:tc>
          <w:tcPr>
            <w:tcW w:w="850" w:type="dxa"/>
          </w:tcPr>
          <w:p w14:paraId="13174CC9" w14:textId="14DCDB5D"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7C2048" w:rsidRPr="00C42C09">
              <w:rPr>
                <w:rFonts w:ascii="Times New Roman" w:hAnsi="Times New Roman" w:cs="Times New Roman"/>
                <w:color w:val="000000" w:themeColor="text1"/>
                <w:sz w:val="20"/>
                <w:szCs w:val="20"/>
              </w:rPr>
              <w:t>19</w:t>
            </w:r>
          </w:p>
        </w:tc>
        <w:tc>
          <w:tcPr>
            <w:tcW w:w="850" w:type="dxa"/>
          </w:tcPr>
          <w:p w14:paraId="49314245" w14:textId="77D8351B"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7C2048" w:rsidRPr="00C42C09">
              <w:rPr>
                <w:rFonts w:ascii="Times New Roman" w:hAnsi="Times New Roman" w:cs="Times New Roman"/>
                <w:color w:val="000000" w:themeColor="text1"/>
                <w:sz w:val="20"/>
                <w:szCs w:val="20"/>
              </w:rPr>
              <w:t>4</w:t>
            </w:r>
          </w:p>
        </w:tc>
        <w:tc>
          <w:tcPr>
            <w:tcW w:w="850" w:type="dxa"/>
          </w:tcPr>
          <w:p w14:paraId="14994312" w14:textId="00A62533"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04B38CE1" w14:textId="3C7A4119"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7C2048" w:rsidRPr="00C42C09">
              <w:rPr>
                <w:rFonts w:ascii="Times New Roman" w:hAnsi="Times New Roman" w:cs="Times New Roman"/>
                <w:color w:val="000000" w:themeColor="text1"/>
                <w:sz w:val="20"/>
                <w:szCs w:val="20"/>
              </w:rPr>
              <w:t>3</w:t>
            </w:r>
          </w:p>
        </w:tc>
        <w:tc>
          <w:tcPr>
            <w:tcW w:w="854" w:type="dxa"/>
          </w:tcPr>
          <w:p w14:paraId="26EFE396" w14:textId="39203253" w:rsidR="00397036" w:rsidRPr="00C42C09" w:rsidRDefault="007C2048"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-0.004</w:t>
            </w:r>
          </w:p>
        </w:tc>
      </w:tr>
      <w:tr w:rsidR="00267A50" w:rsidRPr="00267A50" w14:paraId="51041188" w14:textId="77777777" w:rsidTr="00267A50">
        <w:trPr>
          <w:cantSplit/>
          <w:trHeight w:val="705"/>
        </w:trPr>
        <w:tc>
          <w:tcPr>
            <w:tcW w:w="1276" w:type="dxa"/>
          </w:tcPr>
          <w:p w14:paraId="3BF8F459" w14:textId="20F13501"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ART</w:t>
            </w:r>
          </w:p>
        </w:tc>
        <w:tc>
          <w:tcPr>
            <w:tcW w:w="794" w:type="dxa"/>
          </w:tcPr>
          <w:p w14:paraId="58C2DC69"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468E9F6E"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68871F64"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0CEAD626"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3CF4111C"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7A4123BA"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22CC36C4" w14:textId="75F7C2AB"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0F5DC536"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39EC6F07"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034B808C" w14:textId="63A7DD94"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028F1F81" w14:textId="2337769E"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7C2048" w:rsidRPr="00C42C09">
              <w:rPr>
                <w:rFonts w:ascii="Times New Roman" w:hAnsi="Times New Roman" w:cs="Times New Roman"/>
                <w:color w:val="000000" w:themeColor="text1"/>
                <w:sz w:val="20"/>
                <w:szCs w:val="20"/>
              </w:rPr>
              <w:t>19</w:t>
            </w:r>
          </w:p>
        </w:tc>
        <w:tc>
          <w:tcPr>
            <w:tcW w:w="850" w:type="dxa"/>
          </w:tcPr>
          <w:p w14:paraId="1B0D3BB8" w14:textId="67DD0748"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w:t>
            </w:r>
            <w:r w:rsidR="007A5792" w:rsidRPr="00C42C09">
              <w:rPr>
                <w:rFonts w:ascii="Times New Roman" w:hAnsi="Times New Roman" w:cs="Times New Roman"/>
                <w:color w:val="000000" w:themeColor="text1"/>
                <w:sz w:val="20"/>
                <w:szCs w:val="20"/>
              </w:rPr>
              <w:t>3</w:t>
            </w:r>
          </w:p>
        </w:tc>
        <w:tc>
          <w:tcPr>
            <w:tcW w:w="850" w:type="dxa"/>
          </w:tcPr>
          <w:p w14:paraId="37A6F7A1" w14:textId="5044F635"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6E9C7B9E" w14:textId="2B1F3ADC"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.24</w:t>
            </w:r>
          </w:p>
        </w:tc>
        <w:tc>
          <w:tcPr>
            <w:tcW w:w="854" w:type="dxa"/>
          </w:tcPr>
          <w:p w14:paraId="1B637173" w14:textId="21CE446C"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7C2048" w:rsidRPr="00C42C09">
              <w:rPr>
                <w:rFonts w:ascii="Times New Roman" w:hAnsi="Times New Roman" w:cs="Times New Roman"/>
                <w:color w:val="000000" w:themeColor="text1"/>
                <w:sz w:val="20"/>
                <w:szCs w:val="20"/>
              </w:rPr>
              <w:t>12</w:t>
            </w:r>
          </w:p>
        </w:tc>
      </w:tr>
      <w:tr w:rsidR="00267A50" w:rsidRPr="00267A50" w14:paraId="41429FB4" w14:textId="77777777" w:rsidTr="00267A50">
        <w:trPr>
          <w:cantSplit/>
          <w:trHeight w:val="856"/>
        </w:trPr>
        <w:tc>
          <w:tcPr>
            <w:tcW w:w="1276" w:type="dxa"/>
          </w:tcPr>
          <w:p w14:paraId="12BCF409" w14:textId="608B27BA"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LANG</w:t>
            </w:r>
          </w:p>
        </w:tc>
        <w:tc>
          <w:tcPr>
            <w:tcW w:w="794" w:type="dxa"/>
          </w:tcPr>
          <w:p w14:paraId="75EAB743"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488575CF"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43055267"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5B5CA324"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3CF5225A"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2333B75B"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3E3708D8" w14:textId="26CDB713"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605B0EA0"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6AA60A0D"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41D0B5CB" w14:textId="058C18F4"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7EDAF4D3"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25C441F2" w14:textId="19EFB25A"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.48***</w:t>
            </w:r>
          </w:p>
        </w:tc>
        <w:tc>
          <w:tcPr>
            <w:tcW w:w="850" w:type="dxa"/>
          </w:tcPr>
          <w:p w14:paraId="5DE86494" w14:textId="1C24F12C"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2F1C8A1A" w14:textId="01239F7B"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.3</w:t>
            </w:r>
            <w:r w:rsidR="007C2048" w:rsidRPr="00C42C09">
              <w:rPr>
                <w:rFonts w:ascii="Times New Roman" w:hAnsi="Times New Roman" w:cs="Times New Roman"/>
                <w:color w:val="000000" w:themeColor="text1"/>
                <w:sz w:val="20"/>
                <w:szCs w:val="20"/>
              </w:rPr>
              <w:t>6</w:t>
            </w:r>
            <w:r w:rsidRPr="00C42C09">
              <w:rPr>
                <w:rFonts w:ascii="Times New Roman" w:hAnsi="Times New Roman" w:cs="Times New Roman"/>
                <w:color w:val="000000" w:themeColor="text1"/>
                <w:sz w:val="20"/>
                <w:szCs w:val="20"/>
              </w:rPr>
              <w:t>**</w:t>
            </w:r>
          </w:p>
        </w:tc>
        <w:tc>
          <w:tcPr>
            <w:tcW w:w="854" w:type="dxa"/>
          </w:tcPr>
          <w:p w14:paraId="204CE6E5" w14:textId="4EA9E6A8"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r w:rsidR="007C2048" w:rsidRPr="00C42C09">
              <w:rPr>
                <w:rFonts w:ascii="Times New Roman" w:hAnsi="Times New Roman" w:cs="Times New Roman"/>
                <w:color w:val="000000" w:themeColor="text1"/>
                <w:sz w:val="20"/>
                <w:szCs w:val="20"/>
              </w:rPr>
              <w:t>29</w:t>
            </w:r>
          </w:p>
        </w:tc>
      </w:tr>
      <w:tr w:rsidR="00267A50" w:rsidRPr="00267A50" w14:paraId="66435AA8" w14:textId="77777777" w:rsidTr="00267A50">
        <w:trPr>
          <w:cantSplit/>
          <w:trHeight w:val="698"/>
        </w:trPr>
        <w:tc>
          <w:tcPr>
            <w:tcW w:w="1276" w:type="dxa"/>
          </w:tcPr>
          <w:p w14:paraId="33F5A54B" w14:textId="557FE588"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DEV</w:t>
            </w:r>
          </w:p>
        </w:tc>
        <w:tc>
          <w:tcPr>
            <w:tcW w:w="794" w:type="dxa"/>
          </w:tcPr>
          <w:p w14:paraId="71D2ED1C"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43DF3439"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64E33B82"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2CC5A879"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325B1C20"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6C52C852"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7C6ECB08" w14:textId="012638BB"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416FE5D2"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2DE68FC5"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49EA1099" w14:textId="328EDDFA"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338B9540"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54C50B9E" w14:textId="55982C58"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2E77D810" w14:textId="15EC0FC0"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0" w:type="dxa"/>
          </w:tcPr>
          <w:p w14:paraId="4474D29E" w14:textId="093EE695"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.6***</w:t>
            </w:r>
          </w:p>
        </w:tc>
        <w:tc>
          <w:tcPr>
            <w:tcW w:w="854" w:type="dxa"/>
          </w:tcPr>
          <w:p w14:paraId="7CD08320" w14:textId="6702A4FB"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-.4</w:t>
            </w:r>
            <w:r w:rsidR="007C2048" w:rsidRPr="00C42C09">
              <w:rPr>
                <w:rFonts w:ascii="Times New Roman" w:hAnsi="Times New Roman" w:cs="Times New Roman"/>
                <w:color w:val="000000" w:themeColor="text1"/>
                <w:sz w:val="20"/>
                <w:szCs w:val="20"/>
              </w:rPr>
              <w:t>5</w:t>
            </w:r>
            <w:r w:rsidRPr="00C42C09">
              <w:rPr>
                <w:rFonts w:ascii="Times New Roman" w:hAnsi="Times New Roman" w:cs="Times New Roman"/>
                <w:color w:val="000000" w:themeColor="text1"/>
                <w:sz w:val="20"/>
                <w:szCs w:val="20"/>
              </w:rPr>
              <w:t>**</w:t>
            </w:r>
          </w:p>
        </w:tc>
      </w:tr>
      <w:tr w:rsidR="00267A50" w:rsidRPr="00267A50" w14:paraId="41F4F3CA" w14:textId="77777777" w:rsidTr="00267A50">
        <w:trPr>
          <w:cantSplit/>
          <w:trHeight w:val="567"/>
        </w:trPr>
        <w:tc>
          <w:tcPr>
            <w:tcW w:w="1276" w:type="dxa"/>
          </w:tcPr>
          <w:p w14:paraId="40F9DEC9" w14:textId="26957FE1" w:rsidR="00397036" w:rsidRPr="00DF2F08" w:rsidRDefault="00397036"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DIVERS</w:t>
            </w:r>
          </w:p>
        </w:tc>
        <w:tc>
          <w:tcPr>
            <w:tcW w:w="794" w:type="dxa"/>
          </w:tcPr>
          <w:p w14:paraId="4CE4933F" w14:textId="22CBF26C"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77F1A3A3"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0C1F968F"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7A8252FD"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3D56DAE7"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4818ACE7"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32DFA678" w14:textId="6D610056"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49021E1D"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581BBF77"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627EFC3E" w14:textId="42ABE923"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3C9FBF93"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468A5572" w14:textId="64927AD4"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307EC9D3" w14:textId="7F9D09B5"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196D6589" w14:textId="3743DF9A"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c>
          <w:tcPr>
            <w:tcW w:w="854" w:type="dxa"/>
          </w:tcPr>
          <w:p w14:paraId="714A142D" w14:textId="29598E79" w:rsidR="00397036" w:rsidRPr="00C42C09" w:rsidRDefault="001D3562"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0</w:t>
            </w:r>
          </w:p>
        </w:tc>
      </w:tr>
      <w:tr w:rsidR="00267A50" w:rsidRPr="00267A50" w14:paraId="49CD0177" w14:textId="77777777" w:rsidTr="00267A50">
        <w:trPr>
          <w:cantSplit/>
          <w:trHeight w:val="858"/>
        </w:trPr>
        <w:tc>
          <w:tcPr>
            <w:tcW w:w="1276" w:type="dxa"/>
          </w:tcPr>
          <w:p w14:paraId="21D51029" w14:textId="6A03C3AF" w:rsidR="00397036" w:rsidRPr="00DF2F08" w:rsidRDefault="0021685C" w:rsidP="00397036">
            <w:pPr>
              <w:spacing w:line="480" w:lineRule="auto"/>
              <w:rPr>
                <w:rFonts w:ascii="Times New Roman" w:hAnsi="Times New Roman" w:cs="Times New Roman"/>
                <w:color w:val="000000" w:themeColor="text1"/>
                <w:sz w:val="18"/>
                <w:szCs w:val="18"/>
              </w:rPr>
            </w:pPr>
            <w:r w:rsidRPr="00DF2F08">
              <w:rPr>
                <w:rFonts w:ascii="Times New Roman" w:eastAsia="Calibri" w:hAnsi="Times New Roman" w:cs="Times New Roman"/>
                <w:color w:val="000000" w:themeColor="text1"/>
                <w:sz w:val="18"/>
                <w:szCs w:val="18"/>
                <w:lang w:eastAsia="en-GB"/>
              </w:rPr>
              <w:t>MAL</w:t>
            </w:r>
          </w:p>
        </w:tc>
        <w:tc>
          <w:tcPr>
            <w:tcW w:w="794" w:type="dxa"/>
          </w:tcPr>
          <w:p w14:paraId="05D9B3FD"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0BDAA224"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5D8AFF84"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6531192F"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794" w:type="dxa"/>
          </w:tcPr>
          <w:p w14:paraId="32EEB486"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0A905897"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38794CE3" w14:textId="5EDF2DD9"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20876374"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2A9664E8"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16D8CE99" w14:textId="204FA5BF"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167A7C3B"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21522A5C" w14:textId="30465FE0"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09A90D41" w14:textId="5E453D6B" w:rsidR="00397036" w:rsidRPr="00C42C09" w:rsidRDefault="00397036" w:rsidP="00DF2F08">
            <w:pPr>
              <w:spacing w:line="480" w:lineRule="auto"/>
              <w:rPr>
                <w:rFonts w:ascii="Times New Roman" w:hAnsi="Times New Roman" w:cs="Times New Roman"/>
                <w:color w:val="000000" w:themeColor="text1"/>
                <w:sz w:val="20"/>
                <w:szCs w:val="20"/>
              </w:rPr>
            </w:pPr>
          </w:p>
        </w:tc>
        <w:tc>
          <w:tcPr>
            <w:tcW w:w="850" w:type="dxa"/>
          </w:tcPr>
          <w:p w14:paraId="1D562CB6" w14:textId="77777777" w:rsidR="00397036" w:rsidRPr="00C42C09" w:rsidRDefault="00397036" w:rsidP="00DF2F08">
            <w:pPr>
              <w:spacing w:line="480" w:lineRule="auto"/>
              <w:rPr>
                <w:rFonts w:ascii="Times New Roman" w:hAnsi="Times New Roman" w:cs="Times New Roman"/>
                <w:color w:val="000000" w:themeColor="text1"/>
                <w:sz w:val="20"/>
                <w:szCs w:val="20"/>
              </w:rPr>
            </w:pPr>
          </w:p>
        </w:tc>
        <w:tc>
          <w:tcPr>
            <w:tcW w:w="854" w:type="dxa"/>
          </w:tcPr>
          <w:p w14:paraId="04FF1B75" w14:textId="6B801057" w:rsidR="00397036" w:rsidRPr="00C42C09" w:rsidRDefault="0021685C" w:rsidP="00DF2F08">
            <w:pPr>
              <w:spacing w:line="480" w:lineRule="auto"/>
              <w:rPr>
                <w:rFonts w:ascii="Times New Roman" w:hAnsi="Times New Roman" w:cs="Times New Roman"/>
                <w:color w:val="000000" w:themeColor="text1"/>
                <w:sz w:val="20"/>
                <w:szCs w:val="20"/>
              </w:rPr>
            </w:pPr>
            <w:r w:rsidRPr="00C42C09">
              <w:rPr>
                <w:rFonts w:ascii="Times New Roman" w:hAnsi="Times New Roman" w:cs="Times New Roman"/>
                <w:color w:val="000000" w:themeColor="text1"/>
                <w:sz w:val="20"/>
                <w:szCs w:val="20"/>
              </w:rPr>
              <w:t>-.</w:t>
            </w:r>
            <w:r w:rsidR="007C2048" w:rsidRPr="00C42C09">
              <w:rPr>
                <w:rFonts w:ascii="Times New Roman" w:hAnsi="Times New Roman" w:cs="Times New Roman"/>
                <w:color w:val="000000" w:themeColor="text1"/>
                <w:sz w:val="20"/>
                <w:szCs w:val="20"/>
              </w:rPr>
              <w:t>5</w:t>
            </w:r>
            <w:r w:rsidRPr="00C42C09">
              <w:rPr>
                <w:rFonts w:ascii="Times New Roman" w:hAnsi="Times New Roman" w:cs="Times New Roman"/>
                <w:color w:val="000000" w:themeColor="text1"/>
                <w:sz w:val="20"/>
                <w:szCs w:val="20"/>
              </w:rPr>
              <w:t>***</w:t>
            </w:r>
          </w:p>
        </w:tc>
      </w:tr>
      <w:tr w:rsidR="000B26DD" w:rsidRPr="00DF2F08" w14:paraId="7B3A6AC0" w14:textId="77777777" w:rsidTr="00267A50">
        <w:tc>
          <w:tcPr>
            <w:tcW w:w="13750" w:type="dxa"/>
            <w:gridSpan w:val="16"/>
            <w:tcBorders>
              <w:top w:val="single" w:sz="4" w:space="0" w:color="auto"/>
            </w:tcBorders>
          </w:tcPr>
          <w:p w14:paraId="25C7C0C1" w14:textId="2AFFCDAC" w:rsidR="00397036" w:rsidRPr="00DF2F08" w:rsidRDefault="00397036" w:rsidP="00397036">
            <w:pPr>
              <w:spacing w:line="480" w:lineRule="auto"/>
              <w:rPr>
                <w:rFonts w:ascii="Times New Roman" w:hAnsi="Times New Roman" w:cs="Times New Roman"/>
                <w:i/>
                <w:iCs/>
                <w:color w:val="000000" w:themeColor="text1"/>
              </w:rPr>
            </w:pPr>
            <w:r w:rsidRPr="00DF2F08">
              <w:rPr>
                <w:rFonts w:ascii="Times New Roman" w:hAnsi="Times New Roman" w:cs="Times New Roman"/>
                <w:i/>
                <w:iCs/>
                <w:color w:val="000000" w:themeColor="text1"/>
              </w:rPr>
              <w:t>Note</w:t>
            </w:r>
            <w:r w:rsidR="009813DB" w:rsidRPr="00DF2F08">
              <w:rPr>
                <w:rFonts w:ascii="Times New Roman" w:hAnsi="Times New Roman" w:cs="Times New Roman"/>
                <w:i/>
                <w:iCs/>
                <w:color w:val="000000" w:themeColor="text1"/>
              </w:rPr>
              <w:t>.</w:t>
            </w:r>
            <w:r w:rsidRPr="00DF2F08">
              <w:rPr>
                <w:rFonts w:ascii="Times New Roman" w:hAnsi="Times New Roman" w:cs="Times New Roman"/>
                <w:i/>
                <w:iCs/>
                <w:color w:val="000000" w:themeColor="text1"/>
              </w:rPr>
              <w:t xml:space="preserve"> </w:t>
            </w:r>
            <w:r w:rsidR="00A24DA6" w:rsidRPr="00DF2F08">
              <w:rPr>
                <w:rFonts w:ascii="Times New Roman" w:hAnsi="Times New Roman" w:cs="Times New Roman"/>
                <w:color w:val="000000" w:themeColor="text1"/>
              </w:rPr>
              <w:t>Please consult</w:t>
            </w:r>
            <w:r w:rsidR="007A5792" w:rsidRPr="00DF2F08">
              <w:rPr>
                <w:rFonts w:ascii="Times New Roman" w:hAnsi="Times New Roman" w:cs="Times New Roman"/>
                <w:color w:val="000000" w:themeColor="text1"/>
              </w:rPr>
              <w:t xml:space="preserve"> Table 2 for the full description of the indicators. </w:t>
            </w:r>
            <w:r w:rsidRPr="00DF2F08">
              <w:rPr>
                <w:rFonts w:ascii="Times New Roman" w:hAnsi="Times New Roman" w:cs="Times New Roman"/>
                <w:i/>
                <w:iCs/>
                <w:color w:val="000000" w:themeColor="text1"/>
              </w:rPr>
              <w:t>* = p &lt; .05; ** = p &lt; .01; *** = p &lt; .001</w:t>
            </w:r>
          </w:p>
        </w:tc>
      </w:tr>
    </w:tbl>
    <w:p w14:paraId="6DE5B663" w14:textId="4B413DAC" w:rsidR="00BB3EEE" w:rsidRDefault="00BB3EEE" w:rsidP="00C9302D">
      <w:pPr>
        <w:pBdr>
          <w:top w:val="nil"/>
          <w:left w:val="nil"/>
          <w:bottom w:val="nil"/>
          <w:right w:val="nil"/>
          <w:between w:val="nil"/>
        </w:pBdr>
        <w:spacing w:line="480" w:lineRule="auto"/>
        <w:contextualSpacing/>
        <w:rPr>
          <w:rFonts w:ascii="Times New Roman" w:hAnsi="Times New Roman" w:cs="Times New Roman"/>
          <w:color w:val="000000" w:themeColor="text1"/>
        </w:rPr>
      </w:pPr>
    </w:p>
    <w:p w14:paraId="5CBB8E65" w14:textId="77777777" w:rsidR="00EC593A" w:rsidRDefault="00EC593A" w:rsidP="00C9302D">
      <w:pPr>
        <w:pBdr>
          <w:top w:val="nil"/>
          <w:left w:val="nil"/>
          <w:bottom w:val="nil"/>
          <w:right w:val="nil"/>
          <w:between w:val="nil"/>
        </w:pBdr>
        <w:spacing w:line="480" w:lineRule="auto"/>
        <w:contextualSpacing/>
        <w:rPr>
          <w:rFonts w:ascii="Times New Roman" w:hAnsi="Times New Roman" w:cs="Times New Roman"/>
          <w:color w:val="000000" w:themeColor="text1"/>
        </w:rPr>
        <w:sectPr w:rsidR="00EC593A" w:rsidSect="00267A50">
          <w:pgSz w:w="16838" w:h="11906" w:orient="landscape"/>
          <w:pgMar w:top="1440" w:right="1440" w:bottom="1440" w:left="1440" w:header="708" w:footer="708" w:gutter="0"/>
          <w:cols w:space="708"/>
          <w:docGrid w:linePitch="360"/>
        </w:sectPr>
      </w:pPr>
    </w:p>
    <w:p w14:paraId="1DF49693" w14:textId="77777777" w:rsidR="00397036" w:rsidRPr="00DF2F08" w:rsidRDefault="00397036" w:rsidP="00C9302D">
      <w:pPr>
        <w:pBdr>
          <w:top w:val="nil"/>
          <w:left w:val="nil"/>
          <w:bottom w:val="nil"/>
          <w:right w:val="nil"/>
          <w:between w:val="nil"/>
        </w:pBdr>
        <w:spacing w:line="480" w:lineRule="auto"/>
        <w:contextualSpacing/>
        <w:rPr>
          <w:rFonts w:ascii="Times New Roman" w:hAnsi="Times New Roman" w:cs="Times New Roman"/>
          <w:color w:val="000000" w:themeColor="text1"/>
        </w:rPr>
      </w:pPr>
    </w:p>
    <w:p w14:paraId="3F2025DE" w14:textId="328200E6" w:rsidR="0024118D" w:rsidRPr="00DF2F08" w:rsidRDefault="0024118D" w:rsidP="005847B1">
      <w:pPr>
        <w:pStyle w:val="ListParagraph"/>
        <w:numPr>
          <w:ilvl w:val="1"/>
          <w:numId w:val="1"/>
        </w:numPr>
        <w:pBdr>
          <w:top w:val="nil"/>
          <w:left w:val="nil"/>
          <w:bottom w:val="nil"/>
          <w:right w:val="nil"/>
          <w:between w:val="nil"/>
        </w:pBdr>
        <w:spacing w:line="480" w:lineRule="auto"/>
        <w:rPr>
          <w:rFonts w:ascii="Times New Roman" w:hAnsi="Times New Roman" w:cs="Times New Roman"/>
          <w:b/>
          <w:bCs/>
          <w:color w:val="000000" w:themeColor="text1"/>
        </w:rPr>
      </w:pPr>
      <w:r w:rsidRPr="00DF2F08">
        <w:rPr>
          <w:rFonts w:ascii="Times New Roman" w:hAnsi="Times New Roman" w:cs="Times New Roman"/>
          <w:b/>
          <w:bCs/>
          <w:color w:val="000000" w:themeColor="text1"/>
        </w:rPr>
        <w:t xml:space="preserve">(H1a) All countries but </w:t>
      </w:r>
      <w:r w:rsidR="00BF1192" w:rsidRPr="00DF2F08">
        <w:rPr>
          <w:rFonts w:ascii="Times New Roman" w:hAnsi="Times New Roman" w:cs="Times New Roman"/>
          <w:b/>
          <w:bCs/>
          <w:color w:val="000000" w:themeColor="text1"/>
        </w:rPr>
        <w:t xml:space="preserve">two </w:t>
      </w:r>
      <w:r w:rsidRPr="00DF2F08">
        <w:rPr>
          <w:rFonts w:ascii="Times New Roman" w:hAnsi="Times New Roman" w:cs="Times New Roman"/>
          <w:b/>
          <w:bCs/>
          <w:color w:val="000000" w:themeColor="text1"/>
        </w:rPr>
        <w:t>mentioned spatial skills in the ECE curricula</w:t>
      </w:r>
    </w:p>
    <w:p w14:paraId="696BB71B" w14:textId="3B812861" w:rsidR="0024118D" w:rsidRPr="00DF2F08" w:rsidRDefault="0024118D"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sidRPr="00DF2F08">
        <w:rPr>
          <w:rFonts w:ascii="Times New Roman" w:hAnsi="Times New Roman" w:cs="Times New Roman"/>
          <w:color w:val="000000" w:themeColor="text1"/>
        </w:rPr>
        <w:t xml:space="preserve">In line with </w:t>
      </w:r>
      <w:r w:rsidR="00D8753F" w:rsidRPr="00DF2F08">
        <w:rPr>
          <w:rFonts w:ascii="Times New Roman" w:hAnsi="Times New Roman" w:cs="Times New Roman"/>
          <w:color w:val="000000" w:themeColor="text1"/>
        </w:rPr>
        <w:t xml:space="preserve">the </w:t>
      </w:r>
      <w:r w:rsidRPr="00DF2F08">
        <w:rPr>
          <w:rFonts w:ascii="Times New Roman" w:hAnsi="Times New Roman" w:cs="Times New Roman"/>
          <w:color w:val="000000" w:themeColor="text1"/>
        </w:rPr>
        <w:t xml:space="preserve">expectations, among all countries included in the study, fifty mentioned spatial skills in the early childhood curricula, and </w:t>
      </w:r>
      <w:r w:rsidR="00ED45A1" w:rsidRPr="00DF2F08">
        <w:rPr>
          <w:rFonts w:ascii="Times New Roman" w:hAnsi="Times New Roman" w:cs="Times New Roman"/>
          <w:color w:val="000000" w:themeColor="text1"/>
        </w:rPr>
        <w:t xml:space="preserve">two </w:t>
      </w:r>
      <w:r w:rsidRPr="00DF2F08">
        <w:rPr>
          <w:rFonts w:ascii="Times New Roman" w:hAnsi="Times New Roman" w:cs="Times New Roman"/>
          <w:color w:val="000000" w:themeColor="text1"/>
        </w:rPr>
        <w:t>(Bulgaria</w:t>
      </w:r>
      <w:r w:rsidR="00ED45A1" w:rsidRPr="00DF2F08">
        <w:rPr>
          <w:rFonts w:ascii="Times New Roman" w:hAnsi="Times New Roman" w:cs="Times New Roman"/>
          <w:color w:val="000000" w:themeColor="text1"/>
        </w:rPr>
        <w:t xml:space="preserve"> </w:t>
      </w:r>
      <w:r w:rsidRPr="00DF2F08">
        <w:rPr>
          <w:rFonts w:ascii="Times New Roman" w:hAnsi="Times New Roman" w:cs="Times New Roman"/>
          <w:color w:val="000000" w:themeColor="text1"/>
        </w:rPr>
        <w:t>and Taiwan) did not.</w:t>
      </w:r>
      <w:r w:rsidR="00FE5554" w:rsidRPr="00DF2F08">
        <w:rPr>
          <w:rFonts w:ascii="Times New Roman" w:hAnsi="Times New Roman" w:cs="Times New Roman"/>
          <w:color w:val="000000" w:themeColor="text1"/>
        </w:rPr>
        <w:t xml:space="preserve"> Overall, intrinsic</w:t>
      </w:r>
      <w:r w:rsidR="007D49CB" w:rsidRPr="00DF2F08">
        <w:rPr>
          <w:rFonts w:ascii="Times New Roman" w:hAnsi="Times New Roman" w:cs="Times New Roman"/>
          <w:color w:val="000000" w:themeColor="text1"/>
        </w:rPr>
        <w:t>-</w:t>
      </w:r>
      <w:r w:rsidR="00FE5554" w:rsidRPr="00DF2F08">
        <w:rPr>
          <w:rFonts w:ascii="Times New Roman" w:hAnsi="Times New Roman" w:cs="Times New Roman"/>
          <w:color w:val="000000" w:themeColor="text1"/>
        </w:rPr>
        <w:t xml:space="preserve">static spatial skills were represented in </w:t>
      </w:r>
      <w:r w:rsidR="00007D51" w:rsidRPr="00DF2F08">
        <w:rPr>
          <w:rFonts w:ascii="Times New Roman" w:hAnsi="Times New Roman" w:cs="Times New Roman"/>
          <w:color w:val="000000" w:themeColor="text1"/>
        </w:rPr>
        <w:t>9</w:t>
      </w:r>
      <w:r w:rsidR="008D3716" w:rsidRPr="00DF2F08">
        <w:rPr>
          <w:rFonts w:ascii="Times New Roman" w:hAnsi="Times New Roman" w:cs="Times New Roman"/>
          <w:color w:val="000000" w:themeColor="text1"/>
        </w:rPr>
        <w:t>4</w:t>
      </w:r>
      <w:r w:rsidR="00007D51" w:rsidRPr="00DF2F08">
        <w:rPr>
          <w:rFonts w:ascii="Times New Roman" w:hAnsi="Times New Roman" w:cs="Times New Roman"/>
          <w:color w:val="000000" w:themeColor="text1"/>
        </w:rPr>
        <w:t>.</w:t>
      </w:r>
      <w:r w:rsidR="008D3716" w:rsidRPr="00DF2F08">
        <w:rPr>
          <w:rFonts w:ascii="Times New Roman" w:hAnsi="Times New Roman" w:cs="Times New Roman"/>
          <w:color w:val="000000" w:themeColor="text1"/>
        </w:rPr>
        <w:t>2</w:t>
      </w:r>
      <w:r w:rsidR="00007D51" w:rsidRPr="00DF2F08">
        <w:rPr>
          <w:rFonts w:ascii="Times New Roman" w:hAnsi="Times New Roman" w:cs="Times New Roman"/>
          <w:color w:val="000000" w:themeColor="text1"/>
        </w:rPr>
        <w:t xml:space="preserve">% </w:t>
      </w:r>
      <w:r w:rsidR="006B3D78" w:rsidRPr="00DF2F08">
        <w:rPr>
          <w:rFonts w:ascii="Times New Roman" w:hAnsi="Times New Roman" w:cs="Times New Roman"/>
          <w:color w:val="000000" w:themeColor="text1"/>
        </w:rPr>
        <w:t xml:space="preserve">of the </w:t>
      </w:r>
      <w:r w:rsidR="00007D51" w:rsidRPr="00DF2F08">
        <w:rPr>
          <w:rFonts w:ascii="Times New Roman" w:hAnsi="Times New Roman" w:cs="Times New Roman"/>
          <w:color w:val="000000" w:themeColor="text1"/>
        </w:rPr>
        <w:t>countries (except for Bulgaria, Spain, and Taiwan), intrinsic</w:t>
      </w:r>
      <w:r w:rsidR="007D49CB" w:rsidRPr="00DF2F08">
        <w:rPr>
          <w:rFonts w:ascii="Times New Roman" w:hAnsi="Times New Roman" w:cs="Times New Roman"/>
          <w:color w:val="000000" w:themeColor="text1"/>
        </w:rPr>
        <w:t>-</w:t>
      </w:r>
      <w:r w:rsidR="00007D51" w:rsidRPr="00DF2F08">
        <w:rPr>
          <w:rFonts w:ascii="Times New Roman" w:hAnsi="Times New Roman" w:cs="Times New Roman"/>
          <w:color w:val="000000" w:themeColor="text1"/>
        </w:rPr>
        <w:t xml:space="preserve">dynamic spatial skills in </w:t>
      </w:r>
      <w:r w:rsidR="008D3716" w:rsidRPr="00DF2F08">
        <w:rPr>
          <w:rFonts w:ascii="Times New Roman" w:hAnsi="Times New Roman" w:cs="Times New Roman"/>
          <w:color w:val="000000" w:themeColor="text1"/>
        </w:rPr>
        <w:t>90.</w:t>
      </w:r>
      <w:r w:rsidR="00730C45">
        <w:rPr>
          <w:rFonts w:ascii="Times New Roman" w:hAnsi="Times New Roman" w:cs="Times New Roman"/>
          <w:color w:val="000000" w:themeColor="text1"/>
        </w:rPr>
        <w:t>4</w:t>
      </w:r>
      <w:r w:rsidR="006B3D78" w:rsidRPr="00DF2F08">
        <w:rPr>
          <w:rFonts w:ascii="Times New Roman" w:hAnsi="Times New Roman" w:cs="Times New Roman"/>
          <w:color w:val="000000" w:themeColor="text1"/>
        </w:rPr>
        <w:t>% of the countries (except for Bulgaria, Denmark, Germany, Romania, and Taiwan), extrinsic</w:t>
      </w:r>
      <w:r w:rsidR="007D49CB" w:rsidRPr="00DF2F08">
        <w:rPr>
          <w:rFonts w:ascii="Times New Roman" w:hAnsi="Times New Roman" w:cs="Times New Roman"/>
          <w:color w:val="000000" w:themeColor="text1"/>
        </w:rPr>
        <w:t>-</w:t>
      </w:r>
      <w:r w:rsidR="006B3D78" w:rsidRPr="00DF2F08">
        <w:rPr>
          <w:rFonts w:ascii="Times New Roman" w:hAnsi="Times New Roman" w:cs="Times New Roman"/>
          <w:color w:val="000000" w:themeColor="text1"/>
        </w:rPr>
        <w:t xml:space="preserve">static spatial skills in </w:t>
      </w:r>
      <w:r w:rsidR="008D3716" w:rsidRPr="00DF2F08">
        <w:rPr>
          <w:rFonts w:ascii="Times New Roman" w:hAnsi="Times New Roman" w:cs="Times New Roman"/>
          <w:color w:val="000000" w:themeColor="text1"/>
        </w:rPr>
        <w:t>75</w:t>
      </w:r>
      <w:r w:rsidR="006B3D78" w:rsidRPr="00DF2F08">
        <w:rPr>
          <w:rFonts w:ascii="Times New Roman" w:hAnsi="Times New Roman" w:cs="Times New Roman"/>
          <w:color w:val="000000" w:themeColor="text1"/>
        </w:rPr>
        <w:t>% of the countries (except for Argentina, Brazil, Bulgaria, Croatia, Denmark, Finland, Germany, Israel, Japan, Jordan, Kenya, Malaysia, and Taiwan), and extrinsic</w:t>
      </w:r>
      <w:r w:rsidR="007D49CB" w:rsidRPr="00DF2F08">
        <w:rPr>
          <w:rFonts w:ascii="Times New Roman" w:hAnsi="Times New Roman" w:cs="Times New Roman"/>
          <w:color w:val="000000" w:themeColor="text1"/>
        </w:rPr>
        <w:t>-</w:t>
      </w:r>
      <w:r w:rsidR="006B3D78" w:rsidRPr="00DF2F08">
        <w:rPr>
          <w:rFonts w:ascii="Times New Roman" w:hAnsi="Times New Roman" w:cs="Times New Roman"/>
          <w:color w:val="000000" w:themeColor="text1"/>
        </w:rPr>
        <w:t xml:space="preserve">dynamic spatial skills in </w:t>
      </w:r>
      <w:r w:rsidR="008D3716" w:rsidRPr="00DF2F08">
        <w:rPr>
          <w:rFonts w:ascii="Times New Roman" w:hAnsi="Times New Roman" w:cs="Times New Roman"/>
          <w:color w:val="000000" w:themeColor="text1"/>
        </w:rPr>
        <w:t>78.</w:t>
      </w:r>
      <w:r w:rsidR="00730C45">
        <w:rPr>
          <w:rFonts w:ascii="Times New Roman" w:hAnsi="Times New Roman" w:cs="Times New Roman"/>
          <w:color w:val="000000" w:themeColor="text1"/>
        </w:rPr>
        <w:t>9</w:t>
      </w:r>
      <w:r w:rsidR="006B3D78" w:rsidRPr="00DF2F08">
        <w:rPr>
          <w:rFonts w:ascii="Times New Roman" w:hAnsi="Times New Roman" w:cs="Times New Roman"/>
          <w:color w:val="000000" w:themeColor="text1"/>
        </w:rPr>
        <w:t xml:space="preserve">% of the countries (except for Albania, Bulgaria, Croatia, Denmark, Finland, Jordan, Kenya, Malaysia, Norway, Romania, and Taiwan). For an overview of the country-specific proportions of statements related to intrinsic/extrinsic static/dynamic skills, see Figure </w:t>
      </w:r>
      <w:r w:rsidR="00971416" w:rsidRPr="00DF2F08">
        <w:rPr>
          <w:rFonts w:ascii="Times New Roman" w:hAnsi="Times New Roman" w:cs="Times New Roman"/>
          <w:color w:val="000000" w:themeColor="text1"/>
        </w:rPr>
        <w:t>2</w:t>
      </w:r>
      <w:r w:rsidR="006B3D78" w:rsidRPr="00DF2F08">
        <w:rPr>
          <w:rFonts w:ascii="Times New Roman" w:hAnsi="Times New Roman" w:cs="Times New Roman"/>
          <w:color w:val="000000" w:themeColor="text1"/>
        </w:rPr>
        <w:t>.</w:t>
      </w:r>
    </w:p>
    <w:p w14:paraId="6F94F091" w14:textId="77777777" w:rsidR="00AB3CEC" w:rsidRPr="00DF2F08" w:rsidRDefault="00AB3CEC" w:rsidP="00C9302D">
      <w:pPr>
        <w:pBdr>
          <w:top w:val="nil"/>
          <w:left w:val="nil"/>
          <w:bottom w:val="nil"/>
          <w:right w:val="nil"/>
          <w:between w:val="nil"/>
        </w:pBdr>
        <w:spacing w:line="480" w:lineRule="auto"/>
        <w:contextualSpacing/>
        <w:rPr>
          <w:rFonts w:ascii="Times New Roman" w:hAnsi="Times New Roman" w:cs="Times New Roman"/>
          <w:b/>
          <w:bCs/>
          <w:color w:val="000000" w:themeColor="text1"/>
        </w:rPr>
      </w:pPr>
    </w:p>
    <w:p w14:paraId="25235426" w14:textId="26318BD1" w:rsidR="009813DB" w:rsidRPr="00DF2F08" w:rsidRDefault="00AB3CEC" w:rsidP="00C9302D">
      <w:pPr>
        <w:pBdr>
          <w:top w:val="nil"/>
          <w:left w:val="nil"/>
          <w:bottom w:val="nil"/>
          <w:right w:val="nil"/>
          <w:between w:val="nil"/>
        </w:pBdr>
        <w:spacing w:line="480" w:lineRule="auto"/>
        <w:contextualSpacing/>
        <w:rPr>
          <w:rFonts w:ascii="Times New Roman" w:hAnsi="Times New Roman" w:cs="Times New Roman"/>
          <w:b/>
          <w:bCs/>
          <w:color w:val="000000" w:themeColor="text1"/>
        </w:rPr>
      </w:pPr>
      <w:r w:rsidRPr="00DF2F08">
        <w:rPr>
          <w:rFonts w:ascii="Times New Roman" w:hAnsi="Times New Roman" w:cs="Times New Roman"/>
          <w:b/>
          <w:bCs/>
          <w:color w:val="000000" w:themeColor="text1"/>
        </w:rPr>
        <w:t xml:space="preserve">Figure </w:t>
      </w:r>
      <w:r w:rsidR="00971416" w:rsidRPr="00DF2F08">
        <w:rPr>
          <w:rFonts w:ascii="Times New Roman" w:hAnsi="Times New Roman" w:cs="Times New Roman"/>
          <w:b/>
          <w:bCs/>
          <w:color w:val="000000" w:themeColor="text1"/>
        </w:rPr>
        <w:t>2</w:t>
      </w:r>
      <w:r w:rsidRPr="00DF2F08">
        <w:rPr>
          <w:rFonts w:ascii="Times New Roman" w:hAnsi="Times New Roman" w:cs="Times New Roman"/>
          <w:b/>
          <w:bCs/>
          <w:color w:val="000000" w:themeColor="text1"/>
        </w:rPr>
        <w:t xml:space="preserve">. </w:t>
      </w:r>
    </w:p>
    <w:p w14:paraId="308601DA" w14:textId="1F3CB2F1" w:rsidR="006B0AAB" w:rsidRPr="00DF2F08" w:rsidRDefault="00AB3CEC" w:rsidP="00C9302D">
      <w:pPr>
        <w:pBdr>
          <w:top w:val="nil"/>
          <w:left w:val="nil"/>
          <w:bottom w:val="nil"/>
          <w:right w:val="nil"/>
          <w:between w:val="nil"/>
        </w:pBdr>
        <w:spacing w:line="480" w:lineRule="auto"/>
        <w:contextualSpacing/>
        <w:rPr>
          <w:rFonts w:ascii="Times New Roman" w:hAnsi="Times New Roman" w:cs="Times New Roman"/>
          <w:i/>
          <w:iCs/>
          <w:color w:val="000000" w:themeColor="text1"/>
        </w:rPr>
      </w:pPr>
      <w:r w:rsidRPr="00DF2F08">
        <w:rPr>
          <w:rFonts w:ascii="Times New Roman" w:hAnsi="Times New Roman" w:cs="Times New Roman"/>
          <w:i/>
          <w:iCs/>
          <w:color w:val="000000" w:themeColor="text1"/>
        </w:rPr>
        <w:t>An overview of the country-specific proportions of intrinsic/extrinsic static/dynamic spatial skills.</w:t>
      </w:r>
      <w:r w:rsidR="00B16B63" w:rsidRPr="00DF2F08">
        <w:rPr>
          <w:rFonts w:ascii="Times New Roman" w:hAnsi="Times New Roman" w:cs="Times New Roman"/>
          <w:i/>
          <w:iCs/>
          <w:color w:val="000000" w:themeColor="text1"/>
        </w:rPr>
        <w:t xml:space="preserve"> </w:t>
      </w:r>
    </w:p>
    <w:p w14:paraId="647EED4E" w14:textId="7BF3D52B" w:rsidR="00AB3CEC" w:rsidRPr="00DF2F08" w:rsidRDefault="00AB3CEC" w:rsidP="00C9302D">
      <w:pPr>
        <w:pBdr>
          <w:top w:val="nil"/>
          <w:left w:val="nil"/>
          <w:bottom w:val="nil"/>
          <w:right w:val="nil"/>
          <w:between w:val="nil"/>
        </w:pBdr>
        <w:spacing w:line="480" w:lineRule="auto"/>
        <w:contextualSpacing/>
        <w:rPr>
          <w:rFonts w:ascii="Times New Roman" w:hAnsi="Times New Roman" w:cs="Times New Roman"/>
          <w:b/>
          <w:bCs/>
          <w:color w:val="000000" w:themeColor="text1"/>
        </w:rPr>
      </w:pPr>
      <w:r w:rsidRPr="00DF2F08">
        <w:rPr>
          <w:rFonts w:ascii="Times New Roman" w:hAnsi="Times New Roman" w:cs="Times New Roman"/>
          <w:b/>
          <w:bCs/>
          <w:noProof/>
          <w:color w:val="000000" w:themeColor="text1"/>
        </w:rPr>
        <w:lastRenderedPageBreak/>
        <w:drawing>
          <wp:inline distT="0" distB="0" distL="0" distR="0" wp14:anchorId="5445DB24" wp14:editId="10E8BEBB">
            <wp:extent cx="5731510" cy="3465830"/>
            <wp:effectExtent l="0" t="0" r="0" b="1270"/>
            <wp:docPr id="1661591350" name="Picture 3" descr="A chart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91350" name="Picture 3" descr="A chart of different countries/regions&#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1510" cy="3465830"/>
                    </a:xfrm>
                    <a:prstGeom prst="rect">
                      <a:avLst/>
                    </a:prstGeom>
                  </pic:spPr>
                </pic:pic>
              </a:graphicData>
            </a:graphic>
          </wp:inline>
        </w:drawing>
      </w:r>
    </w:p>
    <w:p w14:paraId="2524B4B3" w14:textId="77F9A267" w:rsidR="009813DB" w:rsidRPr="00DF2F08" w:rsidRDefault="009813DB" w:rsidP="009813DB">
      <w:pPr>
        <w:pBdr>
          <w:top w:val="nil"/>
          <w:left w:val="nil"/>
          <w:bottom w:val="nil"/>
          <w:right w:val="nil"/>
          <w:between w:val="nil"/>
        </w:pBdr>
        <w:spacing w:line="480" w:lineRule="auto"/>
        <w:contextualSpacing/>
        <w:rPr>
          <w:rFonts w:ascii="Times New Roman" w:hAnsi="Times New Roman" w:cs="Times New Roman"/>
          <w:color w:val="000000" w:themeColor="text1"/>
        </w:rPr>
      </w:pPr>
      <w:r w:rsidRPr="00DF2F08">
        <w:rPr>
          <w:rFonts w:ascii="Times New Roman" w:hAnsi="Times New Roman" w:cs="Times New Roman"/>
          <w:i/>
          <w:iCs/>
          <w:color w:val="000000" w:themeColor="text1"/>
        </w:rPr>
        <w:t xml:space="preserve">Note. </w:t>
      </w:r>
      <w:r w:rsidRPr="00DF2F08">
        <w:rPr>
          <w:rFonts w:ascii="Times New Roman" w:hAnsi="Times New Roman" w:cs="Times New Roman"/>
          <w:color w:val="000000" w:themeColor="text1"/>
        </w:rPr>
        <w:t xml:space="preserve">No spatial skills were represented in the curricula from Bulgaria, and Taiwan. Ethiopia was excluded from </w:t>
      </w:r>
      <w:r w:rsidR="007F5159">
        <w:rPr>
          <w:rFonts w:ascii="Times New Roman" w:hAnsi="Times New Roman" w:cs="Times New Roman"/>
          <w:color w:val="000000" w:themeColor="text1"/>
        </w:rPr>
        <w:t xml:space="preserve">the analysis because </w:t>
      </w:r>
      <w:r w:rsidRPr="00DF2F08">
        <w:rPr>
          <w:rFonts w:ascii="Times New Roman" w:hAnsi="Times New Roman" w:cs="Times New Roman"/>
          <w:color w:val="000000" w:themeColor="text1"/>
        </w:rPr>
        <w:t>the age range specific to early childhood could not be established.</w:t>
      </w:r>
    </w:p>
    <w:p w14:paraId="10F8EAE5" w14:textId="77777777" w:rsidR="0024118D" w:rsidRPr="00DF2F08" w:rsidRDefault="0024118D" w:rsidP="00C9302D">
      <w:pPr>
        <w:pBdr>
          <w:top w:val="nil"/>
          <w:left w:val="nil"/>
          <w:bottom w:val="nil"/>
          <w:right w:val="nil"/>
          <w:between w:val="nil"/>
        </w:pBdr>
        <w:spacing w:line="480" w:lineRule="auto"/>
        <w:contextualSpacing/>
        <w:rPr>
          <w:rFonts w:ascii="Times New Roman" w:hAnsi="Times New Roman" w:cs="Times New Roman"/>
          <w:b/>
          <w:bCs/>
          <w:color w:val="000000" w:themeColor="text1"/>
        </w:rPr>
      </w:pPr>
    </w:p>
    <w:p w14:paraId="2AF09187" w14:textId="7F7A6E57" w:rsidR="006B0AAB" w:rsidRPr="00DF2F08" w:rsidRDefault="006B0AAB" w:rsidP="00DF2F08">
      <w:pPr>
        <w:pStyle w:val="ListParagraph"/>
        <w:numPr>
          <w:ilvl w:val="1"/>
          <w:numId w:val="1"/>
        </w:numPr>
        <w:pBdr>
          <w:top w:val="nil"/>
          <w:left w:val="nil"/>
          <w:bottom w:val="nil"/>
          <w:right w:val="nil"/>
          <w:between w:val="nil"/>
        </w:pBdr>
        <w:spacing w:line="480" w:lineRule="auto"/>
        <w:rPr>
          <w:rFonts w:ascii="Times New Roman" w:hAnsi="Times New Roman" w:cs="Times New Roman"/>
          <w:b/>
          <w:bCs/>
          <w:color w:val="000000" w:themeColor="text1"/>
        </w:rPr>
      </w:pPr>
      <w:r w:rsidRPr="00DF2F08">
        <w:rPr>
          <w:rFonts w:ascii="Times New Roman" w:hAnsi="Times New Roman" w:cs="Times New Roman"/>
          <w:b/>
          <w:bCs/>
          <w:color w:val="000000" w:themeColor="text1"/>
        </w:rPr>
        <w:t xml:space="preserve">(H1b) </w:t>
      </w:r>
      <w:r w:rsidR="00402C32" w:rsidRPr="00DF2F08">
        <w:rPr>
          <w:rFonts w:ascii="Times New Roman" w:hAnsi="Times New Roman" w:cs="Times New Roman"/>
          <w:b/>
          <w:bCs/>
          <w:color w:val="000000" w:themeColor="text1"/>
        </w:rPr>
        <w:t>Age ranges included in the ECE curricula were not related to skill category</w:t>
      </w:r>
      <w:r w:rsidR="00410DF9" w:rsidRPr="00DF2F08">
        <w:rPr>
          <w:rFonts w:ascii="Times New Roman" w:hAnsi="Times New Roman" w:cs="Times New Roman"/>
          <w:b/>
          <w:bCs/>
          <w:color w:val="000000" w:themeColor="text1"/>
        </w:rPr>
        <w:t xml:space="preserve"> </w:t>
      </w:r>
      <w:r w:rsidR="00402C32" w:rsidRPr="00DF2F08">
        <w:rPr>
          <w:rFonts w:ascii="Times New Roman" w:hAnsi="Times New Roman" w:cs="Times New Roman"/>
          <w:b/>
          <w:bCs/>
          <w:color w:val="000000" w:themeColor="text1"/>
        </w:rPr>
        <w:t>or the inclusion of spatial symbolic representations</w:t>
      </w:r>
    </w:p>
    <w:p w14:paraId="13C78C5F" w14:textId="320DB503" w:rsidR="00B55972" w:rsidRPr="00DF2F08" w:rsidRDefault="004D3886"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sidRPr="00DF2F08">
        <w:rPr>
          <w:rFonts w:ascii="Times New Roman" w:hAnsi="Times New Roman" w:cs="Times New Roman"/>
          <w:color w:val="000000" w:themeColor="text1"/>
        </w:rPr>
        <w:t>In line with the expectations, Kruskal-Wallis test</w:t>
      </w:r>
      <w:r w:rsidR="004603DC" w:rsidRPr="00DF2F08">
        <w:rPr>
          <w:rFonts w:ascii="Times New Roman" w:hAnsi="Times New Roman" w:cs="Times New Roman"/>
          <w:color w:val="000000" w:themeColor="text1"/>
        </w:rPr>
        <w:t>s</w:t>
      </w:r>
      <w:r w:rsidRPr="00DF2F08">
        <w:rPr>
          <w:rFonts w:ascii="Times New Roman" w:hAnsi="Times New Roman" w:cs="Times New Roman"/>
          <w:color w:val="000000" w:themeColor="text1"/>
        </w:rPr>
        <w:t xml:space="preserve"> indicated </w:t>
      </w:r>
      <w:r w:rsidR="004603DC" w:rsidRPr="00DF2F08">
        <w:rPr>
          <w:rFonts w:ascii="Times New Roman" w:hAnsi="Times New Roman" w:cs="Times New Roman"/>
          <w:color w:val="000000" w:themeColor="text1"/>
        </w:rPr>
        <w:t xml:space="preserve">no </w:t>
      </w:r>
      <w:r w:rsidRPr="00DF2F08">
        <w:rPr>
          <w:rFonts w:ascii="Times New Roman" w:hAnsi="Times New Roman" w:cs="Times New Roman"/>
          <w:color w:val="000000" w:themeColor="text1"/>
        </w:rPr>
        <w:t xml:space="preserve">significant differences between the </w:t>
      </w:r>
      <w:r w:rsidR="00B644D8" w:rsidRPr="00DF2F08">
        <w:rPr>
          <w:rFonts w:ascii="Times New Roman" w:hAnsi="Times New Roman" w:cs="Times New Roman"/>
          <w:color w:val="000000" w:themeColor="text1"/>
        </w:rPr>
        <w:t xml:space="preserve">proportions of statements related to </w:t>
      </w:r>
      <w:r w:rsidR="004603DC" w:rsidRPr="00DF2F08">
        <w:rPr>
          <w:rFonts w:ascii="Times New Roman" w:hAnsi="Times New Roman" w:cs="Times New Roman"/>
          <w:color w:val="000000" w:themeColor="text1"/>
        </w:rPr>
        <w:t>either intrinsic-static, or intrinsic-dynamic, or extrinsic-static spatial skills across the three age range groups (</w:t>
      </w:r>
      <w:r w:rsidR="004603DC" w:rsidRPr="00DF2F08">
        <w:rPr>
          <w:rFonts w:ascii="Times New Roman" w:hAnsi="Times New Roman" w:cs="Times New Roman"/>
          <w:i/>
          <w:iCs/>
          <w:color w:val="000000" w:themeColor="text1"/>
        </w:rPr>
        <w:t>χ</w:t>
      </w:r>
      <w:r w:rsidR="004603DC" w:rsidRPr="00DF2F08">
        <w:rPr>
          <w:rFonts w:ascii="Times New Roman" w:hAnsi="Times New Roman" w:cs="Times New Roman"/>
          <w:i/>
          <w:iCs/>
          <w:color w:val="000000" w:themeColor="text1"/>
          <w:vertAlign w:val="superscript"/>
        </w:rPr>
        <w:t>2</w:t>
      </w:r>
      <w:r w:rsidR="004603DC" w:rsidRPr="00DF2F08">
        <w:rPr>
          <w:rFonts w:ascii="Times New Roman" w:hAnsi="Times New Roman" w:cs="Times New Roman"/>
          <w:color w:val="000000" w:themeColor="text1"/>
        </w:rPr>
        <w:t> (2, 53)  = 0.347, </w:t>
      </w:r>
      <w:r w:rsidR="004603DC" w:rsidRPr="00DF2F08">
        <w:rPr>
          <w:rFonts w:ascii="Times New Roman" w:hAnsi="Times New Roman" w:cs="Times New Roman"/>
          <w:i/>
          <w:iCs/>
          <w:color w:val="000000" w:themeColor="text1"/>
        </w:rPr>
        <w:t>p = </w:t>
      </w:r>
      <w:r w:rsidR="004603DC" w:rsidRPr="00DF2F08">
        <w:rPr>
          <w:rFonts w:ascii="Times New Roman" w:hAnsi="Times New Roman" w:cs="Times New Roman"/>
          <w:color w:val="000000" w:themeColor="text1"/>
        </w:rPr>
        <w:t xml:space="preserve">.841; </w:t>
      </w:r>
      <w:r w:rsidR="004603DC" w:rsidRPr="00DF2F08">
        <w:rPr>
          <w:rFonts w:ascii="Times New Roman" w:hAnsi="Times New Roman" w:cs="Times New Roman"/>
          <w:i/>
          <w:iCs/>
          <w:color w:val="000000" w:themeColor="text1"/>
        </w:rPr>
        <w:t>η</w:t>
      </w:r>
      <w:r w:rsidR="004603DC" w:rsidRPr="00DF2F08">
        <w:rPr>
          <w:rFonts w:ascii="Times New Roman" w:hAnsi="Times New Roman" w:cs="Times New Roman"/>
          <w:i/>
          <w:iCs/>
          <w:color w:val="000000" w:themeColor="text1"/>
          <w:vertAlign w:val="superscript"/>
        </w:rPr>
        <w:t>2</w:t>
      </w:r>
      <w:r w:rsidR="004603DC" w:rsidRPr="00DF2F08">
        <w:rPr>
          <w:rFonts w:ascii="Times New Roman" w:hAnsi="Times New Roman" w:cs="Times New Roman"/>
          <w:color w:val="000000" w:themeColor="text1"/>
        </w:rPr>
        <w:t xml:space="preserve"> = -0.033; </w:t>
      </w:r>
      <w:r w:rsidR="004603DC" w:rsidRPr="00DF2F08">
        <w:rPr>
          <w:rFonts w:ascii="Times New Roman" w:hAnsi="Times New Roman" w:cs="Times New Roman"/>
          <w:i/>
          <w:iCs/>
          <w:color w:val="000000" w:themeColor="text1"/>
        </w:rPr>
        <w:t>χ</w:t>
      </w:r>
      <w:r w:rsidR="004603DC" w:rsidRPr="00DF2F08">
        <w:rPr>
          <w:rFonts w:ascii="Times New Roman" w:hAnsi="Times New Roman" w:cs="Times New Roman"/>
          <w:i/>
          <w:iCs/>
          <w:color w:val="000000" w:themeColor="text1"/>
          <w:vertAlign w:val="superscript"/>
        </w:rPr>
        <w:t>2</w:t>
      </w:r>
      <w:r w:rsidR="004603DC" w:rsidRPr="00DF2F08">
        <w:rPr>
          <w:rFonts w:ascii="Times New Roman" w:hAnsi="Times New Roman" w:cs="Times New Roman"/>
          <w:color w:val="000000" w:themeColor="text1"/>
        </w:rPr>
        <w:t> (2, 53)  = 2.82, </w:t>
      </w:r>
      <w:r w:rsidR="004603DC" w:rsidRPr="00DF2F08">
        <w:rPr>
          <w:rFonts w:ascii="Times New Roman" w:hAnsi="Times New Roman" w:cs="Times New Roman"/>
          <w:i/>
          <w:iCs/>
          <w:color w:val="000000" w:themeColor="text1"/>
        </w:rPr>
        <w:t>p = </w:t>
      </w:r>
      <w:r w:rsidR="004603DC" w:rsidRPr="00DF2F08">
        <w:rPr>
          <w:rFonts w:ascii="Times New Roman" w:hAnsi="Times New Roman" w:cs="Times New Roman"/>
          <w:color w:val="000000" w:themeColor="text1"/>
        </w:rPr>
        <w:t xml:space="preserve">.244; </w:t>
      </w:r>
      <w:r w:rsidR="004603DC" w:rsidRPr="00DF2F08">
        <w:rPr>
          <w:rFonts w:ascii="Times New Roman" w:hAnsi="Times New Roman" w:cs="Times New Roman"/>
          <w:i/>
          <w:iCs/>
          <w:color w:val="000000" w:themeColor="text1"/>
        </w:rPr>
        <w:t>η</w:t>
      </w:r>
      <w:r w:rsidR="004603DC" w:rsidRPr="00DF2F08">
        <w:rPr>
          <w:rFonts w:ascii="Times New Roman" w:hAnsi="Times New Roman" w:cs="Times New Roman"/>
          <w:i/>
          <w:iCs/>
          <w:color w:val="000000" w:themeColor="text1"/>
          <w:vertAlign w:val="superscript"/>
        </w:rPr>
        <w:t>2</w:t>
      </w:r>
      <w:r w:rsidR="004603DC" w:rsidRPr="00DF2F08">
        <w:rPr>
          <w:rFonts w:ascii="Times New Roman" w:hAnsi="Times New Roman" w:cs="Times New Roman"/>
          <w:color w:val="000000" w:themeColor="text1"/>
        </w:rPr>
        <w:t xml:space="preserve"> = 0.016; </w:t>
      </w:r>
      <w:r w:rsidR="004603DC" w:rsidRPr="00DF2F08">
        <w:rPr>
          <w:rFonts w:ascii="Times New Roman" w:hAnsi="Times New Roman" w:cs="Times New Roman"/>
          <w:i/>
          <w:iCs/>
          <w:color w:val="000000" w:themeColor="text1"/>
        </w:rPr>
        <w:t>χ</w:t>
      </w:r>
      <w:r w:rsidR="004603DC" w:rsidRPr="00DF2F08">
        <w:rPr>
          <w:rFonts w:ascii="Times New Roman" w:hAnsi="Times New Roman" w:cs="Times New Roman"/>
          <w:i/>
          <w:iCs/>
          <w:color w:val="000000" w:themeColor="text1"/>
          <w:vertAlign w:val="superscript"/>
        </w:rPr>
        <w:t>2</w:t>
      </w:r>
      <w:r w:rsidR="004603DC" w:rsidRPr="00DF2F08">
        <w:rPr>
          <w:rFonts w:ascii="Times New Roman" w:hAnsi="Times New Roman" w:cs="Times New Roman"/>
          <w:color w:val="000000" w:themeColor="text1"/>
        </w:rPr>
        <w:t> (2, 53)  = 5.81, </w:t>
      </w:r>
      <w:r w:rsidR="004603DC" w:rsidRPr="00DF2F08">
        <w:rPr>
          <w:rFonts w:ascii="Times New Roman" w:hAnsi="Times New Roman" w:cs="Times New Roman"/>
          <w:i/>
          <w:iCs/>
          <w:color w:val="000000" w:themeColor="text1"/>
        </w:rPr>
        <w:t>p = </w:t>
      </w:r>
      <w:r w:rsidR="004603DC" w:rsidRPr="00DF2F08">
        <w:rPr>
          <w:rFonts w:ascii="Times New Roman" w:hAnsi="Times New Roman" w:cs="Times New Roman"/>
          <w:color w:val="000000" w:themeColor="text1"/>
        </w:rPr>
        <w:t xml:space="preserve">0.055; </w:t>
      </w:r>
      <w:r w:rsidR="004603DC" w:rsidRPr="00DF2F08">
        <w:rPr>
          <w:rFonts w:ascii="Times New Roman" w:hAnsi="Times New Roman" w:cs="Times New Roman"/>
          <w:i/>
          <w:iCs/>
          <w:color w:val="000000" w:themeColor="text1"/>
        </w:rPr>
        <w:t>η</w:t>
      </w:r>
      <w:r w:rsidR="004603DC" w:rsidRPr="00DF2F08">
        <w:rPr>
          <w:rFonts w:ascii="Times New Roman" w:hAnsi="Times New Roman" w:cs="Times New Roman"/>
          <w:i/>
          <w:iCs/>
          <w:color w:val="000000" w:themeColor="text1"/>
          <w:vertAlign w:val="superscript"/>
        </w:rPr>
        <w:t>2</w:t>
      </w:r>
      <w:r w:rsidR="004603DC" w:rsidRPr="00DF2F08">
        <w:rPr>
          <w:rFonts w:ascii="Times New Roman" w:hAnsi="Times New Roman" w:cs="Times New Roman"/>
          <w:color w:val="000000" w:themeColor="text1"/>
        </w:rPr>
        <w:t xml:space="preserve"> = 0.076, respectively). </w:t>
      </w:r>
      <w:r w:rsidR="00B644D8" w:rsidRPr="00DF2F08">
        <w:rPr>
          <w:rFonts w:ascii="Times New Roman" w:hAnsi="Times New Roman" w:cs="Times New Roman"/>
          <w:color w:val="000000" w:themeColor="text1"/>
        </w:rPr>
        <w:t>Although the Kruskal-Wallis test regarding the proportion of statements related to extrinsic-dynamic skills showed a significant difference across the three age range groups (</w:t>
      </w:r>
      <w:r w:rsidR="00B644D8" w:rsidRPr="00DF2F08">
        <w:rPr>
          <w:rFonts w:ascii="Times New Roman" w:hAnsi="Times New Roman" w:cs="Times New Roman"/>
          <w:i/>
          <w:iCs/>
          <w:color w:val="000000" w:themeColor="text1"/>
        </w:rPr>
        <w:t>χ</w:t>
      </w:r>
      <w:r w:rsidR="00B644D8" w:rsidRPr="00DF2F08">
        <w:rPr>
          <w:rFonts w:ascii="Times New Roman" w:hAnsi="Times New Roman" w:cs="Times New Roman"/>
          <w:i/>
          <w:iCs/>
          <w:color w:val="000000" w:themeColor="text1"/>
          <w:vertAlign w:val="superscript"/>
        </w:rPr>
        <w:t>2</w:t>
      </w:r>
      <w:r w:rsidR="00B644D8" w:rsidRPr="00DF2F08">
        <w:rPr>
          <w:rFonts w:ascii="Times New Roman" w:hAnsi="Times New Roman" w:cs="Times New Roman"/>
          <w:color w:val="000000" w:themeColor="text1"/>
        </w:rPr>
        <w:t> (2, 53)  = 6.76, </w:t>
      </w:r>
      <w:r w:rsidR="00B644D8" w:rsidRPr="00DF2F08">
        <w:rPr>
          <w:rFonts w:ascii="Times New Roman" w:hAnsi="Times New Roman" w:cs="Times New Roman"/>
          <w:i/>
          <w:iCs/>
          <w:color w:val="000000" w:themeColor="text1"/>
        </w:rPr>
        <w:t>p = </w:t>
      </w:r>
      <w:r w:rsidR="00B644D8" w:rsidRPr="00DF2F08">
        <w:rPr>
          <w:rFonts w:ascii="Times New Roman" w:hAnsi="Times New Roman" w:cs="Times New Roman"/>
          <w:color w:val="000000" w:themeColor="text1"/>
        </w:rPr>
        <w:t xml:space="preserve">.034; </w:t>
      </w:r>
      <w:r w:rsidR="00B644D8" w:rsidRPr="00DF2F08">
        <w:rPr>
          <w:rFonts w:ascii="Times New Roman" w:hAnsi="Times New Roman" w:cs="Times New Roman"/>
          <w:i/>
          <w:iCs/>
          <w:color w:val="000000" w:themeColor="text1"/>
        </w:rPr>
        <w:t>η</w:t>
      </w:r>
      <w:r w:rsidR="00B644D8" w:rsidRPr="00DF2F08">
        <w:rPr>
          <w:rFonts w:ascii="Times New Roman" w:hAnsi="Times New Roman" w:cs="Times New Roman"/>
          <w:i/>
          <w:iCs/>
          <w:color w:val="000000" w:themeColor="text1"/>
          <w:vertAlign w:val="superscript"/>
        </w:rPr>
        <w:t>2</w:t>
      </w:r>
      <w:r w:rsidR="00B644D8" w:rsidRPr="00DF2F08">
        <w:rPr>
          <w:rFonts w:ascii="Times New Roman" w:hAnsi="Times New Roman" w:cs="Times New Roman"/>
          <w:color w:val="000000" w:themeColor="text1"/>
        </w:rPr>
        <w:t xml:space="preserve"> = 0.095), the pairwise comparisons with the Bonferroni correction did not show any significant differences between the age range groups (</w:t>
      </w:r>
      <w:r w:rsidR="00D5472C" w:rsidRPr="00DF2F08">
        <w:rPr>
          <w:rFonts w:ascii="Times New Roman" w:hAnsi="Times New Roman" w:cs="Times New Roman"/>
          <w:color w:val="000000" w:themeColor="text1"/>
        </w:rPr>
        <w:t>birth</w:t>
      </w:r>
      <w:r w:rsidR="00B644D8" w:rsidRPr="00DF2F08">
        <w:rPr>
          <w:rFonts w:ascii="Times New Roman" w:hAnsi="Times New Roman" w:cs="Times New Roman"/>
          <w:color w:val="000000" w:themeColor="text1"/>
        </w:rPr>
        <w:t xml:space="preserve"> to </w:t>
      </w:r>
      <w:r w:rsidR="00D5472C" w:rsidRPr="00DF2F08">
        <w:rPr>
          <w:rFonts w:ascii="Times New Roman" w:hAnsi="Times New Roman" w:cs="Times New Roman"/>
          <w:color w:val="000000" w:themeColor="text1"/>
        </w:rPr>
        <w:t>3</w:t>
      </w:r>
      <w:r w:rsidR="00B644D8" w:rsidRPr="00DF2F08">
        <w:rPr>
          <w:rFonts w:ascii="Times New Roman" w:hAnsi="Times New Roman" w:cs="Times New Roman"/>
          <w:color w:val="000000" w:themeColor="text1"/>
        </w:rPr>
        <w:t xml:space="preserve"> vs. </w:t>
      </w:r>
      <w:r w:rsidR="00D5472C" w:rsidRPr="00DF2F08">
        <w:rPr>
          <w:rFonts w:ascii="Times New Roman" w:hAnsi="Times New Roman" w:cs="Times New Roman"/>
          <w:color w:val="000000" w:themeColor="text1"/>
        </w:rPr>
        <w:t>3</w:t>
      </w:r>
      <w:r w:rsidR="00B644D8" w:rsidRPr="00DF2F08">
        <w:rPr>
          <w:rFonts w:ascii="Times New Roman" w:hAnsi="Times New Roman" w:cs="Times New Roman"/>
          <w:color w:val="000000" w:themeColor="text1"/>
        </w:rPr>
        <w:t xml:space="preserve"> to </w:t>
      </w:r>
      <w:r w:rsidR="00D5472C" w:rsidRPr="00DF2F08">
        <w:rPr>
          <w:rFonts w:ascii="Times New Roman" w:hAnsi="Times New Roman" w:cs="Times New Roman"/>
          <w:color w:val="000000" w:themeColor="text1"/>
        </w:rPr>
        <w:t>6</w:t>
      </w:r>
      <w:r w:rsidR="00B644D8" w:rsidRPr="00DF2F08">
        <w:rPr>
          <w:rFonts w:ascii="Times New Roman" w:hAnsi="Times New Roman" w:cs="Times New Roman"/>
          <w:color w:val="000000" w:themeColor="text1"/>
        </w:rPr>
        <w:t xml:space="preserve">: </w:t>
      </w:r>
      <w:r w:rsidR="00B644D8" w:rsidRPr="00DF2F08">
        <w:rPr>
          <w:rFonts w:ascii="Times New Roman" w:hAnsi="Times New Roman" w:cs="Times New Roman"/>
          <w:i/>
          <w:iCs/>
          <w:color w:val="000000" w:themeColor="text1"/>
        </w:rPr>
        <w:t xml:space="preserve">p </w:t>
      </w:r>
      <w:r w:rsidR="00B644D8" w:rsidRPr="00DF2F08">
        <w:rPr>
          <w:rFonts w:ascii="Times New Roman" w:hAnsi="Times New Roman" w:cs="Times New Roman"/>
          <w:color w:val="000000" w:themeColor="text1"/>
        </w:rPr>
        <w:t xml:space="preserve">= 1; </w:t>
      </w:r>
      <w:r w:rsidR="00104564" w:rsidRPr="00DF2F08">
        <w:rPr>
          <w:rFonts w:ascii="Times New Roman" w:hAnsi="Times New Roman" w:cs="Times New Roman"/>
          <w:color w:val="000000" w:themeColor="text1"/>
        </w:rPr>
        <w:t>birth</w:t>
      </w:r>
      <w:r w:rsidR="00B644D8" w:rsidRPr="00DF2F08">
        <w:rPr>
          <w:rFonts w:ascii="Times New Roman" w:hAnsi="Times New Roman" w:cs="Times New Roman"/>
          <w:color w:val="000000" w:themeColor="text1"/>
        </w:rPr>
        <w:t xml:space="preserve"> to </w:t>
      </w:r>
      <w:r w:rsidR="00D5472C" w:rsidRPr="00DF2F08">
        <w:rPr>
          <w:rFonts w:ascii="Times New Roman" w:hAnsi="Times New Roman" w:cs="Times New Roman"/>
          <w:color w:val="000000" w:themeColor="text1"/>
        </w:rPr>
        <w:t>3</w:t>
      </w:r>
      <w:r w:rsidR="00B644D8" w:rsidRPr="00DF2F08">
        <w:rPr>
          <w:rFonts w:ascii="Times New Roman" w:hAnsi="Times New Roman" w:cs="Times New Roman"/>
          <w:color w:val="000000" w:themeColor="text1"/>
        </w:rPr>
        <w:t xml:space="preserve"> vs. </w:t>
      </w:r>
      <w:r w:rsidR="00D5472C" w:rsidRPr="00DF2F08">
        <w:rPr>
          <w:rFonts w:ascii="Times New Roman" w:hAnsi="Times New Roman" w:cs="Times New Roman"/>
          <w:color w:val="000000" w:themeColor="text1"/>
        </w:rPr>
        <w:t>birth</w:t>
      </w:r>
      <w:r w:rsidR="00B644D8" w:rsidRPr="00DF2F08">
        <w:rPr>
          <w:rFonts w:ascii="Times New Roman" w:hAnsi="Times New Roman" w:cs="Times New Roman"/>
          <w:color w:val="000000" w:themeColor="text1"/>
        </w:rPr>
        <w:t xml:space="preserve"> to </w:t>
      </w:r>
      <w:r w:rsidR="00D5472C" w:rsidRPr="00DF2F08">
        <w:rPr>
          <w:rFonts w:ascii="Times New Roman" w:hAnsi="Times New Roman" w:cs="Times New Roman"/>
          <w:color w:val="000000" w:themeColor="text1"/>
        </w:rPr>
        <w:t>6</w:t>
      </w:r>
      <w:r w:rsidR="00B644D8" w:rsidRPr="00DF2F08">
        <w:rPr>
          <w:rFonts w:ascii="Times New Roman" w:hAnsi="Times New Roman" w:cs="Times New Roman"/>
          <w:color w:val="000000" w:themeColor="text1"/>
        </w:rPr>
        <w:t xml:space="preserve">: </w:t>
      </w:r>
      <w:r w:rsidR="00B644D8" w:rsidRPr="00DF2F08">
        <w:rPr>
          <w:rFonts w:ascii="Times New Roman" w:hAnsi="Times New Roman" w:cs="Times New Roman"/>
          <w:i/>
          <w:iCs/>
          <w:color w:val="000000" w:themeColor="text1"/>
        </w:rPr>
        <w:t>p</w:t>
      </w:r>
      <w:r w:rsidR="00B644D8" w:rsidRPr="00DF2F08">
        <w:rPr>
          <w:rFonts w:ascii="Times New Roman" w:hAnsi="Times New Roman" w:cs="Times New Roman"/>
          <w:color w:val="000000" w:themeColor="text1"/>
        </w:rPr>
        <w:t xml:space="preserve"> = .318; </w:t>
      </w:r>
      <w:r w:rsidR="00D5472C" w:rsidRPr="00DF2F08">
        <w:rPr>
          <w:rFonts w:ascii="Times New Roman" w:hAnsi="Times New Roman" w:cs="Times New Roman"/>
          <w:color w:val="000000" w:themeColor="text1"/>
        </w:rPr>
        <w:t>3</w:t>
      </w:r>
      <w:r w:rsidR="00B644D8" w:rsidRPr="00DF2F08">
        <w:rPr>
          <w:rFonts w:ascii="Times New Roman" w:hAnsi="Times New Roman" w:cs="Times New Roman"/>
          <w:color w:val="000000" w:themeColor="text1"/>
        </w:rPr>
        <w:t xml:space="preserve"> to </w:t>
      </w:r>
      <w:r w:rsidR="00D5472C" w:rsidRPr="00DF2F08">
        <w:rPr>
          <w:rFonts w:ascii="Times New Roman" w:hAnsi="Times New Roman" w:cs="Times New Roman"/>
          <w:color w:val="000000" w:themeColor="text1"/>
        </w:rPr>
        <w:t>6</w:t>
      </w:r>
      <w:r w:rsidR="00B644D8" w:rsidRPr="00DF2F08">
        <w:rPr>
          <w:rFonts w:ascii="Times New Roman" w:hAnsi="Times New Roman" w:cs="Times New Roman"/>
          <w:color w:val="000000" w:themeColor="text1"/>
        </w:rPr>
        <w:t xml:space="preserve"> vs. </w:t>
      </w:r>
      <w:r w:rsidR="00104564" w:rsidRPr="00DF2F08">
        <w:rPr>
          <w:rFonts w:ascii="Times New Roman" w:hAnsi="Times New Roman" w:cs="Times New Roman"/>
          <w:color w:val="000000" w:themeColor="text1"/>
        </w:rPr>
        <w:t>birth</w:t>
      </w:r>
      <w:r w:rsidR="00B644D8" w:rsidRPr="00DF2F08">
        <w:rPr>
          <w:rFonts w:ascii="Times New Roman" w:hAnsi="Times New Roman" w:cs="Times New Roman"/>
          <w:color w:val="000000" w:themeColor="text1"/>
        </w:rPr>
        <w:t xml:space="preserve"> to </w:t>
      </w:r>
      <w:r w:rsidR="00D5472C" w:rsidRPr="00DF2F08">
        <w:rPr>
          <w:rFonts w:ascii="Times New Roman" w:hAnsi="Times New Roman" w:cs="Times New Roman"/>
          <w:color w:val="000000" w:themeColor="text1"/>
        </w:rPr>
        <w:t>6</w:t>
      </w:r>
      <w:r w:rsidR="00B644D8" w:rsidRPr="00DF2F08">
        <w:rPr>
          <w:rFonts w:ascii="Times New Roman" w:hAnsi="Times New Roman" w:cs="Times New Roman"/>
          <w:color w:val="000000" w:themeColor="text1"/>
        </w:rPr>
        <w:t xml:space="preserve">: </w:t>
      </w:r>
      <w:r w:rsidR="00B644D8" w:rsidRPr="00DF2F08">
        <w:rPr>
          <w:rFonts w:ascii="Times New Roman" w:hAnsi="Times New Roman" w:cs="Times New Roman"/>
          <w:i/>
          <w:iCs/>
          <w:color w:val="000000" w:themeColor="text1"/>
        </w:rPr>
        <w:t>p</w:t>
      </w:r>
      <w:r w:rsidR="00B644D8" w:rsidRPr="00DF2F08">
        <w:rPr>
          <w:rFonts w:ascii="Times New Roman" w:hAnsi="Times New Roman" w:cs="Times New Roman"/>
          <w:color w:val="000000" w:themeColor="text1"/>
        </w:rPr>
        <w:t xml:space="preserve"> = 0.063).</w:t>
      </w:r>
      <w:r w:rsidR="00B55972" w:rsidRPr="00DF2F08">
        <w:rPr>
          <w:rFonts w:ascii="Times New Roman" w:hAnsi="Times New Roman" w:cs="Times New Roman"/>
          <w:color w:val="000000" w:themeColor="text1"/>
        </w:rPr>
        <w:t xml:space="preserve"> </w:t>
      </w:r>
    </w:p>
    <w:p w14:paraId="688E526E" w14:textId="51DF6229" w:rsidR="00B55972" w:rsidRPr="00DF2F08" w:rsidRDefault="00B55972"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sidRPr="00DF2F08">
        <w:rPr>
          <w:rFonts w:ascii="Times New Roman" w:hAnsi="Times New Roman" w:cs="Times New Roman"/>
          <w:color w:val="000000" w:themeColor="text1"/>
        </w:rPr>
        <w:lastRenderedPageBreak/>
        <w:t>In the ECE curricula from birth to 3</w:t>
      </w:r>
      <w:r w:rsidR="00104564" w:rsidRPr="00DF2F08">
        <w:rPr>
          <w:rFonts w:ascii="Times New Roman" w:hAnsi="Times New Roman" w:cs="Times New Roman"/>
          <w:color w:val="000000" w:themeColor="text1"/>
        </w:rPr>
        <w:t xml:space="preserve"> </w:t>
      </w:r>
      <w:r w:rsidRPr="00DF2F08">
        <w:rPr>
          <w:rFonts w:ascii="Times New Roman" w:hAnsi="Times New Roman" w:cs="Times New Roman"/>
          <w:color w:val="000000" w:themeColor="text1"/>
        </w:rPr>
        <w:t xml:space="preserve">years, intrinsic-static skills were represented in </w:t>
      </w:r>
      <w:proofErr w:type="spellStart"/>
      <w:r w:rsidRPr="00DF2F08">
        <w:rPr>
          <w:rFonts w:ascii="Times New Roman" w:hAnsi="Times New Roman" w:cs="Times New Roman"/>
          <w:i/>
          <w:iCs/>
          <w:color w:val="000000" w:themeColor="text1"/>
        </w:rPr>
        <w:t>Mdn</w:t>
      </w:r>
      <w:proofErr w:type="spellEnd"/>
      <w:r w:rsidRPr="00DF2F08">
        <w:rPr>
          <w:rFonts w:ascii="Times New Roman" w:hAnsi="Times New Roman" w:cs="Times New Roman"/>
          <w:i/>
          <w:iCs/>
          <w:color w:val="000000" w:themeColor="text1"/>
        </w:rPr>
        <w:t xml:space="preserve"> = </w:t>
      </w:r>
      <w:r w:rsidRPr="00DF2F08">
        <w:rPr>
          <w:rFonts w:ascii="Times New Roman" w:hAnsi="Times New Roman" w:cs="Times New Roman"/>
          <w:color w:val="000000" w:themeColor="text1"/>
        </w:rPr>
        <w:t>33.3% (</w:t>
      </w:r>
      <w:r w:rsidRPr="00DF2F08">
        <w:rPr>
          <w:rFonts w:ascii="Times New Roman" w:hAnsi="Times New Roman" w:cs="Times New Roman"/>
          <w:i/>
          <w:iCs/>
          <w:color w:val="000000" w:themeColor="text1"/>
        </w:rPr>
        <w:t xml:space="preserve">IQR = </w:t>
      </w:r>
      <w:r w:rsidRPr="00DF2F08">
        <w:rPr>
          <w:rFonts w:ascii="Times New Roman" w:hAnsi="Times New Roman" w:cs="Times New Roman"/>
          <w:color w:val="000000" w:themeColor="text1"/>
        </w:rPr>
        <w:t>33.7%</w:t>
      </w:r>
      <w:r w:rsidRPr="00DF2F08">
        <w:rPr>
          <w:rFonts w:ascii="Times New Roman" w:hAnsi="Times New Roman" w:cs="Times New Roman"/>
          <w:i/>
          <w:iCs/>
          <w:color w:val="000000" w:themeColor="text1"/>
        </w:rPr>
        <w:t xml:space="preserve">) </w:t>
      </w:r>
      <w:r w:rsidRPr="00DF2F08">
        <w:rPr>
          <w:rFonts w:ascii="Times New Roman" w:hAnsi="Times New Roman" w:cs="Times New Roman"/>
          <w:color w:val="000000" w:themeColor="text1"/>
        </w:rPr>
        <w:t xml:space="preserve">of statements, intrinsic-dynamic skills in </w:t>
      </w:r>
      <w:proofErr w:type="spellStart"/>
      <w:r w:rsidR="00104564" w:rsidRPr="00DF2F08">
        <w:rPr>
          <w:rFonts w:ascii="Times New Roman" w:hAnsi="Times New Roman" w:cs="Times New Roman"/>
          <w:i/>
          <w:iCs/>
          <w:color w:val="000000" w:themeColor="text1"/>
        </w:rPr>
        <w:t>Mdn</w:t>
      </w:r>
      <w:proofErr w:type="spellEnd"/>
      <w:r w:rsidR="00104564" w:rsidRPr="00DF2F08">
        <w:rPr>
          <w:rFonts w:ascii="Times New Roman" w:hAnsi="Times New Roman" w:cs="Times New Roman"/>
          <w:i/>
          <w:iCs/>
          <w:color w:val="000000" w:themeColor="text1"/>
        </w:rPr>
        <w:t xml:space="preserve"> = </w:t>
      </w:r>
      <w:r w:rsidR="00104564" w:rsidRPr="00DF2F08">
        <w:rPr>
          <w:rFonts w:ascii="Times New Roman" w:hAnsi="Times New Roman" w:cs="Times New Roman"/>
          <w:color w:val="000000" w:themeColor="text1"/>
        </w:rPr>
        <w:t>37.7% (</w:t>
      </w:r>
      <w:r w:rsidR="00104564" w:rsidRPr="00DF2F08">
        <w:rPr>
          <w:rFonts w:ascii="Times New Roman" w:hAnsi="Times New Roman" w:cs="Times New Roman"/>
          <w:i/>
          <w:iCs/>
          <w:color w:val="000000" w:themeColor="text1"/>
        </w:rPr>
        <w:t xml:space="preserve">IQR = </w:t>
      </w:r>
      <w:r w:rsidR="00104564" w:rsidRPr="00DF2F08">
        <w:rPr>
          <w:rFonts w:ascii="Times New Roman" w:hAnsi="Times New Roman" w:cs="Times New Roman"/>
          <w:color w:val="000000" w:themeColor="text1"/>
        </w:rPr>
        <w:t>22.2%</w:t>
      </w:r>
      <w:r w:rsidR="00104564" w:rsidRPr="00DF2F08">
        <w:rPr>
          <w:rFonts w:ascii="Times New Roman" w:hAnsi="Times New Roman" w:cs="Times New Roman"/>
          <w:i/>
          <w:iCs/>
          <w:color w:val="000000" w:themeColor="text1"/>
        </w:rPr>
        <w:t>)</w:t>
      </w:r>
      <w:r w:rsidRPr="00DF2F08">
        <w:rPr>
          <w:rFonts w:ascii="Times New Roman" w:hAnsi="Times New Roman" w:cs="Times New Roman"/>
          <w:color w:val="000000" w:themeColor="text1"/>
        </w:rPr>
        <w:t xml:space="preserve">, extrinsic-static skills in </w:t>
      </w:r>
      <w:proofErr w:type="spellStart"/>
      <w:r w:rsidR="00104564" w:rsidRPr="00DF2F08">
        <w:rPr>
          <w:rFonts w:ascii="Times New Roman" w:hAnsi="Times New Roman" w:cs="Times New Roman"/>
          <w:i/>
          <w:iCs/>
          <w:color w:val="000000" w:themeColor="text1"/>
        </w:rPr>
        <w:t>Mdn</w:t>
      </w:r>
      <w:proofErr w:type="spellEnd"/>
      <w:r w:rsidR="00104564" w:rsidRPr="00DF2F08">
        <w:rPr>
          <w:rFonts w:ascii="Times New Roman" w:hAnsi="Times New Roman" w:cs="Times New Roman"/>
          <w:i/>
          <w:iCs/>
          <w:color w:val="000000" w:themeColor="text1"/>
        </w:rPr>
        <w:t xml:space="preserve"> = </w:t>
      </w:r>
      <w:r w:rsidR="00104564" w:rsidRPr="00DF2F08">
        <w:rPr>
          <w:rFonts w:ascii="Times New Roman" w:hAnsi="Times New Roman" w:cs="Times New Roman"/>
          <w:color w:val="000000" w:themeColor="text1"/>
        </w:rPr>
        <w:t>18.5% (</w:t>
      </w:r>
      <w:r w:rsidR="00104564" w:rsidRPr="00DF2F08">
        <w:rPr>
          <w:rFonts w:ascii="Times New Roman" w:hAnsi="Times New Roman" w:cs="Times New Roman"/>
          <w:i/>
          <w:iCs/>
          <w:color w:val="000000" w:themeColor="text1"/>
        </w:rPr>
        <w:t xml:space="preserve">IQR = </w:t>
      </w:r>
      <w:r w:rsidR="00104564" w:rsidRPr="00DF2F08">
        <w:rPr>
          <w:rFonts w:ascii="Times New Roman" w:hAnsi="Times New Roman" w:cs="Times New Roman"/>
          <w:color w:val="000000" w:themeColor="text1"/>
        </w:rPr>
        <w:t>7.3%</w:t>
      </w:r>
      <w:r w:rsidR="00104564" w:rsidRPr="00DF2F08">
        <w:rPr>
          <w:rFonts w:ascii="Times New Roman" w:hAnsi="Times New Roman" w:cs="Times New Roman"/>
          <w:i/>
          <w:iCs/>
          <w:color w:val="000000" w:themeColor="text1"/>
        </w:rPr>
        <w:t>)</w:t>
      </w:r>
      <w:r w:rsidRPr="00DF2F08">
        <w:rPr>
          <w:rFonts w:ascii="Times New Roman" w:hAnsi="Times New Roman" w:cs="Times New Roman"/>
          <w:color w:val="000000" w:themeColor="text1"/>
        </w:rPr>
        <w:t xml:space="preserve">, and extrinsic-dynamic skills in </w:t>
      </w:r>
      <w:proofErr w:type="spellStart"/>
      <w:r w:rsidR="00104564" w:rsidRPr="00DF2F08">
        <w:rPr>
          <w:rFonts w:ascii="Times New Roman" w:hAnsi="Times New Roman" w:cs="Times New Roman"/>
          <w:i/>
          <w:iCs/>
          <w:color w:val="000000" w:themeColor="text1"/>
        </w:rPr>
        <w:t>Mdn</w:t>
      </w:r>
      <w:proofErr w:type="spellEnd"/>
      <w:r w:rsidR="00104564" w:rsidRPr="00DF2F08">
        <w:rPr>
          <w:rFonts w:ascii="Times New Roman" w:hAnsi="Times New Roman" w:cs="Times New Roman"/>
          <w:i/>
          <w:iCs/>
          <w:color w:val="000000" w:themeColor="text1"/>
        </w:rPr>
        <w:t xml:space="preserve"> = </w:t>
      </w:r>
      <w:r w:rsidR="00104564" w:rsidRPr="00DF2F08">
        <w:rPr>
          <w:rFonts w:ascii="Times New Roman" w:hAnsi="Times New Roman" w:cs="Times New Roman"/>
          <w:color w:val="000000" w:themeColor="text1"/>
        </w:rPr>
        <w:t>3.7% (</w:t>
      </w:r>
      <w:r w:rsidR="00104564" w:rsidRPr="00DF2F08">
        <w:rPr>
          <w:rFonts w:ascii="Times New Roman" w:hAnsi="Times New Roman" w:cs="Times New Roman"/>
          <w:i/>
          <w:iCs/>
          <w:color w:val="000000" w:themeColor="text1"/>
        </w:rPr>
        <w:t xml:space="preserve">IQR = </w:t>
      </w:r>
      <w:r w:rsidR="00104564" w:rsidRPr="00DF2F08">
        <w:rPr>
          <w:rFonts w:ascii="Times New Roman" w:hAnsi="Times New Roman" w:cs="Times New Roman"/>
          <w:color w:val="000000" w:themeColor="text1"/>
        </w:rPr>
        <w:t>7.6%</w:t>
      </w:r>
      <w:r w:rsidR="00104564" w:rsidRPr="00DF2F08">
        <w:rPr>
          <w:rFonts w:ascii="Times New Roman" w:hAnsi="Times New Roman" w:cs="Times New Roman"/>
          <w:i/>
          <w:iCs/>
          <w:color w:val="000000" w:themeColor="text1"/>
        </w:rPr>
        <w:t>)</w:t>
      </w:r>
      <w:r w:rsidRPr="00DF2F08">
        <w:rPr>
          <w:rFonts w:ascii="Times New Roman" w:hAnsi="Times New Roman" w:cs="Times New Roman"/>
          <w:color w:val="000000" w:themeColor="text1"/>
        </w:rPr>
        <w:t>.</w:t>
      </w:r>
    </w:p>
    <w:p w14:paraId="283E3A20" w14:textId="3CDF39D1" w:rsidR="00B55972" w:rsidRPr="00DF2F08" w:rsidRDefault="00B55972"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sidRPr="00DF2F08">
        <w:rPr>
          <w:rFonts w:ascii="Times New Roman" w:hAnsi="Times New Roman" w:cs="Times New Roman"/>
          <w:color w:val="000000" w:themeColor="text1"/>
        </w:rPr>
        <w:t xml:space="preserve">In the ECE curricula from 3 to 6 years, intrinsic-static skills were represented in </w:t>
      </w:r>
      <w:proofErr w:type="spellStart"/>
      <w:r w:rsidRPr="00DF2F08">
        <w:rPr>
          <w:rFonts w:ascii="Times New Roman" w:hAnsi="Times New Roman" w:cs="Times New Roman"/>
          <w:i/>
          <w:iCs/>
          <w:color w:val="000000" w:themeColor="text1"/>
        </w:rPr>
        <w:t>Mdn</w:t>
      </w:r>
      <w:proofErr w:type="spellEnd"/>
      <w:r w:rsidRPr="00DF2F08">
        <w:rPr>
          <w:rFonts w:ascii="Times New Roman" w:hAnsi="Times New Roman" w:cs="Times New Roman"/>
          <w:i/>
          <w:iCs/>
          <w:color w:val="000000" w:themeColor="text1"/>
        </w:rPr>
        <w:t xml:space="preserve"> = </w:t>
      </w:r>
      <w:r w:rsidRPr="00DF2F08">
        <w:rPr>
          <w:rFonts w:ascii="Times New Roman" w:hAnsi="Times New Roman" w:cs="Times New Roman"/>
          <w:color w:val="000000" w:themeColor="text1"/>
        </w:rPr>
        <w:t>45.8% (</w:t>
      </w:r>
      <w:r w:rsidRPr="00DF2F08">
        <w:rPr>
          <w:rFonts w:ascii="Times New Roman" w:hAnsi="Times New Roman" w:cs="Times New Roman"/>
          <w:i/>
          <w:iCs/>
          <w:color w:val="000000" w:themeColor="text1"/>
        </w:rPr>
        <w:t xml:space="preserve">IQR = </w:t>
      </w:r>
      <w:r w:rsidRPr="00DF2F08">
        <w:rPr>
          <w:rFonts w:ascii="Times New Roman" w:hAnsi="Times New Roman" w:cs="Times New Roman"/>
          <w:color w:val="000000" w:themeColor="text1"/>
        </w:rPr>
        <w:t>22.8%</w:t>
      </w:r>
      <w:r w:rsidRPr="00DF2F08">
        <w:rPr>
          <w:rFonts w:ascii="Times New Roman" w:hAnsi="Times New Roman" w:cs="Times New Roman"/>
          <w:i/>
          <w:iCs/>
          <w:color w:val="000000" w:themeColor="text1"/>
        </w:rPr>
        <w:t xml:space="preserve">) </w:t>
      </w:r>
      <w:r w:rsidRPr="00DF2F08">
        <w:rPr>
          <w:rFonts w:ascii="Times New Roman" w:hAnsi="Times New Roman" w:cs="Times New Roman"/>
          <w:color w:val="000000" w:themeColor="text1"/>
        </w:rPr>
        <w:t xml:space="preserve">of statements, intrinsic-dynamic skills in </w:t>
      </w:r>
      <w:proofErr w:type="spellStart"/>
      <w:r w:rsidR="00104564" w:rsidRPr="00DF2F08">
        <w:rPr>
          <w:rFonts w:ascii="Times New Roman" w:hAnsi="Times New Roman" w:cs="Times New Roman"/>
          <w:i/>
          <w:iCs/>
          <w:color w:val="000000" w:themeColor="text1"/>
        </w:rPr>
        <w:t>Mdn</w:t>
      </w:r>
      <w:proofErr w:type="spellEnd"/>
      <w:r w:rsidR="00104564" w:rsidRPr="00DF2F08">
        <w:rPr>
          <w:rFonts w:ascii="Times New Roman" w:hAnsi="Times New Roman" w:cs="Times New Roman"/>
          <w:i/>
          <w:iCs/>
          <w:color w:val="000000" w:themeColor="text1"/>
        </w:rPr>
        <w:t xml:space="preserve"> = </w:t>
      </w:r>
      <w:r w:rsidR="00104564" w:rsidRPr="00DF2F08">
        <w:rPr>
          <w:rFonts w:ascii="Times New Roman" w:hAnsi="Times New Roman" w:cs="Times New Roman"/>
          <w:color w:val="000000" w:themeColor="text1"/>
        </w:rPr>
        <w:t>30.3% (</w:t>
      </w:r>
      <w:r w:rsidR="00104564" w:rsidRPr="00DF2F08">
        <w:rPr>
          <w:rFonts w:ascii="Times New Roman" w:hAnsi="Times New Roman" w:cs="Times New Roman"/>
          <w:i/>
          <w:iCs/>
          <w:color w:val="000000" w:themeColor="text1"/>
        </w:rPr>
        <w:t xml:space="preserve">IQR = </w:t>
      </w:r>
      <w:r w:rsidR="00104564" w:rsidRPr="00DF2F08">
        <w:rPr>
          <w:rFonts w:ascii="Times New Roman" w:hAnsi="Times New Roman" w:cs="Times New Roman"/>
          <w:color w:val="000000" w:themeColor="text1"/>
        </w:rPr>
        <w:t>9.9%</w:t>
      </w:r>
      <w:r w:rsidR="00104564" w:rsidRPr="00DF2F08">
        <w:rPr>
          <w:rFonts w:ascii="Times New Roman" w:hAnsi="Times New Roman" w:cs="Times New Roman"/>
          <w:i/>
          <w:iCs/>
          <w:color w:val="000000" w:themeColor="text1"/>
        </w:rPr>
        <w:t>)</w:t>
      </w:r>
      <w:r w:rsidRPr="00DF2F08">
        <w:rPr>
          <w:rFonts w:ascii="Times New Roman" w:hAnsi="Times New Roman" w:cs="Times New Roman"/>
          <w:color w:val="000000" w:themeColor="text1"/>
        </w:rPr>
        <w:t xml:space="preserve">, extrinsic-static skills in </w:t>
      </w:r>
      <w:proofErr w:type="spellStart"/>
      <w:r w:rsidR="00104564" w:rsidRPr="00DF2F08">
        <w:rPr>
          <w:rFonts w:ascii="Times New Roman" w:hAnsi="Times New Roman" w:cs="Times New Roman"/>
          <w:i/>
          <w:iCs/>
          <w:color w:val="000000" w:themeColor="text1"/>
        </w:rPr>
        <w:t>Mdn</w:t>
      </w:r>
      <w:proofErr w:type="spellEnd"/>
      <w:r w:rsidR="00104564" w:rsidRPr="00DF2F08">
        <w:rPr>
          <w:rFonts w:ascii="Times New Roman" w:hAnsi="Times New Roman" w:cs="Times New Roman"/>
          <w:i/>
          <w:iCs/>
          <w:color w:val="000000" w:themeColor="text1"/>
        </w:rPr>
        <w:t xml:space="preserve"> = </w:t>
      </w:r>
      <w:r w:rsidR="00104564" w:rsidRPr="00DF2F08">
        <w:rPr>
          <w:rFonts w:ascii="Times New Roman" w:hAnsi="Times New Roman" w:cs="Times New Roman"/>
          <w:color w:val="000000" w:themeColor="text1"/>
        </w:rPr>
        <w:t>7.5% (</w:t>
      </w:r>
      <w:r w:rsidR="00104564" w:rsidRPr="00DF2F08">
        <w:rPr>
          <w:rFonts w:ascii="Times New Roman" w:hAnsi="Times New Roman" w:cs="Times New Roman"/>
          <w:i/>
          <w:iCs/>
          <w:color w:val="000000" w:themeColor="text1"/>
        </w:rPr>
        <w:t xml:space="preserve">IQR = </w:t>
      </w:r>
      <w:r w:rsidR="00104564" w:rsidRPr="00DF2F08">
        <w:rPr>
          <w:rFonts w:ascii="Times New Roman" w:hAnsi="Times New Roman" w:cs="Times New Roman"/>
          <w:color w:val="000000" w:themeColor="text1"/>
        </w:rPr>
        <w:t>12.5%</w:t>
      </w:r>
      <w:r w:rsidR="00104564" w:rsidRPr="00DF2F08">
        <w:rPr>
          <w:rFonts w:ascii="Times New Roman" w:hAnsi="Times New Roman" w:cs="Times New Roman"/>
          <w:i/>
          <w:iCs/>
          <w:color w:val="000000" w:themeColor="text1"/>
        </w:rPr>
        <w:t>)</w:t>
      </w:r>
      <w:r w:rsidRPr="00DF2F08">
        <w:rPr>
          <w:rFonts w:ascii="Times New Roman" w:hAnsi="Times New Roman" w:cs="Times New Roman"/>
          <w:color w:val="000000" w:themeColor="text1"/>
        </w:rPr>
        <w:t xml:space="preserve">, and extrinsic-dynamic skills in </w:t>
      </w:r>
      <w:proofErr w:type="spellStart"/>
      <w:r w:rsidR="00104564" w:rsidRPr="00DF2F08">
        <w:rPr>
          <w:rFonts w:ascii="Times New Roman" w:hAnsi="Times New Roman" w:cs="Times New Roman"/>
          <w:i/>
          <w:iCs/>
          <w:color w:val="000000" w:themeColor="text1"/>
        </w:rPr>
        <w:t>Mdn</w:t>
      </w:r>
      <w:proofErr w:type="spellEnd"/>
      <w:r w:rsidR="00104564" w:rsidRPr="00DF2F08">
        <w:rPr>
          <w:rFonts w:ascii="Times New Roman" w:hAnsi="Times New Roman" w:cs="Times New Roman"/>
          <w:i/>
          <w:iCs/>
          <w:color w:val="000000" w:themeColor="text1"/>
        </w:rPr>
        <w:t xml:space="preserve"> = </w:t>
      </w:r>
      <w:r w:rsidR="00104564" w:rsidRPr="00DF2F08">
        <w:rPr>
          <w:rFonts w:ascii="Times New Roman" w:hAnsi="Times New Roman" w:cs="Times New Roman"/>
          <w:color w:val="000000" w:themeColor="text1"/>
        </w:rPr>
        <w:t>7.3% (</w:t>
      </w:r>
      <w:r w:rsidR="00104564" w:rsidRPr="00DF2F08">
        <w:rPr>
          <w:rFonts w:ascii="Times New Roman" w:hAnsi="Times New Roman" w:cs="Times New Roman"/>
          <w:i/>
          <w:iCs/>
          <w:color w:val="000000" w:themeColor="text1"/>
        </w:rPr>
        <w:t xml:space="preserve">IQR = </w:t>
      </w:r>
      <w:r w:rsidR="00104564" w:rsidRPr="00DF2F08">
        <w:rPr>
          <w:rFonts w:ascii="Times New Roman" w:hAnsi="Times New Roman" w:cs="Times New Roman"/>
          <w:color w:val="000000" w:themeColor="text1"/>
        </w:rPr>
        <w:t>8.3%</w:t>
      </w:r>
      <w:r w:rsidR="00104564" w:rsidRPr="00DF2F08">
        <w:rPr>
          <w:rFonts w:ascii="Times New Roman" w:hAnsi="Times New Roman" w:cs="Times New Roman"/>
          <w:i/>
          <w:iCs/>
          <w:color w:val="000000" w:themeColor="text1"/>
        </w:rPr>
        <w:t>)</w:t>
      </w:r>
      <w:r w:rsidRPr="00DF2F08">
        <w:rPr>
          <w:rFonts w:ascii="Times New Roman" w:hAnsi="Times New Roman" w:cs="Times New Roman"/>
          <w:color w:val="000000" w:themeColor="text1"/>
        </w:rPr>
        <w:t>.</w:t>
      </w:r>
    </w:p>
    <w:p w14:paraId="290DE059" w14:textId="20D1E313" w:rsidR="00B55972" w:rsidRPr="00DF2F08" w:rsidRDefault="00104564"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sidRPr="00DF2F08">
        <w:rPr>
          <w:rFonts w:ascii="Times New Roman" w:hAnsi="Times New Roman" w:cs="Times New Roman"/>
          <w:color w:val="000000" w:themeColor="text1"/>
        </w:rPr>
        <w:t xml:space="preserve">In the ECE curricula from birth to 6 years, intrinsic-static skills were represented in </w:t>
      </w:r>
      <w:proofErr w:type="spellStart"/>
      <w:r w:rsidRPr="00DF2F08">
        <w:rPr>
          <w:rFonts w:ascii="Times New Roman" w:hAnsi="Times New Roman" w:cs="Times New Roman"/>
          <w:i/>
          <w:iCs/>
          <w:color w:val="000000" w:themeColor="text1"/>
        </w:rPr>
        <w:t>Mdn</w:t>
      </w:r>
      <w:proofErr w:type="spellEnd"/>
      <w:r w:rsidRPr="00DF2F08">
        <w:rPr>
          <w:rFonts w:ascii="Times New Roman" w:hAnsi="Times New Roman" w:cs="Times New Roman"/>
          <w:i/>
          <w:iCs/>
          <w:color w:val="000000" w:themeColor="text1"/>
        </w:rPr>
        <w:t xml:space="preserve"> = </w:t>
      </w:r>
      <w:r w:rsidRPr="00DF2F08">
        <w:rPr>
          <w:rFonts w:ascii="Times New Roman" w:hAnsi="Times New Roman" w:cs="Times New Roman"/>
          <w:color w:val="000000" w:themeColor="text1"/>
        </w:rPr>
        <w:t>40.9% (</w:t>
      </w:r>
      <w:r w:rsidRPr="00DF2F08">
        <w:rPr>
          <w:rFonts w:ascii="Times New Roman" w:hAnsi="Times New Roman" w:cs="Times New Roman"/>
          <w:i/>
          <w:iCs/>
          <w:color w:val="000000" w:themeColor="text1"/>
        </w:rPr>
        <w:t xml:space="preserve">IQR = </w:t>
      </w:r>
      <w:r w:rsidRPr="00DF2F08">
        <w:rPr>
          <w:rFonts w:ascii="Times New Roman" w:hAnsi="Times New Roman" w:cs="Times New Roman"/>
          <w:color w:val="000000" w:themeColor="text1"/>
        </w:rPr>
        <w:t>18.9%</w:t>
      </w:r>
      <w:r w:rsidRPr="00DF2F08">
        <w:rPr>
          <w:rFonts w:ascii="Times New Roman" w:hAnsi="Times New Roman" w:cs="Times New Roman"/>
          <w:i/>
          <w:iCs/>
          <w:color w:val="000000" w:themeColor="text1"/>
        </w:rPr>
        <w:t xml:space="preserve">) </w:t>
      </w:r>
      <w:r w:rsidRPr="00DF2F08">
        <w:rPr>
          <w:rFonts w:ascii="Times New Roman" w:hAnsi="Times New Roman" w:cs="Times New Roman"/>
          <w:color w:val="000000" w:themeColor="text1"/>
        </w:rPr>
        <w:t xml:space="preserve">of statements, intrinsic-dynamic skills in </w:t>
      </w:r>
      <w:proofErr w:type="spellStart"/>
      <w:r w:rsidRPr="00DF2F08">
        <w:rPr>
          <w:rFonts w:ascii="Times New Roman" w:hAnsi="Times New Roman" w:cs="Times New Roman"/>
          <w:i/>
          <w:iCs/>
          <w:color w:val="000000" w:themeColor="text1"/>
        </w:rPr>
        <w:t>Mdn</w:t>
      </w:r>
      <w:proofErr w:type="spellEnd"/>
      <w:r w:rsidRPr="00DF2F08">
        <w:rPr>
          <w:rFonts w:ascii="Times New Roman" w:hAnsi="Times New Roman" w:cs="Times New Roman"/>
          <w:i/>
          <w:iCs/>
          <w:color w:val="000000" w:themeColor="text1"/>
        </w:rPr>
        <w:t xml:space="preserve"> = </w:t>
      </w:r>
      <w:r w:rsidRPr="00DF2F08">
        <w:rPr>
          <w:rFonts w:ascii="Times New Roman" w:hAnsi="Times New Roman" w:cs="Times New Roman"/>
          <w:color w:val="000000" w:themeColor="text1"/>
        </w:rPr>
        <w:t>22.8% (</w:t>
      </w:r>
      <w:r w:rsidRPr="00DF2F08">
        <w:rPr>
          <w:rFonts w:ascii="Times New Roman" w:hAnsi="Times New Roman" w:cs="Times New Roman"/>
          <w:i/>
          <w:iCs/>
          <w:color w:val="000000" w:themeColor="text1"/>
        </w:rPr>
        <w:t xml:space="preserve">IQR = </w:t>
      </w:r>
      <w:r w:rsidRPr="00DF2F08">
        <w:rPr>
          <w:rFonts w:ascii="Times New Roman" w:hAnsi="Times New Roman" w:cs="Times New Roman"/>
          <w:color w:val="000000" w:themeColor="text1"/>
        </w:rPr>
        <w:t>15.6%</w:t>
      </w:r>
      <w:r w:rsidRPr="00DF2F08">
        <w:rPr>
          <w:rFonts w:ascii="Times New Roman" w:hAnsi="Times New Roman" w:cs="Times New Roman"/>
          <w:i/>
          <w:iCs/>
          <w:color w:val="000000" w:themeColor="text1"/>
        </w:rPr>
        <w:t>),</w:t>
      </w:r>
      <w:r w:rsidRPr="00DF2F08">
        <w:rPr>
          <w:rFonts w:ascii="Times New Roman" w:hAnsi="Times New Roman" w:cs="Times New Roman"/>
          <w:color w:val="000000" w:themeColor="text1"/>
        </w:rPr>
        <w:t xml:space="preserve"> extrinsic-static skills in </w:t>
      </w:r>
      <w:proofErr w:type="spellStart"/>
      <w:r w:rsidRPr="00DF2F08">
        <w:rPr>
          <w:rFonts w:ascii="Times New Roman" w:hAnsi="Times New Roman" w:cs="Times New Roman"/>
          <w:i/>
          <w:iCs/>
          <w:color w:val="000000" w:themeColor="text1"/>
        </w:rPr>
        <w:t>Mdn</w:t>
      </w:r>
      <w:proofErr w:type="spellEnd"/>
      <w:r w:rsidRPr="00DF2F08">
        <w:rPr>
          <w:rFonts w:ascii="Times New Roman" w:hAnsi="Times New Roman" w:cs="Times New Roman"/>
          <w:i/>
          <w:iCs/>
          <w:color w:val="000000" w:themeColor="text1"/>
        </w:rPr>
        <w:t xml:space="preserve"> = </w:t>
      </w:r>
      <w:r w:rsidRPr="00DF2F08">
        <w:rPr>
          <w:rFonts w:ascii="Times New Roman" w:hAnsi="Times New Roman" w:cs="Times New Roman"/>
          <w:color w:val="000000" w:themeColor="text1"/>
        </w:rPr>
        <w:t>11.3% (</w:t>
      </w:r>
      <w:r w:rsidRPr="00DF2F08">
        <w:rPr>
          <w:rFonts w:ascii="Times New Roman" w:hAnsi="Times New Roman" w:cs="Times New Roman"/>
          <w:i/>
          <w:iCs/>
          <w:color w:val="000000" w:themeColor="text1"/>
        </w:rPr>
        <w:t xml:space="preserve">IQR = </w:t>
      </w:r>
      <w:r w:rsidRPr="00DF2F08">
        <w:rPr>
          <w:rFonts w:ascii="Times New Roman" w:hAnsi="Times New Roman" w:cs="Times New Roman"/>
          <w:color w:val="000000" w:themeColor="text1"/>
        </w:rPr>
        <w:t>7.8%</w:t>
      </w:r>
      <w:r w:rsidRPr="00DF2F08">
        <w:rPr>
          <w:rFonts w:ascii="Times New Roman" w:hAnsi="Times New Roman" w:cs="Times New Roman"/>
          <w:i/>
          <w:iCs/>
          <w:color w:val="000000" w:themeColor="text1"/>
        </w:rPr>
        <w:t>)</w:t>
      </w:r>
      <w:r w:rsidRPr="00DF2F08">
        <w:rPr>
          <w:rFonts w:ascii="Times New Roman" w:hAnsi="Times New Roman" w:cs="Times New Roman"/>
          <w:color w:val="000000" w:themeColor="text1"/>
        </w:rPr>
        <w:t xml:space="preserve">, and extrinsic-dynamic skills in </w:t>
      </w:r>
      <w:proofErr w:type="spellStart"/>
      <w:r w:rsidRPr="00DF2F08">
        <w:rPr>
          <w:rFonts w:ascii="Times New Roman" w:hAnsi="Times New Roman" w:cs="Times New Roman"/>
          <w:i/>
          <w:iCs/>
          <w:color w:val="000000" w:themeColor="text1"/>
        </w:rPr>
        <w:t>Mdn</w:t>
      </w:r>
      <w:proofErr w:type="spellEnd"/>
      <w:r w:rsidRPr="00DF2F08">
        <w:rPr>
          <w:rFonts w:ascii="Times New Roman" w:hAnsi="Times New Roman" w:cs="Times New Roman"/>
          <w:i/>
          <w:iCs/>
          <w:color w:val="000000" w:themeColor="text1"/>
        </w:rPr>
        <w:t xml:space="preserve"> = </w:t>
      </w:r>
      <w:r w:rsidRPr="00DF2F08">
        <w:rPr>
          <w:rFonts w:ascii="Times New Roman" w:hAnsi="Times New Roman" w:cs="Times New Roman"/>
          <w:color w:val="000000" w:themeColor="text1"/>
        </w:rPr>
        <w:t>17.8% (</w:t>
      </w:r>
      <w:r w:rsidRPr="00DF2F08">
        <w:rPr>
          <w:rFonts w:ascii="Times New Roman" w:hAnsi="Times New Roman" w:cs="Times New Roman"/>
          <w:i/>
          <w:iCs/>
          <w:color w:val="000000" w:themeColor="text1"/>
        </w:rPr>
        <w:t xml:space="preserve">IQR = </w:t>
      </w:r>
      <w:r w:rsidRPr="00DF2F08">
        <w:rPr>
          <w:rFonts w:ascii="Times New Roman" w:hAnsi="Times New Roman" w:cs="Times New Roman"/>
          <w:color w:val="000000" w:themeColor="text1"/>
        </w:rPr>
        <w:t>16.6%</w:t>
      </w:r>
      <w:r w:rsidRPr="00DF2F08">
        <w:rPr>
          <w:rFonts w:ascii="Times New Roman" w:hAnsi="Times New Roman" w:cs="Times New Roman"/>
          <w:i/>
          <w:iCs/>
          <w:color w:val="000000" w:themeColor="text1"/>
        </w:rPr>
        <w:t>)</w:t>
      </w:r>
      <w:r w:rsidRPr="00DF2F08">
        <w:rPr>
          <w:rFonts w:ascii="Times New Roman" w:hAnsi="Times New Roman" w:cs="Times New Roman"/>
          <w:color w:val="000000" w:themeColor="text1"/>
        </w:rPr>
        <w:t>.</w:t>
      </w:r>
    </w:p>
    <w:p w14:paraId="07F3FBF3" w14:textId="76A014E5" w:rsidR="004D3886" w:rsidRPr="00DF2F08" w:rsidRDefault="000679A8"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sidRPr="00DF2F08">
        <w:rPr>
          <w:rFonts w:ascii="Times New Roman" w:hAnsi="Times New Roman" w:cs="Times New Roman"/>
          <w:color w:val="000000" w:themeColor="text1"/>
        </w:rPr>
        <w:t>Contrary to the expectations, there were no significant differences between the proportions of statements related to symbolic spatial representations across the three age range groups (</w:t>
      </w:r>
      <w:r w:rsidRPr="00DF2F08">
        <w:rPr>
          <w:rFonts w:ascii="Times New Roman" w:hAnsi="Times New Roman" w:cs="Times New Roman"/>
          <w:i/>
          <w:iCs/>
          <w:color w:val="000000" w:themeColor="text1"/>
        </w:rPr>
        <w:t>χ</w:t>
      </w:r>
      <w:r w:rsidRPr="00DF2F08">
        <w:rPr>
          <w:rFonts w:ascii="Times New Roman" w:hAnsi="Times New Roman" w:cs="Times New Roman"/>
          <w:i/>
          <w:iCs/>
          <w:color w:val="000000" w:themeColor="text1"/>
          <w:vertAlign w:val="superscript"/>
        </w:rPr>
        <w:t>2</w:t>
      </w:r>
      <w:r w:rsidRPr="00DF2F08">
        <w:rPr>
          <w:rFonts w:ascii="Times New Roman" w:hAnsi="Times New Roman" w:cs="Times New Roman"/>
          <w:color w:val="000000" w:themeColor="text1"/>
        </w:rPr>
        <w:t> (2, 53)  = 0.0595, </w:t>
      </w:r>
      <w:r w:rsidRPr="00DF2F08">
        <w:rPr>
          <w:rFonts w:ascii="Times New Roman" w:hAnsi="Times New Roman" w:cs="Times New Roman"/>
          <w:i/>
          <w:iCs/>
          <w:color w:val="000000" w:themeColor="text1"/>
        </w:rPr>
        <w:t>p = </w:t>
      </w:r>
      <w:r w:rsidRPr="00DF2F08">
        <w:rPr>
          <w:rFonts w:ascii="Times New Roman" w:hAnsi="Times New Roman" w:cs="Times New Roman"/>
          <w:color w:val="000000" w:themeColor="text1"/>
        </w:rPr>
        <w:t xml:space="preserve">.971; </w:t>
      </w:r>
      <w:r w:rsidRPr="00DF2F08">
        <w:rPr>
          <w:rFonts w:ascii="Times New Roman" w:hAnsi="Times New Roman" w:cs="Times New Roman"/>
          <w:i/>
          <w:iCs/>
          <w:color w:val="000000" w:themeColor="text1"/>
        </w:rPr>
        <w:t>η</w:t>
      </w:r>
      <w:r w:rsidRPr="00DF2F08">
        <w:rPr>
          <w:rFonts w:ascii="Times New Roman" w:hAnsi="Times New Roman" w:cs="Times New Roman"/>
          <w:i/>
          <w:iCs/>
          <w:color w:val="000000" w:themeColor="text1"/>
          <w:vertAlign w:val="superscript"/>
        </w:rPr>
        <w:t>2</w:t>
      </w:r>
      <w:r w:rsidRPr="00DF2F08">
        <w:rPr>
          <w:rFonts w:ascii="Times New Roman" w:hAnsi="Times New Roman" w:cs="Times New Roman"/>
          <w:color w:val="000000" w:themeColor="text1"/>
        </w:rPr>
        <w:t xml:space="preserve"> = -0.039</w:t>
      </w:r>
      <w:r w:rsidR="00104564" w:rsidRPr="00DF2F08">
        <w:rPr>
          <w:rFonts w:ascii="Times New Roman" w:hAnsi="Times New Roman" w:cs="Times New Roman"/>
          <w:color w:val="000000" w:themeColor="text1"/>
        </w:rPr>
        <w:t xml:space="preserve">; birth to </w:t>
      </w:r>
      <w:r w:rsidR="002A037B" w:rsidRPr="00DF2F08">
        <w:rPr>
          <w:rFonts w:ascii="Times New Roman" w:hAnsi="Times New Roman" w:cs="Times New Roman"/>
          <w:color w:val="000000" w:themeColor="text1"/>
        </w:rPr>
        <w:t>3</w:t>
      </w:r>
      <w:r w:rsidR="00104564" w:rsidRPr="00DF2F08">
        <w:rPr>
          <w:rFonts w:ascii="Times New Roman" w:hAnsi="Times New Roman" w:cs="Times New Roman"/>
          <w:color w:val="000000" w:themeColor="text1"/>
        </w:rPr>
        <w:t xml:space="preserve">: </w:t>
      </w:r>
      <w:proofErr w:type="spellStart"/>
      <w:r w:rsidR="00104564" w:rsidRPr="00DF2F08">
        <w:rPr>
          <w:rFonts w:ascii="Times New Roman" w:hAnsi="Times New Roman" w:cs="Times New Roman"/>
          <w:i/>
          <w:iCs/>
          <w:color w:val="000000" w:themeColor="text1"/>
        </w:rPr>
        <w:t>Mdn</w:t>
      </w:r>
      <w:proofErr w:type="spellEnd"/>
      <w:r w:rsidR="00104564" w:rsidRPr="00DF2F08">
        <w:rPr>
          <w:rFonts w:ascii="Times New Roman" w:hAnsi="Times New Roman" w:cs="Times New Roman"/>
          <w:i/>
          <w:iCs/>
          <w:color w:val="000000" w:themeColor="text1"/>
        </w:rPr>
        <w:t xml:space="preserve"> = </w:t>
      </w:r>
      <w:r w:rsidR="00104564" w:rsidRPr="00DF2F08">
        <w:rPr>
          <w:rFonts w:ascii="Times New Roman" w:hAnsi="Times New Roman" w:cs="Times New Roman"/>
          <w:color w:val="000000" w:themeColor="text1"/>
        </w:rPr>
        <w:t>22.</w:t>
      </w:r>
      <w:r w:rsidR="00D5472C" w:rsidRPr="00DF2F08">
        <w:rPr>
          <w:rFonts w:ascii="Times New Roman" w:hAnsi="Times New Roman" w:cs="Times New Roman"/>
          <w:color w:val="000000" w:themeColor="text1"/>
        </w:rPr>
        <w:t>5</w:t>
      </w:r>
      <w:r w:rsidR="00104564" w:rsidRPr="00DF2F08">
        <w:rPr>
          <w:rFonts w:ascii="Times New Roman" w:hAnsi="Times New Roman" w:cs="Times New Roman"/>
          <w:color w:val="000000" w:themeColor="text1"/>
        </w:rPr>
        <w:t xml:space="preserve">%; </w:t>
      </w:r>
      <w:r w:rsidR="00104564" w:rsidRPr="00DF2F08">
        <w:rPr>
          <w:rFonts w:ascii="Times New Roman" w:hAnsi="Times New Roman" w:cs="Times New Roman"/>
          <w:i/>
          <w:iCs/>
          <w:color w:val="000000" w:themeColor="text1"/>
        </w:rPr>
        <w:t xml:space="preserve">IQR = </w:t>
      </w:r>
      <w:r w:rsidR="00D5472C" w:rsidRPr="00DF2F08">
        <w:rPr>
          <w:rFonts w:ascii="Times New Roman" w:hAnsi="Times New Roman" w:cs="Times New Roman"/>
          <w:color w:val="000000" w:themeColor="text1"/>
        </w:rPr>
        <w:t>24.9</w:t>
      </w:r>
      <w:r w:rsidR="00104564" w:rsidRPr="00DF2F08">
        <w:rPr>
          <w:rFonts w:ascii="Times New Roman" w:hAnsi="Times New Roman" w:cs="Times New Roman"/>
          <w:color w:val="000000" w:themeColor="text1"/>
        </w:rPr>
        <w:t xml:space="preserve">%; </w:t>
      </w:r>
      <w:r w:rsidR="002A037B" w:rsidRPr="00DF2F08">
        <w:rPr>
          <w:rFonts w:ascii="Times New Roman" w:hAnsi="Times New Roman" w:cs="Times New Roman"/>
          <w:color w:val="000000" w:themeColor="text1"/>
        </w:rPr>
        <w:t>3</w:t>
      </w:r>
      <w:r w:rsidR="00104564" w:rsidRPr="00DF2F08">
        <w:rPr>
          <w:rFonts w:ascii="Times New Roman" w:hAnsi="Times New Roman" w:cs="Times New Roman"/>
          <w:color w:val="000000" w:themeColor="text1"/>
        </w:rPr>
        <w:t xml:space="preserve"> to </w:t>
      </w:r>
      <w:r w:rsidR="002A037B" w:rsidRPr="00DF2F08">
        <w:rPr>
          <w:rFonts w:ascii="Times New Roman" w:hAnsi="Times New Roman" w:cs="Times New Roman"/>
          <w:color w:val="000000" w:themeColor="text1"/>
        </w:rPr>
        <w:t>6</w:t>
      </w:r>
      <w:r w:rsidR="00104564" w:rsidRPr="00DF2F08">
        <w:rPr>
          <w:rFonts w:ascii="Times New Roman" w:hAnsi="Times New Roman" w:cs="Times New Roman"/>
          <w:color w:val="000000" w:themeColor="text1"/>
        </w:rPr>
        <w:t xml:space="preserve">: </w:t>
      </w:r>
      <w:proofErr w:type="spellStart"/>
      <w:r w:rsidR="00104564" w:rsidRPr="00DF2F08">
        <w:rPr>
          <w:rFonts w:ascii="Times New Roman" w:hAnsi="Times New Roman" w:cs="Times New Roman"/>
          <w:i/>
          <w:iCs/>
          <w:color w:val="000000" w:themeColor="text1"/>
        </w:rPr>
        <w:t>Mdn</w:t>
      </w:r>
      <w:proofErr w:type="spellEnd"/>
      <w:r w:rsidR="00104564" w:rsidRPr="00DF2F08">
        <w:rPr>
          <w:rFonts w:ascii="Times New Roman" w:hAnsi="Times New Roman" w:cs="Times New Roman"/>
          <w:i/>
          <w:iCs/>
          <w:color w:val="000000" w:themeColor="text1"/>
        </w:rPr>
        <w:t xml:space="preserve"> = </w:t>
      </w:r>
      <w:r w:rsidR="00104564" w:rsidRPr="00DF2F08">
        <w:rPr>
          <w:rFonts w:ascii="Times New Roman" w:hAnsi="Times New Roman" w:cs="Times New Roman"/>
          <w:color w:val="000000" w:themeColor="text1"/>
        </w:rPr>
        <w:t>2</w:t>
      </w:r>
      <w:r w:rsidR="00D5472C" w:rsidRPr="00DF2F08">
        <w:rPr>
          <w:rFonts w:ascii="Times New Roman" w:hAnsi="Times New Roman" w:cs="Times New Roman"/>
          <w:color w:val="000000" w:themeColor="text1"/>
        </w:rPr>
        <w:t>1.6</w:t>
      </w:r>
      <w:r w:rsidR="00104564" w:rsidRPr="00DF2F08">
        <w:rPr>
          <w:rFonts w:ascii="Times New Roman" w:hAnsi="Times New Roman" w:cs="Times New Roman"/>
          <w:color w:val="000000" w:themeColor="text1"/>
        </w:rPr>
        <w:t xml:space="preserve">%; </w:t>
      </w:r>
      <w:r w:rsidR="00104564" w:rsidRPr="00DF2F08">
        <w:rPr>
          <w:rFonts w:ascii="Times New Roman" w:hAnsi="Times New Roman" w:cs="Times New Roman"/>
          <w:i/>
          <w:iCs/>
          <w:color w:val="000000" w:themeColor="text1"/>
        </w:rPr>
        <w:t xml:space="preserve">IQR = </w:t>
      </w:r>
      <w:r w:rsidR="00D5472C" w:rsidRPr="00DF2F08">
        <w:rPr>
          <w:rFonts w:ascii="Times New Roman" w:hAnsi="Times New Roman" w:cs="Times New Roman"/>
          <w:color w:val="000000" w:themeColor="text1"/>
        </w:rPr>
        <w:t>24.5</w:t>
      </w:r>
      <w:r w:rsidR="00104564" w:rsidRPr="00DF2F08">
        <w:rPr>
          <w:rFonts w:ascii="Times New Roman" w:hAnsi="Times New Roman" w:cs="Times New Roman"/>
          <w:color w:val="000000" w:themeColor="text1"/>
        </w:rPr>
        <w:t xml:space="preserve">%; birth to </w:t>
      </w:r>
      <w:r w:rsidR="002A037B" w:rsidRPr="00DF2F08">
        <w:rPr>
          <w:rFonts w:ascii="Times New Roman" w:hAnsi="Times New Roman" w:cs="Times New Roman"/>
          <w:color w:val="000000" w:themeColor="text1"/>
        </w:rPr>
        <w:t>6</w:t>
      </w:r>
      <w:r w:rsidR="00104564" w:rsidRPr="00DF2F08">
        <w:rPr>
          <w:rFonts w:ascii="Times New Roman" w:hAnsi="Times New Roman" w:cs="Times New Roman"/>
          <w:color w:val="000000" w:themeColor="text1"/>
        </w:rPr>
        <w:t xml:space="preserve">: </w:t>
      </w:r>
      <w:proofErr w:type="spellStart"/>
      <w:r w:rsidR="00104564" w:rsidRPr="00DF2F08">
        <w:rPr>
          <w:rFonts w:ascii="Times New Roman" w:hAnsi="Times New Roman" w:cs="Times New Roman"/>
          <w:i/>
          <w:iCs/>
          <w:color w:val="000000" w:themeColor="text1"/>
        </w:rPr>
        <w:t>Mdn</w:t>
      </w:r>
      <w:proofErr w:type="spellEnd"/>
      <w:r w:rsidR="00104564" w:rsidRPr="00DF2F08">
        <w:rPr>
          <w:rFonts w:ascii="Times New Roman" w:hAnsi="Times New Roman" w:cs="Times New Roman"/>
          <w:i/>
          <w:iCs/>
          <w:color w:val="000000" w:themeColor="text1"/>
        </w:rPr>
        <w:t xml:space="preserve"> = </w:t>
      </w:r>
      <w:r w:rsidR="00104564" w:rsidRPr="00DF2F08">
        <w:rPr>
          <w:rFonts w:ascii="Times New Roman" w:hAnsi="Times New Roman" w:cs="Times New Roman"/>
          <w:color w:val="000000" w:themeColor="text1"/>
        </w:rPr>
        <w:t xml:space="preserve">22.8%; </w:t>
      </w:r>
      <w:r w:rsidR="00104564" w:rsidRPr="00DF2F08">
        <w:rPr>
          <w:rFonts w:ascii="Times New Roman" w:hAnsi="Times New Roman" w:cs="Times New Roman"/>
          <w:i/>
          <w:iCs/>
          <w:color w:val="000000" w:themeColor="text1"/>
        </w:rPr>
        <w:t xml:space="preserve">IQR = </w:t>
      </w:r>
      <w:r w:rsidR="00D5472C" w:rsidRPr="00DF2F08">
        <w:rPr>
          <w:rFonts w:ascii="Times New Roman" w:hAnsi="Times New Roman" w:cs="Times New Roman"/>
          <w:color w:val="000000" w:themeColor="text1"/>
        </w:rPr>
        <w:t>18.1</w:t>
      </w:r>
      <w:r w:rsidR="00104564" w:rsidRPr="00DF2F08">
        <w:rPr>
          <w:rFonts w:ascii="Times New Roman" w:hAnsi="Times New Roman" w:cs="Times New Roman"/>
          <w:color w:val="000000" w:themeColor="text1"/>
        </w:rPr>
        <w:t>%)</w:t>
      </w:r>
      <w:r w:rsidR="00D5472C" w:rsidRPr="00DF2F08">
        <w:rPr>
          <w:rFonts w:ascii="Times New Roman" w:hAnsi="Times New Roman" w:cs="Times New Roman"/>
          <w:color w:val="000000" w:themeColor="text1"/>
        </w:rPr>
        <w:t>.</w:t>
      </w:r>
    </w:p>
    <w:p w14:paraId="3A5F848F" w14:textId="77777777" w:rsidR="006B0AAB" w:rsidRPr="00DF2F08" w:rsidRDefault="006B0AAB" w:rsidP="00C9302D">
      <w:pPr>
        <w:pBdr>
          <w:top w:val="nil"/>
          <w:left w:val="nil"/>
          <w:bottom w:val="nil"/>
          <w:right w:val="nil"/>
          <w:between w:val="nil"/>
        </w:pBdr>
        <w:spacing w:line="480" w:lineRule="auto"/>
        <w:contextualSpacing/>
        <w:rPr>
          <w:rFonts w:ascii="Times New Roman" w:hAnsi="Times New Roman" w:cs="Times New Roman"/>
          <w:b/>
          <w:bCs/>
          <w:color w:val="000000" w:themeColor="text1"/>
        </w:rPr>
      </w:pPr>
    </w:p>
    <w:p w14:paraId="011C2108" w14:textId="76A98AC2" w:rsidR="0024118D" w:rsidRPr="00DF2F08" w:rsidRDefault="0024118D" w:rsidP="00DF2F08">
      <w:pPr>
        <w:pStyle w:val="ListParagraph"/>
        <w:numPr>
          <w:ilvl w:val="1"/>
          <w:numId w:val="1"/>
        </w:numPr>
        <w:pBdr>
          <w:top w:val="nil"/>
          <w:left w:val="nil"/>
          <w:bottom w:val="nil"/>
          <w:right w:val="nil"/>
          <w:between w:val="nil"/>
        </w:pBdr>
        <w:spacing w:line="480" w:lineRule="auto"/>
        <w:rPr>
          <w:rFonts w:ascii="Times New Roman" w:hAnsi="Times New Roman" w:cs="Times New Roman"/>
          <w:b/>
          <w:bCs/>
          <w:color w:val="000000" w:themeColor="text1"/>
        </w:rPr>
      </w:pPr>
      <w:r w:rsidRPr="00DF2F08">
        <w:rPr>
          <w:rFonts w:ascii="Times New Roman" w:hAnsi="Times New Roman" w:cs="Times New Roman"/>
          <w:b/>
          <w:bCs/>
          <w:color w:val="000000" w:themeColor="text1"/>
        </w:rPr>
        <w:t>(H1</w:t>
      </w:r>
      <w:r w:rsidR="006B0AAB" w:rsidRPr="00DF2F08">
        <w:rPr>
          <w:rFonts w:ascii="Times New Roman" w:hAnsi="Times New Roman" w:cs="Times New Roman"/>
          <w:b/>
          <w:bCs/>
          <w:color w:val="000000" w:themeColor="text1"/>
        </w:rPr>
        <w:t>c</w:t>
      </w:r>
      <w:r w:rsidRPr="00DF2F08">
        <w:rPr>
          <w:rFonts w:ascii="Times New Roman" w:hAnsi="Times New Roman" w:cs="Times New Roman"/>
          <w:b/>
          <w:bCs/>
          <w:color w:val="000000" w:themeColor="text1"/>
        </w:rPr>
        <w:t xml:space="preserve">) </w:t>
      </w:r>
      <w:r w:rsidR="00D8753F" w:rsidRPr="00DF2F08">
        <w:rPr>
          <w:rFonts w:ascii="Times New Roman" w:hAnsi="Times New Roman" w:cs="Times New Roman"/>
          <w:b/>
          <w:bCs/>
          <w:color w:val="000000" w:themeColor="text1"/>
        </w:rPr>
        <w:t xml:space="preserve">Memory-based </w:t>
      </w:r>
      <w:r w:rsidR="001C7DD1" w:rsidRPr="00DF2F08">
        <w:rPr>
          <w:rFonts w:ascii="Times New Roman" w:hAnsi="Times New Roman" w:cs="Times New Roman"/>
          <w:b/>
          <w:bCs/>
          <w:color w:val="000000" w:themeColor="text1"/>
        </w:rPr>
        <w:t>spatial skills</w:t>
      </w:r>
      <w:r w:rsidR="00D8753F" w:rsidRPr="00DF2F08">
        <w:rPr>
          <w:rFonts w:ascii="Times New Roman" w:hAnsi="Times New Roman" w:cs="Times New Roman"/>
          <w:b/>
          <w:bCs/>
          <w:color w:val="000000" w:themeColor="text1"/>
        </w:rPr>
        <w:t xml:space="preserve"> were underrepresented across the ECE curricula</w:t>
      </w:r>
      <w:r w:rsidRPr="00DF2F08">
        <w:rPr>
          <w:rFonts w:ascii="Times New Roman" w:hAnsi="Times New Roman" w:cs="Times New Roman"/>
          <w:b/>
          <w:bCs/>
          <w:color w:val="000000" w:themeColor="text1"/>
        </w:rPr>
        <w:t xml:space="preserve"> </w:t>
      </w:r>
    </w:p>
    <w:p w14:paraId="528D5DB9" w14:textId="6C013C3C" w:rsidR="0024118D" w:rsidRPr="00DF2F08" w:rsidRDefault="00D8753F"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sidRPr="00DF2F08">
        <w:rPr>
          <w:rFonts w:ascii="Times New Roman" w:hAnsi="Times New Roman" w:cs="Times New Roman"/>
          <w:color w:val="000000" w:themeColor="text1"/>
        </w:rPr>
        <w:t>In line with the expectations, a Kruskal-</w:t>
      </w:r>
      <w:proofErr w:type="gramStart"/>
      <w:r w:rsidRPr="00DF2F08">
        <w:rPr>
          <w:rFonts w:ascii="Times New Roman" w:hAnsi="Times New Roman" w:cs="Times New Roman"/>
          <w:color w:val="000000" w:themeColor="text1"/>
        </w:rPr>
        <w:t>Wallis</w:t>
      </w:r>
      <w:proofErr w:type="gramEnd"/>
      <w:r w:rsidRPr="00DF2F08">
        <w:rPr>
          <w:rFonts w:ascii="Times New Roman" w:hAnsi="Times New Roman" w:cs="Times New Roman"/>
          <w:color w:val="000000" w:themeColor="text1"/>
        </w:rPr>
        <w:t xml:space="preserve"> test indicated </w:t>
      </w:r>
      <w:r w:rsidR="00F96F77" w:rsidRPr="00DF2F08">
        <w:rPr>
          <w:rFonts w:ascii="Times New Roman" w:hAnsi="Times New Roman" w:cs="Times New Roman"/>
          <w:color w:val="000000" w:themeColor="text1"/>
        </w:rPr>
        <w:t>significant differences between</w:t>
      </w:r>
      <w:r w:rsidRPr="00DF2F08">
        <w:rPr>
          <w:rFonts w:ascii="Times New Roman" w:hAnsi="Times New Roman" w:cs="Times New Roman"/>
          <w:color w:val="000000" w:themeColor="text1"/>
        </w:rPr>
        <w:t xml:space="preserve"> the representation</w:t>
      </w:r>
      <w:r w:rsidR="00F96F77" w:rsidRPr="00DF2F08">
        <w:rPr>
          <w:rFonts w:ascii="Times New Roman" w:hAnsi="Times New Roman" w:cs="Times New Roman"/>
          <w:color w:val="000000" w:themeColor="text1"/>
        </w:rPr>
        <w:t>s</w:t>
      </w:r>
      <w:r w:rsidRPr="00DF2F08">
        <w:rPr>
          <w:rFonts w:ascii="Times New Roman" w:hAnsi="Times New Roman" w:cs="Times New Roman"/>
          <w:color w:val="000000" w:themeColor="text1"/>
        </w:rPr>
        <w:t xml:space="preserve"> of spatial skills involving continuously available spatial information, memory-based spatial information, and symbolic spatial representations (</w:t>
      </w:r>
      <w:r w:rsidRPr="00DF2F08">
        <w:rPr>
          <w:rFonts w:ascii="Times New Roman" w:hAnsi="Times New Roman" w:cs="Times New Roman"/>
          <w:i/>
          <w:iCs/>
          <w:color w:val="000000" w:themeColor="text1"/>
        </w:rPr>
        <w:t>χ</w:t>
      </w:r>
      <w:r w:rsidRPr="00DF2F08">
        <w:rPr>
          <w:rFonts w:ascii="Times New Roman" w:hAnsi="Times New Roman" w:cs="Times New Roman"/>
          <w:i/>
          <w:iCs/>
          <w:color w:val="000000" w:themeColor="text1"/>
          <w:vertAlign w:val="superscript"/>
        </w:rPr>
        <w:t>2</w:t>
      </w:r>
      <w:r w:rsidRPr="00DF2F08">
        <w:rPr>
          <w:rFonts w:ascii="Times New Roman" w:hAnsi="Times New Roman" w:cs="Times New Roman"/>
          <w:color w:val="000000" w:themeColor="text1"/>
        </w:rPr>
        <w:t> (2, 1</w:t>
      </w:r>
      <w:r w:rsidR="008D3716" w:rsidRPr="00DF2F08">
        <w:rPr>
          <w:rFonts w:ascii="Times New Roman" w:hAnsi="Times New Roman" w:cs="Times New Roman"/>
          <w:color w:val="000000" w:themeColor="text1"/>
        </w:rPr>
        <w:t>59</w:t>
      </w:r>
      <w:proofErr w:type="gramStart"/>
      <w:r w:rsidRPr="00DF2F08">
        <w:rPr>
          <w:rFonts w:ascii="Times New Roman" w:hAnsi="Times New Roman" w:cs="Times New Roman"/>
          <w:color w:val="000000" w:themeColor="text1"/>
        </w:rPr>
        <w:t>)  =</w:t>
      </w:r>
      <w:proofErr w:type="gramEnd"/>
      <w:r w:rsidRPr="00DF2F08">
        <w:rPr>
          <w:rFonts w:ascii="Times New Roman" w:hAnsi="Times New Roman" w:cs="Times New Roman"/>
          <w:color w:val="000000" w:themeColor="text1"/>
        </w:rPr>
        <w:t> </w:t>
      </w:r>
      <w:r w:rsidR="008D3716" w:rsidRPr="00DF2F08">
        <w:rPr>
          <w:rFonts w:ascii="Times New Roman" w:hAnsi="Times New Roman" w:cs="Times New Roman"/>
          <w:color w:val="000000" w:themeColor="text1"/>
        </w:rPr>
        <w:t>90.1</w:t>
      </w:r>
      <w:r w:rsidRPr="00DF2F08">
        <w:rPr>
          <w:rFonts w:ascii="Times New Roman" w:hAnsi="Times New Roman" w:cs="Times New Roman"/>
          <w:color w:val="000000" w:themeColor="text1"/>
        </w:rPr>
        <w:t>, </w:t>
      </w:r>
      <w:r w:rsidRPr="00DF2F08">
        <w:rPr>
          <w:rFonts w:ascii="Times New Roman" w:hAnsi="Times New Roman" w:cs="Times New Roman"/>
          <w:i/>
          <w:iCs/>
          <w:color w:val="000000" w:themeColor="text1"/>
        </w:rPr>
        <w:t>p = </w:t>
      </w:r>
      <w:r w:rsidRPr="00DF2F08">
        <w:rPr>
          <w:rFonts w:ascii="Times New Roman" w:hAnsi="Times New Roman" w:cs="Times New Roman"/>
          <w:color w:val="000000" w:themeColor="text1"/>
        </w:rPr>
        <w:t>&lt; .001</w:t>
      </w:r>
      <w:r w:rsidR="002A4110" w:rsidRPr="00DF2F08">
        <w:rPr>
          <w:rFonts w:ascii="Times New Roman" w:hAnsi="Times New Roman" w:cs="Times New Roman"/>
          <w:color w:val="000000" w:themeColor="text1"/>
        </w:rPr>
        <w:t xml:space="preserve">; </w:t>
      </w:r>
      <w:r w:rsidR="002A4110" w:rsidRPr="00DF2F08">
        <w:rPr>
          <w:rFonts w:ascii="Times New Roman" w:hAnsi="Times New Roman" w:cs="Times New Roman"/>
          <w:i/>
          <w:iCs/>
          <w:color w:val="000000" w:themeColor="text1"/>
        </w:rPr>
        <w:t>η</w:t>
      </w:r>
      <w:r w:rsidR="002A4110" w:rsidRPr="00DF2F08">
        <w:rPr>
          <w:rFonts w:ascii="Times New Roman" w:hAnsi="Times New Roman" w:cs="Times New Roman"/>
          <w:i/>
          <w:iCs/>
          <w:color w:val="000000" w:themeColor="text1"/>
          <w:vertAlign w:val="superscript"/>
        </w:rPr>
        <w:t>2</w:t>
      </w:r>
      <w:r w:rsidR="002A4110" w:rsidRPr="00DF2F08">
        <w:rPr>
          <w:rFonts w:ascii="Times New Roman" w:hAnsi="Times New Roman" w:cs="Times New Roman"/>
          <w:color w:val="000000" w:themeColor="text1"/>
        </w:rPr>
        <w:t xml:space="preserve"> = 0.</w:t>
      </w:r>
      <w:r w:rsidR="008D3716" w:rsidRPr="00DF2F08">
        <w:rPr>
          <w:rFonts w:ascii="Times New Roman" w:hAnsi="Times New Roman" w:cs="Times New Roman"/>
          <w:color w:val="000000" w:themeColor="text1"/>
        </w:rPr>
        <w:t>565</w:t>
      </w:r>
      <w:r w:rsidRPr="00DF2F08">
        <w:rPr>
          <w:rFonts w:ascii="Times New Roman" w:hAnsi="Times New Roman" w:cs="Times New Roman"/>
          <w:color w:val="000000" w:themeColor="text1"/>
        </w:rPr>
        <w:t xml:space="preserve">). </w:t>
      </w:r>
      <w:r w:rsidR="006E2EFF" w:rsidRPr="00DF2F08">
        <w:rPr>
          <w:rFonts w:ascii="Times New Roman" w:hAnsi="Times New Roman" w:cs="Times New Roman"/>
          <w:color w:val="000000" w:themeColor="text1"/>
        </w:rPr>
        <w:t xml:space="preserve">The spatial skills that involved spatial information continuously available in the environment were represented in </w:t>
      </w:r>
      <w:proofErr w:type="spellStart"/>
      <w:r w:rsidR="006E2EFF" w:rsidRPr="00DF2F08">
        <w:rPr>
          <w:rFonts w:ascii="Times New Roman" w:hAnsi="Times New Roman" w:cs="Times New Roman"/>
          <w:i/>
          <w:iCs/>
          <w:color w:val="000000" w:themeColor="text1"/>
        </w:rPr>
        <w:t>Mdn</w:t>
      </w:r>
      <w:proofErr w:type="spellEnd"/>
      <w:r w:rsidR="006E2EFF" w:rsidRPr="00DF2F08">
        <w:rPr>
          <w:rFonts w:ascii="Times New Roman" w:hAnsi="Times New Roman" w:cs="Times New Roman"/>
          <w:i/>
          <w:iCs/>
          <w:color w:val="000000" w:themeColor="text1"/>
        </w:rPr>
        <w:t xml:space="preserve"> = </w:t>
      </w:r>
      <w:r w:rsidR="006E2EFF" w:rsidRPr="00DF2F08">
        <w:rPr>
          <w:rFonts w:ascii="Times New Roman" w:hAnsi="Times New Roman" w:cs="Times New Roman"/>
          <w:color w:val="000000" w:themeColor="text1"/>
        </w:rPr>
        <w:t>68</w:t>
      </w:r>
      <w:r w:rsidR="008D3716" w:rsidRPr="00DF2F08">
        <w:rPr>
          <w:rFonts w:ascii="Times New Roman" w:hAnsi="Times New Roman" w:cs="Times New Roman"/>
          <w:color w:val="000000" w:themeColor="text1"/>
        </w:rPr>
        <w:t>.4</w:t>
      </w:r>
      <w:r w:rsidR="006E2EFF" w:rsidRPr="00DF2F08">
        <w:rPr>
          <w:rFonts w:ascii="Times New Roman" w:hAnsi="Times New Roman" w:cs="Times New Roman"/>
          <w:color w:val="000000" w:themeColor="text1"/>
        </w:rPr>
        <w:t>% (</w:t>
      </w:r>
      <w:r w:rsidR="006E2EFF" w:rsidRPr="00DF2F08">
        <w:rPr>
          <w:rFonts w:ascii="Times New Roman" w:hAnsi="Times New Roman" w:cs="Times New Roman"/>
          <w:i/>
          <w:iCs/>
          <w:color w:val="000000" w:themeColor="text1"/>
        </w:rPr>
        <w:t xml:space="preserve">IQR = </w:t>
      </w:r>
      <w:r w:rsidR="006E2EFF" w:rsidRPr="00DF2F08">
        <w:rPr>
          <w:rFonts w:ascii="Times New Roman" w:hAnsi="Times New Roman" w:cs="Times New Roman"/>
          <w:color w:val="000000" w:themeColor="text1"/>
        </w:rPr>
        <w:t>35.</w:t>
      </w:r>
      <w:r w:rsidR="008D3716" w:rsidRPr="00DF2F08">
        <w:rPr>
          <w:rFonts w:ascii="Times New Roman" w:hAnsi="Times New Roman" w:cs="Times New Roman"/>
          <w:color w:val="000000" w:themeColor="text1"/>
        </w:rPr>
        <w:t>4</w:t>
      </w:r>
      <w:r w:rsidR="006E2EFF" w:rsidRPr="00DF2F08">
        <w:rPr>
          <w:rFonts w:ascii="Times New Roman" w:hAnsi="Times New Roman" w:cs="Times New Roman"/>
          <w:color w:val="000000" w:themeColor="text1"/>
        </w:rPr>
        <w:t>%</w:t>
      </w:r>
      <w:r w:rsidR="006E2EFF" w:rsidRPr="00DF2F08">
        <w:rPr>
          <w:rFonts w:ascii="Times New Roman" w:hAnsi="Times New Roman" w:cs="Times New Roman"/>
          <w:i/>
          <w:iCs/>
          <w:color w:val="000000" w:themeColor="text1"/>
        </w:rPr>
        <w:t xml:space="preserve">) </w:t>
      </w:r>
      <w:r w:rsidR="006E2EFF" w:rsidRPr="00DF2F08">
        <w:rPr>
          <w:rFonts w:ascii="Times New Roman" w:hAnsi="Times New Roman" w:cs="Times New Roman"/>
          <w:color w:val="000000" w:themeColor="text1"/>
        </w:rPr>
        <w:t xml:space="preserve">of statements in the ECE curricula; the memory-based spatial skills were represented in </w:t>
      </w:r>
      <w:proofErr w:type="spellStart"/>
      <w:r w:rsidR="006E2EFF" w:rsidRPr="00DF2F08">
        <w:rPr>
          <w:rFonts w:ascii="Times New Roman" w:hAnsi="Times New Roman" w:cs="Times New Roman"/>
          <w:i/>
          <w:iCs/>
          <w:color w:val="000000" w:themeColor="text1"/>
        </w:rPr>
        <w:t>Mdn</w:t>
      </w:r>
      <w:proofErr w:type="spellEnd"/>
      <w:r w:rsidR="006E2EFF" w:rsidRPr="00DF2F08">
        <w:rPr>
          <w:rFonts w:ascii="Times New Roman" w:hAnsi="Times New Roman" w:cs="Times New Roman"/>
          <w:i/>
          <w:iCs/>
          <w:color w:val="000000" w:themeColor="text1"/>
        </w:rPr>
        <w:t xml:space="preserve"> </w:t>
      </w:r>
      <w:r w:rsidR="006E2EFF" w:rsidRPr="00DF2F08">
        <w:rPr>
          <w:rFonts w:ascii="Times New Roman" w:hAnsi="Times New Roman" w:cs="Times New Roman"/>
          <w:i/>
          <w:iCs/>
          <w:color w:val="000000" w:themeColor="text1"/>
        </w:rPr>
        <w:lastRenderedPageBreak/>
        <w:t xml:space="preserve">= </w:t>
      </w:r>
      <w:r w:rsidR="006E2EFF" w:rsidRPr="00DF2F08">
        <w:rPr>
          <w:rFonts w:ascii="Times New Roman" w:hAnsi="Times New Roman" w:cs="Times New Roman"/>
          <w:color w:val="000000" w:themeColor="text1"/>
        </w:rPr>
        <w:t>0 % (</w:t>
      </w:r>
      <w:r w:rsidR="006E2EFF" w:rsidRPr="00DF2F08">
        <w:rPr>
          <w:rFonts w:ascii="Times New Roman" w:hAnsi="Times New Roman" w:cs="Times New Roman"/>
          <w:i/>
          <w:iCs/>
          <w:color w:val="000000" w:themeColor="text1"/>
        </w:rPr>
        <w:t xml:space="preserve">IQR = </w:t>
      </w:r>
      <w:r w:rsidR="006E2EFF" w:rsidRPr="00DF2F08">
        <w:rPr>
          <w:rFonts w:ascii="Times New Roman" w:hAnsi="Times New Roman" w:cs="Times New Roman"/>
          <w:color w:val="000000" w:themeColor="text1"/>
        </w:rPr>
        <w:t xml:space="preserve">5.9%), and the skills involved in symbolic spatial representation in </w:t>
      </w:r>
      <w:proofErr w:type="spellStart"/>
      <w:r w:rsidR="006E2EFF" w:rsidRPr="00DF2F08">
        <w:rPr>
          <w:rFonts w:ascii="Times New Roman" w:hAnsi="Times New Roman" w:cs="Times New Roman"/>
          <w:i/>
          <w:iCs/>
          <w:color w:val="000000" w:themeColor="text1"/>
        </w:rPr>
        <w:t>Mdn</w:t>
      </w:r>
      <w:proofErr w:type="spellEnd"/>
      <w:r w:rsidR="006E2EFF" w:rsidRPr="00DF2F08">
        <w:rPr>
          <w:rFonts w:ascii="Times New Roman" w:hAnsi="Times New Roman" w:cs="Times New Roman"/>
          <w:i/>
          <w:iCs/>
          <w:color w:val="000000" w:themeColor="text1"/>
        </w:rPr>
        <w:t xml:space="preserve"> = </w:t>
      </w:r>
      <w:r w:rsidR="006E2EFF" w:rsidRPr="00DF2F08">
        <w:rPr>
          <w:rFonts w:ascii="Times New Roman" w:hAnsi="Times New Roman" w:cs="Times New Roman"/>
          <w:color w:val="000000" w:themeColor="text1"/>
        </w:rPr>
        <w:t>2</w:t>
      </w:r>
      <w:r w:rsidR="008D3716" w:rsidRPr="00DF2F08">
        <w:rPr>
          <w:rFonts w:ascii="Times New Roman" w:hAnsi="Times New Roman" w:cs="Times New Roman"/>
          <w:color w:val="000000" w:themeColor="text1"/>
        </w:rPr>
        <w:t>2.4</w:t>
      </w:r>
      <w:r w:rsidR="006E2EFF" w:rsidRPr="00DF2F08">
        <w:rPr>
          <w:rFonts w:ascii="Times New Roman" w:hAnsi="Times New Roman" w:cs="Times New Roman"/>
          <w:color w:val="000000" w:themeColor="text1"/>
        </w:rPr>
        <w:t>% (</w:t>
      </w:r>
      <w:r w:rsidR="006E2EFF" w:rsidRPr="00DF2F08">
        <w:rPr>
          <w:rFonts w:ascii="Times New Roman" w:hAnsi="Times New Roman" w:cs="Times New Roman"/>
          <w:i/>
          <w:iCs/>
          <w:color w:val="000000" w:themeColor="text1"/>
        </w:rPr>
        <w:t xml:space="preserve">IQR = </w:t>
      </w:r>
      <w:r w:rsidR="008D3716" w:rsidRPr="00DF2F08">
        <w:rPr>
          <w:rFonts w:ascii="Times New Roman" w:hAnsi="Times New Roman" w:cs="Times New Roman"/>
          <w:color w:val="000000" w:themeColor="text1"/>
        </w:rPr>
        <w:t>19.8</w:t>
      </w:r>
      <w:r w:rsidR="006E2EFF" w:rsidRPr="00DF2F08">
        <w:rPr>
          <w:rFonts w:ascii="Times New Roman" w:hAnsi="Times New Roman" w:cs="Times New Roman"/>
          <w:color w:val="000000" w:themeColor="text1"/>
        </w:rPr>
        <w:t>%) of the ECE curricula. Post-hoc comparisons with Dunn’s method with a Bonferroni correction for multiple tests indicated that t</w:t>
      </w:r>
      <w:r w:rsidRPr="00DF2F08">
        <w:rPr>
          <w:rFonts w:ascii="Times New Roman" w:hAnsi="Times New Roman" w:cs="Times New Roman"/>
          <w:color w:val="000000" w:themeColor="text1"/>
        </w:rPr>
        <w:t>he</w:t>
      </w:r>
      <w:r w:rsidR="006E2EFF" w:rsidRPr="00DF2F08">
        <w:rPr>
          <w:rFonts w:ascii="Times New Roman" w:hAnsi="Times New Roman" w:cs="Times New Roman"/>
          <w:color w:val="000000" w:themeColor="text1"/>
        </w:rPr>
        <w:t xml:space="preserve"> </w:t>
      </w:r>
      <w:r w:rsidR="00DE48F5" w:rsidRPr="00DF2F08">
        <w:rPr>
          <w:rFonts w:ascii="Times New Roman" w:hAnsi="Times New Roman" w:cs="Times New Roman"/>
          <w:color w:val="000000" w:themeColor="text1"/>
        </w:rPr>
        <w:t>proportion</w:t>
      </w:r>
      <w:r w:rsidR="006E2EFF" w:rsidRPr="00DF2F08">
        <w:rPr>
          <w:rFonts w:ascii="Times New Roman" w:hAnsi="Times New Roman" w:cs="Times New Roman"/>
          <w:color w:val="000000" w:themeColor="text1"/>
        </w:rPr>
        <w:t xml:space="preserve"> of</w:t>
      </w:r>
      <w:r w:rsidRPr="00DF2F08">
        <w:rPr>
          <w:rFonts w:ascii="Times New Roman" w:hAnsi="Times New Roman" w:cs="Times New Roman"/>
          <w:color w:val="000000" w:themeColor="text1"/>
        </w:rPr>
        <w:t xml:space="preserve"> </w:t>
      </w:r>
      <w:r w:rsidR="006E2EFF" w:rsidRPr="00DF2F08">
        <w:rPr>
          <w:rFonts w:ascii="Times New Roman" w:hAnsi="Times New Roman" w:cs="Times New Roman"/>
          <w:color w:val="000000" w:themeColor="text1"/>
        </w:rPr>
        <w:t xml:space="preserve">statements related to </w:t>
      </w:r>
      <w:r w:rsidRPr="00DF2F08">
        <w:rPr>
          <w:rFonts w:ascii="Times New Roman" w:hAnsi="Times New Roman" w:cs="Times New Roman"/>
          <w:color w:val="000000" w:themeColor="text1"/>
        </w:rPr>
        <w:t xml:space="preserve">spatial skills that involve memory-based manipulation of information </w:t>
      </w:r>
      <w:r w:rsidR="006E2EFF" w:rsidRPr="00DF2F08">
        <w:rPr>
          <w:rFonts w:ascii="Times New Roman" w:hAnsi="Times New Roman" w:cs="Times New Roman"/>
          <w:color w:val="000000" w:themeColor="text1"/>
        </w:rPr>
        <w:t>was</w:t>
      </w:r>
      <w:r w:rsidRPr="00DF2F08">
        <w:rPr>
          <w:rFonts w:ascii="Times New Roman" w:hAnsi="Times New Roman" w:cs="Times New Roman"/>
          <w:color w:val="000000" w:themeColor="text1"/>
        </w:rPr>
        <w:t xml:space="preserve"> significantly </w:t>
      </w:r>
      <w:r w:rsidR="002A4110" w:rsidRPr="00DF2F08">
        <w:rPr>
          <w:rFonts w:ascii="Times New Roman" w:hAnsi="Times New Roman" w:cs="Times New Roman"/>
          <w:color w:val="000000" w:themeColor="text1"/>
        </w:rPr>
        <w:t>lower</w:t>
      </w:r>
      <w:r w:rsidRPr="00DF2F08">
        <w:rPr>
          <w:rFonts w:ascii="Times New Roman" w:hAnsi="Times New Roman" w:cs="Times New Roman"/>
          <w:color w:val="000000" w:themeColor="text1"/>
        </w:rPr>
        <w:t xml:space="preserve"> than </w:t>
      </w:r>
      <w:r w:rsidR="006E2EFF" w:rsidRPr="00DF2F08">
        <w:rPr>
          <w:rFonts w:ascii="Times New Roman" w:hAnsi="Times New Roman" w:cs="Times New Roman"/>
          <w:color w:val="000000" w:themeColor="text1"/>
        </w:rPr>
        <w:t xml:space="preserve">the </w:t>
      </w:r>
      <w:r w:rsidR="00DE48F5" w:rsidRPr="00DF2F08">
        <w:rPr>
          <w:rFonts w:ascii="Times New Roman" w:hAnsi="Times New Roman" w:cs="Times New Roman"/>
          <w:color w:val="000000" w:themeColor="text1"/>
        </w:rPr>
        <w:t>proportion</w:t>
      </w:r>
      <w:r w:rsidR="006E2EFF" w:rsidRPr="00DF2F08">
        <w:rPr>
          <w:rFonts w:ascii="Times New Roman" w:hAnsi="Times New Roman" w:cs="Times New Roman"/>
          <w:color w:val="000000" w:themeColor="text1"/>
        </w:rPr>
        <w:t xml:space="preserve"> of statements</w:t>
      </w:r>
      <w:r w:rsidRPr="00DF2F08">
        <w:rPr>
          <w:rFonts w:ascii="Times New Roman" w:hAnsi="Times New Roman" w:cs="Times New Roman"/>
          <w:color w:val="000000" w:themeColor="text1"/>
        </w:rPr>
        <w:t xml:space="preserve"> </w:t>
      </w:r>
      <w:r w:rsidR="006E2EFF" w:rsidRPr="00DF2F08">
        <w:rPr>
          <w:rFonts w:ascii="Times New Roman" w:hAnsi="Times New Roman" w:cs="Times New Roman"/>
          <w:color w:val="000000" w:themeColor="text1"/>
        </w:rPr>
        <w:t>related to</w:t>
      </w:r>
      <w:r w:rsidRPr="00DF2F08">
        <w:rPr>
          <w:rFonts w:ascii="Times New Roman" w:hAnsi="Times New Roman" w:cs="Times New Roman"/>
          <w:color w:val="000000" w:themeColor="text1"/>
        </w:rPr>
        <w:t xml:space="preserve"> continuously available spatial information (</w:t>
      </w:r>
      <w:r w:rsidR="006E2EFF" w:rsidRPr="00DF2F08">
        <w:rPr>
          <w:rFonts w:ascii="Times New Roman" w:hAnsi="Times New Roman" w:cs="Times New Roman"/>
          <w:i/>
          <w:iCs/>
          <w:color w:val="000000" w:themeColor="text1"/>
        </w:rPr>
        <w:t xml:space="preserve">p &lt; </w:t>
      </w:r>
      <w:r w:rsidR="006E2EFF" w:rsidRPr="00DF2F08">
        <w:rPr>
          <w:rFonts w:ascii="Times New Roman" w:hAnsi="Times New Roman" w:cs="Times New Roman"/>
          <w:color w:val="000000" w:themeColor="text1"/>
        </w:rPr>
        <w:t>0.001</w:t>
      </w:r>
      <w:r w:rsidRPr="00DF2F08">
        <w:rPr>
          <w:rFonts w:ascii="Times New Roman" w:hAnsi="Times New Roman" w:cs="Times New Roman"/>
          <w:color w:val="000000" w:themeColor="text1"/>
        </w:rPr>
        <w:t>) or symbolic spatial representations (</w:t>
      </w:r>
      <w:r w:rsidR="006E2EFF" w:rsidRPr="00DF2F08">
        <w:rPr>
          <w:rFonts w:ascii="Times New Roman" w:hAnsi="Times New Roman" w:cs="Times New Roman"/>
          <w:i/>
          <w:iCs/>
          <w:color w:val="000000" w:themeColor="text1"/>
        </w:rPr>
        <w:t xml:space="preserve">p &lt; </w:t>
      </w:r>
      <w:r w:rsidR="006E2EFF" w:rsidRPr="00DF2F08">
        <w:rPr>
          <w:rFonts w:ascii="Times New Roman" w:hAnsi="Times New Roman" w:cs="Times New Roman"/>
          <w:color w:val="000000" w:themeColor="text1"/>
        </w:rPr>
        <w:t xml:space="preserve">0.001). Furthermore, the </w:t>
      </w:r>
      <w:r w:rsidR="00DE48F5" w:rsidRPr="00DF2F08">
        <w:rPr>
          <w:rFonts w:ascii="Times New Roman" w:hAnsi="Times New Roman" w:cs="Times New Roman"/>
          <w:color w:val="000000" w:themeColor="text1"/>
        </w:rPr>
        <w:t>proportion</w:t>
      </w:r>
      <w:r w:rsidR="006E2EFF" w:rsidRPr="00DF2F08">
        <w:rPr>
          <w:rFonts w:ascii="Times New Roman" w:hAnsi="Times New Roman" w:cs="Times New Roman"/>
          <w:color w:val="000000" w:themeColor="text1"/>
        </w:rPr>
        <w:t xml:space="preserve"> of statements related to continuously available spatial information was significantly</w:t>
      </w:r>
      <w:r w:rsidR="002A4110" w:rsidRPr="00DF2F08">
        <w:rPr>
          <w:rFonts w:ascii="Times New Roman" w:hAnsi="Times New Roman" w:cs="Times New Roman"/>
          <w:color w:val="000000" w:themeColor="text1"/>
        </w:rPr>
        <w:t xml:space="preserve"> greater than the </w:t>
      </w:r>
      <w:r w:rsidR="00DE48F5" w:rsidRPr="00DF2F08">
        <w:rPr>
          <w:rFonts w:ascii="Times New Roman" w:hAnsi="Times New Roman" w:cs="Times New Roman"/>
          <w:color w:val="000000" w:themeColor="text1"/>
        </w:rPr>
        <w:t>proportion</w:t>
      </w:r>
      <w:r w:rsidR="002A4110" w:rsidRPr="00DF2F08">
        <w:rPr>
          <w:rFonts w:ascii="Times New Roman" w:hAnsi="Times New Roman" w:cs="Times New Roman"/>
          <w:color w:val="000000" w:themeColor="text1"/>
        </w:rPr>
        <w:t xml:space="preserve"> of statements for symbolic spatial representations (</w:t>
      </w:r>
      <w:r w:rsidR="002A4110" w:rsidRPr="00DF2F08">
        <w:rPr>
          <w:rFonts w:ascii="Times New Roman" w:hAnsi="Times New Roman" w:cs="Times New Roman"/>
          <w:i/>
          <w:iCs/>
          <w:color w:val="000000" w:themeColor="text1"/>
        </w:rPr>
        <w:t xml:space="preserve">p </w:t>
      </w:r>
      <w:r w:rsidR="002A4110" w:rsidRPr="00DF2F08">
        <w:rPr>
          <w:rFonts w:ascii="Times New Roman" w:hAnsi="Times New Roman" w:cs="Times New Roman"/>
          <w:color w:val="000000" w:themeColor="text1"/>
        </w:rPr>
        <w:t>&lt; 0.001).</w:t>
      </w:r>
    </w:p>
    <w:p w14:paraId="6A85F3AA" w14:textId="77777777" w:rsidR="00D8753F" w:rsidRPr="00DF2F08" w:rsidRDefault="00D8753F" w:rsidP="00C9302D">
      <w:pPr>
        <w:pBdr>
          <w:top w:val="nil"/>
          <w:left w:val="nil"/>
          <w:bottom w:val="nil"/>
          <w:right w:val="nil"/>
          <w:between w:val="nil"/>
        </w:pBdr>
        <w:spacing w:line="480" w:lineRule="auto"/>
        <w:contextualSpacing/>
        <w:rPr>
          <w:rFonts w:ascii="Times New Roman" w:hAnsi="Times New Roman" w:cs="Times New Roman"/>
          <w:color w:val="000000" w:themeColor="text1"/>
        </w:rPr>
      </w:pPr>
    </w:p>
    <w:p w14:paraId="6B0225EC" w14:textId="0670B1BA" w:rsidR="009E1795" w:rsidRPr="00DF2F08" w:rsidRDefault="002A4110" w:rsidP="00DF2F08">
      <w:pPr>
        <w:pStyle w:val="ListParagraph"/>
        <w:numPr>
          <w:ilvl w:val="1"/>
          <w:numId w:val="1"/>
        </w:numPr>
        <w:pBdr>
          <w:top w:val="nil"/>
          <w:left w:val="nil"/>
          <w:bottom w:val="nil"/>
          <w:right w:val="nil"/>
          <w:between w:val="nil"/>
        </w:pBdr>
        <w:spacing w:line="480" w:lineRule="auto"/>
        <w:rPr>
          <w:rFonts w:ascii="Times New Roman" w:hAnsi="Times New Roman" w:cs="Times New Roman"/>
          <w:b/>
          <w:bCs/>
          <w:color w:val="000000" w:themeColor="text1"/>
        </w:rPr>
      </w:pPr>
      <w:r w:rsidRPr="00DF2F08">
        <w:rPr>
          <w:rFonts w:ascii="Times New Roman" w:hAnsi="Times New Roman" w:cs="Times New Roman"/>
          <w:b/>
          <w:bCs/>
          <w:color w:val="000000" w:themeColor="text1"/>
        </w:rPr>
        <w:t>(</w:t>
      </w:r>
      <w:r w:rsidR="009E1795" w:rsidRPr="00DF2F08">
        <w:rPr>
          <w:rFonts w:ascii="Times New Roman" w:hAnsi="Times New Roman" w:cs="Times New Roman"/>
          <w:b/>
          <w:bCs/>
          <w:color w:val="000000" w:themeColor="text1"/>
        </w:rPr>
        <w:t>H1</w:t>
      </w:r>
      <w:r w:rsidR="006B0AAB" w:rsidRPr="00DF2F08">
        <w:rPr>
          <w:rFonts w:ascii="Times New Roman" w:hAnsi="Times New Roman" w:cs="Times New Roman"/>
          <w:b/>
          <w:bCs/>
          <w:color w:val="000000" w:themeColor="text1"/>
        </w:rPr>
        <w:t>d</w:t>
      </w:r>
      <w:r w:rsidRPr="00DF2F08">
        <w:rPr>
          <w:rFonts w:ascii="Times New Roman" w:hAnsi="Times New Roman" w:cs="Times New Roman"/>
          <w:b/>
          <w:bCs/>
          <w:color w:val="000000" w:themeColor="text1"/>
        </w:rPr>
        <w:t xml:space="preserve">) </w:t>
      </w:r>
      <w:r w:rsidR="00F96F77" w:rsidRPr="00DF2F08">
        <w:rPr>
          <w:rFonts w:ascii="Times New Roman" w:hAnsi="Times New Roman" w:cs="Times New Roman"/>
          <w:b/>
          <w:bCs/>
          <w:color w:val="000000" w:themeColor="text1"/>
        </w:rPr>
        <w:t>Science-related spatial skills were poorly represented in the ECE curricula</w:t>
      </w:r>
    </w:p>
    <w:p w14:paraId="130BB36C" w14:textId="49505593" w:rsidR="00DE48F5" w:rsidRPr="00DF2F08" w:rsidRDefault="00F96F77" w:rsidP="002C644D">
      <w:pPr>
        <w:spacing w:line="480" w:lineRule="auto"/>
        <w:ind w:firstLine="720"/>
        <w:rPr>
          <w:rFonts w:ascii="Times New Roman" w:hAnsi="Times New Roman" w:cs="Times New Roman"/>
          <w:color w:val="000000" w:themeColor="text1"/>
        </w:rPr>
      </w:pPr>
      <w:r w:rsidRPr="00DF2F08">
        <w:rPr>
          <w:rFonts w:ascii="Times New Roman" w:hAnsi="Times New Roman" w:cs="Times New Roman"/>
          <w:color w:val="000000" w:themeColor="text1"/>
        </w:rPr>
        <w:t>A Kruskal-</w:t>
      </w:r>
      <w:proofErr w:type="gramStart"/>
      <w:r w:rsidRPr="00DF2F08">
        <w:rPr>
          <w:rFonts w:ascii="Times New Roman" w:hAnsi="Times New Roman" w:cs="Times New Roman"/>
          <w:color w:val="000000" w:themeColor="text1"/>
        </w:rPr>
        <w:t>Wallis</w:t>
      </w:r>
      <w:proofErr w:type="gramEnd"/>
      <w:r w:rsidRPr="00DF2F08">
        <w:rPr>
          <w:rFonts w:ascii="Times New Roman" w:hAnsi="Times New Roman" w:cs="Times New Roman"/>
          <w:color w:val="000000" w:themeColor="text1"/>
        </w:rPr>
        <w:t xml:space="preserve"> test indicated significant differences between the</w:t>
      </w:r>
      <w:r w:rsidR="00DE48F5" w:rsidRPr="00DF2F08">
        <w:rPr>
          <w:rFonts w:ascii="Times New Roman" w:hAnsi="Times New Roman" w:cs="Times New Roman"/>
          <w:color w:val="000000" w:themeColor="text1"/>
        </w:rPr>
        <w:t xml:space="preserve"> representation of spatial skills across</w:t>
      </w:r>
      <w:r w:rsidRPr="00DF2F08">
        <w:rPr>
          <w:rFonts w:ascii="Times New Roman" w:hAnsi="Times New Roman" w:cs="Times New Roman"/>
          <w:color w:val="000000" w:themeColor="text1"/>
        </w:rPr>
        <w:t xml:space="preserve"> subject domains (</w:t>
      </w:r>
      <w:r w:rsidRPr="00DF2F08">
        <w:rPr>
          <w:rFonts w:ascii="Times New Roman" w:hAnsi="Times New Roman" w:cs="Times New Roman"/>
          <w:i/>
          <w:iCs/>
          <w:color w:val="000000" w:themeColor="text1"/>
        </w:rPr>
        <w:t>χ</w:t>
      </w:r>
      <w:r w:rsidRPr="00DF2F08">
        <w:rPr>
          <w:rFonts w:ascii="Times New Roman" w:hAnsi="Times New Roman" w:cs="Times New Roman"/>
          <w:i/>
          <w:iCs/>
          <w:color w:val="000000" w:themeColor="text1"/>
          <w:vertAlign w:val="superscript"/>
        </w:rPr>
        <w:t>2</w:t>
      </w:r>
      <w:r w:rsidRPr="00DF2F08">
        <w:rPr>
          <w:rFonts w:ascii="Times New Roman" w:hAnsi="Times New Roman" w:cs="Times New Roman"/>
          <w:color w:val="000000" w:themeColor="text1"/>
        </w:rPr>
        <w:t xml:space="preserve"> (4, </w:t>
      </w:r>
      <w:r w:rsidR="008D3716" w:rsidRPr="00DF2F08">
        <w:rPr>
          <w:rFonts w:ascii="Times New Roman" w:hAnsi="Times New Roman" w:cs="Times New Roman"/>
          <w:color w:val="000000" w:themeColor="text1"/>
        </w:rPr>
        <w:t>265</w:t>
      </w:r>
      <w:proofErr w:type="gramStart"/>
      <w:r w:rsidRPr="00DF2F08">
        <w:rPr>
          <w:rFonts w:ascii="Times New Roman" w:hAnsi="Times New Roman" w:cs="Times New Roman"/>
          <w:color w:val="000000" w:themeColor="text1"/>
        </w:rPr>
        <w:t>)  =</w:t>
      </w:r>
      <w:proofErr w:type="gramEnd"/>
      <w:r w:rsidRPr="00DF2F08">
        <w:rPr>
          <w:rFonts w:ascii="Times New Roman" w:hAnsi="Times New Roman" w:cs="Times New Roman"/>
          <w:color w:val="000000" w:themeColor="text1"/>
        </w:rPr>
        <w:t> 4</w:t>
      </w:r>
      <w:r w:rsidR="008D3716" w:rsidRPr="00DF2F08">
        <w:rPr>
          <w:rFonts w:ascii="Times New Roman" w:hAnsi="Times New Roman" w:cs="Times New Roman"/>
          <w:color w:val="000000" w:themeColor="text1"/>
        </w:rPr>
        <w:t>4</w:t>
      </w:r>
      <w:r w:rsidRPr="00DF2F08">
        <w:rPr>
          <w:rFonts w:ascii="Times New Roman" w:hAnsi="Times New Roman" w:cs="Times New Roman"/>
          <w:color w:val="000000" w:themeColor="text1"/>
        </w:rPr>
        <w:t>.</w:t>
      </w:r>
      <w:r w:rsidR="008D3716" w:rsidRPr="00DF2F08">
        <w:rPr>
          <w:rFonts w:ascii="Times New Roman" w:hAnsi="Times New Roman" w:cs="Times New Roman"/>
          <w:color w:val="000000" w:themeColor="text1"/>
        </w:rPr>
        <w:t>4</w:t>
      </w:r>
      <w:r w:rsidRPr="00DF2F08">
        <w:rPr>
          <w:rFonts w:ascii="Times New Roman" w:hAnsi="Times New Roman" w:cs="Times New Roman"/>
          <w:color w:val="000000" w:themeColor="text1"/>
        </w:rPr>
        <w:t>, </w:t>
      </w:r>
      <w:r w:rsidRPr="00DF2F08">
        <w:rPr>
          <w:rFonts w:ascii="Times New Roman" w:hAnsi="Times New Roman" w:cs="Times New Roman"/>
          <w:i/>
          <w:iCs/>
          <w:color w:val="000000" w:themeColor="text1"/>
        </w:rPr>
        <w:t>p = </w:t>
      </w:r>
      <w:r w:rsidRPr="00DF2F08">
        <w:rPr>
          <w:rFonts w:ascii="Times New Roman" w:hAnsi="Times New Roman" w:cs="Times New Roman"/>
          <w:color w:val="000000" w:themeColor="text1"/>
        </w:rPr>
        <w:t xml:space="preserve">&lt; .001; </w:t>
      </w:r>
      <w:r w:rsidRPr="00DF2F08">
        <w:rPr>
          <w:rFonts w:ascii="Times New Roman" w:hAnsi="Times New Roman" w:cs="Times New Roman"/>
          <w:i/>
          <w:iCs/>
          <w:color w:val="000000" w:themeColor="text1"/>
        </w:rPr>
        <w:t>η</w:t>
      </w:r>
      <w:r w:rsidRPr="00DF2F08">
        <w:rPr>
          <w:rFonts w:ascii="Times New Roman" w:hAnsi="Times New Roman" w:cs="Times New Roman"/>
          <w:i/>
          <w:iCs/>
          <w:color w:val="000000" w:themeColor="text1"/>
          <w:vertAlign w:val="superscript"/>
        </w:rPr>
        <w:t>2</w:t>
      </w:r>
      <w:r w:rsidRPr="00DF2F08">
        <w:rPr>
          <w:rFonts w:ascii="Times New Roman" w:hAnsi="Times New Roman" w:cs="Times New Roman"/>
          <w:color w:val="000000" w:themeColor="text1"/>
        </w:rPr>
        <w:t xml:space="preserve"> = 0.1</w:t>
      </w:r>
      <w:r w:rsidR="008D3716" w:rsidRPr="00DF2F08">
        <w:rPr>
          <w:rFonts w:ascii="Times New Roman" w:hAnsi="Times New Roman" w:cs="Times New Roman"/>
          <w:color w:val="000000" w:themeColor="text1"/>
        </w:rPr>
        <w:t>55</w:t>
      </w:r>
      <w:r w:rsidRPr="00DF2F08">
        <w:rPr>
          <w:rFonts w:ascii="Times New Roman" w:hAnsi="Times New Roman" w:cs="Times New Roman"/>
          <w:color w:val="000000" w:themeColor="text1"/>
        </w:rPr>
        <w:t xml:space="preserve">). </w:t>
      </w:r>
      <w:r w:rsidR="00DE48F5" w:rsidRPr="00DF2F08">
        <w:rPr>
          <w:rFonts w:ascii="Times New Roman" w:hAnsi="Times New Roman" w:cs="Times New Roman"/>
          <w:color w:val="000000" w:themeColor="text1"/>
        </w:rPr>
        <w:t xml:space="preserve">The spatial skills related to math were represented in </w:t>
      </w:r>
      <w:proofErr w:type="spellStart"/>
      <w:r w:rsidR="00DE48F5" w:rsidRPr="00DF2F08">
        <w:rPr>
          <w:rFonts w:ascii="Times New Roman" w:hAnsi="Times New Roman" w:cs="Times New Roman"/>
          <w:i/>
          <w:iCs/>
          <w:color w:val="000000" w:themeColor="text1"/>
        </w:rPr>
        <w:t>Mdn</w:t>
      </w:r>
      <w:proofErr w:type="spellEnd"/>
      <w:r w:rsidR="00DE48F5" w:rsidRPr="00DF2F08">
        <w:rPr>
          <w:rFonts w:ascii="Times New Roman" w:hAnsi="Times New Roman" w:cs="Times New Roman"/>
          <w:i/>
          <w:iCs/>
          <w:color w:val="000000" w:themeColor="text1"/>
        </w:rPr>
        <w:t xml:space="preserve"> = </w:t>
      </w:r>
      <w:r w:rsidR="00DE48F5" w:rsidRPr="00DF2F08">
        <w:rPr>
          <w:rFonts w:ascii="Times New Roman" w:hAnsi="Times New Roman" w:cs="Times New Roman"/>
          <w:color w:val="000000" w:themeColor="text1"/>
        </w:rPr>
        <w:t>12.</w:t>
      </w:r>
      <w:r w:rsidR="008D3716" w:rsidRPr="00DF2F08">
        <w:rPr>
          <w:rFonts w:ascii="Times New Roman" w:hAnsi="Times New Roman" w:cs="Times New Roman"/>
          <w:color w:val="000000" w:themeColor="text1"/>
        </w:rPr>
        <w:t>5</w:t>
      </w:r>
      <w:r w:rsidR="00DE48F5" w:rsidRPr="00DF2F08">
        <w:rPr>
          <w:rFonts w:ascii="Times New Roman" w:hAnsi="Times New Roman" w:cs="Times New Roman"/>
          <w:color w:val="000000" w:themeColor="text1"/>
        </w:rPr>
        <w:t>% (</w:t>
      </w:r>
      <w:r w:rsidR="00DE48F5" w:rsidRPr="00DF2F08">
        <w:rPr>
          <w:rFonts w:ascii="Times New Roman" w:hAnsi="Times New Roman" w:cs="Times New Roman"/>
          <w:i/>
          <w:iCs/>
          <w:color w:val="000000" w:themeColor="text1"/>
        </w:rPr>
        <w:t xml:space="preserve">IQR = </w:t>
      </w:r>
      <w:r w:rsidR="00DE48F5" w:rsidRPr="00DF2F08">
        <w:rPr>
          <w:rFonts w:ascii="Times New Roman" w:hAnsi="Times New Roman" w:cs="Times New Roman"/>
          <w:color w:val="000000" w:themeColor="text1"/>
        </w:rPr>
        <w:t>1</w:t>
      </w:r>
      <w:r w:rsidR="008D3716" w:rsidRPr="00DF2F08">
        <w:rPr>
          <w:rFonts w:ascii="Times New Roman" w:hAnsi="Times New Roman" w:cs="Times New Roman"/>
          <w:color w:val="000000" w:themeColor="text1"/>
        </w:rPr>
        <w:t>3.4</w:t>
      </w:r>
      <w:r w:rsidR="00DE48F5" w:rsidRPr="00DF2F08">
        <w:rPr>
          <w:rFonts w:ascii="Times New Roman" w:hAnsi="Times New Roman" w:cs="Times New Roman"/>
          <w:color w:val="000000" w:themeColor="text1"/>
        </w:rPr>
        <w:t>%</w:t>
      </w:r>
      <w:r w:rsidR="00DE48F5" w:rsidRPr="00DF2F08">
        <w:rPr>
          <w:rFonts w:ascii="Times New Roman" w:hAnsi="Times New Roman" w:cs="Times New Roman"/>
          <w:i/>
          <w:iCs/>
          <w:color w:val="000000" w:themeColor="text1"/>
        </w:rPr>
        <w:t xml:space="preserve">) </w:t>
      </w:r>
      <w:r w:rsidR="00DE48F5" w:rsidRPr="00DF2F08">
        <w:rPr>
          <w:rFonts w:ascii="Times New Roman" w:hAnsi="Times New Roman" w:cs="Times New Roman"/>
          <w:color w:val="000000" w:themeColor="text1"/>
        </w:rPr>
        <w:t xml:space="preserve">of the statements, to science in </w:t>
      </w:r>
      <w:proofErr w:type="spellStart"/>
      <w:r w:rsidR="00DE48F5" w:rsidRPr="00DF2F08">
        <w:rPr>
          <w:rFonts w:ascii="Times New Roman" w:hAnsi="Times New Roman" w:cs="Times New Roman"/>
          <w:i/>
          <w:iCs/>
          <w:color w:val="000000" w:themeColor="text1"/>
        </w:rPr>
        <w:t>Mdn</w:t>
      </w:r>
      <w:proofErr w:type="spellEnd"/>
      <w:r w:rsidR="00DE48F5" w:rsidRPr="00DF2F08">
        <w:rPr>
          <w:rFonts w:ascii="Times New Roman" w:hAnsi="Times New Roman" w:cs="Times New Roman"/>
          <w:i/>
          <w:iCs/>
          <w:color w:val="000000" w:themeColor="text1"/>
        </w:rPr>
        <w:t xml:space="preserve"> = </w:t>
      </w:r>
      <w:r w:rsidR="00DE48F5" w:rsidRPr="00DF2F08">
        <w:rPr>
          <w:rFonts w:ascii="Times New Roman" w:hAnsi="Times New Roman" w:cs="Times New Roman"/>
          <w:color w:val="000000" w:themeColor="text1"/>
        </w:rPr>
        <w:t>0% (</w:t>
      </w:r>
      <w:r w:rsidR="00DE48F5" w:rsidRPr="00DF2F08">
        <w:rPr>
          <w:rFonts w:ascii="Times New Roman" w:hAnsi="Times New Roman" w:cs="Times New Roman"/>
          <w:i/>
          <w:iCs/>
          <w:color w:val="000000" w:themeColor="text1"/>
        </w:rPr>
        <w:t xml:space="preserve">IQR = </w:t>
      </w:r>
      <w:r w:rsidR="008D3716" w:rsidRPr="00DF2F08">
        <w:rPr>
          <w:rFonts w:ascii="Times New Roman" w:hAnsi="Times New Roman" w:cs="Times New Roman"/>
          <w:color w:val="000000" w:themeColor="text1"/>
        </w:rPr>
        <w:t>5</w:t>
      </w:r>
      <w:r w:rsidR="00DE48F5" w:rsidRPr="00DF2F08">
        <w:rPr>
          <w:rFonts w:ascii="Times New Roman" w:hAnsi="Times New Roman" w:cs="Times New Roman"/>
          <w:color w:val="000000" w:themeColor="text1"/>
        </w:rPr>
        <w:t>%</w:t>
      </w:r>
      <w:r w:rsidR="00DE48F5" w:rsidRPr="00DF2F08">
        <w:rPr>
          <w:rFonts w:ascii="Times New Roman" w:hAnsi="Times New Roman" w:cs="Times New Roman"/>
          <w:i/>
          <w:iCs/>
          <w:color w:val="000000" w:themeColor="text1"/>
        </w:rPr>
        <w:t xml:space="preserve">) </w:t>
      </w:r>
      <w:r w:rsidR="00DE48F5" w:rsidRPr="00DF2F08">
        <w:rPr>
          <w:rFonts w:ascii="Times New Roman" w:hAnsi="Times New Roman" w:cs="Times New Roman"/>
          <w:color w:val="000000" w:themeColor="text1"/>
        </w:rPr>
        <w:t xml:space="preserve">of the statements, to physical education in </w:t>
      </w:r>
      <w:proofErr w:type="spellStart"/>
      <w:r w:rsidR="00DE48F5" w:rsidRPr="00DF2F08">
        <w:rPr>
          <w:rFonts w:ascii="Times New Roman" w:hAnsi="Times New Roman" w:cs="Times New Roman"/>
          <w:i/>
          <w:iCs/>
          <w:color w:val="000000" w:themeColor="text1"/>
        </w:rPr>
        <w:t>Mdn</w:t>
      </w:r>
      <w:proofErr w:type="spellEnd"/>
      <w:r w:rsidR="00DE48F5" w:rsidRPr="00DF2F08">
        <w:rPr>
          <w:rFonts w:ascii="Times New Roman" w:hAnsi="Times New Roman" w:cs="Times New Roman"/>
          <w:i/>
          <w:iCs/>
          <w:color w:val="000000" w:themeColor="text1"/>
        </w:rPr>
        <w:t xml:space="preserve"> = </w:t>
      </w:r>
      <w:r w:rsidR="00DE48F5" w:rsidRPr="00DF2F08">
        <w:rPr>
          <w:rFonts w:ascii="Times New Roman" w:hAnsi="Times New Roman" w:cs="Times New Roman"/>
          <w:color w:val="000000" w:themeColor="text1"/>
        </w:rPr>
        <w:t>5.</w:t>
      </w:r>
      <w:r w:rsidR="008D3716" w:rsidRPr="00DF2F08">
        <w:rPr>
          <w:rFonts w:ascii="Times New Roman" w:hAnsi="Times New Roman" w:cs="Times New Roman"/>
          <w:color w:val="000000" w:themeColor="text1"/>
        </w:rPr>
        <w:t>9</w:t>
      </w:r>
      <w:r w:rsidR="00DE48F5" w:rsidRPr="00DF2F08">
        <w:rPr>
          <w:rFonts w:ascii="Times New Roman" w:hAnsi="Times New Roman" w:cs="Times New Roman"/>
          <w:color w:val="000000" w:themeColor="text1"/>
        </w:rPr>
        <w:t>% (</w:t>
      </w:r>
      <w:r w:rsidR="00DE48F5" w:rsidRPr="00DF2F08">
        <w:rPr>
          <w:rFonts w:ascii="Times New Roman" w:hAnsi="Times New Roman" w:cs="Times New Roman"/>
          <w:i/>
          <w:iCs/>
          <w:color w:val="000000" w:themeColor="text1"/>
        </w:rPr>
        <w:t xml:space="preserve">IQR = </w:t>
      </w:r>
      <w:r w:rsidR="00DE48F5" w:rsidRPr="00DF2F08">
        <w:rPr>
          <w:rFonts w:ascii="Times New Roman" w:hAnsi="Times New Roman" w:cs="Times New Roman"/>
          <w:color w:val="000000" w:themeColor="text1"/>
        </w:rPr>
        <w:t>1</w:t>
      </w:r>
      <w:r w:rsidR="008D3716" w:rsidRPr="00DF2F08">
        <w:rPr>
          <w:rFonts w:ascii="Times New Roman" w:hAnsi="Times New Roman" w:cs="Times New Roman"/>
          <w:color w:val="000000" w:themeColor="text1"/>
        </w:rPr>
        <w:t>1.</w:t>
      </w:r>
      <w:r w:rsidR="00DE48F5" w:rsidRPr="00DF2F08">
        <w:rPr>
          <w:rFonts w:ascii="Times New Roman" w:hAnsi="Times New Roman" w:cs="Times New Roman"/>
          <w:color w:val="000000" w:themeColor="text1"/>
        </w:rPr>
        <w:t>1%</w:t>
      </w:r>
      <w:r w:rsidR="00DE48F5" w:rsidRPr="00DF2F08">
        <w:rPr>
          <w:rFonts w:ascii="Times New Roman" w:hAnsi="Times New Roman" w:cs="Times New Roman"/>
          <w:i/>
          <w:iCs/>
          <w:color w:val="000000" w:themeColor="text1"/>
        </w:rPr>
        <w:t xml:space="preserve">) </w:t>
      </w:r>
      <w:r w:rsidR="00DE48F5" w:rsidRPr="00DF2F08">
        <w:rPr>
          <w:rFonts w:ascii="Times New Roman" w:hAnsi="Times New Roman" w:cs="Times New Roman"/>
          <w:color w:val="000000" w:themeColor="text1"/>
        </w:rPr>
        <w:t xml:space="preserve">of the statements, to arts in </w:t>
      </w:r>
      <w:proofErr w:type="spellStart"/>
      <w:r w:rsidR="00DE48F5" w:rsidRPr="00DF2F08">
        <w:rPr>
          <w:rFonts w:ascii="Times New Roman" w:hAnsi="Times New Roman" w:cs="Times New Roman"/>
          <w:i/>
          <w:iCs/>
          <w:color w:val="000000" w:themeColor="text1"/>
        </w:rPr>
        <w:t>Mdn</w:t>
      </w:r>
      <w:proofErr w:type="spellEnd"/>
      <w:r w:rsidR="00DE48F5" w:rsidRPr="00DF2F08">
        <w:rPr>
          <w:rFonts w:ascii="Times New Roman" w:hAnsi="Times New Roman" w:cs="Times New Roman"/>
          <w:i/>
          <w:iCs/>
          <w:color w:val="000000" w:themeColor="text1"/>
        </w:rPr>
        <w:t xml:space="preserve"> = </w:t>
      </w:r>
      <w:r w:rsidR="00DE48F5" w:rsidRPr="00DF2F08">
        <w:rPr>
          <w:rFonts w:ascii="Times New Roman" w:hAnsi="Times New Roman" w:cs="Times New Roman"/>
          <w:color w:val="000000" w:themeColor="text1"/>
        </w:rPr>
        <w:t>1</w:t>
      </w:r>
      <w:r w:rsidR="008D3716" w:rsidRPr="00DF2F08">
        <w:rPr>
          <w:rFonts w:ascii="Times New Roman" w:hAnsi="Times New Roman" w:cs="Times New Roman"/>
          <w:color w:val="000000" w:themeColor="text1"/>
        </w:rPr>
        <w:t>2.5</w:t>
      </w:r>
      <w:r w:rsidR="00DE48F5" w:rsidRPr="00DF2F08">
        <w:rPr>
          <w:rFonts w:ascii="Times New Roman" w:hAnsi="Times New Roman" w:cs="Times New Roman"/>
          <w:color w:val="000000" w:themeColor="text1"/>
        </w:rPr>
        <w:t>% (</w:t>
      </w:r>
      <w:r w:rsidR="00DE48F5" w:rsidRPr="00DF2F08">
        <w:rPr>
          <w:rFonts w:ascii="Times New Roman" w:hAnsi="Times New Roman" w:cs="Times New Roman"/>
          <w:i/>
          <w:iCs/>
          <w:color w:val="000000" w:themeColor="text1"/>
        </w:rPr>
        <w:t xml:space="preserve">IQR = </w:t>
      </w:r>
      <w:r w:rsidR="00DE48F5" w:rsidRPr="00DF2F08">
        <w:rPr>
          <w:rFonts w:ascii="Times New Roman" w:hAnsi="Times New Roman" w:cs="Times New Roman"/>
          <w:color w:val="000000" w:themeColor="text1"/>
        </w:rPr>
        <w:t>18.</w:t>
      </w:r>
      <w:r w:rsidR="008D3716" w:rsidRPr="00DF2F08">
        <w:rPr>
          <w:rFonts w:ascii="Times New Roman" w:hAnsi="Times New Roman" w:cs="Times New Roman"/>
          <w:color w:val="000000" w:themeColor="text1"/>
        </w:rPr>
        <w:t>5</w:t>
      </w:r>
      <w:r w:rsidR="00DE48F5" w:rsidRPr="00DF2F08">
        <w:rPr>
          <w:rFonts w:ascii="Times New Roman" w:hAnsi="Times New Roman" w:cs="Times New Roman"/>
          <w:color w:val="000000" w:themeColor="text1"/>
        </w:rPr>
        <w:t>%</w:t>
      </w:r>
      <w:r w:rsidR="00DE48F5" w:rsidRPr="00DF2F08">
        <w:rPr>
          <w:rFonts w:ascii="Times New Roman" w:hAnsi="Times New Roman" w:cs="Times New Roman"/>
          <w:i/>
          <w:iCs/>
          <w:color w:val="000000" w:themeColor="text1"/>
        </w:rPr>
        <w:t xml:space="preserve">) </w:t>
      </w:r>
      <w:r w:rsidR="00DE48F5" w:rsidRPr="00DF2F08">
        <w:rPr>
          <w:rFonts w:ascii="Times New Roman" w:hAnsi="Times New Roman" w:cs="Times New Roman"/>
          <w:color w:val="000000" w:themeColor="text1"/>
        </w:rPr>
        <w:t xml:space="preserve">of the statements, and, finally, to reading and writing in </w:t>
      </w:r>
      <w:proofErr w:type="spellStart"/>
      <w:r w:rsidR="00DE48F5" w:rsidRPr="00DF2F08">
        <w:rPr>
          <w:rFonts w:ascii="Times New Roman" w:hAnsi="Times New Roman" w:cs="Times New Roman"/>
          <w:i/>
          <w:iCs/>
          <w:color w:val="000000" w:themeColor="text1"/>
        </w:rPr>
        <w:t>Mdn</w:t>
      </w:r>
      <w:proofErr w:type="spellEnd"/>
      <w:r w:rsidR="00DE48F5" w:rsidRPr="00DF2F08">
        <w:rPr>
          <w:rFonts w:ascii="Times New Roman" w:hAnsi="Times New Roman" w:cs="Times New Roman"/>
          <w:i/>
          <w:iCs/>
          <w:color w:val="000000" w:themeColor="text1"/>
        </w:rPr>
        <w:t xml:space="preserve"> = </w:t>
      </w:r>
      <w:r w:rsidR="008D3716" w:rsidRPr="00DF2F08">
        <w:rPr>
          <w:rFonts w:ascii="Times New Roman" w:hAnsi="Times New Roman" w:cs="Times New Roman"/>
          <w:color w:val="000000" w:themeColor="text1"/>
        </w:rPr>
        <w:t>5.9</w:t>
      </w:r>
      <w:r w:rsidR="00DE48F5" w:rsidRPr="00DF2F08">
        <w:rPr>
          <w:rFonts w:ascii="Times New Roman" w:hAnsi="Times New Roman" w:cs="Times New Roman"/>
          <w:color w:val="000000" w:themeColor="text1"/>
        </w:rPr>
        <w:t>% (</w:t>
      </w:r>
      <w:r w:rsidR="00DE48F5" w:rsidRPr="00DF2F08">
        <w:rPr>
          <w:rFonts w:ascii="Times New Roman" w:hAnsi="Times New Roman" w:cs="Times New Roman"/>
          <w:i/>
          <w:iCs/>
          <w:color w:val="000000" w:themeColor="text1"/>
        </w:rPr>
        <w:t xml:space="preserve">IQR = </w:t>
      </w:r>
      <w:r w:rsidR="00DE48F5" w:rsidRPr="00DF2F08">
        <w:rPr>
          <w:rFonts w:ascii="Times New Roman" w:hAnsi="Times New Roman" w:cs="Times New Roman"/>
          <w:color w:val="000000" w:themeColor="text1"/>
        </w:rPr>
        <w:t>14.</w:t>
      </w:r>
      <w:r w:rsidR="008D3716" w:rsidRPr="00DF2F08">
        <w:rPr>
          <w:rFonts w:ascii="Times New Roman" w:hAnsi="Times New Roman" w:cs="Times New Roman"/>
          <w:color w:val="000000" w:themeColor="text1"/>
        </w:rPr>
        <w:t>7</w:t>
      </w:r>
      <w:r w:rsidR="00DE48F5" w:rsidRPr="00DF2F08">
        <w:rPr>
          <w:rFonts w:ascii="Times New Roman" w:hAnsi="Times New Roman" w:cs="Times New Roman"/>
          <w:color w:val="000000" w:themeColor="text1"/>
        </w:rPr>
        <w:t>%</w:t>
      </w:r>
      <w:r w:rsidR="00DE48F5" w:rsidRPr="00DF2F08">
        <w:rPr>
          <w:rFonts w:ascii="Times New Roman" w:hAnsi="Times New Roman" w:cs="Times New Roman"/>
          <w:i/>
          <w:iCs/>
          <w:color w:val="000000" w:themeColor="text1"/>
        </w:rPr>
        <w:t xml:space="preserve">) </w:t>
      </w:r>
      <w:r w:rsidR="00DE48F5" w:rsidRPr="00DF2F08">
        <w:rPr>
          <w:rFonts w:ascii="Times New Roman" w:hAnsi="Times New Roman" w:cs="Times New Roman"/>
          <w:color w:val="000000" w:themeColor="text1"/>
        </w:rPr>
        <w:t>of the statements.</w:t>
      </w:r>
    </w:p>
    <w:p w14:paraId="0F7DFCC6" w14:textId="64F6D2B9" w:rsidR="003355FF" w:rsidRDefault="00F96F77" w:rsidP="003355FF">
      <w:pPr>
        <w:pBdr>
          <w:top w:val="nil"/>
          <w:left w:val="nil"/>
          <w:bottom w:val="nil"/>
          <w:right w:val="nil"/>
          <w:between w:val="nil"/>
        </w:pBdr>
        <w:spacing w:line="480" w:lineRule="auto"/>
        <w:contextualSpacing/>
        <w:rPr>
          <w:rFonts w:ascii="Times New Roman" w:hAnsi="Times New Roman" w:cs="Times New Roman"/>
          <w:color w:val="000000" w:themeColor="text1"/>
        </w:rPr>
      </w:pPr>
      <w:r w:rsidRPr="00DF2F08">
        <w:rPr>
          <w:rFonts w:ascii="Times New Roman" w:hAnsi="Times New Roman" w:cs="Times New Roman"/>
          <w:color w:val="000000" w:themeColor="text1"/>
        </w:rPr>
        <w:t xml:space="preserve">In line with the expectations, the </w:t>
      </w:r>
      <w:r w:rsidR="00DE48F5" w:rsidRPr="00DF2F08">
        <w:rPr>
          <w:rFonts w:ascii="Times New Roman" w:hAnsi="Times New Roman" w:cs="Times New Roman"/>
          <w:color w:val="000000" w:themeColor="text1"/>
        </w:rPr>
        <w:t>proportion of statements related to math was higher than the proportion of statements related to physical education (</w:t>
      </w:r>
      <w:r w:rsidR="00DE48F5" w:rsidRPr="00DF2F08">
        <w:rPr>
          <w:rFonts w:ascii="Times New Roman" w:hAnsi="Times New Roman" w:cs="Times New Roman"/>
          <w:i/>
          <w:iCs/>
          <w:color w:val="000000" w:themeColor="text1"/>
        </w:rPr>
        <w:t xml:space="preserve">p = </w:t>
      </w:r>
      <w:r w:rsidR="00DE48F5" w:rsidRPr="00DF2F08">
        <w:rPr>
          <w:rFonts w:ascii="Times New Roman" w:hAnsi="Times New Roman" w:cs="Times New Roman"/>
          <w:color w:val="000000" w:themeColor="text1"/>
        </w:rPr>
        <w:t>0.0</w:t>
      </w:r>
      <w:r w:rsidR="008D3716" w:rsidRPr="00DF2F08">
        <w:rPr>
          <w:rFonts w:ascii="Times New Roman" w:hAnsi="Times New Roman" w:cs="Times New Roman"/>
          <w:color w:val="000000" w:themeColor="text1"/>
        </w:rPr>
        <w:t>01</w:t>
      </w:r>
      <w:r w:rsidR="00DE48F5" w:rsidRPr="00DF2F08">
        <w:rPr>
          <w:rFonts w:ascii="Times New Roman" w:hAnsi="Times New Roman" w:cs="Times New Roman"/>
          <w:color w:val="000000" w:themeColor="text1"/>
        </w:rPr>
        <w:t>),</w:t>
      </w:r>
      <w:r w:rsidR="009813DB" w:rsidRPr="00DF2F08">
        <w:rPr>
          <w:rFonts w:ascii="Times New Roman" w:hAnsi="Times New Roman" w:cs="Times New Roman"/>
          <w:color w:val="000000" w:themeColor="text1"/>
        </w:rPr>
        <w:t xml:space="preserve"> and the proportion of statements related to reading and writing (</w:t>
      </w:r>
      <w:r w:rsidR="009813DB" w:rsidRPr="00DF2F08">
        <w:rPr>
          <w:rFonts w:ascii="Times New Roman" w:hAnsi="Times New Roman" w:cs="Times New Roman"/>
          <w:i/>
          <w:iCs/>
          <w:color w:val="000000" w:themeColor="text1"/>
        </w:rPr>
        <w:t xml:space="preserve">p </w:t>
      </w:r>
      <w:r w:rsidR="009813DB" w:rsidRPr="00DF2F08">
        <w:rPr>
          <w:rFonts w:ascii="Times New Roman" w:hAnsi="Times New Roman" w:cs="Times New Roman"/>
          <w:color w:val="000000" w:themeColor="text1"/>
        </w:rPr>
        <w:t>= 0.007). N</w:t>
      </w:r>
      <w:r w:rsidR="00DE48F5" w:rsidRPr="00DF2F08">
        <w:rPr>
          <w:rFonts w:ascii="Times New Roman" w:hAnsi="Times New Roman" w:cs="Times New Roman"/>
          <w:color w:val="000000" w:themeColor="text1"/>
        </w:rPr>
        <w:t>one of the remaining results was in line with the expectations. The proportion of statements related to math was significantly higher than the proportion of statements related to science (</w:t>
      </w:r>
      <w:r w:rsidR="00DE48F5" w:rsidRPr="00DF2F08">
        <w:rPr>
          <w:rFonts w:ascii="Times New Roman" w:hAnsi="Times New Roman" w:cs="Times New Roman"/>
          <w:i/>
          <w:iCs/>
          <w:color w:val="000000" w:themeColor="text1"/>
        </w:rPr>
        <w:t xml:space="preserve">p &lt; </w:t>
      </w:r>
      <w:r w:rsidR="00DE48F5" w:rsidRPr="00DF2F08">
        <w:rPr>
          <w:rFonts w:ascii="Times New Roman" w:hAnsi="Times New Roman" w:cs="Times New Roman"/>
          <w:color w:val="000000" w:themeColor="text1"/>
        </w:rPr>
        <w:t>0.001)</w:t>
      </w:r>
      <w:r w:rsidR="009813DB" w:rsidRPr="00DF2F08">
        <w:rPr>
          <w:rFonts w:ascii="Times New Roman" w:hAnsi="Times New Roman" w:cs="Times New Roman"/>
          <w:color w:val="000000" w:themeColor="text1"/>
        </w:rPr>
        <w:t>, and</w:t>
      </w:r>
      <w:r w:rsidR="00DE48F5" w:rsidRPr="00DF2F08">
        <w:rPr>
          <w:rFonts w:ascii="Times New Roman" w:hAnsi="Times New Roman" w:cs="Times New Roman"/>
          <w:color w:val="000000" w:themeColor="text1"/>
        </w:rPr>
        <w:t xml:space="preserve"> there was no significant difference between the proportion of statements related to math and the proportions of statements related to arts (</w:t>
      </w:r>
      <w:r w:rsidR="00DE48F5" w:rsidRPr="00DF2F08">
        <w:rPr>
          <w:rFonts w:ascii="Times New Roman" w:hAnsi="Times New Roman" w:cs="Times New Roman"/>
          <w:i/>
          <w:iCs/>
          <w:color w:val="000000" w:themeColor="text1"/>
        </w:rPr>
        <w:t>p</w:t>
      </w:r>
      <w:r w:rsidR="00DE48F5" w:rsidRPr="00DF2F08">
        <w:rPr>
          <w:rFonts w:ascii="Times New Roman" w:hAnsi="Times New Roman" w:cs="Times New Roman"/>
          <w:color w:val="000000" w:themeColor="text1"/>
        </w:rPr>
        <w:t xml:space="preserve"> = </w:t>
      </w:r>
      <w:r w:rsidR="006369B6" w:rsidRPr="00DF2F08">
        <w:rPr>
          <w:rFonts w:ascii="Times New Roman" w:hAnsi="Times New Roman" w:cs="Times New Roman"/>
          <w:color w:val="000000" w:themeColor="text1"/>
        </w:rPr>
        <w:t>0.633</w:t>
      </w:r>
      <w:r w:rsidR="00DE48F5" w:rsidRPr="00DF2F08">
        <w:rPr>
          <w:rFonts w:ascii="Times New Roman" w:hAnsi="Times New Roman" w:cs="Times New Roman"/>
          <w:color w:val="000000" w:themeColor="text1"/>
        </w:rPr>
        <w:t>). Spatial skills related to art</w:t>
      </w:r>
      <w:r w:rsidR="009813DB" w:rsidRPr="00DF2F08">
        <w:rPr>
          <w:rFonts w:ascii="Times New Roman" w:hAnsi="Times New Roman" w:cs="Times New Roman"/>
          <w:color w:val="000000" w:themeColor="text1"/>
        </w:rPr>
        <w:t>s</w:t>
      </w:r>
      <w:r w:rsidR="003355FF" w:rsidRPr="00DF2F08">
        <w:rPr>
          <w:rFonts w:ascii="Times New Roman" w:hAnsi="Times New Roman" w:cs="Times New Roman"/>
          <w:color w:val="000000" w:themeColor="text1"/>
        </w:rPr>
        <w:t xml:space="preserve"> as well as reading and writing</w:t>
      </w:r>
      <w:r w:rsidR="00DE48F5" w:rsidRPr="00DF2F08">
        <w:rPr>
          <w:rFonts w:ascii="Times New Roman" w:hAnsi="Times New Roman" w:cs="Times New Roman"/>
          <w:color w:val="000000" w:themeColor="text1"/>
        </w:rPr>
        <w:t xml:space="preserve"> were further significantly more represented than those related to science (</w:t>
      </w:r>
      <w:r w:rsidR="003355FF" w:rsidRPr="00DF2F08">
        <w:rPr>
          <w:rFonts w:ascii="Times New Roman" w:hAnsi="Times New Roman" w:cs="Times New Roman"/>
          <w:color w:val="000000" w:themeColor="text1"/>
        </w:rPr>
        <w:t xml:space="preserve">art vs. science: </w:t>
      </w:r>
      <w:r w:rsidR="00DE48F5" w:rsidRPr="00DF2F08">
        <w:rPr>
          <w:rFonts w:ascii="Times New Roman" w:hAnsi="Times New Roman" w:cs="Times New Roman"/>
          <w:i/>
          <w:iCs/>
          <w:color w:val="000000" w:themeColor="text1"/>
        </w:rPr>
        <w:t xml:space="preserve">p </w:t>
      </w:r>
      <w:r w:rsidR="003355FF" w:rsidRPr="00DF2F08">
        <w:rPr>
          <w:rFonts w:ascii="Times New Roman" w:hAnsi="Times New Roman" w:cs="Times New Roman"/>
          <w:color w:val="000000" w:themeColor="text1"/>
        </w:rPr>
        <w:t xml:space="preserve">&lt; 0.001; reading and writing vs. science: </w:t>
      </w:r>
      <w:r w:rsidR="003355FF" w:rsidRPr="00DF2F08">
        <w:rPr>
          <w:rFonts w:ascii="Times New Roman" w:hAnsi="Times New Roman" w:cs="Times New Roman"/>
          <w:i/>
          <w:iCs/>
          <w:color w:val="000000" w:themeColor="text1"/>
        </w:rPr>
        <w:t>p =</w:t>
      </w:r>
      <w:r w:rsidR="003355FF" w:rsidRPr="00DF2F08">
        <w:rPr>
          <w:rFonts w:ascii="Times New Roman" w:hAnsi="Times New Roman" w:cs="Times New Roman"/>
          <w:color w:val="000000" w:themeColor="text1"/>
        </w:rPr>
        <w:t xml:space="preserve"> 0.</w:t>
      </w:r>
      <w:r w:rsidR="006369B6" w:rsidRPr="00DF2F08">
        <w:rPr>
          <w:rFonts w:ascii="Times New Roman" w:hAnsi="Times New Roman" w:cs="Times New Roman"/>
          <w:color w:val="000000" w:themeColor="text1"/>
        </w:rPr>
        <w:t>002</w:t>
      </w:r>
      <w:r w:rsidR="003355FF" w:rsidRPr="00DF2F08">
        <w:rPr>
          <w:rFonts w:ascii="Times New Roman" w:hAnsi="Times New Roman" w:cs="Times New Roman"/>
          <w:color w:val="000000" w:themeColor="text1"/>
        </w:rPr>
        <w:t>).</w:t>
      </w:r>
    </w:p>
    <w:p w14:paraId="4EF85172" w14:textId="77777777" w:rsidR="00DF2F08" w:rsidRPr="00DF2F08" w:rsidRDefault="00DF2F08" w:rsidP="003355FF">
      <w:pPr>
        <w:pBdr>
          <w:top w:val="nil"/>
          <w:left w:val="nil"/>
          <w:bottom w:val="nil"/>
          <w:right w:val="nil"/>
          <w:between w:val="nil"/>
        </w:pBdr>
        <w:spacing w:line="480" w:lineRule="auto"/>
        <w:contextualSpacing/>
        <w:rPr>
          <w:rFonts w:ascii="Times New Roman" w:hAnsi="Times New Roman" w:cs="Times New Roman"/>
          <w:b/>
          <w:bCs/>
          <w:color w:val="000000" w:themeColor="text1"/>
        </w:rPr>
      </w:pPr>
    </w:p>
    <w:p w14:paraId="3153CDFD" w14:textId="0A448B40" w:rsidR="003355FF" w:rsidRPr="00DF2F08" w:rsidRDefault="0042317B" w:rsidP="00DF2F08">
      <w:pPr>
        <w:pStyle w:val="ListParagraph"/>
        <w:numPr>
          <w:ilvl w:val="1"/>
          <w:numId w:val="1"/>
        </w:numPr>
        <w:pBdr>
          <w:top w:val="nil"/>
          <w:left w:val="nil"/>
          <w:bottom w:val="nil"/>
          <w:right w:val="nil"/>
          <w:between w:val="nil"/>
        </w:pBdr>
        <w:spacing w:line="480" w:lineRule="auto"/>
        <w:rPr>
          <w:rFonts w:ascii="Times New Roman" w:hAnsi="Times New Roman" w:cs="Times New Roman"/>
          <w:b/>
          <w:bCs/>
          <w:color w:val="000000" w:themeColor="text1"/>
        </w:rPr>
      </w:pPr>
      <w:r w:rsidRPr="00DF2F08">
        <w:rPr>
          <w:rFonts w:ascii="Times New Roman" w:hAnsi="Times New Roman" w:cs="Times New Roman"/>
          <w:b/>
          <w:bCs/>
          <w:color w:val="000000" w:themeColor="text1"/>
        </w:rPr>
        <w:t xml:space="preserve"> </w:t>
      </w:r>
      <w:r w:rsidR="003355FF" w:rsidRPr="00DF2F08">
        <w:rPr>
          <w:rFonts w:ascii="Times New Roman" w:hAnsi="Times New Roman" w:cs="Times New Roman"/>
          <w:b/>
          <w:bCs/>
          <w:color w:val="000000" w:themeColor="text1"/>
        </w:rPr>
        <w:t>(H2a) The relationship between</w:t>
      </w:r>
      <w:r w:rsidR="003355FF" w:rsidRPr="00DF2F08">
        <w:rPr>
          <w:rFonts w:ascii="Times New Roman" w:hAnsi="Times New Roman" w:cs="Times New Roman"/>
        </w:rPr>
        <w:t xml:space="preserve"> </w:t>
      </w:r>
      <w:r w:rsidR="003355FF" w:rsidRPr="00DF2F08">
        <w:rPr>
          <w:rFonts w:ascii="Times New Roman" w:hAnsi="Times New Roman" w:cs="Times New Roman"/>
          <w:b/>
          <w:bCs/>
        </w:rPr>
        <w:t xml:space="preserve">sociodemographic factors and spatial skills </w:t>
      </w:r>
      <w:r w:rsidR="00C17805" w:rsidRPr="00DF2F08">
        <w:rPr>
          <w:rFonts w:ascii="Times New Roman" w:hAnsi="Times New Roman" w:cs="Times New Roman"/>
          <w:b/>
          <w:bCs/>
        </w:rPr>
        <w:t xml:space="preserve">was </w:t>
      </w:r>
      <w:r w:rsidR="003355FF" w:rsidRPr="00DF2F08">
        <w:rPr>
          <w:rFonts w:ascii="Times New Roman" w:hAnsi="Times New Roman" w:cs="Times New Roman"/>
          <w:b/>
          <w:bCs/>
        </w:rPr>
        <w:t xml:space="preserve">represented </w:t>
      </w:r>
      <w:r w:rsidR="00C17805" w:rsidRPr="00DF2F08">
        <w:rPr>
          <w:rFonts w:ascii="Times New Roman" w:hAnsi="Times New Roman" w:cs="Times New Roman"/>
          <w:b/>
          <w:bCs/>
        </w:rPr>
        <w:t>in none of the</w:t>
      </w:r>
      <w:r w:rsidR="003355FF" w:rsidRPr="00DF2F08">
        <w:rPr>
          <w:rFonts w:ascii="Times New Roman" w:hAnsi="Times New Roman" w:cs="Times New Roman"/>
          <w:b/>
          <w:bCs/>
        </w:rPr>
        <w:t xml:space="preserve"> ECE curricul</w:t>
      </w:r>
      <w:r w:rsidR="00C17805" w:rsidRPr="00DF2F08">
        <w:rPr>
          <w:rFonts w:ascii="Times New Roman" w:hAnsi="Times New Roman" w:cs="Times New Roman"/>
          <w:b/>
          <w:bCs/>
        </w:rPr>
        <w:t>a</w:t>
      </w:r>
    </w:p>
    <w:p w14:paraId="26217267" w14:textId="3002F52D" w:rsidR="0024118D" w:rsidRPr="00DF2F08" w:rsidRDefault="003355FF" w:rsidP="002C644D">
      <w:pPr>
        <w:pBdr>
          <w:top w:val="nil"/>
          <w:left w:val="nil"/>
          <w:bottom w:val="nil"/>
          <w:right w:val="nil"/>
          <w:between w:val="nil"/>
        </w:pBdr>
        <w:spacing w:line="480" w:lineRule="auto"/>
        <w:ind w:firstLine="720"/>
        <w:contextualSpacing/>
        <w:rPr>
          <w:rFonts w:ascii="Times New Roman" w:hAnsi="Times New Roman" w:cs="Times New Roman"/>
        </w:rPr>
      </w:pPr>
      <w:r w:rsidRPr="00DF2F08">
        <w:rPr>
          <w:rFonts w:ascii="Times New Roman" w:hAnsi="Times New Roman" w:cs="Times New Roman"/>
        </w:rPr>
        <w:t>In line with the expectations, the relationship between sociodemographic factors and spatial skills was underrepresented across the ECE</w:t>
      </w:r>
      <w:r w:rsidR="00C17805" w:rsidRPr="00DF2F08">
        <w:rPr>
          <w:rFonts w:ascii="Times New Roman" w:hAnsi="Times New Roman" w:cs="Times New Roman"/>
        </w:rPr>
        <w:t>, a</w:t>
      </w:r>
      <w:r w:rsidR="00496F51" w:rsidRPr="00DF2F08">
        <w:rPr>
          <w:rFonts w:ascii="Times New Roman" w:hAnsi="Times New Roman" w:cs="Times New Roman"/>
        </w:rPr>
        <w:t xml:space="preserve">s </w:t>
      </w:r>
      <w:r w:rsidR="00C17805" w:rsidRPr="00DF2F08">
        <w:rPr>
          <w:rFonts w:ascii="Times New Roman" w:hAnsi="Times New Roman" w:cs="Times New Roman"/>
        </w:rPr>
        <w:t xml:space="preserve">it was </w:t>
      </w:r>
      <w:r w:rsidR="00496F51" w:rsidRPr="00DF2F08">
        <w:rPr>
          <w:rFonts w:ascii="Times New Roman" w:hAnsi="Times New Roman" w:cs="Times New Roman"/>
        </w:rPr>
        <w:t>absent in all curricula.</w:t>
      </w:r>
    </w:p>
    <w:p w14:paraId="749244F2" w14:textId="77777777" w:rsidR="00971416" w:rsidRPr="00DF2F08" w:rsidRDefault="00971416" w:rsidP="00496F51">
      <w:pPr>
        <w:pBdr>
          <w:top w:val="nil"/>
          <w:left w:val="nil"/>
          <w:bottom w:val="nil"/>
          <w:right w:val="nil"/>
          <w:between w:val="nil"/>
        </w:pBdr>
        <w:spacing w:line="480" w:lineRule="auto"/>
        <w:contextualSpacing/>
        <w:rPr>
          <w:rFonts w:ascii="Times New Roman" w:hAnsi="Times New Roman" w:cs="Times New Roman"/>
          <w:b/>
          <w:bCs/>
          <w:color w:val="000000" w:themeColor="text1"/>
        </w:rPr>
      </w:pPr>
    </w:p>
    <w:p w14:paraId="458765F6" w14:textId="7E85DC32" w:rsidR="00496F51" w:rsidRPr="00DF2F08" w:rsidRDefault="00496F51" w:rsidP="00DF2F08">
      <w:pPr>
        <w:pStyle w:val="ListParagraph"/>
        <w:numPr>
          <w:ilvl w:val="1"/>
          <w:numId w:val="1"/>
        </w:numPr>
        <w:pBdr>
          <w:top w:val="nil"/>
          <w:left w:val="nil"/>
          <w:bottom w:val="nil"/>
          <w:right w:val="nil"/>
          <w:between w:val="nil"/>
        </w:pBdr>
        <w:spacing w:line="480" w:lineRule="auto"/>
        <w:rPr>
          <w:rFonts w:ascii="Times New Roman" w:hAnsi="Times New Roman" w:cs="Times New Roman"/>
          <w:b/>
          <w:bCs/>
          <w:color w:val="000000" w:themeColor="text1"/>
        </w:rPr>
      </w:pPr>
      <w:r w:rsidRPr="00DF2F08">
        <w:rPr>
          <w:rFonts w:ascii="Times New Roman" w:hAnsi="Times New Roman" w:cs="Times New Roman"/>
          <w:b/>
          <w:bCs/>
          <w:color w:val="000000" w:themeColor="text1"/>
        </w:rPr>
        <w:t xml:space="preserve">(H2b) The </w:t>
      </w:r>
      <w:r w:rsidR="00C17805" w:rsidRPr="00DF2F08">
        <w:rPr>
          <w:rFonts w:ascii="Times New Roman" w:hAnsi="Times New Roman" w:cs="Times New Roman"/>
          <w:b/>
          <w:bCs/>
          <w:color w:val="000000" w:themeColor="text1"/>
        </w:rPr>
        <w:t xml:space="preserve">development and </w:t>
      </w:r>
      <w:r w:rsidR="00617422" w:rsidRPr="00DF2F08">
        <w:rPr>
          <w:rFonts w:ascii="Times New Roman" w:hAnsi="Times New Roman" w:cs="Times New Roman"/>
          <w:b/>
          <w:bCs/>
          <w:color w:val="000000" w:themeColor="text1"/>
        </w:rPr>
        <w:t xml:space="preserve">the </w:t>
      </w:r>
      <w:r w:rsidRPr="00DF2F08">
        <w:rPr>
          <w:rFonts w:ascii="Times New Roman" w:hAnsi="Times New Roman" w:cs="Times New Roman"/>
          <w:b/>
          <w:bCs/>
          <w:color w:val="000000" w:themeColor="text1"/>
        </w:rPr>
        <w:t xml:space="preserve">malleability </w:t>
      </w:r>
      <w:r w:rsidR="000B62F3" w:rsidRPr="00DF2F08">
        <w:rPr>
          <w:rFonts w:ascii="Times New Roman" w:hAnsi="Times New Roman" w:cs="Times New Roman"/>
          <w:b/>
          <w:bCs/>
          <w:color w:val="000000" w:themeColor="text1"/>
        </w:rPr>
        <w:t>of</w:t>
      </w:r>
      <w:r w:rsidRPr="00DF2F08">
        <w:rPr>
          <w:rFonts w:ascii="Times New Roman" w:hAnsi="Times New Roman" w:cs="Times New Roman"/>
          <w:b/>
          <w:bCs/>
        </w:rPr>
        <w:t xml:space="preserve"> spatial skills was represented in </w:t>
      </w:r>
      <w:r w:rsidR="00C17805" w:rsidRPr="00DF2F08">
        <w:rPr>
          <w:rFonts w:ascii="Times New Roman" w:hAnsi="Times New Roman" w:cs="Times New Roman"/>
          <w:b/>
          <w:bCs/>
        </w:rPr>
        <w:t>most</w:t>
      </w:r>
      <w:r w:rsidRPr="00DF2F08">
        <w:rPr>
          <w:rFonts w:ascii="Times New Roman" w:hAnsi="Times New Roman" w:cs="Times New Roman"/>
          <w:b/>
          <w:bCs/>
        </w:rPr>
        <w:t xml:space="preserve"> ECE curricula </w:t>
      </w:r>
    </w:p>
    <w:p w14:paraId="6D7440E6" w14:textId="1EF8BDCB" w:rsidR="00971416" w:rsidRPr="00DF2F08" w:rsidRDefault="00C17805" w:rsidP="002C644D">
      <w:pPr>
        <w:pBdr>
          <w:top w:val="nil"/>
          <w:left w:val="nil"/>
          <w:bottom w:val="nil"/>
          <w:right w:val="nil"/>
          <w:between w:val="nil"/>
        </w:pBdr>
        <w:spacing w:line="480" w:lineRule="auto"/>
        <w:ind w:firstLine="720"/>
        <w:contextualSpacing/>
        <w:rPr>
          <w:rFonts w:ascii="Times New Roman" w:hAnsi="Times New Roman" w:cs="Times New Roman"/>
        </w:rPr>
      </w:pPr>
      <w:r w:rsidRPr="00DF2F08">
        <w:rPr>
          <w:rFonts w:ascii="Times New Roman" w:hAnsi="Times New Roman" w:cs="Times New Roman"/>
        </w:rPr>
        <w:t xml:space="preserve">The development of spatial skills was </w:t>
      </w:r>
      <w:r w:rsidR="00DF2F08" w:rsidRPr="00DF2F08">
        <w:rPr>
          <w:rFonts w:ascii="Times New Roman" w:hAnsi="Times New Roman" w:cs="Times New Roman"/>
        </w:rPr>
        <w:t>recognized</w:t>
      </w:r>
      <w:r w:rsidRPr="00DF2F08">
        <w:rPr>
          <w:rFonts w:ascii="Times New Roman" w:hAnsi="Times New Roman" w:cs="Times New Roman"/>
        </w:rPr>
        <w:t xml:space="preserve"> and represented in </w:t>
      </w:r>
      <w:r w:rsidR="00B36C87" w:rsidRPr="00DF2F08">
        <w:rPr>
          <w:rFonts w:ascii="Times New Roman" w:hAnsi="Times New Roman" w:cs="Times New Roman"/>
        </w:rPr>
        <w:t>6</w:t>
      </w:r>
      <w:r w:rsidR="006369B6" w:rsidRPr="00DF2F08">
        <w:rPr>
          <w:rFonts w:ascii="Times New Roman" w:hAnsi="Times New Roman" w:cs="Times New Roman"/>
        </w:rPr>
        <w:t>1.54</w:t>
      </w:r>
      <w:r w:rsidRPr="00DF2F08">
        <w:rPr>
          <w:rFonts w:ascii="Times New Roman" w:hAnsi="Times New Roman" w:cs="Times New Roman"/>
        </w:rPr>
        <w:t>% of the countries included in the analysis (</w:t>
      </w:r>
      <w:proofErr w:type="spellStart"/>
      <w:r w:rsidRPr="00DF2F08">
        <w:rPr>
          <w:rFonts w:ascii="Times New Roman" w:hAnsi="Times New Roman" w:cs="Times New Roman"/>
          <w:i/>
          <w:iCs/>
        </w:rPr>
        <w:t>Mdn</w:t>
      </w:r>
      <w:proofErr w:type="spellEnd"/>
      <w:r w:rsidRPr="00DF2F08">
        <w:rPr>
          <w:rFonts w:ascii="Times New Roman" w:hAnsi="Times New Roman" w:cs="Times New Roman"/>
          <w:i/>
          <w:iCs/>
        </w:rPr>
        <w:t xml:space="preserve"> =</w:t>
      </w:r>
      <w:r w:rsidRPr="00DF2F08">
        <w:rPr>
          <w:rFonts w:ascii="Times New Roman" w:hAnsi="Times New Roman" w:cs="Times New Roman"/>
        </w:rPr>
        <w:t>2.8</w:t>
      </w:r>
      <w:r w:rsidR="006369B6" w:rsidRPr="00DF2F08">
        <w:rPr>
          <w:rFonts w:ascii="Times New Roman" w:hAnsi="Times New Roman" w:cs="Times New Roman"/>
        </w:rPr>
        <w:t>6</w:t>
      </w:r>
      <w:r w:rsidRPr="00DF2F08">
        <w:rPr>
          <w:rFonts w:ascii="Times New Roman" w:hAnsi="Times New Roman" w:cs="Times New Roman"/>
        </w:rPr>
        <w:t>%</w:t>
      </w:r>
      <w:r w:rsidRPr="00DF2F08">
        <w:rPr>
          <w:rFonts w:ascii="Times New Roman" w:hAnsi="Times New Roman" w:cs="Times New Roman"/>
          <w:i/>
          <w:iCs/>
        </w:rPr>
        <w:t>, IQR =</w:t>
      </w:r>
      <w:r w:rsidRPr="00DF2F08">
        <w:rPr>
          <w:rFonts w:ascii="Times New Roman" w:hAnsi="Times New Roman" w:cs="Times New Roman"/>
        </w:rPr>
        <w:t xml:space="preserve"> 9.0</w:t>
      </w:r>
      <w:r w:rsidR="006369B6" w:rsidRPr="00DF2F08">
        <w:rPr>
          <w:rFonts w:ascii="Times New Roman" w:hAnsi="Times New Roman" w:cs="Times New Roman"/>
        </w:rPr>
        <w:t>9</w:t>
      </w:r>
      <w:r w:rsidRPr="00DF2F08">
        <w:rPr>
          <w:rFonts w:ascii="Times New Roman" w:hAnsi="Times New Roman" w:cs="Times New Roman"/>
        </w:rPr>
        <w:t xml:space="preserve">% of statements). </w:t>
      </w:r>
    </w:p>
    <w:p w14:paraId="1817461E" w14:textId="0D9946E5" w:rsidR="00971416" w:rsidRDefault="000B62F3"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sidRPr="00DF2F08">
        <w:rPr>
          <w:rFonts w:ascii="Times New Roman" w:hAnsi="Times New Roman" w:cs="Times New Roman"/>
        </w:rPr>
        <w:t xml:space="preserve">The malleability of spatial skills was </w:t>
      </w:r>
      <w:proofErr w:type="spellStart"/>
      <w:r w:rsidRPr="00DF2F08">
        <w:rPr>
          <w:rFonts w:ascii="Times New Roman" w:hAnsi="Times New Roman" w:cs="Times New Roman"/>
        </w:rPr>
        <w:t>recogni</w:t>
      </w:r>
      <w:r w:rsidR="00EE62C6" w:rsidRPr="00DF2F08">
        <w:rPr>
          <w:rFonts w:ascii="Times New Roman" w:hAnsi="Times New Roman" w:cs="Times New Roman"/>
        </w:rPr>
        <w:t>s</w:t>
      </w:r>
      <w:r w:rsidRPr="00DF2F08">
        <w:rPr>
          <w:rFonts w:ascii="Times New Roman" w:hAnsi="Times New Roman" w:cs="Times New Roman"/>
        </w:rPr>
        <w:t>ed</w:t>
      </w:r>
      <w:proofErr w:type="spellEnd"/>
      <w:r w:rsidRPr="00DF2F08">
        <w:rPr>
          <w:rFonts w:ascii="Times New Roman" w:hAnsi="Times New Roman" w:cs="Times New Roman"/>
        </w:rPr>
        <w:t xml:space="preserve"> and represented in </w:t>
      </w:r>
      <w:r w:rsidR="00560AB8" w:rsidRPr="00DF2F08">
        <w:rPr>
          <w:rFonts w:ascii="Times New Roman" w:hAnsi="Times New Roman" w:cs="Times New Roman"/>
        </w:rPr>
        <w:t>55.77</w:t>
      </w:r>
      <w:r w:rsidRPr="00DF2F08">
        <w:rPr>
          <w:rFonts w:ascii="Times New Roman" w:hAnsi="Times New Roman" w:cs="Times New Roman"/>
        </w:rPr>
        <w:t>% of the countries included in the analysis (</w:t>
      </w:r>
      <w:proofErr w:type="spellStart"/>
      <w:r w:rsidRPr="00DF2F08">
        <w:rPr>
          <w:rFonts w:ascii="Times New Roman" w:hAnsi="Times New Roman" w:cs="Times New Roman"/>
          <w:i/>
          <w:iCs/>
        </w:rPr>
        <w:t>Mdn</w:t>
      </w:r>
      <w:proofErr w:type="spellEnd"/>
      <w:r w:rsidRPr="00DF2F08">
        <w:rPr>
          <w:rFonts w:ascii="Times New Roman" w:hAnsi="Times New Roman" w:cs="Times New Roman"/>
          <w:i/>
          <w:iCs/>
        </w:rPr>
        <w:t xml:space="preserve"> =</w:t>
      </w:r>
      <w:r w:rsidRPr="00DF2F08">
        <w:rPr>
          <w:rFonts w:ascii="Times New Roman" w:hAnsi="Times New Roman" w:cs="Times New Roman"/>
        </w:rPr>
        <w:t>2.</w:t>
      </w:r>
      <w:r w:rsidR="00D32131" w:rsidRPr="00DF2F08">
        <w:rPr>
          <w:rFonts w:ascii="Times New Roman" w:hAnsi="Times New Roman" w:cs="Times New Roman"/>
        </w:rPr>
        <w:t>56</w:t>
      </w:r>
      <w:r w:rsidRPr="00DF2F08">
        <w:rPr>
          <w:rFonts w:ascii="Times New Roman" w:hAnsi="Times New Roman" w:cs="Times New Roman"/>
        </w:rPr>
        <w:t>%</w:t>
      </w:r>
      <w:r w:rsidRPr="00DF2F08">
        <w:rPr>
          <w:rFonts w:ascii="Times New Roman" w:hAnsi="Times New Roman" w:cs="Times New Roman"/>
          <w:i/>
          <w:iCs/>
        </w:rPr>
        <w:t>, IQR =</w:t>
      </w:r>
      <w:r w:rsidRPr="00DF2F08">
        <w:rPr>
          <w:rFonts w:ascii="Times New Roman" w:hAnsi="Times New Roman" w:cs="Times New Roman"/>
        </w:rPr>
        <w:t xml:space="preserve"> 7.6</w:t>
      </w:r>
      <w:r w:rsidR="00D32131" w:rsidRPr="00DF2F08">
        <w:rPr>
          <w:rFonts w:ascii="Times New Roman" w:hAnsi="Times New Roman" w:cs="Times New Roman"/>
        </w:rPr>
        <w:t>9</w:t>
      </w:r>
      <w:r w:rsidRPr="00DF2F08">
        <w:rPr>
          <w:rFonts w:ascii="Times New Roman" w:hAnsi="Times New Roman" w:cs="Times New Roman"/>
        </w:rPr>
        <w:t xml:space="preserve">% of statements). </w:t>
      </w:r>
    </w:p>
    <w:p w14:paraId="4F985A5F" w14:textId="636ADBA5" w:rsidR="00493175" w:rsidRDefault="00493175"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An overview of the relevant </w:t>
      </w:r>
      <w:r w:rsidR="00A072C3">
        <w:rPr>
          <w:rFonts w:ascii="Times New Roman" w:hAnsi="Times New Roman" w:cs="Times New Roman"/>
          <w:color w:val="000000" w:themeColor="text1"/>
        </w:rPr>
        <w:t>results, ranked by representation size,</w:t>
      </w:r>
      <w:r>
        <w:rPr>
          <w:rFonts w:ascii="Times New Roman" w:hAnsi="Times New Roman" w:cs="Times New Roman"/>
          <w:color w:val="000000" w:themeColor="text1"/>
        </w:rPr>
        <w:t xml:space="preserve"> is available in Table </w:t>
      </w:r>
      <w:r w:rsidRPr="00493175">
        <w:rPr>
          <w:rFonts w:ascii="Times New Roman" w:hAnsi="Times New Roman" w:cs="Times New Roman"/>
          <w:color w:val="000000" w:themeColor="text1"/>
        </w:rPr>
        <w:t>5</w:t>
      </w:r>
      <w:r>
        <w:rPr>
          <w:rFonts w:ascii="Times New Roman" w:hAnsi="Times New Roman" w:cs="Times New Roman"/>
          <w:color w:val="000000" w:themeColor="text1"/>
        </w:rPr>
        <w:t>.</w:t>
      </w:r>
    </w:p>
    <w:p w14:paraId="1C265EAA" w14:textId="77777777" w:rsidR="0046059C" w:rsidRDefault="0046059C" w:rsidP="0046059C">
      <w:pPr>
        <w:pBdr>
          <w:top w:val="nil"/>
          <w:left w:val="nil"/>
          <w:bottom w:val="nil"/>
          <w:right w:val="nil"/>
          <w:between w:val="nil"/>
        </w:pBdr>
        <w:spacing w:line="480" w:lineRule="auto"/>
        <w:contextualSpacing/>
        <w:rPr>
          <w:rFonts w:ascii="Times New Roman" w:hAnsi="Times New Roman" w:cs="Times New Roman"/>
          <w:color w:val="000000" w:themeColor="text1"/>
        </w:rPr>
      </w:pPr>
    </w:p>
    <w:p w14:paraId="2EEDFDE0" w14:textId="77777777" w:rsidR="00CF08BA" w:rsidRPr="00C42C09" w:rsidRDefault="0046059C" w:rsidP="0046059C">
      <w:pPr>
        <w:pBdr>
          <w:top w:val="nil"/>
          <w:left w:val="nil"/>
          <w:bottom w:val="nil"/>
          <w:right w:val="nil"/>
          <w:between w:val="nil"/>
        </w:pBdr>
        <w:spacing w:line="480" w:lineRule="auto"/>
        <w:contextualSpacing/>
        <w:rPr>
          <w:rFonts w:ascii="Times New Roman" w:hAnsi="Times New Roman" w:cs="Times New Roman"/>
          <w:b/>
          <w:bCs/>
          <w:color w:val="000000" w:themeColor="text1"/>
        </w:rPr>
      </w:pPr>
      <w:r w:rsidRPr="00C42C09">
        <w:rPr>
          <w:rFonts w:ascii="Times New Roman" w:hAnsi="Times New Roman" w:cs="Times New Roman"/>
          <w:b/>
          <w:bCs/>
          <w:color w:val="000000" w:themeColor="text1"/>
        </w:rPr>
        <w:t xml:space="preserve">Table 5. </w:t>
      </w:r>
    </w:p>
    <w:p w14:paraId="22BA1ABB" w14:textId="53CB0790" w:rsidR="0046059C" w:rsidRPr="00C42C09" w:rsidRDefault="0046059C" w:rsidP="0046059C">
      <w:pPr>
        <w:pBdr>
          <w:top w:val="nil"/>
          <w:left w:val="nil"/>
          <w:bottom w:val="nil"/>
          <w:right w:val="nil"/>
          <w:between w:val="nil"/>
        </w:pBdr>
        <w:spacing w:line="480" w:lineRule="auto"/>
        <w:contextualSpacing/>
        <w:rPr>
          <w:rFonts w:ascii="Times New Roman" w:hAnsi="Times New Roman" w:cs="Times New Roman"/>
          <w:i/>
          <w:iCs/>
          <w:color w:val="000000" w:themeColor="text1"/>
        </w:rPr>
      </w:pPr>
      <w:r w:rsidRPr="00C42C09">
        <w:rPr>
          <w:rFonts w:ascii="Times New Roman" w:hAnsi="Times New Roman" w:cs="Times New Roman"/>
          <w:i/>
          <w:iCs/>
          <w:color w:val="000000" w:themeColor="text1"/>
        </w:rPr>
        <w:t xml:space="preserve">A list of curricular representation </w:t>
      </w:r>
      <w:r w:rsidR="00E032CF" w:rsidRPr="00C42C09">
        <w:rPr>
          <w:rFonts w:ascii="Times New Roman" w:hAnsi="Times New Roman" w:cs="Times New Roman"/>
          <w:i/>
          <w:iCs/>
          <w:color w:val="000000" w:themeColor="text1"/>
        </w:rPr>
        <w:t>of two indicators: “Development” and “Malleability”</w:t>
      </w:r>
      <w:r w:rsidR="00F21511" w:rsidRPr="00C42C09">
        <w:rPr>
          <w:rFonts w:ascii="Times New Roman" w:hAnsi="Times New Roman" w:cs="Times New Roman"/>
          <w:i/>
          <w:iCs/>
          <w:color w:val="000000" w:themeColor="text1"/>
        </w:rPr>
        <w:t xml:space="preserve"> per country</w:t>
      </w:r>
      <w:r w:rsidR="00CF08BA" w:rsidRPr="00C42C09">
        <w:rPr>
          <w:rFonts w:ascii="Times New Roman" w:hAnsi="Times New Roman" w:cs="Times New Roman"/>
          <w:i/>
          <w:iCs/>
          <w:color w:val="000000" w:themeColor="text1"/>
        </w:rPr>
        <w:t>, ranked by representation size.</w:t>
      </w:r>
    </w:p>
    <w:tbl>
      <w:tblPr>
        <w:tblW w:w="8931" w:type="dxa"/>
        <w:tblLayout w:type="fixed"/>
        <w:tblLook w:val="04A0" w:firstRow="1" w:lastRow="0" w:firstColumn="1" w:lastColumn="0" w:noHBand="0" w:noVBand="1"/>
      </w:tblPr>
      <w:tblGrid>
        <w:gridCol w:w="1843"/>
        <w:gridCol w:w="3402"/>
        <w:gridCol w:w="3686"/>
      </w:tblGrid>
      <w:tr w:rsidR="00395064" w:rsidRPr="00DF2F08" w14:paraId="40A29094" w14:textId="77777777" w:rsidTr="00C42C09">
        <w:trPr>
          <w:trHeight w:val="356"/>
        </w:trPr>
        <w:tc>
          <w:tcPr>
            <w:tcW w:w="1843" w:type="dxa"/>
            <w:tcBorders>
              <w:top w:val="single" w:sz="12" w:space="0" w:color="auto"/>
              <w:bottom w:val="single" w:sz="4" w:space="0" w:color="auto"/>
            </w:tcBorders>
          </w:tcPr>
          <w:p w14:paraId="7AD48F7C" w14:textId="77777777" w:rsidR="00395064" w:rsidRPr="00DF2F08" w:rsidRDefault="00395064" w:rsidP="007C21D6">
            <w:pPr>
              <w:spacing w:line="480" w:lineRule="auto"/>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Indicator</w:t>
            </w:r>
          </w:p>
        </w:tc>
        <w:tc>
          <w:tcPr>
            <w:tcW w:w="3402" w:type="dxa"/>
            <w:tcBorders>
              <w:top w:val="single" w:sz="12" w:space="0" w:color="auto"/>
              <w:bottom w:val="single" w:sz="4" w:space="0" w:color="auto"/>
            </w:tcBorders>
          </w:tcPr>
          <w:p w14:paraId="47918EB1" w14:textId="5097282B" w:rsidR="00395064" w:rsidRPr="00DF2F08" w:rsidRDefault="00395064"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Country</w:t>
            </w:r>
          </w:p>
        </w:tc>
        <w:tc>
          <w:tcPr>
            <w:tcW w:w="3686" w:type="dxa"/>
            <w:tcBorders>
              <w:top w:val="single" w:sz="12" w:space="0" w:color="auto"/>
              <w:bottom w:val="single" w:sz="4" w:space="0" w:color="auto"/>
            </w:tcBorders>
          </w:tcPr>
          <w:p w14:paraId="361C05E0" w14:textId="78AF19DB" w:rsidR="00395064" w:rsidRPr="00DF2F08" w:rsidRDefault="00395064"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Score</w:t>
            </w:r>
          </w:p>
        </w:tc>
      </w:tr>
      <w:tr w:rsidR="00123075" w:rsidRPr="00DF2F08" w14:paraId="688198A7" w14:textId="77777777" w:rsidTr="00FA21C7">
        <w:trPr>
          <w:trHeight w:val="420"/>
        </w:trPr>
        <w:tc>
          <w:tcPr>
            <w:tcW w:w="1843" w:type="dxa"/>
            <w:vMerge w:val="restart"/>
            <w:tcBorders>
              <w:top w:val="single" w:sz="4" w:space="0" w:color="auto"/>
            </w:tcBorders>
          </w:tcPr>
          <w:p w14:paraId="37914DE7" w14:textId="66C2AC1B" w:rsidR="00123075" w:rsidRPr="00DF2F08" w:rsidRDefault="00123075" w:rsidP="007C21D6">
            <w:pPr>
              <w:spacing w:line="480" w:lineRule="auto"/>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Development</w:t>
            </w:r>
          </w:p>
        </w:tc>
        <w:tc>
          <w:tcPr>
            <w:tcW w:w="3402" w:type="dxa"/>
            <w:tcBorders>
              <w:top w:val="single" w:sz="4" w:space="0" w:color="auto"/>
            </w:tcBorders>
          </w:tcPr>
          <w:p w14:paraId="5C6667C4" w14:textId="7E7C202F"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Jordan</w:t>
            </w:r>
          </w:p>
        </w:tc>
        <w:tc>
          <w:tcPr>
            <w:tcW w:w="3686" w:type="dxa"/>
            <w:tcBorders>
              <w:top w:val="single" w:sz="4" w:space="0" w:color="auto"/>
            </w:tcBorders>
          </w:tcPr>
          <w:p w14:paraId="5FA7A3AA" w14:textId="77777777"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sidRPr="00DF2F08">
              <w:rPr>
                <w:rFonts w:ascii="Times New Roman" w:eastAsia="Calibri" w:hAnsi="Times New Roman" w:cs="Times New Roman"/>
                <w:color w:val="000000" w:themeColor="text1"/>
                <w:lang w:eastAsia="en-GB"/>
              </w:rPr>
              <w:t>100%</w:t>
            </w:r>
          </w:p>
        </w:tc>
      </w:tr>
      <w:tr w:rsidR="00123075" w:rsidRPr="00DF2F08" w14:paraId="4CD4865C" w14:textId="77777777" w:rsidTr="00FA21C7">
        <w:trPr>
          <w:trHeight w:val="420"/>
        </w:trPr>
        <w:tc>
          <w:tcPr>
            <w:tcW w:w="1843" w:type="dxa"/>
            <w:vMerge/>
          </w:tcPr>
          <w:p w14:paraId="4ECA3C8C" w14:textId="3407B562" w:rsidR="00123075" w:rsidRPr="00DF2F08" w:rsidRDefault="00123075" w:rsidP="007C21D6">
            <w:pPr>
              <w:spacing w:line="480" w:lineRule="auto"/>
              <w:jc w:val="center"/>
              <w:rPr>
                <w:rFonts w:ascii="Times New Roman" w:eastAsia="Calibri" w:hAnsi="Times New Roman" w:cs="Times New Roman"/>
                <w:color w:val="000000" w:themeColor="text1"/>
                <w:lang w:eastAsia="en-GB"/>
              </w:rPr>
            </w:pPr>
          </w:p>
        </w:tc>
        <w:tc>
          <w:tcPr>
            <w:tcW w:w="3402" w:type="dxa"/>
          </w:tcPr>
          <w:p w14:paraId="3F81A6B1" w14:textId="5C062FCE"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Germany</w:t>
            </w:r>
          </w:p>
        </w:tc>
        <w:tc>
          <w:tcPr>
            <w:tcW w:w="3686" w:type="dxa"/>
          </w:tcPr>
          <w:p w14:paraId="6BE4BA5A" w14:textId="5E26E846"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75</w:t>
            </w:r>
            <w:r w:rsidRPr="00DF2F08">
              <w:rPr>
                <w:rFonts w:ascii="Times New Roman" w:eastAsia="Calibri" w:hAnsi="Times New Roman" w:cs="Times New Roman"/>
                <w:color w:val="000000" w:themeColor="text1"/>
                <w:lang w:eastAsia="en-GB"/>
              </w:rPr>
              <w:t>%</w:t>
            </w:r>
          </w:p>
        </w:tc>
      </w:tr>
      <w:tr w:rsidR="00123075" w:rsidRPr="00DF2F08" w14:paraId="4502E6C0" w14:textId="77777777" w:rsidTr="00FA21C7">
        <w:trPr>
          <w:trHeight w:val="309"/>
        </w:trPr>
        <w:tc>
          <w:tcPr>
            <w:tcW w:w="1843" w:type="dxa"/>
            <w:vMerge/>
          </w:tcPr>
          <w:p w14:paraId="10335A2E" w14:textId="26C6328A" w:rsidR="00123075" w:rsidRPr="00DF2F08" w:rsidRDefault="00123075" w:rsidP="007C21D6">
            <w:pPr>
              <w:spacing w:line="480" w:lineRule="auto"/>
              <w:jc w:val="center"/>
              <w:rPr>
                <w:rFonts w:ascii="Times New Roman" w:eastAsia="Calibri" w:hAnsi="Times New Roman" w:cs="Times New Roman"/>
                <w:color w:val="000000" w:themeColor="text1"/>
                <w:lang w:eastAsia="en-GB"/>
              </w:rPr>
            </w:pPr>
          </w:p>
        </w:tc>
        <w:tc>
          <w:tcPr>
            <w:tcW w:w="3402" w:type="dxa"/>
          </w:tcPr>
          <w:p w14:paraId="1D1759A0" w14:textId="0F83B42F"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Kenya</w:t>
            </w:r>
          </w:p>
        </w:tc>
        <w:tc>
          <w:tcPr>
            <w:tcW w:w="3686" w:type="dxa"/>
          </w:tcPr>
          <w:p w14:paraId="23D60A78" w14:textId="3B1B18FE"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66.</w:t>
            </w:r>
            <w:r w:rsidR="008A0F75">
              <w:rPr>
                <w:rFonts w:ascii="Times New Roman" w:eastAsia="Calibri" w:hAnsi="Times New Roman" w:cs="Times New Roman"/>
                <w:color w:val="000000" w:themeColor="text1"/>
                <w:lang w:eastAsia="en-GB"/>
              </w:rPr>
              <w:t>7</w:t>
            </w:r>
            <w:r>
              <w:rPr>
                <w:rFonts w:ascii="Times New Roman" w:eastAsia="Calibri" w:hAnsi="Times New Roman" w:cs="Times New Roman"/>
                <w:color w:val="000000" w:themeColor="text1"/>
                <w:lang w:eastAsia="en-GB"/>
              </w:rPr>
              <w:t>%</w:t>
            </w:r>
          </w:p>
        </w:tc>
      </w:tr>
      <w:tr w:rsidR="00123075" w:rsidRPr="00DF2F08" w14:paraId="54B8EA91" w14:textId="77777777" w:rsidTr="00FA21C7">
        <w:trPr>
          <w:trHeight w:val="317"/>
        </w:trPr>
        <w:tc>
          <w:tcPr>
            <w:tcW w:w="1843" w:type="dxa"/>
            <w:vMerge/>
          </w:tcPr>
          <w:p w14:paraId="1B5B3981" w14:textId="1C8DABFB" w:rsidR="00123075" w:rsidRPr="00DF2F08" w:rsidRDefault="00123075" w:rsidP="007C21D6">
            <w:pPr>
              <w:spacing w:line="480" w:lineRule="auto"/>
              <w:jc w:val="center"/>
              <w:rPr>
                <w:rFonts w:ascii="Times New Roman" w:eastAsia="Calibri" w:hAnsi="Times New Roman" w:cs="Times New Roman"/>
                <w:color w:val="000000" w:themeColor="text1"/>
                <w:lang w:eastAsia="en-GB"/>
              </w:rPr>
            </w:pPr>
          </w:p>
        </w:tc>
        <w:tc>
          <w:tcPr>
            <w:tcW w:w="3402" w:type="dxa"/>
          </w:tcPr>
          <w:p w14:paraId="15B9D6F8" w14:textId="1C99E652"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Norway</w:t>
            </w:r>
          </w:p>
        </w:tc>
        <w:tc>
          <w:tcPr>
            <w:tcW w:w="3686" w:type="dxa"/>
          </w:tcPr>
          <w:p w14:paraId="1578980D" w14:textId="2629EEB7"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50%</w:t>
            </w:r>
          </w:p>
        </w:tc>
      </w:tr>
      <w:tr w:rsidR="00123075" w:rsidRPr="00DF2F08" w14:paraId="1A2511D3" w14:textId="77777777" w:rsidTr="00FA21C7">
        <w:trPr>
          <w:trHeight w:val="481"/>
        </w:trPr>
        <w:tc>
          <w:tcPr>
            <w:tcW w:w="1843" w:type="dxa"/>
            <w:vMerge/>
          </w:tcPr>
          <w:p w14:paraId="550B923E" w14:textId="020B797B" w:rsidR="00123075" w:rsidRPr="00DF2F08" w:rsidRDefault="00123075" w:rsidP="007C21D6">
            <w:pPr>
              <w:spacing w:line="480" w:lineRule="auto"/>
              <w:jc w:val="center"/>
              <w:rPr>
                <w:rFonts w:ascii="Times New Roman" w:eastAsia="Calibri" w:hAnsi="Times New Roman" w:cs="Times New Roman"/>
                <w:color w:val="000000" w:themeColor="text1"/>
                <w:lang w:eastAsia="en-GB"/>
              </w:rPr>
            </w:pPr>
          </w:p>
        </w:tc>
        <w:tc>
          <w:tcPr>
            <w:tcW w:w="3402" w:type="dxa"/>
          </w:tcPr>
          <w:p w14:paraId="37F63EFF" w14:textId="4DA64649"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India</w:t>
            </w:r>
          </w:p>
        </w:tc>
        <w:tc>
          <w:tcPr>
            <w:tcW w:w="3686" w:type="dxa"/>
          </w:tcPr>
          <w:p w14:paraId="7CDB9ABE" w14:textId="6462213D"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48.</w:t>
            </w:r>
            <w:r w:rsidR="008A0F75">
              <w:rPr>
                <w:rFonts w:ascii="Times New Roman" w:eastAsia="Calibri" w:hAnsi="Times New Roman" w:cs="Times New Roman"/>
                <w:color w:val="000000" w:themeColor="text1"/>
                <w:lang w:eastAsia="en-GB"/>
              </w:rPr>
              <w:t>2</w:t>
            </w:r>
            <w:r>
              <w:rPr>
                <w:rFonts w:ascii="Times New Roman" w:eastAsia="Calibri" w:hAnsi="Times New Roman" w:cs="Times New Roman"/>
                <w:color w:val="000000" w:themeColor="text1"/>
                <w:lang w:eastAsia="en-GB"/>
              </w:rPr>
              <w:t>%</w:t>
            </w:r>
          </w:p>
        </w:tc>
      </w:tr>
      <w:tr w:rsidR="00123075" w:rsidRPr="00DF2F08" w14:paraId="78278F08" w14:textId="77777777" w:rsidTr="00FA21C7">
        <w:trPr>
          <w:trHeight w:val="71"/>
        </w:trPr>
        <w:tc>
          <w:tcPr>
            <w:tcW w:w="1843" w:type="dxa"/>
            <w:vMerge/>
          </w:tcPr>
          <w:p w14:paraId="1B297A56" w14:textId="0D400721" w:rsidR="00123075" w:rsidRPr="00DF2F08" w:rsidRDefault="00123075" w:rsidP="007C21D6">
            <w:pPr>
              <w:spacing w:line="480" w:lineRule="auto"/>
              <w:jc w:val="center"/>
              <w:rPr>
                <w:rFonts w:ascii="Times New Roman" w:eastAsia="Calibri" w:hAnsi="Times New Roman" w:cs="Times New Roman"/>
                <w:color w:val="000000" w:themeColor="text1"/>
                <w:lang w:eastAsia="en-GB"/>
              </w:rPr>
            </w:pPr>
          </w:p>
        </w:tc>
        <w:tc>
          <w:tcPr>
            <w:tcW w:w="3402" w:type="dxa"/>
          </w:tcPr>
          <w:p w14:paraId="2146EEF0" w14:textId="22C6A274"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Luxembourg</w:t>
            </w:r>
          </w:p>
        </w:tc>
        <w:tc>
          <w:tcPr>
            <w:tcW w:w="3686" w:type="dxa"/>
          </w:tcPr>
          <w:p w14:paraId="394941C8" w14:textId="0ED821C1"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38.</w:t>
            </w:r>
            <w:r w:rsidR="008A0F75">
              <w:rPr>
                <w:rFonts w:ascii="Times New Roman" w:eastAsia="Calibri" w:hAnsi="Times New Roman" w:cs="Times New Roman"/>
                <w:color w:val="000000" w:themeColor="text1"/>
                <w:lang w:eastAsia="en-GB"/>
              </w:rPr>
              <w:t>5</w:t>
            </w:r>
            <w:r w:rsidRPr="00DF2F08">
              <w:rPr>
                <w:rFonts w:ascii="Times New Roman" w:eastAsia="Calibri" w:hAnsi="Times New Roman" w:cs="Times New Roman"/>
                <w:color w:val="000000" w:themeColor="text1"/>
                <w:lang w:eastAsia="en-GB"/>
              </w:rPr>
              <w:t>%</w:t>
            </w:r>
          </w:p>
        </w:tc>
      </w:tr>
      <w:tr w:rsidR="00123075" w:rsidRPr="00DF2F08" w14:paraId="7224A315" w14:textId="77777777" w:rsidTr="00FA21C7">
        <w:trPr>
          <w:trHeight w:val="71"/>
        </w:trPr>
        <w:tc>
          <w:tcPr>
            <w:tcW w:w="1843" w:type="dxa"/>
            <w:vMerge/>
          </w:tcPr>
          <w:p w14:paraId="20A71D1F" w14:textId="6C5E2D3E" w:rsidR="00123075" w:rsidRPr="00DF2F08" w:rsidRDefault="00123075" w:rsidP="007C21D6">
            <w:pPr>
              <w:spacing w:line="480" w:lineRule="auto"/>
              <w:jc w:val="center"/>
              <w:rPr>
                <w:rFonts w:ascii="Times New Roman" w:eastAsia="Calibri" w:hAnsi="Times New Roman" w:cs="Times New Roman"/>
                <w:color w:val="000000" w:themeColor="text1"/>
                <w:lang w:eastAsia="en-GB"/>
              </w:rPr>
            </w:pPr>
          </w:p>
        </w:tc>
        <w:tc>
          <w:tcPr>
            <w:tcW w:w="3402" w:type="dxa"/>
          </w:tcPr>
          <w:p w14:paraId="4614E170" w14:textId="6EB0C557"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Austria</w:t>
            </w:r>
          </w:p>
        </w:tc>
        <w:tc>
          <w:tcPr>
            <w:tcW w:w="3686" w:type="dxa"/>
          </w:tcPr>
          <w:p w14:paraId="2A1961DA" w14:textId="7C84D119"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33.3</w:t>
            </w:r>
            <w:r w:rsidRPr="00DF2F08">
              <w:rPr>
                <w:rFonts w:ascii="Times New Roman" w:eastAsia="Calibri" w:hAnsi="Times New Roman" w:cs="Times New Roman"/>
                <w:color w:val="000000" w:themeColor="text1"/>
                <w:lang w:eastAsia="en-GB"/>
              </w:rPr>
              <w:t>%</w:t>
            </w:r>
          </w:p>
        </w:tc>
      </w:tr>
      <w:tr w:rsidR="00123075" w:rsidRPr="00DF2F08" w14:paraId="61AD82F8" w14:textId="77777777" w:rsidTr="00FA21C7">
        <w:trPr>
          <w:trHeight w:val="377"/>
        </w:trPr>
        <w:tc>
          <w:tcPr>
            <w:tcW w:w="1843" w:type="dxa"/>
            <w:vMerge/>
          </w:tcPr>
          <w:p w14:paraId="02915139" w14:textId="73FA9374" w:rsidR="00123075" w:rsidRPr="00DF2F08" w:rsidRDefault="00123075" w:rsidP="007C21D6">
            <w:pPr>
              <w:spacing w:line="480" w:lineRule="auto"/>
              <w:jc w:val="center"/>
              <w:rPr>
                <w:rFonts w:ascii="Times New Roman" w:eastAsia="Calibri" w:hAnsi="Times New Roman" w:cs="Times New Roman"/>
                <w:color w:val="000000" w:themeColor="text1"/>
                <w:lang w:eastAsia="en-GB"/>
              </w:rPr>
            </w:pPr>
          </w:p>
        </w:tc>
        <w:tc>
          <w:tcPr>
            <w:tcW w:w="3402" w:type="dxa"/>
          </w:tcPr>
          <w:p w14:paraId="1BE59D19" w14:textId="5E5EB003"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Singapore</w:t>
            </w:r>
          </w:p>
        </w:tc>
        <w:tc>
          <w:tcPr>
            <w:tcW w:w="3686" w:type="dxa"/>
          </w:tcPr>
          <w:p w14:paraId="52C89410" w14:textId="197BFB86" w:rsidR="00123075" w:rsidRPr="00DF2F08"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32.7</w:t>
            </w:r>
            <w:r w:rsidRPr="00DF2F08">
              <w:rPr>
                <w:rFonts w:ascii="Times New Roman" w:eastAsia="Calibri" w:hAnsi="Times New Roman" w:cs="Times New Roman"/>
                <w:color w:val="000000" w:themeColor="text1"/>
                <w:lang w:eastAsia="en-GB"/>
              </w:rPr>
              <w:t>%</w:t>
            </w:r>
          </w:p>
        </w:tc>
      </w:tr>
      <w:tr w:rsidR="00123075" w:rsidRPr="00DF2F08" w14:paraId="17670A24" w14:textId="77777777" w:rsidTr="00CA670E">
        <w:trPr>
          <w:trHeight w:val="377"/>
        </w:trPr>
        <w:tc>
          <w:tcPr>
            <w:tcW w:w="1843" w:type="dxa"/>
            <w:vMerge/>
          </w:tcPr>
          <w:p w14:paraId="6F43C4F6" w14:textId="77777777" w:rsidR="00123075" w:rsidRPr="00DF2F08" w:rsidRDefault="00123075" w:rsidP="007C21D6">
            <w:pPr>
              <w:spacing w:line="480" w:lineRule="auto"/>
              <w:jc w:val="center"/>
              <w:rPr>
                <w:rFonts w:ascii="Times New Roman" w:eastAsia="Calibri" w:hAnsi="Times New Roman" w:cs="Times New Roman"/>
                <w:color w:val="000000" w:themeColor="text1"/>
                <w:lang w:eastAsia="en-GB"/>
              </w:rPr>
            </w:pPr>
          </w:p>
        </w:tc>
        <w:tc>
          <w:tcPr>
            <w:tcW w:w="3402" w:type="dxa"/>
          </w:tcPr>
          <w:p w14:paraId="15E7FD44" w14:textId="43C55F64" w:rsidR="00123075"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Finland</w:t>
            </w:r>
          </w:p>
        </w:tc>
        <w:tc>
          <w:tcPr>
            <w:tcW w:w="3686" w:type="dxa"/>
          </w:tcPr>
          <w:p w14:paraId="7FEBE2C1" w14:textId="5E137100" w:rsidR="00123075" w:rsidRDefault="00123075" w:rsidP="007C21D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25%</w:t>
            </w:r>
          </w:p>
        </w:tc>
      </w:tr>
      <w:tr w:rsidR="00123075" w:rsidRPr="00DF2F08" w14:paraId="5A4816EC" w14:textId="77777777" w:rsidTr="00CA670E">
        <w:trPr>
          <w:trHeight w:val="377"/>
        </w:trPr>
        <w:tc>
          <w:tcPr>
            <w:tcW w:w="1843" w:type="dxa"/>
            <w:vMerge/>
          </w:tcPr>
          <w:p w14:paraId="0527C5D5" w14:textId="77777777" w:rsidR="00123075" w:rsidRPr="00DF2F08" w:rsidRDefault="00123075" w:rsidP="00D61EE6">
            <w:pPr>
              <w:spacing w:line="480" w:lineRule="auto"/>
              <w:jc w:val="center"/>
              <w:rPr>
                <w:rFonts w:ascii="Times New Roman" w:eastAsia="Calibri" w:hAnsi="Times New Roman" w:cs="Times New Roman"/>
                <w:color w:val="000000" w:themeColor="text1"/>
                <w:lang w:eastAsia="en-GB"/>
              </w:rPr>
            </w:pPr>
          </w:p>
        </w:tc>
        <w:tc>
          <w:tcPr>
            <w:tcW w:w="3402" w:type="dxa"/>
          </w:tcPr>
          <w:p w14:paraId="61DD3D7D" w14:textId="6E5A0705" w:rsidR="00123075"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Ireland</w:t>
            </w:r>
          </w:p>
        </w:tc>
        <w:tc>
          <w:tcPr>
            <w:tcW w:w="3686" w:type="dxa"/>
          </w:tcPr>
          <w:p w14:paraId="7F8CDEB1" w14:textId="3D216ED5" w:rsidR="00123075"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22.7%</w:t>
            </w:r>
          </w:p>
        </w:tc>
      </w:tr>
      <w:tr w:rsidR="00123075" w:rsidRPr="00DF2F08" w14:paraId="4FC93B26" w14:textId="77777777" w:rsidTr="00CA670E">
        <w:trPr>
          <w:trHeight w:val="377"/>
        </w:trPr>
        <w:tc>
          <w:tcPr>
            <w:tcW w:w="1843" w:type="dxa"/>
            <w:vMerge/>
          </w:tcPr>
          <w:p w14:paraId="4A4413F9" w14:textId="77777777" w:rsidR="00123075" w:rsidRPr="00DF2F08" w:rsidRDefault="00123075" w:rsidP="00D61EE6">
            <w:pPr>
              <w:spacing w:line="480" w:lineRule="auto"/>
              <w:jc w:val="center"/>
              <w:rPr>
                <w:rFonts w:ascii="Times New Roman" w:eastAsia="Calibri" w:hAnsi="Times New Roman" w:cs="Times New Roman"/>
                <w:color w:val="000000" w:themeColor="text1"/>
                <w:lang w:eastAsia="en-GB"/>
              </w:rPr>
            </w:pPr>
          </w:p>
        </w:tc>
        <w:tc>
          <w:tcPr>
            <w:tcW w:w="3402" w:type="dxa"/>
          </w:tcPr>
          <w:p w14:paraId="30BF2621" w14:textId="78F3B1A5" w:rsidR="00123075"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Albania</w:t>
            </w:r>
          </w:p>
        </w:tc>
        <w:tc>
          <w:tcPr>
            <w:tcW w:w="3686" w:type="dxa"/>
          </w:tcPr>
          <w:p w14:paraId="30267E54" w14:textId="7DF09004" w:rsidR="00123075"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20%</w:t>
            </w:r>
          </w:p>
        </w:tc>
      </w:tr>
      <w:tr w:rsidR="00123075" w:rsidRPr="00DF2F08" w14:paraId="2D49A44B" w14:textId="77777777" w:rsidTr="00FA21C7">
        <w:trPr>
          <w:trHeight w:val="426"/>
        </w:trPr>
        <w:tc>
          <w:tcPr>
            <w:tcW w:w="1843" w:type="dxa"/>
            <w:vMerge/>
          </w:tcPr>
          <w:p w14:paraId="58864846" w14:textId="6EF7C84B" w:rsidR="00123075" w:rsidRPr="00DF2F08" w:rsidRDefault="00123075" w:rsidP="00D61EE6">
            <w:pPr>
              <w:spacing w:line="480" w:lineRule="auto"/>
              <w:jc w:val="center"/>
              <w:rPr>
                <w:rFonts w:ascii="Times New Roman" w:eastAsia="Calibri" w:hAnsi="Times New Roman" w:cs="Times New Roman"/>
                <w:color w:val="000000" w:themeColor="text1"/>
                <w:lang w:eastAsia="en-GB"/>
              </w:rPr>
            </w:pPr>
          </w:p>
        </w:tc>
        <w:tc>
          <w:tcPr>
            <w:tcW w:w="3402" w:type="dxa"/>
          </w:tcPr>
          <w:p w14:paraId="328F79A6" w14:textId="617632C2" w:rsidR="00123075" w:rsidRPr="00DF2F08"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Japan</w:t>
            </w:r>
          </w:p>
        </w:tc>
        <w:tc>
          <w:tcPr>
            <w:tcW w:w="3686" w:type="dxa"/>
          </w:tcPr>
          <w:p w14:paraId="453AB570" w14:textId="1D12C912" w:rsidR="00123075" w:rsidRPr="00DF2F08"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18.</w:t>
            </w:r>
            <w:r w:rsidR="008A0F75">
              <w:rPr>
                <w:rFonts w:ascii="Times New Roman" w:eastAsia="Calibri" w:hAnsi="Times New Roman" w:cs="Times New Roman"/>
                <w:color w:val="000000" w:themeColor="text1"/>
                <w:lang w:eastAsia="en-GB"/>
              </w:rPr>
              <w:t>2</w:t>
            </w:r>
            <w:r>
              <w:rPr>
                <w:rFonts w:ascii="Times New Roman" w:eastAsia="Calibri" w:hAnsi="Times New Roman" w:cs="Times New Roman"/>
                <w:color w:val="000000" w:themeColor="text1"/>
                <w:lang w:eastAsia="en-GB"/>
              </w:rPr>
              <w:t>%</w:t>
            </w:r>
          </w:p>
        </w:tc>
      </w:tr>
      <w:tr w:rsidR="00123075" w:rsidRPr="00DF2F08" w14:paraId="240569E1" w14:textId="77777777" w:rsidTr="00FA21C7">
        <w:trPr>
          <w:trHeight w:val="142"/>
        </w:trPr>
        <w:tc>
          <w:tcPr>
            <w:tcW w:w="1843" w:type="dxa"/>
            <w:vMerge/>
          </w:tcPr>
          <w:p w14:paraId="7D309008" w14:textId="32CBC887" w:rsidR="00123075" w:rsidRPr="00DF2F08" w:rsidRDefault="00123075" w:rsidP="00D61EE6">
            <w:pPr>
              <w:spacing w:line="480" w:lineRule="auto"/>
              <w:jc w:val="center"/>
              <w:rPr>
                <w:rFonts w:ascii="Times New Roman" w:eastAsia="Calibri" w:hAnsi="Times New Roman" w:cs="Times New Roman"/>
                <w:color w:val="000000" w:themeColor="text1"/>
                <w:lang w:eastAsia="en-GB"/>
              </w:rPr>
            </w:pPr>
          </w:p>
        </w:tc>
        <w:tc>
          <w:tcPr>
            <w:tcW w:w="3402" w:type="dxa"/>
          </w:tcPr>
          <w:p w14:paraId="4B128B5A" w14:textId="33B1AFE9" w:rsidR="00123075" w:rsidRPr="00DF2F08"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New Zealand</w:t>
            </w:r>
          </w:p>
        </w:tc>
        <w:tc>
          <w:tcPr>
            <w:tcW w:w="3686" w:type="dxa"/>
          </w:tcPr>
          <w:p w14:paraId="2178CCB2" w14:textId="7CC143E1" w:rsidR="00123075" w:rsidRPr="00DF2F08"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12</w:t>
            </w:r>
            <w:r w:rsidRPr="00DF2F08">
              <w:rPr>
                <w:rFonts w:ascii="Times New Roman" w:eastAsia="Calibri" w:hAnsi="Times New Roman" w:cs="Times New Roman"/>
                <w:color w:val="000000" w:themeColor="text1"/>
                <w:lang w:eastAsia="en-GB"/>
              </w:rPr>
              <w:t>.</w:t>
            </w:r>
            <w:r>
              <w:rPr>
                <w:rFonts w:ascii="Times New Roman" w:eastAsia="Calibri" w:hAnsi="Times New Roman" w:cs="Times New Roman"/>
                <w:color w:val="000000" w:themeColor="text1"/>
                <w:lang w:eastAsia="en-GB"/>
              </w:rPr>
              <w:t>5</w:t>
            </w:r>
            <w:r w:rsidRPr="00DF2F08">
              <w:rPr>
                <w:rFonts w:ascii="Times New Roman" w:eastAsia="Calibri" w:hAnsi="Times New Roman" w:cs="Times New Roman"/>
                <w:color w:val="000000" w:themeColor="text1"/>
                <w:lang w:eastAsia="en-GB"/>
              </w:rPr>
              <w:t>%</w:t>
            </w:r>
          </w:p>
        </w:tc>
      </w:tr>
      <w:tr w:rsidR="00123075" w:rsidRPr="00DF2F08" w14:paraId="6731999F" w14:textId="77777777" w:rsidTr="00FA21C7">
        <w:trPr>
          <w:trHeight w:val="142"/>
        </w:trPr>
        <w:tc>
          <w:tcPr>
            <w:tcW w:w="1843" w:type="dxa"/>
            <w:vMerge/>
          </w:tcPr>
          <w:p w14:paraId="7EBBA065" w14:textId="4ED8B071" w:rsidR="00123075" w:rsidRPr="00DF2F08" w:rsidRDefault="00123075" w:rsidP="00D61EE6">
            <w:pPr>
              <w:spacing w:line="480" w:lineRule="auto"/>
              <w:jc w:val="center"/>
              <w:rPr>
                <w:rFonts w:ascii="Times New Roman" w:eastAsia="Calibri" w:hAnsi="Times New Roman" w:cs="Times New Roman"/>
                <w:color w:val="000000" w:themeColor="text1"/>
                <w:lang w:eastAsia="en-GB"/>
              </w:rPr>
            </w:pPr>
          </w:p>
        </w:tc>
        <w:tc>
          <w:tcPr>
            <w:tcW w:w="3402" w:type="dxa"/>
          </w:tcPr>
          <w:p w14:paraId="7F0543B7" w14:textId="5CBD1DB3" w:rsidR="00123075" w:rsidRPr="00DF2F08"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Israel</w:t>
            </w:r>
          </w:p>
        </w:tc>
        <w:tc>
          <w:tcPr>
            <w:tcW w:w="3686" w:type="dxa"/>
          </w:tcPr>
          <w:p w14:paraId="0803BB72" w14:textId="7ADE5F35" w:rsidR="00123075" w:rsidRPr="00DF2F08"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9.</w:t>
            </w:r>
            <w:r w:rsidR="008A0F75">
              <w:rPr>
                <w:rFonts w:ascii="Times New Roman" w:eastAsia="Calibri" w:hAnsi="Times New Roman" w:cs="Times New Roman"/>
                <w:color w:val="000000" w:themeColor="text1"/>
                <w:lang w:eastAsia="en-GB"/>
              </w:rPr>
              <w:t>1</w:t>
            </w:r>
            <w:r w:rsidRPr="00DF2F08">
              <w:rPr>
                <w:rFonts w:ascii="Times New Roman" w:eastAsia="Calibri" w:hAnsi="Times New Roman" w:cs="Times New Roman"/>
                <w:color w:val="000000" w:themeColor="text1"/>
                <w:lang w:eastAsia="en-GB"/>
              </w:rPr>
              <w:t>%</w:t>
            </w:r>
          </w:p>
        </w:tc>
      </w:tr>
      <w:tr w:rsidR="00123075" w:rsidRPr="00DF2F08" w14:paraId="7F739FF0" w14:textId="77777777" w:rsidTr="00FA21C7">
        <w:trPr>
          <w:trHeight w:val="150"/>
        </w:trPr>
        <w:tc>
          <w:tcPr>
            <w:tcW w:w="1843" w:type="dxa"/>
            <w:vMerge/>
          </w:tcPr>
          <w:p w14:paraId="74DF5003" w14:textId="69F5D13D" w:rsidR="00123075" w:rsidRPr="00DF2F08" w:rsidRDefault="00123075" w:rsidP="00D61EE6">
            <w:pPr>
              <w:spacing w:line="480" w:lineRule="auto"/>
              <w:jc w:val="center"/>
              <w:rPr>
                <w:rFonts w:ascii="Times New Roman" w:eastAsia="Calibri" w:hAnsi="Times New Roman" w:cs="Times New Roman"/>
                <w:color w:val="000000" w:themeColor="text1"/>
                <w:lang w:eastAsia="en-GB"/>
              </w:rPr>
            </w:pPr>
          </w:p>
        </w:tc>
        <w:tc>
          <w:tcPr>
            <w:tcW w:w="3402" w:type="dxa"/>
          </w:tcPr>
          <w:p w14:paraId="360D6878" w14:textId="08965E63" w:rsidR="00123075" w:rsidRPr="00DF2F08"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Pakistan</w:t>
            </w:r>
          </w:p>
        </w:tc>
        <w:tc>
          <w:tcPr>
            <w:tcW w:w="3686" w:type="dxa"/>
          </w:tcPr>
          <w:p w14:paraId="3B6D944B" w14:textId="4280AF4D" w:rsidR="00123075" w:rsidRPr="00DF2F08" w:rsidRDefault="008A0F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9</w:t>
            </w:r>
            <w:r w:rsidR="00123075">
              <w:rPr>
                <w:rFonts w:ascii="Times New Roman" w:eastAsia="Calibri" w:hAnsi="Times New Roman" w:cs="Times New Roman"/>
                <w:color w:val="000000" w:themeColor="text1"/>
                <w:lang w:eastAsia="en-GB"/>
              </w:rPr>
              <w:t>%</w:t>
            </w:r>
          </w:p>
        </w:tc>
      </w:tr>
      <w:tr w:rsidR="00123075" w:rsidRPr="00DF2F08" w14:paraId="394AA8B0" w14:textId="77777777" w:rsidTr="00FA21C7">
        <w:trPr>
          <w:trHeight w:val="172"/>
        </w:trPr>
        <w:tc>
          <w:tcPr>
            <w:tcW w:w="1843" w:type="dxa"/>
            <w:vMerge/>
          </w:tcPr>
          <w:p w14:paraId="11CBBF57" w14:textId="16690A79" w:rsidR="00123075" w:rsidRPr="00DF2F08" w:rsidRDefault="00123075" w:rsidP="00D61EE6">
            <w:pPr>
              <w:spacing w:line="480" w:lineRule="auto"/>
              <w:jc w:val="center"/>
              <w:rPr>
                <w:rFonts w:ascii="Times New Roman" w:eastAsia="Calibri" w:hAnsi="Times New Roman" w:cs="Times New Roman"/>
                <w:color w:val="000000" w:themeColor="text1"/>
                <w:lang w:eastAsia="en-GB"/>
              </w:rPr>
            </w:pPr>
          </w:p>
        </w:tc>
        <w:tc>
          <w:tcPr>
            <w:tcW w:w="3402" w:type="dxa"/>
          </w:tcPr>
          <w:p w14:paraId="5078178A" w14:textId="07F30CBE" w:rsidR="00123075" w:rsidRPr="00DF2F08"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Chile</w:t>
            </w:r>
          </w:p>
        </w:tc>
        <w:tc>
          <w:tcPr>
            <w:tcW w:w="3686" w:type="dxa"/>
          </w:tcPr>
          <w:p w14:paraId="2A2BE60C" w14:textId="13F09E2A" w:rsidR="00123075" w:rsidRPr="00DF2F08" w:rsidRDefault="00123075" w:rsidP="00D61EE6">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8.1</w:t>
            </w:r>
            <w:r w:rsidRPr="00DF2F08">
              <w:rPr>
                <w:rFonts w:ascii="Times New Roman" w:eastAsia="Calibri" w:hAnsi="Times New Roman" w:cs="Times New Roman"/>
                <w:color w:val="000000" w:themeColor="text1"/>
                <w:lang w:eastAsia="en-GB"/>
              </w:rPr>
              <w:t>%</w:t>
            </w:r>
          </w:p>
        </w:tc>
      </w:tr>
      <w:tr w:rsidR="00123075" w:rsidRPr="00DF2F08" w14:paraId="0124D37F" w14:textId="77777777" w:rsidTr="00FA21C7">
        <w:trPr>
          <w:trHeight w:val="335"/>
        </w:trPr>
        <w:tc>
          <w:tcPr>
            <w:tcW w:w="1843" w:type="dxa"/>
            <w:vMerge/>
          </w:tcPr>
          <w:p w14:paraId="003648F9" w14:textId="11DCD44C" w:rsidR="00123075" w:rsidRPr="00DF2F08" w:rsidRDefault="00123075" w:rsidP="00E50215">
            <w:pPr>
              <w:spacing w:line="480" w:lineRule="auto"/>
              <w:jc w:val="center"/>
              <w:rPr>
                <w:rFonts w:ascii="Times New Roman" w:eastAsia="Calibri" w:hAnsi="Times New Roman" w:cs="Times New Roman"/>
                <w:color w:val="000000" w:themeColor="text1"/>
                <w:lang w:eastAsia="en-GB"/>
              </w:rPr>
            </w:pPr>
          </w:p>
        </w:tc>
        <w:tc>
          <w:tcPr>
            <w:tcW w:w="3402" w:type="dxa"/>
          </w:tcPr>
          <w:p w14:paraId="3D9A348D" w14:textId="37DF3AFC" w:rsidR="00123075" w:rsidRPr="00DF2F08"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Portugal</w:t>
            </w:r>
          </w:p>
        </w:tc>
        <w:tc>
          <w:tcPr>
            <w:tcW w:w="3686" w:type="dxa"/>
          </w:tcPr>
          <w:p w14:paraId="5FDED2A0" w14:textId="2B4367F1" w:rsidR="00123075" w:rsidRPr="00DF2F08"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w:t>
            </w:r>
            <w:r w:rsidR="008A0F75">
              <w:rPr>
                <w:rFonts w:ascii="Times New Roman" w:eastAsia="Calibri" w:hAnsi="Times New Roman" w:cs="Times New Roman"/>
                <w:color w:val="000000" w:themeColor="text1"/>
                <w:lang w:eastAsia="en-GB"/>
              </w:rPr>
              <w:t>7</w:t>
            </w:r>
            <w:r w:rsidRPr="00DF2F08">
              <w:rPr>
                <w:rFonts w:ascii="Times New Roman" w:eastAsia="Calibri" w:hAnsi="Times New Roman" w:cs="Times New Roman"/>
                <w:color w:val="000000" w:themeColor="text1"/>
                <w:lang w:eastAsia="en-GB"/>
              </w:rPr>
              <w:t>%</w:t>
            </w:r>
          </w:p>
        </w:tc>
      </w:tr>
      <w:tr w:rsidR="00123075" w:rsidRPr="00DF2F08" w14:paraId="6C72EBF8" w14:textId="77777777" w:rsidTr="00FA21C7">
        <w:trPr>
          <w:trHeight w:val="71"/>
        </w:trPr>
        <w:tc>
          <w:tcPr>
            <w:tcW w:w="1843" w:type="dxa"/>
            <w:vMerge/>
          </w:tcPr>
          <w:p w14:paraId="7CD261A3" w14:textId="0D5BAE4E" w:rsidR="00123075" w:rsidRPr="00DF2F08" w:rsidRDefault="00123075" w:rsidP="00E50215">
            <w:pPr>
              <w:spacing w:line="480" w:lineRule="auto"/>
              <w:jc w:val="center"/>
              <w:rPr>
                <w:rFonts w:ascii="Times New Roman" w:eastAsia="Calibri" w:hAnsi="Times New Roman" w:cs="Times New Roman"/>
                <w:color w:val="000000" w:themeColor="text1"/>
                <w:lang w:eastAsia="en-GB"/>
              </w:rPr>
            </w:pPr>
          </w:p>
        </w:tc>
        <w:tc>
          <w:tcPr>
            <w:tcW w:w="3402" w:type="dxa"/>
          </w:tcPr>
          <w:p w14:paraId="2DF89464" w14:textId="65EA478E" w:rsidR="00123075" w:rsidRPr="00DF2F08"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Sweden</w:t>
            </w:r>
          </w:p>
        </w:tc>
        <w:tc>
          <w:tcPr>
            <w:tcW w:w="3686" w:type="dxa"/>
          </w:tcPr>
          <w:p w14:paraId="34618E08" w14:textId="5D342086" w:rsidR="00123075" w:rsidRPr="00DF2F08"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w:t>
            </w:r>
            <w:r w:rsidR="008A0F75">
              <w:rPr>
                <w:rFonts w:ascii="Times New Roman" w:eastAsia="Calibri" w:hAnsi="Times New Roman" w:cs="Times New Roman"/>
                <w:color w:val="000000" w:themeColor="text1"/>
                <w:lang w:eastAsia="en-GB"/>
              </w:rPr>
              <w:t>7</w:t>
            </w:r>
            <w:r w:rsidRPr="00DF2F08">
              <w:rPr>
                <w:rFonts w:ascii="Times New Roman" w:eastAsia="Calibri" w:hAnsi="Times New Roman" w:cs="Times New Roman"/>
                <w:color w:val="000000" w:themeColor="text1"/>
                <w:lang w:eastAsia="en-GB"/>
              </w:rPr>
              <w:t>%</w:t>
            </w:r>
          </w:p>
        </w:tc>
      </w:tr>
      <w:tr w:rsidR="00123075" w:rsidRPr="00DF2F08" w14:paraId="09FE6CA3" w14:textId="77777777" w:rsidTr="00FA21C7">
        <w:trPr>
          <w:trHeight w:val="365"/>
        </w:trPr>
        <w:tc>
          <w:tcPr>
            <w:tcW w:w="1843" w:type="dxa"/>
            <w:vMerge/>
          </w:tcPr>
          <w:p w14:paraId="52C6B8B4" w14:textId="77777777" w:rsidR="00123075" w:rsidRPr="00DF2F08" w:rsidRDefault="00123075" w:rsidP="00E50215">
            <w:pPr>
              <w:spacing w:line="480" w:lineRule="auto"/>
              <w:jc w:val="center"/>
              <w:rPr>
                <w:rFonts w:ascii="Times New Roman" w:eastAsia="Calibri" w:hAnsi="Times New Roman" w:cs="Times New Roman"/>
                <w:color w:val="000000" w:themeColor="text1"/>
                <w:lang w:eastAsia="en-GB"/>
              </w:rPr>
            </w:pPr>
          </w:p>
        </w:tc>
        <w:tc>
          <w:tcPr>
            <w:tcW w:w="3402" w:type="dxa"/>
          </w:tcPr>
          <w:p w14:paraId="2CA8A623" w14:textId="014334B1" w:rsidR="00123075"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Brazil</w:t>
            </w:r>
          </w:p>
        </w:tc>
        <w:tc>
          <w:tcPr>
            <w:tcW w:w="3686" w:type="dxa"/>
          </w:tcPr>
          <w:p w14:paraId="5CFA50E6" w14:textId="66B50520" w:rsidR="00123075"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5.</w:t>
            </w:r>
            <w:r w:rsidR="008A0F75">
              <w:rPr>
                <w:rFonts w:ascii="Times New Roman" w:eastAsia="Calibri" w:hAnsi="Times New Roman" w:cs="Times New Roman"/>
                <w:color w:val="000000" w:themeColor="text1"/>
                <w:lang w:eastAsia="en-GB"/>
              </w:rPr>
              <w:t>9</w:t>
            </w:r>
            <w:r>
              <w:rPr>
                <w:rFonts w:ascii="Times New Roman" w:eastAsia="Calibri" w:hAnsi="Times New Roman" w:cs="Times New Roman"/>
                <w:color w:val="000000" w:themeColor="text1"/>
                <w:lang w:eastAsia="en-GB"/>
              </w:rPr>
              <w:t>%</w:t>
            </w:r>
          </w:p>
        </w:tc>
      </w:tr>
      <w:tr w:rsidR="00123075" w:rsidRPr="00DF2F08" w14:paraId="6A4E62CE" w14:textId="77777777" w:rsidTr="00FA21C7">
        <w:trPr>
          <w:trHeight w:val="231"/>
        </w:trPr>
        <w:tc>
          <w:tcPr>
            <w:tcW w:w="1843" w:type="dxa"/>
            <w:vMerge/>
          </w:tcPr>
          <w:p w14:paraId="39076052" w14:textId="77777777" w:rsidR="00123075" w:rsidRPr="00DF2F08" w:rsidRDefault="00123075" w:rsidP="00E50215">
            <w:pPr>
              <w:spacing w:line="480" w:lineRule="auto"/>
              <w:jc w:val="center"/>
              <w:rPr>
                <w:rFonts w:ascii="Times New Roman" w:eastAsia="Calibri" w:hAnsi="Times New Roman" w:cs="Times New Roman"/>
                <w:color w:val="000000" w:themeColor="text1"/>
                <w:lang w:eastAsia="en-GB"/>
              </w:rPr>
            </w:pPr>
          </w:p>
        </w:tc>
        <w:tc>
          <w:tcPr>
            <w:tcW w:w="3402" w:type="dxa"/>
          </w:tcPr>
          <w:p w14:paraId="6B06FA69" w14:textId="544C4C54" w:rsidR="00123075"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South Africa</w:t>
            </w:r>
          </w:p>
        </w:tc>
        <w:tc>
          <w:tcPr>
            <w:tcW w:w="3686" w:type="dxa"/>
          </w:tcPr>
          <w:p w14:paraId="05C17912" w14:textId="16873285" w:rsidR="00123075"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5.</w:t>
            </w:r>
            <w:r w:rsidR="008A0F75">
              <w:rPr>
                <w:rFonts w:ascii="Times New Roman" w:eastAsia="Calibri" w:hAnsi="Times New Roman" w:cs="Times New Roman"/>
                <w:color w:val="000000" w:themeColor="text1"/>
                <w:lang w:eastAsia="en-GB"/>
              </w:rPr>
              <w:t>9</w:t>
            </w:r>
            <w:r>
              <w:rPr>
                <w:rFonts w:ascii="Times New Roman" w:eastAsia="Calibri" w:hAnsi="Times New Roman" w:cs="Times New Roman"/>
                <w:color w:val="000000" w:themeColor="text1"/>
                <w:lang w:eastAsia="en-GB"/>
              </w:rPr>
              <w:t>%</w:t>
            </w:r>
          </w:p>
        </w:tc>
      </w:tr>
      <w:tr w:rsidR="00123075" w:rsidRPr="00DF2F08" w14:paraId="65CAA218" w14:textId="77777777" w:rsidTr="00FA21C7">
        <w:trPr>
          <w:trHeight w:val="239"/>
        </w:trPr>
        <w:tc>
          <w:tcPr>
            <w:tcW w:w="1843" w:type="dxa"/>
            <w:vMerge/>
          </w:tcPr>
          <w:p w14:paraId="6F0317E4" w14:textId="77777777" w:rsidR="00123075" w:rsidRPr="00DF2F08" w:rsidRDefault="00123075" w:rsidP="00E50215">
            <w:pPr>
              <w:spacing w:line="480" w:lineRule="auto"/>
              <w:jc w:val="center"/>
              <w:rPr>
                <w:rFonts w:ascii="Times New Roman" w:eastAsia="Calibri" w:hAnsi="Times New Roman" w:cs="Times New Roman"/>
                <w:color w:val="000000" w:themeColor="text1"/>
                <w:lang w:eastAsia="en-GB"/>
              </w:rPr>
            </w:pPr>
          </w:p>
        </w:tc>
        <w:tc>
          <w:tcPr>
            <w:tcW w:w="3402" w:type="dxa"/>
          </w:tcPr>
          <w:p w14:paraId="64B870D3" w14:textId="59EDB492" w:rsidR="00123075"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Saudi Arabia</w:t>
            </w:r>
          </w:p>
        </w:tc>
        <w:tc>
          <w:tcPr>
            <w:tcW w:w="3686" w:type="dxa"/>
          </w:tcPr>
          <w:p w14:paraId="12CD372E" w14:textId="78DD92C6" w:rsidR="00123075"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5%</w:t>
            </w:r>
          </w:p>
        </w:tc>
      </w:tr>
      <w:tr w:rsidR="00123075" w:rsidRPr="00DF2F08" w14:paraId="60F63350" w14:textId="77777777" w:rsidTr="00FA21C7">
        <w:trPr>
          <w:trHeight w:val="71"/>
        </w:trPr>
        <w:tc>
          <w:tcPr>
            <w:tcW w:w="1843" w:type="dxa"/>
            <w:vMerge/>
          </w:tcPr>
          <w:p w14:paraId="29B97060" w14:textId="77777777" w:rsidR="00123075" w:rsidRPr="00DF2F08" w:rsidRDefault="00123075" w:rsidP="00E50215">
            <w:pPr>
              <w:spacing w:line="480" w:lineRule="auto"/>
              <w:jc w:val="center"/>
              <w:rPr>
                <w:rFonts w:ascii="Times New Roman" w:eastAsia="Calibri" w:hAnsi="Times New Roman" w:cs="Times New Roman"/>
                <w:color w:val="000000" w:themeColor="text1"/>
                <w:lang w:eastAsia="en-GB"/>
              </w:rPr>
            </w:pPr>
          </w:p>
        </w:tc>
        <w:tc>
          <w:tcPr>
            <w:tcW w:w="3402" w:type="dxa"/>
          </w:tcPr>
          <w:p w14:paraId="4A18DDCE" w14:textId="52A93F0B" w:rsidR="00123075"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 xml:space="preserve">The United States </w:t>
            </w:r>
            <w:r w:rsidR="00F267CA">
              <w:rPr>
                <w:rFonts w:ascii="Times New Roman" w:eastAsia="Calibri" w:hAnsi="Times New Roman" w:cs="Times New Roman"/>
                <w:color w:val="000000" w:themeColor="text1"/>
                <w:lang w:eastAsia="en-GB"/>
              </w:rPr>
              <w:br/>
            </w:r>
            <w:r>
              <w:rPr>
                <w:rFonts w:ascii="Times New Roman" w:eastAsia="Calibri" w:hAnsi="Times New Roman" w:cs="Times New Roman"/>
                <w:color w:val="000000" w:themeColor="text1"/>
                <w:lang w:eastAsia="en-GB"/>
              </w:rPr>
              <w:t>(government-endorsed</w:t>
            </w:r>
            <w:r w:rsidR="00F267CA">
              <w:rPr>
                <w:rFonts w:ascii="Times New Roman" w:eastAsia="Calibri" w:hAnsi="Times New Roman" w:cs="Times New Roman"/>
                <w:color w:val="000000" w:themeColor="text1"/>
                <w:lang w:eastAsia="en-GB"/>
              </w:rPr>
              <w:t xml:space="preserve"> curricula</w:t>
            </w:r>
            <w:r>
              <w:rPr>
                <w:rFonts w:ascii="Times New Roman" w:eastAsia="Calibri" w:hAnsi="Times New Roman" w:cs="Times New Roman"/>
                <w:color w:val="000000" w:themeColor="text1"/>
                <w:lang w:eastAsia="en-GB"/>
              </w:rPr>
              <w:t>)</w:t>
            </w:r>
          </w:p>
        </w:tc>
        <w:tc>
          <w:tcPr>
            <w:tcW w:w="3686" w:type="dxa"/>
          </w:tcPr>
          <w:p w14:paraId="3701F3E4" w14:textId="31A967E9" w:rsidR="00123075" w:rsidRDefault="00123075" w:rsidP="00E50215">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4.4%</w:t>
            </w:r>
          </w:p>
        </w:tc>
      </w:tr>
      <w:tr w:rsidR="00123075" w:rsidRPr="00DF2F08" w14:paraId="7804E21C" w14:textId="77777777" w:rsidTr="00FA21C7">
        <w:trPr>
          <w:trHeight w:val="141"/>
        </w:trPr>
        <w:tc>
          <w:tcPr>
            <w:tcW w:w="1843" w:type="dxa"/>
            <w:vMerge/>
          </w:tcPr>
          <w:p w14:paraId="371B1FC3" w14:textId="77777777" w:rsidR="00123075" w:rsidRPr="00DF2F08" w:rsidRDefault="00123075" w:rsidP="00F707F3">
            <w:pPr>
              <w:spacing w:line="480" w:lineRule="auto"/>
              <w:jc w:val="center"/>
              <w:rPr>
                <w:rFonts w:ascii="Times New Roman" w:eastAsia="Calibri" w:hAnsi="Times New Roman" w:cs="Times New Roman"/>
                <w:color w:val="000000" w:themeColor="text1"/>
                <w:lang w:eastAsia="en-GB"/>
              </w:rPr>
            </w:pPr>
          </w:p>
        </w:tc>
        <w:tc>
          <w:tcPr>
            <w:tcW w:w="3402" w:type="dxa"/>
          </w:tcPr>
          <w:p w14:paraId="269E4F16" w14:textId="7A860A15" w:rsidR="00123075" w:rsidRDefault="00123075" w:rsidP="00F707F3">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Lithuania</w:t>
            </w:r>
          </w:p>
        </w:tc>
        <w:tc>
          <w:tcPr>
            <w:tcW w:w="3686" w:type="dxa"/>
          </w:tcPr>
          <w:p w14:paraId="224CD144" w14:textId="4F7682E7" w:rsidR="00123075" w:rsidRDefault="00123075" w:rsidP="00F707F3">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w:t>
            </w:r>
            <w:r w:rsidR="008A0F75">
              <w:rPr>
                <w:rFonts w:ascii="Times New Roman" w:eastAsia="Calibri" w:hAnsi="Times New Roman" w:cs="Times New Roman"/>
                <w:color w:val="000000" w:themeColor="text1"/>
                <w:lang w:eastAsia="en-GB"/>
              </w:rPr>
              <w:t>6</w:t>
            </w:r>
            <w:r>
              <w:rPr>
                <w:rFonts w:ascii="Times New Roman" w:eastAsia="Calibri" w:hAnsi="Times New Roman" w:cs="Times New Roman"/>
                <w:color w:val="000000" w:themeColor="text1"/>
                <w:lang w:eastAsia="en-GB"/>
              </w:rPr>
              <w:t>%</w:t>
            </w:r>
          </w:p>
        </w:tc>
      </w:tr>
      <w:tr w:rsidR="00123075" w:rsidRPr="00DF2F08" w14:paraId="732D9897" w14:textId="77777777" w:rsidTr="00FA21C7">
        <w:trPr>
          <w:trHeight w:val="299"/>
        </w:trPr>
        <w:tc>
          <w:tcPr>
            <w:tcW w:w="1843" w:type="dxa"/>
            <w:vMerge/>
          </w:tcPr>
          <w:p w14:paraId="6E634627" w14:textId="77777777" w:rsidR="00123075" w:rsidRPr="00DF2F08" w:rsidRDefault="00123075" w:rsidP="00F707F3">
            <w:pPr>
              <w:spacing w:line="480" w:lineRule="auto"/>
              <w:jc w:val="center"/>
              <w:rPr>
                <w:rFonts w:ascii="Times New Roman" w:eastAsia="Calibri" w:hAnsi="Times New Roman" w:cs="Times New Roman"/>
                <w:color w:val="000000" w:themeColor="text1"/>
                <w:lang w:eastAsia="en-GB"/>
              </w:rPr>
            </w:pPr>
          </w:p>
        </w:tc>
        <w:tc>
          <w:tcPr>
            <w:tcW w:w="3402" w:type="dxa"/>
          </w:tcPr>
          <w:p w14:paraId="71873B47" w14:textId="04B3AF3C" w:rsidR="00123075" w:rsidRDefault="00123075" w:rsidP="00F707F3">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Slovenia</w:t>
            </w:r>
          </w:p>
        </w:tc>
        <w:tc>
          <w:tcPr>
            <w:tcW w:w="3686" w:type="dxa"/>
          </w:tcPr>
          <w:p w14:paraId="6BFA0F65" w14:textId="4F9BBAF6" w:rsidR="00123075" w:rsidRDefault="00123075" w:rsidP="00F707F3">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w:t>
            </w:r>
            <w:r w:rsidR="008A0F75">
              <w:rPr>
                <w:rFonts w:ascii="Times New Roman" w:eastAsia="Calibri" w:hAnsi="Times New Roman" w:cs="Times New Roman"/>
                <w:color w:val="000000" w:themeColor="text1"/>
                <w:lang w:eastAsia="en-GB"/>
              </w:rPr>
              <w:t>4</w:t>
            </w:r>
            <w:r>
              <w:rPr>
                <w:rFonts w:ascii="Times New Roman" w:eastAsia="Calibri" w:hAnsi="Times New Roman" w:cs="Times New Roman"/>
                <w:color w:val="000000" w:themeColor="text1"/>
                <w:lang w:eastAsia="en-GB"/>
              </w:rPr>
              <w:t>%</w:t>
            </w:r>
          </w:p>
        </w:tc>
      </w:tr>
      <w:tr w:rsidR="00123075" w:rsidRPr="00DF2F08" w14:paraId="0C895E58" w14:textId="77777777" w:rsidTr="00FA21C7">
        <w:trPr>
          <w:trHeight w:val="321"/>
        </w:trPr>
        <w:tc>
          <w:tcPr>
            <w:tcW w:w="1843" w:type="dxa"/>
            <w:vMerge/>
          </w:tcPr>
          <w:p w14:paraId="02EB7806" w14:textId="77777777" w:rsidR="00123075" w:rsidRPr="00DF2F08" w:rsidRDefault="00123075" w:rsidP="00C1603E">
            <w:pPr>
              <w:spacing w:line="480" w:lineRule="auto"/>
              <w:jc w:val="center"/>
              <w:rPr>
                <w:rFonts w:ascii="Times New Roman" w:eastAsia="Calibri" w:hAnsi="Times New Roman" w:cs="Times New Roman"/>
                <w:color w:val="000000" w:themeColor="text1"/>
                <w:lang w:eastAsia="en-GB"/>
              </w:rPr>
            </w:pPr>
          </w:p>
        </w:tc>
        <w:tc>
          <w:tcPr>
            <w:tcW w:w="3402" w:type="dxa"/>
          </w:tcPr>
          <w:p w14:paraId="1E68285E" w14:textId="3CCBE8EA"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Belgium</w:t>
            </w:r>
          </w:p>
        </w:tc>
        <w:tc>
          <w:tcPr>
            <w:tcW w:w="3686" w:type="dxa"/>
          </w:tcPr>
          <w:p w14:paraId="1CE15BBF" w14:textId="4232EF35"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w:t>
            </w:r>
            <w:r w:rsidR="008A0F75">
              <w:rPr>
                <w:rFonts w:ascii="Times New Roman" w:eastAsia="Calibri" w:hAnsi="Times New Roman" w:cs="Times New Roman"/>
                <w:color w:val="000000" w:themeColor="text1"/>
                <w:lang w:eastAsia="en-GB"/>
              </w:rPr>
              <w:t>4</w:t>
            </w:r>
            <w:r>
              <w:rPr>
                <w:rFonts w:ascii="Times New Roman" w:eastAsia="Calibri" w:hAnsi="Times New Roman" w:cs="Times New Roman"/>
                <w:color w:val="000000" w:themeColor="text1"/>
                <w:lang w:eastAsia="en-GB"/>
              </w:rPr>
              <w:t>%</w:t>
            </w:r>
          </w:p>
        </w:tc>
      </w:tr>
      <w:tr w:rsidR="00123075" w:rsidRPr="00DF2F08" w14:paraId="7E716E9B" w14:textId="77777777" w:rsidTr="00FA21C7">
        <w:trPr>
          <w:trHeight w:val="343"/>
        </w:trPr>
        <w:tc>
          <w:tcPr>
            <w:tcW w:w="1843" w:type="dxa"/>
            <w:vMerge/>
          </w:tcPr>
          <w:p w14:paraId="7EBE4A13" w14:textId="77777777" w:rsidR="00123075" w:rsidRPr="00DF2F08" w:rsidRDefault="00123075" w:rsidP="00C1603E">
            <w:pPr>
              <w:spacing w:line="480" w:lineRule="auto"/>
              <w:jc w:val="center"/>
              <w:rPr>
                <w:rFonts w:ascii="Times New Roman" w:eastAsia="Calibri" w:hAnsi="Times New Roman" w:cs="Times New Roman"/>
                <w:color w:val="000000" w:themeColor="text1"/>
                <w:lang w:eastAsia="en-GB"/>
              </w:rPr>
            </w:pPr>
          </w:p>
        </w:tc>
        <w:tc>
          <w:tcPr>
            <w:tcW w:w="3402" w:type="dxa"/>
          </w:tcPr>
          <w:p w14:paraId="652CA78C" w14:textId="04A229E7"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Australia</w:t>
            </w:r>
          </w:p>
        </w:tc>
        <w:tc>
          <w:tcPr>
            <w:tcW w:w="3686" w:type="dxa"/>
          </w:tcPr>
          <w:p w14:paraId="7D248E3B" w14:textId="64833A39"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3.1%</w:t>
            </w:r>
          </w:p>
        </w:tc>
      </w:tr>
      <w:tr w:rsidR="00123075" w:rsidRPr="00DF2F08" w14:paraId="5B1751ED" w14:textId="77777777" w:rsidTr="00FA21C7">
        <w:trPr>
          <w:trHeight w:val="209"/>
        </w:trPr>
        <w:tc>
          <w:tcPr>
            <w:tcW w:w="1843" w:type="dxa"/>
            <w:vMerge/>
          </w:tcPr>
          <w:p w14:paraId="4FCD5E34" w14:textId="77777777" w:rsidR="00123075" w:rsidRPr="00DF2F08" w:rsidRDefault="00123075" w:rsidP="00C1603E">
            <w:pPr>
              <w:spacing w:line="480" w:lineRule="auto"/>
              <w:jc w:val="center"/>
              <w:rPr>
                <w:rFonts w:ascii="Times New Roman" w:eastAsia="Calibri" w:hAnsi="Times New Roman" w:cs="Times New Roman"/>
                <w:color w:val="000000" w:themeColor="text1"/>
                <w:lang w:eastAsia="en-GB"/>
              </w:rPr>
            </w:pPr>
          </w:p>
        </w:tc>
        <w:tc>
          <w:tcPr>
            <w:tcW w:w="3402" w:type="dxa"/>
          </w:tcPr>
          <w:p w14:paraId="14A3E28F" w14:textId="3FF1E058"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Poland</w:t>
            </w:r>
          </w:p>
        </w:tc>
        <w:tc>
          <w:tcPr>
            <w:tcW w:w="3686" w:type="dxa"/>
          </w:tcPr>
          <w:p w14:paraId="6E37507A" w14:textId="1EBB02E6"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w:t>
            </w:r>
            <w:r w:rsidR="008A0F75">
              <w:rPr>
                <w:rFonts w:ascii="Times New Roman" w:eastAsia="Calibri" w:hAnsi="Times New Roman" w:cs="Times New Roman"/>
                <w:color w:val="000000" w:themeColor="text1"/>
                <w:lang w:eastAsia="en-GB"/>
              </w:rPr>
              <w:t>9</w:t>
            </w:r>
            <w:r>
              <w:rPr>
                <w:rFonts w:ascii="Times New Roman" w:eastAsia="Calibri" w:hAnsi="Times New Roman" w:cs="Times New Roman"/>
                <w:color w:val="000000" w:themeColor="text1"/>
                <w:lang w:eastAsia="en-GB"/>
              </w:rPr>
              <w:t>%</w:t>
            </w:r>
          </w:p>
        </w:tc>
      </w:tr>
      <w:tr w:rsidR="00123075" w:rsidRPr="00DF2F08" w14:paraId="6DF5FF72" w14:textId="77777777" w:rsidTr="00FA21C7">
        <w:trPr>
          <w:trHeight w:val="373"/>
        </w:trPr>
        <w:tc>
          <w:tcPr>
            <w:tcW w:w="1843" w:type="dxa"/>
            <w:vMerge/>
          </w:tcPr>
          <w:p w14:paraId="2B81EE9C" w14:textId="77777777" w:rsidR="00123075" w:rsidRPr="00DF2F08" w:rsidRDefault="00123075" w:rsidP="00C1603E">
            <w:pPr>
              <w:spacing w:line="480" w:lineRule="auto"/>
              <w:jc w:val="center"/>
              <w:rPr>
                <w:rFonts w:ascii="Times New Roman" w:eastAsia="Calibri" w:hAnsi="Times New Roman" w:cs="Times New Roman"/>
                <w:color w:val="000000" w:themeColor="text1"/>
                <w:lang w:eastAsia="en-GB"/>
              </w:rPr>
            </w:pPr>
          </w:p>
        </w:tc>
        <w:tc>
          <w:tcPr>
            <w:tcW w:w="3402" w:type="dxa"/>
          </w:tcPr>
          <w:p w14:paraId="32AB9D85" w14:textId="2131AC25"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The United Kingdom</w:t>
            </w:r>
          </w:p>
        </w:tc>
        <w:tc>
          <w:tcPr>
            <w:tcW w:w="3686" w:type="dxa"/>
          </w:tcPr>
          <w:p w14:paraId="7CC6B40B" w14:textId="2CC7E697"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w:t>
            </w:r>
            <w:r w:rsidR="008A0F75">
              <w:rPr>
                <w:rFonts w:ascii="Times New Roman" w:eastAsia="Calibri" w:hAnsi="Times New Roman" w:cs="Times New Roman"/>
                <w:color w:val="000000" w:themeColor="text1"/>
                <w:lang w:eastAsia="en-GB"/>
              </w:rPr>
              <w:t>8</w:t>
            </w:r>
            <w:r>
              <w:rPr>
                <w:rFonts w:ascii="Times New Roman" w:eastAsia="Calibri" w:hAnsi="Times New Roman" w:cs="Times New Roman"/>
                <w:color w:val="000000" w:themeColor="text1"/>
                <w:lang w:eastAsia="en-GB"/>
              </w:rPr>
              <w:t>%</w:t>
            </w:r>
          </w:p>
        </w:tc>
      </w:tr>
      <w:tr w:rsidR="00123075" w:rsidRPr="00DF2F08" w14:paraId="2B45AE63" w14:textId="77777777" w:rsidTr="00FA21C7">
        <w:trPr>
          <w:trHeight w:val="71"/>
        </w:trPr>
        <w:tc>
          <w:tcPr>
            <w:tcW w:w="1843" w:type="dxa"/>
            <w:vMerge/>
          </w:tcPr>
          <w:p w14:paraId="33257361" w14:textId="77777777" w:rsidR="00123075" w:rsidRPr="00DF2F08" w:rsidRDefault="00123075" w:rsidP="00C1603E">
            <w:pPr>
              <w:spacing w:line="480" w:lineRule="auto"/>
              <w:jc w:val="center"/>
              <w:rPr>
                <w:rFonts w:ascii="Times New Roman" w:eastAsia="Calibri" w:hAnsi="Times New Roman" w:cs="Times New Roman"/>
                <w:color w:val="000000" w:themeColor="text1"/>
                <w:lang w:eastAsia="en-GB"/>
              </w:rPr>
            </w:pPr>
          </w:p>
        </w:tc>
        <w:tc>
          <w:tcPr>
            <w:tcW w:w="3402" w:type="dxa"/>
          </w:tcPr>
          <w:p w14:paraId="3EC821FC" w14:textId="212286A0" w:rsidR="00123075" w:rsidRPr="00C42C09" w:rsidRDefault="00123075" w:rsidP="00C42C09">
            <w:pPr>
              <w:jc w:val="center"/>
              <w:rPr>
                <w:rFonts w:ascii="Times New Roman" w:eastAsia="Calibri" w:hAnsi="Times New Roman" w:cs="Times New Roman"/>
                <w:lang w:eastAsia="en-GB"/>
              </w:rPr>
            </w:pPr>
            <w:r>
              <w:rPr>
                <w:rFonts w:ascii="Times New Roman" w:eastAsia="Calibri" w:hAnsi="Times New Roman" w:cs="Times New Roman"/>
                <w:lang w:eastAsia="en-GB"/>
              </w:rPr>
              <w:t>Canada</w:t>
            </w:r>
          </w:p>
        </w:tc>
        <w:tc>
          <w:tcPr>
            <w:tcW w:w="3686" w:type="dxa"/>
          </w:tcPr>
          <w:p w14:paraId="1ECCA0E8" w14:textId="274B1DB5"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2.3%</w:t>
            </w:r>
          </w:p>
        </w:tc>
      </w:tr>
      <w:tr w:rsidR="00123075" w:rsidRPr="00DF2F08" w14:paraId="3ADED7B5" w14:textId="77777777" w:rsidTr="00FA21C7">
        <w:trPr>
          <w:trHeight w:val="389"/>
        </w:trPr>
        <w:tc>
          <w:tcPr>
            <w:tcW w:w="1843" w:type="dxa"/>
            <w:vMerge/>
          </w:tcPr>
          <w:p w14:paraId="46146592" w14:textId="77777777" w:rsidR="00123075" w:rsidRPr="00DF2F08" w:rsidRDefault="00123075" w:rsidP="00C1603E">
            <w:pPr>
              <w:spacing w:line="480" w:lineRule="auto"/>
              <w:jc w:val="center"/>
              <w:rPr>
                <w:rFonts w:ascii="Times New Roman" w:eastAsia="Calibri" w:hAnsi="Times New Roman" w:cs="Times New Roman"/>
                <w:color w:val="000000" w:themeColor="text1"/>
                <w:lang w:eastAsia="en-GB"/>
              </w:rPr>
            </w:pPr>
          </w:p>
        </w:tc>
        <w:tc>
          <w:tcPr>
            <w:tcW w:w="3402" w:type="dxa"/>
          </w:tcPr>
          <w:p w14:paraId="17896E81" w14:textId="6E257DDA"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 xml:space="preserve">The United States </w:t>
            </w:r>
            <w:r w:rsidR="00F267CA">
              <w:rPr>
                <w:rFonts w:ascii="Times New Roman" w:eastAsia="Calibri" w:hAnsi="Times New Roman" w:cs="Times New Roman"/>
                <w:color w:val="000000" w:themeColor="text1"/>
                <w:lang w:eastAsia="en-GB"/>
              </w:rPr>
              <w:br/>
            </w:r>
            <w:r>
              <w:rPr>
                <w:rFonts w:ascii="Times New Roman" w:eastAsia="Calibri" w:hAnsi="Times New Roman" w:cs="Times New Roman"/>
                <w:color w:val="000000" w:themeColor="text1"/>
                <w:lang w:eastAsia="en-GB"/>
              </w:rPr>
              <w:t>(commercial</w:t>
            </w:r>
            <w:r w:rsidR="00F267CA">
              <w:rPr>
                <w:rFonts w:ascii="Times New Roman" w:eastAsia="Calibri" w:hAnsi="Times New Roman" w:cs="Times New Roman"/>
                <w:color w:val="000000" w:themeColor="text1"/>
                <w:lang w:eastAsia="en-GB"/>
              </w:rPr>
              <w:t xml:space="preserve"> curricula</w:t>
            </w:r>
            <w:r>
              <w:rPr>
                <w:rFonts w:ascii="Times New Roman" w:eastAsia="Calibri" w:hAnsi="Times New Roman" w:cs="Times New Roman"/>
                <w:color w:val="000000" w:themeColor="text1"/>
                <w:lang w:eastAsia="en-GB"/>
              </w:rPr>
              <w:t>)</w:t>
            </w:r>
          </w:p>
        </w:tc>
        <w:tc>
          <w:tcPr>
            <w:tcW w:w="3686" w:type="dxa"/>
          </w:tcPr>
          <w:p w14:paraId="0E6103E3" w14:textId="66DE9FDE"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1.5%</w:t>
            </w:r>
          </w:p>
        </w:tc>
      </w:tr>
      <w:tr w:rsidR="00123075" w:rsidRPr="00DF2F08" w14:paraId="2FE02509" w14:textId="77777777" w:rsidTr="00FA21C7">
        <w:trPr>
          <w:trHeight w:val="269"/>
        </w:trPr>
        <w:tc>
          <w:tcPr>
            <w:tcW w:w="1843" w:type="dxa"/>
            <w:vMerge/>
          </w:tcPr>
          <w:p w14:paraId="34FA2156" w14:textId="77777777" w:rsidR="00123075" w:rsidRPr="00DF2F08" w:rsidRDefault="00123075" w:rsidP="00C1603E">
            <w:pPr>
              <w:spacing w:line="480" w:lineRule="auto"/>
              <w:jc w:val="center"/>
              <w:rPr>
                <w:rFonts w:ascii="Times New Roman" w:eastAsia="Calibri" w:hAnsi="Times New Roman" w:cs="Times New Roman"/>
                <w:color w:val="000000" w:themeColor="text1"/>
                <w:lang w:eastAsia="en-GB"/>
              </w:rPr>
            </w:pPr>
          </w:p>
        </w:tc>
        <w:tc>
          <w:tcPr>
            <w:tcW w:w="3402" w:type="dxa"/>
          </w:tcPr>
          <w:p w14:paraId="7ADD9FA1" w14:textId="5F325706"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Slovakia</w:t>
            </w:r>
          </w:p>
        </w:tc>
        <w:tc>
          <w:tcPr>
            <w:tcW w:w="3686" w:type="dxa"/>
          </w:tcPr>
          <w:p w14:paraId="2341D6F4" w14:textId="32ADD351"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1.5%</w:t>
            </w:r>
          </w:p>
        </w:tc>
      </w:tr>
      <w:tr w:rsidR="00123075" w:rsidRPr="00DF2F08" w14:paraId="4F325384" w14:textId="77777777" w:rsidTr="00FA21C7">
        <w:trPr>
          <w:trHeight w:val="432"/>
        </w:trPr>
        <w:tc>
          <w:tcPr>
            <w:tcW w:w="1843" w:type="dxa"/>
            <w:vMerge/>
          </w:tcPr>
          <w:p w14:paraId="2B3FD818" w14:textId="77777777" w:rsidR="00123075" w:rsidRPr="00DF2F08" w:rsidRDefault="00123075" w:rsidP="00C1603E">
            <w:pPr>
              <w:spacing w:line="480" w:lineRule="auto"/>
              <w:jc w:val="center"/>
              <w:rPr>
                <w:rFonts w:ascii="Times New Roman" w:eastAsia="Calibri" w:hAnsi="Times New Roman" w:cs="Times New Roman"/>
                <w:color w:val="000000" w:themeColor="text1"/>
                <w:lang w:eastAsia="en-GB"/>
              </w:rPr>
            </w:pPr>
          </w:p>
        </w:tc>
        <w:tc>
          <w:tcPr>
            <w:tcW w:w="3402" w:type="dxa"/>
          </w:tcPr>
          <w:p w14:paraId="4B51D92D" w14:textId="653516EC"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The Philippines</w:t>
            </w:r>
          </w:p>
        </w:tc>
        <w:tc>
          <w:tcPr>
            <w:tcW w:w="3686" w:type="dxa"/>
          </w:tcPr>
          <w:p w14:paraId="1E055FA1" w14:textId="5A83DEC6"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1.2%</w:t>
            </w:r>
          </w:p>
        </w:tc>
      </w:tr>
      <w:tr w:rsidR="00123075" w:rsidRPr="00DF2F08" w14:paraId="067CC2E9" w14:textId="77777777" w:rsidTr="00FA21C7">
        <w:trPr>
          <w:trHeight w:val="431"/>
        </w:trPr>
        <w:tc>
          <w:tcPr>
            <w:tcW w:w="1843" w:type="dxa"/>
            <w:vMerge/>
            <w:tcBorders>
              <w:bottom w:val="single" w:sz="4" w:space="0" w:color="auto"/>
            </w:tcBorders>
          </w:tcPr>
          <w:p w14:paraId="4AF1CD33" w14:textId="77777777" w:rsidR="00123075" w:rsidRPr="00DF2F08" w:rsidRDefault="00123075" w:rsidP="00C1603E">
            <w:pPr>
              <w:spacing w:line="480" w:lineRule="auto"/>
              <w:jc w:val="center"/>
              <w:rPr>
                <w:rFonts w:ascii="Times New Roman" w:eastAsia="Calibri" w:hAnsi="Times New Roman" w:cs="Times New Roman"/>
                <w:color w:val="000000" w:themeColor="text1"/>
                <w:lang w:eastAsia="en-GB"/>
              </w:rPr>
            </w:pPr>
          </w:p>
        </w:tc>
        <w:tc>
          <w:tcPr>
            <w:tcW w:w="3402" w:type="dxa"/>
            <w:tcBorders>
              <w:bottom w:val="single" w:sz="4" w:space="0" w:color="auto"/>
            </w:tcBorders>
          </w:tcPr>
          <w:p w14:paraId="395A059A" w14:textId="0BB7C71C"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Hong Kong</w:t>
            </w:r>
          </w:p>
        </w:tc>
        <w:tc>
          <w:tcPr>
            <w:tcW w:w="3686" w:type="dxa"/>
            <w:tcBorders>
              <w:bottom w:val="single" w:sz="4" w:space="0" w:color="auto"/>
            </w:tcBorders>
          </w:tcPr>
          <w:p w14:paraId="4D95CA3F" w14:textId="7A6FE613" w:rsidR="00123075" w:rsidRDefault="00123075"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0.</w:t>
            </w:r>
            <w:r w:rsidR="008A0F75">
              <w:rPr>
                <w:rFonts w:ascii="Times New Roman" w:eastAsia="Calibri" w:hAnsi="Times New Roman" w:cs="Times New Roman"/>
                <w:color w:val="000000" w:themeColor="text1"/>
                <w:lang w:eastAsia="en-GB"/>
              </w:rPr>
              <w:t>9</w:t>
            </w:r>
            <w:r>
              <w:rPr>
                <w:rFonts w:ascii="Times New Roman" w:eastAsia="Calibri" w:hAnsi="Times New Roman" w:cs="Times New Roman"/>
                <w:color w:val="000000" w:themeColor="text1"/>
                <w:lang w:eastAsia="en-GB"/>
              </w:rPr>
              <w:t>%</w:t>
            </w:r>
          </w:p>
        </w:tc>
      </w:tr>
      <w:tr w:rsidR="00C42C09" w:rsidRPr="00DF2F08" w14:paraId="55E59D1C" w14:textId="77777777" w:rsidTr="00C42C09">
        <w:trPr>
          <w:trHeight w:val="431"/>
        </w:trPr>
        <w:tc>
          <w:tcPr>
            <w:tcW w:w="1843" w:type="dxa"/>
            <w:vMerge w:val="restart"/>
            <w:tcBorders>
              <w:top w:val="single" w:sz="4" w:space="0" w:color="auto"/>
            </w:tcBorders>
          </w:tcPr>
          <w:p w14:paraId="6AA78AC3" w14:textId="1F41FEA8" w:rsidR="00C42C09" w:rsidRPr="00DF2F08" w:rsidRDefault="00C42C09" w:rsidP="00C1603E">
            <w:pPr>
              <w:spacing w:line="480" w:lineRule="auto"/>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Malleability</w:t>
            </w:r>
          </w:p>
        </w:tc>
        <w:tc>
          <w:tcPr>
            <w:tcW w:w="3402" w:type="dxa"/>
            <w:tcBorders>
              <w:top w:val="single" w:sz="4" w:space="0" w:color="auto"/>
            </w:tcBorders>
          </w:tcPr>
          <w:p w14:paraId="38834563" w14:textId="5DEFE4B9" w:rsidR="00C42C09" w:rsidRDefault="00C42C09"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Denmark</w:t>
            </w:r>
          </w:p>
        </w:tc>
        <w:tc>
          <w:tcPr>
            <w:tcW w:w="3686" w:type="dxa"/>
            <w:tcBorders>
              <w:top w:val="single" w:sz="4" w:space="0" w:color="auto"/>
            </w:tcBorders>
          </w:tcPr>
          <w:p w14:paraId="1F09CC0C" w14:textId="25D5F800" w:rsidR="00C42C09" w:rsidRDefault="00C42C09" w:rsidP="00C1603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100%</w:t>
            </w:r>
          </w:p>
        </w:tc>
      </w:tr>
      <w:tr w:rsidR="00C42C09" w:rsidRPr="00DF2F08" w14:paraId="602A36F6" w14:textId="77777777" w:rsidTr="00FD66D5">
        <w:trPr>
          <w:trHeight w:val="431"/>
        </w:trPr>
        <w:tc>
          <w:tcPr>
            <w:tcW w:w="1843" w:type="dxa"/>
            <w:vMerge/>
          </w:tcPr>
          <w:p w14:paraId="78B5E690" w14:textId="77777777" w:rsidR="00C42C09" w:rsidRPr="00DF2F08" w:rsidRDefault="00C42C09" w:rsidP="00096027">
            <w:pPr>
              <w:spacing w:line="480" w:lineRule="auto"/>
              <w:jc w:val="center"/>
              <w:rPr>
                <w:rFonts w:ascii="Times New Roman" w:eastAsia="Calibri" w:hAnsi="Times New Roman" w:cs="Times New Roman"/>
                <w:color w:val="000000" w:themeColor="text1"/>
                <w:lang w:eastAsia="en-GB"/>
              </w:rPr>
            </w:pPr>
          </w:p>
        </w:tc>
        <w:tc>
          <w:tcPr>
            <w:tcW w:w="3402" w:type="dxa"/>
          </w:tcPr>
          <w:p w14:paraId="755B24E9" w14:textId="6BB4A804" w:rsidR="00C42C09" w:rsidRDefault="00C42C09" w:rsidP="00096027">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Jordan</w:t>
            </w:r>
          </w:p>
        </w:tc>
        <w:tc>
          <w:tcPr>
            <w:tcW w:w="3686" w:type="dxa"/>
          </w:tcPr>
          <w:p w14:paraId="44A3EF90" w14:textId="37F25226" w:rsidR="00C42C09" w:rsidRDefault="00C42C09" w:rsidP="00096027">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100%</w:t>
            </w:r>
          </w:p>
        </w:tc>
      </w:tr>
      <w:tr w:rsidR="00C42C09" w:rsidRPr="00DF2F08" w14:paraId="7DF7C65A" w14:textId="77777777" w:rsidTr="00FD66D5">
        <w:trPr>
          <w:trHeight w:val="431"/>
        </w:trPr>
        <w:tc>
          <w:tcPr>
            <w:tcW w:w="1843" w:type="dxa"/>
            <w:vMerge/>
          </w:tcPr>
          <w:p w14:paraId="4E8B586D" w14:textId="77777777" w:rsidR="00C42C09" w:rsidRPr="00DF2F08" w:rsidRDefault="00C42C09" w:rsidP="00096027">
            <w:pPr>
              <w:spacing w:line="480" w:lineRule="auto"/>
              <w:jc w:val="center"/>
              <w:rPr>
                <w:rFonts w:ascii="Times New Roman" w:eastAsia="Calibri" w:hAnsi="Times New Roman" w:cs="Times New Roman"/>
                <w:color w:val="000000" w:themeColor="text1"/>
                <w:lang w:eastAsia="en-GB"/>
              </w:rPr>
            </w:pPr>
          </w:p>
        </w:tc>
        <w:tc>
          <w:tcPr>
            <w:tcW w:w="3402" w:type="dxa"/>
          </w:tcPr>
          <w:p w14:paraId="52CC3E5D" w14:textId="3489BE85" w:rsidR="00C42C09" w:rsidRDefault="00C42C09" w:rsidP="00096027">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Kenya</w:t>
            </w:r>
          </w:p>
        </w:tc>
        <w:tc>
          <w:tcPr>
            <w:tcW w:w="3686" w:type="dxa"/>
          </w:tcPr>
          <w:p w14:paraId="00815DCA" w14:textId="02F2F5EE" w:rsidR="00C42C09" w:rsidRDefault="00C42C09" w:rsidP="00096027">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100%</w:t>
            </w:r>
          </w:p>
        </w:tc>
      </w:tr>
      <w:tr w:rsidR="00C42C09" w:rsidRPr="00DF2F08" w14:paraId="5427449C" w14:textId="77777777" w:rsidTr="00FD66D5">
        <w:trPr>
          <w:trHeight w:val="431"/>
        </w:trPr>
        <w:tc>
          <w:tcPr>
            <w:tcW w:w="1843" w:type="dxa"/>
            <w:vMerge/>
          </w:tcPr>
          <w:p w14:paraId="25815ED6" w14:textId="77777777" w:rsidR="00C42C09" w:rsidRPr="00DF2F08" w:rsidRDefault="00C42C09" w:rsidP="00096027">
            <w:pPr>
              <w:spacing w:line="480" w:lineRule="auto"/>
              <w:jc w:val="center"/>
              <w:rPr>
                <w:rFonts w:ascii="Times New Roman" w:eastAsia="Calibri" w:hAnsi="Times New Roman" w:cs="Times New Roman"/>
                <w:color w:val="000000" w:themeColor="text1"/>
                <w:lang w:eastAsia="en-GB"/>
              </w:rPr>
            </w:pPr>
          </w:p>
        </w:tc>
        <w:tc>
          <w:tcPr>
            <w:tcW w:w="3402" w:type="dxa"/>
          </w:tcPr>
          <w:p w14:paraId="6F200B96" w14:textId="57DEEC22" w:rsidR="00C42C09" w:rsidRDefault="00C42C09" w:rsidP="00096027">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New Zealand</w:t>
            </w:r>
          </w:p>
        </w:tc>
        <w:tc>
          <w:tcPr>
            <w:tcW w:w="3686" w:type="dxa"/>
          </w:tcPr>
          <w:p w14:paraId="3B695D26" w14:textId="4CF1E956" w:rsidR="00C42C09" w:rsidRDefault="00C42C09" w:rsidP="00096027">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62.5%</w:t>
            </w:r>
          </w:p>
        </w:tc>
      </w:tr>
      <w:tr w:rsidR="00C42C09" w:rsidRPr="00DF2F08" w14:paraId="3C2C8537" w14:textId="77777777" w:rsidTr="00FD66D5">
        <w:trPr>
          <w:trHeight w:val="431"/>
        </w:trPr>
        <w:tc>
          <w:tcPr>
            <w:tcW w:w="1843" w:type="dxa"/>
            <w:vMerge/>
          </w:tcPr>
          <w:p w14:paraId="2B5E3C58" w14:textId="77777777" w:rsidR="00C42C09" w:rsidRPr="00DF2F08" w:rsidRDefault="00C42C09" w:rsidP="00800EDC">
            <w:pPr>
              <w:spacing w:line="480" w:lineRule="auto"/>
              <w:jc w:val="center"/>
              <w:rPr>
                <w:rFonts w:ascii="Times New Roman" w:eastAsia="Calibri" w:hAnsi="Times New Roman" w:cs="Times New Roman"/>
                <w:color w:val="000000" w:themeColor="text1"/>
                <w:lang w:eastAsia="en-GB"/>
              </w:rPr>
            </w:pPr>
          </w:p>
        </w:tc>
        <w:tc>
          <w:tcPr>
            <w:tcW w:w="3402" w:type="dxa"/>
          </w:tcPr>
          <w:p w14:paraId="593DD74E" w14:textId="17E4A991"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Finland</w:t>
            </w:r>
          </w:p>
        </w:tc>
        <w:tc>
          <w:tcPr>
            <w:tcW w:w="3686" w:type="dxa"/>
          </w:tcPr>
          <w:p w14:paraId="3479B549" w14:textId="0B3B4DB8"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50%</w:t>
            </w:r>
          </w:p>
        </w:tc>
      </w:tr>
      <w:tr w:rsidR="00C42C09" w:rsidRPr="00DF2F08" w14:paraId="46BF1C8D" w14:textId="77777777" w:rsidTr="00FD66D5">
        <w:trPr>
          <w:trHeight w:val="431"/>
        </w:trPr>
        <w:tc>
          <w:tcPr>
            <w:tcW w:w="1843" w:type="dxa"/>
            <w:vMerge/>
          </w:tcPr>
          <w:p w14:paraId="12FF64B4" w14:textId="77777777" w:rsidR="00C42C09" w:rsidRPr="00DF2F08" w:rsidRDefault="00C42C09" w:rsidP="00800EDC">
            <w:pPr>
              <w:spacing w:line="480" w:lineRule="auto"/>
              <w:jc w:val="center"/>
              <w:rPr>
                <w:rFonts w:ascii="Times New Roman" w:eastAsia="Calibri" w:hAnsi="Times New Roman" w:cs="Times New Roman"/>
                <w:color w:val="000000" w:themeColor="text1"/>
                <w:lang w:eastAsia="en-GB"/>
              </w:rPr>
            </w:pPr>
          </w:p>
        </w:tc>
        <w:tc>
          <w:tcPr>
            <w:tcW w:w="3402" w:type="dxa"/>
          </w:tcPr>
          <w:p w14:paraId="6AC6F912" w14:textId="657A8E5F"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Latvia</w:t>
            </w:r>
          </w:p>
        </w:tc>
        <w:tc>
          <w:tcPr>
            <w:tcW w:w="3686" w:type="dxa"/>
          </w:tcPr>
          <w:p w14:paraId="6E4E23C5" w14:textId="3F128E47"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27.3%</w:t>
            </w:r>
          </w:p>
        </w:tc>
      </w:tr>
      <w:tr w:rsidR="00C42C09" w:rsidRPr="00DF2F08" w14:paraId="282ABE11" w14:textId="77777777" w:rsidTr="00FD66D5">
        <w:trPr>
          <w:trHeight w:val="431"/>
        </w:trPr>
        <w:tc>
          <w:tcPr>
            <w:tcW w:w="1843" w:type="dxa"/>
            <w:vMerge/>
          </w:tcPr>
          <w:p w14:paraId="2CB71AED" w14:textId="77777777" w:rsidR="00C42C09" w:rsidRPr="00DF2F08" w:rsidRDefault="00C42C09" w:rsidP="00800EDC">
            <w:pPr>
              <w:spacing w:line="480" w:lineRule="auto"/>
              <w:jc w:val="center"/>
              <w:rPr>
                <w:rFonts w:ascii="Times New Roman" w:eastAsia="Calibri" w:hAnsi="Times New Roman" w:cs="Times New Roman"/>
                <w:color w:val="000000" w:themeColor="text1"/>
                <w:lang w:eastAsia="en-GB"/>
              </w:rPr>
            </w:pPr>
          </w:p>
        </w:tc>
        <w:tc>
          <w:tcPr>
            <w:tcW w:w="3402" w:type="dxa"/>
          </w:tcPr>
          <w:p w14:paraId="0790B770" w14:textId="5AAC2557"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Germany</w:t>
            </w:r>
          </w:p>
        </w:tc>
        <w:tc>
          <w:tcPr>
            <w:tcW w:w="3686" w:type="dxa"/>
          </w:tcPr>
          <w:p w14:paraId="55DA0626" w14:textId="2E7DAD6A"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25%</w:t>
            </w:r>
          </w:p>
        </w:tc>
      </w:tr>
      <w:tr w:rsidR="00C42C09" w:rsidRPr="00DF2F08" w14:paraId="2218E42E" w14:textId="77777777" w:rsidTr="00FD66D5">
        <w:trPr>
          <w:trHeight w:val="431"/>
        </w:trPr>
        <w:tc>
          <w:tcPr>
            <w:tcW w:w="1843" w:type="dxa"/>
            <w:vMerge/>
          </w:tcPr>
          <w:p w14:paraId="0ACA58FD" w14:textId="77777777" w:rsidR="00C42C09" w:rsidRPr="00DF2F08" w:rsidRDefault="00C42C09" w:rsidP="00800EDC">
            <w:pPr>
              <w:spacing w:line="480" w:lineRule="auto"/>
              <w:jc w:val="center"/>
              <w:rPr>
                <w:rFonts w:ascii="Times New Roman" w:eastAsia="Calibri" w:hAnsi="Times New Roman" w:cs="Times New Roman"/>
                <w:color w:val="000000" w:themeColor="text1"/>
                <w:lang w:eastAsia="en-GB"/>
              </w:rPr>
            </w:pPr>
          </w:p>
        </w:tc>
        <w:tc>
          <w:tcPr>
            <w:tcW w:w="3402" w:type="dxa"/>
          </w:tcPr>
          <w:p w14:paraId="0FC487FA" w14:textId="14654E2E"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Finland</w:t>
            </w:r>
          </w:p>
        </w:tc>
        <w:tc>
          <w:tcPr>
            <w:tcW w:w="3686" w:type="dxa"/>
          </w:tcPr>
          <w:p w14:paraId="01A13FCA" w14:textId="5B86263A"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25%</w:t>
            </w:r>
          </w:p>
        </w:tc>
      </w:tr>
      <w:tr w:rsidR="00C42C09" w:rsidRPr="00DF2F08" w14:paraId="7F8B317B" w14:textId="77777777" w:rsidTr="00FD66D5">
        <w:trPr>
          <w:trHeight w:val="431"/>
        </w:trPr>
        <w:tc>
          <w:tcPr>
            <w:tcW w:w="1843" w:type="dxa"/>
            <w:vMerge/>
          </w:tcPr>
          <w:p w14:paraId="2FF66A3E" w14:textId="77777777" w:rsidR="00C42C09" w:rsidRPr="00DF2F08" w:rsidRDefault="00C42C09" w:rsidP="00800EDC">
            <w:pPr>
              <w:spacing w:line="480" w:lineRule="auto"/>
              <w:jc w:val="center"/>
              <w:rPr>
                <w:rFonts w:ascii="Times New Roman" w:eastAsia="Calibri" w:hAnsi="Times New Roman" w:cs="Times New Roman"/>
                <w:color w:val="000000" w:themeColor="text1"/>
                <w:lang w:eastAsia="en-GB"/>
              </w:rPr>
            </w:pPr>
          </w:p>
        </w:tc>
        <w:tc>
          <w:tcPr>
            <w:tcW w:w="3402" w:type="dxa"/>
          </w:tcPr>
          <w:p w14:paraId="1B568DFA" w14:textId="44756499"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Norway</w:t>
            </w:r>
          </w:p>
        </w:tc>
        <w:tc>
          <w:tcPr>
            <w:tcW w:w="3686" w:type="dxa"/>
          </w:tcPr>
          <w:p w14:paraId="6291698D" w14:textId="66A12024"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25%</w:t>
            </w:r>
          </w:p>
        </w:tc>
      </w:tr>
      <w:tr w:rsidR="00C42C09" w:rsidRPr="00DF2F08" w14:paraId="79D0170A" w14:textId="77777777" w:rsidTr="00FD66D5">
        <w:trPr>
          <w:trHeight w:val="431"/>
        </w:trPr>
        <w:tc>
          <w:tcPr>
            <w:tcW w:w="1843" w:type="dxa"/>
            <w:vMerge/>
          </w:tcPr>
          <w:p w14:paraId="19F62975" w14:textId="77777777" w:rsidR="00C42C09" w:rsidRPr="00DF2F08" w:rsidRDefault="00C42C09" w:rsidP="00800EDC">
            <w:pPr>
              <w:spacing w:line="480" w:lineRule="auto"/>
              <w:jc w:val="center"/>
              <w:rPr>
                <w:rFonts w:ascii="Times New Roman" w:eastAsia="Calibri" w:hAnsi="Times New Roman" w:cs="Times New Roman"/>
                <w:color w:val="000000" w:themeColor="text1"/>
                <w:lang w:eastAsia="en-GB"/>
              </w:rPr>
            </w:pPr>
          </w:p>
        </w:tc>
        <w:tc>
          <w:tcPr>
            <w:tcW w:w="3402" w:type="dxa"/>
          </w:tcPr>
          <w:p w14:paraId="13A12507" w14:textId="5E2A5B7B"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Luxembourg</w:t>
            </w:r>
          </w:p>
        </w:tc>
        <w:tc>
          <w:tcPr>
            <w:tcW w:w="3686" w:type="dxa"/>
          </w:tcPr>
          <w:p w14:paraId="281647E0" w14:textId="6BB0DDA7" w:rsidR="00C42C09" w:rsidRDefault="00C42C09" w:rsidP="00800ED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23.1%</w:t>
            </w:r>
          </w:p>
        </w:tc>
      </w:tr>
      <w:tr w:rsidR="00C42C09" w:rsidRPr="00DF2F08" w14:paraId="1E22B91A" w14:textId="77777777" w:rsidTr="00FD66D5">
        <w:trPr>
          <w:trHeight w:val="431"/>
        </w:trPr>
        <w:tc>
          <w:tcPr>
            <w:tcW w:w="1843" w:type="dxa"/>
            <w:vMerge/>
          </w:tcPr>
          <w:p w14:paraId="3F10E374" w14:textId="77777777" w:rsidR="00C42C09" w:rsidRPr="00DF2F08" w:rsidRDefault="00C42C09" w:rsidP="00C01C28">
            <w:pPr>
              <w:spacing w:line="480" w:lineRule="auto"/>
              <w:jc w:val="center"/>
              <w:rPr>
                <w:rFonts w:ascii="Times New Roman" w:eastAsia="Calibri" w:hAnsi="Times New Roman" w:cs="Times New Roman"/>
                <w:color w:val="000000" w:themeColor="text1"/>
                <w:lang w:eastAsia="en-GB"/>
              </w:rPr>
            </w:pPr>
          </w:p>
        </w:tc>
        <w:tc>
          <w:tcPr>
            <w:tcW w:w="3402" w:type="dxa"/>
          </w:tcPr>
          <w:p w14:paraId="05F2A68C" w14:textId="641F2D2F" w:rsidR="00C42C09" w:rsidRDefault="00C42C09" w:rsidP="00C01C28">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Austria</w:t>
            </w:r>
          </w:p>
        </w:tc>
        <w:tc>
          <w:tcPr>
            <w:tcW w:w="3686" w:type="dxa"/>
          </w:tcPr>
          <w:p w14:paraId="48EBEE53" w14:textId="0BCF98BE" w:rsidR="00C42C09" w:rsidRDefault="00C42C09" w:rsidP="00C01C28">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22.2%</w:t>
            </w:r>
          </w:p>
        </w:tc>
      </w:tr>
      <w:tr w:rsidR="00C42C09" w:rsidRPr="00DF2F08" w14:paraId="22E4D91F" w14:textId="77777777" w:rsidTr="00FD66D5">
        <w:trPr>
          <w:trHeight w:val="431"/>
        </w:trPr>
        <w:tc>
          <w:tcPr>
            <w:tcW w:w="1843" w:type="dxa"/>
            <w:vMerge/>
          </w:tcPr>
          <w:p w14:paraId="3523D0D8" w14:textId="77777777" w:rsidR="00C42C09" w:rsidRPr="00DF2F08" w:rsidRDefault="00C42C09" w:rsidP="00C01C28">
            <w:pPr>
              <w:spacing w:line="480" w:lineRule="auto"/>
              <w:jc w:val="center"/>
              <w:rPr>
                <w:rFonts w:ascii="Times New Roman" w:eastAsia="Calibri" w:hAnsi="Times New Roman" w:cs="Times New Roman"/>
                <w:color w:val="000000" w:themeColor="text1"/>
                <w:lang w:eastAsia="en-GB"/>
              </w:rPr>
            </w:pPr>
          </w:p>
        </w:tc>
        <w:tc>
          <w:tcPr>
            <w:tcW w:w="3402" w:type="dxa"/>
          </w:tcPr>
          <w:p w14:paraId="3A0FC35D" w14:textId="6295FE01" w:rsidR="00C42C09" w:rsidRDefault="00C42C09" w:rsidP="00C01C28">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Albania</w:t>
            </w:r>
          </w:p>
        </w:tc>
        <w:tc>
          <w:tcPr>
            <w:tcW w:w="3686" w:type="dxa"/>
          </w:tcPr>
          <w:p w14:paraId="09C698E9" w14:textId="3F49FDB2" w:rsidR="00C42C09" w:rsidRDefault="00C42C09" w:rsidP="00C01C28">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20%</w:t>
            </w:r>
          </w:p>
        </w:tc>
      </w:tr>
      <w:tr w:rsidR="00C42C09" w:rsidRPr="00DF2F08" w14:paraId="73CF3DC3" w14:textId="77777777" w:rsidTr="00FD66D5">
        <w:trPr>
          <w:trHeight w:val="431"/>
        </w:trPr>
        <w:tc>
          <w:tcPr>
            <w:tcW w:w="1843" w:type="dxa"/>
            <w:vMerge/>
          </w:tcPr>
          <w:p w14:paraId="406A2FC3" w14:textId="77777777" w:rsidR="00C42C09" w:rsidRPr="00DF2F08" w:rsidRDefault="00C42C09" w:rsidP="00C642BA">
            <w:pPr>
              <w:spacing w:line="480" w:lineRule="auto"/>
              <w:jc w:val="center"/>
              <w:rPr>
                <w:rFonts w:ascii="Times New Roman" w:eastAsia="Calibri" w:hAnsi="Times New Roman" w:cs="Times New Roman"/>
                <w:color w:val="000000" w:themeColor="text1"/>
                <w:lang w:eastAsia="en-GB"/>
              </w:rPr>
            </w:pPr>
          </w:p>
        </w:tc>
        <w:tc>
          <w:tcPr>
            <w:tcW w:w="3402" w:type="dxa"/>
          </w:tcPr>
          <w:p w14:paraId="44B719D7" w14:textId="7F0B8CD3"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Slovenia</w:t>
            </w:r>
          </w:p>
        </w:tc>
        <w:tc>
          <w:tcPr>
            <w:tcW w:w="3686" w:type="dxa"/>
          </w:tcPr>
          <w:p w14:paraId="3F672A51" w14:textId="02A22C5B"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10.2%</w:t>
            </w:r>
          </w:p>
        </w:tc>
      </w:tr>
      <w:tr w:rsidR="00C42C09" w:rsidRPr="00DF2F08" w14:paraId="74ED5DB4" w14:textId="77777777" w:rsidTr="00FD66D5">
        <w:trPr>
          <w:trHeight w:val="431"/>
        </w:trPr>
        <w:tc>
          <w:tcPr>
            <w:tcW w:w="1843" w:type="dxa"/>
            <w:vMerge/>
          </w:tcPr>
          <w:p w14:paraId="708167F5" w14:textId="77777777" w:rsidR="00C42C09" w:rsidRPr="00DF2F08" w:rsidRDefault="00C42C09" w:rsidP="00C642BA">
            <w:pPr>
              <w:spacing w:line="480" w:lineRule="auto"/>
              <w:jc w:val="center"/>
              <w:rPr>
                <w:rFonts w:ascii="Times New Roman" w:eastAsia="Calibri" w:hAnsi="Times New Roman" w:cs="Times New Roman"/>
                <w:color w:val="000000" w:themeColor="text1"/>
                <w:lang w:eastAsia="en-GB"/>
              </w:rPr>
            </w:pPr>
          </w:p>
        </w:tc>
        <w:tc>
          <w:tcPr>
            <w:tcW w:w="3402" w:type="dxa"/>
          </w:tcPr>
          <w:p w14:paraId="2F7E2774" w14:textId="11B45DD7"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Sweden</w:t>
            </w:r>
          </w:p>
        </w:tc>
        <w:tc>
          <w:tcPr>
            <w:tcW w:w="3686" w:type="dxa"/>
          </w:tcPr>
          <w:p w14:paraId="15BC53F3" w14:textId="18619CE6"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7.7%</w:t>
            </w:r>
          </w:p>
        </w:tc>
      </w:tr>
      <w:tr w:rsidR="00C42C09" w:rsidRPr="00DF2F08" w14:paraId="7506D016" w14:textId="77777777" w:rsidTr="00FD66D5">
        <w:trPr>
          <w:trHeight w:val="431"/>
        </w:trPr>
        <w:tc>
          <w:tcPr>
            <w:tcW w:w="1843" w:type="dxa"/>
            <w:vMerge/>
          </w:tcPr>
          <w:p w14:paraId="716CC502" w14:textId="77777777" w:rsidR="00C42C09" w:rsidRPr="00DF2F08" w:rsidRDefault="00C42C09" w:rsidP="00C642BA">
            <w:pPr>
              <w:spacing w:line="480" w:lineRule="auto"/>
              <w:jc w:val="center"/>
              <w:rPr>
                <w:rFonts w:ascii="Times New Roman" w:eastAsia="Calibri" w:hAnsi="Times New Roman" w:cs="Times New Roman"/>
                <w:color w:val="000000" w:themeColor="text1"/>
                <w:lang w:eastAsia="en-GB"/>
              </w:rPr>
            </w:pPr>
          </w:p>
        </w:tc>
        <w:tc>
          <w:tcPr>
            <w:tcW w:w="3402" w:type="dxa"/>
          </w:tcPr>
          <w:p w14:paraId="74CED77B" w14:textId="46D0CCCD"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Saudi Arabia</w:t>
            </w:r>
          </w:p>
        </w:tc>
        <w:tc>
          <w:tcPr>
            <w:tcW w:w="3686" w:type="dxa"/>
          </w:tcPr>
          <w:p w14:paraId="3E2D9055" w14:textId="39E98DD5"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7.5%</w:t>
            </w:r>
          </w:p>
        </w:tc>
      </w:tr>
      <w:tr w:rsidR="00C42C09" w:rsidRPr="00DF2F08" w14:paraId="130CA17C" w14:textId="77777777" w:rsidTr="00FD66D5">
        <w:trPr>
          <w:trHeight w:val="431"/>
        </w:trPr>
        <w:tc>
          <w:tcPr>
            <w:tcW w:w="1843" w:type="dxa"/>
            <w:vMerge/>
          </w:tcPr>
          <w:p w14:paraId="2169D993" w14:textId="77777777" w:rsidR="00C42C09" w:rsidRPr="00DF2F08" w:rsidRDefault="00C42C09" w:rsidP="00C642BA">
            <w:pPr>
              <w:spacing w:line="480" w:lineRule="auto"/>
              <w:jc w:val="center"/>
              <w:rPr>
                <w:rFonts w:ascii="Times New Roman" w:eastAsia="Calibri" w:hAnsi="Times New Roman" w:cs="Times New Roman"/>
                <w:color w:val="000000" w:themeColor="text1"/>
                <w:lang w:eastAsia="en-GB"/>
              </w:rPr>
            </w:pPr>
          </w:p>
        </w:tc>
        <w:tc>
          <w:tcPr>
            <w:tcW w:w="3402" w:type="dxa"/>
          </w:tcPr>
          <w:p w14:paraId="74CCA05C" w14:textId="7A016841"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The Philippines</w:t>
            </w:r>
          </w:p>
        </w:tc>
        <w:tc>
          <w:tcPr>
            <w:tcW w:w="3686" w:type="dxa"/>
          </w:tcPr>
          <w:p w14:paraId="6930DFF5" w14:textId="01210548"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7.3%</w:t>
            </w:r>
          </w:p>
        </w:tc>
      </w:tr>
      <w:tr w:rsidR="00C42C09" w:rsidRPr="00DF2F08" w14:paraId="1A6E0734" w14:textId="77777777" w:rsidTr="00FD66D5">
        <w:trPr>
          <w:trHeight w:val="431"/>
        </w:trPr>
        <w:tc>
          <w:tcPr>
            <w:tcW w:w="1843" w:type="dxa"/>
            <w:vMerge/>
          </w:tcPr>
          <w:p w14:paraId="669BBF9A" w14:textId="77777777" w:rsidR="00C42C09" w:rsidRPr="00DF2F08" w:rsidRDefault="00C42C09" w:rsidP="00C642BA">
            <w:pPr>
              <w:spacing w:line="480" w:lineRule="auto"/>
              <w:jc w:val="center"/>
              <w:rPr>
                <w:rFonts w:ascii="Times New Roman" w:eastAsia="Calibri" w:hAnsi="Times New Roman" w:cs="Times New Roman"/>
                <w:color w:val="000000" w:themeColor="text1"/>
                <w:lang w:eastAsia="en-GB"/>
              </w:rPr>
            </w:pPr>
          </w:p>
        </w:tc>
        <w:tc>
          <w:tcPr>
            <w:tcW w:w="3402" w:type="dxa"/>
          </w:tcPr>
          <w:p w14:paraId="00126193" w14:textId="6803F075"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Pakistan</w:t>
            </w:r>
          </w:p>
        </w:tc>
        <w:tc>
          <w:tcPr>
            <w:tcW w:w="3686" w:type="dxa"/>
          </w:tcPr>
          <w:p w14:paraId="5C35E3B9" w14:textId="34F63EAF"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w:t>
            </w:r>
          </w:p>
        </w:tc>
      </w:tr>
      <w:tr w:rsidR="00C42C09" w:rsidRPr="00DF2F08" w14:paraId="378C5758" w14:textId="77777777" w:rsidTr="00FD66D5">
        <w:trPr>
          <w:trHeight w:val="431"/>
        </w:trPr>
        <w:tc>
          <w:tcPr>
            <w:tcW w:w="1843" w:type="dxa"/>
            <w:vMerge/>
          </w:tcPr>
          <w:p w14:paraId="6F737044" w14:textId="77777777" w:rsidR="00C42C09" w:rsidRPr="00DF2F08" w:rsidRDefault="00C42C09" w:rsidP="00C642BA">
            <w:pPr>
              <w:spacing w:line="480" w:lineRule="auto"/>
              <w:jc w:val="center"/>
              <w:rPr>
                <w:rFonts w:ascii="Times New Roman" w:eastAsia="Calibri" w:hAnsi="Times New Roman" w:cs="Times New Roman"/>
                <w:color w:val="000000" w:themeColor="text1"/>
                <w:lang w:eastAsia="en-GB"/>
              </w:rPr>
            </w:pPr>
          </w:p>
        </w:tc>
        <w:tc>
          <w:tcPr>
            <w:tcW w:w="3402" w:type="dxa"/>
          </w:tcPr>
          <w:p w14:paraId="3AA6C3E9" w14:textId="7100735E"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Republic of Korea</w:t>
            </w:r>
          </w:p>
        </w:tc>
        <w:tc>
          <w:tcPr>
            <w:tcW w:w="3686" w:type="dxa"/>
          </w:tcPr>
          <w:p w14:paraId="2AB68801" w14:textId="0B3E20A5"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6.5%</w:t>
            </w:r>
          </w:p>
        </w:tc>
      </w:tr>
      <w:tr w:rsidR="00C42C09" w:rsidRPr="00DF2F08" w14:paraId="25050334" w14:textId="77777777" w:rsidTr="00FD66D5">
        <w:trPr>
          <w:trHeight w:val="431"/>
        </w:trPr>
        <w:tc>
          <w:tcPr>
            <w:tcW w:w="1843" w:type="dxa"/>
            <w:vMerge/>
          </w:tcPr>
          <w:p w14:paraId="1DFFA1AA" w14:textId="77777777" w:rsidR="00C42C09" w:rsidRPr="00DF2F08" w:rsidRDefault="00C42C09" w:rsidP="00C642BA">
            <w:pPr>
              <w:spacing w:line="480" w:lineRule="auto"/>
              <w:jc w:val="center"/>
              <w:rPr>
                <w:rFonts w:ascii="Times New Roman" w:eastAsia="Calibri" w:hAnsi="Times New Roman" w:cs="Times New Roman"/>
                <w:color w:val="000000" w:themeColor="text1"/>
                <w:lang w:eastAsia="en-GB"/>
              </w:rPr>
            </w:pPr>
          </w:p>
        </w:tc>
        <w:tc>
          <w:tcPr>
            <w:tcW w:w="3402" w:type="dxa"/>
          </w:tcPr>
          <w:p w14:paraId="72E9B04D" w14:textId="1ABC74C9"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Poland</w:t>
            </w:r>
          </w:p>
        </w:tc>
        <w:tc>
          <w:tcPr>
            <w:tcW w:w="3686" w:type="dxa"/>
          </w:tcPr>
          <w:p w14:paraId="0A1D66FF" w14:textId="7F7F8D6D"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5.7%</w:t>
            </w:r>
          </w:p>
        </w:tc>
      </w:tr>
      <w:tr w:rsidR="00C42C09" w:rsidRPr="00DF2F08" w14:paraId="78530BFC" w14:textId="77777777" w:rsidTr="00FD66D5">
        <w:trPr>
          <w:trHeight w:val="431"/>
        </w:trPr>
        <w:tc>
          <w:tcPr>
            <w:tcW w:w="1843" w:type="dxa"/>
            <w:vMerge/>
          </w:tcPr>
          <w:p w14:paraId="4C58AF11" w14:textId="77777777" w:rsidR="00C42C09" w:rsidRPr="00DF2F08" w:rsidRDefault="00C42C09" w:rsidP="00C642BA">
            <w:pPr>
              <w:spacing w:line="480" w:lineRule="auto"/>
              <w:jc w:val="center"/>
              <w:rPr>
                <w:rFonts w:ascii="Times New Roman" w:eastAsia="Calibri" w:hAnsi="Times New Roman" w:cs="Times New Roman"/>
                <w:color w:val="000000" w:themeColor="text1"/>
                <w:lang w:eastAsia="en-GB"/>
              </w:rPr>
            </w:pPr>
          </w:p>
        </w:tc>
        <w:tc>
          <w:tcPr>
            <w:tcW w:w="3402" w:type="dxa"/>
          </w:tcPr>
          <w:p w14:paraId="0140FC77" w14:textId="315D125F"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Hong Kong</w:t>
            </w:r>
          </w:p>
        </w:tc>
        <w:tc>
          <w:tcPr>
            <w:tcW w:w="3686" w:type="dxa"/>
          </w:tcPr>
          <w:p w14:paraId="35221A2D" w14:textId="7CCA9ED5" w:rsidR="00C42C09" w:rsidRDefault="00C42C09" w:rsidP="00C642BA">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5.1%</w:t>
            </w:r>
          </w:p>
        </w:tc>
      </w:tr>
      <w:tr w:rsidR="00C42C09" w:rsidRPr="00DF2F08" w14:paraId="2B879374" w14:textId="77777777" w:rsidTr="00FD66D5">
        <w:trPr>
          <w:trHeight w:val="431"/>
        </w:trPr>
        <w:tc>
          <w:tcPr>
            <w:tcW w:w="1843" w:type="dxa"/>
            <w:vMerge/>
          </w:tcPr>
          <w:p w14:paraId="2567B690" w14:textId="77777777" w:rsidR="00C42C09" w:rsidRPr="00DF2F08" w:rsidRDefault="00C42C09" w:rsidP="007F38F0">
            <w:pPr>
              <w:spacing w:line="480" w:lineRule="auto"/>
              <w:jc w:val="center"/>
              <w:rPr>
                <w:rFonts w:ascii="Times New Roman" w:eastAsia="Calibri" w:hAnsi="Times New Roman" w:cs="Times New Roman"/>
                <w:color w:val="000000" w:themeColor="text1"/>
                <w:lang w:eastAsia="en-GB"/>
              </w:rPr>
            </w:pPr>
          </w:p>
        </w:tc>
        <w:tc>
          <w:tcPr>
            <w:tcW w:w="3402" w:type="dxa"/>
          </w:tcPr>
          <w:p w14:paraId="16D372D4" w14:textId="724B90DA" w:rsidR="00C42C09" w:rsidRDefault="00C42C09" w:rsidP="007F38F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Ireland</w:t>
            </w:r>
          </w:p>
        </w:tc>
        <w:tc>
          <w:tcPr>
            <w:tcW w:w="3686" w:type="dxa"/>
          </w:tcPr>
          <w:p w14:paraId="48E8F18D" w14:textId="67751B4F" w:rsidR="00C42C09" w:rsidRDefault="00C42C09" w:rsidP="007F38F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4.6%</w:t>
            </w:r>
          </w:p>
        </w:tc>
      </w:tr>
      <w:tr w:rsidR="00C42C09" w:rsidRPr="00DF2F08" w14:paraId="2B38B3D9" w14:textId="77777777" w:rsidTr="00FD66D5">
        <w:trPr>
          <w:trHeight w:val="431"/>
        </w:trPr>
        <w:tc>
          <w:tcPr>
            <w:tcW w:w="1843" w:type="dxa"/>
            <w:vMerge/>
          </w:tcPr>
          <w:p w14:paraId="0B308BD5" w14:textId="77777777" w:rsidR="00C42C09" w:rsidRPr="00DF2F08" w:rsidRDefault="00C42C09" w:rsidP="007F38F0">
            <w:pPr>
              <w:spacing w:line="480" w:lineRule="auto"/>
              <w:jc w:val="center"/>
              <w:rPr>
                <w:rFonts w:ascii="Times New Roman" w:eastAsia="Calibri" w:hAnsi="Times New Roman" w:cs="Times New Roman"/>
                <w:color w:val="000000" w:themeColor="text1"/>
                <w:lang w:eastAsia="en-GB"/>
              </w:rPr>
            </w:pPr>
          </w:p>
        </w:tc>
        <w:tc>
          <w:tcPr>
            <w:tcW w:w="3402" w:type="dxa"/>
          </w:tcPr>
          <w:p w14:paraId="607110D1" w14:textId="4E8926E5" w:rsidR="00C42C09" w:rsidRDefault="00C42C09" w:rsidP="007F38F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Estonia</w:t>
            </w:r>
          </w:p>
        </w:tc>
        <w:tc>
          <w:tcPr>
            <w:tcW w:w="3686" w:type="dxa"/>
          </w:tcPr>
          <w:p w14:paraId="6C9F02BB" w14:textId="5BCDD545" w:rsidR="00C42C09" w:rsidRDefault="00C42C09" w:rsidP="007F38F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4.2%</w:t>
            </w:r>
          </w:p>
        </w:tc>
      </w:tr>
      <w:tr w:rsidR="00C42C09" w:rsidRPr="00DF2F08" w14:paraId="0A4AA621" w14:textId="77777777" w:rsidTr="00FD66D5">
        <w:trPr>
          <w:trHeight w:val="431"/>
        </w:trPr>
        <w:tc>
          <w:tcPr>
            <w:tcW w:w="1843" w:type="dxa"/>
            <w:vMerge/>
          </w:tcPr>
          <w:p w14:paraId="55DC7181" w14:textId="77777777"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p>
        </w:tc>
        <w:tc>
          <w:tcPr>
            <w:tcW w:w="3402" w:type="dxa"/>
          </w:tcPr>
          <w:p w14:paraId="04FB41ED" w14:textId="67A1519C"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The United Kingdom</w:t>
            </w:r>
          </w:p>
        </w:tc>
        <w:tc>
          <w:tcPr>
            <w:tcW w:w="3686" w:type="dxa"/>
          </w:tcPr>
          <w:p w14:paraId="361CCF54" w14:textId="4DCCABFB"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3.8%</w:t>
            </w:r>
          </w:p>
        </w:tc>
      </w:tr>
      <w:tr w:rsidR="00C42C09" w:rsidRPr="00DF2F08" w14:paraId="23D80DB8" w14:textId="77777777" w:rsidTr="00C42C09">
        <w:trPr>
          <w:trHeight w:val="431"/>
        </w:trPr>
        <w:tc>
          <w:tcPr>
            <w:tcW w:w="1843" w:type="dxa"/>
            <w:vMerge/>
          </w:tcPr>
          <w:p w14:paraId="7B4E06F5" w14:textId="77777777"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p>
        </w:tc>
        <w:tc>
          <w:tcPr>
            <w:tcW w:w="3402" w:type="dxa"/>
          </w:tcPr>
          <w:p w14:paraId="7B6DEC8C" w14:textId="0582B4A8"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Slovakia</w:t>
            </w:r>
          </w:p>
        </w:tc>
        <w:tc>
          <w:tcPr>
            <w:tcW w:w="3686" w:type="dxa"/>
          </w:tcPr>
          <w:p w14:paraId="4318A754" w14:textId="5454D2D7"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3.8%</w:t>
            </w:r>
          </w:p>
        </w:tc>
      </w:tr>
      <w:tr w:rsidR="00C42C09" w:rsidRPr="00DF2F08" w14:paraId="40A2CB0B" w14:textId="77777777" w:rsidTr="00FD66D5">
        <w:trPr>
          <w:trHeight w:val="431"/>
        </w:trPr>
        <w:tc>
          <w:tcPr>
            <w:tcW w:w="1843" w:type="dxa"/>
            <w:vMerge/>
          </w:tcPr>
          <w:p w14:paraId="33A485A8" w14:textId="77777777"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p>
        </w:tc>
        <w:tc>
          <w:tcPr>
            <w:tcW w:w="3402" w:type="dxa"/>
          </w:tcPr>
          <w:p w14:paraId="49A85B3E" w14:textId="0164AA59"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South Africa</w:t>
            </w:r>
          </w:p>
        </w:tc>
        <w:tc>
          <w:tcPr>
            <w:tcW w:w="3686" w:type="dxa"/>
          </w:tcPr>
          <w:p w14:paraId="5AC131DD" w14:textId="05930537"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2.9%</w:t>
            </w:r>
          </w:p>
        </w:tc>
      </w:tr>
      <w:tr w:rsidR="00C42C09" w:rsidRPr="00DF2F08" w14:paraId="2229940D" w14:textId="77777777" w:rsidTr="00FD66D5">
        <w:trPr>
          <w:trHeight w:val="431"/>
        </w:trPr>
        <w:tc>
          <w:tcPr>
            <w:tcW w:w="1843" w:type="dxa"/>
            <w:vMerge/>
          </w:tcPr>
          <w:p w14:paraId="40544415" w14:textId="77777777"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p>
        </w:tc>
        <w:tc>
          <w:tcPr>
            <w:tcW w:w="3402" w:type="dxa"/>
          </w:tcPr>
          <w:p w14:paraId="7BC4A05C" w14:textId="1156CB0C"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Israel</w:t>
            </w:r>
          </w:p>
        </w:tc>
        <w:tc>
          <w:tcPr>
            <w:tcW w:w="3686" w:type="dxa"/>
          </w:tcPr>
          <w:p w14:paraId="4148D53E" w14:textId="18ACD481"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2.7%</w:t>
            </w:r>
          </w:p>
        </w:tc>
      </w:tr>
      <w:tr w:rsidR="00C42C09" w:rsidRPr="00DF2F08" w14:paraId="6060662C" w14:textId="77777777" w:rsidTr="00FD66D5">
        <w:trPr>
          <w:trHeight w:val="431"/>
        </w:trPr>
        <w:tc>
          <w:tcPr>
            <w:tcW w:w="1843" w:type="dxa"/>
            <w:vMerge/>
          </w:tcPr>
          <w:p w14:paraId="0C6FB826" w14:textId="77777777"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p>
        </w:tc>
        <w:tc>
          <w:tcPr>
            <w:tcW w:w="3402" w:type="dxa"/>
          </w:tcPr>
          <w:p w14:paraId="34F8418D" w14:textId="50CA6B8D"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Chile</w:t>
            </w:r>
          </w:p>
        </w:tc>
        <w:tc>
          <w:tcPr>
            <w:tcW w:w="3686" w:type="dxa"/>
          </w:tcPr>
          <w:p w14:paraId="32F79D75" w14:textId="74FAEC2B"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2.7%</w:t>
            </w:r>
          </w:p>
        </w:tc>
      </w:tr>
      <w:tr w:rsidR="00C42C09" w:rsidRPr="00DF2F08" w14:paraId="27E24D15" w14:textId="77777777" w:rsidTr="00FD66D5">
        <w:trPr>
          <w:trHeight w:val="431"/>
        </w:trPr>
        <w:tc>
          <w:tcPr>
            <w:tcW w:w="1843" w:type="dxa"/>
            <w:vMerge/>
          </w:tcPr>
          <w:p w14:paraId="6D3C8990" w14:textId="77777777"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p>
        </w:tc>
        <w:tc>
          <w:tcPr>
            <w:tcW w:w="3402" w:type="dxa"/>
          </w:tcPr>
          <w:p w14:paraId="46764283" w14:textId="7C2ED4FB"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 xml:space="preserve">The United States </w:t>
            </w:r>
            <w:r>
              <w:rPr>
                <w:rFonts w:ascii="Times New Roman" w:eastAsia="Calibri" w:hAnsi="Times New Roman" w:cs="Times New Roman"/>
                <w:color w:val="000000" w:themeColor="text1"/>
                <w:lang w:eastAsia="en-GB"/>
              </w:rPr>
              <w:br/>
              <w:t>(government-endorsed curricula)</w:t>
            </w:r>
          </w:p>
        </w:tc>
        <w:tc>
          <w:tcPr>
            <w:tcW w:w="3686" w:type="dxa"/>
          </w:tcPr>
          <w:p w14:paraId="41E27654" w14:textId="0D5EFDFC"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2.6%</w:t>
            </w:r>
          </w:p>
        </w:tc>
      </w:tr>
      <w:tr w:rsidR="00C42C09" w:rsidRPr="00DF2F08" w14:paraId="7FD63769" w14:textId="77777777" w:rsidTr="00FD66D5">
        <w:trPr>
          <w:trHeight w:val="431"/>
        </w:trPr>
        <w:tc>
          <w:tcPr>
            <w:tcW w:w="1843" w:type="dxa"/>
            <w:vMerge/>
          </w:tcPr>
          <w:p w14:paraId="3F3B0EB1" w14:textId="77777777"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p>
        </w:tc>
        <w:tc>
          <w:tcPr>
            <w:tcW w:w="3402" w:type="dxa"/>
          </w:tcPr>
          <w:p w14:paraId="57AF6715" w14:textId="23A71F31"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Canada</w:t>
            </w:r>
          </w:p>
        </w:tc>
        <w:tc>
          <w:tcPr>
            <w:tcW w:w="3686" w:type="dxa"/>
          </w:tcPr>
          <w:p w14:paraId="7F1265BE" w14:textId="2A590A10"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1.6%</w:t>
            </w:r>
          </w:p>
        </w:tc>
      </w:tr>
      <w:tr w:rsidR="00C42C09" w:rsidRPr="00DF2F08" w14:paraId="7D90E915" w14:textId="77777777" w:rsidTr="00FD66D5">
        <w:trPr>
          <w:trHeight w:val="431"/>
        </w:trPr>
        <w:tc>
          <w:tcPr>
            <w:tcW w:w="1843" w:type="dxa"/>
            <w:vMerge/>
          </w:tcPr>
          <w:p w14:paraId="5818AE0E" w14:textId="77777777"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p>
        </w:tc>
        <w:tc>
          <w:tcPr>
            <w:tcW w:w="3402" w:type="dxa"/>
          </w:tcPr>
          <w:p w14:paraId="45DA331D" w14:textId="7A2F7793"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Lithuania</w:t>
            </w:r>
          </w:p>
        </w:tc>
        <w:tc>
          <w:tcPr>
            <w:tcW w:w="3686" w:type="dxa"/>
          </w:tcPr>
          <w:p w14:paraId="5EE7CC2E" w14:textId="3209F960"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1.2%</w:t>
            </w:r>
          </w:p>
        </w:tc>
      </w:tr>
      <w:tr w:rsidR="00C42C09" w:rsidRPr="00DF2F08" w14:paraId="5FBEE99A" w14:textId="77777777" w:rsidTr="00C42C09">
        <w:trPr>
          <w:trHeight w:val="431"/>
        </w:trPr>
        <w:tc>
          <w:tcPr>
            <w:tcW w:w="1843" w:type="dxa"/>
            <w:vMerge/>
            <w:tcBorders>
              <w:bottom w:val="single" w:sz="8" w:space="0" w:color="auto"/>
            </w:tcBorders>
          </w:tcPr>
          <w:p w14:paraId="0FD36D6D" w14:textId="7267D5D6"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p>
        </w:tc>
        <w:tc>
          <w:tcPr>
            <w:tcW w:w="3402" w:type="dxa"/>
            <w:tcBorders>
              <w:bottom w:val="single" w:sz="8" w:space="0" w:color="auto"/>
            </w:tcBorders>
          </w:tcPr>
          <w:p w14:paraId="3D19AA77" w14:textId="30D3BBA7" w:rsidR="00C42C09" w:rsidRPr="00DF2F08"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 xml:space="preserve">The United States </w:t>
            </w:r>
            <w:r>
              <w:rPr>
                <w:rFonts w:ascii="Times New Roman" w:eastAsia="Calibri" w:hAnsi="Times New Roman" w:cs="Times New Roman"/>
                <w:color w:val="000000" w:themeColor="text1"/>
                <w:lang w:eastAsia="en-GB"/>
              </w:rPr>
              <w:br/>
              <w:t>(commercial curricula)</w:t>
            </w:r>
          </w:p>
        </w:tc>
        <w:tc>
          <w:tcPr>
            <w:tcW w:w="3686" w:type="dxa"/>
            <w:tcBorders>
              <w:bottom w:val="single" w:sz="8" w:space="0" w:color="auto"/>
            </w:tcBorders>
          </w:tcPr>
          <w:p w14:paraId="1CAD7618" w14:textId="3EDD7A46" w:rsidR="00C42C09" w:rsidRPr="00DF2F08"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0.4%</w:t>
            </w:r>
          </w:p>
        </w:tc>
      </w:tr>
      <w:tr w:rsidR="00C42C09" w:rsidRPr="00DF2F08" w14:paraId="02F445DC" w14:textId="77777777" w:rsidTr="00C42C09">
        <w:trPr>
          <w:trHeight w:val="431"/>
        </w:trPr>
        <w:tc>
          <w:tcPr>
            <w:tcW w:w="1843" w:type="dxa"/>
            <w:vMerge w:val="restart"/>
            <w:tcBorders>
              <w:top w:val="single" w:sz="8" w:space="0" w:color="auto"/>
            </w:tcBorders>
          </w:tcPr>
          <w:p w14:paraId="4D9853EE" w14:textId="5975A3B4"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Concrete activities</w:t>
            </w:r>
          </w:p>
        </w:tc>
        <w:tc>
          <w:tcPr>
            <w:tcW w:w="3402" w:type="dxa"/>
            <w:tcBorders>
              <w:top w:val="single" w:sz="8" w:space="0" w:color="auto"/>
            </w:tcBorders>
          </w:tcPr>
          <w:p w14:paraId="67D8BCC2" w14:textId="5E4487F8"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Pakistan</w:t>
            </w:r>
          </w:p>
        </w:tc>
        <w:tc>
          <w:tcPr>
            <w:tcW w:w="3686" w:type="dxa"/>
            <w:tcBorders>
              <w:top w:val="single" w:sz="8" w:space="0" w:color="auto"/>
            </w:tcBorders>
          </w:tcPr>
          <w:p w14:paraId="00CE3C84" w14:textId="4F2DFB04"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95.5%</w:t>
            </w:r>
          </w:p>
        </w:tc>
      </w:tr>
      <w:tr w:rsidR="00C42C09" w:rsidRPr="00DF2F08" w14:paraId="57D2CCBD" w14:textId="77777777" w:rsidTr="00E04BF1">
        <w:trPr>
          <w:trHeight w:val="431"/>
        </w:trPr>
        <w:tc>
          <w:tcPr>
            <w:tcW w:w="1843" w:type="dxa"/>
            <w:vMerge/>
          </w:tcPr>
          <w:p w14:paraId="7028BB59" w14:textId="77777777" w:rsidR="00C42C09" w:rsidRPr="00DF2F08" w:rsidRDefault="00C42C09" w:rsidP="003A6062">
            <w:pPr>
              <w:spacing w:line="480" w:lineRule="auto"/>
              <w:jc w:val="center"/>
              <w:rPr>
                <w:rFonts w:ascii="Times New Roman" w:eastAsia="Calibri" w:hAnsi="Times New Roman" w:cs="Times New Roman"/>
                <w:color w:val="000000" w:themeColor="text1"/>
                <w:lang w:eastAsia="en-GB"/>
              </w:rPr>
            </w:pPr>
          </w:p>
        </w:tc>
        <w:tc>
          <w:tcPr>
            <w:tcW w:w="3402" w:type="dxa"/>
          </w:tcPr>
          <w:p w14:paraId="65A83409" w14:textId="10D2226C"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Hong Kong</w:t>
            </w:r>
          </w:p>
        </w:tc>
        <w:tc>
          <w:tcPr>
            <w:tcW w:w="3686" w:type="dxa"/>
          </w:tcPr>
          <w:p w14:paraId="00E1219A" w14:textId="1F7DABE7" w:rsidR="00C42C09" w:rsidRDefault="00C42C09" w:rsidP="003A6062">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94.9%</w:t>
            </w:r>
          </w:p>
        </w:tc>
      </w:tr>
      <w:tr w:rsidR="00C42C09" w:rsidRPr="00DF2F08" w14:paraId="4BC0CA19" w14:textId="77777777" w:rsidTr="00E04BF1">
        <w:trPr>
          <w:trHeight w:val="431"/>
        </w:trPr>
        <w:tc>
          <w:tcPr>
            <w:tcW w:w="1843" w:type="dxa"/>
            <w:vMerge/>
          </w:tcPr>
          <w:p w14:paraId="4D05468D"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5E7076FF" w14:textId="6C6E2D05"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France</w:t>
            </w:r>
          </w:p>
        </w:tc>
        <w:tc>
          <w:tcPr>
            <w:tcW w:w="3686" w:type="dxa"/>
          </w:tcPr>
          <w:p w14:paraId="1B92046F" w14:textId="5648C5CD"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93.6%</w:t>
            </w:r>
          </w:p>
        </w:tc>
      </w:tr>
      <w:tr w:rsidR="00C42C09" w:rsidRPr="00DF2F08" w14:paraId="7C8DE789" w14:textId="77777777" w:rsidTr="00E04BF1">
        <w:trPr>
          <w:trHeight w:val="431"/>
        </w:trPr>
        <w:tc>
          <w:tcPr>
            <w:tcW w:w="1843" w:type="dxa"/>
            <w:vMerge/>
          </w:tcPr>
          <w:p w14:paraId="3E160EA1"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6F3BFF64" w14:textId="3C794104"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Canada</w:t>
            </w:r>
          </w:p>
        </w:tc>
        <w:tc>
          <w:tcPr>
            <w:tcW w:w="3686" w:type="dxa"/>
          </w:tcPr>
          <w:p w14:paraId="6BC1956A" w14:textId="6CA2A5E6"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91.4%</w:t>
            </w:r>
          </w:p>
        </w:tc>
      </w:tr>
      <w:tr w:rsidR="00C42C09" w:rsidRPr="00DF2F08" w14:paraId="0ADCD782" w14:textId="77777777" w:rsidTr="00E04BF1">
        <w:trPr>
          <w:trHeight w:val="431"/>
        </w:trPr>
        <w:tc>
          <w:tcPr>
            <w:tcW w:w="1843" w:type="dxa"/>
            <w:vMerge/>
          </w:tcPr>
          <w:p w14:paraId="6AF85F7D"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55742DD4" w14:textId="36C360AA"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Republic of Korea</w:t>
            </w:r>
          </w:p>
        </w:tc>
        <w:tc>
          <w:tcPr>
            <w:tcW w:w="3686" w:type="dxa"/>
          </w:tcPr>
          <w:p w14:paraId="650EFBC0" w14:textId="00603A32"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91.3%</w:t>
            </w:r>
          </w:p>
        </w:tc>
      </w:tr>
      <w:tr w:rsidR="00C42C09" w:rsidRPr="00DF2F08" w14:paraId="30DBD5E3" w14:textId="77777777" w:rsidTr="00E04BF1">
        <w:trPr>
          <w:trHeight w:val="431"/>
        </w:trPr>
        <w:tc>
          <w:tcPr>
            <w:tcW w:w="1843" w:type="dxa"/>
            <w:vMerge/>
          </w:tcPr>
          <w:p w14:paraId="55445923"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3A1C756C" w14:textId="6F724EDA"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China (mainland)</w:t>
            </w:r>
          </w:p>
        </w:tc>
        <w:tc>
          <w:tcPr>
            <w:tcW w:w="3686" w:type="dxa"/>
          </w:tcPr>
          <w:p w14:paraId="70D184AD" w14:textId="3DEE5DF0"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89.5%</w:t>
            </w:r>
          </w:p>
        </w:tc>
      </w:tr>
      <w:tr w:rsidR="00C42C09" w:rsidRPr="00DF2F08" w14:paraId="7FE5EB54" w14:textId="77777777" w:rsidTr="00E04BF1">
        <w:trPr>
          <w:trHeight w:val="431"/>
        </w:trPr>
        <w:tc>
          <w:tcPr>
            <w:tcW w:w="1843" w:type="dxa"/>
            <w:vMerge/>
          </w:tcPr>
          <w:p w14:paraId="7CA934A9"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02563760" w14:textId="4F88558F"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Czechia</w:t>
            </w:r>
          </w:p>
        </w:tc>
        <w:tc>
          <w:tcPr>
            <w:tcW w:w="3686" w:type="dxa"/>
          </w:tcPr>
          <w:p w14:paraId="40971AA4" w14:textId="423A1A6D"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87.5%</w:t>
            </w:r>
          </w:p>
        </w:tc>
      </w:tr>
      <w:tr w:rsidR="00C42C09" w:rsidRPr="00DF2F08" w14:paraId="44A5534E" w14:textId="77777777" w:rsidTr="00E04BF1">
        <w:trPr>
          <w:trHeight w:val="431"/>
        </w:trPr>
        <w:tc>
          <w:tcPr>
            <w:tcW w:w="1843" w:type="dxa"/>
            <w:vMerge/>
          </w:tcPr>
          <w:p w14:paraId="5FAE601C"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3FAA06B0" w14:textId="313BD858"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Belgium</w:t>
            </w:r>
          </w:p>
        </w:tc>
        <w:tc>
          <w:tcPr>
            <w:tcW w:w="3686" w:type="dxa"/>
          </w:tcPr>
          <w:p w14:paraId="78CF52B8" w14:textId="7235137B"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86.6%</w:t>
            </w:r>
          </w:p>
        </w:tc>
      </w:tr>
      <w:tr w:rsidR="00C42C09" w:rsidRPr="00DF2F08" w14:paraId="20E40BCE" w14:textId="77777777" w:rsidTr="00E04BF1">
        <w:trPr>
          <w:trHeight w:val="431"/>
        </w:trPr>
        <w:tc>
          <w:tcPr>
            <w:tcW w:w="1843" w:type="dxa"/>
            <w:vMerge/>
          </w:tcPr>
          <w:p w14:paraId="1579B7EC"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79919161" w14:textId="21C38A2E"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The Philippines</w:t>
            </w:r>
          </w:p>
        </w:tc>
        <w:tc>
          <w:tcPr>
            <w:tcW w:w="3686" w:type="dxa"/>
          </w:tcPr>
          <w:p w14:paraId="60831C5D" w14:textId="11BB6608"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86.6%</w:t>
            </w:r>
          </w:p>
        </w:tc>
      </w:tr>
      <w:tr w:rsidR="00C42C09" w:rsidRPr="00DF2F08" w14:paraId="603C3B8B" w14:textId="77777777" w:rsidTr="00E04BF1">
        <w:trPr>
          <w:trHeight w:val="431"/>
        </w:trPr>
        <w:tc>
          <w:tcPr>
            <w:tcW w:w="1843" w:type="dxa"/>
            <w:vMerge/>
          </w:tcPr>
          <w:p w14:paraId="67A5A684"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58F1F722" w14:textId="56ACA71C"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Romania</w:t>
            </w:r>
          </w:p>
        </w:tc>
        <w:tc>
          <w:tcPr>
            <w:tcW w:w="3686" w:type="dxa"/>
          </w:tcPr>
          <w:p w14:paraId="55A2C3BE" w14:textId="352C8214"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85.71%</w:t>
            </w:r>
          </w:p>
        </w:tc>
      </w:tr>
      <w:tr w:rsidR="00C42C09" w:rsidRPr="00DF2F08" w14:paraId="7900C635" w14:textId="77777777" w:rsidTr="00E04BF1">
        <w:trPr>
          <w:trHeight w:val="431"/>
        </w:trPr>
        <w:tc>
          <w:tcPr>
            <w:tcW w:w="1843" w:type="dxa"/>
            <w:vMerge/>
          </w:tcPr>
          <w:p w14:paraId="1593E3EA"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659B4885" w14:textId="615343C0"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 xml:space="preserve">The United States </w:t>
            </w:r>
            <w:r>
              <w:rPr>
                <w:rFonts w:ascii="Times New Roman" w:eastAsia="Calibri" w:hAnsi="Times New Roman" w:cs="Times New Roman"/>
                <w:color w:val="000000" w:themeColor="text1"/>
                <w:lang w:eastAsia="en-GB"/>
              </w:rPr>
              <w:br/>
              <w:t>(commercial curricula)</w:t>
            </w:r>
          </w:p>
        </w:tc>
        <w:tc>
          <w:tcPr>
            <w:tcW w:w="3686" w:type="dxa"/>
          </w:tcPr>
          <w:p w14:paraId="1139FF38" w14:textId="1438621A"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84.1%</w:t>
            </w:r>
          </w:p>
        </w:tc>
      </w:tr>
      <w:tr w:rsidR="00C42C09" w:rsidRPr="00DF2F08" w14:paraId="17D7323C" w14:textId="77777777" w:rsidTr="00E04BF1">
        <w:trPr>
          <w:trHeight w:val="431"/>
        </w:trPr>
        <w:tc>
          <w:tcPr>
            <w:tcW w:w="1843" w:type="dxa"/>
            <w:vMerge/>
          </w:tcPr>
          <w:p w14:paraId="2DC0C84E"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57D12523" w14:textId="2ADC5D49"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Singapore</w:t>
            </w:r>
          </w:p>
        </w:tc>
        <w:tc>
          <w:tcPr>
            <w:tcW w:w="3686" w:type="dxa"/>
          </w:tcPr>
          <w:p w14:paraId="0D8A9087" w14:textId="5CC08AF4"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83.6%</w:t>
            </w:r>
          </w:p>
        </w:tc>
      </w:tr>
      <w:tr w:rsidR="00C42C09" w:rsidRPr="00DF2F08" w14:paraId="4E0E4F00" w14:textId="77777777" w:rsidTr="00E04BF1">
        <w:trPr>
          <w:trHeight w:val="431"/>
        </w:trPr>
        <w:tc>
          <w:tcPr>
            <w:tcW w:w="1843" w:type="dxa"/>
            <w:vMerge/>
          </w:tcPr>
          <w:p w14:paraId="3F6EB06B"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3856825B" w14:textId="77777777"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 xml:space="preserve">The United States </w:t>
            </w:r>
          </w:p>
          <w:p w14:paraId="1472C9A6" w14:textId="5E929477"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(government-endorsed curricula)</w:t>
            </w:r>
          </w:p>
        </w:tc>
        <w:tc>
          <w:tcPr>
            <w:tcW w:w="3686" w:type="dxa"/>
          </w:tcPr>
          <w:p w14:paraId="12AE9171" w14:textId="07212A32"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83.3%</w:t>
            </w:r>
          </w:p>
        </w:tc>
      </w:tr>
      <w:tr w:rsidR="00C42C09" w:rsidRPr="00DF2F08" w14:paraId="1C6A8FFB" w14:textId="77777777" w:rsidTr="00E04BF1">
        <w:trPr>
          <w:trHeight w:val="431"/>
        </w:trPr>
        <w:tc>
          <w:tcPr>
            <w:tcW w:w="1843" w:type="dxa"/>
            <w:vMerge/>
          </w:tcPr>
          <w:p w14:paraId="7A9FDFC2"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6258057E" w14:textId="7A352171"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sidRPr="00451313">
              <w:rPr>
                <w:rFonts w:ascii="Times New Roman" w:eastAsia="Calibri" w:hAnsi="Times New Roman" w:cs="Times New Roman"/>
                <w:color w:val="000000" w:themeColor="text1"/>
                <w:lang w:val="en-GB" w:eastAsia="en-GB"/>
              </w:rPr>
              <w:t>Türkiye</w:t>
            </w:r>
          </w:p>
        </w:tc>
        <w:tc>
          <w:tcPr>
            <w:tcW w:w="3686" w:type="dxa"/>
          </w:tcPr>
          <w:p w14:paraId="65D7A1E4" w14:textId="5CA41E78"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83.3%</w:t>
            </w:r>
          </w:p>
        </w:tc>
      </w:tr>
      <w:tr w:rsidR="00C42C09" w:rsidRPr="00DF2F08" w14:paraId="13549716" w14:textId="77777777" w:rsidTr="00E04BF1">
        <w:trPr>
          <w:trHeight w:val="431"/>
        </w:trPr>
        <w:tc>
          <w:tcPr>
            <w:tcW w:w="1843" w:type="dxa"/>
            <w:vMerge/>
          </w:tcPr>
          <w:p w14:paraId="272D6DE5"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14DDAE28" w14:textId="48C96E14"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South Africa</w:t>
            </w:r>
          </w:p>
        </w:tc>
        <w:tc>
          <w:tcPr>
            <w:tcW w:w="3686" w:type="dxa"/>
          </w:tcPr>
          <w:p w14:paraId="176EDE58" w14:textId="3BEFF7DD"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83.1%</w:t>
            </w:r>
          </w:p>
        </w:tc>
      </w:tr>
      <w:tr w:rsidR="00C42C09" w:rsidRPr="00DF2F08" w14:paraId="393E7FED" w14:textId="77777777" w:rsidTr="00E04BF1">
        <w:trPr>
          <w:trHeight w:val="431"/>
        </w:trPr>
        <w:tc>
          <w:tcPr>
            <w:tcW w:w="1843" w:type="dxa"/>
            <w:vMerge/>
          </w:tcPr>
          <w:p w14:paraId="2F34D48D"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18CAE97C" w14:textId="4F7F92B5"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Brazil</w:t>
            </w:r>
          </w:p>
        </w:tc>
        <w:tc>
          <w:tcPr>
            <w:tcW w:w="3686" w:type="dxa"/>
          </w:tcPr>
          <w:p w14:paraId="3B6BFFBB" w14:textId="7D3E3F7D"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82.4%</w:t>
            </w:r>
          </w:p>
        </w:tc>
      </w:tr>
      <w:tr w:rsidR="00C42C09" w:rsidRPr="00DF2F08" w14:paraId="6BAF40D4" w14:textId="77777777" w:rsidTr="00E04BF1">
        <w:trPr>
          <w:trHeight w:val="431"/>
        </w:trPr>
        <w:tc>
          <w:tcPr>
            <w:tcW w:w="1843" w:type="dxa"/>
            <w:vMerge/>
          </w:tcPr>
          <w:p w14:paraId="1537D420" w14:textId="77777777" w:rsidR="00C42C09" w:rsidRPr="00DF2F08" w:rsidRDefault="00C42C09" w:rsidP="004C4FE0">
            <w:pPr>
              <w:spacing w:line="480" w:lineRule="auto"/>
              <w:jc w:val="center"/>
              <w:rPr>
                <w:rFonts w:ascii="Times New Roman" w:eastAsia="Calibri" w:hAnsi="Times New Roman" w:cs="Times New Roman"/>
                <w:color w:val="000000" w:themeColor="text1"/>
                <w:lang w:eastAsia="en-GB"/>
              </w:rPr>
            </w:pPr>
          </w:p>
        </w:tc>
        <w:tc>
          <w:tcPr>
            <w:tcW w:w="3402" w:type="dxa"/>
          </w:tcPr>
          <w:p w14:paraId="19D19A08" w14:textId="5CB1DD87"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The United Kingdom</w:t>
            </w:r>
          </w:p>
        </w:tc>
        <w:tc>
          <w:tcPr>
            <w:tcW w:w="3686" w:type="dxa"/>
          </w:tcPr>
          <w:p w14:paraId="190EE68C" w14:textId="6949011D" w:rsidR="00C42C09" w:rsidRDefault="00C42C09" w:rsidP="004C4FE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82.1%</w:t>
            </w:r>
          </w:p>
        </w:tc>
      </w:tr>
      <w:tr w:rsidR="00C42C09" w:rsidRPr="00DF2F08" w14:paraId="5F1DA50C" w14:textId="77777777" w:rsidTr="00E04BF1">
        <w:trPr>
          <w:trHeight w:val="431"/>
        </w:trPr>
        <w:tc>
          <w:tcPr>
            <w:tcW w:w="1843" w:type="dxa"/>
            <w:vMerge/>
          </w:tcPr>
          <w:p w14:paraId="3D56F928" w14:textId="77777777" w:rsidR="00C42C09" w:rsidRPr="00DF2F08" w:rsidRDefault="00C42C09" w:rsidP="00D36E9E">
            <w:pPr>
              <w:spacing w:line="480" w:lineRule="auto"/>
              <w:jc w:val="center"/>
              <w:rPr>
                <w:rFonts w:ascii="Times New Roman" w:eastAsia="Calibri" w:hAnsi="Times New Roman" w:cs="Times New Roman"/>
                <w:color w:val="000000" w:themeColor="text1"/>
                <w:lang w:eastAsia="en-GB"/>
              </w:rPr>
            </w:pPr>
          </w:p>
        </w:tc>
        <w:tc>
          <w:tcPr>
            <w:tcW w:w="3402" w:type="dxa"/>
          </w:tcPr>
          <w:p w14:paraId="4CA13BD6" w14:textId="5C89B3AA" w:rsidR="00C42C09" w:rsidRDefault="00C42C09" w:rsidP="00D36E9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Estonia</w:t>
            </w:r>
          </w:p>
        </w:tc>
        <w:tc>
          <w:tcPr>
            <w:tcW w:w="3686" w:type="dxa"/>
          </w:tcPr>
          <w:p w14:paraId="60816572" w14:textId="66F8A974" w:rsidR="00C42C09" w:rsidRDefault="00C42C09" w:rsidP="00D36E9E">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79.2%</w:t>
            </w:r>
          </w:p>
        </w:tc>
      </w:tr>
      <w:tr w:rsidR="00C42C09" w:rsidRPr="00DF2F08" w14:paraId="1BD42262" w14:textId="77777777" w:rsidTr="00E04BF1">
        <w:trPr>
          <w:trHeight w:val="431"/>
        </w:trPr>
        <w:tc>
          <w:tcPr>
            <w:tcW w:w="1843" w:type="dxa"/>
            <w:vMerge/>
          </w:tcPr>
          <w:p w14:paraId="0F51A703" w14:textId="77777777" w:rsidR="00C42C09" w:rsidRPr="00DF2F08" w:rsidRDefault="00C42C09" w:rsidP="000100A0">
            <w:pPr>
              <w:spacing w:line="480" w:lineRule="auto"/>
              <w:jc w:val="center"/>
              <w:rPr>
                <w:rFonts w:ascii="Times New Roman" w:eastAsia="Calibri" w:hAnsi="Times New Roman" w:cs="Times New Roman"/>
                <w:color w:val="000000" w:themeColor="text1"/>
                <w:lang w:eastAsia="en-GB"/>
              </w:rPr>
            </w:pPr>
          </w:p>
        </w:tc>
        <w:tc>
          <w:tcPr>
            <w:tcW w:w="3402" w:type="dxa"/>
          </w:tcPr>
          <w:p w14:paraId="4A80D5E9" w14:textId="50A37F30" w:rsidR="00C42C09" w:rsidRDefault="00C42C09" w:rsidP="000100A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Japan</w:t>
            </w:r>
          </w:p>
        </w:tc>
        <w:tc>
          <w:tcPr>
            <w:tcW w:w="3686" w:type="dxa"/>
          </w:tcPr>
          <w:p w14:paraId="4B9B31D9" w14:textId="3C9D8B3D" w:rsidR="00C42C09" w:rsidRDefault="00C42C09" w:rsidP="000100A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72.7%</w:t>
            </w:r>
          </w:p>
        </w:tc>
      </w:tr>
      <w:tr w:rsidR="00C42C09" w:rsidRPr="00DF2F08" w14:paraId="6BB5D85D" w14:textId="77777777" w:rsidTr="00E04BF1">
        <w:trPr>
          <w:trHeight w:val="431"/>
        </w:trPr>
        <w:tc>
          <w:tcPr>
            <w:tcW w:w="1843" w:type="dxa"/>
            <w:vMerge/>
          </w:tcPr>
          <w:p w14:paraId="3437C732" w14:textId="77777777" w:rsidR="00C42C09" w:rsidRPr="00DF2F08" w:rsidRDefault="00C42C09" w:rsidP="000100A0">
            <w:pPr>
              <w:spacing w:line="480" w:lineRule="auto"/>
              <w:jc w:val="center"/>
              <w:rPr>
                <w:rFonts w:ascii="Times New Roman" w:eastAsia="Calibri" w:hAnsi="Times New Roman" w:cs="Times New Roman"/>
                <w:color w:val="000000" w:themeColor="text1"/>
                <w:lang w:eastAsia="en-GB"/>
              </w:rPr>
            </w:pPr>
          </w:p>
        </w:tc>
        <w:tc>
          <w:tcPr>
            <w:tcW w:w="3402" w:type="dxa"/>
          </w:tcPr>
          <w:p w14:paraId="5AE1887A" w14:textId="515742F3" w:rsidR="00C42C09" w:rsidRDefault="00C42C09" w:rsidP="000100A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Tanzania</w:t>
            </w:r>
          </w:p>
        </w:tc>
        <w:tc>
          <w:tcPr>
            <w:tcW w:w="3686" w:type="dxa"/>
          </w:tcPr>
          <w:p w14:paraId="193D9CD2" w14:textId="0372F06E" w:rsidR="00C42C09" w:rsidRDefault="00C42C09" w:rsidP="000100A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70.8%</w:t>
            </w:r>
          </w:p>
        </w:tc>
      </w:tr>
      <w:tr w:rsidR="00C42C09" w:rsidRPr="00DF2F08" w14:paraId="629B8405" w14:textId="77777777" w:rsidTr="00E04BF1">
        <w:trPr>
          <w:trHeight w:val="431"/>
        </w:trPr>
        <w:tc>
          <w:tcPr>
            <w:tcW w:w="1843" w:type="dxa"/>
            <w:vMerge/>
          </w:tcPr>
          <w:p w14:paraId="2B39534E" w14:textId="77777777" w:rsidR="00C42C09" w:rsidRPr="00DF2F08" w:rsidRDefault="00C42C09" w:rsidP="000100A0">
            <w:pPr>
              <w:spacing w:line="480" w:lineRule="auto"/>
              <w:jc w:val="center"/>
              <w:rPr>
                <w:rFonts w:ascii="Times New Roman" w:eastAsia="Calibri" w:hAnsi="Times New Roman" w:cs="Times New Roman"/>
                <w:color w:val="000000" w:themeColor="text1"/>
                <w:lang w:eastAsia="en-GB"/>
              </w:rPr>
            </w:pPr>
          </w:p>
        </w:tc>
        <w:tc>
          <w:tcPr>
            <w:tcW w:w="3402" w:type="dxa"/>
          </w:tcPr>
          <w:p w14:paraId="513D9B5F" w14:textId="6A76597A" w:rsidR="00C42C09" w:rsidRDefault="00C42C09" w:rsidP="000100A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Mexico</w:t>
            </w:r>
          </w:p>
        </w:tc>
        <w:tc>
          <w:tcPr>
            <w:tcW w:w="3686" w:type="dxa"/>
          </w:tcPr>
          <w:p w14:paraId="437E62A7" w14:textId="7675FEDE" w:rsidR="00C42C09" w:rsidRDefault="00C42C09" w:rsidP="000100A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70.6%</w:t>
            </w:r>
          </w:p>
        </w:tc>
      </w:tr>
      <w:tr w:rsidR="00C42C09" w:rsidRPr="00DF2F08" w14:paraId="1E10B972" w14:textId="77777777" w:rsidTr="00E04BF1">
        <w:trPr>
          <w:trHeight w:val="431"/>
        </w:trPr>
        <w:tc>
          <w:tcPr>
            <w:tcW w:w="1843" w:type="dxa"/>
            <w:vMerge/>
          </w:tcPr>
          <w:p w14:paraId="3A988FB2" w14:textId="77777777" w:rsidR="00C42C09" w:rsidRPr="00DF2F08" w:rsidRDefault="00C42C09" w:rsidP="000100A0">
            <w:pPr>
              <w:spacing w:line="480" w:lineRule="auto"/>
              <w:jc w:val="center"/>
              <w:rPr>
                <w:rFonts w:ascii="Times New Roman" w:eastAsia="Calibri" w:hAnsi="Times New Roman" w:cs="Times New Roman"/>
                <w:color w:val="000000" w:themeColor="text1"/>
                <w:lang w:eastAsia="en-GB"/>
              </w:rPr>
            </w:pPr>
          </w:p>
        </w:tc>
        <w:tc>
          <w:tcPr>
            <w:tcW w:w="3402" w:type="dxa"/>
          </w:tcPr>
          <w:p w14:paraId="09CD80DA" w14:textId="61268F5B" w:rsidR="00C42C09" w:rsidRDefault="00C42C09" w:rsidP="000100A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Chile</w:t>
            </w:r>
          </w:p>
        </w:tc>
        <w:tc>
          <w:tcPr>
            <w:tcW w:w="3686" w:type="dxa"/>
          </w:tcPr>
          <w:p w14:paraId="2BD4CEDD" w14:textId="033BEF9F" w:rsidR="00C42C09" w:rsidRDefault="00C42C09" w:rsidP="000100A0">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70.3%</w:t>
            </w:r>
          </w:p>
        </w:tc>
      </w:tr>
      <w:tr w:rsidR="00C42C09" w:rsidRPr="00DF2F08" w14:paraId="75DD0A4A" w14:textId="77777777" w:rsidTr="00E04BF1">
        <w:trPr>
          <w:trHeight w:val="431"/>
        </w:trPr>
        <w:tc>
          <w:tcPr>
            <w:tcW w:w="1843" w:type="dxa"/>
            <w:vMerge/>
          </w:tcPr>
          <w:p w14:paraId="3CC45E56" w14:textId="77777777" w:rsidR="00C42C09" w:rsidRPr="00DF2F08" w:rsidRDefault="00C42C09" w:rsidP="00FF59D4">
            <w:pPr>
              <w:spacing w:line="480" w:lineRule="auto"/>
              <w:jc w:val="center"/>
              <w:rPr>
                <w:rFonts w:ascii="Times New Roman" w:eastAsia="Calibri" w:hAnsi="Times New Roman" w:cs="Times New Roman"/>
                <w:color w:val="000000" w:themeColor="text1"/>
                <w:lang w:eastAsia="en-GB"/>
              </w:rPr>
            </w:pPr>
          </w:p>
        </w:tc>
        <w:tc>
          <w:tcPr>
            <w:tcW w:w="3402" w:type="dxa"/>
          </w:tcPr>
          <w:p w14:paraId="5463D1FF" w14:textId="1EB7A0F2" w:rsidR="00C42C09" w:rsidRDefault="00C42C09" w:rsidP="00FF59D4">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Spain</w:t>
            </w:r>
          </w:p>
        </w:tc>
        <w:tc>
          <w:tcPr>
            <w:tcW w:w="3686" w:type="dxa"/>
          </w:tcPr>
          <w:p w14:paraId="147C0BCA" w14:textId="05A626AE" w:rsidR="00C42C09" w:rsidRDefault="00C42C09" w:rsidP="00FF59D4">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70%</w:t>
            </w:r>
          </w:p>
        </w:tc>
      </w:tr>
      <w:tr w:rsidR="00C42C09" w:rsidRPr="00DF2F08" w14:paraId="29832215" w14:textId="77777777" w:rsidTr="00E04BF1">
        <w:trPr>
          <w:trHeight w:val="431"/>
        </w:trPr>
        <w:tc>
          <w:tcPr>
            <w:tcW w:w="1843" w:type="dxa"/>
            <w:vMerge/>
          </w:tcPr>
          <w:p w14:paraId="3BE0A4C8" w14:textId="77777777" w:rsidR="00C42C09" w:rsidRPr="00DF2F08" w:rsidRDefault="00C42C09" w:rsidP="00FF59D4">
            <w:pPr>
              <w:spacing w:line="480" w:lineRule="auto"/>
              <w:jc w:val="center"/>
              <w:rPr>
                <w:rFonts w:ascii="Times New Roman" w:eastAsia="Calibri" w:hAnsi="Times New Roman" w:cs="Times New Roman"/>
                <w:color w:val="000000" w:themeColor="text1"/>
                <w:lang w:eastAsia="en-GB"/>
              </w:rPr>
            </w:pPr>
          </w:p>
        </w:tc>
        <w:tc>
          <w:tcPr>
            <w:tcW w:w="3402" w:type="dxa"/>
          </w:tcPr>
          <w:p w14:paraId="341E55B6" w14:textId="035CD97A" w:rsidR="00C42C09" w:rsidRDefault="00C42C09" w:rsidP="00FF59D4">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Slovenia</w:t>
            </w:r>
          </w:p>
        </w:tc>
        <w:tc>
          <w:tcPr>
            <w:tcW w:w="3686" w:type="dxa"/>
          </w:tcPr>
          <w:p w14:paraId="0ACB04C8" w14:textId="1601C5A1" w:rsidR="00C42C09" w:rsidRDefault="00C42C09" w:rsidP="00FF59D4">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69.5%</w:t>
            </w:r>
          </w:p>
        </w:tc>
      </w:tr>
      <w:tr w:rsidR="00C42C09" w:rsidRPr="00DF2F08" w14:paraId="37E5180D" w14:textId="77777777" w:rsidTr="00E04BF1">
        <w:trPr>
          <w:trHeight w:val="431"/>
        </w:trPr>
        <w:tc>
          <w:tcPr>
            <w:tcW w:w="1843" w:type="dxa"/>
            <w:vMerge/>
          </w:tcPr>
          <w:p w14:paraId="26BF46AA" w14:textId="77777777" w:rsidR="00C42C09" w:rsidRPr="00DF2F08" w:rsidRDefault="00C42C09" w:rsidP="005A5669">
            <w:pPr>
              <w:spacing w:line="480" w:lineRule="auto"/>
              <w:jc w:val="center"/>
              <w:rPr>
                <w:rFonts w:ascii="Times New Roman" w:eastAsia="Calibri" w:hAnsi="Times New Roman" w:cs="Times New Roman"/>
                <w:color w:val="000000" w:themeColor="text1"/>
                <w:lang w:eastAsia="en-GB"/>
              </w:rPr>
            </w:pPr>
          </w:p>
        </w:tc>
        <w:tc>
          <w:tcPr>
            <w:tcW w:w="3402" w:type="dxa"/>
          </w:tcPr>
          <w:p w14:paraId="1306A2BB" w14:textId="314DE135"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Portugal</w:t>
            </w:r>
          </w:p>
        </w:tc>
        <w:tc>
          <w:tcPr>
            <w:tcW w:w="3686" w:type="dxa"/>
          </w:tcPr>
          <w:p w14:paraId="009D918A" w14:textId="3F33EC87"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69.2%</w:t>
            </w:r>
          </w:p>
        </w:tc>
      </w:tr>
      <w:tr w:rsidR="00C42C09" w:rsidRPr="00DF2F08" w14:paraId="50FAA142" w14:textId="77777777" w:rsidTr="00E04BF1">
        <w:trPr>
          <w:trHeight w:val="431"/>
        </w:trPr>
        <w:tc>
          <w:tcPr>
            <w:tcW w:w="1843" w:type="dxa"/>
            <w:vMerge/>
          </w:tcPr>
          <w:p w14:paraId="2C129786" w14:textId="77777777" w:rsidR="00C42C09" w:rsidRPr="00DF2F08" w:rsidRDefault="00C42C09" w:rsidP="005A5669">
            <w:pPr>
              <w:spacing w:line="480" w:lineRule="auto"/>
              <w:jc w:val="center"/>
              <w:rPr>
                <w:rFonts w:ascii="Times New Roman" w:eastAsia="Calibri" w:hAnsi="Times New Roman" w:cs="Times New Roman"/>
                <w:color w:val="000000" w:themeColor="text1"/>
                <w:lang w:eastAsia="en-GB"/>
              </w:rPr>
            </w:pPr>
          </w:p>
        </w:tc>
        <w:tc>
          <w:tcPr>
            <w:tcW w:w="3402" w:type="dxa"/>
          </w:tcPr>
          <w:p w14:paraId="604BB4FD" w14:textId="46664990"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Slovakia</w:t>
            </w:r>
          </w:p>
        </w:tc>
        <w:tc>
          <w:tcPr>
            <w:tcW w:w="3686" w:type="dxa"/>
          </w:tcPr>
          <w:p w14:paraId="536B286C" w14:textId="6545B794"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69.2%</w:t>
            </w:r>
          </w:p>
        </w:tc>
      </w:tr>
      <w:tr w:rsidR="00C42C09" w:rsidRPr="00DF2F08" w14:paraId="18D91BEA" w14:textId="77777777" w:rsidTr="00E04BF1">
        <w:trPr>
          <w:trHeight w:val="431"/>
        </w:trPr>
        <w:tc>
          <w:tcPr>
            <w:tcW w:w="1843" w:type="dxa"/>
            <w:vMerge/>
          </w:tcPr>
          <w:p w14:paraId="3A093BA4" w14:textId="77777777" w:rsidR="00C42C09" w:rsidRPr="00DF2F08" w:rsidRDefault="00C42C09" w:rsidP="005A5669">
            <w:pPr>
              <w:spacing w:line="480" w:lineRule="auto"/>
              <w:jc w:val="center"/>
              <w:rPr>
                <w:rFonts w:ascii="Times New Roman" w:eastAsia="Calibri" w:hAnsi="Times New Roman" w:cs="Times New Roman"/>
                <w:color w:val="000000" w:themeColor="text1"/>
                <w:lang w:eastAsia="en-GB"/>
              </w:rPr>
            </w:pPr>
          </w:p>
        </w:tc>
        <w:tc>
          <w:tcPr>
            <w:tcW w:w="3402" w:type="dxa"/>
          </w:tcPr>
          <w:p w14:paraId="0F41D42E" w14:textId="1BEB84CD"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New Zealand</w:t>
            </w:r>
          </w:p>
        </w:tc>
        <w:tc>
          <w:tcPr>
            <w:tcW w:w="3686" w:type="dxa"/>
          </w:tcPr>
          <w:p w14:paraId="6B7594C4" w14:textId="44CFF447"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68.8%</w:t>
            </w:r>
          </w:p>
        </w:tc>
      </w:tr>
      <w:tr w:rsidR="00C42C09" w:rsidRPr="00DF2F08" w14:paraId="7D6AD217" w14:textId="77777777" w:rsidTr="00E04BF1">
        <w:trPr>
          <w:trHeight w:val="431"/>
        </w:trPr>
        <w:tc>
          <w:tcPr>
            <w:tcW w:w="1843" w:type="dxa"/>
            <w:vMerge/>
          </w:tcPr>
          <w:p w14:paraId="413CAEA9" w14:textId="77777777" w:rsidR="00C42C09" w:rsidRPr="00DF2F08" w:rsidRDefault="00C42C09" w:rsidP="005A5669">
            <w:pPr>
              <w:spacing w:line="480" w:lineRule="auto"/>
              <w:jc w:val="center"/>
              <w:rPr>
                <w:rFonts w:ascii="Times New Roman" w:eastAsia="Calibri" w:hAnsi="Times New Roman" w:cs="Times New Roman"/>
                <w:color w:val="000000" w:themeColor="text1"/>
                <w:lang w:eastAsia="en-GB"/>
              </w:rPr>
            </w:pPr>
          </w:p>
        </w:tc>
        <w:tc>
          <w:tcPr>
            <w:tcW w:w="3402" w:type="dxa"/>
          </w:tcPr>
          <w:p w14:paraId="500567F4" w14:textId="716FF83E"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The Netherlands</w:t>
            </w:r>
          </w:p>
        </w:tc>
        <w:tc>
          <w:tcPr>
            <w:tcW w:w="3686" w:type="dxa"/>
          </w:tcPr>
          <w:p w14:paraId="7A71DE51" w14:textId="05A459AA"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61.5%</w:t>
            </w:r>
          </w:p>
        </w:tc>
      </w:tr>
      <w:tr w:rsidR="00C42C09" w:rsidRPr="00DF2F08" w14:paraId="73882CB9" w14:textId="77777777" w:rsidTr="00E04BF1">
        <w:trPr>
          <w:trHeight w:val="431"/>
        </w:trPr>
        <w:tc>
          <w:tcPr>
            <w:tcW w:w="1843" w:type="dxa"/>
            <w:vMerge/>
          </w:tcPr>
          <w:p w14:paraId="060AC88D" w14:textId="77777777" w:rsidR="00C42C09" w:rsidRPr="00DF2F08" w:rsidRDefault="00C42C09" w:rsidP="005A5669">
            <w:pPr>
              <w:spacing w:line="480" w:lineRule="auto"/>
              <w:jc w:val="center"/>
              <w:rPr>
                <w:rFonts w:ascii="Times New Roman" w:eastAsia="Calibri" w:hAnsi="Times New Roman" w:cs="Times New Roman"/>
                <w:color w:val="000000" w:themeColor="text1"/>
                <w:lang w:eastAsia="en-GB"/>
              </w:rPr>
            </w:pPr>
          </w:p>
        </w:tc>
        <w:tc>
          <w:tcPr>
            <w:tcW w:w="3402" w:type="dxa"/>
          </w:tcPr>
          <w:p w14:paraId="66BC7700" w14:textId="593216C7"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Lithuania</w:t>
            </w:r>
          </w:p>
        </w:tc>
        <w:tc>
          <w:tcPr>
            <w:tcW w:w="3686" w:type="dxa"/>
          </w:tcPr>
          <w:p w14:paraId="672E3A87" w14:textId="634AD0FB"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64.3%</w:t>
            </w:r>
          </w:p>
        </w:tc>
      </w:tr>
      <w:tr w:rsidR="00C42C09" w:rsidRPr="00DF2F08" w14:paraId="1F42D9BF" w14:textId="77777777" w:rsidTr="00E04BF1">
        <w:trPr>
          <w:trHeight w:val="431"/>
        </w:trPr>
        <w:tc>
          <w:tcPr>
            <w:tcW w:w="1843" w:type="dxa"/>
            <w:vMerge/>
          </w:tcPr>
          <w:p w14:paraId="04630F59" w14:textId="77777777" w:rsidR="00C42C09" w:rsidRPr="00DF2F08" w:rsidRDefault="00C42C09" w:rsidP="005A5669">
            <w:pPr>
              <w:spacing w:line="480" w:lineRule="auto"/>
              <w:jc w:val="center"/>
              <w:rPr>
                <w:rFonts w:ascii="Times New Roman" w:eastAsia="Calibri" w:hAnsi="Times New Roman" w:cs="Times New Roman"/>
                <w:color w:val="000000" w:themeColor="text1"/>
                <w:lang w:eastAsia="en-GB"/>
              </w:rPr>
            </w:pPr>
          </w:p>
        </w:tc>
        <w:tc>
          <w:tcPr>
            <w:tcW w:w="3402" w:type="dxa"/>
          </w:tcPr>
          <w:p w14:paraId="67507D41" w14:textId="2B01BD7A"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Poland</w:t>
            </w:r>
          </w:p>
        </w:tc>
        <w:tc>
          <w:tcPr>
            <w:tcW w:w="3686" w:type="dxa"/>
          </w:tcPr>
          <w:p w14:paraId="15E22219" w14:textId="2DEF83A2" w:rsidR="00C42C09" w:rsidRDefault="00C42C09" w:rsidP="005A566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62.9%</w:t>
            </w:r>
          </w:p>
        </w:tc>
      </w:tr>
      <w:tr w:rsidR="00C42C09" w:rsidRPr="00DF2F08" w14:paraId="561EE963" w14:textId="77777777" w:rsidTr="00E04BF1">
        <w:trPr>
          <w:trHeight w:val="431"/>
        </w:trPr>
        <w:tc>
          <w:tcPr>
            <w:tcW w:w="1843" w:type="dxa"/>
            <w:vMerge/>
          </w:tcPr>
          <w:p w14:paraId="62A844DC"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6C6688E8" w14:textId="75FCD46E"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Saudi Arabia</w:t>
            </w:r>
          </w:p>
        </w:tc>
        <w:tc>
          <w:tcPr>
            <w:tcW w:w="3686" w:type="dxa"/>
          </w:tcPr>
          <w:p w14:paraId="349F1615" w14:textId="7F6E6A5B"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60%</w:t>
            </w:r>
          </w:p>
        </w:tc>
      </w:tr>
      <w:tr w:rsidR="00C42C09" w:rsidRPr="00DF2F08" w14:paraId="223DEEA6" w14:textId="77777777" w:rsidTr="00E04BF1">
        <w:trPr>
          <w:trHeight w:val="431"/>
        </w:trPr>
        <w:tc>
          <w:tcPr>
            <w:tcW w:w="1843" w:type="dxa"/>
            <w:vMerge/>
          </w:tcPr>
          <w:p w14:paraId="7AEC58EC"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581C4D65" w14:textId="79A147A5"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Ireland</w:t>
            </w:r>
          </w:p>
        </w:tc>
        <w:tc>
          <w:tcPr>
            <w:tcW w:w="3686" w:type="dxa"/>
          </w:tcPr>
          <w:p w14:paraId="50D1F8AD" w14:textId="0C165793"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59.1%</w:t>
            </w:r>
          </w:p>
        </w:tc>
      </w:tr>
      <w:tr w:rsidR="00C42C09" w:rsidRPr="00DF2F08" w14:paraId="47F73703" w14:textId="77777777" w:rsidTr="00E04BF1">
        <w:trPr>
          <w:trHeight w:val="431"/>
        </w:trPr>
        <w:tc>
          <w:tcPr>
            <w:tcW w:w="1843" w:type="dxa"/>
            <w:vMerge/>
          </w:tcPr>
          <w:p w14:paraId="0EF1C66D"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6C55FBB7" w14:textId="043A4A66"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Italy</w:t>
            </w:r>
          </w:p>
        </w:tc>
        <w:tc>
          <w:tcPr>
            <w:tcW w:w="3686" w:type="dxa"/>
          </w:tcPr>
          <w:p w14:paraId="39A69D8F" w14:textId="703E8B2B"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57.9%</w:t>
            </w:r>
          </w:p>
        </w:tc>
      </w:tr>
      <w:tr w:rsidR="00C42C09" w:rsidRPr="00DF2F08" w14:paraId="68E0029F" w14:textId="77777777" w:rsidTr="00E04BF1">
        <w:trPr>
          <w:trHeight w:val="431"/>
        </w:trPr>
        <w:tc>
          <w:tcPr>
            <w:tcW w:w="1843" w:type="dxa"/>
            <w:vMerge/>
          </w:tcPr>
          <w:p w14:paraId="7206538A"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77BFD316" w14:textId="604AD52E"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Australia</w:t>
            </w:r>
          </w:p>
        </w:tc>
        <w:tc>
          <w:tcPr>
            <w:tcW w:w="3686" w:type="dxa"/>
          </w:tcPr>
          <w:p w14:paraId="1511D9DF" w14:textId="42113810"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50%</w:t>
            </w:r>
          </w:p>
        </w:tc>
      </w:tr>
      <w:tr w:rsidR="00C42C09" w:rsidRPr="00DF2F08" w14:paraId="7B2E3327" w14:textId="77777777" w:rsidTr="00E04BF1">
        <w:trPr>
          <w:trHeight w:val="431"/>
        </w:trPr>
        <w:tc>
          <w:tcPr>
            <w:tcW w:w="1843" w:type="dxa"/>
            <w:vMerge/>
          </w:tcPr>
          <w:p w14:paraId="74D179F5"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234090EF" w14:textId="34393A33"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Sweden</w:t>
            </w:r>
          </w:p>
        </w:tc>
        <w:tc>
          <w:tcPr>
            <w:tcW w:w="3686" w:type="dxa"/>
          </w:tcPr>
          <w:p w14:paraId="7F04EE12" w14:textId="145FE3D6"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46.2%</w:t>
            </w:r>
          </w:p>
        </w:tc>
      </w:tr>
      <w:tr w:rsidR="00C42C09" w:rsidRPr="00DF2F08" w14:paraId="11C35E00" w14:textId="77777777" w:rsidTr="00E04BF1">
        <w:trPr>
          <w:trHeight w:val="431"/>
        </w:trPr>
        <w:tc>
          <w:tcPr>
            <w:tcW w:w="1843" w:type="dxa"/>
            <w:vMerge/>
          </w:tcPr>
          <w:p w14:paraId="366D60B8"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1D244EEF" w14:textId="732197A8"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Latvia</w:t>
            </w:r>
          </w:p>
        </w:tc>
        <w:tc>
          <w:tcPr>
            <w:tcW w:w="3686" w:type="dxa"/>
          </w:tcPr>
          <w:p w14:paraId="14F4E35F" w14:textId="33D2FE95"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45.5%</w:t>
            </w:r>
          </w:p>
        </w:tc>
      </w:tr>
      <w:tr w:rsidR="00C42C09" w:rsidRPr="00DF2F08" w14:paraId="1D67B610" w14:textId="77777777" w:rsidTr="00E04BF1">
        <w:trPr>
          <w:trHeight w:val="431"/>
        </w:trPr>
        <w:tc>
          <w:tcPr>
            <w:tcW w:w="1843" w:type="dxa"/>
            <w:vMerge/>
          </w:tcPr>
          <w:p w14:paraId="684935C6"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5BA0D78D" w14:textId="7D81FF2C"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India</w:t>
            </w:r>
          </w:p>
        </w:tc>
        <w:tc>
          <w:tcPr>
            <w:tcW w:w="3686" w:type="dxa"/>
          </w:tcPr>
          <w:p w14:paraId="447A2845" w14:textId="6C72151F"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44.4%</w:t>
            </w:r>
          </w:p>
        </w:tc>
      </w:tr>
      <w:tr w:rsidR="00C42C09" w:rsidRPr="00DF2F08" w14:paraId="3287A415" w14:textId="77777777" w:rsidTr="00E04BF1">
        <w:trPr>
          <w:trHeight w:val="431"/>
        </w:trPr>
        <w:tc>
          <w:tcPr>
            <w:tcW w:w="1843" w:type="dxa"/>
            <w:vMerge/>
          </w:tcPr>
          <w:p w14:paraId="2EC032DE"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1E6C4B30" w14:textId="09FA8738"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Albania</w:t>
            </w:r>
          </w:p>
        </w:tc>
        <w:tc>
          <w:tcPr>
            <w:tcW w:w="3686" w:type="dxa"/>
          </w:tcPr>
          <w:p w14:paraId="3B8D306D" w14:textId="2F816006"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40%</w:t>
            </w:r>
          </w:p>
        </w:tc>
      </w:tr>
      <w:tr w:rsidR="00C42C09" w:rsidRPr="00DF2F08" w14:paraId="2FA5657A" w14:textId="77777777" w:rsidTr="00E04BF1">
        <w:trPr>
          <w:trHeight w:val="431"/>
        </w:trPr>
        <w:tc>
          <w:tcPr>
            <w:tcW w:w="1843" w:type="dxa"/>
            <w:vMerge/>
          </w:tcPr>
          <w:p w14:paraId="20D194AF"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2341D46B" w14:textId="75B8A8B4"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Luxembourg</w:t>
            </w:r>
          </w:p>
        </w:tc>
        <w:tc>
          <w:tcPr>
            <w:tcW w:w="3686" w:type="dxa"/>
          </w:tcPr>
          <w:p w14:paraId="2F7ED45B" w14:textId="3FF49BB3"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38.5%</w:t>
            </w:r>
          </w:p>
        </w:tc>
      </w:tr>
      <w:tr w:rsidR="00C42C09" w:rsidRPr="00DF2F08" w14:paraId="4AFBAAED" w14:textId="77777777" w:rsidTr="00E04BF1">
        <w:trPr>
          <w:trHeight w:val="431"/>
        </w:trPr>
        <w:tc>
          <w:tcPr>
            <w:tcW w:w="1843" w:type="dxa"/>
            <w:vMerge/>
          </w:tcPr>
          <w:p w14:paraId="64A6E154"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711F4867" w14:textId="4B97B79C"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Argentina</w:t>
            </w:r>
          </w:p>
        </w:tc>
        <w:tc>
          <w:tcPr>
            <w:tcW w:w="3686" w:type="dxa"/>
          </w:tcPr>
          <w:p w14:paraId="58297F0B" w14:textId="0C5A9ACC"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33.3%</w:t>
            </w:r>
          </w:p>
        </w:tc>
      </w:tr>
      <w:tr w:rsidR="00C42C09" w:rsidRPr="00DF2F08" w14:paraId="2B431DFC" w14:textId="77777777" w:rsidTr="00E04BF1">
        <w:trPr>
          <w:trHeight w:val="431"/>
        </w:trPr>
        <w:tc>
          <w:tcPr>
            <w:tcW w:w="1843" w:type="dxa"/>
            <w:vMerge/>
          </w:tcPr>
          <w:p w14:paraId="3CF91C10"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Pr>
          <w:p w14:paraId="3BB66FC6" w14:textId="0167717F"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Israel</w:t>
            </w:r>
          </w:p>
        </w:tc>
        <w:tc>
          <w:tcPr>
            <w:tcW w:w="3686" w:type="dxa"/>
          </w:tcPr>
          <w:p w14:paraId="60EAD03A" w14:textId="3989D0CC"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27.3%</w:t>
            </w:r>
          </w:p>
        </w:tc>
      </w:tr>
      <w:tr w:rsidR="00C42C09" w:rsidRPr="00DF2F08" w14:paraId="58AE36A2" w14:textId="77777777" w:rsidTr="00FD66D5">
        <w:trPr>
          <w:trHeight w:val="431"/>
        </w:trPr>
        <w:tc>
          <w:tcPr>
            <w:tcW w:w="1843" w:type="dxa"/>
            <w:vMerge/>
            <w:tcBorders>
              <w:bottom w:val="single" w:sz="4" w:space="0" w:color="auto"/>
            </w:tcBorders>
          </w:tcPr>
          <w:p w14:paraId="7FC09F63" w14:textId="77777777" w:rsidR="00C42C09" w:rsidRPr="00DF2F08" w:rsidRDefault="00C42C09" w:rsidP="001A0909">
            <w:pPr>
              <w:spacing w:line="480" w:lineRule="auto"/>
              <w:jc w:val="center"/>
              <w:rPr>
                <w:rFonts w:ascii="Times New Roman" w:eastAsia="Calibri" w:hAnsi="Times New Roman" w:cs="Times New Roman"/>
                <w:color w:val="000000" w:themeColor="text1"/>
                <w:lang w:eastAsia="en-GB"/>
              </w:rPr>
            </w:pPr>
          </w:p>
        </w:tc>
        <w:tc>
          <w:tcPr>
            <w:tcW w:w="3402" w:type="dxa"/>
            <w:tcBorders>
              <w:bottom w:val="single" w:sz="4" w:space="0" w:color="auto"/>
            </w:tcBorders>
          </w:tcPr>
          <w:p w14:paraId="1BAF9E91" w14:textId="03284235" w:rsidR="00C42C09" w:rsidRDefault="00C42C09" w:rsidP="001A0909">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Norway</w:t>
            </w:r>
          </w:p>
        </w:tc>
        <w:tc>
          <w:tcPr>
            <w:tcW w:w="3686" w:type="dxa"/>
            <w:tcBorders>
              <w:bottom w:val="single" w:sz="4" w:space="0" w:color="auto"/>
            </w:tcBorders>
          </w:tcPr>
          <w:p w14:paraId="3B62CF0F" w14:textId="570470F4" w:rsidR="00C42C09" w:rsidRDefault="00C42C09" w:rsidP="00A2472C">
            <w:pPr>
              <w:spacing w:line="480" w:lineRule="auto"/>
              <w:ind w:right="-117"/>
              <w:jc w:val="center"/>
              <w:rPr>
                <w:rFonts w:ascii="Times New Roman" w:eastAsia="Calibri" w:hAnsi="Times New Roman" w:cs="Times New Roman"/>
                <w:color w:val="000000" w:themeColor="text1"/>
                <w:lang w:eastAsia="en-GB"/>
              </w:rPr>
            </w:pPr>
            <w:r>
              <w:rPr>
                <w:rFonts w:ascii="Times New Roman" w:eastAsia="Calibri" w:hAnsi="Times New Roman" w:cs="Times New Roman"/>
                <w:color w:val="000000" w:themeColor="text1"/>
                <w:lang w:eastAsia="en-GB"/>
              </w:rPr>
              <w:t>25%</w:t>
            </w:r>
          </w:p>
        </w:tc>
      </w:tr>
    </w:tbl>
    <w:p w14:paraId="4848454D" w14:textId="42267CA8" w:rsidR="005D3A30" w:rsidRDefault="005D3A30" w:rsidP="005D3A30">
      <w:pPr>
        <w:pBdr>
          <w:top w:val="nil"/>
          <w:left w:val="nil"/>
          <w:bottom w:val="nil"/>
          <w:right w:val="nil"/>
          <w:between w:val="nil"/>
        </w:pBdr>
        <w:contextualSpacing/>
        <w:rPr>
          <w:rFonts w:ascii="Times New Roman" w:hAnsi="Times New Roman" w:cs="Times New Roman"/>
          <w:color w:val="000000" w:themeColor="text1"/>
        </w:rPr>
      </w:pPr>
      <w:r w:rsidRPr="00DF2F08">
        <w:rPr>
          <w:rFonts w:ascii="Times New Roman" w:hAnsi="Times New Roman" w:cs="Times New Roman"/>
          <w:i/>
          <w:iCs/>
          <w:color w:val="000000" w:themeColor="text1"/>
        </w:rPr>
        <w:t xml:space="preserve">Note. </w:t>
      </w:r>
      <w:r>
        <w:rPr>
          <w:rFonts w:ascii="Times New Roman" w:hAnsi="Times New Roman" w:cs="Times New Roman"/>
          <w:color w:val="000000" w:themeColor="text1"/>
        </w:rPr>
        <w:t xml:space="preserve">The country-specific score reflects the representation of a given indicator among all statements that regarded spatial skills in the country-specific ECE curriculum or curricula. For instance, a score of 100% for </w:t>
      </w:r>
      <w:r w:rsidRPr="002C644D">
        <w:rPr>
          <w:rFonts w:ascii="Times New Roman" w:hAnsi="Times New Roman" w:cs="Times New Roman"/>
          <w:i/>
          <w:iCs/>
          <w:color w:val="000000" w:themeColor="text1"/>
        </w:rPr>
        <w:t>Development</w:t>
      </w:r>
      <w:r>
        <w:rPr>
          <w:rFonts w:ascii="Times New Roman" w:hAnsi="Times New Roman" w:cs="Times New Roman"/>
          <w:color w:val="000000" w:themeColor="text1"/>
        </w:rPr>
        <w:t xml:space="preserve"> in Jordan means that all statements regarding spatial skills in the Jordanian curriculum explicitly recognized that spatial skills develop in early childhood.</w:t>
      </w:r>
    </w:p>
    <w:p w14:paraId="20B38F9D" w14:textId="77777777" w:rsidR="005D3A30" w:rsidRPr="00DF2F08" w:rsidRDefault="005D3A30" w:rsidP="005D3A30">
      <w:pPr>
        <w:pBdr>
          <w:top w:val="nil"/>
          <w:left w:val="nil"/>
          <w:bottom w:val="nil"/>
          <w:right w:val="nil"/>
          <w:between w:val="nil"/>
        </w:pBdr>
        <w:spacing w:line="480" w:lineRule="auto"/>
        <w:contextualSpacing/>
        <w:rPr>
          <w:rFonts w:ascii="Times New Roman" w:hAnsi="Times New Roman" w:cs="Times New Roman"/>
          <w:b/>
          <w:bCs/>
          <w:color w:val="000000" w:themeColor="text1"/>
        </w:rPr>
      </w:pPr>
    </w:p>
    <w:p w14:paraId="0A59C128" w14:textId="200563DB" w:rsidR="00F274FE" w:rsidRPr="00DF2F08" w:rsidRDefault="00F274FE" w:rsidP="00DF2F08">
      <w:pPr>
        <w:pStyle w:val="ListParagraph"/>
        <w:numPr>
          <w:ilvl w:val="1"/>
          <w:numId w:val="1"/>
        </w:numPr>
        <w:pBdr>
          <w:top w:val="nil"/>
          <w:left w:val="nil"/>
          <w:bottom w:val="nil"/>
          <w:right w:val="nil"/>
          <w:between w:val="nil"/>
        </w:pBdr>
        <w:spacing w:line="480" w:lineRule="auto"/>
        <w:rPr>
          <w:rFonts w:ascii="Times New Roman" w:hAnsi="Times New Roman" w:cs="Times New Roman"/>
          <w:b/>
          <w:bCs/>
          <w:color w:val="000000" w:themeColor="text1"/>
        </w:rPr>
      </w:pPr>
      <w:r w:rsidRPr="00DF2F08">
        <w:rPr>
          <w:rFonts w:ascii="Times New Roman" w:hAnsi="Times New Roman" w:cs="Times New Roman"/>
          <w:b/>
          <w:bCs/>
          <w:color w:val="000000" w:themeColor="text1"/>
        </w:rPr>
        <w:t xml:space="preserve">(H3) </w:t>
      </w:r>
      <w:r w:rsidR="00DC668B" w:rsidRPr="00DF2F08">
        <w:rPr>
          <w:rFonts w:ascii="Times New Roman" w:hAnsi="Times New Roman" w:cs="Times New Roman"/>
          <w:b/>
          <w:bCs/>
          <w:color w:val="000000" w:themeColor="text1"/>
        </w:rPr>
        <w:t>Concrete activities employing spatial skills were proposed</w:t>
      </w:r>
      <w:r w:rsidRPr="00DF2F08">
        <w:rPr>
          <w:rFonts w:ascii="Times New Roman" w:hAnsi="Times New Roman" w:cs="Times New Roman"/>
          <w:b/>
          <w:bCs/>
        </w:rPr>
        <w:t xml:space="preserve"> in </w:t>
      </w:r>
      <w:r w:rsidR="00DC668B" w:rsidRPr="00DF2F08">
        <w:rPr>
          <w:rFonts w:ascii="Times New Roman" w:hAnsi="Times New Roman" w:cs="Times New Roman"/>
          <w:b/>
          <w:bCs/>
        </w:rPr>
        <w:t>most</w:t>
      </w:r>
      <w:r w:rsidRPr="00DF2F08">
        <w:rPr>
          <w:rFonts w:ascii="Times New Roman" w:hAnsi="Times New Roman" w:cs="Times New Roman"/>
          <w:b/>
          <w:bCs/>
        </w:rPr>
        <w:t xml:space="preserve"> ECE curricula </w:t>
      </w:r>
    </w:p>
    <w:p w14:paraId="1DDFE376" w14:textId="77777777" w:rsidR="00A072C3" w:rsidRDefault="00DC668B"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sidRPr="00C42C09">
        <w:rPr>
          <w:rFonts w:ascii="Times New Roman" w:hAnsi="Times New Roman" w:cs="Times New Roman"/>
        </w:rPr>
        <w:t>Concrete activities employing spatial skills</w:t>
      </w:r>
      <w:r w:rsidR="00E079EC" w:rsidRPr="00C42C09">
        <w:rPr>
          <w:rFonts w:ascii="Times New Roman" w:hAnsi="Times New Roman" w:cs="Times New Roman"/>
        </w:rPr>
        <w:t>, such as completing puzzles, block-building, creating and using maps and charts etc.,</w:t>
      </w:r>
      <w:r w:rsidRPr="00C42C09">
        <w:rPr>
          <w:rFonts w:ascii="Times New Roman" w:hAnsi="Times New Roman" w:cs="Times New Roman"/>
        </w:rPr>
        <w:t xml:space="preserve"> were provided in </w:t>
      </w:r>
      <w:r w:rsidR="00560AB8" w:rsidRPr="00C42C09">
        <w:rPr>
          <w:rFonts w:ascii="Times New Roman" w:hAnsi="Times New Roman" w:cs="Times New Roman"/>
        </w:rPr>
        <w:t>76.92</w:t>
      </w:r>
      <w:r w:rsidRPr="00C42C09">
        <w:rPr>
          <w:rFonts w:ascii="Times New Roman" w:hAnsi="Times New Roman" w:cs="Times New Roman"/>
        </w:rPr>
        <w:t>% of the ECE curricula (</w:t>
      </w:r>
      <w:proofErr w:type="spellStart"/>
      <w:r w:rsidRPr="00C42C09">
        <w:rPr>
          <w:rFonts w:ascii="Times New Roman" w:hAnsi="Times New Roman" w:cs="Times New Roman"/>
          <w:i/>
          <w:iCs/>
        </w:rPr>
        <w:t>Mdn</w:t>
      </w:r>
      <w:proofErr w:type="spellEnd"/>
      <w:r w:rsidRPr="00C42C09">
        <w:rPr>
          <w:rFonts w:ascii="Times New Roman" w:hAnsi="Times New Roman" w:cs="Times New Roman"/>
          <w:i/>
          <w:iCs/>
        </w:rPr>
        <w:t xml:space="preserve"> =</w:t>
      </w:r>
      <w:r w:rsidR="00E079EC" w:rsidRPr="00C42C09">
        <w:rPr>
          <w:rFonts w:ascii="Times New Roman" w:hAnsi="Times New Roman" w:cs="Times New Roman"/>
          <w:i/>
          <w:iCs/>
        </w:rPr>
        <w:t xml:space="preserve"> </w:t>
      </w:r>
      <w:r w:rsidRPr="00C42C09">
        <w:rPr>
          <w:rFonts w:ascii="Times New Roman" w:hAnsi="Times New Roman" w:cs="Times New Roman"/>
        </w:rPr>
        <w:t>6</w:t>
      </w:r>
      <w:r w:rsidR="00560AB8" w:rsidRPr="00C42C09">
        <w:rPr>
          <w:rFonts w:ascii="Times New Roman" w:hAnsi="Times New Roman" w:cs="Times New Roman"/>
        </w:rPr>
        <w:t>8.75</w:t>
      </w:r>
      <w:r w:rsidRPr="00C42C09">
        <w:rPr>
          <w:rFonts w:ascii="Times New Roman" w:hAnsi="Times New Roman" w:cs="Times New Roman"/>
        </w:rPr>
        <w:t>%</w:t>
      </w:r>
      <w:r w:rsidRPr="00C42C09">
        <w:rPr>
          <w:rFonts w:ascii="Times New Roman" w:hAnsi="Times New Roman" w:cs="Times New Roman"/>
          <w:i/>
          <w:iCs/>
        </w:rPr>
        <w:t>, IQR =</w:t>
      </w:r>
      <w:r w:rsidRPr="00C42C09">
        <w:rPr>
          <w:rFonts w:ascii="Times New Roman" w:hAnsi="Times New Roman" w:cs="Times New Roman"/>
        </w:rPr>
        <w:t xml:space="preserve"> </w:t>
      </w:r>
      <w:r w:rsidR="00560AB8" w:rsidRPr="00C42C09">
        <w:rPr>
          <w:rFonts w:ascii="Times New Roman" w:hAnsi="Times New Roman" w:cs="Times New Roman"/>
        </w:rPr>
        <w:t>49.75</w:t>
      </w:r>
      <w:r w:rsidRPr="00C42C09">
        <w:rPr>
          <w:rFonts w:ascii="Times New Roman" w:hAnsi="Times New Roman" w:cs="Times New Roman"/>
        </w:rPr>
        <w:t>% of statements).</w:t>
      </w:r>
      <w:r w:rsidR="00FF236A" w:rsidRPr="00C42C09">
        <w:rPr>
          <w:rFonts w:ascii="Times New Roman" w:hAnsi="Times New Roman" w:cs="Times New Roman"/>
        </w:rPr>
        <w:t xml:space="preserve"> </w:t>
      </w:r>
    </w:p>
    <w:p w14:paraId="52EAA93B" w14:textId="77777777" w:rsidR="00A072C3" w:rsidRDefault="00A072C3" w:rsidP="002C644D">
      <w:pPr>
        <w:pBdr>
          <w:top w:val="nil"/>
          <w:left w:val="nil"/>
          <w:bottom w:val="nil"/>
          <w:right w:val="nil"/>
          <w:between w:val="nil"/>
        </w:pBdr>
        <w:spacing w:line="480" w:lineRule="auto"/>
        <w:ind w:firstLine="72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An overview of the relevant results, ranked by representation size, is available in Table </w:t>
      </w:r>
      <w:r w:rsidRPr="00493175">
        <w:rPr>
          <w:rFonts w:ascii="Times New Roman" w:hAnsi="Times New Roman" w:cs="Times New Roman"/>
          <w:color w:val="000000" w:themeColor="text1"/>
        </w:rPr>
        <w:t>5</w:t>
      </w:r>
      <w:r>
        <w:rPr>
          <w:rFonts w:ascii="Times New Roman" w:hAnsi="Times New Roman" w:cs="Times New Roman"/>
          <w:color w:val="000000" w:themeColor="text1"/>
        </w:rPr>
        <w:t>.</w:t>
      </w:r>
    </w:p>
    <w:p w14:paraId="2DEE0323" w14:textId="0BD86A0D" w:rsidR="008C2FDA" w:rsidRDefault="008C2FDA" w:rsidP="00C9302D">
      <w:pPr>
        <w:pBdr>
          <w:top w:val="nil"/>
          <w:left w:val="nil"/>
          <w:bottom w:val="nil"/>
          <w:right w:val="nil"/>
          <w:between w:val="nil"/>
        </w:pBdr>
        <w:spacing w:line="480" w:lineRule="auto"/>
        <w:contextualSpacing/>
        <w:rPr>
          <w:rFonts w:ascii="Times New Roman" w:hAnsi="Times New Roman" w:cs="Times New Roman"/>
          <w:highlight w:val="yellow"/>
        </w:rPr>
      </w:pPr>
    </w:p>
    <w:p w14:paraId="12B59C67" w14:textId="6066324A" w:rsidR="00C9302D" w:rsidRPr="00DF2F08" w:rsidRDefault="00C9302D" w:rsidP="00C9302D">
      <w:pPr>
        <w:pBdr>
          <w:top w:val="nil"/>
          <w:left w:val="nil"/>
          <w:bottom w:val="nil"/>
          <w:right w:val="nil"/>
          <w:between w:val="nil"/>
        </w:pBdr>
        <w:spacing w:line="480" w:lineRule="auto"/>
        <w:contextualSpacing/>
        <w:rPr>
          <w:color w:val="000000"/>
        </w:rPr>
      </w:pPr>
    </w:p>
    <w:p w14:paraId="261B9680" w14:textId="0036507A" w:rsidR="00E946C2" w:rsidRDefault="0024692E" w:rsidP="00DF2F08">
      <w:pPr>
        <w:pStyle w:val="ListParagraph"/>
        <w:numPr>
          <w:ilvl w:val="0"/>
          <w:numId w:val="1"/>
        </w:numPr>
        <w:autoSpaceDE w:val="0"/>
        <w:autoSpaceDN w:val="0"/>
        <w:adjustRightInd w:val="0"/>
        <w:rPr>
          <w:rFonts w:ascii="Times New Roman" w:hAnsi="Times New Roman" w:cs="Times New Roman"/>
          <w:b/>
          <w:bCs/>
        </w:rPr>
      </w:pPr>
      <w:r w:rsidRPr="00DF2F08">
        <w:rPr>
          <w:rFonts w:ascii="Times New Roman" w:hAnsi="Times New Roman" w:cs="Times New Roman"/>
          <w:b/>
          <w:bCs/>
        </w:rPr>
        <w:t>Discussion</w:t>
      </w:r>
    </w:p>
    <w:p w14:paraId="617C248E" w14:textId="77777777" w:rsidR="00F4422D" w:rsidRDefault="00F4422D" w:rsidP="00C42C09">
      <w:pPr>
        <w:pStyle w:val="ListParagraph"/>
        <w:autoSpaceDE w:val="0"/>
        <w:autoSpaceDN w:val="0"/>
        <w:adjustRightInd w:val="0"/>
        <w:rPr>
          <w:rFonts w:ascii="Times New Roman" w:hAnsi="Times New Roman" w:cs="Times New Roman"/>
          <w:b/>
          <w:bCs/>
        </w:rPr>
      </w:pPr>
    </w:p>
    <w:p w14:paraId="1449F5AD" w14:textId="281A86DA" w:rsidR="000200A5" w:rsidRPr="00DF2F08" w:rsidRDefault="00F4422D" w:rsidP="00C42C09">
      <w:pPr>
        <w:pStyle w:val="ListParagraph"/>
        <w:numPr>
          <w:ilvl w:val="1"/>
          <w:numId w:val="1"/>
        </w:numPr>
        <w:autoSpaceDE w:val="0"/>
        <w:autoSpaceDN w:val="0"/>
        <w:adjustRightInd w:val="0"/>
        <w:rPr>
          <w:rFonts w:ascii="Times New Roman" w:hAnsi="Times New Roman" w:cs="Times New Roman"/>
          <w:b/>
          <w:bCs/>
        </w:rPr>
      </w:pPr>
      <w:r>
        <w:rPr>
          <w:rFonts w:ascii="Times New Roman" w:hAnsi="Times New Roman" w:cs="Times New Roman"/>
          <w:b/>
          <w:bCs/>
        </w:rPr>
        <w:t>Overview of the findings</w:t>
      </w:r>
    </w:p>
    <w:p w14:paraId="5B9A31B0" w14:textId="77777777" w:rsidR="0024692E" w:rsidRPr="00DF2F08" w:rsidRDefault="0024692E" w:rsidP="00E946C2">
      <w:pPr>
        <w:autoSpaceDE w:val="0"/>
        <w:autoSpaceDN w:val="0"/>
        <w:adjustRightInd w:val="0"/>
        <w:rPr>
          <w:rFonts w:ascii="Times New Roman" w:hAnsi="Times New Roman" w:cs="Times New Roman"/>
          <w:b/>
          <w:bCs/>
          <w:i/>
          <w:iCs/>
        </w:rPr>
      </w:pPr>
    </w:p>
    <w:p w14:paraId="1E82166C" w14:textId="1B09D70E" w:rsidR="0024692E" w:rsidRPr="00DF2F08" w:rsidRDefault="001C7DD1" w:rsidP="002C644D">
      <w:pPr>
        <w:autoSpaceDE w:val="0"/>
        <w:autoSpaceDN w:val="0"/>
        <w:adjustRightInd w:val="0"/>
        <w:spacing w:line="480" w:lineRule="auto"/>
        <w:ind w:firstLine="720"/>
        <w:rPr>
          <w:rFonts w:ascii="Times New Roman" w:hAnsi="Times New Roman" w:cs="Times New Roman"/>
        </w:rPr>
      </w:pPr>
      <w:r w:rsidRPr="00DF2F08">
        <w:rPr>
          <w:rFonts w:ascii="Times New Roman" w:hAnsi="Times New Roman" w:cs="Times New Roman"/>
        </w:rPr>
        <w:t xml:space="preserve">The present mixed-method study </w:t>
      </w:r>
      <w:r w:rsidR="001D4509">
        <w:rPr>
          <w:rFonts w:ascii="Times New Roman" w:hAnsi="Times New Roman" w:cs="Times New Roman"/>
        </w:rPr>
        <w:t>was</w:t>
      </w:r>
      <w:r w:rsidR="001D4509" w:rsidRPr="00DF2F08">
        <w:rPr>
          <w:rFonts w:ascii="Times New Roman" w:hAnsi="Times New Roman" w:cs="Times New Roman"/>
        </w:rPr>
        <w:t xml:space="preserve"> </w:t>
      </w:r>
      <w:r w:rsidRPr="00DF2F08">
        <w:rPr>
          <w:rFonts w:ascii="Times New Roman" w:hAnsi="Times New Roman" w:cs="Times New Roman"/>
        </w:rPr>
        <w:t xml:space="preserve">the first to examine the curricular representation and scope of spatial skills in early childhood curricula across the Global North and the Global South. In line with the expectations, spatial skills were represented in </w:t>
      </w:r>
      <w:r w:rsidR="001D4509">
        <w:rPr>
          <w:rFonts w:ascii="Times New Roman" w:hAnsi="Times New Roman" w:cs="Times New Roman"/>
        </w:rPr>
        <w:t xml:space="preserve">most </w:t>
      </w:r>
      <w:r w:rsidRPr="00DF2F08">
        <w:rPr>
          <w:rFonts w:ascii="Times New Roman" w:hAnsi="Times New Roman" w:cs="Times New Roman"/>
        </w:rPr>
        <w:t>country-specific curricula</w:t>
      </w:r>
      <w:r w:rsidR="00462601" w:rsidRPr="00DF2F08">
        <w:rPr>
          <w:rFonts w:ascii="Times New Roman" w:hAnsi="Times New Roman" w:cs="Times New Roman"/>
        </w:rPr>
        <w:t>, and the extent of representation of intrinsic-static, intrinsic-dynamic, extrinsic-</w:t>
      </w:r>
      <w:r w:rsidR="00462601" w:rsidRPr="00DF2F08">
        <w:rPr>
          <w:rFonts w:ascii="Times New Roman" w:hAnsi="Times New Roman" w:cs="Times New Roman"/>
        </w:rPr>
        <w:lastRenderedPageBreak/>
        <w:t>static, and extrinsic-dynamic skills did not vary across curricula directed at infancy and toddlerhood, or the preschool years, or the entire early childhood. Overall, the curricula</w:t>
      </w:r>
      <w:r w:rsidR="007D49CB" w:rsidRPr="00DF2F08">
        <w:rPr>
          <w:rFonts w:ascii="Times New Roman" w:hAnsi="Times New Roman" w:cs="Times New Roman"/>
        </w:rPr>
        <w:t xml:space="preserve"> </w:t>
      </w:r>
      <w:r w:rsidRPr="00DF2F08">
        <w:rPr>
          <w:rFonts w:ascii="Times New Roman" w:hAnsi="Times New Roman" w:cs="Times New Roman"/>
        </w:rPr>
        <w:t xml:space="preserve">focused mostly on spatial information that was continuously available in the environment rather than memory-based information or symbolic representation. </w:t>
      </w:r>
      <w:r w:rsidR="00462601" w:rsidRPr="00DF2F08">
        <w:rPr>
          <w:rFonts w:ascii="Times New Roman" w:hAnsi="Times New Roman" w:cs="Times New Roman"/>
        </w:rPr>
        <w:t xml:space="preserve">Moreover, the scope of spatial symbolic representation did not significantly differ across the three age range groups, at which the curricula were directed. </w:t>
      </w:r>
      <w:r w:rsidRPr="00DF2F08">
        <w:rPr>
          <w:rFonts w:ascii="Times New Roman" w:hAnsi="Times New Roman" w:cs="Times New Roman"/>
        </w:rPr>
        <w:t xml:space="preserve">Although spatial skills related to math were, as expected, well-represented in many curricula, science was not. Contrary to the expectations, spatial skills related to arts as well as reading and writing were likewise well-represented, and significantly better represented than those related to physical education. Somewhat surprisingly, the notion that individual spatial skills correlate with sociodemographic factors, and that some children may have an unequal access to learning spatial skills in early childhood education and care was completely absent across the curricula. The notions that such skills develop in early childhood and can be improved through instruction were represented in over a half of the curricula, so it seems that the individuals, institutions and states are specifically blind to the </w:t>
      </w:r>
      <w:r w:rsidR="00C24F3C" w:rsidRPr="00DF2F08">
        <w:rPr>
          <w:rFonts w:ascii="Times New Roman" w:hAnsi="Times New Roman" w:cs="Times New Roman"/>
        </w:rPr>
        <w:t>sociodemographic factors</w:t>
      </w:r>
      <w:r w:rsidRPr="00DF2F08">
        <w:rPr>
          <w:rFonts w:ascii="Times New Roman" w:hAnsi="Times New Roman" w:cs="Times New Roman"/>
        </w:rPr>
        <w:t xml:space="preserve"> </w:t>
      </w:r>
      <w:r w:rsidR="00C24F3C" w:rsidRPr="00DF2F08">
        <w:rPr>
          <w:rFonts w:ascii="Times New Roman" w:hAnsi="Times New Roman" w:cs="Times New Roman"/>
        </w:rPr>
        <w:t>underpinning spatial</w:t>
      </w:r>
      <w:r w:rsidRPr="00DF2F08">
        <w:rPr>
          <w:rFonts w:ascii="Times New Roman" w:hAnsi="Times New Roman" w:cs="Times New Roman"/>
        </w:rPr>
        <w:t xml:space="preserve"> skill acquisition in early childhood</w:t>
      </w:r>
      <w:r w:rsidR="00C24F3C" w:rsidRPr="00DF2F08">
        <w:rPr>
          <w:rFonts w:ascii="Times New Roman" w:hAnsi="Times New Roman" w:cs="Times New Roman"/>
        </w:rPr>
        <w:t>. A recent analysis showed that the tendency to overlook the contribution of sociodemographic factors, such as parental socioeconomic status, to individual merit is not, however, limited to spatial skills (First Author et al., 2025)</w:t>
      </w:r>
      <w:r w:rsidRPr="00DF2F08">
        <w:rPr>
          <w:rFonts w:ascii="Times New Roman" w:hAnsi="Times New Roman" w:cs="Times New Roman"/>
        </w:rPr>
        <w:t xml:space="preserve">. Finally, contrary to the expectations, </w:t>
      </w:r>
      <w:r w:rsidR="001D4509">
        <w:rPr>
          <w:rFonts w:ascii="Times New Roman" w:hAnsi="Times New Roman" w:cs="Times New Roman"/>
        </w:rPr>
        <w:t>most</w:t>
      </w:r>
      <w:r w:rsidRPr="00DF2F08">
        <w:rPr>
          <w:rFonts w:ascii="Times New Roman" w:hAnsi="Times New Roman" w:cs="Times New Roman"/>
        </w:rPr>
        <w:t xml:space="preserve"> curricula included concrete examples of pedagogical activities involving spatial skills.</w:t>
      </w:r>
    </w:p>
    <w:p w14:paraId="273190AE" w14:textId="77777777" w:rsidR="0024692E" w:rsidRPr="00DF2F08" w:rsidRDefault="0024692E" w:rsidP="00E946C2">
      <w:pPr>
        <w:autoSpaceDE w:val="0"/>
        <w:autoSpaceDN w:val="0"/>
        <w:adjustRightInd w:val="0"/>
        <w:rPr>
          <w:rFonts w:ascii="Times New Roman" w:hAnsi="Times New Roman" w:cs="Times New Roman"/>
          <w:b/>
          <w:bCs/>
          <w:i/>
          <w:iCs/>
        </w:rPr>
      </w:pPr>
    </w:p>
    <w:p w14:paraId="0753EA2E" w14:textId="50C11A47" w:rsidR="0024692E" w:rsidRPr="00DF2F08" w:rsidRDefault="00F4422D" w:rsidP="00DF2F08">
      <w:pPr>
        <w:pStyle w:val="ListParagraph"/>
        <w:numPr>
          <w:ilvl w:val="1"/>
          <w:numId w:val="1"/>
        </w:numPr>
        <w:autoSpaceDE w:val="0"/>
        <w:autoSpaceDN w:val="0"/>
        <w:adjustRightInd w:val="0"/>
        <w:spacing w:line="480" w:lineRule="auto"/>
        <w:rPr>
          <w:rFonts w:ascii="Times New Roman" w:hAnsi="Times New Roman" w:cs="Times New Roman"/>
          <w:b/>
          <w:bCs/>
        </w:rPr>
      </w:pPr>
      <w:r>
        <w:rPr>
          <w:rFonts w:ascii="Times New Roman" w:hAnsi="Times New Roman" w:cs="Times New Roman"/>
          <w:b/>
          <w:bCs/>
        </w:rPr>
        <w:t>Most s</w:t>
      </w:r>
      <w:r w:rsidR="001C7DD1" w:rsidRPr="00DF2F08">
        <w:rPr>
          <w:rFonts w:ascii="Times New Roman" w:hAnsi="Times New Roman" w:cs="Times New Roman"/>
          <w:b/>
          <w:bCs/>
        </w:rPr>
        <w:t xml:space="preserve">patial skills </w:t>
      </w:r>
      <w:r w:rsidR="0067701C">
        <w:rPr>
          <w:rFonts w:ascii="Times New Roman" w:hAnsi="Times New Roman" w:cs="Times New Roman"/>
          <w:b/>
          <w:bCs/>
        </w:rPr>
        <w:t>were</w:t>
      </w:r>
      <w:r w:rsidR="0067701C" w:rsidRPr="00DF2F08">
        <w:rPr>
          <w:rFonts w:ascii="Times New Roman" w:hAnsi="Times New Roman" w:cs="Times New Roman"/>
          <w:b/>
          <w:bCs/>
        </w:rPr>
        <w:t xml:space="preserve"> </w:t>
      </w:r>
      <w:r w:rsidR="001C7DD1" w:rsidRPr="00DF2F08">
        <w:rPr>
          <w:rFonts w:ascii="Times New Roman" w:hAnsi="Times New Roman" w:cs="Times New Roman"/>
          <w:b/>
          <w:bCs/>
        </w:rPr>
        <w:t>well-represented in the ECE curricula worldwide</w:t>
      </w:r>
    </w:p>
    <w:p w14:paraId="2CF4B389" w14:textId="56640111" w:rsidR="00D74F94" w:rsidRPr="00DF2F08" w:rsidRDefault="001C7DD1" w:rsidP="002C644D">
      <w:pPr>
        <w:autoSpaceDE w:val="0"/>
        <w:autoSpaceDN w:val="0"/>
        <w:adjustRightInd w:val="0"/>
        <w:spacing w:line="480" w:lineRule="auto"/>
        <w:ind w:firstLine="720"/>
        <w:rPr>
          <w:rFonts w:ascii="Times New Roman" w:hAnsi="Times New Roman" w:cs="Times New Roman"/>
        </w:rPr>
      </w:pPr>
      <w:r w:rsidRPr="00DF2F08">
        <w:rPr>
          <w:rFonts w:ascii="Times New Roman" w:hAnsi="Times New Roman" w:cs="Times New Roman"/>
        </w:rPr>
        <w:t xml:space="preserve">Overall, intrinsic/extrinsic static/dynamic spatial skills were represented in most ECE curricula, but the representation of intrinsic, in particular static, skills was more widespread than the representation of extrinsic spatial skills (Figure </w:t>
      </w:r>
      <w:r w:rsidR="00971416" w:rsidRPr="00DF2F08">
        <w:rPr>
          <w:rFonts w:ascii="Times New Roman" w:hAnsi="Times New Roman" w:cs="Times New Roman"/>
        </w:rPr>
        <w:t>2</w:t>
      </w:r>
      <w:r w:rsidRPr="00DF2F08">
        <w:rPr>
          <w:rFonts w:ascii="Times New Roman" w:hAnsi="Times New Roman" w:cs="Times New Roman"/>
        </w:rPr>
        <w:t xml:space="preserve">). In fact, only few countries focused on a single set of spatial skills or on none at all. </w:t>
      </w:r>
      <w:r w:rsidR="001D4509">
        <w:rPr>
          <w:rFonts w:ascii="Times New Roman" w:hAnsi="Times New Roman" w:cs="Times New Roman"/>
        </w:rPr>
        <w:t xml:space="preserve">That </w:t>
      </w:r>
      <w:r w:rsidRPr="00DF2F08">
        <w:rPr>
          <w:rFonts w:ascii="Times New Roman" w:hAnsi="Times New Roman" w:cs="Times New Roman"/>
        </w:rPr>
        <w:t xml:space="preserve">diverse spatial skills were </w:t>
      </w:r>
      <w:r w:rsidRPr="00DF2F08">
        <w:rPr>
          <w:rFonts w:ascii="Times New Roman" w:hAnsi="Times New Roman" w:cs="Times New Roman"/>
        </w:rPr>
        <w:lastRenderedPageBreak/>
        <w:t xml:space="preserve">represented in most ECE curricula </w:t>
      </w:r>
      <w:r w:rsidR="001D4509">
        <w:rPr>
          <w:rFonts w:ascii="Times New Roman" w:hAnsi="Times New Roman" w:cs="Times New Roman"/>
        </w:rPr>
        <w:t>may reflect</w:t>
      </w:r>
      <w:r w:rsidR="001D4509" w:rsidRPr="00DF2F08">
        <w:rPr>
          <w:rFonts w:ascii="Times New Roman" w:hAnsi="Times New Roman" w:cs="Times New Roman"/>
        </w:rPr>
        <w:t xml:space="preserve"> </w:t>
      </w:r>
      <w:r w:rsidRPr="00DF2F08">
        <w:rPr>
          <w:rFonts w:ascii="Times New Roman" w:hAnsi="Times New Roman" w:cs="Times New Roman"/>
        </w:rPr>
        <w:t>the worldwide commitment to skill-oriented education promoted by the OECD and the World Bank (Newcombe, 2017; Moats, 2022). This trend seems prevalent not only in primary educational curricula and not only in the European context, as previously reported (</w:t>
      </w:r>
      <w:proofErr w:type="spellStart"/>
      <w:r w:rsidRPr="00DF2F08">
        <w:rPr>
          <w:rFonts w:ascii="Times New Roman" w:hAnsi="Times New Roman" w:cs="Times New Roman"/>
        </w:rPr>
        <w:t>Bufasi</w:t>
      </w:r>
      <w:proofErr w:type="spellEnd"/>
      <w:r w:rsidRPr="00DF2F08">
        <w:rPr>
          <w:rFonts w:ascii="Times New Roman" w:hAnsi="Times New Roman" w:cs="Times New Roman"/>
        </w:rPr>
        <w:t xml:space="preserve"> et al., 2024), but also in the early educational curricula beyond Europe. </w:t>
      </w:r>
      <w:proofErr w:type="gramStart"/>
      <w:r w:rsidRPr="00DF2F08">
        <w:rPr>
          <w:rFonts w:ascii="Times New Roman" w:hAnsi="Times New Roman" w:cs="Times New Roman"/>
        </w:rPr>
        <w:t>Note</w:t>
      </w:r>
      <w:r w:rsidR="001D4509">
        <w:rPr>
          <w:rFonts w:ascii="Times New Roman" w:hAnsi="Times New Roman" w:cs="Times New Roman"/>
        </w:rPr>
        <w:t xml:space="preserve"> </w:t>
      </w:r>
      <w:r w:rsidRPr="00DF2F08">
        <w:rPr>
          <w:rFonts w:ascii="Times New Roman" w:hAnsi="Times New Roman" w:cs="Times New Roman"/>
        </w:rPr>
        <w:t xml:space="preserve"> that</w:t>
      </w:r>
      <w:proofErr w:type="gramEnd"/>
      <w:r w:rsidR="001D4509">
        <w:rPr>
          <w:rFonts w:ascii="Times New Roman" w:hAnsi="Times New Roman" w:cs="Times New Roman"/>
        </w:rPr>
        <w:t>, in principle,</w:t>
      </w:r>
      <w:r w:rsidRPr="00DF2F08">
        <w:rPr>
          <w:rFonts w:ascii="Times New Roman" w:hAnsi="Times New Roman" w:cs="Times New Roman"/>
        </w:rPr>
        <w:t xml:space="preserve"> European countries comprised a substantial portion of the country sample included in the present study, potentially skewing this finding in favor of abundant and diverse curricular representation of the spatial skills. This, however, does not seem to be the case, given that, among countries without such curricular representation, one out of the </w:t>
      </w:r>
      <w:r w:rsidR="00BF1192" w:rsidRPr="00DF2F08">
        <w:rPr>
          <w:rFonts w:ascii="Times New Roman" w:hAnsi="Times New Roman" w:cs="Times New Roman"/>
        </w:rPr>
        <w:t xml:space="preserve">two (Bulgaria, Taiwan) </w:t>
      </w:r>
      <w:r w:rsidRPr="00DF2F08">
        <w:rPr>
          <w:rFonts w:ascii="Times New Roman" w:hAnsi="Times New Roman" w:cs="Times New Roman"/>
        </w:rPr>
        <w:t xml:space="preserve">is located in Europe, and both the European and the non-European countries rely on curricula with a focus on a single skill category and on multiple skill categories (Figure </w:t>
      </w:r>
      <w:r w:rsidR="00971416" w:rsidRPr="00DF2F08">
        <w:rPr>
          <w:rFonts w:ascii="Times New Roman" w:hAnsi="Times New Roman" w:cs="Times New Roman"/>
        </w:rPr>
        <w:t>2</w:t>
      </w:r>
      <w:r w:rsidRPr="00DF2F08">
        <w:rPr>
          <w:rFonts w:ascii="Times New Roman" w:hAnsi="Times New Roman" w:cs="Times New Roman"/>
        </w:rPr>
        <w:t>)</w:t>
      </w:r>
      <w:r w:rsidR="00D74F94" w:rsidRPr="00DF2F08">
        <w:rPr>
          <w:rFonts w:ascii="Times New Roman" w:hAnsi="Times New Roman" w:cs="Times New Roman"/>
        </w:rPr>
        <w:t>.</w:t>
      </w:r>
    </w:p>
    <w:p w14:paraId="17E1B395" w14:textId="67B0A2E8" w:rsidR="00462601" w:rsidRPr="00853A77" w:rsidRDefault="00462601" w:rsidP="001C7DD1">
      <w:pPr>
        <w:autoSpaceDE w:val="0"/>
        <w:autoSpaceDN w:val="0"/>
        <w:adjustRightInd w:val="0"/>
        <w:spacing w:line="480" w:lineRule="auto"/>
        <w:rPr>
          <w:rFonts w:ascii="Times New Roman" w:hAnsi="Times New Roman" w:cs="Times New Roman"/>
        </w:rPr>
      </w:pPr>
      <w:r w:rsidRPr="00DF2F08">
        <w:rPr>
          <w:rFonts w:ascii="Times New Roman" w:hAnsi="Times New Roman" w:cs="Times New Roman"/>
        </w:rPr>
        <w:tab/>
        <w:t xml:space="preserve">Contrary to our expectations, extrinsic-dynamic skills were not more extensively represented in the curricula directed at preschoolers, either in those that targeted ages 0 to 6 or 3 to 6, than in the curricula directed at infants and toddlers only. This </w:t>
      </w:r>
      <w:r w:rsidR="009813DB" w:rsidRPr="00DF2F08">
        <w:rPr>
          <w:rFonts w:ascii="Times New Roman" w:hAnsi="Times New Roman" w:cs="Times New Roman"/>
        </w:rPr>
        <w:t>reveals room for improvement</w:t>
      </w:r>
      <w:r w:rsidRPr="00DF2F08">
        <w:rPr>
          <w:rFonts w:ascii="Times New Roman" w:hAnsi="Times New Roman" w:cs="Times New Roman"/>
        </w:rPr>
        <w:t xml:space="preserve"> in policymakers’ overview of spatial skills or – perhaps – a generally poor understanding of the development of spatial skills in early childhood. The finding that symbolic spatial representations are not predominantly </w:t>
      </w:r>
      <w:r w:rsidRPr="00853A77">
        <w:rPr>
          <w:rFonts w:ascii="Times New Roman" w:hAnsi="Times New Roman" w:cs="Times New Roman"/>
        </w:rPr>
        <w:t>directed at the older children either may corroborate the latter explanation.</w:t>
      </w:r>
    </w:p>
    <w:p w14:paraId="3BA596C0" w14:textId="42EDA558" w:rsidR="002503EE" w:rsidRPr="00DF2F08" w:rsidRDefault="002503EE" w:rsidP="001C7DD1">
      <w:pPr>
        <w:autoSpaceDE w:val="0"/>
        <w:autoSpaceDN w:val="0"/>
        <w:adjustRightInd w:val="0"/>
        <w:spacing w:line="480" w:lineRule="auto"/>
        <w:rPr>
          <w:rFonts w:ascii="Times New Roman" w:hAnsi="Times New Roman" w:cs="Times New Roman"/>
        </w:rPr>
      </w:pPr>
      <w:r w:rsidRPr="00853A77">
        <w:rPr>
          <w:rFonts w:ascii="Times New Roman" w:hAnsi="Times New Roman" w:cs="Times New Roman"/>
        </w:rPr>
        <w:tab/>
        <w:t xml:space="preserve">Whereas cognitive developmental research suggests that </w:t>
      </w:r>
      <w:r w:rsidR="00A24A37" w:rsidRPr="00853A77">
        <w:rPr>
          <w:rFonts w:ascii="Times New Roman" w:hAnsi="Times New Roman" w:cs="Times New Roman"/>
        </w:rPr>
        <w:t xml:space="preserve">honing </w:t>
      </w:r>
      <w:r w:rsidR="00D505AC" w:rsidRPr="00C42C09">
        <w:rPr>
          <w:rFonts w:ascii="Times New Roman" w:hAnsi="Times New Roman" w:cs="Times New Roman"/>
        </w:rPr>
        <w:t>extrinsic dynamic</w:t>
      </w:r>
      <w:r w:rsidR="00A24A37" w:rsidRPr="00853A77">
        <w:rPr>
          <w:rFonts w:ascii="Times New Roman" w:hAnsi="Times New Roman" w:cs="Times New Roman"/>
        </w:rPr>
        <w:t xml:space="preserve"> spatial skills may be more developmentally appropriate in </w:t>
      </w:r>
      <w:r w:rsidR="009546E3" w:rsidRPr="00853A77">
        <w:rPr>
          <w:rFonts w:ascii="Times New Roman" w:hAnsi="Times New Roman" w:cs="Times New Roman"/>
        </w:rPr>
        <w:t>children</w:t>
      </w:r>
      <w:r w:rsidR="009546E3">
        <w:rPr>
          <w:rFonts w:ascii="Times New Roman" w:hAnsi="Times New Roman" w:cs="Times New Roman"/>
        </w:rPr>
        <w:t xml:space="preserve"> between 3 and 6 years of age than </w:t>
      </w:r>
      <w:r w:rsidR="00EF5912">
        <w:rPr>
          <w:rFonts w:ascii="Times New Roman" w:hAnsi="Times New Roman" w:cs="Times New Roman"/>
        </w:rPr>
        <w:t>children between 0 and 3 years</w:t>
      </w:r>
      <w:r w:rsidR="007D1FF6">
        <w:rPr>
          <w:rFonts w:ascii="Times New Roman" w:hAnsi="Times New Roman" w:cs="Times New Roman"/>
        </w:rPr>
        <w:t xml:space="preserve">, </w:t>
      </w:r>
      <w:r w:rsidR="00EF5912">
        <w:rPr>
          <w:rFonts w:ascii="Times New Roman" w:hAnsi="Times New Roman" w:cs="Times New Roman"/>
        </w:rPr>
        <w:t>these skills were represented to the same extent in curricula directed at either of these groups</w:t>
      </w:r>
      <w:r w:rsidR="00BD3799">
        <w:rPr>
          <w:rFonts w:ascii="Times New Roman" w:hAnsi="Times New Roman" w:cs="Times New Roman"/>
        </w:rPr>
        <w:t>.</w:t>
      </w:r>
      <w:r w:rsidR="0005177F">
        <w:rPr>
          <w:rFonts w:ascii="Times New Roman" w:hAnsi="Times New Roman" w:cs="Times New Roman"/>
        </w:rPr>
        <w:t xml:space="preserve"> This suggest</w:t>
      </w:r>
      <w:r w:rsidR="0097685F">
        <w:rPr>
          <w:rFonts w:ascii="Times New Roman" w:hAnsi="Times New Roman" w:cs="Times New Roman"/>
        </w:rPr>
        <w:t>s</w:t>
      </w:r>
      <w:r w:rsidR="0005177F">
        <w:rPr>
          <w:rFonts w:ascii="Times New Roman" w:hAnsi="Times New Roman" w:cs="Times New Roman"/>
        </w:rPr>
        <w:t xml:space="preserve"> that </w:t>
      </w:r>
      <w:r w:rsidR="0045127E">
        <w:rPr>
          <w:rFonts w:ascii="Times New Roman" w:hAnsi="Times New Roman" w:cs="Times New Roman"/>
        </w:rPr>
        <w:t>extrinsic dynamic</w:t>
      </w:r>
      <w:r w:rsidR="0097685F">
        <w:rPr>
          <w:rFonts w:ascii="Times New Roman" w:hAnsi="Times New Roman" w:cs="Times New Roman"/>
        </w:rPr>
        <w:t xml:space="preserve"> skills are overlooked in curricula directed at older children</w:t>
      </w:r>
      <w:r w:rsidR="0005177F">
        <w:rPr>
          <w:rFonts w:ascii="Times New Roman" w:hAnsi="Times New Roman" w:cs="Times New Roman"/>
        </w:rPr>
        <w:t xml:space="preserve"> </w:t>
      </w:r>
      <w:r w:rsidR="0097685F">
        <w:rPr>
          <w:rFonts w:ascii="Times New Roman" w:hAnsi="Times New Roman" w:cs="Times New Roman"/>
        </w:rPr>
        <w:t xml:space="preserve">and, thereby, </w:t>
      </w:r>
      <w:r w:rsidR="0045127E">
        <w:rPr>
          <w:rFonts w:ascii="Times New Roman" w:hAnsi="Times New Roman" w:cs="Times New Roman"/>
        </w:rPr>
        <w:t>these curricula may</w:t>
      </w:r>
      <w:r w:rsidR="0097685F">
        <w:rPr>
          <w:rFonts w:ascii="Times New Roman" w:hAnsi="Times New Roman" w:cs="Times New Roman"/>
        </w:rPr>
        <w:t xml:space="preserve"> </w:t>
      </w:r>
      <w:r w:rsidR="00FA2355">
        <w:rPr>
          <w:rFonts w:ascii="Times New Roman" w:hAnsi="Times New Roman" w:cs="Times New Roman"/>
        </w:rPr>
        <w:t>fall short on delivering developmentally appropriate pedagogical guidelines</w:t>
      </w:r>
      <w:r w:rsidR="0045127E">
        <w:rPr>
          <w:rFonts w:ascii="Times New Roman" w:hAnsi="Times New Roman" w:cs="Times New Roman"/>
        </w:rPr>
        <w:t xml:space="preserve"> for 3- to 6-year-olds</w:t>
      </w:r>
      <w:r w:rsidR="00FA2355">
        <w:rPr>
          <w:rFonts w:ascii="Times New Roman" w:hAnsi="Times New Roman" w:cs="Times New Roman"/>
        </w:rPr>
        <w:t xml:space="preserve">. </w:t>
      </w:r>
      <w:r w:rsidR="007050EE">
        <w:rPr>
          <w:rFonts w:ascii="Times New Roman" w:hAnsi="Times New Roman" w:cs="Times New Roman"/>
        </w:rPr>
        <w:t xml:space="preserve">Whereas we recognize the importance of honing intrinsic static, intrinsic dynamic, and </w:t>
      </w:r>
      <w:r w:rsidR="007050EE">
        <w:rPr>
          <w:rFonts w:ascii="Times New Roman" w:hAnsi="Times New Roman" w:cs="Times New Roman"/>
        </w:rPr>
        <w:lastRenderedPageBreak/>
        <w:t xml:space="preserve">extrinsic static skills throughout early childhood, </w:t>
      </w:r>
      <w:r w:rsidR="00767D15">
        <w:rPr>
          <w:rFonts w:ascii="Times New Roman" w:hAnsi="Times New Roman" w:cs="Times New Roman"/>
        </w:rPr>
        <w:t xml:space="preserve">and applaud the efforts to support these skills between 0 and 6 years of age, </w:t>
      </w:r>
      <w:r w:rsidR="00853A77">
        <w:rPr>
          <w:rFonts w:ascii="Times New Roman" w:hAnsi="Times New Roman" w:cs="Times New Roman"/>
        </w:rPr>
        <w:t>this should be paired with a greater focus on extrinsic dynamic skills between 3 and 6 years.</w:t>
      </w:r>
    </w:p>
    <w:p w14:paraId="38D2F60E" w14:textId="1DA93F82" w:rsidR="00D74F94" w:rsidRPr="00DF2F08" w:rsidRDefault="00D74F94" w:rsidP="00D74F94">
      <w:pPr>
        <w:autoSpaceDE w:val="0"/>
        <w:autoSpaceDN w:val="0"/>
        <w:adjustRightInd w:val="0"/>
        <w:spacing w:line="480" w:lineRule="auto"/>
        <w:ind w:firstLine="720"/>
        <w:rPr>
          <w:rFonts w:ascii="Times New Roman" w:hAnsi="Times New Roman" w:cs="Times New Roman"/>
        </w:rPr>
      </w:pPr>
      <w:r w:rsidRPr="00DF2F08">
        <w:rPr>
          <w:rFonts w:ascii="Times New Roman" w:hAnsi="Times New Roman" w:cs="Times New Roman"/>
        </w:rPr>
        <w:t xml:space="preserve">The representation of spatial skills in the ECE curricula is rather </w:t>
      </w:r>
      <w:r w:rsidR="00DF2F08" w:rsidRPr="00DF2F08">
        <w:rPr>
          <w:rFonts w:ascii="Times New Roman" w:hAnsi="Times New Roman" w:cs="Times New Roman"/>
        </w:rPr>
        <w:t>diverse but</w:t>
      </w:r>
      <w:r w:rsidRPr="00DF2F08">
        <w:rPr>
          <w:rFonts w:ascii="Times New Roman" w:hAnsi="Times New Roman" w:cs="Times New Roman"/>
        </w:rPr>
        <w:t xml:space="preserve"> mostly focused on the spatial skills that involve manipulating information that is continuously available in the environment significantly rather than on the symbolic representation and memory-based manipulations. Paired with a significant difference in such focus between the symbolic representation and memory-based manipulations, in fav</w:t>
      </w:r>
      <w:r w:rsidR="00DF2F08">
        <w:rPr>
          <w:rFonts w:ascii="Times New Roman" w:hAnsi="Times New Roman" w:cs="Times New Roman"/>
        </w:rPr>
        <w:t>o</w:t>
      </w:r>
      <w:r w:rsidRPr="00DF2F08">
        <w:rPr>
          <w:rFonts w:ascii="Times New Roman" w:hAnsi="Times New Roman" w:cs="Times New Roman"/>
        </w:rPr>
        <w:t xml:space="preserve">r of the symbolic representation, this shows a </w:t>
      </w:r>
      <w:r w:rsidR="009C5F88" w:rsidRPr="00DF2F08">
        <w:rPr>
          <w:rFonts w:ascii="Times New Roman" w:hAnsi="Times New Roman" w:cs="Times New Roman"/>
        </w:rPr>
        <w:t>potential</w:t>
      </w:r>
      <w:r w:rsidRPr="00DF2F08">
        <w:rPr>
          <w:rFonts w:ascii="Times New Roman" w:hAnsi="Times New Roman" w:cs="Times New Roman"/>
        </w:rPr>
        <w:t xml:space="preserve"> </w:t>
      </w:r>
      <w:r w:rsidR="00784CE2" w:rsidRPr="00DF2F08">
        <w:rPr>
          <w:rFonts w:ascii="Times New Roman" w:hAnsi="Times New Roman" w:cs="Times New Roman"/>
        </w:rPr>
        <w:t>blind spot</w:t>
      </w:r>
      <w:r w:rsidRPr="00DF2F08">
        <w:rPr>
          <w:rFonts w:ascii="Times New Roman" w:hAnsi="Times New Roman" w:cs="Times New Roman"/>
        </w:rPr>
        <w:t xml:space="preserve"> in the view of spatial skills presented by the authors of the ECE curricula. Skills involved in manipulation of the continuously available information are indeed important, as they allow individuals to fashion and adapt tools to tool-based problems at hand or facilitate perspective-taking in the now (</w:t>
      </w:r>
      <w:r w:rsidR="009C5F88" w:rsidRPr="00DF2F08">
        <w:rPr>
          <w:rFonts w:ascii="Times New Roman" w:hAnsi="Times New Roman" w:cs="Times New Roman"/>
        </w:rPr>
        <w:t>Newcombe et al., 2013</w:t>
      </w:r>
      <w:r w:rsidRPr="00DF2F08">
        <w:rPr>
          <w:rFonts w:ascii="Times New Roman" w:hAnsi="Times New Roman" w:cs="Times New Roman"/>
        </w:rPr>
        <w:t>). However, extending these abilities beyond the immediate context is crucial for most human activities, including generali</w:t>
      </w:r>
      <w:r w:rsidR="00DF2F08">
        <w:rPr>
          <w:rFonts w:ascii="Times New Roman" w:hAnsi="Times New Roman" w:cs="Times New Roman"/>
        </w:rPr>
        <w:t>z</w:t>
      </w:r>
      <w:r w:rsidRPr="00DF2F08">
        <w:rPr>
          <w:rFonts w:ascii="Times New Roman" w:hAnsi="Times New Roman" w:cs="Times New Roman"/>
        </w:rPr>
        <w:t xml:space="preserve">ation of once-effective tool use, map-based navigation, and designing innovative space-based solutions for oneself and for others, imagining how they will view and use such solutions. </w:t>
      </w:r>
      <w:r w:rsidR="00BD3135" w:rsidRPr="00DF2F08">
        <w:rPr>
          <w:rFonts w:ascii="Times New Roman" w:hAnsi="Times New Roman" w:cs="Times New Roman"/>
        </w:rPr>
        <w:t>Previous research suggested that relevant visuospatial memory skills undergo substantial development between 2 and 3 years of life in the intrinsic-static, intrinsic-dynamic, and extrinsic-static skill domains, and from 4 years onwards in the extrinsic-dynamic skill domain</w:t>
      </w:r>
      <w:r w:rsidR="00BC4A5E">
        <w:rPr>
          <w:rFonts w:ascii="Times New Roman" w:hAnsi="Times New Roman" w:cs="Times New Roman"/>
        </w:rPr>
        <w:t xml:space="preserve"> (</w:t>
      </w:r>
      <w:r w:rsidR="000A6C4C">
        <w:rPr>
          <w:rFonts w:ascii="Times New Roman" w:hAnsi="Times New Roman" w:cs="Times New Roman"/>
        </w:rPr>
        <w:t xml:space="preserve">e.g., Frick et al., 2013; 2014b; Lew et al., 2000; </w:t>
      </w:r>
      <w:proofErr w:type="spellStart"/>
      <w:r w:rsidR="000A6C4C">
        <w:rPr>
          <w:rFonts w:ascii="Times New Roman" w:hAnsi="Times New Roman" w:cs="Times New Roman"/>
        </w:rPr>
        <w:t>Spelke</w:t>
      </w:r>
      <w:proofErr w:type="spellEnd"/>
      <w:r w:rsidR="000A6C4C">
        <w:rPr>
          <w:rFonts w:ascii="Times New Roman" w:hAnsi="Times New Roman" w:cs="Times New Roman"/>
        </w:rPr>
        <w:t xml:space="preserve"> et al., 2011</w:t>
      </w:r>
      <w:r w:rsidR="00BC4A5E">
        <w:rPr>
          <w:rFonts w:ascii="Times New Roman" w:hAnsi="Times New Roman" w:cs="Times New Roman"/>
        </w:rPr>
        <w:t>)</w:t>
      </w:r>
      <w:r w:rsidR="00BD3135" w:rsidRPr="00DF2F08">
        <w:rPr>
          <w:rFonts w:ascii="Times New Roman" w:hAnsi="Times New Roman" w:cs="Times New Roman"/>
        </w:rPr>
        <w:t xml:space="preserve">. Fostering memory-based and symbolic representations of space seems developmentally appropriate for children between 3 and 6 </w:t>
      </w:r>
      <w:r w:rsidR="00DF2F08" w:rsidRPr="00DF2F08">
        <w:rPr>
          <w:rFonts w:ascii="Times New Roman" w:hAnsi="Times New Roman" w:cs="Times New Roman"/>
        </w:rPr>
        <w:t>years and</w:t>
      </w:r>
      <w:r w:rsidR="00BD3135" w:rsidRPr="00DF2F08">
        <w:rPr>
          <w:rFonts w:ascii="Times New Roman" w:hAnsi="Times New Roman" w:cs="Times New Roman"/>
        </w:rPr>
        <w:t xml:space="preserve"> f</w:t>
      </w:r>
      <w:r w:rsidRPr="00DF2F08">
        <w:rPr>
          <w:rFonts w:ascii="Times New Roman" w:hAnsi="Times New Roman" w:cs="Times New Roman"/>
        </w:rPr>
        <w:t xml:space="preserve">ostering such skills should receive more attention in early childhood worldwide to fuel the potential of young and adult citizens worldwide. The neglect of memory-based spatial skills and those involved in symbolic </w:t>
      </w:r>
      <w:r w:rsidR="005E073C" w:rsidRPr="00DF2F08">
        <w:rPr>
          <w:rFonts w:ascii="Times New Roman" w:hAnsi="Times New Roman" w:cs="Times New Roman"/>
        </w:rPr>
        <w:t xml:space="preserve">spatial </w:t>
      </w:r>
      <w:r w:rsidRPr="00DF2F08">
        <w:rPr>
          <w:rFonts w:ascii="Times New Roman" w:hAnsi="Times New Roman" w:cs="Times New Roman"/>
        </w:rPr>
        <w:t xml:space="preserve">representation may put children at risk of overdependence on external digital memory solutions and </w:t>
      </w:r>
      <w:r w:rsidR="005E073C" w:rsidRPr="00DF2F08">
        <w:rPr>
          <w:rFonts w:ascii="Times New Roman" w:hAnsi="Times New Roman" w:cs="Times New Roman"/>
        </w:rPr>
        <w:t>poor</w:t>
      </w:r>
      <w:r w:rsidRPr="00DF2F08">
        <w:rPr>
          <w:rFonts w:ascii="Times New Roman" w:hAnsi="Times New Roman" w:cs="Times New Roman"/>
        </w:rPr>
        <w:t xml:space="preserve"> understanding of data representations. </w:t>
      </w:r>
      <w:r w:rsidR="005E073C" w:rsidRPr="00DF2F08">
        <w:rPr>
          <w:rFonts w:ascii="Times New Roman" w:hAnsi="Times New Roman" w:cs="Times New Roman"/>
        </w:rPr>
        <w:t xml:space="preserve">The neglect of spatial </w:t>
      </w:r>
      <w:r w:rsidR="005E073C" w:rsidRPr="00DF2F08">
        <w:rPr>
          <w:rFonts w:ascii="Times New Roman" w:hAnsi="Times New Roman" w:cs="Times New Roman"/>
        </w:rPr>
        <w:lastRenderedPageBreak/>
        <w:t xml:space="preserve">symbolic representation may, therefore, </w:t>
      </w:r>
      <w:r w:rsidRPr="00DF2F08">
        <w:rPr>
          <w:rFonts w:ascii="Times New Roman" w:hAnsi="Times New Roman" w:cs="Times New Roman"/>
        </w:rPr>
        <w:t>impede their participation in the democratic society due to poor data literacy.</w:t>
      </w:r>
      <w:r w:rsidR="00BD3135" w:rsidRPr="00DF2F08">
        <w:rPr>
          <w:rFonts w:ascii="Times New Roman" w:hAnsi="Times New Roman" w:cs="Times New Roman"/>
        </w:rPr>
        <w:t xml:space="preserve"> Of note, the effectiveness of curricula targeting memory-based and symbolic spatial representations remains unclear and should be further investigated in the future. However, research on interventions targeting specifically visuospatial working memory repeatedly yielded positive results for </w:t>
      </w:r>
      <w:r w:rsidR="00D0402B" w:rsidRPr="00DF2F08">
        <w:rPr>
          <w:rFonts w:ascii="Times New Roman" w:hAnsi="Times New Roman" w:cs="Times New Roman"/>
        </w:rPr>
        <w:t xml:space="preserve">children as young as 3.5 (e.g., </w:t>
      </w:r>
      <w:proofErr w:type="spellStart"/>
      <w:r w:rsidR="00D0402B" w:rsidRPr="00DF2F08">
        <w:rPr>
          <w:rFonts w:ascii="Times New Roman" w:hAnsi="Times New Roman" w:cs="Times New Roman"/>
        </w:rPr>
        <w:t>D’Aurizio</w:t>
      </w:r>
      <w:proofErr w:type="spellEnd"/>
      <w:r w:rsidR="00D0402B" w:rsidRPr="00DF2F08">
        <w:rPr>
          <w:rFonts w:ascii="Times New Roman" w:hAnsi="Times New Roman" w:cs="Times New Roman"/>
        </w:rPr>
        <w:t xml:space="preserve"> et al., 2023; Fitamen et al., 2024; Gade et al., 2017). </w:t>
      </w:r>
    </w:p>
    <w:p w14:paraId="748D7614" w14:textId="77777777" w:rsidR="007549E4" w:rsidRPr="00DF2F08" w:rsidRDefault="007549E4" w:rsidP="00D74F94">
      <w:pPr>
        <w:autoSpaceDE w:val="0"/>
        <w:autoSpaceDN w:val="0"/>
        <w:adjustRightInd w:val="0"/>
        <w:spacing w:line="480" w:lineRule="auto"/>
        <w:ind w:firstLine="720"/>
        <w:rPr>
          <w:rFonts w:ascii="Times New Roman" w:hAnsi="Times New Roman" w:cs="Times New Roman"/>
        </w:rPr>
      </w:pPr>
    </w:p>
    <w:p w14:paraId="05AF9B82" w14:textId="28EF61FB" w:rsidR="007549E4" w:rsidRPr="00DF2F08" w:rsidRDefault="00D51F9E" w:rsidP="00DF2F08">
      <w:pPr>
        <w:pStyle w:val="ListParagraph"/>
        <w:numPr>
          <w:ilvl w:val="1"/>
          <w:numId w:val="1"/>
        </w:numPr>
        <w:autoSpaceDE w:val="0"/>
        <w:autoSpaceDN w:val="0"/>
        <w:adjustRightInd w:val="0"/>
        <w:spacing w:line="480" w:lineRule="auto"/>
        <w:rPr>
          <w:rFonts w:ascii="Times New Roman" w:hAnsi="Times New Roman" w:cs="Times New Roman"/>
          <w:b/>
          <w:bCs/>
        </w:rPr>
      </w:pPr>
      <w:r w:rsidRPr="00DF2F08">
        <w:rPr>
          <w:rFonts w:ascii="Times New Roman" w:hAnsi="Times New Roman" w:cs="Times New Roman"/>
          <w:b/>
          <w:bCs/>
        </w:rPr>
        <w:t xml:space="preserve">Spatial skills </w:t>
      </w:r>
      <w:r w:rsidR="0067701C">
        <w:rPr>
          <w:rFonts w:ascii="Times New Roman" w:hAnsi="Times New Roman" w:cs="Times New Roman"/>
          <w:b/>
          <w:bCs/>
        </w:rPr>
        <w:t>pertained to</w:t>
      </w:r>
      <w:r w:rsidRPr="00DF2F08">
        <w:rPr>
          <w:rFonts w:ascii="Times New Roman" w:hAnsi="Times New Roman" w:cs="Times New Roman"/>
          <w:b/>
          <w:bCs/>
        </w:rPr>
        <w:t xml:space="preserve"> several subject domains</w:t>
      </w:r>
    </w:p>
    <w:p w14:paraId="0FD841DC" w14:textId="2521930D" w:rsidR="005A5E7C" w:rsidRDefault="005A5E7C" w:rsidP="002C644D">
      <w:pPr>
        <w:autoSpaceDE w:val="0"/>
        <w:autoSpaceDN w:val="0"/>
        <w:adjustRightInd w:val="0"/>
        <w:spacing w:line="480" w:lineRule="auto"/>
        <w:ind w:firstLine="720"/>
        <w:rPr>
          <w:rFonts w:ascii="Times New Roman" w:hAnsi="Times New Roman" w:cs="Times New Roman"/>
        </w:rPr>
      </w:pPr>
      <w:r w:rsidRPr="00DF2F08">
        <w:rPr>
          <w:rFonts w:ascii="Times New Roman" w:hAnsi="Times New Roman" w:cs="Times New Roman"/>
        </w:rPr>
        <w:t>Although previous research showed that proficiency in spatial skills positively correlate with performance on subject domains related to science, technology, engineering, and mathematics (Newcombe, 2010; Uttal et al., 2013; Verdine et al., 2017; Wai et al., 2009; Zhu et al., 2023), the notion that such skills would be closely tied to STEM subjects seemed limited to mathematics in the ECE curricula analy</w:t>
      </w:r>
      <w:r w:rsidR="00DF2F08">
        <w:rPr>
          <w:rFonts w:ascii="Times New Roman" w:hAnsi="Times New Roman" w:cs="Times New Roman"/>
        </w:rPr>
        <w:t>z</w:t>
      </w:r>
      <w:r w:rsidRPr="00DF2F08">
        <w:rPr>
          <w:rFonts w:ascii="Times New Roman" w:hAnsi="Times New Roman" w:cs="Times New Roman"/>
        </w:rPr>
        <w:t>ed in the study. Math-related spatial skills were indeed represented in most curricula, but those related to science were not only represented significantly less than math but also than those related to arts and reading and writing. Surprisingly, arts as well as reading and writing were represented on par with math, suggesting that the individuals, institutions and states behind the ECE curricula recogni</w:t>
      </w:r>
      <w:r w:rsidR="00DF2F08">
        <w:rPr>
          <w:rFonts w:ascii="Times New Roman" w:hAnsi="Times New Roman" w:cs="Times New Roman"/>
        </w:rPr>
        <w:t>z</w:t>
      </w:r>
      <w:r w:rsidRPr="00DF2F08">
        <w:rPr>
          <w:rFonts w:ascii="Times New Roman" w:hAnsi="Times New Roman" w:cs="Times New Roman"/>
        </w:rPr>
        <w:t>e and capitali</w:t>
      </w:r>
      <w:r w:rsidR="00DF2F08">
        <w:rPr>
          <w:rFonts w:ascii="Times New Roman" w:hAnsi="Times New Roman" w:cs="Times New Roman"/>
        </w:rPr>
        <w:t>z</w:t>
      </w:r>
      <w:r w:rsidRPr="00DF2F08">
        <w:rPr>
          <w:rFonts w:ascii="Times New Roman" w:hAnsi="Times New Roman" w:cs="Times New Roman"/>
        </w:rPr>
        <w:t xml:space="preserve">e on several subject domains to foster spatial skills in a developing child. </w:t>
      </w:r>
    </w:p>
    <w:p w14:paraId="7D63FEC1" w14:textId="77777777" w:rsidR="002062B8" w:rsidRDefault="002062B8" w:rsidP="005A5E7C">
      <w:pPr>
        <w:autoSpaceDE w:val="0"/>
        <w:autoSpaceDN w:val="0"/>
        <w:adjustRightInd w:val="0"/>
        <w:spacing w:line="480" w:lineRule="auto"/>
        <w:rPr>
          <w:rFonts w:ascii="Times New Roman" w:hAnsi="Times New Roman" w:cs="Times New Roman"/>
        </w:rPr>
      </w:pPr>
    </w:p>
    <w:p w14:paraId="14148ACB" w14:textId="4944723C" w:rsidR="00AE6594" w:rsidRPr="00C42C09" w:rsidRDefault="00AE6594" w:rsidP="00C42C09">
      <w:pPr>
        <w:pStyle w:val="ListParagraph"/>
        <w:numPr>
          <w:ilvl w:val="1"/>
          <w:numId w:val="1"/>
        </w:numPr>
        <w:autoSpaceDE w:val="0"/>
        <w:autoSpaceDN w:val="0"/>
        <w:adjustRightInd w:val="0"/>
        <w:spacing w:line="480" w:lineRule="auto"/>
        <w:rPr>
          <w:rFonts w:ascii="Times New Roman" w:hAnsi="Times New Roman" w:cs="Times New Roman"/>
          <w:b/>
          <w:bCs/>
        </w:rPr>
      </w:pPr>
      <w:r>
        <w:rPr>
          <w:rFonts w:ascii="Times New Roman" w:hAnsi="Times New Roman" w:cs="Times New Roman"/>
        </w:rPr>
        <w:t xml:space="preserve"> </w:t>
      </w:r>
      <w:r w:rsidRPr="00C42C09">
        <w:rPr>
          <w:rFonts w:ascii="Times New Roman" w:hAnsi="Times New Roman" w:cs="Times New Roman"/>
          <w:b/>
          <w:bCs/>
        </w:rPr>
        <w:t xml:space="preserve">Development and malleability of spatial skills was </w:t>
      </w:r>
      <w:r w:rsidR="00352C4D" w:rsidRPr="00C42C09">
        <w:rPr>
          <w:rFonts w:ascii="Times New Roman" w:hAnsi="Times New Roman" w:cs="Times New Roman"/>
          <w:b/>
          <w:bCs/>
        </w:rPr>
        <w:t>recognized in most ECE curricula</w:t>
      </w:r>
    </w:p>
    <w:p w14:paraId="716F1A26" w14:textId="14132F38" w:rsidR="007549E4" w:rsidRDefault="005A5E7C" w:rsidP="005A5E7C">
      <w:pPr>
        <w:autoSpaceDE w:val="0"/>
        <w:autoSpaceDN w:val="0"/>
        <w:adjustRightInd w:val="0"/>
        <w:spacing w:line="480" w:lineRule="auto"/>
        <w:rPr>
          <w:rFonts w:ascii="Times New Roman" w:hAnsi="Times New Roman" w:cs="Times New Roman"/>
        </w:rPr>
      </w:pPr>
      <w:r w:rsidRPr="00DF2F08">
        <w:rPr>
          <w:rFonts w:ascii="Times New Roman" w:hAnsi="Times New Roman" w:cs="Times New Roman"/>
        </w:rPr>
        <w:tab/>
        <w:t xml:space="preserve">The understanding that spatial skills develop and may be fostered in early childhood was widespread across the ECE curricula, potentially building on the vast and prolific research on relevant interventions (Uttal et al., 2013; Weber et al., 2020; Yang et al., 2020). </w:t>
      </w:r>
      <w:r w:rsidR="00F03D2B">
        <w:rPr>
          <w:rFonts w:ascii="Times New Roman" w:hAnsi="Times New Roman" w:cs="Times New Roman"/>
        </w:rPr>
        <w:t xml:space="preserve">Interestingly, several countries ranked higher in terms of curricular </w:t>
      </w:r>
      <w:r w:rsidR="00957807">
        <w:rPr>
          <w:rFonts w:ascii="Times New Roman" w:hAnsi="Times New Roman" w:cs="Times New Roman"/>
        </w:rPr>
        <w:t xml:space="preserve">recognition of </w:t>
      </w:r>
      <w:r w:rsidR="00957807">
        <w:rPr>
          <w:rFonts w:ascii="Times New Roman" w:hAnsi="Times New Roman" w:cs="Times New Roman"/>
        </w:rPr>
        <w:lastRenderedPageBreak/>
        <w:t>development and malleability of spatial skills than the United States</w:t>
      </w:r>
      <w:r w:rsidR="00F779CB">
        <w:rPr>
          <w:rFonts w:ascii="Times New Roman" w:hAnsi="Times New Roman" w:cs="Times New Roman"/>
        </w:rPr>
        <w:t xml:space="preserve">, although </w:t>
      </w:r>
      <w:r w:rsidR="0014178D">
        <w:rPr>
          <w:rFonts w:ascii="Times New Roman" w:hAnsi="Times New Roman" w:cs="Times New Roman"/>
        </w:rPr>
        <w:t>most research cited in the study was carried out precisely in the US.</w:t>
      </w:r>
      <w:r w:rsidR="00F779CB">
        <w:rPr>
          <w:rFonts w:ascii="Times New Roman" w:hAnsi="Times New Roman" w:cs="Times New Roman"/>
        </w:rPr>
        <w:t xml:space="preserve"> </w:t>
      </w:r>
      <w:r w:rsidR="0014178D">
        <w:rPr>
          <w:rFonts w:ascii="Times New Roman" w:hAnsi="Times New Roman" w:cs="Times New Roman"/>
        </w:rPr>
        <w:t>Overall, d</w:t>
      </w:r>
      <w:r w:rsidRPr="00DF2F08">
        <w:rPr>
          <w:rFonts w:ascii="Times New Roman" w:hAnsi="Times New Roman" w:cs="Times New Roman"/>
        </w:rPr>
        <w:t xml:space="preserve">espite </w:t>
      </w:r>
      <w:r w:rsidR="0014178D">
        <w:rPr>
          <w:rFonts w:ascii="Times New Roman" w:hAnsi="Times New Roman" w:cs="Times New Roman"/>
        </w:rPr>
        <w:t>the widespread understanding that spatial skills develop and can be taught/learned in early childhood</w:t>
      </w:r>
      <w:r w:rsidRPr="00DF2F08">
        <w:rPr>
          <w:rFonts w:ascii="Times New Roman" w:hAnsi="Times New Roman" w:cs="Times New Roman"/>
        </w:rPr>
        <w:t>, the sociodemographic context of spatial skills seems to have been overlooked across the curricula worldwide. In other words, the ECE curricula seem to focus on the individual ability and educational instruction, but disregard other factors, beyond individual control, that contribute to individual skill level</w:t>
      </w:r>
      <w:r w:rsidR="00D51F9E" w:rsidRPr="00DF2F08">
        <w:rPr>
          <w:rFonts w:ascii="Times New Roman" w:hAnsi="Times New Roman" w:cs="Times New Roman"/>
        </w:rPr>
        <w:t>. The disparity between the recognition of the development and the malleability vs. the sociodemographic diversity related to spatial skills may have at least three reasons: (1) the first two notions may have been more extensively studied than the last one, and/or (2) recogni</w:t>
      </w:r>
      <w:r w:rsidR="00DF2F08">
        <w:rPr>
          <w:rFonts w:ascii="Times New Roman" w:hAnsi="Times New Roman" w:cs="Times New Roman"/>
        </w:rPr>
        <w:t>z</w:t>
      </w:r>
      <w:r w:rsidR="00D51F9E" w:rsidRPr="00DF2F08">
        <w:rPr>
          <w:rFonts w:ascii="Times New Roman" w:hAnsi="Times New Roman" w:cs="Times New Roman"/>
        </w:rPr>
        <w:t xml:space="preserve">ing the development and the malleability of spatial skills is not a matter of state politics, and </w:t>
      </w:r>
      <w:r w:rsidR="00DF2F08" w:rsidRPr="00DF2F08">
        <w:rPr>
          <w:rFonts w:ascii="Times New Roman" w:hAnsi="Times New Roman" w:cs="Times New Roman"/>
        </w:rPr>
        <w:t>recognizing</w:t>
      </w:r>
      <w:r w:rsidR="00D51F9E" w:rsidRPr="00DF2F08">
        <w:rPr>
          <w:rFonts w:ascii="Times New Roman" w:hAnsi="Times New Roman" w:cs="Times New Roman"/>
        </w:rPr>
        <w:t xml:space="preserve"> the sociodemographic diversity is, and/or (3) the ECE curricula stem from the meritocratic approach to early childhood education. The first reason seems unlikely, given that the notion of sex and socioeconomic differences in spatial skills have been extensively researched (Abad et al., 2018; Levine et al., 1999, 2005; Verdine et al., 2014a, 2017). The second and the third may jointly contribute to the situation revealed by the present study. The political disagreements over the institutional and state support for the disadvantaged children and adults in the society may lead to an exclusion of the explicit support from the ECE curricula. Furthermore, the curricula may be aligned </w:t>
      </w:r>
      <w:r w:rsidRPr="00DF2F08">
        <w:rPr>
          <w:rFonts w:ascii="Times New Roman" w:hAnsi="Times New Roman" w:cs="Times New Roman"/>
        </w:rPr>
        <w:t>with the meritocratic approach</w:t>
      </w:r>
      <w:r w:rsidR="00D51F9E" w:rsidRPr="00DF2F08">
        <w:rPr>
          <w:rFonts w:ascii="Times New Roman" w:hAnsi="Times New Roman" w:cs="Times New Roman"/>
        </w:rPr>
        <w:t xml:space="preserve"> that </w:t>
      </w:r>
      <w:r w:rsidRPr="00DF2F08">
        <w:rPr>
          <w:rFonts w:ascii="Times New Roman" w:hAnsi="Times New Roman" w:cs="Times New Roman"/>
        </w:rPr>
        <w:t>overestimates the contribution of individual skills and agency to one’s own outcomes, while neglecting a myriad of other factors, including the socioeconomic background (</w:t>
      </w:r>
      <w:r w:rsidR="0069668B" w:rsidRPr="00DF2F08">
        <w:rPr>
          <w:rFonts w:ascii="Times New Roman" w:hAnsi="Times New Roman" w:cs="Times New Roman"/>
        </w:rPr>
        <w:t>First Author</w:t>
      </w:r>
      <w:r w:rsidRPr="00DF2F08">
        <w:rPr>
          <w:rFonts w:ascii="Times New Roman" w:hAnsi="Times New Roman" w:cs="Times New Roman"/>
        </w:rPr>
        <w:t xml:space="preserve"> et al., </w:t>
      </w:r>
      <w:r w:rsidR="007225F6" w:rsidRPr="00DF2F08">
        <w:rPr>
          <w:rFonts w:ascii="Times New Roman" w:hAnsi="Times New Roman" w:cs="Times New Roman"/>
        </w:rPr>
        <w:t>202</w:t>
      </w:r>
      <w:r w:rsidR="000D2819" w:rsidRPr="00DF2F08">
        <w:rPr>
          <w:rFonts w:ascii="Times New Roman" w:hAnsi="Times New Roman" w:cs="Times New Roman"/>
        </w:rPr>
        <w:t>5</w:t>
      </w:r>
      <w:r w:rsidRPr="00DF2F08">
        <w:rPr>
          <w:rFonts w:ascii="Times New Roman" w:hAnsi="Times New Roman" w:cs="Times New Roman"/>
        </w:rPr>
        <w:t>).</w:t>
      </w:r>
      <w:r w:rsidR="00144895" w:rsidRPr="00DF2F08">
        <w:rPr>
          <w:rFonts w:ascii="Times New Roman" w:hAnsi="Times New Roman" w:cs="Times New Roman"/>
        </w:rPr>
        <w:t xml:space="preserve"> </w:t>
      </w:r>
      <w:r w:rsidRPr="00DF2F08">
        <w:rPr>
          <w:rFonts w:ascii="Times New Roman" w:hAnsi="Times New Roman" w:cs="Times New Roman"/>
        </w:rPr>
        <w:t xml:space="preserve">The oversight of the diversity of children’s sociodemographic backgrounds and, thereby, needs at this educational stage may stem from such an approach. </w:t>
      </w:r>
      <w:r w:rsidR="00144895" w:rsidRPr="00DF2F08">
        <w:rPr>
          <w:rFonts w:ascii="Times New Roman" w:hAnsi="Times New Roman" w:cs="Times New Roman"/>
        </w:rPr>
        <w:t xml:space="preserve">In fact, this oversight is not limited to spatial </w:t>
      </w:r>
      <w:r w:rsidR="00DF2F08" w:rsidRPr="00DF2F08">
        <w:rPr>
          <w:rFonts w:ascii="Times New Roman" w:hAnsi="Times New Roman" w:cs="Times New Roman"/>
        </w:rPr>
        <w:t>skills but</w:t>
      </w:r>
      <w:r w:rsidR="00144895" w:rsidRPr="00DF2F08">
        <w:rPr>
          <w:rFonts w:ascii="Times New Roman" w:hAnsi="Times New Roman" w:cs="Times New Roman"/>
        </w:rPr>
        <w:t xml:space="preserve"> was recently found to be common for all skills promoted in the same ECE curricula that were included in the present study (First Author et al., 2025). </w:t>
      </w:r>
      <w:r w:rsidRPr="00DF2F08">
        <w:rPr>
          <w:rFonts w:ascii="Times New Roman" w:hAnsi="Times New Roman" w:cs="Times New Roman"/>
        </w:rPr>
        <w:t xml:space="preserve">An explicit discussion among the educational </w:t>
      </w:r>
      <w:r w:rsidRPr="00DF2F08">
        <w:rPr>
          <w:rFonts w:ascii="Times New Roman" w:hAnsi="Times New Roman" w:cs="Times New Roman"/>
        </w:rPr>
        <w:lastRenderedPageBreak/>
        <w:t>stakeholders and a revision of the meritocratic approach by recogni</w:t>
      </w:r>
      <w:r w:rsidR="00DF2F08">
        <w:rPr>
          <w:rFonts w:ascii="Times New Roman" w:hAnsi="Times New Roman" w:cs="Times New Roman"/>
        </w:rPr>
        <w:t>zi</w:t>
      </w:r>
      <w:r w:rsidRPr="00DF2F08">
        <w:rPr>
          <w:rFonts w:ascii="Times New Roman" w:hAnsi="Times New Roman" w:cs="Times New Roman"/>
        </w:rPr>
        <w:t>ng such diversity has the potential to equali</w:t>
      </w:r>
      <w:r w:rsidR="00DF2F08">
        <w:rPr>
          <w:rFonts w:ascii="Times New Roman" w:hAnsi="Times New Roman" w:cs="Times New Roman"/>
        </w:rPr>
        <w:t>ze</w:t>
      </w:r>
      <w:r w:rsidRPr="00DF2F08">
        <w:rPr>
          <w:rFonts w:ascii="Times New Roman" w:hAnsi="Times New Roman" w:cs="Times New Roman"/>
        </w:rPr>
        <w:t xml:space="preserve"> children’s opportunities for future achievement and wellbeing, bolstering the positive effect of participation in Early Childhood Education (ECE) for disadvantaged children (Schmutz, 2024).</w:t>
      </w:r>
      <w:r w:rsidR="007549E4" w:rsidRPr="00DF2F08">
        <w:rPr>
          <w:rFonts w:ascii="Times New Roman" w:hAnsi="Times New Roman" w:cs="Times New Roman"/>
        </w:rPr>
        <w:t xml:space="preserve"> </w:t>
      </w:r>
    </w:p>
    <w:p w14:paraId="0F10E3BB" w14:textId="77777777" w:rsidR="007116CE" w:rsidRPr="007116CE" w:rsidRDefault="00352F6C" w:rsidP="007116CE">
      <w:pPr>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7116CE" w:rsidRPr="007116CE">
        <w:rPr>
          <w:rFonts w:ascii="Times New Roman" w:hAnsi="Times New Roman" w:cs="Times New Roman"/>
        </w:rPr>
        <w:t xml:space="preserve">We recommend that ECE curricula account for a myriad of factors behind child’s proficiency in spatial skills and simultaneously encourage the teachers to reflect on their own implicit biases. For instance, the curricula could state that: </w:t>
      </w:r>
    </w:p>
    <w:p w14:paraId="2E0BB43F" w14:textId="70078114" w:rsidR="007116CE" w:rsidRPr="001A3FAB" w:rsidRDefault="007116CE" w:rsidP="00C42C09">
      <w:pPr>
        <w:autoSpaceDE w:val="0"/>
        <w:autoSpaceDN w:val="0"/>
        <w:adjustRightInd w:val="0"/>
        <w:spacing w:line="480" w:lineRule="auto"/>
        <w:ind w:left="720"/>
        <w:rPr>
          <w:rFonts w:ascii="Times New Roman" w:hAnsi="Times New Roman" w:cs="Times New Roman"/>
          <w:i/>
          <w:iCs/>
        </w:rPr>
      </w:pPr>
      <w:r w:rsidRPr="001A3FAB">
        <w:rPr>
          <w:rFonts w:ascii="Times New Roman" w:hAnsi="Times New Roman" w:cs="Times New Roman"/>
          <w:i/>
          <w:iCs/>
        </w:rPr>
        <w:t xml:space="preserve">“Child’s proficiency in spatial skills is not a direct consequence of child’s efforts or teaching and learning activities that the child participates in. In fact, such proficiency is associated with a number of factors, including those beyond child’s agency. Pedagogical practice can either reduce or reinforce skills gaps associated with child’s early experiences that may differ for boys vs. girls, and for children of well-off vs. economically disadvantaged parents. Pedagogical practice should support all children, regardless of gender, parental wealth, and other factors beyond child’s agency, in acquiring the same level of spatial skills by the end of ECE. </w:t>
      </w:r>
    </w:p>
    <w:p w14:paraId="76A154B9" w14:textId="50E383F5" w:rsidR="007116CE" w:rsidRPr="001A3FAB" w:rsidRDefault="007116CE" w:rsidP="001A3FAB">
      <w:pPr>
        <w:autoSpaceDE w:val="0"/>
        <w:autoSpaceDN w:val="0"/>
        <w:adjustRightInd w:val="0"/>
        <w:spacing w:line="480" w:lineRule="auto"/>
        <w:ind w:left="720" w:firstLine="720"/>
        <w:rPr>
          <w:rFonts w:ascii="Times New Roman" w:hAnsi="Times New Roman" w:cs="Times New Roman"/>
          <w:i/>
          <w:iCs/>
        </w:rPr>
      </w:pPr>
      <w:r w:rsidRPr="001A3FAB">
        <w:rPr>
          <w:rFonts w:ascii="Times New Roman" w:hAnsi="Times New Roman" w:cs="Times New Roman"/>
          <w:i/>
          <w:iCs/>
        </w:rPr>
        <w:t xml:space="preserve">Teachers should be encouraged to recognize that many factors contribute to children’s proficiency in spatial skills but refrain from judgments stemming from child’s belonging to a given social group. Critically, teachers should be encouraged to recognize and reflect on their own implicit biases. Without countering such biases and mindfully supporting each child in the classroom, teachers may unconsciously reinforce existing gaps in spatial skills </w:t>
      </w:r>
      <w:proofErr w:type="gramStart"/>
      <w:r w:rsidRPr="001A3FAB">
        <w:rPr>
          <w:rFonts w:ascii="Times New Roman" w:hAnsi="Times New Roman" w:cs="Times New Roman"/>
          <w:i/>
          <w:iCs/>
        </w:rPr>
        <w:t>proficiency.“</w:t>
      </w:r>
      <w:proofErr w:type="gramEnd"/>
      <w:r w:rsidRPr="001A3FAB">
        <w:rPr>
          <w:rFonts w:ascii="Times New Roman" w:hAnsi="Times New Roman" w:cs="Times New Roman"/>
          <w:i/>
          <w:iCs/>
        </w:rPr>
        <w:t xml:space="preserve"> </w:t>
      </w:r>
    </w:p>
    <w:p w14:paraId="0187162A" w14:textId="67ACF7E3" w:rsidR="00352F6C" w:rsidRPr="00DF2F08" w:rsidRDefault="007116CE" w:rsidP="00C42C09">
      <w:pPr>
        <w:autoSpaceDE w:val="0"/>
        <w:autoSpaceDN w:val="0"/>
        <w:adjustRightInd w:val="0"/>
        <w:spacing w:line="480" w:lineRule="auto"/>
        <w:ind w:firstLine="720"/>
        <w:rPr>
          <w:rFonts w:ascii="Times New Roman" w:hAnsi="Times New Roman" w:cs="Times New Roman"/>
        </w:rPr>
      </w:pPr>
      <w:r w:rsidRPr="007116CE">
        <w:rPr>
          <w:rFonts w:ascii="Times New Roman" w:hAnsi="Times New Roman" w:cs="Times New Roman"/>
        </w:rPr>
        <w:t xml:space="preserve">We encourage policy makers to keep in mind that how such messages are framed matters and, therefore, to pilot differently framed messages before including them in the policy documents. Whereas we accounted for </w:t>
      </w:r>
      <w:r>
        <w:rPr>
          <w:rFonts w:ascii="Times New Roman" w:hAnsi="Times New Roman" w:cs="Times New Roman"/>
        </w:rPr>
        <w:t>previous</w:t>
      </w:r>
      <w:r w:rsidRPr="007116CE">
        <w:rPr>
          <w:rFonts w:ascii="Times New Roman" w:hAnsi="Times New Roman" w:cs="Times New Roman"/>
        </w:rPr>
        <w:t xml:space="preserve"> findings</w:t>
      </w:r>
      <w:r>
        <w:rPr>
          <w:rFonts w:ascii="Times New Roman" w:hAnsi="Times New Roman" w:cs="Times New Roman"/>
        </w:rPr>
        <w:t xml:space="preserve"> on how different message </w:t>
      </w:r>
      <w:r>
        <w:rPr>
          <w:rFonts w:ascii="Times New Roman" w:hAnsi="Times New Roman" w:cs="Times New Roman"/>
        </w:rPr>
        <w:lastRenderedPageBreak/>
        <w:t>frames influence existing stigmas</w:t>
      </w:r>
      <w:r w:rsidRPr="007116CE">
        <w:rPr>
          <w:rFonts w:ascii="Times New Roman" w:hAnsi="Times New Roman" w:cs="Times New Roman"/>
        </w:rPr>
        <w:t xml:space="preserve"> in the example recommended above, future research should test how different frames interact with teacher bias in the specific context of spatial skills.</w:t>
      </w:r>
    </w:p>
    <w:p w14:paraId="02DE9F59" w14:textId="77777777" w:rsidR="00D56C08" w:rsidRPr="00DF2F08" w:rsidRDefault="00D56C08" w:rsidP="00D56C08">
      <w:pPr>
        <w:autoSpaceDE w:val="0"/>
        <w:autoSpaceDN w:val="0"/>
        <w:adjustRightInd w:val="0"/>
        <w:spacing w:line="480" w:lineRule="auto"/>
        <w:rPr>
          <w:rFonts w:ascii="Times New Roman" w:hAnsi="Times New Roman" w:cs="Times New Roman"/>
          <w:b/>
          <w:bCs/>
        </w:rPr>
      </w:pPr>
    </w:p>
    <w:p w14:paraId="785DFF6F" w14:textId="35C8452F" w:rsidR="00D56C08" w:rsidRPr="00DF2F08" w:rsidRDefault="00D56C08" w:rsidP="00DF2F08">
      <w:pPr>
        <w:pStyle w:val="ListParagraph"/>
        <w:numPr>
          <w:ilvl w:val="1"/>
          <w:numId w:val="1"/>
        </w:numPr>
        <w:autoSpaceDE w:val="0"/>
        <w:autoSpaceDN w:val="0"/>
        <w:adjustRightInd w:val="0"/>
        <w:spacing w:line="480" w:lineRule="auto"/>
        <w:rPr>
          <w:rFonts w:ascii="Times New Roman" w:hAnsi="Times New Roman" w:cs="Times New Roman"/>
          <w:b/>
          <w:bCs/>
        </w:rPr>
      </w:pPr>
      <w:r w:rsidRPr="00DF2F08">
        <w:rPr>
          <w:rFonts w:ascii="Times New Roman" w:hAnsi="Times New Roman" w:cs="Times New Roman"/>
          <w:b/>
          <w:bCs/>
        </w:rPr>
        <w:t>The ECE curricula offer</w:t>
      </w:r>
      <w:r w:rsidR="00352C4D">
        <w:rPr>
          <w:rFonts w:ascii="Times New Roman" w:hAnsi="Times New Roman" w:cs="Times New Roman"/>
          <w:b/>
          <w:bCs/>
        </w:rPr>
        <w:t>ed</w:t>
      </w:r>
      <w:r w:rsidRPr="00DF2F08">
        <w:rPr>
          <w:rFonts w:ascii="Times New Roman" w:hAnsi="Times New Roman" w:cs="Times New Roman"/>
          <w:b/>
          <w:bCs/>
        </w:rPr>
        <w:t xml:space="preserve"> a plethora of concrete spatial</w:t>
      </w:r>
      <w:r w:rsidR="00181F31" w:rsidRPr="00DF2F08">
        <w:rPr>
          <w:rFonts w:ascii="Times New Roman" w:hAnsi="Times New Roman" w:cs="Times New Roman"/>
          <w:b/>
          <w:bCs/>
        </w:rPr>
        <w:t xml:space="preserve"> activities</w:t>
      </w:r>
    </w:p>
    <w:p w14:paraId="3E8CDC42" w14:textId="712D8414" w:rsidR="009E3855" w:rsidRPr="00DF2F08" w:rsidRDefault="00181F31" w:rsidP="002C644D">
      <w:pPr>
        <w:autoSpaceDE w:val="0"/>
        <w:autoSpaceDN w:val="0"/>
        <w:adjustRightInd w:val="0"/>
        <w:spacing w:line="480" w:lineRule="auto"/>
        <w:ind w:firstLine="720"/>
        <w:rPr>
          <w:rFonts w:ascii="Times New Roman" w:hAnsi="Times New Roman" w:cs="Times New Roman"/>
        </w:rPr>
      </w:pPr>
      <w:r w:rsidRPr="00DF2F08">
        <w:rPr>
          <w:rFonts w:ascii="Times New Roman" w:hAnsi="Times New Roman" w:cs="Times New Roman"/>
        </w:rPr>
        <w:t>Three-quarters of the ECE curricula provided examples of concrete activities involving spatial skills, such as completing puzzles, block-building, creating and using maps and data charts</w:t>
      </w:r>
      <w:r w:rsidR="00EA29BF" w:rsidRPr="00DF2F08">
        <w:rPr>
          <w:rFonts w:ascii="Times New Roman" w:hAnsi="Times New Roman" w:cs="Times New Roman"/>
        </w:rPr>
        <w:t xml:space="preserve">. This suggests that </w:t>
      </w:r>
      <w:r w:rsidR="00B352B8" w:rsidRPr="00DF2F08">
        <w:rPr>
          <w:rFonts w:ascii="Times New Roman" w:hAnsi="Times New Roman" w:cs="Times New Roman"/>
        </w:rPr>
        <w:t xml:space="preserve">the </w:t>
      </w:r>
      <w:r w:rsidR="00791928" w:rsidRPr="00DF2F08">
        <w:rPr>
          <w:rFonts w:ascii="Times New Roman" w:hAnsi="Times New Roman" w:cs="Times New Roman"/>
        </w:rPr>
        <w:t xml:space="preserve">pedagogical practice </w:t>
      </w:r>
      <w:r w:rsidR="009376B6" w:rsidRPr="00DF2F08">
        <w:rPr>
          <w:rFonts w:ascii="Times New Roman" w:hAnsi="Times New Roman" w:cs="Times New Roman"/>
        </w:rPr>
        <w:t xml:space="preserve">may, in fact, foster spatial skills through hands-on </w:t>
      </w:r>
      <w:r w:rsidR="00255955" w:rsidRPr="00DF2F08">
        <w:rPr>
          <w:rFonts w:ascii="Times New Roman" w:hAnsi="Times New Roman" w:cs="Times New Roman"/>
        </w:rPr>
        <w:t xml:space="preserve">age-appropriate </w:t>
      </w:r>
      <w:r w:rsidR="009376B6" w:rsidRPr="00DF2F08">
        <w:rPr>
          <w:rFonts w:ascii="Times New Roman" w:hAnsi="Times New Roman" w:cs="Times New Roman"/>
        </w:rPr>
        <w:t>activities</w:t>
      </w:r>
      <w:r w:rsidR="009E3855" w:rsidRPr="00DF2F08">
        <w:rPr>
          <w:rFonts w:ascii="Times New Roman" w:hAnsi="Times New Roman" w:cs="Times New Roman"/>
        </w:rPr>
        <w:t xml:space="preserve"> across the ECE facilities, without the need to figure out how to put relevant pedagogical practices into practice</w:t>
      </w:r>
      <w:r w:rsidR="00AE0325" w:rsidRPr="00DF2F08">
        <w:rPr>
          <w:rFonts w:ascii="Times New Roman" w:hAnsi="Times New Roman" w:cs="Times New Roman"/>
        </w:rPr>
        <w:t xml:space="preserve"> on the practitioners’ part</w:t>
      </w:r>
      <w:r w:rsidR="009E3855" w:rsidRPr="00DF2F08">
        <w:rPr>
          <w:rFonts w:ascii="Times New Roman" w:hAnsi="Times New Roman" w:cs="Times New Roman"/>
        </w:rPr>
        <w:t>.</w:t>
      </w:r>
      <w:r w:rsidR="009164BC" w:rsidRPr="00DF2F08">
        <w:rPr>
          <w:rFonts w:ascii="Times New Roman" w:hAnsi="Times New Roman" w:cs="Times New Roman"/>
        </w:rPr>
        <w:t xml:space="preserve"> Therefore, regardless of the number of children</w:t>
      </w:r>
      <w:r w:rsidR="001C7FBF" w:rsidRPr="00DF2F08">
        <w:rPr>
          <w:rFonts w:ascii="Times New Roman" w:hAnsi="Times New Roman" w:cs="Times New Roman"/>
        </w:rPr>
        <w:t xml:space="preserve"> per group</w:t>
      </w:r>
      <w:r w:rsidR="009164BC" w:rsidRPr="00DF2F08">
        <w:rPr>
          <w:rFonts w:ascii="Times New Roman" w:hAnsi="Times New Roman" w:cs="Times New Roman"/>
        </w:rPr>
        <w:t xml:space="preserve">, practitioners’ </w:t>
      </w:r>
      <w:r w:rsidR="001C7FBF" w:rsidRPr="00DF2F08">
        <w:rPr>
          <w:rFonts w:ascii="Times New Roman" w:hAnsi="Times New Roman" w:cs="Times New Roman"/>
        </w:rPr>
        <w:t xml:space="preserve">training, and time allocated to professional development, which may typically be </w:t>
      </w:r>
      <w:r w:rsidR="00C35244" w:rsidRPr="00DF2F08">
        <w:rPr>
          <w:rFonts w:ascii="Times New Roman" w:hAnsi="Times New Roman" w:cs="Times New Roman"/>
        </w:rPr>
        <w:t>greater in private rather than state-funded facilities, children</w:t>
      </w:r>
      <w:r w:rsidR="00545E07" w:rsidRPr="00DF2F08">
        <w:rPr>
          <w:rFonts w:ascii="Times New Roman" w:hAnsi="Times New Roman" w:cs="Times New Roman"/>
        </w:rPr>
        <w:t xml:space="preserve"> may</w:t>
      </w:r>
      <w:r w:rsidR="00C35244" w:rsidRPr="00DF2F08">
        <w:rPr>
          <w:rFonts w:ascii="Times New Roman" w:hAnsi="Times New Roman" w:cs="Times New Roman"/>
        </w:rPr>
        <w:t xml:space="preserve"> </w:t>
      </w:r>
      <w:r w:rsidR="00545E07" w:rsidRPr="00DF2F08">
        <w:rPr>
          <w:rFonts w:ascii="Times New Roman" w:hAnsi="Times New Roman" w:cs="Times New Roman"/>
        </w:rPr>
        <w:t xml:space="preserve">have access to </w:t>
      </w:r>
      <w:r w:rsidR="00BF12B5" w:rsidRPr="00DF2F08">
        <w:rPr>
          <w:rFonts w:ascii="Times New Roman" w:hAnsi="Times New Roman" w:cs="Times New Roman"/>
        </w:rPr>
        <w:t>research-informed, entertaining spatial activities.</w:t>
      </w:r>
    </w:p>
    <w:p w14:paraId="0FACFDAE" w14:textId="77777777" w:rsidR="009E3855" w:rsidRPr="00DF2F08" w:rsidRDefault="009E3855" w:rsidP="00D56C08">
      <w:pPr>
        <w:autoSpaceDE w:val="0"/>
        <w:autoSpaceDN w:val="0"/>
        <w:adjustRightInd w:val="0"/>
        <w:spacing w:line="480" w:lineRule="auto"/>
        <w:rPr>
          <w:rFonts w:ascii="Times New Roman" w:hAnsi="Times New Roman" w:cs="Times New Roman"/>
        </w:rPr>
      </w:pPr>
    </w:p>
    <w:p w14:paraId="7F693002" w14:textId="0110E601" w:rsidR="0024692E" w:rsidRPr="00DF2F08" w:rsidRDefault="005847B1" w:rsidP="00DF2F08">
      <w:pPr>
        <w:pStyle w:val="ListParagraph"/>
        <w:numPr>
          <w:ilvl w:val="1"/>
          <w:numId w:val="1"/>
        </w:numPr>
        <w:autoSpaceDE w:val="0"/>
        <w:autoSpaceDN w:val="0"/>
        <w:adjustRightInd w:val="0"/>
        <w:spacing w:line="480" w:lineRule="auto"/>
        <w:rPr>
          <w:rFonts w:ascii="Times New Roman" w:hAnsi="Times New Roman" w:cs="Times New Roman"/>
          <w:b/>
          <w:bCs/>
        </w:rPr>
      </w:pPr>
      <w:r w:rsidRPr="00DF2F08">
        <w:rPr>
          <w:rFonts w:ascii="Times New Roman" w:hAnsi="Times New Roman" w:cs="Times New Roman"/>
          <w:b/>
          <w:bCs/>
        </w:rPr>
        <w:t xml:space="preserve"> Limitations</w:t>
      </w:r>
    </w:p>
    <w:p w14:paraId="6BACB8B0" w14:textId="740B21EE" w:rsidR="0024692E" w:rsidRPr="00DF2F08" w:rsidRDefault="0001752C" w:rsidP="002C644D">
      <w:pPr>
        <w:autoSpaceDE w:val="0"/>
        <w:autoSpaceDN w:val="0"/>
        <w:adjustRightInd w:val="0"/>
        <w:spacing w:line="480" w:lineRule="auto"/>
        <w:ind w:firstLine="720"/>
        <w:rPr>
          <w:rFonts w:ascii="Times New Roman" w:hAnsi="Times New Roman" w:cs="Times New Roman"/>
        </w:rPr>
      </w:pPr>
      <w:r w:rsidRPr="00DF2F08">
        <w:rPr>
          <w:rFonts w:ascii="Times New Roman" w:hAnsi="Times New Roman" w:cs="Times New Roman"/>
        </w:rPr>
        <w:t>The present study aimed to chart out the curricular representation and scope o</w:t>
      </w:r>
      <w:r w:rsidR="00894173" w:rsidRPr="00DF2F08">
        <w:rPr>
          <w:rFonts w:ascii="Times New Roman" w:hAnsi="Times New Roman" w:cs="Times New Roman"/>
        </w:rPr>
        <w:t xml:space="preserve">f spatial skills across several countries from the Global North and the Global South. Despite the inclusion of both regions, </w:t>
      </w:r>
      <w:r w:rsidR="00904EDD" w:rsidRPr="00DF2F08">
        <w:rPr>
          <w:rFonts w:ascii="Times New Roman" w:hAnsi="Times New Roman" w:cs="Times New Roman"/>
        </w:rPr>
        <w:t>the Global South was underrepresented in the study, potentially skewing the results in favor of a diverse and widespread curricular spatiali</w:t>
      </w:r>
      <w:r w:rsidR="00DF2F08">
        <w:rPr>
          <w:rFonts w:ascii="Times New Roman" w:hAnsi="Times New Roman" w:cs="Times New Roman"/>
        </w:rPr>
        <w:t>z</w:t>
      </w:r>
      <w:r w:rsidR="00904EDD" w:rsidRPr="00DF2F08">
        <w:rPr>
          <w:rFonts w:ascii="Times New Roman" w:hAnsi="Times New Roman" w:cs="Times New Roman"/>
        </w:rPr>
        <w:t>ation. Furthermore, although all six continents were considered in the country sample, North</w:t>
      </w:r>
      <w:r w:rsidR="00422DF0" w:rsidRPr="00DF2F08">
        <w:rPr>
          <w:rFonts w:ascii="Times New Roman" w:hAnsi="Times New Roman" w:cs="Times New Roman"/>
        </w:rPr>
        <w:t>ern</w:t>
      </w:r>
      <w:r w:rsidR="00904EDD" w:rsidRPr="00DF2F08">
        <w:rPr>
          <w:rFonts w:ascii="Times New Roman" w:hAnsi="Times New Roman" w:cs="Times New Roman"/>
        </w:rPr>
        <w:t xml:space="preserve"> America, Europe and Australasia were far more robustly represented that the other continents. </w:t>
      </w:r>
      <w:r w:rsidR="000858CC" w:rsidRPr="00DF2F08">
        <w:rPr>
          <w:rFonts w:ascii="Times New Roman" w:hAnsi="Times New Roman" w:cs="Times New Roman"/>
        </w:rPr>
        <w:t>To avoid this limitation, f</w:t>
      </w:r>
      <w:r w:rsidR="00904EDD" w:rsidRPr="00DF2F08">
        <w:rPr>
          <w:rFonts w:ascii="Times New Roman" w:hAnsi="Times New Roman" w:cs="Times New Roman"/>
        </w:rPr>
        <w:t xml:space="preserve">uture enquiries </w:t>
      </w:r>
      <w:r w:rsidR="000858CC" w:rsidRPr="00DF2F08">
        <w:rPr>
          <w:rFonts w:ascii="Times New Roman" w:hAnsi="Times New Roman" w:cs="Times New Roman"/>
        </w:rPr>
        <w:t>should involve more robust samples from Asia, Africa, the Middle East, and South</w:t>
      </w:r>
      <w:r w:rsidR="00422DF0" w:rsidRPr="00DF2F08">
        <w:rPr>
          <w:rFonts w:ascii="Times New Roman" w:hAnsi="Times New Roman" w:cs="Times New Roman"/>
        </w:rPr>
        <w:t>ern</w:t>
      </w:r>
      <w:r w:rsidR="000858CC" w:rsidRPr="00DF2F08">
        <w:rPr>
          <w:rFonts w:ascii="Times New Roman" w:hAnsi="Times New Roman" w:cs="Times New Roman"/>
        </w:rPr>
        <w:t xml:space="preserve"> America</w:t>
      </w:r>
      <w:r w:rsidR="00422DF0" w:rsidRPr="00DF2F08">
        <w:rPr>
          <w:rFonts w:ascii="Times New Roman" w:hAnsi="Times New Roman" w:cs="Times New Roman"/>
        </w:rPr>
        <w:t>.</w:t>
      </w:r>
    </w:p>
    <w:p w14:paraId="54E6D276" w14:textId="0925CA2C" w:rsidR="001213C6" w:rsidRPr="00DF2F08" w:rsidRDefault="001213C6" w:rsidP="001C7DD1">
      <w:pPr>
        <w:autoSpaceDE w:val="0"/>
        <w:autoSpaceDN w:val="0"/>
        <w:adjustRightInd w:val="0"/>
        <w:spacing w:line="480" w:lineRule="auto"/>
        <w:rPr>
          <w:rFonts w:ascii="Times New Roman" w:hAnsi="Times New Roman" w:cs="Times New Roman"/>
        </w:rPr>
      </w:pPr>
      <w:r w:rsidRPr="00DF2F08">
        <w:rPr>
          <w:rFonts w:ascii="Times New Roman" w:hAnsi="Times New Roman" w:cs="Times New Roman"/>
        </w:rPr>
        <w:tab/>
        <w:t xml:space="preserve">Furthermore, in the present study, the curricula which were not originally available in English, </w:t>
      </w:r>
      <w:r w:rsidR="00C5300C" w:rsidRPr="00DF2F08">
        <w:rPr>
          <w:rFonts w:ascii="Times New Roman" w:hAnsi="Times New Roman" w:cs="Times New Roman"/>
        </w:rPr>
        <w:t xml:space="preserve">were translated into this language, potentially altering the meaning of statements in </w:t>
      </w:r>
      <w:r w:rsidR="00C5300C" w:rsidRPr="00DF2F08">
        <w:rPr>
          <w:rFonts w:ascii="Times New Roman" w:hAnsi="Times New Roman" w:cs="Times New Roman"/>
        </w:rPr>
        <w:lastRenderedPageBreak/>
        <w:t xml:space="preserve">the original language. Avoiding this limitation would be difficult without an involvement of a multi-country consortium comprising representatives from the countries represented in the study. Such consortia require, however, </w:t>
      </w:r>
      <w:r w:rsidR="003D5BA9" w:rsidRPr="00DF2F08">
        <w:rPr>
          <w:rFonts w:ascii="Times New Roman" w:hAnsi="Times New Roman" w:cs="Times New Roman"/>
        </w:rPr>
        <w:t>substantial resources, in particular, funding and time, wh</w:t>
      </w:r>
      <w:r w:rsidR="00405FF8" w:rsidRPr="00DF2F08">
        <w:rPr>
          <w:rFonts w:ascii="Times New Roman" w:hAnsi="Times New Roman" w:cs="Times New Roman"/>
        </w:rPr>
        <w:t xml:space="preserve">ose acquisition could considerably (and perhaps even endlessly, given that the curricula are regularly revised) delay the study. Given the aims </w:t>
      </w:r>
      <w:r w:rsidR="00BA249A" w:rsidRPr="00DF2F08">
        <w:rPr>
          <w:rFonts w:ascii="Times New Roman" w:hAnsi="Times New Roman" w:cs="Times New Roman"/>
        </w:rPr>
        <w:t xml:space="preserve">and the importance of timeliness </w:t>
      </w:r>
      <w:r w:rsidR="00405FF8" w:rsidRPr="00DF2F08">
        <w:rPr>
          <w:rFonts w:ascii="Times New Roman" w:hAnsi="Times New Roman" w:cs="Times New Roman"/>
        </w:rPr>
        <w:t xml:space="preserve">of the study, the </w:t>
      </w:r>
      <w:r w:rsidR="00D35145" w:rsidRPr="00DF2F08">
        <w:rPr>
          <w:rFonts w:ascii="Times New Roman" w:hAnsi="Times New Roman" w:cs="Times New Roman"/>
        </w:rPr>
        <w:t>present approach seemed most frugal resource-wise.</w:t>
      </w:r>
    </w:p>
    <w:p w14:paraId="3D372186" w14:textId="584F1CAD" w:rsidR="00BA249A" w:rsidRPr="00DF2F08" w:rsidRDefault="00BA249A" w:rsidP="001C7DD1">
      <w:pPr>
        <w:autoSpaceDE w:val="0"/>
        <w:autoSpaceDN w:val="0"/>
        <w:adjustRightInd w:val="0"/>
        <w:spacing w:line="480" w:lineRule="auto"/>
        <w:rPr>
          <w:rFonts w:ascii="Times New Roman" w:hAnsi="Times New Roman" w:cs="Times New Roman"/>
        </w:rPr>
      </w:pPr>
      <w:r w:rsidRPr="00DF2F08">
        <w:rPr>
          <w:rFonts w:ascii="Times New Roman" w:hAnsi="Times New Roman" w:cs="Times New Roman"/>
        </w:rPr>
        <w:tab/>
      </w:r>
      <w:r w:rsidR="00932C4C" w:rsidRPr="00DF2F08">
        <w:rPr>
          <w:rFonts w:ascii="Times New Roman" w:hAnsi="Times New Roman" w:cs="Times New Roman"/>
        </w:rPr>
        <w:t>Charting out the curricular representation and scope across the countries relied on a cross-sectional approach, selecting the most recent country curricula available at the point of data collection and curation.</w:t>
      </w:r>
      <w:r w:rsidR="00BE3F9E" w:rsidRPr="00DF2F08">
        <w:rPr>
          <w:rFonts w:ascii="Times New Roman" w:hAnsi="Times New Roman" w:cs="Times New Roman"/>
        </w:rPr>
        <w:t xml:space="preserve"> This approach limits the insight into the reasons behind </w:t>
      </w:r>
      <w:r w:rsidR="00562D85" w:rsidRPr="00DF2F08">
        <w:rPr>
          <w:rFonts w:ascii="Times New Roman" w:hAnsi="Times New Roman" w:cs="Times New Roman"/>
        </w:rPr>
        <w:t>the resu</w:t>
      </w:r>
      <w:r w:rsidR="0039101D" w:rsidRPr="00DF2F08">
        <w:rPr>
          <w:rFonts w:ascii="Times New Roman" w:hAnsi="Times New Roman" w:cs="Times New Roman"/>
        </w:rPr>
        <w:t xml:space="preserve">lts, and the stakeholders’ contribution to the worldwide curricular </w:t>
      </w:r>
      <w:r w:rsidR="00DF2F08" w:rsidRPr="00DF2F08">
        <w:rPr>
          <w:rFonts w:ascii="Times New Roman" w:hAnsi="Times New Roman" w:cs="Times New Roman"/>
        </w:rPr>
        <w:t>spatialization</w:t>
      </w:r>
      <w:r w:rsidR="0039101D" w:rsidRPr="00DF2F08">
        <w:rPr>
          <w:rFonts w:ascii="Times New Roman" w:hAnsi="Times New Roman" w:cs="Times New Roman"/>
        </w:rPr>
        <w:t xml:space="preserve">. </w:t>
      </w:r>
      <w:r w:rsidR="00910D39" w:rsidRPr="00DF2F08">
        <w:rPr>
          <w:rFonts w:ascii="Times New Roman" w:hAnsi="Times New Roman" w:cs="Times New Roman"/>
        </w:rPr>
        <w:t xml:space="preserve">The worldwide character of this trend suggests a major contribution of international </w:t>
      </w:r>
      <w:r w:rsidR="00DF2F08" w:rsidRPr="00DF2F08">
        <w:rPr>
          <w:rFonts w:ascii="Times New Roman" w:hAnsi="Times New Roman" w:cs="Times New Roman"/>
        </w:rPr>
        <w:t>organizations</w:t>
      </w:r>
      <w:r w:rsidR="00910D39" w:rsidRPr="00DF2F08">
        <w:rPr>
          <w:rFonts w:ascii="Times New Roman" w:hAnsi="Times New Roman" w:cs="Times New Roman"/>
        </w:rPr>
        <w:t xml:space="preserve"> such as the OECD or the World Bank in promoting spatial skills, which may, but does not have to</w:t>
      </w:r>
      <w:r w:rsidR="008C0183" w:rsidRPr="00DF2F08">
        <w:rPr>
          <w:rFonts w:ascii="Times New Roman" w:hAnsi="Times New Roman" w:cs="Times New Roman"/>
        </w:rPr>
        <w:t xml:space="preserve"> </w:t>
      </w:r>
      <w:r w:rsidR="00910D39" w:rsidRPr="00DF2F08">
        <w:rPr>
          <w:rFonts w:ascii="Times New Roman" w:hAnsi="Times New Roman" w:cs="Times New Roman"/>
        </w:rPr>
        <w:t>be</w:t>
      </w:r>
      <w:r w:rsidR="008C0183" w:rsidRPr="00DF2F08">
        <w:rPr>
          <w:rFonts w:ascii="Times New Roman" w:hAnsi="Times New Roman" w:cs="Times New Roman"/>
        </w:rPr>
        <w:t>,</w:t>
      </w:r>
      <w:r w:rsidR="00910D39" w:rsidRPr="00DF2F08">
        <w:rPr>
          <w:rFonts w:ascii="Times New Roman" w:hAnsi="Times New Roman" w:cs="Times New Roman"/>
        </w:rPr>
        <w:t xml:space="preserve"> fueled by the </w:t>
      </w:r>
      <w:r w:rsidR="008C0183" w:rsidRPr="00DF2F08">
        <w:rPr>
          <w:rFonts w:ascii="Times New Roman" w:hAnsi="Times New Roman" w:cs="Times New Roman"/>
        </w:rPr>
        <w:t>growing body of research on the matter. The timeline and the extent of such contributions would require longitudinal analyses, accounting for the relevant international reports and series of country-specific documents</w:t>
      </w:r>
      <w:r w:rsidR="003E45BA" w:rsidRPr="00DF2F08">
        <w:rPr>
          <w:rFonts w:ascii="Times New Roman" w:hAnsi="Times New Roman" w:cs="Times New Roman"/>
        </w:rPr>
        <w:t xml:space="preserve">. Future research could adopt such a longitudinal approach in order to inform which ways of changing </w:t>
      </w:r>
      <w:r w:rsidR="008179B3" w:rsidRPr="00DF2F08">
        <w:rPr>
          <w:rFonts w:ascii="Times New Roman" w:hAnsi="Times New Roman" w:cs="Times New Roman"/>
        </w:rPr>
        <w:t>ECE policies have been the most influential in the past, generali</w:t>
      </w:r>
      <w:r w:rsidR="00DF2F08">
        <w:rPr>
          <w:rFonts w:ascii="Times New Roman" w:hAnsi="Times New Roman" w:cs="Times New Roman"/>
        </w:rPr>
        <w:t>z</w:t>
      </w:r>
      <w:r w:rsidR="008179B3" w:rsidRPr="00DF2F08">
        <w:rPr>
          <w:rFonts w:ascii="Times New Roman" w:hAnsi="Times New Roman" w:cs="Times New Roman"/>
        </w:rPr>
        <w:t>ing this knowledge onto the future</w:t>
      </w:r>
      <w:r w:rsidR="00C62384" w:rsidRPr="00DF2F08">
        <w:rPr>
          <w:rFonts w:ascii="Times New Roman" w:hAnsi="Times New Roman" w:cs="Times New Roman"/>
        </w:rPr>
        <w:t xml:space="preserve"> with a critical outlook on such generali</w:t>
      </w:r>
      <w:r w:rsidR="00DF2F08">
        <w:rPr>
          <w:rFonts w:ascii="Times New Roman" w:hAnsi="Times New Roman" w:cs="Times New Roman"/>
        </w:rPr>
        <w:t>z</w:t>
      </w:r>
      <w:r w:rsidR="00C62384" w:rsidRPr="00DF2F08">
        <w:rPr>
          <w:rFonts w:ascii="Times New Roman" w:hAnsi="Times New Roman" w:cs="Times New Roman"/>
        </w:rPr>
        <w:t>ations</w:t>
      </w:r>
      <w:r w:rsidR="008179B3" w:rsidRPr="00DF2F08">
        <w:rPr>
          <w:rFonts w:ascii="Times New Roman" w:hAnsi="Times New Roman" w:cs="Times New Roman"/>
        </w:rPr>
        <w:t>.</w:t>
      </w:r>
    </w:p>
    <w:p w14:paraId="3DC72BA8" w14:textId="7C46D3A7" w:rsidR="005E073C" w:rsidRPr="00DF2F08" w:rsidRDefault="005E073C" w:rsidP="001C7DD1">
      <w:pPr>
        <w:autoSpaceDE w:val="0"/>
        <w:autoSpaceDN w:val="0"/>
        <w:adjustRightInd w:val="0"/>
        <w:spacing w:line="480" w:lineRule="auto"/>
        <w:rPr>
          <w:rFonts w:ascii="Times New Roman" w:hAnsi="Times New Roman" w:cs="Times New Roman"/>
        </w:rPr>
      </w:pPr>
      <w:r w:rsidRPr="00DF2F08">
        <w:rPr>
          <w:rFonts w:ascii="Times New Roman" w:hAnsi="Times New Roman" w:cs="Times New Roman"/>
        </w:rPr>
        <w:tab/>
        <w:t xml:space="preserve">Although correlating the scope of spatial skills’ representation in the curricula with scores achieved on international STEM assessments could, in principle, strengthen our argument, we refrained from doing so for several reasons. The interpretation of correlations, or a lack thereof, would be limited because we could not establish whether students who completed the STEM assessments actually received ECE education, in what form (private or public), and whether this education built on the curricula included in the present analysis. For instance, if we were to use the results from the PISA assessment, some of the 15-year-olds </w:t>
      </w:r>
      <w:r w:rsidRPr="00DF2F08">
        <w:rPr>
          <w:rFonts w:ascii="Times New Roman" w:hAnsi="Times New Roman" w:cs="Times New Roman"/>
        </w:rPr>
        <w:lastRenderedPageBreak/>
        <w:t xml:space="preserve">included in the assessment would certainly not benefit from the ECE curricula from 2020 or 2021, others would probably do so if the curriculum comes from 1999. The second reason hinges on the goal of the present study, as this additional analysis would not fit the aims of the present study, wherein we chart out the coverage of the spatial skills across relevant policy documents without asking whether this coverage is related to the country’s success in large-scale assessments. Furthermore, to our knowledge, none of the international large-scale assessments focus on the ages relevant for the present study. Finally, how policy guidelines translate onto pedagogical practice is unclear and likely varies across the included countries, so, regardless of whether we would find a correlation between the coverage of the spatial skills in the curricula and the STEM scores, we would not be able to reliably interpret this result. For all these reasons, we believe that our study remains stronger without implementing the suggested analysis than otherwise. </w:t>
      </w:r>
    </w:p>
    <w:p w14:paraId="027C3902" w14:textId="77777777" w:rsidR="00D618AE" w:rsidRPr="00DF2F08" w:rsidRDefault="00D618AE" w:rsidP="00D618AE">
      <w:pPr>
        <w:autoSpaceDE w:val="0"/>
        <w:autoSpaceDN w:val="0"/>
        <w:adjustRightInd w:val="0"/>
        <w:spacing w:line="480" w:lineRule="auto"/>
        <w:rPr>
          <w:rFonts w:ascii="Times New Roman" w:hAnsi="Times New Roman" w:cs="Times New Roman"/>
        </w:rPr>
      </w:pPr>
    </w:p>
    <w:p w14:paraId="6D7C9792" w14:textId="19886AF6" w:rsidR="00AA0CB4" w:rsidRPr="00DF2F08" w:rsidRDefault="00AA0CB4" w:rsidP="00DF2F08">
      <w:pPr>
        <w:pStyle w:val="ListParagraph"/>
        <w:numPr>
          <w:ilvl w:val="0"/>
          <w:numId w:val="1"/>
        </w:numPr>
        <w:autoSpaceDE w:val="0"/>
        <w:autoSpaceDN w:val="0"/>
        <w:adjustRightInd w:val="0"/>
        <w:spacing w:line="480" w:lineRule="auto"/>
        <w:rPr>
          <w:rFonts w:ascii="Times New Roman" w:hAnsi="Times New Roman" w:cs="Times New Roman"/>
          <w:b/>
          <w:bCs/>
        </w:rPr>
      </w:pPr>
      <w:r w:rsidRPr="00DF2F08">
        <w:rPr>
          <w:rFonts w:ascii="Times New Roman" w:hAnsi="Times New Roman" w:cs="Times New Roman"/>
          <w:b/>
          <w:bCs/>
        </w:rPr>
        <w:t>Conclusions</w:t>
      </w:r>
    </w:p>
    <w:p w14:paraId="1D0A7C3E" w14:textId="5D166857" w:rsidR="00717D03" w:rsidRPr="00DF2F08" w:rsidRDefault="00AA0CB4" w:rsidP="002C644D">
      <w:pPr>
        <w:autoSpaceDE w:val="0"/>
        <w:autoSpaceDN w:val="0"/>
        <w:adjustRightInd w:val="0"/>
        <w:spacing w:line="480" w:lineRule="auto"/>
        <w:ind w:firstLine="720"/>
        <w:rPr>
          <w:rFonts w:ascii="Times New Roman" w:hAnsi="Times New Roman" w:cs="Times New Roman"/>
          <w:b/>
          <w:bCs/>
        </w:rPr>
      </w:pPr>
      <w:r w:rsidRPr="00DF2F08">
        <w:rPr>
          <w:rFonts w:ascii="Times New Roman" w:hAnsi="Times New Roman" w:cs="Times New Roman"/>
        </w:rPr>
        <w:t xml:space="preserve">In the present mixed-method study, an evidence-based 2x2 classification of spatial skills was employed to </w:t>
      </w:r>
      <w:r w:rsidR="00DF2F08" w:rsidRPr="00DF2F08">
        <w:rPr>
          <w:rFonts w:ascii="Times New Roman" w:hAnsi="Times New Roman" w:cs="Times New Roman"/>
        </w:rPr>
        <w:t>analyze</w:t>
      </w:r>
      <w:r w:rsidRPr="00DF2F08">
        <w:rPr>
          <w:rFonts w:ascii="Times New Roman" w:hAnsi="Times New Roman" w:cs="Times New Roman"/>
        </w:rPr>
        <w:t xml:space="preserve"> ECE curricula in fifty-</w:t>
      </w:r>
      <w:r w:rsidR="00ED45A1" w:rsidRPr="00DF2F08">
        <w:rPr>
          <w:rFonts w:ascii="Times New Roman" w:hAnsi="Times New Roman" w:cs="Times New Roman"/>
        </w:rPr>
        <w:t xml:space="preserve">two </w:t>
      </w:r>
      <w:r w:rsidRPr="00DF2F08">
        <w:rPr>
          <w:rFonts w:ascii="Times New Roman" w:hAnsi="Times New Roman" w:cs="Times New Roman"/>
        </w:rPr>
        <w:t>countries.</w:t>
      </w:r>
      <w:r w:rsidR="00EB50AB" w:rsidRPr="00DF2F08">
        <w:rPr>
          <w:rFonts w:ascii="Times New Roman" w:hAnsi="Times New Roman" w:cs="Times New Roman"/>
          <w:b/>
          <w:bCs/>
        </w:rPr>
        <w:t xml:space="preserve"> </w:t>
      </w:r>
      <w:r w:rsidR="00EB50AB" w:rsidRPr="00DF2F08">
        <w:rPr>
          <w:rFonts w:ascii="Times New Roman" w:hAnsi="Times New Roman" w:cs="Times New Roman"/>
        </w:rPr>
        <w:t>A plethora of intrinsic/extrinsic static/dynamic s</w:t>
      </w:r>
      <w:r w:rsidR="00A14297" w:rsidRPr="00DF2F08">
        <w:rPr>
          <w:rFonts w:ascii="Times New Roman" w:hAnsi="Times New Roman" w:cs="Times New Roman"/>
        </w:rPr>
        <w:t xml:space="preserve">patial skills </w:t>
      </w:r>
      <w:r w:rsidR="00EB50AB" w:rsidRPr="00DF2F08">
        <w:rPr>
          <w:rFonts w:ascii="Times New Roman" w:hAnsi="Times New Roman" w:cs="Times New Roman"/>
        </w:rPr>
        <w:t>was</w:t>
      </w:r>
      <w:r w:rsidR="00A14297" w:rsidRPr="00DF2F08">
        <w:rPr>
          <w:rFonts w:ascii="Times New Roman" w:hAnsi="Times New Roman" w:cs="Times New Roman"/>
        </w:rPr>
        <w:t xml:space="preserve"> </w:t>
      </w:r>
      <w:r w:rsidR="00EB50AB" w:rsidRPr="00DF2F08">
        <w:rPr>
          <w:rFonts w:ascii="Times New Roman" w:hAnsi="Times New Roman" w:cs="Times New Roman"/>
        </w:rPr>
        <w:t>well-</w:t>
      </w:r>
      <w:r w:rsidR="00A14297" w:rsidRPr="00DF2F08">
        <w:rPr>
          <w:rFonts w:ascii="Times New Roman" w:hAnsi="Times New Roman" w:cs="Times New Roman"/>
        </w:rPr>
        <w:t xml:space="preserve">represented in </w:t>
      </w:r>
      <w:r w:rsidR="00535B29" w:rsidRPr="00DF2F08">
        <w:rPr>
          <w:rFonts w:ascii="Times New Roman" w:hAnsi="Times New Roman" w:cs="Times New Roman"/>
        </w:rPr>
        <w:t>most</w:t>
      </w:r>
      <w:r w:rsidR="00A14297" w:rsidRPr="00DF2F08">
        <w:rPr>
          <w:rFonts w:ascii="Times New Roman" w:hAnsi="Times New Roman" w:cs="Times New Roman"/>
        </w:rPr>
        <w:t xml:space="preserve"> the curricula</w:t>
      </w:r>
      <w:r w:rsidR="00DF7B94" w:rsidRPr="00DF2F08">
        <w:rPr>
          <w:rFonts w:ascii="Times New Roman" w:hAnsi="Times New Roman" w:cs="Times New Roman"/>
        </w:rPr>
        <w:t>.</w:t>
      </w:r>
      <w:r w:rsidR="009427C3" w:rsidRPr="00DF2F08">
        <w:rPr>
          <w:rFonts w:ascii="Times New Roman" w:hAnsi="Times New Roman" w:cs="Times New Roman"/>
        </w:rPr>
        <w:t xml:space="preserve"> </w:t>
      </w:r>
      <w:r w:rsidR="000551CA" w:rsidRPr="00DF2F08">
        <w:rPr>
          <w:rFonts w:ascii="Times New Roman" w:hAnsi="Times New Roman" w:cs="Times New Roman"/>
        </w:rPr>
        <w:t>In the curricula, where spatial skills were represented</w:t>
      </w:r>
      <w:r w:rsidR="00BC3770" w:rsidRPr="00DF2F08">
        <w:rPr>
          <w:rFonts w:ascii="Times New Roman" w:hAnsi="Times New Roman" w:cs="Times New Roman"/>
        </w:rPr>
        <w:t>, they were typically related to mathematic</w:t>
      </w:r>
      <w:r w:rsidR="00F72495" w:rsidRPr="00DF2F08">
        <w:rPr>
          <w:rFonts w:ascii="Times New Roman" w:hAnsi="Times New Roman" w:cs="Times New Roman"/>
        </w:rPr>
        <w:t>s, art, and reading and writing rather than science</w:t>
      </w:r>
      <w:r w:rsidR="00BC3770" w:rsidRPr="00DF2F08">
        <w:rPr>
          <w:rFonts w:ascii="Times New Roman" w:hAnsi="Times New Roman" w:cs="Times New Roman"/>
        </w:rPr>
        <w:t xml:space="preserve">. </w:t>
      </w:r>
      <w:r w:rsidR="00F72495" w:rsidRPr="00DF2F08">
        <w:rPr>
          <w:rFonts w:ascii="Times New Roman" w:hAnsi="Times New Roman" w:cs="Times New Roman"/>
        </w:rPr>
        <w:t>Most</w:t>
      </w:r>
      <w:r w:rsidR="00BC3770" w:rsidRPr="00DF2F08">
        <w:rPr>
          <w:rFonts w:ascii="Times New Roman" w:hAnsi="Times New Roman" w:cs="Times New Roman"/>
        </w:rPr>
        <w:t xml:space="preserve"> curricula </w:t>
      </w:r>
      <w:r w:rsidR="004C3D94" w:rsidRPr="00DF2F08">
        <w:rPr>
          <w:rFonts w:ascii="Times New Roman" w:hAnsi="Times New Roman" w:cs="Times New Roman"/>
        </w:rPr>
        <w:t xml:space="preserve">included concrete activities that </w:t>
      </w:r>
      <w:r w:rsidR="00D724B3" w:rsidRPr="00DF2F08">
        <w:rPr>
          <w:rFonts w:ascii="Times New Roman" w:hAnsi="Times New Roman" w:cs="Times New Roman"/>
        </w:rPr>
        <w:t>would allow the practitioners to</w:t>
      </w:r>
      <w:r w:rsidR="00D547A7" w:rsidRPr="00DF2F08">
        <w:rPr>
          <w:rFonts w:ascii="Times New Roman" w:hAnsi="Times New Roman" w:cs="Times New Roman"/>
        </w:rPr>
        <w:t xml:space="preserve"> better understand the meaning of the relevant curricular guidelines.</w:t>
      </w:r>
      <w:r w:rsidR="000C79B0" w:rsidRPr="00DF2F08">
        <w:rPr>
          <w:rFonts w:ascii="Times New Roman" w:hAnsi="Times New Roman" w:cs="Times New Roman"/>
        </w:rPr>
        <w:t xml:space="preserve"> Interestingly, while most curricula, wherein spatial skills were represented, accounted for child’s cognitive development</w:t>
      </w:r>
      <w:r w:rsidR="00F72495" w:rsidRPr="00DF2F08">
        <w:rPr>
          <w:rFonts w:ascii="Times New Roman" w:hAnsi="Times New Roman" w:cs="Times New Roman"/>
        </w:rPr>
        <w:t xml:space="preserve"> and the malleability of spatial skills</w:t>
      </w:r>
      <w:r w:rsidR="000C79B0" w:rsidRPr="00DF2F08">
        <w:rPr>
          <w:rFonts w:ascii="Times New Roman" w:hAnsi="Times New Roman" w:cs="Times New Roman"/>
        </w:rPr>
        <w:t xml:space="preserve">, </w:t>
      </w:r>
      <w:r w:rsidR="00BD3748" w:rsidRPr="00DF2F08">
        <w:rPr>
          <w:rFonts w:ascii="Times New Roman" w:hAnsi="Times New Roman" w:cs="Times New Roman"/>
        </w:rPr>
        <w:t xml:space="preserve">virtually none accounted for the </w:t>
      </w:r>
      <w:r w:rsidR="00F72495" w:rsidRPr="00DF2F08">
        <w:rPr>
          <w:rFonts w:ascii="Times New Roman" w:hAnsi="Times New Roman" w:cs="Times New Roman"/>
        </w:rPr>
        <w:t>sociodemographic diversity behind such skills</w:t>
      </w:r>
      <w:r w:rsidR="00BD3748" w:rsidRPr="00DF2F08">
        <w:rPr>
          <w:rFonts w:ascii="Times New Roman" w:hAnsi="Times New Roman" w:cs="Times New Roman"/>
        </w:rPr>
        <w:t>.</w:t>
      </w:r>
      <w:r w:rsidR="00174258" w:rsidRPr="00DF2F08">
        <w:rPr>
          <w:rFonts w:ascii="Times New Roman" w:hAnsi="Times New Roman" w:cs="Times New Roman"/>
        </w:rPr>
        <w:t xml:space="preserve"> </w:t>
      </w:r>
      <w:r w:rsidR="00B66ED8" w:rsidRPr="00DF2F08">
        <w:rPr>
          <w:rFonts w:ascii="Times New Roman" w:hAnsi="Times New Roman" w:cs="Times New Roman"/>
        </w:rPr>
        <w:t xml:space="preserve">The representation of spatial skills was widespread </w:t>
      </w:r>
      <w:r w:rsidR="00557734" w:rsidRPr="00DF2F08">
        <w:rPr>
          <w:rFonts w:ascii="Times New Roman" w:hAnsi="Times New Roman" w:cs="Times New Roman"/>
        </w:rPr>
        <w:t xml:space="preserve">around the world, </w:t>
      </w:r>
      <w:r w:rsidR="00AA330A" w:rsidRPr="00DF2F08">
        <w:rPr>
          <w:rFonts w:ascii="Times New Roman" w:hAnsi="Times New Roman" w:cs="Times New Roman"/>
        </w:rPr>
        <w:t xml:space="preserve">both in </w:t>
      </w:r>
      <w:r w:rsidR="00557734" w:rsidRPr="00DF2F08">
        <w:rPr>
          <w:rFonts w:ascii="Times New Roman" w:hAnsi="Times New Roman" w:cs="Times New Roman"/>
        </w:rPr>
        <w:t xml:space="preserve">the </w:t>
      </w:r>
      <w:r w:rsidR="00AA330A" w:rsidRPr="00DF2F08">
        <w:rPr>
          <w:rFonts w:ascii="Times New Roman" w:hAnsi="Times New Roman" w:cs="Times New Roman"/>
        </w:rPr>
        <w:t>Global North</w:t>
      </w:r>
      <w:r w:rsidR="00557734" w:rsidRPr="00DF2F08">
        <w:rPr>
          <w:rFonts w:ascii="Times New Roman" w:hAnsi="Times New Roman" w:cs="Times New Roman"/>
        </w:rPr>
        <w:t xml:space="preserve"> </w:t>
      </w:r>
      <w:r w:rsidR="00AA330A" w:rsidRPr="00DF2F08">
        <w:rPr>
          <w:rFonts w:ascii="Times New Roman" w:hAnsi="Times New Roman" w:cs="Times New Roman"/>
        </w:rPr>
        <w:t>and in the Global South</w:t>
      </w:r>
      <w:r w:rsidR="00557734" w:rsidRPr="00DF2F08">
        <w:rPr>
          <w:rFonts w:ascii="Times New Roman" w:hAnsi="Times New Roman" w:cs="Times New Roman"/>
        </w:rPr>
        <w:t>.</w:t>
      </w:r>
      <w:r w:rsidR="00B66ED8" w:rsidRPr="00DF2F08">
        <w:rPr>
          <w:rFonts w:ascii="Times New Roman" w:hAnsi="Times New Roman" w:cs="Times New Roman"/>
        </w:rPr>
        <w:t xml:space="preserve"> </w:t>
      </w:r>
      <w:r w:rsidR="00EB674A" w:rsidRPr="00DF2F08">
        <w:rPr>
          <w:rFonts w:ascii="Times New Roman" w:hAnsi="Times New Roman" w:cs="Times New Roman"/>
        </w:rPr>
        <w:t xml:space="preserve">The curricula would benefit from the recognition of </w:t>
      </w:r>
      <w:r w:rsidR="009512DD" w:rsidRPr="00DF2F08">
        <w:rPr>
          <w:rFonts w:ascii="Times New Roman" w:hAnsi="Times New Roman" w:cs="Times New Roman"/>
        </w:rPr>
        <w:t xml:space="preserve">the relation to </w:t>
      </w:r>
      <w:r w:rsidR="009512DD" w:rsidRPr="00DF2F08">
        <w:rPr>
          <w:rFonts w:ascii="Times New Roman" w:hAnsi="Times New Roman" w:cs="Times New Roman"/>
        </w:rPr>
        <w:lastRenderedPageBreak/>
        <w:t xml:space="preserve">science and the sociodemographic diversity of spatial skills </w:t>
      </w:r>
      <w:r w:rsidR="005D0803" w:rsidRPr="00DF2F08">
        <w:rPr>
          <w:rFonts w:ascii="Times New Roman" w:hAnsi="Times New Roman" w:cs="Times New Roman"/>
        </w:rPr>
        <w:t xml:space="preserve">in early childhood. Overall, present research </w:t>
      </w:r>
      <w:r w:rsidR="00AE7801" w:rsidRPr="00DF2F08">
        <w:rPr>
          <w:rFonts w:ascii="Times New Roman" w:hAnsi="Times New Roman" w:cs="Times New Roman"/>
        </w:rPr>
        <w:t>expands the</w:t>
      </w:r>
      <w:r w:rsidR="00557734" w:rsidRPr="00DF2F08">
        <w:rPr>
          <w:rFonts w:ascii="Times New Roman" w:hAnsi="Times New Roman" w:cs="Times New Roman"/>
        </w:rPr>
        <w:t xml:space="preserve"> insight into </w:t>
      </w:r>
      <w:r w:rsidR="00AE7801" w:rsidRPr="00DF2F08">
        <w:rPr>
          <w:rFonts w:ascii="Times New Roman" w:hAnsi="Times New Roman" w:cs="Times New Roman"/>
        </w:rPr>
        <w:t xml:space="preserve">relevant educational policies to non-Western contexts, showing </w:t>
      </w:r>
      <w:r w:rsidR="00513F67" w:rsidRPr="00DF2F08">
        <w:rPr>
          <w:rFonts w:ascii="Times New Roman" w:hAnsi="Times New Roman" w:cs="Times New Roman"/>
        </w:rPr>
        <w:t>shared awareness of the importance of spatial skills in early years.</w:t>
      </w:r>
    </w:p>
    <w:p w14:paraId="0A252FCF" w14:textId="77777777" w:rsidR="00EF5B45" w:rsidRPr="00DF2F08" w:rsidRDefault="00EF5B45" w:rsidP="00EF5B45">
      <w:pPr>
        <w:spacing w:line="480" w:lineRule="auto"/>
        <w:rPr>
          <w:rFonts w:ascii="Times New Roman" w:hAnsi="Times New Roman" w:cs="Times New Roman"/>
        </w:rPr>
      </w:pPr>
    </w:p>
    <w:p w14:paraId="7B36E308" w14:textId="3A7DC703" w:rsidR="00513F67" w:rsidRPr="00DF2F08" w:rsidRDefault="00513F67" w:rsidP="00C70F9B">
      <w:pPr>
        <w:spacing w:line="480" w:lineRule="auto"/>
        <w:rPr>
          <w:rFonts w:ascii="Times New Roman" w:hAnsi="Times New Roman" w:cs="Times New Roman"/>
          <w:b/>
          <w:bCs/>
        </w:rPr>
      </w:pPr>
      <w:r w:rsidRPr="00DF2F08">
        <w:rPr>
          <w:rFonts w:ascii="Times New Roman" w:hAnsi="Times New Roman" w:cs="Times New Roman"/>
          <w:b/>
          <w:bCs/>
        </w:rPr>
        <w:t>References</w:t>
      </w:r>
    </w:p>
    <w:p w14:paraId="1969B757" w14:textId="6C7CB63F" w:rsidR="00FF5542" w:rsidRDefault="00FF5542" w:rsidP="00DF2F08">
      <w:pPr>
        <w:spacing w:after="240" w:line="480" w:lineRule="auto"/>
        <w:ind w:left="720" w:hanging="720"/>
      </w:pPr>
      <w:r w:rsidRPr="00DF2F08">
        <w:rPr>
          <w:rFonts w:ascii="Times New Roman" w:hAnsi="Times New Roman" w:cs="Times New Roman"/>
        </w:rPr>
        <w:t xml:space="preserve">Abad, C., Odean, R., &amp; Pruden, S. M. (2018). Sex differences in gains among Hispanic pre-kinder- </w:t>
      </w:r>
      <w:proofErr w:type="spellStart"/>
      <w:r w:rsidRPr="00DF2F08">
        <w:rPr>
          <w:rFonts w:ascii="Times New Roman" w:hAnsi="Times New Roman" w:cs="Times New Roman"/>
        </w:rPr>
        <w:t>gartners</w:t>
      </w:r>
      <w:proofErr w:type="spellEnd"/>
      <w:r w:rsidRPr="00DF2F08">
        <w:rPr>
          <w:rFonts w:ascii="Times New Roman" w:hAnsi="Times New Roman" w:cs="Times New Roman"/>
        </w:rPr>
        <w:t xml:space="preserve">’ mental rotation skills. </w:t>
      </w:r>
      <w:r w:rsidRPr="00DF2F08">
        <w:rPr>
          <w:rFonts w:ascii="Times New Roman" w:hAnsi="Times New Roman" w:cs="Times New Roman"/>
          <w:i/>
          <w:iCs/>
        </w:rPr>
        <w:t>Frontiers in Psychology, 9</w:t>
      </w:r>
      <w:r w:rsidRPr="00DF2F08">
        <w:rPr>
          <w:rFonts w:ascii="Times New Roman" w:hAnsi="Times New Roman" w:cs="Times New Roman"/>
        </w:rPr>
        <w:t xml:space="preserve">, 2563. </w:t>
      </w:r>
      <w:hyperlink r:id="rId92" w:history="1">
        <w:r w:rsidR="00B6792E" w:rsidRPr="00DF2F08">
          <w:rPr>
            <w:rStyle w:val="Hyperlink"/>
            <w:rFonts w:ascii="Times New Roman" w:hAnsi="Times New Roman" w:cs="Times New Roman"/>
          </w:rPr>
          <w:t>http://dx.doi.org/10.3389/fpsyg .2018.02563</w:t>
        </w:r>
      </w:hyperlink>
    </w:p>
    <w:p w14:paraId="2AA6254B" w14:textId="0C5968BE" w:rsidR="00621BD2" w:rsidRPr="00DF2F08" w:rsidRDefault="006C788A" w:rsidP="00DF2F08">
      <w:pPr>
        <w:spacing w:after="240" w:line="480" w:lineRule="auto"/>
        <w:ind w:left="720" w:hanging="720"/>
        <w:rPr>
          <w:rFonts w:ascii="Times New Roman" w:hAnsi="Times New Roman" w:cs="Times New Roman"/>
        </w:rPr>
      </w:pPr>
      <w:r w:rsidRPr="006C788A">
        <w:rPr>
          <w:rFonts w:ascii="Times New Roman" w:hAnsi="Times New Roman" w:cs="Times New Roman"/>
        </w:rPr>
        <w:t xml:space="preserve">Amemiya, J., Mortenson, E., Heyman, G. D., &amp; Walker, C. M. (2023). Thinking Structurally: A Cognitive Framework for Understanding How People Attribute Inequality to Structural Causes. </w:t>
      </w:r>
      <w:r w:rsidRPr="00C42C09">
        <w:rPr>
          <w:rFonts w:ascii="Times New Roman" w:hAnsi="Times New Roman" w:cs="Times New Roman"/>
          <w:i/>
          <w:iCs/>
        </w:rPr>
        <w:t xml:space="preserve">Perspectives on psychological </w:t>
      </w:r>
      <w:proofErr w:type="gramStart"/>
      <w:r w:rsidRPr="00C42C09">
        <w:rPr>
          <w:rFonts w:ascii="Times New Roman" w:hAnsi="Times New Roman" w:cs="Times New Roman"/>
          <w:i/>
          <w:iCs/>
        </w:rPr>
        <w:t>science :</w:t>
      </w:r>
      <w:proofErr w:type="gramEnd"/>
      <w:r w:rsidRPr="00C42C09">
        <w:rPr>
          <w:rFonts w:ascii="Times New Roman" w:hAnsi="Times New Roman" w:cs="Times New Roman"/>
          <w:i/>
          <w:iCs/>
        </w:rPr>
        <w:t xml:space="preserve"> a journal of the Association for Psychological Science, 18</w:t>
      </w:r>
      <w:r w:rsidRPr="006C788A">
        <w:rPr>
          <w:rFonts w:ascii="Times New Roman" w:hAnsi="Times New Roman" w:cs="Times New Roman"/>
        </w:rPr>
        <w:t>(2), 259–274. https://doi.org/10.1177/17456916221093593</w:t>
      </w:r>
    </w:p>
    <w:p w14:paraId="39BC5D6C" w14:textId="437C7CF3" w:rsidR="00B6792E" w:rsidRPr="00DF2F08" w:rsidRDefault="00B6792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Azulay, Y., Nahir, M., Levi-Mazloum, M., &amp; Brown, J. (2010). </w:t>
      </w:r>
      <w:r w:rsidRPr="00DF2F08">
        <w:rPr>
          <w:rFonts w:ascii="Times New Roman" w:hAnsi="Times New Roman" w:cs="Times New Roman"/>
          <w:i/>
          <w:iCs/>
        </w:rPr>
        <w:t>Facts and Figures in the education system</w:t>
      </w:r>
      <w:r w:rsidRPr="00DF2F08">
        <w:rPr>
          <w:rFonts w:ascii="Times New Roman" w:hAnsi="Times New Roman" w:cs="Times New Roman"/>
        </w:rPr>
        <w:t xml:space="preserve">. Ministry of Education. Available from: </w:t>
      </w:r>
      <w:hyperlink r:id="rId93" w:history="1">
        <w:r w:rsidR="00DC11AE" w:rsidRPr="00DF2F08">
          <w:rPr>
            <w:rStyle w:val="Hyperlink"/>
            <w:rFonts w:ascii="Times New Roman" w:hAnsi="Times New Roman" w:cs="Times New Roman"/>
          </w:rPr>
          <w:t>https://meyda.education.gov.il/files/MinhalCalcala/facts-and-figures2010.pdf</w:t>
        </w:r>
      </w:hyperlink>
    </w:p>
    <w:p w14:paraId="1F2AC23B" w14:textId="7D635AFF" w:rsidR="009813DB" w:rsidRPr="00DF2F08" w:rsidRDefault="009813D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Bachman, H.J., Miller, P., Elliott, L., Duong, S., Libertus, M., &amp; Votruba-Drzal, E. (2022). Associations among socio-economic status and preschool-aged children’s, number skills, and spatial skills: The role of executive function. </w:t>
      </w:r>
      <w:r w:rsidRPr="00DF2F08">
        <w:rPr>
          <w:rFonts w:ascii="Times New Roman" w:hAnsi="Times New Roman" w:cs="Times New Roman"/>
          <w:i/>
          <w:iCs/>
        </w:rPr>
        <w:t>Journal of Experimental Child Psychology, 221</w:t>
      </w:r>
      <w:r w:rsidRPr="00DF2F08">
        <w:rPr>
          <w:rFonts w:ascii="Times New Roman" w:hAnsi="Times New Roman" w:cs="Times New Roman"/>
        </w:rPr>
        <w:t>. https://doi.org/10.1016/j.jecp.2022.105453</w:t>
      </w:r>
    </w:p>
    <w:p w14:paraId="1E93C96C" w14:textId="6BFF1AAD"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Baillargeon R. (1991). Reasoning about the height and location of a hidden object in 4.5- and 6.5-month-old infants. </w:t>
      </w:r>
      <w:r w:rsidRPr="00DF2F08">
        <w:rPr>
          <w:rFonts w:ascii="Times New Roman" w:hAnsi="Times New Roman" w:cs="Times New Roman"/>
          <w:i/>
          <w:iCs/>
        </w:rPr>
        <w:t>Cognition, 38</w:t>
      </w:r>
      <w:r w:rsidRPr="00DF2F08">
        <w:rPr>
          <w:rFonts w:ascii="Times New Roman" w:hAnsi="Times New Roman" w:cs="Times New Roman"/>
        </w:rPr>
        <w:t xml:space="preserve">(1), 13–42. </w:t>
      </w:r>
      <w:hyperlink r:id="rId94" w:history="1">
        <w:r w:rsidR="000D2819" w:rsidRPr="00DF2F08">
          <w:rPr>
            <w:rStyle w:val="Hyperlink"/>
            <w:rFonts w:ascii="Times New Roman" w:hAnsi="Times New Roman" w:cs="Times New Roman"/>
          </w:rPr>
          <w:t>https://doi.org/10.1016/0010-0277(91)90021-u</w:t>
        </w:r>
      </w:hyperlink>
    </w:p>
    <w:p w14:paraId="139EF2CE" w14:textId="44109C34" w:rsidR="000D2819" w:rsidRDefault="000D2819"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lastRenderedPageBreak/>
        <w:t>Bakermans</w:t>
      </w:r>
      <w:proofErr w:type="spellEnd"/>
      <w:r w:rsidRPr="00DF2F08">
        <w:rPr>
          <w:rFonts w:ascii="Times New Roman" w:hAnsi="Times New Roman" w:cs="Times New Roman"/>
        </w:rPr>
        <w:t xml:space="preserve">-Kranenburg, M. J., van </w:t>
      </w:r>
      <w:proofErr w:type="spellStart"/>
      <w:r w:rsidRPr="00DF2F08">
        <w:rPr>
          <w:rFonts w:ascii="Times New Roman" w:hAnsi="Times New Roman" w:cs="Times New Roman"/>
        </w:rPr>
        <w:t>IJzendoorn</w:t>
      </w:r>
      <w:proofErr w:type="spellEnd"/>
      <w:r w:rsidRPr="00DF2F08">
        <w:rPr>
          <w:rFonts w:ascii="Times New Roman" w:hAnsi="Times New Roman" w:cs="Times New Roman"/>
        </w:rPr>
        <w:t xml:space="preserve">, M. H., &amp; Bradley, R. H. (2005). Those Who Have, Receive: The Matthew Effect in Early Childhood Intervention in the Home Environment. </w:t>
      </w:r>
      <w:r w:rsidRPr="00DF2F08">
        <w:rPr>
          <w:rFonts w:ascii="Times New Roman" w:hAnsi="Times New Roman" w:cs="Times New Roman"/>
          <w:i/>
          <w:iCs/>
        </w:rPr>
        <w:t>Review of Educational Research</w:t>
      </w:r>
      <w:r w:rsidRPr="00DF2F08">
        <w:rPr>
          <w:rFonts w:ascii="Times New Roman" w:hAnsi="Times New Roman" w:cs="Times New Roman"/>
        </w:rPr>
        <w:t xml:space="preserve">, </w:t>
      </w:r>
      <w:r w:rsidRPr="00DF2F08">
        <w:rPr>
          <w:rFonts w:ascii="Times New Roman" w:hAnsi="Times New Roman" w:cs="Times New Roman"/>
          <w:i/>
          <w:iCs/>
        </w:rPr>
        <w:t>75</w:t>
      </w:r>
      <w:r w:rsidRPr="00DF2F08">
        <w:rPr>
          <w:rFonts w:ascii="Times New Roman" w:hAnsi="Times New Roman" w:cs="Times New Roman"/>
        </w:rPr>
        <w:t xml:space="preserve">(1), 1-26. </w:t>
      </w:r>
      <w:hyperlink r:id="rId95" w:history="1">
        <w:r w:rsidRPr="00DF2F08">
          <w:rPr>
            <w:rStyle w:val="Hyperlink"/>
            <w:rFonts w:ascii="Times New Roman" w:hAnsi="Times New Roman" w:cs="Times New Roman"/>
          </w:rPr>
          <w:t>https://doi.org/10.3102/00346543075001001</w:t>
        </w:r>
      </w:hyperlink>
      <w:r w:rsidRPr="00DF2F08">
        <w:rPr>
          <w:rFonts w:ascii="Times New Roman" w:hAnsi="Times New Roman" w:cs="Times New Roman"/>
        </w:rPr>
        <w:t xml:space="preserve"> </w:t>
      </w:r>
    </w:p>
    <w:p w14:paraId="5964B7D8" w14:textId="19AB7B72" w:rsidR="00F55553" w:rsidRPr="00DF2F08" w:rsidRDefault="00F55553" w:rsidP="00DF2F08">
      <w:pPr>
        <w:spacing w:after="240" w:line="480" w:lineRule="auto"/>
        <w:ind w:left="720" w:hanging="720"/>
        <w:rPr>
          <w:rFonts w:ascii="Times New Roman" w:hAnsi="Times New Roman" w:cs="Times New Roman"/>
        </w:rPr>
      </w:pPr>
      <w:r w:rsidRPr="00F55553">
        <w:rPr>
          <w:rFonts w:ascii="Times New Roman" w:hAnsi="Times New Roman" w:cs="Times New Roman"/>
        </w:rPr>
        <w:t xml:space="preserve">Bandara, S. N., McGinty, E. E., &amp; Barry, C. L. (2020). Message framing to reduce stigma and increase support for policies to improve the wellbeing of people with prior drug convictions. </w:t>
      </w:r>
      <w:r w:rsidRPr="00C42C09">
        <w:rPr>
          <w:rFonts w:ascii="Times New Roman" w:hAnsi="Times New Roman" w:cs="Times New Roman"/>
          <w:i/>
          <w:iCs/>
        </w:rPr>
        <w:t>The International journal on drug policy, 76</w:t>
      </w:r>
      <w:r w:rsidRPr="00F55553">
        <w:rPr>
          <w:rFonts w:ascii="Times New Roman" w:hAnsi="Times New Roman" w:cs="Times New Roman"/>
        </w:rPr>
        <w:t>, 102643. https://doi.org/10.1016/j.drugpo.2019.102643</w:t>
      </w:r>
    </w:p>
    <w:p w14:paraId="73327BED" w14:textId="5EE24D03" w:rsidR="007954A3" w:rsidRPr="00DF2F08" w:rsidRDefault="007954A3"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Bates, K. E., Williams, A. Y., Gilligan-Lee, K. A., </w:t>
      </w:r>
      <w:proofErr w:type="spellStart"/>
      <w:r w:rsidRPr="00DF2F08">
        <w:rPr>
          <w:rFonts w:ascii="Times New Roman" w:hAnsi="Times New Roman" w:cs="Times New Roman"/>
        </w:rPr>
        <w:t>Gripton</w:t>
      </w:r>
      <w:proofErr w:type="spellEnd"/>
      <w:r w:rsidRPr="00DF2F08">
        <w:rPr>
          <w:rFonts w:ascii="Times New Roman" w:hAnsi="Times New Roman" w:cs="Times New Roman"/>
        </w:rPr>
        <w:t xml:space="preserve">, C., Lancaster, A., Williams, H., Borthwick, A., Gifford, S., &amp; Farran, E. K. (2023). Practitioners' perspectives on spatial reasoning in educational practice from birth to 7 years. </w:t>
      </w:r>
      <w:r w:rsidRPr="00DF2F08">
        <w:rPr>
          <w:rFonts w:ascii="Times New Roman" w:hAnsi="Times New Roman" w:cs="Times New Roman"/>
          <w:i/>
          <w:iCs/>
        </w:rPr>
        <w:t>The British journal of educational psychology</w:t>
      </w:r>
      <w:r w:rsidRPr="00DF2F08">
        <w:rPr>
          <w:rFonts w:ascii="Times New Roman" w:hAnsi="Times New Roman" w:cs="Times New Roman"/>
        </w:rPr>
        <w:t xml:space="preserve">, </w:t>
      </w:r>
      <w:r w:rsidRPr="00DF2F08">
        <w:rPr>
          <w:rFonts w:ascii="Times New Roman" w:hAnsi="Times New Roman" w:cs="Times New Roman"/>
          <w:i/>
          <w:iCs/>
        </w:rPr>
        <w:t>93</w:t>
      </w:r>
      <w:r w:rsidRPr="00DF2F08">
        <w:rPr>
          <w:rFonts w:ascii="Times New Roman" w:hAnsi="Times New Roman" w:cs="Times New Roman"/>
        </w:rPr>
        <w:t xml:space="preserve">(2), 571–590. </w:t>
      </w:r>
      <w:hyperlink r:id="rId96" w:history="1">
        <w:r w:rsidR="007225F6" w:rsidRPr="00DF2F08">
          <w:rPr>
            <w:rStyle w:val="Hyperlink"/>
            <w:rFonts w:ascii="Times New Roman" w:hAnsi="Times New Roman" w:cs="Times New Roman"/>
          </w:rPr>
          <w:t>https://doi.org/10.1111/bjep.12579</w:t>
        </w:r>
      </w:hyperlink>
    </w:p>
    <w:p w14:paraId="4875D8D4" w14:textId="142ECDC6" w:rsidR="004039C2" w:rsidRPr="00DF2F08" w:rsidRDefault="008D1F62" w:rsidP="00DF2F08">
      <w:pPr>
        <w:spacing w:after="240" w:line="480" w:lineRule="auto"/>
        <w:ind w:left="720" w:hanging="720"/>
        <w:rPr>
          <w:rFonts w:ascii="Times New Roman" w:hAnsi="Times New Roman" w:cs="Times New Roman"/>
        </w:rPr>
      </w:pPr>
      <w:r w:rsidRPr="00DF2F08">
        <w:rPr>
          <w:rFonts w:ascii="Times New Roman" w:hAnsi="Times New Roman" w:cs="Times New Roman"/>
        </w:rPr>
        <w:t>[First Author]</w:t>
      </w:r>
      <w:r w:rsidR="008627AE" w:rsidRPr="00DF2F08">
        <w:rPr>
          <w:rFonts w:ascii="Times New Roman" w:hAnsi="Times New Roman" w:cs="Times New Roman"/>
        </w:rPr>
        <w:t>. (2024).</w:t>
      </w:r>
      <w:r w:rsidR="007225F6" w:rsidRPr="00DF2F08">
        <w:rPr>
          <w:rFonts w:ascii="Times New Roman" w:hAnsi="Times New Roman" w:cs="Times New Roman"/>
        </w:rPr>
        <w:t xml:space="preserve"> </w:t>
      </w:r>
    </w:p>
    <w:p w14:paraId="5B98AFF0" w14:textId="1B798D8D" w:rsidR="00701170" w:rsidRPr="00DF2F08" w:rsidRDefault="008D1F62" w:rsidP="00DF2F08">
      <w:pPr>
        <w:spacing w:after="240" w:line="480" w:lineRule="auto"/>
        <w:ind w:left="720" w:hanging="720"/>
        <w:rPr>
          <w:rFonts w:ascii="Times New Roman" w:hAnsi="Times New Roman" w:cs="Times New Roman"/>
        </w:rPr>
      </w:pPr>
      <w:r w:rsidRPr="00DF2F08">
        <w:rPr>
          <w:rFonts w:ascii="Times New Roman" w:hAnsi="Times New Roman" w:cs="Times New Roman"/>
        </w:rPr>
        <w:t>[First Author et al.]</w:t>
      </w:r>
      <w:r w:rsidR="00701170" w:rsidRPr="00DF2F08">
        <w:rPr>
          <w:rFonts w:ascii="Times New Roman" w:hAnsi="Times New Roman" w:cs="Times New Roman"/>
        </w:rPr>
        <w:t xml:space="preserve"> (2024).</w:t>
      </w:r>
    </w:p>
    <w:p w14:paraId="066E474C" w14:textId="6DD30CFC" w:rsidR="00506E22" w:rsidRPr="00DF2F08" w:rsidRDefault="00506E22" w:rsidP="00DF2F08">
      <w:pPr>
        <w:spacing w:after="240" w:line="480" w:lineRule="auto"/>
        <w:ind w:left="720" w:hanging="720"/>
        <w:rPr>
          <w:rFonts w:ascii="Times New Roman" w:hAnsi="Times New Roman" w:cs="Times New Roman"/>
        </w:rPr>
      </w:pPr>
      <w:r w:rsidRPr="00DF2F08">
        <w:rPr>
          <w:rFonts w:ascii="Times New Roman" w:hAnsi="Times New Roman" w:cs="Times New Roman"/>
        </w:rPr>
        <w:t>[First Author et al.] (2025).</w:t>
      </w:r>
    </w:p>
    <w:p w14:paraId="4C64347B" w14:textId="42B6A05A" w:rsidR="00220D22" w:rsidRPr="00DF2F08" w:rsidRDefault="00220D22"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Bourke, L., Davies, S. J., Sumner, E., and Green, C. (2014). Individual differences in the development of early writing skills: testing the unique contribution of visuo-spatial working memory. </w:t>
      </w:r>
      <w:r w:rsidRPr="00DF2F08">
        <w:rPr>
          <w:rFonts w:ascii="Times New Roman" w:hAnsi="Times New Roman" w:cs="Times New Roman"/>
          <w:i/>
          <w:iCs/>
        </w:rPr>
        <w:t>Reading and Writing</w:t>
      </w:r>
      <w:r w:rsidRPr="00DF2F08">
        <w:rPr>
          <w:rFonts w:ascii="Times New Roman" w:hAnsi="Times New Roman" w:cs="Times New Roman"/>
        </w:rPr>
        <w:t xml:space="preserve">, </w:t>
      </w:r>
      <w:r w:rsidRPr="00DF2F08">
        <w:rPr>
          <w:rFonts w:ascii="Times New Roman" w:hAnsi="Times New Roman" w:cs="Times New Roman"/>
          <w:i/>
          <w:iCs/>
        </w:rPr>
        <w:t>27</w:t>
      </w:r>
      <w:r w:rsidRPr="00DF2F08">
        <w:rPr>
          <w:rFonts w:ascii="Times New Roman" w:hAnsi="Times New Roman" w:cs="Times New Roman"/>
        </w:rPr>
        <w:t xml:space="preserve">, 315–335. </w:t>
      </w:r>
      <w:proofErr w:type="spellStart"/>
      <w:r w:rsidRPr="00DF2F08">
        <w:rPr>
          <w:rFonts w:ascii="Times New Roman" w:hAnsi="Times New Roman" w:cs="Times New Roman"/>
        </w:rPr>
        <w:t>doi</w:t>
      </w:r>
      <w:proofErr w:type="spellEnd"/>
      <w:r w:rsidRPr="00DF2F08">
        <w:rPr>
          <w:rFonts w:ascii="Times New Roman" w:hAnsi="Times New Roman" w:cs="Times New Roman"/>
        </w:rPr>
        <w:t xml:space="preserve">: 10.1007/s11145-013-9446-3 </w:t>
      </w:r>
    </w:p>
    <w:p w14:paraId="27136E40" w14:textId="478C973C" w:rsidR="00DD3DE7" w:rsidRPr="00DF2F08" w:rsidRDefault="00DD3DE7" w:rsidP="00DF2F08">
      <w:pPr>
        <w:spacing w:after="240" w:line="480" w:lineRule="auto"/>
        <w:ind w:left="720" w:hanging="720"/>
        <w:rPr>
          <w:rStyle w:val="Hyperlink"/>
          <w:rFonts w:ascii="Times New Roman" w:hAnsi="Times New Roman" w:cs="Times New Roman"/>
        </w:rPr>
      </w:pPr>
      <w:r w:rsidRPr="00DF2F08">
        <w:rPr>
          <w:rFonts w:ascii="Times New Roman" w:hAnsi="Times New Roman" w:cs="Times New Roman"/>
        </w:rPr>
        <w:t xml:space="preserve">Bower, C., Zimmermann, L., Verdine, B., Toub, T. S., Islam, S., Foster, L., Evans, N., Odean, R., </w:t>
      </w:r>
      <w:proofErr w:type="spellStart"/>
      <w:r w:rsidRPr="00DF2F08">
        <w:rPr>
          <w:rFonts w:ascii="Times New Roman" w:hAnsi="Times New Roman" w:cs="Times New Roman"/>
        </w:rPr>
        <w:t>Cibischino</w:t>
      </w:r>
      <w:proofErr w:type="spellEnd"/>
      <w:r w:rsidRPr="00DF2F08">
        <w:rPr>
          <w:rFonts w:ascii="Times New Roman" w:hAnsi="Times New Roman" w:cs="Times New Roman"/>
        </w:rPr>
        <w:t xml:space="preserve">, A., </w:t>
      </w:r>
      <w:proofErr w:type="spellStart"/>
      <w:r w:rsidRPr="00DF2F08">
        <w:rPr>
          <w:rFonts w:ascii="Times New Roman" w:hAnsi="Times New Roman" w:cs="Times New Roman"/>
        </w:rPr>
        <w:t>Pritulsky</w:t>
      </w:r>
      <w:proofErr w:type="spellEnd"/>
      <w:r w:rsidRPr="00DF2F08">
        <w:rPr>
          <w:rFonts w:ascii="Times New Roman" w:hAnsi="Times New Roman" w:cs="Times New Roman"/>
        </w:rPr>
        <w:t xml:space="preserve">, C., Hirsh-Pasek, K., &amp; </w:t>
      </w:r>
      <w:proofErr w:type="spellStart"/>
      <w:r w:rsidRPr="00DF2F08">
        <w:rPr>
          <w:rFonts w:ascii="Times New Roman" w:hAnsi="Times New Roman" w:cs="Times New Roman"/>
        </w:rPr>
        <w:t>Golinkoff</w:t>
      </w:r>
      <w:proofErr w:type="spellEnd"/>
      <w:r w:rsidRPr="00DF2F08">
        <w:rPr>
          <w:rFonts w:ascii="Times New Roman" w:hAnsi="Times New Roman" w:cs="Times New Roman"/>
        </w:rPr>
        <w:t xml:space="preserve">, R. M. (2020). Piecing together the role of a spatial assembly intervention in preschoolers' spatial and </w:t>
      </w:r>
      <w:r w:rsidRPr="00DF2F08">
        <w:rPr>
          <w:rFonts w:ascii="Times New Roman" w:hAnsi="Times New Roman" w:cs="Times New Roman"/>
        </w:rPr>
        <w:lastRenderedPageBreak/>
        <w:t xml:space="preserve">mathematics learning: Influences of gesture, spatial language, and socioeconomic status. </w:t>
      </w:r>
      <w:r w:rsidRPr="00DF2F08">
        <w:rPr>
          <w:rFonts w:ascii="Times New Roman" w:hAnsi="Times New Roman" w:cs="Times New Roman"/>
          <w:i/>
          <w:iCs/>
        </w:rPr>
        <w:t>Developmental Psychology, 56</w:t>
      </w:r>
      <w:r w:rsidRPr="00DF2F08">
        <w:rPr>
          <w:rFonts w:ascii="Times New Roman" w:hAnsi="Times New Roman" w:cs="Times New Roman"/>
        </w:rPr>
        <w:t xml:space="preserve">(4), 686–698. </w:t>
      </w:r>
      <w:hyperlink r:id="rId97" w:history="1">
        <w:r w:rsidRPr="00DF2F08">
          <w:rPr>
            <w:rStyle w:val="Hyperlink"/>
            <w:rFonts w:ascii="Times New Roman" w:hAnsi="Times New Roman" w:cs="Times New Roman"/>
          </w:rPr>
          <w:t>https://doi.org/10.1037/dev0000899</w:t>
        </w:r>
      </w:hyperlink>
    </w:p>
    <w:p w14:paraId="10F75EC1" w14:textId="3A134BC5" w:rsidR="004473D3" w:rsidRPr="00DF2F08" w:rsidRDefault="004473D3"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Braun, V., &amp; Clarke, V. (2006). Using thematic analysis in psychology. </w:t>
      </w:r>
      <w:r w:rsidRPr="00DF2F08">
        <w:rPr>
          <w:rFonts w:ascii="Times New Roman" w:hAnsi="Times New Roman" w:cs="Times New Roman"/>
          <w:i/>
          <w:iCs/>
        </w:rPr>
        <w:t>Qualitative Research in Psychology, 3</w:t>
      </w:r>
      <w:r w:rsidRPr="00DF2F08">
        <w:rPr>
          <w:rFonts w:ascii="Times New Roman" w:hAnsi="Times New Roman" w:cs="Times New Roman"/>
        </w:rPr>
        <w:t>, 77-101.</w:t>
      </w:r>
    </w:p>
    <w:p w14:paraId="5520C443" w14:textId="6E5BA689" w:rsidR="00DD3DE7" w:rsidRPr="00C42C09" w:rsidRDefault="00DD3DE7" w:rsidP="00DF2F08">
      <w:pPr>
        <w:spacing w:after="240" w:line="480" w:lineRule="auto"/>
        <w:ind w:left="720" w:hanging="720"/>
        <w:rPr>
          <w:rFonts w:ascii="Times New Roman" w:hAnsi="Times New Roman" w:cs="Times New Roman"/>
          <w:lang w:val="de-DE"/>
        </w:rPr>
      </w:pPr>
      <w:proofErr w:type="spellStart"/>
      <w:r w:rsidRPr="00DF2F08">
        <w:rPr>
          <w:rFonts w:ascii="Times New Roman" w:hAnsi="Times New Roman" w:cs="Times New Roman"/>
        </w:rPr>
        <w:t>Bufasi</w:t>
      </w:r>
      <w:proofErr w:type="spellEnd"/>
      <w:r w:rsidRPr="00DF2F08">
        <w:rPr>
          <w:rFonts w:ascii="Times New Roman" w:hAnsi="Times New Roman" w:cs="Times New Roman"/>
        </w:rPr>
        <w:t xml:space="preserve">, E., Lin, T. J., </w:t>
      </w:r>
      <w:proofErr w:type="spellStart"/>
      <w:r w:rsidRPr="00DF2F08">
        <w:rPr>
          <w:rFonts w:ascii="Times New Roman" w:hAnsi="Times New Roman" w:cs="Times New Roman"/>
        </w:rPr>
        <w:t>Benedicic</w:t>
      </w:r>
      <w:proofErr w:type="spellEnd"/>
      <w:r w:rsidRPr="00DF2F08">
        <w:rPr>
          <w:rFonts w:ascii="Times New Roman" w:hAnsi="Times New Roman" w:cs="Times New Roman"/>
        </w:rPr>
        <w:t xml:space="preserve">, U., Westerhof, M., Mishra, R., </w:t>
      </w:r>
      <w:proofErr w:type="spellStart"/>
      <w:r w:rsidRPr="00DF2F08">
        <w:rPr>
          <w:rFonts w:ascii="Times New Roman" w:hAnsi="Times New Roman" w:cs="Times New Roman"/>
        </w:rPr>
        <w:t>Namsone</w:t>
      </w:r>
      <w:proofErr w:type="spellEnd"/>
      <w:r w:rsidRPr="00DF2F08">
        <w:rPr>
          <w:rFonts w:ascii="Times New Roman" w:hAnsi="Times New Roman" w:cs="Times New Roman"/>
        </w:rPr>
        <w:t xml:space="preserve">, D., </w:t>
      </w:r>
      <w:proofErr w:type="spellStart"/>
      <w:r w:rsidRPr="00DF2F08">
        <w:rPr>
          <w:rFonts w:ascii="Times New Roman" w:hAnsi="Times New Roman" w:cs="Times New Roman"/>
        </w:rPr>
        <w:t>Dudareva</w:t>
      </w:r>
      <w:proofErr w:type="spellEnd"/>
      <w:r w:rsidRPr="00DF2F08">
        <w:rPr>
          <w:rFonts w:ascii="Times New Roman" w:hAnsi="Times New Roman" w:cs="Times New Roman"/>
        </w:rPr>
        <w:t xml:space="preserve">, I., Sorby, S., Gumaelius, L., </w:t>
      </w:r>
      <w:proofErr w:type="spellStart"/>
      <w:r w:rsidRPr="00DF2F08">
        <w:rPr>
          <w:rFonts w:ascii="Times New Roman" w:hAnsi="Times New Roman" w:cs="Times New Roman"/>
        </w:rPr>
        <w:t>Klapwijk</w:t>
      </w:r>
      <w:proofErr w:type="spellEnd"/>
      <w:r w:rsidRPr="00DF2F08">
        <w:rPr>
          <w:rFonts w:ascii="Times New Roman" w:hAnsi="Times New Roman" w:cs="Times New Roman"/>
        </w:rPr>
        <w:t xml:space="preserve">, R. M., </w:t>
      </w:r>
      <w:proofErr w:type="spellStart"/>
      <w:r w:rsidRPr="00DF2F08">
        <w:rPr>
          <w:rFonts w:ascii="Times New Roman" w:hAnsi="Times New Roman" w:cs="Times New Roman"/>
        </w:rPr>
        <w:t>Spandaw</w:t>
      </w:r>
      <w:proofErr w:type="spellEnd"/>
      <w:r w:rsidRPr="00DF2F08">
        <w:rPr>
          <w:rFonts w:ascii="Times New Roman" w:hAnsi="Times New Roman" w:cs="Times New Roman"/>
        </w:rPr>
        <w:t xml:space="preserve">, J., Bowe, B., O'Kane, C., Duffy, G., </w:t>
      </w:r>
      <w:proofErr w:type="spellStart"/>
      <w:r w:rsidRPr="00DF2F08">
        <w:rPr>
          <w:rFonts w:ascii="Times New Roman" w:hAnsi="Times New Roman" w:cs="Times New Roman"/>
        </w:rPr>
        <w:t>Pagkratidou</w:t>
      </w:r>
      <w:proofErr w:type="spellEnd"/>
      <w:r w:rsidRPr="00DF2F08">
        <w:rPr>
          <w:rFonts w:ascii="Times New Roman" w:hAnsi="Times New Roman" w:cs="Times New Roman"/>
        </w:rPr>
        <w:t xml:space="preserve">, M., &amp; Buckley, J. (2024) Addressing the complexity of spatial teaching: a narrative review of barriers and enablers. </w:t>
      </w:r>
      <w:r w:rsidRPr="00C42C09">
        <w:rPr>
          <w:rFonts w:ascii="Times New Roman" w:hAnsi="Times New Roman" w:cs="Times New Roman"/>
          <w:i/>
          <w:iCs/>
          <w:lang w:val="de-DE"/>
        </w:rPr>
        <w:t>Frontiers in Education, 9,</w:t>
      </w:r>
      <w:r w:rsidRPr="00C42C09">
        <w:rPr>
          <w:rFonts w:ascii="Times New Roman" w:hAnsi="Times New Roman" w:cs="Times New Roman"/>
          <w:lang w:val="de-DE"/>
        </w:rPr>
        <w:t xml:space="preserve"> 1306189. </w:t>
      </w:r>
      <w:hyperlink r:id="rId98" w:history="1">
        <w:r w:rsidR="00A30597" w:rsidRPr="00C42C09">
          <w:rPr>
            <w:rStyle w:val="Hyperlink"/>
            <w:rFonts w:ascii="Times New Roman" w:hAnsi="Times New Roman" w:cs="Times New Roman"/>
            <w:lang w:val="de-DE"/>
          </w:rPr>
          <w:t>https://doi.org/10.3389/feduc.2024.1306189</w:t>
        </w:r>
      </w:hyperlink>
    </w:p>
    <w:p w14:paraId="5FA58067" w14:textId="283172CE" w:rsidR="00A30597" w:rsidRPr="00DF2F08" w:rsidRDefault="00A30597" w:rsidP="00DF2F08">
      <w:pPr>
        <w:spacing w:after="240" w:line="480" w:lineRule="auto"/>
        <w:ind w:left="720" w:hanging="720"/>
      </w:pPr>
      <w:r w:rsidRPr="00C42C09">
        <w:rPr>
          <w:rFonts w:ascii="Times New Roman" w:hAnsi="Times New Roman" w:cs="Times New Roman"/>
          <w:lang w:val="de-DE"/>
        </w:rPr>
        <w:t xml:space="preserve">Bundesministerium, Bildung, Wissenschaft und Forschung. (2009). </w:t>
      </w:r>
      <w:r w:rsidRPr="00C42C09">
        <w:rPr>
          <w:rFonts w:ascii="Times New Roman" w:hAnsi="Times New Roman" w:cs="Times New Roman"/>
          <w:i/>
          <w:iCs/>
          <w:lang w:val="de-DE"/>
        </w:rPr>
        <w:t xml:space="preserve">Bundesländerübergreifender </w:t>
      </w:r>
      <w:proofErr w:type="spellStart"/>
      <w:r w:rsidRPr="00C42C09">
        <w:rPr>
          <w:rFonts w:ascii="Times New Roman" w:hAnsi="Times New Roman" w:cs="Times New Roman"/>
          <w:i/>
          <w:iCs/>
          <w:lang w:val="de-DE"/>
        </w:rPr>
        <w:t>Bildungs</w:t>
      </w:r>
      <w:proofErr w:type="spellEnd"/>
      <w:r w:rsidRPr="00C42C09">
        <w:rPr>
          <w:rFonts w:ascii="Times New Roman" w:hAnsi="Times New Roman" w:cs="Times New Roman"/>
          <w:i/>
          <w:iCs/>
          <w:lang w:val="de-DE"/>
        </w:rPr>
        <w:t xml:space="preserve"> Rahmen Plan für elementare Bildungseinrichtungen in Österreich.</w:t>
      </w:r>
      <w:r w:rsidRPr="00C42C09">
        <w:rPr>
          <w:rFonts w:ascii="Times New Roman" w:hAnsi="Times New Roman" w:cs="Times New Roman"/>
          <w:lang w:val="de-DE"/>
        </w:rPr>
        <w:t xml:space="preserve"> </w:t>
      </w:r>
      <w:proofErr w:type="spellStart"/>
      <w:r w:rsidRPr="00DF2F08">
        <w:rPr>
          <w:rFonts w:ascii="Times New Roman" w:hAnsi="Times New Roman" w:cs="Times New Roman"/>
        </w:rPr>
        <w:t>Bundesministerium</w:t>
      </w:r>
      <w:proofErr w:type="spellEnd"/>
      <w:r w:rsidRPr="00DF2F08">
        <w:rPr>
          <w:rFonts w:ascii="Times New Roman" w:hAnsi="Times New Roman" w:cs="Times New Roman"/>
        </w:rPr>
        <w:t xml:space="preserve">. Available from: </w:t>
      </w:r>
      <w:hyperlink r:id="rId99" w:history="1">
        <w:r w:rsidR="00395D93" w:rsidRPr="00DF2F08">
          <w:rPr>
            <w:rStyle w:val="Hyperlink"/>
            <w:rFonts w:ascii="Times New Roman" w:hAnsi="Times New Roman" w:cs="Times New Roman"/>
          </w:rPr>
          <w:t>https://www.bmbwf.gv.at/Themen/schule/bef/sb/bildungsrahmenplan.html</w:t>
        </w:r>
      </w:hyperlink>
    </w:p>
    <w:p w14:paraId="61E7B8F6" w14:textId="2A395D03"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Busch, J. C., Watson, J. A., Brinkley, V., Howard, J., &amp; Nelson, C. (1993). Preschool embedded figures test performance of young children: Age and gender differences. </w:t>
      </w:r>
      <w:r w:rsidRPr="00DF2F08">
        <w:rPr>
          <w:rFonts w:ascii="Times New Roman" w:hAnsi="Times New Roman" w:cs="Times New Roman"/>
          <w:i/>
          <w:iCs/>
        </w:rPr>
        <w:t>Perceptual and Motor Skills, 77</w:t>
      </w:r>
      <w:r w:rsidRPr="00DF2F08">
        <w:rPr>
          <w:rFonts w:ascii="Times New Roman" w:hAnsi="Times New Roman" w:cs="Times New Roman"/>
        </w:rPr>
        <w:t xml:space="preserve">, 491–496. </w:t>
      </w:r>
      <w:hyperlink r:id="rId100" w:history="1">
        <w:r w:rsidRPr="00DF2F08">
          <w:rPr>
            <w:rStyle w:val="Hyperlink"/>
            <w:rFonts w:ascii="Times New Roman" w:hAnsi="Times New Roman" w:cs="Times New Roman"/>
          </w:rPr>
          <w:t>https://doi.org/10.2466/pms.1993.77.2.491</w:t>
        </w:r>
      </w:hyperlink>
    </w:p>
    <w:p w14:paraId="2A950F85" w14:textId="7C07DC38" w:rsidR="00395D93" w:rsidRPr="00DF2F08" w:rsidRDefault="00395D93"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Bühler C, Hartmann W, Bäck, G, Gorgi M, </w:t>
      </w:r>
      <w:proofErr w:type="spellStart"/>
      <w:r w:rsidRPr="00DF2F08">
        <w:rPr>
          <w:rFonts w:ascii="Times New Roman" w:hAnsi="Times New Roman" w:cs="Times New Roman"/>
        </w:rPr>
        <w:t>Hajszan</w:t>
      </w:r>
      <w:proofErr w:type="spellEnd"/>
      <w:r w:rsidRPr="00DF2F08">
        <w:rPr>
          <w:rFonts w:ascii="Times New Roman" w:hAnsi="Times New Roman" w:cs="Times New Roman"/>
        </w:rPr>
        <w:t xml:space="preserve"> M, Hartel B, et al. </w:t>
      </w:r>
      <w:r w:rsidRPr="00C42C09">
        <w:rPr>
          <w:rFonts w:ascii="Times New Roman" w:hAnsi="Times New Roman" w:cs="Times New Roman"/>
          <w:lang w:val="fr-FR"/>
        </w:rPr>
        <w:t xml:space="preserve">(2018). </w:t>
      </w:r>
      <w:r w:rsidRPr="00C42C09">
        <w:rPr>
          <w:rFonts w:ascii="Times New Roman" w:hAnsi="Times New Roman" w:cs="Times New Roman"/>
          <w:i/>
          <w:iCs/>
          <w:lang w:val="fr-FR"/>
        </w:rPr>
        <w:t xml:space="preserve">Cadre de référence national sur l’éducation non formelle des enfants et des jeunes. </w:t>
      </w:r>
      <w:r w:rsidRPr="00C42C09">
        <w:rPr>
          <w:rFonts w:ascii="Times New Roman" w:hAnsi="Times New Roman" w:cs="Times New Roman"/>
          <w:lang w:val="fr-FR"/>
        </w:rPr>
        <w:t xml:space="preserve">Ministère de l’Éducation nationale, de l’Enfance et de la Jeunesse &amp; Service National de la Jeunesse. </w:t>
      </w:r>
      <w:r w:rsidRPr="00DF2F08">
        <w:rPr>
          <w:rFonts w:ascii="Times New Roman" w:hAnsi="Times New Roman" w:cs="Times New Roman"/>
        </w:rPr>
        <w:t>Available from: https://www.enfancejeunesse.lu/wp-content/uploads/2021/05/Rahmenplan_FR_Web.pdf</w:t>
      </w:r>
    </w:p>
    <w:p w14:paraId="6B6E5420" w14:textId="2E379C0D" w:rsidR="007C5A95" w:rsidRPr="00DF2F08" w:rsidRDefault="007C5A95"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Carroll, J. B. (1993). </w:t>
      </w:r>
      <w:r w:rsidRPr="00DF2F08">
        <w:rPr>
          <w:rFonts w:ascii="Times New Roman" w:hAnsi="Times New Roman" w:cs="Times New Roman"/>
          <w:i/>
          <w:iCs/>
        </w:rPr>
        <w:t xml:space="preserve">Human cognitive abilities: A survey of factor-analytic studies. </w:t>
      </w:r>
      <w:r w:rsidRPr="00DF2F08">
        <w:rPr>
          <w:rFonts w:ascii="Times New Roman" w:hAnsi="Times New Roman" w:cs="Times New Roman"/>
        </w:rPr>
        <w:t xml:space="preserve">New York, NY: Cambridge University Press. </w:t>
      </w:r>
      <w:proofErr w:type="spellStart"/>
      <w:r w:rsidRPr="00DF2F08">
        <w:rPr>
          <w:rFonts w:ascii="Times New Roman" w:hAnsi="Times New Roman" w:cs="Times New Roman"/>
        </w:rPr>
        <w:t>doi</w:t>
      </w:r>
      <w:proofErr w:type="spellEnd"/>
      <w:r w:rsidRPr="00DF2F08">
        <w:rPr>
          <w:rFonts w:ascii="Times New Roman" w:hAnsi="Times New Roman" w:cs="Times New Roman"/>
        </w:rPr>
        <w:t>: https://doi.org/10.1017/CBO9780511571312</w:t>
      </w:r>
    </w:p>
    <w:p w14:paraId="08AE99A9" w14:textId="075B15E9" w:rsidR="003D0B30" w:rsidRPr="00DF2F08" w:rsidRDefault="003D0B30"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Casey, B. M., Pezaris, E., Fineman, B., Pollock, A., Demers, L., and Dearing, E. (2015). A longitudinal analysis of early spatial skills compared to arithmetic and verbal skills as predictors of fifth-grade girls’ math reasoning. </w:t>
      </w:r>
      <w:r w:rsidRPr="00DF2F08">
        <w:rPr>
          <w:rFonts w:ascii="Times New Roman" w:hAnsi="Times New Roman" w:cs="Times New Roman"/>
          <w:i/>
          <w:iCs/>
        </w:rPr>
        <w:t>Learning and Individual Differences</w:t>
      </w:r>
      <w:r w:rsidRPr="00DF2F08">
        <w:rPr>
          <w:rFonts w:ascii="Times New Roman" w:hAnsi="Times New Roman" w:cs="Times New Roman"/>
        </w:rPr>
        <w:t xml:space="preserve">, </w:t>
      </w:r>
      <w:r w:rsidRPr="00DF2F08">
        <w:rPr>
          <w:rFonts w:ascii="Times New Roman" w:hAnsi="Times New Roman" w:cs="Times New Roman"/>
          <w:i/>
          <w:iCs/>
        </w:rPr>
        <w:t>40</w:t>
      </w:r>
      <w:r w:rsidRPr="00DF2F08">
        <w:rPr>
          <w:rFonts w:ascii="Times New Roman" w:hAnsi="Times New Roman" w:cs="Times New Roman"/>
        </w:rPr>
        <w:t xml:space="preserve">, 90–100. </w:t>
      </w:r>
      <w:proofErr w:type="spellStart"/>
      <w:r w:rsidRPr="00DF2F08">
        <w:rPr>
          <w:rFonts w:ascii="Times New Roman" w:hAnsi="Times New Roman" w:cs="Times New Roman"/>
        </w:rPr>
        <w:t>doi</w:t>
      </w:r>
      <w:proofErr w:type="spellEnd"/>
      <w:r w:rsidRPr="00DF2F08">
        <w:rPr>
          <w:rFonts w:ascii="Times New Roman" w:hAnsi="Times New Roman" w:cs="Times New Roman"/>
        </w:rPr>
        <w:t xml:space="preserve">: 10.1016/j.lindif.2015. 03.028 </w:t>
      </w:r>
    </w:p>
    <w:p w14:paraId="16DA6CE7" w14:textId="6B7C0444" w:rsidR="00BC6E91" w:rsidRPr="00DF2F08" w:rsidRDefault="00BC6E9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Chatterjee, A. (2008). The neural organization of spatial thought and language. </w:t>
      </w:r>
      <w:r w:rsidRPr="00DF2F08">
        <w:rPr>
          <w:rFonts w:ascii="Times New Roman" w:hAnsi="Times New Roman" w:cs="Times New Roman"/>
          <w:i/>
          <w:iCs/>
        </w:rPr>
        <w:t xml:space="preserve">Seminars in Speech and Language, 29, </w:t>
      </w:r>
      <w:r w:rsidRPr="00DF2F08">
        <w:rPr>
          <w:rFonts w:ascii="Times New Roman" w:hAnsi="Times New Roman" w:cs="Times New Roman"/>
        </w:rPr>
        <w:t xml:space="preserve">226–238. </w:t>
      </w:r>
      <w:hyperlink r:id="rId101" w:history="1">
        <w:r w:rsidR="004473D3" w:rsidRPr="00DF2F08">
          <w:rPr>
            <w:rStyle w:val="Hyperlink"/>
            <w:rFonts w:ascii="Times New Roman" w:hAnsi="Times New Roman" w:cs="Times New Roman"/>
          </w:rPr>
          <w:t>http://dx.doi.org/10 .1055/s-0028-1082886</w:t>
        </w:r>
      </w:hyperlink>
    </w:p>
    <w:p w14:paraId="0E3FC30E" w14:textId="0EED312A" w:rsidR="004473D3" w:rsidRPr="00DF2F08" w:rsidRDefault="004473D3"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Clarke, V., Braun, V., Hayfield, N. (2015). Thematic Analysis. In Smith, J. A. (Ed.) </w:t>
      </w:r>
      <w:r w:rsidRPr="00DF2F08">
        <w:rPr>
          <w:rFonts w:ascii="Times New Roman" w:hAnsi="Times New Roman" w:cs="Times New Roman"/>
          <w:i/>
          <w:iCs/>
        </w:rPr>
        <w:t>Qualitative Psychology: A Practical Guide to Research Methods</w:t>
      </w:r>
      <w:r w:rsidRPr="00DF2F08">
        <w:rPr>
          <w:rFonts w:ascii="Times New Roman" w:hAnsi="Times New Roman" w:cs="Times New Roman"/>
        </w:rPr>
        <w:t>. SAGE Publications (pp. 222-248).</w:t>
      </w:r>
    </w:p>
    <w:p w14:paraId="75835FC6" w14:textId="67CD584C" w:rsidR="000D2819" w:rsidRPr="00DF2F08" w:rsidRDefault="000D281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Coleman, J., Campbell, E., Hobson, C., McPartland, J., Mood, A., </w:t>
      </w:r>
      <w:proofErr w:type="spellStart"/>
      <w:r w:rsidRPr="00DF2F08">
        <w:rPr>
          <w:rFonts w:ascii="Times New Roman" w:hAnsi="Times New Roman" w:cs="Times New Roman"/>
        </w:rPr>
        <w:t>Weinfield</w:t>
      </w:r>
      <w:proofErr w:type="spellEnd"/>
      <w:r w:rsidRPr="00DF2F08">
        <w:rPr>
          <w:rFonts w:ascii="Times New Roman" w:hAnsi="Times New Roman" w:cs="Times New Roman"/>
        </w:rPr>
        <w:t>, F., &amp; York, R. (1966). Equality of Educational Opportunity. Washington: US Department of Education and Welfare. Publication of National Center for Educational Statistics. Superintendent Documents Catalog No. FS 5.238.38001</w:t>
      </w:r>
    </w:p>
    <w:p w14:paraId="34A6EC28" w14:textId="565A48FC" w:rsidR="0048638F" w:rsidRPr="00DF2F08" w:rsidRDefault="0048638F"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Cornu, V., Schiltz, C., Pazouki, T., and Martin, R. (2019). Training early visuo- spatial abilities: a controlled classroom-based intervention study. </w:t>
      </w:r>
      <w:r w:rsidRPr="00DF2F08">
        <w:rPr>
          <w:rFonts w:ascii="Times New Roman" w:hAnsi="Times New Roman" w:cs="Times New Roman"/>
          <w:i/>
          <w:iCs/>
        </w:rPr>
        <w:t>Appl</w:t>
      </w:r>
      <w:r w:rsidR="00F77510" w:rsidRPr="00DF2F08">
        <w:rPr>
          <w:rFonts w:ascii="Times New Roman" w:hAnsi="Times New Roman" w:cs="Times New Roman"/>
          <w:i/>
          <w:iCs/>
        </w:rPr>
        <w:t>ied</w:t>
      </w:r>
      <w:r w:rsidRPr="00DF2F08">
        <w:rPr>
          <w:rFonts w:ascii="Times New Roman" w:hAnsi="Times New Roman" w:cs="Times New Roman"/>
          <w:i/>
          <w:iCs/>
        </w:rPr>
        <w:t xml:space="preserve"> Dev</w:t>
      </w:r>
      <w:r w:rsidR="00F77510" w:rsidRPr="00DF2F08">
        <w:rPr>
          <w:rFonts w:ascii="Times New Roman" w:hAnsi="Times New Roman" w:cs="Times New Roman"/>
          <w:i/>
          <w:iCs/>
        </w:rPr>
        <w:t>elopmental</w:t>
      </w:r>
      <w:r w:rsidRPr="00DF2F08">
        <w:rPr>
          <w:rFonts w:ascii="Times New Roman" w:hAnsi="Times New Roman" w:cs="Times New Roman"/>
          <w:i/>
          <w:iCs/>
        </w:rPr>
        <w:t xml:space="preserve"> Sci</w:t>
      </w:r>
      <w:r w:rsidR="00F77510" w:rsidRPr="00DF2F08">
        <w:rPr>
          <w:rFonts w:ascii="Times New Roman" w:hAnsi="Times New Roman" w:cs="Times New Roman"/>
          <w:i/>
          <w:iCs/>
        </w:rPr>
        <w:t>ence</w:t>
      </w:r>
      <w:r w:rsidR="005F0723" w:rsidRPr="00DF2F08">
        <w:rPr>
          <w:rFonts w:ascii="Times New Roman" w:hAnsi="Times New Roman" w:cs="Times New Roman"/>
          <w:i/>
          <w:iCs/>
        </w:rPr>
        <w:t>,</w:t>
      </w:r>
      <w:r w:rsidRPr="00DF2F08">
        <w:rPr>
          <w:rFonts w:ascii="Times New Roman" w:hAnsi="Times New Roman" w:cs="Times New Roman"/>
          <w:i/>
          <w:iCs/>
        </w:rPr>
        <w:t xml:space="preserve"> 23</w:t>
      </w:r>
      <w:r w:rsidRPr="00DF2F08">
        <w:rPr>
          <w:rFonts w:ascii="Times New Roman" w:hAnsi="Times New Roman" w:cs="Times New Roman"/>
        </w:rPr>
        <w:t xml:space="preserve">, 1–21. </w:t>
      </w:r>
      <w:proofErr w:type="spellStart"/>
      <w:r w:rsidRPr="00DF2F08">
        <w:rPr>
          <w:rFonts w:ascii="Times New Roman" w:hAnsi="Times New Roman" w:cs="Times New Roman"/>
        </w:rPr>
        <w:t>doi</w:t>
      </w:r>
      <w:proofErr w:type="spellEnd"/>
      <w:r w:rsidRPr="00DF2F08">
        <w:rPr>
          <w:rFonts w:ascii="Times New Roman" w:hAnsi="Times New Roman" w:cs="Times New Roman"/>
        </w:rPr>
        <w:t>: 10.1080/10888691.2016.1276835</w:t>
      </w:r>
    </w:p>
    <w:p w14:paraId="2AD48447" w14:textId="23C658CF" w:rsidR="00B81256" w:rsidRPr="00DF2F08" w:rsidRDefault="00B81256"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Council of Experts of the Republic of Slovenia for General Education. (1999). </w:t>
      </w:r>
      <w:r w:rsidRPr="00DF2F08">
        <w:rPr>
          <w:rFonts w:ascii="Times New Roman" w:hAnsi="Times New Roman" w:cs="Times New Roman"/>
          <w:i/>
          <w:iCs/>
        </w:rPr>
        <w:t xml:space="preserve">Kindergarten Curriculum Adopted at the 26th Session of the Council of Experts of the Republic of Slovenia for General Education on 18 March 1999. </w:t>
      </w:r>
      <w:r w:rsidRPr="00DF2F08">
        <w:rPr>
          <w:rFonts w:ascii="Times New Roman" w:hAnsi="Times New Roman" w:cs="Times New Roman"/>
        </w:rPr>
        <w:t xml:space="preserve">Council of Experts of the Republic of Slovenia for General Education. Available from: </w:t>
      </w:r>
      <w:hyperlink r:id="rId102" w:history="1">
        <w:r w:rsidR="00BB5D7B" w:rsidRPr="00DF2F08">
          <w:rPr>
            <w:rStyle w:val="Hyperlink"/>
            <w:rFonts w:ascii="Times New Roman" w:hAnsi="Times New Roman" w:cs="Times New Roman"/>
          </w:rPr>
          <w:t>https://www.gov.si/assets/ministrstva/MIZS/Dokumenti/Zakonodaja/EN/Kindergarten_Curriculum_pop.docx</w:t>
        </w:r>
      </w:hyperlink>
    </w:p>
    <w:p w14:paraId="570B7DC8" w14:textId="4D13DDFC" w:rsidR="00496CD4" w:rsidRPr="00DF2F08" w:rsidRDefault="00496CD4"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Council for the Curriculum, Examinations and Assessment (CCEA). (2018). </w:t>
      </w:r>
      <w:r w:rsidRPr="00DF2F08">
        <w:rPr>
          <w:rFonts w:ascii="Times New Roman" w:hAnsi="Times New Roman" w:cs="Times New Roman"/>
          <w:i/>
          <w:iCs/>
        </w:rPr>
        <w:t xml:space="preserve">Curricular Guidance for Pre-School Education. </w:t>
      </w:r>
      <w:r w:rsidRPr="00DF2F08">
        <w:rPr>
          <w:rFonts w:ascii="Times New Roman" w:hAnsi="Times New Roman" w:cs="Times New Roman"/>
        </w:rPr>
        <w:t xml:space="preserve">CCEA. Available from: </w:t>
      </w:r>
      <w:hyperlink r:id="rId103" w:history="1">
        <w:r w:rsidR="00DC11AE" w:rsidRPr="00DF2F08">
          <w:rPr>
            <w:rStyle w:val="Hyperlink"/>
            <w:rFonts w:ascii="Times New Roman" w:hAnsi="Times New Roman" w:cs="Times New Roman"/>
          </w:rPr>
          <w:t>https://ccea.org.uk/downloads/docs/ccea-asset/Curriculum/Curricular%20Guidance%20for%20Pre-School%20Education.pdf</w:t>
        </w:r>
      </w:hyperlink>
    </w:p>
    <w:p w14:paraId="4A8734E4" w14:textId="757E9380" w:rsidR="000D2819" w:rsidRPr="00DF2F08" w:rsidRDefault="000D281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Coyne, M. D., McCoach, D. B., Ware, S., Austin, C. R., Loftus-Rattan, S. M., &amp; Baker, D. L. (2018). Racing Against the Vocabulary Gap: Matthew Effects in Early Vocabulary Instruction and Intervention. </w:t>
      </w:r>
      <w:r w:rsidRPr="00DF2F08">
        <w:rPr>
          <w:rFonts w:ascii="Times New Roman" w:hAnsi="Times New Roman" w:cs="Times New Roman"/>
          <w:i/>
          <w:iCs/>
        </w:rPr>
        <w:t>Exceptional Children</w:t>
      </w:r>
      <w:r w:rsidRPr="00DF2F08">
        <w:rPr>
          <w:rFonts w:ascii="Times New Roman" w:hAnsi="Times New Roman" w:cs="Times New Roman"/>
        </w:rPr>
        <w:t xml:space="preserve">, </w:t>
      </w:r>
      <w:r w:rsidRPr="00DF2F08">
        <w:rPr>
          <w:rFonts w:ascii="Times New Roman" w:hAnsi="Times New Roman" w:cs="Times New Roman"/>
          <w:i/>
          <w:iCs/>
        </w:rPr>
        <w:t>85</w:t>
      </w:r>
      <w:r w:rsidRPr="00DF2F08">
        <w:rPr>
          <w:rFonts w:ascii="Times New Roman" w:hAnsi="Times New Roman" w:cs="Times New Roman"/>
        </w:rPr>
        <w:t xml:space="preserve">(2), 163-179. </w:t>
      </w:r>
      <w:hyperlink r:id="rId104" w:history="1">
        <w:r w:rsidRPr="00DF2F08">
          <w:rPr>
            <w:rStyle w:val="Hyperlink"/>
            <w:rFonts w:ascii="Times New Roman" w:hAnsi="Times New Roman" w:cs="Times New Roman"/>
          </w:rPr>
          <w:t>https://doi.org/10.1177/0014402918789162</w:t>
        </w:r>
      </w:hyperlink>
      <w:r w:rsidRPr="00DF2F08">
        <w:rPr>
          <w:rFonts w:ascii="Times New Roman" w:hAnsi="Times New Roman" w:cs="Times New Roman"/>
        </w:rPr>
        <w:t xml:space="preserve"> </w:t>
      </w:r>
    </w:p>
    <w:p w14:paraId="13AA9D54" w14:textId="0C57517D"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Crescentini, C., Fabbro, F., &amp; </w:t>
      </w:r>
      <w:proofErr w:type="spellStart"/>
      <w:r w:rsidRPr="00DF2F08">
        <w:rPr>
          <w:rFonts w:ascii="Times New Roman" w:hAnsi="Times New Roman" w:cs="Times New Roman"/>
        </w:rPr>
        <w:t>Urgesi</w:t>
      </w:r>
      <w:proofErr w:type="spellEnd"/>
      <w:r w:rsidRPr="00DF2F08">
        <w:rPr>
          <w:rFonts w:ascii="Times New Roman" w:hAnsi="Times New Roman" w:cs="Times New Roman"/>
        </w:rPr>
        <w:t xml:space="preserve">, C. (2014). Mental spatial transformations of objects and bodies: Different developmental trajectories in children from 7 to 11 years of age. </w:t>
      </w:r>
      <w:r w:rsidRPr="00DF2F08">
        <w:rPr>
          <w:rFonts w:ascii="Times New Roman" w:hAnsi="Times New Roman" w:cs="Times New Roman"/>
          <w:i/>
          <w:iCs/>
        </w:rPr>
        <w:t>Developmental Psychology, 50,</w:t>
      </w:r>
      <w:r w:rsidRPr="00DF2F08">
        <w:rPr>
          <w:rFonts w:ascii="Times New Roman" w:hAnsi="Times New Roman" w:cs="Times New Roman"/>
        </w:rPr>
        <w:t xml:space="preserve"> 370–383. </w:t>
      </w:r>
      <w:hyperlink r:id="rId105" w:history="1">
        <w:r w:rsidRPr="00DF2F08">
          <w:rPr>
            <w:rStyle w:val="Hyperlink"/>
            <w:rFonts w:ascii="Times New Roman" w:hAnsi="Times New Roman" w:cs="Times New Roman"/>
          </w:rPr>
          <w:t>https://doi.org/10.1037/a0033627</w:t>
        </w:r>
      </w:hyperlink>
    </w:p>
    <w:p w14:paraId="5360E948" w14:textId="20C17393" w:rsidR="00D0402B" w:rsidRPr="00DF2F08" w:rsidRDefault="00D0402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D'Aurizio, G., Di Pompeo, I., Passarello, N., Troisi Lopez, E., Sorrentino, P., Curcio, G., &amp; </w:t>
      </w:r>
      <w:proofErr w:type="spellStart"/>
      <w:r w:rsidRPr="00DF2F08">
        <w:rPr>
          <w:rFonts w:ascii="Times New Roman" w:hAnsi="Times New Roman" w:cs="Times New Roman"/>
        </w:rPr>
        <w:t>Mandolesi</w:t>
      </w:r>
      <w:proofErr w:type="spellEnd"/>
      <w:r w:rsidRPr="00DF2F08">
        <w:rPr>
          <w:rFonts w:ascii="Times New Roman" w:hAnsi="Times New Roman" w:cs="Times New Roman"/>
        </w:rPr>
        <w:t xml:space="preserve">, L. (2023). Visuospatial working memory abilities in children analyzed by the bricks game task (BGT). </w:t>
      </w:r>
      <w:r w:rsidRPr="00DF2F08">
        <w:rPr>
          <w:rFonts w:ascii="Times New Roman" w:hAnsi="Times New Roman" w:cs="Times New Roman"/>
          <w:i/>
          <w:iCs/>
        </w:rPr>
        <w:t>Psychological research</w:t>
      </w:r>
      <w:r w:rsidRPr="00DF2F08">
        <w:rPr>
          <w:rFonts w:ascii="Times New Roman" w:hAnsi="Times New Roman" w:cs="Times New Roman"/>
        </w:rPr>
        <w:t xml:space="preserve">, </w:t>
      </w:r>
      <w:r w:rsidRPr="00DF2F08">
        <w:rPr>
          <w:rFonts w:ascii="Times New Roman" w:hAnsi="Times New Roman" w:cs="Times New Roman"/>
          <w:i/>
          <w:iCs/>
        </w:rPr>
        <w:t>87</w:t>
      </w:r>
      <w:r w:rsidRPr="00DF2F08">
        <w:rPr>
          <w:rFonts w:ascii="Times New Roman" w:hAnsi="Times New Roman" w:cs="Times New Roman"/>
        </w:rPr>
        <w:t xml:space="preserve">(7), 2111–2119. </w:t>
      </w:r>
      <w:hyperlink r:id="rId106" w:history="1">
        <w:r w:rsidRPr="00DF2F08">
          <w:rPr>
            <w:rStyle w:val="Hyperlink"/>
            <w:rFonts w:ascii="Times New Roman" w:hAnsi="Times New Roman" w:cs="Times New Roman"/>
          </w:rPr>
          <w:t>https://doi.org/10.1007/s00426-023-01803-1</w:t>
        </w:r>
      </w:hyperlink>
    </w:p>
    <w:p w14:paraId="7AB42502" w14:textId="1396A2A6" w:rsidR="00BB5D7B" w:rsidRPr="00DF2F08" w:rsidRDefault="00BB5D7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Department of Education, England. (2021). </w:t>
      </w:r>
      <w:r w:rsidRPr="00DF2F08">
        <w:rPr>
          <w:rFonts w:ascii="Times New Roman" w:hAnsi="Times New Roman" w:cs="Times New Roman"/>
          <w:i/>
          <w:iCs/>
        </w:rPr>
        <w:t xml:space="preserve">Statutory framework for the early </w:t>
      </w:r>
      <w:proofErr w:type="gramStart"/>
      <w:r w:rsidRPr="00DF2F08">
        <w:rPr>
          <w:rFonts w:ascii="Times New Roman" w:hAnsi="Times New Roman" w:cs="Times New Roman"/>
          <w:i/>
          <w:iCs/>
        </w:rPr>
        <w:t>years</w:t>
      </w:r>
      <w:proofErr w:type="gramEnd"/>
      <w:r w:rsidRPr="00DF2F08">
        <w:rPr>
          <w:rFonts w:ascii="Times New Roman" w:hAnsi="Times New Roman" w:cs="Times New Roman"/>
          <w:i/>
          <w:iCs/>
        </w:rPr>
        <w:t xml:space="preserve"> foundation stage. Setting the standards for learning, development and care for children from birth to five Department of Education.</w:t>
      </w:r>
      <w:r w:rsidRPr="00DF2F08">
        <w:rPr>
          <w:rFonts w:ascii="Times New Roman" w:hAnsi="Times New Roman" w:cs="Times New Roman"/>
        </w:rPr>
        <w:t xml:space="preserve"> Available from: </w:t>
      </w:r>
      <w:hyperlink r:id="rId107" w:history="1">
        <w:r w:rsidR="00DC11AE" w:rsidRPr="00DF2F08">
          <w:rPr>
            <w:rStyle w:val="Hyperlink"/>
            <w:rFonts w:ascii="Times New Roman" w:hAnsi="Times New Roman" w:cs="Times New Roman"/>
          </w:rPr>
          <w:t>https://assets.publishing.service.gov.uk/government/uploads/system/uploads/attachment_data/file/974907/EYFS_framework_-_March_2021.pdf</w:t>
        </w:r>
      </w:hyperlink>
    </w:p>
    <w:p w14:paraId="607C11C4" w14:textId="293550D2"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DeLoache, J. S. (1995). Early symbol understanding and use. In D. L. Medin (Ed.), </w:t>
      </w:r>
      <w:r w:rsidRPr="00DF2F08">
        <w:rPr>
          <w:rFonts w:ascii="Times New Roman" w:hAnsi="Times New Roman" w:cs="Times New Roman"/>
          <w:i/>
          <w:iCs/>
        </w:rPr>
        <w:t xml:space="preserve">The psychology of learning and motivation: Advances in research and theory, </w:t>
      </w:r>
      <w:r w:rsidRPr="00DF2F08">
        <w:rPr>
          <w:rFonts w:ascii="Times New Roman" w:hAnsi="Times New Roman" w:cs="Times New Roman"/>
        </w:rPr>
        <w:t>Vol. 33, pp. 65–114). Academic Press.</w:t>
      </w:r>
    </w:p>
    <w:p w14:paraId="667798C9" w14:textId="21B3FE5D" w:rsidR="000D2819" w:rsidRPr="00DF2F08" w:rsidRDefault="000D281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Doyle, L., Easterbrook, M. J., &amp; Harris, P. R. (2023). Roles of socioeconomic status, ethnicity and teacher beliefs in academic grading. </w:t>
      </w:r>
      <w:r w:rsidRPr="00DF2F08">
        <w:rPr>
          <w:rFonts w:ascii="Times New Roman" w:hAnsi="Times New Roman" w:cs="Times New Roman"/>
          <w:i/>
          <w:iCs/>
        </w:rPr>
        <w:t>The British journal of educational psychology</w:t>
      </w:r>
      <w:r w:rsidRPr="00DF2F08">
        <w:rPr>
          <w:rFonts w:ascii="Times New Roman" w:hAnsi="Times New Roman" w:cs="Times New Roman"/>
        </w:rPr>
        <w:t xml:space="preserve">, </w:t>
      </w:r>
      <w:r w:rsidRPr="00DF2F08">
        <w:rPr>
          <w:rFonts w:ascii="Times New Roman" w:hAnsi="Times New Roman" w:cs="Times New Roman"/>
          <w:i/>
          <w:iCs/>
        </w:rPr>
        <w:t>93</w:t>
      </w:r>
      <w:r w:rsidRPr="00DF2F08">
        <w:rPr>
          <w:rFonts w:ascii="Times New Roman" w:hAnsi="Times New Roman" w:cs="Times New Roman"/>
        </w:rPr>
        <w:t xml:space="preserve">(1), 91–112. </w:t>
      </w:r>
      <w:hyperlink r:id="rId108" w:history="1">
        <w:r w:rsidRPr="00DF2F08">
          <w:rPr>
            <w:rStyle w:val="Hyperlink"/>
            <w:rFonts w:ascii="Times New Roman" w:hAnsi="Times New Roman" w:cs="Times New Roman"/>
          </w:rPr>
          <w:t>https://doi.org/10.1111/bjep.12541</w:t>
        </w:r>
      </w:hyperlink>
    </w:p>
    <w:p w14:paraId="61A590D5" w14:textId="1D6B616E" w:rsidR="0048638F" w:rsidRPr="00DF2F08" w:rsidRDefault="0048638F"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sv-SE"/>
        </w:rPr>
        <w:t>Fanari</w:t>
      </w:r>
      <w:proofErr w:type="spellEnd"/>
      <w:r w:rsidRPr="00C42C09">
        <w:rPr>
          <w:rFonts w:ascii="Times New Roman" w:hAnsi="Times New Roman" w:cs="Times New Roman"/>
          <w:lang w:val="sv-SE"/>
        </w:rPr>
        <w:t xml:space="preserve">, R., </w:t>
      </w:r>
      <w:proofErr w:type="spellStart"/>
      <w:r w:rsidRPr="00C42C09">
        <w:rPr>
          <w:rFonts w:ascii="Times New Roman" w:hAnsi="Times New Roman" w:cs="Times New Roman"/>
          <w:lang w:val="sv-SE"/>
        </w:rPr>
        <w:t>Meloni</w:t>
      </w:r>
      <w:proofErr w:type="spellEnd"/>
      <w:r w:rsidRPr="00C42C09">
        <w:rPr>
          <w:rFonts w:ascii="Times New Roman" w:hAnsi="Times New Roman" w:cs="Times New Roman"/>
          <w:lang w:val="sv-SE"/>
        </w:rPr>
        <w:t xml:space="preserve">, C., and </w:t>
      </w:r>
      <w:proofErr w:type="spellStart"/>
      <w:r w:rsidRPr="00C42C09">
        <w:rPr>
          <w:rFonts w:ascii="Times New Roman" w:hAnsi="Times New Roman" w:cs="Times New Roman"/>
          <w:lang w:val="sv-SE"/>
        </w:rPr>
        <w:t>Massidda</w:t>
      </w:r>
      <w:proofErr w:type="spellEnd"/>
      <w:r w:rsidRPr="00C42C09">
        <w:rPr>
          <w:rFonts w:ascii="Times New Roman" w:hAnsi="Times New Roman" w:cs="Times New Roman"/>
          <w:lang w:val="sv-SE"/>
        </w:rPr>
        <w:t xml:space="preserve">, D. (2019). </w:t>
      </w:r>
      <w:r w:rsidRPr="00DF2F08">
        <w:rPr>
          <w:rFonts w:ascii="Times New Roman" w:hAnsi="Times New Roman" w:cs="Times New Roman"/>
        </w:rPr>
        <w:t xml:space="preserve">Visual and spatial working memory abilities predict early math skills: a longitudinal study. </w:t>
      </w:r>
      <w:r w:rsidRPr="00DF2F08">
        <w:rPr>
          <w:rFonts w:ascii="Times New Roman" w:hAnsi="Times New Roman" w:cs="Times New Roman"/>
          <w:i/>
          <w:iCs/>
        </w:rPr>
        <w:t>Front</w:t>
      </w:r>
      <w:r w:rsidR="00F77510" w:rsidRPr="00DF2F08">
        <w:rPr>
          <w:rFonts w:ascii="Times New Roman" w:hAnsi="Times New Roman" w:cs="Times New Roman"/>
          <w:i/>
          <w:iCs/>
        </w:rPr>
        <w:t>iers in</w:t>
      </w:r>
      <w:r w:rsidRPr="00DF2F08">
        <w:rPr>
          <w:rFonts w:ascii="Times New Roman" w:hAnsi="Times New Roman" w:cs="Times New Roman"/>
          <w:i/>
          <w:iCs/>
        </w:rPr>
        <w:t xml:space="preserve"> Psychol</w:t>
      </w:r>
      <w:r w:rsidR="00F77510" w:rsidRPr="00DF2F08">
        <w:rPr>
          <w:rFonts w:ascii="Times New Roman" w:hAnsi="Times New Roman" w:cs="Times New Roman"/>
          <w:i/>
          <w:iCs/>
        </w:rPr>
        <w:t>ogy</w:t>
      </w:r>
      <w:r w:rsidR="005F0723" w:rsidRPr="00DF2F08">
        <w:rPr>
          <w:rFonts w:ascii="Times New Roman" w:hAnsi="Times New Roman" w:cs="Times New Roman"/>
          <w:i/>
          <w:iCs/>
        </w:rPr>
        <w:t>,</w:t>
      </w:r>
      <w:r w:rsidRPr="00DF2F08">
        <w:rPr>
          <w:rFonts w:ascii="Times New Roman" w:hAnsi="Times New Roman" w:cs="Times New Roman"/>
          <w:i/>
          <w:iCs/>
        </w:rPr>
        <w:t xml:space="preserve"> 1</w:t>
      </w:r>
      <w:r w:rsidR="00D95A4C" w:rsidRPr="00DF2F08">
        <w:rPr>
          <w:rFonts w:ascii="Times New Roman" w:hAnsi="Times New Roman" w:cs="Times New Roman"/>
          <w:i/>
          <w:iCs/>
        </w:rPr>
        <w:t xml:space="preserve">0, </w:t>
      </w:r>
      <w:r w:rsidRPr="00DF2F08">
        <w:rPr>
          <w:rFonts w:ascii="Times New Roman" w:hAnsi="Times New Roman" w:cs="Times New Roman"/>
        </w:rPr>
        <w:t xml:space="preserve">2460. </w:t>
      </w:r>
      <w:proofErr w:type="spellStart"/>
      <w:r w:rsidRPr="00DF2F08">
        <w:rPr>
          <w:rFonts w:ascii="Times New Roman" w:hAnsi="Times New Roman" w:cs="Times New Roman"/>
        </w:rPr>
        <w:t>doi</w:t>
      </w:r>
      <w:proofErr w:type="spellEnd"/>
      <w:r w:rsidRPr="00DF2F08">
        <w:rPr>
          <w:rFonts w:ascii="Times New Roman" w:hAnsi="Times New Roman" w:cs="Times New Roman"/>
        </w:rPr>
        <w:t>: 10.3389/fpsyg.2019.02460</w:t>
      </w:r>
    </w:p>
    <w:p w14:paraId="090DFCD2" w14:textId="09981A76" w:rsidR="0066096C" w:rsidRPr="00DF2F08" w:rsidRDefault="0066096C" w:rsidP="00DF2F08">
      <w:pPr>
        <w:spacing w:after="240" w:line="480" w:lineRule="auto"/>
        <w:ind w:left="720" w:hanging="720"/>
      </w:pPr>
      <w:r w:rsidRPr="00DF2F08">
        <w:rPr>
          <w:rFonts w:ascii="Times New Roman" w:hAnsi="Times New Roman" w:cs="Times New Roman"/>
        </w:rPr>
        <w:t xml:space="preserve">Federal Ministry of Education. (2021). </w:t>
      </w:r>
      <w:r w:rsidRPr="00DF2F08">
        <w:rPr>
          <w:rFonts w:ascii="Times New Roman" w:hAnsi="Times New Roman" w:cs="Times New Roman"/>
          <w:i/>
          <w:iCs/>
        </w:rPr>
        <w:t xml:space="preserve">Education Sector Development </w:t>
      </w:r>
      <w:proofErr w:type="spellStart"/>
      <w:r w:rsidRPr="00DF2F08">
        <w:rPr>
          <w:rFonts w:ascii="Times New Roman" w:hAnsi="Times New Roman" w:cs="Times New Roman"/>
          <w:i/>
          <w:iCs/>
        </w:rPr>
        <w:t>Programme</w:t>
      </w:r>
      <w:proofErr w:type="spellEnd"/>
      <w:r w:rsidRPr="00DF2F08">
        <w:rPr>
          <w:rFonts w:ascii="Times New Roman" w:hAnsi="Times New Roman" w:cs="Times New Roman"/>
          <w:i/>
          <w:iCs/>
        </w:rPr>
        <w:t xml:space="preserve"> VI</w:t>
      </w:r>
      <w:r w:rsidRPr="00DF2F08">
        <w:rPr>
          <w:rFonts w:ascii="Times New Roman" w:hAnsi="Times New Roman" w:cs="Times New Roman"/>
        </w:rPr>
        <w:t xml:space="preserve">. The Federal Democratic Republic of Ethiopia. Available from: </w:t>
      </w:r>
      <w:hyperlink r:id="rId109" w:history="1">
        <w:r w:rsidR="005E726D" w:rsidRPr="00DF2F08">
          <w:rPr>
            <w:rStyle w:val="Hyperlink"/>
            <w:rFonts w:ascii="Times New Roman" w:hAnsi="Times New Roman" w:cs="Times New Roman"/>
          </w:rPr>
          <w:t>https://assets.globalpartnership.org/s3fs-public/document/file/2021-11-education-sector-development-plan-ethiopia.pdf?VersionId=eCE8EO7S11XRa806tewLkhRcQfQ6yU2B</w:t>
        </w:r>
      </w:hyperlink>
    </w:p>
    <w:p w14:paraId="7C6E1304" w14:textId="7F7DCB6D" w:rsidR="00D0402B" w:rsidRPr="00DF2F08" w:rsidRDefault="00D0402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Fitamen, C., Blaye, A., &amp; Camos, V. (2024). Enhancing visuo-spatial working memory: The role of visual support in preschoolers and adults. </w:t>
      </w:r>
      <w:r w:rsidRPr="00DF2F08">
        <w:rPr>
          <w:rFonts w:ascii="Times New Roman" w:hAnsi="Times New Roman" w:cs="Times New Roman"/>
          <w:i/>
          <w:iCs/>
        </w:rPr>
        <w:t>Journal of Cognitive Psychology, 36</w:t>
      </w:r>
      <w:r w:rsidRPr="00DF2F08">
        <w:rPr>
          <w:rFonts w:ascii="Times New Roman" w:hAnsi="Times New Roman" w:cs="Times New Roman"/>
        </w:rPr>
        <w:t xml:space="preserve">(8), 898–915. </w:t>
      </w:r>
      <w:hyperlink r:id="rId110" w:history="1">
        <w:r w:rsidRPr="00DF2F08">
          <w:rPr>
            <w:rStyle w:val="Hyperlink"/>
            <w:rFonts w:ascii="Times New Roman" w:hAnsi="Times New Roman" w:cs="Times New Roman"/>
          </w:rPr>
          <w:t>https://doi.org/10.1080/20445911.2024.2401043</w:t>
        </w:r>
      </w:hyperlink>
    </w:p>
    <w:p w14:paraId="66164A7D" w14:textId="3CFAA788" w:rsidR="00E41516" w:rsidRPr="00DF2F08" w:rsidRDefault="00E41516"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Flanagan, K. (2011). </w:t>
      </w:r>
      <w:r w:rsidRPr="00DF2F08">
        <w:rPr>
          <w:rFonts w:ascii="Times New Roman" w:hAnsi="Times New Roman" w:cs="Times New Roman"/>
          <w:i/>
          <w:iCs/>
        </w:rPr>
        <w:t>PEI Early Learning Framework: Relationships, Environments, Experiences. The Curriculum Framework of the Preschool Excellence Initiative.</w:t>
      </w:r>
      <w:r w:rsidRPr="00DF2F08">
        <w:rPr>
          <w:rFonts w:ascii="Times New Roman" w:hAnsi="Times New Roman" w:cs="Times New Roman"/>
        </w:rPr>
        <w:t xml:space="preserve"> Prince Edward Island Department of Education and Early Childhood Development. Available from: https://www.princeedwardisland.ca/sites/default/files/publications/eecd_eyfrwrk_full.pdf</w:t>
      </w:r>
    </w:p>
    <w:p w14:paraId="56270B62" w14:textId="3069A412" w:rsidR="005E726D" w:rsidRPr="00DF2F08" w:rsidRDefault="005E726D"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Flemish Ministry of Education and Training - Agency for Quality Assurance in Education and Training. (2015). </w:t>
      </w:r>
      <w:r w:rsidRPr="00DF2F08">
        <w:rPr>
          <w:rFonts w:ascii="Times New Roman" w:hAnsi="Times New Roman" w:cs="Times New Roman"/>
          <w:i/>
          <w:iCs/>
        </w:rPr>
        <w:t>Developmental objectives and final objectives. Information folder for educational practice. Ordinary Primary Education.</w:t>
      </w:r>
      <w:r w:rsidRPr="00DF2F08">
        <w:rPr>
          <w:rFonts w:ascii="Times New Roman" w:hAnsi="Times New Roman" w:cs="Times New Roman"/>
        </w:rPr>
        <w:t xml:space="preserve"> Flemish Ministry of Education and Training - Agency for Quality Assurance in Education and Training – Curriculum. Available from: </w:t>
      </w:r>
      <w:hyperlink r:id="rId111" w:history="1">
        <w:r w:rsidR="00DC11AE" w:rsidRPr="00DF2F08">
          <w:rPr>
            <w:rStyle w:val="Hyperlink"/>
            <w:rFonts w:ascii="Times New Roman" w:hAnsi="Times New Roman" w:cs="Times New Roman"/>
          </w:rPr>
          <w:t>https://onderwijsdoelen.be/resultaten?onderwijsstructuur=KO&amp;filters=onderwijsniveau%255B0%255D%255Bid%255D%3Df7dcdedc9e9c97a653c7dba05896ef57a333480b%26onderwijsniveau%255B0%255D%255Btitel%255D%3DBasisonderwijs%26onderwijsniveau%255B0%255D%255Bwaarde%255D%3DBasisonderwijs%26bo_onderwijs_subniveau%255B0%255D%255Bid%255D%3D34a77761b6bb8b9e691aec7c5ff36410d430cc6e%26bo_onderwijs_subniveau%255B0%255D%255Btitel%255D%3DBasisonderwijs%2520%253E%2520Kleuteronderwijs%26bo_onderwijs_subniveau%255B0%255D%255Bwaarde%255D%3DKleuteronderwijs</w:t>
        </w:r>
      </w:hyperlink>
    </w:p>
    <w:p w14:paraId="495D1879" w14:textId="4ADB2A29" w:rsidR="00A0650E" w:rsidRPr="00DF2F08" w:rsidRDefault="00A0650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Foreman, N., Arber, M., &amp; Savage, J. (1984). Spatial memory in preschool infants. </w:t>
      </w:r>
      <w:r w:rsidRPr="00DF2F08">
        <w:rPr>
          <w:rFonts w:ascii="Times New Roman" w:hAnsi="Times New Roman" w:cs="Times New Roman"/>
          <w:i/>
          <w:iCs/>
        </w:rPr>
        <w:t>Developmental psychobiology, 17</w:t>
      </w:r>
      <w:r w:rsidRPr="00DF2F08">
        <w:rPr>
          <w:rFonts w:ascii="Times New Roman" w:hAnsi="Times New Roman" w:cs="Times New Roman"/>
        </w:rPr>
        <w:t>(2), 129–137. https://doi.org/10.1002/dev.420170204</w:t>
      </w:r>
    </w:p>
    <w:p w14:paraId="1FE3E1AA" w14:textId="47D472D4" w:rsidR="00506E22" w:rsidRPr="00DF2F08" w:rsidRDefault="00506E22"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French, L. (2004). Science as the center of a coherent, integrated early childhood curriculum. </w:t>
      </w:r>
      <w:r w:rsidRPr="00DF2F08">
        <w:rPr>
          <w:rFonts w:ascii="Times New Roman" w:hAnsi="Times New Roman" w:cs="Times New Roman"/>
          <w:i/>
          <w:iCs/>
        </w:rPr>
        <w:t>Early Childhood Research Quarterly, 19</w:t>
      </w:r>
      <w:r w:rsidRPr="00DF2F08">
        <w:rPr>
          <w:rFonts w:ascii="Times New Roman" w:hAnsi="Times New Roman" w:cs="Times New Roman"/>
        </w:rPr>
        <w:t>(1), 138–149. https://doi.org/10.1016/j.ecresq.2004.01.004</w:t>
      </w:r>
    </w:p>
    <w:p w14:paraId="641FC7F3" w14:textId="0C635E1B"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Frick, A., Hansen, M. A., &amp; Newcombe, N. S. (2013). Development of mental rotation in 3- to 5-year-old children. </w:t>
      </w:r>
      <w:r w:rsidRPr="00DF2F08">
        <w:rPr>
          <w:rFonts w:ascii="Times New Roman" w:hAnsi="Times New Roman" w:cs="Times New Roman"/>
          <w:i/>
          <w:iCs/>
        </w:rPr>
        <w:t>Cognitive Development, 28</w:t>
      </w:r>
      <w:r w:rsidRPr="00DF2F08">
        <w:rPr>
          <w:rFonts w:ascii="Times New Roman" w:hAnsi="Times New Roman" w:cs="Times New Roman"/>
        </w:rPr>
        <w:t>, 386–399. https://doi.org/10.1016/j.cogdev.2013.06.002</w:t>
      </w:r>
    </w:p>
    <w:p w14:paraId="2AB1883A" w14:textId="1CC4D01C" w:rsidR="00A61A23" w:rsidRPr="00DF2F08" w:rsidRDefault="00A61A23" w:rsidP="00DF2F08">
      <w:pPr>
        <w:spacing w:after="240" w:line="480" w:lineRule="auto"/>
        <w:ind w:left="720" w:hanging="720"/>
      </w:pPr>
      <w:r w:rsidRPr="00DF2F08">
        <w:rPr>
          <w:rFonts w:ascii="Times New Roman" w:hAnsi="Times New Roman" w:cs="Times New Roman"/>
        </w:rPr>
        <w:lastRenderedPageBreak/>
        <w:t>Frick, A., &amp; Möhring, W. (2013). Mental object rotation and motor development in 8- and</w:t>
      </w:r>
      <w:r w:rsidR="0066096C" w:rsidRPr="00DF2F08">
        <w:rPr>
          <w:rFonts w:ascii="Times New Roman" w:hAnsi="Times New Roman" w:cs="Times New Roman"/>
        </w:rPr>
        <w:t xml:space="preserve"> </w:t>
      </w:r>
      <w:r w:rsidRPr="00DF2F08">
        <w:rPr>
          <w:rFonts w:ascii="Times New Roman" w:hAnsi="Times New Roman" w:cs="Times New Roman"/>
        </w:rPr>
        <w:t xml:space="preserve">10-month-old infants. </w:t>
      </w:r>
      <w:r w:rsidRPr="00DF2F08">
        <w:rPr>
          <w:rFonts w:ascii="Times New Roman" w:hAnsi="Times New Roman" w:cs="Times New Roman"/>
          <w:i/>
          <w:iCs/>
        </w:rPr>
        <w:t>Journal of Experimental Child Psychology, 115</w:t>
      </w:r>
      <w:r w:rsidRPr="00DF2F08">
        <w:rPr>
          <w:rFonts w:ascii="Times New Roman" w:hAnsi="Times New Roman" w:cs="Times New Roman"/>
        </w:rPr>
        <w:t xml:space="preserve">(4), 708–720. </w:t>
      </w:r>
      <w:hyperlink r:id="rId112" w:history="1">
        <w:r w:rsidRPr="00DF2F08">
          <w:rPr>
            <w:rStyle w:val="Hyperlink"/>
            <w:rFonts w:ascii="Times New Roman" w:hAnsi="Times New Roman" w:cs="Times New Roman"/>
          </w:rPr>
          <w:t>https://doi.org/10.1016/j.jecp.2013.04.001</w:t>
        </w:r>
      </w:hyperlink>
    </w:p>
    <w:p w14:paraId="05DF5576" w14:textId="76405069" w:rsidR="00DC11AE" w:rsidRPr="00DF2F08" w:rsidRDefault="00DC11AE" w:rsidP="00DF2F08">
      <w:pPr>
        <w:spacing w:after="240" w:line="480" w:lineRule="auto"/>
        <w:ind w:left="720" w:hanging="720"/>
        <w:rPr>
          <w:rFonts w:ascii="Times New Roman" w:hAnsi="Times New Roman" w:cs="Times New Roman"/>
        </w:rPr>
      </w:pPr>
      <w:r w:rsidRPr="00C42C09">
        <w:rPr>
          <w:rFonts w:ascii="Times New Roman" w:hAnsi="Times New Roman" w:cs="Times New Roman"/>
          <w:lang w:val="sv-SE"/>
        </w:rPr>
        <w:t xml:space="preserve">Frick, A., Hansen, M. A., &amp; </w:t>
      </w:r>
      <w:proofErr w:type="spellStart"/>
      <w:r w:rsidRPr="00C42C09">
        <w:rPr>
          <w:rFonts w:ascii="Times New Roman" w:hAnsi="Times New Roman" w:cs="Times New Roman"/>
          <w:lang w:val="sv-SE"/>
        </w:rPr>
        <w:t>Newcombe</w:t>
      </w:r>
      <w:proofErr w:type="spellEnd"/>
      <w:r w:rsidRPr="00C42C09">
        <w:rPr>
          <w:rFonts w:ascii="Times New Roman" w:hAnsi="Times New Roman" w:cs="Times New Roman"/>
          <w:lang w:val="sv-SE"/>
        </w:rPr>
        <w:t xml:space="preserve">, N. S. (2013). </w:t>
      </w:r>
      <w:r w:rsidRPr="00DF2F08">
        <w:rPr>
          <w:rFonts w:ascii="Times New Roman" w:hAnsi="Times New Roman" w:cs="Times New Roman"/>
        </w:rPr>
        <w:t xml:space="preserve">Development of mental rotation in 3- to 5-year-old children. </w:t>
      </w:r>
      <w:r w:rsidRPr="00DF2F08">
        <w:rPr>
          <w:rFonts w:ascii="Times New Roman" w:hAnsi="Times New Roman" w:cs="Times New Roman"/>
          <w:i/>
          <w:iCs/>
        </w:rPr>
        <w:t>Cognitive Development, 28</w:t>
      </w:r>
      <w:r w:rsidRPr="00DF2F08">
        <w:rPr>
          <w:rFonts w:ascii="Times New Roman" w:hAnsi="Times New Roman" w:cs="Times New Roman"/>
        </w:rPr>
        <w:t>, 386–399. https://doi.org/10.1016/j.cogdev.2013.06.002</w:t>
      </w:r>
    </w:p>
    <w:p w14:paraId="1D8C8EB3" w14:textId="11C22BE7" w:rsidR="00B140ED" w:rsidRPr="00DF2F08" w:rsidRDefault="00B140ED" w:rsidP="00DF2F08">
      <w:pPr>
        <w:spacing w:after="240" w:line="480" w:lineRule="auto"/>
        <w:ind w:left="720" w:hanging="720"/>
        <w:rPr>
          <w:rFonts w:ascii="Times New Roman" w:hAnsi="Times New Roman" w:cs="Times New Roman"/>
        </w:rPr>
      </w:pPr>
      <w:r w:rsidRPr="00DF2F08">
        <w:rPr>
          <w:rFonts w:ascii="Times New Roman" w:hAnsi="Times New Roman" w:cs="Times New Roman"/>
        </w:rPr>
        <w:t>Frick, A., Möhring, W., &amp; Newcombe, N. S. (2014</w:t>
      </w:r>
      <w:r w:rsidR="00DC11AE" w:rsidRPr="00DF2F08">
        <w:rPr>
          <w:rFonts w:ascii="Times New Roman" w:hAnsi="Times New Roman" w:cs="Times New Roman"/>
        </w:rPr>
        <w:t>a</w:t>
      </w:r>
      <w:r w:rsidRPr="00DF2F08">
        <w:rPr>
          <w:rFonts w:ascii="Times New Roman" w:hAnsi="Times New Roman" w:cs="Times New Roman"/>
        </w:rPr>
        <w:t>). Development of mental</w:t>
      </w:r>
      <w:r w:rsidR="00A0650E" w:rsidRPr="00DF2F08">
        <w:rPr>
          <w:rFonts w:ascii="Times New Roman" w:hAnsi="Times New Roman" w:cs="Times New Roman"/>
        </w:rPr>
        <w:t xml:space="preserve"> </w:t>
      </w:r>
      <w:r w:rsidRPr="00DF2F08">
        <w:rPr>
          <w:rFonts w:ascii="Times New Roman" w:hAnsi="Times New Roman" w:cs="Times New Roman"/>
        </w:rPr>
        <w:t xml:space="preserve">transformation abilities. </w:t>
      </w:r>
      <w:r w:rsidRPr="00DF2F08">
        <w:rPr>
          <w:rFonts w:ascii="Times New Roman" w:hAnsi="Times New Roman" w:cs="Times New Roman"/>
          <w:i/>
          <w:iCs/>
        </w:rPr>
        <w:t>Trends in Cognitive Sciences, 18</w:t>
      </w:r>
      <w:r w:rsidRPr="00DF2F08">
        <w:rPr>
          <w:rFonts w:ascii="Times New Roman" w:hAnsi="Times New Roman" w:cs="Times New Roman"/>
        </w:rPr>
        <w:t>(10), 536–542. https://doi.org/10.1016/j.tics.2014.05.011</w:t>
      </w:r>
    </w:p>
    <w:p w14:paraId="0A1E1703" w14:textId="4B72A604" w:rsidR="00DC11AE" w:rsidRPr="00C42C09" w:rsidRDefault="00DC11AE" w:rsidP="00DF2F08">
      <w:pPr>
        <w:spacing w:after="240" w:line="480" w:lineRule="auto"/>
        <w:ind w:left="720" w:hanging="720"/>
        <w:rPr>
          <w:rFonts w:ascii="Times New Roman" w:hAnsi="Times New Roman" w:cs="Times New Roman"/>
          <w:lang w:val="de-DE"/>
        </w:rPr>
      </w:pPr>
      <w:r w:rsidRPr="00DF2F08">
        <w:rPr>
          <w:rFonts w:ascii="Times New Roman" w:hAnsi="Times New Roman" w:cs="Times New Roman"/>
        </w:rPr>
        <w:t xml:space="preserve">Frick, A., Möhring, W., &amp; Newcombe, N. S. (2014b). Picturing perspectives: Development of perspective-taking abilities in 4- to 8-year-olds. </w:t>
      </w:r>
      <w:r w:rsidRPr="00C42C09">
        <w:rPr>
          <w:rFonts w:ascii="Times New Roman" w:hAnsi="Times New Roman" w:cs="Times New Roman"/>
          <w:lang w:val="de-DE"/>
        </w:rPr>
        <w:t xml:space="preserve">Frontiers in </w:t>
      </w:r>
      <w:proofErr w:type="spellStart"/>
      <w:r w:rsidRPr="00C42C09">
        <w:rPr>
          <w:rFonts w:ascii="Times New Roman" w:hAnsi="Times New Roman" w:cs="Times New Roman"/>
          <w:lang w:val="de-DE"/>
        </w:rPr>
        <w:t>Psychology</w:t>
      </w:r>
      <w:proofErr w:type="spellEnd"/>
      <w:r w:rsidRPr="00C42C09">
        <w:rPr>
          <w:rFonts w:ascii="Times New Roman" w:hAnsi="Times New Roman" w:cs="Times New Roman"/>
          <w:lang w:val="de-DE"/>
        </w:rPr>
        <w:t xml:space="preserve">, 5, 1–7. </w:t>
      </w:r>
      <w:hyperlink r:id="rId113" w:history="1">
        <w:r w:rsidRPr="00C42C09">
          <w:rPr>
            <w:rStyle w:val="Hyperlink"/>
            <w:rFonts w:ascii="Times New Roman" w:hAnsi="Times New Roman" w:cs="Times New Roman"/>
            <w:lang w:val="de-DE"/>
          </w:rPr>
          <w:t>https://doi.org/10.3389/fpsyg.2014.00386</w:t>
        </w:r>
      </w:hyperlink>
    </w:p>
    <w:p w14:paraId="273CC611" w14:textId="32D66A46" w:rsidR="00DC11AE" w:rsidRPr="00DF2F08" w:rsidRDefault="00DC11AE" w:rsidP="00DF2F08">
      <w:pPr>
        <w:spacing w:after="240" w:line="480" w:lineRule="auto"/>
        <w:ind w:left="720" w:hanging="720"/>
        <w:rPr>
          <w:rFonts w:ascii="Times New Roman" w:hAnsi="Times New Roman" w:cs="Times New Roman"/>
        </w:rPr>
      </w:pPr>
      <w:r w:rsidRPr="00C42C09">
        <w:rPr>
          <w:rFonts w:ascii="Times New Roman" w:hAnsi="Times New Roman" w:cs="Times New Roman"/>
          <w:lang w:val="de-DE"/>
        </w:rPr>
        <w:t xml:space="preserve">Frick, A., &amp; Wang, S. H. (2014). </w:t>
      </w:r>
      <w:r w:rsidRPr="00DF2F08">
        <w:rPr>
          <w:rFonts w:ascii="Times New Roman" w:hAnsi="Times New Roman" w:cs="Times New Roman"/>
        </w:rPr>
        <w:t xml:space="preserve">Mental spatial transformations in 14- and 16-month-old infants: Effects of action and observational experience. </w:t>
      </w:r>
      <w:r w:rsidRPr="00DF2F08">
        <w:rPr>
          <w:rFonts w:ascii="Times New Roman" w:hAnsi="Times New Roman" w:cs="Times New Roman"/>
          <w:i/>
          <w:iCs/>
        </w:rPr>
        <w:t>Child Development, 85</w:t>
      </w:r>
      <w:r w:rsidRPr="00DF2F08">
        <w:rPr>
          <w:rFonts w:ascii="Times New Roman" w:hAnsi="Times New Roman" w:cs="Times New Roman"/>
        </w:rPr>
        <w:t xml:space="preserve">(1), 278–293. </w:t>
      </w:r>
      <w:hyperlink r:id="rId114" w:history="1">
        <w:r w:rsidR="00D0402B" w:rsidRPr="00DF2F08">
          <w:rPr>
            <w:rStyle w:val="Hyperlink"/>
            <w:rFonts w:ascii="Times New Roman" w:hAnsi="Times New Roman" w:cs="Times New Roman"/>
          </w:rPr>
          <w:t>https://doi.org/10.1111/cdev.12116</w:t>
        </w:r>
      </w:hyperlink>
    </w:p>
    <w:p w14:paraId="0CEF8ED5" w14:textId="77777777" w:rsidR="00D0402B" w:rsidRPr="00DF2F08" w:rsidRDefault="00D0402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Gade, M., Zoelch, C., &amp; Seitz-Stein, K. (2017). Training of Visual-Spatial Working Memory in Preschool Children. </w:t>
      </w:r>
      <w:r w:rsidRPr="00DF2F08">
        <w:rPr>
          <w:rFonts w:ascii="Times New Roman" w:hAnsi="Times New Roman" w:cs="Times New Roman"/>
          <w:i/>
          <w:iCs/>
        </w:rPr>
        <w:t>Advances in cognitive psychology, 13</w:t>
      </w:r>
      <w:r w:rsidRPr="00DF2F08">
        <w:rPr>
          <w:rFonts w:ascii="Times New Roman" w:hAnsi="Times New Roman" w:cs="Times New Roman"/>
        </w:rPr>
        <w:t xml:space="preserve">(2), 177–187. </w:t>
      </w:r>
      <w:hyperlink r:id="rId115" w:history="1">
        <w:r w:rsidRPr="00DF2F08">
          <w:rPr>
            <w:rStyle w:val="Hyperlink"/>
            <w:rFonts w:ascii="Times New Roman" w:hAnsi="Times New Roman" w:cs="Times New Roman"/>
          </w:rPr>
          <w:t>https://doi.org/10.5709/acp-0217-7</w:t>
        </w:r>
      </w:hyperlink>
    </w:p>
    <w:p w14:paraId="192F92A6" w14:textId="7A671FBC" w:rsidR="009F7066" w:rsidRPr="00DF2F08" w:rsidRDefault="009F7066"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Gifford, S., </w:t>
      </w:r>
      <w:proofErr w:type="spellStart"/>
      <w:r w:rsidRPr="00DF2F08">
        <w:rPr>
          <w:rFonts w:ascii="Times New Roman" w:hAnsi="Times New Roman" w:cs="Times New Roman"/>
        </w:rPr>
        <w:t>Gripton</w:t>
      </w:r>
      <w:proofErr w:type="spellEnd"/>
      <w:r w:rsidRPr="00DF2F08">
        <w:rPr>
          <w:rFonts w:ascii="Times New Roman" w:hAnsi="Times New Roman" w:cs="Times New Roman"/>
        </w:rPr>
        <w:t>, C., Williams, H., Dr, Lancaster, A., Bates, K. E., Williams, A. Y., Miss, … Farran, E. K. (2022, January 12). Spatial Reasoning in early childhood. https://doi.org/10.31234/osf.io/jnwpu</w:t>
      </w:r>
    </w:p>
    <w:p w14:paraId="7D4206AC" w14:textId="6CB5ED0B" w:rsidR="00F77510" w:rsidRPr="00DF2F08" w:rsidRDefault="00F77510"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sv-SE"/>
        </w:rPr>
        <w:lastRenderedPageBreak/>
        <w:t>Gilligan</w:t>
      </w:r>
      <w:proofErr w:type="spellEnd"/>
      <w:r w:rsidRPr="00C42C09">
        <w:rPr>
          <w:rFonts w:ascii="Times New Roman" w:hAnsi="Times New Roman" w:cs="Times New Roman"/>
          <w:lang w:val="sv-SE"/>
        </w:rPr>
        <w:t xml:space="preserve">, K.A., Thomas, M. S. C., </w:t>
      </w:r>
      <w:proofErr w:type="spellStart"/>
      <w:r w:rsidRPr="00C42C09">
        <w:rPr>
          <w:rFonts w:ascii="Times New Roman" w:hAnsi="Times New Roman" w:cs="Times New Roman"/>
          <w:lang w:val="sv-SE"/>
        </w:rPr>
        <w:t>Farran</w:t>
      </w:r>
      <w:proofErr w:type="spellEnd"/>
      <w:r w:rsidRPr="00C42C09">
        <w:rPr>
          <w:rFonts w:ascii="Times New Roman" w:hAnsi="Times New Roman" w:cs="Times New Roman"/>
          <w:lang w:val="sv-SE"/>
        </w:rPr>
        <w:t xml:space="preserve">, E. K. (2019). </w:t>
      </w:r>
      <w:r w:rsidRPr="00DF2F08">
        <w:rPr>
          <w:rFonts w:ascii="Times New Roman" w:hAnsi="Times New Roman" w:cs="Times New Roman"/>
        </w:rPr>
        <w:t xml:space="preserve">First demonstration of effective spatial training for near transfer to spatial performance and far transfer to a range of mathematics skills at 8 years. </w:t>
      </w:r>
      <w:r w:rsidRPr="00DF2F08">
        <w:rPr>
          <w:rFonts w:ascii="Times New Roman" w:hAnsi="Times New Roman" w:cs="Times New Roman"/>
          <w:i/>
          <w:iCs/>
        </w:rPr>
        <w:t xml:space="preserve">Developmental Science. </w:t>
      </w:r>
      <w:proofErr w:type="spellStart"/>
      <w:r w:rsidR="005F0723" w:rsidRPr="00DF2F08">
        <w:rPr>
          <w:rFonts w:ascii="Times New Roman" w:hAnsi="Times New Roman" w:cs="Times New Roman"/>
        </w:rPr>
        <w:t>doi</w:t>
      </w:r>
      <w:proofErr w:type="spellEnd"/>
      <w:r w:rsidR="005F0723" w:rsidRPr="00DF2F08">
        <w:rPr>
          <w:rFonts w:ascii="Times New Roman" w:hAnsi="Times New Roman" w:cs="Times New Roman"/>
        </w:rPr>
        <w:t xml:space="preserve">: </w:t>
      </w:r>
      <w:r w:rsidRPr="00DF2F08">
        <w:rPr>
          <w:rFonts w:ascii="Times New Roman" w:hAnsi="Times New Roman" w:cs="Times New Roman"/>
        </w:rPr>
        <w:t>10.1111/desc.12909</w:t>
      </w:r>
    </w:p>
    <w:p w14:paraId="0C69CD85" w14:textId="77777777" w:rsidR="00502400" w:rsidRPr="00DF2F08" w:rsidRDefault="00502400"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Gilligan‐Lee, K. A., Bradbury, A., Bradley, C., Farran, E. K., Van Herwegen, J., Wyse, D., &amp; Outhwaite, L. A. (2023). Spatial thinking in practice: A snapshot of teacher's spatial activity use in the early years' classroom. </w:t>
      </w:r>
      <w:r w:rsidRPr="00DF2F08">
        <w:rPr>
          <w:rFonts w:ascii="Times New Roman" w:hAnsi="Times New Roman" w:cs="Times New Roman"/>
          <w:i/>
          <w:iCs/>
        </w:rPr>
        <w:t>Mind, Brain, and Education, 17</w:t>
      </w:r>
      <w:r w:rsidRPr="00DF2F08">
        <w:rPr>
          <w:rFonts w:ascii="Times New Roman" w:hAnsi="Times New Roman" w:cs="Times New Roman"/>
        </w:rPr>
        <w:t xml:space="preserve">(2), 107–116. </w:t>
      </w:r>
      <w:hyperlink r:id="rId116" w:history="1">
        <w:r w:rsidR="004473D3" w:rsidRPr="00DF2F08">
          <w:rPr>
            <w:rStyle w:val="Hyperlink"/>
            <w:rFonts w:ascii="Times New Roman" w:hAnsi="Times New Roman" w:cs="Times New Roman"/>
          </w:rPr>
          <w:t>https://doi.org/10.1111/mbe.12352</w:t>
        </w:r>
      </w:hyperlink>
    </w:p>
    <w:p w14:paraId="5116ECE7" w14:textId="4EE7D857" w:rsidR="004473D3" w:rsidRPr="00DF2F08" w:rsidRDefault="004473D3"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Gilligan-Lee, K.A., Hawes, Z.C.K. &amp; Mix, K.S. (2022). Spatial thinking as the missing piece in mathematics curricula. </w:t>
      </w:r>
      <w:proofErr w:type="spellStart"/>
      <w:r w:rsidRPr="00DF2F08">
        <w:rPr>
          <w:rFonts w:ascii="Times New Roman" w:hAnsi="Times New Roman" w:cs="Times New Roman"/>
          <w:i/>
          <w:iCs/>
        </w:rPr>
        <w:t>npj</w:t>
      </w:r>
      <w:proofErr w:type="spellEnd"/>
      <w:r w:rsidRPr="00DF2F08">
        <w:rPr>
          <w:rFonts w:ascii="Times New Roman" w:hAnsi="Times New Roman" w:cs="Times New Roman"/>
          <w:i/>
          <w:iCs/>
        </w:rPr>
        <w:t xml:space="preserve"> Science of Learning, 7</w:t>
      </w:r>
      <w:r w:rsidRPr="00DF2F08">
        <w:rPr>
          <w:rFonts w:ascii="Times New Roman" w:hAnsi="Times New Roman" w:cs="Times New Roman"/>
        </w:rPr>
        <w:t>, 10. https://doi.org/10.1038/s41539-022-00128-9</w:t>
      </w:r>
    </w:p>
    <w:p w14:paraId="3E7923D4" w14:textId="4EB4F96A" w:rsidR="005D14C9" w:rsidRPr="00C42C09" w:rsidRDefault="005D14C9" w:rsidP="00DF2F08">
      <w:pPr>
        <w:spacing w:after="240" w:line="480" w:lineRule="auto"/>
        <w:ind w:left="720" w:hanging="720"/>
        <w:rPr>
          <w:rStyle w:val="Hyperlink"/>
          <w:rFonts w:ascii="Times New Roman" w:hAnsi="Times New Roman" w:cs="Times New Roman"/>
          <w:lang w:val="fr-FR"/>
        </w:rPr>
      </w:pPr>
      <w:r w:rsidRPr="00DF2F08">
        <w:rPr>
          <w:rFonts w:ascii="Times New Roman" w:hAnsi="Times New Roman" w:cs="Times New Roman"/>
        </w:rPr>
        <w:t>Golinkoff, R. M., Hoff, E., Rowe, M. L., Tamis-</w:t>
      </w:r>
      <w:proofErr w:type="spellStart"/>
      <w:r w:rsidRPr="00DF2F08">
        <w:rPr>
          <w:rFonts w:ascii="Times New Roman" w:hAnsi="Times New Roman" w:cs="Times New Roman"/>
        </w:rPr>
        <w:t>LeMonda</w:t>
      </w:r>
      <w:proofErr w:type="spellEnd"/>
      <w:r w:rsidRPr="00DF2F08">
        <w:rPr>
          <w:rFonts w:ascii="Times New Roman" w:hAnsi="Times New Roman" w:cs="Times New Roman"/>
        </w:rPr>
        <w:t xml:space="preserve">, C. S., &amp; Hirsh-Pasek, K. (2019). Language matters: Denying the existence of the 30-million-word gap has serious consequences. </w:t>
      </w:r>
      <w:r w:rsidRPr="00C42C09">
        <w:rPr>
          <w:rFonts w:ascii="Times New Roman" w:hAnsi="Times New Roman" w:cs="Times New Roman"/>
          <w:i/>
          <w:iCs/>
          <w:lang w:val="fr-FR"/>
        </w:rPr>
        <w:t xml:space="preserve">Child </w:t>
      </w:r>
      <w:proofErr w:type="spellStart"/>
      <w:r w:rsidRPr="00C42C09">
        <w:rPr>
          <w:rFonts w:ascii="Times New Roman" w:hAnsi="Times New Roman" w:cs="Times New Roman"/>
          <w:i/>
          <w:iCs/>
          <w:lang w:val="fr-FR"/>
        </w:rPr>
        <w:t>Development</w:t>
      </w:r>
      <w:proofErr w:type="spellEnd"/>
      <w:r w:rsidRPr="00C42C09">
        <w:rPr>
          <w:rFonts w:ascii="Times New Roman" w:hAnsi="Times New Roman" w:cs="Times New Roman"/>
          <w:i/>
          <w:iCs/>
          <w:lang w:val="fr-FR"/>
        </w:rPr>
        <w:t>, 90</w:t>
      </w:r>
      <w:r w:rsidRPr="00C42C09">
        <w:rPr>
          <w:rFonts w:ascii="Times New Roman" w:hAnsi="Times New Roman" w:cs="Times New Roman"/>
          <w:lang w:val="fr-FR"/>
        </w:rPr>
        <w:t xml:space="preserve">, 985–992. </w:t>
      </w:r>
      <w:hyperlink r:id="rId117" w:history="1">
        <w:r w:rsidRPr="00C42C09">
          <w:rPr>
            <w:rStyle w:val="Hyperlink"/>
            <w:rFonts w:ascii="Times New Roman" w:hAnsi="Times New Roman" w:cs="Times New Roman"/>
            <w:lang w:val="fr-FR"/>
          </w:rPr>
          <w:t>http://dx.doi.org/10.1111/cdev.13128</w:t>
        </w:r>
      </w:hyperlink>
    </w:p>
    <w:p w14:paraId="3FCE273F" w14:textId="03579E6A" w:rsidR="0003225F" w:rsidRPr="00C42C09" w:rsidRDefault="0003225F" w:rsidP="00DF2F08">
      <w:pPr>
        <w:spacing w:after="240" w:line="480" w:lineRule="auto"/>
        <w:ind w:left="720" w:hanging="720"/>
        <w:rPr>
          <w:rStyle w:val="Hyperlink"/>
          <w:rFonts w:ascii="Times New Roman" w:hAnsi="Times New Roman" w:cs="Times New Roman"/>
          <w:color w:val="auto"/>
          <w:u w:val="none"/>
          <w:lang w:val="fr-FR"/>
        </w:rPr>
      </w:pPr>
      <w:r w:rsidRPr="00C42C09">
        <w:rPr>
          <w:rStyle w:val="Hyperlink"/>
          <w:rFonts w:ascii="Times New Roman" w:hAnsi="Times New Roman" w:cs="Times New Roman"/>
          <w:color w:val="auto"/>
          <w:u w:val="none"/>
          <w:lang w:val="fr-FR"/>
        </w:rPr>
        <w:t xml:space="preserve">Gouvernement du Québec, </w:t>
      </w:r>
      <w:proofErr w:type="gramStart"/>
      <w:r w:rsidRPr="00C42C09">
        <w:rPr>
          <w:rStyle w:val="Hyperlink"/>
          <w:rFonts w:ascii="Times New Roman" w:hAnsi="Times New Roman" w:cs="Times New Roman"/>
          <w:color w:val="auto"/>
          <w:u w:val="none"/>
          <w:lang w:val="fr-FR"/>
        </w:rPr>
        <w:t>Ministère de l’Éducation</w:t>
      </w:r>
      <w:proofErr w:type="gramEnd"/>
      <w:r w:rsidRPr="00C42C09">
        <w:rPr>
          <w:rStyle w:val="Hyperlink"/>
          <w:rFonts w:ascii="Times New Roman" w:hAnsi="Times New Roman" w:cs="Times New Roman"/>
          <w:color w:val="auto"/>
          <w:u w:val="none"/>
          <w:lang w:val="fr-FR"/>
        </w:rPr>
        <w:t xml:space="preserve">. </w:t>
      </w:r>
      <w:r w:rsidRPr="00DF2F08">
        <w:rPr>
          <w:rStyle w:val="Hyperlink"/>
          <w:rFonts w:ascii="Times New Roman" w:hAnsi="Times New Roman" w:cs="Times New Roman"/>
          <w:color w:val="auto"/>
          <w:u w:val="none"/>
        </w:rPr>
        <w:t xml:space="preserve">(2001). </w:t>
      </w:r>
      <w:r w:rsidRPr="00DF2F08">
        <w:rPr>
          <w:rStyle w:val="Hyperlink"/>
          <w:rFonts w:ascii="Times New Roman" w:hAnsi="Times New Roman" w:cs="Times New Roman"/>
          <w:i/>
          <w:iCs/>
          <w:color w:val="auto"/>
          <w:u w:val="none"/>
        </w:rPr>
        <w:t>Québec Education Program, Approved Version New Directions for Success Preschool Education Elementary Education Québec.</w:t>
      </w:r>
      <w:r w:rsidRPr="00DF2F08">
        <w:rPr>
          <w:rStyle w:val="Hyperlink"/>
          <w:rFonts w:ascii="Times New Roman" w:hAnsi="Times New Roman" w:cs="Times New Roman"/>
          <w:color w:val="auto"/>
          <w:u w:val="none"/>
        </w:rPr>
        <w:t xml:space="preserve"> </w:t>
      </w:r>
      <w:r w:rsidRPr="00C42C09">
        <w:rPr>
          <w:rStyle w:val="Hyperlink"/>
          <w:rFonts w:ascii="Times New Roman" w:hAnsi="Times New Roman" w:cs="Times New Roman"/>
          <w:color w:val="auto"/>
          <w:u w:val="none"/>
          <w:lang w:val="fr-FR"/>
        </w:rPr>
        <w:t>Bibliothèque nationale du Québec.</w:t>
      </w:r>
      <w:r w:rsidR="00587E83" w:rsidRPr="00C42C09">
        <w:rPr>
          <w:lang w:val="fr-FR"/>
        </w:rPr>
        <w:t xml:space="preserve"> </w:t>
      </w:r>
      <w:r w:rsidR="00587E83" w:rsidRPr="00C42C09">
        <w:rPr>
          <w:rStyle w:val="Hyperlink"/>
          <w:rFonts w:ascii="Times New Roman" w:hAnsi="Times New Roman" w:cs="Times New Roman"/>
          <w:color w:val="auto"/>
          <w:u w:val="none"/>
          <w:lang w:val="fr-FR"/>
        </w:rPr>
        <w:t>https://www.education.gouv.qc.ca/fileadmin/site_web/documents/PFEQ/educprg2001.pdf</w:t>
      </w:r>
    </w:p>
    <w:p w14:paraId="789AF00E" w14:textId="6E3AFB50" w:rsidR="0002166B" w:rsidRPr="00DF2F08" w:rsidRDefault="0002166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Government of Western Australia, School Curriculum and Guidelines Authority (2021). </w:t>
      </w:r>
      <w:r w:rsidRPr="00DF2F08">
        <w:rPr>
          <w:rFonts w:ascii="Times New Roman" w:hAnsi="Times New Roman" w:cs="Times New Roman"/>
          <w:i/>
          <w:iCs/>
        </w:rPr>
        <w:t>The Kindergarten Curriculum Guidelines</w:t>
      </w:r>
      <w:r w:rsidRPr="00DF2F08">
        <w:rPr>
          <w:rFonts w:ascii="Times New Roman" w:hAnsi="Times New Roman" w:cs="Times New Roman"/>
        </w:rPr>
        <w:t xml:space="preserve">. Government of Western Australia. Available from: </w:t>
      </w:r>
      <w:r w:rsidR="004C12C8" w:rsidRPr="00DF2F08">
        <w:rPr>
          <w:rFonts w:ascii="Times New Roman" w:hAnsi="Times New Roman" w:cs="Times New Roman"/>
        </w:rPr>
        <w:t>https://www.education.wa.edu.au/dl/87jddpv</w:t>
      </w:r>
    </w:p>
    <w:p w14:paraId="16DFA95F" w14:textId="61581625" w:rsidR="005D14C9" w:rsidRPr="00DF2F08" w:rsidRDefault="005D14C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Hart, B., &amp; Risley, T. R. (2003). The early catastrophe: The 30 million word gap by age 3. </w:t>
      </w:r>
      <w:r w:rsidRPr="00DF2F08">
        <w:rPr>
          <w:rFonts w:ascii="Times New Roman" w:hAnsi="Times New Roman" w:cs="Times New Roman"/>
          <w:i/>
          <w:iCs/>
        </w:rPr>
        <w:t>American Educator, 27</w:t>
      </w:r>
      <w:r w:rsidRPr="00DF2F08">
        <w:rPr>
          <w:rFonts w:ascii="Times New Roman" w:hAnsi="Times New Roman" w:cs="Times New Roman"/>
        </w:rPr>
        <w:t>, 4–9.</w:t>
      </w:r>
    </w:p>
    <w:p w14:paraId="6F964A8F" w14:textId="77777777" w:rsidR="00B22725" w:rsidRPr="00DF2F08" w:rsidRDefault="00B22725"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Hawes, Z., &amp; Ansari, D. (2020). What explains the relationship between spatial and mathematical skills? A review of evidence from brain and behavior. </w:t>
      </w:r>
      <w:r w:rsidRPr="00DF2F08">
        <w:rPr>
          <w:rFonts w:ascii="Times New Roman" w:hAnsi="Times New Roman" w:cs="Times New Roman"/>
          <w:i/>
          <w:iCs/>
        </w:rPr>
        <w:t>Psychonomic Bulletin &amp;</w:t>
      </w:r>
      <w:r w:rsidRPr="00DF2F08">
        <w:rPr>
          <w:rFonts w:ascii="Times New Roman" w:hAnsi="Times New Roman" w:cs="Times New Roman"/>
        </w:rPr>
        <w:t xml:space="preserve"> </w:t>
      </w:r>
      <w:r w:rsidRPr="00DF2F08">
        <w:rPr>
          <w:rFonts w:ascii="Times New Roman" w:hAnsi="Times New Roman" w:cs="Times New Roman"/>
          <w:i/>
          <w:iCs/>
        </w:rPr>
        <w:t>Review</w:t>
      </w:r>
      <w:r w:rsidRPr="00DF2F08">
        <w:rPr>
          <w:rFonts w:ascii="Times New Roman" w:hAnsi="Times New Roman" w:cs="Times New Roman"/>
        </w:rPr>
        <w:t xml:space="preserve">, </w:t>
      </w:r>
      <w:r w:rsidRPr="00DF2F08">
        <w:rPr>
          <w:rFonts w:ascii="Times New Roman" w:hAnsi="Times New Roman" w:cs="Times New Roman"/>
          <w:i/>
          <w:iCs/>
        </w:rPr>
        <w:t>27</w:t>
      </w:r>
      <w:r w:rsidRPr="00DF2F08">
        <w:rPr>
          <w:rFonts w:ascii="Times New Roman" w:hAnsi="Times New Roman" w:cs="Times New Roman"/>
        </w:rPr>
        <w:t xml:space="preserve">, 465-482. </w:t>
      </w:r>
      <w:proofErr w:type="spellStart"/>
      <w:r w:rsidRPr="00DF2F08">
        <w:rPr>
          <w:rFonts w:ascii="Times New Roman" w:hAnsi="Times New Roman" w:cs="Times New Roman"/>
        </w:rPr>
        <w:t>doi</w:t>
      </w:r>
      <w:proofErr w:type="spellEnd"/>
      <w:r w:rsidRPr="00DF2F08">
        <w:rPr>
          <w:rFonts w:ascii="Times New Roman" w:hAnsi="Times New Roman" w:cs="Times New Roman"/>
        </w:rPr>
        <w:t>: 10.3758/s13423-019-01694-7</w:t>
      </w:r>
    </w:p>
    <w:p w14:paraId="73B754A5" w14:textId="77777777" w:rsidR="00B22725" w:rsidRPr="00DF2F08" w:rsidRDefault="00B22725"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Hawes, Z. C. K., Gilligan-Lee, K. A., &amp; Mix, K. S. (2022). Effects of spatial training on mathematics performance: A meta-analysis. </w:t>
      </w:r>
      <w:r w:rsidRPr="00DF2F08">
        <w:rPr>
          <w:rFonts w:ascii="Times New Roman" w:hAnsi="Times New Roman" w:cs="Times New Roman"/>
          <w:i/>
          <w:iCs/>
        </w:rPr>
        <w:t>Developmental Psychology</w:t>
      </w:r>
      <w:r w:rsidRPr="00DF2F08">
        <w:rPr>
          <w:rFonts w:ascii="Times New Roman" w:hAnsi="Times New Roman" w:cs="Times New Roman"/>
        </w:rPr>
        <w:t xml:space="preserve">, </w:t>
      </w:r>
      <w:r w:rsidRPr="00DF2F08">
        <w:rPr>
          <w:rFonts w:ascii="Times New Roman" w:hAnsi="Times New Roman" w:cs="Times New Roman"/>
          <w:i/>
          <w:iCs/>
        </w:rPr>
        <w:t>58</w:t>
      </w:r>
      <w:r w:rsidRPr="00DF2F08">
        <w:rPr>
          <w:rFonts w:ascii="Times New Roman" w:hAnsi="Times New Roman" w:cs="Times New Roman"/>
        </w:rPr>
        <w:t xml:space="preserve">(1), 112–137. </w:t>
      </w:r>
      <w:proofErr w:type="spellStart"/>
      <w:r w:rsidRPr="00DF2F08">
        <w:rPr>
          <w:rFonts w:ascii="Times New Roman" w:hAnsi="Times New Roman" w:cs="Times New Roman"/>
        </w:rPr>
        <w:t>doi</w:t>
      </w:r>
      <w:proofErr w:type="spellEnd"/>
      <w:r w:rsidRPr="00DF2F08">
        <w:rPr>
          <w:rFonts w:ascii="Times New Roman" w:hAnsi="Times New Roman" w:cs="Times New Roman"/>
        </w:rPr>
        <w:t>: 10.1037/dev0001281</w:t>
      </w:r>
    </w:p>
    <w:p w14:paraId="175D540E" w14:textId="176138A3" w:rsidR="00B22725" w:rsidRPr="00DF2F08" w:rsidRDefault="00B22725" w:rsidP="00DF2F08">
      <w:pPr>
        <w:spacing w:after="240" w:line="480" w:lineRule="auto"/>
        <w:ind w:left="720" w:hanging="720"/>
        <w:rPr>
          <w:rFonts w:ascii="Times New Roman" w:hAnsi="Times New Roman" w:cs="Times New Roman"/>
          <w:i/>
          <w:iCs/>
        </w:rPr>
      </w:pPr>
      <w:r w:rsidRPr="00DF2F08">
        <w:rPr>
          <w:rFonts w:ascii="Times New Roman" w:hAnsi="Times New Roman" w:cs="Times New Roman"/>
        </w:rPr>
        <w:t xml:space="preserve">Hawes, Z., </w:t>
      </w:r>
      <w:proofErr w:type="spellStart"/>
      <w:r w:rsidRPr="00DF2F08">
        <w:rPr>
          <w:rFonts w:ascii="Times New Roman" w:hAnsi="Times New Roman" w:cs="Times New Roman"/>
        </w:rPr>
        <w:t>Tepylo</w:t>
      </w:r>
      <w:proofErr w:type="spellEnd"/>
      <w:r w:rsidRPr="00DF2F08">
        <w:rPr>
          <w:rFonts w:ascii="Times New Roman" w:hAnsi="Times New Roman" w:cs="Times New Roman"/>
        </w:rPr>
        <w:t xml:space="preserve">, D., &amp; Moss, J. (2015). Developing spatial thinking. In B. Davis and the Spatial Reasoning Study Group (Eds.). </w:t>
      </w:r>
      <w:r w:rsidRPr="00DF2F08">
        <w:rPr>
          <w:rFonts w:ascii="Times New Roman" w:hAnsi="Times New Roman" w:cs="Times New Roman"/>
          <w:i/>
          <w:iCs/>
        </w:rPr>
        <w:t>Developing spatial reasoning in the early years: Principles</w:t>
      </w:r>
      <w:r w:rsidR="006B1E4D" w:rsidRPr="00DF2F08">
        <w:rPr>
          <w:rFonts w:ascii="Times New Roman" w:hAnsi="Times New Roman" w:cs="Times New Roman"/>
          <w:i/>
          <w:iCs/>
        </w:rPr>
        <w:t>.</w:t>
      </w:r>
    </w:p>
    <w:p w14:paraId="3818B3C0" w14:textId="63CDB28F"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Heckman, J. J. (2006). Skill formation and the economics of investing in disadvantaged children. </w:t>
      </w:r>
      <w:r w:rsidRPr="00DF2F08">
        <w:rPr>
          <w:rFonts w:ascii="Times New Roman" w:hAnsi="Times New Roman" w:cs="Times New Roman"/>
          <w:i/>
          <w:iCs/>
        </w:rPr>
        <w:t>Science</w:t>
      </w:r>
      <w:r w:rsidRPr="00DF2F08">
        <w:rPr>
          <w:rFonts w:ascii="Times New Roman" w:hAnsi="Times New Roman" w:cs="Times New Roman"/>
        </w:rPr>
        <w:t xml:space="preserve">, </w:t>
      </w:r>
      <w:r w:rsidRPr="00DF2F08">
        <w:rPr>
          <w:rFonts w:ascii="Times New Roman" w:hAnsi="Times New Roman" w:cs="Times New Roman"/>
          <w:i/>
          <w:iCs/>
        </w:rPr>
        <w:t>312</w:t>
      </w:r>
      <w:r w:rsidRPr="00DF2F08">
        <w:rPr>
          <w:rFonts w:ascii="Times New Roman" w:hAnsi="Times New Roman" w:cs="Times New Roman"/>
        </w:rPr>
        <w:t>, 1900–1902.</w:t>
      </w:r>
    </w:p>
    <w:p w14:paraId="3ABD6BA7" w14:textId="77777777" w:rsidR="00DC11AE" w:rsidRPr="00C42C09" w:rsidRDefault="00DC11AE" w:rsidP="00DF2F08">
      <w:pPr>
        <w:spacing w:after="240" w:line="480" w:lineRule="auto"/>
        <w:ind w:left="720" w:hanging="720"/>
        <w:rPr>
          <w:rFonts w:ascii="Times New Roman" w:hAnsi="Times New Roman" w:cs="Times New Roman"/>
          <w:lang w:val="sv-SE"/>
        </w:rPr>
      </w:pPr>
      <w:r w:rsidRPr="00DF2F08">
        <w:rPr>
          <w:rFonts w:ascii="Times New Roman" w:hAnsi="Times New Roman" w:cs="Times New Roman"/>
        </w:rPr>
        <w:t xml:space="preserve">Hermer, L., &amp; </w:t>
      </w:r>
      <w:proofErr w:type="spellStart"/>
      <w:r w:rsidRPr="00DF2F08">
        <w:rPr>
          <w:rFonts w:ascii="Times New Roman" w:hAnsi="Times New Roman" w:cs="Times New Roman"/>
        </w:rPr>
        <w:t>Spelke</w:t>
      </w:r>
      <w:proofErr w:type="spellEnd"/>
      <w:r w:rsidRPr="00DF2F08">
        <w:rPr>
          <w:rFonts w:ascii="Times New Roman" w:hAnsi="Times New Roman" w:cs="Times New Roman"/>
        </w:rPr>
        <w:t>, E. (1994). A geometric process for spatial reorientation in young children</w:t>
      </w:r>
      <w:r w:rsidRPr="00DF2F08">
        <w:rPr>
          <w:rFonts w:ascii="Times New Roman" w:hAnsi="Times New Roman" w:cs="Times New Roman"/>
          <w:i/>
          <w:iCs/>
        </w:rPr>
        <w:t xml:space="preserve">. </w:t>
      </w:r>
      <w:r w:rsidRPr="00C42C09">
        <w:rPr>
          <w:rFonts w:ascii="Times New Roman" w:hAnsi="Times New Roman" w:cs="Times New Roman"/>
          <w:i/>
          <w:iCs/>
          <w:lang w:val="sv-SE"/>
        </w:rPr>
        <w:t>Nature, 370</w:t>
      </w:r>
      <w:r w:rsidRPr="00C42C09">
        <w:rPr>
          <w:rFonts w:ascii="Times New Roman" w:hAnsi="Times New Roman" w:cs="Times New Roman"/>
          <w:lang w:val="sv-SE"/>
        </w:rPr>
        <w:t>, 57–59.</w:t>
      </w:r>
    </w:p>
    <w:p w14:paraId="708902AF" w14:textId="4E739F5F" w:rsidR="00DC11AE" w:rsidRPr="00DF2F08" w:rsidRDefault="00DC11AE" w:rsidP="00DF2F08">
      <w:pPr>
        <w:spacing w:after="240" w:line="480" w:lineRule="auto"/>
        <w:ind w:left="720" w:hanging="720"/>
        <w:rPr>
          <w:rFonts w:ascii="Times New Roman" w:hAnsi="Times New Roman" w:cs="Times New Roman"/>
        </w:rPr>
      </w:pPr>
      <w:r w:rsidRPr="00C42C09">
        <w:rPr>
          <w:rFonts w:ascii="Times New Roman" w:hAnsi="Times New Roman" w:cs="Times New Roman"/>
          <w:lang w:val="sv-SE"/>
        </w:rPr>
        <w:t xml:space="preserve">Hermer-Vazquez, L., </w:t>
      </w:r>
      <w:proofErr w:type="spellStart"/>
      <w:r w:rsidRPr="00C42C09">
        <w:rPr>
          <w:rFonts w:ascii="Times New Roman" w:hAnsi="Times New Roman" w:cs="Times New Roman"/>
          <w:lang w:val="sv-SE"/>
        </w:rPr>
        <w:t>Spelke</w:t>
      </w:r>
      <w:proofErr w:type="spellEnd"/>
      <w:r w:rsidRPr="00C42C09">
        <w:rPr>
          <w:rFonts w:ascii="Times New Roman" w:hAnsi="Times New Roman" w:cs="Times New Roman"/>
          <w:lang w:val="sv-SE"/>
        </w:rPr>
        <w:t xml:space="preserve">, E. S., &amp; Katsnelson, A. S. (1999). </w:t>
      </w:r>
      <w:r w:rsidRPr="00DF2F08">
        <w:rPr>
          <w:rFonts w:ascii="Times New Roman" w:hAnsi="Times New Roman" w:cs="Times New Roman"/>
        </w:rPr>
        <w:t xml:space="preserve">Sources of flexibility in human cognition: dual-task studies of space and language. </w:t>
      </w:r>
      <w:r w:rsidRPr="00DF2F08">
        <w:rPr>
          <w:rFonts w:ascii="Times New Roman" w:hAnsi="Times New Roman" w:cs="Times New Roman"/>
          <w:i/>
          <w:iCs/>
        </w:rPr>
        <w:t>Cognitive psychology</w:t>
      </w:r>
      <w:r w:rsidRPr="00DF2F08">
        <w:rPr>
          <w:rFonts w:ascii="Times New Roman" w:hAnsi="Times New Roman" w:cs="Times New Roman"/>
        </w:rPr>
        <w:t xml:space="preserve">, </w:t>
      </w:r>
      <w:r w:rsidRPr="00DF2F08">
        <w:rPr>
          <w:rFonts w:ascii="Times New Roman" w:hAnsi="Times New Roman" w:cs="Times New Roman"/>
          <w:i/>
          <w:iCs/>
        </w:rPr>
        <w:t>39</w:t>
      </w:r>
      <w:r w:rsidRPr="00DF2F08">
        <w:rPr>
          <w:rFonts w:ascii="Times New Roman" w:hAnsi="Times New Roman" w:cs="Times New Roman"/>
        </w:rPr>
        <w:t xml:space="preserve">(1), 3–36. </w:t>
      </w:r>
      <w:hyperlink r:id="rId118" w:history="1">
        <w:r w:rsidRPr="00DF2F08">
          <w:rPr>
            <w:rStyle w:val="Hyperlink"/>
            <w:rFonts w:ascii="Times New Roman" w:hAnsi="Times New Roman" w:cs="Times New Roman"/>
          </w:rPr>
          <w:t>https://doi.org/10.1006/cogp.1998.0713</w:t>
        </w:r>
      </w:hyperlink>
    </w:p>
    <w:p w14:paraId="64B5E0A8" w14:textId="2AFE95F2" w:rsidR="001E6517" w:rsidRPr="00DF2F08" w:rsidRDefault="001E6517"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HighScope Educational Research Foundation. (2022a). </w:t>
      </w:r>
      <w:r w:rsidRPr="00DF2F08">
        <w:rPr>
          <w:rFonts w:ascii="Times New Roman" w:hAnsi="Times New Roman" w:cs="Times New Roman"/>
          <w:i/>
          <w:iCs/>
        </w:rPr>
        <w:t xml:space="preserve">HighScope. Infant-Toddler Curriculum. </w:t>
      </w:r>
      <w:r w:rsidRPr="00DF2F08">
        <w:rPr>
          <w:rFonts w:ascii="Times New Roman" w:hAnsi="Times New Roman" w:cs="Times New Roman"/>
        </w:rPr>
        <w:t>HighScope Educational Research Foundation. Available from: https://highscope.org/our-practice/infant-toddler-curriculum/</w:t>
      </w:r>
    </w:p>
    <w:p w14:paraId="38F13DEE" w14:textId="76FCECDE" w:rsidR="001E6517" w:rsidRPr="00DF2F08" w:rsidRDefault="001E6517"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HighScope Educational Research Foundation. (2022b). </w:t>
      </w:r>
      <w:r w:rsidRPr="00DF2F08">
        <w:rPr>
          <w:rFonts w:ascii="Times New Roman" w:hAnsi="Times New Roman" w:cs="Times New Roman"/>
          <w:i/>
          <w:iCs/>
        </w:rPr>
        <w:t>Highscope. Preschool Curriculum.</w:t>
      </w:r>
      <w:r w:rsidRPr="00DF2F08">
        <w:rPr>
          <w:rFonts w:ascii="Times New Roman" w:hAnsi="Times New Roman" w:cs="Times New Roman"/>
        </w:rPr>
        <w:t xml:space="preserve"> HighScope Educational Research Foundation. Available from: </w:t>
      </w:r>
      <w:hyperlink r:id="rId119" w:history="1">
        <w:r w:rsidR="00DC11AE" w:rsidRPr="00DF2F08">
          <w:rPr>
            <w:rStyle w:val="Hyperlink"/>
            <w:rFonts w:ascii="Times New Roman" w:hAnsi="Times New Roman" w:cs="Times New Roman"/>
          </w:rPr>
          <w:t>https://highscope.org/our-practice/preschool-curriculum/</w:t>
        </w:r>
      </w:hyperlink>
    </w:p>
    <w:p w14:paraId="0D99ED13" w14:textId="3F576CE5" w:rsidR="000D2819" w:rsidRPr="00DF2F08" w:rsidRDefault="000D2819"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Hindman, A., Erhart, A., &amp; Wasik, B. (2012). Reducing the Matthew Effect: Lessons from the </w:t>
      </w:r>
      <w:proofErr w:type="spellStart"/>
      <w:r w:rsidRPr="00DF2F08">
        <w:rPr>
          <w:rFonts w:ascii="Times New Roman" w:hAnsi="Times New Roman" w:cs="Times New Roman"/>
        </w:rPr>
        <w:t>ExCELL</w:t>
      </w:r>
      <w:proofErr w:type="spellEnd"/>
      <w:r w:rsidRPr="00DF2F08">
        <w:rPr>
          <w:rFonts w:ascii="Times New Roman" w:hAnsi="Times New Roman" w:cs="Times New Roman"/>
        </w:rPr>
        <w:t xml:space="preserve"> Head Start Intervention. </w:t>
      </w:r>
      <w:r w:rsidRPr="00DF2F08">
        <w:rPr>
          <w:rFonts w:ascii="Times New Roman" w:hAnsi="Times New Roman" w:cs="Times New Roman"/>
          <w:i/>
          <w:iCs/>
        </w:rPr>
        <w:t>Early Education &amp; Development</w:t>
      </w:r>
      <w:r w:rsidRPr="00DF2F08">
        <w:rPr>
          <w:rFonts w:ascii="Times New Roman" w:hAnsi="Times New Roman" w:cs="Times New Roman"/>
        </w:rPr>
        <w:t xml:space="preserve">, </w:t>
      </w:r>
      <w:r w:rsidRPr="00DF2F08">
        <w:rPr>
          <w:rFonts w:ascii="Times New Roman" w:hAnsi="Times New Roman" w:cs="Times New Roman"/>
          <w:i/>
          <w:iCs/>
        </w:rPr>
        <w:t>23</w:t>
      </w:r>
      <w:r w:rsidRPr="00DF2F08">
        <w:rPr>
          <w:rFonts w:ascii="Times New Roman" w:hAnsi="Times New Roman" w:cs="Times New Roman"/>
        </w:rPr>
        <w:t>(5), 781–806. https://doi-org.proxy.bnl.lu/10.1080/10409289.2010.549443</w:t>
      </w:r>
    </w:p>
    <w:p w14:paraId="0702AE17" w14:textId="77777777"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Hodgkiss, A., Gilligan-Lee, K. A., Thomas, M. S. C., Tolmie, A. K., &amp; Farran, E. K. (2021). The developmental trajectories of spatial skills in middle childhood. </w:t>
      </w:r>
      <w:r w:rsidRPr="00DF2F08">
        <w:rPr>
          <w:rFonts w:ascii="Times New Roman" w:hAnsi="Times New Roman" w:cs="Times New Roman"/>
          <w:i/>
          <w:iCs/>
        </w:rPr>
        <w:t>The British journal of developmental psychology</w:t>
      </w:r>
      <w:r w:rsidRPr="00DF2F08">
        <w:rPr>
          <w:rFonts w:ascii="Times New Roman" w:hAnsi="Times New Roman" w:cs="Times New Roman"/>
        </w:rPr>
        <w:t xml:space="preserve">, </w:t>
      </w:r>
      <w:r w:rsidRPr="00DF2F08">
        <w:rPr>
          <w:rFonts w:ascii="Times New Roman" w:hAnsi="Times New Roman" w:cs="Times New Roman"/>
          <w:i/>
          <w:iCs/>
        </w:rPr>
        <w:t>39</w:t>
      </w:r>
      <w:r w:rsidRPr="00DF2F08">
        <w:rPr>
          <w:rFonts w:ascii="Times New Roman" w:hAnsi="Times New Roman" w:cs="Times New Roman"/>
        </w:rPr>
        <w:t>(4), 566–583. https://doi.org/10.1111/bjdp.12380</w:t>
      </w:r>
    </w:p>
    <w:p w14:paraId="78867F7E" w14:textId="67094784" w:rsidR="00DC11AE" w:rsidRPr="00DF2F08" w:rsidRDefault="00DC11AE"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de-DE"/>
        </w:rPr>
        <w:t>Huttenlocher</w:t>
      </w:r>
      <w:proofErr w:type="spellEnd"/>
      <w:r w:rsidRPr="00C42C09">
        <w:rPr>
          <w:rFonts w:ascii="Times New Roman" w:hAnsi="Times New Roman" w:cs="Times New Roman"/>
          <w:lang w:val="de-DE"/>
        </w:rPr>
        <w:t xml:space="preserve">, J., </w:t>
      </w:r>
      <w:proofErr w:type="spellStart"/>
      <w:r w:rsidRPr="00C42C09">
        <w:rPr>
          <w:rFonts w:ascii="Times New Roman" w:hAnsi="Times New Roman" w:cs="Times New Roman"/>
          <w:lang w:val="de-DE"/>
        </w:rPr>
        <w:t>Newcombe</w:t>
      </w:r>
      <w:proofErr w:type="spellEnd"/>
      <w:r w:rsidRPr="00C42C09">
        <w:rPr>
          <w:rFonts w:ascii="Times New Roman" w:hAnsi="Times New Roman" w:cs="Times New Roman"/>
          <w:lang w:val="de-DE"/>
        </w:rPr>
        <w:t xml:space="preserve">, N., &amp; Sandberg, E. H. (1994). </w:t>
      </w:r>
      <w:r w:rsidRPr="00DF2F08">
        <w:rPr>
          <w:rFonts w:ascii="Times New Roman" w:hAnsi="Times New Roman" w:cs="Times New Roman"/>
        </w:rPr>
        <w:t xml:space="preserve">The coding of spatial location in young children. </w:t>
      </w:r>
      <w:r w:rsidRPr="00DF2F08">
        <w:rPr>
          <w:rFonts w:ascii="Times New Roman" w:hAnsi="Times New Roman" w:cs="Times New Roman"/>
          <w:i/>
          <w:iCs/>
        </w:rPr>
        <w:t>Cognitive psychology</w:t>
      </w:r>
      <w:r w:rsidRPr="00DF2F08">
        <w:rPr>
          <w:rFonts w:ascii="Times New Roman" w:hAnsi="Times New Roman" w:cs="Times New Roman"/>
        </w:rPr>
        <w:t xml:space="preserve">, </w:t>
      </w:r>
      <w:r w:rsidRPr="00DF2F08">
        <w:rPr>
          <w:rFonts w:ascii="Times New Roman" w:hAnsi="Times New Roman" w:cs="Times New Roman"/>
          <w:i/>
          <w:iCs/>
        </w:rPr>
        <w:t>27</w:t>
      </w:r>
      <w:r w:rsidRPr="00DF2F08">
        <w:rPr>
          <w:rFonts w:ascii="Times New Roman" w:hAnsi="Times New Roman" w:cs="Times New Roman"/>
        </w:rPr>
        <w:t>(2), 115–147. https://doi.org/10.1006/cogp.1994.1014</w:t>
      </w:r>
    </w:p>
    <w:p w14:paraId="7080F1A2" w14:textId="5AD5FE61" w:rsidR="00DC11AE" w:rsidRPr="00DF2F08" w:rsidRDefault="00DC11AE"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J., Newcombe, N., &amp; Vasilyeva, M. (1999). Spatial scaling in young children. </w:t>
      </w:r>
      <w:r w:rsidRPr="00DF2F08">
        <w:rPr>
          <w:rFonts w:ascii="Times New Roman" w:hAnsi="Times New Roman" w:cs="Times New Roman"/>
          <w:i/>
          <w:iCs/>
        </w:rPr>
        <w:t>Psychological Science, 10</w:t>
      </w:r>
      <w:r w:rsidRPr="00DF2F08">
        <w:rPr>
          <w:rFonts w:ascii="Times New Roman" w:hAnsi="Times New Roman" w:cs="Times New Roman"/>
        </w:rPr>
        <w:t xml:space="preserve">(5), 393–398. </w:t>
      </w:r>
      <w:hyperlink r:id="rId120" w:history="1">
        <w:r w:rsidRPr="00DF2F08">
          <w:rPr>
            <w:rStyle w:val="Hyperlink"/>
            <w:rFonts w:ascii="Times New Roman" w:hAnsi="Times New Roman" w:cs="Times New Roman"/>
          </w:rPr>
          <w:t>https://doi.org/10.1111/1467-9280.00175</w:t>
        </w:r>
      </w:hyperlink>
    </w:p>
    <w:p w14:paraId="0D4802EE" w14:textId="2A0ED675" w:rsidR="00A832C6" w:rsidRPr="00DF2F08" w:rsidRDefault="00A832C6"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Il Ministro </w:t>
      </w:r>
      <w:proofErr w:type="spellStart"/>
      <w:r w:rsidRPr="00DF2F08">
        <w:rPr>
          <w:rFonts w:ascii="Times New Roman" w:hAnsi="Times New Roman" w:cs="Times New Roman"/>
        </w:rPr>
        <w:t>dell’Istruzione</w:t>
      </w:r>
      <w:proofErr w:type="spellEnd"/>
      <w:r w:rsidRPr="00DF2F08">
        <w:rPr>
          <w:rFonts w:ascii="Times New Roman" w:hAnsi="Times New Roman" w:cs="Times New Roman"/>
        </w:rPr>
        <w:t xml:space="preserve">. (2017). </w:t>
      </w:r>
      <w:proofErr w:type="spellStart"/>
      <w:r w:rsidRPr="00DF2F08">
        <w:rPr>
          <w:rFonts w:ascii="Times New Roman" w:hAnsi="Times New Roman" w:cs="Times New Roman"/>
          <w:i/>
          <w:iCs/>
        </w:rPr>
        <w:t>Adozione</w:t>
      </w:r>
      <w:proofErr w:type="spellEnd"/>
      <w:r w:rsidRPr="00DF2F08">
        <w:rPr>
          <w:rFonts w:ascii="Times New Roman" w:hAnsi="Times New Roman" w:cs="Times New Roman"/>
          <w:i/>
          <w:iCs/>
        </w:rPr>
        <w:t xml:space="preserve"> degli “</w:t>
      </w:r>
      <w:proofErr w:type="spellStart"/>
      <w:r w:rsidRPr="00DF2F08">
        <w:rPr>
          <w:rFonts w:ascii="Times New Roman" w:hAnsi="Times New Roman" w:cs="Times New Roman"/>
          <w:i/>
          <w:iCs/>
        </w:rPr>
        <w:t>Orientamenti</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nazionali</w:t>
      </w:r>
      <w:proofErr w:type="spellEnd"/>
      <w:r w:rsidRPr="00DF2F08">
        <w:rPr>
          <w:rFonts w:ascii="Times New Roman" w:hAnsi="Times New Roman" w:cs="Times New Roman"/>
          <w:i/>
          <w:iCs/>
        </w:rPr>
        <w:t xml:space="preserve"> per </w:t>
      </w:r>
      <w:proofErr w:type="spellStart"/>
      <w:r w:rsidRPr="00DF2F08">
        <w:rPr>
          <w:rFonts w:ascii="Times New Roman" w:hAnsi="Times New Roman" w:cs="Times New Roman"/>
          <w:i/>
          <w:iCs/>
        </w:rPr>
        <w:t>i</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servizi</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educativi</w:t>
      </w:r>
      <w:proofErr w:type="spellEnd"/>
      <w:r w:rsidRPr="00DF2F08">
        <w:rPr>
          <w:rFonts w:ascii="Times New Roman" w:hAnsi="Times New Roman" w:cs="Times New Roman"/>
          <w:i/>
          <w:iCs/>
        </w:rPr>
        <w:t xml:space="preserve"> per </w:t>
      </w:r>
      <w:proofErr w:type="spellStart"/>
      <w:r w:rsidRPr="00DF2F08">
        <w:rPr>
          <w:rFonts w:ascii="Times New Roman" w:hAnsi="Times New Roman" w:cs="Times New Roman"/>
          <w:i/>
          <w:iCs/>
        </w:rPr>
        <w:t>l’infanzia</w:t>
      </w:r>
      <w:proofErr w:type="spellEnd"/>
      <w:r w:rsidRPr="00DF2F08">
        <w:rPr>
          <w:rFonts w:ascii="Times New Roman" w:hAnsi="Times New Roman" w:cs="Times New Roman"/>
          <w:i/>
          <w:iCs/>
        </w:rPr>
        <w:t xml:space="preserve">” di cui </w:t>
      </w:r>
      <w:proofErr w:type="spellStart"/>
      <w:r w:rsidRPr="00DF2F08">
        <w:rPr>
          <w:rFonts w:ascii="Times New Roman" w:hAnsi="Times New Roman" w:cs="Times New Roman"/>
          <w:i/>
          <w:iCs/>
        </w:rPr>
        <w:t>all’articolo</w:t>
      </w:r>
      <w:proofErr w:type="spellEnd"/>
      <w:r w:rsidRPr="00DF2F08">
        <w:rPr>
          <w:rFonts w:ascii="Times New Roman" w:hAnsi="Times New Roman" w:cs="Times New Roman"/>
          <w:i/>
          <w:iCs/>
        </w:rPr>
        <w:t xml:space="preserve"> 5, comma 1, </w:t>
      </w:r>
      <w:proofErr w:type="spellStart"/>
      <w:r w:rsidRPr="00DF2F08">
        <w:rPr>
          <w:rFonts w:ascii="Times New Roman" w:hAnsi="Times New Roman" w:cs="Times New Roman"/>
          <w:i/>
          <w:iCs/>
        </w:rPr>
        <w:t>lettera</w:t>
      </w:r>
      <w:proofErr w:type="spellEnd"/>
      <w:r w:rsidRPr="00DF2F08">
        <w:rPr>
          <w:rFonts w:ascii="Times New Roman" w:hAnsi="Times New Roman" w:cs="Times New Roman"/>
          <w:i/>
          <w:iCs/>
        </w:rPr>
        <w:t xml:space="preserve"> f) del </w:t>
      </w:r>
      <w:proofErr w:type="spellStart"/>
      <w:r w:rsidRPr="00DF2F08">
        <w:rPr>
          <w:rFonts w:ascii="Times New Roman" w:hAnsi="Times New Roman" w:cs="Times New Roman"/>
          <w:i/>
          <w:iCs/>
        </w:rPr>
        <w:t>decreto</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legislativo</w:t>
      </w:r>
      <w:proofErr w:type="spellEnd"/>
      <w:r w:rsidRPr="00DF2F08">
        <w:rPr>
          <w:rFonts w:ascii="Times New Roman" w:hAnsi="Times New Roman" w:cs="Times New Roman"/>
          <w:i/>
          <w:iCs/>
        </w:rPr>
        <w:t xml:space="preserve"> 13 </w:t>
      </w:r>
      <w:proofErr w:type="spellStart"/>
      <w:r w:rsidRPr="00DF2F08">
        <w:rPr>
          <w:rFonts w:ascii="Times New Roman" w:hAnsi="Times New Roman" w:cs="Times New Roman"/>
          <w:i/>
          <w:iCs/>
        </w:rPr>
        <w:t>aprile</w:t>
      </w:r>
      <w:proofErr w:type="spellEnd"/>
      <w:r w:rsidRPr="00DF2F08">
        <w:rPr>
          <w:rFonts w:ascii="Times New Roman" w:hAnsi="Times New Roman" w:cs="Times New Roman"/>
          <w:i/>
          <w:iCs/>
        </w:rPr>
        <w:t xml:space="preserve"> 2017, n. 65.</w:t>
      </w:r>
      <w:r w:rsidRPr="00DF2F08">
        <w:rPr>
          <w:rFonts w:ascii="Times New Roman" w:hAnsi="Times New Roman" w:cs="Times New Roman"/>
        </w:rPr>
        <w:t xml:space="preserve"> Il Ministro </w:t>
      </w:r>
      <w:proofErr w:type="spellStart"/>
      <w:r w:rsidRPr="00DF2F08">
        <w:rPr>
          <w:rFonts w:ascii="Times New Roman" w:hAnsi="Times New Roman" w:cs="Times New Roman"/>
        </w:rPr>
        <w:t>dell’Istruzione</w:t>
      </w:r>
      <w:proofErr w:type="spellEnd"/>
      <w:r w:rsidRPr="00DF2F08">
        <w:rPr>
          <w:rFonts w:ascii="Times New Roman" w:hAnsi="Times New Roman" w:cs="Times New Roman"/>
        </w:rPr>
        <w:t>. Available from: https://www.miur.gov.it/documents/20182/6735034/Decreto+Ministeriale+n.+43+del+24+febbraio+2021.pdf/33a0ba6d-6f99-b116-6ef7-f6a417e0dabe?t=1648550954343</w:t>
      </w:r>
    </w:p>
    <w:p w14:paraId="635A682F" w14:textId="086434AE" w:rsidR="006B1E4D" w:rsidRPr="00DF2F08" w:rsidRDefault="006B1E4D"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Il Presidente della Repubblica. (2015). </w:t>
      </w:r>
      <w:r w:rsidRPr="00DF2F08">
        <w:rPr>
          <w:rFonts w:ascii="Times New Roman" w:hAnsi="Times New Roman" w:cs="Times New Roman"/>
          <w:i/>
          <w:iCs/>
        </w:rPr>
        <w:t xml:space="preserve">LEGGE 13 </w:t>
      </w:r>
      <w:proofErr w:type="spellStart"/>
      <w:r w:rsidRPr="00DF2F08">
        <w:rPr>
          <w:rFonts w:ascii="Times New Roman" w:hAnsi="Times New Roman" w:cs="Times New Roman"/>
          <w:i/>
          <w:iCs/>
        </w:rPr>
        <w:t>luglio</w:t>
      </w:r>
      <w:proofErr w:type="spellEnd"/>
      <w:r w:rsidRPr="00DF2F08">
        <w:rPr>
          <w:rFonts w:ascii="Times New Roman" w:hAnsi="Times New Roman" w:cs="Times New Roman"/>
          <w:i/>
          <w:iCs/>
        </w:rPr>
        <w:t xml:space="preserve"> 2015, n. 107, </w:t>
      </w:r>
      <w:proofErr w:type="spellStart"/>
      <w:r w:rsidRPr="00DF2F08">
        <w:rPr>
          <w:rFonts w:ascii="Times New Roman" w:hAnsi="Times New Roman" w:cs="Times New Roman"/>
          <w:i/>
          <w:iCs/>
        </w:rPr>
        <w:t>Riforma</w:t>
      </w:r>
      <w:proofErr w:type="spellEnd"/>
      <w:r w:rsidRPr="00DF2F08">
        <w:rPr>
          <w:rFonts w:ascii="Times New Roman" w:hAnsi="Times New Roman" w:cs="Times New Roman"/>
          <w:i/>
          <w:iCs/>
        </w:rPr>
        <w:t xml:space="preserve"> del </w:t>
      </w:r>
      <w:proofErr w:type="spellStart"/>
      <w:r w:rsidRPr="00DF2F08">
        <w:rPr>
          <w:rFonts w:ascii="Times New Roman" w:hAnsi="Times New Roman" w:cs="Times New Roman"/>
          <w:i/>
          <w:iCs/>
        </w:rPr>
        <w:t>sistema</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nazionale</w:t>
      </w:r>
      <w:proofErr w:type="spellEnd"/>
      <w:r w:rsidRPr="00DF2F08">
        <w:rPr>
          <w:rFonts w:ascii="Times New Roman" w:hAnsi="Times New Roman" w:cs="Times New Roman"/>
          <w:i/>
          <w:iCs/>
        </w:rPr>
        <w:t xml:space="preserve"> di </w:t>
      </w:r>
      <w:proofErr w:type="spellStart"/>
      <w:r w:rsidRPr="00DF2F08">
        <w:rPr>
          <w:rFonts w:ascii="Times New Roman" w:hAnsi="Times New Roman" w:cs="Times New Roman"/>
          <w:i/>
          <w:iCs/>
        </w:rPr>
        <w:t>istruzione</w:t>
      </w:r>
      <w:proofErr w:type="spellEnd"/>
      <w:r w:rsidRPr="00DF2F08">
        <w:rPr>
          <w:rFonts w:ascii="Times New Roman" w:hAnsi="Times New Roman" w:cs="Times New Roman"/>
          <w:i/>
          <w:iCs/>
        </w:rPr>
        <w:t xml:space="preserve"> e </w:t>
      </w:r>
      <w:proofErr w:type="spellStart"/>
      <w:r w:rsidRPr="00DF2F08">
        <w:rPr>
          <w:rFonts w:ascii="Times New Roman" w:hAnsi="Times New Roman" w:cs="Times New Roman"/>
          <w:i/>
          <w:iCs/>
        </w:rPr>
        <w:t>formazione</w:t>
      </w:r>
      <w:proofErr w:type="spellEnd"/>
      <w:r w:rsidRPr="00DF2F08">
        <w:rPr>
          <w:rFonts w:ascii="Times New Roman" w:hAnsi="Times New Roman" w:cs="Times New Roman"/>
          <w:i/>
          <w:iCs/>
        </w:rPr>
        <w:t xml:space="preserve"> e </w:t>
      </w:r>
      <w:proofErr w:type="spellStart"/>
      <w:r w:rsidRPr="00DF2F08">
        <w:rPr>
          <w:rFonts w:ascii="Times New Roman" w:hAnsi="Times New Roman" w:cs="Times New Roman"/>
          <w:i/>
          <w:iCs/>
        </w:rPr>
        <w:t>delega</w:t>
      </w:r>
      <w:proofErr w:type="spellEnd"/>
      <w:r w:rsidRPr="00DF2F08">
        <w:rPr>
          <w:rFonts w:ascii="Times New Roman" w:hAnsi="Times New Roman" w:cs="Times New Roman"/>
          <w:i/>
          <w:iCs/>
        </w:rPr>
        <w:t xml:space="preserve"> per il </w:t>
      </w:r>
      <w:proofErr w:type="spellStart"/>
      <w:r w:rsidRPr="00DF2F08">
        <w:rPr>
          <w:rFonts w:ascii="Times New Roman" w:hAnsi="Times New Roman" w:cs="Times New Roman"/>
          <w:i/>
          <w:iCs/>
        </w:rPr>
        <w:t>riordino</w:t>
      </w:r>
      <w:proofErr w:type="spellEnd"/>
      <w:r w:rsidRPr="00DF2F08">
        <w:rPr>
          <w:rFonts w:ascii="Times New Roman" w:hAnsi="Times New Roman" w:cs="Times New Roman"/>
          <w:i/>
          <w:iCs/>
        </w:rPr>
        <w:t xml:space="preserve"> delle </w:t>
      </w:r>
      <w:proofErr w:type="spellStart"/>
      <w:r w:rsidRPr="00DF2F08">
        <w:rPr>
          <w:rFonts w:ascii="Times New Roman" w:hAnsi="Times New Roman" w:cs="Times New Roman"/>
          <w:i/>
          <w:iCs/>
        </w:rPr>
        <w:t>disposizioni</w:t>
      </w:r>
      <w:proofErr w:type="spellEnd"/>
      <w:r w:rsidRPr="00DF2F08">
        <w:rPr>
          <w:rFonts w:ascii="Times New Roman" w:hAnsi="Times New Roman" w:cs="Times New Roman"/>
          <w:i/>
          <w:iCs/>
        </w:rPr>
        <w:t xml:space="preserve"> legislative </w:t>
      </w:r>
      <w:proofErr w:type="spellStart"/>
      <w:r w:rsidRPr="00DF2F08">
        <w:rPr>
          <w:rFonts w:ascii="Times New Roman" w:hAnsi="Times New Roman" w:cs="Times New Roman"/>
          <w:i/>
          <w:iCs/>
        </w:rPr>
        <w:t>vigenti</w:t>
      </w:r>
      <w:proofErr w:type="spellEnd"/>
      <w:r w:rsidRPr="00DF2F08">
        <w:rPr>
          <w:rFonts w:ascii="Times New Roman" w:hAnsi="Times New Roman" w:cs="Times New Roman"/>
          <w:i/>
          <w:iCs/>
        </w:rPr>
        <w:t xml:space="preserve"> (15G00122).</w:t>
      </w:r>
      <w:r w:rsidRPr="00DF2F08">
        <w:rPr>
          <w:rFonts w:ascii="Times New Roman" w:hAnsi="Times New Roman" w:cs="Times New Roman"/>
        </w:rPr>
        <w:t xml:space="preserve"> GU Serie Generale n.162 del 15-07-2015. Available from: </w:t>
      </w:r>
      <w:hyperlink r:id="rId121" w:history="1">
        <w:r w:rsidR="00552687" w:rsidRPr="00DF2F08">
          <w:rPr>
            <w:rStyle w:val="Hyperlink"/>
            <w:rFonts w:ascii="Times New Roman" w:hAnsi="Times New Roman" w:cs="Times New Roman"/>
          </w:rPr>
          <w:t>https://www.gazzettaufficiale.it/eli/id/2015/07/15/15G00122/sg</w:t>
        </w:r>
      </w:hyperlink>
    </w:p>
    <w:p w14:paraId="712056C4" w14:textId="62B85068" w:rsidR="00552687" w:rsidRPr="00DF2F08" w:rsidRDefault="00552687"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Ince, D., &amp; </w:t>
      </w:r>
      <w:proofErr w:type="spellStart"/>
      <w:r w:rsidRPr="00DF2F08">
        <w:rPr>
          <w:rFonts w:ascii="Times New Roman" w:hAnsi="Times New Roman" w:cs="Times New Roman"/>
        </w:rPr>
        <w:t>Schonewille</w:t>
      </w:r>
      <w:proofErr w:type="spellEnd"/>
      <w:r w:rsidRPr="00DF2F08">
        <w:rPr>
          <w:rFonts w:ascii="Times New Roman" w:hAnsi="Times New Roman" w:cs="Times New Roman"/>
        </w:rPr>
        <w:t xml:space="preserve">, J. (2017). </w:t>
      </w:r>
      <w:r w:rsidRPr="00DF2F08">
        <w:rPr>
          <w:rFonts w:ascii="Times New Roman" w:hAnsi="Times New Roman" w:cs="Times New Roman"/>
          <w:i/>
          <w:iCs/>
        </w:rPr>
        <w:t xml:space="preserve">Databank </w:t>
      </w:r>
      <w:proofErr w:type="spellStart"/>
      <w:r w:rsidRPr="00DF2F08">
        <w:rPr>
          <w:rFonts w:ascii="Times New Roman" w:hAnsi="Times New Roman" w:cs="Times New Roman"/>
          <w:i/>
          <w:iCs/>
        </w:rPr>
        <w:t>effectieve</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jeugdinterventies</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beschrijving</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Kaleidoscoop</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rPr>
        <w:t>Nederlands</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Jeugd</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instituut</w:t>
      </w:r>
      <w:proofErr w:type="spellEnd"/>
      <w:r w:rsidRPr="00DF2F08">
        <w:rPr>
          <w:rFonts w:ascii="Times New Roman" w:hAnsi="Times New Roman" w:cs="Times New Roman"/>
        </w:rPr>
        <w:t>. Available from: https://www.nji.nl/system/files/2021-04/Uitgebreide-beschrijving-Kaleidoscoop.pdf</w:t>
      </w:r>
    </w:p>
    <w:p w14:paraId="31B01226" w14:textId="4A00AF99" w:rsidR="0051023B" w:rsidRPr="00DF2F08" w:rsidRDefault="0051023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Jansen, P., &amp; Heil, M. (2010). The relation between motor development and mental rotation ability in 5-to 6-year-old children. </w:t>
      </w:r>
      <w:r w:rsidRPr="00DF2F08">
        <w:rPr>
          <w:rFonts w:ascii="Times New Roman" w:hAnsi="Times New Roman" w:cs="Times New Roman"/>
          <w:i/>
          <w:iCs/>
        </w:rPr>
        <w:t>International Journal of Developmental Science</w:t>
      </w:r>
      <w:r w:rsidRPr="00DF2F08">
        <w:rPr>
          <w:rFonts w:ascii="Times New Roman" w:hAnsi="Times New Roman" w:cs="Times New Roman"/>
        </w:rPr>
        <w:t xml:space="preserve">, </w:t>
      </w:r>
      <w:r w:rsidRPr="00DF2F08">
        <w:rPr>
          <w:rFonts w:ascii="Times New Roman" w:hAnsi="Times New Roman" w:cs="Times New Roman"/>
          <w:i/>
          <w:iCs/>
        </w:rPr>
        <w:t>4</w:t>
      </w:r>
      <w:r w:rsidRPr="00DF2F08">
        <w:rPr>
          <w:rFonts w:ascii="Times New Roman" w:hAnsi="Times New Roman" w:cs="Times New Roman"/>
        </w:rPr>
        <w:t xml:space="preserve">, 67–75. </w:t>
      </w:r>
      <w:proofErr w:type="spellStart"/>
      <w:r w:rsidRPr="00DF2F08">
        <w:rPr>
          <w:rFonts w:ascii="Times New Roman" w:hAnsi="Times New Roman" w:cs="Times New Roman"/>
        </w:rPr>
        <w:t>doi</w:t>
      </w:r>
      <w:proofErr w:type="spellEnd"/>
      <w:r w:rsidRPr="00DF2F08">
        <w:rPr>
          <w:rFonts w:ascii="Times New Roman" w:hAnsi="Times New Roman" w:cs="Times New Roman"/>
        </w:rPr>
        <w:t>: 10.3233/DEV-2010-4105</w:t>
      </w:r>
    </w:p>
    <w:p w14:paraId="3662BB1A" w14:textId="7FA38FA1" w:rsidR="00A41209" w:rsidRPr="00DF2F08" w:rsidRDefault="00A41209"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t>Jirout</w:t>
      </w:r>
      <w:proofErr w:type="spellEnd"/>
      <w:r w:rsidRPr="00DF2F08">
        <w:rPr>
          <w:rFonts w:ascii="Times New Roman" w:hAnsi="Times New Roman" w:cs="Times New Roman"/>
        </w:rPr>
        <w:t xml:space="preserve">, J. J., &amp; Newcombe, N. S. (2015). Building blocks for developing spatial skills: evidence from a large, representative U.S. sample. </w:t>
      </w:r>
      <w:r w:rsidRPr="00DF2F08">
        <w:rPr>
          <w:rFonts w:ascii="Times New Roman" w:hAnsi="Times New Roman" w:cs="Times New Roman"/>
          <w:i/>
          <w:iCs/>
        </w:rPr>
        <w:t>Psychological science, 26</w:t>
      </w:r>
      <w:r w:rsidRPr="00DF2F08">
        <w:rPr>
          <w:rFonts w:ascii="Times New Roman" w:hAnsi="Times New Roman" w:cs="Times New Roman"/>
        </w:rPr>
        <w:t xml:space="preserve">(3), 302–310. </w:t>
      </w:r>
      <w:hyperlink r:id="rId122" w:history="1">
        <w:r w:rsidR="00DC11AE" w:rsidRPr="00DF2F08">
          <w:rPr>
            <w:rStyle w:val="Hyperlink"/>
            <w:rFonts w:ascii="Times New Roman" w:hAnsi="Times New Roman" w:cs="Times New Roman"/>
          </w:rPr>
          <w:t>https://doi.org/10.1177/0956797614563338</w:t>
        </w:r>
      </w:hyperlink>
    </w:p>
    <w:p w14:paraId="4A9319E6" w14:textId="6844B421" w:rsidR="009813DB" w:rsidRPr="00DF2F08" w:rsidRDefault="009813D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Johnson, T., Burgoyne, A.P., Mix, K.S., Young, C.J., &amp; Levine, S.C. (2022). Spatial and mathematics skills: Similarities and differences related to age, SES, and gender. </w:t>
      </w:r>
      <w:r w:rsidRPr="00DF2F08">
        <w:rPr>
          <w:rFonts w:ascii="Times New Roman" w:hAnsi="Times New Roman" w:cs="Times New Roman"/>
          <w:i/>
          <w:iCs/>
        </w:rPr>
        <w:t>Cognition</w:t>
      </w:r>
      <w:r w:rsidRPr="00DF2F08">
        <w:rPr>
          <w:rFonts w:ascii="Times New Roman" w:hAnsi="Times New Roman" w:cs="Times New Roman"/>
        </w:rPr>
        <w:t xml:space="preserve">, </w:t>
      </w:r>
      <w:r w:rsidRPr="00DF2F08">
        <w:rPr>
          <w:rFonts w:ascii="Times New Roman" w:hAnsi="Times New Roman" w:cs="Times New Roman"/>
          <w:i/>
          <w:iCs/>
        </w:rPr>
        <w:t>218</w:t>
      </w:r>
      <w:r w:rsidRPr="00DF2F08">
        <w:rPr>
          <w:rFonts w:ascii="Times New Roman" w:hAnsi="Times New Roman" w:cs="Times New Roman"/>
        </w:rPr>
        <w:t xml:space="preserve">, 104918. </w:t>
      </w:r>
      <w:hyperlink r:id="rId123" w:history="1">
        <w:r w:rsidRPr="00DF2F08">
          <w:rPr>
            <w:rStyle w:val="Hyperlink"/>
            <w:rFonts w:ascii="Times New Roman" w:hAnsi="Times New Roman" w:cs="Times New Roman"/>
          </w:rPr>
          <w:t>https://doi.org/10.1016/j.cognition.2021.104918</w:t>
        </w:r>
      </w:hyperlink>
    </w:p>
    <w:p w14:paraId="5DA00592" w14:textId="6A0018E6"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Johnson, E. S., &amp; Meade, A. C. (1987). Developmental patterns of spatial ability: An early sex difference. </w:t>
      </w:r>
      <w:r w:rsidRPr="00DF2F08">
        <w:rPr>
          <w:rFonts w:ascii="Times New Roman" w:hAnsi="Times New Roman" w:cs="Times New Roman"/>
          <w:i/>
          <w:iCs/>
        </w:rPr>
        <w:t>Child Development, 58</w:t>
      </w:r>
      <w:r w:rsidRPr="00DF2F08">
        <w:rPr>
          <w:rFonts w:ascii="Times New Roman" w:hAnsi="Times New Roman" w:cs="Times New Roman"/>
        </w:rPr>
        <w:t>, 725. https://doi.org/10.2307/1130210</w:t>
      </w:r>
    </w:p>
    <w:p w14:paraId="6997195D" w14:textId="5BA657F9" w:rsidR="00AF7DE8" w:rsidRPr="00DF2F08" w:rsidRDefault="00AF7DE8"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t>Kassambara</w:t>
      </w:r>
      <w:proofErr w:type="spellEnd"/>
      <w:r w:rsidRPr="00DF2F08">
        <w:rPr>
          <w:rFonts w:ascii="Times New Roman" w:hAnsi="Times New Roman" w:cs="Times New Roman"/>
        </w:rPr>
        <w:t>, A. (2023). _</w:t>
      </w:r>
      <w:proofErr w:type="spellStart"/>
      <w:r w:rsidRPr="00DF2F08">
        <w:rPr>
          <w:rFonts w:ascii="Times New Roman" w:hAnsi="Times New Roman" w:cs="Times New Roman"/>
        </w:rPr>
        <w:t>rstatix</w:t>
      </w:r>
      <w:proofErr w:type="spellEnd"/>
      <w:r w:rsidRPr="00DF2F08">
        <w:rPr>
          <w:rFonts w:ascii="Times New Roman" w:hAnsi="Times New Roman" w:cs="Times New Roman"/>
        </w:rPr>
        <w:t xml:space="preserve">: Pipe-Friendly Framework for Basic Statistical Tests_. R package version 0.7.2. </w:t>
      </w:r>
      <w:hyperlink r:id="rId124" w:history="1">
        <w:r w:rsidRPr="00DF2F08">
          <w:rPr>
            <w:rStyle w:val="Hyperlink"/>
            <w:rFonts w:ascii="Times New Roman" w:hAnsi="Times New Roman" w:cs="Times New Roman"/>
          </w:rPr>
          <w:t>https://CRAN.R-project.org/package=rstatix</w:t>
        </w:r>
      </w:hyperlink>
      <w:r w:rsidRPr="00DF2F08">
        <w:rPr>
          <w:rFonts w:ascii="Times New Roman" w:hAnsi="Times New Roman" w:cs="Times New Roman"/>
        </w:rPr>
        <w:t xml:space="preserve"> </w:t>
      </w:r>
    </w:p>
    <w:p w14:paraId="59C026CE" w14:textId="42E5FDDA" w:rsidR="00AE4518" w:rsidRPr="002C644D" w:rsidRDefault="00AE4518" w:rsidP="00DF2F08">
      <w:pPr>
        <w:spacing w:after="240" w:line="480" w:lineRule="auto"/>
        <w:ind w:left="720" w:hanging="720"/>
        <w:rPr>
          <w:rStyle w:val="Hyperlink"/>
          <w:rFonts w:ascii="Times New Roman" w:hAnsi="Times New Roman" w:cs="Times New Roman"/>
        </w:rPr>
      </w:pPr>
      <w:r w:rsidRPr="00DF2F08">
        <w:rPr>
          <w:rFonts w:ascii="Times New Roman" w:hAnsi="Times New Roman" w:cs="Times New Roman"/>
        </w:rPr>
        <w:t xml:space="preserve">Kotsopoulos, D., Makosz, S., </w:t>
      </w:r>
      <w:proofErr w:type="spellStart"/>
      <w:r w:rsidRPr="00DF2F08">
        <w:rPr>
          <w:rFonts w:ascii="Times New Roman" w:hAnsi="Times New Roman" w:cs="Times New Roman"/>
        </w:rPr>
        <w:t>Zambrzycka</w:t>
      </w:r>
      <w:proofErr w:type="spellEnd"/>
      <w:r w:rsidRPr="00DF2F08">
        <w:rPr>
          <w:rFonts w:ascii="Times New Roman" w:hAnsi="Times New Roman" w:cs="Times New Roman"/>
        </w:rPr>
        <w:t>, J., &amp; Dickson, B. A. (2021). Individual differences in young children’s visual-spatial abilities. E</w:t>
      </w:r>
      <w:r w:rsidRPr="00DF2F08">
        <w:rPr>
          <w:rFonts w:ascii="Times New Roman" w:hAnsi="Times New Roman" w:cs="Times New Roman"/>
          <w:i/>
          <w:iCs/>
        </w:rPr>
        <w:t>arly Child Development and Care, 191</w:t>
      </w:r>
      <w:r w:rsidRPr="00DF2F08">
        <w:rPr>
          <w:rFonts w:ascii="Times New Roman" w:hAnsi="Times New Roman" w:cs="Times New Roman"/>
        </w:rPr>
        <w:t xml:space="preserve">(14), 2246–2259. </w:t>
      </w:r>
      <w:hyperlink r:id="rId125" w:history="1">
        <w:r w:rsidRPr="002C644D">
          <w:rPr>
            <w:rStyle w:val="Hyperlink"/>
            <w:rFonts w:ascii="Times New Roman" w:hAnsi="Times New Roman" w:cs="Times New Roman"/>
          </w:rPr>
          <w:t>https://doi.org/10.1080/03004430.2019.1699918</w:t>
        </w:r>
      </w:hyperlink>
    </w:p>
    <w:p w14:paraId="0C0970DA" w14:textId="309EF77C" w:rsidR="00B22725" w:rsidRPr="00C42C09" w:rsidRDefault="00B22725" w:rsidP="00DF2F08">
      <w:pPr>
        <w:spacing w:after="240" w:line="480" w:lineRule="auto"/>
        <w:ind w:left="720" w:hanging="720"/>
        <w:rPr>
          <w:rFonts w:ascii="Times New Roman" w:hAnsi="Times New Roman" w:cs="Times New Roman"/>
          <w:lang w:val="de-DE"/>
        </w:rPr>
      </w:pPr>
      <w:proofErr w:type="spellStart"/>
      <w:r w:rsidRPr="002C644D">
        <w:rPr>
          <w:rFonts w:ascii="Times New Roman" w:hAnsi="Times New Roman" w:cs="Times New Roman"/>
        </w:rPr>
        <w:t>Kultusminister</w:t>
      </w:r>
      <w:proofErr w:type="spellEnd"/>
      <w:r w:rsidRPr="002C644D">
        <w:rPr>
          <w:rFonts w:ascii="Times New Roman" w:hAnsi="Times New Roman" w:cs="Times New Roman"/>
        </w:rPr>
        <w:t xml:space="preserve"> Konferenz. </w:t>
      </w:r>
      <w:r w:rsidRPr="00EC57A8">
        <w:rPr>
          <w:rFonts w:ascii="Times New Roman" w:hAnsi="Times New Roman" w:cs="Times New Roman"/>
          <w:lang w:val="de-DE"/>
        </w:rPr>
        <w:t xml:space="preserve">(2004). </w:t>
      </w:r>
      <w:r w:rsidRPr="00EC57A8">
        <w:rPr>
          <w:rFonts w:ascii="Times New Roman" w:hAnsi="Times New Roman" w:cs="Times New Roman"/>
          <w:i/>
          <w:iCs/>
          <w:lang w:val="de-DE"/>
        </w:rPr>
        <w:t>Gemeinsamer Rahmen der Länder für die frühe Bildung in Kindertageseinrichtungen. Beschluss der JMK vom 13./14.05.2004 und Beschluss der KMK vom 03./04.06.2004 i. d. F. vom 06.05.2021 (JFMK) und 24.03.2022 (KMK).</w:t>
      </w:r>
      <w:r w:rsidRPr="00EC57A8">
        <w:rPr>
          <w:rFonts w:ascii="Times New Roman" w:hAnsi="Times New Roman" w:cs="Times New Roman"/>
          <w:lang w:val="de-DE"/>
        </w:rPr>
        <w:t xml:space="preserve"> </w:t>
      </w:r>
      <w:r w:rsidRPr="00C42C09">
        <w:rPr>
          <w:rFonts w:ascii="Times New Roman" w:hAnsi="Times New Roman" w:cs="Times New Roman"/>
          <w:lang w:val="de-DE"/>
        </w:rPr>
        <w:lastRenderedPageBreak/>
        <w:t xml:space="preserve">Kultusminister Konferenz. </w:t>
      </w:r>
      <w:proofErr w:type="spellStart"/>
      <w:r w:rsidRPr="00C42C09">
        <w:rPr>
          <w:rFonts w:ascii="Times New Roman" w:hAnsi="Times New Roman" w:cs="Times New Roman"/>
          <w:lang w:val="de-DE"/>
        </w:rPr>
        <w:t>Available</w:t>
      </w:r>
      <w:proofErr w:type="spellEnd"/>
      <w:r w:rsidRPr="00C42C09">
        <w:rPr>
          <w:rFonts w:ascii="Times New Roman" w:hAnsi="Times New Roman" w:cs="Times New Roman"/>
          <w:lang w:val="de-DE"/>
        </w:rPr>
        <w:t xml:space="preserve"> </w:t>
      </w:r>
      <w:proofErr w:type="spellStart"/>
      <w:r w:rsidRPr="00C42C09">
        <w:rPr>
          <w:rFonts w:ascii="Times New Roman" w:hAnsi="Times New Roman" w:cs="Times New Roman"/>
          <w:lang w:val="de-DE"/>
        </w:rPr>
        <w:t>from</w:t>
      </w:r>
      <w:proofErr w:type="spellEnd"/>
      <w:r w:rsidRPr="00C42C09">
        <w:rPr>
          <w:rFonts w:ascii="Times New Roman" w:hAnsi="Times New Roman" w:cs="Times New Roman"/>
          <w:lang w:val="de-DE"/>
        </w:rPr>
        <w:t xml:space="preserve">: </w:t>
      </w:r>
      <w:hyperlink r:id="rId126" w:history="1">
        <w:r w:rsidR="001258C6" w:rsidRPr="00C42C09">
          <w:rPr>
            <w:rStyle w:val="Hyperlink"/>
            <w:rFonts w:ascii="Times New Roman" w:hAnsi="Times New Roman" w:cs="Times New Roman"/>
            <w:lang w:val="de-DE"/>
          </w:rPr>
          <w:t>https://www.kmk.org/fileadmin/Dateien/veroeffentlichungen_beschluesse/2004/2004_06_03-Fruehe-Bildung-Kindertageseinrichtungen.pdf</w:t>
        </w:r>
      </w:hyperlink>
    </w:p>
    <w:p w14:paraId="63612F4C" w14:textId="219E6F47" w:rsidR="001258C6" w:rsidRPr="00DF2F08" w:rsidRDefault="001258C6" w:rsidP="00DF2F08">
      <w:pPr>
        <w:spacing w:after="240" w:line="480" w:lineRule="auto"/>
        <w:ind w:left="720" w:hanging="720"/>
        <w:rPr>
          <w:rFonts w:ascii="Times New Roman" w:hAnsi="Times New Roman" w:cs="Times New Roman"/>
        </w:rPr>
      </w:pPr>
      <w:r w:rsidRPr="00C42C09">
        <w:rPr>
          <w:rFonts w:ascii="Times New Roman" w:hAnsi="Times New Roman" w:cs="Times New Roman"/>
          <w:lang w:val="fr-FR"/>
        </w:rPr>
        <w:t xml:space="preserve">La Chambre des Députés. (2009). </w:t>
      </w:r>
      <w:r w:rsidRPr="00C42C09">
        <w:rPr>
          <w:rFonts w:ascii="Times New Roman" w:hAnsi="Times New Roman" w:cs="Times New Roman"/>
          <w:i/>
          <w:iCs/>
          <w:lang w:val="fr-FR"/>
        </w:rPr>
        <w:t>Loi du 6 février 2009 portant organisation de l'enseignement fondamental</w:t>
      </w:r>
      <w:r w:rsidRPr="00C42C09">
        <w:rPr>
          <w:rFonts w:ascii="Times New Roman" w:hAnsi="Times New Roman" w:cs="Times New Roman"/>
          <w:lang w:val="fr-FR"/>
        </w:rPr>
        <w:t xml:space="preserve">. </w:t>
      </w:r>
      <w:r w:rsidRPr="00DF2F08">
        <w:rPr>
          <w:rFonts w:ascii="Times New Roman" w:hAnsi="Times New Roman" w:cs="Times New Roman"/>
        </w:rPr>
        <w:t xml:space="preserve">Available from: </w:t>
      </w:r>
      <w:hyperlink r:id="rId127" w:history="1">
        <w:r w:rsidR="00DC11AE" w:rsidRPr="00DF2F08">
          <w:rPr>
            <w:rStyle w:val="Hyperlink"/>
            <w:rFonts w:ascii="Times New Roman" w:hAnsi="Times New Roman" w:cs="Times New Roman"/>
          </w:rPr>
          <w:t>https://legilux.public.lu/eli/etat/leg/loi/2009/02/06/n3/jo</w:t>
        </w:r>
      </w:hyperlink>
    </w:p>
    <w:p w14:paraId="29BC82F2" w14:textId="1A0D6D5A"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Landau, B., &amp; </w:t>
      </w:r>
      <w:proofErr w:type="spellStart"/>
      <w:r w:rsidRPr="00DF2F08">
        <w:rPr>
          <w:rFonts w:ascii="Times New Roman" w:hAnsi="Times New Roman" w:cs="Times New Roman"/>
        </w:rPr>
        <w:t>Spelke</w:t>
      </w:r>
      <w:proofErr w:type="spellEnd"/>
      <w:r w:rsidRPr="00DF2F08">
        <w:rPr>
          <w:rFonts w:ascii="Times New Roman" w:hAnsi="Times New Roman" w:cs="Times New Roman"/>
        </w:rPr>
        <w:t xml:space="preserve">, E. (1988). Geometric complexity and object search in infancy. </w:t>
      </w:r>
      <w:r w:rsidRPr="00DF2F08">
        <w:rPr>
          <w:rFonts w:ascii="Times New Roman" w:hAnsi="Times New Roman" w:cs="Times New Roman"/>
          <w:i/>
          <w:iCs/>
        </w:rPr>
        <w:t>Developmental Psychology, 24</w:t>
      </w:r>
      <w:r w:rsidRPr="00DF2F08">
        <w:rPr>
          <w:rFonts w:ascii="Times New Roman" w:hAnsi="Times New Roman" w:cs="Times New Roman"/>
        </w:rPr>
        <w:t xml:space="preserve">(4), 512–521. </w:t>
      </w:r>
      <w:hyperlink r:id="rId128" w:history="1">
        <w:r w:rsidRPr="00DF2F08">
          <w:rPr>
            <w:rStyle w:val="Hyperlink"/>
            <w:rFonts w:ascii="Times New Roman" w:hAnsi="Times New Roman" w:cs="Times New Roman"/>
          </w:rPr>
          <w:t>https://doi.org/10.1037/0012-1649.24.4.512</w:t>
        </w:r>
      </w:hyperlink>
    </w:p>
    <w:p w14:paraId="1831AA0E" w14:textId="16E43E62" w:rsidR="00A41209" w:rsidRPr="00DF2F08" w:rsidRDefault="00A4120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Lauer, J. E., </w:t>
      </w:r>
      <w:proofErr w:type="spellStart"/>
      <w:r w:rsidRPr="00DF2F08">
        <w:rPr>
          <w:rFonts w:ascii="Times New Roman" w:hAnsi="Times New Roman" w:cs="Times New Roman"/>
        </w:rPr>
        <w:t>Yhang</w:t>
      </w:r>
      <w:proofErr w:type="spellEnd"/>
      <w:r w:rsidRPr="00DF2F08">
        <w:rPr>
          <w:rFonts w:ascii="Times New Roman" w:hAnsi="Times New Roman" w:cs="Times New Roman"/>
        </w:rPr>
        <w:t xml:space="preserve">, E., &amp; Lourenco, S. F. (2019). The development of gender differences in spatial reasoning: A meta-analytic review. </w:t>
      </w:r>
      <w:r w:rsidRPr="00DF2F08">
        <w:rPr>
          <w:rFonts w:ascii="Times New Roman" w:hAnsi="Times New Roman" w:cs="Times New Roman"/>
          <w:i/>
          <w:iCs/>
        </w:rPr>
        <w:t>Psychological Bulletin, 145</w:t>
      </w:r>
      <w:r w:rsidRPr="00DF2F08">
        <w:rPr>
          <w:rFonts w:ascii="Times New Roman" w:hAnsi="Times New Roman" w:cs="Times New Roman"/>
        </w:rPr>
        <w:t>(6), 537–565. https://doi.org/10.1037/bul0000191</w:t>
      </w:r>
    </w:p>
    <w:p w14:paraId="622D0D9A" w14:textId="77777777" w:rsidR="00DC11AE" w:rsidRPr="00DF2F08" w:rsidRDefault="00DC11AE" w:rsidP="00DF2F08">
      <w:pPr>
        <w:spacing w:after="240" w:line="480" w:lineRule="auto"/>
        <w:ind w:left="720" w:hanging="720"/>
        <w:rPr>
          <w:rFonts w:ascii="Times New Roman" w:hAnsi="Times New Roman" w:cs="Times New Roman"/>
        </w:rPr>
      </w:pPr>
      <w:proofErr w:type="spellStart"/>
      <w:r w:rsidRPr="00EC57A8">
        <w:rPr>
          <w:rFonts w:ascii="Times New Roman" w:hAnsi="Times New Roman" w:cs="Times New Roman"/>
          <w:lang w:val="de-DE"/>
        </w:rPr>
        <w:t>Leplow</w:t>
      </w:r>
      <w:proofErr w:type="spellEnd"/>
      <w:r w:rsidRPr="00EC57A8">
        <w:rPr>
          <w:rFonts w:ascii="Times New Roman" w:hAnsi="Times New Roman" w:cs="Times New Roman"/>
          <w:lang w:val="de-DE"/>
        </w:rPr>
        <w:t xml:space="preserve">, B., </w:t>
      </w:r>
      <w:proofErr w:type="spellStart"/>
      <w:r w:rsidRPr="00EC57A8">
        <w:rPr>
          <w:rFonts w:ascii="Times New Roman" w:hAnsi="Times New Roman" w:cs="Times New Roman"/>
          <w:lang w:val="de-DE"/>
        </w:rPr>
        <w:t>Lehnung</w:t>
      </w:r>
      <w:proofErr w:type="spellEnd"/>
      <w:r w:rsidRPr="00EC57A8">
        <w:rPr>
          <w:rFonts w:ascii="Times New Roman" w:hAnsi="Times New Roman" w:cs="Times New Roman"/>
          <w:lang w:val="de-DE"/>
        </w:rPr>
        <w:t xml:space="preserve">, M., Pohl, J., Herzog, A., Ferstl, R., &amp; Mehdorn, M. (2003). </w:t>
      </w:r>
      <w:r w:rsidRPr="00DF2F08">
        <w:rPr>
          <w:rFonts w:ascii="Times New Roman" w:hAnsi="Times New Roman" w:cs="Times New Roman"/>
        </w:rPr>
        <w:t xml:space="preserve">Navigational place learning in children and young adults as assessed with a standardized locomotor search task. </w:t>
      </w:r>
      <w:r w:rsidRPr="00DF2F08">
        <w:rPr>
          <w:rFonts w:ascii="Times New Roman" w:hAnsi="Times New Roman" w:cs="Times New Roman"/>
          <w:i/>
          <w:iCs/>
        </w:rPr>
        <w:t xml:space="preserve">British journal of psychology (London, </w:t>
      </w:r>
      <w:proofErr w:type="gramStart"/>
      <w:r w:rsidRPr="00DF2F08">
        <w:rPr>
          <w:rFonts w:ascii="Times New Roman" w:hAnsi="Times New Roman" w:cs="Times New Roman"/>
          <w:i/>
          <w:iCs/>
        </w:rPr>
        <w:t>England :</w:t>
      </w:r>
      <w:proofErr w:type="gramEnd"/>
      <w:r w:rsidRPr="00DF2F08">
        <w:rPr>
          <w:rFonts w:ascii="Times New Roman" w:hAnsi="Times New Roman" w:cs="Times New Roman"/>
          <w:i/>
          <w:iCs/>
        </w:rPr>
        <w:t xml:space="preserve"> 1953)</w:t>
      </w:r>
      <w:r w:rsidRPr="00DF2F08">
        <w:rPr>
          <w:rFonts w:ascii="Times New Roman" w:hAnsi="Times New Roman" w:cs="Times New Roman"/>
        </w:rPr>
        <w:t xml:space="preserve">, </w:t>
      </w:r>
      <w:r w:rsidRPr="00DF2F08">
        <w:rPr>
          <w:rFonts w:ascii="Times New Roman" w:hAnsi="Times New Roman" w:cs="Times New Roman"/>
          <w:i/>
          <w:iCs/>
        </w:rPr>
        <w:t>94</w:t>
      </w:r>
      <w:r w:rsidRPr="00DF2F08">
        <w:rPr>
          <w:rFonts w:ascii="Times New Roman" w:hAnsi="Times New Roman" w:cs="Times New Roman"/>
        </w:rPr>
        <w:t xml:space="preserve">(Pt 3), 299–317. </w:t>
      </w:r>
      <w:hyperlink r:id="rId129" w:history="1">
        <w:r w:rsidRPr="00DF2F08">
          <w:rPr>
            <w:rStyle w:val="Hyperlink"/>
            <w:rFonts w:ascii="Times New Roman" w:hAnsi="Times New Roman" w:cs="Times New Roman"/>
          </w:rPr>
          <w:t>https://doi.org/10.1348/000712603767876244</w:t>
        </w:r>
      </w:hyperlink>
    </w:p>
    <w:p w14:paraId="2ACC3DAB" w14:textId="4B981AEA" w:rsidR="00F426B8" w:rsidRPr="00DF2F08" w:rsidRDefault="00F426B8"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Levine, S. C.,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J., Taylor, A., and Langrock, A. (1999). Early sex differences in spatial skill. </w:t>
      </w:r>
      <w:r w:rsidRPr="00DF2F08">
        <w:rPr>
          <w:rFonts w:ascii="Times New Roman" w:hAnsi="Times New Roman" w:cs="Times New Roman"/>
          <w:i/>
          <w:iCs/>
        </w:rPr>
        <w:t>Developmental Psychology, 35</w:t>
      </w:r>
      <w:r w:rsidRPr="00DF2F08">
        <w:rPr>
          <w:rFonts w:ascii="Times New Roman" w:hAnsi="Times New Roman" w:cs="Times New Roman"/>
        </w:rPr>
        <w:t xml:space="preserve">, 940–949. </w:t>
      </w:r>
      <w:proofErr w:type="spellStart"/>
      <w:r w:rsidRPr="00DF2F08">
        <w:rPr>
          <w:rFonts w:ascii="Times New Roman" w:hAnsi="Times New Roman" w:cs="Times New Roman"/>
        </w:rPr>
        <w:t>doi</w:t>
      </w:r>
      <w:proofErr w:type="spellEnd"/>
      <w:r w:rsidRPr="00DF2F08">
        <w:rPr>
          <w:rFonts w:ascii="Times New Roman" w:hAnsi="Times New Roman" w:cs="Times New Roman"/>
        </w:rPr>
        <w:t xml:space="preserve">: 10.1037/0012-1649.35.4.940 </w:t>
      </w:r>
    </w:p>
    <w:p w14:paraId="63E98BDF" w14:textId="1F17B3C5" w:rsidR="00F426B8" w:rsidRPr="00C42C09" w:rsidRDefault="00F426B8" w:rsidP="00DF2F08">
      <w:pPr>
        <w:spacing w:after="240" w:line="480" w:lineRule="auto"/>
        <w:ind w:left="720" w:hanging="720"/>
        <w:rPr>
          <w:rFonts w:ascii="Times New Roman" w:hAnsi="Times New Roman" w:cs="Times New Roman"/>
          <w:lang w:val="fr-FR"/>
        </w:rPr>
      </w:pPr>
      <w:r w:rsidRPr="00DF2F08">
        <w:rPr>
          <w:rFonts w:ascii="Times New Roman" w:hAnsi="Times New Roman" w:cs="Times New Roman"/>
        </w:rPr>
        <w:t xml:space="preserve">Levine, S. C., Vasilyeva, M., Lourenco, S. F., Newcombe, N. S., and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J. (2005). Socioeconomic status modifies the sex difference in spatial skill. </w:t>
      </w:r>
      <w:proofErr w:type="spellStart"/>
      <w:r w:rsidRPr="00C42C09">
        <w:rPr>
          <w:rFonts w:ascii="Times New Roman" w:hAnsi="Times New Roman" w:cs="Times New Roman"/>
          <w:i/>
          <w:iCs/>
          <w:lang w:val="fr-FR"/>
        </w:rPr>
        <w:t>Psychological</w:t>
      </w:r>
      <w:proofErr w:type="spellEnd"/>
      <w:r w:rsidRPr="00C42C09">
        <w:rPr>
          <w:rFonts w:ascii="Times New Roman" w:hAnsi="Times New Roman" w:cs="Times New Roman"/>
          <w:i/>
          <w:iCs/>
          <w:lang w:val="fr-FR"/>
        </w:rPr>
        <w:t xml:space="preserve"> Science, 16</w:t>
      </w:r>
      <w:r w:rsidRPr="00C42C09">
        <w:rPr>
          <w:rFonts w:ascii="Times New Roman" w:hAnsi="Times New Roman" w:cs="Times New Roman"/>
          <w:lang w:val="fr-FR"/>
        </w:rPr>
        <w:t xml:space="preserve">, 841–845. </w:t>
      </w:r>
      <w:proofErr w:type="spellStart"/>
      <w:proofErr w:type="gramStart"/>
      <w:r w:rsidRPr="00C42C09">
        <w:rPr>
          <w:rFonts w:ascii="Times New Roman" w:hAnsi="Times New Roman" w:cs="Times New Roman"/>
          <w:lang w:val="fr-FR"/>
        </w:rPr>
        <w:t>doi</w:t>
      </w:r>
      <w:proofErr w:type="spellEnd"/>
      <w:r w:rsidRPr="00C42C09">
        <w:rPr>
          <w:rFonts w:ascii="Times New Roman" w:hAnsi="Times New Roman" w:cs="Times New Roman"/>
          <w:lang w:val="fr-FR"/>
        </w:rPr>
        <w:t>:</w:t>
      </w:r>
      <w:proofErr w:type="gramEnd"/>
      <w:r w:rsidRPr="00C42C09">
        <w:rPr>
          <w:rFonts w:ascii="Times New Roman" w:hAnsi="Times New Roman" w:cs="Times New Roman"/>
          <w:lang w:val="fr-FR"/>
        </w:rPr>
        <w:t xml:space="preserve"> 10.1111/j.1467-9280.</w:t>
      </w:r>
      <w:proofErr w:type="gramStart"/>
      <w:r w:rsidRPr="00C42C09">
        <w:rPr>
          <w:rFonts w:ascii="Times New Roman" w:hAnsi="Times New Roman" w:cs="Times New Roman"/>
          <w:lang w:val="fr-FR"/>
        </w:rPr>
        <w:t>2005.01623.x</w:t>
      </w:r>
      <w:proofErr w:type="gramEnd"/>
    </w:p>
    <w:p w14:paraId="6A501321" w14:textId="6795688B" w:rsidR="00DC11AE" w:rsidRPr="00DF2F08" w:rsidRDefault="00DC11AE"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fr-FR"/>
        </w:rPr>
        <w:lastRenderedPageBreak/>
        <w:t>Lew</w:t>
      </w:r>
      <w:proofErr w:type="spellEnd"/>
      <w:r w:rsidRPr="00C42C09">
        <w:rPr>
          <w:rFonts w:ascii="Times New Roman" w:hAnsi="Times New Roman" w:cs="Times New Roman"/>
          <w:lang w:val="fr-FR"/>
        </w:rPr>
        <w:t xml:space="preserve">, A. R., </w:t>
      </w:r>
      <w:proofErr w:type="spellStart"/>
      <w:r w:rsidRPr="00C42C09">
        <w:rPr>
          <w:rFonts w:ascii="Times New Roman" w:hAnsi="Times New Roman" w:cs="Times New Roman"/>
          <w:lang w:val="fr-FR"/>
        </w:rPr>
        <w:t>Bremner</w:t>
      </w:r>
      <w:proofErr w:type="spellEnd"/>
      <w:r w:rsidRPr="00C42C09">
        <w:rPr>
          <w:rFonts w:ascii="Times New Roman" w:hAnsi="Times New Roman" w:cs="Times New Roman"/>
          <w:lang w:val="fr-FR"/>
        </w:rPr>
        <w:t xml:space="preserve">, J. G., &amp; </w:t>
      </w:r>
      <w:proofErr w:type="spellStart"/>
      <w:r w:rsidRPr="00C42C09">
        <w:rPr>
          <w:rFonts w:ascii="Times New Roman" w:hAnsi="Times New Roman" w:cs="Times New Roman"/>
          <w:lang w:val="fr-FR"/>
        </w:rPr>
        <w:t>Lefkovitch</w:t>
      </w:r>
      <w:proofErr w:type="spellEnd"/>
      <w:r w:rsidRPr="00C42C09">
        <w:rPr>
          <w:rFonts w:ascii="Times New Roman" w:hAnsi="Times New Roman" w:cs="Times New Roman"/>
          <w:lang w:val="fr-FR"/>
        </w:rPr>
        <w:t xml:space="preserve">, L. P. (2000). </w:t>
      </w:r>
      <w:r w:rsidRPr="00DF2F08">
        <w:rPr>
          <w:rFonts w:ascii="Times New Roman" w:hAnsi="Times New Roman" w:cs="Times New Roman"/>
        </w:rPr>
        <w:t xml:space="preserve">The development of relational landmark use in six- to twelve-month old infants in a spatial orientation task. </w:t>
      </w:r>
      <w:r w:rsidRPr="00DF2F08">
        <w:rPr>
          <w:rFonts w:ascii="Times New Roman" w:hAnsi="Times New Roman" w:cs="Times New Roman"/>
          <w:i/>
          <w:iCs/>
        </w:rPr>
        <w:t>Child Development, 71</w:t>
      </w:r>
      <w:r w:rsidRPr="00DF2F08">
        <w:rPr>
          <w:rFonts w:ascii="Times New Roman" w:hAnsi="Times New Roman" w:cs="Times New Roman"/>
        </w:rPr>
        <w:t xml:space="preserve">(5), 1179–1190. </w:t>
      </w:r>
      <w:hyperlink r:id="rId130" w:history="1">
        <w:r w:rsidRPr="00DF2F08">
          <w:rPr>
            <w:rStyle w:val="Hyperlink"/>
            <w:rFonts w:ascii="Times New Roman" w:hAnsi="Times New Roman" w:cs="Times New Roman"/>
          </w:rPr>
          <w:t>https://doi.org/10.1111/1467-8624.00222</w:t>
        </w:r>
      </w:hyperlink>
    </w:p>
    <w:p w14:paraId="7AC71062" w14:textId="5CABFAE1" w:rsidR="00BC6E91" w:rsidRPr="00DF2F08" w:rsidRDefault="00BC6E9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Lohman, D. F. (1994). Spatial ability. In R. J. Sternberg (Ed.), </w:t>
      </w:r>
      <w:r w:rsidRPr="00DF2F08">
        <w:rPr>
          <w:rFonts w:ascii="Times New Roman" w:hAnsi="Times New Roman" w:cs="Times New Roman"/>
          <w:i/>
          <w:iCs/>
        </w:rPr>
        <w:t xml:space="preserve">Encyclopedia of intelligence </w:t>
      </w:r>
      <w:r w:rsidRPr="00DF2F08">
        <w:rPr>
          <w:rFonts w:ascii="Times New Roman" w:hAnsi="Times New Roman" w:cs="Times New Roman"/>
        </w:rPr>
        <w:t>(Vol. 2, pp. 1000–1007). New York: Macmillan.</w:t>
      </w:r>
    </w:p>
    <w:p w14:paraId="0B6E6033" w14:textId="2308C9E8"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Lourenco, S. F., &amp;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J. (2008). The representation of geometric cues in infancy. </w:t>
      </w:r>
      <w:r w:rsidRPr="00DF2F08">
        <w:rPr>
          <w:rFonts w:ascii="Times New Roman" w:hAnsi="Times New Roman" w:cs="Times New Roman"/>
          <w:i/>
          <w:iCs/>
        </w:rPr>
        <w:t>Infancy, 13</w:t>
      </w:r>
      <w:r w:rsidRPr="00DF2F08">
        <w:rPr>
          <w:rFonts w:ascii="Times New Roman" w:hAnsi="Times New Roman" w:cs="Times New Roman"/>
        </w:rPr>
        <w:t xml:space="preserve">(2), 103–127. </w:t>
      </w:r>
      <w:hyperlink r:id="rId131" w:history="1">
        <w:r w:rsidRPr="00DF2F08">
          <w:rPr>
            <w:rStyle w:val="Hyperlink"/>
            <w:rFonts w:ascii="Times New Roman" w:hAnsi="Times New Roman" w:cs="Times New Roman"/>
          </w:rPr>
          <w:t>https://doi.org/10.1080/15250000701795572</w:t>
        </w:r>
      </w:hyperlink>
    </w:p>
    <w:p w14:paraId="795A1607" w14:textId="5CAF1233"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Lourenco, S. F., Addy, D., &amp;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J. (2009). Location representation in enclosed spaces: what types of information afford young children an advantage? </w:t>
      </w:r>
      <w:r w:rsidRPr="00DF2F08">
        <w:rPr>
          <w:rFonts w:ascii="Times New Roman" w:hAnsi="Times New Roman" w:cs="Times New Roman"/>
          <w:i/>
          <w:iCs/>
        </w:rPr>
        <w:t>Journal of experimental child psychology</w:t>
      </w:r>
      <w:r w:rsidRPr="00DF2F08">
        <w:rPr>
          <w:rFonts w:ascii="Times New Roman" w:hAnsi="Times New Roman" w:cs="Times New Roman"/>
        </w:rPr>
        <w:t xml:space="preserve">, </w:t>
      </w:r>
      <w:r w:rsidRPr="00DF2F08">
        <w:rPr>
          <w:rFonts w:ascii="Times New Roman" w:hAnsi="Times New Roman" w:cs="Times New Roman"/>
          <w:i/>
          <w:iCs/>
        </w:rPr>
        <w:t>104</w:t>
      </w:r>
      <w:r w:rsidRPr="00DF2F08">
        <w:rPr>
          <w:rFonts w:ascii="Times New Roman" w:hAnsi="Times New Roman" w:cs="Times New Roman"/>
        </w:rPr>
        <w:t xml:space="preserve">(3), 313–325. </w:t>
      </w:r>
      <w:hyperlink r:id="rId132" w:history="1">
        <w:r w:rsidRPr="00DF2F08">
          <w:rPr>
            <w:rStyle w:val="Hyperlink"/>
            <w:rFonts w:ascii="Times New Roman" w:hAnsi="Times New Roman" w:cs="Times New Roman"/>
          </w:rPr>
          <w:t>https://doi.org/10.1016/j.jecp.2009.05.007</w:t>
        </w:r>
      </w:hyperlink>
    </w:p>
    <w:p w14:paraId="4CC521E2" w14:textId="69901893" w:rsidR="00E2219C" w:rsidRPr="00DF2F08" w:rsidRDefault="00E2219C"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Lynn, R., Fergusson, D. M., &amp; Horwood, L. J. (2005). Gender differences in the WISC-R in New Zealand. </w:t>
      </w:r>
      <w:r w:rsidRPr="00DF2F08">
        <w:rPr>
          <w:rFonts w:ascii="Times New Roman" w:hAnsi="Times New Roman" w:cs="Times New Roman"/>
          <w:i/>
          <w:iCs/>
        </w:rPr>
        <w:t>Personality and Individual Differences, 39</w:t>
      </w:r>
      <w:r w:rsidRPr="00DF2F08">
        <w:rPr>
          <w:rFonts w:ascii="Times New Roman" w:hAnsi="Times New Roman" w:cs="Times New Roman"/>
        </w:rPr>
        <w:t xml:space="preserve">, 103–114. </w:t>
      </w:r>
      <w:proofErr w:type="spellStart"/>
      <w:r w:rsidRPr="00DF2F08">
        <w:rPr>
          <w:rFonts w:ascii="Times New Roman" w:hAnsi="Times New Roman" w:cs="Times New Roman"/>
        </w:rPr>
        <w:t>doi</w:t>
      </w:r>
      <w:proofErr w:type="spellEnd"/>
      <w:r w:rsidRPr="00DF2F08">
        <w:rPr>
          <w:rFonts w:ascii="Times New Roman" w:hAnsi="Times New Roman" w:cs="Times New Roman"/>
        </w:rPr>
        <w:t xml:space="preserve">: </w:t>
      </w:r>
      <w:hyperlink r:id="rId133" w:history="1">
        <w:r w:rsidR="00AB7169" w:rsidRPr="00DF2F08">
          <w:rPr>
            <w:rStyle w:val="Hyperlink"/>
            <w:rFonts w:ascii="Times New Roman" w:hAnsi="Times New Roman" w:cs="Times New Roman"/>
          </w:rPr>
          <w:t>https://doi-org.proxy.bnl.lu/10.1016/j.paid.2004.12.009</w:t>
        </w:r>
      </w:hyperlink>
    </w:p>
    <w:p w14:paraId="23566F7C" w14:textId="360C772C" w:rsidR="00AB7169" w:rsidRPr="00DF2F08" w:rsidRDefault="00AB716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Maryland State Department of Education Division of Early Childhood Development. </w:t>
      </w:r>
      <w:r w:rsidR="000B4C29" w:rsidRPr="00DF2F08">
        <w:rPr>
          <w:rFonts w:ascii="Times New Roman" w:hAnsi="Times New Roman" w:cs="Times New Roman"/>
        </w:rPr>
        <w:t>(2016).</w:t>
      </w:r>
      <w:r w:rsidR="00853D89" w:rsidRPr="00DF2F08">
        <w:rPr>
          <w:rFonts w:ascii="Times New Roman" w:hAnsi="Times New Roman" w:cs="Times New Roman"/>
        </w:rPr>
        <w:t xml:space="preserve"> </w:t>
      </w:r>
      <w:r w:rsidRPr="00DF2F08">
        <w:rPr>
          <w:rFonts w:ascii="Times New Roman" w:hAnsi="Times New Roman" w:cs="Times New Roman"/>
          <w:i/>
          <w:iCs/>
        </w:rPr>
        <w:t xml:space="preserve">Maryland Early Learning Standards Birth – 8 Years. </w:t>
      </w:r>
      <w:r w:rsidRPr="00DF2F08">
        <w:rPr>
          <w:rFonts w:ascii="Times New Roman" w:hAnsi="Times New Roman" w:cs="Times New Roman"/>
        </w:rPr>
        <w:t>Maryland State Department of Education Division of Early Childhood Development. Available from: https://earlychildhood.marylandpublicschools.org/system/files/filedepot/4/msde-pedagogy-report-_appendix_2016.pdf</w:t>
      </w:r>
    </w:p>
    <w:p w14:paraId="6EB779EA" w14:textId="32022D82" w:rsidR="00FA5857" w:rsidRPr="00DF2F08" w:rsidRDefault="00FA5857"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McCluskey, C., Kilderry, A., Mulligan, J., &amp; Kinnear, V. (2023). The role of movement in young children’s spatial experiences: a review of early childhood mathematics education research. </w:t>
      </w:r>
      <w:r w:rsidRPr="00DF2F08">
        <w:rPr>
          <w:rFonts w:ascii="Times New Roman" w:hAnsi="Times New Roman" w:cs="Times New Roman"/>
          <w:i/>
          <w:iCs/>
        </w:rPr>
        <w:t>Mathematics Education Research Journal, 35</w:t>
      </w:r>
      <w:r w:rsidRPr="00DF2F08">
        <w:rPr>
          <w:rFonts w:ascii="Times New Roman" w:hAnsi="Times New Roman" w:cs="Times New Roman"/>
        </w:rPr>
        <w:t xml:space="preserve">(2), 287–315. </w:t>
      </w:r>
      <w:hyperlink r:id="rId134" w:history="1">
        <w:r w:rsidR="006C7312" w:rsidRPr="00DF2F08">
          <w:rPr>
            <w:rStyle w:val="Hyperlink"/>
            <w:rFonts w:ascii="Times New Roman" w:hAnsi="Times New Roman" w:cs="Times New Roman"/>
          </w:rPr>
          <w:t>https://doi.org/10.1007/s13394-023-00446-0</w:t>
        </w:r>
      </w:hyperlink>
    </w:p>
    <w:p w14:paraId="74579A04" w14:textId="10DDD615" w:rsidR="00DE0164" w:rsidRPr="00DF2F08" w:rsidRDefault="00DE0164"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Milli </w:t>
      </w:r>
      <w:proofErr w:type="spellStart"/>
      <w:r w:rsidRPr="00DF2F08">
        <w:rPr>
          <w:rFonts w:ascii="Times New Roman" w:hAnsi="Times New Roman" w:cs="Times New Roman"/>
        </w:rPr>
        <w:t>eğitim</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bakanlığı</w:t>
      </w:r>
      <w:proofErr w:type="spellEnd"/>
      <w:r w:rsidRPr="00DF2F08">
        <w:rPr>
          <w:rFonts w:ascii="Times New Roman" w:hAnsi="Times New Roman" w:cs="Times New Roman"/>
        </w:rPr>
        <w:t xml:space="preserve"> / Ministry of Education</w:t>
      </w:r>
      <w:r w:rsidR="00930E47" w:rsidRPr="00DF2F08">
        <w:rPr>
          <w:rFonts w:ascii="Times New Roman" w:hAnsi="Times New Roman" w:cs="Times New Roman"/>
        </w:rPr>
        <w:t>. (2018a).</w:t>
      </w:r>
      <w:r w:rsidRPr="00DF2F08">
        <w:rPr>
          <w:rFonts w:ascii="Times New Roman" w:hAnsi="Times New Roman" w:cs="Times New Roman"/>
        </w:rPr>
        <w:t xml:space="preserve"> </w:t>
      </w:r>
      <w:r w:rsidRPr="00DF2F08">
        <w:rPr>
          <w:rFonts w:ascii="Times New Roman" w:hAnsi="Times New Roman" w:cs="Times New Roman"/>
          <w:i/>
          <w:iCs/>
        </w:rPr>
        <w:t xml:space="preserve">Erken </w:t>
      </w:r>
      <w:proofErr w:type="spellStart"/>
      <w:r w:rsidRPr="00DF2F08">
        <w:rPr>
          <w:rFonts w:ascii="Times New Roman" w:hAnsi="Times New Roman" w:cs="Times New Roman"/>
          <w:i/>
          <w:iCs/>
        </w:rPr>
        <w:t>Çocukluk</w:t>
      </w:r>
      <w:proofErr w:type="spellEnd"/>
      <w:r w:rsidRPr="00DF2F08">
        <w:rPr>
          <w:rFonts w:ascii="Times New Roman" w:hAnsi="Times New Roman" w:cs="Times New Roman"/>
          <w:i/>
          <w:iCs/>
        </w:rPr>
        <w:t xml:space="preserve"> Özel </w:t>
      </w:r>
      <w:proofErr w:type="spellStart"/>
      <w:r w:rsidRPr="00DF2F08">
        <w:rPr>
          <w:rFonts w:ascii="Times New Roman" w:hAnsi="Times New Roman" w:cs="Times New Roman"/>
          <w:i/>
          <w:iCs/>
        </w:rPr>
        <w:t>Egitim</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Ögretim</w:t>
      </w:r>
      <w:proofErr w:type="spellEnd"/>
      <w:r w:rsidRPr="00DF2F08">
        <w:rPr>
          <w:rFonts w:ascii="Times New Roman" w:hAnsi="Times New Roman" w:cs="Times New Roman"/>
          <w:i/>
          <w:iCs/>
        </w:rPr>
        <w:t xml:space="preserve"> Programi / Early Childhood Special Education. Özel </w:t>
      </w:r>
      <w:proofErr w:type="spellStart"/>
      <w:r w:rsidRPr="00DF2F08">
        <w:rPr>
          <w:rFonts w:ascii="Times New Roman" w:hAnsi="Times New Roman" w:cs="Times New Roman"/>
          <w:i/>
          <w:iCs/>
        </w:rPr>
        <w:t>Eğitime</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İhtiyacı</w:t>
      </w:r>
      <w:proofErr w:type="spellEnd"/>
      <w:r w:rsidRPr="00DF2F08">
        <w:rPr>
          <w:rFonts w:ascii="Times New Roman" w:hAnsi="Times New Roman" w:cs="Times New Roman"/>
          <w:i/>
          <w:iCs/>
        </w:rPr>
        <w:t xml:space="preserve"> Olan </w:t>
      </w:r>
      <w:proofErr w:type="spellStart"/>
      <w:r w:rsidRPr="00DF2F08">
        <w:rPr>
          <w:rFonts w:ascii="Times New Roman" w:hAnsi="Times New Roman" w:cs="Times New Roman"/>
          <w:i/>
          <w:iCs/>
        </w:rPr>
        <w:t>Bireyler</w:t>
      </w:r>
      <w:proofErr w:type="spellEnd"/>
      <w:r w:rsidRPr="00DF2F08">
        <w:rPr>
          <w:rFonts w:ascii="Times New Roman" w:hAnsi="Times New Roman" w:cs="Times New Roman"/>
          <w:i/>
          <w:iCs/>
        </w:rPr>
        <w:t xml:space="preserve"> İçin, 0-36 Ay / For Individuals with Special Education Needs, 0-36 Months</w:t>
      </w:r>
      <w:r w:rsidRPr="00DF2F08">
        <w:rPr>
          <w:rFonts w:ascii="Times New Roman" w:hAnsi="Times New Roman" w:cs="Times New Roman"/>
        </w:rPr>
        <w:t>. Ministry of Education. Available from: http://mufredat.meb.gov.tr/Dosyalar/2020915910732-Erkencocukluk.pdf</w:t>
      </w:r>
    </w:p>
    <w:p w14:paraId="1FB52F53" w14:textId="1BA346F0" w:rsidR="00DE0164" w:rsidRPr="00DF2F08" w:rsidRDefault="00DE0164"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Milli </w:t>
      </w:r>
      <w:proofErr w:type="spellStart"/>
      <w:r w:rsidRPr="00DF2F08">
        <w:rPr>
          <w:rFonts w:ascii="Times New Roman" w:hAnsi="Times New Roman" w:cs="Times New Roman"/>
        </w:rPr>
        <w:t>eğitim</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bakanlığı</w:t>
      </w:r>
      <w:proofErr w:type="spellEnd"/>
      <w:r w:rsidRPr="00DF2F08">
        <w:rPr>
          <w:rFonts w:ascii="Times New Roman" w:hAnsi="Times New Roman" w:cs="Times New Roman"/>
        </w:rPr>
        <w:t xml:space="preserve"> / Ministry of Education. </w:t>
      </w:r>
      <w:r w:rsidR="00930E47" w:rsidRPr="00DF2F08">
        <w:rPr>
          <w:rFonts w:ascii="Times New Roman" w:hAnsi="Times New Roman" w:cs="Times New Roman"/>
        </w:rPr>
        <w:t xml:space="preserve">(2018b). </w:t>
      </w:r>
      <w:r w:rsidRPr="00DF2F08">
        <w:rPr>
          <w:rFonts w:ascii="Times New Roman" w:hAnsi="Times New Roman" w:cs="Times New Roman"/>
          <w:i/>
          <w:iCs/>
        </w:rPr>
        <w:t xml:space="preserve">Erken </w:t>
      </w:r>
      <w:proofErr w:type="spellStart"/>
      <w:r w:rsidRPr="00DF2F08">
        <w:rPr>
          <w:rFonts w:ascii="Times New Roman" w:hAnsi="Times New Roman" w:cs="Times New Roman"/>
          <w:i/>
          <w:iCs/>
        </w:rPr>
        <w:t>Çocukluk</w:t>
      </w:r>
      <w:proofErr w:type="spellEnd"/>
      <w:r w:rsidRPr="00DF2F08">
        <w:rPr>
          <w:rFonts w:ascii="Times New Roman" w:hAnsi="Times New Roman" w:cs="Times New Roman"/>
          <w:i/>
          <w:iCs/>
        </w:rPr>
        <w:t xml:space="preserve"> Özel </w:t>
      </w:r>
      <w:proofErr w:type="spellStart"/>
      <w:r w:rsidRPr="00DF2F08">
        <w:rPr>
          <w:rFonts w:ascii="Times New Roman" w:hAnsi="Times New Roman" w:cs="Times New Roman"/>
          <w:i/>
          <w:iCs/>
        </w:rPr>
        <w:t>Egitim</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Ögretim</w:t>
      </w:r>
      <w:proofErr w:type="spellEnd"/>
      <w:r w:rsidRPr="00DF2F08">
        <w:rPr>
          <w:rFonts w:ascii="Times New Roman" w:hAnsi="Times New Roman" w:cs="Times New Roman"/>
          <w:i/>
          <w:iCs/>
        </w:rPr>
        <w:t xml:space="preserve"> Programi / Early Childhood Special Education. Özel </w:t>
      </w:r>
      <w:proofErr w:type="spellStart"/>
      <w:r w:rsidRPr="00DF2F08">
        <w:rPr>
          <w:rFonts w:ascii="Times New Roman" w:hAnsi="Times New Roman" w:cs="Times New Roman"/>
          <w:i/>
          <w:iCs/>
        </w:rPr>
        <w:t>Eğitime</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İhtiyacı</w:t>
      </w:r>
      <w:proofErr w:type="spellEnd"/>
      <w:r w:rsidRPr="00DF2F08">
        <w:rPr>
          <w:rFonts w:ascii="Times New Roman" w:hAnsi="Times New Roman" w:cs="Times New Roman"/>
          <w:i/>
          <w:iCs/>
        </w:rPr>
        <w:t xml:space="preserve"> Olan </w:t>
      </w:r>
      <w:proofErr w:type="spellStart"/>
      <w:r w:rsidRPr="00DF2F08">
        <w:rPr>
          <w:rFonts w:ascii="Times New Roman" w:hAnsi="Times New Roman" w:cs="Times New Roman"/>
          <w:i/>
          <w:iCs/>
        </w:rPr>
        <w:t>Bireyler</w:t>
      </w:r>
      <w:proofErr w:type="spellEnd"/>
      <w:r w:rsidRPr="00DF2F08">
        <w:rPr>
          <w:rFonts w:ascii="Times New Roman" w:hAnsi="Times New Roman" w:cs="Times New Roman"/>
          <w:i/>
          <w:iCs/>
        </w:rPr>
        <w:t xml:space="preserve"> İçin, 37-78 Ay / For Individuals with Special Education Needs, 37-78 Months</w:t>
      </w:r>
      <w:r w:rsidRPr="00DF2F08">
        <w:rPr>
          <w:rFonts w:ascii="Times New Roman" w:hAnsi="Times New Roman" w:cs="Times New Roman"/>
        </w:rPr>
        <w:t>. Ministry of Education; 2018.</w:t>
      </w:r>
      <w:r w:rsidR="00587E83" w:rsidRPr="00DF2F08">
        <w:rPr>
          <w:rFonts w:ascii="Times New Roman" w:hAnsi="Times New Roman" w:cs="Times New Roman"/>
        </w:rPr>
        <w:t xml:space="preserve"> Available from: https://ozelegitimportali.com/wp-content/uploads/2023/11/37-78ayokuloncesiozelegitimogretimprogramidegerlendirmekitapcigi.pdf</w:t>
      </w:r>
    </w:p>
    <w:p w14:paraId="553DC9AD" w14:textId="17E8F1E7" w:rsidR="00314AEC" w:rsidRPr="00C42C09" w:rsidRDefault="00314AEC" w:rsidP="00DF2F08">
      <w:pPr>
        <w:spacing w:after="240" w:line="480" w:lineRule="auto"/>
        <w:ind w:left="720" w:hanging="720"/>
        <w:rPr>
          <w:rFonts w:ascii="Times New Roman" w:hAnsi="Times New Roman" w:cs="Times New Roman"/>
          <w:lang w:val="pl-PL"/>
        </w:rPr>
      </w:pPr>
      <w:proofErr w:type="spellStart"/>
      <w:r w:rsidRPr="00C42C09">
        <w:rPr>
          <w:rFonts w:ascii="Times New Roman" w:hAnsi="Times New Roman" w:cs="Times New Roman"/>
          <w:lang w:val="pl-PL"/>
        </w:rPr>
        <w:t>Ministarstvo</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znanosti</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obrazovanja</w:t>
      </w:r>
      <w:proofErr w:type="spellEnd"/>
      <w:r w:rsidRPr="00C42C09">
        <w:rPr>
          <w:rFonts w:ascii="Times New Roman" w:hAnsi="Times New Roman" w:cs="Times New Roman"/>
          <w:lang w:val="pl-PL"/>
        </w:rPr>
        <w:t xml:space="preserve"> i </w:t>
      </w:r>
      <w:proofErr w:type="spellStart"/>
      <w:r w:rsidRPr="00C42C09">
        <w:rPr>
          <w:rFonts w:ascii="Times New Roman" w:hAnsi="Times New Roman" w:cs="Times New Roman"/>
          <w:lang w:val="pl-PL"/>
        </w:rPr>
        <w:t>športa</w:t>
      </w:r>
      <w:proofErr w:type="spellEnd"/>
      <w:r w:rsidRPr="00C42C09">
        <w:rPr>
          <w:rFonts w:ascii="Times New Roman" w:hAnsi="Times New Roman" w:cs="Times New Roman"/>
          <w:lang w:val="pl-PL"/>
        </w:rPr>
        <w:t xml:space="preserve">. (2011). </w:t>
      </w:r>
      <w:r w:rsidRPr="00C42C09">
        <w:rPr>
          <w:rFonts w:ascii="Times New Roman" w:hAnsi="Times New Roman" w:cs="Times New Roman"/>
          <w:i/>
          <w:iCs/>
          <w:lang w:val="pl-PL"/>
        </w:rPr>
        <w:t xml:space="preserve">RH 2011 </w:t>
      </w:r>
      <w:proofErr w:type="spellStart"/>
      <w:r w:rsidRPr="00C42C09">
        <w:rPr>
          <w:rFonts w:ascii="Times New Roman" w:hAnsi="Times New Roman" w:cs="Times New Roman"/>
          <w:i/>
          <w:iCs/>
          <w:lang w:val="pl-PL"/>
        </w:rPr>
        <w:t>Nacionalni</w:t>
      </w:r>
      <w:proofErr w:type="spellEnd"/>
      <w:r w:rsidRPr="00C42C09">
        <w:rPr>
          <w:rFonts w:ascii="Times New Roman" w:hAnsi="Times New Roman" w:cs="Times New Roman"/>
          <w:i/>
          <w:iCs/>
          <w:lang w:val="pl-PL"/>
        </w:rPr>
        <w:t xml:space="preserve"> </w:t>
      </w:r>
      <w:proofErr w:type="spellStart"/>
      <w:r w:rsidRPr="00C42C09">
        <w:rPr>
          <w:rFonts w:ascii="Times New Roman" w:hAnsi="Times New Roman" w:cs="Times New Roman"/>
          <w:i/>
          <w:iCs/>
          <w:lang w:val="pl-PL"/>
        </w:rPr>
        <w:t>Okvirni</w:t>
      </w:r>
      <w:proofErr w:type="spellEnd"/>
      <w:r w:rsidRPr="00C42C09">
        <w:rPr>
          <w:rFonts w:ascii="Times New Roman" w:hAnsi="Times New Roman" w:cs="Times New Roman"/>
          <w:i/>
          <w:iCs/>
          <w:lang w:val="pl-PL"/>
        </w:rPr>
        <w:t xml:space="preserve"> </w:t>
      </w:r>
      <w:proofErr w:type="spellStart"/>
      <w:r w:rsidRPr="00C42C09">
        <w:rPr>
          <w:rFonts w:ascii="Times New Roman" w:hAnsi="Times New Roman" w:cs="Times New Roman"/>
          <w:i/>
          <w:iCs/>
          <w:lang w:val="pl-PL"/>
        </w:rPr>
        <w:t>Kurikulum</w:t>
      </w:r>
      <w:proofErr w:type="spellEnd"/>
      <w:r w:rsidRPr="00C42C09">
        <w:rPr>
          <w:rFonts w:ascii="Times New Roman" w:hAnsi="Times New Roman" w:cs="Times New Roman"/>
          <w:i/>
          <w:iCs/>
          <w:lang w:val="pl-PL"/>
        </w:rPr>
        <w:t xml:space="preserve"> za </w:t>
      </w:r>
      <w:proofErr w:type="spellStart"/>
      <w:r w:rsidRPr="00C42C09">
        <w:rPr>
          <w:rFonts w:ascii="Times New Roman" w:hAnsi="Times New Roman" w:cs="Times New Roman"/>
          <w:i/>
          <w:iCs/>
          <w:lang w:val="pl-PL"/>
        </w:rPr>
        <w:t>Predskolski</w:t>
      </w:r>
      <w:proofErr w:type="spellEnd"/>
      <w:r w:rsidRPr="00C42C09">
        <w:rPr>
          <w:rFonts w:ascii="Times New Roman" w:hAnsi="Times New Roman" w:cs="Times New Roman"/>
          <w:i/>
          <w:iCs/>
          <w:lang w:val="pl-PL"/>
        </w:rPr>
        <w:t xml:space="preserve"> </w:t>
      </w:r>
      <w:proofErr w:type="spellStart"/>
      <w:r w:rsidRPr="00C42C09">
        <w:rPr>
          <w:rFonts w:ascii="Times New Roman" w:hAnsi="Times New Roman" w:cs="Times New Roman"/>
          <w:i/>
          <w:iCs/>
          <w:lang w:val="pl-PL"/>
        </w:rPr>
        <w:t>Odgoj</w:t>
      </w:r>
      <w:proofErr w:type="spellEnd"/>
      <w:r w:rsidRPr="00C42C09">
        <w:rPr>
          <w:rFonts w:ascii="Times New Roman" w:hAnsi="Times New Roman" w:cs="Times New Roman"/>
          <w:i/>
          <w:iCs/>
          <w:lang w:val="pl-PL"/>
        </w:rPr>
        <w:t xml:space="preserve"> i </w:t>
      </w:r>
      <w:proofErr w:type="spellStart"/>
      <w:r w:rsidRPr="00C42C09">
        <w:rPr>
          <w:rFonts w:ascii="Times New Roman" w:hAnsi="Times New Roman" w:cs="Times New Roman"/>
          <w:i/>
          <w:iCs/>
          <w:lang w:val="pl-PL"/>
        </w:rPr>
        <w:t>Obrazovanje</w:t>
      </w:r>
      <w:proofErr w:type="spellEnd"/>
      <w:r w:rsidRPr="00C42C09">
        <w:rPr>
          <w:rFonts w:ascii="Times New Roman" w:hAnsi="Times New Roman" w:cs="Times New Roman"/>
          <w:i/>
          <w:iCs/>
          <w:lang w:val="pl-PL"/>
        </w:rPr>
        <w:t xml:space="preserve"> te </w:t>
      </w:r>
      <w:proofErr w:type="spellStart"/>
      <w:r w:rsidRPr="00C42C09">
        <w:rPr>
          <w:rFonts w:ascii="Times New Roman" w:hAnsi="Times New Roman" w:cs="Times New Roman"/>
          <w:i/>
          <w:iCs/>
          <w:lang w:val="pl-PL"/>
        </w:rPr>
        <w:t>Opce</w:t>
      </w:r>
      <w:proofErr w:type="spellEnd"/>
      <w:r w:rsidRPr="00C42C09">
        <w:rPr>
          <w:rFonts w:ascii="Times New Roman" w:hAnsi="Times New Roman" w:cs="Times New Roman"/>
          <w:i/>
          <w:iCs/>
          <w:lang w:val="pl-PL"/>
        </w:rPr>
        <w:t xml:space="preserve"> </w:t>
      </w:r>
      <w:proofErr w:type="spellStart"/>
      <w:r w:rsidRPr="00C42C09">
        <w:rPr>
          <w:rFonts w:ascii="Times New Roman" w:hAnsi="Times New Roman" w:cs="Times New Roman"/>
          <w:i/>
          <w:iCs/>
          <w:lang w:val="pl-PL"/>
        </w:rPr>
        <w:t>Obvezno</w:t>
      </w:r>
      <w:proofErr w:type="spellEnd"/>
      <w:r w:rsidRPr="00C42C09">
        <w:rPr>
          <w:rFonts w:ascii="Times New Roman" w:hAnsi="Times New Roman" w:cs="Times New Roman"/>
          <w:i/>
          <w:iCs/>
          <w:lang w:val="pl-PL"/>
        </w:rPr>
        <w:t xml:space="preserve"> i </w:t>
      </w:r>
      <w:proofErr w:type="spellStart"/>
      <w:r w:rsidRPr="00C42C09">
        <w:rPr>
          <w:rFonts w:ascii="Times New Roman" w:hAnsi="Times New Roman" w:cs="Times New Roman"/>
          <w:i/>
          <w:iCs/>
          <w:lang w:val="pl-PL"/>
        </w:rPr>
        <w:t>Srednjoskolsko</w:t>
      </w:r>
      <w:proofErr w:type="spellEnd"/>
      <w:r w:rsidRPr="00C42C09">
        <w:rPr>
          <w:rFonts w:ascii="Times New Roman" w:hAnsi="Times New Roman" w:cs="Times New Roman"/>
          <w:i/>
          <w:iCs/>
          <w:lang w:val="pl-PL"/>
        </w:rPr>
        <w:t xml:space="preserve"> </w:t>
      </w:r>
      <w:proofErr w:type="spellStart"/>
      <w:r w:rsidRPr="00C42C09">
        <w:rPr>
          <w:rFonts w:ascii="Times New Roman" w:hAnsi="Times New Roman" w:cs="Times New Roman"/>
          <w:i/>
          <w:iCs/>
          <w:lang w:val="pl-PL"/>
        </w:rPr>
        <w:t>Obrazovanje</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Ministarstvo</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znanosti</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obrazovanja</w:t>
      </w:r>
      <w:proofErr w:type="spellEnd"/>
      <w:r w:rsidRPr="00C42C09">
        <w:rPr>
          <w:rFonts w:ascii="Times New Roman" w:hAnsi="Times New Roman" w:cs="Times New Roman"/>
          <w:lang w:val="pl-PL"/>
        </w:rPr>
        <w:t xml:space="preserve"> i </w:t>
      </w:r>
      <w:proofErr w:type="spellStart"/>
      <w:r w:rsidRPr="00C42C09">
        <w:rPr>
          <w:rFonts w:ascii="Times New Roman" w:hAnsi="Times New Roman" w:cs="Times New Roman"/>
          <w:lang w:val="pl-PL"/>
        </w:rPr>
        <w:t>športa</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Available</w:t>
      </w:r>
      <w:proofErr w:type="spellEnd"/>
      <w:r w:rsidRPr="00C42C09">
        <w:rPr>
          <w:rFonts w:ascii="Times New Roman" w:hAnsi="Times New Roman" w:cs="Times New Roman"/>
          <w:lang w:val="pl-PL"/>
        </w:rPr>
        <w:t xml:space="preserve"> from: http://mzos.hr/datoteke/Nacionalni_okvirni_kurikulum.pdf</w:t>
      </w:r>
    </w:p>
    <w:p w14:paraId="1C55890C" w14:textId="0591BC0E" w:rsidR="00314AEC" w:rsidRPr="00C42C09" w:rsidRDefault="00314AEC" w:rsidP="00DF2F08">
      <w:pPr>
        <w:spacing w:after="240" w:line="480" w:lineRule="auto"/>
        <w:ind w:left="720" w:hanging="720"/>
        <w:rPr>
          <w:rFonts w:ascii="Times New Roman" w:hAnsi="Times New Roman" w:cs="Times New Roman"/>
          <w:lang w:val="pl-PL"/>
        </w:rPr>
      </w:pPr>
      <w:proofErr w:type="spellStart"/>
      <w:r w:rsidRPr="00C42C09">
        <w:rPr>
          <w:rFonts w:ascii="Times New Roman" w:hAnsi="Times New Roman" w:cs="Times New Roman"/>
          <w:lang w:val="pl-PL"/>
        </w:rPr>
        <w:t>Ministarstvo</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znanosti</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obrazovanja</w:t>
      </w:r>
      <w:proofErr w:type="spellEnd"/>
      <w:r w:rsidRPr="00C42C09">
        <w:rPr>
          <w:rFonts w:ascii="Times New Roman" w:hAnsi="Times New Roman" w:cs="Times New Roman"/>
          <w:lang w:val="pl-PL"/>
        </w:rPr>
        <w:t xml:space="preserve"> i </w:t>
      </w:r>
      <w:proofErr w:type="spellStart"/>
      <w:r w:rsidRPr="00C42C09">
        <w:rPr>
          <w:rFonts w:ascii="Times New Roman" w:hAnsi="Times New Roman" w:cs="Times New Roman"/>
          <w:lang w:val="pl-PL"/>
        </w:rPr>
        <w:t>športa</w:t>
      </w:r>
      <w:proofErr w:type="spellEnd"/>
      <w:r w:rsidRPr="00C42C09">
        <w:rPr>
          <w:rFonts w:ascii="Times New Roman" w:hAnsi="Times New Roman" w:cs="Times New Roman"/>
          <w:lang w:val="pl-PL"/>
        </w:rPr>
        <w:t xml:space="preserve">. (2015). </w:t>
      </w:r>
      <w:proofErr w:type="spellStart"/>
      <w:r w:rsidRPr="00C42C09">
        <w:rPr>
          <w:rFonts w:ascii="Times New Roman" w:hAnsi="Times New Roman" w:cs="Times New Roman"/>
          <w:i/>
          <w:iCs/>
          <w:lang w:val="pl-PL"/>
        </w:rPr>
        <w:t>Odluku</w:t>
      </w:r>
      <w:proofErr w:type="spellEnd"/>
      <w:r w:rsidRPr="00C42C09">
        <w:rPr>
          <w:rFonts w:ascii="Times New Roman" w:hAnsi="Times New Roman" w:cs="Times New Roman"/>
          <w:i/>
          <w:iCs/>
          <w:lang w:val="pl-PL"/>
        </w:rPr>
        <w:t xml:space="preserve"> o </w:t>
      </w:r>
      <w:proofErr w:type="spellStart"/>
      <w:r w:rsidRPr="00C42C09">
        <w:rPr>
          <w:rFonts w:ascii="Times New Roman" w:hAnsi="Times New Roman" w:cs="Times New Roman"/>
          <w:i/>
          <w:iCs/>
          <w:lang w:val="pl-PL"/>
        </w:rPr>
        <w:t>donosenju</w:t>
      </w:r>
      <w:proofErr w:type="spellEnd"/>
      <w:r w:rsidRPr="00C42C09">
        <w:rPr>
          <w:rFonts w:ascii="Times New Roman" w:hAnsi="Times New Roman" w:cs="Times New Roman"/>
          <w:i/>
          <w:iCs/>
          <w:lang w:val="pl-PL"/>
        </w:rPr>
        <w:t xml:space="preserve"> </w:t>
      </w:r>
      <w:proofErr w:type="spellStart"/>
      <w:r w:rsidRPr="00C42C09">
        <w:rPr>
          <w:rFonts w:ascii="Times New Roman" w:hAnsi="Times New Roman" w:cs="Times New Roman"/>
          <w:i/>
          <w:iCs/>
          <w:lang w:val="pl-PL"/>
        </w:rPr>
        <w:t>Nacionalnog</w:t>
      </w:r>
      <w:proofErr w:type="spellEnd"/>
      <w:r w:rsidRPr="00C42C09">
        <w:rPr>
          <w:rFonts w:ascii="Times New Roman" w:hAnsi="Times New Roman" w:cs="Times New Roman"/>
          <w:i/>
          <w:iCs/>
          <w:lang w:val="pl-PL"/>
        </w:rPr>
        <w:t xml:space="preserve"> </w:t>
      </w:r>
      <w:proofErr w:type="spellStart"/>
      <w:r w:rsidRPr="00C42C09">
        <w:rPr>
          <w:rFonts w:ascii="Times New Roman" w:hAnsi="Times New Roman" w:cs="Times New Roman"/>
          <w:i/>
          <w:iCs/>
          <w:lang w:val="pl-PL"/>
        </w:rPr>
        <w:t>Kurikuluma</w:t>
      </w:r>
      <w:proofErr w:type="spellEnd"/>
      <w:r w:rsidRPr="00C42C09">
        <w:rPr>
          <w:rFonts w:ascii="Times New Roman" w:hAnsi="Times New Roman" w:cs="Times New Roman"/>
          <w:i/>
          <w:iCs/>
          <w:lang w:val="pl-PL"/>
        </w:rPr>
        <w:t xml:space="preserve"> za Rani i </w:t>
      </w:r>
      <w:proofErr w:type="spellStart"/>
      <w:r w:rsidRPr="00C42C09">
        <w:rPr>
          <w:rFonts w:ascii="Times New Roman" w:hAnsi="Times New Roman" w:cs="Times New Roman"/>
          <w:i/>
          <w:iCs/>
          <w:lang w:val="pl-PL"/>
        </w:rPr>
        <w:t>Predskolski</w:t>
      </w:r>
      <w:proofErr w:type="spellEnd"/>
      <w:r w:rsidRPr="00C42C09">
        <w:rPr>
          <w:rFonts w:ascii="Times New Roman" w:hAnsi="Times New Roman" w:cs="Times New Roman"/>
          <w:i/>
          <w:iCs/>
          <w:lang w:val="pl-PL"/>
        </w:rPr>
        <w:t xml:space="preserve"> </w:t>
      </w:r>
      <w:proofErr w:type="spellStart"/>
      <w:r w:rsidRPr="00C42C09">
        <w:rPr>
          <w:rFonts w:ascii="Times New Roman" w:hAnsi="Times New Roman" w:cs="Times New Roman"/>
          <w:i/>
          <w:iCs/>
          <w:lang w:val="pl-PL"/>
        </w:rPr>
        <w:t>Odgoj</w:t>
      </w:r>
      <w:proofErr w:type="spellEnd"/>
      <w:r w:rsidRPr="00C42C09">
        <w:rPr>
          <w:rFonts w:ascii="Times New Roman" w:hAnsi="Times New Roman" w:cs="Times New Roman"/>
          <w:i/>
          <w:iCs/>
          <w:lang w:val="pl-PL"/>
        </w:rPr>
        <w:t xml:space="preserve"> i </w:t>
      </w:r>
      <w:proofErr w:type="spellStart"/>
      <w:r w:rsidRPr="00C42C09">
        <w:rPr>
          <w:rFonts w:ascii="Times New Roman" w:hAnsi="Times New Roman" w:cs="Times New Roman"/>
          <w:i/>
          <w:iCs/>
          <w:lang w:val="pl-PL"/>
        </w:rPr>
        <w:t>Obrazovanje</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Ministarstvo</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znanosti</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obrazovanja</w:t>
      </w:r>
      <w:proofErr w:type="spellEnd"/>
      <w:r w:rsidRPr="00C42C09">
        <w:rPr>
          <w:rFonts w:ascii="Times New Roman" w:hAnsi="Times New Roman" w:cs="Times New Roman"/>
          <w:lang w:val="pl-PL"/>
        </w:rPr>
        <w:t xml:space="preserve"> i </w:t>
      </w:r>
      <w:proofErr w:type="spellStart"/>
      <w:r w:rsidRPr="00C42C09">
        <w:rPr>
          <w:rFonts w:ascii="Times New Roman" w:hAnsi="Times New Roman" w:cs="Times New Roman"/>
          <w:lang w:val="pl-PL"/>
        </w:rPr>
        <w:t>športa</w:t>
      </w:r>
      <w:proofErr w:type="spellEnd"/>
      <w:r w:rsidRPr="00C42C09">
        <w:rPr>
          <w:rFonts w:ascii="Times New Roman" w:hAnsi="Times New Roman" w:cs="Times New Roman"/>
          <w:lang w:val="pl-PL"/>
        </w:rPr>
        <w:t xml:space="preserve">. </w:t>
      </w:r>
      <w:proofErr w:type="spellStart"/>
      <w:r w:rsidRPr="00C42C09">
        <w:rPr>
          <w:rFonts w:ascii="Times New Roman" w:hAnsi="Times New Roman" w:cs="Times New Roman"/>
          <w:lang w:val="pl-PL"/>
        </w:rPr>
        <w:t>Available</w:t>
      </w:r>
      <w:proofErr w:type="spellEnd"/>
      <w:r w:rsidRPr="00C42C09">
        <w:rPr>
          <w:rFonts w:ascii="Times New Roman" w:hAnsi="Times New Roman" w:cs="Times New Roman"/>
          <w:lang w:val="pl-PL"/>
        </w:rPr>
        <w:t xml:space="preserve"> from: </w:t>
      </w:r>
      <w:hyperlink r:id="rId135" w:anchor="footnote-29081-5" w:history="1">
        <w:r w:rsidR="005C5971" w:rsidRPr="00C42C09">
          <w:rPr>
            <w:rStyle w:val="Hyperlink"/>
            <w:rFonts w:ascii="Times New Roman" w:hAnsi="Times New Roman" w:cs="Times New Roman"/>
            <w:lang w:val="pl-PL"/>
          </w:rPr>
          <w:t>https://narodne-novine.nn.hr/clanci/sluzbeni/2015_01_5_95.html#footnote-29081-5</w:t>
        </w:r>
      </w:hyperlink>
    </w:p>
    <w:p w14:paraId="345AE21B" w14:textId="1E7B7D68" w:rsidR="005C5971" w:rsidRPr="00C42C09" w:rsidRDefault="005C5971" w:rsidP="00DF2F08">
      <w:pPr>
        <w:spacing w:after="240" w:line="480" w:lineRule="auto"/>
        <w:ind w:left="720" w:hanging="720"/>
        <w:rPr>
          <w:rFonts w:ascii="Times New Roman" w:hAnsi="Times New Roman" w:cs="Times New Roman"/>
          <w:lang w:val="pl-PL"/>
        </w:rPr>
      </w:pPr>
      <w:r w:rsidRPr="00C42C09">
        <w:rPr>
          <w:rFonts w:ascii="Times New Roman" w:hAnsi="Times New Roman" w:cs="Times New Roman"/>
          <w:lang w:val="pl-PL"/>
        </w:rPr>
        <w:t xml:space="preserve">Minister Edukacji Narodowej / </w:t>
      </w:r>
      <w:proofErr w:type="spellStart"/>
      <w:r w:rsidRPr="00C42C09">
        <w:rPr>
          <w:rFonts w:ascii="Times New Roman" w:hAnsi="Times New Roman" w:cs="Times New Roman"/>
          <w:lang w:val="pl-PL"/>
        </w:rPr>
        <w:t>Ministry</w:t>
      </w:r>
      <w:proofErr w:type="spellEnd"/>
      <w:r w:rsidRPr="00C42C09">
        <w:rPr>
          <w:rFonts w:ascii="Times New Roman" w:hAnsi="Times New Roman" w:cs="Times New Roman"/>
          <w:lang w:val="pl-PL"/>
        </w:rPr>
        <w:t xml:space="preserve"> of </w:t>
      </w:r>
      <w:proofErr w:type="spellStart"/>
      <w:r w:rsidRPr="00C42C09">
        <w:rPr>
          <w:rFonts w:ascii="Times New Roman" w:hAnsi="Times New Roman" w:cs="Times New Roman"/>
          <w:lang w:val="pl-PL"/>
        </w:rPr>
        <w:t>Education</w:t>
      </w:r>
      <w:proofErr w:type="spellEnd"/>
      <w:r w:rsidRPr="00C42C09">
        <w:rPr>
          <w:rFonts w:ascii="Times New Roman" w:hAnsi="Times New Roman" w:cs="Times New Roman"/>
          <w:lang w:val="pl-PL"/>
        </w:rPr>
        <w:t xml:space="preserve">. (2017). </w:t>
      </w:r>
      <w:proofErr w:type="spellStart"/>
      <w:r w:rsidRPr="00C42C09">
        <w:rPr>
          <w:rFonts w:ascii="Times New Roman" w:hAnsi="Times New Roman" w:cs="Times New Roman"/>
          <w:i/>
          <w:iCs/>
          <w:lang w:val="pl-PL"/>
        </w:rPr>
        <w:t>Rozporzadzenie</w:t>
      </w:r>
      <w:proofErr w:type="spellEnd"/>
      <w:r w:rsidRPr="00C42C09">
        <w:rPr>
          <w:rFonts w:ascii="Times New Roman" w:hAnsi="Times New Roman" w:cs="Times New Roman"/>
          <w:i/>
          <w:iCs/>
          <w:lang w:val="pl-PL"/>
        </w:rPr>
        <w:t xml:space="preserve"> Ministra Edukacji Narodowej w sprawie podstawy programowej wychowania przedszkolnego / </w:t>
      </w:r>
      <w:proofErr w:type="spellStart"/>
      <w:r w:rsidRPr="00C42C09">
        <w:rPr>
          <w:rFonts w:ascii="Times New Roman" w:hAnsi="Times New Roman" w:cs="Times New Roman"/>
          <w:i/>
          <w:iCs/>
          <w:lang w:val="pl-PL"/>
        </w:rPr>
        <w:t>Decision</w:t>
      </w:r>
      <w:proofErr w:type="spellEnd"/>
      <w:r w:rsidRPr="00C42C09">
        <w:rPr>
          <w:rFonts w:ascii="Times New Roman" w:hAnsi="Times New Roman" w:cs="Times New Roman"/>
          <w:i/>
          <w:iCs/>
          <w:lang w:val="pl-PL"/>
        </w:rPr>
        <w:t xml:space="preserve"> of the Minister of </w:t>
      </w:r>
      <w:proofErr w:type="spellStart"/>
      <w:r w:rsidRPr="00C42C09">
        <w:rPr>
          <w:rFonts w:ascii="Times New Roman" w:hAnsi="Times New Roman" w:cs="Times New Roman"/>
          <w:i/>
          <w:iCs/>
          <w:lang w:val="pl-PL"/>
        </w:rPr>
        <w:t>Education</w:t>
      </w:r>
      <w:proofErr w:type="spellEnd"/>
      <w:r w:rsidRPr="00C42C09">
        <w:rPr>
          <w:rFonts w:ascii="Times New Roman" w:hAnsi="Times New Roman" w:cs="Times New Roman"/>
          <w:i/>
          <w:iCs/>
          <w:lang w:val="pl-PL"/>
        </w:rPr>
        <w:t xml:space="preserve"> on the </w:t>
      </w:r>
      <w:proofErr w:type="spellStart"/>
      <w:r w:rsidRPr="00C42C09">
        <w:rPr>
          <w:rFonts w:ascii="Times New Roman" w:hAnsi="Times New Roman" w:cs="Times New Roman"/>
          <w:i/>
          <w:iCs/>
          <w:lang w:val="pl-PL"/>
        </w:rPr>
        <w:t>early</w:t>
      </w:r>
      <w:proofErr w:type="spellEnd"/>
      <w:r w:rsidRPr="00C42C09">
        <w:rPr>
          <w:rFonts w:ascii="Times New Roman" w:hAnsi="Times New Roman" w:cs="Times New Roman"/>
          <w:i/>
          <w:iCs/>
          <w:lang w:val="pl-PL"/>
        </w:rPr>
        <w:t xml:space="preserve"> </w:t>
      </w:r>
      <w:proofErr w:type="spellStart"/>
      <w:r w:rsidRPr="00C42C09">
        <w:rPr>
          <w:rFonts w:ascii="Times New Roman" w:hAnsi="Times New Roman" w:cs="Times New Roman"/>
          <w:i/>
          <w:iCs/>
          <w:lang w:val="pl-PL"/>
        </w:rPr>
        <w:t>childhood</w:t>
      </w:r>
      <w:proofErr w:type="spellEnd"/>
      <w:r w:rsidRPr="00C42C09">
        <w:rPr>
          <w:rFonts w:ascii="Times New Roman" w:hAnsi="Times New Roman" w:cs="Times New Roman"/>
          <w:i/>
          <w:iCs/>
          <w:lang w:val="pl-PL"/>
        </w:rPr>
        <w:t xml:space="preserve"> </w:t>
      </w:r>
      <w:proofErr w:type="spellStart"/>
      <w:r w:rsidRPr="00C42C09">
        <w:rPr>
          <w:rFonts w:ascii="Times New Roman" w:hAnsi="Times New Roman" w:cs="Times New Roman"/>
          <w:i/>
          <w:iCs/>
          <w:lang w:val="pl-PL"/>
        </w:rPr>
        <w:t>education</w:t>
      </w:r>
      <w:proofErr w:type="spellEnd"/>
      <w:r w:rsidRPr="00C42C09">
        <w:rPr>
          <w:rFonts w:ascii="Times New Roman" w:hAnsi="Times New Roman" w:cs="Times New Roman"/>
          <w:i/>
          <w:iCs/>
          <w:lang w:val="pl-PL"/>
        </w:rPr>
        <w:t xml:space="preserve"> curriculum.</w:t>
      </w:r>
      <w:r w:rsidRPr="00C42C09">
        <w:rPr>
          <w:rFonts w:ascii="Times New Roman" w:hAnsi="Times New Roman" w:cs="Times New Roman"/>
          <w:lang w:val="pl-PL"/>
        </w:rPr>
        <w:t xml:space="preserve"> Minister Edukacji Narodowej. </w:t>
      </w:r>
      <w:proofErr w:type="spellStart"/>
      <w:r w:rsidRPr="00C42C09">
        <w:rPr>
          <w:rFonts w:ascii="Times New Roman" w:hAnsi="Times New Roman" w:cs="Times New Roman"/>
          <w:lang w:val="pl-PL"/>
        </w:rPr>
        <w:t>Available</w:t>
      </w:r>
      <w:proofErr w:type="spellEnd"/>
      <w:r w:rsidRPr="00C42C09">
        <w:rPr>
          <w:rFonts w:ascii="Times New Roman" w:hAnsi="Times New Roman" w:cs="Times New Roman"/>
          <w:lang w:val="pl-PL"/>
        </w:rPr>
        <w:t xml:space="preserve"> from: https://isap.sejm.gov.pl/isap.nsf/download.xsp/WDU20170000356/O/D20170356.pdf</w:t>
      </w:r>
    </w:p>
    <w:p w14:paraId="3017D728" w14:textId="05D38EA2" w:rsidR="00316EA1" w:rsidRPr="00C42C09" w:rsidRDefault="00316EA1" w:rsidP="00DF2F08">
      <w:pPr>
        <w:spacing w:after="240" w:line="480" w:lineRule="auto"/>
        <w:ind w:left="720" w:hanging="720"/>
        <w:rPr>
          <w:rFonts w:ascii="Times New Roman" w:hAnsi="Times New Roman" w:cs="Times New Roman"/>
          <w:lang w:val="fr-FR"/>
        </w:rPr>
      </w:pPr>
      <w:r w:rsidRPr="00C42C09">
        <w:rPr>
          <w:rFonts w:ascii="Times New Roman" w:hAnsi="Times New Roman" w:cs="Times New Roman"/>
          <w:lang w:val="fr-FR"/>
        </w:rPr>
        <w:lastRenderedPageBreak/>
        <w:t xml:space="preserve">Ministère de la Communauté germanophone. (2007). </w:t>
      </w:r>
      <w:r w:rsidRPr="00C42C09">
        <w:rPr>
          <w:rFonts w:ascii="Times New Roman" w:hAnsi="Times New Roman" w:cs="Times New Roman"/>
          <w:i/>
          <w:iCs/>
          <w:lang w:val="fr-FR"/>
        </w:rPr>
        <w:t>Plan d’activités pour l’école maternelle</w:t>
      </w:r>
      <w:r w:rsidRPr="00C42C09">
        <w:rPr>
          <w:rFonts w:ascii="Times New Roman" w:hAnsi="Times New Roman" w:cs="Times New Roman"/>
          <w:lang w:val="fr-FR"/>
        </w:rPr>
        <w:t xml:space="preserve">. Ministère de la Communauté germanophone. </w:t>
      </w:r>
      <w:proofErr w:type="spellStart"/>
      <w:r w:rsidRPr="00C42C09">
        <w:rPr>
          <w:rFonts w:ascii="Times New Roman" w:hAnsi="Times New Roman" w:cs="Times New Roman"/>
          <w:lang w:val="fr-FR"/>
        </w:rPr>
        <w:t>Available</w:t>
      </w:r>
      <w:proofErr w:type="spellEnd"/>
      <w:r w:rsidRPr="00C42C09">
        <w:rPr>
          <w:rFonts w:ascii="Times New Roman" w:hAnsi="Times New Roman" w:cs="Times New Roman"/>
          <w:lang w:val="fr-FR"/>
        </w:rPr>
        <w:t xml:space="preserve"> </w:t>
      </w:r>
      <w:proofErr w:type="spellStart"/>
      <w:proofErr w:type="gramStart"/>
      <w:r w:rsidRPr="00C42C09">
        <w:rPr>
          <w:rFonts w:ascii="Times New Roman" w:hAnsi="Times New Roman" w:cs="Times New Roman"/>
          <w:lang w:val="fr-FR"/>
        </w:rPr>
        <w:t>from</w:t>
      </w:r>
      <w:proofErr w:type="spellEnd"/>
      <w:r w:rsidRPr="00C42C09">
        <w:rPr>
          <w:rFonts w:ascii="Times New Roman" w:hAnsi="Times New Roman" w:cs="Times New Roman"/>
          <w:lang w:val="fr-FR"/>
        </w:rPr>
        <w:t>:</w:t>
      </w:r>
      <w:proofErr w:type="gramEnd"/>
      <w:r w:rsidRPr="00C42C09">
        <w:rPr>
          <w:rFonts w:ascii="Times New Roman" w:hAnsi="Times New Roman" w:cs="Times New Roman"/>
          <w:lang w:val="fr-FR"/>
        </w:rPr>
        <w:t xml:space="preserve"> </w:t>
      </w:r>
      <w:hyperlink r:id="rId136" w:history="1">
        <w:r w:rsidR="00927AF7" w:rsidRPr="00C42C09">
          <w:rPr>
            <w:rStyle w:val="Hyperlink"/>
            <w:rFonts w:ascii="Times New Roman" w:hAnsi="Times New Roman" w:cs="Times New Roman"/>
            <w:lang w:val="fr-FR"/>
          </w:rPr>
          <w:t>https://ostbelgienbildung.be/desktopdefault.aspx/tabid-2526/4543_read-32176/</w:t>
        </w:r>
      </w:hyperlink>
    </w:p>
    <w:p w14:paraId="3E7B8BE4" w14:textId="5994FCFB" w:rsidR="00927AF7" w:rsidRPr="00C42C09" w:rsidRDefault="00927AF7" w:rsidP="00DF2F08">
      <w:pPr>
        <w:spacing w:after="240" w:line="480" w:lineRule="auto"/>
        <w:ind w:left="720" w:hanging="720"/>
        <w:rPr>
          <w:rFonts w:ascii="Times New Roman" w:hAnsi="Times New Roman" w:cs="Times New Roman"/>
          <w:lang w:val="fr-FR"/>
        </w:rPr>
      </w:pPr>
      <w:r w:rsidRPr="00C42C09">
        <w:rPr>
          <w:rFonts w:ascii="Times New Roman" w:hAnsi="Times New Roman" w:cs="Times New Roman"/>
          <w:lang w:val="fr-FR"/>
        </w:rPr>
        <w:t>Ministère de l’éducation nationale et de la jeunesse. (2021). L</w:t>
      </w:r>
      <w:r w:rsidRPr="00C42C09">
        <w:rPr>
          <w:rFonts w:ascii="Times New Roman" w:hAnsi="Times New Roman" w:cs="Times New Roman"/>
          <w:i/>
          <w:iCs/>
          <w:lang w:val="fr-FR"/>
        </w:rPr>
        <w:t>e Bulletin Officiel de l’éducation national, de la jeunesse et des sports. Bulletin officiel n°25 du 24 juin 2021.</w:t>
      </w:r>
      <w:r w:rsidRPr="00C42C09">
        <w:rPr>
          <w:rFonts w:ascii="Times New Roman" w:hAnsi="Times New Roman" w:cs="Times New Roman"/>
          <w:lang w:val="fr-FR"/>
        </w:rPr>
        <w:t xml:space="preserve"> Ministère de l’éducation nationale et de la jeunesse.</w:t>
      </w:r>
    </w:p>
    <w:p w14:paraId="4BE48153" w14:textId="05A725C9" w:rsidR="002F63BB" w:rsidRPr="00C42C09" w:rsidRDefault="002F63BB" w:rsidP="00DF2F08">
      <w:pPr>
        <w:spacing w:after="240" w:line="480" w:lineRule="auto"/>
        <w:ind w:left="720" w:hanging="720"/>
        <w:rPr>
          <w:rFonts w:ascii="Times New Roman" w:hAnsi="Times New Roman" w:cs="Times New Roman"/>
          <w:lang w:val="fr-FR"/>
        </w:rPr>
      </w:pPr>
      <w:r w:rsidRPr="00C42C09">
        <w:rPr>
          <w:rFonts w:ascii="Times New Roman" w:hAnsi="Times New Roman" w:cs="Times New Roman"/>
          <w:lang w:val="fr-FR"/>
        </w:rPr>
        <w:t xml:space="preserve">Ministère de l'Éducation, du Loisir et du Sport. </w:t>
      </w:r>
      <w:r w:rsidRPr="00DF2F08">
        <w:rPr>
          <w:rFonts w:ascii="Times New Roman" w:hAnsi="Times New Roman" w:cs="Times New Roman"/>
        </w:rPr>
        <w:t xml:space="preserve">(2013). </w:t>
      </w:r>
      <w:r w:rsidRPr="00DF2F08">
        <w:rPr>
          <w:rFonts w:ascii="Times New Roman" w:hAnsi="Times New Roman" w:cs="Times New Roman"/>
          <w:i/>
          <w:iCs/>
        </w:rPr>
        <w:t>Draft Preschool Education Program. Full-Day Kindergarten for 4-Year-Olds From Disadvantaged Areas.</w:t>
      </w:r>
      <w:r w:rsidRPr="00DF2F08">
        <w:rPr>
          <w:rFonts w:ascii="Times New Roman" w:hAnsi="Times New Roman" w:cs="Times New Roman"/>
        </w:rPr>
        <w:t xml:space="preserve"> </w:t>
      </w:r>
      <w:r w:rsidRPr="00C42C09">
        <w:rPr>
          <w:rFonts w:ascii="Times New Roman" w:hAnsi="Times New Roman" w:cs="Times New Roman"/>
          <w:lang w:val="fr-FR"/>
        </w:rPr>
        <w:t xml:space="preserve">Ministère de l'Éducation, du Loisir et du Sport. </w:t>
      </w:r>
      <w:proofErr w:type="spellStart"/>
      <w:r w:rsidRPr="00C42C09">
        <w:rPr>
          <w:rFonts w:ascii="Times New Roman" w:hAnsi="Times New Roman" w:cs="Times New Roman"/>
          <w:lang w:val="fr-FR"/>
        </w:rPr>
        <w:t>Available</w:t>
      </w:r>
      <w:proofErr w:type="spellEnd"/>
      <w:r w:rsidRPr="00C42C09">
        <w:rPr>
          <w:rFonts w:ascii="Times New Roman" w:hAnsi="Times New Roman" w:cs="Times New Roman"/>
          <w:lang w:val="fr-FR"/>
        </w:rPr>
        <w:t xml:space="preserve"> </w:t>
      </w:r>
      <w:proofErr w:type="spellStart"/>
      <w:proofErr w:type="gramStart"/>
      <w:r w:rsidRPr="00C42C09">
        <w:rPr>
          <w:rFonts w:ascii="Times New Roman" w:hAnsi="Times New Roman" w:cs="Times New Roman"/>
          <w:lang w:val="fr-FR"/>
        </w:rPr>
        <w:t>from</w:t>
      </w:r>
      <w:proofErr w:type="spellEnd"/>
      <w:r w:rsidRPr="00C42C09">
        <w:rPr>
          <w:rFonts w:ascii="Times New Roman" w:hAnsi="Times New Roman" w:cs="Times New Roman"/>
          <w:lang w:val="fr-FR"/>
        </w:rPr>
        <w:t>:</w:t>
      </w:r>
      <w:proofErr w:type="gramEnd"/>
      <w:r w:rsidRPr="00C42C09">
        <w:rPr>
          <w:rFonts w:ascii="Times New Roman" w:hAnsi="Times New Roman" w:cs="Times New Roman"/>
          <w:lang w:val="fr-FR"/>
        </w:rPr>
        <w:t xml:space="preserve"> http://www.education.gouv.qc.ca/fileadmin/site_web/documents/reseau/formation_titularisation/ProgrammeMaternelle4ans_ang_s_02.pdf</w:t>
      </w:r>
    </w:p>
    <w:p w14:paraId="6937FFF2" w14:textId="3F4AE1D1" w:rsidR="00310D37" w:rsidRPr="00DF2F08" w:rsidRDefault="00310D37"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fr-FR"/>
        </w:rPr>
        <w:t>Ministério</w:t>
      </w:r>
      <w:proofErr w:type="spellEnd"/>
      <w:r w:rsidRPr="00C42C09">
        <w:rPr>
          <w:rFonts w:ascii="Times New Roman" w:hAnsi="Times New Roman" w:cs="Times New Roman"/>
          <w:lang w:val="fr-FR"/>
        </w:rPr>
        <w:t xml:space="preserve"> da </w:t>
      </w:r>
      <w:proofErr w:type="spellStart"/>
      <w:r w:rsidRPr="00C42C09">
        <w:rPr>
          <w:rFonts w:ascii="Times New Roman" w:hAnsi="Times New Roman" w:cs="Times New Roman"/>
          <w:lang w:val="fr-FR"/>
        </w:rPr>
        <w:t>Educação</w:t>
      </w:r>
      <w:proofErr w:type="spellEnd"/>
      <w:r w:rsidRPr="00C42C09">
        <w:rPr>
          <w:rFonts w:ascii="Times New Roman" w:hAnsi="Times New Roman" w:cs="Times New Roman"/>
          <w:lang w:val="fr-FR"/>
        </w:rPr>
        <w:t>/</w:t>
      </w:r>
      <w:proofErr w:type="spellStart"/>
      <w:r w:rsidRPr="00C42C09">
        <w:rPr>
          <w:rFonts w:ascii="Times New Roman" w:hAnsi="Times New Roman" w:cs="Times New Roman"/>
          <w:lang w:val="fr-FR"/>
        </w:rPr>
        <w:t>Direção</w:t>
      </w:r>
      <w:proofErr w:type="spellEnd"/>
      <w:r w:rsidRPr="00C42C09">
        <w:rPr>
          <w:rFonts w:ascii="Times New Roman" w:hAnsi="Times New Roman" w:cs="Times New Roman"/>
          <w:lang w:val="fr-FR"/>
        </w:rPr>
        <w:t xml:space="preserve">-Geral da </w:t>
      </w:r>
      <w:proofErr w:type="spellStart"/>
      <w:r w:rsidRPr="00C42C09">
        <w:rPr>
          <w:rFonts w:ascii="Times New Roman" w:hAnsi="Times New Roman" w:cs="Times New Roman"/>
          <w:lang w:val="fr-FR"/>
        </w:rPr>
        <w:t>Educação</w:t>
      </w:r>
      <w:proofErr w:type="spellEnd"/>
      <w:r w:rsidRPr="00C42C09">
        <w:rPr>
          <w:rFonts w:ascii="Times New Roman" w:hAnsi="Times New Roman" w:cs="Times New Roman"/>
          <w:lang w:val="fr-FR"/>
        </w:rPr>
        <w:t xml:space="preserve"> (DGE). (2016). </w:t>
      </w:r>
      <w:proofErr w:type="spellStart"/>
      <w:r w:rsidRPr="00C42C09">
        <w:rPr>
          <w:rFonts w:ascii="Times New Roman" w:hAnsi="Times New Roman" w:cs="Times New Roman"/>
          <w:i/>
          <w:iCs/>
          <w:lang w:val="fr-FR"/>
        </w:rPr>
        <w:t>Orientações</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Curriculares</w:t>
      </w:r>
      <w:proofErr w:type="spellEnd"/>
      <w:r w:rsidRPr="00C42C09">
        <w:rPr>
          <w:rFonts w:ascii="Times New Roman" w:hAnsi="Times New Roman" w:cs="Times New Roman"/>
          <w:i/>
          <w:iCs/>
          <w:lang w:val="fr-FR"/>
        </w:rPr>
        <w:t xml:space="preserve"> para a </w:t>
      </w:r>
      <w:proofErr w:type="spellStart"/>
      <w:r w:rsidRPr="00C42C09">
        <w:rPr>
          <w:rFonts w:ascii="Times New Roman" w:hAnsi="Times New Roman" w:cs="Times New Roman"/>
          <w:i/>
          <w:iCs/>
          <w:lang w:val="fr-FR"/>
        </w:rPr>
        <w:t>Educação</w:t>
      </w:r>
      <w:proofErr w:type="spellEnd"/>
      <w:r w:rsidRPr="00C42C09">
        <w:rPr>
          <w:rFonts w:ascii="Times New Roman" w:hAnsi="Times New Roman" w:cs="Times New Roman"/>
          <w:i/>
          <w:iCs/>
          <w:lang w:val="fr-FR"/>
        </w:rPr>
        <w:t xml:space="preserve"> Pré-</w:t>
      </w:r>
      <w:proofErr w:type="spellStart"/>
      <w:r w:rsidRPr="00C42C09">
        <w:rPr>
          <w:rFonts w:ascii="Times New Roman" w:hAnsi="Times New Roman" w:cs="Times New Roman"/>
          <w:i/>
          <w:iCs/>
          <w:lang w:val="fr-FR"/>
        </w:rPr>
        <w:t>Escolar</w:t>
      </w:r>
      <w:proofErr w:type="spellEnd"/>
      <w:r w:rsidRPr="00C42C09">
        <w:rPr>
          <w:rFonts w:ascii="Times New Roman" w:hAnsi="Times New Roman" w:cs="Times New Roman"/>
          <w:i/>
          <w:iCs/>
          <w:lang w:val="fr-FR"/>
        </w:rPr>
        <w:t>.</w:t>
      </w:r>
      <w:r w:rsidRPr="00C42C09">
        <w:rPr>
          <w:rFonts w:ascii="Times New Roman" w:hAnsi="Times New Roman" w:cs="Times New Roman"/>
          <w:lang w:val="fr-FR"/>
        </w:rPr>
        <w:t xml:space="preserve"> </w:t>
      </w:r>
      <w:r w:rsidRPr="00DF2F08">
        <w:rPr>
          <w:rFonts w:ascii="Times New Roman" w:hAnsi="Times New Roman" w:cs="Times New Roman"/>
        </w:rPr>
        <w:t xml:space="preserve">DGE. Available from: </w:t>
      </w:r>
      <w:hyperlink r:id="rId137" w:history="1">
        <w:r w:rsidRPr="00DF2F08">
          <w:rPr>
            <w:rStyle w:val="Hyperlink"/>
            <w:rFonts w:ascii="Times New Roman" w:hAnsi="Times New Roman" w:cs="Times New Roman"/>
          </w:rPr>
          <w:t>https://www.dge.mec.pt/ocepe/sites/default/files/Orientacoes_Curriculares.pdf</w:t>
        </w:r>
      </w:hyperlink>
    </w:p>
    <w:p w14:paraId="416D0A0C" w14:textId="455501EF" w:rsidR="00387C23" w:rsidRPr="00DF2F08" w:rsidRDefault="00387C23"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MINISTÉRIO DA EDUCAÇÃO / Ministry of Education. (2018). </w:t>
      </w:r>
      <w:r w:rsidRPr="00DF2F08">
        <w:rPr>
          <w:rFonts w:ascii="Times New Roman" w:hAnsi="Times New Roman" w:cs="Times New Roman"/>
          <w:i/>
          <w:iCs/>
        </w:rPr>
        <w:t xml:space="preserve">Base Nacional Comum Curricular. </w:t>
      </w:r>
      <w:proofErr w:type="spellStart"/>
      <w:r w:rsidRPr="00DF2F08">
        <w:rPr>
          <w:rFonts w:ascii="Times New Roman" w:hAnsi="Times New Roman" w:cs="Times New Roman"/>
          <w:i/>
          <w:iCs/>
        </w:rPr>
        <w:t>Educacao</w:t>
      </w:r>
      <w:proofErr w:type="spellEnd"/>
      <w:r w:rsidRPr="00DF2F08">
        <w:rPr>
          <w:rFonts w:ascii="Times New Roman" w:hAnsi="Times New Roman" w:cs="Times New Roman"/>
          <w:i/>
          <w:iCs/>
        </w:rPr>
        <w:t xml:space="preserve"> é a base / Common National Curriculum Base</w:t>
      </w:r>
      <w:r w:rsidRPr="00DF2F08">
        <w:rPr>
          <w:rFonts w:ascii="Times New Roman" w:hAnsi="Times New Roman" w:cs="Times New Roman"/>
        </w:rPr>
        <w:t xml:space="preserve">. </w:t>
      </w:r>
      <w:r w:rsidRPr="00DF2F08">
        <w:rPr>
          <w:rFonts w:ascii="Times New Roman" w:hAnsi="Times New Roman" w:cs="Times New Roman"/>
          <w:i/>
          <w:iCs/>
        </w:rPr>
        <w:t xml:space="preserve">Education is the foundation. </w:t>
      </w:r>
      <w:r w:rsidRPr="00DF2F08">
        <w:rPr>
          <w:rFonts w:ascii="Times New Roman" w:hAnsi="Times New Roman" w:cs="Times New Roman"/>
        </w:rPr>
        <w:t xml:space="preserve">Ministry of Education. Available from: </w:t>
      </w:r>
      <w:hyperlink r:id="rId138" w:history="1">
        <w:r w:rsidRPr="00DF2F08">
          <w:rPr>
            <w:rStyle w:val="Hyperlink"/>
            <w:rFonts w:ascii="Times New Roman" w:hAnsi="Times New Roman" w:cs="Times New Roman"/>
          </w:rPr>
          <w:t>http://basenacionalcomum.mec.gov.br/images/BNCC_EI_EF_110518_versaofinal_site.pdf</w:t>
        </w:r>
      </w:hyperlink>
    </w:p>
    <w:p w14:paraId="205B0124" w14:textId="129DAA33" w:rsidR="00387C23" w:rsidRPr="00DF2F08" w:rsidRDefault="00387C23"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t>Ministerio</w:t>
      </w:r>
      <w:proofErr w:type="spellEnd"/>
      <w:r w:rsidRPr="00DF2F08">
        <w:rPr>
          <w:rFonts w:ascii="Times New Roman" w:hAnsi="Times New Roman" w:cs="Times New Roman"/>
        </w:rPr>
        <w:t xml:space="preserve"> de </w:t>
      </w:r>
      <w:proofErr w:type="spellStart"/>
      <w:r w:rsidRPr="00DF2F08">
        <w:rPr>
          <w:rFonts w:ascii="Times New Roman" w:hAnsi="Times New Roman" w:cs="Times New Roman"/>
        </w:rPr>
        <w:t>Educación</w:t>
      </w:r>
      <w:proofErr w:type="spellEnd"/>
      <w:r w:rsidRPr="00DF2F08">
        <w:rPr>
          <w:rFonts w:ascii="Times New Roman" w:hAnsi="Times New Roman" w:cs="Times New Roman"/>
        </w:rPr>
        <w:t xml:space="preserve"> / Ministry of Education. </w:t>
      </w:r>
      <w:r w:rsidRPr="00C42C09">
        <w:rPr>
          <w:rFonts w:ascii="Times New Roman" w:hAnsi="Times New Roman" w:cs="Times New Roman"/>
          <w:lang w:val="fr-FR"/>
        </w:rPr>
        <w:t xml:space="preserve">(2018). </w:t>
      </w:r>
      <w:r w:rsidRPr="00C42C09">
        <w:rPr>
          <w:rFonts w:ascii="Times New Roman" w:hAnsi="Times New Roman" w:cs="Times New Roman"/>
          <w:i/>
          <w:iCs/>
          <w:lang w:val="fr-FR"/>
        </w:rPr>
        <w:t xml:space="preserve">Bases </w:t>
      </w:r>
      <w:proofErr w:type="spellStart"/>
      <w:r w:rsidRPr="00C42C09">
        <w:rPr>
          <w:rFonts w:ascii="Times New Roman" w:hAnsi="Times New Roman" w:cs="Times New Roman"/>
          <w:i/>
          <w:iCs/>
          <w:lang w:val="fr-FR"/>
        </w:rPr>
        <w:t>Curriculares</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Educacion</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Parvularia</w:t>
      </w:r>
      <w:proofErr w:type="spellEnd"/>
      <w:r w:rsidRPr="00C42C09">
        <w:rPr>
          <w:rFonts w:ascii="Times New Roman" w:hAnsi="Times New Roman" w:cs="Times New Roman"/>
          <w:i/>
          <w:iCs/>
          <w:lang w:val="fr-FR"/>
        </w:rPr>
        <w:t xml:space="preserve"> / </w:t>
      </w:r>
      <w:proofErr w:type="spellStart"/>
      <w:r w:rsidRPr="00C42C09">
        <w:rPr>
          <w:rFonts w:ascii="Times New Roman" w:hAnsi="Times New Roman" w:cs="Times New Roman"/>
          <w:i/>
          <w:iCs/>
          <w:lang w:val="fr-FR"/>
        </w:rPr>
        <w:t>Curricular</w:t>
      </w:r>
      <w:proofErr w:type="spellEnd"/>
      <w:r w:rsidRPr="00C42C09">
        <w:rPr>
          <w:rFonts w:ascii="Times New Roman" w:hAnsi="Times New Roman" w:cs="Times New Roman"/>
          <w:i/>
          <w:iCs/>
          <w:lang w:val="fr-FR"/>
        </w:rPr>
        <w:t xml:space="preserve"> Base. </w:t>
      </w:r>
      <w:r w:rsidRPr="00DF2F08">
        <w:rPr>
          <w:rFonts w:ascii="Times New Roman" w:hAnsi="Times New Roman" w:cs="Times New Roman"/>
          <w:i/>
          <w:iCs/>
        </w:rPr>
        <w:t>Early Childhood Education.</w:t>
      </w:r>
      <w:r w:rsidRPr="00DF2F08">
        <w:rPr>
          <w:rFonts w:ascii="Times New Roman" w:hAnsi="Times New Roman" w:cs="Times New Roman"/>
        </w:rPr>
        <w:t xml:space="preserve"> </w:t>
      </w:r>
      <w:proofErr w:type="spellStart"/>
      <w:r w:rsidRPr="00DF2F08">
        <w:rPr>
          <w:rFonts w:ascii="Times New Roman" w:hAnsi="Times New Roman" w:cs="Times New Roman"/>
        </w:rPr>
        <w:t>Subsecretaría</w:t>
      </w:r>
      <w:proofErr w:type="spellEnd"/>
      <w:r w:rsidRPr="00DF2F08">
        <w:rPr>
          <w:rFonts w:ascii="Times New Roman" w:hAnsi="Times New Roman" w:cs="Times New Roman"/>
        </w:rPr>
        <w:t xml:space="preserve"> de </w:t>
      </w:r>
      <w:proofErr w:type="spellStart"/>
      <w:r w:rsidRPr="00DF2F08">
        <w:rPr>
          <w:rFonts w:ascii="Times New Roman" w:hAnsi="Times New Roman" w:cs="Times New Roman"/>
        </w:rPr>
        <w:t>Educación</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Parvularia</w:t>
      </w:r>
      <w:proofErr w:type="spellEnd"/>
      <w:r w:rsidRPr="00DF2F08">
        <w:rPr>
          <w:rFonts w:ascii="Times New Roman" w:hAnsi="Times New Roman" w:cs="Times New Roman"/>
        </w:rPr>
        <w:t xml:space="preserve">. Available from: </w:t>
      </w:r>
      <w:hyperlink r:id="rId139" w:history="1">
        <w:r w:rsidRPr="00DF2F08">
          <w:rPr>
            <w:rStyle w:val="Hyperlink"/>
            <w:rFonts w:ascii="Times New Roman" w:hAnsi="Times New Roman" w:cs="Times New Roman"/>
          </w:rPr>
          <w:t>https://parvularia.mineduc.cl/wp-content/uploads/2019/09/Bases_Curriculares_Ed_Parvularia_2018-1.pdf</w:t>
        </w:r>
      </w:hyperlink>
    </w:p>
    <w:p w14:paraId="150C3644" w14:textId="6E9765A3" w:rsidR="00294903" w:rsidRPr="00C42C09" w:rsidRDefault="00294903" w:rsidP="00DF2F08">
      <w:pPr>
        <w:spacing w:after="240" w:line="480" w:lineRule="auto"/>
        <w:ind w:left="720" w:hanging="720"/>
        <w:rPr>
          <w:rFonts w:ascii="Times New Roman" w:hAnsi="Times New Roman" w:cs="Times New Roman"/>
          <w:lang w:val="fr-FR"/>
        </w:rPr>
      </w:pPr>
      <w:proofErr w:type="spellStart"/>
      <w:r w:rsidRPr="00C42C09">
        <w:rPr>
          <w:rFonts w:ascii="Times New Roman" w:hAnsi="Times New Roman" w:cs="Times New Roman"/>
          <w:lang w:val="fr-FR"/>
        </w:rPr>
        <w:lastRenderedPageBreak/>
        <w:t>Ministerio</w:t>
      </w:r>
      <w:proofErr w:type="spellEnd"/>
      <w:r w:rsidRPr="00C42C09">
        <w:rPr>
          <w:rFonts w:ascii="Times New Roman" w:hAnsi="Times New Roman" w:cs="Times New Roman"/>
          <w:lang w:val="fr-FR"/>
        </w:rPr>
        <w:t xml:space="preserve"> de </w:t>
      </w:r>
      <w:proofErr w:type="spellStart"/>
      <w:r w:rsidRPr="00C42C09">
        <w:rPr>
          <w:rFonts w:ascii="Times New Roman" w:hAnsi="Times New Roman" w:cs="Times New Roman"/>
          <w:lang w:val="fr-FR"/>
        </w:rPr>
        <w:t>Educacion</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Ciencia</w:t>
      </w:r>
      <w:proofErr w:type="spellEnd"/>
      <w:r w:rsidRPr="00C42C09">
        <w:rPr>
          <w:rFonts w:ascii="Times New Roman" w:hAnsi="Times New Roman" w:cs="Times New Roman"/>
          <w:lang w:val="fr-FR"/>
        </w:rPr>
        <w:t xml:space="preserve"> y </w:t>
      </w:r>
      <w:proofErr w:type="spellStart"/>
      <w:r w:rsidRPr="00C42C09">
        <w:rPr>
          <w:rFonts w:ascii="Times New Roman" w:hAnsi="Times New Roman" w:cs="Times New Roman"/>
          <w:lang w:val="fr-FR"/>
        </w:rPr>
        <w:t>Technologia</w:t>
      </w:r>
      <w:proofErr w:type="spellEnd"/>
      <w:r w:rsidRPr="00C42C09">
        <w:rPr>
          <w:rFonts w:ascii="Times New Roman" w:hAnsi="Times New Roman" w:cs="Times New Roman"/>
          <w:lang w:val="fr-FR"/>
        </w:rPr>
        <w:t xml:space="preserve">. (2012). </w:t>
      </w:r>
      <w:proofErr w:type="spellStart"/>
      <w:r w:rsidRPr="00C42C09">
        <w:rPr>
          <w:rFonts w:ascii="Times New Roman" w:hAnsi="Times New Roman" w:cs="Times New Roman"/>
          <w:i/>
          <w:iCs/>
          <w:lang w:val="fr-FR"/>
        </w:rPr>
        <w:t>Nucleos</w:t>
      </w:r>
      <w:proofErr w:type="spellEnd"/>
      <w:r w:rsidRPr="00C42C09">
        <w:rPr>
          <w:rFonts w:ascii="Times New Roman" w:hAnsi="Times New Roman" w:cs="Times New Roman"/>
          <w:i/>
          <w:iCs/>
          <w:lang w:val="fr-FR"/>
        </w:rPr>
        <w:t xml:space="preserve"> de </w:t>
      </w:r>
      <w:proofErr w:type="spellStart"/>
      <w:r w:rsidRPr="00C42C09">
        <w:rPr>
          <w:rFonts w:ascii="Times New Roman" w:hAnsi="Times New Roman" w:cs="Times New Roman"/>
          <w:i/>
          <w:iCs/>
          <w:lang w:val="fr-FR"/>
        </w:rPr>
        <w:t>Aprendizajes</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Prioritarios</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Educacion</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inicial</w:t>
      </w:r>
      <w:proofErr w:type="spellEnd"/>
      <w:r w:rsidRPr="00C42C09">
        <w:rPr>
          <w:rFonts w:ascii="Times New Roman" w:hAnsi="Times New Roman" w:cs="Times New Roman"/>
          <w:i/>
          <w:iCs/>
          <w:lang w:val="fr-FR"/>
        </w:rPr>
        <w:t>.</w:t>
      </w:r>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Ministerio</w:t>
      </w:r>
      <w:proofErr w:type="spellEnd"/>
      <w:r w:rsidRPr="00C42C09">
        <w:rPr>
          <w:rFonts w:ascii="Times New Roman" w:hAnsi="Times New Roman" w:cs="Times New Roman"/>
          <w:lang w:val="fr-FR"/>
        </w:rPr>
        <w:t xml:space="preserve"> de </w:t>
      </w:r>
      <w:proofErr w:type="spellStart"/>
      <w:r w:rsidRPr="00C42C09">
        <w:rPr>
          <w:rFonts w:ascii="Times New Roman" w:hAnsi="Times New Roman" w:cs="Times New Roman"/>
          <w:lang w:val="fr-FR"/>
        </w:rPr>
        <w:t>Educacion</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Ciencia</w:t>
      </w:r>
      <w:proofErr w:type="spellEnd"/>
      <w:r w:rsidRPr="00C42C09">
        <w:rPr>
          <w:rFonts w:ascii="Times New Roman" w:hAnsi="Times New Roman" w:cs="Times New Roman"/>
          <w:lang w:val="fr-FR"/>
        </w:rPr>
        <w:t xml:space="preserve"> y </w:t>
      </w:r>
      <w:proofErr w:type="spellStart"/>
      <w:proofErr w:type="gramStart"/>
      <w:r w:rsidRPr="00C42C09">
        <w:rPr>
          <w:rFonts w:ascii="Times New Roman" w:hAnsi="Times New Roman" w:cs="Times New Roman"/>
          <w:lang w:val="fr-FR"/>
        </w:rPr>
        <w:t>Technologia</w:t>
      </w:r>
      <w:proofErr w:type="spellEnd"/>
      <w:r w:rsidRPr="00C42C09">
        <w:rPr>
          <w:rFonts w:ascii="Times New Roman" w:hAnsi="Times New Roman" w:cs="Times New Roman"/>
          <w:lang w:val="fr-FR"/>
        </w:rPr>
        <w:t>;</w:t>
      </w:r>
      <w:proofErr w:type="gramEnd"/>
      <w:r w:rsidRPr="00C42C09">
        <w:rPr>
          <w:rFonts w:ascii="Times New Roman" w:hAnsi="Times New Roman" w:cs="Times New Roman"/>
          <w:lang w:val="fr-FR"/>
        </w:rPr>
        <w:t xml:space="preserve"> 2012. </w:t>
      </w:r>
      <w:proofErr w:type="spellStart"/>
      <w:r w:rsidRPr="00C42C09">
        <w:rPr>
          <w:rFonts w:ascii="Times New Roman" w:hAnsi="Times New Roman" w:cs="Times New Roman"/>
          <w:lang w:val="fr-FR"/>
        </w:rPr>
        <w:t>Available</w:t>
      </w:r>
      <w:proofErr w:type="spellEnd"/>
      <w:r w:rsidRPr="00C42C09">
        <w:rPr>
          <w:rFonts w:ascii="Times New Roman" w:hAnsi="Times New Roman" w:cs="Times New Roman"/>
          <w:lang w:val="fr-FR"/>
        </w:rPr>
        <w:t xml:space="preserve"> </w:t>
      </w:r>
      <w:proofErr w:type="gramStart"/>
      <w:r w:rsidRPr="00C42C09">
        <w:rPr>
          <w:rFonts w:ascii="Times New Roman" w:hAnsi="Times New Roman" w:cs="Times New Roman"/>
          <w:lang w:val="fr-FR"/>
        </w:rPr>
        <w:t>at:</w:t>
      </w:r>
      <w:proofErr w:type="gramEnd"/>
      <w:r w:rsidRPr="00C42C09">
        <w:rPr>
          <w:rFonts w:ascii="Times New Roman" w:hAnsi="Times New Roman" w:cs="Times New Roman"/>
          <w:lang w:val="fr-FR"/>
        </w:rPr>
        <w:t xml:space="preserve"> </w:t>
      </w:r>
      <w:r w:rsidR="007337CC" w:rsidRPr="00C42C09">
        <w:rPr>
          <w:rFonts w:ascii="Times New Roman" w:hAnsi="Times New Roman" w:cs="Times New Roman"/>
          <w:lang w:val="fr-FR"/>
        </w:rPr>
        <w:t>https://www.educ.ar/recursos/132574/nap-educacion-inicial</w:t>
      </w:r>
    </w:p>
    <w:p w14:paraId="73BEB889" w14:textId="237B2E8F" w:rsidR="00406332" w:rsidRPr="00C42C09" w:rsidRDefault="00406332" w:rsidP="00DF2F08">
      <w:pPr>
        <w:spacing w:after="240" w:line="480" w:lineRule="auto"/>
        <w:ind w:left="720" w:hanging="720"/>
        <w:rPr>
          <w:rFonts w:ascii="Times New Roman" w:hAnsi="Times New Roman" w:cs="Times New Roman"/>
          <w:lang w:val="fr-FR"/>
        </w:rPr>
      </w:pPr>
      <w:proofErr w:type="spellStart"/>
      <w:r w:rsidRPr="00C42C09">
        <w:rPr>
          <w:rFonts w:ascii="Times New Roman" w:hAnsi="Times New Roman" w:cs="Times New Roman"/>
          <w:lang w:val="fr-FR"/>
        </w:rPr>
        <w:t>Ministerio</w:t>
      </w:r>
      <w:proofErr w:type="spellEnd"/>
      <w:r w:rsidRPr="00C42C09">
        <w:rPr>
          <w:rFonts w:ascii="Times New Roman" w:hAnsi="Times New Roman" w:cs="Times New Roman"/>
          <w:lang w:val="fr-FR"/>
        </w:rPr>
        <w:t xml:space="preserve"> de </w:t>
      </w:r>
      <w:proofErr w:type="spellStart"/>
      <w:r w:rsidRPr="00C42C09">
        <w:rPr>
          <w:rFonts w:ascii="Times New Roman" w:hAnsi="Times New Roman" w:cs="Times New Roman"/>
          <w:lang w:val="fr-FR"/>
        </w:rPr>
        <w:t>Educación</w:t>
      </w:r>
      <w:proofErr w:type="spellEnd"/>
      <w:r w:rsidRPr="00C42C09">
        <w:rPr>
          <w:rFonts w:ascii="Times New Roman" w:hAnsi="Times New Roman" w:cs="Times New Roman"/>
          <w:lang w:val="fr-FR"/>
        </w:rPr>
        <w:t xml:space="preserve"> y </w:t>
      </w:r>
      <w:proofErr w:type="spellStart"/>
      <w:r w:rsidRPr="00C42C09">
        <w:rPr>
          <w:rFonts w:ascii="Times New Roman" w:hAnsi="Times New Roman" w:cs="Times New Roman"/>
          <w:lang w:val="fr-FR"/>
        </w:rPr>
        <w:t>Formación</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Profesional</w:t>
      </w:r>
      <w:proofErr w:type="spellEnd"/>
      <w:r w:rsidRPr="00C42C09">
        <w:rPr>
          <w:rFonts w:ascii="Times New Roman" w:hAnsi="Times New Roman" w:cs="Times New Roman"/>
          <w:lang w:val="fr-FR"/>
        </w:rPr>
        <w:t xml:space="preserve">. (2022). </w:t>
      </w:r>
      <w:r w:rsidRPr="00C42C09">
        <w:rPr>
          <w:rFonts w:ascii="Times New Roman" w:hAnsi="Times New Roman" w:cs="Times New Roman"/>
          <w:i/>
          <w:iCs/>
          <w:lang w:val="fr-FR"/>
        </w:rPr>
        <w:t xml:space="preserve">Real </w:t>
      </w:r>
      <w:proofErr w:type="spellStart"/>
      <w:r w:rsidRPr="00C42C09">
        <w:rPr>
          <w:rFonts w:ascii="Times New Roman" w:hAnsi="Times New Roman" w:cs="Times New Roman"/>
          <w:i/>
          <w:iCs/>
          <w:lang w:val="fr-FR"/>
        </w:rPr>
        <w:t>Decreto</w:t>
      </w:r>
      <w:proofErr w:type="spellEnd"/>
      <w:r w:rsidRPr="00C42C09">
        <w:rPr>
          <w:rFonts w:ascii="Times New Roman" w:hAnsi="Times New Roman" w:cs="Times New Roman"/>
          <w:i/>
          <w:iCs/>
          <w:lang w:val="fr-FR"/>
        </w:rPr>
        <w:t xml:space="preserve"> 95/2022, de 1 de </w:t>
      </w:r>
      <w:proofErr w:type="spellStart"/>
      <w:r w:rsidRPr="00C42C09">
        <w:rPr>
          <w:rFonts w:ascii="Times New Roman" w:hAnsi="Times New Roman" w:cs="Times New Roman"/>
          <w:i/>
          <w:iCs/>
          <w:lang w:val="fr-FR"/>
        </w:rPr>
        <w:t>febrero</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por</w:t>
      </w:r>
      <w:proofErr w:type="spellEnd"/>
      <w:r w:rsidRPr="00C42C09">
        <w:rPr>
          <w:rFonts w:ascii="Times New Roman" w:hAnsi="Times New Roman" w:cs="Times New Roman"/>
          <w:i/>
          <w:iCs/>
          <w:lang w:val="fr-FR"/>
        </w:rPr>
        <w:t xml:space="preserve"> el que se </w:t>
      </w:r>
      <w:proofErr w:type="spellStart"/>
      <w:r w:rsidRPr="00C42C09">
        <w:rPr>
          <w:rFonts w:ascii="Times New Roman" w:hAnsi="Times New Roman" w:cs="Times New Roman"/>
          <w:i/>
          <w:iCs/>
          <w:lang w:val="fr-FR"/>
        </w:rPr>
        <w:t>establece</w:t>
      </w:r>
      <w:proofErr w:type="spellEnd"/>
      <w:r w:rsidRPr="00C42C09">
        <w:rPr>
          <w:rFonts w:ascii="Times New Roman" w:hAnsi="Times New Roman" w:cs="Times New Roman"/>
          <w:i/>
          <w:iCs/>
          <w:lang w:val="fr-FR"/>
        </w:rPr>
        <w:t xml:space="preserve"> la </w:t>
      </w:r>
      <w:proofErr w:type="spellStart"/>
      <w:r w:rsidRPr="00C42C09">
        <w:rPr>
          <w:rFonts w:ascii="Times New Roman" w:hAnsi="Times New Roman" w:cs="Times New Roman"/>
          <w:i/>
          <w:iCs/>
          <w:lang w:val="fr-FR"/>
        </w:rPr>
        <w:t>ordenación</w:t>
      </w:r>
      <w:proofErr w:type="spellEnd"/>
      <w:r w:rsidRPr="00C42C09">
        <w:rPr>
          <w:rFonts w:ascii="Times New Roman" w:hAnsi="Times New Roman" w:cs="Times New Roman"/>
          <w:i/>
          <w:iCs/>
          <w:lang w:val="fr-FR"/>
        </w:rPr>
        <w:t xml:space="preserve"> y las </w:t>
      </w:r>
      <w:proofErr w:type="spellStart"/>
      <w:r w:rsidRPr="00C42C09">
        <w:rPr>
          <w:rFonts w:ascii="Times New Roman" w:hAnsi="Times New Roman" w:cs="Times New Roman"/>
          <w:i/>
          <w:iCs/>
          <w:lang w:val="fr-FR"/>
        </w:rPr>
        <w:t>enseñanzas</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mínimas</w:t>
      </w:r>
      <w:proofErr w:type="spellEnd"/>
      <w:r w:rsidRPr="00C42C09">
        <w:rPr>
          <w:rFonts w:ascii="Times New Roman" w:hAnsi="Times New Roman" w:cs="Times New Roman"/>
          <w:i/>
          <w:iCs/>
          <w:lang w:val="fr-FR"/>
        </w:rPr>
        <w:t xml:space="preserve"> de la </w:t>
      </w:r>
      <w:proofErr w:type="spellStart"/>
      <w:r w:rsidRPr="00C42C09">
        <w:rPr>
          <w:rFonts w:ascii="Times New Roman" w:hAnsi="Times New Roman" w:cs="Times New Roman"/>
          <w:i/>
          <w:iCs/>
          <w:lang w:val="fr-FR"/>
        </w:rPr>
        <w:t>Educación</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Infantil</w:t>
      </w:r>
      <w:proofErr w:type="spellEnd"/>
      <w:r w:rsidRPr="00C42C09">
        <w:rPr>
          <w:rFonts w:ascii="Times New Roman" w:hAnsi="Times New Roman" w:cs="Times New Roman"/>
          <w:i/>
          <w:iCs/>
          <w:lang w:val="fr-FR"/>
        </w:rPr>
        <w:t>,</w:t>
      </w:r>
      <w:proofErr w:type="gramStart"/>
      <w:r w:rsidRPr="00C42C09">
        <w:rPr>
          <w:rFonts w:ascii="Times New Roman" w:hAnsi="Times New Roman" w:cs="Times New Roman"/>
          <w:i/>
          <w:iCs/>
          <w:lang w:val="fr-FR"/>
        </w:rPr>
        <w:t xml:space="preserve"> «BOE</w:t>
      </w:r>
      <w:proofErr w:type="gram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núm</w:t>
      </w:r>
      <w:proofErr w:type="spellEnd"/>
      <w:r w:rsidRPr="00C42C09">
        <w:rPr>
          <w:rFonts w:ascii="Times New Roman" w:hAnsi="Times New Roman" w:cs="Times New Roman"/>
          <w:i/>
          <w:iCs/>
          <w:lang w:val="fr-FR"/>
        </w:rPr>
        <w:t>. 28, de 02/02/2022</w:t>
      </w:r>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Ministerio</w:t>
      </w:r>
      <w:proofErr w:type="spellEnd"/>
      <w:r w:rsidRPr="00C42C09">
        <w:rPr>
          <w:rFonts w:ascii="Times New Roman" w:hAnsi="Times New Roman" w:cs="Times New Roman"/>
          <w:lang w:val="fr-FR"/>
        </w:rPr>
        <w:t xml:space="preserve"> de </w:t>
      </w:r>
      <w:proofErr w:type="spellStart"/>
      <w:r w:rsidRPr="00C42C09">
        <w:rPr>
          <w:rFonts w:ascii="Times New Roman" w:hAnsi="Times New Roman" w:cs="Times New Roman"/>
          <w:lang w:val="fr-FR"/>
        </w:rPr>
        <w:t>Educación</w:t>
      </w:r>
      <w:proofErr w:type="spellEnd"/>
      <w:r w:rsidRPr="00C42C09">
        <w:rPr>
          <w:rFonts w:ascii="Times New Roman" w:hAnsi="Times New Roman" w:cs="Times New Roman"/>
          <w:lang w:val="fr-FR"/>
        </w:rPr>
        <w:t xml:space="preserve"> y </w:t>
      </w:r>
      <w:proofErr w:type="spellStart"/>
      <w:r w:rsidRPr="00C42C09">
        <w:rPr>
          <w:rFonts w:ascii="Times New Roman" w:hAnsi="Times New Roman" w:cs="Times New Roman"/>
          <w:lang w:val="fr-FR"/>
        </w:rPr>
        <w:t>Formación</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Profesional</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Available</w:t>
      </w:r>
      <w:proofErr w:type="spellEnd"/>
      <w:r w:rsidRPr="00C42C09">
        <w:rPr>
          <w:rFonts w:ascii="Times New Roman" w:hAnsi="Times New Roman" w:cs="Times New Roman"/>
          <w:lang w:val="fr-FR"/>
        </w:rPr>
        <w:t xml:space="preserve"> </w:t>
      </w:r>
      <w:proofErr w:type="spellStart"/>
      <w:proofErr w:type="gramStart"/>
      <w:r w:rsidRPr="00C42C09">
        <w:rPr>
          <w:rFonts w:ascii="Times New Roman" w:hAnsi="Times New Roman" w:cs="Times New Roman"/>
          <w:lang w:val="fr-FR"/>
        </w:rPr>
        <w:t>from</w:t>
      </w:r>
      <w:proofErr w:type="spellEnd"/>
      <w:r w:rsidRPr="00C42C09">
        <w:rPr>
          <w:rFonts w:ascii="Times New Roman" w:hAnsi="Times New Roman" w:cs="Times New Roman"/>
          <w:lang w:val="fr-FR"/>
        </w:rPr>
        <w:t>:</w:t>
      </w:r>
      <w:proofErr w:type="gramEnd"/>
      <w:r w:rsidRPr="00C42C09">
        <w:rPr>
          <w:rFonts w:ascii="Times New Roman" w:hAnsi="Times New Roman" w:cs="Times New Roman"/>
          <w:lang w:val="fr-FR"/>
        </w:rPr>
        <w:t xml:space="preserve"> https://www.boe.es/buscar/act.php?id=BOE-A-2022-1654</w:t>
      </w:r>
    </w:p>
    <w:p w14:paraId="192BBA79" w14:textId="4D378EC7" w:rsidR="00A832C6" w:rsidRPr="00C42C09" w:rsidRDefault="00A832C6" w:rsidP="00DF2F08">
      <w:pPr>
        <w:spacing w:after="240" w:line="480" w:lineRule="auto"/>
        <w:ind w:left="720" w:hanging="720"/>
        <w:rPr>
          <w:rFonts w:ascii="Times New Roman" w:hAnsi="Times New Roman" w:cs="Times New Roman"/>
          <w:lang w:val="fr-FR"/>
        </w:rPr>
      </w:pPr>
      <w:proofErr w:type="spellStart"/>
      <w:r w:rsidRPr="00C42C09">
        <w:rPr>
          <w:rFonts w:ascii="Times New Roman" w:hAnsi="Times New Roman" w:cs="Times New Roman"/>
          <w:lang w:val="fr-FR"/>
        </w:rPr>
        <w:t>Ministero</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dell’Instituzione</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dell’Università</w:t>
      </w:r>
      <w:proofErr w:type="spellEnd"/>
      <w:r w:rsidRPr="00C42C09">
        <w:rPr>
          <w:rFonts w:ascii="Times New Roman" w:hAnsi="Times New Roman" w:cs="Times New Roman"/>
          <w:lang w:val="fr-FR"/>
        </w:rPr>
        <w:t xml:space="preserve"> e </w:t>
      </w:r>
      <w:proofErr w:type="spellStart"/>
      <w:r w:rsidRPr="00C42C09">
        <w:rPr>
          <w:rFonts w:ascii="Times New Roman" w:hAnsi="Times New Roman" w:cs="Times New Roman"/>
          <w:lang w:val="fr-FR"/>
        </w:rPr>
        <w:t>della</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Ricerca</w:t>
      </w:r>
      <w:proofErr w:type="spellEnd"/>
      <w:r w:rsidRPr="00C42C09">
        <w:rPr>
          <w:rFonts w:ascii="Times New Roman" w:hAnsi="Times New Roman" w:cs="Times New Roman"/>
          <w:lang w:val="fr-FR"/>
        </w:rPr>
        <w:t xml:space="preserve">. (2012). </w:t>
      </w:r>
      <w:proofErr w:type="spellStart"/>
      <w:r w:rsidRPr="00C42C09">
        <w:rPr>
          <w:rFonts w:ascii="Times New Roman" w:hAnsi="Times New Roman" w:cs="Times New Roman"/>
          <w:i/>
          <w:iCs/>
          <w:lang w:val="fr-FR"/>
        </w:rPr>
        <w:t>Indicazioni</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nazionali</w:t>
      </w:r>
      <w:proofErr w:type="spellEnd"/>
      <w:r w:rsidRPr="00C42C09">
        <w:rPr>
          <w:rFonts w:ascii="Times New Roman" w:hAnsi="Times New Roman" w:cs="Times New Roman"/>
          <w:i/>
          <w:iCs/>
          <w:lang w:val="fr-FR"/>
        </w:rPr>
        <w:t xml:space="preserve"> per il </w:t>
      </w:r>
      <w:proofErr w:type="spellStart"/>
      <w:r w:rsidRPr="00C42C09">
        <w:rPr>
          <w:rFonts w:ascii="Times New Roman" w:hAnsi="Times New Roman" w:cs="Times New Roman"/>
          <w:i/>
          <w:iCs/>
          <w:lang w:val="fr-FR"/>
        </w:rPr>
        <w:t>curricolo</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della</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scuola</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dell’infanzia</w:t>
      </w:r>
      <w:proofErr w:type="spellEnd"/>
      <w:r w:rsidRPr="00C42C09">
        <w:rPr>
          <w:rFonts w:ascii="Times New Roman" w:hAnsi="Times New Roman" w:cs="Times New Roman"/>
          <w:i/>
          <w:iCs/>
          <w:lang w:val="fr-FR"/>
        </w:rPr>
        <w:t xml:space="preserve"> e </w:t>
      </w:r>
      <w:proofErr w:type="spellStart"/>
      <w:r w:rsidRPr="00C42C09">
        <w:rPr>
          <w:rFonts w:ascii="Times New Roman" w:hAnsi="Times New Roman" w:cs="Times New Roman"/>
          <w:i/>
          <w:iCs/>
          <w:lang w:val="fr-FR"/>
        </w:rPr>
        <w:t>del</w:t>
      </w:r>
      <w:proofErr w:type="spellEnd"/>
      <w:r w:rsidRPr="00C42C09">
        <w:rPr>
          <w:rFonts w:ascii="Times New Roman" w:hAnsi="Times New Roman" w:cs="Times New Roman"/>
          <w:i/>
          <w:iCs/>
          <w:lang w:val="fr-FR"/>
        </w:rPr>
        <w:t xml:space="preserve"> primo </w:t>
      </w:r>
      <w:proofErr w:type="spellStart"/>
      <w:r w:rsidRPr="00C42C09">
        <w:rPr>
          <w:rFonts w:ascii="Times New Roman" w:hAnsi="Times New Roman" w:cs="Times New Roman"/>
          <w:i/>
          <w:iCs/>
          <w:lang w:val="fr-FR"/>
        </w:rPr>
        <w:t>ciclo</w:t>
      </w:r>
      <w:proofErr w:type="spellEnd"/>
      <w:r w:rsidRPr="00C42C09">
        <w:rPr>
          <w:rFonts w:ascii="Times New Roman" w:hAnsi="Times New Roman" w:cs="Times New Roman"/>
          <w:i/>
          <w:iCs/>
          <w:lang w:val="fr-FR"/>
        </w:rPr>
        <w:t xml:space="preserve"> d’</w:t>
      </w:r>
      <w:proofErr w:type="spellStart"/>
      <w:r w:rsidRPr="00C42C09">
        <w:rPr>
          <w:rFonts w:ascii="Times New Roman" w:hAnsi="Times New Roman" w:cs="Times New Roman"/>
          <w:i/>
          <w:iCs/>
          <w:lang w:val="fr-FR"/>
        </w:rPr>
        <w:t>istruzione</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lang w:val="fr-FR"/>
        </w:rPr>
        <w:t>Ministero</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dell’Instituzione</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dell’Università</w:t>
      </w:r>
      <w:proofErr w:type="spellEnd"/>
      <w:r w:rsidRPr="00C42C09">
        <w:rPr>
          <w:rFonts w:ascii="Times New Roman" w:hAnsi="Times New Roman" w:cs="Times New Roman"/>
          <w:lang w:val="fr-FR"/>
        </w:rPr>
        <w:t xml:space="preserve"> e </w:t>
      </w:r>
      <w:proofErr w:type="spellStart"/>
      <w:r w:rsidRPr="00C42C09">
        <w:rPr>
          <w:rFonts w:ascii="Times New Roman" w:hAnsi="Times New Roman" w:cs="Times New Roman"/>
          <w:lang w:val="fr-FR"/>
        </w:rPr>
        <w:t>della</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Ricerca</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Available</w:t>
      </w:r>
      <w:proofErr w:type="spellEnd"/>
      <w:r w:rsidRPr="00C42C09">
        <w:rPr>
          <w:rFonts w:ascii="Times New Roman" w:hAnsi="Times New Roman" w:cs="Times New Roman"/>
          <w:lang w:val="fr-FR"/>
        </w:rPr>
        <w:t xml:space="preserve"> </w:t>
      </w:r>
      <w:proofErr w:type="spellStart"/>
      <w:proofErr w:type="gramStart"/>
      <w:r w:rsidRPr="00C42C09">
        <w:rPr>
          <w:rFonts w:ascii="Times New Roman" w:hAnsi="Times New Roman" w:cs="Times New Roman"/>
          <w:lang w:val="fr-FR"/>
        </w:rPr>
        <w:t>from</w:t>
      </w:r>
      <w:proofErr w:type="spellEnd"/>
      <w:r w:rsidRPr="00C42C09">
        <w:rPr>
          <w:rFonts w:ascii="Times New Roman" w:hAnsi="Times New Roman" w:cs="Times New Roman"/>
          <w:lang w:val="fr-FR"/>
        </w:rPr>
        <w:t>:</w:t>
      </w:r>
      <w:proofErr w:type="gramEnd"/>
      <w:r w:rsidRPr="00C42C09">
        <w:rPr>
          <w:rFonts w:ascii="Times New Roman" w:hAnsi="Times New Roman" w:cs="Times New Roman"/>
          <w:lang w:val="fr-FR"/>
        </w:rPr>
        <w:t xml:space="preserve"> </w:t>
      </w:r>
      <w:hyperlink r:id="rId140" w:history="1">
        <w:r w:rsidR="00E01BDB" w:rsidRPr="00C42C09">
          <w:rPr>
            <w:rStyle w:val="Hyperlink"/>
            <w:rFonts w:ascii="Times New Roman" w:hAnsi="Times New Roman" w:cs="Times New Roman"/>
            <w:lang w:val="fr-FR"/>
          </w:rPr>
          <w:t>https://www.miur.gov.it/documents/20182/51310/DM+254_2012.pdf/1f967360-0ca6-48fb-95e9-c15d49f18831?version=1.0&amp;t=1480418494262</w:t>
        </w:r>
      </w:hyperlink>
    </w:p>
    <w:p w14:paraId="41FF713B" w14:textId="3C579746" w:rsidR="00E01BDB" w:rsidRPr="00DF2F08" w:rsidRDefault="00E01BDB"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fr-FR"/>
        </w:rPr>
        <w:t>Ministerul</w:t>
      </w:r>
      <w:proofErr w:type="spellEnd"/>
      <w:r w:rsidRPr="00C42C09">
        <w:rPr>
          <w:rFonts w:ascii="Times New Roman" w:hAnsi="Times New Roman" w:cs="Times New Roman"/>
          <w:lang w:val="fr-FR"/>
        </w:rPr>
        <w:t xml:space="preserve"> </w:t>
      </w:r>
      <w:proofErr w:type="spellStart"/>
      <w:r w:rsidRPr="00C42C09">
        <w:rPr>
          <w:rFonts w:ascii="Times New Roman" w:hAnsi="Times New Roman" w:cs="Times New Roman"/>
          <w:lang w:val="fr-FR"/>
        </w:rPr>
        <w:t>Educatei</w:t>
      </w:r>
      <w:proofErr w:type="spellEnd"/>
      <w:r w:rsidRPr="00C42C09">
        <w:rPr>
          <w:rFonts w:ascii="Times New Roman" w:hAnsi="Times New Roman" w:cs="Times New Roman"/>
          <w:lang w:val="fr-FR"/>
        </w:rPr>
        <w:t xml:space="preserve"> Nationale. (2019). </w:t>
      </w:r>
      <w:r w:rsidRPr="00C42C09">
        <w:rPr>
          <w:rFonts w:ascii="Times New Roman" w:hAnsi="Times New Roman" w:cs="Times New Roman"/>
          <w:i/>
          <w:iCs/>
          <w:lang w:val="fr-FR"/>
        </w:rPr>
        <w:t xml:space="preserve">ANEXĂ </w:t>
      </w:r>
      <w:proofErr w:type="spellStart"/>
      <w:r w:rsidRPr="00C42C09">
        <w:rPr>
          <w:rFonts w:ascii="Times New Roman" w:hAnsi="Times New Roman" w:cs="Times New Roman"/>
          <w:i/>
          <w:iCs/>
          <w:lang w:val="fr-FR"/>
        </w:rPr>
        <w:t>din</w:t>
      </w:r>
      <w:proofErr w:type="spellEnd"/>
      <w:r w:rsidRPr="00C42C09">
        <w:rPr>
          <w:rFonts w:ascii="Times New Roman" w:hAnsi="Times New Roman" w:cs="Times New Roman"/>
          <w:i/>
          <w:iCs/>
          <w:lang w:val="fr-FR"/>
        </w:rPr>
        <w:t xml:space="preserve"> 2 </w:t>
      </w:r>
      <w:proofErr w:type="spellStart"/>
      <w:r w:rsidRPr="00C42C09">
        <w:rPr>
          <w:rFonts w:ascii="Times New Roman" w:hAnsi="Times New Roman" w:cs="Times New Roman"/>
          <w:i/>
          <w:iCs/>
          <w:lang w:val="fr-FR"/>
        </w:rPr>
        <w:t>august</w:t>
      </w:r>
      <w:proofErr w:type="spellEnd"/>
      <w:r w:rsidRPr="00C42C09">
        <w:rPr>
          <w:rFonts w:ascii="Times New Roman" w:hAnsi="Times New Roman" w:cs="Times New Roman"/>
          <w:i/>
          <w:iCs/>
          <w:lang w:val="fr-FR"/>
        </w:rPr>
        <w:t xml:space="preserve"> 2019 </w:t>
      </w:r>
      <w:proofErr w:type="spellStart"/>
      <w:r w:rsidRPr="00C42C09">
        <w:rPr>
          <w:rFonts w:ascii="Times New Roman" w:hAnsi="Times New Roman" w:cs="Times New Roman"/>
          <w:i/>
          <w:iCs/>
          <w:lang w:val="fr-FR"/>
        </w:rPr>
        <w:t>privind</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aprobarea</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Curriculumului</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pentru</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educația</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timpurie</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Emitent</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Ministerul</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Educatiei</w:t>
      </w:r>
      <w:proofErr w:type="spellEnd"/>
      <w:r w:rsidRPr="00C42C09">
        <w:rPr>
          <w:rFonts w:ascii="Times New Roman" w:hAnsi="Times New Roman" w:cs="Times New Roman"/>
          <w:i/>
          <w:iCs/>
          <w:lang w:val="fr-FR"/>
        </w:rPr>
        <w:t xml:space="preserve"> Nationale</w:t>
      </w:r>
      <w:r w:rsidRPr="00C42C09">
        <w:rPr>
          <w:rFonts w:ascii="Times New Roman" w:hAnsi="Times New Roman" w:cs="Times New Roman"/>
          <w:lang w:val="fr-FR"/>
        </w:rPr>
        <w:t xml:space="preserve">. </w:t>
      </w:r>
      <w:proofErr w:type="spellStart"/>
      <w:r w:rsidRPr="00DF2F08">
        <w:rPr>
          <w:rFonts w:ascii="Times New Roman" w:hAnsi="Times New Roman" w:cs="Times New Roman"/>
        </w:rPr>
        <w:t>Ministerul</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Educatei</w:t>
      </w:r>
      <w:proofErr w:type="spellEnd"/>
      <w:r w:rsidRPr="00DF2F08">
        <w:rPr>
          <w:rFonts w:ascii="Times New Roman" w:hAnsi="Times New Roman" w:cs="Times New Roman"/>
        </w:rPr>
        <w:t xml:space="preserve"> Nationale. Available from: https://legislatie.just.ro/Public/DetaliiDocumentAfis/217614</w:t>
      </w:r>
    </w:p>
    <w:p w14:paraId="6220FF6A" w14:textId="22D2EAC3" w:rsidR="00A15CCD" w:rsidRPr="00DF2F08" w:rsidRDefault="00A15CCD"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t>Ministria</w:t>
      </w:r>
      <w:proofErr w:type="spellEnd"/>
      <w:r w:rsidRPr="00DF2F08">
        <w:rPr>
          <w:rFonts w:ascii="Times New Roman" w:hAnsi="Times New Roman" w:cs="Times New Roman"/>
        </w:rPr>
        <w:t xml:space="preserve"> e </w:t>
      </w:r>
      <w:proofErr w:type="spellStart"/>
      <w:r w:rsidRPr="00DF2F08">
        <w:rPr>
          <w:rFonts w:ascii="Times New Roman" w:hAnsi="Times New Roman" w:cs="Times New Roman"/>
        </w:rPr>
        <w:t>Arsimit</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Sportit</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dhe</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Rinise</w:t>
      </w:r>
      <w:proofErr w:type="spellEnd"/>
      <w:r w:rsidRPr="00DF2F08">
        <w:rPr>
          <w:rFonts w:ascii="Times New Roman" w:hAnsi="Times New Roman" w:cs="Times New Roman"/>
        </w:rPr>
        <w:t xml:space="preserve"> / Ministry of Education, Sports and Youth. (2018a). </w:t>
      </w:r>
      <w:proofErr w:type="spellStart"/>
      <w:r w:rsidRPr="00DF2F08">
        <w:rPr>
          <w:rFonts w:ascii="Times New Roman" w:hAnsi="Times New Roman" w:cs="Times New Roman"/>
          <w:i/>
          <w:iCs/>
        </w:rPr>
        <w:t>Standardet</w:t>
      </w:r>
      <w:proofErr w:type="spellEnd"/>
      <w:r w:rsidRPr="00DF2F08">
        <w:rPr>
          <w:rFonts w:ascii="Times New Roman" w:hAnsi="Times New Roman" w:cs="Times New Roman"/>
          <w:i/>
          <w:iCs/>
        </w:rPr>
        <w:t xml:space="preserve"> e </w:t>
      </w:r>
      <w:proofErr w:type="spellStart"/>
      <w:r w:rsidRPr="00DF2F08">
        <w:rPr>
          <w:rFonts w:ascii="Times New Roman" w:hAnsi="Times New Roman" w:cs="Times New Roman"/>
          <w:i/>
          <w:iCs/>
        </w:rPr>
        <w:t>zhvillimit</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dhe</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tË</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tË</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nxËnit</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tË</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fËmijËve</w:t>
      </w:r>
      <w:proofErr w:type="spellEnd"/>
      <w:r w:rsidRPr="00DF2F08">
        <w:rPr>
          <w:rFonts w:ascii="Times New Roman" w:hAnsi="Times New Roman" w:cs="Times New Roman"/>
          <w:i/>
          <w:iCs/>
        </w:rPr>
        <w:t xml:space="preserve"> 3-6 </w:t>
      </w:r>
      <w:proofErr w:type="spellStart"/>
      <w:r w:rsidRPr="00DF2F08">
        <w:rPr>
          <w:rFonts w:ascii="Times New Roman" w:hAnsi="Times New Roman" w:cs="Times New Roman"/>
          <w:i/>
          <w:iCs/>
        </w:rPr>
        <w:t>vjeC</w:t>
      </w:r>
      <w:proofErr w:type="spellEnd"/>
      <w:r w:rsidRPr="00DF2F08">
        <w:rPr>
          <w:rFonts w:ascii="Times New Roman" w:hAnsi="Times New Roman" w:cs="Times New Roman"/>
          <w:i/>
          <w:iCs/>
        </w:rPr>
        <w:t xml:space="preserve"> / Developmental and Learning Standards of Children of 3-6 Years</w:t>
      </w:r>
      <w:r w:rsidRPr="00DF2F08">
        <w:rPr>
          <w:rFonts w:ascii="Times New Roman" w:hAnsi="Times New Roman" w:cs="Times New Roman"/>
        </w:rPr>
        <w:t>. IZHA, UNICEF. Available from: https://www.portalishkollor.al/institucion/standardet-e-zhvillimit-dhe-te-nxenit-te-femijeve-3-6-vjec</w:t>
      </w:r>
    </w:p>
    <w:p w14:paraId="62C1CEA0" w14:textId="2BBE0AB4" w:rsidR="00A15CCD" w:rsidRPr="00DF2F08" w:rsidRDefault="00A15CCD"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lastRenderedPageBreak/>
        <w:t>Ministria</w:t>
      </w:r>
      <w:proofErr w:type="spellEnd"/>
      <w:r w:rsidRPr="00DF2F08">
        <w:rPr>
          <w:rFonts w:ascii="Times New Roman" w:hAnsi="Times New Roman" w:cs="Times New Roman"/>
        </w:rPr>
        <w:t xml:space="preserve"> e </w:t>
      </w:r>
      <w:proofErr w:type="spellStart"/>
      <w:r w:rsidRPr="00DF2F08">
        <w:rPr>
          <w:rFonts w:ascii="Times New Roman" w:hAnsi="Times New Roman" w:cs="Times New Roman"/>
        </w:rPr>
        <w:t>Arsimit</w:t>
      </w:r>
      <w:proofErr w:type="spellEnd"/>
      <w:r w:rsidRPr="00DF2F08">
        <w:rPr>
          <w:rFonts w:ascii="Times New Roman" w:hAnsi="Times New Roman" w:cs="Times New Roman"/>
        </w:rPr>
        <w:t xml:space="preserve"> </w:t>
      </w:r>
      <w:proofErr w:type="spellStart"/>
      <w:proofErr w:type="gramStart"/>
      <w:r w:rsidRPr="00DF2F08">
        <w:rPr>
          <w:rFonts w:ascii="Times New Roman" w:hAnsi="Times New Roman" w:cs="Times New Roman"/>
        </w:rPr>
        <w:t>Sportit</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dhe</w:t>
      </w:r>
      <w:proofErr w:type="spellEnd"/>
      <w:proofErr w:type="gramEnd"/>
      <w:r w:rsidRPr="00DF2F08">
        <w:rPr>
          <w:rFonts w:ascii="Times New Roman" w:hAnsi="Times New Roman" w:cs="Times New Roman"/>
        </w:rPr>
        <w:t xml:space="preserve"> </w:t>
      </w:r>
      <w:proofErr w:type="spellStart"/>
      <w:r w:rsidRPr="00DF2F08">
        <w:rPr>
          <w:rFonts w:ascii="Times New Roman" w:hAnsi="Times New Roman" w:cs="Times New Roman"/>
        </w:rPr>
        <w:t>Rinise</w:t>
      </w:r>
      <w:proofErr w:type="spellEnd"/>
      <w:r w:rsidRPr="00DF2F08">
        <w:rPr>
          <w:rFonts w:ascii="Times New Roman" w:hAnsi="Times New Roman" w:cs="Times New Roman"/>
        </w:rPr>
        <w:t xml:space="preserve"> / Ministry of Education, Sports and Youth</w:t>
      </w:r>
      <w:r w:rsidR="00C653F7" w:rsidRPr="00DF2F08">
        <w:rPr>
          <w:rFonts w:ascii="Times New Roman" w:hAnsi="Times New Roman" w:cs="Times New Roman"/>
        </w:rPr>
        <w:t xml:space="preserve">. (2018b). </w:t>
      </w:r>
      <w:proofErr w:type="spellStart"/>
      <w:r w:rsidRPr="00DF2F08">
        <w:rPr>
          <w:rFonts w:ascii="Times New Roman" w:hAnsi="Times New Roman" w:cs="Times New Roman"/>
          <w:i/>
          <w:iCs/>
        </w:rPr>
        <w:t>Korniza</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Kurrikulare</w:t>
      </w:r>
      <w:proofErr w:type="spellEnd"/>
      <w:r w:rsidRPr="00DF2F08">
        <w:rPr>
          <w:rFonts w:ascii="Times New Roman" w:hAnsi="Times New Roman" w:cs="Times New Roman"/>
          <w:i/>
          <w:iCs/>
        </w:rPr>
        <w:t xml:space="preserve"> a </w:t>
      </w:r>
      <w:proofErr w:type="spellStart"/>
      <w:r w:rsidRPr="00DF2F08">
        <w:rPr>
          <w:rFonts w:ascii="Times New Roman" w:hAnsi="Times New Roman" w:cs="Times New Roman"/>
          <w:i/>
          <w:iCs/>
        </w:rPr>
        <w:t>Arsimit</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Parashkollor</w:t>
      </w:r>
      <w:proofErr w:type="spellEnd"/>
      <w:r w:rsidRPr="00DF2F08">
        <w:rPr>
          <w:rFonts w:ascii="Times New Roman" w:hAnsi="Times New Roman" w:cs="Times New Roman"/>
          <w:i/>
          <w:iCs/>
        </w:rPr>
        <w:t xml:space="preserve"> / Curriculum Framework of Preschool Education</w:t>
      </w:r>
      <w:r w:rsidRPr="00DF2F08">
        <w:rPr>
          <w:rFonts w:ascii="Times New Roman" w:hAnsi="Times New Roman" w:cs="Times New Roman"/>
        </w:rPr>
        <w:t xml:space="preserve">. IZHA, UNICEF. Available from: </w:t>
      </w:r>
      <w:hyperlink r:id="rId141" w:history="1">
        <w:r w:rsidR="00A95743" w:rsidRPr="00DF2F08">
          <w:rPr>
            <w:rStyle w:val="Hyperlink"/>
            <w:rFonts w:ascii="Times New Roman" w:hAnsi="Times New Roman" w:cs="Times New Roman"/>
          </w:rPr>
          <w:t>https://www.portalishkollor.al/institucion/korniza-kurrikulare-e-arsimit-parashkollor</w:t>
        </w:r>
      </w:hyperlink>
    </w:p>
    <w:p w14:paraId="3E85BDF1" w14:textId="25C39789" w:rsidR="00A95743" w:rsidRPr="00DF2F08" w:rsidRDefault="00A95743"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Children and </w:t>
      </w:r>
      <w:proofErr w:type="gramStart"/>
      <w:r w:rsidRPr="00DF2F08">
        <w:rPr>
          <w:rFonts w:ascii="Times New Roman" w:hAnsi="Times New Roman" w:cs="Times New Roman"/>
        </w:rPr>
        <w:t>Education</w:t>
      </w:r>
      <w:r w:rsidRPr="00DF2F08">
        <w:rPr>
          <w:rFonts w:ascii="Times New Roman" w:hAnsi="Times New Roman" w:cs="Times New Roman"/>
          <w:i/>
          <w:iCs/>
        </w:rPr>
        <w:t>.</w:t>
      </w:r>
      <w:r w:rsidRPr="00DF2F08">
        <w:rPr>
          <w:rFonts w:ascii="Times New Roman" w:hAnsi="Times New Roman" w:cs="Times New Roman"/>
        </w:rPr>
        <w:t>(</w:t>
      </w:r>
      <w:proofErr w:type="gramEnd"/>
      <w:r w:rsidRPr="00DF2F08">
        <w:rPr>
          <w:rFonts w:ascii="Times New Roman" w:hAnsi="Times New Roman" w:cs="Times New Roman"/>
        </w:rPr>
        <w:t>2020).</w:t>
      </w:r>
      <w:r w:rsidRPr="00DF2F08">
        <w:rPr>
          <w:rFonts w:ascii="Times New Roman" w:hAnsi="Times New Roman" w:cs="Times New Roman"/>
          <w:i/>
          <w:iCs/>
        </w:rPr>
        <w:t xml:space="preserve"> The strengthened pedagogical curriculum. Framework and content.</w:t>
      </w:r>
      <w:r w:rsidRPr="00DF2F08">
        <w:rPr>
          <w:rFonts w:ascii="Times New Roman" w:hAnsi="Times New Roman" w:cs="Times New Roman"/>
        </w:rPr>
        <w:t xml:space="preserve"> Ministry of Children and Education. Available from: https://emu.dk/sites/default/files/2021-03/8077%20SPL%20Hovedpublikation_UK_WEB%20FINAL-a.pdf</w:t>
      </w:r>
    </w:p>
    <w:p w14:paraId="0F24A4C8" w14:textId="30D2CA07" w:rsidR="006C7312" w:rsidRPr="00DF2F08" w:rsidRDefault="006C7312"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Education. (2017). </w:t>
      </w:r>
      <w:r w:rsidRPr="00DF2F08">
        <w:rPr>
          <w:rFonts w:ascii="Times New Roman" w:hAnsi="Times New Roman" w:cs="Times New Roman"/>
          <w:i/>
          <w:iCs/>
        </w:rPr>
        <w:t>Basic Education Curriculum Framework</w:t>
      </w:r>
      <w:r w:rsidRPr="00DF2F08">
        <w:rPr>
          <w:rFonts w:ascii="Times New Roman" w:hAnsi="Times New Roman" w:cs="Times New Roman"/>
        </w:rPr>
        <w:t xml:space="preserve">. Kenya Institute of Curriculum Development. Available from: </w:t>
      </w:r>
      <w:hyperlink r:id="rId142" w:history="1">
        <w:r w:rsidR="00395512" w:rsidRPr="00DF2F08">
          <w:rPr>
            <w:rStyle w:val="Hyperlink"/>
            <w:rFonts w:ascii="Times New Roman" w:hAnsi="Times New Roman" w:cs="Times New Roman"/>
          </w:rPr>
          <w:t>https://kicd.ac.ke/wp-content/uploads/2017/10/CURRICULUMFRAMEWORK.pdf</w:t>
        </w:r>
      </w:hyperlink>
    </w:p>
    <w:p w14:paraId="7D0085A8" w14:textId="412303D1" w:rsidR="00BC51D1" w:rsidRPr="00DF2F08" w:rsidRDefault="00BC51D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Education. Early Childhood Education and Care Act. (2018). </w:t>
      </w:r>
      <w:r w:rsidRPr="00DF2F08">
        <w:rPr>
          <w:rFonts w:ascii="Times New Roman" w:hAnsi="Times New Roman" w:cs="Times New Roman"/>
          <w:i/>
          <w:iCs/>
        </w:rPr>
        <w:t>K-12 Education Administration</w:t>
      </w:r>
      <w:r w:rsidR="0002166B" w:rsidRPr="00DF2F08">
        <w:rPr>
          <w:rFonts w:ascii="Times New Roman" w:hAnsi="Times New Roman" w:cs="Times New Roman"/>
        </w:rPr>
        <w:t>.</w:t>
      </w:r>
      <w:r w:rsidRPr="00DF2F08">
        <w:rPr>
          <w:rFonts w:ascii="Times New Roman" w:hAnsi="Times New Roman" w:cs="Times New Roman"/>
        </w:rPr>
        <w:t xml:space="preserve"> Ministry of Education. Available from: </w:t>
      </w:r>
      <w:r w:rsidR="00DD147F" w:rsidRPr="00DF2F08">
        <w:rPr>
          <w:rFonts w:ascii="Times New Roman" w:hAnsi="Times New Roman" w:cs="Times New Roman"/>
        </w:rPr>
        <w:t>https://www.k12ea.gov.tw/En/Law/LawDetail?filter=FF9E4DB0-E314-4C31-8054-DC8F8CCB1B58&amp;id=b5761f72-f58c-472c-94ef-ecb39a4aab02</w:t>
      </w:r>
    </w:p>
    <w:p w14:paraId="6875F593" w14:textId="4B273E72" w:rsidR="00BC51D1" w:rsidRPr="00DF2F08" w:rsidRDefault="00BC51D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Education. (2022). </w:t>
      </w:r>
      <w:r w:rsidRPr="00DF2F08">
        <w:rPr>
          <w:rFonts w:ascii="Times New Roman" w:hAnsi="Times New Roman" w:cs="Times New Roman"/>
          <w:i/>
          <w:iCs/>
        </w:rPr>
        <w:t>Nurturing Early Learners. A Curriculum Framework for Preschool Education in Singapore.</w:t>
      </w:r>
      <w:r w:rsidRPr="00DF2F08">
        <w:rPr>
          <w:rFonts w:ascii="Times New Roman" w:hAnsi="Times New Roman" w:cs="Times New Roman"/>
        </w:rPr>
        <w:t xml:space="preserve"> Ministry of Education. Available from: </w:t>
      </w:r>
      <w:hyperlink r:id="rId143" w:history="1">
        <w:r w:rsidR="008B69B3" w:rsidRPr="00DF2F08">
          <w:rPr>
            <w:rStyle w:val="Hyperlink"/>
            <w:rFonts w:ascii="Times New Roman" w:hAnsi="Times New Roman" w:cs="Times New Roman"/>
          </w:rPr>
          <w:t>https://www.nel.moe.edu.sg/qql/slot/u143/2022/Nurturing%20Early%20Learners%20Framework%202022_final.pdf</w:t>
        </w:r>
      </w:hyperlink>
    </w:p>
    <w:p w14:paraId="6896BAC0" w14:textId="36D8B8C0" w:rsidR="008B69B3" w:rsidRPr="00DF2F08" w:rsidRDefault="008B69B3"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Education. (2015). </w:t>
      </w:r>
      <w:proofErr w:type="spellStart"/>
      <w:r w:rsidRPr="00DF2F08">
        <w:rPr>
          <w:rFonts w:ascii="Times New Roman" w:hAnsi="Times New Roman" w:cs="Times New Roman"/>
        </w:rPr>
        <w:t>За</w:t>
      </w:r>
      <w:r w:rsidRPr="00DF2F08">
        <w:rPr>
          <w:rFonts w:ascii="Times New Roman" w:hAnsi="Times New Roman" w:cs="Times New Roman"/>
          <w:i/>
          <w:iCs/>
        </w:rPr>
        <w:t>кон</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за</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предучилищното</w:t>
      </w:r>
      <w:proofErr w:type="spellEnd"/>
      <w:r w:rsidRPr="00DF2F08">
        <w:rPr>
          <w:rFonts w:ascii="Times New Roman" w:hAnsi="Times New Roman" w:cs="Times New Roman"/>
          <w:i/>
          <w:iCs/>
        </w:rPr>
        <w:t xml:space="preserve"> и </w:t>
      </w:r>
      <w:proofErr w:type="spellStart"/>
      <w:r w:rsidRPr="00DF2F08">
        <w:rPr>
          <w:rFonts w:ascii="Times New Roman" w:hAnsi="Times New Roman" w:cs="Times New Roman"/>
          <w:i/>
          <w:iCs/>
        </w:rPr>
        <w:t>училищното</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образование</w:t>
      </w:r>
      <w:proofErr w:type="spellEnd"/>
      <w:r w:rsidRPr="00DF2F08">
        <w:rPr>
          <w:rFonts w:ascii="Times New Roman" w:hAnsi="Times New Roman" w:cs="Times New Roman"/>
          <w:i/>
          <w:iCs/>
        </w:rPr>
        <w:t>/ Pre-school and School Education Act</w:t>
      </w:r>
      <w:r w:rsidRPr="00DF2F08">
        <w:rPr>
          <w:rFonts w:ascii="Times New Roman" w:hAnsi="Times New Roman" w:cs="Times New Roman"/>
        </w:rPr>
        <w:t xml:space="preserve">. Ministry of Education. Available from: </w:t>
      </w:r>
      <w:hyperlink r:id="rId144" w:history="1">
        <w:r w:rsidR="00AD2871" w:rsidRPr="00DF2F08">
          <w:rPr>
            <w:rStyle w:val="Hyperlink"/>
            <w:rFonts w:ascii="Times New Roman" w:hAnsi="Times New Roman" w:cs="Times New Roman"/>
          </w:rPr>
          <w:t>http://lll.mon.bg/uploaded_files/ZAKON_za_preducilisnoto_i_ucilisnoto_obrazovanie_EN.pdf</w:t>
        </w:r>
      </w:hyperlink>
    </w:p>
    <w:p w14:paraId="60F2E156" w14:textId="77564E73" w:rsidR="00697E3B" w:rsidRPr="00DF2F08" w:rsidRDefault="00697E3B"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Ministry of Education and Research. (2017). </w:t>
      </w:r>
      <w:r w:rsidRPr="00DF2F08">
        <w:rPr>
          <w:rFonts w:ascii="Times New Roman" w:hAnsi="Times New Roman" w:cs="Times New Roman"/>
          <w:i/>
          <w:iCs/>
        </w:rPr>
        <w:t xml:space="preserve">Framework Plan for the content and tasks of kindergartens Issued by the Ministry of Education and Research on 24 April 2017 pursuant to the Act of 17 June 2005 no. 64 Relating to Kindergartens (the Kindergarten Act), Section 2, seventh paragraph. </w:t>
      </w:r>
      <w:r w:rsidRPr="00DF2F08">
        <w:rPr>
          <w:rFonts w:ascii="Times New Roman" w:hAnsi="Times New Roman" w:cs="Times New Roman"/>
        </w:rPr>
        <w:t xml:space="preserve">Ministry of Education and Research. Available from: </w:t>
      </w:r>
      <w:r w:rsidR="00F6633C" w:rsidRPr="00DF2F08">
        <w:rPr>
          <w:rFonts w:ascii="Times New Roman" w:hAnsi="Times New Roman" w:cs="Times New Roman"/>
        </w:rPr>
        <w:t>https://www.regjeringen.no/globalassets/upload/kd/vedlegg/barnehager/engelsk/frameworkplanforthecontentandtasksofkindergartens.pdf</w:t>
      </w:r>
    </w:p>
    <w:p w14:paraId="358B98EE" w14:textId="450C96B3" w:rsidR="00AD2871" w:rsidRPr="00DF2F08" w:rsidRDefault="00AD287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for Education and Science. (2009). </w:t>
      </w:r>
      <w:proofErr w:type="spellStart"/>
      <w:r w:rsidRPr="00DF2F08">
        <w:rPr>
          <w:rFonts w:ascii="Times New Roman" w:hAnsi="Times New Roman" w:cs="Times New Roman"/>
          <w:i/>
          <w:iCs/>
        </w:rPr>
        <w:t>Aistear</w:t>
      </w:r>
      <w:proofErr w:type="spellEnd"/>
      <w:r w:rsidRPr="00DF2F08">
        <w:rPr>
          <w:rFonts w:ascii="Times New Roman" w:hAnsi="Times New Roman" w:cs="Times New Roman"/>
          <w:i/>
          <w:iCs/>
        </w:rPr>
        <w:t>: the Early Childhood Curriculum Framework.</w:t>
      </w:r>
      <w:r w:rsidRPr="00DF2F08">
        <w:rPr>
          <w:rFonts w:ascii="Times New Roman" w:hAnsi="Times New Roman" w:cs="Times New Roman"/>
        </w:rPr>
        <w:t xml:space="preserve"> National Council for Curriculum and Assessment. Available from: </w:t>
      </w:r>
      <w:r w:rsidR="00B635C9" w:rsidRPr="00DF2F08">
        <w:rPr>
          <w:rFonts w:ascii="Times New Roman" w:hAnsi="Times New Roman" w:cs="Times New Roman"/>
        </w:rPr>
        <w:t>https://curriculumonline.ie/getmedia/484bcc30-28cf-4b24-90c8-502a868bb53a/Aistear-Principles-and-Themes_EN.pdf</w:t>
      </w:r>
    </w:p>
    <w:p w14:paraId="3E86208E" w14:textId="410171CB" w:rsidR="00CC2869" w:rsidRPr="00DF2F08" w:rsidRDefault="00CC286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Education, Culture, Sports, Science and Technology. (2017). The National Curriculum Standard for Kindergartens. Ministry of Education, Culture, Sports, Science and Technology. Available from: </w:t>
      </w:r>
      <w:hyperlink r:id="rId145" w:history="1">
        <w:r w:rsidRPr="00DF2F08">
          <w:rPr>
            <w:rStyle w:val="Hyperlink"/>
            <w:rFonts w:ascii="Times New Roman" w:hAnsi="Times New Roman" w:cs="Times New Roman"/>
          </w:rPr>
          <w:t>https://www.mext.go.jp/component/a_menu/education/detail/__icsFiles/afieldfile/2019/10/11/1401777_002.pdf</w:t>
        </w:r>
      </w:hyperlink>
    </w:p>
    <w:p w14:paraId="5D631E5F" w14:textId="21236827" w:rsidR="00CC2869" w:rsidRPr="00DF2F08" w:rsidRDefault="00CC2869" w:rsidP="00DF2F08">
      <w:pPr>
        <w:spacing w:after="240" w:line="480" w:lineRule="auto"/>
        <w:ind w:left="720" w:hanging="720"/>
        <w:rPr>
          <w:rFonts w:ascii="Times New Roman" w:hAnsi="Times New Roman" w:cs="Times New Roman"/>
        </w:rPr>
      </w:pPr>
      <w:r w:rsidRPr="00DF2F08">
        <w:rPr>
          <w:rFonts w:ascii="Times New Roman" w:hAnsi="Times New Roman" w:cs="Times New Roman"/>
        </w:rPr>
        <w:t>Ministry of Education Malaysia. (2010</w:t>
      </w:r>
      <w:r w:rsidR="007B6D29" w:rsidRPr="00DF2F08">
        <w:rPr>
          <w:rFonts w:ascii="Times New Roman" w:hAnsi="Times New Roman" w:cs="Times New Roman"/>
        </w:rPr>
        <w:t>a</w:t>
      </w:r>
      <w:r w:rsidRPr="00DF2F08">
        <w:rPr>
          <w:rFonts w:ascii="Times New Roman" w:hAnsi="Times New Roman" w:cs="Times New Roman"/>
        </w:rPr>
        <w:t xml:space="preserve">). </w:t>
      </w:r>
      <w:r w:rsidRPr="00DF2F08">
        <w:rPr>
          <w:rFonts w:ascii="Times New Roman" w:hAnsi="Times New Roman" w:cs="Times New Roman"/>
          <w:i/>
          <w:iCs/>
        </w:rPr>
        <w:t>Objectives of Preschool Education</w:t>
      </w:r>
      <w:r w:rsidRPr="00DF2F08">
        <w:rPr>
          <w:rFonts w:ascii="Times New Roman" w:hAnsi="Times New Roman" w:cs="Times New Roman"/>
        </w:rPr>
        <w:t xml:space="preserve">. Ministry of Education Malaysia. Available from: </w:t>
      </w:r>
      <w:hyperlink r:id="rId146" w:history="1">
        <w:r w:rsidR="007B6D29" w:rsidRPr="00DF2F08">
          <w:rPr>
            <w:rStyle w:val="Hyperlink"/>
            <w:rFonts w:ascii="Times New Roman" w:hAnsi="Times New Roman" w:cs="Times New Roman"/>
          </w:rPr>
          <w:t>https://www.moe.gov.my/obj-pendidikan-prasekolah</w:t>
        </w:r>
      </w:hyperlink>
    </w:p>
    <w:p w14:paraId="26D306C3" w14:textId="7FBCBF64" w:rsidR="007B6D29" w:rsidRPr="00DF2F08" w:rsidRDefault="007B6D2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Education Malaysia. (2010b). </w:t>
      </w:r>
      <w:proofErr w:type="spellStart"/>
      <w:r w:rsidRPr="00DF2F08">
        <w:rPr>
          <w:rFonts w:ascii="Times New Roman" w:hAnsi="Times New Roman" w:cs="Times New Roman"/>
          <w:i/>
          <w:iCs/>
        </w:rPr>
        <w:t>Matlamat</w:t>
      </w:r>
      <w:proofErr w:type="spellEnd"/>
      <w:r w:rsidRPr="00DF2F08">
        <w:rPr>
          <w:rFonts w:ascii="Times New Roman" w:hAnsi="Times New Roman" w:cs="Times New Roman"/>
          <w:i/>
          <w:iCs/>
        </w:rPr>
        <w:t xml:space="preserve"> Pendidikan </w:t>
      </w:r>
      <w:proofErr w:type="spellStart"/>
      <w:r w:rsidRPr="00DF2F08">
        <w:rPr>
          <w:rFonts w:ascii="Times New Roman" w:hAnsi="Times New Roman" w:cs="Times New Roman"/>
          <w:i/>
          <w:iCs/>
        </w:rPr>
        <w:t>Prasekolah</w:t>
      </w:r>
      <w:proofErr w:type="spellEnd"/>
      <w:r w:rsidRPr="00DF2F08">
        <w:rPr>
          <w:rFonts w:ascii="Times New Roman" w:hAnsi="Times New Roman" w:cs="Times New Roman"/>
        </w:rPr>
        <w:t xml:space="preserve">. Ministry of Education Malaysia. Available at </w:t>
      </w:r>
      <w:hyperlink r:id="rId147" w:history="1">
        <w:r w:rsidR="006B4E10" w:rsidRPr="00DF2F08">
          <w:rPr>
            <w:rStyle w:val="Hyperlink"/>
            <w:rFonts w:ascii="Times New Roman" w:hAnsi="Times New Roman" w:cs="Times New Roman"/>
          </w:rPr>
          <w:t>https://skputiga.files.wordpress.com/2010/05/microsoft-word-matlamat-pendidikan-prasekolah.pdf</w:t>
        </w:r>
      </w:hyperlink>
    </w:p>
    <w:p w14:paraId="5BCE8AED" w14:textId="0EFE33B6" w:rsidR="006B4E10" w:rsidRPr="00DF2F08" w:rsidRDefault="006B4E10"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Ministry of Education Malaysia. (2017). </w:t>
      </w:r>
      <w:r w:rsidRPr="00DF2F08">
        <w:rPr>
          <w:rFonts w:ascii="Times New Roman" w:hAnsi="Times New Roman" w:cs="Times New Roman"/>
          <w:i/>
          <w:iCs/>
        </w:rPr>
        <w:t>National Preschool Curriculum Standard Handbook (KSPK)</w:t>
      </w:r>
      <w:r w:rsidRPr="00DF2F08">
        <w:rPr>
          <w:rFonts w:ascii="Times New Roman" w:hAnsi="Times New Roman" w:cs="Times New Roman"/>
        </w:rPr>
        <w:t xml:space="preserve">. Ministry of Education Malaysia. Available from: </w:t>
      </w:r>
      <w:r w:rsidR="00485B25" w:rsidRPr="00DF2F08">
        <w:rPr>
          <w:rFonts w:ascii="Times New Roman" w:hAnsi="Times New Roman" w:cs="Times New Roman"/>
        </w:rPr>
        <w:t>https://www.slideshare.net/slideshow/kspkenglishtranslation2017pdf/253219898</w:t>
      </w:r>
    </w:p>
    <w:p w14:paraId="06D76FD8" w14:textId="26664A91" w:rsidR="009C49A0" w:rsidRPr="00DF2F08" w:rsidRDefault="009C49A0"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Education of the People’s Republic of China. (2012). </w:t>
      </w:r>
      <w:r w:rsidRPr="00DF2F08">
        <w:rPr>
          <w:rFonts w:ascii="Times New Roman" w:hAnsi="Times New Roman" w:cs="Times New Roman"/>
          <w:i/>
          <w:iCs/>
        </w:rPr>
        <w:t xml:space="preserve">Early Learning and Development Guidelines for Children Aged 3 to 6 Years. </w:t>
      </w:r>
      <w:r w:rsidRPr="00DF2F08">
        <w:rPr>
          <w:rFonts w:ascii="Times New Roman" w:hAnsi="Times New Roman" w:cs="Times New Roman"/>
        </w:rPr>
        <w:t xml:space="preserve">Ministry of Education of the People’s Republic of China. Available from: </w:t>
      </w:r>
      <w:hyperlink r:id="rId148" w:history="1">
        <w:r w:rsidR="000462AC" w:rsidRPr="00DF2F08">
          <w:rPr>
            <w:rStyle w:val="Hyperlink"/>
            <w:rFonts w:ascii="Times New Roman" w:hAnsi="Times New Roman" w:cs="Times New Roman"/>
          </w:rPr>
          <w:t>https://www.unicef.cn/sites/unicef.org.china/files/2018-10/2012-national-early-learning-development-guidelines.pdf</w:t>
        </w:r>
      </w:hyperlink>
    </w:p>
    <w:p w14:paraId="3FE65497" w14:textId="2A803505" w:rsidR="00AD2871" w:rsidRPr="00DF2F08" w:rsidRDefault="00AD287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Education, Science and Culture. (2011) </w:t>
      </w:r>
      <w:r w:rsidRPr="00DF2F08">
        <w:rPr>
          <w:rFonts w:ascii="Times New Roman" w:hAnsi="Times New Roman" w:cs="Times New Roman"/>
          <w:i/>
          <w:iCs/>
        </w:rPr>
        <w:t>The Icelandic National curriculum Guide for Preschools</w:t>
      </w:r>
      <w:r w:rsidRPr="00DF2F08">
        <w:rPr>
          <w:rFonts w:ascii="Times New Roman" w:hAnsi="Times New Roman" w:cs="Times New Roman"/>
        </w:rPr>
        <w:t>. Ministry of Education, Science and Culture. Available from: https://www.government.is/library/01-Ministries/Ministry-of-Education/Curriculum/adskr_leiksk_ens_2012.pdf</w:t>
      </w:r>
    </w:p>
    <w:p w14:paraId="506F10AF" w14:textId="4FAE1DFF" w:rsidR="000462AC" w:rsidRPr="00DF2F08" w:rsidRDefault="000462AC"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Education, Science, and Technology. (2007). </w:t>
      </w:r>
      <w:r w:rsidRPr="00DF2F08">
        <w:rPr>
          <w:rFonts w:ascii="Times New Roman" w:hAnsi="Times New Roman" w:cs="Times New Roman"/>
          <w:i/>
          <w:iCs/>
        </w:rPr>
        <w:t>The Kindergarten Curriculum of the Republic of Korea</w:t>
      </w:r>
      <w:r w:rsidRPr="00DF2F08">
        <w:rPr>
          <w:rFonts w:ascii="Times New Roman" w:hAnsi="Times New Roman" w:cs="Times New Roman"/>
        </w:rPr>
        <w:t>. Ministry of Education and Human Resources Development. Available from: http://ncm.gu.se/media/kursplaner/andralander/koreaforskola.pdf</w:t>
      </w:r>
    </w:p>
    <w:p w14:paraId="568A47B8" w14:textId="12E065D6" w:rsidR="00395512" w:rsidRPr="00DF2F08" w:rsidRDefault="00395512"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Education, Science and Technology. (2016). </w:t>
      </w:r>
      <w:r w:rsidRPr="00DF2F08">
        <w:rPr>
          <w:rFonts w:ascii="Times New Roman" w:hAnsi="Times New Roman" w:cs="Times New Roman"/>
          <w:i/>
          <w:iCs/>
        </w:rPr>
        <w:t xml:space="preserve">Curriculum and Syllabus for Pre-Primary Education. </w:t>
      </w:r>
      <w:r w:rsidRPr="00DF2F08">
        <w:rPr>
          <w:rFonts w:ascii="Times New Roman" w:hAnsi="Times New Roman" w:cs="Times New Roman"/>
        </w:rPr>
        <w:t xml:space="preserve">Tanzania Institute of Education. Available from: </w:t>
      </w:r>
      <w:hyperlink r:id="rId149" w:history="1">
        <w:r w:rsidR="001B097B" w:rsidRPr="00DF2F08">
          <w:rPr>
            <w:rStyle w:val="Hyperlink"/>
            <w:rFonts w:ascii="Times New Roman" w:hAnsi="Times New Roman" w:cs="Times New Roman"/>
          </w:rPr>
          <w:t>https://maktaba.tetea.org/study-aids/primary/Syllabus%20-%20Awali%20-%202016%20(English).pdf</w:t>
        </w:r>
      </w:hyperlink>
    </w:p>
    <w:p w14:paraId="32CB19C7" w14:textId="679DE640" w:rsidR="00EB3954" w:rsidRPr="00DF2F08" w:rsidRDefault="00EB3954" w:rsidP="00DF2F08">
      <w:pPr>
        <w:spacing w:after="240" w:line="480" w:lineRule="auto"/>
        <w:ind w:left="720" w:hanging="720"/>
        <w:rPr>
          <w:rFonts w:ascii="Times New Roman" w:hAnsi="Times New Roman" w:cs="Times New Roman"/>
        </w:rPr>
      </w:pPr>
      <w:r w:rsidRPr="00DF2F08">
        <w:rPr>
          <w:rFonts w:ascii="Times New Roman" w:hAnsi="Times New Roman" w:cs="Times New Roman"/>
        </w:rPr>
        <w:t>Ministry of Education/</w:t>
      </w:r>
      <w:proofErr w:type="spellStart"/>
      <w:r w:rsidRPr="00DF2F08">
        <w:rPr>
          <w:rFonts w:ascii="Times New Roman" w:hAnsi="Times New Roman" w:cs="Times New Roman"/>
        </w:rPr>
        <w:t>Te</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Tāhuhu</w:t>
      </w:r>
      <w:proofErr w:type="spellEnd"/>
      <w:r w:rsidRPr="00DF2F08">
        <w:rPr>
          <w:rFonts w:ascii="Times New Roman" w:hAnsi="Times New Roman" w:cs="Times New Roman"/>
        </w:rPr>
        <w:t xml:space="preserve"> o </w:t>
      </w:r>
      <w:proofErr w:type="spellStart"/>
      <w:r w:rsidRPr="00DF2F08">
        <w:rPr>
          <w:rFonts w:ascii="Times New Roman" w:hAnsi="Times New Roman" w:cs="Times New Roman"/>
        </w:rPr>
        <w:t>te</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Mātauranga</w:t>
      </w:r>
      <w:proofErr w:type="spellEnd"/>
      <w:r w:rsidRPr="00DF2F08">
        <w:rPr>
          <w:rFonts w:ascii="Times New Roman" w:hAnsi="Times New Roman" w:cs="Times New Roman"/>
        </w:rPr>
        <w:t xml:space="preserve">. (2017). </w:t>
      </w:r>
      <w:proofErr w:type="spellStart"/>
      <w:r w:rsidRPr="00DF2F08">
        <w:rPr>
          <w:rFonts w:ascii="Times New Roman" w:hAnsi="Times New Roman" w:cs="Times New Roman"/>
          <w:i/>
          <w:iCs/>
        </w:rPr>
        <w:t>Te</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Whāriki</w:t>
      </w:r>
      <w:proofErr w:type="spellEnd"/>
      <w:r w:rsidRPr="00DF2F08">
        <w:rPr>
          <w:rFonts w:ascii="Times New Roman" w:hAnsi="Times New Roman" w:cs="Times New Roman"/>
          <w:i/>
          <w:iCs/>
        </w:rPr>
        <w:t xml:space="preserve"> He </w:t>
      </w:r>
      <w:proofErr w:type="spellStart"/>
      <w:r w:rsidRPr="00DF2F08">
        <w:rPr>
          <w:rFonts w:ascii="Times New Roman" w:hAnsi="Times New Roman" w:cs="Times New Roman"/>
          <w:i/>
          <w:iCs/>
        </w:rPr>
        <w:t>whāriki</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mātauranga</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mō</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ngā</w:t>
      </w:r>
      <w:proofErr w:type="spellEnd"/>
      <w:r w:rsidRPr="00DF2F08">
        <w:rPr>
          <w:rFonts w:ascii="Times New Roman" w:hAnsi="Times New Roman" w:cs="Times New Roman"/>
          <w:i/>
          <w:iCs/>
        </w:rPr>
        <w:t xml:space="preserve"> mokopuna o Aotearoa. Early childhood curriculum</w:t>
      </w:r>
      <w:r w:rsidRPr="00DF2F08">
        <w:rPr>
          <w:rFonts w:ascii="Times New Roman" w:hAnsi="Times New Roman" w:cs="Times New Roman"/>
        </w:rPr>
        <w:t>. Mātauranga House. Available from: https://www.education.govt.nz/assets/Documents/Early-Childhood/Te-Whariki-Early-Childhood-Curriculum-ENG-Web.pdf</w:t>
      </w:r>
    </w:p>
    <w:p w14:paraId="70709A81" w14:textId="76BAF050" w:rsidR="00C672B9" w:rsidRPr="00DF2F08" w:rsidRDefault="00C672B9"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Ministry of Federal Education &amp; Professional Training, Government of Pakistan. (2017). </w:t>
      </w:r>
      <w:r w:rsidRPr="00DF2F08">
        <w:rPr>
          <w:rFonts w:ascii="Times New Roman" w:hAnsi="Times New Roman" w:cs="Times New Roman"/>
          <w:i/>
          <w:iCs/>
        </w:rPr>
        <w:t>Punjab ECCE Curriculum 2017</w:t>
      </w:r>
      <w:r w:rsidRPr="00DF2F08">
        <w:rPr>
          <w:rFonts w:ascii="Times New Roman" w:hAnsi="Times New Roman" w:cs="Times New Roman"/>
        </w:rPr>
        <w:t xml:space="preserve">. Ministry of Federal Education &amp; Professional Training, Government of Pakistan. Available from: </w:t>
      </w:r>
      <w:hyperlink r:id="rId150" w:history="1">
        <w:r w:rsidR="00B934DA" w:rsidRPr="00DF2F08">
          <w:rPr>
            <w:rStyle w:val="Hyperlink"/>
            <w:rFonts w:ascii="Times New Roman" w:hAnsi="Times New Roman" w:cs="Times New Roman"/>
          </w:rPr>
          <w:t>https://www.pafec.org/wp-content/uploads/2019/01/ECCE-22-09-17.pdf</w:t>
        </w:r>
      </w:hyperlink>
    </w:p>
    <w:p w14:paraId="35D5A2FB" w14:textId="18A746F9" w:rsidR="00B934DA" w:rsidRPr="00DF2F08" w:rsidRDefault="00B934DA"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Federal Education &amp; Professional Training, Government of Pakistan. (2020). </w:t>
      </w:r>
      <w:r w:rsidRPr="00DF2F08">
        <w:rPr>
          <w:rFonts w:ascii="Times New Roman" w:hAnsi="Times New Roman" w:cs="Times New Roman"/>
          <w:i/>
          <w:iCs/>
        </w:rPr>
        <w:t>Single National Curriculum. Early Childhood Care and Education Grade Pre</w:t>
      </w:r>
      <w:r w:rsidRPr="00DF2F08">
        <w:rPr>
          <w:rFonts w:ascii="Times New Roman" w:hAnsi="Times New Roman" w:cs="Times New Roman"/>
        </w:rPr>
        <w:t xml:space="preserve"> </w:t>
      </w:r>
      <w:r w:rsidRPr="00DF2F08">
        <w:rPr>
          <w:rFonts w:ascii="Times New Roman" w:hAnsi="Times New Roman" w:cs="Times New Roman"/>
          <w:i/>
          <w:iCs/>
        </w:rPr>
        <w:t>I</w:t>
      </w:r>
      <w:r w:rsidRPr="00DF2F08">
        <w:rPr>
          <w:rFonts w:ascii="Times New Roman" w:hAnsi="Times New Roman" w:cs="Times New Roman"/>
        </w:rPr>
        <w:t>. Ministry of Federal Education &amp; Professional Training, Government of Pakistan. Available from: https://peira.gov.pk/wp-content/uploads/2021/06/ECCE-Grade-Pre-I.pdf"</w:t>
      </w:r>
    </w:p>
    <w:p w14:paraId="5FD8FEE7" w14:textId="2D73CAF5" w:rsidR="001B097B" w:rsidRPr="00DF2F08" w:rsidRDefault="001B097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Ministry of Women and Child Development. (2014). </w:t>
      </w:r>
      <w:r w:rsidRPr="00DF2F08">
        <w:rPr>
          <w:rFonts w:ascii="Times New Roman" w:hAnsi="Times New Roman" w:cs="Times New Roman"/>
          <w:i/>
          <w:iCs/>
        </w:rPr>
        <w:t>National Early Childhood Care and Education (ECCE) Curriculum Framework</w:t>
      </w:r>
      <w:r w:rsidRPr="00DF2F08">
        <w:rPr>
          <w:rFonts w:ascii="Times New Roman" w:hAnsi="Times New Roman" w:cs="Times New Roman"/>
        </w:rPr>
        <w:t xml:space="preserve">. Ministry of Women and Child Development. Available from: </w:t>
      </w:r>
      <w:hyperlink r:id="rId151" w:history="1">
        <w:r w:rsidR="00607064" w:rsidRPr="00DF2F08">
          <w:rPr>
            <w:rStyle w:val="Hyperlink"/>
            <w:rFonts w:ascii="Times New Roman" w:hAnsi="Times New Roman" w:cs="Times New Roman"/>
          </w:rPr>
          <w:t>https://wcd.nic.in/sites/default/files/national_ecce_curr_framework_final_03022014%20%282%29_1.pdf</w:t>
        </w:r>
      </w:hyperlink>
    </w:p>
    <w:p w14:paraId="7FA74481" w14:textId="7DEBB911" w:rsidR="00607064" w:rsidRPr="00DF2F08" w:rsidRDefault="00607064"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sv-SE"/>
        </w:rPr>
        <w:t>Mishra</w:t>
      </w:r>
      <w:proofErr w:type="spellEnd"/>
      <w:r w:rsidRPr="00C42C09">
        <w:rPr>
          <w:rFonts w:ascii="Times New Roman" w:hAnsi="Times New Roman" w:cs="Times New Roman"/>
          <w:lang w:val="sv-SE"/>
        </w:rPr>
        <w:t xml:space="preserve">, R., </w:t>
      </w:r>
      <w:proofErr w:type="spellStart"/>
      <w:r w:rsidRPr="00C42C09">
        <w:rPr>
          <w:rFonts w:ascii="Times New Roman" w:hAnsi="Times New Roman" w:cs="Times New Roman"/>
          <w:lang w:val="sv-SE"/>
        </w:rPr>
        <w:t>Klapwijk</w:t>
      </w:r>
      <w:proofErr w:type="spellEnd"/>
      <w:r w:rsidRPr="00C42C09">
        <w:rPr>
          <w:rFonts w:ascii="Times New Roman" w:hAnsi="Times New Roman" w:cs="Times New Roman"/>
          <w:lang w:val="sv-SE"/>
        </w:rPr>
        <w:t xml:space="preserve">, R. M., de Vries, M. J., &amp; </w:t>
      </w:r>
      <w:proofErr w:type="spellStart"/>
      <w:r w:rsidRPr="00C42C09">
        <w:rPr>
          <w:rFonts w:ascii="Times New Roman" w:hAnsi="Times New Roman" w:cs="Times New Roman"/>
          <w:lang w:val="sv-SE"/>
        </w:rPr>
        <w:t>Spandaw</w:t>
      </w:r>
      <w:proofErr w:type="spellEnd"/>
      <w:r w:rsidRPr="00C42C09">
        <w:rPr>
          <w:rFonts w:ascii="Times New Roman" w:hAnsi="Times New Roman" w:cs="Times New Roman"/>
          <w:lang w:val="sv-SE"/>
        </w:rPr>
        <w:t xml:space="preserve">, J. G. (2025). </w:t>
      </w:r>
      <w:r w:rsidRPr="00DF2F08">
        <w:rPr>
          <w:rFonts w:ascii="Times New Roman" w:hAnsi="Times New Roman" w:cs="Times New Roman"/>
        </w:rPr>
        <w:t xml:space="preserve">Storybook driven design for enhancing spatial ability in early childhood: A lesson study approach. </w:t>
      </w:r>
      <w:r w:rsidRPr="00DF2F08">
        <w:rPr>
          <w:rFonts w:ascii="Times New Roman" w:hAnsi="Times New Roman" w:cs="Times New Roman"/>
          <w:i/>
          <w:iCs/>
        </w:rPr>
        <w:t>International Journal of Technology and Design Education</w:t>
      </w:r>
      <w:r w:rsidRPr="00DF2F08">
        <w:rPr>
          <w:rFonts w:ascii="Times New Roman" w:hAnsi="Times New Roman" w:cs="Times New Roman"/>
        </w:rPr>
        <w:t xml:space="preserve">. </w:t>
      </w:r>
      <w:hyperlink r:id="rId152" w:history="1">
        <w:r w:rsidRPr="00DF2F08">
          <w:rPr>
            <w:rStyle w:val="Hyperlink"/>
            <w:rFonts w:ascii="Times New Roman" w:hAnsi="Times New Roman" w:cs="Times New Roman"/>
          </w:rPr>
          <w:t>https://doi.org/10.1007/s10798-025-09986-x</w:t>
        </w:r>
      </w:hyperlink>
      <w:r w:rsidRPr="00DF2F08">
        <w:rPr>
          <w:rFonts w:ascii="Times New Roman" w:hAnsi="Times New Roman" w:cs="Times New Roman"/>
        </w:rPr>
        <w:t xml:space="preserve"> </w:t>
      </w:r>
    </w:p>
    <w:p w14:paraId="050378AE" w14:textId="0BA4683E" w:rsidR="00014701" w:rsidRPr="00DF2F08" w:rsidRDefault="0001470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Mix, K. S., Hambrick, D. Z., Satyam, V. R., Burgoyne, A. P., &amp; Levine, S. C. (2018). The latent structure of spatial skill: A test of the 2 × 2 typology. </w:t>
      </w:r>
      <w:r w:rsidRPr="00DF2F08">
        <w:rPr>
          <w:rFonts w:ascii="Times New Roman" w:hAnsi="Times New Roman" w:cs="Times New Roman"/>
          <w:i/>
          <w:iCs/>
        </w:rPr>
        <w:t>Cognition, 180</w:t>
      </w:r>
      <w:r w:rsidRPr="00DF2F08">
        <w:rPr>
          <w:rFonts w:ascii="Times New Roman" w:hAnsi="Times New Roman" w:cs="Times New Roman"/>
        </w:rPr>
        <w:t xml:space="preserve">, 268–278. </w:t>
      </w:r>
      <w:proofErr w:type="spellStart"/>
      <w:r w:rsidRPr="00DF2F08">
        <w:rPr>
          <w:rFonts w:ascii="Times New Roman" w:hAnsi="Times New Roman" w:cs="Times New Roman"/>
        </w:rPr>
        <w:t>doi</w:t>
      </w:r>
      <w:proofErr w:type="spellEnd"/>
      <w:r w:rsidRPr="00DF2F08">
        <w:rPr>
          <w:rFonts w:ascii="Times New Roman" w:hAnsi="Times New Roman" w:cs="Times New Roman"/>
        </w:rPr>
        <w:t>: 10.1016/j.cognition.2018.07.012</w:t>
      </w:r>
    </w:p>
    <w:p w14:paraId="061CD401" w14:textId="6F2E433C" w:rsidR="00E2219C" w:rsidRPr="00C42C09" w:rsidRDefault="00E2219C" w:rsidP="00DF2F08">
      <w:pPr>
        <w:spacing w:after="240" w:line="480" w:lineRule="auto"/>
        <w:ind w:left="720" w:hanging="720"/>
        <w:rPr>
          <w:rFonts w:ascii="Times New Roman" w:hAnsi="Times New Roman" w:cs="Times New Roman"/>
          <w:lang w:val="sv-SE"/>
        </w:rPr>
      </w:pPr>
      <w:r w:rsidRPr="00DF2F08">
        <w:rPr>
          <w:rFonts w:ascii="Times New Roman" w:hAnsi="Times New Roman" w:cs="Times New Roman"/>
        </w:rPr>
        <w:t xml:space="preserve">Moats, L. C. (2022). </w:t>
      </w:r>
      <w:r w:rsidRPr="00DF2F08">
        <w:rPr>
          <w:rFonts w:ascii="Times New Roman" w:hAnsi="Times New Roman" w:cs="Times New Roman"/>
          <w:i/>
          <w:iCs/>
        </w:rPr>
        <w:t>How Children Learn to Read: Toward Evidence-Aligned Lesson Planning. Tools for Improving Reading</w:t>
      </w:r>
      <w:r w:rsidRPr="00DF2F08">
        <w:rPr>
          <w:rFonts w:ascii="Times New Roman" w:hAnsi="Times New Roman" w:cs="Times New Roman"/>
        </w:rPr>
        <w:t xml:space="preserve">. Washington, </w:t>
      </w:r>
      <w:proofErr w:type="gramStart"/>
      <w:r w:rsidRPr="00DF2F08">
        <w:rPr>
          <w:rFonts w:ascii="Times New Roman" w:hAnsi="Times New Roman" w:cs="Times New Roman"/>
        </w:rPr>
        <w:t>D.C. :</w:t>
      </w:r>
      <w:proofErr w:type="gramEnd"/>
      <w:r w:rsidRPr="00DF2F08">
        <w:rPr>
          <w:rFonts w:ascii="Times New Roman" w:hAnsi="Times New Roman" w:cs="Times New Roman"/>
        </w:rPr>
        <w:t xml:space="preserve"> World Bank Group. </w:t>
      </w:r>
      <w:hyperlink r:id="rId153" w:history="1">
        <w:r w:rsidR="00E505D1" w:rsidRPr="00C42C09">
          <w:rPr>
            <w:rStyle w:val="Hyperlink"/>
            <w:rFonts w:ascii="Times New Roman" w:hAnsi="Times New Roman" w:cs="Times New Roman"/>
            <w:lang w:val="sv-SE"/>
          </w:rPr>
          <w:t>http://documents.worldbank.org/curated/en/099620103312232824/P1742520c2213e0a00a7410990dbb0a2daa</w:t>
        </w:r>
      </w:hyperlink>
    </w:p>
    <w:p w14:paraId="7F91CCB5" w14:textId="7DEDE410" w:rsidR="00A0650E" w:rsidRPr="00DF2F08" w:rsidRDefault="00A0650E"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sv-SE"/>
        </w:rPr>
        <w:t>Mooney</w:t>
      </w:r>
      <w:proofErr w:type="spellEnd"/>
      <w:r w:rsidRPr="00C42C09">
        <w:rPr>
          <w:rFonts w:ascii="Times New Roman" w:hAnsi="Times New Roman" w:cs="Times New Roman"/>
          <w:lang w:val="sv-SE"/>
        </w:rPr>
        <w:t xml:space="preserve">, L., Dadra, J., </w:t>
      </w:r>
      <w:proofErr w:type="spellStart"/>
      <w:r w:rsidRPr="00C42C09">
        <w:rPr>
          <w:rFonts w:ascii="Times New Roman" w:hAnsi="Times New Roman" w:cs="Times New Roman"/>
          <w:lang w:val="sv-SE"/>
        </w:rPr>
        <w:t>Davinson</w:t>
      </w:r>
      <w:proofErr w:type="spellEnd"/>
      <w:r w:rsidRPr="00C42C09">
        <w:rPr>
          <w:rFonts w:ascii="Times New Roman" w:hAnsi="Times New Roman" w:cs="Times New Roman"/>
          <w:lang w:val="sv-SE"/>
        </w:rPr>
        <w:t xml:space="preserve">, K., </w:t>
      </w:r>
      <w:proofErr w:type="spellStart"/>
      <w:r w:rsidRPr="00C42C09">
        <w:rPr>
          <w:rFonts w:ascii="Times New Roman" w:hAnsi="Times New Roman" w:cs="Times New Roman"/>
          <w:lang w:val="sv-SE"/>
        </w:rPr>
        <w:t>Tani</w:t>
      </w:r>
      <w:proofErr w:type="spellEnd"/>
      <w:r w:rsidRPr="00C42C09">
        <w:rPr>
          <w:rFonts w:ascii="Times New Roman" w:hAnsi="Times New Roman" w:cs="Times New Roman"/>
          <w:lang w:val="sv-SE"/>
        </w:rPr>
        <w:t xml:space="preserve">, N., &amp; </w:t>
      </w:r>
      <w:proofErr w:type="spellStart"/>
      <w:r w:rsidRPr="00C42C09">
        <w:rPr>
          <w:rFonts w:ascii="Times New Roman" w:hAnsi="Times New Roman" w:cs="Times New Roman"/>
          <w:lang w:val="sv-SE"/>
        </w:rPr>
        <w:t>Ghetti</w:t>
      </w:r>
      <w:proofErr w:type="spellEnd"/>
      <w:r w:rsidRPr="00C42C09">
        <w:rPr>
          <w:rFonts w:ascii="Times New Roman" w:hAnsi="Times New Roman" w:cs="Times New Roman"/>
          <w:lang w:val="sv-SE"/>
        </w:rPr>
        <w:t xml:space="preserve">, S. (2024). </w:t>
      </w:r>
      <w:r w:rsidRPr="00DF2F08">
        <w:rPr>
          <w:rFonts w:ascii="Times New Roman" w:hAnsi="Times New Roman" w:cs="Times New Roman"/>
        </w:rPr>
        <w:t xml:space="preserve">Memory for space and time in 2-year-olds. </w:t>
      </w:r>
      <w:r w:rsidRPr="00DF2F08">
        <w:rPr>
          <w:rFonts w:ascii="Times New Roman" w:hAnsi="Times New Roman" w:cs="Times New Roman"/>
          <w:i/>
          <w:iCs/>
        </w:rPr>
        <w:t>Cognitive Development, 70,</w:t>
      </w:r>
      <w:r w:rsidRPr="00DF2F08">
        <w:rPr>
          <w:rFonts w:ascii="Times New Roman" w:hAnsi="Times New Roman" w:cs="Times New Roman"/>
        </w:rPr>
        <w:t xml:space="preserve"> 101443. https://doi.org/10.1016/j.cogdev.2024.101443</w:t>
      </w:r>
    </w:p>
    <w:p w14:paraId="75018D76" w14:textId="2A473087" w:rsidR="00E505D1" w:rsidRPr="00DF2F08" w:rsidRDefault="00E505D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Möhring, W., &amp; Frick, A. (2013). Touching up mental rotation: effects of manual experience on 6-month-old infants' mental object rotation. </w:t>
      </w:r>
      <w:r w:rsidRPr="00DF2F08">
        <w:rPr>
          <w:rFonts w:ascii="Times New Roman" w:hAnsi="Times New Roman" w:cs="Times New Roman"/>
          <w:i/>
          <w:iCs/>
        </w:rPr>
        <w:t>Child development, 84</w:t>
      </w:r>
      <w:r w:rsidRPr="00DF2F08">
        <w:rPr>
          <w:rFonts w:ascii="Times New Roman" w:hAnsi="Times New Roman" w:cs="Times New Roman"/>
        </w:rPr>
        <w:t>(5), 1554–1565. https://doi.org/10.1111/cdev.12065</w:t>
      </w:r>
    </w:p>
    <w:p w14:paraId="756C15D3" w14:textId="553969AC" w:rsidR="00014701" w:rsidRPr="00DF2F08" w:rsidRDefault="00A60F8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Möhring, W., Ribner, A. D., </w:t>
      </w:r>
      <w:proofErr w:type="spellStart"/>
      <w:r w:rsidRPr="00DF2F08">
        <w:rPr>
          <w:rFonts w:ascii="Times New Roman" w:hAnsi="Times New Roman" w:cs="Times New Roman"/>
        </w:rPr>
        <w:t>Segerer</w:t>
      </w:r>
      <w:proofErr w:type="spellEnd"/>
      <w:r w:rsidRPr="00DF2F08">
        <w:rPr>
          <w:rFonts w:ascii="Times New Roman" w:hAnsi="Times New Roman" w:cs="Times New Roman"/>
        </w:rPr>
        <w:t xml:space="preserve">, R., Libertus, M. E., Kahl, T. P., Troesch, L. M., &amp; Grob, A. (2021). Developmental trajectories of children’s spatial skills: Influencing variables and associations with later mathematical thinking. </w:t>
      </w:r>
      <w:r w:rsidRPr="00DF2F08">
        <w:rPr>
          <w:rFonts w:ascii="Times New Roman" w:hAnsi="Times New Roman" w:cs="Times New Roman"/>
          <w:i/>
          <w:iCs/>
        </w:rPr>
        <w:t>Learning and Instruction, 75,</w:t>
      </w:r>
      <w:r w:rsidRPr="00DF2F08">
        <w:rPr>
          <w:rFonts w:ascii="Times New Roman" w:hAnsi="Times New Roman" w:cs="Times New Roman"/>
        </w:rPr>
        <w:t xml:space="preserve"> 101515. </w:t>
      </w:r>
      <w:proofErr w:type="spellStart"/>
      <w:r w:rsidRPr="00DF2F08">
        <w:rPr>
          <w:rFonts w:ascii="Times New Roman" w:hAnsi="Times New Roman" w:cs="Times New Roman"/>
        </w:rPr>
        <w:t>doi</w:t>
      </w:r>
      <w:proofErr w:type="spellEnd"/>
      <w:r w:rsidRPr="00DF2F08">
        <w:rPr>
          <w:rFonts w:ascii="Times New Roman" w:hAnsi="Times New Roman" w:cs="Times New Roman"/>
        </w:rPr>
        <w:t>: 10.1016/j.learninstruc.2021.101515</w:t>
      </w:r>
    </w:p>
    <w:p w14:paraId="22A2AEE1" w14:textId="06C7D443" w:rsidR="005B407C" w:rsidRPr="00DF2F08" w:rsidRDefault="005B407C" w:rsidP="00DF2F08">
      <w:pPr>
        <w:spacing w:after="240" w:line="480" w:lineRule="auto"/>
        <w:ind w:left="720" w:hanging="720"/>
        <w:rPr>
          <w:rFonts w:ascii="Times New Roman" w:hAnsi="Times New Roman" w:cs="Times New Roman"/>
        </w:rPr>
      </w:pPr>
      <w:r w:rsidRPr="00DF2F08">
        <w:rPr>
          <w:rFonts w:ascii="Times New Roman" w:hAnsi="Times New Roman" w:cs="Times New Roman"/>
        </w:rPr>
        <w:t>MŠMT (</w:t>
      </w:r>
      <w:proofErr w:type="spellStart"/>
      <w:r w:rsidRPr="00DF2F08">
        <w:rPr>
          <w:rFonts w:ascii="Times New Roman" w:hAnsi="Times New Roman" w:cs="Times New Roman"/>
        </w:rPr>
        <w:t>Ministerstvo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školství</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mládeže</w:t>
      </w:r>
      <w:proofErr w:type="spellEnd"/>
      <w:r w:rsidRPr="00DF2F08">
        <w:rPr>
          <w:rFonts w:ascii="Times New Roman" w:hAnsi="Times New Roman" w:cs="Times New Roman"/>
        </w:rPr>
        <w:t xml:space="preserve"> a </w:t>
      </w:r>
      <w:proofErr w:type="spellStart"/>
      <w:r w:rsidRPr="00DF2F08">
        <w:rPr>
          <w:rFonts w:ascii="Times New Roman" w:hAnsi="Times New Roman" w:cs="Times New Roman"/>
        </w:rPr>
        <w:t>tělovýchovy</w:t>
      </w:r>
      <w:proofErr w:type="spellEnd"/>
      <w:r w:rsidRPr="00DF2F08">
        <w:rPr>
          <w:rFonts w:ascii="Times New Roman" w:hAnsi="Times New Roman" w:cs="Times New Roman"/>
        </w:rPr>
        <w:t xml:space="preserve"> / Ministry of Education, Youth and Sports). (2018). </w:t>
      </w:r>
      <w:proofErr w:type="spellStart"/>
      <w:r w:rsidRPr="00DF2F08">
        <w:rPr>
          <w:rFonts w:ascii="Times New Roman" w:hAnsi="Times New Roman" w:cs="Times New Roman"/>
          <w:i/>
          <w:iCs/>
        </w:rPr>
        <w:t>Rámcový</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vzdělávací</w:t>
      </w:r>
      <w:proofErr w:type="spellEnd"/>
      <w:r w:rsidRPr="00DF2F08">
        <w:rPr>
          <w:rFonts w:ascii="Times New Roman" w:hAnsi="Times New Roman" w:cs="Times New Roman"/>
          <w:i/>
          <w:iCs/>
        </w:rPr>
        <w:t xml:space="preserve"> program pro </w:t>
      </w:r>
      <w:proofErr w:type="spellStart"/>
      <w:r w:rsidRPr="00DF2F08">
        <w:rPr>
          <w:rFonts w:ascii="Times New Roman" w:hAnsi="Times New Roman" w:cs="Times New Roman"/>
          <w:i/>
          <w:iCs/>
        </w:rPr>
        <w:t>předškolní</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vzdělávání</w:t>
      </w:r>
      <w:proofErr w:type="spellEnd"/>
      <w:r w:rsidRPr="00DF2F08">
        <w:rPr>
          <w:rFonts w:ascii="Times New Roman" w:hAnsi="Times New Roman" w:cs="Times New Roman"/>
          <w:i/>
          <w:iCs/>
        </w:rPr>
        <w:t xml:space="preserve">/Framework Education </w:t>
      </w:r>
      <w:proofErr w:type="spellStart"/>
      <w:r w:rsidRPr="00DF2F08">
        <w:rPr>
          <w:rFonts w:ascii="Times New Roman" w:hAnsi="Times New Roman" w:cs="Times New Roman"/>
          <w:i/>
          <w:iCs/>
        </w:rPr>
        <w:t>Programme</w:t>
      </w:r>
      <w:proofErr w:type="spellEnd"/>
      <w:r w:rsidRPr="00DF2F08">
        <w:rPr>
          <w:rFonts w:ascii="Times New Roman" w:hAnsi="Times New Roman" w:cs="Times New Roman"/>
          <w:i/>
          <w:iCs/>
        </w:rPr>
        <w:t xml:space="preserve"> for Pre-primary Education</w:t>
      </w:r>
      <w:r w:rsidRPr="00DF2F08">
        <w:rPr>
          <w:rFonts w:ascii="Times New Roman" w:hAnsi="Times New Roman" w:cs="Times New Roman"/>
        </w:rPr>
        <w:t>. Ministry of Education, Youth and Sports. Available from: https://www.edu.cz/rvp-ramcove-vzdelavaci-programy/ramcovy-vzdelavaci-program-pro-predskolni-vzdelavani-rvp-pz/</w:t>
      </w:r>
    </w:p>
    <w:p w14:paraId="33DBD5DB" w14:textId="27EBFD2E" w:rsidR="00A35E53" w:rsidRPr="00DF2F08" w:rsidRDefault="00A35E53"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Mulligan, J. T. (2015). Looking within and beyond the geometry curriculum: Connecting spatial reasoning to mathematics learning. </w:t>
      </w:r>
      <w:r w:rsidRPr="00DF2F08">
        <w:rPr>
          <w:rFonts w:ascii="Times New Roman" w:hAnsi="Times New Roman" w:cs="Times New Roman"/>
          <w:i/>
          <w:iCs/>
        </w:rPr>
        <w:t>ZDM – Mathematics Education, 47,</w:t>
      </w:r>
      <w:r w:rsidRPr="00DF2F08">
        <w:rPr>
          <w:rFonts w:ascii="Times New Roman" w:hAnsi="Times New Roman" w:cs="Times New Roman"/>
        </w:rPr>
        <w:t xml:space="preserve"> 511–517. https://doi.org/ 10.1007/s11858-015-0696-1</w:t>
      </w:r>
    </w:p>
    <w:p w14:paraId="30539850" w14:textId="5D78F429" w:rsidR="000D2819" w:rsidRPr="00DF2F08" w:rsidRDefault="000D281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Murphy, M. C., </w:t>
      </w:r>
      <w:proofErr w:type="spellStart"/>
      <w:r w:rsidRPr="00DF2F08">
        <w:rPr>
          <w:rFonts w:ascii="Times New Roman" w:hAnsi="Times New Roman" w:cs="Times New Roman"/>
        </w:rPr>
        <w:t>Kroeper</w:t>
      </w:r>
      <w:proofErr w:type="spellEnd"/>
      <w:r w:rsidRPr="00DF2F08">
        <w:rPr>
          <w:rFonts w:ascii="Times New Roman" w:hAnsi="Times New Roman" w:cs="Times New Roman"/>
        </w:rPr>
        <w:t xml:space="preserve">, K. M., &amp; Ozier, E. M. (2018). Prejudiced places: How contexts shape inequality and how policy can change them. </w:t>
      </w:r>
      <w:r w:rsidRPr="00DF2F08">
        <w:rPr>
          <w:rFonts w:ascii="Times New Roman" w:hAnsi="Times New Roman" w:cs="Times New Roman"/>
          <w:i/>
          <w:iCs/>
        </w:rPr>
        <w:t xml:space="preserve">Policy Insights From the </w:t>
      </w:r>
      <w:r w:rsidRPr="00DF2F08">
        <w:rPr>
          <w:rFonts w:ascii="Times New Roman" w:hAnsi="Times New Roman" w:cs="Times New Roman"/>
          <w:i/>
          <w:iCs/>
        </w:rPr>
        <w:lastRenderedPageBreak/>
        <w:t>Behavioral and Brain Science</w:t>
      </w:r>
      <w:r w:rsidRPr="00DF2F08">
        <w:rPr>
          <w:rFonts w:ascii="Times New Roman" w:hAnsi="Times New Roman" w:cs="Times New Roman"/>
        </w:rPr>
        <w:t>s,</w:t>
      </w:r>
      <w:r w:rsidRPr="00DF2F08">
        <w:rPr>
          <w:rFonts w:ascii="Times New Roman" w:hAnsi="Times New Roman" w:cs="Times New Roman"/>
          <w:i/>
          <w:iCs/>
        </w:rPr>
        <w:t xml:space="preserve"> </w:t>
      </w:r>
      <w:r w:rsidRPr="00DF2F08">
        <w:rPr>
          <w:rFonts w:ascii="Times New Roman" w:hAnsi="Times New Roman" w:cs="Times New Roman"/>
        </w:rPr>
        <w:t xml:space="preserve">5(1), 66–74. </w:t>
      </w:r>
      <w:hyperlink r:id="rId154" w:history="1">
        <w:r w:rsidR="00E505D1" w:rsidRPr="00DF2F08">
          <w:rPr>
            <w:rStyle w:val="Hyperlink"/>
            <w:rFonts w:ascii="Times New Roman" w:hAnsi="Times New Roman" w:cs="Times New Roman"/>
          </w:rPr>
          <w:t>https://doi.org/10.1177/2372732217748671</w:t>
        </w:r>
      </w:hyperlink>
    </w:p>
    <w:p w14:paraId="7FDBCC96" w14:textId="5E9AFB6C" w:rsidR="00E505D1" w:rsidRPr="00DF2F08" w:rsidRDefault="00E505D1" w:rsidP="00DF2F08">
      <w:pPr>
        <w:spacing w:after="240" w:line="480" w:lineRule="auto"/>
        <w:ind w:left="720" w:hanging="720"/>
        <w:rPr>
          <w:rFonts w:ascii="Times New Roman" w:hAnsi="Times New Roman" w:cs="Times New Roman"/>
        </w:rPr>
      </w:pPr>
      <w:proofErr w:type="spellStart"/>
      <w:r w:rsidRPr="00EC57A8">
        <w:rPr>
          <w:rFonts w:ascii="Times New Roman" w:hAnsi="Times New Roman" w:cs="Times New Roman"/>
          <w:lang w:val="de-DE"/>
        </w:rPr>
        <w:t>Nachtigäller</w:t>
      </w:r>
      <w:proofErr w:type="spellEnd"/>
      <w:r w:rsidRPr="00EC57A8">
        <w:rPr>
          <w:rFonts w:ascii="Times New Roman" w:hAnsi="Times New Roman" w:cs="Times New Roman"/>
          <w:lang w:val="de-DE"/>
        </w:rPr>
        <w:t xml:space="preserve">, K., Rohlfing, K. J., &amp; McGregor, K. K. (2013). </w:t>
      </w:r>
      <w:r w:rsidRPr="00DF2F08">
        <w:rPr>
          <w:rFonts w:ascii="Times New Roman" w:hAnsi="Times New Roman" w:cs="Times New Roman"/>
        </w:rPr>
        <w:t>A story about a word: does narrative presentation promote learning of a spatial preposition in German two-year-</w:t>
      </w:r>
      <w:proofErr w:type="gramStart"/>
      <w:r w:rsidRPr="00DF2F08">
        <w:rPr>
          <w:rFonts w:ascii="Times New Roman" w:hAnsi="Times New Roman" w:cs="Times New Roman"/>
        </w:rPr>
        <w:t>olds?.</w:t>
      </w:r>
      <w:proofErr w:type="gramEnd"/>
      <w:r w:rsidRPr="00DF2F08">
        <w:rPr>
          <w:rFonts w:ascii="Times New Roman" w:hAnsi="Times New Roman" w:cs="Times New Roman"/>
        </w:rPr>
        <w:t xml:space="preserve"> </w:t>
      </w:r>
      <w:r w:rsidRPr="00DF2F08">
        <w:rPr>
          <w:rFonts w:ascii="Times New Roman" w:hAnsi="Times New Roman" w:cs="Times New Roman"/>
          <w:i/>
          <w:iCs/>
        </w:rPr>
        <w:t>Journal of child language</w:t>
      </w:r>
      <w:r w:rsidRPr="00DF2F08">
        <w:rPr>
          <w:rFonts w:ascii="Times New Roman" w:hAnsi="Times New Roman" w:cs="Times New Roman"/>
        </w:rPr>
        <w:t xml:space="preserve">, </w:t>
      </w:r>
      <w:r w:rsidRPr="00DF2F08">
        <w:rPr>
          <w:rFonts w:ascii="Times New Roman" w:hAnsi="Times New Roman" w:cs="Times New Roman"/>
          <w:i/>
          <w:iCs/>
        </w:rPr>
        <w:t>40</w:t>
      </w:r>
      <w:r w:rsidRPr="00DF2F08">
        <w:rPr>
          <w:rFonts w:ascii="Times New Roman" w:hAnsi="Times New Roman" w:cs="Times New Roman"/>
        </w:rPr>
        <w:t xml:space="preserve">(4), 900–917. </w:t>
      </w:r>
      <w:hyperlink r:id="rId155" w:history="1">
        <w:r w:rsidRPr="00DF2F08">
          <w:rPr>
            <w:rStyle w:val="Hyperlink"/>
            <w:rFonts w:ascii="Times New Roman" w:hAnsi="Times New Roman" w:cs="Times New Roman"/>
          </w:rPr>
          <w:t>https://doi.org/10.1017/S0305000912000311</w:t>
        </w:r>
      </w:hyperlink>
    </w:p>
    <w:p w14:paraId="16254D10" w14:textId="58D7AFF3"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Nardini, M., Jones, P., Bedford, R., &amp; Braddick, O. (2008). Development of cue integration in human navigation. </w:t>
      </w:r>
      <w:r w:rsidRPr="00DF2F08">
        <w:rPr>
          <w:rFonts w:ascii="Times New Roman" w:hAnsi="Times New Roman" w:cs="Times New Roman"/>
          <w:i/>
          <w:iCs/>
        </w:rPr>
        <w:t>Current biology</w:t>
      </w:r>
      <w:r w:rsidRPr="00DF2F08">
        <w:rPr>
          <w:rFonts w:ascii="Times New Roman" w:hAnsi="Times New Roman" w:cs="Times New Roman"/>
        </w:rPr>
        <w:t xml:space="preserve">, </w:t>
      </w:r>
      <w:r w:rsidRPr="00DF2F08">
        <w:rPr>
          <w:rFonts w:ascii="Times New Roman" w:hAnsi="Times New Roman" w:cs="Times New Roman"/>
          <w:i/>
          <w:iCs/>
        </w:rPr>
        <w:t>18</w:t>
      </w:r>
      <w:r w:rsidRPr="00DF2F08">
        <w:rPr>
          <w:rFonts w:ascii="Times New Roman" w:hAnsi="Times New Roman" w:cs="Times New Roman"/>
        </w:rPr>
        <w:t xml:space="preserve">(9), 689–693. </w:t>
      </w:r>
      <w:hyperlink r:id="rId156" w:history="1">
        <w:r w:rsidRPr="00DF2F08">
          <w:rPr>
            <w:rStyle w:val="Hyperlink"/>
            <w:rFonts w:ascii="Times New Roman" w:hAnsi="Times New Roman" w:cs="Times New Roman"/>
          </w:rPr>
          <w:t>https://doi.org/10.1016/j.cub.2008.04.021</w:t>
        </w:r>
      </w:hyperlink>
    </w:p>
    <w:p w14:paraId="3A78DD8A" w14:textId="4F26D765" w:rsidR="00DC11AE" w:rsidRPr="00DF2F08" w:rsidRDefault="00DC11A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Nardini, M., Thomas, R., Knowland, V., Braddick, O., &amp; Atkinson, J. (2009). A viewpoint-independent process for spatial reorientation. Cognition, 112(2), </w:t>
      </w:r>
      <w:hyperlink r:id="rId157" w:history="1">
        <w:r w:rsidRPr="00DF2F08">
          <w:rPr>
            <w:rStyle w:val="Hyperlink"/>
            <w:rFonts w:ascii="Times New Roman" w:hAnsi="Times New Roman" w:cs="Times New Roman"/>
          </w:rPr>
          <w:t>https://doi.org/10.1016/j.cognition.2009.05.003</w:t>
        </w:r>
      </w:hyperlink>
    </w:p>
    <w:p w14:paraId="001F0AD2" w14:textId="039D4FC2" w:rsidR="00054D9D" w:rsidRPr="00DF2F08" w:rsidRDefault="00054D9D"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National Research Council (NRC). (2006). </w:t>
      </w:r>
      <w:r w:rsidRPr="00DF2F08">
        <w:rPr>
          <w:rFonts w:ascii="Times New Roman" w:hAnsi="Times New Roman" w:cs="Times New Roman"/>
          <w:i/>
          <w:iCs/>
        </w:rPr>
        <w:t xml:space="preserve">Learning to think spatially. </w:t>
      </w:r>
      <w:r w:rsidRPr="00DF2F08">
        <w:rPr>
          <w:rFonts w:ascii="Times New Roman" w:hAnsi="Times New Roman" w:cs="Times New Roman"/>
        </w:rPr>
        <w:t>The National Academies Press. https://doi.org/10.17226/11019</w:t>
      </w:r>
    </w:p>
    <w:p w14:paraId="55C73E36" w14:textId="4A493170" w:rsidR="001A6C32" w:rsidRPr="00DF2F08" w:rsidRDefault="001A6C32"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Newcombe, N. S. (2010). Picture this: Increasing math and science learning by improving spatial thinking. </w:t>
      </w:r>
      <w:r w:rsidRPr="00DF2F08">
        <w:rPr>
          <w:rFonts w:ascii="Times New Roman" w:hAnsi="Times New Roman" w:cs="Times New Roman"/>
          <w:i/>
          <w:iCs/>
        </w:rPr>
        <w:t>Am</w:t>
      </w:r>
      <w:r w:rsidR="007E11D5" w:rsidRPr="00DF2F08">
        <w:rPr>
          <w:rFonts w:ascii="Times New Roman" w:hAnsi="Times New Roman" w:cs="Times New Roman"/>
          <w:i/>
          <w:iCs/>
        </w:rPr>
        <w:t>erican Educator</w:t>
      </w:r>
      <w:r w:rsidR="007E11D5" w:rsidRPr="00DF2F08">
        <w:rPr>
          <w:rFonts w:ascii="Times New Roman" w:hAnsi="Times New Roman" w:cs="Times New Roman"/>
        </w:rPr>
        <w:t>,</w:t>
      </w:r>
      <w:r w:rsidRPr="00DF2F08">
        <w:rPr>
          <w:rFonts w:ascii="Times New Roman" w:hAnsi="Times New Roman" w:cs="Times New Roman"/>
        </w:rPr>
        <w:t xml:space="preserve"> 34</w:t>
      </w:r>
      <w:r w:rsidR="007E11D5" w:rsidRPr="00DF2F08">
        <w:rPr>
          <w:rFonts w:ascii="Times New Roman" w:hAnsi="Times New Roman" w:cs="Times New Roman"/>
        </w:rPr>
        <w:t xml:space="preserve">, </w:t>
      </w:r>
      <w:r w:rsidRPr="00DF2F08">
        <w:rPr>
          <w:rFonts w:ascii="Times New Roman" w:hAnsi="Times New Roman" w:cs="Times New Roman"/>
        </w:rPr>
        <w:t>29.</w:t>
      </w:r>
    </w:p>
    <w:p w14:paraId="7AFD5F6C" w14:textId="2E02406C" w:rsidR="001E3545" w:rsidRPr="00DF2F08" w:rsidRDefault="001E3545"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Newcombe, N. </w:t>
      </w:r>
      <w:r w:rsidR="007E11D5" w:rsidRPr="00DF2F08">
        <w:rPr>
          <w:rFonts w:ascii="Times New Roman" w:hAnsi="Times New Roman" w:cs="Times New Roman"/>
        </w:rPr>
        <w:t xml:space="preserve">S. </w:t>
      </w:r>
      <w:r w:rsidRPr="00DF2F08">
        <w:rPr>
          <w:rFonts w:ascii="Times New Roman" w:hAnsi="Times New Roman" w:cs="Times New Roman"/>
        </w:rPr>
        <w:t xml:space="preserve">(2017). Harnessing Spatial Thinking to Support Stem Learning. </w:t>
      </w:r>
      <w:r w:rsidRPr="00DF2F08">
        <w:rPr>
          <w:rFonts w:ascii="Times New Roman" w:hAnsi="Times New Roman" w:cs="Times New Roman"/>
          <w:i/>
          <w:iCs/>
        </w:rPr>
        <w:t>OECD Education Working Papers</w:t>
      </w:r>
      <w:r w:rsidRPr="00DF2F08">
        <w:rPr>
          <w:rFonts w:ascii="Times New Roman" w:hAnsi="Times New Roman" w:cs="Times New Roman"/>
        </w:rPr>
        <w:t xml:space="preserve">, No. 161, OECD Publishing, Paris, </w:t>
      </w:r>
      <w:proofErr w:type="spellStart"/>
      <w:r w:rsidRPr="00DF2F08">
        <w:rPr>
          <w:rFonts w:ascii="Times New Roman" w:hAnsi="Times New Roman" w:cs="Times New Roman"/>
        </w:rPr>
        <w:t>doi</w:t>
      </w:r>
      <w:proofErr w:type="spellEnd"/>
      <w:r w:rsidRPr="00DF2F08">
        <w:rPr>
          <w:rFonts w:ascii="Times New Roman" w:hAnsi="Times New Roman" w:cs="Times New Roman"/>
        </w:rPr>
        <w:t>: 10.1787/7d5dcae6-en</w:t>
      </w:r>
    </w:p>
    <w:p w14:paraId="73B02647" w14:textId="2B5FF713" w:rsidR="00341194" w:rsidRPr="00DF2F08" w:rsidRDefault="00341194" w:rsidP="00DF2F08">
      <w:pPr>
        <w:spacing w:after="240" w:line="480" w:lineRule="auto"/>
        <w:ind w:left="720" w:hanging="720"/>
        <w:rPr>
          <w:rFonts w:ascii="Times New Roman" w:hAnsi="Times New Roman" w:cs="Times New Roman"/>
          <w:i/>
        </w:rPr>
      </w:pPr>
      <w:r w:rsidRPr="00DF2F08">
        <w:rPr>
          <w:rFonts w:ascii="Times New Roman" w:hAnsi="Times New Roman" w:cs="Times New Roman"/>
        </w:rPr>
        <w:t xml:space="preserve">Newcombe, N. S. (2018). Three kinds of spatial cognition. </w:t>
      </w:r>
      <w:r w:rsidRPr="00DF2F08">
        <w:rPr>
          <w:rFonts w:ascii="Times New Roman" w:hAnsi="Times New Roman" w:cs="Times New Roman"/>
          <w:i/>
          <w:iCs/>
        </w:rPr>
        <w:t>Stevens' handbook of</w:t>
      </w:r>
      <w:r w:rsidR="00400D61" w:rsidRPr="00DF2F08">
        <w:rPr>
          <w:rFonts w:ascii="Times New Roman" w:hAnsi="Times New Roman" w:cs="Times New Roman"/>
          <w:i/>
          <w:iCs/>
        </w:rPr>
        <w:t xml:space="preserve"> </w:t>
      </w:r>
      <w:r w:rsidRPr="00DF2F08">
        <w:rPr>
          <w:rFonts w:ascii="Times New Roman" w:hAnsi="Times New Roman" w:cs="Times New Roman"/>
          <w:i/>
          <w:iCs/>
        </w:rPr>
        <w:t>experimental psychology and cognitive neuroscience, 3,</w:t>
      </w:r>
      <w:r w:rsidRPr="00DF2F08">
        <w:rPr>
          <w:rFonts w:ascii="Times New Roman" w:hAnsi="Times New Roman" w:cs="Times New Roman"/>
        </w:rPr>
        <w:t xml:space="preserve"> 1-31. </w:t>
      </w:r>
      <w:proofErr w:type="spellStart"/>
      <w:r w:rsidRPr="00DF2F08">
        <w:rPr>
          <w:rFonts w:ascii="Times New Roman" w:hAnsi="Times New Roman" w:cs="Times New Roman"/>
        </w:rPr>
        <w:t>doi</w:t>
      </w:r>
      <w:proofErr w:type="spellEnd"/>
      <w:r w:rsidRPr="00DF2F08">
        <w:rPr>
          <w:rFonts w:ascii="Times New Roman" w:hAnsi="Times New Roman" w:cs="Times New Roman"/>
        </w:rPr>
        <w:t>: 10.1002/9781119170174.epcn315</w:t>
      </w:r>
    </w:p>
    <w:p w14:paraId="70EF3261" w14:textId="2AE7E672" w:rsidR="00400D61" w:rsidRPr="00DF2F08" w:rsidRDefault="00400D61"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Newcombe, N. S., &amp; Frick, A. (2010). Early education for spatial intelligence: Why, what, and how. </w:t>
      </w:r>
      <w:r w:rsidRPr="00DF2F08">
        <w:rPr>
          <w:rFonts w:ascii="Times New Roman" w:hAnsi="Times New Roman" w:cs="Times New Roman"/>
          <w:i/>
          <w:iCs/>
        </w:rPr>
        <w:t>Mind, Brain, and Education, 4</w:t>
      </w:r>
      <w:r w:rsidRPr="00DF2F08">
        <w:rPr>
          <w:rFonts w:ascii="Times New Roman" w:hAnsi="Times New Roman" w:cs="Times New Roman"/>
        </w:rPr>
        <w:t xml:space="preserve">(3), 102–111. </w:t>
      </w:r>
      <w:hyperlink r:id="rId158" w:history="1">
        <w:r w:rsidR="00C47E0D" w:rsidRPr="00DF2F08">
          <w:rPr>
            <w:rStyle w:val="Hyperlink"/>
            <w:rFonts w:ascii="Times New Roman" w:hAnsi="Times New Roman" w:cs="Times New Roman"/>
          </w:rPr>
          <w:t>https://doi.org/10.1111/j.1751-228X.2010.01089.x</w:t>
        </w:r>
      </w:hyperlink>
    </w:p>
    <w:p w14:paraId="48B3A2D4" w14:textId="694B1B02" w:rsidR="00C47E0D" w:rsidRPr="00DF2F08" w:rsidRDefault="00C47E0D"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Newcombe, N. S.,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J. (2000). </w:t>
      </w:r>
      <w:r w:rsidRPr="00DF2F08">
        <w:rPr>
          <w:rFonts w:ascii="Times New Roman" w:hAnsi="Times New Roman" w:cs="Times New Roman"/>
          <w:i/>
          <w:iCs/>
        </w:rPr>
        <w:t>Making Space: The Development of Spatial Representation and Reasoning</w:t>
      </w:r>
      <w:r w:rsidRPr="00DF2F08">
        <w:rPr>
          <w:rFonts w:ascii="Times New Roman" w:hAnsi="Times New Roman" w:cs="Times New Roman"/>
        </w:rPr>
        <w:t>. Cambridge, MA: The MIT Press.</w:t>
      </w:r>
    </w:p>
    <w:p w14:paraId="68C1E947" w14:textId="03C9562F" w:rsidR="00C47E0D" w:rsidRPr="00DF2F08" w:rsidRDefault="00C47E0D"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Newcombe N. S.,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J., Learmonth, A. (1999). Infants’ coding of location in continuous space. </w:t>
      </w:r>
      <w:r w:rsidRPr="00DF2F08">
        <w:rPr>
          <w:rFonts w:ascii="Times New Roman" w:hAnsi="Times New Roman" w:cs="Times New Roman"/>
          <w:i/>
          <w:iCs/>
        </w:rPr>
        <w:t>Infant Behavior and Development</w:t>
      </w:r>
      <w:r w:rsidRPr="00DF2F08">
        <w:rPr>
          <w:rFonts w:ascii="Times New Roman" w:hAnsi="Times New Roman" w:cs="Times New Roman"/>
        </w:rPr>
        <w:t xml:space="preserve">, </w:t>
      </w:r>
      <w:r w:rsidRPr="00DF2F08">
        <w:rPr>
          <w:rFonts w:ascii="Times New Roman" w:hAnsi="Times New Roman" w:cs="Times New Roman"/>
          <w:i/>
          <w:iCs/>
        </w:rPr>
        <w:t>22</w:t>
      </w:r>
      <w:r w:rsidRPr="00DF2F08">
        <w:rPr>
          <w:rFonts w:ascii="Times New Roman" w:hAnsi="Times New Roman" w:cs="Times New Roman"/>
        </w:rPr>
        <w:t>, 483–510.</w:t>
      </w:r>
    </w:p>
    <w:p w14:paraId="473F6BC3" w14:textId="59276C49" w:rsidR="00C47E0D" w:rsidRPr="00DF2F08" w:rsidRDefault="00C47E0D"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Newcombe, N. S., &amp; Ratliff, K. R. (2007). Explaining the development of spatial reorientation: Modularity-plus-language versus the emergence of adaptive combination. In J. M. </w:t>
      </w:r>
      <w:proofErr w:type="spellStart"/>
      <w:r w:rsidRPr="00DF2F08">
        <w:rPr>
          <w:rFonts w:ascii="Times New Roman" w:hAnsi="Times New Roman" w:cs="Times New Roman"/>
        </w:rPr>
        <w:t>Plumert</w:t>
      </w:r>
      <w:proofErr w:type="spellEnd"/>
      <w:r w:rsidRPr="00DF2F08">
        <w:rPr>
          <w:rFonts w:ascii="Times New Roman" w:hAnsi="Times New Roman" w:cs="Times New Roman"/>
        </w:rPr>
        <w:t xml:space="preserve"> &amp; J. P. Spencer (Eds.), </w:t>
      </w:r>
      <w:r w:rsidRPr="00DF2F08">
        <w:rPr>
          <w:rFonts w:ascii="Times New Roman" w:hAnsi="Times New Roman" w:cs="Times New Roman"/>
          <w:i/>
          <w:iCs/>
        </w:rPr>
        <w:t>The emerging spatial mind</w:t>
      </w:r>
      <w:r w:rsidRPr="00DF2F08">
        <w:rPr>
          <w:rFonts w:ascii="Times New Roman" w:hAnsi="Times New Roman" w:cs="Times New Roman"/>
        </w:rPr>
        <w:t xml:space="preserve"> (pp. 53–76). Oxford University Press. </w:t>
      </w:r>
      <w:hyperlink r:id="rId159" w:history="1">
        <w:r w:rsidRPr="00DF2F08">
          <w:rPr>
            <w:rStyle w:val="Hyperlink"/>
            <w:rFonts w:ascii="Times New Roman" w:hAnsi="Times New Roman" w:cs="Times New Roman"/>
          </w:rPr>
          <w:t>https://doi.org/10.1093/acprof:oso/9780195189223.003.0003</w:t>
        </w:r>
      </w:hyperlink>
    </w:p>
    <w:p w14:paraId="44765614" w14:textId="1B9652B2" w:rsidR="00014701" w:rsidRPr="00DF2F08" w:rsidRDefault="00014701" w:rsidP="00DF2F08">
      <w:pPr>
        <w:spacing w:after="240" w:line="480" w:lineRule="auto"/>
        <w:ind w:left="720" w:hanging="720"/>
        <w:rPr>
          <w:rStyle w:val="Hyperlink"/>
          <w:rFonts w:ascii="Times New Roman" w:hAnsi="Times New Roman" w:cs="Times New Roman"/>
        </w:rPr>
      </w:pPr>
      <w:r w:rsidRPr="00DF2F08">
        <w:rPr>
          <w:rFonts w:ascii="Times New Roman" w:hAnsi="Times New Roman" w:cs="Times New Roman"/>
        </w:rPr>
        <w:t xml:space="preserve">Newcombe, N. S., &amp; Shipley, T. F. (2015). Thinking about spatial thinking: New typology, new assessments. In </w:t>
      </w:r>
      <w:r w:rsidRPr="00DF2F08">
        <w:rPr>
          <w:rFonts w:ascii="Times New Roman" w:hAnsi="Times New Roman" w:cs="Times New Roman"/>
          <w:i/>
          <w:iCs/>
        </w:rPr>
        <w:t xml:space="preserve">Studying visual and spatial reasoning for design creativity </w:t>
      </w:r>
      <w:r w:rsidRPr="00DF2F08">
        <w:rPr>
          <w:rFonts w:ascii="Times New Roman" w:hAnsi="Times New Roman" w:cs="Times New Roman"/>
        </w:rPr>
        <w:t xml:space="preserve">(pp. 179-192). Springer, Dordrecht. </w:t>
      </w:r>
      <w:hyperlink r:id="rId160" w:history="1">
        <w:r w:rsidRPr="00DF2F08">
          <w:rPr>
            <w:rStyle w:val="Hyperlink"/>
            <w:rFonts w:ascii="Times New Roman" w:hAnsi="Times New Roman" w:cs="Times New Roman"/>
          </w:rPr>
          <w:t>https://doi.org/10.1007/978-94-017-9297-4_10</w:t>
        </w:r>
      </w:hyperlink>
    </w:p>
    <w:p w14:paraId="78B6D11D" w14:textId="291A8CC0" w:rsidR="00B140ED" w:rsidRPr="00DF2F08" w:rsidRDefault="00B140ED" w:rsidP="00DF2F08">
      <w:pPr>
        <w:spacing w:after="240" w:line="480" w:lineRule="auto"/>
        <w:ind w:left="720" w:hanging="720"/>
        <w:rPr>
          <w:rStyle w:val="Hyperlink"/>
          <w:rFonts w:ascii="Times New Roman" w:hAnsi="Times New Roman" w:cs="Times New Roman"/>
          <w:color w:val="auto"/>
          <w:u w:val="none"/>
        </w:rPr>
      </w:pPr>
      <w:r w:rsidRPr="00DF2F08">
        <w:rPr>
          <w:rStyle w:val="Hyperlink"/>
          <w:rFonts w:ascii="Times New Roman" w:hAnsi="Times New Roman" w:cs="Times New Roman"/>
          <w:color w:val="auto"/>
          <w:u w:val="none"/>
        </w:rPr>
        <w:t xml:space="preserve">Newcombe, N. S., Uttal, D. H., &amp; Sauter, M. (2013). Spatial development. In P. D. Zelazo (Ed.), </w:t>
      </w:r>
      <w:r w:rsidRPr="00DF2F08">
        <w:rPr>
          <w:rStyle w:val="Hyperlink"/>
          <w:rFonts w:ascii="Times New Roman" w:hAnsi="Times New Roman" w:cs="Times New Roman"/>
          <w:i/>
          <w:iCs/>
          <w:color w:val="auto"/>
          <w:u w:val="none"/>
        </w:rPr>
        <w:t>The Oxford handbook of developmental psychology (Vol. 1): Body and mind</w:t>
      </w:r>
      <w:r w:rsidRPr="00DF2F08">
        <w:rPr>
          <w:rStyle w:val="Hyperlink"/>
          <w:rFonts w:ascii="Times New Roman" w:hAnsi="Times New Roman" w:cs="Times New Roman"/>
          <w:color w:val="auto"/>
          <w:u w:val="none"/>
        </w:rPr>
        <w:t xml:space="preserve"> (pp. 564–590). Oxford University Press.</w:t>
      </w:r>
    </w:p>
    <w:p w14:paraId="57A3DA8B" w14:textId="2D93E8D6" w:rsidR="002D2472" w:rsidRPr="00DF2F08" w:rsidRDefault="002D2472" w:rsidP="00DF2F08">
      <w:pPr>
        <w:spacing w:after="240" w:line="480" w:lineRule="auto"/>
        <w:ind w:left="720" w:hanging="720"/>
        <w:rPr>
          <w:rStyle w:val="Hyperlink"/>
          <w:rFonts w:ascii="Times New Roman" w:hAnsi="Times New Roman" w:cs="Times New Roman"/>
          <w:color w:val="auto"/>
          <w:u w:val="none"/>
        </w:rPr>
      </w:pPr>
      <w:r w:rsidRPr="00DF2F08">
        <w:rPr>
          <w:rStyle w:val="Hyperlink"/>
          <w:rFonts w:ascii="Times New Roman" w:hAnsi="Times New Roman" w:cs="Times New Roman"/>
          <w:color w:val="auto"/>
          <w:u w:val="none"/>
        </w:rPr>
        <w:t xml:space="preserve">Ohio Department of Education. (2022). </w:t>
      </w:r>
      <w:r w:rsidRPr="00DF2F08">
        <w:rPr>
          <w:rStyle w:val="Hyperlink"/>
          <w:rFonts w:ascii="Times New Roman" w:hAnsi="Times New Roman" w:cs="Times New Roman"/>
          <w:i/>
          <w:iCs/>
          <w:color w:val="auto"/>
          <w:u w:val="none"/>
        </w:rPr>
        <w:t>Ohio Early Learning and Development Standards (ELDS).</w:t>
      </w:r>
      <w:r w:rsidRPr="00DF2F08">
        <w:rPr>
          <w:rStyle w:val="Hyperlink"/>
          <w:rFonts w:ascii="Times New Roman" w:hAnsi="Times New Roman" w:cs="Times New Roman"/>
          <w:color w:val="auto"/>
          <w:u w:val="none"/>
        </w:rPr>
        <w:t xml:space="preserve"> Ohio Department of Education. Available from: https://www.starkcountycatholicschools.org/Downloads/ELDS%20All%20Standards.pdf</w:t>
      </w:r>
    </w:p>
    <w:p w14:paraId="725D1E01" w14:textId="5A18E81E" w:rsidR="00927AF7" w:rsidRPr="00DF2F08" w:rsidRDefault="00927AF7" w:rsidP="00DF2F08">
      <w:pPr>
        <w:spacing w:after="240" w:line="480" w:lineRule="auto"/>
        <w:ind w:left="720" w:hanging="720"/>
        <w:rPr>
          <w:rStyle w:val="Hyperlink"/>
          <w:rFonts w:ascii="Times New Roman" w:hAnsi="Times New Roman" w:cs="Times New Roman"/>
          <w:color w:val="auto"/>
          <w:u w:val="none"/>
        </w:rPr>
      </w:pPr>
      <w:proofErr w:type="spellStart"/>
      <w:r w:rsidRPr="00DF2F08">
        <w:rPr>
          <w:rStyle w:val="Hyperlink"/>
          <w:rFonts w:ascii="Times New Roman" w:hAnsi="Times New Roman" w:cs="Times New Roman"/>
          <w:color w:val="auto"/>
          <w:u w:val="none"/>
        </w:rPr>
        <w:lastRenderedPageBreak/>
        <w:t>Opetushallitus</w:t>
      </w:r>
      <w:proofErr w:type="spellEnd"/>
      <w:r w:rsidRPr="00DF2F08">
        <w:rPr>
          <w:rStyle w:val="Hyperlink"/>
          <w:rFonts w:ascii="Times New Roman" w:hAnsi="Times New Roman" w:cs="Times New Roman"/>
          <w:color w:val="auto"/>
          <w:u w:val="none"/>
        </w:rPr>
        <w:t xml:space="preserve"> / Ministry of Education. (2018). </w:t>
      </w:r>
      <w:proofErr w:type="spellStart"/>
      <w:r w:rsidRPr="00DF2F08">
        <w:rPr>
          <w:rStyle w:val="Hyperlink"/>
          <w:rFonts w:ascii="Times New Roman" w:hAnsi="Times New Roman" w:cs="Times New Roman"/>
          <w:i/>
          <w:iCs/>
          <w:color w:val="auto"/>
          <w:u w:val="none"/>
        </w:rPr>
        <w:t>Varhaiskasvatus-Suunnitelman</w:t>
      </w:r>
      <w:proofErr w:type="spellEnd"/>
      <w:r w:rsidRPr="00DF2F08">
        <w:rPr>
          <w:rStyle w:val="Hyperlink"/>
          <w:rFonts w:ascii="Times New Roman" w:hAnsi="Times New Roman" w:cs="Times New Roman"/>
          <w:i/>
          <w:iCs/>
          <w:color w:val="auto"/>
          <w:u w:val="none"/>
        </w:rPr>
        <w:t xml:space="preserve"> </w:t>
      </w:r>
      <w:proofErr w:type="spellStart"/>
      <w:r w:rsidRPr="00DF2F08">
        <w:rPr>
          <w:rStyle w:val="Hyperlink"/>
          <w:rFonts w:ascii="Times New Roman" w:hAnsi="Times New Roman" w:cs="Times New Roman"/>
          <w:i/>
          <w:iCs/>
          <w:color w:val="auto"/>
          <w:u w:val="none"/>
        </w:rPr>
        <w:t>Perusteet</w:t>
      </w:r>
      <w:proofErr w:type="spellEnd"/>
      <w:r w:rsidRPr="00DF2F08">
        <w:rPr>
          <w:rStyle w:val="Hyperlink"/>
          <w:rFonts w:ascii="Times New Roman" w:hAnsi="Times New Roman" w:cs="Times New Roman"/>
          <w:i/>
          <w:iCs/>
          <w:color w:val="auto"/>
          <w:u w:val="none"/>
        </w:rPr>
        <w:t xml:space="preserve"> 2018 / Basics of the Early Education Plan 2018</w:t>
      </w:r>
      <w:r w:rsidRPr="00DF2F08">
        <w:rPr>
          <w:rStyle w:val="Hyperlink"/>
          <w:rFonts w:ascii="Times New Roman" w:hAnsi="Times New Roman" w:cs="Times New Roman"/>
          <w:color w:val="auto"/>
          <w:u w:val="none"/>
        </w:rPr>
        <w:t xml:space="preserve">. </w:t>
      </w:r>
      <w:proofErr w:type="spellStart"/>
      <w:r w:rsidRPr="00DF2F08">
        <w:rPr>
          <w:rStyle w:val="Hyperlink"/>
          <w:rFonts w:ascii="Times New Roman" w:hAnsi="Times New Roman" w:cs="Times New Roman"/>
          <w:color w:val="auto"/>
          <w:u w:val="none"/>
        </w:rPr>
        <w:t>Opetushallitus</w:t>
      </w:r>
      <w:proofErr w:type="spellEnd"/>
      <w:r w:rsidRPr="00DF2F08">
        <w:rPr>
          <w:rStyle w:val="Hyperlink"/>
          <w:rFonts w:ascii="Times New Roman" w:hAnsi="Times New Roman" w:cs="Times New Roman"/>
          <w:color w:val="auto"/>
          <w:u w:val="none"/>
        </w:rPr>
        <w:t>. Available from: https://www.oph.fi/sites/default/files/documents/varhaiskasvatussuunnitelman_perusteet.pdf</w:t>
      </w:r>
    </w:p>
    <w:p w14:paraId="316152AA" w14:textId="0A538BF6" w:rsidR="00A7008F" w:rsidRPr="00DF2F08" w:rsidRDefault="00A7008F"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Owens, K. (2015). </w:t>
      </w:r>
      <w:r w:rsidRPr="00DF2F08">
        <w:rPr>
          <w:rFonts w:ascii="Times New Roman" w:hAnsi="Times New Roman" w:cs="Times New Roman"/>
          <w:i/>
          <w:iCs/>
        </w:rPr>
        <w:t>Visuospatial reasoning: An ecocultural perspective for space, geometry and measurement education</w:t>
      </w:r>
      <w:r w:rsidRPr="00DF2F08">
        <w:rPr>
          <w:rFonts w:ascii="Times New Roman" w:hAnsi="Times New Roman" w:cs="Times New Roman"/>
        </w:rPr>
        <w:t>. Springer.</w:t>
      </w:r>
    </w:p>
    <w:p w14:paraId="156BFED5" w14:textId="30CA32A5" w:rsidR="00742AF6" w:rsidRPr="00DF2F08" w:rsidRDefault="00742AF6"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Parsons, S., &amp; Bynner, J. (2005). </w:t>
      </w:r>
      <w:r w:rsidRPr="00DF2F08">
        <w:rPr>
          <w:rFonts w:ascii="Times New Roman" w:hAnsi="Times New Roman" w:cs="Times New Roman"/>
          <w:i/>
          <w:iCs/>
        </w:rPr>
        <w:t>Does numeracy matter more?</w:t>
      </w:r>
      <w:r w:rsidRPr="00DF2F08">
        <w:rPr>
          <w:rFonts w:ascii="Times New Roman" w:hAnsi="Times New Roman" w:cs="Times New Roman"/>
        </w:rPr>
        <w:t xml:space="preserve"> National Research and Development Centre for Adult Literacy and Numeracy, Institute of Education.</w:t>
      </w:r>
    </w:p>
    <w:p w14:paraId="117FE0AC" w14:textId="3537A59E" w:rsidR="007447B9" w:rsidRPr="00DF2F08" w:rsidRDefault="007447B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Prince Edward Island Department of Education and Early Childhood Development. (2008). </w:t>
      </w:r>
      <w:r w:rsidRPr="00DF2F08">
        <w:rPr>
          <w:rFonts w:ascii="Times New Roman" w:hAnsi="Times New Roman" w:cs="Times New Roman"/>
          <w:i/>
          <w:iCs/>
        </w:rPr>
        <w:t>Kindergarten Integrated Curriculum document</w:t>
      </w:r>
      <w:r w:rsidRPr="00DF2F08">
        <w:rPr>
          <w:rFonts w:ascii="Times New Roman" w:hAnsi="Times New Roman" w:cs="Times New Roman"/>
        </w:rPr>
        <w:t>. Prince Edward Island Department of Education and Early Childhood Development. Available from: http://www.gov.pe.ca/photos/original/k_doc.pdf</w:t>
      </w:r>
    </w:p>
    <w:p w14:paraId="53697E28" w14:textId="57A9D53E" w:rsidR="00FA5857" w:rsidRPr="00DF2F08" w:rsidRDefault="00FA5857" w:rsidP="00DF2F08">
      <w:pPr>
        <w:spacing w:after="240" w:line="480" w:lineRule="auto"/>
        <w:ind w:left="720" w:hanging="720"/>
      </w:pPr>
      <w:r w:rsidRPr="00DF2F08">
        <w:rPr>
          <w:rFonts w:ascii="Times New Roman" w:hAnsi="Times New Roman" w:cs="Times New Roman"/>
        </w:rPr>
        <w:t xml:space="preserve">Pritulsky, C., Morano, C., Odean, R., Bower, C., Hirsh-Pasek, K., &amp; </w:t>
      </w:r>
      <w:proofErr w:type="spellStart"/>
      <w:r w:rsidRPr="00DF2F08">
        <w:rPr>
          <w:rFonts w:ascii="Times New Roman" w:hAnsi="Times New Roman" w:cs="Times New Roman"/>
        </w:rPr>
        <w:t>Michnick</w:t>
      </w:r>
      <w:proofErr w:type="spellEnd"/>
      <w:r w:rsidRPr="00DF2F08">
        <w:rPr>
          <w:rFonts w:ascii="Times New Roman" w:hAnsi="Times New Roman" w:cs="Times New Roman"/>
        </w:rPr>
        <w:t xml:space="preserve"> Golinkoff, R. (2020). Spatial thinking: Why it belongs in the preschool classroom. </w:t>
      </w:r>
      <w:r w:rsidRPr="00DF2F08">
        <w:rPr>
          <w:rFonts w:ascii="Times New Roman" w:hAnsi="Times New Roman" w:cs="Times New Roman"/>
          <w:i/>
          <w:iCs/>
        </w:rPr>
        <w:t>Translational Issues in Psychological Science, 6</w:t>
      </w:r>
      <w:r w:rsidRPr="00DF2F08">
        <w:rPr>
          <w:rFonts w:ascii="Times New Roman" w:hAnsi="Times New Roman" w:cs="Times New Roman"/>
        </w:rPr>
        <w:t xml:space="preserve">(3), 271–282. </w:t>
      </w:r>
      <w:hyperlink r:id="rId161" w:history="1">
        <w:r w:rsidRPr="00DF2F08">
          <w:rPr>
            <w:rStyle w:val="Hyperlink"/>
            <w:rFonts w:ascii="Times New Roman" w:hAnsi="Times New Roman" w:cs="Times New Roman"/>
          </w:rPr>
          <w:t>https://doi.org/10.1037/tps0000254</w:t>
        </w:r>
      </w:hyperlink>
    </w:p>
    <w:p w14:paraId="508AE2D9" w14:textId="64E0745A" w:rsidR="00C47E0D" w:rsidRPr="00DF2F08" w:rsidRDefault="00C47E0D" w:rsidP="00DF2F08">
      <w:pPr>
        <w:spacing w:after="240" w:line="480" w:lineRule="auto"/>
        <w:ind w:left="720" w:hanging="720"/>
        <w:rPr>
          <w:rStyle w:val="Hyperlink"/>
          <w:rFonts w:ascii="Times New Roman" w:hAnsi="Times New Roman" w:cs="Times New Roman"/>
        </w:rPr>
      </w:pPr>
      <w:r w:rsidRPr="00DF2F08">
        <w:rPr>
          <w:rFonts w:ascii="Times New Roman" w:hAnsi="Times New Roman" w:cs="Times New Roman"/>
          <w:color w:val="0563C1" w:themeColor="hyperlink"/>
          <w:u w:val="single"/>
        </w:rPr>
        <w:t xml:space="preserve">Quinn, P. C., Norris, C. M., Pasko, R., Schmader, T. M., &amp; Mash, C. (1999). Formation of categorical representation for the spatial relation between by 6- to 7-month-old infants. </w:t>
      </w:r>
      <w:r w:rsidRPr="00DF2F08">
        <w:rPr>
          <w:rFonts w:ascii="Times New Roman" w:hAnsi="Times New Roman" w:cs="Times New Roman"/>
          <w:i/>
          <w:iCs/>
          <w:color w:val="0563C1" w:themeColor="hyperlink"/>
          <w:u w:val="single"/>
        </w:rPr>
        <w:t>Visual Cognition, 6</w:t>
      </w:r>
      <w:r w:rsidRPr="00DF2F08">
        <w:rPr>
          <w:rFonts w:ascii="Times New Roman" w:hAnsi="Times New Roman" w:cs="Times New Roman"/>
          <w:color w:val="0563C1" w:themeColor="hyperlink"/>
          <w:u w:val="single"/>
        </w:rPr>
        <w:t>, 569–585.</w:t>
      </w:r>
    </w:p>
    <w:p w14:paraId="0BD5DE2C" w14:textId="67BA4C3A" w:rsidR="007C7FF3" w:rsidRPr="00DF2F08" w:rsidRDefault="007C7FF3" w:rsidP="00DF2F08">
      <w:pPr>
        <w:spacing w:after="240" w:line="480" w:lineRule="auto"/>
        <w:ind w:left="720" w:hanging="720"/>
        <w:rPr>
          <w:rStyle w:val="Hyperlink"/>
          <w:rFonts w:ascii="Times New Roman" w:hAnsi="Times New Roman" w:cs="Times New Roman"/>
          <w:color w:val="auto"/>
          <w:u w:val="none"/>
        </w:rPr>
      </w:pPr>
      <w:r w:rsidRPr="00DF2F08">
        <w:rPr>
          <w:rStyle w:val="Hyperlink"/>
          <w:rFonts w:ascii="Times New Roman" w:hAnsi="Times New Roman" w:cs="Times New Roman"/>
          <w:color w:val="auto"/>
          <w:u w:val="none"/>
        </w:rPr>
        <w:t xml:space="preserve">Republic of Bulgaria, Ministry of Education and Science. </w:t>
      </w:r>
      <w:r w:rsidR="00314AEC" w:rsidRPr="00DF2F08">
        <w:rPr>
          <w:rStyle w:val="Hyperlink"/>
          <w:rFonts w:ascii="Times New Roman" w:hAnsi="Times New Roman" w:cs="Times New Roman"/>
          <w:color w:val="auto"/>
          <w:u w:val="none"/>
        </w:rPr>
        <w:t xml:space="preserve">(2016). </w:t>
      </w:r>
      <w:r w:rsidRPr="00DF2F08">
        <w:rPr>
          <w:rStyle w:val="Hyperlink"/>
          <w:rFonts w:ascii="Times New Roman" w:hAnsi="Times New Roman" w:cs="Times New Roman"/>
          <w:i/>
          <w:iCs/>
          <w:color w:val="auto"/>
          <w:u w:val="none"/>
        </w:rPr>
        <w:t xml:space="preserve">НАРЕДБА No 13 </w:t>
      </w:r>
      <w:proofErr w:type="spellStart"/>
      <w:r w:rsidRPr="00DF2F08">
        <w:rPr>
          <w:rStyle w:val="Hyperlink"/>
          <w:rFonts w:ascii="Times New Roman" w:hAnsi="Times New Roman" w:cs="Times New Roman"/>
          <w:i/>
          <w:iCs/>
          <w:color w:val="auto"/>
          <w:u w:val="none"/>
        </w:rPr>
        <w:t>от</w:t>
      </w:r>
      <w:proofErr w:type="spellEnd"/>
      <w:r w:rsidRPr="00DF2F08">
        <w:rPr>
          <w:rStyle w:val="Hyperlink"/>
          <w:rFonts w:ascii="Times New Roman" w:hAnsi="Times New Roman" w:cs="Times New Roman"/>
          <w:i/>
          <w:iCs/>
          <w:color w:val="auto"/>
          <w:u w:val="none"/>
        </w:rPr>
        <w:t xml:space="preserve"> 21.09.2016 г. </w:t>
      </w:r>
      <w:proofErr w:type="spellStart"/>
      <w:r w:rsidRPr="00DF2F08">
        <w:rPr>
          <w:rStyle w:val="Hyperlink"/>
          <w:rFonts w:ascii="Times New Roman" w:hAnsi="Times New Roman" w:cs="Times New Roman"/>
          <w:i/>
          <w:iCs/>
          <w:color w:val="auto"/>
          <w:u w:val="none"/>
        </w:rPr>
        <w:t>за</w:t>
      </w:r>
      <w:proofErr w:type="spellEnd"/>
      <w:r w:rsidRPr="00DF2F08">
        <w:rPr>
          <w:rStyle w:val="Hyperlink"/>
          <w:rFonts w:ascii="Times New Roman" w:hAnsi="Times New Roman" w:cs="Times New Roman"/>
          <w:i/>
          <w:iCs/>
          <w:color w:val="auto"/>
          <w:u w:val="none"/>
        </w:rPr>
        <w:t xml:space="preserve"> </w:t>
      </w:r>
      <w:proofErr w:type="spellStart"/>
      <w:r w:rsidRPr="00DF2F08">
        <w:rPr>
          <w:rStyle w:val="Hyperlink"/>
          <w:rFonts w:ascii="Times New Roman" w:hAnsi="Times New Roman" w:cs="Times New Roman"/>
          <w:i/>
          <w:iCs/>
          <w:color w:val="auto"/>
          <w:u w:val="none"/>
        </w:rPr>
        <w:t>гражданското</w:t>
      </w:r>
      <w:proofErr w:type="spellEnd"/>
      <w:r w:rsidRPr="00DF2F08">
        <w:rPr>
          <w:rStyle w:val="Hyperlink"/>
          <w:rFonts w:ascii="Times New Roman" w:hAnsi="Times New Roman" w:cs="Times New Roman"/>
          <w:i/>
          <w:iCs/>
          <w:color w:val="auto"/>
          <w:u w:val="none"/>
        </w:rPr>
        <w:t xml:space="preserve">, </w:t>
      </w:r>
      <w:proofErr w:type="spellStart"/>
      <w:r w:rsidRPr="00DF2F08">
        <w:rPr>
          <w:rStyle w:val="Hyperlink"/>
          <w:rFonts w:ascii="Times New Roman" w:hAnsi="Times New Roman" w:cs="Times New Roman"/>
          <w:i/>
          <w:iCs/>
          <w:color w:val="auto"/>
          <w:u w:val="none"/>
        </w:rPr>
        <w:t>здравното</w:t>
      </w:r>
      <w:proofErr w:type="spellEnd"/>
      <w:r w:rsidRPr="00DF2F08">
        <w:rPr>
          <w:rStyle w:val="Hyperlink"/>
          <w:rFonts w:ascii="Times New Roman" w:hAnsi="Times New Roman" w:cs="Times New Roman"/>
          <w:i/>
          <w:iCs/>
          <w:color w:val="auto"/>
          <w:u w:val="none"/>
        </w:rPr>
        <w:t xml:space="preserve">, </w:t>
      </w:r>
      <w:proofErr w:type="spellStart"/>
      <w:r w:rsidRPr="00DF2F08">
        <w:rPr>
          <w:rStyle w:val="Hyperlink"/>
          <w:rFonts w:ascii="Times New Roman" w:hAnsi="Times New Roman" w:cs="Times New Roman"/>
          <w:i/>
          <w:iCs/>
          <w:color w:val="auto"/>
          <w:u w:val="none"/>
        </w:rPr>
        <w:t>екологичното</w:t>
      </w:r>
      <w:proofErr w:type="spellEnd"/>
      <w:r w:rsidRPr="00DF2F08">
        <w:rPr>
          <w:rStyle w:val="Hyperlink"/>
          <w:rFonts w:ascii="Times New Roman" w:hAnsi="Times New Roman" w:cs="Times New Roman"/>
          <w:i/>
          <w:iCs/>
          <w:color w:val="auto"/>
          <w:u w:val="none"/>
        </w:rPr>
        <w:t xml:space="preserve"> и </w:t>
      </w:r>
      <w:proofErr w:type="spellStart"/>
      <w:r w:rsidRPr="00DF2F08">
        <w:rPr>
          <w:rStyle w:val="Hyperlink"/>
          <w:rFonts w:ascii="Times New Roman" w:hAnsi="Times New Roman" w:cs="Times New Roman"/>
          <w:i/>
          <w:iCs/>
          <w:color w:val="auto"/>
          <w:u w:val="none"/>
        </w:rPr>
        <w:t>интеркултурното</w:t>
      </w:r>
      <w:proofErr w:type="spellEnd"/>
      <w:r w:rsidRPr="00DF2F08">
        <w:rPr>
          <w:rStyle w:val="Hyperlink"/>
          <w:rFonts w:ascii="Times New Roman" w:hAnsi="Times New Roman" w:cs="Times New Roman"/>
          <w:i/>
          <w:iCs/>
          <w:color w:val="auto"/>
          <w:u w:val="none"/>
        </w:rPr>
        <w:t xml:space="preserve"> </w:t>
      </w:r>
      <w:proofErr w:type="spellStart"/>
      <w:r w:rsidRPr="00DF2F08">
        <w:rPr>
          <w:rStyle w:val="Hyperlink"/>
          <w:rFonts w:ascii="Times New Roman" w:hAnsi="Times New Roman" w:cs="Times New Roman"/>
          <w:i/>
          <w:iCs/>
          <w:color w:val="auto"/>
          <w:u w:val="none"/>
        </w:rPr>
        <w:t>образование</w:t>
      </w:r>
      <w:proofErr w:type="spellEnd"/>
      <w:r w:rsidRPr="00DF2F08">
        <w:rPr>
          <w:rStyle w:val="Hyperlink"/>
          <w:rFonts w:ascii="Times New Roman" w:hAnsi="Times New Roman" w:cs="Times New Roman"/>
          <w:i/>
          <w:iCs/>
          <w:color w:val="auto"/>
          <w:u w:val="none"/>
        </w:rPr>
        <w:t xml:space="preserve"> 21.09.2016</w:t>
      </w:r>
      <w:r w:rsidRPr="00DF2F08">
        <w:rPr>
          <w:rStyle w:val="Hyperlink"/>
          <w:rFonts w:ascii="Times New Roman" w:hAnsi="Times New Roman" w:cs="Times New Roman"/>
          <w:color w:val="auto"/>
          <w:u w:val="none"/>
        </w:rPr>
        <w:t xml:space="preserve">. Ministry of Education and Science. Available from: </w:t>
      </w:r>
      <w:hyperlink r:id="rId162" w:history="1">
        <w:r w:rsidR="003C686B" w:rsidRPr="00DF2F08">
          <w:rPr>
            <w:rStyle w:val="Hyperlink"/>
            <w:rFonts w:ascii="Times New Roman" w:hAnsi="Times New Roman" w:cs="Times New Roman"/>
          </w:rPr>
          <w:t>https://www.mon.bg/bg/59</w:t>
        </w:r>
      </w:hyperlink>
    </w:p>
    <w:p w14:paraId="51B6A581" w14:textId="7F005599" w:rsidR="003C686B" w:rsidRPr="00DF2F08" w:rsidRDefault="003C686B" w:rsidP="00DF2F08">
      <w:pPr>
        <w:spacing w:after="240" w:line="480" w:lineRule="auto"/>
        <w:ind w:left="720" w:hanging="720"/>
        <w:rPr>
          <w:rStyle w:val="Hyperlink"/>
          <w:rFonts w:ascii="Times New Roman" w:hAnsi="Times New Roman" w:cs="Times New Roman"/>
          <w:color w:val="auto"/>
          <w:u w:val="none"/>
        </w:rPr>
      </w:pPr>
      <w:r w:rsidRPr="00DF2F08">
        <w:rPr>
          <w:rFonts w:ascii="Times New Roman" w:hAnsi="Times New Roman" w:cs="Times New Roman"/>
        </w:rPr>
        <w:lastRenderedPageBreak/>
        <w:t>Republic of Latvia. (2018). Cab</w:t>
      </w:r>
      <w:r w:rsidRPr="00DF2F08">
        <w:rPr>
          <w:rFonts w:ascii="Times New Roman" w:hAnsi="Times New Roman" w:cs="Times New Roman"/>
          <w:i/>
          <w:iCs/>
        </w:rPr>
        <w:t xml:space="preserve">inet Regulation No. 716. Regulations Regarding the State Guidelines for Pre-school Education and the Model Pre-school Education </w:t>
      </w:r>
      <w:proofErr w:type="spellStart"/>
      <w:r w:rsidRPr="00DF2F08">
        <w:rPr>
          <w:rFonts w:ascii="Times New Roman" w:hAnsi="Times New Roman" w:cs="Times New Roman"/>
          <w:i/>
          <w:iCs/>
        </w:rPr>
        <w:t>Programmes</w:t>
      </w:r>
      <w:proofErr w:type="spellEnd"/>
      <w:r w:rsidRPr="00DF2F08">
        <w:rPr>
          <w:rFonts w:ascii="Times New Roman" w:hAnsi="Times New Roman" w:cs="Times New Roman"/>
          <w:i/>
          <w:iCs/>
        </w:rPr>
        <w:t xml:space="preserve">. </w:t>
      </w:r>
      <w:r w:rsidRPr="00DF2F08">
        <w:rPr>
          <w:rFonts w:ascii="Times New Roman" w:hAnsi="Times New Roman" w:cs="Times New Roman"/>
        </w:rPr>
        <w:t>Republic of Latvia. Available from: https://likumi.lv/ta/en/en/id/303371-regulations-regarding-the-state-guidelines-for-pre-school-education-and-the-model-pre-school-education-programmes</w:t>
      </w:r>
    </w:p>
    <w:p w14:paraId="61A947F9" w14:textId="4371BE3F" w:rsidR="00D32E9D" w:rsidRPr="00DF2F08" w:rsidRDefault="00D32E9D"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Republic of the Philippines, Department of Education. (2012). </w:t>
      </w:r>
      <w:r w:rsidRPr="00DF2F08">
        <w:rPr>
          <w:rFonts w:ascii="Times New Roman" w:hAnsi="Times New Roman" w:cs="Times New Roman"/>
          <w:i/>
          <w:iCs/>
        </w:rPr>
        <w:t>K to 12 Curriculum Guide Kindergarten</w:t>
      </w:r>
      <w:r w:rsidRPr="00DF2F08">
        <w:rPr>
          <w:rFonts w:ascii="Times New Roman" w:hAnsi="Times New Roman" w:cs="Times New Roman"/>
        </w:rPr>
        <w:t xml:space="preserve">. Department of Education. Available at: </w:t>
      </w:r>
      <w:hyperlink r:id="rId163" w:history="1">
        <w:r w:rsidR="00F94F17" w:rsidRPr="00DF2F08">
          <w:rPr>
            <w:rStyle w:val="Hyperlink"/>
            <w:rFonts w:ascii="Times New Roman" w:hAnsi="Times New Roman" w:cs="Times New Roman"/>
          </w:rPr>
          <w:t>https://eedncr.files.wordpress.com/2012/06/kindergarten-curriculum-guide.pdf</w:t>
        </w:r>
      </w:hyperlink>
    </w:p>
    <w:p w14:paraId="1437D002" w14:textId="560ABB16" w:rsidR="00F94F17" w:rsidRPr="00DF2F08" w:rsidRDefault="00F94F17"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Republic of the Philippines, Department of Education. (2016). </w:t>
      </w:r>
      <w:r w:rsidRPr="00DF2F08">
        <w:rPr>
          <w:rFonts w:ascii="Times New Roman" w:hAnsi="Times New Roman" w:cs="Times New Roman"/>
          <w:i/>
          <w:iCs/>
        </w:rPr>
        <w:t>Standards and Competencies for Five-Year-Old Filipino Children.</w:t>
      </w:r>
      <w:r w:rsidRPr="00DF2F08">
        <w:rPr>
          <w:rFonts w:ascii="Times New Roman" w:hAnsi="Times New Roman" w:cs="Times New Roman"/>
        </w:rPr>
        <w:t xml:space="preserve"> Department of Education. Available from: </w:t>
      </w:r>
      <w:hyperlink r:id="rId164" w:history="1">
        <w:r w:rsidR="00C47E0D" w:rsidRPr="00DF2F08">
          <w:rPr>
            <w:rStyle w:val="Hyperlink"/>
            <w:rFonts w:ascii="Times New Roman" w:hAnsi="Times New Roman" w:cs="Times New Roman"/>
          </w:rPr>
          <w:t>https://www.deped.gov.ph/wp-content/uploads/2019/01/Kinder-CG_0.pdf</w:t>
        </w:r>
      </w:hyperlink>
    </w:p>
    <w:p w14:paraId="00095DC0" w14:textId="59923E16" w:rsidR="00C47E0D" w:rsidRPr="00DF2F08" w:rsidRDefault="00C47E0D" w:rsidP="00DF2F08">
      <w:pPr>
        <w:spacing w:after="240" w:line="480" w:lineRule="auto"/>
        <w:ind w:left="720" w:hanging="720"/>
        <w:rPr>
          <w:rFonts w:ascii="Times New Roman" w:hAnsi="Times New Roman" w:cs="Times New Roman"/>
        </w:rPr>
      </w:pPr>
      <w:r w:rsidRPr="00C42C09">
        <w:rPr>
          <w:rFonts w:ascii="Times New Roman" w:hAnsi="Times New Roman" w:cs="Times New Roman"/>
          <w:lang w:val="de-DE"/>
        </w:rPr>
        <w:t xml:space="preserve">Rieser, J. J., &amp; </w:t>
      </w:r>
      <w:proofErr w:type="spellStart"/>
      <w:r w:rsidRPr="00C42C09">
        <w:rPr>
          <w:rFonts w:ascii="Times New Roman" w:hAnsi="Times New Roman" w:cs="Times New Roman"/>
          <w:lang w:val="de-DE"/>
        </w:rPr>
        <w:t>Heiman</w:t>
      </w:r>
      <w:proofErr w:type="spellEnd"/>
      <w:r w:rsidRPr="00C42C09">
        <w:rPr>
          <w:rFonts w:ascii="Times New Roman" w:hAnsi="Times New Roman" w:cs="Times New Roman"/>
          <w:lang w:val="de-DE"/>
        </w:rPr>
        <w:t xml:space="preserve">, M. L. (1982). </w:t>
      </w:r>
      <w:r w:rsidRPr="00DF2F08">
        <w:rPr>
          <w:rFonts w:ascii="Times New Roman" w:hAnsi="Times New Roman" w:cs="Times New Roman"/>
        </w:rPr>
        <w:t xml:space="preserve">Spatial self-reference systems and shortest-route behavior in toddlers. </w:t>
      </w:r>
      <w:r w:rsidRPr="00DF2F08">
        <w:rPr>
          <w:rFonts w:ascii="Times New Roman" w:hAnsi="Times New Roman" w:cs="Times New Roman"/>
          <w:i/>
          <w:iCs/>
        </w:rPr>
        <w:t>Child Development, 53</w:t>
      </w:r>
      <w:r w:rsidRPr="00DF2F08">
        <w:rPr>
          <w:rFonts w:ascii="Times New Roman" w:hAnsi="Times New Roman" w:cs="Times New Roman"/>
        </w:rPr>
        <w:t xml:space="preserve">(2), 524–533. </w:t>
      </w:r>
      <w:hyperlink r:id="rId165" w:history="1">
        <w:r w:rsidRPr="00DF2F08">
          <w:rPr>
            <w:rStyle w:val="Hyperlink"/>
            <w:rFonts w:ascii="Times New Roman" w:hAnsi="Times New Roman" w:cs="Times New Roman"/>
          </w:rPr>
          <w:t>https://doi.org/10.2307/1128995</w:t>
        </w:r>
      </w:hyperlink>
    </w:p>
    <w:p w14:paraId="5FAAE948" w14:textId="4AF83543" w:rsidR="00742AF6" w:rsidRPr="00C42C09" w:rsidRDefault="00742AF6" w:rsidP="00DF2F08">
      <w:pPr>
        <w:spacing w:after="240" w:line="480" w:lineRule="auto"/>
        <w:ind w:left="720" w:hanging="720"/>
        <w:rPr>
          <w:rFonts w:ascii="Times New Roman" w:hAnsi="Times New Roman" w:cs="Times New Roman"/>
          <w:lang w:val="fr-FR"/>
        </w:rPr>
      </w:pPr>
      <w:r w:rsidRPr="00DF2F08">
        <w:rPr>
          <w:rFonts w:ascii="Times New Roman" w:hAnsi="Times New Roman" w:cs="Times New Roman"/>
        </w:rPr>
        <w:t xml:space="preserve">Ritchie, S. J., &amp; Bates, T. C. (2013). Enduring links from childhood mathematics and reading achievement to adult socioeconomic status. </w:t>
      </w:r>
      <w:proofErr w:type="spellStart"/>
      <w:r w:rsidRPr="00C42C09">
        <w:rPr>
          <w:rFonts w:ascii="Times New Roman" w:hAnsi="Times New Roman" w:cs="Times New Roman"/>
          <w:i/>
          <w:iCs/>
          <w:lang w:val="fr-FR"/>
        </w:rPr>
        <w:t>Psychological</w:t>
      </w:r>
      <w:proofErr w:type="spellEnd"/>
      <w:r w:rsidRPr="00C42C09">
        <w:rPr>
          <w:rFonts w:ascii="Times New Roman" w:hAnsi="Times New Roman" w:cs="Times New Roman"/>
          <w:i/>
          <w:iCs/>
          <w:lang w:val="fr-FR"/>
        </w:rPr>
        <w:t xml:space="preserve"> Science, 24</w:t>
      </w:r>
      <w:r w:rsidRPr="00C42C09">
        <w:rPr>
          <w:rFonts w:ascii="Times New Roman" w:hAnsi="Times New Roman" w:cs="Times New Roman"/>
          <w:lang w:val="fr-FR"/>
        </w:rPr>
        <w:t>(7), 1301–1308. https://doi.org/10.1177/0956797612466268</w:t>
      </w:r>
    </w:p>
    <w:p w14:paraId="4C01DA91" w14:textId="4C3937DD" w:rsidR="007E11D5" w:rsidRPr="00DF2F08" w:rsidRDefault="002024B2"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fr-FR"/>
        </w:rPr>
        <w:t>Rittle</w:t>
      </w:r>
      <w:proofErr w:type="spellEnd"/>
      <w:r w:rsidRPr="00C42C09">
        <w:rPr>
          <w:rFonts w:ascii="Times New Roman" w:hAnsi="Times New Roman" w:cs="Times New Roman"/>
          <w:lang w:val="fr-FR"/>
        </w:rPr>
        <w:t xml:space="preserve">-Johnson, B., </w:t>
      </w:r>
      <w:proofErr w:type="spellStart"/>
      <w:r w:rsidRPr="00C42C09">
        <w:rPr>
          <w:rFonts w:ascii="Times New Roman" w:hAnsi="Times New Roman" w:cs="Times New Roman"/>
          <w:lang w:val="fr-FR"/>
        </w:rPr>
        <w:t>Zippert</w:t>
      </w:r>
      <w:proofErr w:type="spellEnd"/>
      <w:r w:rsidRPr="00C42C09">
        <w:rPr>
          <w:rFonts w:ascii="Times New Roman" w:hAnsi="Times New Roman" w:cs="Times New Roman"/>
          <w:lang w:val="fr-FR"/>
        </w:rPr>
        <w:t xml:space="preserve">, E. L., &amp; </w:t>
      </w:r>
      <w:proofErr w:type="spellStart"/>
      <w:r w:rsidRPr="00C42C09">
        <w:rPr>
          <w:rFonts w:ascii="Times New Roman" w:hAnsi="Times New Roman" w:cs="Times New Roman"/>
          <w:lang w:val="fr-FR"/>
        </w:rPr>
        <w:t>Boice</w:t>
      </w:r>
      <w:proofErr w:type="spellEnd"/>
      <w:r w:rsidRPr="00C42C09">
        <w:rPr>
          <w:rFonts w:ascii="Times New Roman" w:hAnsi="Times New Roman" w:cs="Times New Roman"/>
          <w:lang w:val="fr-FR"/>
        </w:rPr>
        <w:t xml:space="preserve">, K. L. (2019). </w:t>
      </w:r>
      <w:r w:rsidRPr="00DF2F08">
        <w:rPr>
          <w:rFonts w:ascii="Times New Roman" w:hAnsi="Times New Roman" w:cs="Times New Roman"/>
        </w:rPr>
        <w:t xml:space="preserve">The roles of patterning and spatial skills in early mathematics development. </w:t>
      </w:r>
      <w:r w:rsidRPr="00DF2F08">
        <w:rPr>
          <w:rFonts w:ascii="Times New Roman" w:hAnsi="Times New Roman" w:cs="Times New Roman"/>
          <w:i/>
          <w:iCs/>
        </w:rPr>
        <w:t>Early Childhood Research Quarterly, 46</w:t>
      </w:r>
      <w:r w:rsidRPr="00DF2F08">
        <w:rPr>
          <w:rFonts w:ascii="Times New Roman" w:hAnsi="Times New Roman" w:cs="Times New Roman"/>
        </w:rPr>
        <w:t xml:space="preserve">, 166–178. </w:t>
      </w:r>
      <w:proofErr w:type="spellStart"/>
      <w:r w:rsidRPr="00DF2F08">
        <w:rPr>
          <w:rFonts w:ascii="Times New Roman" w:hAnsi="Times New Roman" w:cs="Times New Roman"/>
        </w:rPr>
        <w:t>doi</w:t>
      </w:r>
      <w:proofErr w:type="spellEnd"/>
      <w:r w:rsidRPr="00DF2F08">
        <w:rPr>
          <w:rFonts w:ascii="Times New Roman" w:hAnsi="Times New Roman" w:cs="Times New Roman"/>
        </w:rPr>
        <w:t>: 10.1016/j.ecresq.2018.03.006</w:t>
      </w:r>
    </w:p>
    <w:p w14:paraId="671108C0" w14:textId="29E5577A" w:rsidR="00C47E0D" w:rsidRPr="00DF2F08" w:rsidRDefault="00C47E0D"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Sandberg, E. H., </w:t>
      </w:r>
      <w:proofErr w:type="spellStart"/>
      <w:r w:rsidRPr="00DF2F08">
        <w:rPr>
          <w:rFonts w:ascii="Times New Roman" w:hAnsi="Times New Roman" w:cs="Times New Roman"/>
        </w:rPr>
        <w:t>Huttenlocher</w:t>
      </w:r>
      <w:proofErr w:type="spellEnd"/>
      <w:r w:rsidRPr="00DF2F08">
        <w:rPr>
          <w:rFonts w:ascii="Times New Roman" w:hAnsi="Times New Roman" w:cs="Times New Roman"/>
        </w:rPr>
        <w:t xml:space="preserve">, J., &amp; Newcombe, N. (1996). The development of hierarchical representation of two-dimensional space. </w:t>
      </w:r>
      <w:r w:rsidRPr="00DF2F08">
        <w:rPr>
          <w:rFonts w:ascii="Times New Roman" w:hAnsi="Times New Roman" w:cs="Times New Roman"/>
          <w:i/>
          <w:iCs/>
        </w:rPr>
        <w:t>Child development</w:t>
      </w:r>
      <w:r w:rsidRPr="00DF2F08">
        <w:rPr>
          <w:rFonts w:ascii="Times New Roman" w:hAnsi="Times New Roman" w:cs="Times New Roman"/>
        </w:rPr>
        <w:t xml:space="preserve">, </w:t>
      </w:r>
      <w:r w:rsidRPr="00DF2F08">
        <w:rPr>
          <w:rFonts w:ascii="Times New Roman" w:hAnsi="Times New Roman" w:cs="Times New Roman"/>
          <w:i/>
          <w:iCs/>
        </w:rPr>
        <w:t>67</w:t>
      </w:r>
      <w:r w:rsidRPr="00DF2F08">
        <w:rPr>
          <w:rFonts w:ascii="Times New Roman" w:hAnsi="Times New Roman" w:cs="Times New Roman"/>
        </w:rPr>
        <w:t>(3), 721–739.</w:t>
      </w:r>
    </w:p>
    <w:p w14:paraId="1BD3424A" w14:textId="64857A65" w:rsidR="00B4520B" w:rsidRPr="00DF2F08" w:rsidRDefault="00B4520B"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Saudi Arabia Ministry of Education, </w:t>
      </w:r>
      <w:proofErr w:type="spellStart"/>
      <w:r w:rsidRPr="00DF2F08">
        <w:rPr>
          <w:rFonts w:ascii="Times New Roman" w:hAnsi="Times New Roman" w:cs="Times New Roman"/>
        </w:rPr>
        <w:t>Tatweer</w:t>
      </w:r>
      <w:proofErr w:type="spellEnd"/>
      <w:r w:rsidRPr="00DF2F08">
        <w:rPr>
          <w:rFonts w:ascii="Times New Roman" w:hAnsi="Times New Roman" w:cs="Times New Roman"/>
        </w:rPr>
        <w:t xml:space="preserve"> Company for Educational Services, National Association for the Education of Young Children. (2018a). </w:t>
      </w:r>
      <w:r w:rsidRPr="00DF2F08">
        <w:rPr>
          <w:rFonts w:ascii="Times New Roman" w:hAnsi="Times New Roman" w:cs="Times New Roman"/>
          <w:i/>
          <w:iCs/>
        </w:rPr>
        <w:t xml:space="preserve">Saudi National Curriculum Framework. For Children Ages 0-6. </w:t>
      </w:r>
      <w:r w:rsidRPr="00DF2F08">
        <w:rPr>
          <w:rFonts w:ascii="Times New Roman" w:hAnsi="Times New Roman" w:cs="Times New Roman"/>
        </w:rPr>
        <w:t>Ministry of Education. Available at: https://www.naeyc.org/sites/default/files/wysiwyg/user-64/saudi_curriculum_framework.pdf</w:t>
      </w:r>
    </w:p>
    <w:p w14:paraId="3E287EB1" w14:textId="2ED89C0D" w:rsidR="00B4520B" w:rsidRPr="00DF2F08" w:rsidRDefault="00B4520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Saudi Arabia Ministry of Education </w:t>
      </w:r>
      <w:proofErr w:type="spellStart"/>
      <w:r w:rsidRPr="00DF2F08">
        <w:rPr>
          <w:rFonts w:ascii="Times New Roman" w:hAnsi="Times New Roman" w:cs="Times New Roman"/>
        </w:rPr>
        <w:t>Tatweer</w:t>
      </w:r>
      <w:proofErr w:type="spellEnd"/>
      <w:r w:rsidRPr="00DF2F08">
        <w:rPr>
          <w:rFonts w:ascii="Times New Roman" w:hAnsi="Times New Roman" w:cs="Times New Roman"/>
        </w:rPr>
        <w:t xml:space="preserve"> Company for Educational Services National Association for the Education of Young Children. (2018b). </w:t>
      </w:r>
      <w:r w:rsidRPr="00DF2F08">
        <w:rPr>
          <w:rFonts w:ascii="Times New Roman" w:hAnsi="Times New Roman" w:cs="Times New Roman"/>
          <w:i/>
          <w:iCs/>
        </w:rPr>
        <w:t xml:space="preserve">Saudi Early Learning Standards Children Birth to 3 Years Old. </w:t>
      </w:r>
      <w:r w:rsidRPr="00DF2F08">
        <w:rPr>
          <w:rFonts w:ascii="Times New Roman" w:hAnsi="Times New Roman" w:cs="Times New Roman"/>
        </w:rPr>
        <w:t>Ministry of Education. https://www.naeyc.org/sites/default/files/globally-shared/downloads/PDFs/our-work/global/sels_0-3_book.pdf</w:t>
      </w:r>
    </w:p>
    <w:p w14:paraId="5070103D" w14:textId="610EFF19" w:rsidR="00E61961" w:rsidRPr="00DF2F08" w:rsidRDefault="00E61961" w:rsidP="00DF2F08">
      <w:pPr>
        <w:spacing w:after="240" w:line="480" w:lineRule="auto"/>
        <w:ind w:left="720" w:hanging="720"/>
        <w:rPr>
          <w:rFonts w:ascii="Times New Roman" w:hAnsi="Times New Roman" w:cs="Times New Roman"/>
        </w:rPr>
      </w:pPr>
      <w:r w:rsidRPr="00DF2F08">
        <w:rPr>
          <w:rFonts w:ascii="Times New Roman" w:hAnsi="Times New Roman" w:cs="Times New Roman"/>
        </w:rPr>
        <w:t>Schmutz, R. (</w:t>
      </w:r>
      <w:r w:rsidR="00A8214D" w:rsidRPr="00DF2F08">
        <w:rPr>
          <w:rFonts w:ascii="Times New Roman" w:hAnsi="Times New Roman" w:cs="Times New Roman"/>
        </w:rPr>
        <w:t>2024</w:t>
      </w:r>
      <w:r w:rsidRPr="00DF2F08">
        <w:rPr>
          <w:rFonts w:ascii="Times New Roman" w:hAnsi="Times New Roman" w:cs="Times New Roman"/>
        </w:rPr>
        <w:t>). Is Universal Early Childhood Education and Care an Equalizer? A Systematic Review and Meta-Analysis of Evidence.</w:t>
      </w:r>
      <w:r w:rsidR="006A79FA" w:rsidRPr="00DF2F08">
        <w:rPr>
          <w:rFonts w:ascii="Times New Roman" w:hAnsi="Times New Roman" w:cs="Times New Roman"/>
        </w:rPr>
        <w:t xml:space="preserve"> </w:t>
      </w:r>
      <w:r w:rsidR="006A79FA" w:rsidRPr="00DF2F08">
        <w:rPr>
          <w:rFonts w:ascii="Times New Roman" w:hAnsi="Times New Roman" w:cs="Times New Roman"/>
          <w:i/>
          <w:iCs/>
        </w:rPr>
        <w:t>Research in Social Stratification and Mobility, 89</w:t>
      </w:r>
      <w:r w:rsidR="00A8214D" w:rsidRPr="00DF2F08">
        <w:rPr>
          <w:rFonts w:ascii="Times New Roman" w:hAnsi="Times New Roman" w:cs="Times New Roman"/>
        </w:rPr>
        <w:t>, 100859.</w:t>
      </w:r>
      <w:r w:rsidRPr="00DF2F08">
        <w:rPr>
          <w:rFonts w:ascii="Times New Roman" w:hAnsi="Times New Roman" w:cs="Times New Roman"/>
        </w:rPr>
        <w:t xml:space="preserve"> </w:t>
      </w:r>
      <w:proofErr w:type="spellStart"/>
      <w:r w:rsidR="00A8214D" w:rsidRPr="00DF2F08">
        <w:rPr>
          <w:rFonts w:ascii="Times New Roman" w:hAnsi="Times New Roman" w:cs="Times New Roman"/>
        </w:rPr>
        <w:t>doi</w:t>
      </w:r>
      <w:proofErr w:type="spellEnd"/>
      <w:r w:rsidR="00A8214D" w:rsidRPr="00DF2F08">
        <w:rPr>
          <w:rFonts w:ascii="Times New Roman" w:hAnsi="Times New Roman" w:cs="Times New Roman"/>
        </w:rPr>
        <w:t xml:space="preserve">: </w:t>
      </w:r>
      <w:r w:rsidR="00341194" w:rsidRPr="00DF2F08">
        <w:rPr>
          <w:rFonts w:ascii="Times New Roman" w:hAnsi="Times New Roman" w:cs="Times New Roman"/>
        </w:rPr>
        <w:t>10.1016/j.rssm.2023.100859</w:t>
      </w:r>
    </w:p>
    <w:p w14:paraId="0365D7CC" w14:textId="6416F47B" w:rsidR="0048431A" w:rsidRPr="00DF2F08" w:rsidRDefault="00762122"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t>Schválilo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Ministerstvo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školstva</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vedy</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výskumu</w:t>
      </w:r>
      <w:proofErr w:type="spellEnd"/>
      <w:r w:rsidRPr="00DF2F08">
        <w:rPr>
          <w:rFonts w:ascii="Times New Roman" w:hAnsi="Times New Roman" w:cs="Times New Roman"/>
        </w:rPr>
        <w:t xml:space="preserve"> a </w:t>
      </w:r>
      <w:proofErr w:type="spellStart"/>
      <w:r w:rsidRPr="00DF2F08">
        <w:rPr>
          <w:rFonts w:ascii="Times New Roman" w:hAnsi="Times New Roman" w:cs="Times New Roman"/>
        </w:rPr>
        <w:t>športu</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Slovenskej</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republiky</w:t>
      </w:r>
      <w:proofErr w:type="spellEnd"/>
      <w:r w:rsidRPr="00DF2F08">
        <w:rPr>
          <w:rFonts w:ascii="Times New Roman" w:hAnsi="Times New Roman" w:cs="Times New Roman"/>
        </w:rPr>
        <w:t>. (20</w:t>
      </w:r>
      <w:r w:rsidR="00B81256" w:rsidRPr="00DF2F08">
        <w:rPr>
          <w:rFonts w:ascii="Times New Roman" w:hAnsi="Times New Roman" w:cs="Times New Roman"/>
        </w:rPr>
        <w:t xml:space="preserve">22). </w:t>
      </w:r>
      <w:proofErr w:type="spellStart"/>
      <w:r w:rsidRPr="00DF2F08">
        <w:rPr>
          <w:rFonts w:ascii="Times New Roman" w:hAnsi="Times New Roman" w:cs="Times New Roman"/>
          <w:i/>
          <w:iCs/>
        </w:rPr>
        <w:t>Štatny</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Vzdelavaci</w:t>
      </w:r>
      <w:proofErr w:type="spellEnd"/>
      <w:r w:rsidRPr="00DF2F08">
        <w:rPr>
          <w:rFonts w:ascii="Times New Roman" w:hAnsi="Times New Roman" w:cs="Times New Roman"/>
          <w:i/>
          <w:iCs/>
        </w:rPr>
        <w:t xml:space="preserve"> Program Pre </w:t>
      </w:r>
      <w:proofErr w:type="spellStart"/>
      <w:r w:rsidRPr="00DF2F08">
        <w:rPr>
          <w:rFonts w:ascii="Times New Roman" w:hAnsi="Times New Roman" w:cs="Times New Roman"/>
          <w:i/>
          <w:iCs/>
        </w:rPr>
        <w:t>Predprimarne</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Vzdelavanie</w:t>
      </w:r>
      <w:proofErr w:type="spellEnd"/>
      <w:r w:rsidRPr="00DF2F08">
        <w:rPr>
          <w:rFonts w:ascii="Times New Roman" w:hAnsi="Times New Roman" w:cs="Times New Roman"/>
          <w:i/>
          <w:iCs/>
        </w:rPr>
        <w:t xml:space="preserve"> v </w:t>
      </w:r>
      <w:proofErr w:type="spellStart"/>
      <w:r w:rsidRPr="00DF2F08">
        <w:rPr>
          <w:rFonts w:ascii="Times New Roman" w:hAnsi="Times New Roman" w:cs="Times New Roman"/>
          <w:i/>
          <w:iCs/>
        </w:rPr>
        <w:t>Materskych</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Školach</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Konsolidované</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znenie</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Podľa</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Štátneho</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vzdelávacieho</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programu</w:t>
      </w:r>
      <w:proofErr w:type="spellEnd"/>
      <w:r w:rsidRPr="00DF2F08">
        <w:rPr>
          <w:rFonts w:ascii="Times New Roman" w:hAnsi="Times New Roman" w:cs="Times New Roman"/>
          <w:i/>
          <w:iCs/>
        </w:rPr>
        <w:t xml:space="preserve"> pre </w:t>
      </w:r>
      <w:proofErr w:type="spellStart"/>
      <w:r w:rsidRPr="00DF2F08">
        <w:rPr>
          <w:rFonts w:ascii="Times New Roman" w:hAnsi="Times New Roman" w:cs="Times New Roman"/>
          <w:i/>
          <w:iCs/>
        </w:rPr>
        <w:t>predprimárne</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vzdelávanie</w:t>
      </w:r>
      <w:proofErr w:type="spellEnd"/>
      <w:r w:rsidRPr="00DF2F08">
        <w:rPr>
          <w:rFonts w:ascii="Times New Roman" w:hAnsi="Times New Roman" w:cs="Times New Roman"/>
          <w:i/>
          <w:iCs/>
        </w:rPr>
        <w:t xml:space="preserve"> v </w:t>
      </w:r>
      <w:proofErr w:type="spellStart"/>
      <w:r w:rsidRPr="00DF2F08">
        <w:rPr>
          <w:rFonts w:ascii="Times New Roman" w:hAnsi="Times New Roman" w:cs="Times New Roman"/>
          <w:i/>
          <w:iCs/>
        </w:rPr>
        <w:t>materských</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školách</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schváleného</w:t>
      </w:r>
      <w:proofErr w:type="spellEnd"/>
      <w:r w:rsidRPr="00DF2F08">
        <w:rPr>
          <w:rFonts w:ascii="Times New Roman" w:hAnsi="Times New Roman" w:cs="Times New Roman"/>
          <w:i/>
          <w:iCs/>
        </w:rPr>
        <w:t xml:space="preserve"> pod č. 2016-17780/27322:1-A10A0 a </w:t>
      </w:r>
      <w:proofErr w:type="spellStart"/>
      <w:r w:rsidRPr="00DF2F08">
        <w:rPr>
          <w:rFonts w:ascii="Times New Roman" w:hAnsi="Times New Roman" w:cs="Times New Roman"/>
          <w:i/>
          <w:iCs/>
        </w:rPr>
        <w:t>Dodatku</w:t>
      </w:r>
      <w:proofErr w:type="spellEnd"/>
      <w:r w:rsidRPr="00DF2F08">
        <w:rPr>
          <w:rFonts w:ascii="Times New Roman" w:hAnsi="Times New Roman" w:cs="Times New Roman"/>
          <w:i/>
          <w:iCs/>
        </w:rPr>
        <w:t xml:space="preserve"> č. 2, </w:t>
      </w:r>
      <w:proofErr w:type="spellStart"/>
      <w:r w:rsidRPr="00DF2F08">
        <w:rPr>
          <w:rFonts w:ascii="Times New Roman" w:hAnsi="Times New Roman" w:cs="Times New Roman"/>
          <w:i/>
          <w:iCs/>
        </w:rPr>
        <w:t>ktorým</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sa</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zosúladil</w:t>
      </w:r>
      <w:proofErr w:type="spellEnd"/>
      <w:r w:rsidRPr="00DF2F08">
        <w:rPr>
          <w:rFonts w:ascii="Times New Roman" w:hAnsi="Times New Roman" w:cs="Times New Roman"/>
          <w:i/>
          <w:iCs/>
        </w:rPr>
        <w:t xml:space="preserve"> so </w:t>
      </w:r>
      <w:proofErr w:type="spellStart"/>
      <w:r w:rsidRPr="00DF2F08">
        <w:rPr>
          <w:rFonts w:ascii="Times New Roman" w:hAnsi="Times New Roman" w:cs="Times New Roman"/>
          <w:i/>
          <w:iCs/>
        </w:rPr>
        <w:t>znením</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školského</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zákona</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schváleného</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dňa</w:t>
      </w:r>
      <w:proofErr w:type="spellEnd"/>
      <w:r w:rsidRPr="00DF2F08">
        <w:rPr>
          <w:rFonts w:ascii="Times New Roman" w:hAnsi="Times New Roman" w:cs="Times New Roman"/>
          <w:i/>
          <w:iCs/>
        </w:rPr>
        <w:t xml:space="preserve"> 30. 8. 2022 pod </w:t>
      </w:r>
      <w:proofErr w:type="spellStart"/>
      <w:r w:rsidRPr="00DF2F08">
        <w:rPr>
          <w:rFonts w:ascii="Times New Roman" w:hAnsi="Times New Roman" w:cs="Times New Roman"/>
          <w:i/>
          <w:iCs/>
        </w:rPr>
        <w:t>číslom</w:t>
      </w:r>
      <w:proofErr w:type="spellEnd"/>
      <w:r w:rsidRPr="00DF2F08">
        <w:rPr>
          <w:rFonts w:ascii="Times New Roman" w:hAnsi="Times New Roman" w:cs="Times New Roman"/>
          <w:i/>
          <w:iCs/>
        </w:rPr>
        <w:t xml:space="preserve"> 2022/10933:4-A2140.</w:t>
      </w:r>
      <w:r w:rsidRPr="00DF2F08">
        <w:rPr>
          <w:rFonts w:ascii="Times New Roman" w:hAnsi="Times New Roman" w:cs="Times New Roman"/>
        </w:rPr>
        <w:t xml:space="preserve"> </w:t>
      </w:r>
      <w:proofErr w:type="spellStart"/>
      <w:r w:rsidRPr="00DF2F08">
        <w:rPr>
          <w:rFonts w:ascii="Times New Roman" w:hAnsi="Times New Roman" w:cs="Times New Roman"/>
        </w:rPr>
        <w:t>Schválilo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Ministerstvo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školstva</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vedy</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výskumu</w:t>
      </w:r>
      <w:proofErr w:type="spellEnd"/>
      <w:r w:rsidRPr="00DF2F08">
        <w:rPr>
          <w:rFonts w:ascii="Times New Roman" w:hAnsi="Times New Roman" w:cs="Times New Roman"/>
        </w:rPr>
        <w:t xml:space="preserve"> a </w:t>
      </w:r>
      <w:proofErr w:type="spellStart"/>
      <w:r w:rsidRPr="00DF2F08">
        <w:rPr>
          <w:rFonts w:ascii="Times New Roman" w:hAnsi="Times New Roman" w:cs="Times New Roman"/>
        </w:rPr>
        <w:t>športu</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Slovenskej</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republiky</w:t>
      </w:r>
      <w:proofErr w:type="spellEnd"/>
      <w:r w:rsidRPr="00DF2F08">
        <w:rPr>
          <w:rFonts w:ascii="Times New Roman" w:hAnsi="Times New Roman" w:cs="Times New Roman"/>
        </w:rPr>
        <w:t xml:space="preserve">. Available from: </w:t>
      </w:r>
      <w:hyperlink r:id="rId166" w:history="1">
        <w:r w:rsidR="00057542" w:rsidRPr="00DF2F08">
          <w:rPr>
            <w:rStyle w:val="Hyperlink"/>
            <w:rFonts w:ascii="Times New Roman" w:hAnsi="Times New Roman" w:cs="Times New Roman"/>
          </w:rPr>
          <w:t>https://www.minedu.sk/data/att/24534.pdf</w:t>
        </w:r>
      </w:hyperlink>
    </w:p>
    <w:p w14:paraId="6857E14C" w14:textId="466BD26E" w:rsidR="009123DD" w:rsidRPr="00DF2F08" w:rsidRDefault="009123DD"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t>Secretaria</w:t>
      </w:r>
      <w:proofErr w:type="spellEnd"/>
      <w:r w:rsidRPr="00DF2F08">
        <w:rPr>
          <w:rFonts w:ascii="Times New Roman" w:hAnsi="Times New Roman" w:cs="Times New Roman"/>
        </w:rPr>
        <w:t xml:space="preserve"> de </w:t>
      </w:r>
      <w:proofErr w:type="spellStart"/>
      <w:r w:rsidRPr="00DF2F08">
        <w:rPr>
          <w:rFonts w:ascii="Times New Roman" w:hAnsi="Times New Roman" w:cs="Times New Roman"/>
        </w:rPr>
        <w:t>Educación</w:t>
      </w:r>
      <w:proofErr w:type="spellEnd"/>
      <w:r w:rsidRPr="00DF2F08">
        <w:rPr>
          <w:rFonts w:ascii="Times New Roman" w:hAnsi="Times New Roman" w:cs="Times New Roman"/>
        </w:rPr>
        <w:t xml:space="preserve"> Publica. (2015). </w:t>
      </w:r>
      <w:proofErr w:type="spellStart"/>
      <w:r w:rsidRPr="00DF2F08">
        <w:rPr>
          <w:rFonts w:ascii="Times New Roman" w:hAnsi="Times New Roman" w:cs="Times New Roman"/>
          <w:i/>
          <w:iCs/>
        </w:rPr>
        <w:t>Educación</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Preescolar</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Secretaria</w:t>
      </w:r>
      <w:proofErr w:type="spellEnd"/>
      <w:r w:rsidRPr="00DF2F08">
        <w:rPr>
          <w:rFonts w:ascii="Times New Roman" w:hAnsi="Times New Roman" w:cs="Times New Roman"/>
        </w:rPr>
        <w:t xml:space="preserve"> de </w:t>
      </w:r>
      <w:proofErr w:type="spellStart"/>
      <w:r w:rsidRPr="00DF2F08">
        <w:rPr>
          <w:rFonts w:ascii="Times New Roman" w:hAnsi="Times New Roman" w:cs="Times New Roman"/>
        </w:rPr>
        <w:t>Educación</w:t>
      </w:r>
      <w:proofErr w:type="spellEnd"/>
      <w:r w:rsidRPr="00DF2F08">
        <w:rPr>
          <w:rFonts w:ascii="Times New Roman" w:hAnsi="Times New Roman" w:cs="Times New Roman"/>
        </w:rPr>
        <w:t xml:space="preserve"> Publica. Available from: </w:t>
      </w:r>
      <w:hyperlink r:id="rId167" w:history="1">
        <w:r w:rsidR="0048431A" w:rsidRPr="00DF2F08">
          <w:rPr>
            <w:rStyle w:val="Hyperlink"/>
            <w:rFonts w:ascii="Times New Roman" w:hAnsi="Times New Roman" w:cs="Times New Roman"/>
          </w:rPr>
          <w:t>https://www.gob.mx/sep/acciones-y-programas/educacion-preescolar</w:t>
        </w:r>
      </w:hyperlink>
    </w:p>
    <w:p w14:paraId="319C1CB8" w14:textId="1115E501" w:rsidR="0048431A" w:rsidRPr="00DF2F08" w:rsidRDefault="0048431A"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fr-FR"/>
        </w:rPr>
        <w:lastRenderedPageBreak/>
        <w:t>Secretaria</w:t>
      </w:r>
      <w:proofErr w:type="spellEnd"/>
      <w:r w:rsidRPr="00C42C09">
        <w:rPr>
          <w:rFonts w:ascii="Times New Roman" w:hAnsi="Times New Roman" w:cs="Times New Roman"/>
          <w:lang w:val="fr-FR"/>
        </w:rPr>
        <w:t xml:space="preserve"> de </w:t>
      </w:r>
      <w:proofErr w:type="spellStart"/>
      <w:r w:rsidRPr="00C42C09">
        <w:rPr>
          <w:rFonts w:ascii="Times New Roman" w:hAnsi="Times New Roman" w:cs="Times New Roman"/>
          <w:lang w:val="fr-FR"/>
        </w:rPr>
        <w:t>Educación</w:t>
      </w:r>
      <w:proofErr w:type="spellEnd"/>
      <w:r w:rsidRPr="00C42C09">
        <w:rPr>
          <w:rFonts w:ascii="Times New Roman" w:hAnsi="Times New Roman" w:cs="Times New Roman"/>
          <w:lang w:val="fr-FR"/>
        </w:rPr>
        <w:t xml:space="preserve"> Publica. (2017). </w:t>
      </w:r>
      <w:proofErr w:type="spellStart"/>
      <w:r w:rsidRPr="00C42C09">
        <w:rPr>
          <w:rFonts w:ascii="Times New Roman" w:hAnsi="Times New Roman" w:cs="Times New Roman"/>
          <w:i/>
          <w:iCs/>
          <w:lang w:val="fr-FR"/>
        </w:rPr>
        <w:t>Aprendizajes</w:t>
      </w:r>
      <w:proofErr w:type="spellEnd"/>
      <w:r w:rsidRPr="00C42C09">
        <w:rPr>
          <w:rFonts w:ascii="Times New Roman" w:hAnsi="Times New Roman" w:cs="Times New Roman"/>
          <w:i/>
          <w:iCs/>
          <w:lang w:val="fr-FR"/>
        </w:rPr>
        <w:t xml:space="preserve"> Clave Parla La </w:t>
      </w:r>
      <w:proofErr w:type="spellStart"/>
      <w:r w:rsidRPr="00C42C09">
        <w:rPr>
          <w:rFonts w:ascii="Times New Roman" w:hAnsi="Times New Roman" w:cs="Times New Roman"/>
          <w:i/>
          <w:iCs/>
          <w:lang w:val="fr-FR"/>
        </w:rPr>
        <w:t>Educación</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Integral</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Educación</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preescolar</w:t>
      </w:r>
      <w:proofErr w:type="spellEnd"/>
      <w:r w:rsidRPr="00C42C09">
        <w:rPr>
          <w:rFonts w:ascii="Times New Roman" w:hAnsi="Times New Roman" w:cs="Times New Roman"/>
          <w:i/>
          <w:iCs/>
          <w:lang w:val="fr-FR"/>
        </w:rPr>
        <w:t xml:space="preserve">. Plan y </w:t>
      </w:r>
      <w:proofErr w:type="spellStart"/>
      <w:r w:rsidRPr="00C42C09">
        <w:rPr>
          <w:rFonts w:ascii="Times New Roman" w:hAnsi="Times New Roman" w:cs="Times New Roman"/>
          <w:i/>
          <w:iCs/>
          <w:lang w:val="fr-FR"/>
        </w:rPr>
        <w:t>programas</w:t>
      </w:r>
      <w:proofErr w:type="spellEnd"/>
      <w:r w:rsidRPr="00C42C09">
        <w:rPr>
          <w:rFonts w:ascii="Times New Roman" w:hAnsi="Times New Roman" w:cs="Times New Roman"/>
          <w:i/>
          <w:iCs/>
          <w:lang w:val="fr-FR"/>
        </w:rPr>
        <w:t xml:space="preserve"> de </w:t>
      </w:r>
      <w:proofErr w:type="spellStart"/>
      <w:r w:rsidRPr="00C42C09">
        <w:rPr>
          <w:rFonts w:ascii="Times New Roman" w:hAnsi="Times New Roman" w:cs="Times New Roman"/>
          <w:i/>
          <w:iCs/>
          <w:lang w:val="fr-FR"/>
        </w:rPr>
        <w:t>estudio</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orientaciones</w:t>
      </w:r>
      <w:proofErr w:type="spellEnd"/>
      <w:r w:rsidRPr="00C42C09">
        <w:rPr>
          <w:rFonts w:ascii="Times New Roman" w:hAnsi="Times New Roman" w:cs="Times New Roman"/>
          <w:i/>
          <w:iCs/>
          <w:lang w:val="fr-FR"/>
        </w:rPr>
        <w:t xml:space="preserve"> </w:t>
      </w:r>
      <w:proofErr w:type="spellStart"/>
      <w:r w:rsidRPr="00C42C09">
        <w:rPr>
          <w:rFonts w:ascii="Times New Roman" w:hAnsi="Times New Roman" w:cs="Times New Roman"/>
          <w:i/>
          <w:iCs/>
          <w:lang w:val="fr-FR"/>
        </w:rPr>
        <w:t>didácticas</w:t>
      </w:r>
      <w:proofErr w:type="spellEnd"/>
      <w:r w:rsidRPr="00C42C09">
        <w:rPr>
          <w:rFonts w:ascii="Times New Roman" w:hAnsi="Times New Roman" w:cs="Times New Roman"/>
          <w:i/>
          <w:iCs/>
          <w:lang w:val="fr-FR"/>
        </w:rPr>
        <w:t xml:space="preserve"> y </w:t>
      </w:r>
      <w:proofErr w:type="spellStart"/>
      <w:r w:rsidRPr="00C42C09">
        <w:rPr>
          <w:rFonts w:ascii="Times New Roman" w:hAnsi="Times New Roman" w:cs="Times New Roman"/>
          <w:i/>
          <w:iCs/>
          <w:lang w:val="fr-FR"/>
        </w:rPr>
        <w:t>sugerencias</w:t>
      </w:r>
      <w:proofErr w:type="spellEnd"/>
      <w:r w:rsidRPr="00C42C09">
        <w:rPr>
          <w:rFonts w:ascii="Times New Roman" w:hAnsi="Times New Roman" w:cs="Times New Roman"/>
          <w:i/>
          <w:iCs/>
          <w:lang w:val="fr-FR"/>
        </w:rPr>
        <w:t xml:space="preserve"> de </w:t>
      </w:r>
      <w:proofErr w:type="spellStart"/>
      <w:r w:rsidRPr="00C42C09">
        <w:rPr>
          <w:rFonts w:ascii="Times New Roman" w:hAnsi="Times New Roman" w:cs="Times New Roman"/>
          <w:i/>
          <w:iCs/>
          <w:lang w:val="fr-FR"/>
        </w:rPr>
        <w:t>evaluación</w:t>
      </w:r>
      <w:proofErr w:type="spellEnd"/>
      <w:r w:rsidRPr="00C42C09">
        <w:rPr>
          <w:rFonts w:ascii="Times New Roman" w:hAnsi="Times New Roman" w:cs="Times New Roman"/>
          <w:i/>
          <w:iCs/>
          <w:lang w:val="fr-FR"/>
        </w:rPr>
        <w:t xml:space="preserve">. </w:t>
      </w:r>
      <w:proofErr w:type="spellStart"/>
      <w:r w:rsidRPr="00DF2F08">
        <w:rPr>
          <w:rFonts w:ascii="Times New Roman" w:hAnsi="Times New Roman" w:cs="Times New Roman"/>
        </w:rPr>
        <w:t>Secretaria</w:t>
      </w:r>
      <w:proofErr w:type="spellEnd"/>
      <w:r w:rsidRPr="00DF2F08">
        <w:rPr>
          <w:rFonts w:ascii="Times New Roman" w:hAnsi="Times New Roman" w:cs="Times New Roman"/>
        </w:rPr>
        <w:t xml:space="preserve"> de </w:t>
      </w:r>
      <w:proofErr w:type="spellStart"/>
      <w:r w:rsidRPr="00DF2F08">
        <w:rPr>
          <w:rFonts w:ascii="Times New Roman" w:hAnsi="Times New Roman" w:cs="Times New Roman"/>
        </w:rPr>
        <w:t>Educación</w:t>
      </w:r>
      <w:proofErr w:type="spellEnd"/>
      <w:r w:rsidRPr="00DF2F08">
        <w:rPr>
          <w:rFonts w:ascii="Times New Roman" w:hAnsi="Times New Roman" w:cs="Times New Roman"/>
        </w:rPr>
        <w:t xml:space="preserve"> Publica. Available from: http://creson.edu.mx/modeloeducativo/Preescolar%202018%20Modelo%20Educativo/IV-EL-CURRICULO-DE-LA-EB.pdf</w:t>
      </w:r>
    </w:p>
    <w:p w14:paraId="4BF3D3C8" w14:textId="59C03036" w:rsidR="00057542" w:rsidRPr="00DF2F08" w:rsidRDefault="00057542"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t>Skolverket</w:t>
      </w:r>
      <w:proofErr w:type="spellEnd"/>
      <w:r w:rsidRPr="00DF2F08">
        <w:rPr>
          <w:rFonts w:ascii="Times New Roman" w:hAnsi="Times New Roman" w:cs="Times New Roman"/>
        </w:rPr>
        <w:t xml:space="preserve">. (2019). </w:t>
      </w:r>
      <w:r w:rsidRPr="00DF2F08">
        <w:rPr>
          <w:rFonts w:ascii="Times New Roman" w:hAnsi="Times New Roman" w:cs="Times New Roman"/>
          <w:i/>
          <w:iCs/>
        </w:rPr>
        <w:t xml:space="preserve">Curriculum for the Preschool </w:t>
      </w:r>
      <w:proofErr w:type="spellStart"/>
      <w:r w:rsidRPr="00DF2F08">
        <w:rPr>
          <w:rFonts w:ascii="Times New Roman" w:hAnsi="Times New Roman" w:cs="Times New Roman"/>
          <w:i/>
          <w:iCs/>
        </w:rPr>
        <w:t>Lpfö</w:t>
      </w:r>
      <w:proofErr w:type="spellEnd"/>
      <w:r w:rsidRPr="00DF2F08">
        <w:rPr>
          <w:rFonts w:ascii="Times New Roman" w:hAnsi="Times New Roman" w:cs="Times New Roman"/>
          <w:i/>
          <w:iCs/>
        </w:rPr>
        <w:t xml:space="preserve"> 18.</w:t>
      </w:r>
      <w:r w:rsidRPr="00DF2F08">
        <w:rPr>
          <w:rFonts w:ascii="Times New Roman" w:hAnsi="Times New Roman" w:cs="Times New Roman"/>
        </w:rPr>
        <w:t xml:space="preserve"> Norstedts </w:t>
      </w:r>
      <w:proofErr w:type="spellStart"/>
      <w:r w:rsidRPr="00DF2F08">
        <w:rPr>
          <w:rFonts w:ascii="Times New Roman" w:hAnsi="Times New Roman" w:cs="Times New Roman"/>
        </w:rPr>
        <w:t>Juridik</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kundservice</w:t>
      </w:r>
      <w:proofErr w:type="spellEnd"/>
      <w:r w:rsidRPr="00DF2F08">
        <w:rPr>
          <w:rFonts w:ascii="Times New Roman" w:hAnsi="Times New Roman" w:cs="Times New Roman"/>
        </w:rPr>
        <w:t xml:space="preserve">. Available from: </w:t>
      </w:r>
      <w:r w:rsidR="00C00113" w:rsidRPr="00DF2F08">
        <w:rPr>
          <w:rFonts w:ascii="Times New Roman" w:hAnsi="Times New Roman" w:cs="Times New Roman"/>
        </w:rPr>
        <w:t>https://www.skolverket.se/getFile?file=4049</w:t>
      </w:r>
    </w:p>
    <w:p w14:paraId="49F721B9" w14:textId="533638D5" w:rsidR="00A0650E" w:rsidRPr="00DF2F08" w:rsidRDefault="00A0650E"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fr-FR"/>
        </w:rPr>
        <w:t>Sorrentino</w:t>
      </w:r>
      <w:proofErr w:type="spellEnd"/>
      <w:r w:rsidRPr="00C42C09">
        <w:rPr>
          <w:rFonts w:ascii="Times New Roman" w:hAnsi="Times New Roman" w:cs="Times New Roman"/>
          <w:lang w:val="fr-FR"/>
        </w:rPr>
        <w:t xml:space="preserve">, P., </w:t>
      </w:r>
      <w:proofErr w:type="spellStart"/>
      <w:r w:rsidRPr="00C42C09">
        <w:rPr>
          <w:rFonts w:ascii="Times New Roman" w:hAnsi="Times New Roman" w:cs="Times New Roman"/>
          <w:lang w:val="fr-FR"/>
        </w:rPr>
        <w:t>Lardone</w:t>
      </w:r>
      <w:proofErr w:type="spellEnd"/>
      <w:r w:rsidRPr="00C42C09">
        <w:rPr>
          <w:rFonts w:ascii="Times New Roman" w:hAnsi="Times New Roman" w:cs="Times New Roman"/>
          <w:lang w:val="fr-FR"/>
        </w:rPr>
        <w:t xml:space="preserve">, A., </w:t>
      </w:r>
      <w:proofErr w:type="spellStart"/>
      <w:r w:rsidRPr="00C42C09">
        <w:rPr>
          <w:rFonts w:ascii="Times New Roman" w:hAnsi="Times New Roman" w:cs="Times New Roman"/>
          <w:lang w:val="fr-FR"/>
        </w:rPr>
        <w:t>Pesoli</w:t>
      </w:r>
      <w:proofErr w:type="spellEnd"/>
      <w:r w:rsidRPr="00C42C09">
        <w:rPr>
          <w:rFonts w:ascii="Times New Roman" w:hAnsi="Times New Roman" w:cs="Times New Roman"/>
          <w:lang w:val="fr-FR"/>
        </w:rPr>
        <w:t xml:space="preserve">, M., </w:t>
      </w:r>
      <w:proofErr w:type="spellStart"/>
      <w:r w:rsidRPr="00C42C09">
        <w:rPr>
          <w:rFonts w:ascii="Times New Roman" w:hAnsi="Times New Roman" w:cs="Times New Roman"/>
          <w:lang w:val="fr-FR"/>
        </w:rPr>
        <w:t>Liparoti</w:t>
      </w:r>
      <w:proofErr w:type="spellEnd"/>
      <w:r w:rsidRPr="00C42C09">
        <w:rPr>
          <w:rFonts w:ascii="Times New Roman" w:hAnsi="Times New Roman" w:cs="Times New Roman"/>
          <w:lang w:val="fr-FR"/>
        </w:rPr>
        <w:t xml:space="preserve">, M., </w:t>
      </w:r>
      <w:proofErr w:type="spellStart"/>
      <w:r w:rsidRPr="00C42C09">
        <w:rPr>
          <w:rFonts w:ascii="Times New Roman" w:hAnsi="Times New Roman" w:cs="Times New Roman"/>
          <w:lang w:val="fr-FR"/>
        </w:rPr>
        <w:t>Montuori</w:t>
      </w:r>
      <w:proofErr w:type="spellEnd"/>
      <w:r w:rsidRPr="00C42C09">
        <w:rPr>
          <w:rFonts w:ascii="Times New Roman" w:hAnsi="Times New Roman" w:cs="Times New Roman"/>
          <w:lang w:val="fr-FR"/>
        </w:rPr>
        <w:t xml:space="preserve">, S., </w:t>
      </w:r>
      <w:proofErr w:type="spellStart"/>
      <w:r w:rsidRPr="00C42C09">
        <w:rPr>
          <w:rFonts w:ascii="Times New Roman" w:hAnsi="Times New Roman" w:cs="Times New Roman"/>
          <w:lang w:val="fr-FR"/>
        </w:rPr>
        <w:t>Curcio</w:t>
      </w:r>
      <w:proofErr w:type="spellEnd"/>
      <w:r w:rsidRPr="00C42C09">
        <w:rPr>
          <w:rFonts w:ascii="Times New Roman" w:hAnsi="Times New Roman" w:cs="Times New Roman"/>
          <w:lang w:val="fr-FR"/>
        </w:rPr>
        <w:t xml:space="preserve">, G., </w:t>
      </w:r>
      <w:proofErr w:type="spellStart"/>
      <w:r w:rsidRPr="00C42C09">
        <w:rPr>
          <w:rFonts w:ascii="Times New Roman" w:hAnsi="Times New Roman" w:cs="Times New Roman"/>
          <w:lang w:val="fr-FR"/>
        </w:rPr>
        <w:t>Sorrentino</w:t>
      </w:r>
      <w:proofErr w:type="spellEnd"/>
      <w:r w:rsidRPr="00C42C09">
        <w:rPr>
          <w:rFonts w:ascii="Times New Roman" w:hAnsi="Times New Roman" w:cs="Times New Roman"/>
          <w:lang w:val="fr-FR"/>
        </w:rPr>
        <w:t xml:space="preserve">, G., </w:t>
      </w:r>
      <w:proofErr w:type="spellStart"/>
      <w:r w:rsidRPr="00C42C09">
        <w:rPr>
          <w:rFonts w:ascii="Times New Roman" w:hAnsi="Times New Roman" w:cs="Times New Roman"/>
          <w:lang w:val="fr-FR"/>
        </w:rPr>
        <w:t>Mandolesi</w:t>
      </w:r>
      <w:proofErr w:type="spellEnd"/>
      <w:r w:rsidRPr="00C42C09">
        <w:rPr>
          <w:rFonts w:ascii="Times New Roman" w:hAnsi="Times New Roman" w:cs="Times New Roman"/>
          <w:lang w:val="fr-FR"/>
        </w:rPr>
        <w:t xml:space="preserve">, L., &amp; </w:t>
      </w:r>
      <w:proofErr w:type="spellStart"/>
      <w:r w:rsidRPr="00C42C09">
        <w:rPr>
          <w:rFonts w:ascii="Times New Roman" w:hAnsi="Times New Roman" w:cs="Times New Roman"/>
          <w:lang w:val="fr-FR"/>
        </w:rPr>
        <w:t>Foti</w:t>
      </w:r>
      <w:proofErr w:type="spellEnd"/>
      <w:r w:rsidRPr="00C42C09">
        <w:rPr>
          <w:rFonts w:ascii="Times New Roman" w:hAnsi="Times New Roman" w:cs="Times New Roman"/>
          <w:lang w:val="fr-FR"/>
        </w:rPr>
        <w:t xml:space="preserve">, F. (2019). </w:t>
      </w:r>
      <w:r w:rsidRPr="00DF2F08">
        <w:rPr>
          <w:rFonts w:ascii="Times New Roman" w:hAnsi="Times New Roman" w:cs="Times New Roman"/>
        </w:rPr>
        <w:t xml:space="preserve">The development of spatial memory analyzed by means of ecological walking task. </w:t>
      </w:r>
      <w:r w:rsidRPr="00DF2F08">
        <w:rPr>
          <w:rFonts w:ascii="Times New Roman" w:hAnsi="Times New Roman" w:cs="Times New Roman"/>
          <w:i/>
          <w:iCs/>
        </w:rPr>
        <w:t>Frontiers in Psychology, 10,</w:t>
      </w:r>
      <w:r w:rsidRPr="00DF2F08">
        <w:rPr>
          <w:rFonts w:ascii="Times New Roman" w:hAnsi="Times New Roman" w:cs="Times New Roman"/>
        </w:rPr>
        <w:t xml:space="preserve"> Article 728. https://doi.org/10.3389/fpsyg.2019.00728</w:t>
      </w:r>
    </w:p>
    <w:p w14:paraId="41F68F88" w14:textId="5B25A7A9" w:rsidR="00E03C31" w:rsidRPr="00DF2F08" w:rsidRDefault="00E03C31" w:rsidP="00DF2F08">
      <w:pPr>
        <w:spacing w:after="240" w:line="480" w:lineRule="auto"/>
        <w:ind w:left="720" w:hanging="720"/>
      </w:pPr>
      <w:r w:rsidRPr="00DF2F08">
        <w:rPr>
          <w:rFonts w:ascii="Times New Roman" w:hAnsi="Times New Roman" w:cs="Times New Roman"/>
        </w:rPr>
        <w:t xml:space="preserve">South Africa Department of Basic Education. (2015). </w:t>
      </w:r>
      <w:r w:rsidRPr="00DF2F08">
        <w:rPr>
          <w:rFonts w:ascii="Times New Roman" w:hAnsi="Times New Roman" w:cs="Times New Roman"/>
          <w:i/>
          <w:iCs/>
        </w:rPr>
        <w:t>The South African National Curriculum Framework for children from Birth to Four.</w:t>
      </w:r>
      <w:r w:rsidRPr="00DF2F08">
        <w:rPr>
          <w:rFonts w:ascii="Times New Roman" w:hAnsi="Times New Roman" w:cs="Times New Roman"/>
        </w:rPr>
        <w:t xml:space="preserve"> Department of Basic Education. Available from: </w:t>
      </w:r>
      <w:hyperlink r:id="rId168" w:history="1">
        <w:r w:rsidR="00E20959" w:rsidRPr="00DF2F08">
          <w:rPr>
            <w:rStyle w:val="Hyperlink"/>
            <w:rFonts w:ascii="Times New Roman" w:hAnsi="Times New Roman" w:cs="Times New Roman"/>
          </w:rPr>
          <w:t>https://www.unicef.org/southafrica/media/911/file/SAF-national-curriculum-framework-0-4-En.pdf</w:t>
        </w:r>
      </w:hyperlink>
    </w:p>
    <w:p w14:paraId="3916DD05" w14:textId="421D4899" w:rsidR="00A0650E" w:rsidRPr="00DF2F08" w:rsidRDefault="00A0650E"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t>Spelke</w:t>
      </w:r>
      <w:proofErr w:type="spellEnd"/>
      <w:r w:rsidRPr="00DF2F08">
        <w:rPr>
          <w:rFonts w:ascii="Times New Roman" w:hAnsi="Times New Roman" w:cs="Times New Roman"/>
        </w:rPr>
        <w:t xml:space="preserve">, E. S., Gilmore, C. K., &amp; McCarthy, S. (2011). Kindergarten children's sensitivity to geometry in maps. </w:t>
      </w:r>
      <w:r w:rsidRPr="00DF2F08">
        <w:rPr>
          <w:rFonts w:ascii="Times New Roman" w:hAnsi="Times New Roman" w:cs="Times New Roman"/>
          <w:i/>
          <w:iCs/>
        </w:rPr>
        <w:t>Developmental science</w:t>
      </w:r>
      <w:r w:rsidRPr="00DF2F08">
        <w:rPr>
          <w:rFonts w:ascii="Times New Roman" w:hAnsi="Times New Roman" w:cs="Times New Roman"/>
        </w:rPr>
        <w:t xml:space="preserve">, </w:t>
      </w:r>
      <w:r w:rsidRPr="00DF2F08">
        <w:rPr>
          <w:rFonts w:ascii="Times New Roman" w:hAnsi="Times New Roman" w:cs="Times New Roman"/>
          <w:i/>
          <w:iCs/>
        </w:rPr>
        <w:t>14</w:t>
      </w:r>
      <w:r w:rsidRPr="00DF2F08">
        <w:rPr>
          <w:rFonts w:ascii="Times New Roman" w:hAnsi="Times New Roman" w:cs="Times New Roman"/>
        </w:rPr>
        <w:t xml:space="preserve">(4), 809–821. </w:t>
      </w:r>
      <w:hyperlink r:id="rId169" w:history="1">
        <w:r w:rsidRPr="00DF2F08">
          <w:rPr>
            <w:rStyle w:val="Hyperlink"/>
            <w:rFonts w:ascii="Times New Roman" w:hAnsi="Times New Roman" w:cs="Times New Roman"/>
          </w:rPr>
          <w:t>https://doi.org/10.1111/j.1467-7687.2010.01029.x</w:t>
        </w:r>
      </w:hyperlink>
    </w:p>
    <w:p w14:paraId="6D786509" w14:textId="2BA0AA5C" w:rsidR="001B328A" w:rsidRPr="00DF2F08" w:rsidRDefault="001B328A"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State of Israel Ministry of Education, Preschool Education, Division Preschool Educational Practice. (2010). </w:t>
      </w:r>
      <w:r w:rsidRPr="00DF2F08">
        <w:rPr>
          <w:rFonts w:ascii="Times New Roman" w:hAnsi="Times New Roman" w:cs="Times New Roman"/>
          <w:i/>
          <w:iCs/>
        </w:rPr>
        <w:t>Guidelines for Preschool Teachers</w:t>
      </w:r>
      <w:r w:rsidRPr="00DF2F08">
        <w:rPr>
          <w:rFonts w:ascii="Times New Roman" w:hAnsi="Times New Roman" w:cs="Times New Roman"/>
        </w:rPr>
        <w:t xml:space="preserve">. Ministry of Education. Available from: </w:t>
      </w:r>
      <w:hyperlink r:id="rId170" w:history="1">
        <w:r w:rsidR="000D2819" w:rsidRPr="00DF2F08">
          <w:rPr>
            <w:rStyle w:val="Hyperlink"/>
            <w:rFonts w:ascii="Times New Roman" w:hAnsi="Times New Roman" w:cs="Times New Roman"/>
          </w:rPr>
          <w:t>https://meyda.education.gov.il/files/PreSchool/KavimManhimAnglit.pdf</w:t>
        </w:r>
      </w:hyperlink>
    </w:p>
    <w:p w14:paraId="0CCB2619" w14:textId="54C8C549" w:rsidR="000D2819" w:rsidRPr="00DF2F08" w:rsidRDefault="000D281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Stephens, N. M., Rivera, L. A., &amp; Townsend, S. S. (2020). What works to reduce bias? A multilevel approach. </w:t>
      </w:r>
      <w:r w:rsidRPr="00DF2F08">
        <w:rPr>
          <w:rFonts w:ascii="Times New Roman" w:hAnsi="Times New Roman" w:cs="Times New Roman"/>
          <w:i/>
          <w:iCs/>
        </w:rPr>
        <w:t>Unpublished manuscript</w:t>
      </w:r>
      <w:r w:rsidRPr="00DF2F08">
        <w:rPr>
          <w:rFonts w:ascii="Times New Roman" w:hAnsi="Times New Roman" w:cs="Times New Roman"/>
        </w:rPr>
        <w:t xml:space="preserve">. </w:t>
      </w:r>
      <w:r w:rsidRPr="00DF2F08">
        <w:rPr>
          <w:rFonts w:ascii="Times New Roman" w:hAnsi="Times New Roman" w:cs="Times New Roman"/>
        </w:rPr>
        <w:lastRenderedPageBreak/>
        <w:t>https://www.nicolemstephens.com/uploads/3/9/5/9/39596235/stephensriveratownsend_rob_12,8</w:t>
      </w:r>
    </w:p>
    <w:p w14:paraId="71854C7B" w14:textId="4FC3D286" w:rsidR="00496CD4" w:rsidRPr="00DF2F08" w:rsidRDefault="00B6792E"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Sultana, R. G. (2009). </w:t>
      </w:r>
      <w:r w:rsidRPr="00DF2F08">
        <w:rPr>
          <w:rFonts w:ascii="Times New Roman" w:hAnsi="Times New Roman" w:cs="Times New Roman"/>
          <w:i/>
          <w:iCs/>
        </w:rPr>
        <w:t xml:space="preserve">Jordan’s Early Childhood Development </w:t>
      </w:r>
      <w:proofErr w:type="spellStart"/>
      <w:r w:rsidRPr="00DF2F08">
        <w:rPr>
          <w:rFonts w:ascii="Times New Roman" w:hAnsi="Times New Roman" w:cs="Times New Roman"/>
          <w:i/>
          <w:iCs/>
        </w:rPr>
        <w:t>Inititiative</w:t>
      </w:r>
      <w:proofErr w:type="spellEnd"/>
      <w:r w:rsidRPr="00DF2F08">
        <w:rPr>
          <w:rFonts w:ascii="Times New Roman" w:hAnsi="Times New Roman" w:cs="Times New Roman"/>
          <w:i/>
          <w:iCs/>
        </w:rPr>
        <w:t xml:space="preserve">: Making Jordan Fit for Children. </w:t>
      </w:r>
      <w:r w:rsidRPr="00DF2F08">
        <w:rPr>
          <w:rFonts w:ascii="Times New Roman" w:hAnsi="Times New Roman" w:cs="Times New Roman"/>
        </w:rPr>
        <w:t>UNICEF MENA-RO Learning Series. Available from: https://core.ac.uk/download/pdf/162326153.pdf</w:t>
      </w:r>
    </w:p>
    <w:p w14:paraId="2F521E46" w14:textId="6850EAE6" w:rsidR="00FD52BF" w:rsidRPr="00DF2F08" w:rsidRDefault="00FD52BF" w:rsidP="00DF2F08">
      <w:pPr>
        <w:spacing w:after="240" w:line="480" w:lineRule="auto"/>
        <w:ind w:left="720" w:hanging="720"/>
        <w:rPr>
          <w:rFonts w:ascii="Times New Roman" w:hAnsi="Times New Roman" w:cs="Times New Roman"/>
        </w:rPr>
      </w:pPr>
      <w:proofErr w:type="spellStart"/>
      <w:r w:rsidRPr="00DF2F08">
        <w:rPr>
          <w:rFonts w:ascii="Times New Roman" w:hAnsi="Times New Roman" w:cs="Times New Roman"/>
        </w:rPr>
        <w:t>Švietimo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ir</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mokslo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ministerijos</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Švietimo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aprūpinimo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centras</w:t>
      </w:r>
      <w:proofErr w:type="spellEnd"/>
      <w:r w:rsidRPr="00DF2F08">
        <w:rPr>
          <w:rFonts w:ascii="Times New Roman" w:hAnsi="Times New Roman" w:cs="Times New Roman"/>
        </w:rPr>
        <w:t xml:space="preserve">. (2016). </w:t>
      </w:r>
      <w:proofErr w:type="spellStart"/>
      <w:r w:rsidRPr="00DF2F08">
        <w:rPr>
          <w:rFonts w:ascii="Times New Roman" w:hAnsi="Times New Roman" w:cs="Times New Roman"/>
          <w:i/>
          <w:iCs/>
        </w:rPr>
        <w:t>Ikimokyklinio</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ugdymo</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vaikų</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pasiekimų</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aprašas</w:t>
      </w:r>
      <w:proofErr w:type="spellEnd"/>
      <w:r w:rsidRPr="00DF2F08">
        <w:rPr>
          <w:rFonts w:ascii="Times New Roman" w:hAnsi="Times New Roman" w:cs="Times New Roman"/>
          <w:i/>
          <w:iCs/>
        </w:rPr>
        <w:t xml:space="preserve"> / The Description of the Achievements of Pre-school Age Children</w:t>
      </w:r>
      <w:r w:rsidRPr="00DF2F08">
        <w:rPr>
          <w:rFonts w:ascii="Times New Roman" w:hAnsi="Times New Roman" w:cs="Times New Roman"/>
        </w:rPr>
        <w:t xml:space="preserve">. </w:t>
      </w:r>
      <w:proofErr w:type="spellStart"/>
      <w:r w:rsidRPr="00DF2F08">
        <w:rPr>
          <w:rFonts w:ascii="Times New Roman" w:hAnsi="Times New Roman" w:cs="Times New Roman"/>
        </w:rPr>
        <w:t>Švietimo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ir</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mokslo</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ministerijos</w:t>
      </w:r>
      <w:proofErr w:type="spellEnd"/>
      <w:r w:rsidRPr="00DF2F08">
        <w:rPr>
          <w:rFonts w:ascii="Times New Roman" w:hAnsi="Times New Roman" w:cs="Times New Roman"/>
        </w:rPr>
        <w:t xml:space="preserve">. Available from: </w:t>
      </w:r>
      <w:hyperlink r:id="rId171" w:history="1">
        <w:r w:rsidR="00B311D8" w:rsidRPr="00DF2F08">
          <w:rPr>
            <w:rStyle w:val="Hyperlink"/>
            <w:rFonts w:ascii="Times New Roman" w:hAnsi="Times New Roman" w:cs="Times New Roman"/>
          </w:rPr>
          <w:t>https://www.nsa.smm.lt/wp-content/uploads/2020/01/Ikimokyklinio-amziaus-vaiku-pasiekimu-aprasas.pdf</w:t>
        </w:r>
      </w:hyperlink>
    </w:p>
    <w:p w14:paraId="389C832C" w14:textId="5930E61D" w:rsidR="00B311D8" w:rsidRPr="00DF2F08" w:rsidRDefault="00B311D8"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Teaching Strategies. (2021). </w:t>
      </w:r>
      <w:r w:rsidRPr="00DF2F08">
        <w:rPr>
          <w:rFonts w:ascii="Times New Roman" w:hAnsi="Times New Roman" w:cs="Times New Roman"/>
          <w:i/>
          <w:iCs/>
        </w:rPr>
        <w:t>The Creative Curriculum for Preschool, Guided Edition</w:t>
      </w:r>
      <w:r w:rsidRPr="00DF2F08">
        <w:rPr>
          <w:rFonts w:ascii="Times New Roman" w:hAnsi="Times New Roman" w:cs="Times New Roman"/>
        </w:rPr>
        <w:t xml:space="preserve">. Teaching Strategies. Available from: </w:t>
      </w:r>
      <w:hyperlink r:id="rId172" w:history="1">
        <w:r w:rsidRPr="00DF2F08">
          <w:rPr>
            <w:rStyle w:val="Hyperlink"/>
            <w:rFonts w:ascii="Times New Roman" w:hAnsi="Times New Roman" w:cs="Times New Roman"/>
          </w:rPr>
          <w:t>https://go.teachingstrategies.com/View-CCP-Guided-Edition-Sampler.html?aliId=eyJpIjoiUjZEQjJtWnFBbzd6K2V0SCIsInQiOiJPcnBPWE5vUkdcL2ozNDA3THVGNnpkUT09In0%253D</w:t>
        </w:r>
      </w:hyperlink>
    </w:p>
    <w:p w14:paraId="1B6A1347" w14:textId="530902D2" w:rsidR="004461B1" w:rsidRPr="00DF2F08" w:rsidRDefault="004461B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Teaching Strategies. (2022). </w:t>
      </w:r>
      <w:r w:rsidRPr="00DF2F08">
        <w:rPr>
          <w:rFonts w:ascii="Times New Roman" w:hAnsi="Times New Roman" w:cs="Times New Roman"/>
          <w:i/>
          <w:iCs/>
        </w:rPr>
        <w:t>The Creative Curriculum for Infants, Toddlers and Twos</w:t>
      </w:r>
      <w:r w:rsidRPr="00DF2F08">
        <w:rPr>
          <w:rFonts w:ascii="Times New Roman" w:hAnsi="Times New Roman" w:cs="Times New Roman"/>
        </w:rPr>
        <w:t>. Teaching Strategies. Available at: https://teachingstrategies.com/product/the-creative-curriculum-for-infants-toddlers-twos/</w:t>
      </w:r>
    </w:p>
    <w:p w14:paraId="7EAEC18E" w14:textId="60184CA0" w:rsidR="004461B1" w:rsidRPr="00DF2F08" w:rsidRDefault="004461B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Teaching Strategies. (2022). </w:t>
      </w:r>
      <w:r w:rsidRPr="00DF2F08">
        <w:rPr>
          <w:rFonts w:ascii="Times New Roman" w:hAnsi="Times New Roman" w:cs="Times New Roman"/>
          <w:i/>
          <w:iCs/>
        </w:rPr>
        <w:t>The Creative Curriculum for Kindergarten</w:t>
      </w:r>
      <w:r w:rsidRPr="00DF2F08">
        <w:rPr>
          <w:rFonts w:ascii="Times New Roman" w:hAnsi="Times New Roman" w:cs="Times New Roman"/>
        </w:rPr>
        <w:t>. Teaching Strategies. Available at: https://teachingstrategies.com/product/creative-curriculum-for-kindergarten-curriculum-kit/</w:t>
      </w:r>
    </w:p>
    <w:p w14:paraId="631ECCC7" w14:textId="4FFA4149" w:rsidR="00E20959" w:rsidRPr="00DF2F08" w:rsidRDefault="00E20959" w:rsidP="00DF2F08">
      <w:pPr>
        <w:spacing w:after="240" w:line="480" w:lineRule="auto"/>
        <w:ind w:left="720" w:hanging="720"/>
      </w:pPr>
      <w:r w:rsidRPr="00DF2F08">
        <w:rPr>
          <w:rFonts w:ascii="Times New Roman" w:hAnsi="Times New Roman" w:cs="Times New Roman"/>
        </w:rPr>
        <w:t xml:space="preserve">The Curriculum Development Council. (2017). </w:t>
      </w:r>
      <w:r w:rsidRPr="00DF2F08">
        <w:rPr>
          <w:rFonts w:ascii="Times New Roman" w:hAnsi="Times New Roman" w:cs="Times New Roman"/>
          <w:i/>
          <w:iCs/>
        </w:rPr>
        <w:t>Kindergarten Education Curriculum Guide. Joyful Learning through Play Balanced Development All the Way</w:t>
      </w:r>
      <w:r w:rsidRPr="00DF2F08">
        <w:rPr>
          <w:rFonts w:ascii="Times New Roman" w:hAnsi="Times New Roman" w:cs="Times New Roman"/>
        </w:rPr>
        <w:t xml:space="preserve">. HKSARG. </w:t>
      </w:r>
      <w:r w:rsidRPr="00DF2F08">
        <w:rPr>
          <w:rFonts w:ascii="Times New Roman" w:hAnsi="Times New Roman" w:cs="Times New Roman"/>
        </w:rPr>
        <w:lastRenderedPageBreak/>
        <w:t xml:space="preserve">Available from: </w:t>
      </w:r>
      <w:hyperlink r:id="rId173" w:history="1">
        <w:r w:rsidR="00AF58E3" w:rsidRPr="00DF2F08">
          <w:rPr>
            <w:rStyle w:val="Hyperlink"/>
            <w:rFonts w:ascii="Times New Roman" w:hAnsi="Times New Roman" w:cs="Times New Roman"/>
          </w:rPr>
          <w:t>https://www.edb.gov.hk/attachment/en/curriculum-development/major-level-of-edu/preprimary/ENG_KGECG_2017.pdf</w:t>
        </w:r>
      </w:hyperlink>
    </w:p>
    <w:p w14:paraId="56FB153B" w14:textId="69FCC473" w:rsidR="00E505D1" w:rsidRPr="00DF2F08" w:rsidRDefault="00E505D1" w:rsidP="00DF2F08">
      <w:pPr>
        <w:spacing w:after="240" w:line="480" w:lineRule="auto"/>
        <w:ind w:left="720" w:hanging="720"/>
        <w:rPr>
          <w:rFonts w:ascii="Times New Roman" w:hAnsi="Times New Roman" w:cs="Times New Roman"/>
        </w:rPr>
      </w:pPr>
      <w:r w:rsidRPr="00DF2F08">
        <w:rPr>
          <w:rFonts w:ascii="Times New Roman" w:hAnsi="Times New Roman" w:cs="Times New Roman"/>
        </w:rPr>
        <w:t>United Nations Educational, Scientific and Cultural Organization (UNESCO</w:t>
      </w:r>
      <w:proofErr w:type="gramStart"/>
      <w:r w:rsidRPr="00DF2F08">
        <w:rPr>
          <w:rFonts w:ascii="Times New Roman" w:hAnsi="Times New Roman" w:cs="Times New Roman"/>
        </w:rPr>
        <w:t>).(</w:t>
      </w:r>
      <w:proofErr w:type="gramEnd"/>
      <w:r w:rsidRPr="00DF2F08">
        <w:rPr>
          <w:rFonts w:ascii="Times New Roman" w:hAnsi="Times New Roman" w:cs="Times New Roman"/>
        </w:rPr>
        <w:t>2012). International Standard Classification of Education (ISCED) 2011. UNESCO Institute for Statistics. </w:t>
      </w:r>
    </w:p>
    <w:p w14:paraId="67F78F2A" w14:textId="02357EB4" w:rsidR="00AF58E3" w:rsidRPr="00DF2F08" w:rsidRDefault="00AF58E3" w:rsidP="00DF2F08">
      <w:pPr>
        <w:spacing w:after="240" w:line="480" w:lineRule="auto"/>
        <w:ind w:left="720" w:hanging="720"/>
        <w:rPr>
          <w:rFonts w:ascii="Times New Roman" w:hAnsi="Times New Roman" w:cs="Times New Roman"/>
        </w:rPr>
      </w:pPr>
      <w:r w:rsidRPr="00DF2F08">
        <w:rPr>
          <w:rFonts w:ascii="Times New Roman" w:hAnsi="Times New Roman" w:cs="Times New Roman"/>
        </w:rPr>
        <w:t>U.S. Department of Health and Human Services, Administration for Children and Families, Office of Head Start. (2010)</w:t>
      </w:r>
      <w:r w:rsidRPr="00DF2F08">
        <w:rPr>
          <w:rFonts w:ascii="Times New Roman" w:hAnsi="Times New Roman" w:cs="Times New Roman"/>
          <w:i/>
          <w:iCs/>
        </w:rPr>
        <w:t xml:space="preserve">. The Head Start Child development and early learning Framework. Promoting Positive Outcomes in Early Childhood Programs Serving Children 3–5 Years Old. </w:t>
      </w:r>
      <w:r w:rsidRPr="00DF2F08">
        <w:rPr>
          <w:rFonts w:ascii="Times New Roman" w:hAnsi="Times New Roman" w:cs="Times New Roman"/>
        </w:rPr>
        <w:t>U.S. Department of Health and Human Services. Available from: https://files.eric.ed.gov/fulltext/ED547179.pdf</w:t>
      </w:r>
    </w:p>
    <w:p w14:paraId="278C7F44" w14:textId="05CB9668" w:rsidR="007E11D5" w:rsidRPr="00DF2F08" w:rsidRDefault="007E11D5"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Uttal, D. H., Meadow, N. G., Tipton, E., Hand, L. L., Alden, A. R., Warren, C., &amp; Newcombe, N. S. (2013). The malleability of spatial skills: a meta-analysis of training studies. </w:t>
      </w:r>
      <w:r w:rsidRPr="00DF2F08">
        <w:rPr>
          <w:rFonts w:ascii="Times New Roman" w:hAnsi="Times New Roman" w:cs="Times New Roman"/>
          <w:i/>
          <w:iCs/>
        </w:rPr>
        <w:t>Psychological Bulletin</w:t>
      </w:r>
      <w:r w:rsidRPr="00DF2F08">
        <w:rPr>
          <w:rFonts w:ascii="Times New Roman" w:hAnsi="Times New Roman" w:cs="Times New Roman"/>
        </w:rPr>
        <w:t xml:space="preserve">, </w:t>
      </w:r>
      <w:r w:rsidRPr="00DF2F08">
        <w:rPr>
          <w:rFonts w:ascii="Times New Roman" w:hAnsi="Times New Roman" w:cs="Times New Roman"/>
          <w:i/>
          <w:iCs/>
        </w:rPr>
        <w:t>139</w:t>
      </w:r>
      <w:r w:rsidRPr="00DF2F08">
        <w:rPr>
          <w:rFonts w:ascii="Times New Roman" w:hAnsi="Times New Roman" w:cs="Times New Roman"/>
        </w:rPr>
        <w:t xml:space="preserve">(2), 352–402. </w:t>
      </w:r>
      <w:hyperlink r:id="rId174" w:history="1">
        <w:r w:rsidR="00D27705" w:rsidRPr="00DF2F08">
          <w:rPr>
            <w:rStyle w:val="Hyperlink"/>
            <w:rFonts w:ascii="Times New Roman" w:hAnsi="Times New Roman" w:cs="Times New Roman"/>
          </w:rPr>
          <w:t>https://doi.org/10.1037/a0028446</w:t>
        </w:r>
      </w:hyperlink>
    </w:p>
    <w:p w14:paraId="115B710B" w14:textId="1F938529" w:rsidR="00D27705" w:rsidRPr="00C42C09" w:rsidRDefault="00D27705" w:rsidP="00DF2F08">
      <w:pPr>
        <w:spacing w:after="240" w:line="480" w:lineRule="auto"/>
        <w:ind w:left="720" w:hanging="720"/>
        <w:rPr>
          <w:lang w:val="sv-SE"/>
        </w:rPr>
      </w:pPr>
      <w:proofErr w:type="spellStart"/>
      <w:r w:rsidRPr="00DF2F08">
        <w:rPr>
          <w:rFonts w:ascii="Times New Roman" w:hAnsi="Times New Roman" w:cs="Times New Roman"/>
        </w:rPr>
        <w:t>Vabariigi</w:t>
      </w:r>
      <w:proofErr w:type="spellEnd"/>
      <w:r w:rsidRPr="00DF2F08">
        <w:rPr>
          <w:rFonts w:ascii="Times New Roman" w:hAnsi="Times New Roman" w:cs="Times New Roman"/>
        </w:rPr>
        <w:t xml:space="preserve"> </w:t>
      </w:r>
      <w:proofErr w:type="spellStart"/>
      <w:r w:rsidRPr="00DF2F08">
        <w:rPr>
          <w:rFonts w:ascii="Times New Roman" w:hAnsi="Times New Roman" w:cs="Times New Roman"/>
        </w:rPr>
        <w:t>Valitsus</w:t>
      </w:r>
      <w:proofErr w:type="spellEnd"/>
      <w:r w:rsidRPr="00DF2F08">
        <w:rPr>
          <w:rFonts w:ascii="Times New Roman" w:hAnsi="Times New Roman" w:cs="Times New Roman"/>
        </w:rPr>
        <w:t xml:space="preserve">/Government of the Republic. (2008). </w:t>
      </w:r>
      <w:proofErr w:type="spellStart"/>
      <w:r w:rsidRPr="00DF2F08">
        <w:rPr>
          <w:rFonts w:ascii="Times New Roman" w:hAnsi="Times New Roman" w:cs="Times New Roman"/>
          <w:i/>
          <w:iCs/>
        </w:rPr>
        <w:t>Koolieelse</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lasteasutuse</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riiklik</w:t>
      </w:r>
      <w:proofErr w:type="spellEnd"/>
      <w:r w:rsidRPr="00DF2F08">
        <w:rPr>
          <w:rFonts w:ascii="Times New Roman" w:hAnsi="Times New Roman" w:cs="Times New Roman"/>
          <w:i/>
          <w:iCs/>
        </w:rPr>
        <w:t xml:space="preserve"> </w:t>
      </w:r>
      <w:proofErr w:type="spellStart"/>
      <w:r w:rsidRPr="00DF2F08">
        <w:rPr>
          <w:rFonts w:ascii="Times New Roman" w:hAnsi="Times New Roman" w:cs="Times New Roman"/>
          <w:i/>
          <w:iCs/>
        </w:rPr>
        <w:t>õppekava</w:t>
      </w:r>
      <w:proofErr w:type="spellEnd"/>
      <w:r w:rsidRPr="00DF2F08">
        <w:rPr>
          <w:rFonts w:ascii="Times New Roman" w:hAnsi="Times New Roman" w:cs="Times New Roman"/>
          <w:i/>
          <w:iCs/>
        </w:rPr>
        <w:t xml:space="preserve"> / National Curriculum for Preschool Children.</w:t>
      </w:r>
      <w:r w:rsidRPr="00DF2F08">
        <w:rPr>
          <w:rFonts w:ascii="Times New Roman" w:hAnsi="Times New Roman" w:cs="Times New Roman"/>
        </w:rPr>
        <w:t xml:space="preserve"> </w:t>
      </w:r>
      <w:proofErr w:type="spellStart"/>
      <w:r w:rsidRPr="00C42C09">
        <w:rPr>
          <w:rFonts w:ascii="Times New Roman" w:hAnsi="Times New Roman" w:cs="Times New Roman"/>
          <w:lang w:val="sv-SE"/>
        </w:rPr>
        <w:t>Vabariigi</w:t>
      </w:r>
      <w:proofErr w:type="spellEnd"/>
      <w:r w:rsidRPr="00C42C09">
        <w:rPr>
          <w:rFonts w:ascii="Times New Roman" w:hAnsi="Times New Roman" w:cs="Times New Roman"/>
          <w:lang w:val="sv-SE"/>
        </w:rPr>
        <w:t xml:space="preserve"> </w:t>
      </w:r>
      <w:proofErr w:type="spellStart"/>
      <w:r w:rsidRPr="00C42C09">
        <w:rPr>
          <w:rFonts w:ascii="Times New Roman" w:hAnsi="Times New Roman" w:cs="Times New Roman"/>
          <w:lang w:val="sv-SE"/>
        </w:rPr>
        <w:t>Valitsus</w:t>
      </w:r>
      <w:proofErr w:type="spellEnd"/>
      <w:r w:rsidRPr="00C42C09">
        <w:rPr>
          <w:rFonts w:ascii="Times New Roman" w:hAnsi="Times New Roman" w:cs="Times New Roman"/>
          <w:lang w:val="sv-SE"/>
        </w:rPr>
        <w:t xml:space="preserve">. </w:t>
      </w:r>
      <w:proofErr w:type="spellStart"/>
      <w:r w:rsidRPr="00C42C09">
        <w:rPr>
          <w:rFonts w:ascii="Times New Roman" w:hAnsi="Times New Roman" w:cs="Times New Roman"/>
          <w:lang w:val="sv-SE"/>
        </w:rPr>
        <w:t>Available</w:t>
      </w:r>
      <w:proofErr w:type="spellEnd"/>
      <w:r w:rsidRPr="00C42C09">
        <w:rPr>
          <w:rFonts w:ascii="Times New Roman" w:hAnsi="Times New Roman" w:cs="Times New Roman"/>
          <w:lang w:val="sv-SE"/>
        </w:rPr>
        <w:t xml:space="preserve"> from: </w:t>
      </w:r>
      <w:hyperlink r:id="rId175" w:history="1">
        <w:r w:rsidR="00B925C8" w:rsidRPr="00C42C09">
          <w:rPr>
            <w:rStyle w:val="Hyperlink"/>
            <w:rFonts w:ascii="Times New Roman" w:hAnsi="Times New Roman" w:cs="Times New Roman"/>
            <w:lang w:val="sv-SE"/>
          </w:rPr>
          <w:t>https://www.riigiteataja.ee/akt/13351772</w:t>
        </w:r>
      </w:hyperlink>
    </w:p>
    <w:p w14:paraId="34E0756D" w14:textId="46D4EE14" w:rsidR="00C47E0D" w:rsidRPr="00DF2F08" w:rsidRDefault="00C47E0D"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sv-SE"/>
        </w:rPr>
        <w:t>Vander</w:t>
      </w:r>
      <w:proofErr w:type="spellEnd"/>
      <w:r w:rsidRPr="00C42C09">
        <w:rPr>
          <w:rFonts w:ascii="Times New Roman" w:hAnsi="Times New Roman" w:cs="Times New Roman"/>
          <w:lang w:val="sv-SE"/>
        </w:rPr>
        <w:t xml:space="preserve"> </w:t>
      </w:r>
      <w:proofErr w:type="spellStart"/>
      <w:r w:rsidRPr="00C42C09">
        <w:rPr>
          <w:rFonts w:ascii="Times New Roman" w:hAnsi="Times New Roman" w:cs="Times New Roman"/>
          <w:lang w:val="sv-SE"/>
        </w:rPr>
        <w:t>Heyden</w:t>
      </w:r>
      <w:proofErr w:type="spellEnd"/>
      <w:r w:rsidRPr="00C42C09">
        <w:rPr>
          <w:rFonts w:ascii="Times New Roman" w:hAnsi="Times New Roman" w:cs="Times New Roman"/>
          <w:lang w:val="sv-SE"/>
        </w:rPr>
        <w:t xml:space="preserve">, K. M., </w:t>
      </w:r>
      <w:proofErr w:type="spellStart"/>
      <w:r w:rsidRPr="00C42C09">
        <w:rPr>
          <w:rFonts w:ascii="Times New Roman" w:hAnsi="Times New Roman" w:cs="Times New Roman"/>
          <w:lang w:val="sv-SE"/>
        </w:rPr>
        <w:t>Huizinga</w:t>
      </w:r>
      <w:proofErr w:type="spellEnd"/>
      <w:r w:rsidRPr="00C42C09">
        <w:rPr>
          <w:rFonts w:ascii="Times New Roman" w:hAnsi="Times New Roman" w:cs="Times New Roman"/>
          <w:lang w:val="sv-SE"/>
        </w:rPr>
        <w:t xml:space="preserve">, M., Kan, K. J., &amp; Jolles, J. (2016). </w:t>
      </w:r>
      <w:r w:rsidRPr="00DF2F08">
        <w:rPr>
          <w:rFonts w:ascii="Times New Roman" w:hAnsi="Times New Roman" w:cs="Times New Roman"/>
        </w:rPr>
        <w:t>A developmental perspective on spatial reasoning: Dissociating object transformation from viewer transformation ability</w:t>
      </w:r>
      <w:r w:rsidRPr="00DF2F08">
        <w:rPr>
          <w:rFonts w:ascii="Times New Roman" w:hAnsi="Times New Roman" w:cs="Times New Roman"/>
          <w:i/>
          <w:iCs/>
        </w:rPr>
        <w:t>. Cognitive Development, 38</w:t>
      </w:r>
      <w:r w:rsidRPr="00DF2F08">
        <w:rPr>
          <w:rFonts w:ascii="Times New Roman" w:hAnsi="Times New Roman" w:cs="Times New Roman"/>
        </w:rPr>
        <w:t xml:space="preserve">, 63–74. </w:t>
      </w:r>
      <w:hyperlink r:id="rId176" w:history="1">
        <w:r w:rsidRPr="00DF2F08">
          <w:rPr>
            <w:rStyle w:val="Hyperlink"/>
            <w:rFonts w:ascii="Times New Roman" w:hAnsi="Times New Roman" w:cs="Times New Roman"/>
          </w:rPr>
          <w:t>https://doi.org/10.1016/j.cogdev.2016.01.004</w:t>
        </w:r>
      </w:hyperlink>
    </w:p>
    <w:p w14:paraId="1941A746" w14:textId="0AA7EC02" w:rsidR="000D2819" w:rsidRPr="00DF2F08" w:rsidRDefault="000D281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Vanhees, C., </w:t>
      </w:r>
      <w:proofErr w:type="spellStart"/>
      <w:r w:rsidRPr="00DF2F08">
        <w:rPr>
          <w:rFonts w:ascii="Times New Roman" w:hAnsi="Times New Roman" w:cs="Times New Roman"/>
        </w:rPr>
        <w:t>Nijlunsing</w:t>
      </w:r>
      <w:proofErr w:type="spellEnd"/>
      <w:r w:rsidRPr="00DF2F08">
        <w:rPr>
          <w:rFonts w:ascii="Times New Roman" w:hAnsi="Times New Roman" w:cs="Times New Roman"/>
        </w:rPr>
        <w:t xml:space="preserve">, J., Muijs, D., </w:t>
      </w:r>
      <w:proofErr w:type="spellStart"/>
      <w:r w:rsidRPr="00DF2F08">
        <w:rPr>
          <w:rFonts w:ascii="Times New Roman" w:hAnsi="Times New Roman" w:cs="Times New Roman"/>
        </w:rPr>
        <w:t>Crato</w:t>
      </w:r>
      <w:proofErr w:type="spellEnd"/>
      <w:r w:rsidRPr="00DF2F08">
        <w:rPr>
          <w:rFonts w:ascii="Times New Roman" w:hAnsi="Times New Roman" w:cs="Times New Roman"/>
        </w:rPr>
        <w:t xml:space="preserve">, N., Wils, M., William, D., Surma, T., &amp; Kirschner, P. A. (2025). The role of knowledge-rich curricula in promoting deep </w:t>
      </w:r>
      <w:r w:rsidRPr="00DF2F08">
        <w:rPr>
          <w:rFonts w:ascii="Times New Roman" w:hAnsi="Times New Roman" w:cs="Times New Roman"/>
        </w:rPr>
        <w:lastRenderedPageBreak/>
        <w:t xml:space="preserve">thinking and complex skill acquisition. </w:t>
      </w:r>
      <w:r w:rsidRPr="00DF2F08">
        <w:rPr>
          <w:rFonts w:ascii="Times New Roman" w:hAnsi="Times New Roman" w:cs="Times New Roman"/>
          <w:i/>
          <w:iCs/>
        </w:rPr>
        <w:t>Learning and Individual Differences, 121,</w:t>
      </w:r>
      <w:r w:rsidRPr="00DF2F08">
        <w:rPr>
          <w:rFonts w:ascii="Times New Roman" w:hAnsi="Times New Roman" w:cs="Times New Roman"/>
        </w:rPr>
        <w:t xml:space="preserve"> Article 102729. </w:t>
      </w:r>
      <w:hyperlink r:id="rId177" w:history="1">
        <w:r w:rsidRPr="00DF2F08">
          <w:rPr>
            <w:rStyle w:val="Hyperlink"/>
            <w:rFonts w:ascii="Times New Roman" w:hAnsi="Times New Roman" w:cs="Times New Roman"/>
          </w:rPr>
          <w:t>https://doi.org/10.1016/j.lindif.2025.102729</w:t>
        </w:r>
      </w:hyperlink>
    </w:p>
    <w:p w14:paraId="4AF71D54" w14:textId="49B7E9F4" w:rsidR="00B925C8" w:rsidRPr="00C42C09" w:rsidRDefault="00B925C8" w:rsidP="00DF2F08">
      <w:pPr>
        <w:spacing w:after="240" w:line="480" w:lineRule="auto"/>
        <w:ind w:left="720" w:hanging="720"/>
        <w:rPr>
          <w:rFonts w:ascii="Times New Roman" w:hAnsi="Times New Roman" w:cs="Times New Roman"/>
          <w:lang w:val="sv-SE"/>
        </w:rPr>
      </w:pPr>
      <w:r w:rsidRPr="00C42C09">
        <w:rPr>
          <w:rFonts w:ascii="Times New Roman" w:hAnsi="Times New Roman" w:cs="Times New Roman"/>
          <w:lang w:val="sv-SE"/>
        </w:rPr>
        <w:t xml:space="preserve">van </w:t>
      </w:r>
      <w:proofErr w:type="spellStart"/>
      <w:r w:rsidRPr="00C42C09">
        <w:rPr>
          <w:rFonts w:ascii="Times New Roman" w:hAnsi="Times New Roman" w:cs="Times New Roman"/>
          <w:lang w:val="sv-SE"/>
        </w:rPr>
        <w:t>Rijn</w:t>
      </w:r>
      <w:proofErr w:type="spellEnd"/>
      <w:r w:rsidRPr="00C42C09">
        <w:rPr>
          <w:rFonts w:ascii="Times New Roman" w:hAnsi="Times New Roman" w:cs="Times New Roman"/>
          <w:lang w:val="sv-SE"/>
        </w:rPr>
        <w:t xml:space="preserve">, G., &amp; de Rolf </w:t>
      </w:r>
      <w:proofErr w:type="spellStart"/>
      <w:r w:rsidRPr="00C42C09">
        <w:rPr>
          <w:rFonts w:ascii="Times New Roman" w:hAnsi="Times New Roman" w:cs="Times New Roman"/>
          <w:lang w:val="sv-SE"/>
        </w:rPr>
        <w:t>groep</w:t>
      </w:r>
      <w:proofErr w:type="spellEnd"/>
      <w:r w:rsidRPr="00C42C09">
        <w:rPr>
          <w:rFonts w:ascii="Times New Roman" w:hAnsi="Times New Roman" w:cs="Times New Roman"/>
          <w:lang w:val="sv-SE"/>
        </w:rPr>
        <w:t xml:space="preserve">. (2023). </w:t>
      </w:r>
      <w:r w:rsidRPr="00C42C09">
        <w:rPr>
          <w:rFonts w:ascii="Times New Roman" w:hAnsi="Times New Roman" w:cs="Times New Roman"/>
          <w:i/>
          <w:iCs/>
          <w:lang w:val="sv-SE"/>
        </w:rPr>
        <w:t xml:space="preserve">Databank </w:t>
      </w:r>
      <w:proofErr w:type="spellStart"/>
      <w:r w:rsidRPr="00C42C09">
        <w:rPr>
          <w:rFonts w:ascii="Times New Roman" w:hAnsi="Times New Roman" w:cs="Times New Roman"/>
          <w:i/>
          <w:iCs/>
          <w:lang w:val="sv-SE"/>
        </w:rPr>
        <w:t>effectieve</w:t>
      </w:r>
      <w:proofErr w:type="spellEnd"/>
      <w:r w:rsidRPr="00C42C09">
        <w:rPr>
          <w:rFonts w:ascii="Times New Roman" w:hAnsi="Times New Roman" w:cs="Times New Roman"/>
          <w:i/>
          <w:iCs/>
          <w:lang w:val="sv-SE"/>
        </w:rPr>
        <w:t xml:space="preserve"> </w:t>
      </w:r>
      <w:proofErr w:type="spellStart"/>
      <w:r w:rsidRPr="00C42C09">
        <w:rPr>
          <w:rFonts w:ascii="Times New Roman" w:hAnsi="Times New Roman" w:cs="Times New Roman"/>
          <w:i/>
          <w:iCs/>
          <w:lang w:val="sv-SE"/>
        </w:rPr>
        <w:t>jeugdinterventies</w:t>
      </w:r>
      <w:proofErr w:type="spellEnd"/>
      <w:r w:rsidRPr="00C42C09">
        <w:rPr>
          <w:rFonts w:ascii="Times New Roman" w:hAnsi="Times New Roman" w:cs="Times New Roman"/>
          <w:i/>
          <w:iCs/>
          <w:lang w:val="sv-SE"/>
        </w:rPr>
        <w:t xml:space="preserve">: </w:t>
      </w:r>
      <w:proofErr w:type="spellStart"/>
      <w:r w:rsidRPr="00C42C09">
        <w:rPr>
          <w:rFonts w:ascii="Times New Roman" w:hAnsi="Times New Roman" w:cs="Times New Roman"/>
          <w:i/>
          <w:iCs/>
          <w:lang w:val="sv-SE"/>
        </w:rPr>
        <w:t>beschrijving</w:t>
      </w:r>
      <w:proofErr w:type="spellEnd"/>
      <w:r w:rsidRPr="00C42C09">
        <w:rPr>
          <w:rFonts w:ascii="Times New Roman" w:hAnsi="Times New Roman" w:cs="Times New Roman"/>
          <w:i/>
          <w:iCs/>
          <w:lang w:val="sv-SE"/>
        </w:rPr>
        <w:t xml:space="preserve"> ‘Piramide’</w:t>
      </w:r>
      <w:r w:rsidRPr="00C42C09">
        <w:rPr>
          <w:rFonts w:ascii="Times New Roman" w:hAnsi="Times New Roman" w:cs="Times New Roman"/>
          <w:lang w:val="sv-SE"/>
        </w:rPr>
        <w:t xml:space="preserve">. </w:t>
      </w:r>
      <w:proofErr w:type="spellStart"/>
      <w:r w:rsidRPr="00C42C09">
        <w:rPr>
          <w:rFonts w:ascii="Times New Roman" w:hAnsi="Times New Roman" w:cs="Times New Roman"/>
          <w:lang w:val="sv-SE"/>
        </w:rPr>
        <w:t>Nederlands</w:t>
      </w:r>
      <w:proofErr w:type="spellEnd"/>
      <w:r w:rsidRPr="00C42C09">
        <w:rPr>
          <w:rFonts w:ascii="Times New Roman" w:hAnsi="Times New Roman" w:cs="Times New Roman"/>
          <w:lang w:val="sv-SE"/>
        </w:rPr>
        <w:t xml:space="preserve"> </w:t>
      </w:r>
      <w:proofErr w:type="spellStart"/>
      <w:r w:rsidRPr="00C42C09">
        <w:rPr>
          <w:rFonts w:ascii="Times New Roman" w:hAnsi="Times New Roman" w:cs="Times New Roman"/>
          <w:lang w:val="sv-SE"/>
        </w:rPr>
        <w:t>Jeugd</w:t>
      </w:r>
      <w:proofErr w:type="spellEnd"/>
      <w:r w:rsidRPr="00C42C09">
        <w:rPr>
          <w:rFonts w:ascii="Times New Roman" w:hAnsi="Times New Roman" w:cs="Times New Roman"/>
          <w:lang w:val="sv-SE"/>
        </w:rPr>
        <w:t xml:space="preserve"> </w:t>
      </w:r>
      <w:proofErr w:type="spellStart"/>
      <w:r w:rsidRPr="00C42C09">
        <w:rPr>
          <w:rFonts w:ascii="Times New Roman" w:hAnsi="Times New Roman" w:cs="Times New Roman"/>
          <w:lang w:val="sv-SE"/>
        </w:rPr>
        <w:t>instituut</w:t>
      </w:r>
      <w:proofErr w:type="spellEnd"/>
      <w:r w:rsidRPr="00C42C09">
        <w:rPr>
          <w:rFonts w:ascii="Times New Roman" w:hAnsi="Times New Roman" w:cs="Times New Roman"/>
          <w:lang w:val="sv-SE"/>
        </w:rPr>
        <w:t xml:space="preserve">. </w:t>
      </w:r>
      <w:proofErr w:type="spellStart"/>
      <w:r w:rsidRPr="00C42C09">
        <w:rPr>
          <w:rFonts w:ascii="Times New Roman" w:hAnsi="Times New Roman" w:cs="Times New Roman"/>
          <w:lang w:val="sv-SE"/>
        </w:rPr>
        <w:t>Available</w:t>
      </w:r>
      <w:proofErr w:type="spellEnd"/>
      <w:r w:rsidRPr="00C42C09">
        <w:rPr>
          <w:rFonts w:ascii="Times New Roman" w:hAnsi="Times New Roman" w:cs="Times New Roman"/>
          <w:lang w:val="sv-SE"/>
        </w:rPr>
        <w:t xml:space="preserve"> at: </w:t>
      </w:r>
      <w:hyperlink r:id="rId178" w:history="1">
        <w:r w:rsidR="00C47E0D" w:rsidRPr="00C42C09">
          <w:rPr>
            <w:rStyle w:val="Hyperlink"/>
            <w:rFonts w:ascii="Times New Roman" w:hAnsi="Times New Roman" w:cs="Times New Roman"/>
            <w:lang w:val="sv-SE"/>
          </w:rPr>
          <w:t>https://www.nji.nl/system/files/2021-04/Uitgebreide-beschrijving-Piramide.pdf</w:t>
        </w:r>
      </w:hyperlink>
    </w:p>
    <w:p w14:paraId="49FFBFAD" w14:textId="25CC44ED" w:rsidR="00C47E0D" w:rsidRPr="00DF2F08" w:rsidRDefault="00C47E0D"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sv-SE"/>
        </w:rPr>
        <w:t>Vasilyeva</w:t>
      </w:r>
      <w:proofErr w:type="spellEnd"/>
      <w:r w:rsidRPr="00C42C09">
        <w:rPr>
          <w:rFonts w:ascii="Times New Roman" w:hAnsi="Times New Roman" w:cs="Times New Roman"/>
          <w:lang w:val="sv-SE"/>
        </w:rPr>
        <w:t xml:space="preserve">, M., &amp; </w:t>
      </w:r>
      <w:proofErr w:type="spellStart"/>
      <w:r w:rsidRPr="00C42C09">
        <w:rPr>
          <w:rFonts w:ascii="Times New Roman" w:hAnsi="Times New Roman" w:cs="Times New Roman"/>
          <w:lang w:val="sv-SE"/>
        </w:rPr>
        <w:t>Lourenco</w:t>
      </w:r>
      <w:proofErr w:type="spellEnd"/>
      <w:r w:rsidRPr="00C42C09">
        <w:rPr>
          <w:rFonts w:ascii="Times New Roman" w:hAnsi="Times New Roman" w:cs="Times New Roman"/>
          <w:lang w:val="sv-SE"/>
        </w:rPr>
        <w:t xml:space="preserve">, S. F. (2012). </w:t>
      </w:r>
      <w:r w:rsidRPr="00DF2F08">
        <w:rPr>
          <w:rFonts w:ascii="Times New Roman" w:hAnsi="Times New Roman" w:cs="Times New Roman"/>
        </w:rPr>
        <w:t xml:space="preserve">Development of spatial cognition. </w:t>
      </w:r>
      <w:r w:rsidRPr="00DF2F08">
        <w:rPr>
          <w:rFonts w:ascii="Times New Roman" w:hAnsi="Times New Roman" w:cs="Times New Roman"/>
          <w:i/>
          <w:iCs/>
        </w:rPr>
        <w:t>Wiley interdisciplinary reviews. Cognitive science</w:t>
      </w:r>
      <w:r w:rsidRPr="00DF2F08">
        <w:rPr>
          <w:rFonts w:ascii="Times New Roman" w:hAnsi="Times New Roman" w:cs="Times New Roman"/>
        </w:rPr>
        <w:t xml:space="preserve">, </w:t>
      </w:r>
      <w:r w:rsidRPr="00DF2F08">
        <w:rPr>
          <w:rFonts w:ascii="Times New Roman" w:hAnsi="Times New Roman" w:cs="Times New Roman"/>
          <w:i/>
          <w:iCs/>
        </w:rPr>
        <w:t>3</w:t>
      </w:r>
      <w:r w:rsidRPr="00DF2F08">
        <w:rPr>
          <w:rFonts w:ascii="Times New Roman" w:hAnsi="Times New Roman" w:cs="Times New Roman"/>
        </w:rPr>
        <w:t>(3), 349–362. https://doi.org/10.1002/wcs.1171</w:t>
      </w:r>
    </w:p>
    <w:p w14:paraId="45429119" w14:textId="75AC4EF8" w:rsidR="00AA4DCA" w:rsidRPr="00DF2F08" w:rsidRDefault="00AA4DCA"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Verdine, B. N., </w:t>
      </w:r>
      <w:proofErr w:type="spellStart"/>
      <w:r w:rsidRPr="00DF2F08">
        <w:rPr>
          <w:rFonts w:ascii="Times New Roman" w:hAnsi="Times New Roman" w:cs="Times New Roman"/>
        </w:rPr>
        <w:t>Golinkoff</w:t>
      </w:r>
      <w:proofErr w:type="spellEnd"/>
      <w:r w:rsidRPr="00DF2F08">
        <w:rPr>
          <w:rFonts w:ascii="Times New Roman" w:hAnsi="Times New Roman" w:cs="Times New Roman"/>
        </w:rPr>
        <w:t xml:space="preserve">, R. M., Hirsh-Pasek, K., Newcombe, N. S., Filipowicz, A. T., Chang, A. (2014a). Deconstructing Building Blocks: Preschoolers’ Spatial Assembly Performance Relates to Early Mathematical Skills. </w:t>
      </w:r>
      <w:r w:rsidRPr="00DF2F08">
        <w:rPr>
          <w:rFonts w:ascii="Times New Roman" w:hAnsi="Times New Roman" w:cs="Times New Roman"/>
          <w:i/>
          <w:iCs/>
        </w:rPr>
        <w:t>Child Development, 85</w:t>
      </w:r>
      <w:r w:rsidRPr="00DF2F08">
        <w:rPr>
          <w:rFonts w:ascii="Times New Roman" w:hAnsi="Times New Roman" w:cs="Times New Roman"/>
        </w:rPr>
        <w:t xml:space="preserve">(3), 1062-1076. </w:t>
      </w:r>
      <w:proofErr w:type="spellStart"/>
      <w:r w:rsidRPr="00DF2F08">
        <w:rPr>
          <w:rFonts w:ascii="Times New Roman" w:hAnsi="Times New Roman" w:cs="Times New Roman"/>
        </w:rPr>
        <w:t>doi</w:t>
      </w:r>
      <w:proofErr w:type="spellEnd"/>
      <w:r w:rsidRPr="00DF2F08">
        <w:rPr>
          <w:rFonts w:ascii="Times New Roman" w:hAnsi="Times New Roman" w:cs="Times New Roman"/>
        </w:rPr>
        <w:t>: 10.1111/cdev.12165</w:t>
      </w:r>
    </w:p>
    <w:p w14:paraId="597F3B8B" w14:textId="4696DBD5" w:rsidR="00A60F81" w:rsidRPr="00DF2F08" w:rsidRDefault="00A60F8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Verdine, B. N., </w:t>
      </w:r>
      <w:proofErr w:type="spellStart"/>
      <w:r w:rsidRPr="00DF2F08">
        <w:rPr>
          <w:rFonts w:ascii="Times New Roman" w:hAnsi="Times New Roman" w:cs="Times New Roman"/>
        </w:rPr>
        <w:t>Golinkoff</w:t>
      </w:r>
      <w:proofErr w:type="spellEnd"/>
      <w:r w:rsidRPr="00DF2F08">
        <w:rPr>
          <w:rFonts w:ascii="Times New Roman" w:hAnsi="Times New Roman" w:cs="Times New Roman"/>
        </w:rPr>
        <w:t xml:space="preserve">, R. M., Hirsh-Pasek, K., &amp; Newcombe, N. S. (2014b). Finding the missing piece: Blocks, puzzles, and shapes fuel school readiness. </w:t>
      </w:r>
      <w:r w:rsidRPr="00DF2F08">
        <w:rPr>
          <w:rFonts w:ascii="Times New Roman" w:hAnsi="Times New Roman" w:cs="Times New Roman"/>
          <w:i/>
          <w:iCs/>
        </w:rPr>
        <w:t>Trends in Neuroscience and Education, 3</w:t>
      </w:r>
      <w:r w:rsidRPr="00DF2F08">
        <w:rPr>
          <w:rFonts w:ascii="Times New Roman" w:hAnsi="Times New Roman" w:cs="Times New Roman"/>
        </w:rPr>
        <w:t>, 7–13. http:// dx.doi.org/10.1016/j.tine.2014.02.005</w:t>
      </w:r>
    </w:p>
    <w:p w14:paraId="4A5AA13F" w14:textId="7D0D502E" w:rsidR="00EB07A2" w:rsidRPr="00DF2F08" w:rsidRDefault="00EB07A2"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Verdine, B. N., </w:t>
      </w:r>
      <w:proofErr w:type="spellStart"/>
      <w:r w:rsidRPr="00DF2F08">
        <w:rPr>
          <w:rFonts w:ascii="Times New Roman" w:hAnsi="Times New Roman" w:cs="Times New Roman"/>
        </w:rPr>
        <w:t>Golinkoff</w:t>
      </w:r>
      <w:proofErr w:type="spellEnd"/>
      <w:r w:rsidRPr="00DF2F08">
        <w:rPr>
          <w:rFonts w:ascii="Times New Roman" w:hAnsi="Times New Roman" w:cs="Times New Roman"/>
        </w:rPr>
        <w:t xml:space="preserve">, R. M., Hirsh-Pasek, K., &amp; Newcombe, N. S. (2017). Links between spatial and mathematical skills across the pre-school years. </w:t>
      </w:r>
      <w:r w:rsidRPr="00DF2F08">
        <w:rPr>
          <w:rFonts w:ascii="Times New Roman" w:hAnsi="Times New Roman" w:cs="Times New Roman"/>
          <w:i/>
          <w:iCs/>
        </w:rPr>
        <w:t>Monographs of the Society for Research in Child Development,</w:t>
      </w:r>
      <w:r w:rsidRPr="00DF2F08">
        <w:rPr>
          <w:rFonts w:ascii="Times New Roman" w:hAnsi="Times New Roman" w:cs="Times New Roman"/>
        </w:rPr>
        <w:t xml:space="preserve"> </w:t>
      </w:r>
      <w:r w:rsidRPr="00DF2F08">
        <w:rPr>
          <w:rFonts w:ascii="Times New Roman" w:hAnsi="Times New Roman" w:cs="Times New Roman"/>
          <w:i/>
          <w:iCs/>
        </w:rPr>
        <w:t>82</w:t>
      </w:r>
      <w:r w:rsidRPr="00DF2F08">
        <w:rPr>
          <w:rFonts w:ascii="Times New Roman" w:hAnsi="Times New Roman" w:cs="Times New Roman"/>
        </w:rPr>
        <w:t>, 1–109.</w:t>
      </w:r>
    </w:p>
    <w:p w14:paraId="63C9DCDB" w14:textId="3C2E7F89" w:rsidR="002D2472" w:rsidRDefault="002D2472"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Virginia Board of Education. (2021). </w:t>
      </w:r>
      <w:r w:rsidRPr="00DF2F08">
        <w:rPr>
          <w:rFonts w:ascii="Times New Roman" w:hAnsi="Times New Roman" w:cs="Times New Roman"/>
          <w:i/>
          <w:iCs/>
        </w:rPr>
        <w:t>Virginia’s Early Learning and Development Standards (ELDS), Birth-five learning guidelines.</w:t>
      </w:r>
      <w:r w:rsidRPr="00DF2F08">
        <w:rPr>
          <w:rFonts w:ascii="Times New Roman" w:hAnsi="Times New Roman" w:cs="Times New Roman"/>
        </w:rPr>
        <w:t xml:space="preserve"> Commonwealth of Virginia Department of Education. Available from: </w:t>
      </w:r>
      <w:hyperlink r:id="rId179" w:history="1">
        <w:r w:rsidR="009722C0" w:rsidRPr="002B5519">
          <w:rPr>
            <w:rStyle w:val="Hyperlink"/>
            <w:rFonts w:ascii="Times New Roman" w:hAnsi="Times New Roman" w:cs="Times New Roman"/>
          </w:rPr>
          <w:t>https://www.doe.virginia.gov/home/showpublisheddocument/421/637890605072570000</w:t>
        </w:r>
      </w:hyperlink>
    </w:p>
    <w:p w14:paraId="73859ACD" w14:textId="55206AB8" w:rsidR="009722C0" w:rsidRPr="00DF2F08" w:rsidRDefault="009722C0" w:rsidP="00DF2F08">
      <w:pPr>
        <w:spacing w:after="240" w:line="480" w:lineRule="auto"/>
        <w:ind w:left="720" w:hanging="720"/>
        <w:rPr>
          <w:rFonts w:ascii="Times New Roman" w:hAnsi="Times New Roman" w:cs="Times New Roman"/>
        </w:rPr>
      </w:pPr>
      <w:proofErr w:type="spellStart"/>
      <w:r w:rsidRPr="00C42C09">
        <w:rPr>
          <w:rFonts w:ascii="Times New Roman" w:hAnsi="Times New Roman" w:cs="Times New Roman"/>
          <w:lang w:val="sv-SE"/>
        </w:rPr>
        <w:lastRenderedPageBreak/>
        <w:t>Vyncke</w:t>
      </w:r>
      <w:proofErr w:type="spellEnd"/>
      <w:r w:rsidRPr="00C42C09">
        <w:rPr>
          <w:rFonts w:ascii="Times New Roman" w:hAnsi="Times New Roman" w:cs="Times New Roman"/>
          <w:lang w:val="sv-SE"/>
        </w:rPr>
        <w:t xml:space="preserve">, B., &amp; van </w:t>
      </w:r>
      <w:proofErr w:type="spellStart"/>
      <w:r w:rsidRPr="00C42C09">
        <w:rPr>
          <w:rFonts w:ascii="Times New Roman" w:hAnsi="Times New Roman" w:cs="Times New Roman"/>
          <w:lang w:val="sv-SE"/>
        </w:rPr>
        <w:t>Gorp</w:t>
      </w:r>
      <w:proofErr w:type="spellEnd"/>
      <w:r w:rsidRPr="00C42C09">
        <w:rPr>
          <w:rFonts w:ascii="Times New Roman" w:hAnsi="Times New Roman" w:cs="Times New Roman"/>
          <w:lang w:val="sv-SE"/>
        </w:rPr>
        <w:t xml:space="preserve">, B. (2018). </w:t>
      </w:r>
      <w:r w:rsidRPr="009722C0">
        <w:rPr>
          <w:rFonts w:ascii="Times New Roman" w:hAnsi="Times New Roman" w:cs="Times New Roman"/>
        </w:rPr>
        <w:t>An Experimental Examination of the Effectiveness of Framing Strategies to Reduce Mental Health Stigma. Journal of health communication, 23(10-11), 899–908. https://doi.org/10.1080/10810730.2018.1538272</w:t>
      </w:r>
    </w:p>
    <w:p w14:paraId="00F9FAD8" w14:textId="5D20B383" w:rsidR="00FF5542" w:rsidRPr="00DF2F08" w:rsidRDefault="00FF5542" w:rsidP="00DF2F08">
      <w:pPr>
        <w:spacing w:after="240" w:line="480" w:lineRule="auto"/>
        <w:ind w:left="720" w:hanging="720"/>
        <w:rPr>
          <w:rFonts w:ascii="Times New Roman" w:hAnsi="Times New Roman" w:cs="Times New Roman"/>
        </w:rPr>
      </w:pPr>
      <w:r w:rsidRPr="00C42C09">
        <w:rPr>
          <w:rFonts w:ascii="Times New Roman" w:hAnsi="Times New Roman" w:cs="Times New Roman"/>
        </w:rPr>
        <w:t xml:space="preserve">Wai, J., Lubinski, D., &amp; Benbow, C. P. (2009). </w:t>
      </w:r>
      <w:r w:rsidRPr="00DF2F08">
        <w:rPr>
          <w:rFonts w:ascii="Times New Roman" w:hAnsi="Times New Roman" w:cs="Times New Roman"/>
        </w:rPr>
        <w:t xml:space="preserve">Spatial ability for STEM domains: Aligning over 50 years of cumulative psychological knowledge solidifies its importance. </w:t>
      </w:r>
      <w:r w:rsidRPr="00DF2F08">
        <w:rPr>
          <w:rFonts w:ascii="Times New Roman" w:hAnsi="Times New Roman" w:cs="Times New Roman"/>
          <w:i/>
          <w:iCs/>
        </w:rPr>
        <w:t>Journal of Educational Psychology, 101</w:t>
      </w:r>
      <w:r w:rsidRPr="00DF2F08">
        <w:rPr>
          <w:rFonts w:ascii="Times New Roman" w:hAnsi="Times New Roman" w:cs="Times New Roman"/>
        </w:rPr>
        <w:t xml:space="preserve">(4), 817–835. </w:t>
      </w:r>
      <w:proofErr w:type="spellStart"/>
      <w:r w:rsidRPr="00DF2F08">
        <w:rPr>
          <w:rFonts w:ascii="Times New Roman" w:hAnsi="Times New Roman" w:cs="Times New Roman"/>
        </w:rPr>
        <w:t>doi</w:t>
      </w:r>
      <w:proofErr w:type="spellEnd"/>
      <w:r w:rsidRPr="00DF2F08">
        <w:rPr>
          <w:rFonts w:ascii="Times New Roman" w:hAnsi="Times New Roman" w:cs="Times New Roman"/>
        </w:rPr>
        <w:t>: 10.1037/a0016127</w:t>
      </w:r>
    </w:p>
    <w:p w14:paraId="6488F21B" w14:textId="3DEFE9E7" w:rsidR="000D2819" w:rsidRPr="00DF2F08" w:rsidRDefault="000D2819"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Walberg, H. J., &amp; Tsai, S.-L. (1983). Matthew Effects in Education. </w:t>
      </w:r>
      <w:r w:rsidRPr="00DF2F08">
        <w:rPr>
          <w:rFonts w:ascii="Times New Roman" w:hAnsi="Times New Roman" w:cs="Times New Roman"/>
          <w:i/>
          <w:iCs/>
        </w:rPr>
        <w:t>American Educational Research Journal</w:t>
      </w:r>
      <w:r w:rsidRPr="00DF2F08">
        <w:rPr>
          <w:rFonts w:ascii="Times New Roman" w:hAnsi="Times New Roman" w:cs="Times New Roman"/>
        </w:rPr>
        <w:t xml:space="preserve">, </w:t>
      </w:r>
      <w:r w:rsidRPr="00DF2F08">
        <w:rPr>
          <w:rFonts w:ascii="Times New Roman" w:hAnsi="Times New Roman" w:cs="Times New Roman"/>
          <w:i/>
          <w:iCs/>
        </w:rPr>
        <w:t>20</w:t>
      </w:r>
      <w:r w:rsidRPr="00DF2F08">
        <w:rPr>
          <w:rFonts w:ascii="Times New Roman" w:hAnsi="Times New Roman" w:cs="Times New Roman"/>
        </w:rPr>
        <w:t xml:space="preserve">(3), 359-373. </w:t>
      </w:r>
      <w:hyperlink r:id="rId180" w:history="1">
        <w:r w:rsidRPr="00DF2F08">
          <w:rPr>
            <w:rStyle w:val="Hyperlink"/>
            <w:rFonts w:ascii="Times New Roman" w:hAnsi="Times New Roman" w:cs="Times New Roman"/>
          </w:rPr>
          <w:t>https://doi.org/10.3102/00028312020003359</w:t>
        </w:r>
      </w:hyperlink>
      <w:r w:rsidRPr="00DF2F08">
        <w:rPr>
          <w:rFonts w:ascii="Times New Roman" w:hAnsi="Times New Roman" w:cs="Times New Roman"/>
        </w:rPr>
        <w:t xml:space="preserve"> </w:t>
      </w:r>
    </w:p>
    <w:p w14:paraId="408D8DDE" w14:textId="4CEBA436" w:rsidR="00422CDF" w:rsidRPr="00DF2F08" w:rsidRDefault="00422CDF" w:rsidP="00DF2F08">
      <w:pPr>
        <w:spacing w:after="240" w:line="480" w:lineRule="auto"/>
        <w:ind w:left="720" w:hanging="720"/>
        <w:rPr>
          <w:rFonts w:ascii="Times New Roman" w:hAnsi="Times New Roman" w:cs="Times New Roman"/>
        </w:rPr>
      </w:pPr>
      <w:r w:rsidRPr="00EC57A8">
        <w:rPr>
          <w:rFonts w:ascii="Times New Roman" w:hAnsi="Times New Roman" w:cs="Times New Roman"/>
          <w:lang w:val="de-DE"/>
        </w:rPr>
        <w:t xml:space="preserve">Weber, A. M., Reuter, T., &amp; Leuchter, M. (2020). </w:t>
      </w:r>
      <w:r w:rsidRPr="00DF2F08">
        <w:rPr>
          <w:rFonts w:ascii="Times New Roman" w:hAnsi="Times New Roman" w:cs="Times New Roman"/>
        </w:rPr>
        <w:t xml:space="preserve">The impact of a construction </w:t>
      </w:r>
      <w:proofErr w:type="gramStart"/>
      <w:r w:rsidRPr="00DF2F08">
        <w:rPr>
          <w:rFonts w:ascii="Times New Roman" w:hAnsi="Times New Roman" w:cs="Times New Roman"/>
        </w:rPr>
        <w:t>play</w:t>
      </w:r>
      <w:proofErr w:type="gramEnd"/>
      <w:r w:rsidRPr="00DF2F08">
        <w:rPr>
          <w:rFonts w:ascii="Times New Roman" w:hAnsi="Times New Roman" w:cs="Times New Roman"/>
        </w:rPr>
        <w:t xml:space="preserve"> on 5- to 6-year-old children’s reasoning about stability. </w:t>
      </w:r>
      <w:r w:rsidRPr="00DF2F08">
        <w:rPr>
          <w:rFonts w:ascii="Times New Roman" w:hAnsi="Times New Roman" w:cs="Times New Roman"/>
          <w:i/>
          <w:iCs/>
        </w:rPr>
        <w:t>Frontiers in Psychology, 11</w:t>
      </w:r>
      <w:r w:rsidRPr="00DF2F08">
        <w:rPr>
          <w:rFonts w:ascii="Times New Roman" w:hAnsi="Times New Roman" w:cs="Times New Roman"/>
        </w:rPr>
        <w:t>, 1737. doi:10.3389/fpsyg.2020.01737</w:t>
      </w:r>
    </w:p>
    <w:p w14:paraId="14C3A0DB" w14:textId="5A1BF8C3" w:rsidR="001630DB" w:rsidRPr="00DF2F08" w:rsidRDefault="001630DB"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Whiteley, W., Sinclair, N., &amp; Davis, B. (2015). What is spatial reasoning? In B. Davis and the Spatial Reasoning Study Group (Eds.), </w:t>
      </w:r>
      <w:r w:rsidRPr="00DF2F08">
        <w:rPr>
          <w:rFonts w:ascii="Times New Roman" w:hAnsi="Times New Roman" w:cs="Times New Roman"/>
          <w:i/>
          <w:iCs/>
        </w:rPr>
        <w:t xml:space="preserve">Developing spatial reasoning in the early years: Principles, assertions, and speculations </w:t>
      </w:r>
      <w:r w:rsidRPr="00DF2F08">
        <w:rPr>
          <w:rFonts w:ascii="Times New Roman" w:hAnsi="Times New Roman" w:cs="Times New Roman"/>
        </w:rPr>
        <w:t>(pp. 29–44). Routledge.</w:t>
      </w:r>
    </w:p>
    <w:p w14:paraId="39266753" w14:textId="22D395A6" w:rsidR="00400D61" w:rsidRPr="00DF2F08" w:rsidRDefault="00400D61"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Yang, W., Liu, H., Chen, N., Xu, P., &amp; Lin, X. (2020). Is Early Spatial Skills Training Effective? A Meta-Analysis. </w:t>
      </w:r>
      <w:r w:rsidRPr="00DF2F08">
        <w:rPr>
          <w:rFonts w:ascii="Times New Roman" w:hAnsi="Times New Roman" w:cs="Times New Roman"/>
          <w:i/>
          <w:iCs/>
        </w:rPr>
        <w:t>Frontiers in Psychology, 11</w:t>
      </w:r>
      <w:r w:rsidRPr="00DF2F08">
        <w:rPr>
          <w:rFonts w:ascii="Times New Roman" w:hAnsi="Times New Roman" w:cs="Times New Roman"/>
        </w:rPr>
        <w:t>, 1938. https://doi.org/10.3389/fpsyg.2020.01938</w:t>
      </w:r>
    </w:p>
    <w:p w14:paraId="78773066" w14:textId="5EE8DF05" w:rsidR="0048638F" w:rsidRPr="00DF2F08" w:rsidRDefault="0048638F" w:rsidP="00DF2F08">
      <w:pPr>
        <w:spacing w:after="240" w:line="480" w:lineRule="auto"/>
        <w:ind w:left="720" w:hanging="720"/>
        <w:rPr>
          <w:rFonts w:ascii="Times New Roman" w:hAnsi="Times New Roman" w:cs="Times New Roman"/>
        </w:rPr>
      </w:pPr>
      <w:r w:rsidRPr="00DF2F08">
        <w:rPr>
          <w:rFonts w:ascii="Times New Roman" w:hAnsi="Times New Roman" w:cs="Times New Roman"/>
        </w:rPr>
        <w:t xml:space="preserve">Zhang, X. (2016). Linking language, visual-spatial, and executive function skills to number competence in very young Chinese children. </w:t>
      </w:r>
      <w:r w:rsidRPr="00DF2F08">
        <w:rPr>
          <w:rFonts w:ascii="Times New Roman" w:hAnsi="Times New Roman" w:cs="Times New Roman"/>
          <w:i/>
          <w:iCs/>
        </w:rPr>
        <w:t>Early Child</w:t>
      </w:r>
      <w:r w:rsidR="002050D4" w:rsidRPr="00DF2F08">
        <w:rPr>
          <w:rFonts w:ascii="Times New Roman" w:hAnsi="Times New Roman" w:cs="Times New Roman"/>
          <w:i/>
          <w:iCs/>
        </w:rPr>
        <w:t>hood</w:t>
      </w:r>
      <w:r w:rsidRPr="00DF2F08">
        <w:rPr>
          <w:rFonts w:ascii="Times New Roman" w:hAnsi="Times New Roman" w:cs="Times New Roman"/>
          <w:i/>
          <w:iCs/>
        </w:rPr>
        <w:t xml:space="preserve"> Re</w:t>
      </w:r>
      <w:r w:rsidR="002050D4" w:rsidRPr="00DF2F08">
        <w:rPr>
          <w:rFonts w:ascii="Times New Roman" w:hAnsi="Times New Roman" w:cs="Times New Roman"/>
          <w:i/>
          <w:iCs/>
        </w:rPr>
        <w:t>search</w:t>
      </w:r>
      <w:r w:rsidRPr="00DF2F08">
        <w:rPr>
          <w:rFonts w:ascii="Times New Roman" w:hAnsi="Times New Roman" w:cs="Times New Roman"/>
          <w:i/>
          <w:iCs/>
        </w:rPr>
        <w:t xml:space="preserve"> Q</w:t>
      </w:r>
      <w:r w:rsidR="002050D4" w:rsidRPr="00DF2F08">
        <w:rPr>
          <w:rFonts w:ascii="Times New Roman" w:hAnsi="Times New Roman" w:cs="Times New Roman"/>
          <w:i/>
          <w:iCs/>
        </w:rPr>
        <w:t>uarterly</w:t>
      </w:r>
      <w:r w:rsidR="005F0723" w:rsidRPr="00DF2F08">
        <w:rPr>
          <w:rFonts w:ascii="Times New Roman" w:hAnsi="Times New Roman" w:cs="Times New Roman"/>
          <w:i/>
          <w:iCs/>
        </w:rPr>
        <w:t>,</w:t>
      </w:r>
      <w:r w:rsidRPr="00DF2F08">
        <w:rPr>
          <w:rFonts w:ascii="Times New Roman" w:hAnsi="Times New Roman" w:cs="Times New Roman"/>
          <w:i/>
          <w:iCs/>
        </w:rPr>
        <w:t xml:space="preserve"> 36</w:t>
      </w:r>
      <w:r w:rsidRPr="00DF2F08">
        <w:rPr>
          <w:rFonts w:ascii="Times New Roman" w:hAnsi="Times New Roman" w:cs="Times New Roman"/>
        </w:rPr>
        <w:t xml:space="preserve">, 178–189. </w:t>
      </w:r>
      <w:proofErr w:type="spellStart"/>
      <w:r w:rsidRPr="00DF2F08">
        <w:rPr>
          <w:rFonts w:ascii="Times New Roman" w:hAnsi="Times New Roman" w:cs="Times New Roman"/>
        </w:rPr>
        <w:t>doi</w:t>
      </w:r>
      <w:proofErr w:type="spellEnd"/>
      <w:r w:rsidRPr="00DF2F08">
        <w:rPr>
          <w:rFonts w:ascii="Times New Roman" w:hAnsi="Times New Roman" w:cs="Times New Roman"/>
        </w:rPr>
        <w:t xml:space="preserve">: 10.1016/j.ecresq.2015.12.010 </w:t>
      </w:r>
    </w:p>
    <w:p w14:paraId="352567F6" w14:textId="767AC51D" w:rsidR="008D7AB5" w:rsidRPr="00DF2F08" w:rsidRDefault="0048638F" w:rsidP="00DF2F08">
      <w:pPr>
        <w:spacing w:after="240" w:line="480" w:lineRule="auto"/>
        <w:ind w:left="720" w:hanging="720"/>
        <w:rPr>
          <w:rFonts w:ascii="Times New Roman" w:hAnsi="Times New Roman" w:cs="Times New Roman"/>
        </w:rPr>
      </w:pPr>
      <w:r w:rsidRPr="00DF2F08">
        <w:rPr>
          <w:rFonts w:ascii="Times New Roman" w:hAnsi="Times New Roman" w:cs="Times New Roman"/>
        </w:rPr>
        <w:lastRenderedPageBreak/>
        <w:t xml:space="preserve">Zhang, X., Koponen, T., Räsänen, P., </w:t>
      </w:r>
      <w:proofErr w:type="spellStart"/>
      <w:r w:rsidRPr="00DF2F08">
        <w:rPr>
          <w:rFonts w:ascii="Times New Roman" w:hAnsi="Times New Roman" w:cs="Times New Roman"/>
        </w:rPr>
        <w:t>Aunola</w:t>
      </w:r>
      <w:proofErr w:type="spellEnd"/>
      <w:r w:rsidRPr="00DF2F08">
        <w:rPr>
          <w:rFonts w:ascii="Times New Roman" w:hAnsi="Times New Roman" w:cs="Times New Roman"/>
        </w:rPr>
        <w:t xml:space="preserve">, K., </w:t>
      </w:r>
      <w:proofErr w:type="spellStart"/>
      <w:r w:rsidRPr="00DF2F08">
        <w:rPr>
          <w:rFonts w:ascii="Times New Roman" w:hAnsi="Times New Roman" w:cs="Times New Roman"/>
        </w:rPr>
        <w:t>Lerkkanen</w:t>
      </w:r>
      <w:proofErr w:type="spellEnd"/>
      <w:r w:rsidRPr="00DF2F08">
        <w:rPr>
          <w:rFonts w:ascii="Times New Roman" w:hAnsi="Times New Roman" w:cs="Times New Roman"/>
        </w:rPr>
        <w:t xml:space="preserve">, M. K., and Nurmi, J. E. (2014). Linguistic and spatial skills predict early arithmetic development via counting sequence knowledge. </w:t>
      </w:r>
      <w:r w:rsidRPr="00DF2F08">
        <w:rPr>
          <w:rFonts w:ascii="Times New Roman" w:hAnsi="Times New Roman" w:cs="Times New Roman"/>
          <w:i/>
          <w:iCs/>
        </w:rPr>
        <w:t>Child Dev</w:t>
      </w:r>
      <w:r w:rsidR="002050D4" w:rsidRPr="00DF2F08">
        <w:rPr>
          <w:rFonts w:ascii="Times New Roman" w:hAnsi="Times New Roman" w:cs="Times New Roman"/>
          <w:i/>
          <w:iCs/>
        </w:rPr>
        <w:t>elopment</w:t>
      </w:r>
      <w:r w:rsidR="005F0723" w:rsidRPr="00DF2F08">
        <w:rPr>
          <w:rFonts w:ascii="Times New Roman" w:hAnsi="Times New Roman" w:cs="Times New Roman"/>
          <w:i/>
          <w:iCs/>
        </w:rPr>
        <w:t>,</w:t>
      </w:r>
      <w:r w:rsidRPr="00DF2F08">
        <w:rPr>
          <w:rFonts w:ascii="Times New Roman" w:hAnsi="Times New Roman" w:cs="Times New Roman"/>
          <w:i/>
          <w:iCs/>
        </w:rPr>
        <w:t xml:space="preserve"> 85</w:t>
      </w:r>
      <w:r w:rsidRPr="00DF2F08">
        <w:rPr>
          <w:rFonts w:ascii="Times New Roman" w:hAnsi="Times New Roman" w:cs="Times New Roman"/>
        </w:rPr>
        <w:t xml:space="preserve">, 1091–1107. </w:t>
      </w:r>
      <w:proofErr w:type="spellStart"/>
      <w:r w:rsidRPr="00DF2F08">
        <w:rPr>
          <w:rFonts w:ascii="Times New Roman" w:hAnsi="Times New Roman" w:cs="Times New Roman"/>
        </w:rPr>
        <w:t>doi</w:t>
      </w:r>
      <w:proofErr w:type="spellEnd"/>
      <w:r w:rsidRPr="00DF2F08">
        <w:rPr>
          <w:rFonts w:ascii="Times New Roman" w:hAnsi="Times New Roman" w:cs="Times New Roman"/>
        </w:rPr>
        <w:t>: 10.1111/cdev.12173</w:t>
      </w:r>
    </w:p>
    <w:p w14:paraId="58B728B3" w14:textId="472A983C" w:rsidR="00EB07A2" w:rsidRPr="00DF2F08" w:rsidRDefault="00EB07A2" w:rsidP="00DF2F08">
      <w:pPr>
        <w:spacing w:line="480" w:lineRule="auto"/>
        <w:ind w:left="720" w:hanging="720"/>
        <w:rPr>
          <w:rFonts w:ascii="Times New Roman" w:hAnsi="Times New Roman" w:cs="Times New Roman"/>
        </w:rPr>
      </w:pPr>
      <w:r w:rsidRPr="00DF2F08">
        <w:rPr>
          <w:rFonts w:ascii="Times New Roman" w:hAnsi="Times New Roman" w:cs="Times New Roman"/>
        </w:rPr>
        <w:t xml:space="preserve">Zhu, C., Leung, C. O. Y., Lagoudaki, E., Velho, M., Segura-Caballero, N., Jolles, D., Duffy, G., Maresch, G., </w:t>
      </w:r>
      <w:proofErr w:type="spellStart"/>
      <w:r w:rsidRPr="00DF2F08">
        <w:rPr>
          <w:rFonts w:ascii="Times New Roman" w:hAnsi="Times New Roman" w:cs="Times New Roman"/>
        </w:rPr>
        <w:t>Pagkratidou</w:t>
      </w:r>
      <w:proofErr w:type="spellEnd"/>
      <w:r w:rsidRPr="00DF2F08">
        <w:rPr>
          <w:rFonts w:ascii="Times New Roman" w:hAnsi="Times New Roman" w:cs="Times New Roman"/>
        </w:rPr>
        <w:t xml:space="preserve">, M., &amp; </w:t>
      </w:r>
      <w:proofErr w:type="spellStart"/>
      <w:r w:rsidRPr="00DF2F08">
        <w:rPr>
          <w:rFonts w:ascii="Times New Roman" w:hAnsi="Times New Roman" w:cs="Times New Roman"/>
        </w:rPr>
        <w:t>Klapwijk</w:t>
      </w:r>
      <w:proofErr w:type="spellEnd"/>
      <w:r w:rsidRPr="00DF2F08">
        <w:rPr>
          <w:rFonts w:ascii="Times New Roman" w:hAnsi="Times New Roman" w:cs="Times New Roman"/>
        </w:rPr>
        <w:t xml:space="preserve">, R. (2023). Fostering spatial ability development in and for authentic STEM learning. </w:t>
      </w:r>
      <w:r w:rsidRPr="00DF2F08">
        <w:rPr>
          <w:rFonts w:ascii="Times New Roman" w:hAnsi="Times New Roman" w:cs="Times New Roman"/>
          <w:i/>
          <w:iCs/>
        </w:rPr>
        <w:t>Frontiers in Education, 8</w:t>
      </w:r>
      <w:r w:rsidRPr="00DF2F08">
        <w:rPr>
          <w:rFonts w:ascii="Times New Roman" w:hAnsi="Times New Roman" w:cs="Times New Roman"/>
        </w:rPr>
        <w:t xml:space="preserve">, 1138607. </w:t>
      </w:r>
      <w:proofErr w:type="spellStart"/>
      <w:r w:rsidRPr="00DF2F08">
        <w:rPr>
          <w:rFonts w:ascii="Times New Roman" w:hAnsi="Times New Roman" w:cs="Times New Roman"/>
        </w:rPr>
        <w:t>doi</w:t>
      </w:r>
      <w:proofErr w:type="spellEnd"/>
      <w:r w:rsidRPr="00DF2F08">
        <w:rPr>
          <w:rFonts w:ascii="Times New Roman" w:hAnsi="Times New Roman" w:cs="Times New Roman"/>
        </w:rPr>
        <w:t>: 10.3389/feduc.2023.1138607</w:t>
      </w:r>
    </w:p>
    <w:sectPr w:rsidR="00EB07A2" w:rsidRPr="00DF2F08" w:rsidSect="00BB3E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A3C4B" w14:textId="77777777" w:rsidR="00072E0D" w:rsidRDefault="00072E0D" w:rsidP="003457E0">
      <w:r>
        <w:separator/>
      </w:r>
    </w:p>
  </w:endnote>
  <w:endnote w:type="continuationSeparator" w:id="0">
    <w:p w14:paraId="3AD9C645" w14:textId="77777777" w:rsidR="00072E0D" w:rsidRDefault="00072E0D" w:rsidP="00345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1622673"/>
      <w:docPartObj>
        <w:docPartGallery w:val="Page Numbers (Bottom of Page)"/>
        <w:docPartUnique/>
      </w:docPartObj>
    </w:sdtPr>
    <w:sdtContent>
      <w:p w14:paraId="5DBA078A" w14:textId="1B73204A" w:rsidR="003457E0" w:rsidRDefault="003457E0" w:rsidP="004539D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C1FDE6" w14:textId="77777777" w:rsidR="003457E0" w:rsidRDefault="003457E0" w:rsidP="004539D2">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31760614"/>
      <w:docPartObj>
        <w:docPartGallery w:val="Page Numbers (Bottom of Page)"/>
        <w:docPartUnique/>
      </w:docPartObj>
    </w:sdtPr>
    <w:sdtContent>
      <w:p w14:paraId="19F0515D" w14:textId="536B9F32" w:rsidR="004539D2" w:rsidRDefault="004539D2" w:rsidP="00526394">
        <w:pPr>
          <w:pStyle w:val="Footer"/>
          <w:framePr w:wrap="none" w:vAnchor="text" w:hAnchor="margin" w:y="1"/>
          <w:rPr>
            <w:rStyle w:val="PageNumber"/>
          </w:rPr>
        </w:pPr>
        <w:r w:rsidRPr="004539D2">
          <w:rPr>
            <w:rStyle w:val="PageNumber"/>
            <w:rFonts w:ascii="Times New Roman" w:hAnsi="Times New Roman" w:cs="Times New Roman"/>
          </w:rPr>
          <w:fldChar w:fldCharType="begin"/>
        </w:r>
        <w:r w:rsidRPr="004539D2">
          <w:rPr>
            <w:rStyle w:val="PageNumber"/>
            <w:rFonts w:ascii="Times New Roman" w:hAnsi="Times New Roman" w:cs="Times New Roman"/>
          </w:rPr>
          <w:instrText xml:space="preserve"> PAGE </w:instrText>
        </w:r>
        <w:r w:rsidRPr="004539D2">
          <w:rPr>
            <w:rStyle w:val="PageNumber"/>
            <w:rFonts w:ascii="Times New Roman" w:hAnsi="Times New Roman" w:cs="Times New Roman"/>
          </w:rPr>
          <w:fldChar w:fldCharType="separate"/>
        </w:r>
        <w:r w:rsidRPr="004539D2">
          <w:rPr>
            <w:rStyle w:val="PageNumber"/>
            <w:rFonts w:ascii="Times New Roman" w:hAnsi="Times New Roman" w:cs="Times New Roman"/>
            <w:noProof/>
          </w:rPr>
          <w:t>1</w:t>
        </w:r>
        <w:r w:rsidRPr="004539D2">
          <w:rPr>
            <w:rStyle w:val="PageNumber"/>
            <w:rFonts w:ascii="Times New Roman" w:hAnsi="Times New Roman" w:cs="Times New Roman"/>
          </w:rPr>
          <w:fldChar w:fldCharType="end"/>
        </w:r>
      </w:p>
    </w:sdtContent>
  </w:sdt>
  <w:p w14:paraId="0AA5CB5A" w14:textId="77777777" w:rsidR="003457E0" w:rsidRDefault="003457E0" w:rsidP="004539D2">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5AE5E" w14:textId="77777777" w:rsidR="00072E0D" w:rsidRDefault="00072E0D" w:rsidP="003457E0">
      <w:r>
        <w:separator/>
      </w:r>
    </w:p>
  </w:footnote>
  <w:footnote w:type="continuationSeparator" w:id="0">
    <w:p w14:paraId="193985BB" w14:textId="77777777" w:rsidR="00072E0D" w:rsidRDefault="00072E0D" w:rsidP="003457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93439"/>
    <w:multiLevelType w:val="hybridMultilevel"/>
    <w:tmpl w:val="7598A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5515A4"/>
    <w:multiLevelType w:val="multilevel"/>
    <w:tmpl w:val="9954B8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70958BB"/>
    <w:multiLevelType w:val="hybridMultilevel"/>
    <w:tmpl w:val="2944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A56A79"/>
    <w:multiLevelType w:val="multilevel"/>
    <w:tmpl w:val="9954B8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80301186">
    <w:abstractNumId w:val="1"/>
  </w:num>
  <w:num w:numId="2" w16cid:durableId="1626302801">
    <w:abstractNumId w:val="3"/>
  </w:num>
  <w:num w:numId="3" w16cid:durableId="1868568324">
    <w:abstractNumId w:val="0"/>
  </w:num>
  <w:num w:numId="4" w16cid:durableId="1864201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6AA"/>
    <w:rsid w:val="00007BB3"/>
    <w:rsid w:val="00007D51"/>
    <w:rsid w:val="000100A0"/>
    <w:rsid w:val="00010E8B"/>
    <w:rsid w:val="00011C7A"/>
    <w:rsid w:val="00014701"/>
    <w:rsid w:val="000152A1"/>
    <w:rsid w:val="000153CA"/>
    <w:rsid w:val="0001752C"/>
    <w:rsid w:val="000200A5"/>
    <w:rsid w:val="0002166B"/>
    <w:rsid w:val="00022F75"/>
    <w:rsid w:val="000301DF"/>
    <w:rsid w:val="0003225F"/>
    <w:rsid w:val="000322E2"/>
    <w:rsid w:val="0003287C"/>
    <w:rsid w:val="00032CA8"/>
    <w:rsid w:val="00035203"/>
    <w:rsid w:val="0003637B"/>
    <w:rsid w:val="00043443"/>
    <w:rsid w:val="000462AC"/>
    <w:rsid w:val="00046FDD"/>
    <w:rsid w:val="00047B3D"/>
    <w:rsid w:val="000504EF"/>
    <w:rsid w:val="0005177F"/>
    <w:rsid w:val="00052DC4"/>
    <w:rsid w:val="00054D9D"/>
    <w:rsid w:val="000551CA"/>
    <w:rsid w:val="00057542"/>
    <w:rsid w:val="00066926"/>
    <w:rsid w:val="000679A8"/>
    <w:rsid w:val="00072E0D"/>
    <w:rsid w:val="00075863"/>
    <w:rsid w:val="000777C1"/>
    <w:rsid w:val="00080F75"/>
    <w:rsid w:val="000858CC"/>
    <w:rsid w:val="00087687"/>
    <w:rsid w:val="0009348E"/>
    <w:rsid w:val="00093E26"/>
    <w:rsid w:val="000947F3"/>
    <w:rsid w:val="00094F01"/>
    <w:rsid w:val="00096027"/>
    <w:rsid w:val="000A218F"/>
    <w:rsid w:val="000A31B6"/>
    <w:rsid w:val="000A6C4C"/>
    <w:rsid w:val="000A7976"/>
    <w:rsid w:val="000A7A4D"/>
    <w:rsid w:val="000B26DD"/>
    <w:rsid w:val="000B4C29"/>
    <w:rsid w:val="000B53F1"/>
    <w:rsid w:val="000B5BBF"/>
    <w:rsid w:val="000B62F3"/>
    <w:rsid w:val="000C44FA"/>
    <w:rsid w:val="000C4DEC"/>
    <w:rsid w:val="000C54C0"/>
    <w:rsid w:val="000C6625"/>
    <w:rsid w:val="000C7531"/>
    <w:rsid w:val="000C79B0"/>
    <w:rsid w:val="000D1168"/>
    <w:rsid w:val="000D1826"/>
    <w:rsid w:val="000D2819"/>
    <w:rsid w:val="000D3007"/>
    <w:rsid w:val="000D499C"/>
    <w:rsid w:val="000E02E3"/>
    <w:rsid w:val="000E1C2C"/>
    <w:rsid w:val="000E503B"/>
    <w:rsid w:val="000E5C87"/>
    <w:rsid w:val="000E5E02"/>
    <w:rsid w:val="000E68D7"/>
    <w:rsid w:val="000F07E8"/>
    <w:rsid w:val="000F12CA"/>
    <w:rsid w:val="000F1C36"/>
    <w:rsid w:val="000F2BC4"/>
    <w:rsid w:val="000F4E28"/>
    <w:rsid w:val="000F5214"/>
    <w:rsid w:val="000F5B70"/>
    <w:rsid w:val="000F71C3"/>
    <w:rsid w:val="00104564"/>
    <w:rsid w:val="00106BF1"/>
    <w:rsid w:val="0011242E"/>
    <w:rsid w:val="00112B92"/>
    <w:rsid w:val="00113E60"/>
    <w:rsid w:val="00115013"/>
    <w:rsid w:val="0012009A"/>
    <w:rsid w:val="001213C6"/>
    <w:rsid w:val="001223ED"/>
    <w:rsid w:val="00123075"/>
    <w:rsid w:val="001258C6"/>
    <w:rsid w:val="00126848"/>
    <w:rsid w:val="00127DDF"/>
    <w:rsid w:val="00131333"/>
    <w:rsid w:val="00132F00"/>
    <w:rsid w:val="00133564"/>
    <w:rsid w:val="001335D6"/>
    <w:rsid w:val="00133F50"/>
    <w:rsid w:val="001341F0"/>
    <w:rsid w:val="001413DB"/>
    <w:rsid w:val="0014178D"/>
    <w:rsid w:val="00144895"/>
    <w:rsid w:val="00144F2C"/>
    <w:rsid w:val="00145F8C"/>
    <w:rsid w:val="001522B0"/>
    <w:rsid w:val="00156E4D"/>
    <w:rsid w:val="00157F3F"/>
    <w:rsid w:val="0016080A"/>
    <w:rsid w:val="001630DB"/>
    <w:rsid w:val="001635F0"/>
    <w:rsid w:val="00165685"/>
    <w:rsid w:val="0016739C"/>
    <w:rsid w:val="00171E71"/>
    <w:rsid w:val="001721AC"/>
    <w:rsid w:val="00172804"/>
    <w:rsid w:val="001728F5"/>
    <w:rsid w:val="00174258"/>
    <w:rsid w:val="00176F2D"/>
    <w:rsid w:val="00181DFC"/>
    <w:rsid w:val="00181F31"/>
    <w:rsid w:val="00194B29"/>
    <w:rsid w:val="001955FC"/>
    <w:rsid w:val="00195A07"/>
    <w:rsid w:val="00197101"/>
    <w:rsid w:val="001A0909"/>
    <w:rsid w:val="001A3FAB"/>
    <w:rsid w:val="001A4BB2"/>
    <w:rsid w:val="001A6C32"/>
    <w:rsid w:val="001A7414"/>
    <w:rsid w:val="001B097B"/>
    <w:rsid w:val="001B18F4"/>
    <w:rsid w:val="001B20AB"/>
    <w:rsid w:val="001B328A"/>
    <w:rsid w:val="001B4AAB"/>
    <w:rsid w:val="001B7504"/>
    <w:rsid w:val="001B78A6"/>
    <w:rsid w:val="001C006F"/>
    <w:rsid w:val="001C1ECA"/>
    <w:rsid w:val="001C432F"/>
    <w:rsid w:val="001C4E2D"/>
    <w:rsid w:val="001C7DD1"/>
    <w:rsid w:val="001C7FBF"/>
    <w:rsid w:val="001D0073"/>
    <w:rsid w:val="001D0F0B"/>
    <w:rsid w:val="001D10B0"/>
    <w:rsid w:val="001D2B06"/>
    <w:rsid w:val="001D3562"/>
    <w:rsid w:val="001D4509"/>
    <w:rsid w:val="001D46BB"/>
    <w:rsid w:val="001D5141"/>
    <w:rsid w:val="001D6851"/>
    <w:rsid w:val="001D74CE"/>
    <w:rsid w:val="001E3207"/>
    <w:rsid w:val="001E3545"/>
    <w:rsid w:val="001E54BF"/>
    <w:rsid w:val="001E6517"/>
    <w:rsid w:val="001E67AC"/>
    <w:rsid w:val="001F09F1"/>
    <w:rsid w:val="001F6C73"/>
    <w:rsid w:val="001F726D"/>
    <w:rsid w:val="00202332"/>
    <w:rsid w:val="002024B2"/>
    <w:rsid w:val="002045F3"/>
    <w:rsid w:val="002050D4"/>
    <w:rsid w:val="002062B8"/>
    <w:rsid w:val="00214EE4"/>
    <w:rsid w:val="0021685C"/>
    <w:rsid w:val="00220D22"/>
    <w:rsid w:val="0022143E"/>
    <w:rsid w:val="00222C35"/>
    <w:rsid w:val="00231557"/>
    <w:rsid w:val="00232B12"/>
    <w:rsid w:val="00232E31"/>
    <w:rsid w:val="0024118D"/>
    <w:rsid w:val="0024692E"/>
    <w:rsid w:val="00247BD4"/>
    <w:rsid w:val="002503EE"/>
    <w:rsid w:val="00251661"/>
    <w:rsid w:val="00252256"/>
    <w:rsid w:val="00253E00"/>
    <w:rsid w:val="00255955"/>
    <w:rsid w:val="0025625C"/>
    <w:rsid w:val="002570B5"/>
    <w:rsid w:val="00257B98"/>
    <w:rsid w:val="00260D63"/>
    <w:rsid w:val="0026280E"/>
    <w:rsid w:val="0026304D"/>
    <w:rsid w:val="002662E7"/>
    <w:rsid w:val="00267A50"/>
    <w:rsid w:val="0027134E"/>
    <w:rsid w:val="00273C94"/>
    <w:rsid w:val="00285195"/>
    <w:rsid w:val="002860B7"/>
    <w:rsid w:val="00291222"/>
    <w:rsid w:val="00292E97"/>
    <w:rsid w:val="00294903"/>
    <w:rsid w:val="00294C03"/>
    <w:rsid w:val="00294D94"/>
    <w:rsid w:val="00294FAF"/>
    <w:rsid w:val="002A037B"/>
    <w:rsid w:val="002A0B1C"/>
    <w:rsid w:val="002A1246"/>
    <w:rsid w:val="002A171A"/>
    <w:rsid w:val="002A4110"/>
    <w:rsid w:val="002A7B97"/>
    <w:rsid w:val="002B032B"/>
    <w:rsid w:val="002C1D24"/>
    <w:rsid w:val="002C344F"/>
    <w:rsid w:val="002C626C"/>
    <w:rsid w:val="002C644D"/>
    <w:rsid w:val="002C6CD9"/>
    <w:rsid w:val="002D2472"/>
    <w:rsid w:val="002D2983"/>
    <w:rsid w:val="002D5154"/>
    <w:rsid w:val="002D5C41"/>
    <w:rsid w:val="002E7F8F"/>
    <w:rsid w:val="002F3F24"/>
    <w:rsid w:val="002F4080"/>
    <w:rsid w:val="002F6166"/>
    <w:rsid w:val="002F6370"/>
    <w:rsid w:val="002F63BB"/>
    <w:rsid w:val="003000B1"/>
    <w:rsid w:val="00301AEB"/>
    <w:rsid w:val="00307B11"/>
    <w:rsid w:val="00307CF5"/>
    <w:rsid w:val="003102B2"/>
    <w:rsid w:val="00310D37"/>
    <w:rsid w:val="00313349"/>
    <w:rsid w:val="00314AEC"/>
    <w:rsid w:val="00316EA1"/>
    <w:rsid w:val="00317639"/>
    <w:rsid w:val="0032212B"/>
    <w:rsid w:val="003250A5"/>
    <w:rsid w:val="00326A83"/>
    <w:rsid w:val="003355FF"/>
    <w:rsid w:val="003367C6"/>
    <w:rsid w:val="00336862"/>
    <w:rsid w:val="00337588"/>
    <w:rsid w:val="00341194"/>
    <w:rsid w:val="00341E90"/>
    <w:rsid w:val="003457CE"/>
    <w:rsid w:val="003457E0"/>
    <w:rsid w:val="00350B6F"/>
    <w:rsid w:val="00352C4D"/>
    <w:rsid w:val="00352F6C"/>
    <w:rsid w:val="003565F8"/>
    <w:rsid w:val="0036281A"/>
    <w:rsid w:val="00363449"/>
    <w:rsid w:val="003635FD"/>
    <w:rsid w:val="00366B6C"/>
    <w:rsid w:val="00372C27"/>
    <w:rsid w:val="00380349"/>
    <w:rsid w:val="00380FF4"/>
    <w:rsid w:val="00382877"/>
    <w:rsid w:val="00383AFC"/>
    <w:rsid w:val="00384690"/>
    <w:rsid w:val="00387C23"/>
    <w:rsid w:val="0039101D"/>
    <w:rsid w:val="00395064"/>
    <w:rsid w:val="00395512"/>
    <w:rsid w:val="00395D93"/>
    <w:rsid w:val="00396EEE"/>
    <w:rsid w:val="00397036"/>
    <w:rsid w:val="003A1290"/>
    <w:rsid w:val="003A19C4"/>
    <w:rsid w:val="003A1F7D"/>
    <w:rsid w:val="003A6062"/>
    <w:rsid w:val="003A72C1"/>
    <w:rsid w:val="003B3DC6"/>
    <w:rsid w:val="003B4B69"/>
    <w:rsid w:val="003C14F1"/>
    <w:rsid w:val="003C155D"/>
    <w:rsid w:val="003C5247"/>
    <w:rsid w:val="003C56DE"/>
    <w:rsid w:val="003C5A45"/>
    <w:rsid w:val="003C686B"/>
    <w:rsid w:val="003C6C1C"/>
    <w:rsid w:val="003D0B30"/>
    <w:rsid w:val="003D11C4"/>
    <w:rsid w:val="003D31DB"/>
    <w:rsid w:val="003D51FB"/>
    <w:rsid w:val="003D5BA9"/>
    <w:rsid w:val="003D5C81"/>
    <w:rsid w:val="003D6711"/>
    <w:rsid w:val="003D748D"/>
    <w:rsid w:val="003E20D1"/>
    <w:rsid w:val="003E45BA"/>
    <w:rsid w:val="003E6E54"/>
    <w:rsid w:val="003E7C02"/>
    <w:rsid w:val="003F20FF"/>
    <w:rsid w:val="003F61B1"/>
    <w:rsid w:val="003F61FA"/>
    <w:rsid w:val="003F701E"/>
    <w:rsid w:val="00400D61"/>
    <w:rsid w:val="00402C32"/>
    <w:rsid w:val="00402CF2"/>
    <w:rsid w:val="00403678"/>
    <w:rsid w:val="004039C2"/>
    <w:rsid w:val="00403B12"/>
    <w:rsid w:val="00405FF8"/>
    <w:rsid w:val="00406332"/>
    <w:rsid w:val="00410DF9"/>
    <w:rsid w:val="00412D5E"/>
    <w:rsid w:val="00414AFA"/>
    <w:rsid w:val="00414E9F"/>
    <w:rsid w:val="00414F43"/>
    <w:rsid w:val="00417B3E"/>
    <w:rsid w:val="004202A2"/>
    <w:rsid w:val="00422CDF"/>
    <w:rsid w:val="00422DF0"/>
    <w:rsid w:val="0042317B"/>
    <w:rsid w:val="004259CE"/>
    <w:rsid w:val="00425DBD"/>
    <w:rsid w:val="00426E75"/>
    <w:rsid w:val="00430178"/>
    <w:rsid w:val="004347AA"/>
    <w:rsid w:val="00436AA4"/>
    <w:rsid w:val="00444217"/>
    <w:rsid w:val="004446BF"/>
    <w:rsid w:val="004461B1"/>
    <w:rsid w:val="00447047"/>
    <w:rsid w:val="004473D3"/>
    <w:rsid w:val="0045127E"/>
    <w:rsid w:val="00451313"/>
    <w:rsid w:val="004539D2"/>
    <w:rsid w:val="004540FB"/>
    <w:rsid w:val="00456B06"/>
    <w:rsid w:val="004603DC"/>
    <w:rsid w:val="0046059C"/>
    <w:rsid w:val="004606C7"/>
    <w:rsid w:val="00462601"/>
    <w:rsid w:val="00462E32"/>
    <w:rsid w:val="00464A7D"/>
    <w:rsid w:val="00470BF6"/>
    <w:rsid w:val="00473DE0"/>
    <w:rsid w:val="00474C75"/>
    <w:rsid w:val="0048431A"/>
    <w:rsid w:val="00485B25"/>
    <w:rsid w:val="0048638F"/>
    <w:rsid w:val="00493175"/>
    <w:rsid w:val="00493DED"/>
    <w:rsid w:val="004950A9"/>
    <w:rsid w:val="00495254"/>
    <w:rsid w:val="00496038"/>
    <w:rsid w:val="00496B27"/>
    <w:rsid w:val="00496CD4"/>
    <w:rsid w:val="00496F51"/>
    <w:rsid w:val="004A33E8"/>
    <w:rsid w:val="004A4619"/>
    <w:rsid w:val="004A48E2"/>
    <w:rsid w:val="004A6E69"/>
    <w:rsid w:val="004B075B"/>
    <w:rsid w:val="004B20E1"/>
    <w:rsid w:val="004B3F2B"/>
    <w:rsid w:val="004C0501"/>
    <w:rsid w:val="004C07F0"/>
    <w:rsid w:val="004C12C8"/>
    <w:rsid w:val="004C3D94"/>
    <w:rsid w:val="004C4D99"/>
    <w:rsid w:val="004C4FE0"/>
    <w:rsid w:val="004D13D4"/>
    <w:rsid w:val="004D3886"/>
    <w:rsid w:val="004D639E"/>
    <w:rsid w:val="004D7885"/>
    <w:rsid w:val="004E2DA8"/>
    <w:rsid w:val="004E4103"/>
    <w:rsid w:val="004E4EF9"/>
    <w:rsid w:val="004E5D52"/>
    <w:rsid w:val="004E600E"/>
    <w:rsid w:val="004E6068"/>
    <w:rsid w:val="004F1085"/>
    <w:rsid w:val="004F13A4"/>
    <w:rsid w:val="004F18CE"/>
    <w:rsid w:val="004F2D68"/>
    <w:rsid w:val="004F3B40"/>
    <w:rsid w:val="004F606C"/>
    <w:rsid w:val="004F733E"/>
    <w:rsid w:val="00502400"/>
    <w:rsid w:val="005031A5"/>
    <w:rsid w:val="005048C3"/>
    <w:rsid w:val="00504B33"/>
    <w:rsid w:val="00506B2F"/>
    <w:rsid w:val="00506E22"/>
    <w:rsid w:val="0051014B"/>
    <w:rsid w:val="0051023B"/>
    <w:rsid w:val="0051049B"/>
    <w:rsid w:val="00511C7D"/>
    <w:rsid w:val="00512006"/>
    <w:rsid w:val="00513F67"/>
    <w:rsid w:val="005142A4"/>
    <w:rsid w:val="00515CFA"/>
    <w:rsid w:val="00517132"/>
    <w:rsid w:val="00522BFD"/>
    <w:rsid w:val="00525CED"/>
    <w:rsid w:val="00526AFF"/>
    <w:rsid w:val="00533938"/>
    <w:rsid w:val="00533BF4"/>
    <w:rsid w:val="00534EA3"/>
    <w:rsid w:val="00535A11"/>
    <w:rsid w:val="00535B29"/>
    <w:rsid w:val="00537B36"/>
    <w:rsid w:val="00544119"/>
    <w:rsid w:val="00544469"/>
    <w:rsid w:val="00545E07"/>
    <w:rsid w:val="005471D2"/>
    <w:rsid w:val="00547EBC"/>
    <w:rsid w:val="00552687"/>
    <w:rsid w:val="00553138"/>
    <w:rsid w:val="005547FB"/>
    <w:rsid w:val="00555161"/>
    <w:rsid w:val="00556F31"/>
    <w:rsid w:val="00557734"/>
    <w:rsid w:val="00557B72"/>
    <w:rsid w:val="00560746"/>
    <w:rsid w:val="00560AB8"/>
    <w:rsid w:val="00562D85"/>
    <w:rsid w:val="005679AE"/>
    <w:rsid w:val="005762E6"/>
    <w:rsid w:val="00581602"/>
    <w:rsid w:val="005847B1"/>
    <w:rsid w:val="00585415"/>
    <w:rsid w:val="0058548E"/>
    <w:rsid w:val="005860CD"/>
    <w:rsid w:val="00587E83"/>
    <w:rsid w:val="00593FAB"/>
    <w:rsid w:val="005963F0"/>
    <w:rsid w:val="005965CA"/>
    <w:rsid w:val="005A2D9C"/>
    <w:rsid w:val="005A5669"/>
    <w:rsid w:val="005A5E7C"/>
    <w:rsid w:val="005A5F20"/>
    <w:rsid w:val="005A664A"/>
    <w:rsid w:val="005B1695"/>
    <w:rsid w:val="005B407C"/>
    <w:rsid w:val="005B696A"/>
    <w:rsid w:val="005C3552"/>
    <w:rsid w:val="005C443A"/>
    <w:rsid w:val="005C5971"/>
    <w:rsid w:val="005C6351"/>
    <w:rsid w:val="005C7DED"/>
    <w:rsid w:val="005D0803"/>
    <w:rsid w:val="005D14C9"/>
    <w:rsid w:val="005D1C1B"/>
    <w:rsid w:val="005D3A30"/>
    <w:rsid w:val="005D3A97"/>
    <w:rsid w:val="005E073C"/>
    <w:rsid w:val="005E2C66"/>
    <w:rsid w:val="005E343F"/>
    <w:rsid w:val="005E3499"/>
    <w:rsid w:val="005E46F5"/>
    <w:rsid w:val="005E726D"/>
    <w:rsid w:val="005F0723"/>
    <w:rsid w:val="005F1CA9"/>
    <w:rsid w:val="005F5880"/>
    <w:rsid w:val="005F69EA"/>
    <w:rsid w:val="005F7E43"/>
    <w:rsid w:val="006030D0"/>
    <w:rsid w:val="006039FC"/>
    <w:rsid w:val="00604C46"/>
    <w:rsid w:val="00605FF1"/>
    <w:rsid w:val="00607064"/>
    <w:rsid w:val="006076A5"/>
    <w:rsid w:val="00611180"/>
    <w:rsid w:val="00612BF5"/>
    <w:rsid w:val="00616D07"/>
    <w:rsid w:val="00617422"/>
    <w:rsid w:val="00621BD2"/>
    <w:rsid w:val="00622D58"/>
    <w:rsid w:val="0062300D"/>
    <w:rsid w:val="00623479"/>
    <w:rsid w:val="006251AA"/>
    <w:rsid w:val="00626860"/>
    <w:rsid w:val="00626EC1"/>
    <w:rsid w:val="00627F40"/>
    <w:rsid w:val="00634767"/>
    <w:rsid w:val="006354D4"/>
    <w:rsid w:val="006369B6"/>
    <w:rsid w:val="00636CBE"/>
    <w:rsid w:val="00640AC8"/>
    <w:rsid w:val="006423B4"/>
    <w:rsid w:val="006448B9"/>
    <w:rsid w:val="00645316"/>
    <w:rsid w:val="00646166"/>
    <w:rsid w:val="00652DAB"/>
    <w:rsid w:val="0066096C"/>
    <w:rsid w:val="00665269"/>
    <w:rsid w:val="006667B6"/>
    <w:rsid w:val="00666869"/>
    <w:rsid w:val="00667B06"/>
    <w:rsid w:val="00667D72"/>
    <w:rsid w:val="00673CF2"/>
    <w:rsid w:val="00676AA3"/>
    <w:rsid w:val="0067701C"/>
    <w:rsid w:val="00683940"/>
    <w:rsid w:val="00686D77"/>
    <w:rsid w:val="0069611B"/>
    <w:rsid w:val="0069668B"/>
    <w:rsid w:val="006968F4"/>
    <w:rsid w:val="006970EC"/>
    <w:rsid w:val="00697E3B"/>
    <w:rsid w:val="006A08CB"/>
    <w:rsid w:val="006A1466"/>
    <w:rsid w:val="006A1760"/>
    <w:rsid w:val="006A549D"/>
    <w:rsid w:val="006A71E1"/>
    <w:rsid w:val="006A79FA"/>
    <w:rsid w:val="006B0AAB"/>
    <w:rsid w:val="006B1E4D"/>
    <w:rsid w:val="006B3D78"/>
    <w:rsid w:val="006B4E10"/>
    <w:rsid w:val="006B682B"/>
    <w:rsid w:val="006B68CD"/>
    <w:rsid w:val="006C61BE"/>
    <w:rsid w:val="006C7312"/>
    <w:rsid w:val="006C7534"/>
    <w:rsid w:val="006C7559"/>
    <w:rsid w:val="006C788A"/>
    <w:rsid w:val="006D0241"/>
    <w:rsid w:val="006D0A69"/>
    <w:rsid w:val="006D38A9"/>
    <w:rsid w:val="006E02CE"/>
    <w:rsid w:val="006E1C0C"/>
    <w:rsid w:val="006E2DA5"/>
    <w:rsid w:val="006E2EFF"/>
    <w:rsid w:val="006E3BA3"/>
    <w:rsid w:val="006F0A55"/>
    <w:rsid w:val="006F0D99"/>
    <w:rsid w:val="006F28BC"/>
    <w:rsid w:val="006F47E9"/>
    <w:rsid w:val="006F5752"/>
    <w:rsid w:val="006F5890"/>
    <w:rsid w:val="006F6D3D"/>
    <w:rsid w:val="006F735F"/>
    <w:rsid w:val="00701170"/>
    <w:rsid w:val="00704476"/>
    <w:rsid w:val="007050EE"/>
    <w:rsid w:val="00707741"/>
    <w:rsid w:val="00710344"/>
    <w:rsid w:val="0071144C"/>
    <w:rsid w:val="007116CE"/>
    <w:rsid w:val="007154C7"/>
    <w:rsid w:val="00717D03"/>
    <w:rsid w:val="00720265"/>
    <w:rsid w:val="007225F6"/>
    <w:rsid w:val="00722C66"/>
    <w:rsid w:val="0072318F"/>
    <w:rsid w:val="00723443"/>
    <w:rsid w:val="0072377A"/>
    <w:rsid w:val="007304C6"/>
    <w:rsid w:val="00730C45"/>
    <w:rsid w:val="0073177B"/>
    <w:rsid w:val="007337CC"/>
    <w:rsid w:val="00733E95"/>
    <w:rsid w:val="007357F2"/>
    <w:rsid w:val="00742981"/>
    <w:rsid w:val="00742AF6"/>
    <w:rsid w:val="007447B9"/>
    <w:rsid w:val="007462A4"/>
    <w:rsid w:val="00746D9F"/>
    <w:rsid w:val="007549E4"/>
    <w:rsid w:val="00754B90"/>
    <w:rsid w:val="00755DDC"/>
    <w:rsid w:val="00762122"/>
    <w:rsid w:val="0076443D"/>
    <w:rsid w:val="007675AC"/>
    <w:rsid w:val="00767D15"/>
    <w:rsid w:val="00770C63"/>
    <w:rsid w:val="00771738"/>
    <w:rsid w:val="007806E2"/>
    <w:rsid w:val="007825A8"/>
    <w:rsid w:val="0078436C"/>
    <w:rsid w:val="00784CE2"/>
    <w:rsid w:val="00786A98"/>
    <w:rsid w:val="00786CF1"/>
    <w:rsid w:val="00791928"/>
    <w:rsid w:val="007954A3"/>
    <w:rsid w:val="0079550C"/>
    <w:rsid w:val="007956C3"/>
    <w:rsid w:val="007962C3"/>
    <w:rsid w:val="007A3D1E"/>
    <w:rsid w:val="007A51A6"/>
    <w:rsid w:val="007A5792"/>
    <w:rsid w:val="007A5A19"/>
    <w:rsid w:val="007A6392"/>
    <w:rsid w:val="007A63F8"/>
    <w:rsid w:val="007A75A0"/>
    <w:rsid w:val="007B61DE"/>
    <w:rsid w:val="007B66F6"/>
    <w:rsid w:val="007B6D29"/>
    <w:rsid w:val="007C0566"/>
    <w:rsid w:val="007C16AD"/>
    <w:rsid w:val="007C2048"/>
    <w:rsid w:val="007C577F"/>
    <w:rsid w:val="007C5A95"/>
    <w:rsid w:val="007C7FF3"/>
    <w:rsid w:val="007D1FF6"/>
    <w:rsid w:val="007D49CB"/>
    <w:rsid w:val="007D5919"/>
    <w:rsid w:val="007D5C90"/>
    <w:rsid w:val="007E025F"/>
    <w:rsid w:val="007E05E6"/>
    <w:rsid w:val="007E11D5"/>
    <w:rsid w:val="007E36C1"/>
    <w:rsid w:val="007E6AA0"/>
    <w:rsid w:val="007E6AD0"/>
    <w:rsid w:val="007E7E7F"/>
    <w:rsid w:val="007F38F0"/>
    <w:rsid w:val="007F42CD"/>
    <w:rsid w:val="007F5159"/>
    <w:rsid w:val="00800EDC"/>
    <w:rsid w:val="00802E95"/>
    <w:rsid w:val="00804B5C"/>
    <w:rsid w:val="00804DDE"/>
    <w:rsid w:val="008179B3"/>
    <w:rsid w:val="008252DD"/>
    <w:rsid w:val="00825D6C"/>
    <w:rsid w:val="00826247"/>
    <w:rsid w:val="0083356C"/>
    <w:rsid w:val="008366AC"/>
    <w:rsid w:val="008414FF"/>
    <w:rsid w:val="0084302B"/>
    <w:rsid w:val="00844108"/>
    <w:rsid w:val="00844BA9"/>
    <w:rsid w:val="008531C3"/>
    <w:rsid w:val="0085386E"/>
    <w:rsid w:val="00853A77"/>
    <w:rsid w:val="00853D89"/>
    <w:rsid w:val="00854E56"/>
    <w:rsid w:val="00855F7E"/>
    <w:rsid w:val="00857907"/>
    <w:rsid w:val="008627AE"/>
    <w:rsid w:val="00863229"/>
    <w:rsid w:val="00865FB6"/>
    <w:rsid w:val="00866854"/>
    <w:rsid w:val="00870242"/>
    <w:rsid w:val="00873685"/>
    <w:rsid w:val="00875E16"/>
    <w:rsid w:val="00881567"/>
    <w:rsid w:val="008838E6"/>
    <w:rsid w:val="00883B4E"/>
    <w:rsid w:val="008914A8"/>
    <w:rsid w:val="008920EB"/>
    <w:rsid w:val="00892324"/>
    <w:rsid w:val="00894173"/>
    <w:rsid w:val="00894A02"/>
    <w:rsid w:val="0089555F"/>
    <w:rsid w:val="008A0F75"/>
    <w:rsid w:val="008A1E5B"/>
    <w:rsid w:val="008A4667"/>
    <w:rsid w:val="008A6B34"/>
    <w:rsid w:val="008A7A7A"/>
    <w:rsid w:val="008B3157"/>
    <w:rsid w:val="008B425C"/>
    <w:rsid w:val="008B51D1"/>
    <w:rsid w:val="008B51DC"/>
    <w:rsid w:val="008B68C2"/>
    <w:rsid w:val="008B69B3"/>
    <w:rsid w:val="008C0183"/>
    <w:rsid w:val="008C2FDA"/>
    <w:rsid w:val="008C5321"/>
    <w:rsid w:val="008C6E3F"/>
    <w:rsid w:val="008D0E3A"/>
    <w:rsid w:val="008D1F62"/>
    <w:rsid w:val="008D33F6"/>
    <w:rsid w:val="008D3716"/>
    <w:rsid w:val="008D6E0E"/>
    <w:rsid w:val="008D7AB5"/>
    <w:rsid w:val="008E2C2F"/>
    <w:rsid w:val="008E5454"/>
    <w:rsid w:val="008E59C1"/>
    <w:rsid w:val="008F0EA6"/>
    <w:rsid w:val="008F61E3"/>
    <w:rsid w:val="008F62F4"/>
    <w:rsid w:val="00904EDD"/>
    <w:rsid w:val="0091013A"/>
    <w:rsid w:val="00910D39"/>
    <w:rsid w:val="0091176F"/>
    <w:rsid w:val="009123DD"/>
    <w:rsid w:val="00915413"/>
    <w:rsid w:val="00915F41"/>
    <w:rsid w:val="009164BC"/>
    <w:rsid w:val="00920EB4"/>
    <w:rsid w:val="009267AE"/>
    <w:rsid w:val="009269C3"/>
    <w:rsid w:val="0092770B"/>
    <w:rsid w:val="00927AF7"/>
    <w:rsid w:val="00930ABB"/>
    <w:rsid w:val="00930B88"/>
    <w:rsid w:val="00930E47"/>
    <w:rsid w:val="00931A42"/>
    <w:rsid w:val="009329FF"/>
    <w:rsid w:val="00932C4C"/>
    <w:rsid w:val="00935998"/>
    <w:rsid w:val="00935C44"/>
    <w:rsid w:val="009361C8"/>
    <w:rsid w:val="009376B6"/>
    <w:rsid w:val="009403EE"/>
    <w:rsid w:val="009427C3"/>
    <w:rsid w:val="00943F0C"/>
    <w:rsid w:val="00944AA1"/>
    <w:rsid w:val="009469F9"/>
    <w:rsid w:val="009474BF"/>
    <w:rsid w:val="00950CD5"/>
    <w:rsid w:val="0095103F"/>
    <w:rsid w:val="009512DD"/>
    <w:rsid w:val="00952AB4"/>
    <w:rsid w:val="00952B78"/>
    <w:rsid w:val="00952BE0"/>
    <w:rsid w:val="009546E3"/>
    <w:rsid w:val="0095505E"/>
    <w:rsid w:val="00955BCD"/>
    <w:rsid w:val="00956D81"/>
    <w:rsid w:val="00957678"/>
    <w:rsid w:val="00957807"/>
    <w:rsid w:val="00962354"/>
    <w:rsid w:val="009654ED"/>
    <w:rsid w:val="00965E9B"/>
    <w:rsid w:val="0097004D"/>
    <w:rsid w:val="00971416"/>
    <w:rsid w:val="0097182C"/>
    <w:rsid w:val="009722C0"/>
    <w:rsid w:val="0097685F"/>
    <w:rsid w:val="009813DB"/>
    <w:rsid w:val="00983A08"/>
    <w:rsid w:val="009850DC"/>
    <w:rsid w:val="009854F1"/>
    <w:rsid w:val="00990CA7"/>
    <w:rsid w:val="009938EC"/>
    <w:rsid w:val="009A1673"/>
    <w:rsid w:val="009A58EB"/>
    <w:rsid w:val="009A6963"/>
    <w:rsid w:val="009B17CA"/>
    <w:rsid w:val="009B23B1"/>
    <w:rsid w:val="009B2537"/>
    <w:rsid w:val="009C17F1"/>
    <w:rsid w:val="009C2552"/>
    <w:rsid w:val="009C277F"/>
    <w:rsid w:val="009C49A0"/>
    <w:rsid w:val="009C4BC0"/>
    <w:rsid w:val="009C573A"/>
    <w:rsid w:val="009C5CB9"/>
    <w:rsid w:val="009C5F88"/>
    <w:rsid w:val="009D3351"/>
    <w:rsid w:val="009D6008"/>
    <w:rsid w:val="009E0045"/>
    <w:rsid w:val="009E1795"/>
    <w:rsid w:val="009E3855"/>
    <w:rsid w:val="009E482A"/>
    <w:rsid w:val="009E5CD9"/>
    <w:rsid w:val="009F111C"/>
    <w:rsid w:val="009F512C"/>
    <w:rsid w:val="009F5C52"/>
    <w:rsid w:val="009F681C"/>
    <w:rsid w:val="009F7066"/>
    <w:rsid w:val="00A0204A"/>
    <w:rsid w:val="00A0650E"/>
    <w:rsid w:val="00A072C3"/>
    <w:rsid w:val="00A128D1"/>
    <w:rsid w:val="00A14297"/>
    <w:rsid w:val="00A14C19"/>
    <w:rsid w:val="00A15CCD"/>
    <w:rsid w:val="00A20318"/>
    <w:rsid w:val="00A20498"/>
    <w:rsid w:val="00A20A46"/>
    <w:rsid w:val="00A2230D"/>
    <w:rsid w:val="00A2472C"/>
    <w:rsid w:val="00A24A37"/>
    <w:rsid w:val="00A24DA6"/>
    <w:rsid w:val="00A25170"/>
    <w:rsid w:val="00A272CE"/>
    <w:rsid w:val="00A30597"/>
    <w:rsid w:val="00A31F3C"/>
    <w:rsid w:val="00A35E53"/>
    <w:rsid w:val="00A37022"/>
    <w:rsid w:val="00A372F1"/>
    <w:rsid w:val="00A40AFF"/>
    <w:rsid w:val="00A41209"/>
    <w:rsid w:val="00A4242C"/>
    <w:rsid w:val="00A45D96"/>
    <w:rsid w:val="00A46416"/>
    <w:rsid w:val="00A505DE"/>
    <w:rsid w:val="00A53360"/>
    <w:rsid w:val="00A60C45"/>
    <w:rsid w:val="00A60F81"/>
    <w:rsid w:val="00A6106E"/>
    <w:rsid w:val="00A61A23"/>
    <w:rsid w:val="00A64C0A"/>
    <w:rsid w:val="00A7008F"/>
    <w:rsid w:val="00A745C7"/>
    <w:rsid w:val="00A7578B"/>
    <w:rsid w:val="00A802F3"/>
    <w:rsid w:val="00A81D47"/>
    <w:rsid w:val="00A8214D"/>
    <w:rsid w:val="00A832C6"/>
    <w:rsid w:val="00A866B7"/>
    <w:rsid w:val="00A92763"/>
    <w:rsid w:val="00A936E7"/>
    <w:rsid w:val="00A9382B"/>
    <w:rsid w:val="00A95743"/>
    <w:rsid w:val="00A97B52"/>
    <w:rsid w:val="00AA01E8"/>
    <w:rsid w:val="00AA0CB4"/>
    <w:rsid w:val="00AA1A0B"/>
    <w:rsid w:val="00AA21CC"/>
    <w:rsid w:val="00AA330A"/>
    <w:rsid w:val="00AA4DCA"/>
    <w:rsid w:val="00AA5510"/>
    <w:rsid w:val="00AA6372"/>
    <w:rsid w:val="00AB0979"/>
    <w:rsid w:val="00AB2A94"/>
    <w:rsid w:val="00AB3CEC"/>
    <w:rsid w:val="00AB7169"/>
    <w:rsid w:val="00AB76CD"/>
    <w:rsid w:val="00AB7A75"/>
    <w:rsid w:val="00AC15A4"/>
    <w:rsid w:val="00AC40DB"/>
    <w:rsid w:val="00AD185D"/>
    <w:rsid w:val="00AD2871"/>
    <w:rsid w:val="00AD65B7"/>
    <w:rsid w:val="00AE0325"/>
    <w:rsid w:val="00AE141D"/>
    <w:rsid w:val="00AE1540"/>
    <w:rsid w:val="00AE1EBC"/>
    <w:rsid w:val="00AE4518"/>
    <w:rsid w:val="00AE61A8"/>
    <w:rsid w:val="00AE6594"/>
    <w:rsid w:val="00AE7801"/>
    <w:rsid w:val="00AE798A"/>
    <w:rsid w:val="00AF2811"/>
    <w:rsid w:val="00AF43C3"/>
    <w:rsid w:val="00AF58E3"/>
    <w:rsid w:val="00AF5C6D"/>
    <w:rsid w:val="00AF5E2F"/>
    <w:rsid w:val="00AF5E99"/>
    <w:rsid w:val="00AF7DE8"/>
    <w:rsid w:val="00B02C28"/>
    <w:rsid w:val="00B070C3"/>
    <w:rsid w:val="00B07ADE"/>
    <w:rsid w:val="00B12149"/>
    <w:rsid w:val="00B140ED"/>
    <w:rsid w:val="00B1421F"/>
    <w:rsid w:val="00B16B63"/>
    <w:rsid w:val="00B22725"/>
    <w:rsid w:val="00B311D8"/>
    <w:rsid w:val="00B31E55"/>
    <w:rsid w:val="00B352B8"/>
    <w:rsid w:val="00B36C87"/>
    <w:rsid w:val="00B37A8A"/>
    <w:rsid w:val="00B42B9D"/>
    <w:rsid w:val="00B42BD7"/>
    <w:rsid w:val="00B43B22"/>
    <w:rsid w:val="00B4520B"/>
    <w:rsid w:val="00B55972"/>
    <w:rsid w:val="00B607F7"/>
    <w:rsid w:val="00B60957"/>
    <w:rsid w:val="00B624C1"/>
    <w:rsid w:val="00B635C9"/>
    <w:rsid w:val="00B644D8"/>
    <w:rsid w:val="00B64A79"/>
    <w:rsid w:val="00B651D2"/>
    <w:rsid w:val="00B66012"/>
    <w:rsid w:val="00B66D23"/>
    <w:rsid w:val="00B66ED8"/>
    <w:rsid w:val="00B67891"/>
    <w:rsid w:val="00B6792E"/>
    <w:rsid w:val="00B71AB6"/>
    <w:rsid w:val="00B71D29"/>
    <w:rsid w:val="00B74F12"/>
    <w:rsid w:val="00B7571A"/>
    <w:rsid w:val="00B81256"/>
    <w:rsid w:val="00B82353"/>
    <w:rsid w:val="00B83CF5"/>
    <w:rsid w:val="00B8441E"/>
    <w:rsid w:val="00B84F01"/>
    <w:rsid w:val="00B91538"/>
    <w:rsid w:val="00B925C8"/>
    <w:rsid w:val="00B93356"/>
    <w:rsid w:val="00B934DA"/>
    <w:rsid w:val="00B954DD"/>
    <w:rsid w:val="00B95E3A"/>
    <w:rsid w:val="00B966C0"/>
    <w:rsid w:val="00B97DC9"/>
    <w:rsid w:val="00BA249A"/>
    <w:rsid w:val="00BA2E1C"/>
    <w:rsid w:val="00BA4354"/>
    <w:rsid w:val="00BA46AA"/>
    <w:rsid w:val="00BA4778"/>
    <w:rsid w:val="00BA7057"/>
    <w:rsid w:val="00BB0D02"/>
    <w:rsid w:val="00BB1380"/>
    <w:rsid w:val="00BB2A8E"/>
    <w:rsid w:val="00BB3EEE"/>
    <w:rsid w:val="00BB4DFF"/>
    <w:rsid w:val="00BB5D7B"/>
    <w:rsid w:val="00BC04A4"/>
    <w:rsid w:val="00BC0C6A"/>
    <w:rsid w:val="00BC0F75"/>
    <w:rsid w:val="00BC27A3"/>
    <w:rsid w:val="00BC327F"/>
    <w:rsid w:val="00BC3770"/>
    <w:rsid w:val="00BC3978"/>
    <w:rsid w:val="00BC496F"/>
    <w:rsid w:val="00BC4A34"/>
    <w:rsid w:val="00BC4A5E"/>
    <w:rsid w:val="00BC51D1"/>
    <w:rsid w:val="00BC6344"/>
    <w:rsid w:val="00BC6E91"/>
    <w:rsid w:val="00BC70E4"/>
    <w:rsid w:val="00BD2A8B"/>
    <w:rsid w:val="00BD3135"/>
    <w:rsid w:val="00BD314D"/>
    <w:rsid w:val="00BD3748"/>
    <w:rsid w:val="00BD3799"/>
    <w:rsid w:val="00BD3CA3"/>
    <w:rsid w:val="00BD5313"/>
    <w:rsid w:val="00BD6280"/>
    <w:rsid w:val="00BE2AE2"/>
    <w:rsid w:val="00BE2C8D"/>
    <w:rsid w:val="00BE3F9E"/>
    <w:rsid w:val="00BF1086"/>
    <w:rsid w:val="00BF1192"/>
    <w:rsid w:val="00BF12B5"/>
    <w:rsid w:val="00BF180B"/>
    <w:rsid w:val="00BF5ACA"/>
    <w:rsid w:val="00C00113"/>
    <w:rsid w:val="00C01C28"/>
    <w:rsid w:val="00C02F8D"/>
    <w:rsid w:val="00C02FB5"/>
    <w:rsid w:val="00C15A56"/>
    <w:rsid w:val="00C1603E"/>
    <w:rsid w:val="00C16470"/>
    <w:rsid w:val="00C17805"/>
    <w:rsid w:val="00C24F3C"/>
    <w:rsid w:val="00C30AE2"/>
    <w:rsid w:val="00C35244"/>
    <w:rsid w:val="00C356E2"/>
    <w:rsid w:val="00C40338"/>
    <w:rsid w:val="00C40DC2"/>
    <w:rsid w:val="00C42C09"/>
    <w:rsid w:val="00C43544"/>
    <w:rsid w:val="00C43791"/>
    <w:rsid w:val="00C439CD"/>
    <w:rsid w:val="00C4424A"/>
    <w:rsid w:val="00C47E0D"/>
    <w:rsid w:val="00C50317"/>
    <w:rsid w:val="00C504D5"/>
    <w:rsid w:val="00C5300C"/>
    <w:rsid w:val="00C552C9"/>
    <w:rsid w:val="00C57AB5"/>
    <w:rsid w:val="00C60562"/>
    <w:rsid w:val="00C61CF8"/>
    <w:rsid w:val="00C62384"/>
    <w:rsid w:val="00C642BA"/>
    <w:rsid w:val="00C653F7"/>
    <w:rsid w:val="00C672B9"/>
    <w:rsid w:val="00C67E88"/>
    <w:rsid w:val="00C70F9B"/>
    <w:rsid w:val="00C77B1A"/>
    <w:rsid w:val="00C80825"/>
    <w:rsid w:val="00C81A4E"/>
    <w:rsid w:val="00C82A61"/>
    <w:rsid w:val="00C832B7"/>
    <w:rsid w:val="00C84F3F"/>
    <w:rsid w:val="00C85F99"/>
    <w:rsid w:val="00C91959"/>
    <w:rsid w:val="00C9302D"/>
    <w:rsid w:val="00CA2F8F"/>
    <w:rsid w:val="00CA3F37"/>
    <w:rsid w:val="00CA573E"/>
    <w:rsid w:val="00CA670E"/>
    <w:rsid w:val="00CB4205"/>
    <w:rsid w:val="00CB4AEA"/>
    <w:rsid w:val="00CB51F0"/>
    <w:rsid w:val="00CB75E5"/>
    <w:rsid w:val="00CC1274"/>
    <w:rsid w:val="00CC1B17"/>
    <w:rsid w:val="00CC2869"/>
    <w:rsid w:val="00CC39E6"/>
    <w:rsid w:val="00CC497D"/>
    <w:rsid w:val="00CD197B"/>
    <w:rsid w:val="00CD2B30"/>
    <w:rsid w:val="00CD4A1F"/>
    <w:rsid w:val="00CD51A5"/>
    <w:rsid w:val="00CE0432"/>
    <w:rsid w:val="00CE5CD2"/>
    <w:rsid w:val="00CE5FDF"/>
    <w:rsid w:val="00CE603D"/>
    <w:rsid w:val="00CF08BA"/>
    <w:rsid w:val="00CF1901"/>
    <w:rsid w:val="00CF2C2C"/>
    <w:rsid w:val="00CF2F44"/>
    <w:rsid w:val="00CF4049"/>
    <w:rsid w:val="00D00645"/>
    <w:rsid w:val="00D0112D"/>
    <w:rsid w:val="00D03305"/>
    <w:rsid w:val="00D039BA"/>
    <w:rsid w:val="00D0402B"/>
    <w:rsid w:val="00D0497C"/>
    <w:rsid w:val="00D10B3E"/>
    <w:rsid w:val="00D11A3E"/>
    <w:rsid w:val="00D11D9F"/>
    <w:rsid w:val="00D14EB2"/>
    <w:rsid w:val="00D23DDB"/>
    <w:rsid w:val="00D24167"/>
    <w:rsid w:val="00D24FF7"/>
    <w:rsid w:val="00D2583B"/>
    <w:rsid w:val="00D25864"/>
    <w:rsid w:val="00D25CBD"/>
    <w:rsid w:val="00D26BB3"/>
    <w:rsid w:val="00D27705"/>
    <w:rsid w:val="00D32131"/>
    <w:rsid w:val="00D32E9D"/>
    <w:rsid w:val="00D35145"/>
    <w:rsid w:val="00D36E9E"/>
    <w:rsid w:val="00D37AA3"/>
    <w:rsid w:val="00D42144"/>
    <w:rsid w:val="00D4410E"/>
    <w:rsid w:val="00D4745C"/>
    <w:rsid w:val="00D47642"/>
    <w:rsid w:val="00D5019D"/>
    <w:rsid w:val="00D505AC"/>
    <w:rsid w:val="00D51F9E"/>
    <w:rsid w:val="00D5204F"/>
    <w:rsid w:val="00D52ECF"/>
    <w:rsid w:val="00D54123"/>
    <w:rsid w:val="00D546B3"/>
    <w:rsid w:val="00D5472C"/>
    <w:rsid w:val="00D547A7"/>
    <w:rsid w:val="00D55F94"/>
    <w:rsid w:val="00D56C08"/>
    <w:rsid w:val="00D575A1"/>
    <w:rsid w:val="00D57BA1"/>
    <w:rsid w:val="00D618AE"/>
    <w:rsid w:val="00D61EE6"/>
    <w:rsid w:val="00D626AA"/>
    <w:rsid w:val="00D71904"/>
    <w:rsid w:val="00D724B3"/>
    <w:rsid w:val="00D73529"/>
    <w:rsid w:val="00D74F94"/>
    <w:rsid w:val="00D777E4"/>
    <w:rsid w:val="00D80F4D"/>
    <w:rsid w:val="00D8269B"/>
    <w:rsid w:val="00D82BF8"/>
    <w:rsid w:val="00D8329D"/>
    <w:rsid w:val="00D857E9"/>
    <w:rsid w:val="00D8753F"/>
    <w:rsid w:val="00D90210"/>
    <w:rsid w:val="00D90334"/>
    <w:rsid w:val="00D913BD"/>
    <w:rsid w:val="00D92E9A"/>
    <w:rsid w:val="00D95A4C"/>
    <w:rsid w:val="00D974D7"/>
    <w:rsid w:val="00DA0820"/>
    <w:rsid w:val="00DA1282"/>
    <w:rsid w:val="00DA1C0A"/>
    <w:rsid w:val="00DA4917"/>
    <w:rsid w:val="00DA7E0B"/>
    <w:rsid w:val="00DB19C6"/>
    <w:rsid w:val="00DB372D"/>
    <w:rsid w:val="00DB648B"/>
    <w:rsid w:val="00DC0681"/>
    <w:rsid w:val="00DC11AE"/>
    <w:rsid w:val="00DC545A"/>
    <w:rsid w:val="00DC668B"/>
    <w:rsid w:val="00DD147F"/>
    <w:rsid w:val="00DD1C07"/>
    <w:rsid w:val="00DD275F"/>
    <w:rsid w:val="00DD3DE7"/>
    <w:rsid w:val="00DD682C"/>
    <w:rsid w:val="00DD75B4"/>
    <w:rsid w:val="00DE0164"/>
    <w:rsid w:val="00DE3399"/>
    <w:rsid w:val="00DE48F5"/>
    <w:rsid w:val="00DE4CB8"/>
    <w:rsid w:val="00DE6C0B"/>
    <w:rsid w:val="00DE7F4C"/>
    <w:rsid w:val="00DF1726"/>
    <w:rsid w:val="00DF2F08"/>
    <w:rsid w:val="00DF5914"/>
    <w:rsid w:val="00DF68BA"/>
    <w:rsid w:val="00DF7216"/>
    <w:rsid w:val="00DF7B94"/>
    <w:rsid w:val="00E01BDB"/>
    <w:rsid w:val="00E032CF"/>
    <w:rsid w:val="00E03C31"/>
    <w:rsid w:val="00E04BF1"/>
    <w:rsid w:val="00E079EC"/>
    <w:rsid w:val="00E17B53"/>
    <w:rsid w:val="00E20959"/>
    <w:rsid w:val="00E2098B"/>
    <w:rsid w:val="00E2219C"/>
    <w:rsid w:val="00E23815"/>
    <w:rsid w:val="00E23A41"/>
    <w:rsid w:val="00E2638C"/>
    <w:rsid w:val="00E32689"/>
    <w:rsid w:val="00E32743"/>
    <w:rsid w:val="00E34F00"/>
    <w:rsid w:val="00E363F1"/>
    <w:rsid w:val="00E4124F"/>
    <w:rsid w:val="00E41516"/>
    <w:rsid w:val="00E41791"/>
    <w:rsid w:val="00E50215"/>
    <w:rsid w:val="00E505D1"/>
    <w:rsid w:val="00E506F2"/>
    <w:rsid w:val="00E52908"/>
    <w:rsid w:val="00E56922"/>
    <w:rsid w:val="00E57AF6"/>
    <w:rsid w:val="00E57E64"/>
    <w:rsid w:val="00E61961"/>
    <w:rsid w:val="00E6220D"/>
    <w:rsid w:val="00E631C5"/>
    <w:rsid w:val="00E66206"/>
    <w:rsid w:val="00E671D1"/>
    <w:rsid w:val="00E71019"/>
    <w:rsid w:val="00E7399B"/>
    <w:rsid w:val="00E73D93"/>
    <w:rsid w:val="00E73E31"/>
    <w:rsid w:val="00E75022"/>
    <w:rsid w:val="00E760CE"/>
    <w:rsid w:val="00E7693F"/>
    <w:rsid w:val="00E831B3"/>
    <w:rsid w:val="00E8595B"/>
    <w:rsid w:val="00E85E2A"/>
    <w:rsid w:val="00E873E7"/>
    <w:rsid w:val="00E91A49"/>
    <w:rsid w:val="00E93624"/>
    <w:rsid w:val="00E946C2"/>
    <w:rsid w:val="00E97AC5"/>
    <w:rsid w:val="00EA29BF"/>
    <w:rsid w:val="00EA331C"/>
    <w:rsid w:val="00EA68F8"/>
    <w:rsid w:val="00EB07A2"/>
    <w:rsid w:val="00EB2A5B"/>
    <w:rsid w:val="00EB3954"/>
    <w:rsid w:val="00EB50AB"/>
    <w:rsid w:val="00EB656A"/>
    <w:rsid w:val="00EB6678"/>
    <w:rsid w:val="00EB674A"/>
    <w:rsid w:val="00EB7DDB"/>
    <w:rsid w:val="00EC11C0"/>
    <w:rsid w:val="00EC3B5C"/>
    <w:rsid w:val="00EC57A8"/>
    <w:rsid w:val="00EC593A"/>
    <w:rsid w:val="00EC5E38"/>
    <w:rsid w:val="00EC7657"/>
    <w:rsid w:val="00EC795F"/>
    <w:rsid w:val="00ED0EB9"/>
    <w:rsid w:val="00ED3DD6"/>
    <w:rsid w:val="00ED45A1"/>
    <w:rsid w:val="00ED521E"/>
    <w:rsid w:val="00ED6198"/>
    <w:rsid w:val="00ED76DE"/>
    <w:rsid w:val="00EE254A"/>
    <w:rsid w:val="00EE3BC6"/>
    <w:rsid w:val="00EE4621"/>
    <w:rsid w:val="00EE4BA3"/>
    <w:rsid w:val="00EE5D06"/>
    <w:rsid w:val="00EE62C6"/>
    <w:rsid w:val="00EE6D35"/>
    <w:rsid w:val="00EE7313"/>
    <w:rsid w:val="00EF0EBA"/>
    <w:rsid w:val="00EF560C"/>
    <w:rsid w:val="00EF5912"/>
    <w:rsid w:val="00EF596A"/>
    <w:rsid w:val="00EF5B45"/>
    <w:rsid w:val="00EF5D69"/>
    <w:rsid w:val="00F010D9"/>
    <w:rsid w:val="00F02877"/>
    <w:rsid w:val="00F034B7"/>
    <w:rsid w:val="00F03D2B"/>
    <w:rsid w:val="00F04770"/>
    <w:rsid w:val="00F11129"/>
    <w:rsid w:val="00F13E35"/>
    <w:rsid w:val="00F15A4F"/>
    <w:rsid w:val="00F205A8"/>
    <w:rsid w:val="00F20630"/>
    <w:rsid w:val="00F20E66"/>
    <w:rsid w:val="00F21511"/>
    <w:rsid w:val="00F245F7"/>
    <w:rsid w:val="00F267CA"/>
    <w:rsid w:val="00F274FE"/>
    <w:rsid w:val="00F27EBD"/>
    <w:rsid w:val="00F30414"/>
    <w:rsid w:val="00F30BE1"/>
    <w:rsid w:val="00F31028"/>
    <w:rsid w:val="00F34066"/>
    <w:rsid w:val="00F351AE"/>
    <w:rsid w:val="00F35701"/>
    <w:rsid w:val="00F3581E"/>
    <w:rsid w:val="00F37388"/>
    <w:rsid w:val="00F40311"/>
    <w:rsid w:val="00F426B8"/>
    <w:rsid w:val="00F4422D"/>
    <w:rsid w:val="00F442D5"/>
    <w:rsid w:val="00F4433F"/>
    <w:rsid w:val="00F50688"/>
    <w:rsid w:val="00F5477F"/>
    <w:rsid w:val="00F55553"/>
    <w:rsid w:val="00F61158"/>
    <w:rsid w:val="00F61793"/>
    <w:rsid w:val="00F64EC9"/>
    <w:rsid w:val="00F66013"/>
    <w:rsid w:val="00F6633C"/>
    <w:rsid w:val="00F707F3"/>
    <w:rsid w:val="00F72495"/>
    <w:rsid w:val="00F74CD7"/>
    <w:rsid w:val="00F752FA"/>
    <w:rsid w:val="00F77510"/>
    <w:rsid w:val="00F779CB"/>
    <w:rsid w:val="00F77CA1"/>
    <w:rsid w:val="00F8095B"/>
    <w:rsid w:val="00F812E7"/>
    <w:rsid w:val="00F8133A"/>
    <w:rsid w:val="00F82A51"/>
    <w:rsid w:val="00F838E0"/>
    <w:rsid w:val="00F84879"/>
    <w:rsid w:val="00F876A6"/>
    <w:rsid w:val="00F92829"/>
    <w:rsid w:val="00F94D13"/>
    <w:rsid w:val="00F94F17"/>
    <w:rsid w:val="00F96F77"/>
    <w:rsid w:val="00F97037"/>
    <w:rsid w:val="00FA073A"/>
    <w:rsid w:val="00FA2355"/>
    <w:rsid w:val="00FA2A86"/>
    <w:rsid w:val="00FA3ED7"/>
    <w:rsid w:val="00FA5857"/>
    <w:rsid w:val="00FA7238"/>
    <w:rsid w:val="00FB182E"/>
    <w:rsid w:val="00FB1CE7"/>
    <w:rsid w:val="00FB30D0"/>
    <w:rsid w:val="00FB3511"/>
    <w:rsid w:val="00FB3666"/>
    <w:rsid w:val="00FB3F45"/>
    <w:rsid w:val="00FB538E"/>
    <w:rsid w:val="00FB5410"/>
    <w:rsid w:val="00FB7815"/>
    <w:rsid w:val="00FB7D8E"/>
    <w:rsid w:val="00FB7F66"/>
    <w:rsid w:val="00FC4F9A"/>
    <w:rsid w:val="00FC5EE3"/>
    <w:rsid w:val="00FC6766"/>
    <w:rsid w:val="00FC7B3B"/>
    <w:rsid w:val="00FD169A"/>
    <w:rsid w:val="00FD4139"/>
    <w:rsid w:val="00FD52BF"/>
    <w:rsid w:val="00FD6144"/>
    <w:rsid w:val="00FD6638"/>
    <w:rsid w:val="00FD66D5"/>
    <w:rsid w:val="00FD72FA"/>
    <w:rsid w:val="00FE0F4E"/>
    <w:rsid w:val="00FE2C45"/>
    <w:rsid w:val="00FE4DC9"/>
    <w:rsid w:val="00FE5554"/>
    <w:rsid w:val="00FE69A6"/>
    <w:rsid w:val="00FF021F"/>
    <w:rsid w:val="00FF236A"/>
    <w:rsid w:val="00FF367B"/>
    <w:rsid w:val="00FF4897"/>
    <w:rsid w:val="00FF5542"/>
    <w:rsid w:val="00FF5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238CA"/>
  <w15:chartTrackingRefBased/>
  <w15:docId w15:val="{8ADE8C4D-C9C9-164C-BE03-B809FC67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8AE"/>
  </w:style>
  <w:style w:type="paragraph" w:styleId="Heading1">
    <w:name w:val="heading 1"/>
    <w:basedOn w:val="Normal"/>
    <w:link w:val="Heading1Char"/>
    <w:uiPriority w:val="9"/>
    <w:qFormat/>
    <w:rsid w:val="00D626AA"/>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w6nkvh1ax">
    <w:name w:val="markw6nkvh1ax"/>
    <w:basedOn w:val="DefaultParagraphFont"/>
    <w:rsid w:val="00D626AA"/>
  </w:style>
  <w:style w:type="character" w:customStyle="1" w:styleId="apple-converted-space">
    <w:name w:val="apple-converted-space"/>
    <w:basedOn w:val="DefaultParagraphFont"/>
    <w:rsid w:val="00D626AA"/>
  </w:style>
  <w:style w:type="character" w:customStyle="1" w:styleId="Heading1Char">
    <w:name w:val="Heading 1 Char"/>
    <w:basedOn w:val="DefaultParagraphFont"/>
    <w:link w:val="Heading1"/>
    <w:uiPriority w:val="9"/>
    <w:rsid w:val="00D626AA"/>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D626A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626AA"/>
    <w:rPr>
      <w:b/>
      <w:bCs/>
    </w:rPr>
  </w:style>
  <w:style w:type="character" w:styleId="Hyperlink">
    <w:name w:val="Hyperlink"/>
    <w:basedOn w:val="DefaultParagraphFont"/>
    <w:uiPriority w:val="99"/>
    <w:unhideWhenUsed/>
    <w:rsid w:val="00F77510"/>
    <w:rPr>
      <w:color w:val="0563C1" w:themeColor="hyperlink"/>
      <w:u w:val="single"/>
    </w:rPr>
  </w:style>
  <w:style w:type="character" w:styleId="UnresolvedMention">
    <w:name w:val="Unresolved Mention"/>
    <w:basedOn w:val="DefaultParagraphFont"/>
    <w:uiPriority w:val="99"/>
    <w:semiHidden/>
    <w:unhideWhenUsed/>
    <w:rsid w:val="00F77510"/>
    <w:rPr>
      <w:color w:val="605E5C"/>
      <w:shd w:val="clear" w:color="auto" w:fill="E1DFDD"/>
    </w:rPr>
  </w:style>
  <w:style w:type="character" w:styleId="FollowedHyperlink">
    <w:name w:val="FollowedHyperlink"/>
    <w:basedOn w:val="DefaultParagraphFont"/>
    <w:uiPriority w:val="99"/>
    <w:semiHidden/>
    <w:unhideWhenUsed/>
    <w:rsid w:val="00AA4DCA"/>
    <w:rPr>
      <w:color w:val="954F72" w:themeColor="followedHyperlink"/>
      <w:u w:val="single"/>
    </w:rPr>
  </w:style>
  <w:style w:type="character" w:styleId="CommentReference">
    <w:name w:val="annotation reference"/>
    <w:basedOn w:val="DefaultParagraphFont"/>
    <w:uiPriority w:val="99"/>
    <w:semiHidden/>
    <w:unhideWhenUsed/>
    <w:rsid w:val="00DA1282"/>
    <w:rPr>
      <w:sz w:val="16"/>
      <w:szCs w:val="16"/>
    </w:rPr>
  </w:style>
  <w:style w:type="paragraph" w:styleId="CommentText">
    <w:name w:val="annotation text"/>
    <w:basedOn w:val="Normal"/>
    <w:link w:val="CommentTextChar"/>
    <w:uiPriority w:val="99"/>
    <w:unhideWhenUsed/>
    <w:rsid w:val="00DA1282"/>
    <w:rPr>
      <w:sz w:val="20"/>
      <w:szCs w:val="20"/>
    </w:rPr>
  </w:style>
  <w:style w:type="character" w:customStyle="1" w:styleId="CommentTextChar">
    <w:name w:val="Comment Text Char"/>
    <w:basedOn w:val="DefaultParagraphFont"/>
    <w:link w:val="CommentText"/>
    <w:uiPriority w:val="99"/>
    <w:rsid w:val="00DA1282"/>
    <w:rPr>
      <w:sz w:val="20"/>
      <w:szCs w:val="20"/>
    </w:rPr>
  </w:style>
  <w:style w:type="paragraph" w:styleId="CommentSubject">
    <w:name w:val="annotation subject"/>
    <w:basedOn w:val="CommentText"/>
    <w:next w:val="CommentText"/>
    <w:link w:val="CommentSubjectChar"/>
    <w:uiPriority w:val="99"/>
    <w:semiHidden/>
    <w:unhideWhenUsed/>
    <w:rsid w:val="00DA1282"/>
    <w:rPr>
      <w:b/>
      <w:bCs/>
    </w:rPr>
  </w:style>
  <w:style w:type="character" w:customStyle="1" w:styleId="CommentSubjectChar">
    <w:name w:val="Comment Subject Char"/>
    <w:basedOn w:val="CommentTextChar"/>
    <w:link w:val="CommentSubject"/>
    <w:uiPriority w:val="99"/>
    <w:semiHidden/>
    <w:rsid w:val="00DA1282"/>
    <w:rPr>
      <w:b/>
      <w:bCs/>
      <w:sz w:val="20"/>
      <w:szCs w:val="20"/>
    </w:rPr>
  </w:style>
  <w:style w:type="table" w:styleId="TableGrid">
    <w:name w:val="Table Grid"/>
    <w:basedOn w:val="TableNormal"/>
    <w:uiPriority w:val="39"/>
    <w:rsid w:val="00397036"/>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57E0"/>
    <w:pPr>
      <w:tabs>
        <w:tab w:val="center" w:pos="4513"/>
        <w:tab w:val="right" w:pos="9026"/>
      </w:tabs>
    </w:pPr>
  </w:style>
  <w:style w:type="character" w:customStyle="1" w:styleId="HeaderChar">
    <w:name w:val="Header Char"/>
    <w:basedOn w:val="DefaultParagraphFont"/>
    <w:link w:val="Header"/>
    <w:uiPriority w:val="99"/>
    <w:rsid w:val="003457E0"/>
  </w:style>
  <w:style w:type="paragraph" w:styleId="Footer">
    <w:name w:val="footer"/>
    <w:basedOn w:val="Normal"/>
    <w:link w:val="FooterChar"/>
    <w:uiPriority w:val="99"/>
    <w:unhideWhenUsed/>
    <w:rsid w:val="003457E0"/>
    <w:pPr>
      <w:tabs>
        <w:tab w:val="center" w:pos="4513"/>
        <w:tab w:val="right" w:pos="9026"/>
      </w:tabs>
    </w:pPr>
  </w:style>
  <w:style w:type="character" w:customStyle="1" w:styleId="FooterChar">
    <w:name w:val="Footer Char"/>
    <w:basedOn w:val="DefaultParagraphFont"/>
    <w:link w:val="Footer"/>
    <w:uiPriority w:val="99"/>
    <w:rsid w:val="003457E0"/>
  </w:style>
  <w:style w:type="character" w:styleId="PageNumber">
    <w:name w:val="page number"/>
    <w:basedOn w:val="DefaultParagraphFont"/>
    <w:uiPriority w:val="99"/>
    <w:semiHidden/>
    <w:unhideWhenUsed/>
    <w:rsid w:val="003457E0"/>
  </w:style>
  <w:style w:type="paragraph" w:styleId="ListParagraph">
    <w:name w:val="List Paragraph"/>
    <w:basedOn w:val="Normal"/>
    <w:uiPriority w:val="34"/>
    <w:qFormat/>
    <w:rsid w:val="005847B1"/>
    <w:pPr>
      <w:ind w:left="720"/>
      <w:contextualSpacing/>
    </w:pPr>
  </w:style>
  <w:style w:type="paragraph" w:styleId="Revision">
    <w:name w:val="Revision"/>
    <w:hidden/>
    <w:uiPriority w:val="99"/>
    <w:semiHidden/>
    <w:rsid w:val="00F02877"/>
  </w:style>
  <w:style w:type="paragraph" w:customStyle="1" w:styleId="p1">
    <w:name w:val="p1"/>
    <w:basedOn w:val="Normal"/>
    <w:rsid w:val="004347AA"/>
    <w:rPr>
      <w:rFonts w:ascii="Garamond" w:eastAsia="Times New Roman" w:hAnsi="Garamond" w:cs="Times New Roman"/>
      <w:color w:val="141413"/>
      <w:kern w:val="0"/>
      <w:sz w:val="15"/>
      <w:szCs w:val="15"/>
      <w:lang w:val="en-LU" w:eastAsia="en-GB"/>
      <w14:ligatures w14:val="none"/>
    </w:rPr>
  </w:style>
  <w:style w:type="character" w:customStyle="1" w:styleId="s1">
    <w:name w:val="s1"/>
    <w:basedOn w:val="DefaultParagraphFont"/>
    <w:rsid w:val="00D71904"/>
    <w:rPr>
      <w:color w:val="1E4E9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96079">
      <w:bodyDiv w:val="1"/>
      <w:marLeft w:val="0"/>
      <w:marRight w:val="0"/>
      <w:marTop w:val="0"/>
      <w:marBottom w:val="0"/>
      <w:divBdr>
        <w:top w:val="none" w:sz="0" w:space="0" w:color="auto"/>
        <w:left w:val="none" w:sz="0" w:space="0" w:color="auto"/>
        <w:bottom w:val="none" w:sz="0" w:space="0" w:color="auto"/>
        <w:right w:val="none" w:sz="0" w:space="0" w:color="auto"/>
      </w:divBdr>
    </w:div>
    <w:div w:id="412095503">
      <w:bodyDiv w:val="1"/>
      <w:marLeft w:val="0"/>
      <w:marRight w:val="0"/>
      <w:marTop w:val="0"/>
      <w:marBottom w:val="0"/>
      <w:divBdr>
        <w:top w:val="none" w:sz="0" w:space="0" w:color="auto"/>
        <w:left w:val="none" w:sz="0" w:space="0" w:color="auto"/>
        <w:bottom w:val="none" w:sz="0" w:space="0" w:color="auto"/>
        <w:right w:val="none" w:sz="0" w:space="0" w:color="auto"/>
      </w:divBdr>
    </w:div>
    <w:div w:id="623929510">
      <w:bodyDiv w:val="1"/>
      <w:marLeft w:val="0"/>
      <w:marRight w:val="0"/>
      <w:marTop w:val="0"/>
      <w:marBottom w:val="0"/>
      <w:divBdr>
        <w:top w:val="none" w:sz="0" w:space="0" w:color="auto"/>
        <w:left w:val="none" w:sz="0" w:space="0" w:color="auto"/>
        <w:bottom w:val="none" w:sz="0" w:space="0" w:color="auto"/>
        <w:right w:val="none" w:sz="0" w:space="0" w:color="auto"/>
      </w:divBdr>
    </w:div>
    <w:div w:id="886986176">
      <w:bodyDiv w:val="1"/>
      <w:marLeft w:val="0"/>
      <w:marRight w:val="0"/>
      <w:marTop w:val="0"/>
      <w:marBottom w:val="0"/>
      <w:divBdr>
        <w:top w:val="none" w:sz="0" w:space="0" w:color="auto"/>
        <w:left w:val="none" w:sz="0" w:space="0" w:color="auto"/>
        <w:bottom w:val="none" w:sz="0" w:space="0" w:color="auto"/>
        <w:right w:val="none" w:sz="0" w:space="0" w:color="auto"/>
      </w:divBdr>
    </w:div>
    <w:div w:id="934678164">
      <w:bodyDiv w:val="1"/>
      <w:marLeft w:val="0"/>
      <w:marRight w:val="0"/>
      <w:marTop w:val="0"/>
      <w:marBottom w:val="0"/>
      <w:divBdr>
        <w:top w:val="none" w:sz="0" w:space="0" w:color="auto"/>
        <w:left w:val="none" w:sz="0" w:space="0" w:color="auto"/>
        <w:bottom w:val="none" w:sz="0" w:space="0" w:color="auto"/>
        <w:right w:val="none" w:sz="0" w:space="0" w:color="auto"/>
      </w:divBdr>
    </w:div>
    <w:div w:id="1042943669">
      <w:bodyDiv w:val="1"/>
      <w:marLeft w:val="0"/>
      <w:marRight w:val="0"/>
      <w:marTop w:val="0"/>
      <w:marBottom w:val="0"/>
      <w:divBdr>
        <w:top w:val="none" w:sz="0" w:space="0" w:color="auto"/>
        <w:left w:val="none" w:sz="0" w:space="0" w:color="auto"/>
        <w:bottom w:val="none" w:sz="0" w:space="0" w:color="auto"/>
        <w:right w:val="none" w:sz="0" w:space="0" w:color="auto"/>
      </w:divBdr>
    </w:div>
    <w:div w:id="1164129158">
      <w:bodyDiv w:val="1"/>
      <w:marLeft w:val="0"/>
      <w:marRight w:val="0"/>
      <w:marTop w:val="0"/>
      <w:marBottom w:val="0"/>
      <w:divBdr>
        <w:top w:val="none" w:sz="0" w:space="0" w:color="auto"/>
        <w:left w:val="none" w:sz="0" w:space="0" w:color="auto"/>
        <w:bottom w:val="none" w:sz="0" w:space="0" w:color="auto"/>
        <w:right w:val="none" w:sz="0" w:space="0" w:color="auto"/>
      </w:divBdr>
    </w:div>
    <w:div w:id="1282609693">
      <w:bodyDiv w:val="1"/>
      <w:marLeft w:val="0"/>
      <w:marRight w:val="0"/>
      <w:marTop w:val="0"/>
      <w:marBottom w:val="0"/>
      <w:divBdr>
        <w:top w:val="none" w:sz="0" w:space="0" w:color="auto"/>
        <w:left w:val="none" w:sz="0" w:space="0" w:color="auto"/>
        <w:bottom w:val="none" w:sz="0" w:space="0" w:color="auto"/>
        <w:right w:val="none" w:sz="0" w:space="0" w:color="auto"/>
      </w:divBdr>
    </w:div>
    <w:div w:id="1433892258">
      <w:bodyDiv w:val="1"/>
      <w:marLeft w:val="0"/>
      <w:marRight w:val="0"/>
      <w:marTop w:val="0"/>
      <w:marBottom w:val="0"/>
      <w:divBdr>
        <w:top w:val="none" w:sz="0" w:space="0" w:color="auto"/>
        <w:left w:val="none" w:sz="0" w:space="0" w:color="auto"/>
        <w:bottom w:val="none" w:sz="0" w:space="0" w:color="auto"/>
        <w:right w:val="none" w:sz="0" w:space="0" w:color="auto"/>
      </w:divBdr>
    </w:div>
    <w:div w:id="1556355910">
      <w:bodyDiv w:val="1"/>
      <w:marLeft w:val="0"/>
      <w:marRight w:val="0"/>
      <w:marTop w:val="0"/>
      <w:marBottom w:val="0"/>
      <w:divBdr>
        <w:top w:val="none" w:sz="0" w:space="0" w:color="auto"/>
        <w:left w:val="none" w:sz="0" w:space="0" w:color="auto"/>
        <w:bottom w:val="none" w:sz="0" w:space="0" w:color="auto"/>
        <w:right w:val="none" w:sz="0" w:space="0" w:color="auto"/>
      </w:divBdr>
    </w:div>
    <w:div w:id="1558785776">
      <w:bodyDiv w:val="1"/>
      <w:marLeft w:val="0"/>
      <w:marRight w:val="0"/>
      <w:marTop w:val="0"/>
      <w:marBottom w:val="0"/>
      <w:divBdr>
        <w:top w:val="none" w:sz="0" w:space="0" w:color="auto"/>
        <w:left w:val="none" w:sz="0" w:space="0" w:color="auto"/>
        <w:bottom w:val="none" w:sz="0" w:space="0" w:color="auto"/>
        <w:right w:val="none" w:sz="0" w:space="0" w:color="auto"/>
      </w:divBdr>
    </w:div>
    <w:div w:id="1846551011">
      <w:bodyDiv w:val="1"/>
      <w:marLeft w:val="0"/>
      <w:marRight w:val="0"/>
      <w:marTop w:val="0"/>
      <w:marBottom w:val="0"/>
      <w:divBdr>
        <w:top w:val="none" w:sz="0" w:space="0" w:color="auto"/>
        <w:left w:val="none" w:sz="0" w:space="0" w:color="auto"/>
        <w:bottom w:val="none" w:sz="0" w:space="0" w:color="auto"/>
        <w:right w:val="none" w:sz="0" w:space="0" w:color="auto"/>
      </w:divBdr>
      <w:divsChild>
        <w:div w:id="548496591">
          <w:marLeft w:val="0"/>
          <w:marRight w:val="0"/>
          <w:marTop w:val="0"/>
          <w:marBottom w:val="0"/>
          <w:divBdr>
            <w:top w:val="none" w:sz="0" w:space="0" w:color="auto"/>
            <w:left w:val="none" w:sz="0" w:space="0" w:color="auto"/>
            <w:bottom w:val="none" w:sz="0" w:space="0" w:color="auto"/>
            <w:right w:val="none" w:sz="0" w:space="0" w:color="auto"/>
          </w:divBdr>
          <w:divsChild>
            <w:div w:id="861864377">
              <w:marLeft w:val="0"/>
              <w:marRight w:val="0"/>
              <w:marTop w:val="0"/>
              <w:marBottom w:val="0"/>
              <w:divBdr>
                <w:top w:val="none" w:sz="0" w:space="0" w:color="auto"/>
                <w:left w:val="none" w:sz="0" w:space="0" w:color="auto"/>
                <w:bottom w:val="none" w:sz="0" w:space="0" w:color="auto"/>
                <w:right w:val="none" w:sz="0" w:space="0" w:color="auto"/>
              </w:divBdr>
              <w:divsChild>
                <w:div w:id="6650157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907186240">
      <w:bodyDiv w:val="1"/>
      <w:marLeft w:val="0"/>
      <w:marRight w:val="0"/>
      <w:marTop w:val="0"/>
      <w:marBottom w:val="0"/>
      <w:divBdr>
        <w:top w:val="none" w:sz="0" w:space="0" w:color="auto"/>
        <w:left w:val="none" w:sz="0" w:space="0" w:color="auto"/>
        <w:bottom w:val="none" w:sz="0" w:space="0" w:color="auto"/>
        <w:right w:val="none" w:sz="0" w:space="0" w:color="auto"/>
      </w:divBdr>
    </w:div>
    <w:div w:id="2037267026">
      <w:bodyDiv w:val="1"/>
      <w:marLeft w:val="0"/>
      <w:marRight w:val="0"/>
      <w:marTop w:val="0"/>
      <w:marBottom w:val="0"/>
      <w:divBdr>
        <w:top w:val="none" w:sz="0" w:space="0" w:color="auto"/>
        <w:left w:val="none" w:sz="0" w:space="0" w:color="auto"/>
        <w:bottom w:val="none" w:sz="0" w:space="0" w:color="auto"/>
        <w:right w:val="none" w:sz="0" w:space="0" w:color="auto"/>
      </w:divBdr>
    </w:div>
    <w:div w:id="2095589259">
      <w:bodyDiv w:val="1"/>
      <w:marLeft w:val="0"/>
      <w:marRight w:val="0"/>
      <w:marTop w:val="0"/>
      <w:marBottom w:val="0"/>
      <w:divBdr>
        <w:top w:val="none" w:sz="0" w:space="0" w:color="auto"/>
        <w:left w:val="none" w:sz="0" w:space="0" w:color="auto"/>
        <w:bottom w:val="none" w:sz="0" w:space="0" w:color="auto"/>
        <w:right w:val="none" w:sz="0" w:space="0" w:color="auto"/>
      </w:divBdr>
    </w:div>
    <w:div w:id="213844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x.doi.org/10.1111/cdev.13128" TargetMode="External"/><Relationship Id="rId21" Type="http://schemas.openxmlformats.org/officeDocument/2006/relationships/hyperlink" Target="https://www.deped.gov.ph/wp-content/uploads/2019/01/Kinder-CG_0.pdf" TargetMode="External"/><Relationship Id="rId42" Type="http://schemas.openxmlformats.org/officeDocument/2006/relationships/hyperlink" Target="https://www.government.is/library/01-Ministries/Ministry-of-Education/Curriculum/adskr_leiksk_ens_2012.pdf" TargetMode="External"/><Relationship Id="rId63" Type="http://schemas.openxmlformats.org/officeDocument/2006/relationships/hyperlink" Target="https://core.ac.uk/download/pdf/162326153.pdf" TargetMode="External"/><Relationship Id="rId84" Type="http://schemas.openxmlformats.org/officeDocument/2006/relationships/hyperlink" Target="https://www.doe.virginia.gov/home/showpublisheddocument/421/637890605072570000" TargetMode="External"/><Relationship Id="rId138" Type="http://schemas.openxmlformats.org/officeDocument/2006/relationships/hyperlink" Target="http://basenacionalcomum.mec.gov.br/images/BNCC_EI_EF_110518_versaofinal_site.pdf" TargetMode="External"/><Relationship Id="rId159" Type="http://schemas.openxmlformats.org/officeDocument/2006/relationships/hyperlink" Target="https://psycnet.apa.org/doi/10.1093/acprof:oso/9780195189223.003.0003" TargetMode="External"/><Relationship Id="rId170" Type="http://schemas.openxmlformats.org/officeDocument/2006/relationships/hyperlink" Target="https://meyda.education.gov.il/files/PreSchool/KavimManhimAnglit.pdf" TargetMode="External"/><Relationship Id="rId107" Type="http://schemas.openxmlformats.org/officeDocument/2006/relationships/hyperlink" Target="https://assets.publishing.service.gov.uk/government/uploads/system/uploads/attachment_data/file/974907/EYFS_framework_-_March_2021.pdf" TargetMode="External"/><Relationship Id="rId11" Type="http://schemas.openxmlformats.org/officeDocument/2006/relationships/hyperlink" Target="https://www.unicef.cn/sites/unicef.org.china/files/2018-10/2012-national-early-learning-development-guidelines.pdf" TargetMode="External"/><Relationship Id="rId32" Type="http://schemas.openxmlformats.org/officeDocument/2006/relationships/hyperlink" Target="http://lll.mon.bg/uploaded_files/ZAKON_za_preducilisnoto_i_ucilisnoto_obrazovanie_EN.pdf" TargetMode="External"/><Relationship Id="rId53" Type="http://schemas.openxmlformats.org/officeDocument/2006/relationships/hyperlink" Target="https://www.dge.mec.pt/ocepe/sites/default/files/Orientacoes_Curriculares.pdf" TargetMode="External"/><Relationship Id="rId74" Type="http://schemas.openxmlformats.org/officeDocument/2006/relationships/hyperlink" Target="https://www.gob.mx/sep/acciones-y-programas/educacion-preescolar" TargetMode="External"/><Relationship Id="rId128" Type="http://schemas.openxmlformats.org/officeDocument/2006/relationships/hyperlink" Target="https://doi.org/10.1037/0012-1649.24.4.512" TargetMode="External"/><Relationship Id="rId149" Type="http://schemas.openxmlformats.org/officeDocument/2006/relationships/hyperlink" Target="https://maktaba.tetea.org/study-aids/primary/Syllabus%20-%20Awali%20-%202016%20(English).pdf" TargetMode="External"/><Relationship Id="rId5" Type="http://schemas.openxmlformats.org/officeDocument/2006/relationships/footnotes" Target="footnotes.xml"/><Relationship Id="rId95" Type="http://schemas.openxmlformats.org/officeDocument/2006/relationships/hyperlink" Target="https://doi.org/10.3102/00346543075001001" TargetMode="External"/><Relationship Id="rId160" Type="http://schemas.openxmlformats.org/officeDocument/2006/relationships/hyperlink" Target="https://doi.org/10.1007/978-94-017-9297-4_10" TargetMode="External"/><Relationship Id="rId181" Type="http://schemas.openxmlformats.org/officeDocument/2006/relationships/fontTable" Target="fontTable.xml"/><Relationship Id="rId22" Type="http://schemas.openxmlformats.org/officeDocument/2006/relationships/hyperlink" Target="http://ncm.gu.se/media/kursplaner/andralander/koreaforskola.pdf" TargetMode="External"/><Relationship Id="rId43" Type="http://schemas.openxmlformats.org/officeDocument/2006/relationships/hyperlink" Target="https://curriculumonline.ie/getmedia/484bcc30-28cf-4b24-90c8-502a868bb53a/Aistear-Principles-and-Themes_EN.pdf" TargetMode="External"/><Relationship Id="rId64" Type="http://schemas.openxmlformats.org/officeDocument/2006/relationships/hyperlink" Target="https://meyda.education.gov.il/files/MinhalCalcala/facts-and-figures2010.pdf" TargetMode="External"/><Relationship Id="rId118" Type="http://schemas.openxmlformats.org/officeDocument/2006/relationships/hyperlink" Target="https://doi.org/10.1006/cogp.1998.0713" TargetMode="External"/><Relationship Id="rId139" Type="http://schemas.openxmlformats.org/officeDocument/2006/relationships/hyperlink" Target="https://parvularia.mineduc.cl/wp-content/uploads/2019/09/Bases_Curriculares_Ed_Parvularia_2018-1.pdf" TargetMode="External"/><Relationship Id="rId85" Type="http://schemas.openxmlformats.org/officeDocument/2006/relationships/hyperlink" Target="https://www.educ.ar/recursos/132574/nap-educacion-inicial" TargetMode="External"/><Relationship Id="rId150" Type="http://schemas.openxmlformats.org/officeDocument/2006/relationships/hyperlink" Target="https://www.pafec.org/wp-content/uploads/2019/01/ECCE-22-09-17.pdf" TargetMode="External"/><Relationship Id="rId171" Type="http://schemas.openxmlformats.org/officeDocument/2006/relationships/hyperlink" Target="https://www.nsa.smm.lt/wp-content/uploads/2020/01/Ikimokyklinio-amziaus-vaiku-pasiekimu-aprasas.pdf" TargetMode="External"/><Relationship Id="rId12" Type="http://schemas.openxmlformats.org/officeDocument/2006/relationships/hyperlink" Target="https://www.edb.gov.hk/attachment/en/curriculum-development/major-level-of-edu/preprimary/ENG_KGECG_2017.pdf" TargetMode="External"/><Relationship Id="rId33" Type="http://schemas.openxmlformats.org/officeDocument/2006/relationships/hyperlink" Target="https://www.mon.bg/bg/59" TargetMode="External"/><Relationship Id="rId108" Type="http://schemas.openxmlformats.org/officeDocument/2006/relationships/hyperlink" Target="https://doi.org/10.1111/bjep.12541" TargetMode="External"/><Relationship Id="rId129" Type="http://schemas.openxmlformats.org/officeDocument/2006/relationships/hyperlink" Target="https://doi.org/10.1348/000712603767876244" TargetMode="External"/><Relationship Id="rId54" Type="http://schemas.openxmlformats.org/officeDocument/2006/relationships/hyperlink" Target="https://legislatie.just.ro/Public/DetaliiDocumentAfis/217614" TargetMode="External"/><Relationship Id="rId75" Type="http://schemas.openxmlformats.org/officeDocument/2006/relationships/hyperlink" Target="http://creson.edu.mx/modeloeducativo/Preescolar%202018%20Modelo%20Educativo/IV-EL-CURRICULO-DE-LA-EB.pdf" TargetMode="External"/><Relationship Id="rId96" Type="http://schemas.openxmlformats.org/officeDocument/2006/relationships/hyperlink" Target="https://doi.org/10.1111/bjep.12579" TargetMode="External"/><Relationship Id="rId140" Type="http://schemas.openxmlformats.org/officeDocument/2006/relationships/hyperlink" Target="https://www.miur.gov.it/documents/20182/51310/DM+254_2012.pdf/1f967360-0ca6-48fb-95e9-c15d49f18831?version=1.0&amp;t=1480418494262" TargetMode="External"/><Relationship Id="rId161" Type="http://schemas.openxmlformats.org/officeDocument/2006/relationships/hyperlink" Target="https://doi.org/10.1037/tps0000254" TargetMode="Externa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hyperlink" Target="https://www.nel.moe.edu.sg/qql/slot/u143/2022/Nurturing%20Early%20Learners%20Framework%202022_final.pdf" TargetMode="External"/><Relationship Id="rId119" Type="http://schemas.openxmlformats.org/officeDocument/2006/relationships/hyperlink" Target="https://highscope.org/our-practice/preschool-curriculum/" TargetMode="External"/><Relationship Id="rId44" Type="http://schemas.openxmlformats.org/officeDocument/2006/relationships/hyperlink" Target="https://www.gazzettaufficiale.it/eli/id/2015/07/15/15G00122/sg" TargetMode="External"/><Relationship Id="rId60" Type="http://schemas.openxmlformats.org/officeDocument/2006/relationships/hyperlink" Target="https://www.nji.nl/system/files/2021-04/Uitgebreide-beschrijving-Piramide.pdf" TargetMode="External"/><Relationship Id="rId65" Type="http://schemas.openxmlformats.org/officeDocument/2006/relationships/hyperlink" Target="https://meyda.education.gov.il/files/PreSchool/KavimManhimAnglit.pdf" TargetMode="External"/><Relationship Id="rId81" Type="http://schemas.openxmlformats.org/officeDocument/2006/relationships/hyperlink" Target="https://highscope.org/our-practice/preschool-curriculum/" TargetMode="External"/><Relationship Id="rId86" Type="http://schemas.openxmlformats.org/officeDocument/2006/relationships/hyperlink" Target="http://basenacionalcomum.mec.gov.br/images/BNCC_EI_EF_110518_versaofinal_site.pdf" TargetMode="External"/><Relationship Id="rId130" Type="http://schemas.openxmlformats.org/officeDocument/2006/relationships/hyperlink" Target="https://psycnet.apa.org/doi/10.1111/1467-8624.00222" TargetMode="External"/><Relationship Id="rId135" Type="http://schemas.openxmlformats.org/officeDocument/2006/relationships/hyperlink" Target="https://narodne-novine.nn.hr/clanci/sluzbeni/2015_01_5_95.html" TargetMode="External"/><Relationship Id="rId151" Type="http://schemas.openxmlformats.org/officeDocument/2006/relationships/hyperlink" Target="https://wcd.nic.in/sites/default/files/national_ecce_curr_framework_final_03022014%20%282%29_1.pdf" TargetMode="External"/><Relationship Id="rId156" Type="http://schemas.openxmlformats.org/officeDocument/2006/relationships/hyperlink" Target="https://doi.org/10.1016/j.cub.2008.04.021" TargetMode="External"/><Relationship Id="rId177" Type="http://schemas.openxmlformats.org/officeDocument/2006/relationships/hyperlink" Target="https://doi.org/10.1016/j.lindif.2025.102729" TargetMode="External"/><Relationship Id="rId172" Type="http://schemas.openxmlformats.org/officeDocument/2006/relationships/hyperlink" Target="https://go.teachingstrategies.com/View-CCP-Guided-Edition-Sampler.html?aliId=eyJpIjoiUjZEQjJtWnFBbzd6K2V0SCIsInQiOiJPcnBPWE5vUkdcL2ozNDA3THVGNnpkUT09In0%253D" TargetMode="External"/><Relationship Id="rId13" Type="http://schemas.openxmlformats.org/officeDocument/2006/relationships/hyperlink" Target="https://wcd.nic.in/sites/default/files/national_ecce_curr_framework_final_03022014%20%282%29_1.pdf" TargetMode="External"/><Relationship Id="rId18" Type="http://schemas.openxmlformats.org/officeDocument/2006/relationships/hyperlink" Target="https://www.pafec.org/wp-content/uploads/2019/01/ECCE-22-09-17.pdf" TargetMode="External"/><Relationship Id="rId39" Type="http://schemas.openxmlformats.org/officeDocument/2006/relationships/hyperlink" Target="https://www.oph.fi/sites/default/files/documents/varhaiskasvatussuunnitelman_perusteet.pdf" TargetMode="External"/><Relationship Id="rId109" Type="http://schemas.openxmlformats.org/officeDocument/2006/relationships/hyperlink" Target="https://assets.globalpartnership.org/s3fs-public/document/file/2021-11-education-sector-development-plan-ethiopia.pdf?VersionId=eCE8EO7S11XRa806tewLkhRcQfQ6yU2B" TargetMode="External"/><Relationship Id="rId34" Type="http://schemas.openxmlformats.org/officeDocument/2006/relationships/hyperlink" Target="http://mzos.hr/datoteke/Nacionalni_okvirni_kurikulum.pdf" TargetMode="External"/><Relationship Id="rId50" Type="http://schemas.openxmlformats.org/officeDocument/2006/relationships/hyperlink" Target="https://legilux.public.lu/eli/etat/leg/loi/2009/02/06/n3/jo" TargetMode="External"/><Relationship Id="rId55" Type="http://schemas.openxmlformats.org/officeDocument/2006/relationships/hyperlink" Target="https://www.minedu.sk/data/att/24534.pdf" TargetMode="External"/><Relationship Id="rId76" Type="http://schemas.openxmlformats.org/officeDocument/2006/relationships/hyperlink" Target="https://teachingstrategies.com/product/the-creative-curriculum-for-infants-toddlers-twos/" TargetMode="External"/><Relationship Id="rId97" Type="http://schemas.openxmlformats.org/officeDocument/2006/relationships/hyperlink" Target="https://doi.org/10.1037/dev0000899" TargetMode="External"/><Relationship Id="rId104" Type="http://schemas.openxmlformats.org/officeDocument/2006/relationships/hyperlink" Target="https://doi.org/10.1177/0014402918789162" TargetMode="External"/><Relationship Id="rId120" Type="http://schemas.openxmlformats.org/officeDocument/2006/relationships/hyperlink" Target="https://doi.org/10.1111/1467-9280.00175" TargetMode="External"/><Relationship Id="rId125" Type="http://schemas.openxmlformats.org/officeDocument/2006/relationships/hyperlink" Target="https://doi.org/10.1080/03004430.2019.1699918" TargetMode="External"/><Relationship Id="rId141" Type="http://schemas.openxmlformats.org/officeDocument/2006/relationships/hyperlink" Target="https://www.portalishkollor.al/institucion/korniza-kurrikulare-e-arsimit-parashkollor" TargetMode="External"/><Relationship Id="rId146" Type="http://schemas.openxmlformats.org/officeDocument/2006/relationships/hyperlink" Target="https://www.moe.gov.my/obj-pendidikan-prasekolah" TargetMode="External"/><Relationship Id="rId167" Type="http://schemas.openxmlformats.org/officeDocument/2006/relationships/hyperlink" Target="https://www.gob.mx/sep/acciones-y-programas/educacion-preescolar" TargetMode="External"/><Relationship Id="rId7" Type="http://schemas.openxmlformats.org/officeDocument/2006/relationships/hyperlink" Target="https://assets.globalpartnership.org/s3fs-public/document/file/2021-11-education-sector-development-plan-ethiopia.pdf?VersionId=eCE8EO7S11XRa806tewLkhRcQfQ6yU2B" TargetMode="External"/><Relationship Id="rId71" Type="http://schemas.openxmlformats.org/officeDocument/2006/relationships/hyperlink" Target="http://www.gov.pe.ca/photos/original/k_doc.pdf" TargetMode="External"/><Relationship Id="rId92" Type="http://schemas.openxmlformats.org/officeDocument/2006/relationships/hyperlink" Target="http://dx.doi.org/10.3389/fpsyg%20.2018.02563" TargetMode="External"/><Relationship Id="rId162" Type="http://schemas.openxmlformats.org/officeDocument/2006/relationships/hyperlink" Target="https://www.mon.bg/bg/59" TargetMode="External"/><Relationship Id="rId2" Type="http://schemas.openxmlformats.org/officeDocument/2006/relationships/styles" Target="styles.xml"/><Relationship Id="rId29" Type="http://schemas.openxmlformats.org/officeDocument/2006/relationships/hyperlink" Target="https://www.bmbwf.gv.at/Themen/schule/bef/sb/bildungsrahmenplan.html" TargetMode="External"/><Relationship Id="rId24" Type="http://schemas.openxmlformats.org/officeDocument/2006/relationships/hyperlink" Target="https://www.k12ea.gov.tw/En/Law/LawDetail?filter=FF9E4DB0-E314-4C31-8054-DC8F8CCB1B58&amp;id=b5761f72-f58c-472c-94ef-ecb39a4aab02" TargetMode="External"/><Relationship Id="rId40" Type="http://schemas.openxmlformats.org/officeDocument/2006/relationships/hyperlink" Target="https://www.enfancejeunesse.lu/wp-content/uploads/2021/05/Rahmenplan_FR_Web.pdf" TargetMode="External"/><Relationship Id="rId45" Type="http://schemas.openxmlformats.org/officeDocument/2006/relationships/hyperlink" Target="https://www.miur.gov.it/documents/20182/6735034/Decreto+Ministeriale+n.+43+del+24+febbraio+2021.pdf/33a0ba6d-6f99-b116-6ef7-f6a417e0dabe?t=1648550954343" TargetMode="External"/><Relationship Id="rId66" Type="http://schemas.openxmlformats.org/officeDocument/2006/relationships/hyperlink" Target="https://www.naeyc.org/sites/default/files/wysiwyg/user-64/saudi_curriculum_framework.pdf" TargetMode="External"/><Relationship Id="rId87" Type="http://schemas.openxmlformats.org/officeDocument/2006/relationships/hyperlink" Target="https://parvularia.mineduc.cl/wp-content/uploads/2019/09/Bases_Curriculares_Ed_Parvularia_2018-1.pdf" TargetMode="External"/><Relationship Id="rId110" Type="http://schemas.openxmlformats.org/officeDocument/2006/relationships/hyperlink" Target="https://psycnet.apa.org/doi/10.1080/20445911.2024.2401043" TargetMode="External"/><Relationship Id="rId115" Type="http://schemas.openxmlformats.org/officeDocument/2006/relationships/hyperlink" Target="https://doi.org/10.5709/acp-0217-7" TargetMode="External"/><Relationship Id="rId131" Type="http://schemas.openxmlformats.org/officeDocument/2006/relationships/hyperlink" Target="https://doi.org/10.1080/15250000701795572" TargetMode="External"/><Relationship Id="rId136" Type="http://schemas.openxmlformats.org/officeDocument/2006/relationships/hyperlink" Target="https://ostbelgienbildung.be/desktopdefault.aspx/tabid-2526/4543_read-32176/" TargetMode="External"/><Relationship Id="rId157" Type="http://schemas.openxmlformats.org/officeDocument/2006/relationships/hyperlink" Target="https://doi.org/10.1016/j.cognition.2009.05.003" TargetMode="External"/><Relationship Id="rId178" Type="http://schemas.openxmlformats.org/officeDocument/2006/relationships/hyperlink" Target="https://www.nji.nl/system/files/2021-04/Uitgebreide-beschrijving-Piramide.pdf" TargetMode="External"/><Relationship Id="rId61" Type="http://schemas.openxmlformats.org/officeDocument/2006/relationships/hyperlink" Target="https://assets.publishing.service.gov.uk/government/uploads/system/uploads/attachment_data/file/974907/EYFS_framework_-_March_2021.pdf" TargetMode="External"/><Relationship Id="rId82" Type="http://schemas.openxmlformats.org/officeDocument/2006/relationships/hyperlink" Target="https://earlychildhood.marylandpublicschools.org/system/files/filedepot/4/msde-pedagogy-report-_appendix_2016.pdf" TargetMode="External"/><Relationship Id="rId152" Type="http://schemas.openxmlformats.org/officeDocument/2006/relationships/hyperlink" Target="https://doi.org/10.1007/s10798-025-09986-x" TargetMode="External"/><Relationship Id="rId173" Type="http://schemas.openxmlformats.org/officeDocument/2006/relationships/hyperlink" Target="https://www.edb.gov.hk/attachment/en/curriculum-development/major-level-of-edu/preprimary/ENG_KGECG_2017.pdf" TargetMode="External"/><Relationship Id="rId19" Type="http://schemas.openxmlformats.org/officeDocument/2006/relationships/hyperlink" Target="https://peira.gov.pk/wp-content/uploads/2021/06/ECCE-Grade-Pre-I.pdf" TargetMode="External"/><Relationship Id="rId14" Type="http://schemas.openxmlformats.org/officeDocument/2006/relationships/hyperlink" Target="https://www.mext.go.jp/component/a_menu/education/detail/__icsFiles/afieldfile/2019/10/11/1401777_002.pdf" TargetMode="External"/><Relationship Id="rId30" Type="http://schemas.openxmlformats.org/officeDocument/2006/relationships/hyperlink" Target="https://onderwijsdoelen.be/resultaten?onderwijsstructuur=KO&amp;filters=onderwijsniveau%255B0%255D%255Bid%255D%3Df7dcdedc9e9c97a653c7dba05896ef57a333480b%26onderwijsniveau%255B0%255D%255Btitel%255D%3DBasisonderwijs%26onderwijsniveau%255B0%255D%255Bwaarde%255D%3DBasisonderwijs%26bo_onderwijs_subniveau%255B0%255D%255Bid%255D%3D34a77761b6bb8b9e691aec7c5ff36410d430cc6e%26bo_onderwijs_subniveau%255B0%255D%255Btitel%255D%3DBasisonderwijs%2520%253E%2520Kleuteronderwijs%26bo_onderwijs_subniveau%255B0%255D%255Bwaarde%255D%3DKleuteronderwijs" TargetMode="External"/><Relationship Id="rId35" Type="http://schemas.openxmlformats.org/officeDocument/2006/relationships/hyperlink" Target="https://narodne-novine.nn.hr/clanci/sluzbeni/2015_01_5_95.html" TargetMode="External"/><Relationship Id="rId56" Type="http://schemas.openxmlformats.org/officeDocument/2006/relationships/hyperlink" Target="https://www.gov.si/assets/ministrstva/MIZS/Dokumenti/Zakonodaja/EN/Kindergarten_Curriculum_pop.docx" TargetMode="External"/><Relationship Id="rId77" Type="http://schemas.openxmlformats.org/officeDocument/2006/relationships/hyperlink" Target="https://teachingstrategies.com/product/the-creative-curriculum-for-preschool/" TargetMode="External"/><Relationship Id="rId100" Type="http://schemas.openxmlformats.org/officeDocument/2006/relationships/hyperlink" Target="https://doi.org/10.2466/pms.1993.77.2.491" TargetMode="External"/><Relationship Id="rId105" Type="http://schemas.openxmlformats.org/officeDocument/2006/relationships/hyperlink" Target="https://doi.org/10.1037/a0033627" TargetMode="External"/><Relationship Id="rId126" Type="http://schemas.openxmlformats.org/officeDocument/2006/relationships/hyperlink" Target="https://www.kmk.org/fileadmin/Dateien/veroeffentlichungen_beschluesse/2004/2004_06_03-Fruehe-Bildung-Kindertageseinrichtungen.pdf" TargetMode="External"/><Relationship Id="rId147" Type="http://schemas.openxmlformats.org/officeDocument/2006/relationships/hyperlink" Target="https://skputiga.files.wordpress.com/2010/05/microsoft-word-matlamat-pendidikan-prasekolah.pdf" TargetMode="External"/><Relationship Id="rId168" Type="http://schemas.openxmlformats.org/officeDocument/2006/relationships/hyperlink" Target="https://www.unicef.org/southafrica/media/911/file/SAF-national-curriculum-framework-0-4-En.pdf" TargetMode="External"/><Relationship Id="rId8" Type="http://schemas.openxmlformats.org/officeDocument/2006/relationships/hyperlink" Target="https://kicd.ac.ke/wp-content/uploads/2017/10/CURRICULUMFRAMEWORK.pdf" TargetMode="External"/><Relationship Id="rId51" Type="http://schemas.openxmlformats.org/officeDocument/2006/relationships/hyperlink" Target="https://www.regjeringen.no/globalassets/upload/kd/vedlegg/barnehager/engelsk/frameworkplanforthecontentandtasksofkindergartens.pdf" TargetMode="External"/><Relationship Id="rId72" Type="http://schemas.openxmlformats.org/officeDocument/2006/relationships/hyperlink" Target="https://www.education.gouv.qc.ca/fileadmin/site_web/documents/PFEQ/educprg2001.pdf" TargetMode="External"/><Relationship Id="rId93" Type="http://schemas.openxmlformats.org/officeDocument/2006/relationships/hyperlink" Target="https://meyda.education.gov.il/files/MinhalCalcala/facts-and-figures2010.pdf" TargetMode="External"/><Relationship Id="rId98" Type="http://schemas.openxmlformats.org/officeDocument/2006/relationships/hyperlink" Target="https://doi.org/10.3389/feduc.2024.1306189" TargetMode="External"/><Relationship Id="rId121" Type="http://schemas.openxmlformats.org/officeDocument/2006/relationships/hyperlink" Target="https://www.gazzettaufficiale.it/eli/id/2015/07/15/15G00122/sg" TargetMode="External"/><Relationship Id="rId142" Type="http://schemas.openxmlformats.org/officeDocument/2006/relationships/hyperlink" Target="https://kicd.ac.ke/wp-content/uploads/2017/10/CURRICULUMFRAMEWORK.pdf" TargetMode="External"/><Relationship Id="rId163" Type="http://schemas.openxmlformats.org/officeDocument/2006/relationships/hyperlink" Target="https://eedncr.files.wordpress.com/2012/06/kindergarten-curriculum-guide.pdf" TargetMode="External"/><Relationship Id="rId3" Type="http://schemas.openxmlformats.org/officeDocument/2006/relationships/settings" Target="settings.xml"/><Relationship Id="rId25" Type="http://schemas.openxmlformats.org/officeDocument/2006/relationships/hyperlink" Target="https://k10outline.scsa.wa.edu.au/__data/assets/pdf_file/0007/1068082/Kindergarten-Curriculum-Guidelines-2023-PDF.PDF" TargetMode="External"/><Relationship Id="rId46" Type="http://schemas.openxmlformats.org/officeDocument/2006/relationships/hyperlink" Target="https://www.miur.gov.it/documents/20182/51310/DM+254_2012.pdf/1f967360-0ca6-48fb-95e9-c15d49f18831?version=1.0&amp;t=1480418494262" TargetMode="External"/><Relationship Id="rId67" Type="http://schemas.openxmlformats.org/officeDocument/2006/relationships/hyperlink" Target="https://www.naeyc.org/sites/default/files/globally-shared/downloads/PDFs/our-work/global/sels_0-3_book.pdf" TargetMode="External"/><Relationship Id="rId116" Type="http://schemas.openxmlformats.org/officeDocument/2006/relationships/hyperlink" Target="https://doi.org/10.1111/mbe.12352" TargetMode="External"/><Relationship Id="rId137" Type="http://schemas.openxmlformats.org/officeDocument/2006/relationships/hyperlink" Target="https://www.dge.mec.pt/ocepe/sites/default/files/Orientacoes_Curriculares.pdf" TargetMode="External"/><Relationship Id="rId158" Type="http://schemas.openxmlformats.org/officeDocument/2006/relationships/hyperlink" Target="https://doi.org/10.1111/j.1751-228X.2010.01089.x" TargetMode="External"/><Relationship Id="rId20" Type="http://schemas.openxmlformats.org/officeDocument/2006/relationships/hyperlink" Target="https://eedncr.files.wordpress.com/2012/06/kindergarten-curriculum-guide.pdf" TargetMode="External"/><Relationship Id="rId41" Type="http://schemas.openxmlformats.org/officeDocument/2006/relationships/hyperlink" Target="https://www.kmk.org/fileadmin/Dateien/veroeffentlichungen_beschluesse/2004/2004_06_03-Fruehe-Bildung-Kindertageseinrichtungen.pdf" TargetMode="External"/><Relationship Id="rId62" Type="http://schemas.openxmlformats.org/officeDocument/2006/relationships/hyperlink" Target="https://ccea.org.uk/downloads/docs/ccea-asset/Curriculum/Curricular%20Guidance%20for%20Pre-School%20Education.pdf" TargetMode="External"/><Relationship Id="rId83" Type="http://schemas.openxmlformats.org/officeDocument/2006/relationships/hyperlink" Target="https://www.starkcountycatholicschools.org/Downloads/ELDS%20All%20Standards.pdf" TargetMode="External"/><Relationship Id="rId88" Type="http://schemas.openxmlformats.org/officeDocument/2006/relationships/image" Target="media/image1.jpeg"/><Relationship Id="rId111" Type="http://schemas.openxmlformats.org/officeDocument/2006/relationships/hyperlink" Target="https://onderwijsdoelen.be/resultaten?onderwijsstructuur=KO&amp;filters=onderwijsniveau%255B0%255D%255Bid%255D%3Df7dcdedc9e9c97a653c7dba05896ef57a333480b%26onderwijsniveau%255B0%255D%255Btitel%255D%3DBasisonderwijs%26onderwijsniveau%255B0%255D%255Bwaarde%255D%3DBasisonderwijs%26bo_onderwijs_subniveau%255B0%255D%255Bid%255D%3D34a77761b6bb8b9e691aec7c5ff36410d430cc6e%26bo_onderwijs_subniveau%255B0%255D%255Btitel%255D%3DBasisonderwijs%2520%253E%2520Kleuteronderwijs%26bo_onderwijs_subniveau%255B0%255D%255Bwaarde%255D%3DKleuteronderwijs" TargetMode="External"/><Relationship Id="rId132" Type="http://schemas.openxmlformats.org/officeDocument/2006/relationships/hyperlink" Target="https://doi.org/10.1016/j.jecp.2009.05.007" TargetMode="External"/><Relationship Id="rId153" Type="http://schemas.openxmlformats.org/officeDocument/2006/relationships/hyperlink" Target="http://documents.worldbank.org/curated/en/099620103312232824/P1742520c2213e0a00a7410990dbb0a2daa" TargetMode="External"/><Relationship Id="rId174" Type="http://schemas.openxmlformats.org/officeDocument/2006/relationships/hyperlink" Target="https://doi.org/10.1037/a0028446" TargetMode="External"/><Relationship Id="rId179" Type="http://schemas.openxmlformats.org/officeDocument/2006/relationships/hyperlink" Target="https://www.doe.virginia.gov/home/showpublisheddocument/421/637890605072570000" TargetMode="External"/><Relationship Id="rId15" Type="http://schemas.openxmlformats.org/officeDocument/2006/relationships/hyperlink" Target="https://www.moe.gov.my/obj-pendidikan-prasekolah" TargetMode="External"/><Relationship Id="rId36" Type="http://schemas.openxmlformats.org/officeDocument/2006/relationships/hyperlink" Target="https://www.edu.cz/rvp-ramcove-vzdelavaci-programy/ramcovy-vzdelavaci-program-pro-predskolni-vzdelavani-rvp-pz/" TargetMode="External"/><Relationship Id="rId57" Type="http://schemas.openxmlformats.org/officeDocument/2006/relationships/hyperlink" Target="https://www.boe.es/buscar/act.php?id=BOE-A-2022-1654" TargetMode="External"/><Relationship Id="rId106" Type="http://schemas.openxmlformats.org/officeDocument/2006/relationships/hyperlink" Target="https://doi.org/10.1007/s00426-023-01803-1" TargetMode="External"/><Relationship Id="rId127" Type="http://schemas.openxmlformats.org/officeDocument/2006/relationships/hyperlink" Target="https://legilux.public.lu/eli/etat/leg/loi/2009/02/06/n3/jo" TargetMode="External"/><Relationship Id="rId10" Type="http://schemas.openxmlformats.org/officeDocument/2006/relationships/hyperlink" Target="https://maktaba.tetea.org/study-aids/primary/Syllabus%20-%20Awali%20-%202016%20(English).pdf" TargetMode="External"/><Relationship Id="rId31" Type="http://schemas.openxmlformats.org/officeDocument/2006/relationships/hyperlink" Target="https://ostbelgienbildung.be/desktopdefault.aspx/tabid-2526/4543_read-32176/" TargetMode="External"/><Relationship Id="rId52" Type="http://schemas.openxmlformats.org/officeDocument/2006/relationships/hyperlink" Target="https://isap.sejm.gov.pl/isap.nsf/download.xsp/WDU20170000356/O/D20170356.pdf" TargetMode="External"/><Relationship Id="rId73" Type="http://schemas.openxmlformats.org/officeDocument/2006/relationships/hyperlink" Target="http://www.education.gouv.qc.ca/fileadmin/site_web/documents/reseau/formation_titularisation/ProgrammeMaternelle4ans_ang_s_02.pdf" TargetMode="External"/><Relationship Id="rId78" Type="http://schemas.openxmlformats.org/officeDocument/2006/relationships/hyperlink" Target="https://teachingstrategies.com/product/creative-curriculum-for-kindergarten-curriculum-kit/" TargetMode="External"/><Relationship Id="rId94" Type="http://schemas.openxmlformats.org/officeDocument/2006/relationships/hyperlink" Target="https://doi.org/10.1016/0010-0277(91)90021-u" TargetMode="External"/><Relationship Id="rId99" Type="http://schemas.openxmlformats.org/officeDocument/2006/relationships/hyperlink" Target="https://www.bmbwf.gv.at/Themen/schule/bef/sb/bildungsrahmenplan.html" TargetMode="External"/><Relationship Id="rId101" Type="http://schemas.openxmlformats.org/officeDocument/2006/relationships/hyperlink" Target="http://dx.doi.org/10%20.1055/s-0028-1082886" TargetMode="External"/><Relationship Id="rId122" Type="http://schemas.openxmlformats.org/officeDocument/2006/relationships/hyperlink" Target="https://doi.org/10.1177/0956797614563338" TargetMode="External"/><Relationship Id="rId143" Type="http://schemas.openxmlformats.org/officeDocument/2006/relationships/hyperlink" Target="https://www.nel.moe.edu.sg/qql/slot/u143/2022/Nurturing%20Early%20Learners%20Framework%202022_final.pdf" TargetMode="External"/><Relationship Id="rId148" Type="http://schemas.openxmlformats.org/officeDocument/2006/relationships/hyperlink" Target="https://www.unicef.cn/sites/unicef.org.china/files/2018-10/2012-national-early-learning-development-guidelines.pdf" TargetMode="External"/><Relationship Id="rId164" Type="http://schemas.openxmlformats.org/officeDocument/2006/relationships/hyperlink" Target="https://www.deped.gov.ph/wp-content/uploads/2019/01/Kinder-CG_0.pdf" TargetMode="External"/><Relationship Id="rId169" Type="http://schemas.openxmlformats.org/officeDocument/2006/relationships/hyperlink" Target="https://doi.org/10.1111/j.1467-7687.2010.01029.x" TargetMode="External"/><Relationship Id="rId4" Type="http://schemas.openxmlformats.org/officeDocument/2006/relationships/webSettings" Target="webSettings.xml"/><Relationship Id="rId9" Type="http://schemas.openxmlformats.org/officeDocument/2006/relationships/hyperlink" Target="https://www.unicef.org/southafrica/media/911/file/SAF-national-curriculum-framework-0-4-En.pdf" TargetMode="External"/><Relationship Id="rId180" Type="http://schemas.openxmlformats.org/officeDocument/2006/relationships/hyperlink" Target="https://doi.org/10.3102/00028312020003359" TargetMode="External"/><Relationship Id="rId26" Type="http://schemas.openxmlformats.org/officeDocument/2006/relationships/hyperlink" Target="https://www.education.govt.nz/assets/Documents/Early-Childhood/Te-Whariki-Early-Childhood-Curriculum-ENG-Web.pdf" TargetMode="External"/><Relationship Id="rId47" Type="http://schemas.openxmlformats.org/officeDocument/2006/relationships/hyperlink" Target="https://likumi.lv/ta/en/en/id/303371-regulations-regarding-the-state-guidelines-for-pre-school-education-and-the-model-pre-school-education-programmes" TargetMode="External"/><Relationship Id="rId68" Type="http://schemas.openxmlformats.org/officeDocument/2006/relationships/hyperlink" Target="http://mufredat.meb.gov.tr/Dosyalar/2020915910732-Erkencocukluk.pdf" TargetMode="External"/><Relationship Id="rId89" Type="http://schemas.openxmlformats.org/officeDocument/2006/relationships/footer" Target="footer1.xml"/><Relationship Id="rId112" Type="http://schemas.openxmlformats.org/officeDocument/2006/relationships/hyperlink" Target="https://doi.org/10.1016/j.jecp.2013.04.001" TargetMode="External"/><Relationship Id="rId133" Type="http://schemas.openxmlformats.org/officeDocument/2006/relationships/hyperlink" Target="https://doi-org.proxy.bnl.lu/10.1016/j.paid.2004.12.009" TargetMode="External"/><Relationship Id="rId154" Type="http://schemas.openxmlformats.org/officeDocument/2006/relationships/hyperlink" Target="https://doi.org/10.1177/2372732217748671" TargetMode="External"/><Relationship Id="rId175" Type="http://schemas.openxmlformats.org/officeDocument/2006/relationships/hyperlink" Target="https://www.riigiteataja.ee/akt/13351772" TargetMode="External"/><Relationship Id="rId16" Type="http://schemas.openxmlformats.org/officeDocument/2006/relationships/hyperlink" Target="https://skputiga.files.wordpress.com/2010/05/microsoft-word-matlamat-pendidikan-prasekolah.pdf" TargetMode="External"/><Relationship Id="rId37" Type="http://schemas.openxmlformats.org/officeDocument/2006/relationships/hyperlink" Target="https://emu.dk/sites/default/files/2021-03/8077%20SPL%20Hovedpublikation_UK_WEB%20FINAL-a.pdf" TargetMode="External"/><Relationship Id="rId58" Type="http://schemas.openxmlformats.org/officeDocument/2006/relationships/hyperlink" Target="https://www.skolverket.se/getFile?file=4049" TargetMode="External"/><Relationship Id="rId79" Type="http://schemas.openxmlformats.org/officeDocument/2006/relationships/hyperlink" Target="https://files.eric.ed.gov/fulltext/ED547179.pdf" TargetMode="External"/><Relationship Id="rId102" Type="http://schemas.openxmlformats.org/officeDocument/2006/relationships/hyperlink" Target="https://www.gov.si/assets/ministrstva/MIZS/Dokumenti/Zakonodaja/EN/Kindergarten_Curriculum_pop.docx" TargetMode="External"/><Relationship Id="rId123" Type="http://schemas.openxmlformats.org/officeDocument/2006/relationships/hyperlink" Target="https://doi.org/10.1016/j.cognition.2021.104918" TargetMode="External"/><Relationship Id="rId144" Type="http://schemas.openxmlformats.org/officeDocument/2006/relationships/hyperlink" Target="http://lll.mon.bg/uploaded_files/ZAKON_za_preducilisnoto_i_ucilisnoto_obrazovanie_EN.pdf" TargetMode="External"/><Relationship Id="rId90" Type="http://schemas.openxmlformats.org/officeDocument/2006/relationships/footer" Target="footer2.xml"/><Relationship Id="rId165" Type="http://schemas.openxmlformats.org/officeDocument/2006/relationships/hyperlink" Target="https://doi.org/10.2307/1128995" TargetMode="External"/><Relationship Id="rId27" Type="http://schemas.openxmlformats.org/officeDocument/2006/relationships/hyperlink" Target="https://www.portalishkollor.al/institucion/standardet-e-zhvillimit-dhe-te-nxenit-te-femijeve-3-6-vjec" TargetMode="External"/><Relationship Id="rId48" Type="http://schemas.openxmlformats.org/officeDocument/2006/relationships/hyperlink" Target="https://www.nsa.smm.lt/wp-content/uploads/2020/01/Ikimokyklinio-amziaus-vaiku-pasiekimu-aprasas.pdf" TargetMode="External"/><Relationship Id="rId69" Type="http://schemas.openxmlformats.org/officeDocument/2006/relationships/hyperlink" Target="https://ozelegitimportali.com/wp-content/uploads/2023/11/37-78ayokuloncesiozelegitimogretimprogramidegerlendirmekitapcigi.pdf" TargetMode="External"/><Relationship Id="rId113" Type="http://schemas.openxmlformats.org/officeDocument/2006/relationships/hyperlink" Target="https://doi.org/10.3389/fpsyg.2014.00386" TargetMode="External"/><Relationship Id="rId134" Type="http://schemas.openxmlformats.org/officeDocument/2006/relationships/hyperlink" Target="https://doi.org/10.1007/s13394-023-00446-0" TargetMode="External"/><Relationship Id="rId80" Type="http://schemas.openxmlformats.org/officeDocument/2006/relationships/hyperlink" Target="https://highscope.org/our-practice/infant-toddler-curriculum/" TargetMode="External"/><Relationship Id="rId155" Type="http://schemas.openxmlformats.org/officeDocument/2006/relationships/hyperlink" Target="https://doi.org/10.1017/S0305000912000311" TargetMode="External"/><Relationship Id="rId176" Type="http://schemas.openxmlformats.org/officeDocument/2006/relationships/hyperlink" Target="https://doi.org/10.1016/j.cogdev.2016.01.004" TargetMode="External"/><Relationship Id="rId17" Type="http://schemas.openxmlformats.org/officeDocument/2006/relationships/hyperlink" Target="https://www.slideshare.net/slideshow/kspkenglishtranslation2017pdf/253219898" TargetMode="External"/><Relationship Id="rId38" Type="http://schemas.openxmlformats.org/officeDocument/2006/relationships/hyperlink" Target="https://www.riigiteataja.ee/akt/13351772" TargetMode="External"/><Relationship Id="rId59" Type="http://schemas.openxmlformats.org/officeDocument/2006/relationships/hyperlink" Target="https://www.nji.nl/system/files/2021-04/Uitgebreide-beschrijving-Kaleidoscoop.pdf" TargetMode="External"/><Relationship Id="rId103" Type="http://schemas.openxmlformats.org/officeDocument/2006/relationships/hyperlink" Target="https://ccea.org.uk/downloads/docs/ccea-asset/Curriculum/Curricular%20Guidance%20for%20Pre-School%20Education.pdf" TargetMode="External"/><Relationship Id="rId124" Type="http://schemas.openxmlformats.org/officeDocument/2006/relationships/hyperlink" Target="https://CRAN.R-project.org/package=rstatix" TargetMode="External"/><Relationship Id="rId70" Type="http://schemas.openxmlformats.org/officeDocument/2006/relationships/hyperlink" Target="https://www.princeedwardisland.ca/sites/default/files/publications/eecd_eyfrwrk_full.pdf" TargetMode="External"/><Relationship Id="rId91" Type="http://schemas.openxmlformats.org/officeDocument/2006/relationships/image" Target="media/image2.tiff"/><Relationship Id="rId145" Type="http://schemas.openxmlformats.org/officeDocument/2006/relationships/hyperlink" Target="https://www.mext.go.jp/component/a_menu/education/detail/__icsFiles/afieldfile/2019/10/11/1401777_002.pdf" TargetMode="External"/><Relationship Id="rId166" Type="http://schemas.openxmlformats.org/officeDocument/2006/relationships/hyperlink" Target="https://www.minedu.sk/data/att/24534.pdf" TargetMode="External"/><Relationship Id="rId1" Type="http://schemas.openxmlformats.org/officeDocument/2006/relationships/numbering" Target="numbering.xml"/><Relationship Id="rId28" Type="http://schemas.openxmlformats.org/officeDocument/2006/relationships/hyperlink" Target="https://www.portalishkollor.al/institucion/korniza-kurrikulare-e-arsimit-parashkollor" TargetMode="External"/><Relationship Id="rId49" Type="http://schemas.openxmlformats.org/officeDocument/2006/relationships/hyperlink" Target="https://www.enfancejeunesse.lu/wp-content/uploads/2021/05/Rahmenplan_FR_Web.pdf" TargetMode="External"/><Relationship Id="rId114" Type="http://schemas.openxmlformats.org/officeDocument/2006/relationships/hyperlink" Target="https://doi.org/10.1111/cdev.121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394</TotalTime>
  <Pages>90</Pages>
  <Words>23071</Words>
  <Characters>131509</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BOBROWICZ</dc:creator>
  <cp:keywords/>
  <dc:description/>
  <cp:lastModifiedBy>Katarzyna BOBROWICZ</cp:lastModifiedBy>
  <cp:revision>268</cp:revision>
  <cp:lastPrinted>2025-07-08T20:20:00Z</cp:lastPrinted>
  <dcterms:created xsi:type="dcterms:W3CDTF">2025-07-09T13:07:00Z</dcterms:created>
  <dcterms:modified xsi:type="dcterms:W3CDTF">2025-11-27T15:31:00Z</dcterms:modified>
</cp:coreProperties>
</file>