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BC49" w14:textId="77777777" w:rsidR="00AC66D4" w:rsidRPr="0005712A" w:rsidRDefault="00AC66D4" w:rsidP="000B3918">
      <w:pPr>
        <w:jc w:val="center"/>
        <w:rPr>
          <w:rFonts w:ascii="Times New Roman" w:hAnsi="Times New Roman" w:cs="Times New Roman"/>
          <w:b/>
          <w:sz w:val="28"/>
          <w:szCs w:val="28"/>
          <w:lang w:val="en-US"/>
        </w:rPr>
      </w:pPr>
      <w:r w:rsidRPr="0005712A">
        <w:rPr>
          <w:rFonts w:ascii="Times New Roman" w:hAnsi="Times New Roman" w:cs="Times New Roman"/>
          <w:b/>
          <w:sz w:val="28"/>
          <w:szCs w:val="28"/>
          <w:lang w:val="en-US"/>
        </w:rPr>
        <w:t xml:space="preserve">Expert </w:t>
      </w:r>
      <w:r>
        <w:rPr>
          <w:rFonts w:ascii="Times New Roman" w:hAnsi="Times New Roman" w:cs="Times New Roman"/>
          <w:b/>
          <w:sz w:val="28"/>
          <w:szCs w:val="28"/>
          <w:lang w:val="en-US"/>
        </w:rPr>
        <w:t>Opinion on Drug Safety</w:t>
      </w:r>
    </w:p>
    <w:p w14:paraId="249FF9AA" w14:textId="77777777" w:rsidR="00AC66D4" w:rsidRPr="0005712A" w:rsidRDefault="00AC66D4" w:rsidP="000B3918">
      <w:pPr>
        <w:jc w:val="center"/>
        <w:rPr>
          <w:rFonts w:ascii="Times New Roman" w:hAnsi="Times New Roman" w:cs="Times New Roman"/>
          <w:b/>
          <w:sz w:val="28"/>
          <w:szCs w:val="28"/>
          <w:lang w:val="en-US"/>
        </w:rPr>
      </w:pPr>
      <w:r w:rsidRPr="0005712A">
        <w:rPr>
          <w:rFonts w:ascii="Times New Roman" w:hAnsi="Times New Roman" w:cs="Times New Roman"/>
          <w:b/>
          <w:sz w:val="28"/>
          <w:szCs w:val="28"/>
          <w:lang w:val="en-US"/>
        </w:rPr>
        <w:t>Invited article</w:t>
      </w:r>
    </w:p>
    <w:p w14:paraId="2839C1A1" w14:textId="77777777" w:rsidR="00AC66D4" w:rsidRDefault="009048D5" w:rsidP="000B3918">
      <w:pPr>
        <w:jc w:val="center"/>
        <w:rPr>
          <w:rFonts w:ascii="Times New Roman" w:hAnsi="Times New Roman" w:cs="Times New Roman"/>
          <w:b/>
          <w:sz w:val="28"/>
          <w:szCs w:val="28"/>
          <w:lang w:val="en-US"/>
        </w:rPr>
      </w:pPr>
      <w:r w:rsidRPr="00E23E68">
        <w:rPr>
          <w:rFonts w:ascii="Times New Roman" w:hAnsi="Times New Roman" w:cs="Times New Roman"/>
          <w:b/>
          <w:sz w:val="28"/>
          <w:szCs w:val="28"/>
          <w:lang w:val="en-US"/>
        </w:rPr>
        <w:t xml:space="preserve">TXT </w:t>
      </w:r>
      <w:r w:rsidR="00E23E68" w:rsidRPr="00E23E68">
        <w:rPr>
          <w:rFonts w:ascii="Times New Roman" w:hAnsi="Times New Roman" w:cs="Times New Roman"/>
          <w:b/>
          <w:sz w:val="28"/>
          <w:szCs w:val="28"/>
          <w:lang w:val="en-US"/>
        </w:rPr>
        <w:t>Clean</w:t>
      </w:r>
      <w:r w:rsidR="00AC66D4" w:rsidRPr="00E23E68">
        <w:rPr>
          <w:rFonts w:ascii="Times New Roman" w:hAnsi="Times New Roman" w:cs="Times New Roman"/>
          <w:b/>
          <w:sz w:val="28"/>
          <w:szCs w:val="28"/>
          <w:lang w:val="en-US"/>
        </w:rPr>
        <w:t xml:space="preserve"> revised version</w:t>
      </w:r>
    </w:p>
    <w:p w14:paraId="4AC61348" w14:textId="77777777" w:rsidR="00AC66D4" w:rsidRPr="0012722E" w:rsidRDefault="00AC66D4" w:rsidP="000B3918">
      <w:pPr>
        <w:pStyle w:val="Sous-titre"/>
        <w:rPr>
          <w:sz w:val="32"/>
          <w:szCs w:val="32"/>
        </w:rPr>
      </w:pPr>
      <w:r w:rsidRPr="0012722E">
        <w:rPr>
          <w:sz w:val="32"/>
          <w:szCs w:val="32"/>
        </w:rPr>
        <w:t>Underuse of GLP-1 receptor agonists in the management of type 2 diabetes despite a favo</w:t>
      </w:r>
      <w:r>
        <w:rPr>
          <w:sz w:val="32"/>
          <w:szCs w:val="32"/>
        </w:rPr>
        <w:t>u</w:t>
      </w:r>
      <w:r w:rsidRPr="0012722E">
        <w:rPr>
          <w:sz w:val="32"/>
          <w:szCs w:val="32"/>
        </w:rPr>
        <w:t>rable benefit-safety profile</w:t>
      </w:r>
    </w:p>
    <w:p w14:paraId="6E02B859" w14:textId="77777777" w:rsidR="00AC66D4" w:rsidRPr="00D643AB" w:rsidRDefault="00AC66D4" w:rsidP="000B3918">
      <w:pPr>
        <w:spacing w:line="360" w:lineRule="auto"/>
        <w:rPr>
          <w:rFonts w:ascii="Times New Roman" w:hAnsi="Times New Roman" w:cs="Times New Roman"/>
          <w:b/>
          <w:sz w:val="28"/>
          <w:szCs w:val="28"/>
          <w:lang w:val="en-GB"/>
        </w:rPr>
      </w:pPr>
    </w:p>
    <w:p w14:paraId="796720D2" w14:textId="77777777" w:rsidR="00AC66D4" w:rsidRPr="00D643AB" w:rsidRDefault="00AC66D4" w:rsidP="000B3918">
      <w:pPr>
        <w:spacing w:line="360" w:lineRule="auto"/>
        <w:rPr>
          <w:rFonts w:ascii="Times New Roman" w:hAnsi="Times New Roman" w:cs="Times New Roman"/>
          <w:b/>
          <w:sz w:val="28"/>
          <w:szCs w:val="28"/>
          <w:lang w:val="en-GB"/>
        </w:rPr>
      </w:pPr>
      <w:r w:rsidRPr="00D643AB">
        <w:rPr>
          <w:rFonts w:ascii="Times New Roman" w:hAnsi="Times New Roman" w:cs="Times New Roman"/>
          <w:b/>
          <w:sz w:val="28"/>
          <w:szCs w:val="28"/>
          <w:lang w:val="en-GB"/>
        </w:rPr>
        <w:t xml:space="preserve">Short </w:t>
      </w:r>
      <w:proofErr w:type="gramStart"/>
      <w:r w:rsidRPr="00D643AB">
        <w:rPr>
          <w:rFonts w:ascii="Times New Roman" w:hAnsi="Times New Roman" w:cs="Times New Roman"/>
          <w:b/>
          <w:sz w:val="28"/>
          <w:szCs w:val="28"/>
          <w:lang w:val="en-GB"/>
        </w:rPr>
        <w:t>title :</w:t>
      </w:r>
      <w:proofErr w:type="gramEnd"/>
      <w:r w:rsidRPr="00D643AB">
        <w:rPr>
          <w:rFonts w:ascii="Times New Roman" w:hAnsi="Times New Roman" w:cs="Times New Roman"/>
          <w:b/>
          <w:sz w:val="28"/>
          <w:szCs w:val="28"/>
          <w:lang w:val="en-GB"/>
        </w:rPr>
        <w:t xml:space="preserve"> </w:t>
      </w:r>
      <w:r>
        <w:rPr>
          <w:rFonts w:ascii="Times New Roman" w:hAnsi="Times New Roman" w:cs="Times New Roman"/>
          <w:b/>
          <w:sz w:val="28"/>
          <w:szCs w:val="28"/>
          <w:lang w:val="en-GB"/>
        </w:rPr>
        <w:t>Real-life underuse of GLP-1 receptor agonists</w:t>
      </w:r>
    </w:p>
    <w:p w14:paraId="0463071D" w14:textId="77777777" w:rsidR="00AC66D4" w:rsidRDefault="00AC66D4" w:rsidP="000B3918">
      <w:pPr>
        <w:spacing w:line="276" w:lineRule="auto"/>
        <w:rPr>
          <w:rFonts w:ascii="Times New Roman" w:hAnsi="Times New Roman" w:cs="Times New Roman"/>
          <w:b/>
          <w:sz w:val="28"/>
          <w:szCs w:val="28"/>
          <w:lang w:val="en-GB"/>
        </w:rPr>
      </w:pPr>
      <w:r w:rsidRPr="00544E42">
        <w:rPr>
          <w:rFonts w:ascii="Times New Roman" w:hAnsi="Times New Roman" w:cs="Times New Roman"/>
          <w:b/>
          <w:sz w:val="28"/>
          <w:szCs w:val="28"/>
          <w:lang w:val="en-GB"/>
        </w:rPr>
        <w:t>Abstract</w:t>
      </w:r>
    </w:p>
    <w:p w14:paraId="66148986" w14:textId="77777777" w:rsidR="00AC66D4" w:rsidRPr="00C11DB4" w:rsidRDefault="00AC66D4" w:rsidP="000B3918">
      <w:pPr>
        <w:spacing w:line="360" w:lineRule="auto"/>
        <w:rPr>
          <w:rFonts w:ascii="Times New Roman" w:hAnsi="Times New Roman" w:cs="Times New Roman"/>
          <w:color w:val="333333"/>
          <w:sz w:val="24"/>
          <w:szCs w:val="24"/>
          <w:lang w:val="en-US"/>
        </w:rPr>
      </w:pPr>
      <w:r w:rsidRPr="00C11DB4">
        <w:rPr>
          <w:rFonts w:ascii="Times New Roman" w:hAnsi="Times New Roman" w:cs="Times New Roman"/>
          <w:b/>
          <w:color w:val="333333"/>
          <w:sz w:val="24"/>
          <w:szCs w:val="24"/>
          <w:lang w:val="en-US"/>
        </w:rPr>
        <w:t>Introduction</w:t>
      </w:r>
      <w:r w:rsidRPr="00C11DB4">
        <w:rPr>
          <w:rFonts w:ascii="Times New Roman" w:hAnsi="Times New Roman" w:cs="Times New Roman"/>
          <w:color w:val="333333"/>
          <w:sz w:val="24"/>
          <w:szCs w:val="24"/>
          <w:lang w:val="en-US"/>
        </w:rPr>
        <w:t xml:space="preserve">: </w:t>
      </w:r>
      <w:r>
        <w:rPr>
          <w:rFonts w:ascii="Times New Roman" w:hAnsi="Times New Roman" w:cs="Times New Roman"/>
          <w:color w:val="333333"/>
          <w:sz w:val="24"/>
          <w:szCs w:val="24"/>
          <w:lang w:val="en-US"/>
        </w:rPr>
        <w:t xml:space="preserve">Patients with </w:t>
      </w:r>
      <w:r w:rsidRPr="00C11DB4">
        <w:rPr>
          <w:rFonts w:ascii="Times New Roman" w:hAnsi="Times New Roman" w:cs="Times New Roman"/>
          <w:color w:val="333333"/>
          <w:sz w:val="24"/>
          <w:szCs w:val="24"/>
          <w:lang w:val="en-US"/>
        </w:rPr>
        <w:t>type 2 diabetes (T2D</w:t>
      </w:r>
      <w:r>
        <w:rPr>
          <w:rFonts w:ascii="Times New Roman" w:hAnsi="Times New Roman" w:cs="Times New Roman"/>
          <w:color w:val="333333"/>
          <w:sz w:val="24"/>
          <w:szCs w:val="24"/>
          <w:lang w:val="en-US"/>
        </w:rPr>
        <w:t>M</w:t>
      </w:r>
      <w:r w:rsidRPr="00C11DB4">
        <w:rPr>
          <w:rFonts w:ascii="Times New Roman" w:hAnsi="Times New Roman" w:cs="Times New Roman"/>
          <w:color w:val="333333"/>
          <w:sz w:val="24"/>
          <w:szCs w:val="24"/>
          <w:lang w:val="en-US"/>
        </w:rPr>
        <w:t>)</w:t>
      </w:r>
      <w:r>
        <w:rPr>
          <w:rFonts w:ascii="Times New Roman" w:hAnsi="Times New Roman" w:cs="Times New Roman"/>
          <w:color w:val="333333"/>
          <w:sz w:val="24"/>
          <w:szCs w:val="24"/>
          <w:lang w:val="en-US"/>
        </w:rPr>
        <w:t xml:space="preserve"> are at high risk of a</w:t>
      </w:r>
      <w:r w:rsidRPr="00C11DB4">
        <w:rPr>
          <w:rFonts w:ascii="Times New Roman" w:hAnsi="Times New Roman" w:cs="Times New Roman"/>
          <w:color w:val="333333"/>
          <w:sz w:val="24"/>
          <w:szCs w:val="24"/>
          <w:lang w:val="en-US"/>
        </w:rPr>
        <w:t xml:space="preserve">therosclerotic cardiovascular disease (ASCVD) </w:t>
      </w:r>
      <w:r>
        <w:rPr>
          <w:rFonts w:ascii="Times New Roman" w:hAnsi="Times New Roman" w:cs="Times New Roman"/>
          <w:color w:val="333333"/>
          <w:sz w:val="24"/>
          <w:szCs w:val="24"/>
          <w:lang w:val="en-US"/>
        </w:rPr>
        <w:t>and cardiovascular death. C</w:t>
      </w:r>
      <w:r w:rsidRPr="00C11DB4">
        <w:rPr>
          <w:rFonts w:ascii="Times New Roman" w:hAnsi="Times New Roman" w:cs="Times New Roman"/>
          <w:color w:val="333333"/>
          <w:sz w:val="24"/>
          <w:szCs w:val="24"/>
          <w:lang w:val="en-US"/>
        </w:rPr>
        <w:t>ardiovascular protection is a key objective</w:t>
      </w:r>
      <w:r>
        <w:rPr>
          <w:rFonts w:ascii="Times New Roman" w:hAnsi="Times New Roman" w:cs="Times New Roman"/>
          <w:color w:val="333333"/>
          <w:sz w:val="24"/>
          <w:szCs w:val="24"/>
          <w:lang w:val="en-US"/>
        </w:rPr>
        <w:t xml:space="preserve"> in T2DM</w:t>
      </w:r>
      <w:r w:rsidRPr="00C11DB4">
        <w:rPr>
          <w:rFonts w:ascii="Times New Roman" w:hAnsi="Times New Roman" w:cs="Times New Roman"/>
          <w:color w:val="333333"/>
          <w:sz w:val="24"/>
          <w:szCs w:val="24"/>
          <w:lang w:val="en-US"/>
        </w:rPr>
        <w:t>.</w:t>
      </w:r>
    </w:p>
    <w:p w14:paraId="3CECB70A" w14:textId="77777777" w:rsidR="00AC66D4" w:rsidRPr="00C11DB4" w:rsidRDefault="00AC66D4" w:rsidP="000B3918">
      <w:pPr>
        <w:spacing w:line="360" w:lineRule="auto"/>
        <w:rPr>
          <w:rFonts w:ascii="Times New Roman" w:hAnsi="Times New Roman" w:cs="Times New Roman"/>
          <w:color w:val="333333"/>
          <w:sz w:val="24"/>
          <w:szCs w:val="24"/>
          <w:lang w:val="en-US"/>
        </w:rPr>
      </w:pPr>
      <w:r w:rsidRPr="00C11DB4">
        <w:rPr>
          <w:rFonts w:ascii="Times New Roman" w:hAnsi="Times New Roman" w:cs="Times New Roman"/>
          <w:b/>
          <w:color w:val="333333"/>
          <w:sz w:val="24"/>
          <w:szCs w:val="24"/>
          <w:lang w:val="en-US"/>
        </w:rPr>
        <w:t>Areas covered</w:t>
      </w:r>
      <w:r w:rsidRPr="00C11DB4">
        <w:rPr>
          <w:rFonts w:ascii="Times New Roman" w:hAnsi="Times New Roman" w:cs="Times New Roman"/>
          <w:color w:val="333333"/>
          <w:sz w:val="24"/>
          <w:szCs w:val="24"/>
          <w:lang w:val="en-US"/>
        </w:rPr>
        <w:t xml:space="preserve">: </w:t>
      </w:r>
      <w:r>
        <w:rPr>
          <w:rFonts w:ascii="Times New Roman" w:hAnsi="Times New Roman" w:cs="Times New Roman"/>
          <w:color w:val="333333"/>
          <w:sz w:val="24"/>
          <w:szCs w:val="24"/>
          <w:lang w:val="en-US"/>
        </w:rPr>
        <w:t>G</w:t>
      </w:r>
      <w:r w:rsidRPr="00C11DB4">
        <w:rPr>
          <w:rFonts w:ascii="Times New Roman" w:hAnsi="Times New Roman" w:cs="Times New Roman"/>
          <w:color w:val="333333"/>
          <w:sz w:val="24"/>
          <w:szCs w:val="24"/>
          <w:lang w:val="en-US"/>
        </w:rPr>
        <w:t>lucagon-like peptide-1 receptor agonists (GLP-1RAs) have proven their efficacy in reducing major cardiovascular events in high-risk patients with T2D</w:t>
      </w:r>
      <w:r>
        <w:rPr>
          <w:rFonts w:ascii="Times New Roman" w:hAnsi="Times New Roman" w:cs="Times New Roman"/>
          <w:color w:val="333333"/>
          <w:sz w:val="24"/>
          <w:szCs w:val="24"/>
          <w:lang w:val="en-US"/>
        </w:rPr>
        <w:t xml:space="preserve">M </w:t>
      </w:r>
      <w:r w:rsidRPr="00C11DB4">
        <w:rPr>
          <w:rFonts w:ascii="Times New Roman" w:hAnsi="Times New Roman" w:cs="Times New Roman"/>
          <w:color w:val="333333"/>
          <w:sz w:val="24"/>
          <w:szCs w:val="24"/>
          <w:lang w:val="en-US"/>
        </w:rPr>
        <w:t>in placebo-controlled trials</w:t>
      </w:r>
      <w:r>
        <w:rPr>
          <w:rFonts w:ascii="Times New Roman" w:hAnsi="Times New Roman" w:cs="Times New Roman"/>
          <w:color w:val="333333"/>
          <w:sz w:val="24"/>
          <w:szCs w:val="24"/>
          <w:lang w:val="en-US"/>
        </w:rPr>
        <w:t>, a finding confirmed in observational studies compared with other glucose-lowering agents</w:t>
      </w:r>
      <w:r w:rsidRPr="00C11DB4">
        <w:rPr>
          <w:rFonts w:ascii="Times New Roman" w:hAnsi="Times New Roman" w:cs="Times New Roman"/>
          <w:color w:val="333333"/>
          <w:sz w:val="24"/>
          <w:szCs w:val="24"/>
          <w:lang w:val="en-US"/>
        </w:rPr>
        <w:t xml:space="preserve">. </w:t>
      </w:r>
      <w:r>
        <w:rPr>
          <w:rFonts w:ascii="Times New Roman" w:hAnsi="Times New Roman" w:cs="Times New Roman"/>
          <w:color w:val="333333"/>
          <w:sz w:val="24"/>
          <w:szCs w:val="24"/>
          <w:lang w:val="en-US"/>
        </w:rPr>
        <w:t>Overall, GLP-1RAs have a good safety profile associated with a favorable benefit/risk ratio for the management of T2DM, even if their cost-effectiveness might be questionable. International guidelines recommend GLP-1RAs as preferred glucose-lowering agent</w:t>
      </w:r>
      <w:r w:rsidRPr="00E23E68">
        <w:rPr>
          <w:rFonts w:ascii="Times New Roman" w:hAnsi="Times New Roman" w:cs="Times New Roman"/>
          <w:color w:val="333333"/>
          <w:sz w:val="24"/>
          <w:szCs w:val="24"/>
          <w:lang w:val="en-US"/>
        </w:rPr>
        <w:t>s</w:t>
      </w:r>
      <w:r>
        <w:rPr>
          <w:rFonts w:ascii="Times New Roman" w:hAnsi="Times New Roman" w:cs="Times New Roman"/>
          <w:color w:val="333333"/>
          <w:sz w:val="24"/>
          <w:szCs w:val="24"/>
          <w:lang w:val="en-US"/>
        </w:rPr>
        <w:t xml:space="preserve"> in patients with ASCVD and as a valuable alternative in overweight/obese patients with T2DM.  However, </w:t>
      </w:r>
      <w:r w:rsidRPr="00C11DB4">
        <w:rPr>
          <w:rFonts w:ascii="Times New Roman" w:hAnsi="Times New Roman" w:cs="Times New Roman"/>
          <w:color w:val="333333"/>
          <w:sz w:val="24"/>
          <w:szCs w:val="24"/>
          <w:lang w:val="en-US"/>
        </w:rPr>
        <w:t xml:space="preserve">real-life studies </w:t>
      </w:r>
      <w:r>
        <w:rPr>
          <w:rFonts w:ascii="Times New Roman" w:hAnsi="Times New Roman" w:cs="Times New Roman"/>
          <w:color w:val="333333"/>
          <w:sz w:val="24"/>
          <w:szCs w:val="24"/>
          <w:lang w:val="en-US"/>
        </w:rPr>
        <w:t xml:space="preserve">worldwide </w:t>
      </w:r>
      <w:r w:rsidRPr="00C11DB4">
        <w:rPr>
          <w:rFonts w:ascii="Times New Roman" w:hAnsi="Times New Roman" w:cs="Times New Roman"/>
          <w:color w:val="333333"/>
          <w:sz w:val="24"/>
          <w:szCs w:val="24"/>
          <w:lang w:val="en-US"/>
        </w:rPr>
        <w:t xml:space="preserve">revealed that only a minority of patients </w:t>
      </w:r>
      <w:r>
        <w:rPr>
          <w:rFonts w:ascii="Times New Roman" w:hAnsi="Times New Roman" w:cs="Times New Roman"/>
          <w:color w:val="333333"/>
          <w:sz w:val="24"/>
          <w:szCs w:val="24"/>
          <w:lang w:val="en-US"/>
        </w:rPr>
        <w:t>receive</w:t>
      </w:r>
      <w:r w:rsidRPr="00C11DB4">
        <w:rPr>
          <w:rFonts w:ascii="Times New Roman" w:hAnsi="Times New Roman" w:cs="Times New Roman"/>
          <w:color w:val="333333"/>
          <w:sz w:val="24"/>
          <w:szCs w:val="24"/>
          <w:lang w:val="en-US"/>
        </w:rPr>
        <w:t xml:space="preserve"> a GLP-1RA</w:t>
      </w:r>
      <w:r>
        <w:rPr>
          <w:rFonts w:ascii="Times New Roman" w:hAnsi="Times New Roman" w:cs="Times New Roman"/>
          <w:color w:val="333333"/>
          <w:sz w:val="24"/>
          <w:szCs w:val="24"/>
          <w:lang w:val="en-US"/>
        </w:rPr>
        <w:t>, despite a positive trend for increased prescriptions in recent years. S</w:t>
      </w:r>
      <w:r w:rsidRPr="00C11DB4">
        <w:rPr>
          <w:rFonts w:ascii="Times New Roman" w:hAnsi="Times New Roman" w:cs="Times New Roman"/>
          <w:color w:val="333333"/>
          <w:sz w:val="24"/>
          <w:szCs w:val="24"/>
          <w:lang w:val="en-US"/>
        </w:rPr>
        <w:t>urprisingly</w:t>
      </w:r>
      <w:r>
        <w:rPr>
          <w:rFonts w:ascii="Times New Roman" w:hAnsi="Times New Roman" w:cs="Times New Roman"/>
          <w:color w:val="333333"/>
          <w:sz w:val="24"/>
          <w:szCs w:val="24"/>
          <w:lang w:val="en-US"/>
        </w:rPr>
        <w:t>, however,</w:t>
      </w:r>
      <w:r w:rsidRPr="00C11DB4">
        <w:rPr>
          <w:rFonts w:ascii="Times New Roman" w:hAnsi="Times New Roman" w:cs="Times New Roman"/>
          <w:color w:val="333333"/>
          <w:sz w:val="24"/>
          <w:szCs w:val="24"/>
          <w:lang w:val="en-US"/>
        </w:rPr>
        <w:t xml:space="preserve"> less patients with established ASCVD </w:t>
      </w:r>
      <w:r>
        <w:rPr>
          <w:rFonts w:ascii="Times New Roman" w:hAnsi="Times New Roman" w:cs="Times New Roman"/>
          <w:color w:val="333333"/>
          <w:sz w:val="24"/>
          <w:szCs w:val="24"/>
          <w:lang w:val="en-US"/>
        </w:rPr>
        <w:t>are</w:t>
      </w:r>
      <w:r w:rsidRPr="00C11DB4">
        <w:rPr>
          <w:rFonts w:ascii="Times New Roman" w:hAnsi="Times New Roman" w:cs="Times New Roman"/>
          <w:color w:val="333333"/>
          <w:sz w:val="24"/>
          <w:szCs w:val="24"/>
          <w:lang w:val="en-US"/>
        </w:rPr>
        <w:t xml:space="preserve"> treated with</w:t>
      </w:r>
      <w:r>
        <w:rPr>
          <w:rFonts w:ascii="Times New Roman" w:hAnsi="Times New Roman" w:cs="Times New Roman"/>
          <w:color w:val="333333"/>
          <w:sz w:val="24"/>
          <w:szCs w:val="24"/>
          <w:lang w:val="en-US"/>
        </w:rPr>
        <w:t xml:space="preserve"> these cardioprotective </w:t>
      </w:r>
      <w:r w:rsidRPr="00C11DB4">
        <w:rPr>
          <w:rFonts w:ascii="Times New Roman" w:hAnsi="Times New Roman" w:cs="Times New Roman"/>
          <w:color w:val="333333"/>
          <w:sz w:val="24"/>
          <w:szCs w:val="24"/>
          <w:lang w:val="en-US"/>
        </w:rPr>
        <w:t>antihyperglycemic agents</w:t>
      </w:r>
      <w:r>
        <w:rPr>
          <w:rFonts w:ascii="Times New Roman" w:hAnsi="Times New Roman" w:cs="Times New Roman"/>
          <w:color w:val="333333"/>
          <w:sz w:val="24"/>
          <w:szCs w:val="24"/>
          <w:lang w:val="en-US"/>
        </w:rPr>
        <w:t xml:space="preserve"> versus patients without ASCVD</w:t>
      </w:r>
      <w:r w:rsidRPr="00C11DB4">
        <w:rPr>
          <w:rFonts w:ascii="Times New Roman" w:hAnsi="Times New Roman" w:cs="Times New Roman"/>
          <w:color w:val="333333"/>
          <w:sz w:val="24"/>
          <w:szCs w:val="24"/>
          <w:lang w:val="en-US"/>
        </w:rPr>
        <w:t>.</w:t>
      </w:r>
    </w:p>
    <w:p w14:paraId="6036E0E9" w14:textId="77777777" w:rsidR="00AC66D4" w:rsidRPr="00C11DB4" w:rsidRDefault="00AC66D4" w:rsidP="000B3918">
      <w:pPr>
        <w:spacing w:line="360" w:lineRule="auto"/>
        <w:rPr>
          <w:rFonts w:ascii="Times New Roman" w:hAnsi="Times New Roman" w:cs="Times New Roman"/>
          <w:color w:val="333333"/>
          <w:sz w:val="24"/>
          <w:szCs w:val="24"/>
          <w:lang w:val="en-US"/>
        </w:rPr>
      </w:pPr>
      <w:r w:rsidRPr="00C11DB4">
        <w:rPr>
          <w:rFonts w:ascii="Times New Roman" w:hAnsi="Times New Roman" w:cs="Times New Roman"/>
          <w:b/>
          <w:color w:val="333333"/>
          <w:sz w:val="24"/>
          <w:szCs w:val="24"/>
          <w:lang w:val="en-US"/>
        </w:rPr>
        <w:t>Expert Opinion/Commentary</w:t>
      </w:r>
      <w:r w:rsidRPr="00C11DB4">
        <w:rPr>
          <w:rFonts w:ascii="Times New Roman" w:hAnsi="Times New Roman" w:cs="Times New Roman"/>
          <w:color w:val="333333"/>
          <w:sz w:val="24"/>
          <w:szCs w:val="24"/>
          <w:lang w:val="en-US"/>
        </w:rPr>
        <w:t>:</w:t>
      </w:r>
      <w:r>
        <w:rPr>
          <w:rFonts w:ascii="Times New Roman" w:hAnsi="Times New Roman" w:cs="Times New Roman"/>
          <w:color w:val="333333"/>
          <w:sz w:val="24"/>
          <w:szCs w:val="24"/>
          <w:lang w:val="en-US"/>
        </w:rPr>
        <w:t xml:space="preserve"> The reasons for GLP-1RA underuse in clinical practice are multiple. </w:t>
      </w:r>
      <w:r>
        <w:rPr>
          <w:rFonts w:ascii="Times New Roman" w:hAnsi="Times New Roman" w:cs="Times New Roman"/>
          <w:sz w:val="24"/>
          <w:szCs w:val="24"/>
          <w:lang w:val="en-US"/>
        </w:rPr>
        <w:t>M</w:t>
      </w:r>
      <w:r w:rsidRPr="00952501">
        <w:rPr>
          <w:rFonts w:ascii="Times New Roman" w:hAnsi="Times New Roman" w:cs="Times New Roman"/>
          <w:sz w:val="24"/>
          <w:szCs w:val="24"/>
          <w:lang w:val="en-US"/>
        </w:rPr>
        <w:t xml:space="preserve">ultifaceted </w:t>
      </w:r>
      <w:r>
        <w:rPr>
          <w:rFonts w:ascii="Times New Roman" w:hAnsi="Times New Roman" w:cs="Times New Roman"/>
          <w:sz w:val="24"/>
          <w:szCs w:val="24"/>
          <w:lang w:val="en-US"/>
        </w:rPr>
        <w:t>and c</w:t>
      </w:r>
      <w:r w:rsidRPr="00952501">
        <w:rPr>
          <w:rFonts w:ascii="Times New Roman" w:hAnsi="Times New Roman" w:cs="Times New Roman"/>
          <w:sz w:val="24"/>
          <w:szCs w:val="24"/>
          <w:lang w:val="en-US"/>
        </w:rPr>
        <w:t xml:space="preserve">oordinated interventions </w:t>
      </w:r>
      <w:r>
        <w:rPr>
          <w:rFonts w:ascii="Times New Roman" w:hAnsi="Times New Roman" w:cs="Times New Roman"/>
          <w:sz w:val="24"/>
          <w:szCs w:val="24"/>
          <w:lang w:val="en-US"/>
        </w:rPr>
        <w:t>targeting</w:t>
      </w:r>
      <w:r w:rsidRPr="00952501">
        <w:rPr>
          <w:rFonts w:ascii="Times New Roman" w:hAnsi="Times New Roman" w:cs="Times New Roman"/>
          <w:sz w:val="24"/>
          <w:szCs w:val="24"/>
          <w:lang w:val="en-US"/>
        </w:rPr>
        <w:t xml:space="preserve"> </w:t>
      </w:r>
      <w:r>
        <w:rPr>
          <w:rFonts w:ascii="Times New Roman" w:hAnsi="Times New Roman" w:cs="Times New Roman"/>
          <w:sz w:val="24"/>
          <w:szCs w:val="24"/>
          <w:lang w:val="en-US"/>
        </w:rPr>
        <w:t>all actors of the health care system</w:t>
      </w:r>
      <w:r w:rsidRPr="00952501">
        <w:rPr>
          <w:rFonts w:ascii="Times New Roman" w:hAnsi="Times New Roman" w:cs="Times New Roman"/>
          <w:sz w:val="24"/>
          <w:szCs w:val="24"/>
          <w:lang w:val="en-US"/>
        </w:rPr>
        <w:t xml:space="preserve"> must be implemented to </w:t>
      </w:r>
      <w:r>
        <w:rPr>
          <w:rFonts w:ascii="Times New Roman" w:hAnsi="Times New Roman" w:cs="Times New Roman"/>
          <w:sz w:val="24"/>
          <w:szCs w:val="24"/>
          <w:lang w:val="en-US"/>
        </w:rPr>
        <w:t>stimulate</w:t>
      </w:r>
      <w:r w:rsidRPr="00952501">
        <w:rPr>
          <w:rFonts w:ascii="Times New Roman" w:hAnsi="Times New Roman" w:cs="Times New Roman"/>
          <w:sz w:val="24"/>
          <w:szCs w:val="24"/>
          <w:lang w:val="en-US"/>
        </w:rPr>
        <w:t xml:space="preserve"> the adoption of </w:t>
      </w:r>
      <w:r>
        <w:rPr>
          <w:rFonts w:ascii="Times New Roman" w:hAnsi="Times New Roman" w:cs="Times New Roman"/>
          <w:sz w:val="24"/>
          <w:szCs w:val="24"/>
          <w:lang w:val="en-US"/>
        </w:rPr>
        <w:t xml:space="preserve">GLP-1RAs </w:t>
      </w:r>
      <w:r w:rsidRPr="00952501">
        <w:rPr>
          <w:rFonts w:ascii="Times New Roman" w:hAnsi="Times New Roman" w:cs="Times New Roman"/>
          <w:sz w:val="24"/>
          <w:szCs w:val="24"/>
          <w:lang w:val="en-US"/>
        </w:rPr>
        <w:t xml:space="preserve">as part of routine </w:t>
      </w:r>
      <w:r>
        <w:rPr>
          <w:rFonts w:ascii="Times New Roman" w:hAnsi="Times New Roman" w:cs="Times New Roman"/>
          <w:sz w:val="24"/>
          <w:szCs w:val="24"/>
          <w:lang w:val="en-US"/>
        </w:rPr>
        <w:t xml:space="preserve">cardiovascular </w:t>
      </w:r>
      <w:r w:rsidRPr="00952501">
        <w:rPr>
          <w:rFonts w:ascii="Times New Roman" w:hAnsi="Times New Roman" w:cs="Times New Roman"/>
          <w:sz w:val="24"/>
          <w:szCs w:val="24"/>
          <w:lang w:val="en-US"/>
        </w:rPr>
        <w:t>care</w:t>
      </w:r>
      <w:r>
        <w:rPr>
          <w:rFonts w:ascii="Times New Roman" w:hAnsi="Times New Roman" w:cs="Times New Roman"/>
          <w:sz w:val="24"/>
          <w:szCs w:val="24"/>
          <w:lang w:val="en-US"/>
        </w:rPr>
        <w:t xml:space="preserve"> among patients with T2DM, especially in those with ASCVD. </w:t>
      </w:r>
    </w:p>
    <w:p w14:paraId="345F2229" w14:textId="77777777" w:rsidR="00AC66D4" w:rsidRDefault="00AC66D4" w:rsidP="000B3918">
      <w:pPr>
        <w:spacing w:line="360" w:lineRule="auto"/>
        <w:rPr>
          <w:rFonts w:ascii="Times New Roman" w:hAnsi="Times New Roman" w:cs="Times New Roman"/>
          <w:bCs/>
          <w:color w:val="333333"/>
          <w:sz w:val="24"/>
          <w:szCs w:val="24"/>
          <w:lang w:val="en-US"/>
        </w:rPr>
      </w:pPr>
      <w:proofErr w:type="gramStart"/>
      <w:r w:rsidRPr="00C11DB4">
        <w:rPr>
          <w:rFonts w:ascii="Times New Roman" w:hAnsi="Times New Roman" w:cs="Times New Roman"/>
          <w:b/>
          <w:color w:val="333333"/>
          <w:sz w:val="24"/>
          <w:szCs w:val="24"/>
          <w:lang w:val="en-US"/>
        </w:rPr>
        <w:t>K</w:t>
      </w:r>
      <w:r w:rsidRPr="00C11DB4">
        <w:rPr>
          <w:rFonts w:ascii="Times New Roman" w:hAnsi="Times New Roman" w:cs="Times New Roman"/>
          <w:b/>
          <w:bCs/>
          <w:color w:val="333333"/>
          <w:sz w:val="24"/>
          <w:szCs w:val="24"/>
          <w:lang w:val="en-US"/>
        </w:rPr>
        <w:t>eywords </w:t>
      </w:r>
      <w:r w:rsidRPr="00C11DB4">
        <w:rPr>
          <w:rFonts w:ascii="Times New Roman" w:hAnsi="Times New Roman" w:cs="Times New Roman"/>
          <w:bCs/>
          <w:color w:val="333333"/>
          <w:sz w:val="24"/>
          <w:szCs w:val="24"/>
          <w:lang w:val="en-US"/>
        </w:rPr>
        <w:t>:</w:t>
      </w:r>
      <w:proofErr w:type="gramEnd"/>
      <w:r w:rsidRPr="00C11DB4">
        <w:rPr>
          <w:rFonts w:ascii="Times New Roman" w:hAnsi="Times New Roman" w:cs="Times New Roman"/>
          <w:bCs/>
          <w:color w:val="333333"/>
          <w:sz w:val="24"/>
          <w:szCs w:val="24"/>
          <w:lang w:val="en-US"/>
        </w:rPr>
        <w:t xml:space="preserve"> Atherosclerotic cardiovascular disease – Cardiovascular outcome </w:t>
      </w:r>
      <w:proofErr w:type="gramStart"/>
      <w:r w:rsidRPr="00C11DB4">
        <w:rPr>
          <w:rFonts w:ascii="Times New Roman" w:hAnsi="Times New Roman" w:cs="Times New Roman"/>
          <w:bCs/>
          <w:color w:val="333333"/>
          <w:sz w:val="24"/>
          <w:szCs w:val="24"/>
          <w:lang w:val="en-US"/>
        </w:rPr>
        <w:t>trial  –</w:t>
      </w:r>
      <w:proofErr w:type="gramEnd"/>
      <w:r w:rsidRPr="00C11DB4">
        <w:rPr>
          <w:rFonts w:ascii="Times New Roman" w:hAnsi="Times New Roman" w:cs="Times New Roman"/>
          <w:bCs/>
          <w:color w:val="333333"/>
          <w:sz w:val="24"/>
          <w:szCs w:val="24"/>
          <w:lang w:val="en-US"/>
        </w:rPr>
        <w:t xml:space="preserve">  GLP-1 receptor agonist – </w:t>
      </w:r>
      <w:proofErr w:type="gramStart"/>
      <w:r>
        <w:rPr>
          <w:rFonts w:ascii="Times New Roman" w:hAnsi="Times New Roman" w:cs="Times New Roman"/>
          <w:bCs/>
          <w:color w:val="333333"/>
          <w:sz w:val="24"/>
          <w:szCs w:val="24"/>
          <w:lang w:val="en-US"/>
        </w:rPr>
        <w:t>Observational  studies</w:t>
      </w:r>
      <w:proofErr w:type="gramEnd"/>
      <w:r>
        <w:rPr>
          <w:rFonts w:ascii="Times New Roman" w:hAnsi="Times New Roman" w:cs="Times New Roman"/>
          <w:bCs/>
          <w:color w:val="333333"/>
          <w:sz w:val="24"/>
          <w:szCs w:val="24"/>
          <w:lang w:val="en-US"/>
        </w:rPr>
        <w:t xml:space="preserve"> </w:t>
      </w:r>
      <w:proofErr w:type="gramStart"/>
      <w:r w:rsidRPr="00C11DB4">
        <w:rPr>
          <w:rFonts w:ascii="Times New Roman" w:hAnsi="Times New Roman" w:cs="Times New Roman"/>
          <w:bCs/>
          <w:color w:val="333333"/>
          <w:sz w:val="24"/>
          <w:szCs w:val="24"/>
          <w:lang w:val="en-US"/>
        </w:rPr>
        <w:t xml:space="preserve">– </w:t>
      </w:r>
      <w:r>
        <w:rPr>
          <w:rFonts w:ascii="Times New Roman" w:hAnsi="Times New Roman" w:cs="Times New Roman"/>
          <w:bCs/>
          <w:color w:val="333333"/>
          <w:sz w:val="24"/>
          <w:szCs w:val="24"/>
          <w:lang w:val="en-US"/>
        </w:rPr>
        <w:t xml:space="preserve"> </w:t>
      </w:r>
      <w:r w:rsidRPr="00C11DB4">
        <w:rPr>
          <w:rFonts w:ascii="Times New Roman" w:hAnsi="Times New Roman" w:cs="Times New Roman"/>
          <w:bCs/>
          <w:color w:val="333333"/>
          <w:sz w:val="24"/>
          <w:szCs w:val="24"/>
          <w:lang w:val="en-US"/>
        </w:rPr>
        <w:t>Real</w:t>
      </w:r>
      <w:proofErr w:type="gramEnd"/>
      <w:r w:rsidRPr="00C11DB4">
        <w:rPr>
          <w:rFonts w:ascii="Times New Roman" w:hAnsi="Times New Roman" w:cs="Times New Roman"/>
          <w:bCs/>
          <w:color w:val="333333"/>
          <w:sz w:val="24"/>
          <w:szCs w:val="24"/>
          <w:lang w:val="en-US"/>
        </w:rPr>
        <w:t>-world clinical practice</w:t>
      </w:r>
    </w:p>
    <w:p w14:paraId="40AE5EBA" w14:textId="77777777" w:rsidR="00AC66D4" w:rsidRPr="00D43FF0" w:rsidRDefault="00AC66D4">
      <w:pPr>
        <w:rPr>
          <w:rFonts w:ascii="Times New Roman" w:hAnsi="Times New Roman" w:cs="Times New Roman"/>
          <w:b/>
          <w:bCs/>
          <w:color w:val="333333"/>
          <w:sz w:val="28"/>
          <w:szCs w:val="28"/>
          <w:lang w:val="en-US"/>
        </w:rPr>
      </w:pPr>
      <w:r w:rsidRPr="00D43FF0">
        <w:rPr>
          <w:rFonts w:ascii="Times New Roman" w:hAnsi="Times New Roman" w:cs="Times New Roman"/>
          <w:b/>
          <w:bCs/>
          <w:color w:val="333333"/>
          <w:sz w:val="28"/>
          <w:szCs w:val="28"/>
          <w:lang w:val="en-US"/>
        </w:rPr>
        <w:t>Plain Language Summary</w:t>
      </w:r>
    </w:p>
    <w:p w14:paraId="7C74EB9F"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color w:val="333333"/>
          <w:sz w:val="24"/>
          <w:szCs w:val="24"/>
          <w:lang w:val="en-US"/>
        </w:rPr>
        <w:t xml:space="preserve">Patients with </w:t>
      </w:r>
      <w:r w:rsidRPr="00C11DB4">
        <w:rPr>
          <w:rFonts w:ascii="Times New Roman" w:hAnsi="Times New Roman" w:cs="Times New Roman"/>
          <w:color w:val="333333"/>
          <w:sz w:val="24"/>
          <w:szCs w:val="24"/>
          <w:lang w:val="en-US"/>
        </w:rPr>
        <w:t>type 2 diabetes</w:t>
      </w:r>
      <w:r>
        <w:rPr>
          <w:rFonts w:ascii="Times New Roman" w:hAnsi="Times New Roman" w:cs="Times New Roman"/>
          <w:color w:val="333333"/>
          <w:sz w:val="24"/>
          <w:szCs w:val="24"/>
          <w:lang w:val="en-US"/>
        </w:rPr>
        <w:t xml:space="preserve"> are at high risk of a</w:t>
      </w:r>
      <w:r w:rsidRPr="00C11DB4">
        <w:rPr>
          <w:rFonts w:ascii="Times New Roman" w:hAnsi="Times New Roman" w:cs="Times New Roman"/>
          <w:color w:val="333333"/>
          <w:sz w:val="24"/>
          <w:szCs w:val="24"/>
          <w:lang w:val="en-US"/>
        </w:rPr>
        <w:t>therosclerotic cardiovascular disease</w:t>
      </w:r>
      <w:r>
        <w:rPr>
          <w:rFonts w:ascii="Times New Roman" w:hAnsi="Times New Roman" w:cs="Times New Roman"/>
          <w:color w:val="333333"/>
          <w:sz w:val="24"/>
          <w:szCs w:val="24"/>
          <w:lang w:val="en-US"/>
        </w:rPr>
        <w:t>, especially myocardial infarction and ischemic stroke. C</w:t>
      </w:r>
      <w:r w:rsidRPr="00C11DB4">
        <w:rPr>
          <w:rFonts w:ascii="Times New Roman" w:hAnsi="Times New Roman" w:cs="Times New Roman"/>
          <w:color w:val="333333"/>
          <w:sz w:val="24"/>
          <w:szCs w:val="24"/>
          <w:lang w:val="en-US"/>
        </w:rPr>
        <w:t xml:space="preserve">ardiovascular protection </w:t>
      </w:r>
      <w:r>
        <w:rPr>
          <w:rFonts w:ascii="Times New Roman" w:hAnsi="Times New Roman" w:cs="Times New Roman"/>
          <w:color w:val="333333"/>
          <w:sz w:val="24"/>
          <w:szCs w:val="24"/>
          <w:lang w:val="en-US"/>
        </w:rPr>
        <w:t xml:space="preserve">should be considered as a </w:t>
      </w:r>
      <w:r w:rsidRPr="00C11DB4">
        <w:rPr>
          <w:rFonts w:ascii="Times New Roman" w:hAnsi="Times New Roman" w:cs="Times New Roman"/>
          <w:color w:val="333333"/>
          <w:sz w:val="24"/>
          <w:szCs w:val="24"/>
          <w:lang w:val="en-US"/>
        </w:rPr>
        <w:t>key objective</w:t>
      </w:r>
      <w:r>
        <w:rPr>
          <w:rFonts w:ascii="Times New Roman" w:hAnsi="Times New Roman" w:cs="Times New Roman"/>
          <w:color w:val="333333"/>
          <w:sz w:val="24"/>
          <w:szCs w:val="24"/>
          <w:lang w:val="en-US"/>
        </w:rPr>
        <w:t xml:space="preserve"> when treating those patients. G</w:t>
      </w:r>
      <w:r w:rsidRPr="00C11DB4">
        <w:rPr>
          <w:rFonts w:ascii="Times New Roman" w:hAnsi="Times New Roman" w:cs="Times New Roman"/>
          <w:color w:val="333333"/>
          <w:sz w:val="24"/>
          <w:szCs w:val="24"/>
          <w:lang w:val="en-US"/>
        </w:rPr>
        <w:t xml:space="preserve">lucagon-like peptide-1 receptor agonists </w:t>
      </w:r>
      <w:r>
        <w:rPr>
          <w:rFonts w:ascii="Times New Roman" w:hAnsi="Times New Roman" w:cs="Times New Roman"/>
          <w:color w:val="333333"/>
          <w:sz w:val="24"/>
          <w:szCs w:val="24"/>
          <w:lang w:val="en-US"/>
        </w:rPr>
        <w:t xml:space="preserve">(GLP-1RAs), an injectable therapy for the treatment of hyperglycemia, </w:t>
      </w:r>
      <w:r w:rsidRPr="00C11DB4">
        <w:rPr>
          <w:rFonts w:ascii="Times New Roman" w:hAnsi="Times New Roman" w:cs="Times New Roman"/>
          <w:color w:val="333333"/>
          <w:sz w:val="24"/>
          <w:szCs w:val="24"/>
          <w:lang w:val="en-US"/>
        </w:rPr>
        <w:t xml:space="preserve">have proven their efficacy in reducing major cardiovascular events </w:t>
      </w:r>
      <w:r>
        <w:rPr>
          <w:rFonts w:ascii="Times New Roman" w:hAnsi="Times New Roman" w:cs="Times New Roman"/>
          <w:color w:val="333333"/>
          <w:sz w:val="24"/>
          <w:szCs w:val="24"/>
          <w:lang w:val="en-US"/>
        </w:rPr>
        <w:t xml:space="preserve">(cardiovascular mortality, myocardial infarction, ischemic stroke) both in </w:t>
      </w:r>
      <w:r w:rsidRPr="00C11DB4">
        <w:rPr>
          <w:rFonts w:ascii="Times New Roman" w:hAnsi="Times New Roman" w:cs="Times New Roman"/>
          <w:color w:val="333333"/>
          <w:sz w:val="24"/>
          <w:szCs w:val="24"/>
          <w:lang w:val="en-US"/>
        </w:rPr>
        <w:t>controlled trials</w:t>
      </w:r>
      <w:r>
        <w:rPr>
          <w:rFonts w:ascii="Times New Roman" w:hAnsi="Times New Roman" w:cs="Times New Roman"/>
          <w:color w:val="333333"/>
          <w:sz w:val="24"/>
          <w:szCs w:val="24"/>
          <w:lang w:val="en-US"/>
        </w:rPr>
        <w:t xml:space="preserve"> compared to placebo and in real-life studies compared with other glucose-lowering agents</w:t>
      </w:r>
      <w:r w:rsidRPr="00C11DB4">
        <w:rPr>
          <w:rFonts w:ascii="Times New Roman" w:hAnsi="Times New Roman" w:cs="Times New Roman"/>
          <w:color w:val="333333"/>
          <w:sz w:val="24"/>
          <w:szCs w:val="24"/>
          <w:lang w:val="en-US"/>
        </w:rPr>
        <w:t xml:space="preserve">. </w:t>
      </w:r>
      <w:r>
        <w:rPr>
          <w:rFonts w:ascii="Times New Roman" w:hAnsi="Times New Roman" w:cs="Times New Roman"/>
          <w:color w:val="333333"/>
          <w:sz w:val="24"/>
          <w:szCs w:val="24"/>
          <w:lang w:val="en-US"/>
        </w:rPr>
        <w:t>These consistent findings profoundly influence international guidelines which recommend GLP-1RAs as preferred glucose-lowering agen</w:t>
      </w:r>
      <w:r w:rsidRPr="00E23E68">
        <w:rPr>
          <w:rFonts w:ascii="Times New Roman" w:hAnsi="Times New Roman" w:cs="Times New Roman"/>
          <w:color w:val="333333"/>
          <w:sz w:val="24"/>
          <w:szCs w:val="24"/>
          <w:lang w:val="en-US"/>
        </w:rPr>
        <w:t>ts</w:t>
      </w:r>
      <w:r>
        <w:rPr>
          <w:rFonts w:ascii="Times New Roman" w:hAnsi="Times New Roman" w:cs="Times New Roman"/>
          <w:color w:val="333333"/>
          <w:sz w:val="24"/>
          <w:szCs w:val="24"/>
          <w:lang w:val="en-US"/>
        </w:rPr>
        <w:t xml:space="preserve"> in patients with a</w:t>
      </w:r>
      <w:r w:rsidRPr="00C11DB4">
        <w:rPr>
          <w:rFonts w:ascii="Times New Roman" w:hAnsi="Times New Roman" w:cs="Times New Roman"/>
          <w:color w:val="333333"/>
          <w:sz w:val="24"/>
          <w:szCs w:val="24"/>
          <w:lang w:val="en-US"/>
        </w:rPr>
        <w:t>therosclerotic cardiovascular disease</w:t>
      </w:r>
      <w:r>
        <w:rPr>
          <w:rFonts w:ascii="Times New Roman" w:hAnsi="Times New Roman" w:cs="Times New Roman"/>
          <w:color w:val="333333"/>
          <w:sz w:val="24"/>
          <w:szCs w:val="24"/>
          <w:lang w:val="en-US"/>
        </w:rPr>
        <w:t xml:space="preserve"> or at high risk to develop this complication.  However, </w:t>
      </w:r>
      <w:r w:rsidRPr="00C11DB4">
        <w:rPr>
          <w:rFonts w:ascii="Times New Roman" w:hAnsi="Times New Roman" w:cs="Times New Roman"/>
          <w:color w:val="333333"/>
          <w:sz w:val="24"/>
          <w:szCs w:val="24"/>
          <w:lang w:val="en-US"/>
        </w:rPr>
        <w:t xml:space="preserve">real-life studies </w:t>
      </w:r>
      <w:r>
        <w:rPr>
          <w:rFonts w:ascii="Times New Roman" w:hAnsi="Times New Roman" w:cs="Times New Roman"/>
          <w:color w:val="333333"/>
          <w:sz w:val="24"/>
          <w:szCs w:val="24"/>
          <w:lang w:val="en-US"/>
        </w:rPr>
        <w:t xml:space="preserve">worldwide </w:t>
      </w:r>
      <w:r w:rsidRPr="00C11DB4">
        <w:rPr>
          <w:rFonts w:ascii="Times New Roman" w:hAnsi="Times New Roman" w:cs="Times New Roman"/>
          <w:color w:val="333333"/>
          <w:sz w:val="24"/>
          <w:szCs w:val="24"/>
          <w:lang w:val="en-US"/>
        </w:rPr>
        <w:t xml:space="preserve">revealed that only a minority of patients </w:t>
      </w:r>
      <w:r>
        <w:rPr>
          <w:rFonts w:ascii="Times New Roman" w:hAnsi="Times New Roman" w:cs="Times New Roman"/>
          <w:color w:val="333333"/>
          <w:sz w:val="24"/>
          <w:szCs w:val="24"/>
          <w:lang w:val="en-US"/>
        </w:rPr>
        <w:t>receive</w:t>
      </w:r>
      <w:r w:rsidRPr="00C11DB4">
        <w:rPr>
          <w:rFonts w:ascii="Times New Roman" w:hAnsi="Times New Roman" w:cs="Times New Roman"/>
          <w:color w:val="333333"/>
          <w:sz w:val="24"/>
          <w:szCs w:val="24"/>
          <w:lang w:val="en-US"/>
        </w:rPr>
        <w:t xml:space="preserve"> a GLP-1RA</w:t>
      </w:r>
      <w:r>
        <w:rPr>
          <w:rFonts w:ascii="Times New Roman" w:hAnsi="Times New Roman" w:cs="Times New Roman"/>
          <w:color w:val="333333"/>
          <w:sz w:val="24"/>
          <w:szCs w:val="24"/>
          <w:lang w:val="en-US"/>
        </w:rPr>
        <w:t xml:space="preserve">. An even more surprising finding was that GLP-1RAs are less prescribed in patients </w:t>
      </w:r>
      <w:r w:rsidRPr="00C11DB4">
        <w:rPr>
          <w:rFonts w:ascii="Times New Roman" w:hAnsi="Times New Roman" w:cs="Times New Roman"/>
          <w:color w:val="333333"/>
          <w:sz w:val="24"/>
          <w:szCs w:val="24"/>
          <w:lang w:val="en-US"/>
        </w:rPr>
        <w:t xml:space="preserve">with established </w:t>
      </w:r>
      <w:r>
        <w:rPr>
          <w:rFonts w:ascii="Times New Roman" w:hAnsi="Times New Roman" w:cs="Times New Roman"/>
          <w:color w:val="333333"/>
          <w:sz w:val="24"/>
          <w:szCs w:val="24"/>
          <w:lang w:val="en-US"/>
        </w:rPr>
        <w:t>a</w:t>
      </w:r>
      <w:r w:rsidRPr="00C11DB4">
        <w:rPr>
          <w:rFonts w:ascii="Times New Roman" w:hAnsi="Times New Roman" w:cs="Times New Roman"/>
          <w:color w:val="333333"/>
          <w:sz w:val="24"/>
          <w:szCs w:val="24"/>
          <w:lang w:val="en-US"/>
        </w:rPr>
        <w:t>therosclerotic cardiovascular disease</w:t>
      </w:r>
      <w:r>
        <w:rPr>
          <w:rFonts w:ascii="Times New Roman" w:hAnsi="Times New Roman" w:cs="Times New Roman"/>
          <w:color w:val="333333"/>
          <w:sz w:val="24"/>
          <w:szCs w:val="24"/>
          <w:lang w:val="en-US"/>
        </w:rPr>
        <w:t xml:space="preserve">, including antecedents of coronary heart disease and cerebrovascular disease, than in patients without such cardiovascular complications. The reasons for GLP-1RA underuse in clinical practice are multiple and concern physicians, patients and health care system. </w:t>
      </w:r>
      <w:r>
        <w:rPr>
          <w:rFonts w:ascii="Times New Roman" w:hAnsi="Times New Roman" w:cs="Times New Roman"/>
          <w:sz w:val="24"/>
          <w:szCs w:val="24"/>
          <w:lang w:val="en-US"/>
        </w:rPr>
        <w:t>Bridging the gap between evidence-based cardiovascular protection with GLP-1RAs and their underuse in daily clinical practice in patients with type 2 diabetes at high risk is crucial from a public health viewpoint.</w:t>
      </w:r>
    </w:p>
    <w:p w14:paraId="2C801BBD" w14:textId="77777777" w:rsidR="00AC66D4" w:rsidRDefault="00AC66D4">
      <w:pPr>
        <w:rPr>
          <w:rFonts w:ascii="Times New Roman" w:hAnsi="Times New Roman" w:cs="Times New Roman"/>
          <w:b/>
          <w:color w:val="333333"/>
          <w:sz w:val="28"/>
          <w:szCs w:val="28"/>
          <w:lang w:val="en-US"/>
        </w:rPr>
      </w:pPr>
      <w:r>
        <w:rPr>
          <w:rFonts w:ascii="Times New Roman" w:hAnsi="Times New Roman" w:cs="Times New Roman"/>
          <w:b/>
          <w:color w:val="333333"/>
          <w:sz w:val="28"/>
          <w:szCs w:val="28"/>
          <w:lang w:val="en-US"/>
        </w:rPr>
        <w:br w:type="page"/>
      </w:r>
    </w:p>
    <w:p w14:paraId="49B4E791" w14:textId="77777777" w:rsidR="00AC66D4" w:rsidRPr="000512BD" w:rsidRDefault="00AC66D4" w:rsidP="000B3918">
      <w:pPr>
        <w:spacing w:line="360" w:lineRule="auto"/>
        <w:rPr>
          <w:rFonts w:ascii="Times New Roman" w:hAnsi="Times New Roman" w:cs="Times New Roman"/>
          <w:b/>
          <w:color w:val="333333"/>
          <w:sz w:val="28"/>
          <w:szCs w:val="28"/>
          <w:lang w:val="en-US"/>
        </w:rPr>
      </w:pPr>
      <w:r w:rsidRPr="000512BD">
        <w:rPr>
          <w:rFonts w:ascii="Times New Roman" w:hAnsi="Times New Roman" w:cs="Times New Roman"/>
          <w:b/>
          <w:color w:val="333333"/>
          <w:sz w:val="28"/>
          <w:szCs w:val="28"/>
          <w:lang w:val="en-US"/>
        </w:rPr>
        <w:t>Highlights</w:t>
      </w:r>
    </w:p>
    <w:p w14:paraId="3C249193" w14:textId="77777777" w:rsidR="00AC66D4" w:rsidRDefault="00AC66D4" w:rsidP="000B3918">
      <w:pPr>
        <w:spacing w:line="360" w:lineRule="auto"/>
        <w:rPr>
          <w:rFonts w:ascii="Times New Roman" w:hAnsi="Times New Roman" w:cs="Times New Roman"/>
          <w:color w:val="333333"/>
          <w:sz w:val="24"/>
          <w:szCs w:val="24"/>
          <w:lang w:val="en-US"/>
        </w:rPr>
      </w:pPr>
      <w:r>
        <w:rPr>
          <w:rFonts w:ascii="Times New Roman" w:hAnsi="Times New Roman" w:cs="Times New Roman"/>
          <w:color w:val="333333"/>
          <w:sz w:val="24"/>
          <w:szCs w:val="24"/>
          <w:lang w:val="en-US"/>
        </w:rPr>
        <w:t>- Atherosclerotic cardiovascular disease (ASCVD) is a common and major complication associated to type 2 diabetes (T2DM).</w:t>
      </w:r>
    </w:p>
    <w:p w14:paraId="61F17D75" w14:textId="77777777" w:rsidR="00AC66D4" w:rsidRDefault="00AC66D4" w:rsidP="000B3918">
      <w:pPr>
        <w:spacing w:line="360" w:lineRule="auto"/>
        <w:rPr>
          <w:rFonts w:ascii="Times New Roman" w:hAnsi="Times New Roman" w:cs="Times New Roman"/>
          <w:color w:val="333333"/>
          <w:sz w:val="24"/>
          <w:szCs w:val="24"/>
          <w:lang w:val="en-US"/>
        </w:rPr>
      </w:pPr>
      <w:r>
        <w:rPr>
          <w:rFonts w:ascii="Times New Roman" w:hAnsi="Times New Roman" w:cs="Times New Roman"/>
          <w:color w:val="333333"/>
          <w:sz w:val="24"/>
          <w:szCs w:val="24"/>
          <w:lang w:val="en-US"/>
        </w:rPr>
        <w:t>- Glucagon-like peptide-1 receptor agonists (GLP-1RAs) reduce the risk of major adverse cardiovascular events (MACEs) in placebo-controlled cardiovascular outcome trials.</w:t>
      </w:r>
    </w:p>
    <w:p w14:paraId="0866CF2B" w14:textId="77777777" w:rsidR="00AC66D4" w:rsidRDefault="00AC66D4" w:rsidP="000B3918">
      <w:pPr>
        <w:spacing w:line="360" w:lineRule="auto"/>
        <w:rPr>
          <w:rFonts w:ascii="Times New Roman" w:hAnsi="Times New Roman" w:cs="Times New Roman"/>
          <w:color w:val="333333"/>
          <w:sz w:val="24"/>
          <w:szCs w:val="24"/>
          <w:lang w:val="en-US"/>
        </w:rPr>
      </w:pPr>
      <w:r>
        <w:rPr>
          <w:rFonts w:ascii="Times New Roman" w:hAnsi="Times New Roman" w:cs="Times New Roman"/>
          <w:color w:val="333333"/>
          <w:sz w:val="24"/>
          <w:szCs w:val="24"/>
          <w:lang w:val="en-US"/>
        </w:rPr>
        <w:t>- The cardiovascular protection of GLP-1RAs has been confirmed in real-life retrospective observational studies compared with other glucose-lowering agents (except gliflozins).</w:t>
      </w:r>
    </w:p>
    <w:p w14:paraId="6B265A0B" w14:textId="77777777" w:rsidR="00AC66D4" w:rsidRDefault="00AC66D4" w:rsidP="000B3918">
      <w:pPr>
        <w:spacing w:line="360" w:lineRule="auto"/>
        <w:rPr>
          <w:rFonts w:ascii="Times New Roman" w:hAnsi="Times New Roman" w:cs="Times New Roman"/>
          <w:color w:val="333333"/>
          <w:sz w:val="24"/>
          <w:szCs w:val="24"/>
          <w:lang w:val="en-US"/>
        </w:rPr>
      </w:pPr>
      <w:r>
        <w:rPr>
          <w:rFonts w:ascii="Times New Roman" w:hAnsi="Times New Roman" w:cs="Times New Roman"/>
          <w:color w:val="333333"/>
          <w:sz w:val="24"/>
          <w:szCs w:val="24"/>
          <w:lang w:val="en-US"/>
        </w:rPr>
        <w:t>- The safety profile of GLP-1RAs is reassuring and this pharmacological class has a good benefit-risk ratio, yet the cost-effectiveness is more debatable because of a higher drug price.</w:t>
      </w:r>
    </w:p>
    <w:p w14:paraId="39594564" w14:textId="77777777" w:rsidR="00AC66D4" w:rsidRDefault="00AC66D4" w:rsidP="000B3918">
      <w:pPr>
        <w:spacing w:line="360" w:lineRule="auto"/>
        <w:rPr>
          <w:rFonts w:ascii="Times New Roman" w:hAnsi="Times New Roman" w:cs="Times New Roman"/>
          <w:color w:val="333333"/>
          <w:sz w:val="24"/>
          <w:szCs w:val="24"/>
          <w:lang w:val="en-US"/>
        </w:rPr>
      </w:pPr>
      <w:r>
        <w:rPr>
          <w:rFonts w:ascii="Times New Roman" w:hAnsi="Times New Roman" w:cs="Times New Roman"/>
          <w:color w:val="333333"/>
          <w:sz w:val="24"/>
          <w:szCs w:val="24"/>
          <w:lang w:val="en-US"/>
        </w:rPr>
        <w:t xml:space="preserve">- Despite the recommendations of international guidelines, the use of GLP-1RAs remains rather low in clinical practice (even if a positive trend was present in recent years) and surprisingly even lower in patients with T2DM and ASCVD. </w:t>
      </w:r>
    </w:p>
    <w:p w14:paraId="30C7EEA9" w14:textId="77777777" w:rsidR="00AC66D4" w:rsidRPr="00C11DB4" w:rsidRDefault="00AC66D4" w:rsidP="000B3918">
      <w:pPr>
        <w:spacing w:line="360" w:lineRule="auto"/>
        <w:rPr>
          <w:rFonts w:ascii="Times New Roman" w:hAnsi="Times New Roman" w:cs="Times New Roman"/>
          <w:color w:val="333333"/>
          <w:sz w:val="24"/>
          <w:szCs w:val="24"/>
          <w:lang w:val="en-US"/>
        </w:rPr>
      </w:pPr>
      <w:r>
        <w:rPr>
          <w:rFonts w:ascii="Times New Roman" w:hAnsi="Times New Roman" w:cs="Times New Roman"/>
          <w:color w:val="333333"/>
          <w:sz w:val="24"/>
          <w:szCs w:val="24"/>
          <w:lang w:val="en-US"/>
        </w:rPr>
        <w:t xml:space="preserve">- </w:t>
      </w:r>
      <w:r>
        <w:rPr>
          <w:rFonts w:ascii="Times New Roman" w:hAnsi="Times New Roman" w:cs="Times New Roman"/>
          <w:sz w:val="24"/>
          <w:szCs w:val="24"/>
          <w:lang w:val="en-US"/>
        </w:rPr>
        <w:t>Bridging the gap between evidence-based cardiovascular protection and real-life GLP-1RA underuse in patients with T2DM at high cardiovascular risk is crucial from a public health viewpoint.</w:t>
      </w:r>
    </w:p>
    <w:p w14:paraId="011BA15D" w14:textId="77777777" w:rsidR="00AC66D4" w:rsidRPr="00DF4660" w:rsidRDefault="00AC66D4">
      <w:pPr>
        <w:rPr>
          <w:rFonts w:ascii="Times New Roman" w:eastAsia="Times New Roman" w:hAnsi="Times New Roman" w:cs="Times New Roman"/>
          <w:b/>
          <w:color w:val="000000"/>
          <w:sz w:val="24"/>
          <w:szCs w:val="24"/>
          <w:lang w:val="en-US" w:eastAsia="fr-BE"/>
        </w:rPr>
      </w:pPr>
      <w:r w:rsidRPr="00DF4660">
        <w:rPr>
          <w:rFonts w:ascii="Times New Roman" w:eastAsia="Times New Roman" w:hAnsi="Times New Roman" w:cs="Times New Roman"/>
          <w:b/>
          <w:color w:val="000000"/>
          <w:sz w:val="24"/>
          <w:szCs w:val="24"/>
          <w:lang w:val="en-US" w:eastAsia="fr-BE"/>
        </w:rPr>
        <w:br w:type="page"/>
      </w:r>
    </w:p>
    <w:p w14:paraId="1C0A29B4" w14:textId="77777777" w:rsidR="00AC66D4" w:rsidRPr="007D514B" w:rsidRDefault="00AC66D4" w:rsidP="000B3918">
      <w:pPr>
        <w:spacing w:line="360" w:lineRule="auto"/>
        <w:rPr>
          <w:rFonts w:ascii="Times New Roman" w:hAnsi="Times New Roman" w:cs="Times New Roman"/>
          <w:b/>
          <w:sz w:val="24"/>
          <w:szCs w:val="24"/>
          <w:lang w:val="en-US"/>
        </w:rPr>
      </w:pPr>
    </w:p>
    <w:p w14:paraId="4CEEABB8" w14:textId="77777777" w:rsidR="00AC66D4" w:rsidRPr="00670EA4" w:rsidRDefault="00AC66D4" w:rsidP="000B3918">
      <w:pPr>
        <w:pStyle w:val="Paragraphedeliste"/>
        <w:numPr>
          <w:ilvl w:val="0"/>
          <w:numId w:val="1"/>
        </w:numPr>
        <w:spacing w:line="360" w:lineRule="auto"/>
        <w:rPr>
          <w:rFonts w:ascii="Times New Roman" w:hAnsi="Times New Roman" w:cs="Times New Roman"/>
          <w:b/>
          <w:sz w:val="24"/>
          <w:szCs w:val="24"/>
          <w:lang w:val="en-US"/>
        </w:rPr>
      </w:pPr>
      <w:r w:rsidRPr="00670EA4">
        <w:rPr>
          <w:rFonts w:ascii="Times New Roman" w:hAnsi="Times New Roman" w:cs="Times New Roman"/>
          <w:b/>
          <w:sz w:val="24"/>
          <w:szCs w:val="24"/>
          <w:lang w:val="en-US"/>
        </w:rPr>
        <w:t>Introduction</w:t>
      </w:r>
    </w:p>
    <w:p w14:paraId="7B3E8233" w14:textId="77777777" w:rsidR="00AC66D4" w:rsidRPr="009C02CA" w:rsidRDefault="00AC66D4" w:rsidP="000B3918">
      <w:pPr>
        <w:autoSpaceDE w:val="0"/>
        <w:autoSpaceDN w:val="0"/>
        <w:adjustRightInd w:val="0"/>
        <w:spacing w:after="0" w:line="36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G</w:t>
      </w:r>
      <w:r w:rsidRPr="00670EA4">
        <w:rPr>
          <w:rFonts w:ascii="Times New Roman" w:hAnsi="Times New Roman" w:cs="Times New Roman"/>
          <w:sz w:val="24"/>
          <w:szCs w:val="24"/>
          <w:lang w:val="en-US"/>
        </w:rPr>
        <w:t>lucagon-like peptide-1 receptor agonists (GLP-1RAs) have proven their efficacy in reducing the incidence of major cardiovascular adverse events (</w:t>
      </w:r>
      <w:proofErr w:type="gramStart"/>
      <w:r w:rsidRPr="00670EA4">
        <w:rPr>
          <w:rFonts w:ascii="Times New Roman" w:hAnsi="Times New Roman" w:cs="Times New Roman"/>
          <w:sz w:val="24"/>
          <w:szCs w:val="24"/>
          <w:lang w:val="en-US"/>
        </w:rPr>
        <w:t>MACEs :</w:t>
      </w:r>
      <w:proofErr w:type="gramEnd"/>
      <w:r w:rsidRPr="00670EA4">
        <w:rPr>
          <w:rFonts w:ascii="Times New Roman" w:hAnsi="Times New Roman" w:cs="Times New Roman"/>
          <w:sz w:val="24"/>
          <w:szCs w:val="24"/>
          <w:lang w:val="en-US"/>
        </w:rPr>
        <w:t xml:space="preserve"> a composite of cardiovascular mortality, nonfatal myocardial infarction and nonfatal stroke) in high</w:t>
      </w:r>
      <w:r>
        <w:rPr>
          <w:rFonts w:ascii="Times New Roman" w:hAnsi="Times New Roman" w:cs="Times New Roman"/>
          <w:sz w:val="24"/>
          <w:szCs w:val="24"/>
          <w:lang w:val="en-US"/>
        </w:rPr>
        <w:t>-</w:t>
      </w:r>
      <w:r w:rsidRPr="00670EA4">
        <w:rPr>
          <w:rFonts w:ascii="Times New Roman" w:hAnsi="Times New Roman" w:cs="Times New Roman"/>
          <w:sz w:val="24"/>
          <w:szCs w:val="24"/>
          <w:lang w:val="en-US"/>
        </w:rPr>
        <w:t xml:space="preserve">risk patients with </w:t>
      </w:r>
      <w:r>
        <w:rPr>
          <w:rFonts w:ascii="Times New Roman" w:hAnsi="Times New Roman" w:cs="Times New Roman"/>
          <w:sz w:val="24"/>
          <w:szCs w:val="24"/>
          <w:lang w:val="en-US"/>
        </w:rPr>
        <w:t>type 2 diabetes (</w:t>
      </w:r>
      <w:r w:rsidRPr="00670EA4">
        <w:rPr>
          <w:rFonts w:ascii="Times New Roman" w:hAnsi="Times New Roman" w:cs="Times New Roman"/>
          <w:sz w:val="24"/>
          <w:szCs w:val="24"/>
          <w:lang w:val="en-US"/>
        </w:rPr>
        <w:t>T2DM</w:t>
      </w:r>
      <w:r>
        <w:rPr>
          <w:rFonts w:ascii="Times New Roman" w:hAnsi="Times New Roman" w:cs="Times New Roman"/>
          <w:sz w:val="24"/>
          <w:szCs w:val="24"/>
          <w:lang w:val="en-US"/>
        </w:rPr>
        <w:t xml:space="preserve">). </w:t>
      </w:r>
      <w:r w:rsidRPr="00670EA4">
        <w:rPr>
          <w:rFonts w:ascii="Times New Roman" w:hAnsi="Times New Roman" w:cs="Times New Roman"/>
          <w:sz w:val="24"/>
          <w:szCs w:val="24"/>
          <w:lang w:val="en-US"/>
        </w:rPr>
        <w:t xml:space="preserve">This cardioprotective </w:t>
      </w:r>
      <w:r>
        <w:rPr>
          <w:rFonts w:ascii="Times New Roman" w:hAnsi="Times New Roman" w:cs="Times New Roman"/>
          <w:sz w:val="24"/>
          <w:szCs w:val="24"/>
          <w:lang w:val="en-US"/>
        </w:rPr>
        <w:t>effect</w:t>
      </w:r>
      <w:r w:rsidRPr="00670EA4">
        <w:rPr>
          <w:rFonts w:ascii="Times New Roman" w:hAnsi="Times New Roman" w:cs="Times New Roman"/>
          <w:sz w:val="24"/>
          <w:szCs w:val="24"/>
          <w:lang w:val="en-US"/>
        </w:rPr>
        <w:t xml:space="preserve"> was observed in placebo-controlled cardiovascular outcome trials (CVOTs) in patients who were at high cardiovascular (CV) risk (most patients with established </w:t>
      </w:r>
      <w:r>
        <w:rPr>
          <w:rFonts w:ascii="Times New Roman" w:hAnsi="Times New Roman" w:cs="Times New Roman"/>
          <w:sz w:val="24"/>
          <w:szCs w:val="24"/>
          <w:lang w:val="en-US"/>
        </w:rPr>
        <w:t xml:space="preserve">atherosclerotic cardiovascular disease or </w:t>
      </w:r>
      <w:r w:rsidRPr="00670EA4">
        <w:rPr>
          <w:rFonts w:ascii="Times New Roman" w:hAnsi="Times New Roman" w:cs="Times New Roman"/>
          <w:sz w:val="24"/>
          <w:szCs w:val="24"/>
          <w:lang w:val="en-US"/>
        </w:rPr>
        <w:t>ASCVD)</w:t>
      </w:r>
      <w:r>
        <w:rPr>
          <w:rFonts w:ascii="Times New Roman" w:hAnsi="Times New Roman" w:cs="Times New Roman"/>
          <w:sz w:val="24"/>
          <w:szCs w:val="24"/>
          <w:lang w:val="en-US"/>
        </w:rPr>
        <w:t xml:space="preserve"> </w:t>
      </w:r>
      <w:r w:rsidRPr="00A041B3">
        <w:rPr>
          <w:rFonts w:ascii="Times New Roman" w:hAnsi="Times New Roman" w:cs="Times New Roman"/>
          <w:noProof/>
          <w:sz w:val="24"/>
          <w:szCs w:val="24"/>
          <w:lang w:val="en-US"/>
        </w:rPr>
        <w:t>[1</w:t>
      </w:r>
      <w:r w:rsidR="009048D5">
        <w:rPr>
          <w:rFonts w:ascii="Times New Roman" w:hAnsi="Times New Roman" w:cs="Times New Roman"/>
          <w:noProof/>
          <w:sz w:val="24"/>
          <w:szCs w:val="24"/>
          <w:lang w:val="en-US"/>
        </w:rPr>
        <w:t>-</w:t>
      </w:r>
      <w:r w:rsidRPr="00A041B3">
        <w:rPr>
          <w:rFonts w:ascii="Times New Roman" w:hAnsi="Times New Roman" w:cs="Times New Roman"/>
          <w:noProof/>
          <w:sz w:val="24"/>
          <w:szCs w:val="24"/>
          <w:lang w:val="en-US"/>
        </w:rPr>
        <w:t>3]</w:t>
      </w:r>
      <w:r>
        <w:rPr>
          <w:rFonts w:ascii="Times New Roman" w:hAnsi="Times New Roman" w:cs="Times New Roman"/>
          <w:sz w:val="24"/>
          <w:szCs w:val="24"/>
          <w:lang w:val="en-US"/>
        </w:rPr>
        <w:t xml:space="preserve">. It was also </w:t>
      </w:r>
      <w:r w:rsidRPr="00670EA4">
        <w:rPr>
          <w:rFonts w:ascii="Times New Roman" w:hAnsi="Times New Roman" w:cs="Times New Roman"/>
          <w:sz w:val="24"/>
          <w:szCs w:val="24"/>
          <w:lang w:val="en-US"/>
        </w:rPr>
        <w:t>confirmed</w:t>
      </w:r>
      <w:r>
        <w:rPr>
          <w:rFonts w:ascii="Times New Roman" w:hAnsi="Times New Roman" w:cs="Times New Roman"/>
          <w:sz w:val="24"/>
          <w:szCs w:val="24"/>
          <w:lang w:val="en-US"/>
        </w:rPr>
        <w:t xml:space="preserve"> </w:t>
      </w:r>
      <w:r w:rsidRPr="00670EA4">
        <w:rPr>
          <w:rFonts w:ascii="Times New Roman" w:hAnsi="Times New Roman" w:cs="Times New Roman"/>
          <w:sz w:val="24"/>
          <w:szCs w:val="24"/>
          <w:lang w:val="en-US"/>
        </w:rPr>
        <w:t xml:space="preserve">in primary prevention in retrospective </w:t>
      </w:r>
      <w:r>
        <w:rPr>
          <w:rFonts w:ascii="Times New Roman" w:hAnsi="Times New Roman" w:cs="Times New Roman"/>
          <w:sz w:val="24"/>
          <w:szCs w:val="24"/>
          <w:lang w:val="en-US"/>
        </w:rPr>
        <w:t>o</w:t>
      </w:r>
      <w:r w:rsidRPr="00670EA4">
        <w:rPr>
          <w:rFonts w:ascii="Times New Roman" w:hAnsi="Times New Roman" w:cs="Times New Roman"/>
          <w:sz w:val="24"/>
          <w:szCs w:val="24"/>
          <w:lang w:val="en-US"/>
        </w:rPr>
        <w:t>bservational cohort studies when</w:t>
      </w:r>
      <w:r>
        <w:rPr>
          <w:rFonts w:ascii="Times New Roman" w:hAnsi="Times New Roman" w:cs="Times New Roman"/>
          <w:sz w:val="24"/>
          <w:szCs w:val="24"/>
          <w:lang w:val="en-US"/>
        </w:rPr>
        <w:t xml:space="preserve"> CV outcomes were compared in patients treated with GLP-1RAs</w:t>
      </w:r>
      <w:r w:rsidRPr="00670EA4">
        <w:rPr>
          <w:rFonts w:ascii="Times New Roman" w:hAnsi="Times New Roman" w:cs="Times New Roman"/>
          <w:sz w:val="24"/>
          <w:szCs w:val="24"/>
          <w:lang w:val="en-US"/>
        </w:rPr>
        <w:t xml:space="preserve"> </w:t>
      </w:r>
      <w:r>
        <w:rPr>
          <w:rFonts w:ascii="Times New Roman" w:hAnsi="Times New Roman" w:cs="Times New Roman"/>
          <w:sz w:val="24"/>
          <w:szCs w:val="24"/>
          <w:lang w:val="en-US"/>
        </w:rPr>
        <w:t>versus</w:t>
      </w:r>
      <w:r w:rsidRPr="00670EA4">
        <w:rPr>
          <w:rFonts w:ascii="Times New Roman" w:hAnsi="Times New Roman" w:cs="Times New Roman"/>
          <w:sz w:val="24"/>
          <w:szCs w:val="24"/>
          <w:lang w:val="en-US"/>
        </w:rPr>
        <w:t xml:space="preserve"> other glucose-lowering agents, especially sul</w:t>
      </w:r>
      <w:r>
        <w:rPr>
          <w:rFonts w:ascii="Times New Roman" w:hAnsi="Times New Roman" w:cs="Times New Roman"/>
          <w:sz w:val="24"/>
          <w:szCs w:val="24"/>
          <w:lang w:val="en-US"/>
        </w:rPr>
        <w:t>f</w:t>
      </w:r>
      <w:r w:rsidRPr="00670EA4">
        <w:rPr>
          <w:rFonts w:ascii="Times New Roman" w:hAnsi="Times New Roman" w:cs="Times New Roman"/>
          <w:sz w:val="24"/>
          <w:szCs w:val="24"/>
          <w:lang w:val="en-US"/>
        </w:rPr>
        <w:t>onylureas and dipeptidyl peptidase-4 inhibitors (</w:t>
      </w:r>
      <w:r>
        <w:rPr>
          <w:rFonts w:ascii="Times New Roman" w:hAnsi="Times New Roman" w:cs="Times New Roman"/>
          <w:sz w:val="24"/>
          <w:szCs w:val="24"/>
          <w:lang w:val="en-US"/>
        </w:rPr>
        <w:t xml:space="preserve">DPP-4is or </w:t>
      </w:r>
      <w:r w:rsidRPr="00670EA4">
        <w:rPr>
          <w:rFonts w:ascii="Times New Roman" w:hAnsi="Times New Roman" w:cs="Times New Roman"/>
          <w:sz w:val="24"/>
          <w:szCs w:val="24"/>
          <w:lang w:val="en-US"/>
        </w:rPr>
        <w:t>gliptins)</w:t>
      </w:r>
      <w:r>
        <w:rPr>
          <w:rFonts w:ascii="Times New Roman" w:hAnsi="Times New Roman" w:cs="Times New Roman"/>
          <w:noProof/>
          <w:sz w:val="24"/>
          <w:szCs w:val="24"/>
          <w:lang w:val="en-US"/>
        </w:rPr>
        <w:t xml:space="preserve"> [4</w:t>
      </w:r>
      <w:r w:rsidR="009048D5">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5]</w:t>
      </w:r>
      <w:r w:rsidRPr="00670EA4">
        <w:rPr>
          <w:rFonts w:ascii="Times New Roman" w:hAnsi="Times New Roman" w:cs="Times New Roman"/>
          <w:sz w:val="24"/>
          <w:szCs w:val="24"/>
          <w:lang w:val="en-US"/>
        </w:rPr>
        <w:t xml:space="preserve">. </w:t>
      </w:r>
      <w:bookmarkStart w:id="0" w:name="_Hlk162683030"/>
      <w:r w:rsidRPr="00E23E68">
        <w:rPr>
          <w:rFonts w:ascii="Times New Roman" w:hAnsi="Times New Roman" w:cs="Times New Roman"/>
          <w:sz w:val="24"/>
          <w:szCs w:val="24"/>
          <w:lang w:val="en-US"/>
        </w:rPr>
        <w:t xml:space="preserve">A recent retrospective clinical study carried out in Italy using a </w:t>
      </w:r>
      <w:r w:rsidRPr="00E23E68">
        <w:rPr>
          <w:rFonts w:ascii="Times New Roman" w:eastAsia="Times New Roman" w:hAnsi="Times New Roman" w:cs="Times New Roman"/>
          <w:sz w:val="24"/>
          <w:szCs w:val="24"/>
          <w:bdr w:val="none" w:sz="0" w:space="0" w:color="auto" w:frame="1"/>
          <w:lang w:val="en-US" w:eastAsia="fr-BE"/>
        </w:rPr>
        <w:t>novel web application to rapidly assess CV risk revealed that almost three quarters of patients with T2DM were classified</w:t>
      </w:r>
      <w:r w:rsidRPr="00E23E68">
        <w:rPr>
          <w:rFonts w:ascii="Times New Roman" w:hAnsi="Times New Roman" w:cs="Times New Roman"/>
          <w:sz w:val="24"/>
          <w:szCs w:val="24"/>
          <w:lang w:val="en-US"/>
        </w:rPr>
        <w:t xml:space="preserve"> into very high CV risk category</w:t>
      </w:r>
      <w:r w:rsidRPr="00E23E68">
        <w:rPr>
          <w:rFonts w:ascii="Times New Roman" w:hAnsi="Times New Roman" w:cs="Times New Roman"/>
          <w:noProof/>
          <w:sz w:val="24"/>
          <w:szCs w:val="24"/>
          <w:lang w:val="en-US"/>
        </w:rPr>
        <w:t xml:space="preserve"> [6]</w:t>
      </w:r>
      <w:bookmarkEnd w:id="0"/>
      <w:r w:rsidRPr="00E23E68">
        <w:rPr>
          <w:rFonts w:ascii="Times New Roman" w:eastAsia="Times New Roman" w:hAnsi="Times New Roman" w:cs="Times New Roman"/>
          <w:sz w:val="24"/>
          <w:szCs w:val="24"/>
          <w:bdr w:val="none" w:sz="0" w:space="0" w:color="auto" w:frame="1"/>
          <w:lang w:val="en-US" w:eastAsia="fr-BE"/>
        </w:rPr>
        <w:t xml:space="preserve">. </w:t>
      </w:r>
      <w:bookmarkStart w:id="1" w:name="_Hlk162687947"/>
      <w:r w:rsidRPr="00E23E68">
        <w:rPr>
          <w:rFonts w:ascii="Times New Roman" w:eastAsia="Times New Roman" w:hAnsi="Times New Roman" w:cs="Times New Roman"/>
          <w:sz w:val="24"/>
          <w:szCs w:val="24"/>
          <w:bdr w:val="none" w:sz="0" w:space="0" w:color="auto" w:frame="1"/>
          <w:lang w:val="en-US" w:eastAsia="fr-BE"/>
        </w:rPr>
        <w:t xml:space="preserve">This finding highlights the need to choose cardioprotective agents in those patients.  </w:t>
      </w:r>
      <w:bookmarkEnd w:id="1"/>
    </w:p>
    <w:p w14:paraId="2815EAA5" w14:textId="77777777" w:rsidR="00AC66D4" w:rsidRDefault="00AC66D4" w:rsidP="000B3918">
      <w:pPr>
        <w:pStyle w:val="Titre2"/>
        <w:shd w:val="clear" w:color="auto" w:fill="FFFFFF"/>
        <w:spacing w:before="0" w:beforeAutospacing="0" w:line="360" w:lineRule="auto"/>
        <w:ind w:firstLine="360"/>
        <w:rPr>
          <w:b w:val="0"/>
          <w:sz w:val="24"/>
          <w:szCs w:val="24"/>
          <w:lang w:val="en-US"/>
        </w:rPr>
      </w:pPr>
      <w:r>
        <w:rPr>
          <w:b w:val="0"/>
          <w:sz w:val="24"/>
          <w:szCs w:val="24"/>
          <w:lang w:val="en-US"/>
        </w:rPr>
        <w:t>F</w:t>
      </w:r>
      <w:r w:rsidRPr="009F73A4">
        <w:rPr>
          <w:b w:val="0"/>
          <w:sz w:val="24"/>
          <w:szCs w:val="24"/>
          <w:lang w:val="en-US"/>
        </w:rPr>
        <w:t>avo</w:t>
      </w:r>
      <w:r>
        <w:rPr>
          <w:b w:val="0"/>
          <w:sz w:val="24"/>
          <w:szCs w:val="24"/>
          <w:lang w:val="en-US"/>
        </w:rPr>
        <w:t>r</w:t>
      </w:r>
      <w:r w:rsidRPr="009F73A4">
        <w:rPr>
          <w:b w:val="0"/>
          <w:sz w:val="24"/>
          <w:szCs w:val="24"/>
          <w:lang w:val="en-US"/>
        </w:rPr>
        <w:t xml:space="preserve">able evidence-based results </w:t>
      </w:r>
      <w:r>
        <w:rPr>
          <w:b w:val="0"/>
          <w:noProof/>
          <w:sz w:val="24"/>
          <w:szCs w:val="24"/>
          <w:lang w:val="en-US"/>
        </w:rPr>
        <w:t>[7</w:t>
      </w:r>
      <w:r w:rsidR="009048D5">
        <w:rPr>
          <w:b w:val="0"/>
          <w:noProof/>
          <w:sz w:val="24"/>
          <w:szCs w:val="24"/>
          <w:lang w:val="en-US"/>
        </w:rPr>
        <w:t xml:space="preserve">, </w:t>
      </w:r>
      <w:r>
        <w:rPr>
          <w:b w:val="0"/>
          <w:noProof/>
          <w:sz w:val="24"/>
          <w:szCs w:val="24"/>
          <w:lang w:val="en-US"/>
        </w:rPr>
        <w:t>8]</w:t>
      </w:r>
      <w:r>
        <w:rPr>
          <w:b w:val="0"/>
          <w:sz w:val="24"/>
          <w:szCs w:val="24"/>
          <w:lang w:val="en-US"/>
        </w:rPr>
        <w:t xml:space="preserve"> led to a</w:t>
      </w:r>
      <w:r w:rsidRPr="009F73A4">
        <w:rPr>
          <w:b w:val="0"/>
          <w:sz w:val="24"/>
          <w:szCs w:val="24"/>
          <w:lang w:val="en-US"/>
        </w:rPr>
        <w:t xml:space="preserve"> privileged positioning of </w:t>
      </w:r>
      <w:r>
        <w:rPr>
          <w:b w:val="0"/>
          <w:sz w:val="24"/>
          <w:szCs w:val="24"/>
          <w:lang w:val="en-US"/>
        </w:rPr>
        <w:t>GLP-1RAs</w:t>
      </w:r>
      <w:r w:rsidRPr="009F73A4">
        <w:rPr>
          <w:b w:val="0"/>
          <w:sz w:val="24"/>
          <w:szCs w:val="24"/>
          <w:lang w:val="en-US"/>
        </w:rPr>
        <w:t xml:space="preserve"> in international consensus reports for the management of patients with T2DM at high </w:t>
      </w:r>
      <w:r>
        <w:rPr>
          <w:b w:val="0"/>
          <w:sz w:val="24"/>
          <w:szCs w:val="24"/>
          <w:lang w:val="en-US"/>
        </w:rPr>
        <w:t xml:space="preserve">CV </w:t>
      </w:r>
      <w:r w:rsidRPr="009F73A4">
        <w:rPr>
          <w:b w:val="0"/>
          <w:sz w:val="24"/>
          <w:szCs w:val="24"/>
          <w:lang w:val="en-US"/>
        </w:rPr>
        <w:t>risk</w:t>
      </w:r>
      <w:r>
        <w:rPr>
          <w:b w:val="0"/>
          <w:sz w:val="24"/>
          <w:szCs w:val="24"/>
          <w:lang w:val="en-US"/>
        </w:rPr>
        <w:t xml:space="preserve"> </w:t>
      </w:r>
      <w:r>
        <w:rPr>
          <w:b w:val="0"/>
          <w:noProof/>
          <w:sz w:val="24"/>
          <w:szCs w:val="24"/>
          <w:lang w:val="en-US"/>
        </w:rPr>
        <w:t>[9</w:t>
      </w:r>
      <w:r w:rsidR="009048D5">
        <w:rPr>
          <w:b w:val="0"/>
          <w:noProof/>
          <w:sz w:val="24"/>
          <w:szCs w:val="24"/>
          <w:lang w:val="en-US"/>
        </w:rPr>
        <w:t>-</w:t>
      </w:r>
      <w:r>
        <w:rPr>
          <w:b w:val="0"/>
          <w:noProof/>
          <w:sz w:val="24"/>
          <w:szCs w:val="24"/>
          <w:lang w:val="en-US"/>
        </w:rPr>
        <w:t>12]</w:t>
      </w:r>
      <w:r>
        <w:rPr>
          <w:b w:val="0"/>
          <w:sz w:val="24"/>
          <w:szCs w:val="24"/>
          <w:lang w:val="en-US"/>
        </w:rPr>
        <w:t>. However, these medications remain</w:t>
      </w:r>
      <w:r w:rsidRPr="009F73A4">
        <w:rPr>
          <w:b w:val="0"/>
          <w:sz w:val="24"/>
          <w:szCs w:val="24"/>
          <w:lang w:val="en-US"/>
        </w:rPr>
        <w:t xml:space="preserve"> underused in clinical practice as shown in different surveys performed worldwide</w:t>
      </w:r>
      <w:r>
        <w:rPr>
          <w:b w:val="0"/>
          <w:noProof/>
          <w:sz w:val="24"/>
          <w:szCs w:val="24"/>
          <w:lang w:val="en-US"/>
        </w:rPr>
        <w:t xml:space="preserve"> [13]</w:t>
      </w:r>
      <w:r>
        <w:rPr>
          <w:b w:val="0"/>
          <w:sz w:val="24"/>
          <w:szCs w:val="24"/>
          <w:lang w:val="en-US"/>
        </w:rPr>
        <w:t>. Of note, this defective use was also reported for sodium-glucose cotransporter type 2 inhibitors (</w:t>
      </w:r>
      <w:r w:rsidRPr="009F73A4">
        <w:rPr>
          <w:b w:val="0"/>
          <w:sz w:val="24"/>
          <w:szCs w:val="24"/>
          <w:lang w:val="en-US"/>
        </w:rPr>
        <w:t>SGLT2is</w:t>
      </w:r>
      <w:r>
        <w:rPr>
          <w:b w:val="0"/>
          <w:sz w:val="24"/>
          <w:szCs w:val="24"/>
          <w:lang w:val="en-US"/>
        </w:rPr>
        <w:t xml:space="preserve"> or gliflozins)</w:t>
      </w:r>
      <w:r>
        <w:rPr>
          <w:b w:val="0"/>
          <w:noProof/>
          <w:sz w:val="24"/>
          <w:szCs w:val="24"/>
          <w:lang w:val="en-US"/>
        </w:rPr>
        <w:t xml:space="preserve"> [14</w:t>
      </w:r>
      <w:r w:rsidR="009048D5">
        <w:rPr>
          <w:b w:val="0"/>
          <w:noProof/>
          <w:sz w:val="24"/>
          <w:szCs w:val="24"/>
          <w:lang w:val="en-US"/>
        </w:rPr>
        <w:t xml:space="preserve">, </w:t>
      </w:r>
      <w:r>
        <w:rPr>
          <w:b w:val="0"/>
          <w:noProof/>
          <w:sz w:val="24"/>
          <w:szCs w:val="24"/>
          <w:lang w:val="en-US"/>
        </w:rPr>
        <w:t>15]</w:t>
      </w:r>
      <w:r>
        <w:rPr>
          <w:b w:val="0"/>
          <w:sz w:val="24"/>
          <w:szCs w:val="24"/>
          <w:lang w:val="en-US"/>
        </w:rPr>
        <w:t xml:space="preserve"> despite their positive CV effects, especially a reduction in hospitalization for heart failure (HF) </w:t>
      </w:r>
      <w:r>
        <w:rPr>
          <w:b w:val="0"/>
          <w:noProof/>
          <w:sz w:val="24"/>
          <w:szCs w:val="24"/>
          <w:lang w:val="en-US"/>
        </w:rPr>
        <w:t>[16]</w:t>
      </w:r>
      <w:r>
        <w:rPr>
          <w:b w:val="0"/>
          <w:sz w:val="24"/>
          <w:szCs w:val="24"/>
          <w:lang w:val="en-US"/>
        </w:rPr>
        <w:t xml:space="preserve">. </w:t>
      </w:r>
      <w:r w:rsidRPr="009F73A4">
        <w:rPr>
          <w:b w:val="0"/>
          <w:sz w:val="24"/>
          <w:szCs w:val="24"/>
          <w:lang w:val="en-US"/>
        </w:rPr>
        <w:t xml:space="preserve"> </w:t>
      </w:r>
      <w:r>
        <w:rPr>
          <w:b w:val="0"/>
          <w:sz w:val="24"/>
          <w:szCs w:val="24"/>
          <w:lang w:val="en-US"/>
        </w:rPr>
        <w:t>Surprisingly, the clinical use of GLP-1RAs appears to be lower rather than higher in patients with ASCVD compared to those without ASCVD</w:t>
      </w:r>
      <w:r>
        <w:rPr>
          <w:b w:val="0"/>
          <w:noProof/>
          <w:sz w:val="24"/>
          <w:szCs w:val="24"/>
          <w:lang w:val="en-US"/>
        </w:rPr>
        <w:t xml:space="preserve"> [17]</w:t>
      </w:r>
      <w:r>
        <w:rPr>
          <w:b w:val="0"/>
          <w:sz w:val="24"/>
          <w:szCs w:val="24"/>
          <w:lang w:val="en-US"/>
        </w:rPr>
        <w:t xml:space="preserve">. </w:t>
      </w:r>
      <w:r w:rsidRPr="009F73A4">
        <w:rPr>
          <w:b w:val="0"/>
          <w:sz w:val="24"/>
          <w:szCs w:val="24"/>
          <w:lang w:val="en-US"/>
        </w:rPr>
        <w:t xml:space="preserve">Addressing this paradox may help reduce the morbidity </w:t>
      </w:r>
      <w:r>
        <w:rPr>
          <w:b w:val="0"/>
          <w:sz w:val="24"/>
          <w:szCs w:val="24"/>
          <w:lang w:val="en-US"/>
        </w:rPr>
        <w:t>and mortality among numerous patients with T2DM</w:t>
      </w:r>
      <w:r w:rsidRPr="009F73A4">
        <w:rPr>
          <w:b w:val="0"/>
          <w:sz w:val="24"/>
          <w:szCs w:val="24"/>
          <w:lang w:val="en-US"/>
        </w:rPr>
        <w:t xml:space="preserve"> </w:t>
      </w:r>
      <w:r>
        <w:rPr>
          <w:b w:val="0"/>
          <w:sz w:val="24"/>
          <w:szCs w:val="24"/>
          <w:lang w:val="en-US"/>
        </w:rPr>
        <w:t>at high CV risk</w:t>
      </w:r>
      <w:r>
        <w:rPr>
          <w:b w:val="0"/>
          <w:noProof/>
          <w:sz w:val="24"/>
          <w:szCs w:val="24"/>
          <w:lang w:val="en-US"/>
        </w:rPr>
        <w:t xml:space="preserve"> [18]</w:t>
      </w:r>
      <w:r w:rsidRPr="009F73A4">
        <w:rPr>
          <w:b w:val="0"/>
          <w:sz w:val="24"/>
          <w:szCs w:val="24"/>
          <w:lang w:val="en-US"/>
        </w:rPr>
        <w:t xml:space="preserve">. </w:t>
      </w:r>
    </w:p>
    <w:p w14:paraId="6BD78931" w14:textId="77777777" w:rsidR="00AC66D4" w:rsidRDefault="00AC66D4" w:rsidP="000B3918">
      <w:pPr>
        <w:pStyle w:val="Titre2"/>
        <w:shd w:val="clear" w:color="auto" w:fill="FFFFFF"/>
        <w:spacing w:before="0" w:beforeAutospacing="0" w:line="360" w:lineRule="auto"/>
        <w:ind w:firstLine="360"/>
        <w:rPr>
          <w:rFonts w:ascii="Segoe UI" w:hAnsi="Segoe UI" w:cs="Segoe UI"/>
          <w:sz w:val="18"/>
          <w:szCs w:val="18"/>
          <w:lang w:val="en-US"/>
        </w:rPr>
      </w:pPr>
      <w:r w:rsidRPr="007270E1">
        <w:rPr>
          <w:b w:val="0"/>
          <w:sz w:val="24"/>
          <w:szCs w:val="24"/>
          <w:lang w:val="en-US"/>
        </w:rPr>
        <w:t>The aims of the present comprehensive review are (i) to summarize the multiple</w:t>
      </w:r>
      <w:r>
        <w:rPr>
          <w:b w:val="0"/>
          <w:sz w:val="24"/>
          <w:szCs w:val="24"/>
          <w:lang w:val="en-US"/>
        </w:rPr>
        <w:t xml:space="preserve"> (metabolic, CV, renal, hepatic, … ) </w:t>
      </w:r>
      <w:r w:rsidRPr="007270E1">
        <w:rPr>
          <w:b w:val="0"/>
          <w:sz w:val="24"/>
          <w:szCs w:val="24"/>
          <w:lang w:val="en-US"/>
        </w:rPr>
        <w:t>benefits reported with GLP-1RAs in randomi</w:t>
      </w:r>
      <w:r>
        <w:rPr>
          <w:b w:val="0"/>
          <w:sz w:val="24"/>
          <w:szCs w:val="24"/>
          <w:lang w:val="en-US"/>
        </w:rPr>
        <w:t>z</w:t>
      </w:r>
      <w:r w:rsidRPr="007270E1">
        <w:rPr>
          <w:b w:val="0"/>
          <w:sz w:val="24"/>
          <w:szCs w:val="24"/>
          <w:lang w:val="en-US"/>
        </w:rPr>
        <w:t xml:space="preserve">ed </w:t>
      </w:r>
      <w:r>
        <w:rPr>
          <w:b w:val="0"/>
          <w:sz w:val="24"/>
          <w:szCs w:val="24"/>
          <w:lang w:val="en-US"/>
        </w:rPr>
        <w:t>clinical</w:t>
      </w:r>
      <w:r w:rsidRPr="007270E1">
        <w:rPr>
          <w:b w:val="0"/>
          <w:sz w:val="24"/>
          <w:szCs w:val="24"/>
          <w:lang w:val="en-US"/>
        </w:rPr>
        <w:t xml:space="preserve"> trials (RCTs), in </w:t>
      </w:r>
      <w:r>
        <w:rPr>
          <w:b w:val="0"/>
          <w:sz w:val="24"/>
          <w:szCs w:val="24"/>
          <w:lang w:val="en-US"/>
        </w:rPr>
        <w:t xml:space="preserve">placebo-controlled </w:t>
      </w:r>
      <w:r w:rsidRPr="007270E1">
        <w:rPr>
          <w:b w:val="0"/>
          <w:sz w:val="24"/>
          <w:szCs w:val="24"/>
          <w:lang w:val="en-US"/>
        </w:rPr>
        <w:t>CVOTs and in observational studies; (ii) to describe the tolerance/safety profile of GLP-1RA</w:t>
      </w:r>
      <w:r>
        <w:rPr>
          <w:b w:val="0"/>
          <w:sz w:val="24"/>
          <w:szCs w:val="24"/>
          <w:lang w:val="en-US"/>
        </w:rPr>
        <w:t>s in order to better analyze the b</w:t>
      </w:r>
      <w:r w:rsidRPr="007270E1">
        <w:rPr>
          <w:b w:val="0"/>
          <w:color w:val="212121"/>
          <w:sz w:val="24"/>
          <w:szCs w:val="24"/>
          <w:shd w:val="clear" w:color="auto" w:fill="FFFFFF"/>
          <w:lang w:val="en-US"/>
        </w:rPr>
        <w:t xml:space="preserve">enefit/risk ratio </w:t>
      </w:r>
      <w:r w:rsidRPr="00A4604F">
        <w:rPr>
          <w:b w:val="0"/>
          <w:color w:val="212121"/>
          <w:sz w:val="24"/>
          <w:szCs w:val="24"/>
          <w:shd w:val="clear" w:color="auto" w:fill="FFFFFF"/>
          <w:lang w:val="en-US"/>
        </w:rPr>
        <w:t>and cost-effectiveness of</w:t>
      </w:r>
      <w:r>
        <w:rPr>
          <w:b w:val="0"/>
          <w:color w:val="212121"/>
          <w:sz w:val="24"/>
          <w:szCs w:val="24"/>
          <w:shd w:val="clear" w:color="auto" w:fill="FFFFFF"/>
          <w:lang w:val="en-US"/>
        </w:rPr>
        <w:t xml:space="preserve"> this pharmacological class; and to</w:t>
      </w:r>
      <w:r>
        <w:rPr>
          <w:b w:val="0"/>
          <w:sz w:val="24"/>
          <w:szCs w:val="24"/>
          <w:lang w:val="en-US"/>
        </w:rPr>
        <w:t xml:space="preserve"> (iii) to discuss</w:t>
      </w:r>
      <w:r w:rsidRPr="009F73A4">
        <w:rPr>
          <w:b w:val="0"/>
          <w:sz w:val="24"/>
          <w:szCs w:val="24"/>
          <w:lang w:val="en-US"/>
        </w:rPr>
        <w:t xml:space="preserve"> the gap between clinical evidence </w:t>
      </w:r>
      <w:r>
        <w:rPr>
          <w:b w:val="0"/>
          <w:sz w:val="24"/>
          <w:szCs w:val="24"/>
          <w:lang w:val="en-US"/>
        </w:rPr>
        <w:t xml:space="preserve">(as emphasized in international guidelines) </w:t>
      </w:r>
      <w:r w:rsidRPr="009F73A4">
        <w:rPr>
          <w:b w:val="0"/>
          <w:sz w:val="24"/>
          <w:szCs w:val="24"/>
          <w:lang w:val="en-US"/>
        </w:rPr>
        <w:t>and use</w:t>
      </w:r>
      <w:r>
        <w:rPr>
          <w:b w:val="0"/>
          <w:sz w:val="24"/>
          <w:szCs w:val="24"/>
          <w:lang w:val="en-US"/>
        </w:rPr>
        <w:t xml:space="preserve"> of GLP-1RAs in daily practice. The </w:t>
      </w:r>
      <w:r w:rsidRPr="009F73A4">
        <w:rPr>
          <w:b w:val="0"/>
          <w:sz w:val="24"/>
          <w:szCs w:val="24"/>
          <w:lang w:val="en-US"/>
        </w:rPr>
        <w:t xml:space="preserve">reasons susceptible to explain such an underuse </w:t>
      </w:r>
      <w:r>
        <w:rPr>
          <w:b w:val="0"/>
          <w:sz w:val="24"/>
          <w:szCs w:val="24"/>
          <w:lang w:val="en-US"/>
        </w:rPr>
        <w:t xml:space="preserve">of GLP-1RAs </w:t>
      </w:r>
      <w:r w:rsidRPr="009F73A4">
        <w:rPr>
          <w:b w:val="0"/>
          <w:sz w:val="24"/>
          <w:szCs w:val="24"/>
          <w:lang w:val="en-US"/>
        </w:rPr>
        <w:t xml:space="preserve">in </w:t>
      </w:r>
      <w:r>
        <w:rPr>
          <w:b w:val="0"/>
          <w:sz w:val="24"/>
          <w:szCs w:val="24"/>
          <w:lang w:val="en-US"/>
        </w:rPr>
        <w:t>real-world conditions</w:t>
      </w:r>
      <w:r w:rsidRPr="009F73A4">
        <w:rPr>
          <w:b w:val="0"/>
          <w:sz w:val="24"/>
          <w:szCs w:val="24"/>
          <w:lang w:val="en-US"/>
        </w:rPr>
        <w:t xml:space="preserve"> and</w:t>
      </w:r>
      <w:r>
        <w:rPr>
          <w:b w:val="0"/>
          <w:sz w:val="24"/>
          <w:szCs w:val="24"/>
          <w:lang w:val="en-US"/>
        </w:rPr>
        <w:t xml:space="preserve"> potential </w:t>
      </w:r>
      <w:r w:rsidRPr="009F73A4">
        <w:rPr>
          <w:b w:val="0"/>
          <w:sz w:val="24"/>
          <w:szCs w:val="24"/>
          <w:lang w:val="en-US"/>
        </w:rPr>
        <w:t>solutions that could contribute to bridge the gap</w:t>
      </w:r>
      <w:r w:rsidRPr="00244A0B">
        <w:rPr>
          <w:b w:val="0"/>
          <w:sz w:val="24"/>
          <w:szCs w:val="24"/>
          <w:lang w:val="en-US"/>
        </w:rPr>
        <w:t xml:space="preserve"> between evidence-based data and use in clinical practice will be </w:t>
      </w:r>
      <w:r>
        <w:rPr>
          <w:b w:val="0"/>
          <w:sz w:val="24"/>
          <w:szCs w:val="24"/>
          <w:lang w:val="en-US"/>
        </w:rPr>
        <w:t xml:space="preserve">briefly </w:t>
      </w:r>
      <w:r w:rsidRPr="00244A0B">
        <w:rPr>
          <w:b w:val="0"/>
          <w:sz w:val="24"/>
          <w:szCs w:val="24"/>
          <w:lang w:val="en-US"/>
        </w:rPr>
        <w:t>discussed in the expert opinion section</w:t>
      </w:r>
      <w:r>
        <w:rPr>
          <w:b w:val="0"/>
          <w:sz w:val="24"/>
          <w:szCs w:val="24"/>
          <w:lang w:val="en-US"/>
        </w:rPr>
        <w:t xml:space="preserve"> (</w:t>
      </w:r>
      <w:r w:rsidRPr="00FA1322">
        <w:rPr>
          <w:b w:val="0"/>
          <w:sz w:val="24"/>
          <w:szCs w:val="24"/>
          <w:highlight w:val="yellow"/>
          <w:lang w:val="en-US"/>
        </w:rPr>
        <w:t>Figure 1</w:t>
      </w:r>
      <w:r>
        <w:rPr>
          <w:b w:val="0"/>
          <w:sz w:val="24"/>
          <w:szCs w:val="24"/>
          <w:lang w:val="en-US"/>
        </w:rPr>
        <w:t>)</w:t>
      </w:r>
      <w:r>
        <w:rPr>
          <w:rFonts w:ascii="Segoe UI" w:hAnsi="Segoe UI" w:cs="Segoe UI"/>
          <w:sz w:val="18"/>
          <w:szCs w:val="18"/>
          <w:lang w:val="en-US"/>
        </w:rPr>
        <w:t xml:space="preserve">. </w:t>
      </w:r>
    </w:p>
    <w:p w14:paraId="46B7010E" w14:textId="77777777" w:rsidR="00AC66D4"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bookmarkStart w:id="2" w:name="_Hlk162731233"/>
      <w:r w:rsidRPr="00E23E68">
        <w:rPr>
          <w:rFonts w:ascii="Times New Roman" w:hAnsi="Times New Roman" w:cs="Times New Roman"/>
          <w:sz w:val="24"/>
          <w:szCs w:val="24"/>
          <w:lang w:val="en-US"/>
        </w:rPr>
        <w:t xml:space="preserve">PubMed, EMBASE and Scopus were searched to identify English-language studies published between 1 January 2010 and 31 March 2024. The terms used for the research were “glucagon-like-peptide-1 receptor agonist” or “GLP-1 receptor agonist” and each individual compound of this pharmacological family (exenatide, liraglutide, </w:t>
      </w:r>
      <w:proofErr w:type="spellStart"/>
      <w:r w:rsidRPr="00E23E68">
        <w:rPr>
          <w:rFonts w:ascii="Times New Roman" w:hAnsi="Times New Roman" w:cs="Times New Roman"/>
          <w:sz w:val="24"/>
          <w:szCs w:val="24"/>
          <w:lang w:val="en-US"/>
        </w:rPr>
        <w:t>lixisenatide</w:t>
      </w:r>
      <w:proofErr w:type="spellEnd"/>
      <w:r w:rsidRPr="00E23E68">
        <w:rPr>
          <w:rFonts w:ascii="Times New Roman" w:hAnsi="Times New Roman" w:cs="Times New Roman"/>
          <w:sz w:val="24"/>
          <w:szCs w:val="24"/>
          <w:lang w:val="en-US"/>
        </w:rPr>
        <w:t>, semaglutide, dulaglutide, albiglutide). The reference lists of previously published systematic reviews and meta-analyses were also scrutinized to identify any further reports of potential interest.</w:t>
      </w:r>
    </w:p>
    <w:bookmarkEnd w:id="2"/>
    <w:p w14:paraId="75B0516C" w14:textId="77777777" w:rsidR="00AC66D4" w:rsidRDefault="00AC66D4" w:rsidP="000B3918">
      <w:pPr>
        <w:pStyle w:val="Titre2"/>
        <w:shd w:val="clear" w:color="auto" w:fill="FFFFFF"/>
        <w:spacing w:before="0" w:beforeAutospacing="0" w:line="360" w:lineRule="auto"/>
        <w:ind w:firstLine="360"/>
        <w:rPr>
          <w:b w:val="0"/>
          <w:sz w:val="24"/>
          <w:szCs w:val="24"/>
          <w:lang w:val="en-US"/>
        </w:rPr>
      </w:pPr>
    </w:p>
    <w:p w14:paraId="08308630" w14:textId="77777777" w:rsidR="00AC66D4" w:rsidRDefault="00AC66D4" w:rsidP="000B3918">
      <w:pPr>
        <w:pStyle w:val="Paragraphedeliste"/>
        <w:numPr>
          <w:ilvl w:val="0"/>
          <w:numId w:val="1"/>
        </w:num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Evidence-based benefits of GLP-1RAs</w:t>
      </w:r>
    </w:p>
    <w:p w14:paraId="48988CEB" w14:textId="77777777" w:rsidR="00AC66D4" w:rsidRDefault="00AC66D4" w:rsidP="000B3918">
      <w:pPr>
        <w:pStyle w:val="Paragraphedeliste"/>
        <w:numPr>
          <w:ilvl w:val="1"/>
          <w:numId w:val="3"/>
        </w:num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Glucose-lowering effects</w:t>
      </w:r>
    </w:p>
    <w:p w14:paraId="1F62F707" w14:textId="77777777" w:rsidR="00AC66D4" w:rsidRPr="00DD5E29" w:rsidRDefault="00AC66D4" w:rsidP="000B3918">
      <w:pPr>
        <w:spacing w:line="360" w:lineRule="auto"/>
        <w:ind w:firstLine="708"/>
        <w:rPr>
          <w:rFonts w:ascii="Times New Roman" w:hAnsi="Times New Roman" w:cs="Times New Roman"/>
          <w:sz w:val="24"/>
          <w:szCs w:val="24"/>
          <w:lang w:val="en-US"/>
        </w:rPr>
      </w:pPr>
      <w:r w:rsidRPr="008151CC">
        <w:rPr>
          <w:rFonts w:ascii="Times New Roman" w:hAnsi="Times New Roman" w:cs="Times New Roman"/>
          <w:sz w:val="24"/>
          <w:szCs w:val="24"/>
          <w:lang w:val="en-US"/>
        </w:rPr>
        <w:t xml:space="preserve">In a meta-analysis of 31 double-blind placebo-controlled </w:t>
      </w:r>
      <w:r>
        <w:rPr>
          <w:rFonts w:ascii="Times New Roman" w:hAnsi="Times New Roman" w:cs="Times New Roman"/>
          <w:sz w:val="24"/>
          <w:szCs w:val="24"/>
          <w:lang w:val="en-US"/>
        </w:rPr>
        <w:t>RCTs</w:t>
      </w:r>
      <w:r w:rsidRPr="008151CC">
        <w:rPr>
          <w:rFonts w:ascii="Times New Roman" w:hAnsi="Times New Roman" w:cs="Times New Roman"/>
          <w:sz w:val="24"/>
          <w:szCs w:val="24"/>
          <w:lang w:val="en-US"/>
        </w:rPr>
        <w:t xml:space="preserve"> with 22</w:t>
      </w:r>
      <w:r>
        <w:rPr>
          <w:rFonts w:ascii="Times New Roman" w:hAnsi="Times New Roman" w:cs="Times New Roman"/>
          <w:sz w:val="24"/>
          <w:szCs w:val="24"/>
          <w:lang w:val="en-US"/>
        </w:rPr>
        <w:t xml:space="preserve"> </w:t>
      </w:r>
      <w:r w:rsidRPr="008151CC">
        <w:rPr>
          <w:rFonts w:ascii="Times New Roman" w:hAnsi="Times New Roman" w:cs="Times New Roman"/>
          <w:sz w:val="24"/>
          <w:szCs w:val="24"/>
          <w:lang w:val="en-US"/>
        </w:rPr>
        <w:t>948 participants</w:t>
      </w:r>
      <w:r>
        <w:rPr>
          <w:rFonts w:ascii="Times New Roman" w:hAnsi="Times New Roman" w:cs="Times New Roman"/>
          <w:sz w:val="24"/>
          <w:szCs w:val="24"/>
          <w:lang w:val="en-US"/>
        </w:rPr>
        <w:t>,</w:t>
      </w:r>
      <w:r w:rsidRPr="008151CC">
        <w:rPr>
          <w:rFonts w:ascii="Times New Roman" w:hAnsi="Times New Roman" w:cs="Times New Roman"/>
          <w:sz w:val="24"/>
          <w:szCs w:val="24"/>
          <w:lang w:val="en-US"/>
        </w:rPr>
        <w:t xml:space="preserve"> the mean difference of the pooled GLP</w:t>
      </w:r>
      <w:r>
        <w:rPr>
          <w:rFonts w:ascii="Times New Roman" w:hAnsi="Times New Roman" w:cs="Times New Roman"/>
          <w:sz w:val="24"/>
          <w:szCs w:val="24"/>
          <w:lang w:val="en-US"/>
        </w:rPr>
        <w:t>-</w:t>
      </w:r>
      <w:r w:rsidRPr="008151CC">
        <w:rPr>
          <w:rFonts w:ascii="Times New Roman" w:hAnsi="Times New Roman" w:cs="Times New Roman"/>
          <w:sz w:val="24"/>
          <w:szCs w:val="24"/>
          <w:lang w:val="en-US"/>
        </w:rPr>
        <w:t>1RA-induced change in the glycated hemoglobin</w:t>
      </w:r>
      <w:r>
        <w:rPr>
          <w:rFonts w:ascii="Times New Roman" w:hAnsi="Times New Roman" w:cs="Times New Roman"/>
          <w:sz w:val="24"/>
          <w:szCs w:val="24"/>
          <w:lang w:val="en-US"/>
        </w:rPr>
        <w:t xml:space="preserve"> (HbA1c)</w:t>
      </w:r>
      <w:r w:rsidRPr="008151CC">
        <w:rPr>
          <w:rFonts w:ascii="Times New Roman" w:hAnsi="Times New Roman" w:cs="Times New Roman"/>
          <w:sz w:val="24"/>
          <w:szCs w:val="24"/>
          <w:lang w:val="en-US"/>
        </w:rPr>
        <w:t xml:space="preserve"> level </w:t>
      </w:r>
      <w:r>
        <w:rPr>
          <w:rFonts w:ascii="Times New Roman" w:hAnsi="Times New Roman" w:cs="Times New Roman"/>
          <w:sz w:val="24"/>
          <w:szCs w:val="24"/>
          <w:lang w:val="en-US"/>
        </w:rPr>
        <w:t>averaged</w:t>
      </w:r>
      <w:r w:rsidRPr="008151CC">
        <w:rPr>
          <w:rFonts w:ascii="Times New Roman" w:hAnsi="Times New Roman" w:cs="Times New Roman"/>
          <w:sz w:val="24"/>
          <w:szCs w:val="24"/>
          <w:lang w:val="en-US"/>
        </w:rPr>
        <w:t xml:space="preserve"> -0.78% (95% </w:t>
      </w:r>
      <w:r>
        <w:rPr>
          <w:rFonts w:ascii="Times New Roman" w:hAnsi="Times New Roman" w:cs="Times New Roman"/>
          <w:sz w:val="24"/>
          <w:szCs w:val="24"/>
          <w:lang w:val="en-US"/>
        </w:rPr>
        <w:t>confidence interval [</w:t>
      </w:r>
      <w:r w:rsidRPr="008151CC">
        <w:rPr>
          <w:rFonts w:ascii="Times New Roman" w:hAnsi="Times New Roman" w:cs="Times New Roman"/>
          <w:sz w:val="24"/>
          <w:szCs w:val="24"/>
          <w:lang w:val="en-US"/>
        </w:rPr>
        <w:t>CI</w:t>
      </w:r>
      <w:r>
        <w:rPr>
          <w:rFonts w:ascii="Times New Roman" w:hAnsi="Times New Roman" w:cs="Times New Roman"/>
          <w:sz w:val="24"/>
          <w:szCs w:val="24"/>
          <w:lang w:val="en-US"/>
        </w:rPr>
        <w:t>]</w:t>
      </w:r>
      <w:r w:rsidRPr="008151CC">
        <w:rPr>
          <w:rFonts w:ascii="Times New Roman" w:hAnsi="Times New Roman" w:cs="Times New Roman"/>
          <w:sz w:val="24"/>
          <w:szCs w:val="24"/>
          <w:lang w:val="en-US"/>
        </w:rPr>
        <w:t xml:space="preserve"> -0.97%, -0.60%) </w:t>
      </w:r>
      <w:r>
        <w:rPr>
          <w:rFonts w:ascii="Times New Roman" w:hAnsi="Times New Roman" w:cs="Times New Roman"/>
          <w:sz w:val="24"/>
          <w:szCs w:val="24"/>
          <w:lang w:val="en-US"/>
        </w:rPr>
        <w:t>when using a</w:t>
      </w:r>
      <w:r w:rsidRPr="008151CC">
        <w:rPr>
          <w:rFonts w:ascii="Times New Roman" w:hAnsi="Times New Roman" w:cs="Times New Roman"/>
          <w:sz w:val="24"/>
          <w:szCs w:val="24"/>
          <w:lang w:val="en-US"/>
        </w:rPr>
        <w:t xml:space="preserve"> random-effect model</w:t>
      </w:r>
      <w:r>
        <w:rPr>
          <w:rFonts w:ascii="Times New Roman" w:hAnsi="Times New Roman" w:cs="Times New Roman"/>
          <w:noProof/>
          <w:sz w:val="24"/>
          <w:szCs w:val="24"/>
          <w:lang w:val="en-US"/>
        </w:rPr>
        <w:t xml:space="preserve"> [19]</w:t>
      </w:r>
      <w:r w:rsidRPr="008151CC">
        <w:rPr>
          <w:rFonts w:ascii="Times New Roman" w:hAnsi="Times New Roman" w:cs="Times New Roman"/>
          <w:sz w:val="24"/>
          <w:szCs w:val="24"/>
          <w:lang w:val="en-US"/>
        </w:rPr>
        <w:t>.</w:t>
      </w:r>
      <w:r>
        <w:rPr>
          <w:rFonts w:ascii="Times New Roman" w:hAnsi="Times New Roman" w:cs="Times New Roman"/>
          <w:sz w:val="24"/>
          <w:szCs w:val="24"/>
          <w:lang w:val="en-US"/>
        </w:rPr>
        <w:t xml:space="preserve"> However, </w:t>
      </w:r>
      <w:r w:rsidRPr="00A906E4">
        <w:rPr>
          <w:rFonts w:ascii="Times New Roman" w:hAnsi="Times New Roman" w:cs="Times New Roman"/>
          <w:sz w:val="24"/>
          <w:szCs w:val="24"/>
          <w:lang w:val="en-US"/>
        </w:rPr>
        <w:t>GLP-1RAs belong to a heterogeneous family. They can be categorized either</w:t>
      </w:r>
      <w:r>
        <w:rPr>
          <w:rFonts w:ascii="Times New Roman" w:hAnsi="Times New Roman" w:cs="Times New Roman"/>
          <w:sz w:val="24"/>
          <w:szCs w:val="24"/>
          <w:lang w:val="en-US"/>
        </w:rPr>
        <w:t xml:space="preserve"> as</w:t>
      </w:r>
      <w:r w:rsidRPr="00A906E4">
        <w:rPr>
          <w:rFonts w:ascii="Times New Roman" w:hAnsi="Times New Roman" w:cs="Times New Roman"/>
          <w:sz w:val="24"/>
          <w:szCs w:val="24"/>
          <w:lang w:val="en-US"/>
        </w:rPr>
        <w:t xml:space="preserve"> short-acting compounds</w:t>
      </w:r>
      <w:r>
        <w:rPr>
          <w:rFonts w:ascii="Times New Roman" w:hAnsi="Times New Roman" w:cs="Times New Roman"/>
          <w:sz w:val="24"/>
          <w:szCs w:val="24"/>
          <w:lang w:val="en-US"/>
        </w:rPr>
        <w:t xml:space="preserve"> </w:t>
      </w:r>
      <w:r w:rsidRPr="00A906E4">
        <w:rPr>
          <w:rFonts w:ascii="Times New Roman" w:hAnsi="Times New Roman" w:cs="Times New Roman"/>
          <w:sz w:val="24"/>
          <w:szCs w:val="24"/>
          <w:lang w:val="en-US"/>
        </w:rPr>
        <w:t>(exenatide</w:t>
      </w:r>
      <w:r>
        <w:rPr>
          <w:rFonts w:ascii="Times New Roman" w:hAnsi="Times New Roman" w:cs="Times New Roman"/>
          <w:sz w:val="24"/>
          <w:szCs w:val="24"/>
          <w:lang w:val="en-US"/>
        </w:rPr>
        <w:t>,</w:t>
      </w:r>
      <w:r w:rsidRPr="00A906E4">
        <w:rPr>
          <w:rFonts w:ascii="Times New Roman" w:hAnsi="Times New Roman" w:cs="Times New Roman"/>
          <w:sz w:val="24"/>
          <w:szCs w:val="24"/>
          <w:lang w:val="en-US"/>
        </w:rPr>
        <w:t xml:space="preserve"> </w:t>
      </w:r>
      <w:proofErr w:type="spellStart"/>
      <w:r w:rsidRPr="00A906E4">
        <w:rPr>
          <w:rFonts w:ascii="Times New Roman" w:hAnsi="Times New Roman" w:cs="Times New Roman"/>
          <w:sz w:val="24"/>
          <w:szCs w:val="24"/>
          <w:lang w:val="en-US"/>
        </w:rPr>
        <w:t>lixisenatide</w:t>
      </w:r>
      <w:proofErr w:type="spellEnd"/>
      <w:r w:rsidRPr="00A906E4">
        <w:rPr>
          <w:rFonts w:ascii="Times New Roman" w:hAnsi="Times New Roman" w:cs="Times New Roman"/>
          <w:sz w:val="24"/>
          <w:szCs w:val="24"/>
          <w:lang w:val="en-US"/>
        </w:rPr>
        <w:t>) or as long-acting compounds (exenatide long-acting release, liraglutide</w:t>
      </w:r>
      <w:r>
        <w:rPr>
          <w:rFonts w:ascii="Times New Roman" w:hAnsi="Times New Roman" w:cs="Times New Roman"/>
          <w:sz w:val="24"/>
          <w:szCs w:val="24"/>
          <w:lang w:val="en-US"/>
        </w:rPr>
        <w:t xml:space="preserve">, </w:t>
      </w:r>
      <w:r w:rsidRPr="00A906E4">
        <w:rPr>
          <w:rFonts w:ascii="Times New Roman" w:hAnsi="Times New Roman" w:cs="Times New Roman"/>
          <w:sz w:val="24"/>
          <w:szCs w:val="24"/>
          <w:lang w:val="en-US"/>
        </w:rPr>
        <w:t>dulaglutide,</w:t>
      </w:r>
      <w:r>
        <w:rPr>
          <w:rFonts w:ascii="Times New Roman" w:hAnsi="Times New Roman" w:cs="Times New Roman"/>
          <w:sz w:val="24"/>
          <w:szCs w:val="24"/>
          <w:lang w:val="en-US"/>
        </w:rPr>
        <w:t xml:space="preserve"> </w:t>
      </w:r>
      <w:r w:rsidRPr="00A906E4">
        <w:rPr>
          <w:rFonts w:ascii="Times New Roman" w:hAnsi="Times New Roman" w:cs="Times New Roman"/>
          <w:sz w:val="24"/>
          <w:szCs w:val="24"/>
          <w:lang w:val="en-US"/>
        </w:rPr>
        <w:t>albiglutide)</w:t>
      </w:r>
      <w:r>
        <w:rPr>
          <w:rFonts w:ascii="Times New Roman" w:hAnsi="Times New Roman" w:cs="Times New Roman"/>
          <w:noProof/>
          <w:sz w:val="24"/>
          <w:szCs w:val="24"/>
          <w:lang w:val="en-US"/>
        </w:rPr>
        <w:t xml:space="preserve"> [20]</w:t>
      </w:r>
      <w:r w:rsidRPr="00A906E4">
        <w:rPr>
          <w:rFonts w:ascii="Times New Roman" w:hAnsi="Times New Roman" w:cs="Times New Roman"/>
          <w:sz w:val="24"/>
          <w:szCs w:val="24"/>
          <w:lang w:val="en-US"/>
        </w:rPr>
        <w:t>.</w:t>
      </w:r>
      <w:r>
        <w:rPr>
          <w:rFonts w:ascii="Times New Roman" w:hAnsi="Times New Roman" w:cs="Times New Roman"/>
          <w:sz w:val="24"/>
          <w:szCs w:val="24"/>
          <w:lang w:val="en-US"/>
        </w:rPr>
        <w:t xml:space="preserve"> In a meta-</w:t>
      </w:r>
      <w:r w:rsidRPr="00C57FED">
        <w:rPr>
          <w:rFonts w:ascii="Times New Roman" w:hAnsi="Times New Roman" w:cs="Times New Roman"/>
          <w:sz w:val="24"/>
          <w:szCs w:val="24"/>
          <w:lang w:val="en-US"/>
        </w:rPr>
        <w:t>analysis of twelve RCTs involving 2751 patients</w:t>
      </w:r>
      <w:r>
        <w:rPr>
          <w:rFonts w:ascii="Times New Roman" w:hAnsi="Times New Roman" w:cs="Times New Roman"/>
          <w:sz w:val="24"/>
          <w:szCs w:val="24"/>
          <w:lang w:val="en-US"/>
        </w:rPr>
        <w:t>, c</w:t>
      </w:r>
      <w:r w:rsidRPr="00C57FED">
        <w:rPr>
          <w:rFonts w:ascii="Times New Roman" w:hAnsi="Times New Roman" w:cs="Times New Roman"/>
          <w:sz w:val="24"/>
          <w:szCs w:val="24"/>
          <w:lang w:val="en-US"/>
        </w:rPr>
        <w:t>ompared with short-acting GLP-1 RAs, the long-acting GLP-1R</w:t>
      </w:r>
      <w:r>
        <w:rPr>
          <w:rFonts w:ascii="Times New Roman" w:hAnsi="Times New Roman" w:cs="Times New Roman"/>
          <w:sz w:val="24"/>
          <w:szCs w:val="24"/>
          <w:lang w:val="en-US"/>
        </w:rPr>
        <w:t>A</w:t>
      </w:r>
      <w:r w:rsidRPr="00C57FED">
        <w:rPr>
          <w:rFonts w:ascii="Times New Roman" w:hAnsi="Times New Roman" w:cs="Times New Roman"/>
          <w:sz w:val="24"/>
          <w:szCs w:val="24"/>
          <w:lang w:val="en-US"/>
        </w:rPr>
        <w:t>s were associated with a greater reduction in HbA1c (mean difference = -0.43</w:t>
      </w:r>
      <w:r>
        <w:rPr>
          <w:rFonts w:ascii="Times New Roman" w:hAnsi="Times New Roman" w:cs="Times New Roman"/>
          <w:sz w:val="24"/>
          <w:szCs w:val="24"/>
          <w:lang w:val="en-US"/>
        </w:rPr>
        <w:t xml:space="preserve"> %</w:t>
      </w:r>
      <w:r w:rsidRPr="00C57FED">
        <w:rPr>
          <w:rFonts w:ascii="Times New Roman" w:hAnsi="Times New Roman" w:cs="Times New Roman"/>
          <w:sz w:val="24"/>
          <w:szCs w:val="24"/>
          <w:lang w:val="en-US"/>
        </w:rPr>
        <w:t>, 95% CI -0.54, -0.33; P &lt; 0.00001) and fasting plasma glucose (mean difference = -0.77 mmol/L, 95% CI -1.01, -0.52</w:t>
      </w:r>
      <w:r>
        <w:rPr>
          <w:rFonts w:ascii="Times New Roman" w:hAnsi="Times New Roman" w:cs="Times New Roman"/>
          <w:sz w:val="24"/>
          <w:szCs w:val="24"/>
          <w:lang w:val="en-US"/>
        </w:rPr>
        <w:t>;</w:t>
      </w:r>
      <w:r w:rsidRPr="00C57FED">
        <w:rPr>
          <w:rFonts w:ascii="Times New Roman" w:hAnsi="Times New Roman" w:cs="Times New Roman"/>
          <w:sz w:val="24"/>
          <w:szCs w:val="24"/>
          <w:lang w:val="en-US"/>
        </w:rPr>
        <w:t xml:space="preserve"> P &lt; 0.00001)</w:t>
      </w:r>
      <w:r>
        <w:rPr>
          <w:rFonts w:ascii="Times New Roman" w:hAnsi="Times New Roman" w:cs="Times New Roman"/>
          <w:noProof/>
          <w:sz w:val="24"/>
          <w:szCs w:val="24"/>
          <w:lang w:val="en-US"/>
        </w:rPr>
        <w:t xml:space="preserve"> [21]</w:t>
      </w:r>
      <w:r w:rsidRPr="00C57FED">
        <w:rPr>
          <w:rFonts w:ascii="Times New Roman" w:hAnsi="Times New Roman" w:cs="Times New Roman"/>
          <w:sz w:val="24"/>
          <w:szCs w:val="24"/>
          <w:lang w:val="en-US"/>
        </w:rPr>
        <w:t>.</w:t>
      </w:r>
      <w:r>
        <w:rPr>
          <w:rFonts w:ascii="Times New Roman" w:hAnsi="Times New Roman" w:cs="Times New Roman"/>
          <w:sz w:val="24"/>
          <w:szCs w:val="24"/>
          <w:lang w:val="en-US"/>
        </w:rPr>
        <w:t xml:space="preserve"> In a network meta-analysis that compared the effects of 10 different GLP-1RAs when added to metformin, the greater reduction in HbA1c was observed with semaglutide 1 mg once weekly (-1.57 </w:t>
      </w:r>
      <w:r w:rsidRPr="00E778AC">
        <w:rPr>
          <w:rFonts w:ascii="Times New Roman" w:hAnsi="Times New Roman" w:cs="Times New Roman"/>
          <w:sz w:val="24"/>
          <w:szCs w:val="24"/>
          <w:lang w:val="en-US"/>
        </w:rPr>
        <w:t xml:space="preserve">%) </w:t>
      </w:r>
      <w:r>
        <w:rPr>
          <w:rFonts w:ascii="Times New Roman" w:hAnsi="Times New Roman" w:cs="Times New Roman"/>
          <w:sz w:val="24"/>
          <w:szCs w:val="24"/>
          <w:lang w:val="en-US"/>
        </w:rPr>
        <w:t>while an even stronger effect was noticed with the dual GLP-1-GIP (glucose-dependent insulinotropic peptide) receptor agonist tirzepatide 15 mg once weekly (-2.23 %)</w:t>
      </w:r>
      <w:r>
        <w:rPr>
          <w:rFonts w:ascii="Times New Roman" w:hAnsi="Times New Roman" w:cs="Times New Roman"/>
          <w:noProof/>
          <w:sz w:val="24"/>
          <w:szCs w:val="24"/>
          <w:lang w:val="en-US"/>
        </w:rPr>
        <w:t xml:space="preserve"> [22]</w:t>
      </w:r>
      <w:r w:rsidRPr="00E778AC">
        <w:rPr>
          <w:rFonts w:ascii="Times New Roman" w:hAnsi="Times New Roman" w:cs="Times New Roman"/>
          <w:sz w:val="24"/>
          <w:szCs w:val="24"/>
          <w:lang w:val="en-US"/>
        </w:rPr>
        <w:t>.</w:t>
      </w:r>
      <w:r>
        <w:rPr>
          <w:rFonts w:ascii="Times New Roman" w:hAnsi="Times New Roman" w:cs="Times New Roman"/>
          <w:sz w:val="24"/>
          <w:szCs w:val="24"/>
          <w:lang w:val="en-US"/>
        </w:rPr>
        <w:t xml:space="preserve"> Finally, i</w:t>
      </w:r>
      <w:r w:rsidRPr="00DD5E29">
        <w:rPr>
          <w:rFonts w:ascii="Times New Roman" w:hAnsi="Times New Roman" w:cs="Times New Roman"/>
          <w:sz w:val="24"/>
          <w:szCs w:val="24"/>
          <w:lang w:val="en-US"/>
        </w:rPr>
        <w:t>n a meta-analysis of 20 studies</w:t>
      </w:r>
      <w:r>
        <w:rPr>
          <w:rFonts w:ascii="Times New Roman" w:hAnsi="Times New Roman" w:cs="Times New Roman"/>
          <w:sz w:val="24"/>
          <w:szCs w:val="24"/>
          <w:lang w:val="en-US"/>
        </w:rPr>
        <w:t xml:space="preserve"> </w:t>
      </w:r>
      <w:r w:rsidRPr="00DD5E29">
        <w:rPr>
          <w:rFonts w:ascii="Times New Roman" w:hAnsi="Times New Roman" w:cs="Times New Roman"/>
          <w:sz w:val="24"/>
          <w:szCs w:val="24"/>
          <w:lang w:val="en-US"/>
        </w:rPr>
        <w:t>representing 47 study arms and 11 843 patient</w:t>
      </w:r>
      <w:r>
        <w:rPr>
          <w:rFonts w:ascii="Times New Roman" w:hAnsi="Times New Roman" w:cs="Times New Roman"/>
          <w:sz w:val="24"/>
          <w:szCs w:val="24"/>
          <w:lang w:val="en-US"/>
        </w:rPr>
        <w:t xml:space="preserve">, GLP-1RAs </w:t>
      </w:r>
      <w:r w:rsidRPr="00DD5E29">
        <w:rPr>
          <w:rFonts w:ascii="Times New Roman" w:hAnsi="Times New Roman" w:cs="Times New Roman"/>
          <w:sz w:val="24"/>
          <w:szCs w:val="24"/>
          <w:lang w:val="en-US"/>
        </w:rPr>
        <w:t>lowered HbA1c by 0.48 (0.45-0.52) % more than did basal insulin treatment</w:t>
      </w:r>
      <w:r>
        <w:rPr>
          <w:rFonts w:ascii="Times New Roman" w:hAnsi="Times New Roman" w:cs="Times New Roman"/>
          <w:noProof/>
          <w:sz w:val="24"/>
          <w:szCs w:val="24"/>
          <w:lang w:val="en-US"/>
        </w:rPr>
        <w:t xml:space="preserve"> [23]</w:t>
      </w:r>
      <w:r w:rsidRPr="00DD5E29">
        <w:rPr>
          <w:rFonts w:ascii="Times New Roman" w:hAnsi="Times New Roman" w:cs="Times New Roman"/>
          <w:sz w:val="24"/>
          <w:szCs w:val="24"/>
          <w:lang w:val="en-US"/>
        </w:rPr>
        <w:t>.</w:t>
      </w:r>
    </w:p>
    <w:p w14:paraId="32AB9159" w14:textId="77777777" w:rsidR="00AC66D4" w:rsidRDefault="00AC66D4" w:rsidP="000B3918">
      <w:pPr>
        <w:pStyle w:val="Paragraphedeliste"/>
        <w:numPr>
          <w:ilvl w:val="1"/>
          <w:numId w:val="3"/>
        </w:num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Weight loss effects</w:t>
      </w:r>
    </w:p>
    <w:p w14:paraId="7AF3D9F2" w14:textId="77777777" w:rsidR="00AC66D4" w:rsidRDefault="00AC66D4" w:rsidP="000B3918">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Besides their positive effects on glucose control, GLP-1RAs offer the advantage of promoting weight </w:t>
      </w:r>
      <w:r w:rsidRPr="00D965E7">
        <w:rPr>
          <w:rFonts w:ascii="Times New Roman" w:hAnsi="Times New Roman" w:cs="Times New Roman"/>
          <w:sz w:val="24"/>
          <w:szCs w:val="24"/>
          <w:lang w:val="en-US"/>
        </w:rPr>
        <w:t>loss</w:t>
      </w:r>
      <w:r>
        <w:rPr>
          <w:rFonts w:ascii="Times New Roman" w:hAnsi="Times New Roman" w:cs="Times New Roman"/>
          <w:noProof/>
          <w:sz w:val="24"/>
          <w:szCs w:val="24"/>
          <w:lang w:val="en-US"/>
        </w:rPr>
        <w:t xml:space="preserve"> [24]</w:t>
      </w:r>
      <w:r w:rsidRPr="00D965E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F1F02">
        <w:rPr>
          <w:rFonts w:ascii="Times New Roman" w:hAnsi="Times New Roman" w:cs="Times New Roman"/>
          <w:sz w:val="24"/>
          <w:szCs w:val="24"/>
          <w:lang w:val="en-US"/>
        </w:rPr>
        <w:t>In the previously mentioned meta-analysis, the pooled body weight reduction with GLP-1RAs versus plac</w:t>
      </w:r>
      <w:r>
        <w:rPr>
          <w:rFonts w:ascii="Times New Roman" w:hAnsi="Times New Roman" w:cs="Times New Roman"/>
          <w:sz w:val="24"/>
          <w:szCs w:val="24"/>
          <w:lang w:val="en-US"/>
        </w:rPr>
        <w:t>e</w:t>
      </w:r>
      <w:r w:rsidRPr="00BF1F02">
        <w:rPr>
          <w:rFonts w:ascii="Times New Roman" w:hAnsi="Times New Roman" w:cs="Times New Roman"/>
          <w:sz w:val="24"/>
          <w:szCs w:val="24"/>
          <w:lang w:val="en-US"/>
        </w:rPr>
        <w:t>bo was -4.05 kg (</w:t>
      </w:r>
      <w:r>
        <w:rPr>
          <w:rFonts w:ascii="Times New Roman" w:hAnsi="Times New Roman" w:cs="Times New Roman"/>
          <w:sz w:val="24"/>
          <w:szCs w:val="24"/>
          <w:lang w:val="en-US"/>
        </w:rPr>
        <w:t xml:space="preserve">95% CI </w:t>
      </w:r>
      <w:r w:rsidRPr="00BF1F02">
        <w:rPr>
          <w:rFonts w:ascii="Times New Roman" w:hAnsi="Times New Roman" w:cs="Times New Roman"/>
          <w:sz w:val="24"/>
          <w:szCs w:val="24"/>
          <w:lang w:val="en-US"/>
        </w:rPr>
        <w:t>-5.02, -3.09</w:t>
      </w:r>
      <w:r>
        <w:rPr>
          <w:rFonts w:ascii="Times New Roman" w:hAnsi="Times New Roman" w:cs="Times New Roman"/>
          <w:sz w:val="24"/>
          <w:szCs w:val="24"/>
          <w:lang w:val="en-US"/>
        </w:rPr>
        <w:t xml:space="preserve">; </w:t>
      </w:r>
      <w:r w:rsidRPr="00C57FED">
        <w:rPr>
          <w:rFonts w:ascii="Times New Roman" w:hAnsi="Times New Roman" w:cs="Times New Roman"/>
          <w:sz w:val="24"/>
          <w:szCs w:val="24"/>
          <w:lang w:val="en-US"/>
        </w:rPr>
        <w:t>P &lt; 0.00001</w:t>
      </w:r>
      <w:r w:rsidRPr="00BF1F02">
        <w:rPr>
          <w:rFonts w:ascii="Times New Roman" w:hAnsi="Times New Roman" w:cs="Times New Roman"/>
          <w:sz w:val="24"/>
          <w:szCs w:val="24"/>
          <w:lang w:val="en-US"/>
        </w:rPr>
        <w:t xml:space="preserve">) in </w:t>
      </w:r>
      <w:r>
        <w:rPr>
          <w:rFonts w:ascii="Times New Roman" w:hAnsi="Times New Roman" w:cs="Times New Roman"/>
          <w:sz w:val="24"/>
          <w:szCs w:val="24"/>
          <w:lang w:val="en-US"/>
        </w:rPr>
        <w:t>patients with T2DM</w:t>
      </w:r>
      <w:r>
        <w:rPr>
          <w:rFonts w:ascii="Times New Roman" w:hAnsi="Times New Roman" w:cs="Times New Roman"/>
          <w:noProof/>
          <w:sz w:val="24"/>
          <w:szCs w:val="24"/>
          <w:lang w:val="en-US"/>
        </w:rPr>
        <w:t xml:space="preserve"> [19]</w:t>
      </w:r>
      <w:r w:rsidRPr="00BF1F0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57FED">
        <w:rPr>
          <w:rFonts w:ascii="Times New Roman" w:hAnsi="Times New Roman" w:cs="Times New Roman"/>
          <w:sz w:val="24"/>
          <w:szCs w:val="24"/>
          <w:lang w:val="en-US"/>
        </w:rPr>
        <w:t>Compared with short-acting GLP-1RAs, long-acting GLP</w:t>
      </w:r>
      <w:r>
        <w:rPr>
          <w:rFonts w:ascii="Times New Roman" w:hAnsi="Times New Roman" w:cs="Times New Roman"/>
          <w:sz w:val="24"/>
          <w:szCs w:val="24"/>
          <w:lang w:val="en-US"/>
        </w:rPr>
        <w:t>-</w:t>
      </w:r>
      <w:r w:rsidRPr="00C57FED">
        <w:rPr>
          <w:rFonts w:ascii="Times New Roman" w:hAnsi="Times New Roman" w:cs="Times New Roman"/>
          <w:sz w:val="24"/>
          <w:szCs w:val="24"/>
          <w:lang w:val="en-US"/>
        </w:rPr>
        <w:t>1RAs were associated with a more marked weight reduction (mean difference -0.65 kg, 95% CI -0.90, -0.40; P &lt; 0.00001)</w:t>
      </w:r>
      <w:r>
        <w:rPr>
          <w:rFonts w:ascii="Times New Roman" w:hAnsi="Times New Roman" w:cs="Times New Roman"/>
          <w:noProof/>
          <w:sz w:val="24"/>
          <w:szCs w:val="24"/>
          <w:lang w:val="en-US"/>
        </w:rPr>
        <w:t xml:space="preserve"> [21]</w:t>
      </w:r>
      <w:r w:rsidRPr="00C57FED">
        <w:rPr>
          <w:rFonts w:ascii="Times New Roman" w:hAnsi="Times New Roman" w:cs="Times New Roman"/>
          <w:sz w:val="24"/>
          <w:szCs w:val="24"/>
          <w:lang w:val="en-US"/>
        </w:rPr>
        <w:t>.</w:t>
      </w:r>
      <w:r>
        <w:rPr>
          <w:rFonts w:ascii="Times New Roman" w:hAnsi="Times New Roman" w:cs="Times New Roman"/>
          <w:sz w:val="24"/>
          <w:szCs w:val="24"/>
          <w:lang w:val="en-US"/>
        </w:rPr>
        <w:t xml:space="preserve"> In a network meta-analysis that compared the effects of different GLP-1RAs on top of metformin therapy, mean greater reductions in body weight were noticed with semaglutide 1 mg once weekly (-5.99 kg</w:t>
      </w:r>
      <w:r w:rsidRPr="00E778AC">
        <w:rPr>
          <w:rFonts w:ascii="Times New Roman" w:hAnsi="Times New Roman" w:cs="Times New Roman"/>
          <w:sz w:val="24"/>
          <w:szCs w:val="24"/>
          <w:lang w:val="en-US"/>
        </w:rPr>
        <w:t>)</w:t>
      </w:r>
      <w:r>
        <w:rPr>
          <w:rFonts w:ascii="Times New Roman" w:hAnsi="Times New Roman" w:cs="Times New Roman"/>
          <w:sz w:val="24"/>
          <w:szCs w:val="24"/>
          <w:lang w:val="en-US"/>
        </w:rPr>
        <w:t xml:space="preserve"> and even more with tirzepatide 15 mg once weekly (-11.33 kg)</w:t>
      </w:r>
      <w:r>
        <w:rPr>
          <w:rFonts w:ascii="Times New Roman" w:hAnsi="Times New Roman" w:cs="Times New Roman"/>
          <w:noProof/>
          <w:sz w:val="24"/>
          <w:szCs w:val="24"/>
          <w:lang w:val="en-US"/>
        </w:rPr>
        <w:t xml:space="preserve"> [22]</w:t>
      </w:r>
      <w:r w:rsidRPr="00E778A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D5E29">
        <w:rPr>
          <w:rFonts w:ascii="Times New Roman" w:hAnsi="Times New Roman" w:cs="Times New Roman"/>
          <w:sz w:val="24"/>
          <w:szCs w:val="24"/>
          <w:lang w:val="en-US"/>
        </w:rPr>
        <w:t xml:space="preserve">In a meta-analysis of 20 </w:t>
      </w:r>
      <w:r>
        <w:rPr>
          <w:rFonts w:ascii="Times New Roman" w:hAnsi="Times New Roman" w:cs="Times New Roman"/>
          <w:sz w:val="24"/>
          <w:szCs w:val="24"/>
          <w:lang w:val="en-US"/>
        </w:rPr>
        <w:t xml:space="preserve">head-to-head </w:t>
      </w:r>
      <w:r w:rsidRPr="00DD5E29">
        <w:rPr>
          <w:rFonts w:ascii="Times New Roman" w:hAnsi="Times New Roman" w:cs="Times New Roman"/>
          <w:sz w:val="24"/>
          <w:szCs w:val="24"/>
          <w:lang w:val="en-US"/>
        </w:rPr>
        <w:t>studies,</w:t>
      </w:r>
      <w:r>
        <w:rPr>
          <w:rFonts w:ascii="Times New Roman" w:hAnsi="Times New Roman" w:cs="Times New Roman"/>
          <w:sz w:val="24"/>
          <w:szCs w:val="24"/>
          <w:lang w:val="en-US"/>
        </w:rPr>
        <w:t xml:space="preserve"> GLP-1RAs</w:t>
      </w:r>
      <w:r w:rsidRPr="00DD5E29">
        <w:rPr>
          <w:rFonts w:ascii="Times New Roman" w:hAnsi="Times New Roman" w:cs="Times New Roman"/>
          <w:sz w:val="24"/>
          <w:szCs w:val="24"/>
          <w:lang w:val="en-US"/>
        </w:rPr>
        <w:t xml:space="preserve">, compared with basal insulin, lowered </w:t>
      </w:r>
      <w:r>
        <w:rPr>
          <w:rFonts w:ascii="Times New Roman" w:hAnsi="Times New Roman" w:cs="Times New Roman"/>
          <w:sz w:val="24"/>
          <w:szCs w:val="24"/>
          <w:lang w:val="en-US"/>
        </w:rPr>
        <w:t xml:space="preserve">mean body weight </w:t>
      </w:r>
      <w:r w:rsidRPr="00DD5E29">
        <w:rPr>
          <w:rFonts w:ascii="Times New Roman" w:hAnsi="Times New Roman" w:cs="Times New Roman"/>
          <w:sz w:val="24"/>
          <w:szCs w:val="24"/>
          <w:lang w:val="en-US"/>
        </w:rPr>
        <w:t>more than did basal insulin treatment (-4.6 kg, 95%</w:t>
      </w:r>
      <w:r>
        <w:rPr>
          <w:rFonts w:ascii="Times New Roman" w:hAnsi="Times New Roman" w:cs="Times New Roman"/>
          <w:sz w:val="24"/>
          <w:szCs w:val="24"/>
          <w:lang w:val="en-US"/>
        </w:rPr>
        <w:t xml:space="preserve"> </w:t>
      </w:r>
      <w:r w:rsidRPr="00DD5E29">
        <w:rPr>
          <w:rFonts w:ascii="Times New Roman" w:hAnsi="Times New Roman" w:cs="Times New Roman"/>
          <w:sz w:val="24"/>
          <w:szCs w:val="24"/>
          <w:lang w:val="en-US"/>
        </w:rPr>
        <w:t>CI -4.7</w:t>
      </w:r>
      <w:r>
        <w:rPr>
          <w:rFonts w:ascii="Times New Roman" w:hAnsi="Times New Roman" w:cs="Times New Roman"/>
          <w:sz w:val="24"/>
          <w:szCs w:val="24"/>
          <w:lang w:val="en-US"/>
        </w:rPr>
        <w:t>,</w:t>
      </w:r>
      <w:r w:rsidRPr="00DD5E29">
        <w:rPr>
          <w:rFonts w:ascii="Times New Roman" w:hAnsi="Times New Roman" w:cs="Times New Roman"/>
          <w:sz w:val="24"/>
          <w:szCs w:val="24"/>
          <w:lang w:val="en-US"/>
        </w:rPr>
        <w:t xml:space="preserve"> -4.4)</w:t>
      </w:r>
      <w:r>
        <w:rPr>
          <w:rFonts w:ascii="Times New Roman" w:hAnsi="Times New Roman" w:cs="Times New Roman"/>
          <w:noProof/>
          <w:sz w:val="24"/>
          <w:szCs w:val="24"/>
          <w:lang w:val="en-US"/>
        </w:rPr>
        <w:t xml:space="preserve"> [23]</w:t>
      </w:r>
      <w:r w:rsidRPr="00DD5E29">
        <w:rPr>
          <w:rFonts w:ascii="Times New Roman" w:hAnsi="Times New Roman" w:cs="Times New Roman"/>
          <w:sz w:val="24"/>
          <w:szCs w:val="24"/>
          <w:lang w:val="en-US"/>
        </w:rPr>
        <w:t>.</w:t>
      </w:r>
    </w:p>
    <w:p w14:paraId="77FD1837" w14:textId="77777777" w:rsidR="00AC66D4" w:rsidRPr="0068006E" w:rsidRDefault="00AC66D4" w:rsidP="000B3918">
      <w:pPr>
        <w:pStyle w:val="Paragraphedeliste"/>
        <w:numPr>
          <w:ilvl w:val="1"/>
          <w:numId w:val="3"/>
        </w:numPr>
        <w:spacing w:line="360" w:lineRule="auto"/>
        <w:rPr>
          <w:rFonts w:ascii="Times New Roman" w:hAnsi="Times New Roman" w:cs="Times New Roman"/>
          <w:b/>
          <w:sz w:val="24"/>
          <w:szCs w:val="24"/>
          <w:lang w:val="en-US"/>
        </w:rPr>
      </w:pPr>
      <w:r w:rsidRPr="0068006E">
        <w:rPr>
          <w:rFonts w:ascii="Times New Roman" w:hAnsi="Times New Roman" w:cs="Times New Roman"/>
          <w:b/>
          <w:sz w:val="24"/>
          <w:szCs w:val="24"/>
          <w:lang w:val="en-US"/>
        </w:rPr>
        <w:t>Arterial blood pressure</w:t>
      </w:r>
      <w:r>
        <w:rPr>
          <w:rFonts w:ascii="Times New Roman" w:hAnsi="Times New Roman" w:cs="Times New Roman"/>
          <w:b/>
          <w:sz w:val="24"/>
          <w:szCs w:val="24"/>
          <w:lang w:val="en-US"/>
        </w:rPr>
        <w:t>, arterial stiffness and endothelial function</w:t>
      </w:r>
    </w:p>
    <w:p w14:paraId="4396E732" w14:textId="77777777" w:rsidR="00AC66D4" w:rsidRPr="00F662B5"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bookmarkStart w:id="3" w:name="_Hlk162683654"/>
      <w:r w:rsidRPr="00E23E68">
        <w:rPr>
          <w:rFonts w:ascii="Times New Roman" w:hAnsi="Times New Roman" w:cs="Times New Roman"/>
          <w:sz w:val="24"/>
          <w:szCs w:val="24"/>
          <w:lang w:val="en-US"/>
        </w:rPr>
        <w:t>GLP-1RAs (and SGLT2is as well) exert anti-hypertensive effects via different mechanisms so that they could have an interesting ancillary role in controlling blood pressure in patients with T2DM</w:t>
      </w:r>
      <w:r w:rsidRPr="00E23E68">
        <w:rPr>
          <w:rFonts w:ascii="Times New Roman" w:hAnsi="Times New Roman" w:cs="Times New Roman"/>
          <w:noProof/>
          <w:sz w:val="24"/>
          <w:szCs w:val="24"/>
          <w:lang w:val="en-US"/>
        </w:rPr>
        <w:t xml:space="preserve"> [25]</w:t>
      </w:r>
      <w:r w:rsidRPr="00E23E68">
        <w:rPr>
          <w:rFonts w:ascii="Times New Roman" w:hAnsi="Times New Roman" w:cs="Times New Roman"/>
          <w:sz w:val="24"/>
          <w:szCs w:val="24"/>
          <w:lang w:val="en-US"/>
        </w:rPr>
        <w:t>.</w:t>
      </w:r>
    </w:p>
    <w:bookmarkEnd w:id="3"/>
    <w:p w14:paraId="0F3054B1" w14:textId="77777777" w:rsidR="00AC66D4" w:rsidRPr="002E33F9"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2E33F9">
        <w:rPr>
          <w:rFonts w:ascii="Times New Roman" w:hAnsi="Times New Roman" w:cs="Times New Roman"/>
          <w:sz w:val="24"/>
          <w:szCs w:val="24"/>
          <w:lang w:val="en-US"/>
        </w:rPr>
        <w:t>In a network meta-analysis of 60 trials with 14 treatments, GLP-1RAs decreased systolic blood pressure with range from -1.84 mmHg (95% CI -3.48, -0.20) to -4.60 mmHg (95% CI -7.18, -2.03) when compared with placebo, insulin, and sul</w:t>
      </w:r>
      <w:r>
        <w:rPr>
          <w:rFonts w:ascii="Times New Roman" w:hAnsi="Times New Roman" w:cs="Times New Roman"/>
          <w:sz w:val="24"/>
          <w:szCs w:val="24"/>
          <w:lang w:val="en-US"/>
        </w:rPr>
        <w:t>f</w:t>
      </w:r>
      <w:r w:rsidRPr="002E33F9">
        <w:rPr>
          <w:rFonts w:ascii="Times New Roman" w:hAnsi="Times New Roman" w:cs="Times New Roman"/>
          <w:sz w:val="24"/>
          <w:szCs w:val="24"/>
          <w:lang w:val="en-US"/>
        </w:rPr>
        <w:t xml:space="preserve">onylureas. </w:t>
      </w:r>
      <w:r>
        <w:rPr>
          <w:rFonts w:ascii="Times New Roman" w:hAnsi="Times New Roman" w:cs="Times New Roman"/>
          <w:sz w:val="24"/>
          <w:szCs w:val="24"/>
          <w:lang w:val="en-US"/>
        </w:rPr>
        <w:t>T</w:t>
      </w:r>
      <w:r w:rsidRPr="002E33F9">
        <w:rPr>
          <w:rFonts w:ascii="Times New Roman" w:hAnsi="Times New Roman" w:cs="Times New Roman"/>
          <w:sz w:val="24"/>
          <w:szCs w:val="24"/>
          <w:lang w:val="en-US"/>
        </w:rPr>
        <w:t>his effect was associated with a slight increase in heart rate</w:t>
      </w:r>
      <w:r>
        <w:rPr>
          <w:rFonts w:ascii="Times New Roman" w:hAnsi="Times New Roman" w:cs="Times New Roman"/>
          <w:noProof/>
          <w:sz w:val="24"/>
          <w:szCs w:val="24"/>
          <w:lang w:val="en-US"/>
        </w:rPr>
        <w:t xml:space="preserve"> [26]</w:t>
      </w:r>
      <w:r w:rsidRPr="002E33F9">
        <w:rPr>
          <w:rFonts w:ascii="Times New Roman" w:hAnsi="Times New Roman" w:cs="Times New Roman"/>
          <w:sz w:val="24"/>
          <w:szCs w:val="24"/>
          <w:lang w:val="en-US"/>
        </w:rPr>
        <w:t xml:space="preserve">. </w:t>
      </w:r>
    </w:p>
    <w:p w14:paraId="4C2DB084" w14:textId="77777777" w:rsidR="00AC66D4" w:rsidRPr="002E33F9"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2E33F9">
        <w:rPr>
          <w:rFonts w:ascii="Times New Roman" w:hAnsi="Times New Roman" w:cs="Times New Roman"/>
          <w:sz w:val="24"/>
          <w:szCs w:val="24"/>
          <w:lang w:val="en-US"/>
        </w:rPr>
        <w:t xml:space="preserve">A Bayesian network meta-analysis concluded that among the six classes of antidiabetic drugs analyzed, GLP-1RAs </w:t>
      </w:r>
      <w:r>
        <w:rPr>
          <w:rFonts w:ascii="Times New Roman" w:hAnsi="Times New Roman" w:cs="Times New Roman"/>
          <w:sz w:val="24"/>
          <w:szCs w:val="24"/>
          <w:lang w:val="en-US"/>
        </w:rPr>
        <w:t>are</w:t>
      </w:r>
      <w:r w:rsidRPr="002E33F9">
        <w:rPr>
          <w:rFonts w:ascii="Times New Roman" w:hAnsi="Times New Roman" w:cs="Times New Roman"/>
          <w:sz w:val="24"/>
          <w:szCs w:val="24"/>
          <w:lang w:val="en-US"/>
        </w:rPr>
        <w:t xml:space="preserve"> the only class of drugs that improves arterial stiffness in patients with T2DM</w:t>
      </w:r>
      <w:r>
        <w:rPr>
          <w:rFonts w:ascii="Times New Roman" w:hAnsi="Times New Roman" w:cs="Times New Roman"/>
          <w:noProof/>
          <w:sz w:val="24"/>
          <w:szCs w:val="24"/>
          <w:lang w:val="en-US"/>
        </w:rPr>
        <w:t xml:space="preserve"> [27]</w:t>
      </w:r>
      <w:r w:rsidRPr="002E33F9">
        <w:rPr>
          <w:rFonts w:ascii="Times New Roman" w:hAnsi="Times New Roman" w:cs="Times New Roman"/>
          <w:sz w:val="24"/>
          <w:szCs w:val="24"/>
          <w:lang w:val="en-US"/>
        </w:rPr>
        <w:t>.</w:t>
      </w:r>
      <w:r>
        <w:rPr>
          <w:rFonts w:ascii="Times New Roman" w:hAnsi="Times New Roman" w:cs="Times New Roman"/>
          <w:sz w:val="24"/>
          <w:szCs w:val="24"/>
          <w:lang w:val="en-US"/>
        </w:rPr>
        <w:t xml:space="preserve"> These medications</w:t>
      </w:r>
      <w:r w:rsidRPr="002E33F9">
        <w:rPr>
          <w:rFonts w:ascii="Times New Roman" w:hAnsi="Times New Roman" w:cs="Times New Roman"/>
          <w:color w:val="282828"/>
          <w:sz w:val="24"/>
          <w:szCs w:val="24"/>
          <w:shd w:val="clear" w:color="auto" w:fill="F7F7F7"/>
          <w:lang w:val="en-US"/>
        </w:rPr>
        <w:t xml:space="preserve"> were also shown to be associated with significantly improved endothelial function in T2DM patients</w:t>
      </w:r>
      <w:r>
        <w:rPr>
          <w:rFonts w:ascii="Times New Roman" w:hAnsi="Times New Roman" w:cs="Times New Roman"/>
          <w:noProof/>
          <w:color w:val="282828"/>
          <w:sz w:val="24"/>
          <w:szCs w:val="24"/>
          <w:shd w:val="clear" w:color="auto" w:fill="F7F7F7"/>
          <w:lang w:val="en-US"/>
        </w:rPr>
        <w:t xml:space="preserve"> [28]</w:t>
      </w:r>
      <w:r w:rsidRPr="002E33F9">
        <w:rPr>
          <w:rFonts w:ascii="Times New Roman" w:hAnsi="Times New Roman" w:cs="Times New Roman"/>
          <w:color w:val="282828"/>
          <w:sz w:val="24"/>
          <w:szCs w:val="24"/>
          <w:shd w:val="clear" w:color="auto" w:fill="F7F7F7"/>
          <w:lang w:val="en-US"/>
        </w:rPr>
        <w:t>.</w:t>
      </w:r>
      <w:r>
        <w:rPr>
          <w:rFonts w:ascii="Times New Roman" w:hAnsi="Times New Roman" w:cs="Times New Roman"/>
          <w:color w:val="282828"/>
          <w:sz w:val="24"/>
          <w:szCs w:val="24"/>
          <w:shd w:val="clear" w:color="auto" w:fill="F7F7F7"/>
          <w:lang w:val="en-US"/>
        </w:rPr>
        <w:t xml:space="preserve"> These positive effects on both arterial stiffness and endothelial function may contribute to improve CV clinical outcomes.</w:t>
      </w:r>
      <w:r w:rsidRPr="002E33F9">
        <w:rPr>
          <w:rFonts w:ascii="Times New Roman" w:hAnsi="Times New Roman" w:cs="Times New Roman"/>
          <w:sz w:val="24"/>
          <w:szCs w:val="24"/>
          <w:lang w:val="en-US"/>
        </w:rPr>
        <w:t xml:space="preserve"> </w:t>
      </w:r>
    </w:p>
    <w:p w14:paraId="0FD983DC" w14:textId="77777777" w:rsidR="00AC66D4" w:rsidRPr="0068006E" w:rsidRDefault="00AC66D4" w:rsidP="000B3918">
      <w:pPr>
        <w:spacing w:line="360" w:lineRule="auto"/>
        <w:ind w:firstLine="708"/>
        <w:rPr>
          <w:rFonts w:ascii="Times New Roman" w:hAnsi="Times New Roman" w:cs="Times New Roman"/>
          <w:sz w:val="24"/>
          <w:szCs w:val="24"/>
          <w:lang w:val="en-US"/>
        </w:rPr>
      </w:pPr>
    </w:p>
    <w:p w14:paraId="26A44279" w14:textId="77777777" w:rsidR="00AC66D4" w:rsidRPr="00D22D64" w:rsidRDefault="00AC66D4" w:rsidP="000B3918">
      <w:pPr>
        <w:pStyle w:val="Paragraphedeliste"/>
        <w:numPr>
          <w:ilvl w:val="1"/>
          <w:numId w:val="3"/>
        </w:numPr>
        <w:spacing w:line="360" w:lineRule="auto"/>
        <w:rPr>
          <w:rFonts w:ascii="Times New Roman" w:hAnsi="Times New Roman" w:cs="Times New Roman"/>
          <w:b/>
          <w:sz w:val="24"/>
          <w:szCs w:val="24"/>
          <w:lang w:val="en-US"/>
        </w:rPr>
      </w:pPr>
      <w:r w:rsidRPr="00D22D64">
        <w:rPr>
          <w:rFonts w:ascii="Times New Roman" w:hAnsi="Times New Roman" w:cs="Times New Roman"/>
          <w:b/>
          <w:sz w:val="24"/>
          <w:szCs w:val="24"/>
          <w:lang w:val="en-US"/>
        </w:rPr>
        <w:t xml:space="preserve">Cardiovascular </w:t>
      </w:r>
      <w:r>
        <w:rPr>
          <w:rFonts w:ascii="Times New Roman" w:hAnsi="Times New Roman" w:cs="Times New Roman"/>
          <w:b/>
          <w:sz w:val="24"/>
          <w:szCs w:val="24"/>
          <w:lang w:val="en-US"/>
        </w:rPr>
        <w:t>outcomes</w:t>
      </w:r>
    </w:p>
    <w:p w14:paraId="0696F49A" w14:textId="77777777" w:rsidR="00AC66D4" w:rsidRPr="00A86BE2" w:rsidRDefault="00AC66D4" w:rsidP="000B3918">
      <w:pPr>
        <w:pStyle w:val="Default"/>
        <w:spacing w:line="360" w:lineRule="auto"/>
        <w:ind w:firstLine="708"/>
        <w:rPr>
          <w:rFonts w:ascii="Times New Roman" w:hAnsi="Times New Roman" w:cs="Times New Roman"/>
          <w:lang w:val="en-US"/>
        </w:rPr>
      </w:pPr>
      <w:r w:rsidRPr="00715FBD">
        <w:rPr>
          <w:rFonts w:ascii="Times New Roman" w:hAnsi="Times New Roman" w:cs="Times New Roman"/>
          <w:lang w:val="en-US"/>
        </w:rPr>
        <w:t xml:space="preserve">Several placebo-controlled CVOTs have shown a significant reduction in the incidence of </w:t>
      </w:r>
      <w:r>
        <w:rPr>
          <w:rFonts w:ascii="Times New Roman" w:hAnsi="Times New Roman" w:cs="Times New Roman"/>
          <w:lang w:val="en-US"/>
        </w:rPr>
        <w:t>ASCVD</w:t>
      </w:r>
      <w:r w:rsidRPr="00715FBD">
        <w:rPr>
          <w:rFonts w:ascii="Times New Roman" w:hAnsi="Times New Roman" w:cs="Times New Roman"/>
          <w:lang w:val="en-US"/>
        </w:rPr>
        <w:t xml:space="preserve"> complications (myocardial inf</w:t>
      </w:r>
      <w:r>
        <w:rPr>
          <w:rFonts w:ascii="Times New Roman" w:hAnsi="Times New Roman" w:cs="Times New Roman"/>
          <w:lang w:val="en-US"/>
        </w:rPr>
        <w:t>ar</w:t>
      </w:r>
      <w:r w:rsidRPr="00715FBD">
        <w:rPr>
          <w:rFonts w:ascii="Times New Roman" w:hAnsi="Times New Roman" w:cs="Times New Roman"/>
          <w:lang w:val="en-US"/>
        </w:rPr>
        <w:t>ctions, ischemic strokes) in patients with T2DM. Results have been computed in several meta-analyses</w:t>
      </w:r>
      <w:r>
        <w:rPr>
          <w:rFonts w:ascii="Times New Roman" w:hAnsi="Times New Roman" w:cs="Times New Roman"/>
          <w:noProof/>
          <w:lang w:val="en-US"/>
        </w:rPr>
        <w:t xml:space="preserve"> [3</w:t>
      </w:r>
      <w:r w:rsidR="009048D5">
        <w:rPr>
          <w:rFonts w:ascii="Times New Roman" w:hAnsi="Times New Roman" w:cs="Times New Roman"/>
          <w:noProof/>
          <w:lang w:val="en-US"/>
        </w:rPr>
        <w:t xml:space="preserve">, </w:t>
      </w:r>
      <w:r>
        <w:rPr>
          <w:rFonts w:ascii="Times New Roman" w:hAnsi="Times New Roman" w:cs="Times New Roman"/>
          <w:noProof/>
          <w:lang w:val="en-US"/>
        </w:rPr>
        <w:t>29]</w:t>
      </w:r>
      <w:r w:rsidRPr="00963D14">
        <w:rPr>
          <w:rFonts w:ascii="Times New Roman" w:hAnsi="Times New Roman" w:cs="Times New Roman"/>
          <w:lang w:val="en-US"/>
        </w:rPr>
        <w:t>.</w:t>
      </w:r>
      <w:r w:rsidRPr="00715FBD">
        <w:rPr>
          <w:rFonts w:ascii="Times New Roman" w:hAnsi="Times New Roman" w:cs="Times New Roman"/>
          <w:lang w:val="en-US"/>
        </w:rPr>
        <w:t xml:space="preserve"> In a meta-analysis of eight trials comprising 60 080 patients published in 2021, GLP-1RAs </w:t>
      </w:r>
      <w:r>
        <w:rPr>
          <w:rFonts w:ascii="Times New Roman" w:hAnsi="Times New Roman" w:cs="Times New Roman"/>
          <w:lang w:val="en-US"/>
        </w:rPr>
        <w:t xml:space="preserve">significantly </w:t>
      </w:r>
      <w:r w:rsidRPr="00715FBD">
        <w:rPr>
          <w:rFonts w:ascii="Times New Roman" w:hAnsi="Times New Roman" w:cs="Times New Roman"/>
          <w:lang w:val="en-US"/>
        </w:rPr>
        <w:t xml:space="preserve">reduced </w:t>
      </w:r>
      <w:r>
        <w:rPr>
          <w:rFonts w:ascii="Times New Roman" w:hAnsi="Times New Roman" w:cs="Times New Roman"/>
          <w:lang w:val="en-US"/>
        </w:rPr>
        <w:t xml:space="preserve">the incidence of </w:t>
      </w:r>
      <w:r w:rsidRPr="00715FBD">
        <w:rPr>
          <w:rFonts w:ascii="Times New Roman" w:hAnsi="Times New Roman" w:cs="Times New Roman"/>
          <w:lang w:val="en-US"/>
        </w:rPr>
        <w:t>MACE</w:t>
      </w:r>
      <w:r>
        <w:rPr>
          <w:rFonts w:ascii="Times New Roman" w:hAnsi="Times New Roman" w:cs="Times New Roman"/>
          <w:lang w:val="en-US"/>
        </w:rPr>
        <w:t xml:space="preserve">s </w:t>
      </w:r>
      <w:r w:rsidRPr="00715FBD">
        <w:rPr>
          <w:rFonts w:ascii="Times New Roman" w:hAnsi="Times New Roman" w:cs="Times New Roman"/>
          <w:lang w:val="en-US"/>
        </w:rPr>
        <w:t xml:space="preserve">by 14%, </w:t>
      </w:r>
      <w:r>
        <w:rPr>
          <w:rFonts w:ascii="Times New Roman" w:hAnsi="Times New Roman" w:cs="Times New Roman"/>
          <w:lang w:val="en-US"/>
        </w:rPr>
        <w:t>CV</w:t>
      </w:r>
      <w:r w:rsidRPr="00715FBD">
        <w:rPr>
          <w:rFonts w:ascii="Times New Roman" w:hAnsi="Times New Roman" w:cs="Times New Roman"/>
          <w:lang w:val="en-US"/>
        </w:rPr>
        <w:t xml:space="preserve"> death by 13%</w:t>
      </w:r>
      <w:r w:rsidRPr="00715FBD">
        <w:rPr>
          <w:rFonts w:ascii="Times New Roman" w:hAnsi="Times New Roman" w:cs="Times New Roman"/>
          <w:bCs/>
          <w:lang w:val="en-US"/>
        </w:rPr>
        <w:t>, fatal or non-fatal myocardial infarction by 10%</w:t>
      </w:r>
      <w:r>
        <w:rPr>
          <w:rFonts w:ascii="Times New Roman" w:hAnsi="Times New Roman" w:cs="Times New Roman"/>
          <w:bCs/>
          <w:lang w:val="en-US"/>
        </w:rPr>
        <w:t xml:space="preserve">, </w:t>
      </w:r>
      <w:r w:rsidRPr="00715FBD">
        <w:rPr>
          <w:rFonts w:ascii="Times New Roman" w:hAnsi="Times New Roman" w:cs="Times New Roman"/>
          <w:bCs/>
          <w:lang w:val="en-US"/>
        </w:rPr>
        <w:t>fatal or non-fatal stroke by 17%</w:t>
      </w:r>
      <w:r>
        <w:rPr>
          <w:rFonts w:ascii="Times New Roman" w:hAnsi="Times New Roman" w:cs="Times New Roman"/>
          <w:bCs/>
          <w:lang w:val="en-US"/>
        </w:rPr>
        <w:t xml:space="preserve">, hospitalization for </w:t>
      </w:r>
      <w:r w:rsidRPr="00715FBD">
        <w:rPr>
          <w:rFonts w:ascii="Times New Roman" w:hAnsi="Times New Roman" w:cs="Times New Roman"/>
          <w:bCs/>
          <w:lang w:val="en-US"/>
        </w:rPr>
        <w:t>HF by 11%</w:t>
      </w:r>
      <w:r>
        <w:rPr>
          <w:rFonts w:ascii="Times New Roman" w:hAnsi="Times New Roman" w:cs="Times New Roman"/>
          <w:bCs/>
          <w:lang w:val="en-US"/>
        </w:rPr>
        <w:t xml:space="preserve"> and all-cause death by 12% (</w:t>
      </w:r>
      <w:r w:rsidRPr="006B006A">
        <w:rPr>
          <w:rFonts w:ascii="Times New Roman" w:hAnsi="Times New Roman" w:cs="Times New Roman"/>
          <w:bCs/>
          <w:highlight w:val="yellow"/>
          <w:lang w:val="en-US"/>
        </w:rPr>
        <w:t>Table 1</w:t>
      </w:r>
      <w:r>
        <w:rPr>
          <w:rFonts w:ascii="Times New Roman" w:hAnsi="Times New Roman" w:cs="Times New Roman"/>
          <w:bCs/>
          <w:lang w:val="en-US"/>
        </w:rPr>
        <w:t xml:space="preserve">) </w:t>
      </w:r>
      <w:r>
        <w:rPr>
          <w:rFonts w:ascii="Times New Roman" w:hAnsi="Times New Roman" w:cs="Times New Roman"/>
          <w:bCs/>
          <w:noProof/>
          <w:lang w:val="en-US"/>
        </w:rPr>
        <w:t>[3]</w:t>
      </w:r>
      <w:r>
        <w:rPr>
          <w:rFonts w:ascii="Times New Roman" w:hAnsi="Times New Roman" w:cs="Times New Roman"/>
          <w:bCs/>
          <w:lang w:val="en-US"/>
        </w:rPr>
        <w:t xml:space="preserve">. In a trial-level of </w:t>
      </w:r>
      <w:r w:rsidRPr="00886493">
        <w:rPr>
          <w:rFonts w:ascii="Times New Roman" w:hAnsi="Times New Roman" w:cs="Times New Roman"/>
          <w:bCs/>
          <w:lang w:val="en-US"/>
        </w:rPr>
        <w:t>seven CVOTs</w:t>
      </w:r>
      <w:r w:rsidRPr="00886493">
        <w:rPr>
          <w:rFonts w:ascii="Times New Roman" w:hAnsi="Times New Roman" w:cs="Times New Roman"/>
          <w:lang w:val="en-US"/>
        </w:rPr>
        <w:t xml:space="preserve"> </w:t>
      </w:r>
      <w:r>
        <w:rPr>
          <w:rFonts w:ascii="Times New Roman" w:hAnsi="Times New Roman" w:cs="Times New Roman"/>
          <w:lang w:val="en-US"/>
        </w:rPr>
        <w:t xml:space="preserve">that included </w:t>
      </w:r>
      <w:r w:rsidRPr="00886493">
        <w:rPr>
          <w:rFonts w:ascii="Times New Roman" w:hAnsi="Times New Roman" w:cs="Times New Roman"/>
          <w:lang w:val="en-US"/>
        </w:rPr>
        <w:t xml:space="preserve">56 004 patients, the difference in efficacy with respect to MACE primary endpoint between patients with established </w:t>
      </w:r>
      <w:r>
        <w:rPr>
          <w:rFonts w:ascii="Times New Roman" w:hAnsi="Times New Roman" w:cs="Times New Roman"/>
          <w:lang w:val="en-US"/>
        </w:rPr>
        <w:t>AS</w:t>
      </w:r>
      <w:r w:rsidRPr="00886493">
        <w:rPr>
          <w:rFonts w:ascii="Times New Roman" w:hAnsi="Times New Roman" w:cs="Times New Roman"/>
          <w:lang w:val="en-US"/>
        </w:rPr>
        <w:t xml:space="preserve">CVD and patients </w:t>
      </w:r>
      <w:r>
        <w:rPr>
          <w:rFonts w:ascii="Times New Roman" w:hAnsi="Times New Roman" w:cs="Times New Roman"/>
          <w:lang w:val="en-US"/>
        </w:rPr>
        <w:t xml:space="preserve">without ASCVD but </w:t>
      </w:r>
      <w:r w:rsidRPr="00886493">
        <w:rPr>
          <w:rFonts w:ascii="Times New Roman" w:hAnsi="Times New Roman" w:cs="Times New Roman"/>
          <w:lang w:val="en-US"/>
        </w:rPr>
        <w:t>with CV risk factors only was not significant (pooled interaction effect, expressed as ratio of HR 1.06, 95% CI 0.85</w:t>
      </w:r>
      <w:r>
        <w:rPr>
          <w:rFonts w:ascii="Times New Roman" w:hAnsi="Times New Roman" w:cs="Times New Roman"/>
          <w:lang w:val="en-US"/>
        </w:rPr>
        <w:t xml:space="preserve">, </w:t>
      </w:r>
      <w:r w:rsidRPr="00886493">
        <w:rPr>
          <w:rFonts w:ascii="Times New Roman" w:hAnsi="Times New Roman" w:cs="Times New Roman"/>
          <w:lang w:val="en-US"/>
        </w:rPr>
        <w:t>1.34)</w:t>
      </w:r>
      <w:r>
        <w:rPr>
          <w:rFonts w:ascii="Times New Roman" w:hAnsi="Times New Roman" w:cs="Times New Roman"/>
          <w:lang w:val="en-US"/>
        </w:rPr>
        <w:t xml:space="preserve">. This absence of difference </w:t>
      </w:r>
      <w:r w:rsidRPr="00886493">
        <w:rPr>
          <w:rFonts w:ascii="Times New Roman" w:hAnsi="Times New Roman" w:cs="Times New Roman"/>
          <w:lang w:val="en-US"/>
        </w:rPr>
        <w:t xml:space="preserve">suggests a positive </w:t>
      </w:r>
      <w:r>
        <w:rPr>
          <w:rFonts w:ascii="Times New Roman" w:hAnsi="Times New Roman" w:cs="Times New Roman"/>
          <w:lang w:val="en-US"/>
        </w:rPr>
        <w:t xml:space="preserve">CV </w:t>
      </w:r>
      <w:r w:rsidRPr="00886493">
        <w:rPr>
          <w:rFonts w:ascii="Times New Roman" w:hAnsi="Times New Roman" w:cs="Times New Roman"/>
          <w:lang w:val="en-US"/>
        </w:rPr>
        <w:t xml:space="preserve">effect of GLP-1RAs in patients with T2DM with and without established </w:t>
      </w:r>
      <w:r>
        <w:rPr>
          <w:rFonts w:ascii="Times New Roman" w:hAnsi="Times New Roman" w:cs="Times New Roman"/>
          <w:lang w:val="en-US"/>
        </w:rPr>
        <w:t>AS</w:t>
      </w:r>
      <w:r w:rsidRPr="00886493">
        <w:rPr>
          <w:rFonts w:ascii="Times New Roman" w:hAnsi="Times New Roman" w:cs="Times New Roman"/>
          <w:lang w:val="en-US"/>
        </w:rPr>
        <w:t xml:space="preserve">CVD </w:t>
      </w:r>
      <w:r>
        <w:rPr>
          <w:rFonts w:ascii="Times New Roman" w:hAnsi="Times New Roman" w:cs="Times New Roman"/>
          <w:noProof/>
          <w:lang w:val="en-US"/>
        </w:rPr>
        <w:t>[30]</w:t>
      </w:r>
      <w:r w:rsidRPr="00886493">
        <w:rPr>
          <w:rFonts w:ascii="Times New Roman" w:hAnsi="Times New Roman" w:cs="Times New Roman"/>
          <w:lang w:val="en-US"/>
        </w:rPr>
        <w:t xml:space="preserve">. </w:t>
      </w:r>
      <w:r w:rsidRPr="00886493">
        <w:rPr>
          <w:rFonts w:ascii="Times New Roman" w:hAnsi="Times New Roman" w:cs="Times New Roman"/>
          <w:bCs/>
          <w:lang w:val="en-US"/>
        </w:rPr>
        <w:t>In absence</w:t>
      </w:r>
      <w:r w:rsidRPr="00963D14">
        <w:rPr>
          <w:rFonts w:ascii="Times New Roman" w:hAnsi="Times New Roman" w:cs="Times New Roman"/>
          <w:bCs/>
          <w:lang w:val="en-US"/>
        </w:rPr>
        <w:t xml:space="preserve"> of </w:t>
      </w:r>
      <w:r w:rsidRPr="00963D14">
        <w:rPr>
          <w:rFonts w:ascii="Times New Roman" w:hAnsi="Times New Roman" w:cs="Times New Roman"/>
          <w:lang w:val="en-US"/>
        </w:rPr>
        <w:t>head-to-head trials directly comparing antidiabetic drug classes</w:t>
      </w:r>
      <w:r>
        <w:rPr>
          <w:rFonts w:ascii="Times New Roman" w:hAnsi="Times New Roman" w:cs="Times New Roman"/>
          <w:lang w:val="en-US"/>
        </w:rPr>
        <w:t>,</w:t>
      </w:r>
      <w:r w:rsidRPr="00963D14">
        <w:rPr>
          <w:rFonts w:ascii="Times New Roman" w:hAnsi="Times New Roman" w:cs="Times New Roman"/>
          <w:lang w:val="en-US"/>
        </w:rPr>
        <w:t xml:space="preserve"> a network meta-analysis of 23 CVOTs concluded that GLP-1RAs are superior to DPP-4</w:t>
      </w:r>
      <w:r>
        <w:rPr>
          <w:rFonts w:ascii="Times New Roman" w:hAnsi="Times New Roman" w:cs="Times New Roman"/>
          <w:lang w:val="en-US"/>
        </w:rPr>
        <w:t>is</w:t>
      </w:r>
      <w:r w:rsidRPr="00963D14">
        <w:rPr>
          <w:rFonts w:ascii="Times New Roman" w:hAnsi="Times New Roman" w:cs="Times New Roman"/>
          <w:lang w:val="en-US"/>
        </w:rPr>
        <w:t xml:space="preserve"> in reducing the risk of most </w:t>
      </w:r>
      <w:r>
        <w:rPr>
          <w:rFonts w:ascii="Times New Roman" w:hAnsi="Times New Roman" w:cs="Times New Roman"/>
          <w:lang w:val="en-US"/>
        </w:rPr>
        <w:t>CV</w:t>
      </w:r>
      <w:r w:rsidRPr="00963D14">
        <w:rPr>
          <w:rFonts w:ascii="Times New Roman" w:hAnsi="Times New Roman" w:cs="Times New Roman"/>
          <w:lang w:val="en-US"/>
        </w:rPr>
        <w:t xml:space="preserve"> (and renal)</w:t>
      </w:r>
      <w:r>
        <w:rPr>
          <w:rFonts w:ascii="Times New Roman" w:hAnsi="Times New Roman" w:cs="Times New Roman"/>
          <w:lang w:val="en-US"/>
        </w:rPr>
        <w:t xml:space="preserve"> outcomes</w:t>
      </w:r>
      <w:r w:rsidRPr="00963D14">
        <w:rPr>
          <w:rFonts w:ascii="Times New Roman" w:hAnsi="Times New Roman" w:cs="Times New Roman"/>
          <w:lang w:val="en-US"/>
        </w:rPr>
        <w:t xml:space="preserve">, with a special positive effect </w:t>
      </w:r>
      <w:r>
        <w:rPr>
          <w:rFonts w:ascii="Times New Roman" w:hAnsi="Times New Roman" w:cs="Times New Roman"/>
          <w:lang w:val="en-US"/>
        </w:rPr>
        <w:t>regarding</w:t>
      </w:r>
      <w:r w:rsidRPr="00963D14">
        <w:rPr>
          <w:rFonts w:ascii="Times New Roman" w:hAnsi="Times New Roman" w:cs="Times New Roman"/>
          <w:lang w:val="en-US"/>
        </w:rPr>
        <w:t xml:space="preserve"> the prevention of </w:t>
      </w:r>
      <w:r>
        <w:rPr>
          <w:rFonts w:ascii="Times New Roman" w:hAnsi="Times New Roman" w:cs="Times New Roman"/>
          <w:lang w:val="en-US"/>
        </w:rPr>
        <w:t>ischemic</w:t>
      </w:r>
      <w:r w:rsidRPr="00963D14">
        <w:rPr>
          <w:rFonts w:ascii="Times New Roman" w:hAnsi="Times New Roman" w:cs="Times New Roman"/>
          <w:lang w:val="en-US"/>
        </w:rPr>
        <w:t xml:space="preserve"> strokes</w:t>
      </w:r>
      <w:r>
        <w:rPr>
          <w:rFonts w:ascii="Times New Roman" w:hAnsi="Times New Roman" w:cs="Times New Roman"/>
          <w:noProof/>
          <w:lang w:val="en-US"/>
        </w:rPr>
        <w:t xml:space="preserve"> [29]</w:t>
      </w:r>
      <w:r w:rsidRPr="00963D14">
        <w:rPr>
          <w:rFonts w:ascii="Times New Roman" w:hAnsi="Times New Roman" w:cs="Times New Roman"/>
          <w:lang w:val="en-US"/>
        </w:rPr>
        <w:t xml:space="preserve">. </w:t>
      </w:r>
      <w:r>
        <w:rPr>
          <w:rFonts w:ascii="Times New Roman" w:hAnsi="Times New Roman" w:cs="Times New Roman"/>
          <w:lang w:val="en-US"/>
        </w:rPr>
        <w:t>According to a meta-analysis of eight RCTs</w:t>
      </w:r>
      <w:r w:rsidRPr="00A86BE2">
        <w:rPr>
          <w:rFonts w:ascii="Times New Roman" w:hAnsi="Times New Roman" w:cs="Times New Roman"/>
          <w:lang w:val="en-US"/>
        </w:rPr>
        <w:t>, in comparison to placebo, GLP-1RAs reduced nonfatal strokes (</w:t>
      </w:r>
      <w:r>
        <w:rPr>
          <w:rFonts w:ascii="Times New Roman" w:hAnsi="Times New Roman" w:cs="Times New Roman"/>
          <w:lang w:val="en-US"/>
        </w:rPr>
        <w:t>odd ratio [</w:t>
      </w:r>
      <w:r w:rsidRPr="00A86BE2">
        <w:rPr>
          <w:rFonts w:ascii="Times New Roman" w:hAnsi="Times New Roman" w:cs="Times New Roman"/>
          <w:lang w:val="en-US"/>
        </w:rPr>
        <w:t>OR</w:t>
      </w:r>
      <w:r>
        <w:rPr>
          <w:rFonts w:ascii="Times New Roman" w:hAnsi="Times New Roman" w:cs="Times New Roman"/>
          <w:lang w:val="en-US"/>
        </w:rPr>
        <w:t>]</w:t>
      </w:r>
      <w:r w:rsidRPr="00A86BE2">
        <w:rPr>
          <w:rFonts w:ascii="Times New Roman" w:hAnsi="Times New Roman" w:cs="Times New Roman"/>
          <w:lang w:val="en-US"/>
        </w:rPr>
        <w:t xml:space="preserve"> 0.84; 95% CI 0.76,</w:t>
      </w:r>
      <w:r>
        <w:rPr>
          <w:rFonts w:ascii="Times New Roman" w:hAnsi="Times New Roman" w:cs="Times New Roman"/>
          <w:lang w:val="en-US"/>
        </w:rPr>
        <w:t xml:space="preserve"> </w:t>
      </w:r>
      <w:r w:rsidRPr="00A86BE2">
        <w:rPr>
          <w:rFonts w:ascii="Times New Roman" w:hAnsi="Times New Roman" w:cs="Times New Roman"/>
          <w:lang w:val="en-US"/>
        </w:rPr>
        <w:t>0.94, P = 0.002</w:t>
      </w:r>
      <w:r>
        <w:rPr>
          <w:rFonts w:ascii="Times New Roman" w:hAnsi="Times New Roman" w:cs="Times New Roman"/>
          <w:lang w:val="en-US"/>
        </w:rPr>
        <w:t>)</w:t>
      </w:r>
      <w:r w:rsidRPr="00A86BE2">
        <w:rPr>
          <w:rFonts w:ascii="Times New Roman" w:hAnsi="Times New Roman" w:cs="Times New Roman"/>
          <w:lang w:val="en-US"/>
        </w:rPr>
        <w:t xml:space="preserve"> and all strokes (OR 0.84; 95% CI 0.75, 0.93, P = 0.001, by 16% without any heterogeneity across trials </w:t>
      </w:r>
      <w:r>
        <w:rPr>
          <w:rFonts w:ascii="Times New Roman" w:hAnsi="Times New Roman" w:cs="Times New Roman"/>
          <w:noProof/>
          <w:lang w:val="en-US"/>
        </w:rPr>
        <w:t>[31]</w:t>
      </w:r>
      <w:r w:rsidRPr="00A86BE2">
        <w:rPr>
          <w:rFonts w:ascii="Times New Roman" w:hAnsi="Times New Roman" w:cs="Times New Roman"/>
          <w:lang w:val="en-US"/>
        </w:rPr>
        <w:t>.</w:t>
      </w:r>
    </w:p>
    <w:p w14:paraId="683266D9" w14:textId="77777777" w:rsidR="00AC66D4" w:rsidRPr="00A8347B"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A8347B">
        <w:rPr>
          <w:rFonts w:ascii="Times New Roman" w:hAnsi="Times New Roman" w:cs="Times New Roman"/>
          <w:sz w:val="24"/>
          <w:szCs w:val="24"/>
          <w:lang w:val="en-US"/>
        </w:rPr>
        <w:t xml:space="preserve">A meta-regression analysis of </w:t>
      </w:r>
      <w:r>
        <w:rPr>
          <w:rFonts w:ascii="Times New Roman" w:hAnsi="Times New Roman" w:cs="Times New Roman"/>
          <w:sz w:val="24"/>
          <w:szCs w:val="24"/>
          <w:lang w:val="en-US"/>
        </w:rPr>
        <w:t>nine</w:t>
      </w:r>
      <w:r w:rsidRPr="00A8347B">
        <w:rPr>
          <w:rFonts w:ascii="Times New Roman" w:hAnsi="Times New Roman" w:cs="Times New Roman"/>
          <w:sz w:val="24"/>
          <w:szCs w:val="24"/>
          <w:lang w:val="en-US"/>
        </w:rPr>
        <w:t xml:space="preserve"> CVOTs conducted on a pooled population of 64</w:t>
      </w:r>
      <w:r>
        <w:rPr>
          <w:rFonts w:ascii="Times New Roman" w:hAnsi="Times New Roman" w:cs="Times New Roman"/>
          <w:sz w:val="24"/>
          <w:szCs w:val="24"/>
          <w:lang w:val="en-US"/>
        </w:rPr>
        <w:t xml:space="preserve"> </w:t>
      </w:r>
      <w:r w:rsidRPr="00A8347B">
        <w:rPr>
          <w:rFonts w:ascii="Times New Roman" w:hAnsi="Times New Roman" w:cs="Times New Roman"/>
          <w:sz w:val="24"/>
          <w:szCs w:val="24"/>
          <w:lang w:val="en-US"/>
        </w:rPr>
        <w:t xml:space="preserve">236 patients concluded that MACE benefits associated with GLP-1RAs are dependent on the reduction of HbA1c levels </w:t>
      </w:r>
      <w:r>
        <w:rPr>
          <w:rFonts w:ascii="Times New Roman" w:hAnsi="Times New Roman" w:cs="Times New Roman"/>
          <w:noProof/>
          <w:sz w:val="24"/>
          <w:szCs w:val="24"/>
          <w:lang w:val="en-US"/>
        </w:rPr>
        <w:t>[32]</w:t>
      </w:r>
      <w:r>
        <w:rPr>
          <w:rFonts w:ascii="Times New Roman" w:hAnsi="Times New Roman" w:cs="Times New Roman"/>
          <w:sz w:val="24"/>
          <w:szCs w:val="24"/>
          <w:lang w:val="en-US"/>
        </w:rPr>
        <w:t xml:space="preserve">, a finding that contrasts with the observations made in CVOTs with SGLT2is for which the contribution of the improvement in glucose control to overall CV protection appears much less pronounced </w:t>
      </w:r>
      <w:r>
        <w:rPr>
          <w:rFonts w:ascii="Times New Roman" w:hAnsi="Times New Roman" w:cs="Times New Roman"/>
          <w:noProof/>
          <w:sz w:val="24"/>
          <w:szCs w:val="24"/>
          <w:lang w:val="en-US"/>
        </w:rPr>
        <w:t>[33]</w:t>
      </w:r>
      <w:r w:rsidRPr="00A8347B">
        <w:rPr>
          <w:rFonts w:ascii="Times New Roman" w:hAnsi="Times New Roman" w:cs="Times New Roman"/>
          <w:sz w:val="24"/>
          <w:szCs w:val="24"/>
          <w:lang w:val="en-US"/>
        </w:rPr>
        <w:t>.</w:t>
      </w:r>
    </w:p>
    <w:p w14:paraId="70A087CB" w14:textId="77777777" w:rsidR="00AC66D4" w:rsidRPr="00894BD9" w:rsidRDefault="00AC66D4" w:rsidP="000B3918">
      <w:pPr>
        <w:pStyle w:val="Default"/>
        <w:spacing w:line="360" w:lineRule="auto"/>
        <w:ind w:firstLine="708"/>
        <w:rPr>
          <w:rFonts w:ascii="Times New Roman" w:hAnsi="Times New Roman" w:cs="Times New Roman"/>
          <w:lang w:val="en-US"/>
        </w:rPr>
      </w:pPr>
    </w:p>
    <w:p w14:paraId="59866557" w14:textId="77777777" w:rsidR="00AC66D4" w:rsidRPr="0055446E" w:rsidRDefault="00AC66D4" w:rsidP="000B3918">
      <w:pPr>
        <w:pStyle w:val="Default"/>
        <w:spacing w:line="360" w:lineRule="auto"/>
        <w:ind w:firstLine="708"/>
        <w:rPr>
          <w:rFonts w:ascii="Times New Roman" w:hAnsi="Times New Roman" w:cs="Times New Roman"/>
          <w:color w:val="212121"/>
          <w:shd w:val="clear" w:color="auto" w:fill="FFFFFF"/>
          <w:lang w:val="en-US"/>
        </w:rPr>
      </w:pPr>
      <w:r w:rsidRPr="0055446E">
        <w:rPr>
          <w:rFonts w:ascii="Times New Roman" w:hAnsi="Times New Roman" w:cs="Times New Roman"/>
          <w:color w:val="212121"/>
          <w:shd w:val="clear" w:color="auto" w:fill="FFFFFF"/>
          <w:lang w:val="en-US"/>
        </w:rPr>
        <w:t xml:space="preserve">In contrast to SGLT2is, GLP1-RAs did not reduce HF hospitalizations and mortality in patients with concomitant T2DM and HF </w:t>
      </w:r>
      <w:r>
        <w:rPr>
          <w:rFonts w:ascii="Times New Roman" w:hAnsi="Times New Roman" w:cs="Times New Roman"/>
          <w:noProof/>
          <w:color w:val="212121"/>
          <w:shd w:val="clear" w:color="auto" w:fill="FFFFFF"/>
          <w:lang w:val="en-US"/>
        </w:rPr>
        <w:t>[34]</w:t>
      </w:r>
      <w:r w:rsidRPr="0055446E">
        <w:rPr>
          <w:rFonts w:ascii="Times New Roman" w:hAnsi="Times New Roman" w:cs="Times New Roman"/>
          <w:color w:val="212121"/>
          <w:shd w:val="clear" w:color="auto" w:fill="FFFFFF"/>
          <w:lang w:val="en-US"/>
        </w:rPr>
        <w:t xml:space="preserve">. However, they </w:t>
      </w:r>
      <w:r>
        <w:rPr>
          <w:rFonts w:ascii="Times New Roman" w:hAnsi="Times New Roman" w:cs="Times New Roman"/>
          <w:color w:val="212121"/>
          <w:shd w:val="clear" w:color="auto" w:fill="FFFFFF"/>
          <w:lang w:val="en-US"/>
        </w:rPr>
        <w:t>could</w:t>
      </w:r>
      <w:r w:rsidRPr="0055446E">
        <w:rPr>
          <w:rFonts w:ascii="Times New Roman" w:hAnsi="Times New Roman" w:cs="Times New Roman"/>
          <w:color w:val="212121"/>
          <w:shd w:val="clear" w:color="auto" w:fill="FFFFFF"/>
          <w:lang w:val="en-US"/>
        </w:rPr>
        <w:t xml:space="preserve"> prevent new-onset HF and CV death (</w:t>
      </w:r>
      <w:r w:rsidRPr="0055446E">
        <w:rPr>
          <w:rFonts w:ascii="Times New Roman" w:hAnsi="Times New Roman" w:cs="Times New Roman"/>
          <w:lang w:val="en-US"/>
        </w:rPr>
        <w:t>HR 0.84, 95% CI 0.76, 0.92) and reduce all-cause</w:t>
      </w:r>
      <w:r w:rsidRPr="0055446E">
        <w:rPr>
          <w:rFonts w:ascii="Times New Roman" w:hAnsi="Times New Roman" w:cs="Times New Roman"/>
          <w:color w:val="212121"/>
          <w:shd w:val="clear" w:color="auto" w:fill="FFFFFF"/>
          <w:lang w:val="en-US"/>
        </w:rPr>
        <w:t xml:space="preserve"> mortality</w:t>
      </w:r>
      <w:r w:rsidRPr="0055446E">
        <w:rPr>
          <w:rFonts w:ascii="Times New Roman" w:hAnsi="Times New Roman" w:cs="Times New Roman"/>
          <w:lang w:val="en-US"/>
        </w:rPr>
        <w:t xml:space="preserve"> (HR 0.85, 95% CI 0.79, 0.92).</w:t>
      </w:r>
      <w:r w:rsidRPr="0055446E">
        <w:rPr>
          <w:rFonts w:ascii="Times New Roman" w:hAnsi="Times New Roman" w:cs="Times New Roman"/>
          <w:color w:val="212121"/>
          <w:shd w:val="clear" w:color="auto" w:fill="FFFFFF"/>
          <w:lang w:val="en-US"/>
        </w:rPr>
        <w:t xml:space="preserve"> in patients with T2DM without HF history</w:t>
      </w:r>
      <w:r>
        <w:rPr>
          <w:rFonts w:ascii="Times New Roman" w:hAnsi="Times New Roman" w:cs="Times New Roman"/>
          <w:noProof/>
          <w:color w:val="212121"/>
          <w:shd w:val="clear" w:color="auto" w:fill="FFFFFF"/>
          <w:lang w:val="en-US"/>
        </w:rPr>
        <w:t xml:space="preserve"> [35]</w:t>
      </w:r>
      <w:r w:rsidRPr="0055446E">
        <w:rPr>
          <w:rFonts w:ascii="Times New Roman" w:hAnsi="Times New Roman" w:cs="Times New Roman"/>
          <w:color w:val="212121"/>
          <w:shd w:val="clear" w:color="auto" w:fill="FFFFFF"/>
          <w:lang w:val="en-US"/>
        </w:rPr>
        <w:t xml:space="preserve">. Of note, the reduction in atherosclerotic events with GLP1-RAs was not influenced by HF history status </w:t>
      </w:r>
      <w:r>
        <w:rPr>
          <w:rFonts w:ascii="Times New Roman" w:hAnsi="Times New Roman" w:cs="Times New Roman"/>
          <w:noProof/>
          <w:color w:val="212121"/>
          <w:shd w:val="clear" w:color="auto" w:fill="FFFFFF"/>
          <w:lang w:val="en-US"/>
        </w:rPr>
        <w:t>[35]</w:t>
      </w:r>
      <w:r w:rsidRPr="0055446E">
        <w:rPr>
          <w:rFonts w:ascii="Times New Roman" w:hAnsi="Times New Roman" w:cs="Times New Roman"/>
          <w:color w:val="212121"/>
          <w:shd w:val="clear" w:color="auto" w:fill="FFFFFF"/>
          <w:lang w:val="en-US"/>
        </w:rPr>
        <w:t>.</w:t>
      </w:r>
    </w:p>
    <w:p w14:paraId="13EA9858" w14:textId="77777777" w:rsidR="00AC66D4" w:rsidRPr="0028213F" w:rsidRDefault="00AC66D4" w:rsidP="000B3918">
      <w:pPr>
        <w:pStyle w:val="Default"/>
        <w:spacing w:line="360" w:lineRule="auto"/>
        <w:ind w:firstLine="708"/>
        <w:rPr>
          <w:rFonts w:ascii="Times New Roman" w:hAnsi="Times New Roman" w:cs="Times New Roman"/>
          <w:lang w:val="en-US"/>
        </w:rPr>
      </w:pPr>
    </w:p>
    <w:p w14:paraId="29E3245D" w14:textId="77777777" w:rsidR="00AC66D4" w:rsidRPr="00D22D64" w:rsidRDefault="00AC66D4" w:rsidP="000B3918">
      <w:pPr>
        <w:pStyle w:val="Default"/>
        <w:numPr>
          <w:ilvl w:val="1"/>
          <w:numId w:val="3"/>
        </w:numPr>
        <w:spacing w:line="360" w:lineRule="auto"/>
        <w:rPr>
          <w:rFonts w:ascii="Times New Roman" w:hAnsi="Times New Roman" w:cs="Times New Roman"/>
          <w:b/>
          <w:lang w:val="en-US"/>
        </w:rPr>
      </w:pPr>
      <w:r w:rsidRPr="00D22D64">
        <w:rPr>
          <w:rFonts w:ascii="Times New Roman" w:hAnsi="Times New Roman" w:cs="Times New Roman"/>
          <w:b/>
          <w:lang w:val="en-US"/>
        </w:rPr>
        <w:t>Renal effects</w:t>
      </w:r>
    </w:p>
    <w:p w14:paraId="09F6C6B3" w14:textId="77777777" w:rsidR="00AC66D4" w:rsidRDefault="00AC66D4" w:rsidP="000B3918">
      <w:pPr>
        <w:pStyle w:val="Default"/>
        <w:spacing w:line="360" w:lineRule="auto"/>
        <w:ind w:firstLine="708"/>
        <w:rPr>
          <w:rFonts w:ascii="Times New Roman" w:hAnsi="Times New Roman" w:cs="Times New Roman"/>
          <w:lang w:val="en-US"/>
        </w:rPr>
      </w:pPr>
      <w:r w:rsidRPr="00FF0BED">
        <w:rPr>
          <w:rFonts w:ascii="Times New Roman" w:hAnsi="Times New Roman" w:cs="Times New Roman"/>
          <w:color w:val="222222"/>
          <w:shd w:val="clear" w:color="auto" w:fill="FFFFFF"/>
          <w:lang w:val="en-US"/>
        </w:rPr>
        <w:t xml:space="preserve">Chronic kidney disease </w:t>
      </w:r>
      <w:r>
        <w:rPr>
          <w:rFonts w:ascii="Times New Roman" w:hAnsi="Times New Roman" w:cs="Times New Roman"/>
          <w:color w:val="222222"/>
          <w:shd w:val="clear" w:color="auto" w:fill="FFFFFF"/>
          <w:lang w:val="en-US"/>
        </w:rPr>
        <w:t xml:space="preserve">(CKD) </w:t>
      </w:r>
      <w:r w:rsidRPr="00FF0BED">
        <w:rPr>
          <w:rFonts w:ascii="Times New Roman" w:hAnsi="Times New Roman" w:cs="Times New Roman"/>
          <w:color w:val="222222"/>
          <w:shd w:val="clear" w:color="auto" w:fill="FFFFFF"/>
          <w:lang w:val="en-US"/>
        </w:rPr>
        <w:t xml:space="preserve">is a key feared complication of diabetes and also an important mediator of the </w:t>
      </w:r>
      <w:r>
        <w:rPr>
          <w:rFonts w:ascii="Times New Roman" w:hAnsi="Times New Roman" w:cs="Times New Roman"/>
          <w:color w:val="222222"/>
          <w:shd w:val="clear" w:color="auto" w:fill="FFFFFF"/>
          <w:lang w:val="en-US"/>
        </w:rPr>
        <w:t>CV</w:t>
      </w:r>
      <w:r w:rsidRPr="00FF0BED">
        <w:rPr>
          <w:rFonts w:ascii="Times New Roman" w:hAnsi="Times New Roman" w:cs="Times New Roman"/>
          <w:color w:val="222222"/>
          <w:shd w:val="clear" w:color="auto" w:fill="FFFFFF"/>
          <w:lang w:val="en-US"/>
        </w:rPr>
        <w:t xml:space="preserve"> risk associated with T2DM</w:t>
      </w:r>
      <w:r>
        <w:rPr>
          <w:rFonts w:ascii="Times New Roman" w:hAnsi="Times New Roman" w:cs="Times New Roman"/>
          <w:noProof/>
          <w:color w:val="222222"/>
          <w:shd w:val="clear" w:color="auto" w:fill="FFFFFF"/>
          <w:lang w:val="en-US"/>
        </w:rPr>
        <w:t xml:space="preserve"> [36]</w:t>
      </w:r>
      <w:r w:rsidRPr="00FF0BED">
        <w:rPr>
          <w:rFonts w:ascii="Times New Roman" w:hAnsi="Times New Roman" w:cs="Times New Roman"/>
          <w:color w:val="222222"/>
          <w:shd w:val="clear" w:color="auto" w:fill="FFFFFF"/>
          <w:lang w:val="en-US"/>
        </w:rPr>
        <w:t>.</w:t>
      </w:r>
      <w:r>
        <w:rPr>
          <w:rFonts w:ascii="Times New Roman" w:hAnsi="Times New Roman" w:cs="Times New Roman"/>
          <w:lang w:val="en-US"/>
        </w:rPr>
        <w:t xml:space="preserve"> </w:t>
      </w:r>
      <w:r w:rsidRPr="00886493">
        <w:rPr>
          <w:rFonts w:ascii="Times New Roman" w:hAnsi="Times New Roman" w:cs="Times New Roman"/>
          <w:lang w:val="en-US"/>
        </w:rPr>
        <w:t xml:space="preserve">Even if the positive effects of GLP-1RAs </w:t>
      </w:r>
      <w:r>
        <w:rPr>
          <w:rFonts w:ascii="Times New Roman" w:hAnsi="Times New Roman" w:cs="Times New Roman"/>
          <w:lang w:val="en-US"/>
        </w:rPr>
        <w:t xml:space="preserve">on renal outcomes </w:t>
      </w:r>
      <w:r w:rsidRPr="00886493">
        <w:rPr>
          <w:rFonts w:ascii="Times New Roman" w:hAnsi="Times New Roman" w:cs="Times New Roman"/>
          <w:lang w:val="en-US"/>
        </w:rPr>
        <w:t>were less impressive than those reported with SGLT2is</w:t>
      </w:r>
      <w:r>
        <w:rPr>
          <w:rFonts w:ascii="Times New Roman" w:hAnsi="Times New Roman" w:cs="Times New Roman"/>
          <w:noProof/>
          <w:lang w:val="en-US"/>
        </w:rPr>
        <w:t xml:space="preserve"> [29]</w:t>
      </w:r>
      <w:r w:rsidRPr="00886493">
        <w:rPr>
          <w:rFonts w:ascii="Times New Roman" w:hAnsi="Times New Roman" w:cs="Times New Roman"/>
          <w:lang w:val="en-US"/>
        </w:rPr>
        <w:t xml:space="preserve">, favorable effects were also </w:t>
      </w:r>
      <w:r>
        <w:rPr>
          <w:rFonts w:ascii="Times New Roman" w:hAnsi="Times New Roman" w:cs="Times New Roman"/>
          <w:lang w:val="en-US"/>
        </w:rPr>
        <w:t>observed</w:t>
      </w:r>
      <w:r w:rsidRPr="00886493">
        <w:rPr>
          <w:rFonts w:ascii="Times New Roman" w:hAnsi="Times New Roman" w:cs="Times New Roman"/>
          <w:lang w:val="en-US"/>
        </w:rPr>
        <w:t>, especially regarding the reduction in albuminuria</w:t>
      </w:r>
      <w:r>
        <w:rPr>
          <w:rFonts w:ascii="Times New Roman" w:hAnsi="Times New Roman" w:cs="Times New Roman"/>
          <w:noProof/>
          <w:lang w:val="en-US"/>
        </w:rPr>
        <w:t xml:space="preserve"> [3</w:t>
      </w:r>
      <w:r w:rsidR="009048D5">
        <w:rPr>
          <w:rFonts w:ascii="Times New Roman" w:hAnsi="Times New Roman" w:cs="Times New Roman"/>
          <w:noProof/>
          <w:lang w:val="en-US"/>
        </w:rPr>
        <w:t xml:space="preserve">, </w:t>
      </w:r>
      <w:r>
        <w:rPr>
          <w:rFonts w:ascii="Times New Roman" w:hAnsi="Times New Roman" w:cs="Times New Roman"/>
          <w:noProof/>
          <w:lang w:val="en-US"/>
        </w:rPr>
        <w:t>37]</w:t>
      </w:r>
      <w:r w:rsidRPr="00886493">
        <w:rPr>
          <w:rFonts w:ascii="Times New Roman" w:hAnsi="Times New Roman" w:cs="Times New Roman"/>
          <w:lang w:val="en-US"/>
        </w:rPr>
        <w:t xml:space="preserve">. </w:t>
      </w:r>
      <w:r w:rsidRPr="00B009A0">
        <w:rPr>
          <w:rFonts w:ascii="Times New Roman" w:hAnsi="Times New Roman" w:cs="Times New Roman"/>
          <w:lang w:val="en-US"/>
        </w:rPr>
        <w:t>In a meta-analysis of 18 RCTs involving 12 192 subjects, treatment with GLP-1RA was associated with a significant reduc</w:t>
      </w:r>
      <w:r w:rsidRPr="00C15F3E">
        <w:rPr>
          <w:rFonts w:ascii="Times New Roman" w:hAnsi="Times New Roman" w:cs="Times New Roman"/>
          <w:lang w:val="en-US"/>
        </w:rPr>
        <w:t xml:space="preserve">tion in </w:t>
      </w:r>
      <w:r w:rsidRPr="00B009A0">
        <w:rPr>
          <w:rFonts w:ascii="Times New Roman" w:hAnsi="Times New Roman" w:cs="Times New Roman"/>
          <w:lang w:val="en-US"/>
        </w:rPr>
        <w:t>albumin-to-creatinine ratio (</w:t>
      </w:r>
      <w:r w:rsidRPr="00C15F3E">
        <w:rPr>
          <w:rFonts w:ascii="Times New Roman" w:hAnsi="Times New Roman" w:cs="Times New Roman"/>
          <w:lang w:val="en-US"/>
        </w:rPr>
        <w:t xml:space="preserve">weighted mean difference or </w:t>
      </w:r>
      <w:r w:rsidRPr="00B009A0">
        <w:rPr>
          <w:rFonts w:ascii="Times New Roman" w:hAnsi="Times New Roman" w:cs="Times New Roman"/>
          <w:lang w:val="en-US"/>
        </w:rPr>
        <w:t>WMD: -6.74 mg/g, 95% CI: -12.64, -0.85</w:t>
      </w:r>
      <w:r>
        <w:rPr>
          <w:rFonts w:ascii="Times New Roman" w:hAnsi="Times New Roman" w:cs="Times New Roman"/>
          <w:lang w:val="en-US"/>
        </w:rPr>
        <w:t>;</w:t>
      </w:r>
      <w:r w:rsidRPr="00B009A0">
        <w:rPr>
          <w:rFonts w:ascii="Times New Roman" w:hAnsi="Times New Roman" w:cs="Times New Roman"/>
          <w:lang w:val="en-US"/>
        </w:rPr>
        <w:t xml:space="preserve"> P = </w:t>
      </w:r>
      <w:r>
        <w:rPr>
          <w:rFonts w:ascii="Times New Roman" w:hAnsi="Times New Roman" w:cs="Times New Roman"/>
          <w:lang w:val="en-US"/>
        </w:rPr>
        <w:t>0</w:t>
      </w:r>
      <w:r w:rsidRPr="00B009A0">
        <w:rPr>
          <w:rFonts w:ascii="Times New Roman" w:hAnsi="Times New Roman" w:cs="Times New Roman"/>
          <w:lang w:val="en-US"/>
        </w:rPr>
        <w:t xml:space="preserve">.03), </w:t>
      </w:r>
      <w:r>
        <w:rPr>
          <w:rFonts w:ascii="Times New Roman" w:hAnsi="Times New Roman" w:cs="Times New Roman"/>
          <w:lang w:val="en-US"/>
        </w:rPr>
        <w:t xml:space="preserve">yet </w:t>
      </w:r>
      <w:r w:rsidRPr="00B009A0">
        <w:rPr>
          <w:rFonts w:ascii="Times New Roman" w:hAnsi="Times New Roman" w:cs="Times New Roman"/>
          <w:lang w:val="en-US"/>
        </w:rPr>
        <w:t xml:space="preserve">without any significant effect on </w:t>
      </w:r>
      <w:r>
        <w:rPr>
          <w:rFonts w:ascii="Times New Roman" w:hAnsi="Times New Roman" w:cs="Times New Roman"/>
          <w:lang w:val="en-US"/>
        </w:rPr>
        <w:t xml:space="preserve">the decline of estimated </w:t>
      </w:r>
      <w:r w:rsidRPr="00B009A0">
        <w:rPr>
          <w:rFonts w:ascii="Times New Roman" w:hAnsi="Times New Roman" w:cs="Times New Roman"/>
          <w:lang w:val="en-US"/>
        </w:rPr>
        <w:t>glomerular filtration rate</w:t>
      </w:r>
      <w:r>
        <w:rPr>
          <w:rFonts w:ascii="Times New Roman" w:hAnsi="Times New Roman" w:cs="Times New Roman"/>
          <w:lang w:val="en-US"/>
        </w:rPr>
        <w:t xml:space="preserve"> (eGFR)</w:t>
      </w:r>
      <w:r w:rsidRPr="00B009A0">
        <w:rPr>
          <w:rFonts w:ascii="Times New Roman" w:hAnsi="Times New Roman" w:cs="Times New Roman"/>
          <w:lang w:val="en-US"/>
        </w:rPr>
        <w:t xml:space="preserve"> (WMD: 1.01 mL/min/1.73 m</w:t>
      </w:r>
      <w:r>
        <w:rPr>
          <w:rFonts w:ascii="Times New Roman" w:hAnsi="Times New Roman" w:cs="Times New Roman"/>
          <w:lang w:val="en-US"/>
        </w:rPr>
        <w:t>²</w:t>
      </w:r>
      <w:r w:rsidRPr="00B009A0">
        <w:rPr>
          <w:rFonts w:ascii="Times New Roman" w:hAnsi="Times New Roman" w:cs="Times New Roman"/>
          <w:lang w:val="en-US"/>
        </w:rPr>
        <w:t>, 95% CI: -1.61, 3.63</w:t>
      </w:r>
      <w:r>
        <w:rPr>
          <w:rFonts w:ascii="Times New Roman" w:hAnsi="Times New Roman" w:cs="Times New Roman"/>
          <w:lang w:val="en-US"/>
        </w:rPr>
        <w:t>;</w:t>
      </w:r>
      <w:r w:rsidRPr="00B009A0">
        <w:rPr>
          <w:rFonts w:ascii="Times New Roman" w:hAnsi="Times New Roman" w:cs="Times New Roman"/>
          <w:lang w:val="en-US"/>
        </w:rPr>
        <w:t xml:space="preserve"> P = 0.45) </w:t>
      </w:r>
      <w:r>
        <w:rPr>
          <w:rFonts w:ascii="Times New Roman" w:hAnsi="Times New Roman" w:cs="Times New Roman"/>
          <w:noProof/>
          <w:lang w:val="en-US"/>
        </w:rPr>
        <w:t>[38]</w:t>
      </w:r>
      <w:r w:rsidRPr="00B009A0">
        <w:rPr>
          <w:rFonts w:ascii="Times New Roman" w:hAnsi="Times New Roman" w:cs="Times New Roman"/>
          <w:lang w:val="en-US"/>
        </w:rPr>
        <w:t>.</w:t>
      </w:r>
      <w:r>
        <w:rPr>
          <w:rFonts w:ascii="Times New Roman" w:hAnsi="Times New Roman" w:cs="Times New Roman"/>
          <w:lang w:val="en-US"/>
        </w:rPr>
        <w:t xml:space="preserve"> </w:t>
      </w:r>
      <w:r w:rsidRPr="004F3AF3">
        <w:rPr>
          <w:rFonts w:ascii="Times New Roman" w:hAnsi="Times New Roman" w:cs="Times New Roman"/>
          <w:lang w:val="en-US"/>
        </w:rPr>
        <w:t>In a meta-analysis of seven studies involving 48</w:t>
      </w:r>
      <w:r>
        <w:rPr>
          <w:rFonts w:ascii="Times New Roman" w:hAnsi="Times New Roman" w:cs="Times New Roman"/>
          <w:lang w:val="en-US"/>
        </w:rPr>
        <w:t xml:space="preserve"> </w:t>
      </w:r>
      <w:r w:rsidRPr="004F3AF3">
        <w:rPr>
          <w:rFonts w:ascii="Times New Roman" w:hAnsi="Times New Roman" w:cs="Times New Roman"/>
          <w:lang w:val="en-US"/>
        </w:rPr>
        <w:t>101 patients, the use of GLP-1RAs</w:t>
      </w:r>
      <w:r>
        <w:rPr>
          <w:rFonts w:ascii="Times New Roman" w:hAnsi="Times New Roman" w:cs="Times New Roman"/>
          <w:lang w:val="en-US"/>
        </w:rPr>
        <w:t xml:space="preserve"> </w:t>
      </w:r>
      <w:r w:rsidRPr="004F3AF3">
        <w:rPr>
          <w:rFonts w:ascii="Times New Roman" w:hAnsi="Times New Roman" w:cs="Times New Roman"/>
          <w:lang w:val="en-US"/>
        </w:rPr>
        <w:t>compared to placebo reduced the risk of the composite renal outcome by 17% (</w:t>
      </w:r>
      <w:r>
        <w:rPr>
          <w:rFonts w:ascii="Times New Roman" w:hAnsi="Times New Roman" w:cs="Times New Roman"/>
          <w:lang w:val="en-US"/>
        </w:rPr>
        <w:t xml:space="preserve">risk ratio or </w:t>
      </w:r>
      <w:r w:rsidRPr="004F3AF3">
        <w:rPr>
          <w:rFonts w:ascii="Times New Roman" w:hAnsi="Times New Roman" w:cs="Times New Roman"/>
          <w:lang w:val="en-US"/>
        </w:rPr>
        <w:t>RR 0.83</w:t>
      </w:r>
      <w:r>
        <w:rPr>
          <w:rFonts w:ascii="Times New Roman" w:hAnsi="Times New Roman" w:cs="Times New Roman"/>
          <w:lang w:val="en-US"/>
        </w:rPr>
        <w:t>,</w:t>
      </w:r>
      <w:r w:rsidRPr="004F3AF3">
        <w:rPr>
          <w:rFonts w:ascii="Times New Roman" w:hAnsi="Times New Roman" w:cs="Times New Roman"/>
          <w:lang w:val="en-US"/>
        </w:rPr>
        <w:t xml:space="preserve"> 95% CI 0.79</w:t>
      </w:r>
      <w:r>
        <w:rPr>
          <w:rFonts w:ascii="Times New Roman" w:hAnsi="Times New Roman" w:cs="Times New Roman"/>
          <w:lang w:val="en-US"/>
        </w:rPr>
        <w:t xml:space="preserve">, </w:t>
      </w:r>
      <w:r w:rsidRPr="004F3AF3">
        <w:rPr>
          <w:rFonts w:ascii="Times New Roman" w:hAnsi="Times New Roman" w:cs="Times New Roman"/>
          <w:lang w:val="en-US"/>
        </w:rPr>
        <w:t>0.88; P &lt; 0.00001), mainly due to a reduction in the risk of new-onset persistent macroalbuminuria (RR 0.75</w:t>
      </w:r>
      <w:r>
        <w:rPr>
          <w:rFonts w:ascii="Times New Roman" w:hAnsi="Times New Roman" w:cs="Times New Roman"/>
          <w:lang w:val="en-US"/>
        </w:rPr>
        <w:t xml:space="preserve">, </w:t>
      </w:r>
      <w:r w:rsidRPr="004F3AF3">
        <w:rPr>
          <w:rFonts w:ascii="Times New Roman" w:hAnsi="Times New Roman" w:cs="Times New Roman"/>
          <w:lang w:val="en-US"/>
        </w:rPr>
        <w:t>95%</w:t>
      </w:r>
      <w:r>
        <w:rPr>
          <w:rFonts w:ascii="Times New Roman" w:hAnsi="Times New Roman" w:cs="Times New Roman"/>
          <w:lang w:val="en-US"/>
        </w:rPr>
        <w:t xml:space="preserve"> </w:t>
      </w:r>
      <w:r w:rsidRPr="004F3AF3">
        <w:rPr>
          <w:rFonts w:ascii="Times New Roman" w:hAnsi="Times New Roman" w:cs="Times New Roman"/>
          <w:lang w:val="en-US"/>
        </w:rPr>
        <w:t>CI 0.69</w:t>
      </w:r>
      <w:r>
        <w:rPr>
          <w:rFonts w:ascii="Times New Roman" w:hAnsi="Times New Roman" w:cs="Times New Roman"/>
          <w:lang w:val="en-US"/>
        </w:rPr>
        <w:t xml:space="preserve">, </w:t>
      </w:r>
      <w:r w:rsidRPr="004F3AF3">
        <w:rPr>
          <w:rFonts w:ascii="Times New Roman" w:hAnsi="Times New Roman" w:cs="Times New Roman"/>
          <w:lang w:val="en-US"/>
        </w:rPr>
        <w:t>0.81; P &lt; 0.00001). However, GLP-1RAs had no significant effect on eGFR decrease (RR 0.92</w:t>
      </w:r>
      <w:r>
        <w:rPr>
          <w:rFonts w:ascii="Times New Roman" w:hAnsi="Times New Roman" w:cs="Times New Roman"/>
          <w:lang w:val="en-US"/>
        </w:rPr>
        <w:t xml:space="preserve">, </w:t>
      </w:r>
      <w:r w:rsidRPr="004F3AF3">
        <w:rPr>
          <w:rFonts w:ascii="Times New Roman" w:hAnsi="Times New Roman" w:cs="Times New Roman"/>
          <w:lang w:val="en-US"/>
        </w:rPr>
        <w:t>95% CI 0.83</w:t>
      </w:r>
      <w:r>
        <w:rPr>
          <w:rFonts w:ascii="Times New Roman" w:hAnsi="Times New Roman" w:cs="Times New Roman"/>
          <w:lang w:val="en-US"/>
        </w:rPr>
        <w:t xml:space="preserve">, </w:t>
      </w:r>
      <w:r w:rsidRPr="004F3AF3">
        <w:rPr>
          <w:rFonts w:ascii="Times New Roman" w:hAnsi="Times New Roman" w:cs="Times New Roman"/>
          <w:lang w:val="en-US"/>
        </w:rPr>
        <w:t>1.01; P = 0.09), doubling of serum creatinine (RR 0.97</w:t>
      </w:r>
      <w:r>
        <w:rPr>
          <w:rFonts w:ascii="Times New Roman" w:hAnsi="Times New Roman" w:cs="Times New Roman"/>
          <w:lang w:val="en-US"/>
        </w:rPr>
        <w:t xml:space="preserve">, </w:t>
      </w:r>
      <w:r w:rsidRPr="004F3AF3">
        <w:rPr>
          <w:rFonts w:ascii="Times New Roman" w:hAnsi="Times New Roman" w:cs="Times New Roman"/>
          <w:lang w:val="en-US"/>
        </w:rPr>
        <w:t>95% CI 0.78</w:t>
      </w:r>
      <w:r>
        <w:rPr>
          <w:rFonts w:ascii="Times New Roman" w:hAnsi="Times New Roman" w:cs="Times New Roman"/>
          <w:lang w:val="en-US"/>
        </w:rPr>
        <w:t xml:space="preserve">, </w:t>
      </w:r>
      <w:r w:rsidRPr="004F3AF3">
        <w:rPr>
          <w:rFonts w:ascii="Times New Roman" w:hAnsi="Times New Roman" w:cs="Times New Roman"/>
          <w:lang w:val="en-US"/>
        </w:rPr>
        <w:t xml:space="preserve">1.21; P = 0.79), or </w:t>
      </w:r>
      <w:r>
        <w:rPr>
          <w:rFonts w:ascii="Times New Roman" w:hAnsi="Times New Roman" w:cs="Times New Roman"/>
          <w:lang w:val="en-US"/>
        </w:rPr>
        <w:t xml:space="preserve">progression to </w:t>
      </w:r>
      <w:r w:rsidRPr="004F3AF3">
        <w:rPr>
          <w:rFonts w:ascii="Times New Roman" w:hAnsi="Times New Roman" w:cs="Times New Roman"/>
          <w:lang w:val="en-US"/>
        </w:rPr>
        <w:t>end-stage renal disease (RR 0.81</w:t>
      </w:r>
      <w:r>
        <w:rPr>
          <w:rFonts w:ascii="Times New Roman" w:hAnsi="Times New Roman" w:cs="Times New Roman"/>
          <w:lang w:val="en-US"/>
        </w:rPr>
        <w:t xml:space="preserve">, </w:t>
      </w:r>
      <w:r w:rsidRPr="004F3AF3">
        <w:rPr>
          <w:rFonts w:ascii="Times New Roman" w:hAnsi="Times New Roman" w:cs="Times New Roman"/>
          <w:lang w:val="en-US"/>
        </w:rPr>
        <w:t>95% CI 0.62</w:t>
      </w:r>
      <w:r>
        <w:rPr>
          <w:rFonts w:ascii="Times New Roman" w:hAnsi="Times New Roman" w:cs="Times New Roman"/>
          <w:lang w:val="en-US"/>
        </w:rPr>
        <w:t xml:space="preserve">, </w:t>
      </w:r>
      <w:r w:rsidRPr="004F3AF3">
        <w:rPr>
          <w:rFonts w:ascii="Times New Roman" w:hAnsi="Times New Roman" w:cs="Times New Roman"/>
          <w:lang w:val="en-US"/>
        </w:rPr>
        <w:t>1.06; P = 0.12)</w:t>
      </w:r>
      <w:r>
        <w:rPr>
          <w:rFonts w:ascii="Times New Roman" w:hAnsi="Times New Roman" w:cs="Times New Roman"/>
          <w:noProof/>
          <w:lang w:val="en-US"/>
        </w:rPr>
        <w:t xml:space="preserve"> [39]</w:t>
      </w:r>
      <w:r w:rsidRPr="004F3AF3">
        <w:rPr>
          <w:rFonts w:ascii="Times New Roman" w:hAnsi="Times New Roman" w:cs="Times New Roman"/>
          <w:lang w:val="en-US"/>
        </w:rPr>
        <w:t>.</w:t>
      </w:r>
      <w:r>
        <w:rPr>
          <w:rFonts w:ascii="Times New Roman" w:hAnsi="Times New Roman" w:cs="Times New Roman"/>
          <w:lang w:val="en-US"/>
        </w:rPr>
        <w:t xml:space="preserve"> The positive effect of GLP-1RAs on albuminuria was confirmed in a</w:t>
      </w:r>
      <w:r w:rsidRPr="00BE64D9">
        <w:rPr>
          <w:rFonts w:ascii="Times New Roman" w:hAnsi="Times New Roman" w:cs="Times New Roman"/>
          <w:lang w:val="en-US"/>
        </w:rPr>
        <w:t xml:space="preserve"> meta-analysis of 22 </w:t>
      </w:r>
      <w:r>
        <w:rPr>
          <w:rFonts w:ascii="Times New Roman" w:hAnsi="Times New Roman" w:cs="Times New Roman"/>
          <w:lang w:val="en-US"/>
        </w:rPr>
        <w:t>RCTs</w:t>
      </w:r>
      <w:r>
        <w:rPr>
          <w:rFonts w:ascii="Segoe UI" w:hAnsi="Segoe UI" w:cs="Segoe UI"/>
          <w:sz w:val="18"/>
          <w:szCs w:val="18"/>
          <w:lang w:val="en-US"/>
        </w:rPr>
        <w:t xml:space="preserve"> </w:t>
      </w:r>
      <w:r w:rsidRPr="00BE64D9">
        <w:rPr>
          <w:rFonts w:ascii="Times New Roman" w:hAnsi="Times New Roman" w:cs="Times New Roman"/>
          <w:lang w:val="en-US"/>
        </w:rPr>
        <w:t>comprising 39</w:t>
      </w:r>
      <w:r>
        <w:rPr>
          <w:rFonts w:ascii="Times New Roman" w:hAnsi="Times New Roman" w:cs="Times New Roman"/>
          <w:lang w:val="en-US"/>
        </w:rPr>
        <w:t xml:space="preserve"> </w:t>
      </w:r>
      <w:r w:rsidRPr="00BE64D9">
        <w:rPr>
          <w:rFonts w:ascii="Times New Roman" w:hAnsi="Times New Roman" w:cs="Times New Roman"/>
          <w:lang w:val="en-US"/>
        </w:rPr>
        <w:t xml:space="preserve">714 </w:t>
      </w:r>
      <w:r>
        <w:rPr>
          <w:rFonts w:ascii="Times New Roman" w:hAnsi="Times New Roman" w:cs="Times New Roman"/>
          <w:lang w:val="en-US"/>
        </w:rPr>
        <w:t xml:space="preserve">T2DM </w:t>
      </w:r>
      <w:r w:rsidRPr="00BE64D9">
        <w:rPr>
          <w:rFonts w:ascii="Times New Roman" w:hAnsi="Times New Roman" w:cs="Times New Roman"/>
          <w:lang w:val="en-US"/>
        </w:rPr>
        <w:t>patients</w:t>
      </w:r>
      <w:r>
        <w:rPr>
          <w:rFonts w:ascii="Times New Roman" w:hAnsi="Times New Roman" w:cs="Times New Roman"/>
          <w:lang w:val="en-US"/>
        </w:rPr>
        <w:t>, in which the</w:t>
      </w:r>
      <w:r w:rsidRPr="00BE64D9">
        <w:rPr>
          <w:rFonts w:ascii="Times New Roman" w:hAnsi="Times New Roman" w:cs="Times New Roman"/>
          <w:lang w:val="en-US"/>
        </w:rPr>
        <w:t xml:space="preserve"> use of GLP1-RAs was associated with a reduction in albuminuria (</w:t>
      </w:r>
      <w:r>
        <w:rPr>
          <w:rFonts w:ascii="Times New Roman" w:hAnsi="Times New Roman" w:cs="Times New Roman"/>
          <w:lang w:val="en-US"/>
        </w:rPr>
        <w:t>WMD</w:t>
      </w:r>
      <w:r w:rsidRPr="00BE64D9">
        <w:rPr>
          <w:rFonts w:ascii="Times New Roman" w:hAnsi="Times New Roman" w:cs="Times New Roman"/>
          <w:lang w:val="en-US"/>
        </w:rPr>
        <w:t xml:space="preserve"> -16.14%, 95% CI -18.42</w:t>
      </w:r>
      <w:r>
        <w:rPr>
          <w:rFonts w:ascii="Times New Roman" w:hAnsi="Times New Roman" w:cs="Times New Roman"/>
          <w:lang w:val="en-US"/>
        </w:rPr>
        <w:t>,</w:t>
      </w:r>
      <w:r w:rsidRPr="00BE64D9">
        <w:rPr>
          <w:rFonts w:ascii="Times New Roman" w:hAnsi="Times New Roman" w:cs="Times New Roman"/>
          <w:lang w:val="en-US"/>
        </w:rPr>
        <w:t xml:space="preserve"> -13.86%; </w:t>
      </w:r>
      <w:r>
        <w:rPr>
          <w:rFonts w:ascii="Times New Roman" w:hAnsi="Times New Roman" w:cs="Times New Roman"/>
          <w:lang w:val="en-US"/>
        </w:rPr>
        <w:t>P</w:t>
      </w:r>
      <w:r w:rsidRPr="00BE64D9">
        <w:rPr>
          <w:rFonts w:ascii="Times New Roman" w:hAnsi="Times New Roman" w:cs="Times New Roman"/>
          <w:lang w:val="en-US"/>
        </w:rPr>
        <w:t xml:space="preserve"> &lt; </w:t>
      </w:r>
      <w:r>
        <w:rPr>
          <w:rFonts w:ascii="Times New Roman" w:hAnsi="Times New Roman" w:cs="Times New Roman"/>
          <w:lang w:val="en-US"/>
        </w:rPr>
        <w:t>0</w:t>
      </w:r>
      <w:r w:rsidRPr="00BE64D9">
        <w:rPr>
          <w:rFonts w:ascii="Times New Roman" w:hAnsi="Times New Roman" w:cs="Times New Roman"/>
          <w:lang w:val="en-US"/>
        </w:rPr>
        <w:t>.0001) compared with controls</w:t>
      </w:r>
      <w:r>
        <w:rPr>
          <w:rFonts w:ascii="Times New Roman" w:hAnsi="Times New Roman" w:cs="Times New Roman"/>
          <w:noProof/>
          <w:lang w:val="en-US"/>
        </w:rPr>
        <w:t xml:space="preserve"> [40]</w:t>
      </w:r>
      <w:r w:rsidRPr="00BE64D9">
        <w:rPr>
          <w:rFonts w:ascii="Times New Roman" w:hAnsi="Times New Roman" w:cs="Times New Roman"/>
          <w:lang w:val="en-US"/>
        </w:rPr>
        <w:t>.</w:t>
      </w:r>
    </w:p>
    <w:p w14:paraId="5B317C5F" w14:textId="77777777" w:rsidR="00AC66D4" w:rsidRPr="002B42B6" w:rsidRDefault="00AC66D4" w:rsidP="000B3918">
      <w:pPr>
        <w:pStyle w:val="Default"/>
        <w:spacing w:line="360" w:lineRule="auto"/>
        <w:ind w:firstLine="708"/>
        <w:rPr>
          <w:rFonts w:ascii="Times New Roman" w:eastAsia="Times New Roman" w:hAnsi="Times New Roman" w:cs="Times New Roman"/>
          <w:bdr w:val="none" w:sz="0" w:space="0" w:color="auto" w:frame="1"/>
          <w:lang w:val="en-US" w:eastAsia="fr-BE"/>
        </w:rPr>
      </w:pPr>
      <w:bookmarkStart w:id="4" w:name="_Hlk162723728"/>
      <w:r w:rsidRPr="00C419B6">
        <w:rPr>
          <w:rFonts w:ascii="Times New Roman" w:hAnsi="Times New Roman" w:cs="Times New Roman"/>
          <w:lang w:val="en-US"/>
        </w:rPr>
        <w:t xml:space="preserve">FLOW, a randomized, double-blind, parallel-group, multinational, phase 3b trial, was designed to investigate the effects of semaglutide 1 mg once weekly versus placebo on kidney outcomes in participants with CKD and T2DM </w:t>
      </w:r>
      <w:r w:rsidRPr="00C419B6">
        <w:rPr>
          <w:rFonts w:ascii="Times New Roman" w:hAnsi="Times New Roman" w:cs="Times New Roman"/>
          <w:noProof/>
          <w:lang w:val="en-US"/>
        </w:rPr>
        <w:t>[41]</w:t>
      </w:r>
      <w:r w:rsidRPr="00C419B6">
        <w:rPr>
          <w:rFonts w:ascii="Times New Roman" w:hAnsi="Times New Roman" w:cs="Times New Roman"/>
          <w:lang w:val="en-US"/>
        </w:rPr>
        <w:t xml:space="preserve">. The composite primary endpoint is time to first kidney failure (persistent eGFR &lt;15 ml/min/1.73 m² or initiation of chronic kidney replacement therapy), persistent &gt;/=50% reduction in eGFR or death from kidney or CV causes. </w:t>
      </w:r>
      <w:r w:rsidRPr="00C419B6">
        <w:rPr>
          <w:rFonts w:ascii="Times New Roman" w:eastAsia="Times New Roman" w:hAnsi="Times New Roman" w:cs="Times New Roman"/>
          <w:bdr w:val="none" w:sz="0" w:space="0" w:color="auto" w:frame="1"/>
          <w:lang w:val="en-US" w:eastAsia="fr-BE"/>
        </w:rPr>
        <w:t>Novo Nordisk announced on October 10, 2023 the company’s decision to discontinue the trial because an interim analysis demonstrated that the prespecified criteria for stopping the trial early for efficacy was met. Results are awaited with interest and should be presented at the next congress of the European Renal Association end of May 2024</w:t>
      </w:r>
      <w:r w:rsidRPr="00C419B6">
        <w:rPr>
          <w:rFonts w:ascii="Times New Roman" w:eastAsia="Times New Roman" w:hAnsi="Times New Roman" w:cs="Times New Roman"/>
          <w:noProof/>
          <w:bdr w:val="none" w:sz="0" w:space="0" w:color="auto" w:frame="1"/>
          <w:lang w:val="en-US" w:eastAsia="fr-BE"/>
        </w:rPr>
        <w:t xml:space="preserve"> [42]</w:t>
      </w:r>
      <w:r w:rsidRPr="00C419B6">
        <w:rPr>
          <w:rFonts w:ascii="Times New Roman" w:eastAsia="Times New Roman" w:hAnsi="Times New Roman" w:cs="Times New Roman"/>
          <w:bdr w:val="none" w:sz="0" w:space="0" w:color="auto" w:frame="1"/>
          <w:lang w:val="en-US" w:eastAsia="fr-BE"/>
        </w:rPr>
        <w:t>.</w:t>
      </w:r>
      <w:r w:rsidRPr="002B42B6">
        <w:rPr>
          <w:rFonts w:ascii="Times New Roman" w:eastAsia="Times New Roman" w:hAnsi="Times New Roman" w:cs="Times New Roman"/>
          <w:bdr w:val="none" w:sz="0" w:space="0" w:color="auto" w:frame="1"/>
          <w:lang w:val="en-US" w:eastAsia="fr-BE"/>
        </w:rPr>
        <w:t xml:space="preserve">  </w:t>
      </w:r>
    </w:p>
    <w:bookmarkEnd w:id="4"/>
    <w:p w14:paraId="147D1CF5" w14:textId="77777777" w:rsidR="00AC66D4" w:rsidRDefault="00AC66D4" w:rsidP="000B3918">
      <w:pPr>
        <w:pStyle w:val="Default"/>
        <w:spacing w:line="360" w:lineRule="auto"/>
        <w:ind w:firstLine="708"/>
        <w:rPr>
          <w:rFonts w:ascii="inherit" w:eastAsia="Times New Roman" w:hAnsi="inherit" w:cs="Segoe UI"/>
          <w:bdr w:val="none" w:sz="0" w:space="0" w:color="auto" w:frame="1"/>
          <w:lang w:val="en-US" w:eastAsia="fr-BE"/>
        </w:rPr>
      </w:pPr>
    </w:p>
    <w:p w14:paraId="1ECCB1AE" w14:textId="77777777" w:rsidR="00AC66D4" w:rsidRPr="00D22D64" w:rsidRDefault="00AC66D4" w:rsidP="000B3918">
      <w:pPr>
        <w:pStyle w:val="Default"/>
        <w:spacing w:line="360" w:lineRule="auto"/>
        <w:ind w:firstLine="708"/>
        <w:rPr>
          <w:rFonts w:ascii="Times New Roman" w:hAnsi="Times New Roman" w:cs="Times New Roman"/>
          <w:b/>
          <w:lang w:val="en-US"/>
        </w:rPr>
      </w:pPr>
      <w:r>
        <w:rPr>
          <w:rFonts w:ascii="Times New Roman" w:hAnsi="Times New Roman" w:cs="Times New Roman"/>
          <w:b/>
          <w:lang w:val="en-US"/>
        </w:rPr>
        <w:t xml:space="preserve">2.6 </w:t>
      </w:r>
      <w:r w:rsidRPr="00D22D64">
        <w:rPr>
          <w:rFonts w:ascii="Times New Roman" w:hAnsi="Times New Roman" w:cs="Times New Roman"/>
          <w:b/>
          <w:lang w:val="en-US"/>
        </w:rPr>
        <w:t>Liver effects</w:t>
      </w:r>
    </w:p>
    <w:p w14:paraId="2DC92F69" w14:textId="77777777" w:rsidR="00AC66D4" w:rsidRDefault="00AC66D4" w:rsidP="000B3918">
      <w:pPr>
        <w:pStyle w:val="Default"/>
        <w:spacing w:line="360" w:lineRule="auto"/>
        <w:rPr>
          <w:rFonts w:ascii="Segoe UI" w:hAnsi="Segoe UI" w:cs="Segoe UI"/>
          <w:sz w:val="18"/>
          <w:szCs w:val="18"/>
          <w:lang w:val="en-US"/>
        </w:rPr>
      </w:pPr>
    </w:p>
    <w:p w14:paraId="1A2CA8C3" w14:textId="77777777" w:rsidR="00AC66D4" w:rsidRDefault="00AC66D4" w:rsidP="000B3918">
      <w:pPr>
        <w:pStyle w:val="Default"/>
        <w:spacing w:line="360" w:lineRule="auto"/>
        <w:ind w:firstLine="708"/>
        <w:rPr>
          <w:rFonts w:ascii="Times New Roman" w:hAnsi="Times New Roman" w:cs="Times New Roman"/>
          <w:lang w:val="en-US"/>
        </w:rPr>
      </w:pPr>
      <w:bookmarkStart w:id="5" w:name="_Hlk162688332"/>
      <w:r w:rsidRPr="00273FB7">
        <w:rPr>
          <w:rFonts w:ascii="Times New Roman" w:hAnsi="Times New Roman" w:cs="Times New Roman"/>
          <w:lang w:val="en-US"/>
        </w:rPr>
        <w:t>GLP-1RA-based thera</w:t>
      </w:r>
      <w:r>
        <w:rPr>
          <w:rFonts w:ascii="Times New Roman" w:hAnsi="Times New Roman" w:cs="Times New Roman"/>
          <w:lang w:val="en-US"/>
        </w:rPr>
        <w:t>py</w:t>
      </w:r>
      <w:r w:rsidRPr="00273FB7">
        <w:rPr>
          <w:rFonts w:ascii="Times New Roman" w:hAnsi="Times New Roman" w:cs="Times New Roman"/>
          <w:lang w:val="en-US"/>
        </w:rPr>
        <w:t xml:space="preserve"> also provide</w:t>
      </w:r>
      <w:r>
        <w:rPr>
          <w:rFonts w:ascii="Times New Roman" w:hAnsi="Times New Roman" w:cs="Times New Roman"/>
          <w:lang w:val="en-US"/>
        </w:rPr>
        <w:t>s</w:t>
      </w:r>
      <w:r w:rsidRPr="00273FB7">
        <w:rPr>
          <w:rFonts w:ascii="Times New Roman" w:hAnsi="Times New Roman" w:cs="Times New Roman"/>
          <w:lang w:val="en-US"/>
        </w:rPr>
        <w:t xml:space="preserve"> benefit for metabolic liver disease associated to T2DM</w:t>
      </w:r>
      <w:r>
        <w:rPr>
          <w:rFonts w:ascii="Times New Roman" w:hAnsi="Times New Roman" w:cs="Times New Roman"/>
          <w:lang w:val="en-US"/>
        </w:rPr>
        <w:t xml:space="preserve"> </w:t>
      </w:r>
      <w:r w:rsidRPr="00C419B6">
        <w:rPr>
          <w:rFonts w:ascii="Times New Roman" w:hAnsi="Times New Roman" w:cs="Times New Roman"/>
          <w:lang w:val="en-US"/>
        </w:rPr>
        <w:t xml:space="preserve">via multi-target actions </w:t>
      </w:r>
      <w:r w:rsidRPr="00C419B6">
        <w:rPr>
          <w:rFonts w:ascii="Times New Roman" w:hAnsi="Times New Roman" w:cs="Times New Roman"/>
          <w:noProof/>
          <w:lang w:val="en-US"/>
        </w:rPr>
        <w:t>[43</w:t>
      </w:r>
      <w:bookmarkEnd w:id="5"/>
      <w:r w:rsidR="009048D5" w:rsidRPr="00C419B6">
        <w:rPr>
          <w:rFonts w:ascii="Times New Roman" w:hAnsi="Times New Roman" w:cs="Times New Roman"/>
          <w:noProof/>
          <w:lang w:val="en-US"/>
        </w:rPr>
        <w:t xml:space="preserve">, </w:t>
      </w:r>
      <w:r>
        <w:rPr>
          <w:rFonts w:ascii="Times New Roman" w:hAnsi="Times New Roman" w:cs="Times New Roman"/>
          <w:noProof/>
          <w:lang w:val="en-US"/>
        </w:rPr>
        <w:t>44]</w:t>
      </w:r>
      <w:r>
        <w:rPr>
          <w:rFonts w:ascii="Times New Roman" w:hAnsi="Times New Roman" w:cs="Times New Roman"/>
          <w:lang w:val="en-US"/>
        </w:rPr>
        <w:t>, a complication that has been shown to be also linked to a higher risk of ASCVD</w:t>
      </w:r>
      <w:r>
        <w:rPr>
          <w:rFonts w:ascii="Times New Roman" w:hAnsi="Times New Roman" w:cs="Times New Roman"/>
          <w:noProof/>
          <w:lang w:val="en-US"/>
        </w:rPr>
        <w:t xml:space="preserve"> [45</w:t>
      </w:r>
      <w:r w:rsidR="009048D5">
        <w:rPr>
          <w:rFonts w:ascii="Times New Roman" w:hAnsi="Times New Roman" w:cs="Times New Roman"/>
          <w:noProof/>
          <w:lang w:val="en-US"/>
        </w:rPr>
        <w:t xml:space="preserve">, </w:t>
      </w:r>
      <w:r>
        <w:rPr>
          <w:rFonts w:ascii="Times New Roman" w:hAnsi="Times New Roman" w:cs="Times New Roman"/>
          <w:noProof/>
          <w:lang w:val="en-US"/>
        </w:rPr>
        <w:t>46]</w:t>
      </w:r>
      <w:r w:rsidRPr="00273FB7">
        <w:rPr>
          <w:rFonts w:ascii="Times New Roman" w:hAnsi="Times New Roman" w:cs="Times New Roman"/>
          <w:lang w:val="en-US"/>
        </w:rPr>
        <w:t>.</w:t>
      </w:r>
      <w:r>
        <w:rPr>
          <w:rFonts w:ascii="Times New Roman" w:hAnsi="Times New Roman" w:cs="Times New Roman"/>
          <w:lang w:val="en-US"/>
        </w:rPr>
        <w:t xml:space="preserve"> </w:t>
      </w:r>
      <w:r w:rsidRPr="00D14FCD">
        <w:rPr>
          <w:rFonts w:ascii="Times New Roman" w:hAnsi="Times New Roman" w:cs="Times New Roman"/>
          <w:lang w:val="en-US"/>
        </w:rPr>
        <w:t>In eight RCTs in patients with</w:t>
      </w:r>
      <w:r w:rsidRPr="009D3A45">
        <w:rPr>
          <w:rFonts w:ascii="Times New Roman" w:hAnsi="Times New Roman" w:cs="Times New Roman"/>
          <w:color w:val="auto"/>
          <w:lang w:val="en-US"/>
        </w:rPr>
        <w:t xml:space="preserve"> </w:t>
      </w:r>
      <w:r w:rsidRPr="009D3A45">
        <w:rPr>
          <w:rStyle w:val="Accentuation"/>
          <w:rFonts w:ascii="Times New Roman" w:hAnsi="Times New Roman" w:cs="Times New Roman"/>
          <w:bCs/>
          <w:i w:val="0"/>
          <w:iCs w:val="0"/>
          <w:color w:val="auto"/>
          <w:shd w:val="clear" w:color="auto" w:fill="FFFFFF"/>
          <w:lang w:val="en-US"/>
        </w:rPr>
        <w:t xml:space="preserve">metabolic dysfunction-associated </w:t>
      </w:r>
      <w:proofErr w:type="spellStart"/>
      <w:r w:rsidRPr="009D3A45">
        <w:rPr>
          <w:rStyle w:val="Accentuation"/>
          <w:rFonts w:ascii="Times New Roman" w:hAnsi="Times New Roman" w:cs="Times New Roman"/>
          <w:bCs/>
          <w:i w:val="0"/>
          <w:iCs w:val="0"/>
          <w:color w:val="auto"/>
          <w:shd w:val="clear" w:color="auto" w:fill="FFFFFF"/>
          <w:lang w:val="en-US"/>
        </w:rPr>
        <w:t>steatotic</w:t>
      </w:r>
      <w:proofErr w:type="spellEnd"/>
      <w:r w:rsidRPr="009D3A45">
        <w:rPr>
          <w:rStyle w:val="Accentuation"/>
          <w:rFonts w:ascii="Times New Roman" w:hAnsi="Times New Roman" w:cs="Times New Roman"/>
          <w:bCs/>
          <w:i w:val="0"/>
          <w:iCs w:val="0"/>
          <w:color w:val="auto"/>
          <w:shd w:val="clear" w:color="auto" w:fill="FFFFFF"/>
          <w:lang w:val="en-US"/>
        </w:rPr>
        <w:t xml:space="preserve"> liver disease (MASLD</w:t>
      </w:r>
      <w:r w:rsidRPr="009D3A45">
        <w:rPr>
          <w:rFonts w:ascii="Times New Roman" w:hAnsi="Times New Roman" w:cs="Times New Roman"/>
          <w:color w:val="auto"/>
          <w:shd w:val="clear" w:color="auto" w:fill="FFFFFF"/>
          <w:lang w:val="en-US"/>
        </w:rPr>
        <w:t xml:space="preserve">) </w:t>
      </w:r>
      <w:r w:rsidRPr="00D14FCD">
        <w:rPr>
          <w:rFonts w:ascii="Times New Roman" w:hAnsi="Times New Roman" w:cs="Times New Roman"/>
          <w:lang w:val="en-US"/>
        </w:rPr>
        <w:t>compared with the placebo or active agent group, people treated with GLP-</w:t>
      </w:r>
      <w:r>
        <w:rPr>
          <w:rFonts w:ascii="Times New Roman" w:hAnsi="Times New Roman" w:cs="Times New Roman"/>
          <w:lang w:val="en-US"/>
        </w:rPr>
        <w:t>1</w:t>
      </w:r>
      <w:r w:rsidRPr="00D14FCD">
        <w:rPr>
          <w:rFonts w:ascii="Times New Roman" w:hAnsi="Times New Roman" w:cs="Times New Roman"/>
          <w:lang w:val="en-US"/>
        </w:rPr>
        <w:t>RA</w:t>
      </w:r>
      <w:r>
        <w:rPr>
          <w:rFonts w:ascii="Times New Roman" w:hAnsi="Times New Roman" w:cs="Times New Roman"/>
          <w:lang w:val="en-US"/>
        </w:rPr>
        <w:t>s</w:t>
      </w:r>
      <w:r w:rsidRPr="00D14FCD">
        <w:rPr>
          <w:rFonts w:ascii="Times New Roman" w:hAnsi="Times New Roman" w:cs="Times New Roman"/>
          <w:lang w:val="en-US"/>
        </w:rPr>
        <w:t xml:space="preserve"> showed a significant reduction in the liver fat content (WMD -3.17%, 95%</w:t>
      </w:r>
      <w:r>
        <w:rPr>
          <w:rFonts w:ascii="Times New Roman" w:hAnsi="Times New Roman" w:cs="Times New Roman"/>
          <w:lang w:val="en-US"/>
        </w:rPr>
        <w:t xml:space="preserve"> </w:t>
      </w:r>
      <w:r w:rsidRPr="00D14FCD">
        <w:rPr>
          <w:rFonts w:ascii="Times New Roman" w:hAnsi="Times New Roman" w:cs="Times New Roman"/>
          <w:lang w:val="en-US"/>
        </w:rPr>
        <w:t>CI -5.30</w:t>
      </w:r>
      <w:r>
        <w:rPr>
          <w:rFonts w:ascii="Times New Roman" w:hAnsi="Times New Roman" w:cs="Times New Roman"/>
          <w:lang w:val="en-US"/>
        </w:rPr>
        <w:t xml:space="preserve">, </w:t>
      </w:r>
      <w:r w:rsidRPr="00D14FCD">
        <w:rPr>
          <w:rFonts w:ascii="Times New Roman" w:hAnsi="Times New Roman" w:cs="Times New Roman"/>
          <w:lang w:val="en-US"/>
        </w:rPr>
        <w:t xml:space="preserve"> -1.03</w:t>
      </w:r>
      <w:r>
        <w:rPr>
          <w:rFonts w:ascii="Times New Roman" w:hAnsi="Times New Roman" w:cs="Times New Roman"/>
          <w:lang w:val="en-US"/>
        </w:rPr>
        <w:t>;</w:t>
      </w:r>
      <w:r w:rsidRPr="00D14FCD">
        <w:rPr>
          <w:rFonts w:ascii="Times New Roman" w:hAnsi="Times New Roman" w:cs="Times New Roman"/>
          <w:lang w:val="en-US"/>
        </w:rPr>
        <w:t xml:space="preserve"> P &lt; 0.0001) and liver enzymes (alanine aminotransferase : WMD -10.73 U/L, 95%</w:t>
      </w:r>
      <w:r>
        <w:rPr>
          <w:rFonts w:ascii="Times New Roman" w:hAnsi="Times New Roman" w:cs="Times New Roman"/>
          <w:lang w:val="en-US"/>
        </w:rPr>
        <w:t xml:space="preserve"> </w:t>
      </w:r>
      <w:r w:rsidRPr="00D14FCD">
        <w:rPr>
          <w:rFonts w:ascii="Times New Roman" w:hAnsi="Times New Roman" w:cs="Times New Roman"/>
          <w:lang w:val="en-US"/>
        </w:rPr>
        <w:t>CI -20.94</w:t>
      </w:r>
      <w:r>
        <w:rPr>
          <w:rFonts w:ascii="Times New Roman" w:hAnsi="Times New Roman" w:cs="Times New Roman"/>
          <w:lang w:val="en-US"/>
        </w:rPr>
        <w:t xml:space="preserve">, </w:t>
      </w:r>
      <w:r w:rsidRPr="00D14FCD">
        <w:rPr>
          <w:rFonts w:ascii="Times New Roman" w:hAnsi="Times New Roman" w:cs="Times New Roman"/>
          <w:lang w:val="en-US"/>
        </w:rPr>
        <w:t>-0.52</w:t>
      </w:r>
      <w:r>
        <w:rPr>
          <w:rFonts w:ascii="Times New Roman" w:hAnsi="Times New Roman" w:cs="Times New Roman"/>
          <w:lang w:val="en-US"/>
        </w:rPr>
        <w:t>;</w:t>
      </w:r>
      <w:r w:rsidRPr="00D14FCD">
        <w:rPr>
          <w:rFonts w:ascii="Times New Roman" w:hAnsi="Times New Roman" w:cs="Times New Roman"/>
          <w:lang w:val="en-US"/>
        </w:rPr>
        <w:t xml:space="preserve"> P = 0.04</w:t>
      </w:r>
      <w:r>
        <w:rPr>
          <w:rFonts w:ascii="Times New Roman" w:hAnsi="Times New Roman" w:cs="Times New Roman"/>
          <w:lang w:val="en-US"/>
        </w:rPr>
        <w:t>;</w:t>
      </w:r>
      <w:r w:rsidRPr="00D14FCD">
        <w:rPr>
          <w:rFonts w:ascii="Times New Roman" w:hAnsi="Times New Roman" w:cs="Times New Roman"/>
          <w:lang w:val="en-US"/>
        </w:rPr>
        <w:t xml:space="preserve"> gamma-glutamyl transferase : WMD -12.25 U/L,</w:t>
      </w:r>
      <w:r>
        <w:rPr>
          <w:rFonts w:ascii="Times New Roman" w:hAnsi="Times New Roman" w:cs="Times New Roman"/>
          <w:lang w:val="en-US"/>
        </w:rPr>
        <w:t xml:space="preserve"> </w:t>
      </w:r>
      <w:r w:rsidRPr="00D14FCD">
        <w:rPr>
          <w:rFonts w:ascii="Times New Roman" w:hAnsi="Times New Roman" w:cs="Times New Roman"/>
          <w:lang w:val="en-US"/>
        </w:rPr>
        <w:t>95%</w:t>
      </w:r>
      <w:r>
        <w:rPr>
          <w:rFonts w:ascii="Times New Roman" w:hAnsi="Times New Roman" w:cs="Times New Roman"/>
          <w:lang w:val="en-US"/>
        </w:rPr>
        <w:t xml:space="preserve"> CI</w:t>
      </w:r>
      <w:r w:rsidRPr="00D14FCD">
        <w:rPr>
          <w:rFonts w:ascii="Times New Roman" w:hAnsi="Times New Roman" w:cs="Times New Roman"/>
          <w:lang w:val="en-US"/>
        </w:rPr>
        <w:t xml:space="preserve"> -18.85</w:t>
      </w:r>
      <w:r>
        <w:rPr>
          <w:rFonts w:ascii="Times New Roman" w:hAnsi="Times New Roman" w:cs="Times New Roman"/>
          <w:lang w:val="en-US"/>
        </w:rPr>
        <w:t xml:space="preserve">, </w:t>
      </w:r>
      <w:r w:rsidRPr="00D14FCD">
        <w:rPr>
          <w:rFonts w:ascii="Times New Roman" w:hAnsi="Times New Roman" w:cs="Times New Roman"/>
          <w:lang w:val="en-US"/>
        </w:rPr>
        <w:t xml:space="preserve"> -5.66</w:t>
      </w:r>
      <w:r>
        <w:rPr>
          <w:rFonts w:ascii="Times New Roman" w:hAnsi="Times New Roman" w:cs="Times New Roman"/>
          <w:lang w:val="en-US"/>
        </w:rPr>
        <w:t>;</w:t>
      </w:r>
      <w:r w:rsidRPr="00D14FCD">
        <w:rPr>
          <w:rFonts w:ascii="Times New Roman" w:hAnsi="Times New Roman" w:cs="Times New Roman"/>
          <w:lang w:val="en-US"/>
        </w:rPr>
        <w:t xml:space="preserve"> P = 0.0003), besides a reduction in bodyweight, waist circumference, fasting plasma glucose and HbA1c </w:t>
      </w:r>
      <w:r>
        <w:rPr>
          <w:rFonts w:ascii="Times New Roman" w:hAnsi="Times New Roman" w:cs="Times New Roman"/>
          <w:lang w:val="en-US"/>
        </w:rPr>
        <w:t>levels</w:t>
      </w:r>
      <w:r>
        <w:rPr>
          <w:rFonts w:ascii="Times New Roman" w:hAnsi="Times New Roman" w:cs="Times New Roman"/>
          <w:noProof/>
          <w:lang w:val="en-US"/>
        </w:rPr>
        <w:t xml:space="preserve"> [47]</w:t>
      </w:r>
      <w:r w:rsidRPr="00D14FCD">
        <w:rPr>
          <w:rFonts w:ascii="Times New Roman" w:hAnsi="Times New Roman" w:cs="Times New Roman"/>
          <w:lang w:val="en-US"/>
        </w:rPr>
        <w:t>.</w:t>
      </w:r>
      <w:r>
        <w:rPr>
          <w:rFonts w:ascii="Times New Roman" w:hAnsi="Times New Roman" w:cs="Times New Roman"/>
          <w:lang w:val="en-US"/>
        </w:rPr>
        <w:t xml:space="preserve"> </w:t>
      </w:r>
      <w:r w:rsidRPr="00001AC1">
        <w:rPr>
          <w:rFonts w:ascii="Times New Roman" w:hAnsi="Times New Roman" w:cs="Times New Roman"/>
          <w:lang w:val="en-US"/>
        </w:rPr>
        <w:t>In a more recent meta-analysis of 30 RCTs in 1</w:t>
      </w:r>
      <w:r>
        <w:rPr>
          <w:rFonts w:ascii="Times New Roman" w:hAnsi="Times New Roman" w:cs="Times New Roman"/>
          <w:lang w:val="en-US"/>
        </w:rPr>
        <w:t xml:space="preserve"> </w:t>
      </w:r>
      <w:r w:rsidRPr="00001AC1">
        <w:rPr>
          <w:rFonts w:ascii="Times New Roman" w:hAnsi="Times New Roman" w:cs="Times New Roman"/>
          <w:lang w:val="en-US"/>
        </w:rPr>
        <w:t>736 individuals, GLP-1R</w:t>
      </w:r>
      <w:r>
        <w:rPr>
          <w:rFonts w:ascii="Times New Roman" w:hAnsi="Times New Roman" w:cs="Times New Roman"/>
          <w:lang w:val="en-US"/>
        </w:rPr>
        <w:t>A</w:t>
      </w:r>
      <w:r w:rsidRPr="00001AC1">
        <w:rPr>
          <w:rFonts w:ascii="Times New Roman" w:hAnsi="Times New Roman" w:cs="Times New Roman"/>
          <w:lang w:val="en-US"/>
        </w:rPr>
        <w:t xml:space="preserve">s reduced the liver fat level </w:t>
      </w:r>
      <w:r>
        <w:rPr>
          <w:rFonts w:ascii="Times New Roman" w:hAnsi="Times New Roman" w:cs="Times New Roman"/>
          <w:lang w:val="en-US"/>
        </w:rPr>
        <w:t>in people with</w:t>
      </w:r>
      <w:r w:rsidRPr="00001AC1">
        <w:rPr>
          <w:rFonts w:ascii="Times New Roman" w:hAnsi="Times New Roman" w:cs="Times New Roman"/>
          <w:lang w:val="en-US"/>
        </w:rPr>
        <w:t xml:space="preserve"> T2D</w:t>
      </w:r>
      <w:r>
        <w:rPr>
          <w:rFonts w:ascii="Times New Roman" w:hAnsi="Times New Roman" w:cs="Times New Roman"/>
          <w:lang w:val="en-US"/>
        </w:rPr>
        <w:t>M</w:t>
      </w:r>
      <w:r w:rsidRPr="00001AC1">
        <w:rPr>
          <w:rFonts w:ascii="Times New Roman" w:hAnsi="Times New Roman" w:cs="Times New Roman"/>
          <w:lang w:val="en-US"/>
        </w:rPr>
        <w:t xml:space="preserve"> (WMD = -3.15</w:t>
      </w:r>
      <w:r>
        <w:rPr>
          <w:rFonts w:ascii="Times New Roman" w:hAnsi="Times New Roman" w:cs="Times New Roman"/>
          <w:lang w:val="en-US"/>
        </w:rPr>
        <w:t xml:space="preserve"> %</w:t>
      </w:r>
      <w:r w:rsidRPr="00001AC1">
        <w:rPr>
          <w:rFonts w:ascii="Times New Roman" w:hAnsi="Times New Roman" w:cs="Times New Roman"/>
          <w:lang w:val="en-US"/>
        </w:rPr>
        <w:t>, 95% CI -4.14, -2.15</w:t>
      </w:r>
      <w:r>
        <w:rPr>
          <w:rFonts w:ascii="Times New Roman" w:hAnsi="Times New Roman" w:cs="Times New Roman"/>
          <w:lang w:val="en-US"/>
        </w:rPr>
        <w:t>;</w:t>
      </w:r>
      <w:r w:rsidRPr="00001AC1">
        <w:rPr>
          <w:rFonts w:ascii="Times New Roman" w:hAnsi="Times New Roman" w:cs="Times New Roman"/>
          <w:lang w:val="en-US"/>
        </w:rPr>
        <w:t xml:space="preserve"> P</w:t>
      </w:r>
      <w:r>
        <w:rPr>
          <w:rFonts w:ascii="Times New Roman" w:hAnsi="Times New Roman" w:cs="Times New Roman"/>
          <w:lang w:val="en-US"/>
        </w:rPr>
        <w:t xml:space="preserve"> </w:t>
      </w:r>
      <w:r w:rsidRPr="00001AC1">
        <w:rPr>
          <w:rFonts w:ascii="Times New Roman" w:hAnsi="Times New Roman" w:cs="Times New Roman"/>
          <w:lang w:val="en-US"/>
        </w:rPr>
        <w:t>&lt;</w:t>
      </w:r>
      <w:r>
        <w:rPr>
          <w:rFonts w:ascii="Times New Roman" w:hAnsi="Times New Roman" w:cs="Times New Roman"/>
          <w:lang w:val="en-US"/>
        </w:rPr>
        <w:t xml:space="preserve"> </w:t>
      </w:r>
      <w:r w:rsidRPr="00001AC1">
        <w:rPr>
          <w:rFonts w:ascii="Times New Roman" w:hAnsi="Times New Roman" w:cs="Times New Roman"/>
          <w:lang w:val="en-US"/>
        </w:rPr>
        <w:t>0.00001)</w:t>
      </w:r>
      <w:r>
        <w:rPr>
          <w:rFonts w:ascii="Times New Roman" w:hAnsi="Times New Roman" w:cs="Times New Roman"/>
          <w:lang w:val="en-US"/>
        </w:rPr>
        <w:t xml:space="preserve"> and </w:t>
      </w:r>
      <w:r w:rsidRPr="00001AC1">
        <w:rPr>
          <w:rFonts w:ascii="Times New Roman" w:hAnsi="Times New Roman" w:cs="Times New Roman"/>
          <w:lang w:val="en-US"/>
        </w:rPr>
        <w:t>MA</w:t>
      </w:r>
      <w:r>
        <w:rPr>
          <w:rFonts w:ascii="Times New Roman" w:hAnsi="Times New Roman" w:cs="Times New Roman"/>
          <w:lang w:val="en-US"/>
        </w:rPr>
        <w:t>S</w:t>
      </w:r>
      <w:r w:rsidRPr="00001AC1">
        <w:rPr>
          <w:rFonts w:ascii="Times New Roman" w:hAnsi="Times New Roman" w:cs="Times New Roman"/>
          <w:lang w:val="en-US"/>
        </w:rPr>
        <w:t>LD (WMD = -3.83</w:t>
      </w:r>
      <w:r>
        <w:rPr>
          <w:rFonts w:ascii="Times New Roman" w:hAnsi="Times New Roman" w:cs="Times New Roman"/>
          <w:lang w:val="en-US"/>
        </w:rPr>
        <w:t>%</w:t>
      </w:r>
      <w:r w:rsidRPr="00001AC1">
        <w:rPr>
          <w:rFonts w:ascii="Times New Roman" w:hAnsi="Times New Roman" w:cs="Times New Roman"/>
          <w:lang w:val="en-US"/>
        </w:rPr>
        <w:t>, 95% CI -6.30, -1.37</w:t>
      </w:r>
      <w:r>
        <w:rPr>
          <w:rFonts w:ascii="Times New Roman" w:hAnsi="Times New Roman" w:cs="Times New Roman"/>
          <w:lang w:val="en-US"/>
        </w:rPr>
        <w:t>;</w:t>
      </w:r>
      <w:r w:rsidRPr="00001AC1">
        <w:rPr>
          <w:rFonts w:ascii="Times New Roman" w:hAnsi="Times New Roman" w:cs="Times New Roman"/>
          <w:lang w:val="en-US"/>
        </w:rPr>
        <w:t xml:space="preserve"> P = 0.002), while </w:t>
      </w:r>
      <w:r>
        <w:rPr>
          <w:rFonts w:ascii="Times New Roman" w:hAnsi="Times New Roman" w:cs="Times New Roman"/>
          <w:lang w:val="en-US"/>
        </w:rPr>
        <w:t xml:space="preserve">they </w:t>
      </w:r>
      <w:r w:rsidRPr="00001AC1">
        <w:rPr>
          <w:rFonts w:ascii="Times New Roman" w:hAnsi="Times New Roman" w:cs="Times New Roman"/>
          <w:lang w:val="en-US"/>
        </w:rPr>
        <w:t>showed no</w:t>
      </w:r>
      <w:r>
        <w:rPr>
          <w:rFonts w:ascii="Times New Roman" w:hAnsi="Times New Roman" w:cs="Times New Roman"/>
          <w:lang w:val="en-US"/>
        </w:rPr>
        <w:t xml:space="preserve"> significant </w:t>
      </w:r>
      <w:r w:rsidRPr="00001AC1">
        <w:rPr>
          <w:rFonts w:ascii="Times New Roman" w:hAnsi="Times New Roman" w:cs="Times New Roman"/>
          <w:lang w:val="en-US"/>
        </w:rPr>
        <w:t>impact on the hepatic fat content in patients without T2D</w:t>
      </w:r>
      <w:r>
        <w:rPr>
          <w:rFonts w:ascii="Times New Roman" w:hAnsi="Times New Roman" w:cs="Times New Roman"/>
          <w:lang w:val="en-US"/>
        </w:rPr>
        <w:t>M</w:t>
      </w:r>
      <w:r>
        <w:rPr>
          <w:rFonts w:ascii="Times New Roman" w:hAnsi="Times New Roman" w:cs="Times New Roman"/>
          <w:noProof/>
          <w:lang w:val="en-US"/>
        </w:rPr>
        <w:t xml:space="preserve"> [48]</w:t>
      </w:r>
      <w:r w:rsidRPr="00001AC1">
        <w:rPr>
          <w:rFonts w:ascii="Times New Roman" w:hAnsi="Times New Roman" w:cs="Times New Roman"/>
          <w:lang w:val="en-US"/>
        </w:rPr>
        <w:t>.</w:t>
      </w:r>
      <w:r>
        <w:rPr>
          <w:rFonts w:ascii="Times New Roman" w:hAnsi="Times New Roman" w:cs="Times New Roman"/>
          <w:lang w:val="en-US"/>
        </w:rPr>
        <w:t xml:space="preserve"> </w:t>
      </w:r>
      <w:r w:rsidRPr="00FA0CB3">
        <w:rPr>
          <w:rFonts w:ascii="Times New Roman" w:hAnsi="Times New Roman" w:cs="Times New Roman"/>
          <w:lang w:val="en-US"/>
        </w:rPr>
        <w:t>In a network meta-analysis, the reduction in liver fat content appeared similar in patients treated with either daily injections of GLP-1RAs (</w:t>
      </w:r>
      <w:r>
        <w:rPr>
          <w:rFonts w:ascii="Times New Roman" w:hAnsi="Times New Roman" w:cs="Times New Roman"/>
          <w:lang w:val="en-US"/>
        </w:rPr>
        <w:t>W</w:t>
      </w:r>
      <w:r w:rsidRPr="00FA0CB3">
        <w:rPr>
          <w:rFonts w:ascii="Times New Roman" w:hAnsi="Times New Roman" w:cs="Times New Roman"/>
          <w:lang w:val="en-US"/>
        </w:rPr>
        <w:t>MD = -3.66</w:t>
      </w:r>
      <w:r>
        <w:rPr>
          <w:rFonts w:ascii="Times New Roman" w:hAnsi="Times New Roman" w:cs="Times New Roman"/>
          <w:lang w:val="en-US"/>
        </w:rPr>
        <w:t xml:space="preserve"> %</w:t>
      </w:r>
      <w:r w:rsidRPr="00FA0CB3">
        <w:rPr>
          <w:rFonts w:ascii="Times New Roman" w:hAnsi="Times New Roman" w:cs="Times New Roman"/>
          <w:lang w:val="en-US"/>
        </w:rPr>
        <w:t>, 95% CI -5.56, -1.76) or weekly injections of GLP-1RAs (</w:t>
      </w:r>
      <w:r>
        <w:rPr>
          <w:rFonts w:ascii="Times New Roman" w:hAnsi="Times New Roman" w:cs="Times New Roman"/>
          <w:lang w:val="en-US"/>
        </w:rPr>
        <w:t>W</w:t>
      </w:r>
      <w:r w:rsidRPr="00FA0CB3">
        <w:rPr>
          <w:rFonts w:ascii="Times New Roman" w:hAnsi="Times New Roman" w:cs="Times New Roman"/>
          <w:lang w:val="en-US"/>
        </w:rPr>
        <w:t>MD = -3.51</w:t>
      </w:r>
      <w:r>
        <w:rPr>
          <w:rFonts w:ascii="Times New Roman" w:hAnsi="Times New Roman" w:cs="Times New Roman"/>
          <w:lang w:val="en-US"/>
        </w:rPr>
        <w:t xml:space="preserve"> %</w:t>
      </w:r>
      <w:r w:rsidRPr="00FA0CB3">
        <w:rPr>
          <w:rFonts w:ascii="Times New Roman" w:hAnsi="Times New Roman" w:cs="Times New Roman"/>
          <w:lang w:val="en-US"/>
        </w:rPr>
        <w:t>, 95% CI -4</w:t>
      </w:r>
      <w:r>
        <w:rPr>
          <w:rFonts w:ascii="Times New Roman" w:hAnsi="Times New Roman" w:cs="Times New Roman"/>
          <w:lang w:val="en-US"/>
        </w:rPr>
        <w:t>.00</w:t>
      </w:r>
      <w:r w:rsidRPr="00FA0CB3">
        <w:rPr>
          <w:rFonts w:ascii="Times New Roman" w:hAnsi="Times New Roman" w:cs="Times New Roman"/>
          <w:lang w:val="en-US"/>
        </w:rPr>
        <w:t>, -3.02)</w:t>
      </w:r>
      <w:r>
        <w:rPr>
          <w:rFonts w:ascii="Times New Roman" w:hAnsi="Times New Roman" w:cs="Times New Roman"/>
          <w:noProof/>
          <w:lang w:val="en-US"/>
        </w:rPr>
        <w:t xml:space="preserve"> [49]</w:t>
      </w:r>
      <w:r w:rsidRPr="00FA0CB3">
        <w:rPr>
          <w:rFonts w:ascii="Times New Roman" w:hAnsi="Times New Roman" w:cs="Times New Roman"/>
          <w:lang w:val="en-US"/>
        </w:rPr>
        <w:t>.</w:t>
      </w:r>
    </w:p>
    <w:p w14:paraId="3E52FD9B" w14:textId="77777777" w:rsidR="00AC66D4" w:rsidRPr="00FA0CB3" w:rsidRDefault="00AC66D4" w:rsidP="000B3918">
      <w:pPr>
        <w:pStyle w:val="Default"/>
        <w:spacing w:line="360" w:lineRule="auto"/>
        <w:ind w:firstLine="708"/>
        <w:rPr>
          <w:rFonts w:ascii="Times New Roman" w:hAnsi="Times New Roman" w:cs="Times New Roman"/>
          <w:lang w:val="en-US"/>
        </w:rPr>
      </w:pPr>
    </w:p>
    <w:p w14:paraId="10D80910" w14:textId="77777777" w:rsidR="00AC66D4" w:rsidRPr="00FF753A" w:rsidRDefault="00AC66D4" w:rsidP="000B3918">
      <w:pPr>
        <w:pStyle w:val="Paragraphedeliste"/>
        <w:numPr>
          <w:ilvl w:val="0"/>
          <w:numId w:val="1"/>
        </w:numPr>
        <w:spacing w:line="360" w:lineRule="auto"/>
        <w:rPr>
          <w:rFonts w:ascii="Times New Roman" w:hAnsi="Times New Roman" w:cs="Times New Roman"/>
          <w:b/>
          <w:sz w:val="28"/>
          <w:szCs w:val="28"/>
          <w:lang w:val="en-US"/>
        </w:rPr>
      </w:pPr>
      <w:r w:rsidRPr="00FF753A">
        <w:rPr>
          <w:rFonts w:ascii="Times New Roman" w:hAnsi="Times New Roman" w:cs="Times New Roman"/>
          <w:b/>
          <w:sz w:val="28"/>
          <w:szCs w:val="28"/>
          <w:lang w:val="en-US"/>
        </w:rPr>
        <w:t>Confirmation in observational real-life studies</w:t>
      </w:r>
    </w:p>
    <w:p w14:paraId="4AE077EA" w14:textId="77777777" w:rsidR="00AC66D4" w:rsidRPr="000C2EFC"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A41C7B">
        <w:rPr>
          <w:rFonts w:ascii="Times New Roman" w:hAnsi="Times New Roman" w:cs="Times New Roman"/>
          <w:sz w:val="24"/>
          <w:szCs w:val="24"/>
          <w:lang w:val="en-US"/>
        </w:rPr>
        <w:t xml:space="preserve">There are numerous challenges and pitfalls to avoid when using data from CVOTs </w:t>
      </w:r>
      <w:r>
        <w:rPr>
          <w:rFonts w:ascii="Times New Roman" w:hAnsi="Times New Roman" w:cs="Times New Roman"/>
          <w:noProof/>
          <w:sz w:val="24"/>
          <w:szCs w:val="24"/>
          <w:lang w:val="en-US"/>
        </w:rPr>
        <w:t>[50]</w:t>
      </w:r>
      <w:r w:rsidRPr="00A41C7B">
        <w:rPr>
          <w:rFonts w:ascii="Times New Roman" w:hAnsi="Times New Roman" w:cs="Times New Roman"/>
          <w:sz w:val="24"/>
          <w:szCs w:val="24"/>
          <w:lang w:val="en-US"/>
        </w:rPr>
        <w:t>.</w:t>
      </w:r>
      <w:r>
        <w:rPr>
          <w:rFonts w:ascii="Segoe UI" w:hAnsi="Segoe UI" w:cs="Segoe UI"/>
          <w:sz w:val="18"/>
          <w:szCs w:val="18"/>
          <w:lang w:val="en-US"/>
        </w:rPr>
        <w:t xml:space="preserve"> </w:t>
      </w:r>
      <w:r w:rsidRPr="000C2EFC">
        <w:rPr>
          <w:rFonts w:ascii="Times New Roman" w:hAnsi="Times New Roman" w:cs="Times New Roman"/>
          <w:sz w:val="24"/>
          <w:szCs w:val="24"/>
          <w:lang w:val="en-US"/>
        </w:rPr>
        <w:t xml:space="preserve">Well-designed real-life studies complement </w:t>
      </w:r>
      <w:r>
        <w:rPr>
          <w:rFonts w:ascii="Times New Roman" w:hAnsi="Times New Roman" w:cs="Times New Roman"/>
          <w:sz w:val="24"/>
          <w:szCs w:val="24"/>
          <w:lang w:val="en-US"/>
        </w:rPr>
        <w:t>RCTs</w:t>
      </w:r>
      <w:r w:rsidRPr="000C2EFC">
        <w:rPr>
          <w:rFonts w:ascii="Times New Roman" w:hAnsi="Times New Roman" w:cs="Times New Roman"/>
          <w:sz w:val="24"/>
          <w:szCs w:val="24"/>
          <w:lang w:val="en-US"/>
        </w:rPr>
        <w:t xml:space="preserve"> and systematic reviews (meta-analyses). Observational studies and post-marketing surveillance provide real world evidence of the effectiveness of GLP-1RAs in patients with T2DM </w:t>
      </w:r>
      <w:r w:rsidRPr="000C2EFC">
        <w:rPr>
          <w:rFonts w:ascii="Times New Roman" w:hAnsi="Times New Roman" w:cs="Times New Roman"/>
          <w:noProof/>
          <w:sz w:val="24"/>
          <w:szCs w:val="24"/>
          <w:lang w:val="en-US"/>
        </w:rPr>
        <w:t>[39]</w:t>
      </w:r>
      <w:r>
        <w:rPr>
          <w:rFonts w:ascii="Times New Roman" w:hAnsi="Times New Roman" w:cs="Times New Roman"/>
          <w:noProof/>
          <w:sz w:val="24"/>
          <w:szCs w:val="24"/>
          <w:lang w:val="en-US"/>
        </w:rPr>
        <w:t>.</w:t>
      </w:r>
    </w:p>
    <w:p w14:paraId="20652254" w14:textId="77777777" w:rsidR="00AC66D4" w:rsidRPr="00D05C45" w:rsidRDefault="00AC66D4" w:rsidP="000B3918">
      <w:pPr>
        <w:autoSpaceDE w:val="0"/>
        <w:autoSpaceDN w:val="0"/>
        <w:adjustRightInd w:val="0"/>
        <w:spacing w:after="0" w:line="360" w:lineRule="auto"/>
        <w:ind w:firstLine="708"/>
        <w:rPr>
          <w:rFonts w:ascii="Times New Roman" w:hAnsi="Times New Roman" w:cs="Times New Roman"/>
          <w:color w:val="212121"/>
          <w:sz w:val="24"/>
          <w:szCs w:val="24"/>
          <w:shd w:val="clear" w:color="auto" w:fill="FFFFFF"/>
          <w:lang w:val="en-US"/>
        </w:rPr>
      </w:pPr>
      <w:r w:rsidRPr="000C2EFC">
        <w:rPr>
          <w:rFonts w:ascii="Times New Roman" w:hAnsi="Times New Roman" w:cs="Times New Roman"/>
          <w:color w:val="212121"/>
          <w:sz w:val="24"/>
          <w:szCs w:val="24"/>
          <w:shd w:val="clear" w:color="auto" w:fill="FFFFFF"/>
          <w:lang w:val="en-US"/>
        </w:rPr>
        <w:t xml:space="preserve">TROPHIES was a non-interventional, multinational, 24-month observational study, initiated to investigate the use of both dulaglutide </w:t>
      </w:r>
      <w:r>
        <w:rPr>
          <w:rFonts w:ascii="Times New Roman" w:hAnsi="Times New Roman" w:cs="Times New Roman"/>
          <w:color w:val="212121"/>
          <w:sz w:val="24"/>
          <w:szCs w:val="24"/>
          <w:shd w:val="clear" w:color="auto" w:fill="FFFFFF"/>
          <w:lang w:val="en-US"/>
        </w:rPr>
        <w:t xml:space="preserve">(n = 1014) </w:t>
      </w:r>
      <w:r w:rsidRPr="000C2EFC">
        <w:rPr>
          <w:rFonts w:ascii="Times New Roman" w:hAnsi="Times New Roman" w:cs="Times New Roman"/>
          <w:color w:val="212121"/>
          <w:sz w:val="24"/>
          <w:szCs w:val="24"/>
          <w:shd w:val="clear" w:color="auto" w:fill="FFFFFF"/>
          <w:lang w:val="en-US"/>
        </w:rPr>
        <w:t>and</w:t>
      </w:r>
      <w:r>
        <w:rPr>
          <w:rFonts w:ascii="Times New Roman" w:hAnsi="Times New Roman" w:cs="Times New Roman"/>
          <w:color w:val="212121"/>
          <w:sz w:val="24"/>
          <w:szCs w:val="24"/>
          <w:shd w:val="clear" w:color="auto" w:fill="FFFFFF"/>
          <w:lang w:val="en-US"/>
        </w:rPr>
        <w:t xml:space="preserve"> </w:t>
      </w:r>
      <w:r w:rsidRPr="000C2EFC">
        <w:rPr>
          <w:rFonts w:ascii="Times New Roman" w:hAnsi="Times New Roman" w:cs="Times New Roman"/>
          <w:color w:val="212121"/>
          <w:sz w:val="24"/>
          <w:szCs w:val="24"/>
          <w:shd w:val="clear" w:color="auto" w:fill="FFFFFF"/>
          <w:lang w:val="en-US"/>
        </w:rPr>
        <w:t xml:space="preserve">liraglutide </w:t>
      </w:r>
      <w:r>
        <w:rPr>
          <w:rFonts w:ascii="Times New Roman" w:hAnsi="Times New Roman" w:cs="Times New Roman"/>
          <w:color w:val="212121"/>
          <w:sz w:val="24"/>
          <w:szCs w:val="24"/>
          <w:shd w:val="clear" w:color="auto" w:fill="FFFFFF"/>
          <w:lang w:val="en-US"/>
        </w:rPr>
        <w:t xml:space="preserve">(n = 991) </w:t>
      </w:r>
      <w:r w:rsidRPr="000C2EFC">
        <w:rPr>
          <w:rFonts w:ascii="Times New Roman" w:hAnsi="Times New Roman" w:cs="Times New Roman"/>
          <w:color w:val="212121"/>
          <w:sz w:val="24"/>
          <w:szCs w:val="24"/>
          <w:shd w:val="clear" w:color="auto" w:fill="FFFFFF"/>
          <w:lang w:val="en-US"/>
        </w:rPr>
        <w:t>in routine clinical practice in patients with T2D</w:t>
      </w:r>
      <w:r>
        <w:rPr>
          <w:rFonts w:ascii="Times New Roman" w:hAnsi="Times New Roman" w:cs="Times New Roman"/>
          <w:color w:val="212121"/>
          <w:sz w:val="24"/>
          <w:szCs w:val="24"/>
          <w:shd w:val="clear" w:color="auto" w:fill="FFFFFF"/>
          <w:lang w:val="en-US"/>
        </w:rPr>
        <w:t>M</w:t>
      </w:r>
      <w:r w:rsidRPr="000C2EFC">
        <w:rPr>
          <w:rFonts w:ascii="Times New Roman" w:hAnsi="Times New Roman" w:cs="Times New Roman"/>
          <w:color w:val="212121"/>
          <w:sz w:val="24"/>
          <w:szCs w:val="24"/>
          <w:shd w:val="clear" w:color="auto" w:fill="FFFFFF"/>
          <w:lang w:val="en-US"/>
        </w:rPr>
        <w:t xml:space="preserve"> in three European countries</w:t>
      </w:r>
      <w:r>
        <w:rPr>
          <w:rFonts w:ascii="Times New Roman" w:hAnsi="Times New Roman" w:cs="Times New Roman"/>
          <w:color w:val="212121"/>
          <w:sz w:val="24"/>
          <w:szCs w:val="24"/>
          <w:shd w:val="clear" w:color="auto" w:fill="FFFFFF"/>
          <w:lang w:val="en-US"/>
        </w:rPr>
        <w:t xml:space="preserve"> (</w:t>
      </w:r>
      <w:r w:rsidRPr="000C2EFC">
        <w:rPr>
          <w:rFonts w:ascii="Times New Roman" w:hAnsi="Times New Roman" w:cs="Times New Roman"/>
          <w:color w:val="212121"/>
          <w:sz w:val="24"/>
          <w:szCs w:val="24"/>
          <w:shd w:val="clear" w:color="auto" w:fill="FFFFFF"/>
          <w:lang w:val="en-US"/>
        </w:rPr>
        <w:t>France, Germany and Italy</w:t>
      </w:r>
      <w:r>
        <w:rPr>
          <w:rFonts w:ascii="Times New Roman" w:hAnsi="Times New Roman" w:cs="Times New Roman"/>
          <w:color w:val="212121"/>
          <w:sz w:val="24"/>
          <w:szCs w:val="24"/>
          <w:shd w:val="clear" w:color="auto" w:fill="FFFFFF"/>
          <w:lang w:val="en-US"/>
        </w:rPr>
        <w:t xml:space="preserve">). At 24 months, significant and similar reductions </w:t>
      </w:r>
      <w:r w:rsidRPr="00D05C45">
        <w:rPr>
          <w:rFonts w:ascii="Times New Roman" w:hAnsi="Times New Roman" w:cs="Times New Roman"/>
          <w:color w:val="212121"/>
          <w:sz w:val="24"/>
          <w:szCs w:val="24"/>
          <w:shd w:val="clear" w:color="auto" w:fill="FFFFFF"/>
          <w:lang w:val="en-US"/>
        </w:rPr>
        <w:t xml:space="preserve">in </w:t>
      </w:r>
      <w:r>
        <w:rPr>
          <w:rFonts w:ascii="Times New Roman" w:hAnsi="Times New Roman" w:cs="Times New Roman"/>
          <w:color w:val="212121"/>
          <w:sz w:val="24"/>
          <w:szCs w:val="24"/>
          <w:shd w:val="clear" w:color="auto" w:fill="FFFFFF"/>
          <w:lang w:val="en-US"/>
        </w:rPr>
        <w:t>H</w:t>
      </w:r>
      <w:r w:rsidRPr="00D05C45">
        <w:rPr>
          <w:rFonts w:ascii="Times New Roman" w:hAnsi="Times New Roman" w:cs="Times New Roman"/>
          <w:color w:val="212121"/>
          <w:sz w:val="24"/>
          <w:szCs w:val="24"/>
          <w:shd w:val="clear" w:color="auto" w:fill="FFFFFF"/>
          <w:lang w:val="en-US"/>
        </w:rPr>
        <w:t>bA1c (around -1.5 %) and body weight (around -3.4 kg) were noticed in both liraglutide group and dulaglutide group</w:t>
      </w:r>
      <w:r>
        <w:rPr>
          <w:rFonts w:ascii="Times New Roman" w:hAnsi="Times New Roman" w:cs="Times New Roman"/>
          <w:noProof/>
          <w:sz w:val="24"/>
          <w:szCs w:val="24"/>
          <w:lang w:val="en-US"/>
        </w:rPr>
        <w:t xml:space="preserve"> [51]</w:t>
      </w:r>
      <w:r w:rsidRPr="00D05C45">
        <w:rPr>
          <w:rFonts w:ascii="Times New Roman" w:hAnsi="Times New Roman" w:cs="Times New Roman"/>
          <w:sz w:val="24"/>
          <w:szCs w:val="24"/>
          <w:lang w:val="en-US"/>
        </w:rPr>
        <w:t xml:space="preserve">, thus results comparable to those </w:t>
      </w:r>
      <w:r>
        <w:rPr>
          <w:rFonts w:ascii="Times New Roman" w:hAnsi="Times New Roman" w:cs="Times New Roman"/>
          <w:sz w:val="24"/>
          <w:szCs w:val="24"/>
          <w:lang w:val="en-US"/>
        </w:rPr>
        <w:t xml:space="preserve">previously </w:t>
      </w:r>
      <w:r w:rsidRPr="00D05C45">
        <w:rPr>
          <w:rFonts w:ascii="Times New Roman" w:hAnsi="Times New Roman" w:cs="Times New Roman"/>
          <w:sz w:val="24"/>
          <w:szCs w:val="24"/>
          <w:lang w:val="en-US"/>
        </w:rPr>
        <w:t xml:space="preserve">reported in </w:t>
      </w:r>
      <w:r>
        <w:rPr>
          <w:rFonts w:ascii="Times New Roman" w:hAnsi="Times New Roman" w:cs="Times New Roman"/>
          <w:sz w:val="24"/>
          <w:szCs w:val="24"/>
          <w:lang w:val="en-US"/>
        </w:rPr>
        <w:t>RCTs</w:t>
      </w:r>
      <w:r w:rsidRPr="00D05C45">
        <w:rPr>
          <w:rFonts w:ascii="Times New Roman" w:hAnsi="Times New Roman" w:cs="Times New Roman"/>
          <w:sz w:val="24"/>
          <w:szCs w:val="24"/>
          <w:lang w:val="en-US"/>
        </w:rPr>
        <w:t>.</w:t>
      </w:r>
    </w:p>
    <w:p w14:paraId="62E2AD95" w14:textId="77777777" w:rsidR="00AC66D4" w:rsidRPr="00CD2AE8"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CD2AE8">
        <w:rPr>
          <w:rFonts w:ascii="Times New Roman" w:hAnsi="Times New Roman" w:cs="Times New Roman"/>
          <w:color w:val="222222"/>
          <w:sz w:val="24"/>
          <w:szCs w:val="24"/>
          <w:shd w:val="clear" w:color="auto" w:fill="FFFFFF"/>
          <w:lang w:val="en-US"/>
        </w:rPr>
        <w:t xml:space="preserve">Evidence from observational studies reflecting real-world clinical practice (43 </w:t>
      </w:r>
      <w:r w:rsidRPr="00CD2AE8">
        <w:rPr>
          <w:rFonts w:ascii="Times New Roman" w:hAnsi="Times New Roman" w:cs="Times New Roman"/>
          <w:sz w:val="24"/>
          <w:szCs w:val="24"/>
          <w:lang w:val="en-US"/>
        </w:rPr>
        <w:t>full-text publications, 7</w:t>
      </w:r>
      <w:r>
        <w:rPr>
          <w:rFonts w:ascii="Times New Roman" w:hAnsi="Times New Roman" w:cs="Times New Roman"/>
          <w:sz w:val="24"/>
          <w:szCs w:val="24"/>
          <w:lang w:val="en-US"/>
        </w:rPr>
        <w:t xml:space="preserve"> </w:t>
      </w:r>
      <w:r w:rsidRPr="00CD2AE8">
        <w:rPr>
          <w:rFonts w:ascii="Times New Roman" w:hAnsi="Times New Roman" w:cs="Times New Roman"/>
          <w:sz w:val="24"/>
          <w:szCs w:val="24"/>
          <w:lang w:val="en-US"/>
        </w:rPr>
        <w:t xml:space="preserve">413 patients treated with liraglutide) </w:t>
      </w:r>
      <w:r w:rsidRPr="00CD2AE8">
        <w:rPr>
          <w:rFonts w:ascii="Times New Roman" w:hAnsi="Times New Roman" w:cs="Times New Roman"/>
          <w:color w:val="222222"/>
          <w:sz w:val="24"/>
          <w:szCs w:val="24"/>
          <w:shd w:val="clear" w:color="auto" w:fill="FFFFFF"/>
          <w:lang w:val="en-US"/>
        </w:rPr>
        <w:t>demonstrate</w:t>
      </w:r>
      <w:r>
        <w:rPr>
          <w:rFonts w:ascii="Times New Roman" w:hAnsi="Times New Roman" w:cs="Times New Roman"/>
          <w:color w:val="222222"/>
          <w:sz w:val="24"/>
          <w:szCs w:val="24"/>
          <w:shd w:val="clear" w:color="auto" w:fill="FFFFFF"/>
          <w:lang w:val="en-US"/>
        </w:rPr>
        <w:t>d</w:t>
      </w:r>
      <w:r w:rsidRPr="00CD2AE8">
        <w:rPr>
          <w:rFonts w:ascii="Times New Roman" w:hAnsi="Times New Roman" w:cs="Times New Roman"/>
          <w:color w:val="222222"/>
          <w:sz w:val="24"/>
          <w:szCs w:val="24"/>
          <w:shd w:val="clear" w:color="auto" w:fill="FFFFFF"/>
          <w:lang w:val="en-US"/>
        </w:rPr>
        <w:t xml:space="preserve"> that liraglutide therapy improves glycemic control (mean change in HbA1c from baseline: −0.9% to −2.2%; </w:t>
      </w:r>
      <w:r>
        <w:rPr>
          <w:rFonts w:ascii="Times New Roman" w:hAnsi="Times New Roman" w:cs="Times New Roman"/>
          <w:color w:val="222222"/>
          <w:sz w:val="24"/>
          <w:szCs w:val="24"/>
          <w:shd w:val="clear" w:color="auto" w:fill="FFFFFF"/>
          <w:lang w:val="en-US"/>
        </w:rPr>
        <w:t xml:space="preserve">proportion reaching </w:t>
      </w:r>
      <w:r w:rsidRPr="00CD2AE8">
        <w:rPr>
          <w:rFonts w:ascii="Times New Roman" w:hAnsi="Times New Roman" w:cs="Times New Roman"/>
          <w:color w:val="222222"/>
          <w:sz w:val="24"/>
          <w:szCs w:val="24"/>
          <w:shd w:val="clear" w:color="auto" w:fill="FFFFFF"/>
          <w:lang w:val="en-US"/>
        </w:rPr>
        <w:t xml:space="preserve">HbA1c </w:t>
      </w:r>
      <w:r>
        <w:rPr>
          <w:rFonts w:ascii="Times New Roman" w:hAnsi="Times New Roman" w:cs="Times New Roman"/>
          <w:color w:val="222222"/>
          <w:sz w:val="24"/>
          <w:szCs w:val="24"/>
          <w:shd w:val="clear" w:color="auto" w:fill="FFFFFF"/>
          <w:lang w:val="en-US"/>
        </w:rPr>
        <w:t xml:space="preserve">target </w:t>
      </w:r>
      <w:r w:rsidRPr="00CD2AE8">
        <w:rPr>
          <w:rFonts w:ascii="Times New Roman" w:hAnsi="Times New Roman" w:cs="Times New Roman"/>
          <w:color w:val="222222"/>
          <w:sz w:val="24"/>
          <w:szCs w:val="24"/>
          <w:shd w:val="clear" w:color="auto" w:fill="FFFFFF"/>
          <w:lang w:val="en-US"/>
        </w:rPr>
        <w:t>&lt;</w:t>
      </w:r>
      <w:r>
        <w:rPr>
          <w:rFonts w:ascii="Times New Roman" w:hAnsi="Times New Roman" w:cs="Times New Roman"/>
          <w:color w:val="222222"/>
          <w:sz w:val="24"/>
          <w:szCs w:val="24"/>
          <w:shd w:val="clear" w:color="auto" w:fill="FFFFFF"/>
          <w:lang w:val="en-US"/>
        </w:rPr>
        <w:t xml:space="preserve"> </w:t>
      </w:r>
      <w:r w:rsidRPr="00CD2AE8">
        <w:rPr>
          <w:rFonts w:ascii="Times New Roman" w:hAnsi="Times New Roman" w:cs="Times New Roman"/>
          <w:color w:val="222222"/>
          <w:sz w:val="24"/>
          <w:szCs w:val="24"/>
          <w:shd w:val="clear" w:color="auto" w:fill="FFFFFF"/>
          <w:lang w:val="en-US"/>
        </w:rPr>
        <w:t>7.0%</w:t>
      </w:r>
      <w:r>
        <w:rPr>
          <w:rFonts w:ascii="Times New Roman" w:hAnsi="Times New Roman" w:cs="Times New Roman"/>
          <w:color w:val="222222"/>
          <w:sz w:val="24"/>
          <w:szCs w:val="24"/>
          <w:shd w:val="clear" w:color="auto" w:fill="FFFFFF"/>
          <w:lang w:val="en-US"/>
        </w:rPr>
        <w:t xml:space="preserve"> or 53 mmol/mol</w:t>
      </w:r>
      <w:r w:rsidRPr="00CD2AE8">
        <w:rPr>
          <w:rFonts w:ascii="Times New Roman" w:hAnsi="Times New Roman" w:cs="Times New Roman"/>
          <w:color w:val="222222"/>
          <w:sz w:val="24"/>
          <w:szCs w:val="24"/>
          <w:shd w:val="clear" w:color="auto" w:fill="FFFFFF"/>
          <w:lang w:val="en-US"/>
        </w:rPr>
        <w:t>: 29.5</w:t>
      </w:r>
      <w:r>
        <w:rPr>
          <w:rFonts w:ascii="Times New Roman" w:hAnsi="Times New Roman" w:cs="Times New Roman"/>
          <w:color w:val="222222"/>
          <w:sz w:val="24"/>
          <w:szCs w:val="24"/>
          <w:shd w:val="clear" w:color="auto" w:fill="FFFFFF"/>
          <w:lang w:val="en-US"/>
        </w:rPr>
        <w:t xml:space="preserve"> to </w:t>
      </w:r>
      <w:r w:rsidRPr="00CD2AE8">
        <w:rPr>
          <w:rFonts w:ascii="Times New Roman" w:hAnsi="Times New Roman" w:cs="Times New Roman"/>
          <w:color w:val="222222"/>
          <w:sz w:val="24"/>
          <w:szCs w:val="24"/>
          <w:shd w:val="clear" w:color="auto" w:fill="FFFFFF"/>
          <w:lang w:val="en-US"/>
        </w:rPr>
        <w:t>65.0%</w:t>
      </w:r>
      <w:r>
        <w:rPr>
          <w:rFonts w:ascii="Times New Roman" w:hAnsi="Times New Roman" w:cs="Times New Roman"/>
          <w:color w:val="222222"/>
          <w:sz w:val="24"/>
          <w:szCs w:val="24"/>
          <w:shd w:val="clear" w:color="auto" w:fill="FFFFFF"/>
          <w:lang w:val="en-US"/>
        </w:rPr>
        <w:t xml:space="preserve"> of patients</w:t>
      </w:r>
      <w:r w:rsidRPr="00CD2AE8">
        <w:rPr>
          <w:rFonts w:ascii="Times New Roman" w:hAnsi="Times New Roman" w:cs="Times New Roman"/>
          <w:color w:val="222222"/>
          <w:sz w:val="24"/>
          <w:szCs w:val="24"/>
          <w:shd w:val="clear" w:color="auto" w:fill="FFFFFF"/>
          <w:lang w:val="en-US"/>
        </w:rPr>
        <w:t xml:space="preserve">) with a low risk of hypoglycemia (≤ 0.8% as monotherapy). Furthermore, </w:t>
      </w:r>
      <w:r>
        <w:rPr>
          <w:rFonts w:ascii="Times New Roman" w:hAnsi="Times New Roman" w:cs="Times New Roman"/>
          <w:color w:val="222222"/>
          <w:sz w:val="24"/>
          <w:szCs w:val="24"/>
          <w:shd w:val="clear" w:color="auto" w:fill="FFFFFF"/>
          <w:lang w:val="en-US"/>
        </w:rPr>
        <w:t>GLP-1RA therapy was</w:t>
      </w:r>
      <w:r w:rsidRPr="00CD2AE8">
        <w:rPr>
          <w:rFonts w:ascii="Times New Roman" w:hAnsi="Times New Roman" w:cs="Times New Roman"/>
          <w:color w:val="222222"/>
          <w:sz w:val="24"/>
          <w:szCs w:val="24"/>
          <w:shd w:val="clear" w:color="auto" w:fill="FFFFFF"/>
          <w:lang w:val="en-US"/>
        </w:rPr>
        <w:t xml:space="preserve"> associated with significant weight loss in patients with T2DM (−1.3 to −8.65 kg) </w:t>
      </w:r>
      <w:r>
        <w:rPr>
          <w:rFonts w:ascii="Times New Roman" w:hAnsi="Times New Roman" w:cs="Times New Roman"/>
          <w:noProof/>
          <w:color w:val="222222"/>
          <w:sz w:val="24"/>
          <w:szCs w:val="24"/>
          <w:shd w:val="clear" w:color="auto" w:fill="FFFFFF"/>
          <w:lang w:val="en-US"/>
        </w:rPr>
        <w:t>[52]</w:t>
      </w:r>
      <w:r w:rsidRPr="00CD2AE8">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lang w:val="en-US"/>
        </w:rPr>
        <w:t>Again</w:t>
      </w:r>
      <w:r w:rsidR="009048D5">
        <w:rPr>
          <w:rFonts w:ascii="Times New Roman" w:hAnsi="Times New Roman" w:cs="Times New Roman"/>
          <w:color w:val="222222"/>
          <w:sz w:val="24"/>
          <w:szCs w:val="24"/>
          <w:shd w:val="clear" w:color="auto" w:fill="FFFFFF"/>
          <w:lang w:val="en-US"/>
        </w:rPr>
        <w:t>,</w:t>
      </w:r>
      <w:r>
        <w:rPr>
          <w:rFonts w:ascii="Times New Roman" w:hAnsi="Times New Roman" w:cs="Times New Roman"/>
          <w:color w:val="222222"/>
          <w:sz w:val="24"/>
          <w:szCs w:val="24"/>
          <w:shd w:val="clear" w:color="auto" w:fill="FFFFFF"/>
          <w:lang w:val="en-US"/>
        </w:rPr>
        <w:t xml:space="preserve"> t</w:t>
      </w:r>
      <w:r w:rsidRPr="00CD2AE8">
        <w:rPr>
          <w:rFonts w:ascii="Times New Roman" w:hAnsi="Times New Roman" w:cs="Times New Roman"/>
          <w:color w:val="222222"/>
          <w:sz w:val="24"/>
          <w:szCs w:val="24"/>
          <w:shd w:val="clear" w:color="auto" w:fill="FFFFFF"/>
          <w:lang w:val="en-US"/>
        </w:rPr>
        <w:t>hese observations are consistent with clinical trial findings.</w:t>
      </w:r>
      <w:r w:rsidRPr="00CD2AE8">
        <w:rPr>
          <w:rFonts w:ascii="Times New Roman" w:hAnsi="Times New Roman" w:cs="Times New Roman"/>
          <w:color w:val="212121"/>
          <w:sz w:val="24"/>
          <w:szCs w:val="24"/>
          <w:shd w:val="clear" w:color="auto" w:fill="FFFFFF"/>
          <w:lang w:val="en-US"/>
        </w:rPr>
        <w:t xml:space="preserve"> </w:t>
      </w:r>
    </w:p>
    <w:p w14:paraId="2D2A0865" w14:textId="77777777" w:rsidR="00AC66D4"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4A47E2">
        <w:rPr>
          <w:rFonts w:ascii="Times New Roman" w:hAnsi="Times New Roman" w:cs="Times New Roman"/>
          <w:color w:val="212121"/>
          <w:sz w:val="24"/>
          <w:szCs w:val="24"/>
          <w:shd w:val="clear" w:color="auto" w:fill="FFFFFF"/>
          <w:lang w:val="en-US"/>
        </w:rPr>
        <w:t xml:space="preserve">In a meta-analysis of five observational studies including a total of 64,452 patients with T2DM with fewer </w:t>
      </w:r>
      <w:r>
        <w:rPr>
          <w:rFonts w:ascii="Times New Roman" w:hAnsi="Times New Roman" w:cs="Times New Roman"/>
          <w:color w:val="212121"/>
          <w:sz w:val="24"/>
          <w:szCs w:val="24"/>
          <w:shd w:val="clear" w:color="auto" w:fill="FFFFFF"/>
          <w:lang w:val="en-US"/>
        </w:rPr>
        <w:t>AS</w:t>
      </w:r>
      <w:r w:rsidRPr="004A47E2">
        <w:rPr>
          <w:rFonts w:ascii="Times New Roman" w:hAnsi="Times New Roman" w:cs="Times New Roman"/>
          <w:color w:val="212121"/>
          <w:sz w:val="24"/>
          <w:szCs w:val="24"/>
          <w:shd w:val="clear" w:color="auto" w:fill="FFFFFF"/>
          <w:lang w:val="en-US"/>
        </w:rPr>
        <w:t>CV</w:t>
      </w:r>
      <w:r>
        <w:rPr>
          <w:rFonts w:ascii="Times New Roman" w:hAnsi="Times New Roman" w:cs="Times New Roman"/>
          <w:color w:val="212121"/>
          <w:sz w:val="24"/>
          <w:szCs w:val="24"/>
          <w:shd w:val="clear" w:color="auto" w:fill="FFFFFF"/>
          <w:lang w:val="en-US"/>
        </w:rPr>
        <w:t>D</w:t>
      </w:r>
      <w:r w:rsidRPr="004A47E2">
        <w:rPr>
          <w:rFonts w:ascii="Times New Roman" w:hAnsi="Times New Roman" w:cs="Times New Roman"/>
          <w:color w:val="212121"/>
          <w:sz w:val="24"/>
          <w:szCs w:val="24"/>
          <w:shd w:val="clear" w:color="auto" w:fill="FFFFFF"/>
          <w:lang w:val="en-US"/>
        </w:rPr>
        <w:t xml:space="preserve"> events, significant reductions in </w:t>
      </w:r>
      <w:r>
        <w:rPr>
          <w:rFonts w:ascii="Times New Roman" w:hAnsi="Times New Roman" w:cs="Times New Roman"/>
          <w:color w:val="212121"/>
          <w:sz w:val="24"/>
          <w:szCs w:val="24"/>
          <w:shd w:val="clear" w:color="auto" w:fill="FFFFFF"/>
          <w:lang w:val="en-US"/>
        </w:rPr>
        <w:t>CV</w:t>
      </w:r>
      <w:r w:rsidRPr="004A47E2">
        <w:rPr>
          <w:rFonts w:ascii="Times New Roman" w:hAnsi="Times New Roman" w:cs="Times New Roman"/>
          <w:color w:val="212121"/>
          <w:sz w:val="24"/>
          <w:szCs w:val="24"/>
          <w:shd w:val="clear" w:color="auto" w:fill="FFFFFF"/>
          <w:lang w:val="en-US"/>
        </w:rPr>
        <w:t xml:space="preserve"> complications were observed with liraglutide or exenatide compared with other glucose-lowering agents : MACE</w:t>
      </w:r>
      <w:r>
        <w:rPr>
          <w:rFonts w:ascii="Times New Roman" w:hAnsi="Times New Roman" w:cs="Times New Roman"/>
          <w:color w:val="212121"/>
          <w:sz w:val="24"/>
          <w:szCs w:val="24"/>
          <w:shd w:val="clear" w:color="auto" w:fill="FFFFFF"/>
          <w:lang w:val="en-US"/>
        </w:rPr>
        <w:t>s</w:t>
      </w:r>
      <w:r w:rsidRPr="004A47E2">
        <w:rPr>
          <w:rFonts w:ascii="Times New Roman" w:hAnsi="Times New Roman" w:cs="Times New Roman"/>
          <w:color w:val="212121"/>
          <w:sz w:val="24"/>
          <w:szCs w:val="24"/>
          <w:shd w:val="clear" w:color="auto" w:fill="FFFFFF"/>
          <w:lang w:val="en-US"/>
        </w:rPr>
        <w:t xml:space="preserve"> </w:t>
      </w:r>
      <w:r>
        <w:rPr>
          <w:rFonts w:ascii="Times New Roman" w:hAnsi="Times New Roman" w:cs="Times New Roman"/>
          <w:color w:val="212121"/>
          <w:sz w:val="24"/>
          <w:szCs w:val="24"/>
          <w:shd w:val="clear" w:color="auto" w:fill="FFFFFF"/>
          <w:lang w:val="en-US"/>
        </w:rPr>
        <w:t xml:space="preserve">(HR </w:t>
      </w:r>
      <w:r w:rsidRPr="004A47E2">
        <w:rPr>
          <w:rFonts w:ascii="Times New Roman" w:hAnsi="Times New Roman" w:cs="Times New Roman"/>
          <w:color w:val="212121"/>
          <w:sz w:val="24"/>
          <w:szCs w:val="24"/>
          <w:shd w:val="clear" w:color="auto" w:fill="FFFFFF"/>
          <w:lang w:val="en-US"/>
        </w:rPr>
        <w:t>0.72</w:t>
      </w:r>
      <w:r>
        <w:rPr>
          <w:rFonts w:ascii="Times New Roman" w:hAnsi="Times New Roman" w:cs="Times New Roman"/>
          <w:color w:val="212121"/>
          <w:sz w:val="24"/>
          <w:szCs w:val="24"/>
          <w:shd w:val="clear" w:color="auto" w:fill="FFFFFF"/>
          <w:lang w:val="en-US"/>
        </w:rPr>
        <w:t xml:space="preserve">, </w:t>
      </w:r>
      <w:r w:rsidRPr="004A47E2">
        <w:rPr>
          <w:rFonts w:ascii="Times New Roman" w:hAnsi="Times New Roman" w:cs="Times New Roman"/>
          <w:color w:val="212121"/>
          <w:sz w:val="24"/>
          <w:szCs w:val="24"/>
          <w:shd w:val="clear" w:color="auto" w:fill="FFFFFF"/>
          <w:lang w:val="en-US"/>
        </w:rPr>
        <w:t>95% CI 0.65</w:t>
      </w:r>
      <w:r>
        <w:rPr>
          <w:rFonts w:ascii="Times New Roman" w:hAnsi="Times New Roman" w:cs="Times New Roman"/>
          <w:color w:val="212121"/>
          <w:sz w:val="24"/>
          <w:szCs w:val="24"/>
          <w:shd w:val="clear" w:color="auto" w:fill="FFFFFF"/>
          <w:lang w:val="en-US"/>
        </w:rPr>
        <w:t>,</w:t>
      </w:r>
      <w:r w:rsidRPr="004A47E2">
        <w:rPr>
          <w:rFonts w:ascii="Times New Roman" w:hAnsi="Times New Roman" w:cs="Times New Roman"/>
          <w:color w:val="212121"/>
          <w:sz w:val="24"/>
          <w:szCs w:val="24"/>
          <w:shd w:val="clear" w:color="auto" w:fill="FFFFFF"/>
          <w:lang w:val="en-US"/>
        </w:rPr>
        <w:t xml:space="preserve"> 0.93), CV death </w:t>
      </w:r>
      <w:r>
        <w:rPr>
          <w:rFonts w:ascii="Times New Roman" w:hAnsi="Times New Roman" w:cs="Times New Roman"/>
          <w:color w:val="212121"/>
          <w:sz w:val="24"/>
          <w:szCs w:val="24"/>
          <w:shd w:val="clear" w:color="auto" w:fill="FFFFFF"/>
          <w:lang w:val="en-US"/>
        </w:rPr>
        <w:t xml:space="preserve">(HR </w:t>
      </w:r>
      <w:r w:rsidRPr="004A47E2">
        <w:rPr>
          <w:rFonts w:ascii="Times New Roman" w:hAnsi="Times New Roman" w:cs="Times New Roman"/>
          <w:color w:val="212121"/>
          <w:sz w:val="24"/>
          <w:szCs w:val="24"/>
          <w:shd w:val="clear" w:color="auto" w:fill="FFFFFF"/>
          <w:lang w:val="en-US"/>
        </w:rPr>
        <w:t>0.75</w:t>
      </w:r>
      <w:r>
        <w:rPr>
          <w:rFonts w:ascii="Times New Roman" w:hAnsi="Times New Roman" w:cs="Times New Roman"/>
          <w:color w:val="212121"/>
          <w:sz w:val="24"/>
          <w:szCs w:val="24"/>
          <w:shd w:val="clear" w:color="auto" w:fill="FFFFFF"/>
          <w:lang w:val="en-US"/>
        </w:rPr>
        <w:t xml:space="preserve">, </w:t>
      </w:r>
      <w:r w:rsidRPr="004A47E2">
        <w:rPr>
          <w:rFonts w:ascii="Times New Roman" w:hAnsi="Times New Roman" w:cs="Times New Roman"/>
          <w:color w:val="212121"/>
          <w:sz w:val="24"/>
          <w:szCs w:val="24"/>
          <w:shd w:val="clear" w:color="auto" w:fill="FFFFFF"/>
          <w:lang w:val="en-US"/>
        </w:rPr>
        <w:t>95% CI 0.65</w:t>
      </w:r>
      <w:r>
        <w:rPr>
          <w:rFonts w:ascii="Times New Roman" w:hAnsi="Times New Roman" w:cs="Times New Roman"/>
          <w:color w:val="212121"/>
          <w:sz w:val="24"/>
          <w:szCs w:val="24"/>
          <w:shd w:val="clear" w:color="auto" w:fill="FFFFFF"/>
          <w:lang w:val="en-US"/>
        </w:rPr>
        <w:t xml:space="preserve">, </w:t>
      </w:r>
      <w:r w:rsidRPr="004A47E2">
        <w:rPr>
          <w:rFonts w:ascii="Times New Roman" w:hAnsi="Times New Roman" w:cs="Times New Roman"/>
          <w:color w:val="212121"/>
          <w:sz w:val="24"/>
          <w:szCs w:val="24"/>
          <w:shd w:val="clear" w:color="auto" w:fill="FFFFFF"/>
          <w:lang w:val="en-US"/>
        </w:rPr>
        <w:t xml:space="preserve">0.85), stroke </w:t>
      </w:r>
      <w:r>
        <w:rPr>
          <w:rFonts w:ascii="Times New Roman" w:hAnsi="Times New Roman" w:cs="Times New Roman"/>
          <w:color w:val="212121"/>
          <w:sz w:val="24"/>
          <w:szCs w:val="24"/>
          <w:shd w:val="clear" w:color="auto" w:fill="FFFFFF"/>
          <w:lang w:val="en-US"/>
        </w:rPr>
        <w:t xml:space="preserve">(HR </w:t>
      </w:r>
      <w:r w:rsidRPr="004A47E2">
        <w:rPr>
          <w:rFonts w:ascii="Times New Roman" w:hAnsi="Times New Roman" w:cs="Times New Roman"/>
          <w:color w:val="212121"/>
          <w:sz w:val="24"/>
          <w:szCs w:val="24"/>
          <w:shd w:val="clear" w:color="auto" w:fill="FFFFFF"/>
          <w:lang w:val="en-US"/>
        </w:rPr>
        <w:t>0.86</w:t>
      </w:r>
      <w:r>
        <w:rPr>
          <w:rFonts w:ascii="Times New Roman" w:hAnsi="Times New Roman" w:cs="Times New Roman"/>
          <w:color w:val="212121"/>
          <w:sz w:val="24"/>
          <w:szCs w:val="24"/>
          <w:shd w:val="clear" w:color="auto" w:fill="FFFFFF"/>
          <w:lang w:val="en-US"/>
        </w:rPr>
        <w:t>,</w:t>
      </w:r>
      <w:r w:rsidRPr="004A47E2">
        <w:rPr>
          <w:rFonts w:ascii="Times New Roman" w:hAnsi="Times New Roman" w:cs="Times New Roman"/>
          <w:color w:val="212121"/>
          <w:sz w:val="24"/>
          <w:szCs w:val="24"/>
          <w:shd w:val="clear" w:color="auto" w:fill="FFFFFF"/>
          <w:lang w:val="en-US"/>
        </w:rPr>
        <w:t xml:space="preserve"> 95% CI 0.75</w:t>
      </w:r>
      <w:r>
        <w:rPr>
          <w:rFonts w:ascii="Times New Roman" w:hAnsi="Times New Roman" w:cs="Times New Roman"/>
          <w:color w:val="212121"/>
          <w:sz w:val="24"/>
          <w:szCs w:val="24"/>
          <w:shd w:val="clear" w:color="auto" w:fill="FFFFFF"/>
          <w:lang w:val="en-US"/>
        </w:rPr>
        <w:t xml:space="preserve">, </w:t>
      </w:r>
      <w:r w:rsidRPr="004A47E2">
        <w:rPr>
          <w:rFonts w:ascii="Times New Roman" w:hAnsi="Times New Roman" w:cs="Times New Roman"/>
          <w:color w:val="212121"/>
          <w:sz w:val="24"/>
          <w:szCs w:val="24"/>
          <w:shd w:val="clear" w:color="auto" w:fill="FFFFFF"/>
          <w:lang w:val="en-US"/>
        </w:rPr>
        <w:t xml:space="preserve">0.98) and </w:t>
      </w:r>
      <w:r>
        <w:rPr>
          <w:rFonts w:ascii="Times New Roman" w:hAnsi="Times New Roman" w:cs="Times New Roman"/>
          <w:color w:val="212121"/>
          <w:sz w:val="24"/>
          <w:szCs w:val="24"/>
          <w:shd w:val="clear" w:color="auto" w:fill="FFFFFF"/>
          <w:lang w:val="en-US"/>
        </w:rPr>
        <w:t xml:space="preserve">hospitalization for HF (HR </w:t>
      </w:r>
      <w:r w:rsidRPr="004A47E2">
        <w:rPr>
          <w:rFonts w:ascii="Times New Roman" w:hAnsi="Times New Roman" w:cs="Times New Roman"/>
          <w:color w:val="212121"/>
          <w:sz w:val="24"/>
          <w:szCs w:val="24"/>
          <w:shd w:val="clear" w:color="auto" w:fill="FFFFFF"/>
          <w:lang w:val="en-US"/>
        </w:rPr>
        <w:t>0.84</w:t>
      </w:r>
      <w:r>
        <w:rPr>
          <w:rFonts w:ascii="Times New Roman" w:hAnsi="Times New Roman" w:cs="Times New Roman"/>
          <w:color w:val="212121"/>
          <w:sz w:val="24"/>
          <w:szCs w:val="24"/>
          <w:shd w:val="clear" w:color="auto" w:fill="FFFFFF"/>
          <w:lang w:val="en-US"/>
        </w:rPr>
        <w:t xml:space="preserve">, </w:t>
      </w:r>
      <w:r w:rsidRPr="004A47E2">
        <w:rPr>
          <w:rFonts w:ascii="Times New Roman" w:hAnsi="Times New Roman" w:cs="Times New Roman"/>
          <w:color w:val="212121"/>
          <w:sz w:val="24"/>
          <w:szCs w:val="24"/>
          <w:shd w:val="clear" w:color="auto" w:fill="FFFFFF"/>
          <w:lang w:val="en-US"/>
        </w:rPr>
        <w:t>95% CI 0.77</w:t>
      </w:r>
      <w:r>
        <w:rPr>
          <w:rFonts w:ascii="Times New Roman" w:hAnsi="Times New Roman" w:cs="Times New Roman"/>
          <w:color w:val="212121"/>
          <w:sz w:val="24"/>
          <w:szCs w:val="24"/>
          <w:shd w:val="clear" w:color="auto" w:fill="FFFFFF"/>
          <w:lang w:val="en-US"/>
        </w:rPr>
        <w:t xml:space="preserve">, </w:t>
      </w:r>
      <w:r w:rsidRPr="004A47E2">
        <w:rPr>
          <w:rFonts w:ascii="Times New Roman" w:hAnsi="Times New Roman" w:cs="Times New Roman"/>
          <w:color w:val="212121"/>
          <w:sz w:val="24"/>
          <w:szCs w:val="24"/>
          <w:shd w:val="clear" w:color="auto" w:fill="FFFFFF"/>
          <w:lang w:val="en-US"/>
        </w:rPr>
        <w:t xml:space="preserve">0.91): in contrast, the </w:t>
      </w:r>
      <w:r>
        <w:rPr>
          <w:rFonts w:ascii="Times New Roman" w:hAnsi="Times New Roman" w:cs="Times New Roman"/>
          <w:color w:val="212121"/>
          <w:sz w:val="24"/>
          <w:szCs w:val="24"/>
          <w:shd w:val="clear" w:color="auto" w:fill="FFFFFF"/>
          <w:lang w:val="en-US"/>
        </w:rPr>
        <w:t xml:space="preserve">numerical </w:t>
      </w:r>
      <w:r w:rsidRPr="004A47E2">
        <w:rPr>
          <w:rFonts w:ascii="Times New Roman" w:hAnsi="Times New Roman" w:cs="Times New Roman"/>
          <w:color w:val="212121"/>
          <w:sz w:val="24"/>
          <w:szCs w:val="24"/>
          <w:shd w:val="clear" w:color="auto" w:fill="FFFFFF"/>
          <w:lang w:val="en-US"/>
        </w:rPr>
        <w:t>reduction in myocardial inf</w:t>
      </w:r>
      <w:r>
        <w:rPr>
          <w:rFonts w:ascii="Times New Roman" w:hAnsi="Times New Roman" w:cs="Times New Roman"/>
          <w:color w:val="212121"/>
          <w:sz w:val="24"/>
          <w:szCs w:val="24"/>
          <w:shd w:val="clear" w:color="auto" w:fill="FFFFFF"/>
          <w:lang w:val="en-US"/>
        </w:rPr>
        <w:t>ar</w:t>
      </w:r>
      <w:r w:rsidRPr="004A47E2">
        <w:rPr>
          <w:rFonts w:ascii="Times New Roman" w:hAnsi="Times New Roman" w:cs="Times New Roman"/>
          <w:color w:val="212121"/>
          <w:sz w:val="24"/>
          <w:szCs w:val="24"/>
          <w:shd w:val="clear" w:color="auto" w:fill="FFFFFF"/>
          <w:lang w:val="en-US"/>
        </w:rPr>
        <w:t xml:space="preserve">ction failed to reach statistical significance (HR </w:t>
      </w:r>
      <w:r w:rsidRPr="004A47E2">
        <w:rPr>
          <w:rFonts w:ascii="Times New Roman" w:eastAsia="TimesNewRomanPSMT" w:hAnsi="Times New Roman" w:cs="Times New Roman"/>
          <w:sz w:val="24"/>
          <w:szCs w:val="24"/>
          <w:lang w:val="en-US"/>
        </w:rPr>
        <w:t>0.93, 95% CI: 0.83</w:t>
      </w:r>
      <w:r>
        <w:rPr>
          <w:rFonts w:ascii="Times New Roman" w:eastAsia="TimesNewRomanPSMT" w:hAnsi="Times New Roman" w:cs="Times New Roman"/>
          <w:sz w:val="24"/>
          <w:szCs w:val="24"/>
          <w:lang w:val="en-US"/>
        </w:rPr>
        <w:t xml:space="preserve">, </w:t>
      </w:r>
      <w:r w:rsidRPr="004A47E2">
        <w:rPr>
          <w:rFonts w:ascii="Times New Roman" w:eastAsia="TimesNewRomanPSMT" w:hAnsi="Times New Roman" w:cs="Times New Roman"/>
          <w:sz w:val="24"/>
          <w:szCs w:val="24"/>
          <w:lang w:val="en-US"/>
        </w:rPr>
        <w:t>1.04)</w:t>
      </w:r>
      <w:r w:rsidRPr="004A47E2">
        <w:rPr>
          <w:rFonts w:ascii="Times New Roman" w:hAnsi="Times New Roman" w:cs="Times New Roman"/>
          <w:color w:val="212121"/>
          <w:sz w:val="24"/>
          <w:szCs w:val="24"/>
          <w:shd w:val="clear" w:color="auto" w:fill="FFFFFF"/>
          <w:lang w:val="en-US"/>
        </w:rPr>
        <w:t xml:space="preserve"> </w:t>
      </w:r>
      <w:r>
        <w:rPr>
          <w:rFonts w:ascii="Times New Roman" w:hAnsi="Times New Roman" w:cs="Times New Roman"/>
          <w:noProof/>
          <w:color w:val="212121"/>
          <w:sz w:val="24"/>
          <w:szCs w:val="24"/>
          <w:shd w:val="clear" w:color="auto" w:fill="FFFFFF"/>
          <w:lang w:val="en-US"/>
        </w:rPr>
        <w:t xml:space="preserve"> [53]</w:t>
      </w:r>
      <w:r w:rsidRPr="004A47E2">
        <w:rPr>
          <w:rFonts w:ascii="Times New Roman" w:hAnsi="Times New Roman" w:cs="Times New Roman"/>
          <w:color w:val="212121"/>
          <w:sz w:val="24"/>
          <w:szCs w:val="24"/>
          <w:shd w:val="clear" w:color="auto" w:fill="FFFFFF"/>
          <w:lang w:val="en-US"/>
        </w:rPr>
        <w:t xml:space="preserve">. The conclusion was that </w:t>
      </w:r>
      <w:r w:rsidRPr="004A47E2">
        <w:rPr>
          <w:rFonts w:ascii="Times New Roman" w:hAnsi="Times New Roman" w:cs="Times New Roman"/>
          <w:sz w:val="24"/>
          <w:szCs w:val="24"/>
          <w:lang w:val="en-US"/>
        </w:rPr>
        <w:t>GLP-1RAs are associated with a low risk of CV event composites and mortality</w:t>
      </w:r>
      <w:r>
        <w:rPr>
          <w:rFonts w:ascii="Times New Roman" w:hAnsi="Times New Roman" w:cs="Times New Roman"/>
          <w:sz w:val="24"/>
          <w:szCs w:val="24"/>
          <w:lang w:val="en-US"/>
        </w:rPr>
        <w:t xml:space="preserve"> compared with </w:t>
      </w:r>
      <w:r w:rsidRPr="004A47E2">
        <w:rPr>
          <w:rFonts w:ascii="Times New Roman" w:hAnsi="Times New Roman" w:cs="Times New Roman"/>
          <w:color w:val="212121"/>
          <w:sz w:val="24"/>
          <w:szCs w:val="24"/>
          <w:shd w:val="clear" w:color="auto" w:fill="FFFFFF"/>
          <w:lang w:val="en-US"/>
        </w:rPr>
        <w:t>other glucose-lowering agen</w:t>
      </w:r>
      <w:r>
        <w:rPr>
          <w:rFonts w:ascii="Times New Roman" w:hAnsi="Times New Roman" w:cs="Times New Roman"/>
          <w:color w:val="212121"/>
          <w:sz w:val="24"/>
          <w:szCs w:val="24"/>
          <w:shd w:val="clear" w:color="auto" w:fill="FFFFFF"/>
          <w:lang w:val="en-US"/>
        </w:rPr>
        <w:t xml:space="preserve">ts. Thus, </w:t>
      </w:r>
      <w:r w:rsidRPr="004A47E2">
        <w:rPr>
          <w:rFonts w:ascii="Times New Roman" w:hAnsi="Times New Roman" w:cs="Times New Roman"/>
          <w:sz w:val="24"/>
          <w:szCs w:val="24"/>
          <w:lang w:val="en-US"/>
        </w:rPr>
        <w:t>findings from observation</w:t>
      </w:r>
      <w:r>
        <w:rPr>
          <w:rFonts w:ascii="Times New Roman" w:hAnsi="Times New Roman" w:cs="Times New Roman"/>
          <w:sz w:val="24"/>
          <w:szCs w:val="24"/>
          <w:lang w:val="en-US"/>
        </w:rPr>
        <w:t>al</w:t>
      </w:r>
      <w:r w:rsidRPr="004A47E2">
        <w:rPr>
          <w:rFonts w:ascii="Times New Roman" w:hAnsi="Times New Roman" w:cs="Times New Roman"/>
          <w:sz w:val="24"/>
          <w:szCs w:val="24"/>
          <w:lang w:val="en-US"/>
        </w:rPr>
        <w:t xml:space="preserve"> real-life studies </w:t>
      </w:r>
      <w:r>
        <w:rPr>
          <w:rFonts w:ascii="Times New Roman" w:hAnsi="Times New Roman" w:cs="Times New Roman"/>
          <w:sz w:val="24"/>
          <w:szCs w:val="24"/>
          <w:lang w:val="en-US"/>
        </w:rPr>
        <w:t xml:space="preserve">overall </w:t>
      </w:r>
      <w:r w:rsidRPr="004A47E2">
        <w:rPr>
          <w:rFonts w:ascii="Times New Roman" w:hAnsi="Times New Roman" w:cs="Times New Roman"/>
          <w:sz w:val="24"/>
          <w:szCs w:val="24"/>
          <w:lang w:val="en-US"/>
        </w:rPr>
        <w:t>support the cardioprotective effect of GLP-1RAs demonstrated in placebo-controlled CVOTs.</w:t>
      </w:r>
    </w:p>
    <w:p w14:paraId="4090C74F" w14:textId="77777777" w:rsidR="00AC66D4"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3266BC">
        <w:rPr>
          <w:rFonts w:ascii="Times New Roman" w:hAnsi="Times New Roman" w:cs="Times New Roman"/>
          <w:sz w:val="24"/>
          <w:szCs w:val="24"/>
          <w:lang w:val="en-US"/>
        </w:rPr>
        <w:t>In another meta-analysis of the CV effects in real-world studies comparing GLP-1RA</w:t>
      </w:r>
      <w:r>
        <w:rPr>
          <w:rFonts w:ascii="Times New Roman" w:hAnsi="Times New Roman" w:cs="Times New Roman"/>
          <w:sz w:val="24"/>
          <w:szCs w:val="24"/>
          <w:lang w:val="en-US"/>
        </w:rPr>
        <w:t>s</w:t>
      </w:r>
      <w:r w:rsidRPr="003266BC">
        <w:rPr>
          <w:rFonts w:ascii="Times New Roman" w:hAnsi="Times New Roman" w:cs="Times New Roman"/>
          <w:sz w:val="24"/>
          <w:szCs w:val="24"/>
          <w:lang w:val="en-US"/>
        </w:rPr>
        <w:t xml:space="preserve"> v</w:t>
      </w:r>
      <w:r>
        <w:rPr>
          <w:rFonts w:ascii="Times New Roman" w:hAnsi="Times New Roman" w:cs="Times New Roman"/>
          <w:sz w:val="24"/>
          <w:szCs w:val="24"/>
          <w:lang w:val="en-US"/>
        </w:rPr>
        <w:t>ersus</w:t>
      </w:r>
      <w:r w:rsidRPr="003266BC">
        <w:rPr>
          <w:rFonts w:ascii="Times New Roman" w:hAnsi="Times New Roman" w:cs="Times New Roman"/>
          <w:sz w:val="24"/>
          <w:szCs w:val="24"/>
          <w:lang w:val="en-US"/>
        </w:rPr>
        <w:t xml:space="preserve"> other glucose-lowering drugs (except SGLT2i</w:t>
      </w:r>
      <w:r>
        <w:rPr>
          <w:rFonts w:ascii="Times New Roman" w:hAnsi="Times New Roman" w:cs="Times New Roman"/>
          <w:sz w:val="24"/>
          <w:szCs w:val="24"/>
          <w:lang w:val="en-US"/>
        </w:rPr>
        <w:t>s</w:t>
      </w:r>
      <w:r w:rsidRPr="003266BC">
        <w:rPr>
          <w:rFonts w:ascii="Times New Roman" w:hAnsi="Times New Roman" w:cs="Times New Roman"/>
          <w:sz w:val="24"/>
          <w:szCs w:val="24"/>
          <w:lang w:val="en-US"/>
        </w:rPr>
        <w:t>), significant reductions</w:t>
      </w:r>
      <w:r>
        <w:rPr>
          <w:rFonts w:ascii="Times New Roman" w:hAnsi="Times New Roman" w:cs="Times New Roman"/>
          <w:sz w:val="24"/>
          <w:szCs w:val="24"/>
          <w:lang w:val="en-US"/>
        </w:rPr>
        <w:t xml:space="preserve"> were observed</w:t>
      </w:r>
      <w:r w:rsidRPr="003266BC">
        <w:rPr>
          <w:rFonts w:ascii="Times New Roman" w:hAnsi="Times New Roman" w:cs="Times New Roman"/>
          <w:sz w:val="24"/>
          <w:szCs w:val="24"/>
          <w:lang w:val="en-US"/>
        </w:rPr>
        <w:t xml:space="preserve"> in MACEs (</w:t>
      </w:r>
      <w:r>
        <w:rPr>
          <w:rFonts w:ascii="Times New Roman" w:hAnsi="Times New Roman" w:cs="Times New Roman"/>
          <w:sz w:val="24"/>
          <w:szCs w:val="24"/>
          <w:lang w:val="en-US"/>
        </w:rPr>
        <w:t>-30%)</w:t>
      </w:r>
      <w:r w:rsidRPr="003266BC">
        <w:rPr>
          <w:rFonts w:ascii="Times New Roman" w:hAnsi="Times New Roman" w:cs="Times New Roman"/>
          <w:sz w:val="24"/>
          <w:szCs w:val="24"/>
          <w:lang w:val="en-US"/>
        </w:rPr>
        <w:t>, all-cause death (</w:t>
      </w:r>
      <w:r>
        <w:rPr>
          <w:rFonts w:ascii="Times New Roman" w:hAnsi="Times New Roman" w:cs="Times New Roman"/>
          <w:sz w:val="24"/>
          <w:szCs w:val="24"/>
          <w:lang w:val="en-US"/>
        </w:rPr>
        <w:t>-39%)</w:t>
      </w:r>
      <w:r w:rsidRPr="003266BC">
        <w:rPr>
          <w:rFonts w:ascii="Times New Roman" w:hAnsi="Times New Roman" w:cs="Times New Roman"/>
          <w:sz w:val="24"/>
          <w:szCs w:val="24"/>
          <w:lang w:val="en-US"/>
        </w:rPr>
        <w:t>, CV death (</w:t>
      </w:r>
      <w:r>
        <w:rPr>
          <w:rFonts w:ascii="Times New Roman" w:hAnsi="Times New Roman" w:cs="Times New Roman"/>
          <w:sz w:val="24"/>
          <w:szCs w:val="24"/>
          <w:lang w:val="en-US"/>
        </w:rPr>
        <w:t>-34%)</w:t>
      </w:r>
      <w:r w:rsidRPr="003266BC">
        <w:rPr>
          <w:rFonts w:ascii="Times New Roman" w:hAnsi="Times New Roman" w:cs="Times New Roman"/>
          <w:sz w:val="24"/>
          <w:szCs w:val="24"/>
          <w:lang w:val="en-US"/>
        </w:rPr>
        <w:t>, myocardial infarction (</w:t>
      </w:r>
      <w:r>
        <w:rPr>
          <w:rFonts w:ascii="Times New Roman" w:hAnsi="Times New Roman" w:cs="Times New Roman"/>
          <w:sz w:val="24"/>
          <w:szCs w:val="24"/>
          <w:lang w:val="en-US"/>
        </w:rPr>
        <w:t>-10%)</w:t>
      </w:r>
      <w:r w:rsidRPr="003266BC">
        <w:rPr>
          <w:rFonts w:ascii="Times New Roman" w:hAnsi="Times New Roman" w:cs="Times New Roman"/>
          <w:sz w:val="24"/>
          <w:szCs w:val="24"/>
          <w:lang w:val="en-US"/>
        </w:rPr>
        <w:t>, stroke (</w:t>
      </w:r>
      <w:r>
        <w:rPr>
          <w:rFonts w:ascii="Times New Roman" w:hAnsi="Times New Roman" w:cs="Times New Roman"/>
          <w:sz w:val="24"/>
          <w:szCs w:val="24"/>
          <w:lang w:val="en-US"/>
        </w:rPr>
        <w:t>-18%</w:t>
      </w:r>
      <w:r w:rsidRPr="003266BC">
        <w:rPr>
          <w:rFonts w:ascii="Times New Roman" w:hAnsi="Times New Roman" w:cs="Times New Roman"/>
          <w:sz w:val="24"/>
          <w:szCs w:val="24"/>
          <w:lang w:val="en-US"/>
        </w:rPr>
        <w:t>), and HF (</w:t>
      </w:r>
      <w:r>
        <w:rPr>
          <w:rFonts w:ascii="Times New Roman" w:hAnsi="Times New Roman" w:cs="Times New Roman"/>
          <w:sz w:val="24"/>
          <w:szCs w:val="24"/>
          <w:lang w:val="en-US"/>
        </w:rPr>
        <w:t>-12%) (</w:t>
      </w:r>
      <w:r w:rsidRPr="00017321">
        <w:rPr>
          <w:rFonts w:ascii="Times New Roman" w:hAnsi="Times New Roman" w:cs="Times New Roman"/>
          <w:sz w:val="24"/>
          <w:szCs w:val="24"/>
          <w:highlight w:val="yellow"/>
          <w:lang w:val="en-US"/>
        </w:rPr>
        <w:t>Table 1</w:t>
      </w:r>
      <w:r>
        <w:rPr>
          <w:rFonts w:ascii="Times New Roman" w:hAnsi="Times New Roman" w:cs="Times New Roman"/>
          <w:sz w:val="24"/>
          <w:szCs w:val="24"/>
          <w:lang w:val="en-US"/>
        </w:rPr>
        <w:t>)</w:t>
      </w:r>
      <w:r>
        <w:rPr>
          <w:rFonts w:ascii="Times New Roman" w:hAnsi="Times New Roman" w:cs="Times New Roman"/>
          <w:noProof/>
          <w:sz w:val="24"/>
          <w:szCs w:val="24"/>
          <w:lang w:val="en-US"/>
        </w:rPr>
        <w:t xml:space="preserve"> [54]</w:t>
      </w:r>
      <w:r w:rsidRPr="003266BC">
        <w:rPr>
          <w:rFonts w:ascii="Times New Roman" w:hAnsi="Times New Roman" w:cs="Times New Roman"/>
          <w:sz w:val="24"/>
          <w:szCs w:val="24"/>
          <w:lang w:val="en-US"/>
        </w:rPr>
        <w:t>.</w:t>
      </w:r>
      <w:r>
        <w:rPr>
          <w:rFonts w:ascii="Times New Roman" w:hAnsi="Times New Roman" w:cs="Times New Roman"/>
          <w:sz w:val="24"/>
          <w:szCs w:val="24"/>
          <w:lang w:val="en-US"/>
        </w:rPr>
        <w:t xml:space="preserve"> In contrast, no significant differences were observed between GLP-1RAs and SGLT2is for all these items, except a lower reduction in HF with GLP-1RAs versus SGLT2is but a greater reduction in all-cause death with GLP-1RAs versus SGLT2is </w:t>
      </w:r>
      <w:r>
        <w:rPr>
          <w:rFonts w:ascii="Times New Roman" w:hAnsi="Times New Roman" w:cs="Times New Roman"/>
          <w:noProof/>
          <w:sz w:val="24"/>
          <w:szCs w:val="24"/>
          <w:lang w:val="en-US"/>
        </w:rPr>
        <w:t>[54]</w:t>
      </w:r>
      <w:r w:rsidRPr="003266B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B6046">
        <w:rPr>
          <w:rFonts w:ascii="Times New Roman" w:hAnsi="Times New Roman" w:cs="Times New Roman"/>
          <w:sz w:val="24"/>
          <w:szCs w:val="24"/>
          <w:lang w:val="en-US"/>
        </w:rPr>
        <w:t xml:space="preserve">In a real-world observational study in </w:t>
      </w:r>
      <w:r>
        <w:rPr>
          <w:rFonts w:ascii="Times New Roman" w:hAnsi="Times New Roman" w:cs="Times New Roman"/>
          <w:sz w:val="24"/>
          <w:szCs w:val="24"/>
          <w:lang w:val="en-US"/>
        </w:rPr>
        <w:t>a T2DM</w:t>
      </w:r>
      <w:r w:rsidRPr="008B6046">
        <w:rPr>
          <w:rFonts w:ascii="Times New Roman" w:hAnsi="Times New Roman" w:cs="Times New Roman"/>
          <w:sz w:val="24"/>
          <w:szCs w:val="24"/>
          <w:lang w:val="en-US"/>
        </w:rPr>
        <w:t xml:space="preserve"> population, discontinuation of GLP-1RA treatment was associated to a higher risk of </w:t>
      </w:r>
      <w:r>
        <w:rPr>
          <w:rFonts w:ascii="Times New Roman" w:hAnsi="Times New Roman" w:cs="Times New Roman"/>
          <w:sz w:val="24"/>
          <w:szCs w:val="24"/>
          <w:lang w:val="en-US"/>
        </w:rPr>
        <w:t>MACEs</w:t>
      </w:r>
      <w:r w:rsidRPr="008B6046">
        <w:rPr>
          <w:rFonts w:ascii="Times New Roman" w:hAnsi="Times New Roman" w:cs="Times New Roman"/>
          <w:sz w:val="24"/>
          <w:szCs w:val="24"/>
          <w:lang w:val="en-US"/>
        </w:rPr>
        <w:t>, in both subjects with and without a history of CV events</w:t>
      </w:r>
      <w:r>
        <w:rPr>
          <w:rFonts w:ascii="Times New Roman" w:hAnsi="Times New Roman" w:cs="Times New Roman"/>
          <w:noProof/>
          <w:sz w:val="24"/>
          <w:szCs w:val="24"/>
          <w:lang w:val="en-US"/>
        </w:rPr>
        <w:t xml:space="preserve"> [55]</w:t>
      </w:r>
      <w:r w:rsidRPr="008B6046">
        <w:rPr>
          <w:rFonts w:ascii="Times New Roman" w:hAnsi="Times New Roman" w:cs="Times New Roman"/>
          <w:sz w:val="24"/>
          <w:szCs w:val="24"/>
          <w:lang w:val="en-US"/>
        </w:rPr>
        <w:t>.</w:t>
      </w:r>
    </w:p>
    <w:p w14:paraId="0D3AF985" w14:textId="77777777" w:rsidR="00AC66D4" w:rsidRDefault="00AC66D4" w:rsidP="00C419B6">
      <w:pPr>
        <w:autoSpaceDE w:val="0"/>
        <w:autoSpaceDN w:val="0"/>
        <w:adjustRightInd w:val="0"/>
        <w:spacing w:after="0" w:line="360" w:lineRule="auto"/>
        <w:ind w:firstLine="708"/>
        <w:rPr>
          <w:rFonts w:ascii="Times New Roman" w:hAnsi="Times New Roman" w:cs="Times New Roman"/>
          <w:sz w:val="24"/>
          <w:szCs w:val="24"/>
          <w:lang w:val="en-US"/>
        </w:rPr>
      </w:pPr>
      <w:r w:rsidRPr="00624DF8">
        <w:rPr>
          <w:rFonts w:ascii="Times New Roman" w:hAnsi="Times New Roman" w:cs="Times New Roman"/>
          <w:color w:val="222222"/>
          <w:sz w:val="24"/>
          <w:szCs w:val="24"/>
          <w:shd w:val="clear" w:color="auto" w:fill="FFFFFF"/>
          <w:lang w:val="en-US"/>
        </w:rPr>
        <w:t xml:space="preserve">The few real-world studies addressing renal outcomes collected </w:t>
      </w:r>
      <w:r>
        <w:rPr>
          <w:rFonts w:ascii="Times New Roman" w:hAnsi="Times New Roman" w:cs="Times New Roman"/>
          <w:color w:val="222222"/>
          <w:sz w:val="24"/>
          <w:szCs w:val="24"/>
          <w:shd w:val="clear" w:color="auto" w:fill="FFFFFF"/>
          <w:lang w:val="en-US"/>
        </w:rPr>
        <w:t>in</w:t>
      </w:r>
      <w:r w:rsidRPr="00624DF8">
        <w:rPr>
          <w:rFonts w:ascii="Times New Roman" w:hAnsi="Times New Roman" w:cs="Times New Roman"/>
          <w:color w:val="222222"/>
          <w:sz w:val="24"/>
          <w:szCs w:val="24"/>
          <w:shd w:val="clear" w:color="auto" w:fill="FFFFFF"/>
          <w:lang w:val="en-US"/>
        </w:rPr>
        <w:t xml:space="preserve"> a systematic review </w:t>
      </w:r>
      <w:r>
        <w:rPr>
          <w:rFonts w:ascii="Times New Roman" w:hAnsi="Times New Roman" w:cs="Times New Roman"/>
          <w:noProof/>
          <w:sz w:val="24"/>
          <w:szCs w:val="24"/>
          <w:lang w:val="en-US"/>
        </w:rPr>
        <w:t>[54]</w:t>
      </w:r>
      <w:r w:rsidRPr="00624DF8">
        <w:rPr>
          <w:rFonts w:ascii="Times New Roman" w:hAnsi="Times New Roman" w:cs="Times New Roman"/>
          <w:sz w:val="24"/>
          <w:szCs w:val="24"/>
          <w:lang w:val="en-US"/>
        </w:rPr>
        <w:t xml:space="preserve"> </w:t>
      </w:r>
      <w:r w:rsidRPr="00624DF8">
        <w:rPr>
          <w:rFonts w:ascii="Times New Roman" w:hAnsi="Times New Roman" w:cs="Times New Roman"/>
          <w:color w:val="222222"/>
          <w:sz w:val="24"/>
          <w:szCs w:val="24"/>
          <w:shd w:val="clear" w:color="auto" w:fill="FFFFFF"/>
          <w:lang w:val="en-US"/>
        </w:rPr>
        <w:t>suggested a significant benefit of GLP-1RA on e</w:t>
      </w:r>
      <w:r>
        <w:rPr>
          <w:rFonts w:ascii="Times New Roman" w:hAnsi="Times New Roman" w:cs="Times New Roman"/>
          <w:color w:val="222222"/>
          <w:sz w:val="24"/>
          <w:szCs w:val="24"/>
          <w:shd w:val="clear" w:color="auto" w:fill="FFFFFF"/>
          <w:lang w:val="en-US"/>
        </w:rPr>
        <w:t>GFR</w:t>
      </w:r>
      <w:r w:rsidRPr="00624DF8">
        <w:rPr>
          <w:rFonts w:ascii="Times New Roman" w:hAnsi="Times New Roman" w:cs="Times New Roman"/>
          <w:color w:val="222222"/>
          <w:sz w:val="24"/>
          <w:szCs w:val="24"/>
          <w:shd w:val="clear" w:color="auto" w:fill="FFFFFF"/>
          <w:lang w:val="en-US"/>
        </w:rPr>
        <w:t xml:space="preserve"> reduction and hard renal outcomes v</w:t>
      </w:r>
      <w:r>
        <w:rPr>
          <w:rFonts w:ascii="Times New Roman" w:hAnsi="Times New Roman" w:cs="Times New Roman"/>
          <w:color w:val="222222"/>
          <w:sz w:val="24"/>
          <w:szCs w:val="24"/>
          <w:shd w:val="clear" w:color="auto" w:fill="FFFFFF"/>
          <w:lang w:val="en-US"/>
        </w:rPr>
        <w:t>ersus</w:t>
      </w:r>
      <w:r w:rsidRPr="00624DF8">
        <w:rPr>
          <w:rFonts w:ascii="Times New Roman" w:hAnsi="Times New Roman" w:cs="Times New Roman"/>
          <w:color w:val="222222"/>
          <w:sz w:val="24"/>
          <w:szCs w:val="24"/>
          <w:shd w:val="clear" w:color="auto" w:fill="FFFFFF"/>
          <w:lang w:val="en-US"/>
        </w:rPr>
        <w:t xml:space="preserve"> active comparators</w:t>
      </w:r>
      <w:r>
        <w:rPr>
          <w:rFonts w:ascii="Times New Roman" w:hAnsi="Times New Roman" w:cs="Times New Roman"/>
          <w:color w:val="222222"/>
          <w:sz w:val="24"/>
          <w:szCs w:val="24"/>
          <w:shd w:val="clear" w:color="auto" w:fill="FFFFFF"/>
          <w:lang w:val="en-US"/>
        </w:rPr>
        <w:t>, again</w:t>
      </w:r>
      <w:r w:rsidRPr="00624DF8">
        <w:rPr>
          <w:rFonts w:ascii="Times New Roman" w:hAnsi="Times New Roman" w:cs="Times New Roman"/>
          <w:color w:val="222222"/>
          <w:sz w:val="24"/>
          <w:szCs w:val="24"/>
          <w:shd w:val="clear" w:color="auto" w:fill="FFFFFF"/>
          <w:lang w:val="en-US"/>
        </w:rPr>
        <w:t xml:space="preserve"> except SGLT2i</w:t>
      </w:r>
      <w:r>
        <w:rPr>
          <w:rFonts w:ascii="Times New Roman" w:hAnsi="Times New Roman" w:cs="Times New Roman"/>
          <w:color w:val="222222"/>
          <w:sz w:val="24"/>
          <w:szCs w:val="24"/>
          <w:shd w:val="clear" w:color="auto" w:fill="FFFFFF"/>
          <w:lang w:val="en-US"/>
        </w:rPr>
        <w:t>s</w:t>
      </w:r>
      <w:r w:rsidRPr="00624DF8">
        <w:rPr>
          <w:rFonts w:ascii="Times New Roman" w:hAnsi="Times New Roman" w:cs="Times New Roman"/>
          <w:color w:val="222222"/>
          <w:sz w:val="24"/>
          <w:szCs w:val="24"/>
          <w:shd w:val="clear" w:color="auto" w:fill="FFFFFF"/>
          <w:lang w:val="en-US"/>
        </w:rPr>
        <w:t xml:space="preserve">. </w:t>
      </w:r>
      <w:r w:rsidRPr="00AF7E1F">
        <w:rPr>
          <w:rFonts w:ascii="Times New Roman" w:hAnsi="Times New Roman" w:cs="Times New Roman"/>
          <w:sz w:val="24"/>
          <w:szCs w:val="24"/>
          <w:lang w:val="en-US"/>
        </w:rPr>
        <w:t>Initiation of GLP-1RAs compared with basal insulin in a real-world setting (Maccabi Healthcare Services database, Israel) was associated with a reduced risk of albuminuria progression and possible mitigation of kidney function loss in patients with T2D</w:t>
      </w:r>
      <w:r>
        <w:rPr>
          <w:rFonts w:ascii="Times New Roman" w:hAnsi="Times New Roman" w:cs="Times New Roman"/>
          <w:sz w:val="24"/>
          <w:szCs w:val="24"/>
          <w:lang w:val="en-US"/>
        </w:rPr>
        <w:t>M</w:t>
      </w:r>
      <w:r w:rsidRPr="00AF7E1F">
        <w:rPr>
          <w:rFonts w:ascii="Times New Roman" w:hAnsi="Times New Roman" w:cs="Times New Roman"/>
          <w:sz w:val="24"/>
          <w:szCs w:val="24"/>
          <w:lang w:val="en-US"/>
        </w:rPr>
        <w:t xml:space="preserve"> and mostly preserved kidney function</w:t>
      </w:r>
      <w:r>
        <w:rPr>
          <w:rFonts w:ascii="Times New Roman" w:hAnsi="Times New Roman" w:cs="Times New Roman"/>
          <w:noProof/>
          <w:sz w:val="24"/>
          <w:szCs w:val="24"/>
          <w:lang w:val="en-US"/>
        </w:rPr>
        <w:t xml:space="preserve"> [56]</w:t>
      </w:r>
      <w:r w:rsidRPr="00AF7E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24DF8">
        <w:rPr>
          <w:rFonts w:ascii="Times New Roman" w:hAnsi="Times New Roman" w:cs="Times New Roman"/>
          <w:color w:val="212121"/>
          <w:sz w:val="24"/>
          <w:szCs w:val="24"/>
          <w:shd w:val="clear" w:color="auto" w:fill="FFFFFF"/>
          <w:lang w:val="en-US"/>
        </w:rPr>
        <w:t xml:space="preserve">Thus, database observational studies supplying real-world evidence corroborated the above-mentioned data from the </w:t>
      </w:r>
      <w:r>
        <w:rPr>
          <w:rFonts w:ascii="Times New Roman" w:hAnsi="Times New Roman" w:cs="Times New Roman"/>
          <w:color w:val="212121"/>
          <w:sz w:val="24"/>
          <w:szCs w:val="24"/>
          <w:shd w:val="clear" w:color="auto" w:fill="FFFFFF"/>
          <w:lang w:val="en-US"/>
        </w:rPr>
        <w:t>RCTs</w:t>
      </w:r>
      <w:r>
        <w:rPr>
          <w:rFonts w:ascii="Times New Roman" w:hAnsi="Times New Roman" w:cs="Times New Roman"/>
          <w:noProof/>
          <w:sz w:val="24"/>
          <w:szCs w:val="24"/>
          <w:shd w:val="clear" w:color="auto" w:fill="FFFFFF"/>
          <w:lang w:val="en-US"/>
        </w:rPr>
        <w:t xml:space="preserve"> [57]</w:t>
      </w:r>
      <w:r>
        <w:rPr>
          <w:rFonts w:ascii="Times New Roman" w:hAnsi="Times New Roman" w:cs="Times New Roman"/>
          <w:sz w:val="24"/>
          <w:szCs w:val="24"/>
          <w:shd w:val="clear" w:color="auto" w:fill="FFFFFF"/>
          <w:lang w:val="en-US"/>
        </w:rPr>
        <w:t xml:space="preserve">. </w:t>
      </w:r>
      <w:r w:rsidRPr="00616A70">
        <w:rPr>
          <w:rFonts w:ascii="Times New Roman" w:hAnsi="Times New Roman" w:cs="Times New Roman"/>
          <w:sz w:val="24"/>
          <w:szCs w:val="24"/>
          <w:shd w:val="clear" w:color="auto" w:fill="FFFFFF"/>
          <w:lang w:val="en-US"/>
        </w:rPr>
        <w:t>However, GLP</w:t>
      </w:r>
      <w:r>
        <w:rPr>
          <w:rFonts w:ascii="Times New Roman" w:hAnsi="Times New Roman" w:cs="Times New Roman"/>
          <w:sz w:val="24"/>
          <w:szCs w:val="24"/>
          <w:shd w:val="clear" w:color="auto" w:fill="FFFFFF"/>
          <w:lang w:val="en-US"/>
        </w:rPr>
        <w:t>-</w:t>
      </w:r>
      <w:r w:rsidRPr="00616A70">
        <w:rPr>
          <w:rFonts w:ascii="Times New Roman" w:hAnsi="Times New Roman" w:cs="Times New Roman"/>
          <w:sz w:val="24"/>
          <w:szCs w:val="24"/>
          <w:shd w:val="clear" w:color="auto" w:fill="FFFFFF"/>
          <w:lang w:val="en-US"/>
        </w:rPr>
        <w:t>1RAs might be inferior to SGLT2is in reducing kidney outcomes among patients with T2DM in real-world</w:t>
      </w:r>
      <w:r>
        <w:rPr>
          <w:rFonts w:ascii="Times New Roman" w:hAnsi="Times New Roman" w:cs="Times New Roman"/>
          <w:noProof/>
          <w:sz w:val="24"/>
          <w:szCs w:val="24"/>
          <w:shd w:val="clear" w:color="auto" w:fill="FFFFFF"/>
          <w:lang w:val="en-US"/>
        </w:rPr>
        <w:t xml:space="preserve"> [58]</w:t>
      </w:r>
      <w:r w:rsidRPr="00616A70">
        <w:rPr>
          <w:rFonts w:ascii="Times New Roman" w:hAnsi="Times New Roman" w:cs="Times New Roman"/>
          <w:sz w:val="24"/>
          <w:szCs w:val="24"/>
          <w:shd w:val="clear" w:color="auto" w:fill="FFFFFF"/>
          <w:lang w:val="en-US"/>
        </w:rPr>
        <w:t xml:space="preserve">, thus also confirming indirect comparisons from placebo-controlled CVOTs. </w:t>
      </w:r>
      <w:bookmarkStart w:id="6" w:name="_Hlk153911084"/>
    </w:p>
    <w:p w14:paraId="2A83124C" w14:textId="77777777" w:rsidR="00C419B6" w:rsidRPr="00C419B6" w:rsidRDefault="00C419B6" w:rsidP="00C419B6">
      <w:pPr>
        <w:autoSpaceDE w:val="0"/>
        <w:autoSpaceDN w:val="0"/>
        <w:adjustRightInd w:val="0"/>
        <w:spacing w:after="0" w:line="360" w:lineRule="auto"/>
        <w:ind w:firstLine="708"/>
        <w:rPr>
          <w:rFonts w:ascii="Times New Roman" w:hAnsi="Times New Roman" w:cs="Times New Roman"/>
          <w:sz w:val="24"/>
          <w:szCs w:val="24"/>
          <w:lang w:val="en-US"/>
        </w:rPr>
      </w:pPr>
    </w:p>
    <w:bookmarkEnd w:id="6"/>
    <w:p w14:paraId="0161C32E" w14:textId="77777777" w:rsidR="00AC66D4" w:rsidRPr="00990513" w:rsidRDefault="00AC66D4" w:rsidP="000B3918">
      <w:pPr>
        <w:pStyle w:val="Paragraphedeliste"/>
        <w:numPr>
          <w:ilvl w:val="0"/>
          <w:numId w:val="1"/>
        </w:numPr>
        <w:spacing w:line="360" w:lineRule="auto"/>
        <w:rPr>
          <w:rFonts w:ascii="Times New Roman" w:hAnsi="Times New Roman" w:cs="Times New Roman"/>
          <w:b/>
          <w:color w:val="212121"/>
          <w:sz w:val="28"/>
          <w:szCs w:val="28"/>
          <w:shd w:val="clear" w:color="auto" w:fill="FFFFFF"/>
          <w:lang w:val="en-US"/>
        </w:rPr>
      </w:pPr>
      <w:r>
        <w:rPr>
          <w:rFonts w:ascii="Times New Roman" w:hAnsi="Times New Roman" w:cs="Times New Roman"/>
          <w:b/>
          <w:color w:val="212121"/>
          <w:sz w:val="28"/>
          <w:szCs w:val="28"/>
          <w:shd w:val="clear" w:color="auto" w:fill="FFFFFF"/>
          <w:lang w:val="en-US"/>
        </w:rPr>
        <w:t xml:space="preserve">Safety profile and benefit/risk ratio </w:t>
      </w:r>
      <w:r w:rsidRPr="00990513">
        <w:rPr>
          <w:rFonts w:ascii="Times New Roman" w:hAnsi="Times New Roman" w:cs="Times New Roman"/>
          <w:b/>
          <w:color w:val="212121"/>
          <w:sz w:val="28"/>
          <w:szCs w:val="28"/>
          <w:shd w:val="clear" w:color="auto" w:fill="FFFFFF"/>
          <w:lang w:val="en-US"/>
        </w:rPr>
        <w:t>of GLP-1RA</w:t>
      </w:r>
      <w:r>
        <w:rPr>
          <w:rFonts w:ascii="Times New Roman" w:hAnsi="Times New Roman" w:cs="Times New Roman"/>
          <w:b/>
          <w:color w:val="212121"/>
          <w:sz w:val="28"/>
          <w:szCs w:val="28"/>
          <w:shd w:val="clear" w:color="auto" w:fill="FFFFFF"/>
          <w:lang w:val="en-US"/>
        </w:rPr>
        <w:t>s</w:t>
      </w:r>
    </w:p>
    <w:p w14:paraId="1E897FD3" w14:textId="77777777" w:rsidR="00AC66D4" w:rsidRDefault="00AC66D4" w:rsidP="000B3918">
      <w:pPr>
        <w:autoSpaceDE w:val="0"/>
        <w:autoSpaceDN w:val="0"/>
        <w:adjustRightInd w:val="0"/>
        <w:spacing w:after="0" w:line="360" w:lineRule="auto"/>
        <w:ind w:firstLine="708"/>
        <w:rPr>
          <w:rFonts w:ascii="Times New Roman" w:hAnsi="Times New Roman" w:cs="Times New Roman"/>
          <w:color w:val="000000"/>
          <w:sz w:val="24"/>
          <w:szCs w:val="24"/>
          <w:lang w:val="en-US"/>
        </w:rPr>
      </w:pPr>
      <w:r w:rsidRPr="00A23CAC">
        <w:rPr>
          <w:rFonts w:ascii="Times New Roman" w:hAnsi="Times New Roman" w:cs="Times New Roman"/>
          <w:color w:val="000000"/>
          <w:sz w:val="24"/>
          <w:szCs w:val="24"/>
          <w:lang w:val="en-US"/>
        </w:rPr>
        <w:t xml:space="preserve">GLP-1RAs obviously are associated with multiple clinical benefits, </w:t>
      </w:r>
      <w:r>
        <w:rPr>
          <w:rFonts w:ascii="Times New Roman" w:hAnsi="Times New Roman" w:cs="Times New Roman"/>
          <w:color w:val="000000"/>
          <w:sz w:val="24"/>
          <w:szCs w:val="24"/>
          <w:lang w:val="en-US"/>
        </w:rPr>
        <w:t xml:space="preserve">not only on CV risk factors but also on CV outcomes, benefits that are </w:t>
      </w:r>
      <w:r w:rsidRPr="00A23CAC">
        <w:rPr>
          <w:rFonts w:ascii="Times New Roman" w:hAnsi="Times New Roman" w:cs="Times New Roman"/>
          <w:color w:val="000000"/>
          <w:sz w:val="24"/>
          <w:szCs w:val="24"/>
          <w:lang w:val="en-US"/>
        </w:rPr>
        <w:t>partially but not entirely related to their glucose-lowering efficacy</w:t>
      </w:r>
      <w:r>
        <w:rPr>
          <w:rFonts w:ascii="Times New Roman" w:hAnsi="Times New Roman" w:cs="Times New Roman"/>
          <w:noProof/>
          <w:color w:val="000000"/>
          <w:sz w:val="24"/>
          <w:szCs w:val="24"/>
          <w:lang w:val="en-US"/>
        </w:rPr>
        <w:t xml:space="preserve"> [33]</w:t>
      </w:r>
      <w:r>
        <w:rPr>
          <w:rFonts w:ascii="Times New Roman" w:hAnsi="Times New Roman" w:cs="Times New Roman"/>
          <w:color w:val="000000"/>
          <w:sz w:val="24"/>
          <w:szCs w:val="24"/>
          <w:lang w:val="en-US"/>
        </w:rPr>
        <w:t xml:space="preserve">. However, possible </w:t>
      </w:r>
      <w:r w:rsidRPr="00A23CAC">
        <w:rPr>
          <w:rFonts w:ascii="Times New Roman" w:hAnsi="Times New Roman" w:cs="Times New Roman"/>
          <w:color w:val="000000"/>
          <w:sz w:val="24"/>
          <w:szCs w:val="24"/>
          <w:lang w:val="en-US"/>
        </w:rPr>
        <w:t xml:space="preserve">safety concerns should also be </w:t>
      </w:r>
      <w:proofErr w:type="gramStart"/>
      <w:r w:rsidRPr="00A23CAC">
        <w:rPr>
          <w:rFonts w:ascii="Times New Roman" w:hAnsi="Times New Roman" w:cs="Times New Roman"/>
          <w:color w:val="000000"/>
          <w:sz w:val="24"/>
          <w:szCs w:val="24"/>
          <w:lang w:val="en-US"/>
        </w:rPr>
        <w:t>taken into account</w:t>
      </w:r>
      <w:proofErr w:type="gramEnd"/>
      <w:r w:rsidRPr="00A23CAC">
        <w:rPr>
          <w:rFonts w:ascii="Times New Roman" w:hAnsi="Times New Roman" w:cs="Times New Roman"/>
          <w:color w:val="000000"/>
          <w:sz w:val="24"/>
          <w:szCs w:val="24"/>
          <w:lang w:val="en-US"/>
        </w:rPr>
        <w:t xml:space="preserve"> </w:t>
      </w:r>
      <w:proofErr w:type="gramStart"/>
      <w:r w:rsidRPr="00A23CAC">
        <w:rPr>
          <w:rFonts w:ascii="Times New Roman" w:hAnsi="Times New Roman" w:cs="Times New Roman"/>
          <w:color w:val="000000"/>
          <w:sz w:val="24"/>
          <w:szCs w:val="24"/>
          <w:lang w:val="en-US"/>
        </w:rPr>
        <w:t>in order to</w:t>
      </w:r>
      <w:proofErr w:type="gramEnd"/>
      <w:r w:rsidRPr="00A23CA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provide</w:t>
      </w:r>
      <w:r w:rsidRPr="00A23CAC">
        <w:rPr>
          <w:rFonts w:ascii="Times New Roman" w:hAnsi="Times New Roman" w:cs="Times New Roman"/>
          <w:color w:val="000000"/>
          <w:sz w:val="24"/>
          <w:szCs w:val="24"/>
          <w:lang w:val="en-US"/>
        </w:rPr>
        <w:t xml:space="preserve"> a balanced </w:t>
      </w:r>
      <w:r>
        <w:rPr>
          <w:rFonts w:ascii="Times New Roman" w:hAnsi="Times New Roman" w:cs="Times New Roman"/>
          <w:color w:val="000000"/>
          <w:sz w:val="24"/>
          <w:szCs w:val="24"/>
          <w:lang w:val="en-US"/>
        </w:rPr>
        <w:t>over</w:t>
      </w:r>
      <w:r w:rsidRPr="00A23CAC">
        <w:rPr>
          <w:rFonts w:ascii="Times New Roman" w:hAnsi="Times New Roman" w:cs="Times New Roman"/>
          <w:color w:val="000000"/>
          <w:sz w:val="24"/>
          <w:szCs w:val="24"/>
          <w:lang w:val="en-US"/>
        </w:rPr>
        <w:t>view of the benefit/risk profile of this pharmacological class</w:t>
      </w:r>
      <w:r w:rsidRPr="00A041B3">
        <w:rPr>
          <w:rFonts w:ascii="Times New Roman" w:hAnsi="Times New Roman" w:cs="Times New Roman"/>
          <w:noProof/>
          <w:sz w:val="24"/>
          <w:szCs w:val="24"/>
          <w:lang w:val="en-US"/>
        </w:rPr>
        <w:t xml:space="preserve"> [1</w:t>
      </w:r>
      <w:r w:rsidR="009048D5">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59</w:t>
      </w:r>
      <w:r w:rsidR="009048D5">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60]</w:t>
      </w:r>
      <w:r>
        <w:rPr>
          <w:rFonts w:ascii="Times New Roman" w:hAnsi="Times New Roman" w:cs="Times New Roman"/>
          <w:sz w:val="24"/>
          <w:szCs w:val="24"/>
          <w:lang w:val="en-US"/>
        </w:rPr>
        <w:t>.</w:t>
      </w:r>
      <w:r w:rsidRPr="00713124">
        <w:rPr>
          <w:rFonts w:ascii="Times New Roman" w:hAnsi="Times New Roman" w:cs="Times New Roman"/>
          <w:sz w:val="24"/>
          <w:szCs w:val="24"/>
          <w:lang w:val="en-US"/>
        </w:rPr>
        <w:t xml:space="preserve"> </w:t>
      </w:r>
    </w:p>
    <w:p w14:paraId="1BF97967" w14:textId="77777777" w:rsidR="00AC66D4" w:rsidRDefault="00AC66D4" w:rsidP="000B3918">
      <w:pPr>
        <w:pStyle w:val="Paragraphedeliste"/>
        <w:autoSpaceDE w:val="0"/>
        <w:autoSpaceDN w:val="0"/>
        <w:adjustRightInd w:val="0"/>
        <w:spacing w:after="0" w:line="360" w:lineRule="auto"/>
        <w:ind w:left="360"/>
        <w:rPr>
          <w:rFonts w:ascii="Times New Roman" w:hAnsi="Times New Roman" w:cs="Times New Roman"/>
          <w:color w:val="000000"/>
          <w:sz w:val="24"/>
          <w:szCs w:val="24"/>
          <w:lang w:val="en-US"/>
        </w:rPr>
      </w:pPr>
    </w:p>
    <w:p w14:paraId="4CB328CA" w14:textId="77777777" w:rsidR="00AC66D4" w:rsidRPr="003335DF" w:rsidRDefault="00AC66D4" w:rsidP="000B3918">
      <w:pPr>
        <w:autoSpaceDE w:val="0"/>
        <w:autoSpaceDN w:val="0"/>
        <w:adjustRightInd w:val="0"/>
        <w:spacing w:after="0" w:line="360" w:lineRule="auto"/>
        <w:ind w:firstLine="708"/>
        <w:rPr>
          <w:rFonts w:ascii="Times New Roman" w:hAnsi="Times New Roman" w:cs="Times New Roman"/>
          <w:color w:val="000000"/>
          <w:sz w:val="24"/>
          <w:szCs w:val="24"/>
          <w:lang w:val="en-US"/>
        </w:rPr>
      </w:pPr>
      <w:r w:rsidRPr="003335DF">
        <w:rPr>
          <w:rFonts w:ascii="Times New Roman" w:hAnsi="Times New Roman" w:cs="Times New Roman"/>
          <w:color w:val="000000"/>
          <w:sz w:val="24"/>
          <w:szCs w:val="24"/>
          <w:lang w:val="en-US"/>
        </w:rPr>
        <w:t>Because of the stimulation of insulin release and inhibition of glucagon suppression</w:t>
      </w:r>
    </w:p>
    <w:p w14:paraId="1030B0B4" w14:textId="77777777" w:rsidR="00AC66D4" w:rsidRDefault="00AC66D4" w:rsidP="000B3918">
      <w:pPr>
        <w:autoSpaceDE w:val="0"/>
        <w:autoSpaceDN w:val="0"/>
        <w:adjustRightInd w:val="0"/>
        <w:spacing w:after="0" w:line="360" w:lineRule="auto"/>
        <w:rPr>
          <w:rFonts w:ascii="Times New Roman" w:hAnsi="Times New Roman" w:cs="Times New Roman"/>
          <w:sz w:val="24"/>
          <w:szCs w:val="24"/>
          <w:lang w:val="en-US"/>
        </w:rPr>
      </w:pPr>
      <w:r w:rsidRPr="004F6C1B">
        <w:rPr>
          <w:rFonts w:ascii="Times New Roman" w:hAnsi="Times New Roman" w:cs="Times New Roman"/>
          <w:color w:val="000000"/>
          <w:sz w:val="24"/>
          <w:szCs w:val="24"/>
          <w:lang w:val="en-US"/>
        </w:rPr>
        <w:t>with GLP-1RA</w:t>
      </w:r>
      <w:r>
        <w:rPr>
          <w:rFonts w:ascii="Times New Roman" w:hAnsi="Times New Roman" w:cs="Times New Roman"/>
          <w:color w:val="000000"/>
          <w:sz w:val="24"/>
          <w:szCs w:val="24"/>
          <w:lang w:val="en-US"/>
        </w:rPr>
        <w:t>s</w:t>
      </w:r>
      <w:r w:rsidRPr="004F6C1B">
        <w:rPr>
          <w:rFonts w:ascii="Times New Roman" w:hAnsi="Times New Roman" w:cs="Times New Roman"/>
          <w:color w:val="000000"/>
          <w:sz w:val="24"/>
          <w:szCs w:val="24"/>
          <w:lang w:val="en-US"/>
        </w:rPr>
        <w:t xml:space="preserve"> are dependent on blood glucose concentration, </w:t>
      </w:r>
      <w:r>
        <w:rPr>
          <w:rFonts w:ascii="Times New Roman" w:hAnsi="Times New Roman" w:cs="Times New Roman"/>
          <w:color w:val="000000"/>
          <w:sz w:val="24"/>
          <w:szCs w:val="24"/>
          <w:lang w:val="en-US"/>
        </w:rPr>
        <w:t xml:space="preserve">these antihyperglycemic medications </w:t>
      </w:r>
      <w:r w:rsidRPr="004F6C1B">
        <w:rPr>
          <w:rFonts w:ascii="Times New Roman" w:hAnsi="Times New Roman" w:cs="Times New Roman"/>
          <w:color w:val="000000"/>
          <w:sz w:val="24"/>
          <w:szCs w:val="24"/>
          <w:lang w:val="en-US"/>
        </w:rPr>
        <w:t xml:space="preserve">are associated with a low risk of hypoglycemia. </w:t>
      </w:r>
      <w:r w:rsidRPr="004F6C1B">
        <w:rPr>
          <w:rFonts w:ascii="Times New Roman" w:hAnsi="Times New Roman" w:cs="Times New Roman"/>
          <w:sz w:val="24"/>
          <w:szCs w:val="24"/>
          <w:lang w:val="en-US"/>
        </w:rPr>
        <w:t>However, hypoglycemia may be observed when GLP-1RAs are used in combination with sul</w:t>
      </w:r>
      <w:r>
        <w:rPr>
          <w:rFonts w:ascii="Times New Roman" w:hAnsi="Times New Roman" w:cs="Times New Roman"/>
          <w:sz w:val="24"/>
          <w:szCs w:val="24"/>
          <w:lang w:val="en-US"/>
        </w:rPr>
        <w:t>f</w:t>
      </w:r>
      <w:r w:rsidRPr="004F6C1B">
        <w:rPr>
          <w:rFonts w:ascii="Times New Roman" w:hAnsi="Times New Roman" w:cs="Times New Roman"/>
          <w:sz w:val="24"/>
          <w:szCs w:val="24"/>
          <w:lang w:val="en-US"/>
        </w:rPr>
        <w:t>onylureas or insulin</w:t>
      </w:r>
      <w:r>
        <w:rPr>
          <w:rFonts w:ascii="Times New Roman" w:hAnsi="Times New Roman" w:cs="Times New Roman"/>
          <w:noProof/>
          <w:sz w:val="24"/>
          <w:szCs w:val="24"/>
          <w:lang w:val="en-US"/>
        </w:rPr>
        <w:t xml:space="preserve"> [61</w:t>
      </w:r>
      <w:r w:rsidR="009048D5">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62]</w:t>
      </w:r>
      <w:r w:rsidRPr="004F6C1B">
        <w:rPr>
          <w:rFonts w:ascii="Times New Roman" w:hAnsi="Times New Roman" w:cs="Times New Roman"/>
          <w:sz w:val="24"/>
          <w:szCs w:val="24"/>
          <w:lang w:val="en-US"/>
        </w:rPr>
        <w:t>.</w:t>
      </w:r>
    </w:p>
    <w:p w14:paraId="36F7A6FC" w14:textId="77777777" w:rsidR="00AC66D4" w:rsidRPr="00D1540B" w:rsidRDefault="00AC66D4" w:rsidP="000B3918">
      <w:pPr>
        <w:spacing w:after="150" w:line="360" w:lineRule="auto"/>
        <w:textAlignment w:val="baseline"/>
        <w:rPr>
          <w:rFonts w:eastAsia="Times New Roman" w:cstheme="minorHAnsi"/>
          <w:bdr w:val="none" w:sz="0" w:space="0" w:color="auto" w:frame="1"/>
          <w:lang w:val="en-US" w:eastAsia="fr-BE"/>
        </w:rPr>
      </w:pPr>
      <w:r w:rsidRPr="004F6C1B">
        <w:rPr>
          <w:rFonts w:ascii="Times New Roman" w:hAnsi="Times New Roman" w:cs="Times New Roman"/>
          <w:sz w:val="24"/>
          <w:szCs w:val="24"/>
          <w:lang w:val="en-US"/>
        </w:rPr>
        <w:t xml:space="preserve">Gastrointestinal side effects such as nausea, vomiting and diarrhea are considered ‘very common’ with GLP-1RAs (experienced by </w:t>
      </w:r>
      <w:r w:rsidRPr="004F6C1B">
        <w:rPr>
          <w:rFonts w:ascii="Times New Roman" w:eastAsia="AdvTTa9c1b374+22" w:hAnsi="Times New Roman" w:cs="Times New Roman"/>
          <w:sz w:val="24"/>
          <w:szCs w:val="24"/>
          <w:lang w:val="en-US"/>
        </w:rPr>
        <w:t xml:space="preserve">≥ </w:t>
      </w:r>
      <w:r w:rsidRPr="004F6C1B">
        <w:rPr>
          <w:rFonts w:ascii="Times New Roman" w:hAnsi="Times New Roman" w:cs="Times New Roman"/>
          <w:sz w:val="24"/>
          <w:szCs w:val="24"/>
          <w:lang w:val="en-US"/>
        </w:rPr>
        <w:t>10% of patients)</w:t>
      </w:r>
      <w:r>
        <w:rPr>
          <w:rFonts w:ascii="Times New Roman" w:hAnsi="Times New Roman" w:cs="Times New Roman"/>
          <w:noProof/>
          <w:sz w:val="24"/>
          <w:szCs w:val="24"/>
          <w:lang w:val="en-US"/>
        </w:rPr>
        <w:t xml:space="preserve"> [63]</w:t>
      </w:r>
      <w:r w:rsidRPr="004F6C1B">
        <w:rPr>
          <w:rFonts w:ascii="Times New Roman" w:hAnsi="Times New Roman" w:cs="Times New Roman"/>
          <w:sz w:val="24"/>
          <w:szCs w:val="24"/>
          <w:lang w:val="en-US"/>
        </w:rPr>
        <w:t xml:space="preserve">. These </w:t>
      </w:r>
      <w:r>
        <w:rPr>
          <w:rFonts w:ascii="Times New Roman" w:hAnsi="Times New Roman" w:cs="Times New Roman"/>
          <w:sz w:val="24"/>
          <w:szCs w:val="24"/>
          <w:lang w:val="en-US"/>
        </w:rPr>
        <w:t>adverse events</w:t>
      </w:r>
      <w:r w:rsidRPr="004F6C1B">
        <w:rPr>
          <w:rFonts w:ascii="Times New Roman" w:hAnsi="Times New Roman" w:cs="Times New Roman"/>
          <w:sz w:val="24"/>
          <w:szCs w:val="24"/>
          <w:lang w:val="en-US"/>
        </w:rPr>
        <w:t xml:space="preserve"> are generally mild to moderate and transient in duration</w:t>
      </w:r>
      <w:r>
        <w:rPr>
          <w:rFonts w:ascii="Times New Roman" w:hAnsi="Times New Roman" w:cs="Times New Roman"/>
          <w:sz w:val="24"/>
          <w:szCs w:val="24"/>
          <w:lang w:val="en-US"/>
        </w:rPr>
        <w:t>, yet they may be associated with premature treatment interruption and thus contribute to the underuse of GLP-1RAs in clinical practice</w:t>
      </w:r>
      <w:r>
        <w:rPr>
          <w:rFonts w:ascii="Times New Roman" w:hAnsi="Times New Roman" w:cs="Times New Roman"/>
          <w:noProof/>
          <w:sz w:val="24"/>
          <w:szCs w:val="24"/>
          <w:lang w:val="en-US"/>
        </w:rPr>
        <w:t xml:space="preserve"> [64]</w:t>
      </w:r>
      <w:r>
        <w:rPr>
          <w:rFonts w:ascii="Times New Roman" w:hAnsi="Times New Roman" w:cs="Times New Roman"/>
          <w:sz w:val="24"/>
          <w:szCs w:val="24"/>
          <w:lang w:val="en-US"/>
        </w:rPr>
        <w:t xml:space="preserve">. </w:t>
      </w:r>
      <w:r w:rsidRPr="00C419B6">
        <w:rPr>
          <w:rFonts w:ascii="Times New Roman" w:hAnsi="Times New Roman" w:cs="Times New Roman"/>
          <w:color w:val="212121"/>
          <w:sz w:val="24"/>
          <w:szCs w:val="24"/>
          <w:shd w:val="clear" w:color="auto" w:fill="FFFFFF"/>
          <w:lang w:val="en-US"/>
        </w:rPr>
        <w:t>According to data issued from clinical trial programs, transient interruption of GLP-1 RA treatment has been reported to occur in up to 12% of treated patients (vs. ~2% with placebo), with permanent discontinuations ranging between 1.6–6% of treated patients (vs. &lt;1% with placebo)</w:t>
      </w:r>
      <w:r w:rsidRPr="00C419B6">
        <w:rPr>
          <w:rFonts w:ascii="Times New Roman" w:hAnsi="Times New Roman" w:cs="Times New Roman"/>
          <w:noProof/>
          <w:color w:val="212121"/>
          <w:sz w:val="24"/>
          <w:szCs w:val="24"/>
          <w:shd w:val="clear" w:color="auto" w:fill="FFFFFF"/>
          <w:lang w:val="en-US"/>
        </w:rPr>
        <w:t xml:space="preserve"> [63</w:t>
      </w:r>
      <w:r w:rsidR="009048D5" w:rsidRPr="00C419B6">
        <w:rPr>
          <w:rFonts w:ascii="Times New Roman" w:hAnsi="Times New Roman" w:cs="Times New Roman"/>
          <w:noProof/>
          <w:color w:val="212121"/>
          <w:sz w:val="24"/>
          <w:szCs w:val="24"/>
          <w:shd w:val="clear" w:color="auto" w:fill="FFFFFF"/>
          <w:lang w:val="en-US"/>
        </w:rPr>
        <w:t xml:space="preserve">, </w:t>
      </w:r>
      <w:r w:rsidRPr="00C419B6">
        <w:rPr>
          <w:rFonts w:ascii="Times New Roman" w:hAnsi="Times New Roman" w:cs="Times New Roman"/>
          <w:noProof/>
          <w:color w:val="212121"/>
          <w:sz w:val="24"/>
          <w:szCs w:val="24"/>
          <w:shd w:val="clear" w:color="auto" w:fill="FFFFFF"/>
          <w:lang w:val="en-US"/>
        </w:rPr>
        <w:t>65</w:t>
      </w:r>
      <w:r w:rsidR="009048D5" w:rsidRPr="00C419B6">
        <w:rPr>
          <w:rFonts w:ascii="Times New Roman" w:hAnsi="Times New Roman" w:cs="Times New Roman"/>
          <w:noProof/>
          <w:color w:val="212121"/>
          <w:sz w:val="24"/>
          <w:szCs w:val="24"/>
          <w:shd w:val="clear" w:color="auto" w:fill="FFFFFF"/>
          <w:lang w:val="en-US"/>
        </w:rPr>
        <w:t xml:space="preserve">, </w:t>
      </w:r>
      <w:r w:rsidRPr="00C419B6">
        <w:rPr>
          <w:rFonts w:ascii="Times New Roman" w:hAnsi="Times New Roman" w:cs="Times New Roman"/>
          <w:noProof/>
          <w:color w:val="212121"/>
          <w:sz w:val="24"/>
          <w:szCs w:val="24"/>
          <w:shd w:val="clear" w:color="auto" w:fill="FFFFFF"/>
          <w:lang w:val="en-US"/>
        </w:rPr>
        <w:t>66]</w:t>
      </w:r>
      <w:r w:rsidRPr="00C419B6">
        <w:rPr>
          <w:rFonts w:ascii="Times New Roman" w:hAnsi="Times New Roman" w:cs="Times New Roman"/>
          <w:color w:val="212121"/>
          <w:sz w:val="24"/>
          <w:szCs w:val="24"/>
          <w:shd w:val="clear" w:color="auto" w:fill="FFFFFF"/>
          <w:lang w:val="en-US"/>
        </w:rPr>
        <w:t>. The tolerance seems to be better with once-weekly administered GLP-1 RAs compared to once-daily injections</w:t>
      </w:r>
      <w:r w:rsidRPr="00C419B6">
        <w:rPr>
          <w:rFonts w:ascii="Times New Roman" w:hAnsi="Times New Roman" w:cs="Times New Roman"/>
          <w:noProof/>
          <w:color w:val="212121"/>
          <w:sz w:val="24"/>
          <w:szCs w:val="24"/>
          <w:shd w:val="clear" w:color="auto" w:fill="FFFFFF"/>
          <w:lang w:val="en-US"/>
        </w:rPr>
        <w:t xml:space="preserve"> [63</w:t>
      </w:r>
      <w:r w:rsidR="009048D5" w:rsidRPr="00C419B6">
        <w:rPr>
          <w:rFonts w:ascii="Times New Roman" w:hAnsi="Times New Roman" w:cs="Times New Roman"/>
          <w:noProof/>
          <w:color w:val="212121"/>
          <w:sz w:val="24"/>
          <w:szCs w:val="24"/>
          <w:shd w:val="clear" w:color="auto" w:fill="FFFFFF"/>
          <w:lang w:val="en-US"/>
        </w:rPr>
        <w:t xml:space="preserve">, </w:t>
      </w:r>
      <w:r w:rsidRPr="00C419B6">
        <w:rPr>
          <w:rFonts w:ascii="Times New Roman" w:hAnsi="Times New Roman" w:cs="Times New Roman"/>
          <w:noProof/>
          <w:color w:val="212121"/>
          <w:sz w:val="24"/>
          <w:szCs w:val="24"/>
          <w:shd w:val="clear" w:color="auto" w:fill="FFFFFF"/>
          <w:lang w:val="en-US"/>
        </w:rPr>
        <w:t>65]</w:t>
      </w:r>
      <w:r w:rsidRPr="00C419B6">
        <w:rPr>
          <w:rFonts w:ascii="Times New Roman" w:hAnsi="Times New Roman" w:cs="Times New Roman"/>
          <w:color w:val="212121"/>
          <w:sz w:val="24"/>
          <w:szCs w:val="24"/>
          <w:shd w:val="clear" w:color="auto" w:fill="FFFFFF"/>
          <w:lang w:val="en-US"/>
        </w:rPr>
        <w:t>. To</w:t>
      </w:r>
      <w:r w:rsidRPr="00C419B6">
        <w:rPr>
          <w:rFonts w:ascii="Times New Roman" w:hAnsi="Times New Roman" w:cs="Times New Roman"/>
          <w:sz w:val="24"/>
          <w:szCs w:val="24"/>
          <w:lang w:val="en-US"/>
        </w:rPr>
        <w:t xml:space="preserve"> avoid the onset of gastrointestinal adverse events or at least mitigate their intensity in real-life, it is important to start low and go slow.</w:t>
      </w:r>
      <w:r w:rsidRPr="00C419B6">
        <w:rPr>
          <w:rFonts w:ascii="Times New Roman" w:eastAsia="Times New Roman" w:hAnsi="Times New Roman" w:cs="Times New Roman"/>
          <w:sz w:val="24"/>
          <w:szCs w:val="24"/>
          <w:bdr w:val="none" w:sz="0" w:space="0" w:color="auto" w:frame="1"/>
          <w:lang w:val="en-US" w:eastAsia="fr-BE"/>
        </w:rPr>
        <w:t xml:space="preserve"> A much slower and steady approach to increasing dosage over time may be recommended in clinical practice compared with the set escalation schedule used in clinical trials, a strategy that could increase tolerability and avoid premature/permanent interruption of the therapy.</w:t>
      </w:r>
      <w:r w:rsidRPr="00373F2F">
        <w:rPr>
          <w:rFonts w:eastAsia="Times New Roman" w:cstheme="minorHAnsi"/>
          <w:bdr w:val="none" w:sz="0" w:space="0" w:color="auto" w:frame="1"/>
          <w:lang w:val="en-US" w:eastAsia="fr-BE"/>
        </w:rPr>
        <w:t xml:space="preserve"> </w:t>
      </w:r>
    </w:p>
    <w:p w14:paraId="55CDD0DC" w14:textId="77777777" w:rsidR="00AC66D4" w:rsidRPr="000E35E5" w:rsidRDefault="00AC66D4" w:rsidP="000B3918">
      <w:pPr>
        <w:autoSpaceDE w:val="0"/>
        <w:autoSpaceDN w:val="0"/>
        <w:adjustRightInd w:val="0"/>
        <w:spacing w:after="0" w:line="360" w:lineRule="auto"/>
        <w:ind w:firstLine="360"/>
        <w:rPr>
          <w:lang w:val="en-US"/>
        </w:rPr>
      </w:pPr>
      <w:r w:rsidRPr="004F6C1B">
        <w:rPr>
          <w:rFonts w:ascii="Times New Roman" w:hAnsi="Times New Roman" w:cs="Times New Roman"/>
          <w:sz w:val="24"/>
          <w:szCs w:val="24"/>
          <w:lang w:val="en-US"/>
        </w:rPr>
        <w:t>Cases of acute pancreatitis and pancreatic malignancies have been observed in preclinical trials and clinical practice with incretin-based glucose-lowering medications</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[59]</w:t>
      </w:r>
      <w:r w:rsidRPr="004F6C1B">
        <w:rPr>
          <w:rFonts w:ascii="Times New Roman" w:hAnsi="Times New Roman" w:cs="Times New Roman"/>
          <w:sz w:val="24"/>
          <w:szCs w:val="24"/>
          <w:lang w:val="en-US"/>
        </w:rPr>
        <w:t xml:space="preserve">. </w:t>
      </w:r>
      <w:r>
        <w:rPr>
          <w:rFonts w:ascii="Times New Roman" w:hAnsi="Times New Roman" w:cs="Times New Roman"/>
          <w:sz w:val="24"/>
          <w:szCs w:val="24"/>
          <w:lang w:val="en-US"/>
        </w:rPr>
        <w:t>However, already in 2013</w:t>
      </w:r>
      <w:r w:rsidRPr="007D3DE5">
        <w:rPr>
          <w:rFonts w:ascii="Times New Roman" w:hAnsi="Times New Roman" w:cs="Times New Roman"/>
          <w:sz w:val="24"/>
          <w:szCs w:val="24"/>
          <w:lang w:val="en-US"/>
        </w:rPr>
        <w:t xml:space="preserve">, a critical analysis of the clinical use of incretin-based therapies concluded that the benefits by far outweigh the potential risks </w:t>
      </w:r>
      <w:r>
        <w:rPr>
          <w:rFonts w:ascii="Times New Roman" w:hAnsi="Times New Roman" w:cs="Times New Roman"/>
          <w:noProof/>
          <w:sz w:val="24"/>
          <w:szCs w:val="24"/>
          <w:lang w:val="en-US"/>
        </w:rPr>
        <w:t>[67]</w:t>
      </w:r>
      <w:r w:rsidRPr="007D3DE5">
        <w:rPr>
          <w:rFonts w:ascii="Times New Roman" w:hAnsi="Times New Roman" w:cs="Times New Roman"/>
          <w:sz w:val="24"/>
          <w:szCs w:val="24"/>
          <w:lang w:val="en-US"/>
        </w:rPr>
        <w:t>.</w:t>
      </w:r>
      <w:r w:rsidRPr="004F6C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Since this date, CVOTs have not only proven the efficacy but also the safety of GLP-1RAs. </w:t>
      </w:r>
      <w:r w:rsidRPr="004F6C1B">
        <w:rPr>
          <w:rFonts w:ascii="Times New Roman" w:hAnsi="Times New Roman" w:cs="Times New Roman"/>
          <w:sz w:val="24"/>
          <w:szCs w:val="24"/>
          <w:lang w:val="en-US"/>
        </w:rPr>
        <w:t xml:space="preserve">The rate of </w:t>
      </w:r>
      <w:r>
        <w:rPr>
          <w:rFonts w:ascii="Times New Roman" w:hAnsi="Times New Roman" w:cs="Times New Roman"/>
          <w:sz w:val="24"/>
          <w:szCs w:val="24"/>
          <w:lang w:val="en-US"/>
        </w:rPr>
        <w:t>acute pancreatitis and pancreatic cancer</w:t>
      </w:r>
      <w:r w:rsidRPr="004F6C1B">
        <w:rPr>
          <w:rFonts w:ascii="Times New Roman" w:hAnsi="Times New Roman" w:cs="Times New Roman"/>
          <w:sz w:val="24"/>
          <w:szCs w:val="24"/>
          <w:lang w:val="en-US"/>
        </w:rPr>
        <w:t xml:space="preserve"> with GLP-1RAs was </w:t>
      </w:r>
      <w:r>
        <w:rPr>
          <w:rFonts w:ascii="Times New Roman" w:hAnsi="Times New Roman" w:cs="Times New Roman"/>
          <w:sz w:val="24"/>
          <w:szCs w:val="24"/>
          <w:lang w:val="en-US"/>
        </w:rPr>
        <w:t xml:space="preserve">confirmed </w:t>
      </w:r>
      <w:r w:rsidRPr="004F6C1B">
        <w:rPr>
          <w:rFonts w:ascii="Times New Roman" w:hAnsi="Times New Roman" w:cs="Times New Roman"/>
          <w:sz w:val="24"/>
          <w:szCs w:val="24"/>
          <w:lang w:val="en-US"/>
        </w:rPr>
        <w:t xml:space="preserve">similar to that seen </w:t>
      </w:r>
      <w:r>
        <w:rPr>
          <w:rFonts w:ascii="Times New Roman" w:hAnsi="Times New Roman" w:cs="Times New Roman"/>
          <w:sz w:val="24"/>
          <w:szCs w:val="24"/>
          <w:lang w:val="en-US"/>
        </w:rPr>
        <w:t>with</w:t>
      </w:r>
      <w:r w:rsidRPr="004F6C1B">
        <w:rPr>
          <w:rFonts w:ascii="Times New Roman" w:hAnsi="Times New Roman" w:cs="Times New Roman"/>
          <w:sz w:val="24"/>
          <w:szCs w:val="24"/>
          <w:lang w:val="en-US"/>
        </w:rPr>
        <w:t xml:space="preserve"> placebo</w:t>
      </w:r>
      <w:r>
        <w:rPr>
          <w:rFonts w:ascii="Times New Roman" w:hAnsi="Times New Roman" w:cs="Times New Roman"/>
          <w:sz w:val="24"/>
          <w:szCs w:val="24"/>
          <w:lang w:val="en-US"/>
        </w:rPr>
        <w:t xml:space="preserve">. Of note, however, these trials </w:t>
      </w:r>
      <w:r w:rsidRPr="004F6C1B">
        <w:rPr>
          <w:rFonts w:ascii="Times New Roman" w:hAnsi="Times New Roman" w:cs="Times New Roman"/>
          <w:sz w:val="24"/>
          <w:szCs w:val="24"/>
          <w:lang w:val="en-US"/>
        </w:rPr>
        <w:t xml:space="preserve">recruited patients without antecedents of pancreatitis </w:t>
      </w:r>
      <w:r>
        <w:rPr>
          <w:rFonts w:ascii="Times New Roman" w:hAnsi="Times New Roman" w:cs="Times New Roman"/>
          <w:noProof/>
          <w:sz w:val="24"/>
          <w:szCs w:val="24"/>
          <w:lang w:val="en-US"/>
        </w:rPr>
        <w:t>[68]</w:t>
      </w:r>
      <w:r w:rsidRPr="004F6C1B">
        <w:rPr>
          <w:rFonts w:ascii="Times New Roman" w:hAnsi="Times New Roman" w:cs="Times New Roman"/>
          <w:sz w:val="24"/>
          <w:szCs w:val="24"/>
          <w:lang w:val="en-US"/>
        </w:rPr>
        <w:t>.</w:t>
      </w:r>
      <w:bookmarkStart w:id="7" w:name="_Hlk162688867"/>
      <w:r w:rsidRPr="000E35E5">
        <w:rPr>
          <w:rFonts w:ascii="inherit" w:eastAsia="Times New Roman" w:hAnsi="inherit" w:cs="Segoe UI"/>
          <w:bdr w:val="none" w:sz="0" w:space="0" w:color="auto" w:frame="1"/>
          <w:lang w:val="en-US" w:eastAsia="fr-BE"/>
        </w:rPr>
        <w:t xml:space="preserve"> </w:t>
      </w:r>
      <w:r w:rsidRPr="00C419B6">
        <w:rPr>
          <w:rFonts w:ascii="Times New Roman" w:eastAsia="Times New Roman" w:hAnsi="Times New Roman" w:cs="Times New Roman"/>
          <w:sz w:val="24"/>
          <w:szCs w:val="24"/>
          <w:bdr w:val="none" w:sz="0" w:space="0" w:color="auto" w:frame="1"/>
          <w:lang w:val="en-US" w:eastAsia="fr-BE"/>
        </w:rPr>
        <w:t>Interestingly, these reassuring data in humans were reinforced by a study performed with biopsies before and after the chronic administration of exenatide in non-human primates that concluded that the GLP-1RA does not cause pancreatitis</w:t>
      </w:r>
      <w:r w:rsidRPr="00C419B6">
        <w:rPr>
          <w:rFonts w:ascii="Times New Roman" w:eastAsia="Times New Roman" w:hAnsi="Times New Roman" w:cs="Times New Roman"/>
          <w:noProof/>
          <w:sz w:val="24"/>
          <w:szCs w:val="24"/>
          <w:bdr w:val="none" w:sz="0" w:space="0" w:color="auto" w:frame="1"/>
          <w:lang w:val="en-US" w:eastAsia="fr-BE"/>
        </w:rPr>
        <w:t xml:space="preserve"> [69]</w:t>
      </w:r>
      <w:r w:rsidRPr="00C419B6">
        <w:rPr>
          <w:rFonts w:ascii="Times New Roman" w:eastAsia="Times New Roman" w:hAnsi="Times New Roman" w:cs="Times New Roman"/>
          <w:sz w:val="24"/>
          <w:szCs w:val="24"/>
          <w:bdr w:val="none" w:sz="0" w:space="0" w:color="auto" w:frame="1"/>
          <w:lang w:val="en-US" w:eastAsia="fr-BE"/>
        </w:rPr>
        <w:t>.</w:t>
      </w:r>
      <w:bookmarkEnd w:id="7"/>
    </w:p>
    <w:p w14:paraId="53D2746B" w14:textId="77777777" w:rsidR="00AC66D4" w:rsidRPr="004F6C1B" w:rsidRDefault="00AC66D4" w:rsidP="000B3918">
      <w:pPr>
        <w:autoSpaceDE w:val="0"/>
        <w:autoSpaceDN w:val="0"/>
        <w:adjustRightInd w:val="0"/>
        <w:spacing w:after="0" w:line="36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Other adverse events have been also feared but not confirmed in humans </w:t>
      </w:r>
      <w:r w:rsidRPr="0069140F">
        <w:rPr>
          <w:rFonts w:ascii="Times New Roman" w:hAnsi="Times New Roman" w:cs="Times New Roman"/>
          <w:sz w:val="24"/>
          <w:szCs w:val="24"/>
          <w:lang w:val="en-US"/>
        </w:rPr>
        <w:t>(</w:t>
      </w:r>
      <w:r w:rsidRPr="0069140F">
        <w:rPr>
          <w:rFonts w:ascii="Times New Roman" w:hAnsi="Times New Roman" w:cs="Times New Roman"/>
          <w:color w:val="131413"/>
          <w:sz w:val="24"/>
          <w:szCs w:val="24"/>
          <w:lang w:val="en-US"/>
        </w:rPr>
        <w:t>medullary thyroid cancer</w:t>
      </w:r>
      <w:r w:rsidRPr="0069140F">
        <w:rPr>
          <w:rFonts w:ascii="Times New Roman" w:hAnsi="Times New Roman" w:cs="Times New Roman"/>
          <w:sz w:val="24"/>
          <w:szCs w:val="24"/>
          <w:lang w:val="en-US"/>
        </w:rPr>
        <w:t>)</w:t>
      </w:r>
      <w:r>
        <w:rPr>
          <w:rFonts w:ascii="Times New Roman" w:hAnsi="Times New Roman" w:cs="Times New Roman"/>
          <w:noProof/>
          <w:sz w:val="24"/>
          <w:szCs w:val="24"/>
          <w:lang w:val="en-US"/>
        </w:rPr>
        <w:t xml:space="preserve"> [59</w:t>
      </w:r>
      <w:r w:rsidR="009048D5">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60]</w:t>
      </w:r>
      <w:r w:rsidRPr="00713124">
        <w:rPr>
          <w:rFonts w:ascii="Times New Roman" w:hAnsi="Times New Roman" w:cs="Times New Roman"/>
          <w:sz w:val="24"/>
          <w:szCs w:val="24"/>
          <w:lang w:val="en-US"/>
        </w:rPr>
        <w:t xml:space="preserve"> </w:t>
      </w:r>
      <w:r>
        <w:rPr>
          <w:rFonts w:ascii="Times New Roman" w:hAnsi="Times New Roman" w:cs="Times New Roman"/>
          <w:sz w:val="24"/>
          <w:szCs w:val="24"/>
          <w:lang w:val="en-US"/>
        </w:rPr>
        <w:t>or only reported with high dose and long duration therapy associated with weight loss (risk of gallbladder and biliary diseases)</w:t>
      </w:r>
      <w:r>
        <w:rPr>
          <w:rFonts w:ascii="Times New Roman" w:hAnsi="Times New Roman" w:cs="Times New Roman"/>
          <w:noProof/>
          <w:sz w:val="24"/>
          <w:szCs w:val="24"/>
          <w:lang w:val="en-US"/>
        </w:rPr>
        <w:t xml:space="preserve"> [70]</w:t>
      </w:r>
      <w:r>
        <w:rPr>
          <w:rFonts w:ascii="Times New Roman" w:hAnsi="Times New Roman" w:cs="Times New Roman"/>
          <w:sz w:val="24"/>
          <w:szCs w:val="24"/>
          <w:lang w:val="en-US"/>
        </w:rPr>
        <w:t>. Overall, the clinical benefit/risk balance of GLP-1RAs should be considered as highly favorable, especially in patients with established ASCVD or at high CV risk.</w:t>
      </w:r>
    </w:p>
    <w:p w14:paraId="4BC9074F" w14:textId="77777777" w:rsidR="00AC66D4" w:rsidRPr="00653D3C" w:rsidRDefault="00AC66D4" w:rsidP="000B3918">
      <w:pPr>
        <w:autoSpaceDE w:val="0"/>
        <w:autoSpaceDN w:val="0"/>
        <w:adjustRightInd w:val="0"/>
        <w:spacing w:after="0" w:line="240" w:lineRule="auto"/>
        <w:rPr>
          <w:rFonts w:ascii="AdvTTa9c1b374" w:hAnsi="AdvTTa9c1b374" w:cs="AdvTTa9c1b374"/>
          <w:sz w:val="16"/>
          <w:szCs w:val="16"/>
          <w:lang w:val="en-US"/>
        </w:rPr>
      </w:pPr>
    </w:p>
    <w:p w14:paraId="7A2A44C0" w14:textId="77777777" w:rsidR="00AC66D4" w:rsidRPr="00D55EDF" w:rsidRDefault="00AC66D4" w:rsidP="000B3918">
      <w:pPr>
        <w:pStyle w:val="Paragraphedeliste"/>
        <w:numPr>
          <w:ilvl w:val="0"/>
          <w:numId w:val="1"/>
        </w:numPr>
        <w:spacing w:line="360" w:lineRule="auto"/>
        <w:rPr>
          <w:rFonts w:ascii="Times New Roman" w:hAnsi="Times New Roman" w:cs="Times New Roman"/>
          <w:b/>
          <w:sz w:val="28"/>
          <w:szCs w:val="28"/>
          <w:lang w:val="en-US"/>
        </w:rPr>
      </w:pPr>
      <w:bookmarkStart w:id="8" w:name="_Hlk162727162"/>
      <w:r w:rsidRPr="00D55EDF">
        <w:rPr>
          <w:rFonts w:ascii="Times New Roman" w:hAnsi="Times New Roman" w:cs="Times New Roman"/>
          <w:b/>
          <w:sz w:val="28"/>
          <w:szCs w:val="28"/>
          <w:lang w:val="en-US"/>
        </w:rPr>
        <w:t>Cost-effectiveness</w:t>
      </w:r>
      <w:r>
        <w:rPr>
          <w:rFonts w:ascii="Times New Roman" w:hAnsi="Times New Roman" w:cs="Times New Roman"/>
          <w:b/>
          <w:sz w:val="28"/>
          <w:szCs w:val="28"/>
          <w:lang w:val="en-US"/>
        </w:rPr>
        <w:t xml:space="preserve"> of GLP-1RA therapy</w:t>
      </w:r>
    </w:p>
    <w:bookmarkEnd w:id="8"/>
    <w:p w14:paraId="429C7EE6" w14:textId="77777777" w:rsidR="00AC66D4" w:rsidRPr="00D71B27" w:rsidRDefault="00AC66D4" w:rsidP="000B3918">
      <w:pPr>
        <w:pStyle w:val="Paragraphedeliste"/>
        <w:autoSpaceDE w:val="0"/>
        <w:autoSpaceDN w:val="0"/>
        <w:adjustRightInd w:val="0"/>
        <w:spacing w:after="0" w:line="240" w:lineRule="auto"/>
        <w:ind w:left="360"/>
        <w:rPr>
          <w:rFonts w:ascii="AdvOT7b515deb" w:hAnsi="AdvOT7b515deb" w:cs="AdvOT7b515deb"/>
          <w:sz w:val="19"/>
          <w:szCs w:val="19"/>
          <w:lang w:val="en-US"/>
        </w:rPr>
      </w:pPr>
    </w:p>
    <w:p w14:paraId="08BD0EDB" w14:textId="77777777" w:rsidR="00AC66D4" w:rsidRPr="006F2448" w:rsidRDefault="00AC66D4" w:rsidP="000B3918">
      <w:pPr>
        <w:spacing w:line="360" w:lineRule="auto"/>
        <w:ind w:firstLine="360"/>
        <w:rPr>
          <w:rFonts w:ascii="Times New Roman" w:hAnsi="Times New Roman" w:cs="Times New Roman"/>
          <w:sz w:val="24"/>
          <w:szCs w:val="24"/>
          <w:lang w:val="en-US"/>
        </w:rPr>
      </w:pPr>
      <w:r w:rsidRPr="00C419B6">
        <w:rPr>
          <w:rFonts w:ascii="Times New Roman" w:hAnsi="Times New Roman" w:cs="Times New Roman"/>
          <w:sz w:val="24"/>
          <w:szCs w:val="24"/>
          <w:lang w:val="en-US"/>
        </w:rPr>
        <w:t>Obviously, the higher cost of GLP-1RAs compared to that of other glucose-lowering drugs represents a major barrier to prescription on these cardioprotective agents. Advocating for a reduction in the price of GLP-1RAs is a pivotal initial step to improve their value-for-money from a societal perspective</w:t>
      </w:r>
      <w:r w:rsidRPr="00C419B6">
        <w:rPr>
          <w:rFonts w:ascii="Times New Roman" w:hAnsi="Times New Roman" w:cs="Times New Roman"/>
          <w:noProof/>
          <w:sz w:val="24"/>
          <w:szCs w:val="24"/>
          <w:lang w:val="en-US"/>
        </w:rPr>
        <w:t xml:space="preserve"> [71]</w:t>
      </w:r>
      <w:r w:rsidRPr="00C419B6">
        <w:rPr>
          <w:rFonts w:ascii="Times New Roman" w:hAnsi="Times New Roman" w:cs="Times New Roman"/>
          <w:sz w:val="24"/>
          <w:szCs w:val="24"/>
          <w:lang w:val="en-US"/>
        </w:rPr>
        <w:t>.</w:t>
      </w:r>
    </w:p>
    <w:p w14:paraId="57EF9E1B" w14:textId="77777777" w:rsidR="00AC66D4" w:rsidRPr="00BC49F5" w:rsidRDefault="00AC66D4" w:rsidP="000B3918">
      <w:pPr>
        <w:spacing w:line="360" w:lineRule="auto"/>
        <w:ind w:firstLine="360"/>
        <w:rPr>
          <w:highlight w:val="cyan"/>
          <w:lang w:val="en-US"/>
        </w:rPr>
      </w:pPr>
      <w:r w:rsidRPr="00BC49F5">
        <w:rPr>
          <w:rFonts w:ascii="Times New Roman" w:hAnsi="Times New Roman" w:cs="Times New Roman"/>
          <w:sz w:val="24"/>
          <w:szCs w:val="24"/>
          <w:lang w:val="en-US"/>
        </w:rPr>
        <w:t>A recent systematic review concluded that newer antidiabetic drugs as second line are a cost-effective option for T2DM management. However, GLP-1RAs were shown to be less cost-effective than SGLT2is because of similar reduction in MACEs with both pharmacological classes but a much higher price of GLP-RAs. Indeed, the cost of the medication is generally the most common driven factor in pharmacoeconomic evaluation</w:t>
      </w:r>
      <w:r w:rsidRPr="00BC49F5">
        <w:rPr>
          <w:rFonts w:ascii="Times New Roman" w:hAnsi="Times New Roman" w:cs="Times New Roman"/>
          <w:noProof/>
          <w:sz w:val="24"/>
          <w:szCs w:val="24"/>
          <w:lang w:val="en-US"/>
        </w:rPr>
        <w:t xml:space="preserve"> [72]</w:t>
      </w:r>
      <w:r w:rsidRPr="00BC49F5">
        <w:rPr>
          <w:rFonts w:ascii="Times New Roman" w:hAnsi="Times New Roman" w:cs="Times New Roman"/>
          <w:sz w:val="24"/>
          <w:szCs w:val="24"/>
          <w:lang w:val="en-US"/>
        </w:rPr>
        <w:t>. According to a recent study based upon the Australian Diabetes Registry, at current prices</w:t>
      </w:r>
      <w:r w:rsidRPr="00BC49F5">
        <w:rPr>
          <w:rFonts w:ascii="Times New Roman" w:hAnsi="Times New Roman" w:cs="Times New Roman"/>
          <w:color w:val="212121"/>
          <w:sz w:val="24"/>
          <w:szCs w:val="24"/>
          <w:shd w:val="clear" w:color="auto" w:fill="FFFFFF"/>
          <w:lang w:val="en-US"/>
        </w:rPr>
        <w:t>, GLP-1RAs (in contrast to SGLT2is) would not be cost-effective when considering only their CV and kidney disease benefits for people with T2DM</w:t>
      </w:r>
      <w:r w:rsidRPr="00BC49F5">
        <w:rPr>
          <w:rFonts w:ascii="Times New Roman" w:hAnsi="Times New Roman" w:cs="Times New Roman"/>
          <w:noProof/>
          <w:color w:val="212121"/>
          <w:sz w:val="24"/>
          <w:szCs w:val="24"/>
          <w:shd w:val="clear" w:color="auto" w:fill="FFFFFF"/>
          <w:lang w:val="en-US"/>
        </w:rPr>
        <w:t xml:space="preserve"> [73]</w:t>
      </w:r>
      <w:r w:rsidRPr="00BC49F5">
        <w:rPr>
          <w:rFonts w:ascii="Times New Roman" w:hAnsi="Times New Roman" w:cs="Times New Roman"/>
          <w:color w:val="212121"/>
          <w:sz w:val="24"/>
          <w:szCs w:val="24"/>
          <w:shd w:val="clear" w:color="auto" w:fill="FFFFFF"/>
          <w:lang w:val="en-US"/>
        </w:rPr>
        <w:t xml:space="preserve">. </w:t>
      </w:r>
      <w:r w:rsidRPr="00C419B6">
        <w:rPr>
          <w:rFonts w:ascii="Times New Roman" w:hAnsi="Times New Roman" w:cs="Times New Roman"/>
          <w:sz w:val="24"/>
          <w:szCs w:val="24"/>
          <w:lang w:val="en-US"/>
        </w:rPr>
        <w:t>Nevertheless, model inputs derived from the analyses of Taiwan's National Health Insurance Research Database concluded that using GLP-1RAs versus long-acting basal insulin regimens in patients with T2DM and prior ASCVD or CKD represents good economic value in real-world practice</w:t>
      </w:r>
      <w:proofErr w:type="gramStart"/>
      <w:r w:rsidRPr="00C419B6">
        <w:rPr>
          <w:rFonts w:ascii="Times New Roman" w:hAnsi="Times New Roman" w:cs="Times New Roman"/>
          <w:sz w:val="24"/>
          <w:szCs w:val="24"/>
          <w:lang w:val="en-US"/>
        </w:rPr>
        <w:t xml:space="preserve">  </w:t>
      </w:r>
      <w:r w:rsidRPr="00C419B6">
        <w:rPr>
          <w:rFonts w:ascii="Times New Roman" w:hAnsi="Times New Roman" w:cs="Times New Roman"/>
          <w:noProof/>
          <w:sz w:val="24"/>
          <w:szCs w:val="24"/>
          <w:lang w:val="en-US"/>
        </w:rPr>
        <w:t xml:space="preserve"> [</w:t>
      </w:r>
      <w:proofErr w:type="gramEnd"/>
      <w:r w:rsidRPr="00C419B6">
        <w:rPr>
          <w:rFonts w:ascii="Times New Roman" w:hAnsi="Times New Roman" w:cs="Times New Roman"/>
          <w:noProof/>
          <w:sz w:val="24"/>
          <w:szCs w:val="24"/>
          <w:lang w:val="en-US"/>
        </w:rPr>
        <w:t>74]</w:t>
      </w:r>
      <w:r w:rsidRPr="00C419B6">
        <w:rPr>
          <w:rFonts w:ascii="Times New Roman" w:hAnsi="Times New Roman" w:cs="Times New Roman"/>
          <w:sz w:val="24"/>
          <w:szCs w:val="24"/>
          <w:lang w:val="en-US"/>
        </w:rPr>
        <w:t>.</w:t>
      </w:r>
      <w:r w:rsidRPr="00C419B6">
        <w:rPr>
          <w:lang w:val="en-US"/>
        </w:rPr>
        <w:t xml:space="preserve"> </w:t>
      </w:r>
      <w:r w:rsidRPr="00C419B6">
        <w:rPr>
          <w:rFonts w:ascii="Times New Roman" w:hAnsi="Times New Roman" w:cs="Times New Roman"/>
          <w:sz w:val="24"/>
          <w:szCs w:val="24"/>
          <w:shd w:val="clear" w:color="auto" w:fill="FFFFFF"/>
          <w:lang w:val="en-US"/>
        </w:rPr>
        <w:t>However,</w:t>
      </w:r>
      <w:r w:rsidRPr="00BC49F5">
        <w:rPr>
          <w:rFonts w:ascii="Times New Roman" w:hAnsi="Times New Roman" w:cs="Times New Roman"/>
          <w:sz w:val="24"/>
          <w:szCs w:val="24"/>
          <w:shd w:val="clear" w:color="auto" w:fill="FFFFFF"/>
          <w:lang w:val="en-US"/>
        </w:rPr>
        <w:t xml:space="preserve"> </w:t>
      </w:r>
      <w:r>
        <w:rPr>
          <w:rFonts w:ascii="Times New Roman" w:hAnsi="Times New Roman" w:cs="Times New Roman"/>
          <w:color w:val="212121"/>
          <w:sz w:val="24"/>
          <w:szCs w:val="24"/>
          <w:shd w:val="clear" w:color="auto" w:fill="FFFFFF"/>
          <w:lang w:val="en-US"/>
        </w:rPr>
        <w:t>a</w:t>
      </w:r>
      <w:r w:rsidRPr="002307DC">
        <w:rPr>
          <w:rFonts w:ascii="Times New Roman" w:hAnsi="Times New Roman" w:cs="Times New Roman"/>
          <w:color w:val="212121"/>
          <w:sz w:val="24"/>
          <w:szCs w:val="24"/>
          <w:shd w:val="clear" w:color="auto" w:fill="FFFFFF"/>
          <w:lang w:val="en-US"/>
        </w:rPr>
        <w:t xml:space="preserve">nother recent decision-analytical modelling study concluded that the </w:t>
      </w:r>
      <w:r>
        <w:rPr>
          <w:rFonts w:ascii="Times New Roman" w:hAnsi="Times New Roman" w:cs="Times New Roman"/>
          <w:color w:val="212121"/>
          <w:sz w:val="24"/>
          <w:szCs w:val="24"/>
          <w:shd w:val="clear" w:color="auto" w:fill="FFFFFF"/>
          <w:lang w:val="en-US"/>
        </w:rPr>
        <w:t xml:space="preserve">answer to the </w:t>
      </w:r>
      <w:r w:rsidRPr="002307DC">
        <w:rPr>
          <w:rFonts w:ascii="Times New Roman" w:hAnsi="Times New Roman" w:cs="Times New Roman"/>
          <w:color w:val="212121"/>
          <w:sz w:val="24"/>
          <w:szCs w:val="24"/>
          <w:shd w:val="clear" w:color="auto" w:fill="FFFFFF"/>
          <w:lang w:val="en-US"/>
        </w:rPr>
        <w:t>question of which non-insulin antidiabetic drugs is cost effective for the treatment of which T2DM patient remains unclear</w:t>
      </w:r>
      <w:r>
        <w:rPr>
          <w:rFonts w:ascii="Times New Roman" w:hAnsi="Times New Roman" w:cs="Times New Roman"/>
          <w:color w:val="212121"/>
          <w:sz w:val="24"/>
          <w:szCs w:val="24"/>
          <w:shd w:val="clear" w:color="auto" w:fill="FFFFFF"/>
          <w:lang w:val="en-US"/>
        </w:rPr>
        <w:t xml:space="preserve"> because of the high heterogeneity of the T2DM population and the complexity of pharmacoeconomic evaluation across countries</w:t>
      </w:r>
      <w:r>
        <w:rPr>
          <w:rFonts w:ascii="Times New Roman" w:hAnsi="Times New Roman" w:cs="Times New Roman"/>
          <w:noProof/>
          <w:color w:val="212121"/>
          <w:sz w:val="24"/>
          <w:szCs w:val="24"/>
          <w:shd w:val="clear" w:color="auto" w:fill="FFFFFF"/>
          <w:lang w:val="en-US"/>
        </w:rPr>
        <w:t xml:space="preserve"> [75]</w:t>
      </w:r>
      <w:r w:rsidRPr="002307DC">
        <w:rPr>
          <w:rFonts w:ascii="Times New Roman" w:hAnsi="Times New Roman" w:cs="Times New Roman"/>
          <w:color w:val="212121"/>
          <w:sz w:val="24"/>
          <w:szCs w:val="24"/>
          <w:shd w:val="clear" w:color="auto" w:fill="FFFFFF"/>
          <w:lang w:val="en-US"/>
        </w:rPr>
        <w:t xml:space="preserve">. </w:t>
      </w:r>
    </w:p>
    <w:p w14:paraId="1E9154A4" w14:textId="77777777" w:rsidR="00AC66D4" w:rsidRPr="006F0BF4" w:rsidRDefault="00AC66D4" w:rsidP="000B3918">
      <w:pPr>
        <w:autoSpaceDE w:val="0"/>
        <w:autoSpaceDN w:val="0"/>
        <w:adjustRightInd w:val="0"/>
        <w:spacing w:after="0" w:line="360" w:lineRule="auto"/>
        <w:ind w:firstLine="708"/>
        <w:rPr>
          <w:rFonts w:ascii="Times New Roman" w:hAnsi="Times New Roman" w:cs="Times New Roman"/>
          <w:b/>
          <w:sz w:val="24"/>
          <w:szCs w:val="24"/>
          <w:lang w:val="en-US"/>
        </w:rPr>
      </w:pPr>
      <w:r w:rsidRPr="006F6324">
        <w:rPr>
          <w:rFonts w:ascii="Times New Roman" w:hAnsi="Times New Roman" w:cs="Times New Roman"/>
          <w:sz w:val="24"/>
          <w:szCs w:val="24"/>
          <w:lang w:val="en-US"/>
        </w:rPr>
        <w:t xml:space="preserve">Findings highlight the need to </w:t>
      </w:r>
      <w:r>
        <w:rPr>
          <w:rFonts w:ascii="Times New Roman" w:hAnsi="Times New Roman" w:cs="Times New Roman"/>
          <w:sz w:val="24"/>
          <w:szCs w:val="24"/>
          <w:lang w:val="en-US"/>
        </w:rPr>
        <w:t xml:space="preserve">consider </w:t>
      </w:r>
      <w:r w:rsidRPr="006F6324">
        <w:rPr>
          <w:rFonts w:ascii="Times New Roman" w:hAnsi="Times New Roman" w:cs="Times New Roman"/>
          <w:sz w:val="24"/>
          <w:szCs w:val="24"/>
          <w:lang w:val="en-US"/>
        </w:rPr>
        <w:t xml:space="preserve">cost savings from reducing common, morbid and preventable </w:t>
      </w:r>
      <w:r>
        <w:rPr>
          <w:rFonts w:ascii="Times New Roman" w:hAnsi="Times New Roman" w:cs="Times New Roman"/>
          <w:sz w:val="24"/>
          <w:szCs w:val="24"/>
          <w:lang w:val="en-US"/>
        </w:rPr>
        <w:t xml:space="preserve">expansive </w:t>
      </w:r>
      <w:r w:rsidRPr="006F6324">
        <w:rPr>
          <w:rFonts w:ascii="Times New Roman" w:hAnsi="Times New Roman" w:cs="Times New Roman"/>
          <w:sz w:val="24"/>
          <w:szCs w:val="24"/>
          <w:lang w:val="en-US"/>
        </w:rPr>
        <w:t xml:space="preserve">complications associated with T2DM such as ASCVD and HF when </w:t>
      </w:r>
      <w:r>
        <w:rPr>
          <w:rFonts w:ascii="Times New Roman" w:hAnsi="Times New Roman" w:cs="Times New Roman"/>
          <w:sz w:val="24"/>
          <w:szCs w:val="24"/>
          <w:lang w:val="en-US"/>
        </w:rPr>
        <w:t>comparing</w:t>
      </w:r>
      <w:r w:rsidRPr="006F6324">
        <w:rPr>
          <w:rFonts w:ascii="Times New Roman" w:hAnsi="Times New Roman" w:cs="Times New Roman"/>
          <w:sz w:val="24"/>
          <w:szCs w:val="24"/>
          <w:lang w:val="en-US"/>
        </w:rPr>
        <w:t xml:space="preserve"> the cost of antihyperglycemic medications</w:t>
      </w:r>
      <w:r>
        <w:rPr>
          <w:rFonts w:ascii="Times New Roman" w:hAnsi="Times New Roman" w:cs="Times New Roman"/>
          <w:noProof/>
          <w:sz w:val="24"/>
          <w:szCs w:val="24"/>
          <w:lang w:val="en-US"/>
        </w:rPr>
        <w:t xml:space="preserve"> [76]</w:t>
      </w:r>
      <w:r w:rsidRPr="006F6324">
        <w:rPr>
          <w:rFonts w:ascii="Times New Roman" w:hAnsi="Times New Roman" w:cs="Times New Roman"/>
          <w:sz w:val="24"/>
          <w:szCs w:val="24"/>
          <w:lang w:val="en-US"/>
        </w:rPr>
        <w:t>. Of course, the cost-effectiveness would be even better if the pri</w:t>
      </w:r>
      <w:r>
        <w:rPr>
          <w:rFonts w:ascii="Times New Roman" w:hAnsi="Times New Roman" w:cs="Times New Roman"/>
          <w:sz w:val="24"/>
          <w:szCs w:val="24"/>
          <w:lang w:val="en-US"/>
        </w:rPr>
        <w:t>c</w:t>
      </w:r>
      <w:r w:rsidRPr="006F6324">
        <w:rPr>
          <w:rFonts w:ascii="Times New Roman" w:hAnsi="Times New Roman" w:cs="Times New Roman"/>
          <w:sz w:val="24"/>
          <w:szCs w:val="24"/>
          <w:lang w:val="en-US"/>
        </w:rPr>
        <w:t>e of these medications would be reduced</w:t>
      </w:r>
      <w:r>
        <w:rPr>
          <w:rFonts w:ascii="Times New Roman" w:hAnsi="Times New Roman" w:cs="Times New Roman"/>
          <w:sz w:val="24"/>
          <w:szCs w:val="24"/>
          <w:lang w:val="en-US"/>
        </w:rPr>
        <w:t xml:space="preserve">. This is particularly the case for </w:t>
      </w:r>
      <w:r w:rsidRPr="006F6324">
        <w:rPr>
          <w:rFonts w:ascii="Times New Roman" w:hAnsi="Times New Roman" w:cs="Times New Roman"/>
          <w:sz w:val="24"/>
          <w:szCs w:val="24"/>
          <w:lang w:val="en-US"/>
        </w:rPr>
        <w:t>GLP-1RAs</w:t>
      </w:r>
      <w:r>
        <w:rPr>
          <w:rFonts w:ascii="Times New Roman" w:hAnsi="Times New Roman" w:cs="Times New Roman"/>
          <w:sz w:val="24"/>
          <w:szCs w:val="24"/>
          <w:lang w:val="en-US"/>
        </w:rPr>
        <w:t>,</w:t>
      </w:r>
      <w:r w:rsidRPr="006F6324">
        <w:rPr>
          <w:rFonts w:ascii="Times New Roman" w:hAnsi="Times New Roman" w:cs="Times New Roman"/>
          <w:sz w:val="24"/>
          <w:szCs w:val="24"/>
          <w:lang w:val="en-US"/>
        </w:rPr>
        <w:t xml:space="preserve"> which are the most expensive antihyperglycemic drugs</w:t>
      </w:r>
      <w:r>
        <w:rPr>
          <w:rFonts w:ascii="Times New Roman" w:hAnsi="Times New Roman" w:cs="Times New Roman"/>
          <w:sz w:val="24"/>
          <w:szCs w:val="24"/>
          <w:lang w:val="en-US"/>
        </w:rPr>
        <w:t xml:space="preserve"> currently on the market</w:t>
      </w:r>
      <w:r w:rsidRPr="006F6324">
        <w:rPr>
          <w:rFonts w:ascii="Times New Roman" w:hAnsi="Times New Roman" w:cs="Times New Roman"/>
          <w:sz w:val="24"/>
          <w:szCs w:val="24"/>
          <w:lang w:val="en-US"/>
        </w:rPr>
        <w:t>.</w:t>
      </w:r>
      <w:r>
        <w:rPr>
          <w:rFonts w:ascii="Times New Roman" w:hAnsi="Times New Roman" w:cs="Times New Roman"/>
          <w:sz w:val="24"/>
          <w:szCs w:val="24"/>
          <w:lang w:val="en-US"/>
        </w:rPr>
        <w:t xml:space="preserve"> Obviously, the high cost of this therapy contributes to </w:t>
      </w:r>
      <w:proofErr w:type="gramStart"/>
      <w:r>
        <w:rPr>
          <w:rFonts w:ascii="Times New Roman" w:hAnsi="Times New Roman" w:cs="Times New Roman"/>
          <w:sz w:val="24"/>
          <w:szCs w:val="24"/>
          <w:lang w:val="en-US"/>
        </w:rPr>
        <w:t>hamper</w:t>
      </w:r>
      <w:proofErr w:type="gramEnd"/>
      <w:r>
        <w:rPr>
          <w:rFonts w:ascii="Times New Roman" w:hAnsi="Times New Roman" w:cs="Times New Roman"/>
          <w:sz w:val="24"/>
          <w:szCs w:val="24"/>
          <w:lang w:val="en-US"/>
        </w:rPr>
        <w:t xml:space="preserve"> the use of this cardioprotective pharmacological class, at least among some subgroups of patients and in countries with poor socioeconomic status</w:t>
      </w:r>
      <w:r>
        <w:rPr>
          <w:rFonts w:ascii="Times New Roman" w:hAnsi="Times New Roman" w:cs="Times New Roman"/>
          <w:noProof/>
          <w:sz w:val="24"/>
          <w:szCs w:val="24"/>
          <w:lang w:val="en-US"/>
        </w:rPr>
        <w:t xml:space="preserve"> [77</w:t>
      </w:r>
      <w:r w:rsidR="009048D5">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78]</w:t>
      </w:r>
      <w:r>
        <w:rPr>
          <w:rFonts w:ascii="Times New Roman" w:hAnsi="Times New Roman" w:cs="Times New Roman"/>
          <w:sz w:val="24"/>
          <w:szCs w:val="24"/>
          <w:lang w:val="en-US"/>
        </w:rPr>
        <w:t xml:space="preserve"> </w:t>
      </w:r>
      <w:r w:rsidRPr="00FD647F">
        <w:rPr>
          <w:rFonts w:ascii="Times New Roman" w:hAnsi="Times New Roman" w:cs="Times New Roman"/>
          <w:sz w:val="24"/>
          <w:szCs w:val="24"/>
          <w:lang w:val="en-US"/>
        </w:rPr>
        <w:t xml:space="preserve">(see below, </w:t>
      </w:r>
      <w:proofErr w:type="gramStart"/>
      <w:r w:rsidRPr="00FD647F">
        <w:rPr>
          <w:rFonts w:ascii="Times New Roman" w:hAnsi="Times New Roman" w:cs="Times New Roman"/>
          <w:sz w:val="24"/>
          <w:szCs w:val="24"/>
          <w:lang w:val="en-US"/>
        </w:rPr>
        <w:t>section :</w:t>
      </w:r>
      <w:proofErr w:type="gramEnd"/>
      <w:r w:rsidRPr="00FD647F">
        <w:rPr>
          <w:rFonts w:ascii="Times New Roman" w:hAnsi="Times New Roman" w:cs="Times New Roman"/>
          <w:sz w:val="24"/>
          <w:szCs w:val="24"/>
          <w:lang w:val="en-US"/>
        </w:rPr>
        <w:t xml:space="preserve"> Socioeconomic inequities in GLP-1RA use).</w:t>
      </w:r>
    </w:p>
    <w:p w14:paraId="4868E175" w14:textId="77777777" w:rsidR="00AC66D4" w:rsidRDefault="00AC66D4" w:rsidP="000B3918">
      <w:pPr>
        <w:autoSpaceDE w:val="0"/>
        <w:autoSpaceDN w:val="0"/>
        <w:adjustRightInd w:val="0"/>
        <w:spacing w:after="0" w:line="36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w:t>
      </w:r>
      <w:r w:rsidRPr="006F6324">
        <w:rPr>
          <w:rFonts w:ascii="Times New Roman" w:hAnsi="Times New Roman" w:cs="Times New Roman"/>
          <w:sz w:val="24"/>
          <w:szCs w:val="24"/>
          <w:lang w:val="en-US"/>
        </w:rPr>
        <w:t xml:space="preserve"> </w:t>
      </w:r>
    </w:p>
    <w:p w14:paraId="7A9E2316" w14:textId="77777777" w:rsidR="00AC66D4" w:rsidRPr="00D71B27" w:rsidRDefault="00AC66D4" w:rsidP="000B3918">
      <w:pPr>
        <w:autoSpaceDE w:val="0"/>
        <w:autoSpaceDN w:val="0"/>
        <w:adjustRightInd w:val="0"/>
        <w:spacing w:after="0" w:line="360" w:lineRule="auto"/>
        <w:ind w:firstLine="360"/>
        <w:rPr>
          <w:rFonts w:ascii="Times New Roman" w:hAnsi="Times New Roman" w:cs="Times New Roman"/>
          <w:sz w:val="24"/>
          <w:szCs w:val="24"/>
          <w:lang w:val="en-US"/>
        </w:rPr>
      </w:pPr>
      <w:r w:rsidRPr="00D71B27">
        <w:rPr>
          <w:rFonts w:ascii="Times New Roman" w:hAnsi="Times New Roman" w:cs="Times New Roman"/>
          <w:sz w:val="24"/>
          <w:szCs w:val="24"/>
          <w:lang w:val="en-US"/>
        </w:rPr>
        <w:t>Costs for diabetes medications have increased dramatically over the past two decades. Medication</w:t>
      </w:r>
      <w:r>
        <w:rPr>
          <w:rFonts w:ascii="Times New Roman" w:hAnsi="Times New Roman" w:cs="Times New Roman"/>
          <w:sz w:val="24"/>
          <w:szCs w:val="24"/>
          <w:lang w:val="en-US"/>
        </w:rPr>
        <w:t xml:space="preserve"> </w:t>
      </w:r>
      <w:r w:rsidRPr="00D71B27">
        <w:rPr>
          <w:rFonts w:ascii="Times New Roman" w:hAnsi="Times New Roman" w:cs="Times New Roman"/>
          <w:sz w:val="24"/>
          <w:szCs w:val="24"/>
          <w:lang w:val="en-US"/>
        </w:rPr>
        <w:t>costs can contribute to worse antihyperglycemic drug-taking behavior</w:t>
      </w:r>
      <w:r>
        <w:rPr>
          <w:rFonts w:ascii="Times New Roman" w:hAnsi="Times New Roman" w:cs="Times New Roman"/>
          <w:sz w:val="24"/>
          <w:szCs w:val="24"/>
          <w:lang w:val="en-US"/>
        </w:rPr>
        <w:t xml:space="preserve"> and, especially, reduce the use of GLP-1RAs in some T2DM patients who would benefit</w:t>
      </w:r>
      <w:r w:rsidRPr="00D71B27">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[11]</w:t>
      </w:r>
      <w:r w:rsidRPr="00D71B27">
        <w:rPr>
          <w:rFonts w:ascii="Times New Roman" w:hAnsi="Times New Roman" w:cs="Times New Roman"/>
          <w:sz w:val="24"/>
          <w:szCs w:val="24"/>
          <w:lang w:val="en-US"/>
        </w:rPr>
        <w:t>.</w:t>
      </w:r>
    </w:p>
    <w:p w14:paraId="1FB4FE2D" w14:textId="77777777" w:rsidR="00AC66D4" w:rsidRPr="006F6324" w:rsidRDefault="00AC66D4" w:rsidP="000B3918">
      <w:pPr>
        <w:autoSpaceDE w:val="0"/>
        <w:autoSpaceDN w:val="0"/>
        <w:adjustRightInd w:val="0"/>
        <w:spacing w:after="0" w:line="360" w:lineRule="auto"/>
        <w:ind w:firstLine="360"/>
        <w:rPr>
          <w:rFonts w:ascii="Times New Roman" w:hAnsi="Times New Roman" w:cs="Times New Roman"/>
          <w:sz w:val="24"/>
          <w:szCs w:val="24"/>
          <w:lang w:val="en-US"/>
        </w:rPr>
      </w:pPr>
    </w:p>
    <w:p w14:paraId="7D87CF7F" w14:textId="77777777" w:rsidR="00AC66D4" w:rsidRPr="00990513" w:rsidRDefault="00AC66D4" w:rsidP="000B3918">
      <w:pPr>
        <w:spacing w:line="360" w:lineRule="auto"/>
        <w:ind w:left="360"/>
        <w:rPr>
          <w:rFonts w:ascii="Times New Roman" w:hAnsi="Times New Roman" w:cs="Times New Roman"/>
          <w:color w:val="212121"/>
          <w:sz w:val="24"/>
          <w:szCs w:val="24"/>
          <w:shd w:val="clear" w:color="auto" w:fill="FFFFFF"/>
          <w:lang w:val="en-US"/>
        </w:rPr>
      </w:pPr>
    </w:p>
    <w:p w14:paraId="5E304275" w14:textId="77777777" w:rsidR="00AC66D4" w:rsidRDefault="00AC66D4" w:rsidP="000B3918">
      <w:pPr>
        <w:pStyle w:val="Paragraphedeliste"/>
        <w:numPr>
          <w:ilvl w:val="0"/>
          <w:numId w:val="1"/>
        </w:num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Positioning of GLP-1RAs in international guidelines</w:t>
      </w:r>
    </w:p>
    <w:p w14:paraId="7C725E23" w14:textId="77777777" w:rsidR="00AC66D4" w:rsidRDefault="00AC66D4" w:rsidP="000B3918">
      <w:pPr>
        <w:autoSpaceDE w:val="0"/>
        <w:autoSpaceDN w:val="0"/>
        <w:adjustRightInd w:val="0"/>
        <w:spacing w:after="0" w:line="360" w:lineRule="auto"/>
        <w:ind w:firstLine="360"/>
        <w:rPr>
          <w:rFonts w:ascii="Times New Roman" w:hAnsi="Times New Roman" w:cs="Times New Roman"/>
          <w:color w:val="131413"/>
          <w:sz w:val="24"/>
          <w:szCs w:val="24"/>
          <w:lang w:val="en-US"/>
        </w:rPr>
      </w:pPr>
      <w:r w:rsidRPr="00842D54">
        <w:rPr>
          <w:rFonts w:ascii="Times New Roman" w:hAnsi="Times New Roman" w:cs="Times New Roman"/>
          <w:sz w:val="24"/>
          <w:szCs w:val="24"/>
          <w:lang w:val="en-US"/>
        </w:rPr>
        <w:t>The consensus report by the American Diabetes Association (ADA) and the European Association for the Study of Diabetes (EASD) has been update</w:t>
      </w:r>
      <w:r>
        <w:rPr>
          <w:rFonts w:ascii="Times New Roman" w:hAnsi="Times New Roman" w:cs="Times New Roman"/>
          <w:sz w:val="24"/>
          <w:szCs w:val="24"/>
          <w:lang w:val="en-US"/>
        </w:rPr>
        <w:t>d</w:t>
      </w:r>
      <w:r w:rsidRPr="00842D54">
        <w:rPr>
          <w:rFonts w:ascii="Times New Roman" w:hAnsi="Times New Roman" w:cs="Times New Roman"/>
          <w:sz w:val="24"/>
          <w:szCs w:val="24"/>
          <w:lang w:val="en-US"/>
        </w:rPr>
        <w:t xml:space="preserve"> in 2022 </w:t>
      </w:r>
      <w:r>
        <w:rPr>
          <w:rFonts w:ascii="Times New Roman" w:hAnsi="Times New Roman" w:cs="Times New Roman"/>
          <w:noProof/>
          <w:sz w:val="24"/>
          <w:szCs w:val="24"/>
          <w:lang w:val="en-US"/>
        </w:rPr>
        <w:t>[9]</w:t>
      </w:r>
      <w:r w:rsidRPr="00842D54">
        <w:rPr>
          <w:rFonts w:ascii="Times New Roman" w:hAnsi="Times New Roman" w:cs="Times New Roman"/>
          <w:sz w:val="24"/>
          <w:szCs w:val="24"/>
          <w:lang w:val="en-US"/>
        </w:rPr>
        <w:t xml:space="preserve">. Similar conclusions were </w:t>
      </w:r>
      <w:r>
        <w:rPr>
          <w:rFonts w:ascii="Times New Roman" w:hAnsi="Times New Roman" w:cs="Times New Roman"/>
          <w:sz w:val="24"/>
          <w:szCs w:val="24"/>
          <w:lang w:val="en-US"/>
        </w:rPr>
        <w:t>confirmed</w:t>
      </w:r>
      <w:r w:rsidRPr="00842D54">
        <w:rPr>
          <w:rFonts w:ascii="Times New Roman" w:hAnsi="Times New Roman" w:cs="Times New Roman"/>
          <w:sz w:val="24"/>
          <w:szCs w:val="24"/>
          <w:lang w:val="en-US"/>
        </w:rPr>
        <w:t xml:space="preserve"> by the American Association of Clinical Endocrinology 2023 consensus statement </w:t>
      </w:r>
      <w:r w:rsidRPr="00456A8F">
        <w:rPr>
          <w:rFonts w:ascii="Times New Roman" w:hAnsi="Times New Roman" w:cs="Times New Roman"/>
          <w:noProof/>
          <w:sz w:val="24"/>
          <w:szCs w:val="24"/>
          <w:lang w:val="en-US"/>
        </w:rPr>
        <w:t>[10]</w:t>
      </w:r>
      <w:r w:rsidRPr="00842D54">
        <w:rPr>
          <w:rFonts w:ascii="Times New Roman" w:hAnsi="Times New Roman" w:cs="Times New Roman"/>
          <w:sz w:val="24"/>
          <w:szCs w:val="24"/>
          <w:lang w:val="en-US"/>
        </w:rPr>
        <w:t xml:space="preserve"> and by the American Diabetes Association Professional Practice Committee early 2024</w:t>
      </w:r>
      <w:r>
        <w:rPr>
          <w:rFonts w:ascii="Times New Roman" w:hAnsi="Times New Roman" w:cs="Times New Roman"/>
          <w:noProof/>
          <w:sz w:val="24"/>
          <w:szCs w:val="24"/>
          <w:lang w:val="en-US"/>
        </w:rPr>
        <w:t xml:space="preserve"> [11]</w:t>
      </w:r>
      <w:r w:rsidRPr="00842D54">
        <w:rPr>
          <w:rFonts w:ascii="Times New Roman" w:hAnsi="Times New Roman" w:cs="Times New Roman"/>
          <w:sz w:val="24"/>
          <w:szCs w:val="24"/>
          <w:lang w:val="en-US"/>
        </w:rPr>
        <w:t xml:space="preserve">. </w:t>
      </w:r>
      <w:r w:rsidRPr="00842D54">
        <w:rPr>
          <w:rFonts w:ascii="Times New Roman" w:hAnsi="Times New Roman" w:cs="Times New Roman"/>
          <w:color w:val="131413"/>
          <w:sz w:val="24"/>
          <w:szCs w:val="24"/>
          <w:lang w:val="en-US"/>
        </w:rPr>
        <w:t>In people with established ASCVD, a GLP-1RA or an SGLT2i with proven benefit should be used to reduce MACEs. In individuals without established ASCVD but with multiple CV risk factors, a GLP-1RA or an SGLT2i with proven benefit could be used to reduce MACEs. In people with HF and renal disease, SGLT2i</w:t>
      </w:r>
      <w:r>
        <w:rPr>
          <w:rFonts w:ascii="Times New Roman" w:hAnsi="Times New Roman" w:cs="Times New Roman"/>
          <w:color w:val="131413"/>
          <w:sz w:val="24"/>
          <w:szCs w:val="24"/>
          <w:lang w:val="en-US"/>
        </w:rPr>
        <w:t>s</w:t>
      </w:r>
      <w:r w:rsidRPr="00842D54">
        <w:rPr>
          <w:rFonts w:ascii="Times New Roman" w:hAnsi="Times New Roman" w:cs="Times New Roman"/>
          <w:color w:val="131413"/>
          <w:sz w:val="24"/>
          <w:szCs w:val="24"/>
          <w:lang w:val="en-US"/>
        </w:rPr>
        <w:t xml:space="preserve"> should be preferred </w:t>
      </w:r>
      <w:r>
        <w:rPr>
          <w:rFonts w:ascii="Times New Roman" w:hAnsi="Times New Roman" w:cs="Times New Roman"/>
          <w:color w:val="131413"/>
          <w:sz w:val="24"/>
          <w:szCs w:val="24"/>
          <w:lang w:val="en-US"/>
        </w:rPr>
        <w:t xml:space="preserve">to GLP-1RAs </w:t>
      </w:r>
      <w:r w:rsidRPr="00842D54">
        <w:rPr>
          <w:rFonts w:ascii="Times New Roman" w:hAnsi="Times New Roman" w:cs="Times New Roman"/>
          <w:color w:val="131413"/>
          <w:sz w:val="24"/>
          <w:szCs w:val="24"/>
          <w:lang w:val="en-US"/>
        </w:rPr>
        <w:t xml:space="preserve">because they </w:t>
      </w:r>
      <w:r>
        <w:rPr>
          <w:rFonts w:ascii="Times New Roman" w:hAnsi="Times New Roman" w:cs="Times New Roman"/>
          <w:color w:val="131413"/>
          <w:sz w:val="24"/>
          <w:szCs w:val="24"/>
          <w:lang w:val="en-US"/>
        </w:rPr>
        <w:t xml:space="preserve">are associated with a much greater </w:t>
      </w:r>
      <w:r w:rsidRPr="00842D54">
        <w:rPr>
          <w:rFonts w:ascii="Times New Roman" w:hAnsi="Times New Roman" w:cs="Times New Roman"/>
          <w:color w:val="131413"/>
          <w:sz w:val="24"/>
          <w:szCs w:val="24"/>
          <w:lang w:val="en-US"/>
        </w:rPr>
        <w:t>improve</w:t>
      </w:r>
      <w:r>
        <w:rPr>
          <w:rFonts w:ascii="Times New Roman" w:hAnsi="Times New Roman" w:cs="Times New Roman"/>
          <w:color w:val="131413"/>
          <w:sz w:val="24"/>
          <w:szCs w:val="24"/>
          <w:lang w:val="en-US"/>
        </w:rPr>
        <w:t xml:space="preserve">ment of </w:t>
      </w:r>
      <w:r w:rsidRPr="00842D54">
        <w:rPr>
          <w:rFonts w:ascii="Times New Roman" w:hAnsi="Times New Roman" w:cs="Times New Roman"/>
          <w:color w:val="131413"/>
          <w:sz w:val="24"/>
          <w:szCs w:val="24"/>
          <w:lang w:val="en-US"/>
        </w:rPr>
        <w:t>HF and kidney outcomes. In any case, newer cardioprotective antihyperglycemic agents should be used independent of background use of metformin and independent of baseline HbA1c level</w:t>
      </w:r>
      <w:r>
        <w:rPr>
          <w:rFonts w:ascii="Times New Roman" w:hAnsi="Times New Roman" w:cs="Times New Roman"/>
          <w:color w:val="131413"/>
          <w:sz w:val="24"/>
          <w:szCs w:val="24"/>
          <w:lang w:val="en-US"/>
        </w:rPr>
        <w:t xml:space="preserve"> </w:t>
      </w:r>
      <w:r>
        <w:rPr>
          <w:rFonts w:ascii="Times New Roman" w:hAnsi="Times New Roman" w:cs="Times New Roman"/>
          <w:noProof/>
          <w:sz w:val="24"/>
          <w:szCs w:val="24"/>
          <w:lang w:val="en-US"/>
        </w:rPr>
        <w:t>[9</w:t>
      </w:r>
      <w:r w:rsidR="009048D5">
        <w:rPr>
          <w:rFonts w:ascii="Times New Roman" w:hAnsi="Times New Roman" w:cs="Times New Roman"/>
          <w:noProof/>
          <w:sz w:val="24"/>
          <w:szCs w:val="24"/>
          <w:lang w:val="en-US"/>
        </w:rPr>
        <w:t>-</w:t>
      </w:r>
      <w:r>
        <w:rPr>
          <w:rFonts w:ascii="Times New Roman" w:hAnsi="Times New Roman" w:cs="Times New Roman"/>
          <w:noProof/>
          <w:sz w:val="24"/>
          <w:szCs w:val="24"/>
          <w:lang w:val="en-US"/>
        </w:rPr>
        <w:t>11]</w:t>
      </w:r>
      <w:r w:rsidRPr="00842D54">
        <w:rPr>
          <w:rFonts w:ascii="Times New Roman" w:hAnsi="Times New Roman" w:cs="Times New Roman"/>
          <w:color w:val="131413"/>
          <w:sz w:val="24"/>
          <w:szCs w:val="24"/>
          <w:lang w:val="en-US"/>
        </w:rPr>
        <w:t>.</w:t>
      </w:r>
    </w:p>
    <w:p w14:paraId="4A926A89" w14:textId="77777777" w:rsidR="00AC66D4" w:rsidRDefault="00AC66D4" w:rsidP="000B3918">
      <w:pPr>
        <w:autoSpaceDE w:val="0"/>
        <w:autoSpaceDN w:val="0"/>
        <w:adjustRightInd w:val="0"/>
        <w:spacing w:after="0" w:line="360" w:lineRule="auto"/>
        <w:ind w:firstLine="360"/>
        <w:rPr>
          <w:rFonts w:ascii="Times New Roman" w:hAnsi="Times New Roman" w:cs="Times New Roman"/>
          <w:sz w:val="24"/>
          <w:szCs w:val="24"/>
          <w:lang w:val="en-US"/>
        </w:rPr>
      </w:pPr>
      <w:r w:rsidRPr="007A5092">
        <w:rPr>
          <w:rFonts w:ascii="Times New Roman" w:eastAsia="GillSansNova-Book" w:hAnsi="Times New Roman" w:cs="Times New Roman"/>
          <w:sz w:val="24"/>
          <w:szCs w:val="24"/>
          <w:lang w:val="en-US"/>
        </w:rPr>
        <w:t xml:space="preserve">In the last guidelines by the European Society of </w:t>
      </w:r>
      <w:r>
        <w:rPr>
          <w:rFonts w:ascii="Times New Roman" w:eastAsia="GillSansNova-Book" w:hAnsi="Times New Roman" w:cs="Times New Roman"/>
          <w:sz w:val="24"/>
          <w:szCs w:val="24"/>
          <w:lang w:val="en-US"/>
        </w:rPr>
        <w:t>C</w:t>
      </w:r>
      <w:r w:rsidRPr="007A5092">
        <w:rPr>
          <w:rFonts w:ascii="Times New Roman" w:eastAsia="GillSansNova-Book" w:hAnsi="Times New Roman" w:cs="Times New Roman"/>
          <w:sz w:val="24"/>
          <w:szCs w:val="24"/>
          <w:lang w:val="en-US"/>
        </w:rPr>
        <w:t xml:space="preserve">ardiology, GLP-1RAs with proven CV benefit are </w:t>
      </w:r>
      <w:r>
        <w:rPr>
          <w:rFonts w:ascii="Times New Roman" w:eastAsia="GillSansNova-Book" w:hAnsi="Times New Roman" w:cs="Times New Roman"/>
          <w:sz w:val="24"/>
          <w:szCs w:val="24"/>
          <w:lang w:val="en-US"/>
        </w:rPr>
        <w:t xml:space="preserve">also </w:t>
      </w:r>
      <w:r w:rsidRPr="007A5092">
        <w:rPr>
          <w:rFonts w:ascii="Times New Roman" w:eastAsia="GillSansNova-Book" w:hAnsi="Times New Roman" w:cs="Times New Roman"/>
          <w:sz w:val="24"/>
          <w:szCs w:val="24"/>
          <w:lang w:val="en-US"/>
        </w:rPr>
        <w:t>recommended in patients with T2DM and ASCVD to reduce CV events, independent of baseline or target HbA1c and independent of concomitant glucose-lowering medication</w:t>
      </w:r>
      <w:r>
        <w:rPr>
          <w:rFonts w:ascii="Times New Roman" w:eastAsia="GillSansNova-Book" w:hAnsi="Times New Roman" w:cs="Times New Roman"/>
          <w:sz w:val="24"/>
          <w:szCs w:val="24"/>
          <w:lang w:val="en-US"/>
        </w:rPr>
        <w:t xml:space="preserve"> (class A, level C)</w:t>
      </w:r>
      <w:r>
        <w:rPr>
          <w:rFonts w:ascii="Times New Roman" w:hAnsi="Times New Roman" w:cs="Times New Roman"/>
          <w:noProof/>
          <w:sz w:val="24"/>
          <w:szCs w:val="24"/>
          <w:lang w:val="en-US"/>
        </w:rPr>
        <w:t xml:space="preserve"> [12]</w:t>
      </w:r>
      <w:r w:rsidRPr="007A5092">
        <w:rPr>
          <w:rFonts w:ascii="Times New Roman" w:hAnsi="Times New Roman" w:cs="Times New Roman"/>
          <w:sz w:val="24"/>
          <w:szCs w:val="24"/>
          <w:lang w:val="en-US"/>
        </w:rPr>
        <w:t>.</w:t>
      </w:r>
    </w:p>
    <w:p w14:paraId="6E0DF37E" w14:textId="77777777" w:rsidR="00AC66D4" w:rsidRPr="007A5092" w:rsidRDefault="00AC66D4" w:rsidP="000B3918">
      <w:pPr>
        <w:autoSpaceDE w:val="0"/>
        <w:autoSpaceDN w:val="0"/>
        <w:adjustRightInd w:val="0"/>
        <w:spacing w:after="0" w:line="360" w:lineRule="auto"/>
        <w:ind w:firstLine="360"/>
        <w:rPr>
          <w:rFonts w:ascii="Times New Roman" w:eastAsia="GillSansNova-Book" w:hAnsi="Times New Roman" w:cs="Times New Roman"/>
          <w:sz w:val="24"/>
          <w:szCs w:val="24"/>
          <w:lang w:val="en-US"/>
        </w:rPr>
      </w:pPr>
      <w:r>
        <w:rPr>
          <w:rFonts w:ascii="Times New Roman" w:eastAsia="GillSansNova-Book" w:hAnsi="Times New Roman" w:cs="Times New Roman"/>
          <w:sz w:val="24"/>
          <w:szCs w:val="24"/>
          <w:lang w:val="en-US"/>
        </w:rPr>
        <w:t>In patients without ASCVD, if the goals are achievement and maintenance of glycemic and weight objectives, GLP-1RAs are well positioned in the algorithm of the management of T2DM. They may represent a valuable alternative to other antihyperglycemic agents because of their higher glucose-lowering potency (without or with a low risk of hypoglycemia) and their favorable impact on body weight</w:t>
      </w:r>
      <w:r>
        <w:rPr>
          <w:rFonts w:ascii="Times New Roman" w:eastAsia="GillSansNova-Book" w:hAnsi="Times New Roman" w:cs="Times New Roman"/>
          <w:noProof/>
          <w:sz w:val="24"/>
          <w:szCs w:val="24"/>
          <w:lang w:val="en-US"/>
        </w:rPr>
        <w:t xml:space="preserve"> [9]</w:t>
      </w:r>
      <w:r>
        <w:rPr>
          <w:rFonts w:ascii="Times New Roman" w:eastAsia="GillSansNova-Book" w:hAnsi="Times New Roman" w:cs="Times New Roman"/>
          <w:sz w:val="24"/>
          <w:szCs w:val="24"/>
          <w:lang w:val="en-US"/>
        </w:rPr>
        <w:t>.</w:t>
      </w:r>
    </w:p>
    <w:p w14:paraId="28430DEE" w14:textId="77777777" w:rsidR="00AC66D4" w:rsidRPr="00562A25" w:rsidRDefault="00AC66D4" w:rsidP="000B3918">
      <w:pPr>
        <w:spacing w:line="360" w:lineRule="auto"/>
        <w:rPr>
          <w:rFonts w:ascii="Times New Roman" w:hAnsi="Times New Roman" w:cs="Times New Roman"/>
          <w:b/>
          <w:sz w:val="28"/>
          <w:szCs w:val="28"/>
          <w:lang w:val="en-US"/>
        </w:rPr>
      </w:pPr>
    </w:p>
    <w:p w14:paraId="2F7A1F54" w14:textId="77777777" w:rsidR="00AC66D4" w:rsidRPr="006A3465" w:rsidRDefault="00AC66D4" w:rsidP="000B3918">
      <w:pPr>
        <w:pStyle w:val="Paragraphedeliste"/>
        <w:numPr>
          <w:ilvl w:val="0"/>
          <w:numId w:val="1"/>
        </w:numPr>
        <w:spacing w:line="360" w:lineRule="auto"/>
        <w:rPr>
          <w:rFonts w:ascii="Times New Roman" w:hAnsi="Times New Roman" w:cs="Times New Roman"/>
          <w:b/>
          <w:sz w:val="28"/>
          <w:szCs w:val="28"/>
          <w:lang w:val="en-US"/>
        </w:rPr>
      </w:pPr>
      <w:r w:rsidRPr="006A3465">
        <w:rPr>
          <w:rFonts w:ascii="Times New Roman" w:hAnsi="Times New Roman" w:cs="Times New Roman"/>
          <w:b/>
          <w:sz w:val="28"/>
          <w:szCs w:val="28"/>
          <w:lang w:val="en-US"/>
        </w:rPr>
        <w:t>Underuse in clinical practice</w:t>
      </w:r>
    </w:p>
    <w:p w14:paraId="7B10B85F" w14:textId="77777777" w:rsidR="00AC66D4" w:rsidRPr="00E50317"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C</w:t>
      </w:r>
      <w:r w:rsidRPr="006E1419">
        <w:rPr>
          <w:rFonts w:ascii="Times New Roman" w:hAnsi="Times New Roman" w:cs="Times New Roman"/>
          <w:sz w:val="24"/>
          <w:szCs w:val="24"/>
          <w:lang w:val="en-US"/>
        </w:rPr>
        <w:t xml:space="preserve">onsistent evidence of </w:t>
      </w:r>
      <w:r>
        <w:rPr>
          <w:rFonts w:ascii="Times New Roman" w:hAnsi="Times New Roman" w:cs="Times New Roman"/>
          <w:sz w:val="24"/>
          <w:szCs w:val="24"/>
          <w:lang w:val="en-US"/>
        </w:rPr>
        <w:t>AS</w:t>
      </w:r>
      <w:r w:rsidRPr="006E1419">
        <w:rPr>
          <w:rFonts w:ascii="Times New Roman" w:hAnsi="Times New Roman" w:cs="Times New Roman"/>
          <w:sz w:val="24"/>
          <w:szCs w:val="24"/>
          <w:lang w:val="en-US"/>
        </w:rPr>
        <w:t xml:space="preserve">CVD benefit </w:t>
      </w:r>
      <w:r>
        <w:rPr>
          <w:rFonts w:ascii="Times New Roman" w:hAnsi="Times New Roman" w:cs="Times New Roman"/>
          <w:sz w:val="24"/>
          <w:szCs w:val="24"/>
          <w:lang w:val="en-US"/>
        </w:rPr>
        <w:t xml:space="preserve">arose </w:t>
      </w:r>
      <w:r w:rsidRPr="006E1419">
        <w:rPr>
          <w:rFonts w:ascii="Times New Roman" w:hAnsi="Times New Roman" w:cs="Times New Roman"/>
          <w:sz w:val="24"/>
          <w:szCs w:val="24"/>
          <w:lang w:val="en-US"/>
        </w:rPr>
        <w:t>from CVOTs with GLP-1RAs</w:t>
      </w:r>
      <w:r>
        <w:rPr>
          <w:rFonts w:ascii="Times New Roman" w:hAnsi="Times New Roman" w:cs="Times New Roman"/>
          <w:sz w:val="24"/>
          <w:szCs w:val="24"/>
          <w:lang w:val="en-US"/>
        </w:rPr>
        <w:t xml:space="preserve"> versus placebo</w:t>
      </w:r>
      <w:r w:rsidRPr="006E141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finding confirmed in real-life conditions compared with other glucose-lowering agents. Nevertheless, </w:t>
      </w:r>
      <w:r w:rsidRPr="006E1419">
        <w:rPr>
          <w:rFonts w:ascii="Times New Roman" w:hAnsi="Times New Roman" w:cs="Times New Roman"/>
          <w:sz w:val="24"/>
          <w:szCs w:val="24"/>
          <w:lang w:val="en-US"/>
        </w:rPr>
        <w:t>the number of patients receiving these drugs in clinical practice remains low</w:t>
      </w:r>
      <w:r>
        <w:rPr>
          <w:rFonts w:ascii="Times New Roman" w:hAnsi="Times New Roman" w:cs="Times New Roman"/>
          <w:sz w:val="24"/>
          <w:szCs w:val="24"/>
          <w:lang w:val="en-US"/>
        </w:rPr>
        <w:t xml:space="preserve"> in most countries worldwide</w:t>
      </w:r>
      <w:r>
        <w:rPr>
          <w:rFonts w:ascii="Times New Roman" w:hAnsi="Times New Roman" w:cs="Times New Roman"/>
          <w:noProof/>
          <w:sz w:val="24"/>
          <w:szCs w:val="24"/>
          <w:lang w:val="en-US"/>
        </w:rPr>
        <w:t xml:space="preserve"> [2]</w:t>
      </w:r>
      <w:r>
        <w:rPr>
          <w:rFonts w:ascii="Times New Roman" w:hAnsi="Times New Roman" w:cs="Times New Roman"/>
          <w:sz w:val="24"/>
          <w:szCs w:val="24"/>
          <w:lang w:val="en-US"/>
        </w:rPr>
        <w:t>.</w:t>
      </w:r>
      <w:r w:rsidRPr="006E1419">
        <w:rPr>
          <w:rFonts w:ascii="Times New Roman" w:hAnsi="Times New Roman" w:cs="Times New Roman"/>
          <w:sz w:val="24"/>
          <w:szCs w:val="24"/>
          <w:lang w:val="en-US"/>
        </w:rPr>
        <w:t xml:space="preserve"> </w:t>
      </w:r>
      <w:r w:rsidRPr="00FE2421">
        <w:rPr>
          <w:rFonts w:ascii="Times New Roman" w:hAnsi="Times New Roman" w:cs="Times New Roman"/>
          <w:sz w:val="24"/>
          <w:szCs w:val="24"/>
          <w:lang w:val="en-US"/>
        </w:rPr>
        <w:t>In a recent review, the conclusion was that considerable care gaps exist owing to insufficient detection</w:t>
      </w:r>
      <w:r>
        <w:rPr>
          <w:rFonts w:ascii="Times New Roman" w:hAnsi="Times New Roman" w:cs="Times New Roman"/>
          <w:sz w:val="24"/>
          <w:szCs w:val="24"/>
          <w:lang w:val="en-US"/>
        </w:rPr>
        <w:t xml:space="preserve"> of asymptomatic T2DM</w:t>
      </w:r>
      <w:r w:rsidRPr="00FE2421">
        <w:rPr>
          <w:rFonts w:ascii="Times New Roman" w:hAnsi="Times New Roman" w:cs="Times New Roman"/>
          <w:sz w:val="24"/>
          <w:szCs w:val="24"/>
          <w:lang w:val="en-US"/>
        </w:rPr>
        <w:t>,</w:t>
      </w:r>
      <w:r>
        <w:rPr>
          <w:rFonts w:ascii="Times New Roman" w:hAnsi="Times New Roman" w:cs="Times New Roman"/>
          <w:sz w:val="24"/>
          <w:szCs w:val="24"/>
          <w:lang w:val="en-US"/>
        </w:rPr>
        <w:t xml:space="preserve"> physician</w:t>
      </w:r>
      <w:r w:rsidRPr="00FE2421">
        <w:rPr>
          <w:rFonts w:ascii="Times New Roman" w:hAnsi="Times New Roman" w:cs="Times New Roman"/>
          <w:sz w:val="24"/>
          <w:szCs w:val="24"/>
          <w:lang w:val="en-US"/>
        </w:rPr>
        <w:t xml:space="preserve"> therapeutic inertia and poor </w:t>
      </w:r>
      <w:r>
        <w:rPr>
          <w:rFonts w:ascii="Times New Roman" w:hAnsi="Times New Roman" w:cs="Times New Roman"/>
          <w:sz w:val="24"/>
          <w:szCs w:val="24"/>
          <w:lang w:val="en-US"/>
        </w:rPr>
        <w:t xml:space="preserve">patient </w:t>
      </w:r>
      <w:r w:rsidRPr="00FE2421">
        <w:rPr>
          <w:rFonts w:ascii="Times New Roman" w:hAnsi="Times New Roman" w:cs="Times New Roman"/>
          <w:sz w:val="24"/>
          <w:szCs w:val="24"/>
          <w:lang w:val="en-US"/>
        </w:rPr>
        <w:t xml:space="preserve">adherence to </w:t>
      </w:r>
      <w:r>
        <w:rPr>
          <w:rFonts w:ascii="Times New Roman" w:hAnsi="Times New Roman" w:cs="Times New Roman"/>
          <w:sz w:val="24"/>
          <w:szCs w:val="24"/>
          <w:lang w:val="en-US"/>
        </w:rPr>
        <w:t>cardioprotective</w:t>
      </w:r>
      <w:r w:rsidRPr="00FE2421">
        <w:rPr>
          <w:rFonts w:ascii="Times New Roman" w:hAnsi="Times New Roman" w:cs="Times New Roman"/>
          <w:sz w:val="24"/>
          <w:szCs w:val="24"/>
          <w:lang w:val="en-US"/>
        </w:rPr>
        <w:t xml:space="preserve"> medications such as GLP-1RAs</w:t>
      </w:r>
      <w:r>
        <w:rPr>
          <w:rFonts w:ascii="Times New Roman" w:hAnsi="Times New Roman" w:cs="Times New Roman"/>
          <w:noProof/>
          <w:sz w:val="24"/>
          <w:szCs w:val="24"/>
          <w:lang w:val="en-US"/>
        </w:rPr>
        <w:t xml:space="preserve"> [79]</w:t>
      </w:r>
      <w:r w:rsidRPr="00FE2421">
        <w:rPr>
          <w:rFonts w:ascii="Times New Roman" w:hAnsi="Times New Roman" w:cs="Times New Roman"/>
          <w:sz w:val="24"/>
          <w:szCs w:val="24"/>
          <w:lang w:val="en-US"/>
        </w:rPr>
        <w:t>.</w:t>
      </w:r>
    </w:p>
    <w:p w14:paraId="4B7E1311" w14:textId="77777777" w:rsidR="00AC66D4" w:rsidRDefault="00AC66D4" w:rsidP="000B3918">
      <w:pPr>
        <w:spacing w:line="360" w:lineRule="auto"/>
        <w:ind w:firstLine="708"/>
        <w:rPr>
          <w:rFonts w:ascii="Times New Roman" w:hAnsi="Times New Roman" w:cs="Times New Roman"/>
          <w:b/>
          <w:sz w:val="24"/>
          <w:szCs w:val="24"/>
          <w:lang w:val="en-US"/>
        </w:rPr>
      </w:pPr>
    </w:p>
    <w:p w14:paraId="3EAE4513" w14:textId="77777777" w:rsidR="00AC66D4" w:rsidRPr="00DF6951" w:rsidRDefault="00AC66D4" w:rsidP="000B3918">
      <w:pPr>
        <w:spacing w:line="360" w:lineRule="auto"/>
        <w:ind w:firstLine="708"/>
        <w:rPr>
          <w:rFonts w:ascii="Times New Roman" w:hAnsi="Times New Roman" w:cs="Times New Roman"/>
          <w:b/>
          <w:sz w:val="24"/>
          <w:szCs w:val="24"/>
          <w:lang w:val="en-US"/>
        </w:rPr>
      </w:pPr>
      <w:r>
        <w:rPr>
          <w:rFonts w:ascii="Times New Roman" w:hAnsi="Times New Roman" w:cs="Times New Roman"/>
          <w:b/>
          <w:sz w:val="24"/>
          <w:szCs w:val="24"/>
          <w:lang w:val="en-US"/>
        </w:rPr>
        <w:t>Positive t</w:t>
      </w:r>
      <w:r w:rsidRPr="00DF6951">
        <w:rPr>
          <w:rFonts w:ascii="Times New Roman" w:hAnsi="Times New Roman" w:cs="Times New Roman"/>
          <w:b/>
          <w:sz w:val="24"/>
          <w:szCs w:val="24"/>
          <w:lang w:val="en-US"/>
        </w:rPr>
        <w:t>rends in the use of GLP-1RAs</w:t>
      </w:r>
    </w:p>
    <w:p w14:paraId="3E9CB1D5" w14:textId="77777777" w:rsidR="00AC66D4" w:rsidRPr="00706B41" w:rsidRDefault="00AC66D4" w:rsidP="000B3918">
      <w:pPr>
        <w:spacing w:line="360" w:lineRule="auto"/>
        <w:ind w:firstLine="708"/>
        <w:rPr>
          <w:rFonts w:ascii="Segoe UI" w:hAnsi="Segoe UI" w:cs="Segoe UI"/>
          <w:sz w:val="18"/>
          <w:szCs w:val="18"/>
          <w:lang w:val="en-US"/>
        </w:rPr>
      </w:pPr>
      <w:r w:rsidRPr="005C7FBB">
        <w:rPr>
          <w:rFonts w:ascii="Times New Roman" w:eastAsia="GuardianSansGR-Regular" w:hAnsi="Times New Roman" w:cs="Times New Roman"/>
          <w:sz w:val="24"/>
          <w:szCs w:val="24"/>
          <w:lang w:val="en-US"/>
        </w:rPr>
        <w:t>There was a systematic progression in the uptake of GLP-1RAs in clinical practice worldwide from 201</w:t>
      </w:r>
      <w:r>
        <w:rPr>
          <w:rFonts w:ascii="Times New Roman" w:eastAsia="GuardianSansGR-Regular" w:hAnsi="Times New Roman" w:cs="Times New Roman"/>
          <w:sz w:val="24"/>
          <w:szCs w:val="24"/>
          <w:lang w:val="en-US"/>
        </w:rPr>
        <w:t>3</w:t>
      </w:r>
      <w:r w:rsidRPr="005C7FBB">
        <w:rPr>
          <w:rFonts w:ascii="Times New Roman" w:eastAsia="GuardianSansGR-Regular" w:hAnsi="Times New Roman" w:cs="Times New Roman"/>
          <w:sz w:val="24"/>
          <w:szCs w:val="24"/>
          <w:lang w:val="en-US"/>
        </w:rPr>
        <w:t xml:space="preserve"> to 2020, as shown in several retrospective cohort studies</w:t>
      </w:r>
      <w:r>
        <w:rPr>
          <w:rFonts w:ascii="Times New Roman" w:eastAsia="GuardianSansGR-Regular" w:hAnsi="Times New Roman" w:cs="Times New Roman"/>
          <w:sz w:val="24"/>
          <w:szCs w:val="24"/>
          <w:lang w:val="en-US"/>
        </w:rPr>
        <w:t xml:space="preserve"> </w:t>
      </w:r>
      <w:r>
        <w:rPr>
          <w:rFonts w:ascii="Times New Roman" w:hAnsi="Times New Roman" w:cs="Times New Roman"/>
          <w:noProof/>
          <w:sz w:val="24"/>
          <w:szCs w:val="24"/>
          <w:lang w:val="en-GB"/>
        </w:rPr>
        <w:t>[77, 80</w:t>
      </w:r>
      <w:r w:rsidR="009048D5">
        <w:rPr>
          <w:rFonts w:ascii="Times New Roman" w:hAnsi="Times New Roman" w:cs="Times New Roman"/>
          <w:noProof/>
          <w:sz w:val="24"/>
          <w:szCs w:val="24"/>
          <w:lang w:val="en-GB"/>
        </w:rPr>
        <w:t>-</w:t>
      </w:r>
      <w:r>
        <w:rPr>
          <w:rFonts w:ascii="Times New Roman" w:hAnsi="Times New Roman" w:cs="Times New Roman"/>
          <w:noProof/>
          <w:sz w:val="24"/>
          <w:szCs w:val="24"/>
          <w:lang w:val="en-US"/>
        </w:rPr>
        <w:t>87]</w:t>
      </w:r>
      <w:r>
        <w:rPr>
          <w:rFonts w:ascii="Times New Roman" w:hAnsi="Times New Roman" w:cs="Times New Roman"/>
          <w:sz w:val="24"/>
          <w:szCs w:val="24"/>
          <w:lang w:val="en-US"/>
        </w:rPr>
        <w:t xml:space="preserve">. The proportion of T2DM patients treated with a GLP-1RA between 2013 and 2017 varied in a range 0.6-10.0 % and increased up to 10.0-20.0% in the years 2017-2020 </w:t>
      </w:r>
      <w:r w:rsidRPr="005C7FBB">
        <w:rPr>
          <w:rFonts w:ascii="Times New Roman" w:eastAsia="GuardianSansGR-Regular" w:hAnsi="Times New Roman" w:cs="Times New Roman"/>
          <w:sz w:val="24"/>
          <w:szCs w:val="24"/>
          <w:lang w:val="en-US"/>
        </w:rPr>
        <w:t>(</w:t>
      </w:r>
      <w:r w:rsidRPr="00EC40B0">
        <w:rPr>
          <w:rFonts w:ascii="Times New Roman" w:eastAsia="GuardianSansGR-Regular" w:hAnsi="Times New Roman" w:cs="Times New Roman"/>
          <w:sz w:val="24"/>
          <w:szCs w:val="24"/>
          <w:highlight w:val="yellow"/>
          <w:lang w:val="en-US"/>
        </w:rPr>
        <w:t xml:space="preserve">Table </w:t>
      </w:r>
      <w:r>
        <w:rPr>
          <w:rFonts w:ascii="Times New Roman" w:eastAsia="GuardianSansGR-Regular" w:hAnsi="Times New Roman" w:cs="Times New Roman"/>
          <w:sz w:val="24"/>
          <w:szCs w:val="24"/>
          <w:highlight w:val="yellow"/>
          <w:lang w:val="en-US"/>
        </w:rPr>
        <w:t>2</w:t>
      </w:r>
      <w:r>
        <w:rPr>
          <w:rFonts w:ascii="Times New Roman" w:eastAsia="GuardianSansGR-Regular" w:hAnsi="Times New Roman" w:cs="Times New Roman"/>
          <w:sz w:val="24"/>
          <w:szCs w:val="24"/>
          <w:lang w:val="en-US"/>
        </w:rPr>
        <w:t>, upper part)</w:t>
      </w:r>
      <w:r w:rsidRPr="005C7FBB">
        <w:rPr>
          <w:rFonts w:ascii="Times New Roman" w:hAnsi="Times New Roman" w:cs="Times New Roman"/>
          <w:sz w:val="24"/>
          <w:szCs w:val="24"/>
          <w:lang w:val="en-US"/>
        </w:rPr>
        <w:t>.</w:t>
      </w:r>
      <w:r w:rsidRPr="005C7FBB">
        <w:rPr>
          <w:rFonts w:ascii="Times New Roman" w:eastAsia="GuardianSansGR-Regular" w:hAnsi="Times New Roman" w:cs="Times New Roman"/>
          <w:sz w:val="24"/>
          <w:szCs w:val="24"/>
          <w:lang w:val="en-US"/>
        </w:rPr>
        <w:t xml:space="preserve"> </w:t>
      </w:r>
      <w:r w:rsidRPr="00DF349D">
        <w:rPr>
          <w:rFonts w:ascii="Times New Roman" w:hAnsi="Times New Roman" w:cs="Times New Roman"/>
          <w:sz w:val="24"/>
          <w:szCs w:val="24"/>
          <w:lang w:val="en-US"/>
        </w:rPr>
        <w:t xml:space="preserve">In DISCOVER, a global, prospective, observational study among 14,576 patients with T2DM from 37 countries, </w:t>
      </w:r>
      <w:r>
        <w:rPr>
          <w:rFonts w:ascii="Times New Roman" w:hAnsi="Times New Roman" w:cs="Times New Roman"/>
          <w:sz w:val="24"/>
          <w:szCs w:val="24"/>
          <w:lang w:val="en-US"/>
        </w:rPr>
        <w:t xml:space="preserve">only 2.2% </w:t>
      </w:r>
      <w:r w:rsidRPr="00DF349D">
        <w:rPr>
          <w:rFonts w:ascii="Times New Roman" w:hAnsi="Times New Roman" w:cs="Times New Roman"/>
          <w:sz w:val="24"/>
          <w:szCs w:val="24"/>
          <w:lang w:val="en-US"/>
        </w:rPr>
        <w:t xml:space="preserve">were started </w:t>
      </w:r>
      <w:r>
        <w:rPr>
          <w:rFonts w:ascii="Times New Roman" w:hAnsi="Times New Roman" w:cs="Times New Roman"/>
          <w:sz w:val="24"/>
          <w:szCs w:val="24"/>
          <w:lang w:val="en-US"/>
        </w:rPr>
        <w:t>on a</w:t>
      </w:r>
      <w:r w:rsidRPr="00DF349D">
        <w:rPr>
          <w:rFonts w:ascii="Times New Roman" w:hAnsi="Times New Roman" w:cs="Times New Roman"/>
          <w:sz w:val="24"/>
          <w:szCs w:val="24"/>
          <w:lang w:val="en-US"/>
        </w:rPr>
        <w:t xml:space="preserve"> GLP-1RA at enrollment (2014-16)</w:t>
      </w:r>
      <w:r>
        <w:rPr>
          <w:rFonts w:ascii="Times New Roman" w:hAnsi="Times New Roman" w:cs="Times New Roman"/>
          <w:sz w:val="24"/>
          <w:szCs w:val="24"/>
          <w:lang w:val="en-US"/>
        </w:rPr>
        <w:t xml:space="preserve">; an encouraging increase, yet limited and </w:t>
      </w:r>
      <w:r w:rsidRPr="00034FE2">
        <w:rPr>
          <w:rFonts w:ascii="Times New Roman" w:hAnsi="Times New Roman" w:cs="Times New Roman"/>
          <w:sz w:val="24"/>
          <w:szCs w:val="24"/>
          <w:lang w:val="en-US"/>
        </w:rPr>
        <w:t xml:space="preserve">with large variability across countries, </w:t>
      </w:r>
      <w:r>
        <w:rPr>
          <w:rFonts w:ascii="Times New Roman" w:hAnsi="Times New Roman" w:cs="Times New Roman"/>
          <w:sz w:val="24"/>
          <w:szCs w:val="24"/>
          <w:lang w:val="en-US"/>
        </w:rPr>
        <w:t xml:space="preserve">was noticed </w:t>
      </w:r>
      <w:r w:rsidRPr="00DF349D">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the </w:t>
      </w:r>
      <w:r w:rsidRPr="00DF349D">
        <w:rPr>
          <w:rFonts w:ascii="Times New Roman" w:hAnsi="Times New Roman" w:cs="Times New Roman"/>
          <w:sz w:val="24"/>
          <w:szCs w:val="24"/>
          <w:lang w:val="en-US"/>
        </w:rPr>
        <w:t>end of follow-up three years later</w:t>
      </w:r>
      <w:r>
        <w:rPr>
          <w:rFonts w:ascii="Times New Roman" w:hAnsi="Times New Roman" w:cs="Times New Roman"/>
          <w:sz w:val="24"/>
          <w:szCs w:val="24"/>
          <w:lang w:val="en-US"/>
        </w:rPr>
        <w:t xml:space="preserve"> </w:t>
      </w:r>
      <w:r w:rsidRPr="00BC49F5">
        <w:rPr>
          <w:rFonts w:ascii="Times New Roman" w:hAnsi="Times New Roman" w:cs="Times New Roman"/>
          <w:noProof/>
          <w:sz w:val="24"/>
          <w:szCs w:val="24"/>
          <w:lang w:val="en-US"/>
        </w:rPr>
        <w:t>[84]</w:t>
      </w:r>
      <w:r w:rsidRPr="00DF349D">
        <w:rPr>
          <w:rFonts w:ascii="Times New Roman" w:hAnsi="Times New Roman" w:cs="Times New Roman"/>
          <w:sz w:val="24"/>
          <w:szCs w:val="24"/>
          <w:lang w:val="en-US"/>
        </w:rPr>
        <w:t>.</w:t>
      </w:r>
      <w:r>
        <w:rPr>
          <w:rFonts w:ascii="Segoe UI" w:hAnsi="Segoe UI" w:cs="Segoe UI"/>
          <w:sz w:val="18"/>
          <w:szCs w:val="18"/>
          <w:lang w:val="en-US"/>
        </w:rPr>
        <w:t xml:space="preserve"> </w:t>
      </w:r>
      <w:r w:rsidRPr="005C7FBB">
        <w:rPr>
          <w:rFonts w:ascii="Times New Roman" w:eastAsia="GuardianSansGR-Regular" w:hAnsi="Times New Roman" w:cs="Times New Roman"/>
          <w:sz w:val="24"/>
          <w:szCs w:val="24"/>
          <w:lang w:val="en-US"/>
        </w:rPr>
        <w:t>A 50% increase in the use of GLP-1RAs was</w:t>
      </w:r>
      <w:r>
        <w:rPr>
          <w:rFonts w:ascii="Times New Roman" w:eastAsia="GuardianSansGR-Regular" w:hAnsi="Times New Roman" w:cs="Times New Roman"/>
          <w:sz w:val="24"/>
          <w:szCs w:val="24"/>
          <w:lang w:val="en-US"/>
        </w:rPr>
        <w:t xml:space="preserve"> </w:t>
      </w:r>
      <w:r w:rsidRPr="005C7FBB">
        <w:rPr>
          <w:rFonts w:ascii="Times New Roman" w:eastAsia="GuardianSansGR-Regular" w:hAnsi="Times New Roman" w:cs="Times New Roman"/>
          <w:sz w:val="24"/>
          <w:szCs w:val="24"/>
          <w:lang w:val="en-US"/>
        </w:rPr>
        <w:t>reported from 2010 to 2020</w:t>
      </w:r>
      <w:r>
        <w:rPr>
          <w:rFonts w:ascii="Times New Roman" w:eastAsia="GuardianSansGR-Regular" w:hAnsi="Times New Roman" w:cs="Times New Roman"/>
          <w:sz w:val="24"/>
          <w:szCs w:val="24"/>
          <w:lang w:val="en-US"/>
        </w:rPr>
        <w:t xml:space="preserve"> </w:t>
      </w:r>
      <w:r w:rsidRPr="005C7FBB">
        <w:rPr>
          <w:rFonts w:ascii="Times New Roman" w:eastAsia="GuardianSansGR-Regular" w:hAnsi="Times New Roman" w:cs="Times New Roman"/>
          <w:sz w:val="24"/>
          <w:szCs w:val="24"/>
          <w:lang w:val="en-US"/>
        </w:rPr>
        <w:t xml:space="preserve">in </w:t>
      </w:r>
      <w:r w:rsidRPr="00706B41">
        <w:rPr>
          <w:rFonts w:ascii="Times New Roman" w:hAnsi="Times New Roman" w:cs="Times New Roman"/>
          <w:sz w:val="24"/>
          <w:szCs w:val="24"/>
          <w:lang w:val="en-US"/>
        </w:rPr>
        <w:t>an observational study from Northeast Italy</w:t>
      </w:r>
      <w:r>
        <w:rPr>
          <w:rFonts w:ascii="Times New Roman" w:eastAsia="GuardianSansGR-Regular" w:hAnsi="Times New Roman" w:cs="Times New Roman"/>
          <w:noProof/>
          <w:sz w:val="24"/>
          <w:szCs w:val="24"/>
          <w:lang w:val="en-US"/>
        </w:rPr>
        <w:t xml:space="preserve"> [88]</w:t>
      </w:r>
      <w:r w:rsidRPr="005C7FBB">
        <w:rPr>
          <w:rFonts w:ascii="Times New Roman" w:eastAsia="GuardianSansGR-Regular" w:hAnsi="Times New Roman" w:cs="Times New Roman"/>
          <w:sz w:val="24"/>
          <w:szCs w:val="24"/>
          <w:lang w:val="en-US"/>
        </w:rPr>
        <w:t>.</w:t>
      </w:r>
      <w:r>
        <w:rPr>
          <w:rFonts w:ascii="Times New Roman" w:eastAsia="GuardianSansGR-Regular" w:hAnsi="Times New Roman" w:cs="Times New Roman"/>
          <w:sz w:val="24"/>
          <w:szCs w:val="24"/>
          <w:lang w:val="en-US"/>
        </w:rPr>
        <w:t xml:space="preserve"> </w:t>
      </w:r>
      <w:r w:rsidRPr="00443CDA">
        <w:rPr>
          <w:rFonts w:ascii="Times New Roman" w:eastAsia="GuardianSansGR-Regular" w:hAnsi="Times New Roman" w:cs="Times New Roman"/>
          <w:sz w:val="24"/>
          <w:szCs w:val="24"/>
          <w:lang w:val="en-US"/>
        </w:rPr>
        <w:t xml:space="preserve">In Australia, </w:t>
      </w:r>
      <w:r w:rsidRPr="00443CDA">
        <w:rPr>
          <w:rFonts w:ascii="Times New Roman" w:eastAsia="STIX-Regular" w:hAnsi="Times New Roman" w:cs="Times New Roman"/>
          <w:sz w:val="24"/>
          <w:szCs w:val="24"/>
          <w:lang w:val="en-US"/>
        </w:rPr>
        <w:t xml:space="preserve">the number of prevalent users of GLP-1RA increased gradually from 2014 to 2020, and more rapidly from 2021 to 2022, leading to an overall </w:t>
      </w:r>
      <w:r w:rsidRPr="00443CDA">
        <w:rPr>
          <w:rFonts w:ascii="Times New Roman" w:hAnsi="Times New Roman" w:cs="Times New Roman"/>
          <w:sz w:val="24"/>
          <w:szCs w:val="24"/>
          <w:lang w:val="en-US"/>
        </w:rPr>
        <w:t>11-fold</w:t>
      </w:r>
      <w:r>
        <w:rPr>
          <w:rFonts w:ascii="Times New Roman" w:hAnsi="Times New Roman" w:cs="Times New Roman"/>
          <w:sz w:val="24"/>
          <w:szCs w:val="24"/>
          <w:lang w:val="en-US"/>
        </w:rPr>
        <w:t xml:space="preserve"> rise, mainly driven by an increased rate of prescriptions by cardiologists</w:t>
      </w:r>
      <w:r w:rsidRPr="00443CDA">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[89]</w:t>
      </w:r>
      <w:r>
        <w:rPr>
          <w:rFonts w:ascii="Times New Roman" w:hAnsi="Times New Roman" w:cs="Times New Roman"/>
          <w:sz w:val="24"/>
          <w:szCs w:val="24"/>
          <w:lang w:val="en-US"/>
        </w:rPr>
        <w:t xml:space="preserve">. </w:t>
      </w:r>
      <w:r w:rsidRPr="00A31CC5">
        <w:rPr>
          <w:rFonts w:ascii="Times New Roman" w:eastAsia="GuardianSansGR-Regular" w:hAnsi="Times New Roman" w:cs="Times New Roman"/>
          <w:sz w:val="24"/>
          <w:szCs w:val="24"/>
          <w:lang w:val="en-US"/>
        </w:rPr>
        <w:t>In a cross-sectional study, GLP-1RAs with</w:t>
      </w:r>
      <w:r>
        <w:rPr>
          <w:rFonts w:ascii="Times New Roman" w:eastAsia="GuardianSansGR-Regular" w:hAnsi="Times New Roman" w:cs="Times New Roman"/>
          <w:sz w:val="24"/>
          <w:szCs w:val="24"/>
          <w:lang w:val="en-US"/>
        </w:rPr>
        <w:t xml:space="preserve"> C</w:t>
      </w:r>
      <w:r w:rsidRPr="00A31CC5">
        <w:rPr>
          <w:rFonts w:ascii="Times New Roman" w:eastAsia="GuardianSansGR-Regular" w:hAnsi="Times New Roman" w:cs="Times New Roman"/>
          <w:sz w:val="24"/>
          <w:szCs w:val="24"/>
          <w:lang w:val="en-US"/>
        </w:rPr>
        <w:t>V benefit increased in use during the 2014-2019 study period, but also demonstrated considerable</w:t>
      </w:r>
      <w:r>
        <w:rPr>
          <w:rFonts w:ascii="Times New Roman" w:eastAsia="GuardianSansGR-Regular" w:hAnsi="Times New Roman" w:cs="Times New Roman"/>
          <w:sz w:val="24"/>
          <w:szCs w:val="24"/>
          <w:lang w:val="en-US"/>
        </w:rPr>
        <w:t xml:space="preserve"> </w:t>
      </w:r>
      <w:r w:rsidRPr="00A31CC5">
        <w:rPr>
          <w:rFonts w:ascii="Times New Roman" w:eastAsia="GuardianSansGR-Regular" w:hAnsi="Times New Roman" w:cs="Times New Roman"/>
          <w:sz w:val="24"/>
          <w:szCs w:val="24"/>
          <w:lang w:val="en-US"/>
        </w:rPr>
        <w:t>variation among US states in their relative use</w:t>
      </w:r>
      <w:r>
        <w:rPr>
          <w:rFonts w:ascii="Times New Roman" w:eastAsia="GuardianSansGR-Regular" w:hAnsi="Times New Roman" w:cs="Times New Roman"/>
          <w:noProof/>
          <w:sz w:val="24"/>
          <w:szCs w:val="24"/>
          <w:lang w:val="en-US"/>
        </w:rPr>
        <w:t xml:space="preserve"> [90]</w:t>
      </w:r>
      <w:r>
        <w:rPr>
          <w:rFonts w:ascii="Times New Roman" w:eastAsia="GuardianSansGR-Regular" w:hAnsi="Times New Roman" w:cs="Times New Roman"/>
          <w:sz w:val="24"/>
          <w:szCs w:val="24"/>
          <w:lang w:val="en-US"/>
        </w:rPr>
        <w:t xml:space="preserve">. </w:t>
      </w:r>
      <w:r w:rsidRPr="008A69A6">
        <w:rPr>
          <w:rFonts w:ascii="Times New Roman" w:hAnsi="Times New Roman" w:cs="Times New Roman"/>
          <w:sz w:val="24"/>
          <w:szCs w:val="24"/>
          <w:lang w:val="en-US"/>
        </w:rPr>
        <w:t>A retrospective US cohort study that included patients who were dispensed a GLP-1</w:t>
      </w:r>
      <w:r>
        <w:rPr>
          <w:rFonts w:ascii="Times New Roman" w:hAnsi="Times New Roman" w:cs="Times New Roman"/>
          <w:sz w:val="24"/>
          <w:szCs w:val="24"/>
          <w:lang w:val="en-US"/>
        </w:rPr>
        <w:t>RA</w:t>
      </w:r>
      <w:r w:rsidRPr="008A69A6">
        <w:rPr>
          <w:rFonts w:ascii="Times New Roman" w:hAnsi="Times New Roman" w:cs="Times New Roman"/>
          <w:sz w:val="24"/>
          <w:szCs w:val="24"/>
          <w:lang w:val="en-US"/>
        </w:rPr>
        <w:t xml:space="preserve"> from 2014 to 2022 in the University of California Health Data Warehouse confirmed a rapid increased use of GLP-1RAs in recent years</w:t>
      </w:r>
      <w:r>
        <w:rPr>
          <w:rFonts w:ascii="Times New Roman" w:hAnsi="Times New Roman" w:cs="Times New Roman"/>
          <w:noProof/>
          <w:sz w:val="24"/>
          <w:szCs w:val="24"/>
          <w:lang w:val="en-US"/>
        </w:rPr>
        <w:t xml:space="preserve"> [91]</w:t>
      </w:r>
      <w:r w:rsidRPr="008A69A6">
        <w:rPr>
          <w:rFonts w:ascii="Times New Roman" w:hAnsi="Times New Roman" w:cs="Times New Roman"/>
          <w:sz w:val="24"/>
          <w:szCs w:val="24"/>
          <w:lang w:val="en-US"/>
        </w:rPr>
        <w:t>.</w:t>
      </w:r>
      <w:r>
        <w:rPr>
          <w:rFonts w:ascii="Times New Roman" w:eastAsia="GuardianSansGR-Regular" w:hAnsi="Times New Roman" w:cs="Times New Roman"/>
          <w:sz w:val="24"/>
          <w:szCs w:val="24"/>
          <w:lang w:val="en-US"/>
        </w:rPr>
        <w:t xml:space="preserve"> One exception was observed in a UK study where the use of GLP-1RAs was low in 2015 (&lt; 5%) and remained even lower in 2020 </w:t>
      </w:r>
      <w:r w:rsidRPr="00EA4A73">
        <w:rPr>
          <w:rFonts w:ascii="Times New Roman" w:hAnsi="Times New Roman" w:cs="Times New Roman"/>
          <w:sz w:val="24"/>
          <w:szCs w:val="24"/>
          <w:lang w:val="en-US"/>
        </w:rPr>
        <w:t xml:space="preserve">regardless of CKD status </w:t>
      </w:r>
      <w:r>
        <w:rPr>
          <w:rFonts w:ascii="Times New Roman" w:eastAsia="GuardianSansGR-Regular" w:hAnsi="Times New Roman" w:cs="Times New Roman"/>
          <w:noProof/>
          <w:sz w:val="24"/>
          <w:szCs w:val="24"/>
          <w:lang w:val="en-US"/>
        </w:rPr>
        <w:t>[92]</w:t>
      </w:r>
      <w:r w:rsidRPr="00EA4A73">
        <w:rPr>
          <w:rFonts w:ascii="Times New Roman" w:eastAsia="GuardianSansGR-Regular" w:hAnsi="Times New Roman" w:cs="Times New Roman"/>
          <w:sz w:val="24"/>
          <w:szCs w:val="24"/>
          <w:lang w:val="en-US"/>
        </w:rPr>
        <w:t xml:space="preserve">.  </w:t>
      </w:r>
      <w:r w:rsidRPr="00EA4A73">
        <w:rPr>
          <w:rFonts w:ascii="Times New Roman" w:hAnsi="Times New Roman" w:cs="Times New Roman"/>
          <w:sz w:val="24"/>
          <w:szCs w:val="24"/>
          <w:lang w:val="en-US"/>
        </w:rPr>
        <w:t xml:space="preserve">A possible explanation for the limited use of GLP- 1RAs </w:t>
      </w:r>
      <w:r>
        <w:rPr>
          <w:rFonts w:ascii="Times New Roman" w:hAnsi="Times New Roman" w:cs="Times New Roman"/>
          <w:sz w:val="24"/>
          <w:szCs w:val="24"/>
          <w:lang w:val="en-US"/>
        </w:rPr>
        <w:t>in UK may</w:t>
      </w:r>
      <w:r w:rsidRPr="00EA4A73">
        <w:rPr>
          <w:rFonts w:ascii="Times New Roman" w:hAnsi="Times New Roman" w:cs="Times New Roman"/>
          <w:sz w:val="24"/>
          <w:szCs w:val="24"/>
          <w:lang w:val="en-US"/>
        </w:rPr>
        <w:t xml:space="preserve"> be their lack of inclusion in the National Institute for Health and Care Excellence (NICE) T2DM guidelines as second line therapy</w:t>
      </w:r>
      <w:r>
        <w:rPr>
          <w:rFonts w:ascii="Times New Roman" w:hAnsi="Times New Roman" w:cs="Times New Roman"/>
          <w:sz w:val="24"/>
          <w:szCs w:val="24"/>
          <w:lang w:val="en-US"/>
        </w:rPr>
        <w:t xml:space="preserve"> for the management of T2DM</w:t>
      </w:r>
      <w:r w:rsidRPr="00EA4A73">
        <w:rPr>
          <w:rFonts w:ascii="Times New Roman" w:hAnsi="Times New Roman" w:cs="Times New Roman"/>
          <w:sz w:val="24"/>
          <w:szCs w:val="24"/>
          <w:lang w:val="en-US"/>
        </w:rPr>
        <w:t>.</w:t>
      </w:r>
    </w:p>
    <w:p w14:paraId="1C5F209B" w14:textId="77777777" w:rsidR="00AC66D4" w:rsidRDefault="00AC66D4" w:rsidP="000B3918">
      <w:pPr>
        <w:autoSpaceDE w:val="0"/>
        <w:autoSpaceDN w:val="0"/>
        <w:adjustRightInd w:val="0"/>
        <w:spacing w:after="0" w:line="360" w:lineRule="auto"/>
        <w:rPr>
          <w:rFonts w:ascii="Times New Roman" w:hAnsi="Times New Roman" w:cs="Times New Roman"/>
          <w:sz w:val="24"/>
          <w:szCs w:val="24"/>
          <w:lang w:val="en-US"/>
        </w:rPr>
      </w:pPr>
      <w:r w:rsidRPr="00443CDA">
        <w:rPr>
          <w:rFonts w:ascii="Times New Roman" w:hAnsi="Times New Roman" w:cs="Times New Roman"/>
          <w:sz w:val="24"/>
          <w:szCs w:val="24"/>
          <w:lang w:val="en-US"/>
        </w:rPr>
        <w:t xml:space="preserve"> </w:t>
      </w:r>
      <w:r w:rsidRPr="00706B41">
        <w:rPr>
          <w:rFonts w:ascii="Times New Roman" w:hAnsi="Times New Roman" w:cs="Times New Roman"/>
          <w:sz w:val="24"/>
          <w:szCs w:val="24"/>
          <w:lang w:val="en-US"/>
        </w:rPr>
        <w:tab/>
        <w:t xml:space="preserve">Surprisingly, the </w:t>
      </w:r>
      <w:r>
        <w:rPr>
          <w:rFonts w:ascii="Times New Roman" w:hAnsi="Times New Roman" w:cs="Times New Roman"/>
          <w:sz w:val="24"/>
          <w:szCs w:val="24"/>
          <w:lang w:val="en-US"/>
        </w:rPr>
        <w:t xml:space="preserve">progressive </w:t>
      </w:r>
      <w:r w:rsidRPr="00706B41">
        <w:rPr>
          <w:rFonts w:ascii="Times New Roman" w:hAnsi="Times New Roman" w:cs="Times New Roman"/>
          <w:sz w:val="24"/>
          <w:szCs w:val="24"/>
          <w:lang w:val="en-US"/>
        </w:rPr>
        <w:t xml:space="preserve">trend </w:t>
      </w:r>
      <w:r>
        <w:rPr>
          <w:rFonts w:ascii="Times New Roman" w:hAnsi="Times New Roman" w:cs="Times New Roman"/>
          <w:sz w:val="24"/>
          <w:szCs w:val="24"/>
          <w:lang w:val="en-US"/>
        </w:rPr>
        <w:t xml:space="preserve">in GLP-1RA clinical use </w:t>
      </w:r>
      <w:r w:rsidRPr="00706B41">
        <w:rPr>
          <w:rFonts w:ascii="Times New Roman" w:hAnsi="Times New Roman" w:cs="Times New Roman"/>
          <w:sz w:val="24"/>
          <w:szCs w:val="24"/>
          <w:lang w:val="en-US"/>
        </w:rPr>
        <w:t>was not more marked in patients w</w:t>
      </w:r>
      <w:r>
        <w:rPr>
          <w:rFonts w:ascii="Times New Roman" w:hAnsi="Times New Roman" w:cs="Times New Roman"/>
          <w:sz w:val="24"/>
          <w:szCs w:val="24"/>
          <w:lang w:val="en-US"/>
        </w:rPr>
        <w:t>i</w:t>
      </w:r>
      <w:r w:rsidRPr="00706B41">
        <w:rPr>
          <w:rFonts w:ascii="Times New Roman" w:hAnsi="Times New Roman" w:cs="Times New Roman"/>
          <w:sz w:val="24"/>
          <w:szCs w:val="24"/>
          <w:lang w:val="en-US"/>
        </w:rPr>
        <w:t>th ASCVD compared to those without ASCVD</w:t>
      </w:r>
      <w:r>
        <w:rPr>
          <w:rFonts w:ascii="Times New Roman" w:hAnsi="Times New Roman" w:cs="Times New Roman"/>
          <w:sz w:val="24"/>
          <w:szCs w:val="24"/>
          <w:lang w:val="en-US"/>
        </w:rPr>
        <w:t xml:space="preserve"> despite the convincing results of many CVOTs (</w:t>
      </w:r>
      <w:r w:rsidRPr="00EC40B0">
        <w:rPr>
          <w:rFonts w:ascii="Times New Roman" w:hAnsi="Times New Roman" w:cs="Times New Roman"/>
          <w:sz w:val="24"/>
          <w:szCs w:val="24"/>
          <w:highlight w:val="yellow"/>
          <w:lang w:val="en-US"/>
        </w:rPr>
        <w:t>Table 2</w:t>
      </w:r>
      <w:r>
        <w:rPr>
          <w:rFonts w:ascii="Times New Roman" w:hAnsi="Times New Roman" w:cs="Times New Roman"/>
          <w:sz w:val="24"/>
          <w:szCs w:val="24"/>
          <w:lang w:val="en-US"/>
        </w:rPr>
        <w:t>, lower part)</w:t>
      </w:r>
      <w:r w:rsidRPr="00706B41">
        <w:rPr>
          <w:rFonts w:ascii="Times New Roman" w:hAnsi="Times New Roman" w:cs="Times New Roman"/>
          <w:sz w:val="24"/>
          <w:szCs w:val="24"/>
          <w:lang w:val="en-US"/>
        </w:rPr>
        <w:t xml:space="preserve">. </w:t>
      </w:r>
      <w:r>
        <w:rPr>
          <w:rFonts w:ascii="Times New Roman" w:hAnsi="Times New Roman" w:cs="Times New Roman"/>
          <w:sz w:val="24"/>
          <w:szCs w:val="24"/>
          <w:lang w:val="en-US"/>
        </w:rPr>
        <w:t>When comparing the trend of use of GLP-1RAs among patients with ASCVD and without ASCVD, no differences could be detected in two studies, one in the UK</w:t>
      </w:r>
      <w:r>
        <w:rPr>
          <w:rFonts w:ascii="Times New Roman" w:hAnsi="Times New Roman" w:cs="Times New Roman"/>
          <w:noProof/>
          <w:sz w:val="24"/>
          <w:szCs w:val="24"/>
          <w:lang w:val="en-US"/>
        </w:rPr>
        <w:t xml:space="preserve"> [81]</w:t>
      </w:r>
      <w:r>
        <w:rPr>
          <w:rFonts w:ascii="Times New Roman" w:hAnsi="Times New Roman" w:cs="Times New Roman"/>
          <w:sz w:val="24"/>
          <w:szCs w:val="24"/>
          <w:lang w:val="en-US"/>
        </w:rPr>
        <w:t xml:space="preserve">, the other one in three different cohorts in the US </w:t>
      </w:r>
      <w:r>
        <w:rPr>
          <w:rFonts w:ascii="Times New Roman" w:hAnsi="Times New Roman" w:cs="Times New Roman"/>
          <w:noProof/>
          <w:sz w:val="24"/>
          <w:szCs w:val="24"/>
          <w:lang w:val="en-US"/>
        </w:rPr>
        <w:t>[86]</w:t>
      </w:r>
      <w:r>
        <w:rPr>
          <w:rFonts w:ascii="Times New Roman" w:hAnsi="Times New Roman" w:cs="Times New Roman"/>
          <w:sz w:val="24"/>
          <w:szCs w:val="24"/>
          <w:lang w:val="en-US"/>
        </w:rPr>
        <w:t xml:space="preserve">. </w:t>
      </w:r>
      <w:r w:rsidRPr="00706B41">
        <w:rPr>
          <w:rFonts w:ascii="Times New Roman" w:eastAsia="STIX-Regular" w:hAnsi="Times New Roman" w:cs="Times New Roman"/>
          <w:sz w:val="24"/>
          <w:szCs w:val="24"/>
          <w:lang w:val="en-US"/>
        </w:rPr>
        <w:t>Hence, a</w:t>
      </w:r>
      <w:r w:rsidRPr="00706B41">
        <w:rPr>
          <w:rFonts w:ascii="Times New Roman" w:hAnsi="Times New Roman" w:cs="Times New Roman"/>
          <w:sz w:val="24"/>
          <w:szCs w:val="24"/>
          <w:lang w:val="en-US"/>
        </w:rPr>
        <w:t xml:space="preserve">fter 2018, GLP-1RAs (together with SGLT2is) were more commonly used as second-line agents in </w:t>
      </w:r>
      <w:r>
        <w:rPr>
          <w:rFonts w:ascii="Times New Roman" w:hAnsi="Times New Roman" w:cs="Times New Roman"/>
          <w:sz w:val="24"/>
          <w:szCs w:val="24"/>
          <w:lang w:val="en-US"/>
        </w:rPr>
        <w:t>both the US and the UK,</w:t>
      </w:r>
      <w:r w:rsidRPr="00706B41">
        <w:rPr>
          <w:rFonts w:ascii="Times New Roman" w:hAnsi="Times New Roman" w:cs="Times New Roman"/>
          <w:sz w:val="24"/>
          <w:szCs w:val="24"/>
          <w:lang w:val="en-US"/>
        </w:rPr>
        <w:t xml:space="preserve"> although these agents were not preferentially prescribed among patients with </w:t>
      </w:r>
      <w:r>
        <w:rPr>
          <w:rFonts w:ascii="Times New Roman" w:hAnsi="Times New Roman" w:cs="Times New Roman"/>
          <w:sz w:val="24"/>
          <w:szCs w:val="24"/>
          <w:lang w:val="en-US"/>
        </w:rPr>
        <w:t>AS</w:t>
      </w:r>
      <w:r w:rsidRPr="00706B41">
        <w:rPr>
          <w:rFonts w:ascii="Times New Roman" w:hAnsi="Times New Roman" w:cs="Times New Roman"/>
          <w:sz w:val="24"/>
          <w:szCs w:val="24"/>
          <w:lang w:val="en-US"/>
        </w:rPr>
        <w:t xml:space="preserve">CVD </w:t>
      </w:r>
      <w:r>
        <w:rPr>
          <w:rFonts w:ascii="Times New Roman" w:hAnsi="Times New Roman" w:cs="Times New Roman"/>
          <w:noProof/>
          <w:sz w:val="24"/>
          <w:szCs w:val="24"/>
          <w:lang w:val="en-US"/>
        </w:rPr>
        <w:t>[85]</w:t>
      </w:r>
      <w:r w:rsidRPr="00706B4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054C4">
        <w:rPr>
          <w:rFonts w:ascii="Times New Roman" w:hAnsi="Times New Roman" w:cs="Times New Roman"/>
          <w:sz w:val="24"/>
          <w:szCs w:val="24"/>
          <w:lang w:val="en-US"/>
        </w:rPr>
        <w:t>In the France Longitudinal Patient Database</w:t>
      </w:r>
      <w:r>
        <w:rPr>
          <w:rFonts w:ascii="Times New Roman" w:hAnsi="Times New Roman" w:cs="Times New Roman"/>
          <w:sz w:val="24"/>
          <w:szCs w:val="24"/>
          <w:lang w:val="en-US"/>
        </w:rPr>
        <w:t xml:space="preserve">, the </w:t>
      </w:r>
      <w:r w:rsidRPr="007054C4">
        <w:rPr>
          <w:rFonts w:ascii="Times New Roman" w:hAnsi="Times New Roman" w:cs="Times New Roman"/>
          <w:sz w:val="24"/>
          <w:szCs w:val="24"/>
          <w:lang w:val="en-US"/>
        </w:rPr>
        <w:t>annualized change in the age- and sex-standardized incident use of GLP-1RAs was lower for patients with established ASCVD (0.35%, 95%</w:t>
      </w:r>
      <w:r>
        <w:rPr>
          <w:rFonts w:ascii="Times New Roman" w:hAnsi="Times New Roman" w:cs="Times New Roman"/>
          <w:sz w:val="24"/>
          <w:szCs w:val="24"/>
          <w:lang w:val="en-US"/>
        </w:rPr>
        <w:t xml:space="preserve"> </w:t>
      </w:r>
      <w:r w:rsidRPr="007054C4">
        <w:rPr>
          <w:rFonts w:ascii="Times New Roman" w:hAnsi="Times New Roman" w:cs="Times New Roman"/>
          <w:sz w:val="24"/>
          <w:szCs w:val="24"/>
          <w:lang w:val="en-US"/>
        </w:rPr>
        <w:t>CI 0.06</w:t>
      </w:r>
      <w:r>
        <w:rPr>
          <w:rFonts w:ascii="Times New Roman" w:hAnsi="Times New Roman" w:cs="Times New Roman"/>
          <w:sz w:val="24"/>
          <w:szCs w:val="24"/>
          <w:lang w:val="en-US"/>
        </w:rPr>
        <w:t xml:space="preserve">, </w:t>
      </w:r>
      <w:r w:rsidRPr="007054C4">
        <w:rPr>
          <w:rFonts w:ascii="Times New Roman" w:hAnsi="Times New Roman" w:cs="Times New Roman"/>
          <w:sz w:val="24"/>
          <w:szCs w:val="24"/>
          <w:lang w:val="en-US"/>
        </w:rPr>
        <w:t>0.64) than for patients without established ASVCD (1</w:t>
      </w:r>
      <w:r w:rsidRPr="006D35DE">
        <w:rPr>
          <w:rFonts w:ascii="Times New Roman" w:hAnsi="Times New Roman" w:cs="Times New Roman"/>
          <w:sz w:val="24"/>
          <w:szCs w:val="24"/>
          <w:lang w:val="en-US"/>
        </w:rPr>
        <w:t>.07%, 95%</w:t>
      </w:r>
      <w:r>
        <w:rPr>
          <w:rFonts w:ascii="Times New Roman" w:hAnsi="Times New Roman" w:cs="Times New Roman"/>
          <w:sz w:val="24"/>
          <w:szCs w:val="24"/>
          <w:lang w:val="en-US"/>
        </w:rPr>
        <w:t xml:space="preserve"> </w:t>
      </w:r>
      <w:r w:rsidRPr="006D35DE">
        <w:rPr>
          <w:rFonts w:ascii="Times New Roman" w:hAnsi="Times New Roman" w:cs="Times New Roman"/>
          <w:sz w:val="24"/>
          <w:szCs w:val="24"/>
          <w:lang w:val="en-US"/>
        </w:rPr>
        <w:t>CI 0.28</w:t>
      </w:r>
      <w:r>
        <w:rPr>
          <w:rFonts w:ascii="Times New Roman" w:hAnsi="Times New Roman" w:cs="Times New Roman"/>
          <w:sz w:val="24"/>
          <w:szCs w:val="24"/>
          <w:lang w:val="en-US"/>
        </w:rPr>
        <w:t xml:space="preserve">, </w:t>
      </w:r>
      <w:r w:rsidRPr="006D35DE">
        <w:rPr>
          <w:rFonts w:ascii="Times New Roman" w:hAnsi="Times New Roman" w:cs="Times New Roman"/>
          <w:sz w:val="24"/>
          <w:szCs w:val="24"/>
          <w:lang w:val="en-US"/>
        </w:rPr>
        <w:t xml:space="preserve">1.86; </w:t>
      </w:r>
      <w:r>
        <w:rPr>
          <w:rFonts w:ascii="Times New Roman" w:hAnsi="Times New Roman" w:cs="Times New Roman"/>
          <w:sz w:val="24"/>
          <w:szCs w:val="24"/>
          <w:lang w:val="en-US"/>
        </w:rPr>
        <w:t>P</w:t>
      </w:r>
      <w:r w:rsidRPr="006D35DE">
        <w:rPr>
          <w:rFonts w:ascii="Times New Roman" w:hAnsi="Times New Roman" w:cs="Times New Roman"/>
          <w:sz w:val="24"/>
          <w:szCs w:val="24"/>
          <w:lang w:val="en-US"/>
        </w:rPr>
        <w:t xml:space="preserve"> = 0.045) (cited in </w:t>
      </w:r>
      <w:r>
        <w:rPr>
          <w:rFonts w:ascii="Times New Roman" w:hAnsi="Times New Roman" w:cs="Times New Roman"/>
          <w:noProof/>
          <w:sz w:val="24"/>
          <w:szCs w:val="24"/>
          <w:lang w:val="en-US"/>
        </w:rPr>
        <w:t>[93]</w:t>
      </w:r>
      <w:r w:rsidRPr="006D35DE">
        <w:rPr>
          <w:rFonts w:ascii="Times New Roman" w:hAnsi="Times New Roman" w:cs="Times New Roman"/>
          <w:sz w:val="24"/>
          <w:szCs w:val="24"/>
          <w:lang w:val="en-US"/>
        </w:rPr>
        <w:t>).</w:t>
      </w:r>
    </w:p>
    <w:p w14:paraId="0872A730" w14:textId="77777777" w:rsidR="00AC66D4" w:rsidRPr="00706B41" w:rsidRDefault="00AC66D4" w:rsidP="000B3918">
      <w:pPr>
        <w:autoSpaceDE w:val="0"/>
        <w:autoSpaceDN w:val="0"/>
        <w:adjustRightInd w:val="0"/>
        <w:spacing w:after="0" w:line="240" w:lineRule="auto"/>
        <w:rPr>
          <w:rFonts w:ascii="STIX-Regular" w:eastAsia="STIX-Regular" w:cs="STIX-Regular"/>
          <w:sz w:val="20"/>
          <w:szCs w:val="20"/>
          <w:lang w:val="en-US"/>
        </w:rPr>
      </w:pPr>
    </w:p>
    <w:p w14:paraId="31849DDA" w14:textId="77777777" w:rsidR="00AC66D4" w:rsidRPr="006F0BF4" w:rsidRDefault="00AC66D4" w:rsidP="000B3918">
      <w:pPr>
        <w:spacing w:line="360" w:lineRule="auto"/>
        <w:ind w:firstLine="708"/>
        <w:rPr>
          <w:rFonts w:ascii="Times New Roman" w:hAnsi="Times New Roman" w:cs="Times New Roman"/>
          <w:b/>
          <w:sz w:val="24"/>
          <w:szCs w:val="24"/>
          <w:shd w:val="clear" w:color="auto" w:fill="FFFFFF"/>
          <w:lang w:val="en-US"/>
        </w:rPr>
      </w:pPr>
      <w:r>
        <w:rPr>
          <w:rFonts w:ascii="Times New Roman" w:hAnsi="Times New Roman" w:cs="Times New Roman"/>
          <w:b/>
          <w:sz w:val="24"/>
          <w:szCs w:val="24"/>
          <w:shd w:val="clear" w:color="auto" w:fill="FFFFFF"/>
          <w:lang w:val="en-US"/>
        </w:rPr>
        <w:t>Still p</w:t>
      </w:r>
      <w:r w:rsidRPr="006F0BF4">
        <w:rPr>
          <w:rFonts w:ascii="Times New Roman" w:hAnsi="Times New Roman" w:cs="Times New Roman"/>
          <w:b/>
          <w:sz w:val="24"/>
          <w:szCs w:val="24"/>
          <w:shd w:val="clear" w:color="auto" w:fill="FFFFFF"/>
          <w:lang w:val="en-US"/>
        </w:rPr>
        <w:t>oor market penetrance of GLP-1RAs</w:t>
      </w:r>
    </w:p>
    <w:p w14:paraId="47A87DA0" w14:textId="77777777" w:rsidR="00AC66D4" w:rsidRDefault="00AC66D4" w:rsidP="000B3918">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Despite the recent progression in the clinical use of GLP-1RAs, rather few T2DM patients received this therapy, even when ASCVD was present. </w:t>
      </w:r>
      <w:r w:rsidRPr="00FE4FB0">
        <w:rPr>
          <w:rFonts w:ascii="Times New Roman" w:hAnsi="Times New Roman" w:cs="Times New Roman"/>
          <w:sz w:val="24"/>
          <w:szCs w:val="24"/>
          <w:lang w:val="en-US"/>
        </w:rPr>
        <w:t>In a cohort of 435</w:t>
      </w:r>
      <w:r>
        <w:rPr>
          <w:rFonts w:ascii="Times New Roman" w:hAnsi="Times New Roman" w:cs="Times New Roman"/>
          <w:sz w:val="24"/>
          <w:szCs w:val="24"/>
          <w:lang w:val="en-US"/>
        </w:rPr>
        <w:t>,</w:t>
      </w:r>
      <w:r w:rsidRPr="00FE4FB0">
        <w:rPr>
          <w:rFonts w:ascii="Times New Roman" w:hAnsi="Times New Roman" w:cs="Times New Roman"/>
          <w:sz w:val="24"/>
          <w:szCs w:val="24"/>
          <w:lang w:val="en-US"/>
        </w:rPr>
        <w:t xml:space="preserve">000 patients with T2DM identified from the </w:t>
      </w:r>
      <w:r>
        <w:rPr>
          <w:rFonts w:ascii="Times New Roman" w:hAnsi="Times New Roman" w:cs="Times New Roman"/>
          <w:sz w:val="24"/>
          <w:szCs w:val="24"/>
          <w:lang w:val="en-US"/>
        </w:rPr>
        <w:t>“</w:t>
      </w:r>
      <w:r w:rsidRPr="00FE4FB0">
        <w:rPr>
          <w:rFonts w:ascii="Times New Roman" w:hAnsi="Times New Roman" w:cs="Times New Roman"/>
          <w:sz w:val="24"/>
          <w:szCs w:val="24"/>
          <w:lang w:val="en-US"/>
        </w:rPr>
        <w:t>Swedish National Diabetes Register</w:t>
      </w:r>
      <w:r>
        <w:rPr>
          <w:rFonts w:ascii="Times New Roman" w:hAnsi="Times New Roman" w:cs="Times New Roman"/>
          <w:sz w:val="24"/>
          <w:szCs w:val="24"/>
          <w:lang w:val="en-US"/>
        </w:rPr>
        <w:t>”</w:t>
      </w:r>
      <w:r w:rsidRPr="00FE4FB0">
        <w:rPr>
          <w:rFonts w:ascii="Times New Roman" w:hAnsi="Times New Roman" w:cs="Times New Roman"/>
          <w:sz w:val="24"/>
          <w:szCs w:val="24"/>
          <w:lang w:val="en-US"/>
        </w:rPr>
        <w:t xml:space="preserve">, </w:t>
      </w:r>
      <w:r>
        <w:rPr>
          <w:rFonts w:ascii="Times New Roman" w:hAnsi="Times New Roman" w:cs="Times New Roman"/>
          <w:lang w:val="en-US"/>
        </w:rPr>
        <w:t>a</w:t>
      </w:r>
      <w:r w:rsidRPr="00FE4FB0">
        <w:rPr>
          <w:rFonts w:ascii="Times New Roman" w:hAnsi="Times New Roman" w:cs="Times New Roman"/>
          <w:sz w:val="24"/>
          <w:szCs w:val="24"/>
          <w:lang w:val="en-US"/>
        </w:rPr>
        <w:t>mong patients recommended a GLP-1</w:t>
      </w:r>
      <w:r>
        <w:rPr>
          <w:rFonts w:ascii="Times New Roman" w:hAnsi="Times New Roman" w:cs="Times New Roman"/>
          <w:sz w:val="24"/>
          <w:szCs w:val="24"/>
          <w:lang w:val="en-US"/>
        </w:rPr>
        <w:t>RA</w:t>
      </w:r>
      <w:r w:rsidRPr="00FE4FB0">
        <w:rPr>
          <w:rFonts w:ascii="Times New Roman" w:hAnsi="Times New Roman" w:cs="Times New Roman"/>
          <w:sz w:val="24"/>
          <w:szCs w:val="24"/>
          <w:lang w:val="en-US"/>
        </w:rPr>
        <w:t xml:space="preserve"> according to the 2019 ADA</w:t>
      </w:r>
      <w:r>
        <w:rPr>
          <w:rFonts w:ascii="Times New Roman" w:hAnsi="Times New Roman" w:cs="Times New Roman"/>
          <w:sz w:val="24"/>
          <w:szCs w:val="24"/>
          <w:lang w:val="en-US"/>
        </w:rPr>
        <w:t xml:space="preserve"> </w:t>
      </w:r>
      <w:r w:rsidRPr="00FE4FB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E4FB0">
        <w:rPr>
          <w:rFonts w:ascii="Times New Roman" w:hAnsi="Times New Roman" w:cs="Times New Roman"/>
          <w:sz w:val="24"/>
          <w:szCs w:val="24"/>
          <w:lang w:val="en-US"/>
        </w:rPr>
        <w:t>EASD consensus report, only 20.0% had received this treatment</w:t>
      </w:r>
      <w:r>
        <w:rPr>
          <w:rFonts w:ascii="Times New Roman" w:hAnsi="Times New Roman" w:cs="Times New Roman"/>
          <w:noProof/>
          <w:sz w:val="24"/>
          <w:szCs w:val="24"/>
          <w:lang w:val="en-US"/>
        </w:rPr>
        <w:t xml:space="preserve"> [13]</w:t>
      </w:r>
      <w:r w:rsidRPr="00FE4FB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82F6F">
        <w:rPr>
          <w:rFonts w:ascii="Times New Roman" w:hAnsi="Times New Roman" w:cs="Times New Roman"/>
          <w:color w:val="000000"/>
          <w:sz w:val="24"/>
          <w:szCs w:val="24"/>
          <w:shd w:val="clear" w:color="auto" w:fill="FFFFFF"/>
          <w:lang w:val="en-US"/>
        </w:rPr>
        <w:t xml:space="preserve">The </w:t>
      </w:r>
      <w:r>
        <w:rPr>
          <w:rFonts w:ascii="Times New Roman" w:hAnsi="Times New Roman" w:cs="Times New Roman"/>
          <w:color w:val="000000"/>
          <w:sz w:val="24"/>
          <w:szCs w:val="24"/>
          <w:shd w:val="clear" w:color="auto" w:fill="FFFFFF"/>
          <w:lang w:val="en-US"/>
        </w:rPr>
        <w:t xml:space="preserve">US 2017-2018 </w:t>
      </w:r>
      <w:r w:rsidRPr="00382F6F">
        <w:rPr>
          <w:rFonts w:ascii="Times New Roman" w:hAnsi="Times New Roman" w:cs="Times New Roman"/>
          <w:color w:val="000000"/>
          <w:sz w:val="24"/>
          <w:szCs w:val="24"/>
          <w:shd w:val="clear" w:color="auto" w:fill="FFFFFF"/>
          <w:lang w:val="en-US"/>
        </w:rPr>
        <w:t xml:space="preserve">National Health and Nutrition Examination Survey showed substantial gaps in the use of GLP‐1RAs despite a large number of patients being eligible for guideline‐recommended cardiorenal </w:t>
      </w:r>
      <w:r w:rsidRPr="005A759D">
        <w:rPr>
          <w:rFonts w:ascii="Times New Roman" w:hAnsi="Times New Roman" w:cs="Times New Roman"/>
          <w:color w:val="000000"/>
          <w:sz w:val="24"/>
          <w:szCs w:val="24"/>
          <w:shd w:val="clear" w:color="auto" w:fill="FFFFFF"/>
          <w:lang w:val="en-US"/>
        </w:rPr>
        <w:t xml:space="preserve">protective therapies. </w:t>
      </w:r>
      <w:r w:rsidRPr="005A759D">
        <w:rPr>
          <w:rFonts w:ascii="Times New Roman" w:hAnsi="Times New Roman" w:cs="Times New Roman"/>
          <w:sz w:val="24"/>
          <w:szCs w:val="24"/>
          <w:lang w:val="en-US"/>
        </w:rPr>
        <w:t>During 2017 to 2018, only 1.5% (95% CI 0.7</w:t>
      </w:r>
      <w:r>
        <w:rPr>
          <w:rFonts w:ascii="Times New Roman" w:hAnsi="Times New Roman" w:cs="Times New Roman"/>
          <w:sz w:val="24"/>
          <w:szCs w:val="24"/>
          <w:lang w:val="en-US"/>
        </w:rPr>
        <w:t xml:space="preserve">, </w:t>
      </w:r>
      <w:r w:rsidRPr="005A759D">
        <w:rPr>
          <w:rFonts w:ascii="Times New Roman" w:hAnsi="Times New Roman" w:cs="Times New Roman"/>
          <w:sz w:val="24"/>
          <w:szCs w:val="24"/>
          <w:lang w:val="en-US"/>
        </w:rPr>
        <w:t>3.2%) of a sample of 1</w:t>
      </w:r>
      <w:r>
        <w:rPr>
          <w:rFonts w:ascii="Times New Roman" w:hAnsi="Times New Roman" w:cs="Times New Roman"/>
          <w:sz w:val="24"/>
          <w:szCs w:val="24"/>
          <w:lang w:val="en-US"/>
        </w:rPr>
        <w:t xml:space="preserve"> </w:t>
      </w:r>
      <w:r w:rsidRPr="005A759D">
        <w:rPr>
          <w:rFonts w:ascii="Times New Roman" w:hAnsi="Times New Roman" w:cs="Times New Roman"/>
          <w:sz w:val="24"/>
          <w:szCs w:val="24"/>
          <w:lang w:val="en-US"/>
        </w:rPr>
        <w:t>104 patients with T2</w:t>
      </w:r>
      <w:r>
        <w:rPr>
          <w:rFonts w:ascii="Times New Roman" w:hAnsi="Times New Roman" w:cs="Times New Roman"/>
          <w:sz w:val="24"/>
          <w:szCs w:val="24"/>
          <w:lang w:val="en-US"/>
        </w:rPr>
        <w:t>D</w:t>
      </w:r>
      <w:r w:rsidRPr="005A759D">
        <w:rPr>
          <w:rFonts w:ascii="Times New Roman" w:hAnsi="Times New Roman" w:cs="Times New Roman"/>
          <w:sz w:val="24"/>
          <w:szCs w:val="24"/>
          <w:lang w:val="en-US"/>
        </w:rPr>
        <w:t>M were treated with GLP-1RAs</w:t>
      </w:r>
      <w:r>
        <w:rPr>
          <w:rFonts w:ascii="Times New Roman" w:hAnsi="Times New Roman" w:cs="Times New Roman"/>
          <w:noProof/>
          <w:color w:val="000000"/>
          <w:sz w:val="24"/>
          <w:szCs w:val="24"/>
          <w:shd w:val="clear" w:color="auto" w:fill="FFFFFF"/>
          <w:lang w:val="en-US"/>
        </w:rPr>
        <w:t xml:space="preserve"> [94]</w:t>
      </w:r>
      <w:r w:rsidRPr="005A759D">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w:t>
      </w:r>
      <w:r w:rsidRPr="00753D11">
        <w:rPr>
          <w:rFonts w:ascii="Times New Roman" w:hAnsi="Times New Roman" w:cs="Times New Roman"/>
          <w:sz w:val="24"/>
          <w:szCs w:val="24"/>
          <w:shd w:val="clear" w:color="auto" w:fill="FFFFFF"/>
          <w:lang w:val="en-US"/>
        </w:rPr>
        <w:t xml:space="preserve">Among </w:t>
      </w:r>
      <w:r>
        <w:rPr>
          <w:rFonts w:ascii="Times New Roman" w:hAnsi="Times New Roman" w:cs="Times New Roman"/>
          <w:sz w:val="24"/>
          <w:szCs w:val="24"/>
          <w:shd w:val="clear" w:color="auto" w:fill="FFFFFF"/>
          <w:lang w:val="en-US"/>
        </w:rPr>
        <w:t xml:space="preserve">US </w:t>
      </w:r>
      <w:r w:rsidRPr="00753D11">
        <w:rPr>
          <w:rFonts w:ascii="Times New Roman" w:hAnsi="Times New Roman" w:cs="Times New Roman"/>
          <w:sz w:val="24"/>
          <w:szCs w:val="24"/>
          <w:shd w:val="clear" w:color="auto" w:fill="FFFFFF"/>
          <w:lang w:val="en-US"/>
        </w:rPr>
        <w:t>537,980 patients with T2DM</w:t>
      </w:r>
      <w:r>
        <w:rPr>
          <w:rFonts w:ascii="Times New Roman" w:hAnsi="Times New Roman" w:cs="Times New Roman"/>
          <w:sz w:val="24"/>
          <w:szCs w:val="24"/>
          <w:shd w:val="clear" w:color="auto" w:fill="FFFFFF"/>
          <w:lang w:val="en-US"/>
        </w:rPr>
        <w:t xml:space="preserve"> and AS</w:t>
      </w:r>
      <w:r w:rsidRPr="00753D11">
        <w:rPr>
          <w:rFonts w:ascii="Times New Roman" w:hAnsi="Times New Roman" w:cs="Times New Roman"/>
          <w:sz w:val="24"/>
          <w:szCs w:val="24"/>
          <w:shd w:val="clear" w:color="auto" w:fill="FFFFFF"/>
          <w:lang w:val="en-US"/>
        </w:rPr>
        <w:t xml:space="preserve">CVD across 130 Veterans Affairs facilities, only 8.0% of patients received a GLP-1RA. </w:t>
      </w:r>
      <w:r>
        <w:rPr>
          <w:rFonts w:ascii="Times New Roman" w:hAnsi="Times New Roman" w:cs="Times New Roman"/>
          <w:sz w:val="24"/>
          <w:szCs w:val="24"/>
          <w:shd w:val="clear" w:color="auto" w:fill="FFFFFF"/>
          <w:lang w:val="en-US"/>
        </w:rPr>
        <w:t>Those p</w:t>
      </w:r>
      <w:r w:rsidRPr="00753D11">
        <w:rPr>
          <w:rFonts w:ascii="Times New Roman" w:hAnsi="Times New Roman" w:cs="Times New Roman"/>
          <w:sz w:val="24"/>
          <w:szCs w:val="24"/>
          <w:shd w:val="clear" w:color="auto" w:fill="FFFFFF"/>
          <w:lang w:val="en-US"/>
        </w:rPr>
        <w:t>atients were on average younger</w:t>
      </w:r>
      <w:r>
        <w:rPr>
          <w:rFonts w:ascii="Times New Roman" w:hAnsi="Times New Roman" w:cs="Times New Roman"/>
          <w:sz w:val="24"/>
          <w:szCs w:val="24"/>
          <w:shd w:val="clear" w:color="auto" w:fill="FFFFFF"/>
          <w:lang w:val="en-US"/>
        </w:rPr>
        <w:t xml:space="preserve">, with </w:t>
      </w:r>
      <w:r w:rsidRPr="00753D11">
        <w:rPr>
          <w:rFonts w:ascii="Times New Roman" w:hAnsi="Times New Roman" w:cs="Times New Roman"/>
          <w:sz w:val="24"/>
          <w:szCs w:val="24"/>
          <w:shd w:val="clear" w:color="auto" w:fill="FFFFFF"/>
          <w:lang w:val="en-US"/>
        </w:rPr>
        <w:t xml:space="preserve">a higher proportion of non-Hispanic Whites </w:t>
      </w:r>
      <w:r>
        <w:rPr>
          <w:rFonts w:ascii="Times New Roman" w:hAnsi="Times New Roman" w:cs="Times New Roman"/>
          <w:noProof/>
          <w:sz w:val="24"/>
          <w:szCs w:val="24"/>
          <w:shd w:val="clear" w:color="auto" w:fill="FFFFFF"/>
          <w:lang w:val="en-US"/>
        </w:rPr>
        <w:t>[95]</w:t>
      </w:r>
      <w:r w:rsidRPr="00753D11">
        <w:rPr>
          <w:rFonts w:ascii="Times New Roman" w:hAnsi="Times New Roman" w:cs="Times New Roman"/>
          <w:sz w:val="24"/>
          <w:szCs w:val="24"/>
          <w:shd w:val="clear" w:color="auto" w:fill="FFFFFF"/>
          <w:lang w:val="en-US"/>
        </w:rPr>
        <w:t xml:space="preserve">. </w:t>
      </w:r>
      <w:r w:rsidRPr="004D3F0F">
        <w:rPr>
          <w:rFonts w:ascii="Times New Roman" w:hAnsi="Times New Roman" w:cs="Times New Roman"/>
          <w:sz w:val="24"/>
          <w:szCs w:val="24"/>
          <w:lang w:val="en-US"/>
        </w:rPr>
        <w:t xml:space="preserve">In the </w:t>
      </w:r>
      <w:r>
        <w:rPr>
          <w:rFonts w:ascii="Times New Roman" w:hAnsi="Times New Roman" w:cs="Times New Roman"/>
          <w:sz w:val="24"/>
          <w:szCs w:val="24"/>
          <w:lang w:val="en-US"/>
        </w:rPr>
        <w:t>“</w:t>
      </w:r>
      <w:r w:rsidRPr="004D3F0F">
        <w:rPr>
          <w:rFonts w:ascii="Times New Roman" w:hAnsi="Times New Roman" w:cs="Times New Roman"/>
          <w:sz w:val="24"/>
          <w:szCs w:val="24"/>
          <w:lang w:val="en-US"/>
        </w:rPr>
        <w:t>NIH Precision Medicine Initiative All of Us Research Program</w:t>
      </w:r>
      <w:r>
        <w:rPr>
          <w:rFonts w:ascii="Times New Roman" w:hAnsi="Times New Roman" w:cs="Times New Roman"/>
          <w:sz w:val="24"/>
          <w:szCs w:val="24"/>
          <w:lang w:val="en-US"/>
        </w:rPr>
        <w:t>”</w:t>
      </w:r>
      <w:r w:rsidRPr="004D3F0F">
        <w:rPr>
          <w:rFonts w:ascii="Times New Roman" w:hAnsi="Times New Roman" w:cs="Times New Roman"/>
          <w:sz w:val="24"/>
          <w:szCs w:val="24"/>
          <w:lang w:val="en-US"/>
        </w:rPr>
        <w:t xml:space="preserve">, only 11.9 % of patients with </w:t>
      </w:r>
      <w:r>
        <w:rPr>
          <w:rFonts w:ascii="Times New Roman" w:hAnsi="Times New Roman" w:cs="Times New Roman"/>
          <w:sz w:val="24"/>
          <w:szCs w:val="24"/>
          <w:lang w:val="en-US"/>
        </w:rPr>
        <w:t>T2</w:t>
      </w:r>
      <w:r w:rsidRPr="004D3F0F">
        <w:rPr>
          <w:rFonts w:ascii="Times New Roman" w:hAnsi="Times New Roman" w:cs="Times New Roman"/>
          <w:sz w:val="24"/>
          <w:szCs w:val="24"/>
          <w:lang w:val="en-US"/>
        </w:rPr>
        <w:t xml:space="preserve">DM and </w:t>
      </w:r>
      <w:r>
        <w:rPr>
          <w:rFonts w:ascii="Times New Roman" w:hAnsi="Times New Roman" w:cs="Times New Roman"/>
          <w:sz w:val="24"/>
          <w:szCs w:val="24"/>
          <w:lang w:val="en-US"/>
        </w:rPr>
        <w:t>AS</w:t>
      </w:r>
      <w:r w:rsidRPr="004D3F0F">
        <w:rPr>
          <w:rFonts w:ascii="Times New Roman" w:hAnsi="Times New Roman" w:cs="Times New Roman"/>
          <w:sz w:val="24"/>
          <w:szCs w:val="24"/>
          <w:lang w:val="en-US"/>
        </w:rPr>
        <w:t>CVD were treated with a GLP-1RA</w:t>
      </w:r>
      <w:r>
        <w:rPr>
          <w:rFonts w:ascii="Times New Roman" w:hAnsi="Times New Roman" w:cs="Times New Roman"/>
          <w:noProof/>
          <w:sz w:val="24"/>
          <w:szCs w:val="24"/>
          <w:lang w:val="en-US"/>
        </w:rPr>
        <w:t xml:space="preserve"> [96]</w:t>
      </w:r>
      <w:r w:rsidRPr="004D3F0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25E83D44" w14:textId="77777777" w:rsidR="00AC66D4" w:rsidRDefault="00AC66D4" w:rsidP="000B3918">
      <w:pPr>
        <w:spacing w:line="360" w:lineRule="auto"/>
        <w:ind w:firstLine="708"/>
        <w:rPr>
          <w:rFonts w:ascii="Times New Roman" w:hAnsi="Times New Roman" w:cs="Times New Roman"/>
          <w:sz w:val="24"/>
          <w:szCs w:val="24"/>
          <w:lang w:val="en-US"/>
        </w:rPr>
      </w:pPr>
      <w:r w:rsidRPr="00C26716">
        <w:rPr>
          <w:rFonts w:ascii="Times New Roman" w:hAnsi="Times New Roman" w:cs="Times New Roman"/>
          <w:sz w:val="24"/>
          <w:szCs w:val="24"/>
          <w:lang w:val="en-US"/>
        </w:rPr>
        <w:t xml:space="preserve">In a cross-sectional pharmaco-epidemiological study of Medicaid prescription rates </w:t>
      </w:r>
      <w:r>
        <w:rPr>
          <w:rFonts w:ascii="Times New Roman" w:hAnsi="Times New Roman" w:cs="Times New Roman"/>
          <w:sz w:val="24"/>
          <w:szCs w:val="24"/>
          <w:lang w:val="en-US"/>
        </w:rPr>
        <w:t>i</w:t>
      </w:r>
      <w:r w:rsidRPr="00C26716">
        <w:rPr>
          <w:rFonts w:ascii="Times New Roman" w:hAnsi="Times New Roman" w:cs="Times New Roman"/>
          <w:sz w:val="24"/>
          <w:szCs w:val="24"/>
          <w:lang w:val="en-US"/>
        </w:rPr>
        <w:t xml:space="preserve">n 50 US states and the District of Columbia, considerable variation among states was recorded in the relative use of glucose-lowering agents with </w:t>
      </w:r>
      <w:r>
        <w:rPr>
          <w:rFonts w:ascii="Times New Roman" w:hAnsi="Times New Roman" w:cs="Times New Roman"/>
          <w:sz w:val="24"/>
          <w:szCs w:val="24"/>
          <w:lang w:val="en-US"/>
        </w:rPr>
        <w:t>CV</w:t>
      </w:r>
      <w:r w:rsidRPr="00C26716">
        <w:rPr>
          <w:rFonts w:ascii="Times New Roman" w:hAnsi="Times New Roman" w:cs="Times New Roman"/>
          <w:sz w:val="24"/>
          <w:szCs w:val="24"/>
          <w:lang w:val="en-US"/>
        </w:rPr>
        <w:t xml:space="preserve"> benefit</w:t>
      </w:r>
      <w:r>
        <w:rPr>
          <w:rFonts w:ascii="Times New Roman" w:hAnsi="Times New Roman" w:cs="Times New Roman"/>
          <w:noProof/>
          <w:sz w:val="24"/>
          <w:szCs w:val="24"/>
          <w:lang w:val="en-US"/>
        </w:rPr>
        <w:t xml:space="preserve"> [90]</w:t>
      </w:r>
      <w:r w:rsidRPr="00C2671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F349D">
        <w:rPr>
          <w:rFonts w:ascii="Times New Roman" w:hAnsi="Times New Roman" w:cs="Times New Roman"/>
          <w:sz w:val="24"/>
          <w:szCs w:val="24"/>
          <w:lang w:val="en-US"/>
        </w:rPr>
        <w:t xml:space="preserve">In DISCOVER, </w:t>
      </w:r>
      <w:r w:rsidRPr="00E57DD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cardioprotective </w:t>
      </w:r>
      <w:r w:rsidRPr="00E57DDC">
        <w:rPr>
          <w:rFonts w:ascii="Times New Roman" w:hAnsi="Times New Roman" w:cs="Times New Roman"/>
          <w:sz w:val="24"/>
          <w:szCs w:val="24"/>
          <w:lang w:val="en-US"/>
        </w:rPr>
        <w:t>therapeutic</w:t>
      </w:r>
      <w:r>
        <w:rPr>
          <w:rFonts w:ascii="Times New Roman" w:hAnsi="Times New Roman" w:cs="Times New Roman"/>
          <w:sz w:val="24"/>
          <w:szCs w:val="24"/>
          <w:lang w:val="en-US"/>
        </w:rPr>
        <w:t xml:space="preserve"> approach</w:t>
      </w:r>
      <w:r w:rsidRPr="00DF349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GLP-1RAs </w:t>
      </w:r>
      <w:r w:rsidRPr="00DF349D">
        <w:rPr>
          <w:rFonts w:ascii="Times New Roman" w:hAnsi="Times New Roman" w:cs="Times New Roman"/>
          <w:sz w:val="24"/>
          <w:szCs w:val="24"/>
          <w:lang w:val="en-US"/>
        </w:rPr>
        <w:t>remain</w:t>
      </w:r>
      <w:r>
        <w:rPr>
          <w:rFonts w:ascii="Times New Roman" w:hAnsi="Times New Roman" w:cs="Times New Roman"/>
          <w:sz w:val="24"/>
          <w:szCs w:val="24"/>
          <w:lang w:val="en-US"/>
        </w:rPr>
        <w:t>ed</w:t>
      </w:r>
      <w:r w:rsidRPr="00DF349D">
        <w:rPr>
          <w:rFonts w:ascii="Times New Roman" w:hAnsi="Times New Roman" w:cs="Times New Roman"/>
          <w:sz w:val="24"/>
          <w:szCs w:val="24"/>
          <w:lang w:val="en-US"/>
        </w:rPr>
        <w:t xml:space="preserve"> suboptimal</w:t>
      </w:r>
      <w:r>
        <w:rPr>
          <w:rFonts w:ascii="Times New Roman" w:hAnsi="Times New Roman" w:cs="Times New Roman"/>
          <w:sz w:val="24"/>
          <w:szCs w:val="24"/>
          <w:lang w:val="en-US"/>
        </w:rPr>
        <w:t xml:space="preserve"> across 37 different countries</w:t>
      </w:r>
      <w:r w:rsidRPr="00DF349D">
        <w:rPr>
          <w:rFonts w:ascii="Times New Roman" w:hAnsi="Times New Roman" w:cs="Times New Roman"/>
          <w:sz w:val="24"/>
          <w:szCs w:val="24"/>
          <w:lang w:val="en-US"/>
        </w:rPr>
        <w:t>, particularly in sub-groups most likely to benefit. Substantial country-level variability exist</w:t>
      </w:r>
      <w:r>
        <w:rPr>
          <w:rFonts w:ascii="Times New Roman" w:hAnsi="Times New Roman" w:cs="Times New Roman"/>
          <w:sz w:val="24"/>
          <w:szCs w:val="24"/>
          <w:lang w:val="en-US"/>
        </w:rPr>
        <w:t>ed</w:t>
      </w:r>
      <w:r w:rsidRPr="00DF349D">
        <w:rPr>
          <w:rFonts w:ascii="Times New Roman" w:hAnsi="Times New Roman" w:cs="Times New Roman"/>
          <w:sz w:val="24"/>
          <w:szCs w:val="24"/>
          <w:lang w:val="en-US"/>
        </w:rPr>
        <w:t xml:space="preserve"> independent of patient demographic and clinical factors, suggesting structural barriers may limit more widespread use of these medications</w:t>
      </w:r>
      <w:r>
        <w:rPr>
          <w:rFonts w:ascii="Times New Roman" w:hAnsi="Times New Roman" w:cs="Times New Roman"/>
          <w:sz w:val="24"/>
          <w:szCs w:val="24"/>
          <w:lang w:val="en-US"/>
        </w:rPr>
        <w:t xml:space="preserve"> with CV beneficial properties</w:t>
      </w:r>
      <w:r w:rsidRPr="00BC49F5">
        <w:rPr>
          <w:rFonts w:ascii="Times New Roman" w:hAnsi="Times New Roman" w:cs="Times New Roman"/>
          <w:noProof/>
          <w:sz w:val="24"/>
          <w:szCs w:val="24"/>
          <w:lang w:val="en-US"/>
        </w:rPr>
        <w:t xml:space="preserve"> [84]</w:t>
      </w:r>
      <w:r w:rsidRPr="00DF349D">
        <w:rPr>
          <w:rFonts w:ascii="Times New Roman" w:hAnsi="Times New Roman" w:cs="Times New Roman"/>
          <w:sz w:val="24"/>
          <w:szCs w:val="24"/>
          <w:lang w:val="en-US"/>
        </w:rPr>
        <w:t>.</w:t>
      </w:r>
      <w:r>
        <w:rPr>
          <w:rFonts w:ascii="Times New Roman" w:hAnsi="Times New Roman" w:cs="Times New Roman"/>
          <w:sz w:val="24"/>
          <w:szCs w:val="24"/>
          <w:lang w:val="en-US"/>
        </w:rPr>
        <w:t xml:space="preserve"> F</w:t>
      </w:r>
      <w:r w:rsidRPr="00C26716">
        <w:rPr>
          <w:rFonts w:ascii="Times New Roman" w:hAnsi="Times New Roman" w:cs="Times New Roman"/>
          <w:sz w:val="24"/>
          <w:szCs w:val="24"/>
          <w:lang w:val="en-US"/>
        </w:rPr>
        <w:t xml:space="preserve">urther research </w:t>
      </w:r>
      <w:r>
        <w:rPr>
          <w:rFonts w:ascii="Times New Roman" w:hAnsi="Times New Roman" w:cs="Times New Roman"/>
          <w:sz w:val="24"/>
          <w:szCs w:val="24"/>
          <w:lang w:val="en-US"/>
        </w:rPr>
        <w:t xml:space="preserve">is awaited </w:t>
      </w:r>
      <w:r w:rsidRPr="00C26716">
        <w:rPr>
          <w:rFonts w:ascii="Times New Roman" w:hAnsi="Times New Roman" w:cs="Times New Roman"/>
          <w:sz w:val="24"/>
          <w:szCs w:val="24"/>
          <w:lang w:val="en-US"/>
        </w:rPr>
        <w:t xml:space="preserve">to clarify which factors may be contributing to </w:t>
      </w:r>
      <w:r>
        <w:rPr>
          <w:rFonts w:ascii="Times New Roman" w:hAnsi="Times New Roman" w:cs="Times New Roman"/>
          <w:sz w:val="24"/>
          <w:szCs w:val="24"/>
          <w:lang w:val="en-US"/>
        </w:rPr>
        <w:t xml:space="preserve">the </w:t>
      </w:r>
      <w:r w:rsidRPr="00C26716">
        <w:rPr>
          <w:rFonts w:ascii="Times New Roman" w:hAnsi="Times New Roman" w:cs="Times New Roman"/>
          <w:sz w:val="24"/>
          <w:szCs w:val="24"/>
          <w:lang w:val="en-US"/>
        </w:rPr>
        <w:t xml:space="preserve">relative underuse of these </w:t>
      </w:r>
      <w:r>
        <w:rPr>
          <w:rFonts w:ascii="Times New Roman" w:hAnsi="Times New Roman" w:cs="Times New Roman"/>
          <w:sz w:val="24"/>
          <w:szCs w:val="24"/>
          <w:lang w:val="en-US"/>
        </w:rPr>
        <w:t>cardioprotective agents in a population at high risk of CV morbidity and mortality</w:t>
      </w:r>
      <w:r>
        <w:rPr>
          <w:rFonts w:ascii="Times New Roman" w:hAnsi="Times New Roman" w:cs="Times New Roman"/>
          <w:noProof/>
          <w:sz w:val="24"/>
          <w:szCs w:val="24"/>
          <w:lang w:val="en-US"/>
        </w:rPr>
        <w:t xml:space="preserve"> [97]</w:t>
      </w:r>
      <w:r>
        <w:rPr>
          <w:rFonts w:ascii="Times New Roman" w:hAnsi="Times New Roman" w:cs="Times New Roman"/>
          <w:sz w:val="24"/>
          <w:szCs w:val="24"/>
          <w:lang w:val="en-US"/>
        </w:rPr>
        <w:t>.</w:t>
      </w:r>
    </w:p>
    <w:p w14:paraId="598320E2" w14:textId="77777777" w:rsidR="00AC66D4" w:rsidRPr="006F0BF4" w:rsidRDefault="00AC66D4" w:rsidP="000B3918">
      <w:pPr>
        <w:spacing w:line="360" w:lineRule="auto"/>
        <w:ind w:firstLine="708"/>
        <w:rPr>
          <w:rFonts w:ascii="Times New Roman" w:hAnsi="Times New Roman" w:cs="Times New Roman"/>
          <w:b/>
          <w:sz w:val="24"/>
          <w:szCs w:val="24"/>
          <w:lang w:val="en-US"/>
        </w:rPr>
      </w:pPr>
      <w:r w:rsidRPr="006F0BF4">
        <w:rPr>
          <w:rFonts w:ascii="Times New Roman" w:hAnsi="Times New Roman" w:cs="Times New Roman"/>
          <w:b/>
          <w:sz w:val="24"/>
          <w:szCs w:val="24"/>
          <w:lang w:val="en-US"/>
        </w:rPr>
        <w:t>Paradoxical underuse in patients with ASCVD</w:t>
      </w:r>
    </w:p>
    <w:p w14:paraId="16916D5F" w14:textId="77777777" w:rsidR="00AC66D4" w:rsidRDefault="00AC66D4" w:rsidP="000B3918">
      <w:pPr>
        <w:autoSpaceDE w:val="0"/>
        <w:autoSpaceDN w:val="0"/>
        <w:adjustRightInd w:val="0"/>
        <w:spacing w:after="0" w:line="360" w:lineRule="auto"/>
        <w:ind w:firstLine="708"/>
        <w:rPr>
          <w:rFonts w:ascii="Times New Roman" w:hAnsi="Times New Roman" w:cs="Times New Roman"/>
          <w:sz w:val="24"/>
          <w:szCs w:val="24"/>
          <w:lang w:val="en-GB"/>
        </w:rPr>
      </w:pPr>
      <w:r>
        <w:rPr>
          <w:rFonts w:ascii="Times New Roman" w:hAnsi="Times New Roman" w:cs="Times New Roman"/>
          <w:sz w:val="24"/>
          <w:szCs w:val="24"/>
          <w:lang w:val="en-US"/>
        </w:rPr>
        <w:t>In a recent meta-analysis</w:t>
      </w:r>
      <w:r>
        <w:rPr>
          <w:rFonts w:ascii="Times New Roman" w:hAnsi="Times New Roman" w:cs="Times New Roman"/>
          <w:noProof/>
          <w:sz w:val="24"/>
          <w:szCs w:val="24"/>
          <w:lang w:val="en-US"/>
        </w:rPr>
        <w:t xml:space="preserve"> [17]</w:t>
      </w:r>
      <w:r>
        <w:rPr>
          <w:rFonts w:ascii="Times New Roman" w:hAnsi="Times New Roman" w:cs="Times New Roman"/>
          <w:sz w:val="24"/>
          <w:szCs w:val="24"/>
          <w:lang w:val="en-US"/>
        </w:rPr>
        <w:t xml:space="preserve">, seven </w:t>
      </w:r>
      <w:r w:rsidRPr="00EF080E">
        <w:rPr>
          <w:rFonts w:ascii="Times New Roman" w:hAnsi="Times New Roman" w:cs="Times New Roman"/>
          <w:sz w:val="24"/>
          <w:szCs w:val="24"/>
          <w:lang w:val="en-US"/>
        </w:rPr>
        <w:t>observational retrospective studies</w:t>
      </w:r>
      <w:r>
        <w:rPr>
          <w:rFonts w:ascii="Times New Roman" w:hAnsi="Times New Roman" w:cs="Times New Roman"/>
          <w:sz w:val="24"/>
          <w:szCs w:val="24"/>
          <w:lang w:val="en-US"/>
        </w:rPr>
        <w:t xml:space="preserve"> (for a total of nine cohorts)</w:t>
      </w:r>
      <w:r w:rsidRPr="00EF080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dedicated comparison of </w:t>
      </w:r>
      <w:r w:rsidRPr="00EF080E">
        <w:rPr>
          <w:rFonts w:ascii="Times New Roman" w:hAnsi="Times New Roman" w:cs="Times New Roman"/>
          <w:sz w:val="24"/>
          <w:szCs w:val="24"/>
          <w:lang w:val="en-US"/>
        </w:rPr>
        <w:t>the use of GLP-1RAs in T2DM patients with versus without ASCVD were collected in the literature</w:t>
      </w:r>
      <w:r>
        <w:rPr>
          <w:rFonts w:ascii="Times New Roman" w:hAnsi="Times New Roman" w:cs="Times New Roman"/>
          <w:noProof/>
          <w:sz w:val="24"/>
          <w:szCs w:val="24"/>
          <w:lang w:val="en-GB"/>
        </w:rPr>
        <w:t xml:space="preserve"> [77</w:t>
      </w:r>
      <w:r w:rsidR="009048D5">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81</w:t>
      </w:r>
      <w:r w:rsidR="009048D5">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US"/>
        </w:rPr>
        <w:t>86, 94</w:t>
      </w:r>
      <w:r w:rsidR="009048D5">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GB"/>
        </w:rPr>
        <w:t>98</w:t>
      </w:r>
      <w:r w:rsidR="009048D5">
        <w:rPr>
          <w:rFonts w:ascii="Times New Roman" w:hAnsi="Times New Roman" w:cs="Times New Roman"/>
          <w:noProof/>
          <w:sz w:val="24"/>
          <w:szCs w:val="24"/>
          <w:lang w:val="en-GB"/>
        </w:rPr>
        <w:t>-</w:t>
      </w:r>
      <w:r>
        <w:rPr>
          <w:rFonts w:ascii="Times New Roman" w:hAnsi="Times New Roman" w:cs="Times New Roman"/>
          <w:noProof/>
          <w:sz w:val="24"/>
          <w:szCs w:val="24"/>
          <w:lang w:val="en-GB"/>
        </w:rPr>
        <w:t>100]</w:t>
      </w:r>
      <w:r w:rsidRPr="00EF080E">
        <w:rPr>
          <w:rFonts w:ascii="Times New Roman" w:hAnsi="Times New Roman" w:cs="Times New Roman"/>
          <w:sz w:val="24"/>
          <w:szCs w:val="24"/>
          <w:lang w:val="en-US"/>
        </w:rPr>
        <w:t xml:space="preserve"> (</w:t>
      </w:r>
      <w:r w:rsidRPr="00EC40B0">
        <w:rPr>
          <w:rFonts w:ascii="Times New Roman" w:hAnsi="Times New Roman" w:cs="Times New Roman"/>
          <w:sz w:val="24"/>
          <w:szCs w:val="24"/>
          <w:highlight w:val="yellow"/>
          <w:lang w:val="en-US"/>
        </w:rPr>
        <w:t>Table 3</w:t>
      </w:r>
      <w:r w:rsidRPr="00EF080E">
        <w:rPr>
          <w:rFonts w:ascii="Times New Roman" w:hAnsi="Times New Roman" w:cs="Times New Roman"/>
          <w:sz w:val="24"/>
          <w:szCs w:val="24"/>
          <w:lang w:val="en-US"/>
        </w:rPr>
        <w:t>).</w:t>
      </w:r>
      <w:r>
        <w:rPr>
          <w:rFonts w:ascii="Times New Roman" w:hAnsi="Times New Roman" w:cs="Times New Roman"/>
          <w:sz w:val="24"/>
          <w:szCs w:val="24"/>
          <w:lang w:val="en-GB"/>
        </w:rPr>
        <w:t xml:space="preserve"> The evaluations were performed between 2014-2015</w:t>
      </w:r>
      <w:r w:rsidRPr="00EF080E">
        <w:rPr>
          <w:rFonts w:ascii="Times New Roman" w:hAnsi="Times New Roman" w:cs="Times New Roman"/>
          <w:sz w:val="24"/>
          <w:szCs w:val="24"/>
          <w:lang w:val="en-US"/>
        </w:rPr>
        <w:t xml:space="preserve"> </w:t>
      </w:r>
      <w:r>
        <w:rPr>
          <w:rFonts w:ascii="Times New Roman" w:hAnsi="Times New Roman" w:cs="Times New Roman"/>
          <w:sz w:val="24"/>
          <w:szCs w:val="24"/>
          <w:lang w:val="en-GB"/>
        </w:rPr>
        <w:t>and 2017-2020. The percentages of patients with ASCVD who were treated with GLP-1RAs varied between 0.98 and 9.4% whereas the corresponding percentages of T2DM patients without ASCVD treated with GLP-1RAs varied between 0.73 and 11.6%. Of note, the percentages of GLP-1RA-treated T2DM patients were slightly lower in people with versus without ASCVD in 7 out of 9 cohorts. The odds ratio (OR) of using GLP-1RAs was significantly lower in patients with ASCVD than in those without ASCVD (OR 0.80, 95% CI 0.79, 0.81). Of note, caution before firm conclusion is required because of a high degree of heterogeneity and a predominant influence of two large cohorts</w:t>
      </w:r>
      <w:r>
        <w:rPr>
          <w:rFonts w:ascii="Times New Roman" w:hAnsi="Times New Roman" w:cs="Times New Roman"/>
          <w:noProof/>
          <w:sz w:val="24"/>
          <w:szCs w:val="24"/>
          <w:lang w:val="en-GB"/>
        </w:rPr>
        <w:t xml:space="preserve"> [77</w:t>
      </w:r>
      <w:r w:rsidR="009048D5">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99]</w:t>
      </w:r>
      <w:r>
        <w:rPr>
          <w:rFonts w:ascii="Times New Roman" w:hAnsi="Times New Roman" w:cs="Times New Roman"/>
          <w:sz w:val="24"/>
          <w:szCs w:val="24"/>
          <w:lang w:val="en-GB"/>
        </w:rPr>
        <w:t>. Nevertheless, several other studies (which could not be included in the meta-analysis because of incomplete available data) reported similar surprising findings, as briefly discussed below.</w:t>
      </w:r>
    </w:p>
    <w:p w14:paraId="641DA53C" w14:textId="77777777" w:rsidR="00AC66D4"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C41CC9">
        <w:rPr>
          <w:rFonts w:ascii="Times New Roman" w:hAnsi="Times New Roman" w:cs="Times New Roman"/>
          <w:sz w:val="24"/>
          <w:szCs w:val="24"/>
          <w:lang w:val="en-US"/>
        </w:rPr>
        <w:t xml:space="preserve">In a recent publication summarizing </w:t>
      </w:r>
      <w:r>
        <w:rPr>
          <w:rFonts w:ascii="Times New Roman" w:hAnsi="Times New Roman" w:cs="Times New Roman"/>
          <w:sz w:val="24"/>
          <w:szCs w:val="24"/>
          <w:lang w:val="en-US"/>
        </w:rPr>
        <w:t xml:space="preserve">2018-19 </w:t>
      </w:r>
      <w:r w:rsidRPr="00C41CC9">
        <w:rPr>
          <w:rFonts w:ascii="Times New Roman" w:hAnsi="Times New Roman" w:cs="Times New Roman"/>
          <w:sz w:val="24"/>
          <w:szCs w:val="24"/>
          <w:lang w:val="en-US"/>
        </w:rPr>
        <w:t xml:space="preserve">data from a US cohort and a UK cohort, cardioprotective medications like GLP-1RAs were not preferentially prescribed among patients with a history of </w:t>
      </w:r>
      <w:r>
        <w:rPr>
          <w:rFonts w:ascii="Times New Roman" w:hAnsi="Times New Roman" w:cs="Times New Roman"/>
          <w:sz w:val="24"/>
          <w:szCs w:val="24"/>
          <w:lang w:val="en-US"/>
        </w:rPr>
        <w:t>AS</w:t>
      </w:r>
      <w:r w:rsidRPr="00C41CC9">
        <w:rPr>
          <w:rFonts w:ascii="Times New Roman" w:hAnsi="Times New Roman" w:cs="Times New Roman"/>
          <w:sz w:val="24"/>
          <w:szCs w:val="24"/>
          <w:lang w:val="en-US"/>
        </w:rPr>
        <w:t>CVD in either region (</w:t>
      </w:r>
      <w:r>
        <w:rPr>
          <w:rFonts w:ascii="Times New Roman" w:hAnsi="Times New Roman" w:cs="Times New Roman"/>
          <w:sz w:val="24"/>
          <w:szCs w:val="24"/>
          <w:lang w:val="en-US"/>
        </w:rPr>
        <w:t>approximative data derived from illustrations in the publication</w:t>
      </w:r>
      <w:r w:rsidRPr="00C41C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41CC9">
        <w:rPr>
          <w:rFonts w:ascii="Times New Roman" w:hAnsi="Times New Roman" w:cs="Times New Roman"/>
          <w:sz w:val="24"/>
          <w:szCs w:val="24"/>
          <w:lang w:val="en-US"/>
        </w:rPr>
        <w:t xml:space="preserve">US : </w:t>
      </w:r>
      <w:r>
        <w:rPr>
          <w:rFonts w:ascii="Times New Roman" w:hAnsi="Times New Roman" w:cs="Times New Roman"/>
          <w:sz w:val="24"/>
          <w:szCs w:val="24"/>
          <w:lang w:val="en-US"/>
        </w:rPr>
        <w:t>≈</w:t>
      </w:r>
      <w:r w:rsidRPr="00C41CC9">
        <w:rPr>
          <w:rFonts w:ascii="Times New Roman" w:hAnsi="Times New Roman" w:cs="Times New Roman"/>
          <w:sz w:val="24"/>
          <w:szCs w:val="24"/>
          <w:lang w:val="en-US"/>
        </w:rPr>
        <w:t xml:space="preserve">6.5 % with </w:t>
      </w:r>
      <w:r>
        <w:rPr>
          <w:rFonts w:ascii="Times New Roman" w:hAnsi="Times New Roman" w:cs="Times New Roman"/>
          <w:sz w:val="24"/>
          <w:szCs w:val="24"/>
          <w:lang w:val="en-US"/>
        </w:rPr>
        <w:t>AS</w:t>
      </w:r>
      <w:r w:rsidRPr="00C41CC9">
        <w:rPr>
          <w:rFonts w:ascii="Times New Roman" w:hAnsi="Times New Roman" w:cs="Times New Roman"/>
          <w:sz w:val="24"/>
          <w:szCs w:val="24"/>
          <w:lang w:val="en-US"/>
        </w:rPr>
        <w:t xml:space="preserve">CVD versus </w:t>
      </w:r>
      <w:r>
        <w:rPr>
          <w:rFonts w:ascii="Times New Roman" w:hAnsi="Times New Roman" w:cs="Times New Roman"/>
          <w:sz w:val="24"/>
          <w:szCs w:val="24"/>
          <w:lang w:val="en-US"/>
        </w:rPr>
        <w:t>≈</w:t>
      </w:r>
      <w:r w:rsidRPr="00C41CC9">
        <w:rPr>
          <w:rFonts w:ascii="Times New Roman" w:hAnsi="Times New Roman" w:cs="Times New Roman"/>
          <w:sz w:val="24"/>
          <w:szCs w:val="24"/>
          <w:lang w:val="en-US"/>
        </w:rPr>
        <w:t xml:space="preserve">9.5 % without </w:t>
      </w:r>
      <w:r>
        <w:rPr>
          <w:rFonts w:ascii="Times New Roman" w:hAnsi="Times New Roman" w:cs="Times New Roman"/>
          <w:sz w:val="24"/>
          <w:szCs w:val="24"/>
          <w:lang w:val="en-US"/>
        </w:rPr>
        <w:t>AS</w:t>
      </w:r>
      <w:r w:rsidRPr="00C41CC9">
        <w:rPr>
          <w:rFonts w:ascii="Times New Roman" w:hAnsi="Times New Roman" w:cs="Times New Roman"/>
          <w:sz w:val="24"/>
          <w:szCs w:val="24"/>
          <w:lang w:val="en-US"/>
        </w:rPr>
        <w:t xml:space="preserve">CVD; UK : </w:t>
      </w:r>
      <w:r>
        <w:rPr>
          <w:rFonts w:ascii="Times New Roman" w:hAnsi="Times New Roman" w:cs="Times New Roman"/>
          <w:sz w:val="24"/>
          <w:szCs w:val="24"/>
          <w:lang w:val="en-US"/>
        </w:rPr>
        <w:t>≈</w:t>
      </w:r>
      <w:r w:rsidRPr="00C41CC9">
        <w:rPr>
          <w:rFonts w:ascii="Times New Roman" w:hAnsi="Times New Roman" w:cs="Times New Roman"/>
          <w:sz w:val="24"/>
          <w:szCs w:val="24"/>
          <w:lang w:val="en-US"/>
        </w:rPr>
        <w:t xml:space="preserve">1.5 % with </w:t>
      </w:r>
      <w:r>
        <w:rPr>
          <w:rFonts w:ascii="Times New Roman" w:hAnsi="Times New Roman" w:cs="Times New Roman"/>
          <w:sz w:val="24"/>
          <w:szCs w:val="24"/>
          <w:lang w:val="en-US"/>
        </w:rPr>
        <w:t>AS</w:t>
      </w:r>
      <w:r w:rsidRPr="00C41CC9">
        <w:rPr>
          <w:rFonts w:ascii="Times New Roman" w:hAnsi="Times New Roman" w:cs="Times New Roman"/>
          <w:sz w:val="24"/>
          <w:szCs w:val="24"/>
          <w:lang w:val="en-US"/>
        </w:rPr>
        <w:t xml:space="preserve">CVD versus </w:t>
      </w:r>
      <w:r>
        <w:rPr>
          <w:rFonts w:ascii="Times New Roman" w:hAnsi="Times New Roman" w:cs="Times New Roman"/>
          <w:sz w:val="24"/>
          <w:szCs w:val="24"/>
          <w:lang w:val="en-US"/>
        </w:rPr>
        <w:t>≈</w:t>
      </w:r>
      <w:r w:rsidRPr="00C41CC9">
        <w:rPr>
          <w:rFonts w:ascii="Times New Roman" w:hAnsi="Times New Roman" w:cs="Times New Roman"/>
          <w:sz w:val="24"/>
          <w:szCs w:val="24"/>
          <w:lang w:val="en-US"/>
        </w:rPr>
        <w:t xml:space="preserve">2.5 % without </w:t>
      </w:r>
      <w:r>
        <w:rPr>
          <w:rFonts w:ascii="Times New Roman" w:hAnsi="Times New Roman" w:cs="Times New Roman"/>
          <w:sz w:val="24"/>
          <w:szCs w:val="24"/>
          <w:lang w:val="en-US"/>
        </w:rPr>
        <w:t>AS</w:t>
      </w:r>
      <w:r w:rsidRPr="00C41CC9">
        <w:rPr>
          <w:rFonts w:ascii="Times New Roman" w:hAnsi="Times New Roman" w:cs="Times New Roman"/>
          <w:sz w:val="24"/>
          <w:szCs w:val="24"/>
          <w:lang w:val="en-US"/>
        </w:rPr>
        <w:t>CVD)</w:t>
      </w:r>
      <w:r>
        <w:rPr>
          <w:rFonts w:ascii="Times New Roman" w:hAnsi="Times New Roman" w:cs="Times New Roman"/>
          <w:noProof/>
          <w:sz w:val="24"/>
          <w:szCs w:val="24"/>
          <w:lang w:val="en-US"/>
        </w:rPr>
        <w:t xml:space="preserve"> [85]</w:t>
      </w:r>
      <w:r w:rsidRPr="00C41CC9">
        <w:rPr>
          <w:rFonts w:ascii="Times New Roman" w:hAnsi="Times New Roman" w:cs="Times New Roman"/>
          <w:sz w:val="24"/>
          <w:szCs w:val="24"/>
          <w:lang w:val="en-US"/>
        </w:rPr>
        <w:t xml:space="preserve">. </w:t>
      </w:r>
      <w:r w:rsidRPr="004D3F0F">
        <w:rPr>
          <w:rFonts w:ascii="Times New Roman" w:hAnsi="Times New Roman" w:cs="Times New Roman"/>
          <w:sz w:val="24"/>
          <w:szCs w:val="24"/>
          <w:lang w:val="en-US"/>
        </w:rPr>
        <w:t>Findings in 7</w:t>
      </w:r>
      <w:r>
        <w:rPr>
          <w:rFonts w:ascii="Times New Roman" w:hAnsi="Times New Roman" w:cs="Times New Roman"/>
          <w:sz w:val="24"/>
          <w:szCs w:val="24"/>
          <w:lang w:val="en-US"/>
        </w:rPr>
        <w:t xml:space="preserve"> </w:t>
      </w:r>
      <w:r w:rsidRPr="004D3F0F">
        <w:rPr>
          <w:rFonts w:ascii="Times New Roman" w:hAnsi="Times New Roman" w:cs="Times New Roman"/>
          <w:sz w:val="24"/>
          <w:szCs w:val="24"/>
          <w:lang w:val="en-US"/>
        </w:rPr>
        <w:t xml:space="preserve">168 T2DM patients with and without cardiorenal comorbidities collected in the </w:t>
      </w:r>
      <w:r>
        <w:rPr>
          <w:rFonts w:ascii="Times New Roman" w:hAnsi="Times New Roman" w:cs="Times New Roman"/>
          <w:sz w:val="24"/>
          <w:szCs w:val="24"/>
          <w:lang w:val="en-US"/>
        </w:rPr>
        <w:t>“</w:t>
      </w:r>
      <w:r w:rsidRPr="004D3F0F">
        <w:rPr>
          <w:rFonts w:ascii="Times New Roman" w:hAnsi="Times New Roman" w:cs="Times New Roman"/>
          <w:sz w:val="24"/>
          <w:szCs w:val="24"/>
          <w:lang w:val="en-US"/>
        </w:rPr>
        <w:t>Canadian Primary Sentinel Surveillance Network</w:t>
      </w:r>
      <w:r>
        <w:rPr>
          <w:rFonts w:ascii="Times New Roman" w:hAnsi="Times New Roman" w:cs="Times New Roman"/>
          <w:sz w:val="24"/>
          <w:szCs w:val="24"/>
          <w:lang w:val="en-US"/>
        </w:rPr>
        <w:t>”</w:t>
      </w:r>
      <w:r w:rsidRPr="004D3F0F">
        <w:rPr>
          <w:rFonts w:ascii="Times New Roman" w:hAnsi="Times New Roman" w:cs="Times New Roman"/>
          <w:sz w:val="24"/>
          <w:szCs w:val="24"/>
          <w:lang w:val="en-US"/>
        </w:rPr>
        <w:t xml:space="preserve"> </w:t>
      </w:r>
      <w:r>
        <w:rPr>
          <w:rFonts w:ascii="Times New Roman" w:hAnsi="Times New Roman" w:cs="Times New Roman"/>
          <w:sz w:val="24"/>
          <w:szCs w:val="24"/>
          <w:lang w:val="en-US"/>
        </w:rPr>
        <w:t>also</w:t>
      </w:r>
      <w:r w:rsidRPr="004D3F0F">
        <w:rPr>
          <w:rFonts w:ascii="Times New Roman" w:hAnsi="Times New Roman" w:cs="Times New Roman"/>
          <w:sz w:val="24"/>
          <w:szCs w:val="24"/>
          <w:lang w:val="en-US"/>
        </w:rPr>
        <w:t xml:space="preserve"> showed that GLP-1RAs were less likely to be prescribed to T2DM patients with pre-existing </w:t>
      </w:r>
      <w:r>
        <w:rPr>
          <w:rFonts w:ascii="Times New Roman" w:hAnsi="Times New Roman" w:cs="Times New Roman"/>
          <w:sz w:val="24"/>
          <w:szCs w:val="24"/>
          <w:lang w:val="en-US"/>
        </w:rPr>
        <w:t>AS</w:t>
      </w:r>
      <w:r w:rsidRPr="004D3F0F">
        <w:rPr>
          <w:rFonts w:ascii="Times New Roman" w:hAnsi="Times New Roman" w:cs="Times New Roman"/>
          <w:sz w:val="24"/>
          <w:szCs w:val="24"/>
          <w:lang w:val="en-US"/>
        </w:rPr>
        <w:t>CVD or HF</w:t>
      </w:r>
      <w:r>
        <w:rPr>
          <w:rFonts w:ascii="Times New Roman" w:hAnsi="Times New Roman" w:cs="Times New Roman"/>
          <w:sz w:val="24"/>
          <w:szCs w:val="24"/>
          <w:lang w:val="en-US"/>
        </w:rPr>
        <w:t xml:space="preserve"> (4.6 %) than</w:t>
      </w:r>
      <w:r w:rsidRPr="004D3F0F">
        <w:rPr>
          <w:rFonts w:ascii="Times New Roman" w:hAnsi="Times New Roman" w:cs="Times New Roman"/>
          <w:sz w:val="24"/>
          <w:szCs w:val="24"/>
          <w:lang w:val="en-US"/>
        </w:rPr>
        <w:t xml:space="preserve"> in those without </w:t>
      </w:r>
      <w:r>
        <w:rPr>
          <w:rFonts w:ascii="Times New Roman" w:hAnsi="Times New Roman" w:cs="Times New Roman"/>
          <w:sz w:val="24"/>
          <w:szCs w:val="24"/>
          <w:lang w:val="en-US"/>
        </w:rPr>
        <w:t>such</w:t>
      </w:r>
      <w:r w:rsidRPr="004D3F0F">
        <w:rPr>
          <w:rFonts w:ascii="Times New Roman" w:hAnsi="Times New Roman" w:cs="Times New Roman"/>
          <w:sz w:val="24"/>
          <w:szCs w:val="24"/>
          <w:lang w:val="en-US"/>
        </w:rPr>
        <w:t xml:space="preserve"> comorbidities (</w:t>
      </w:r>
      <w:r>
        <w:rPr>
          <w:rFonts w:ascii="Times New Roman" w:hAnsi="Times New Roman" w:cs="Times New Roman"/>
          <w:sz w:val="24"/>
          <w:szCs w:val="24"/>
          <w:lang w:val="en-US"/>
        </w:rPr>
        <w:t>11.0 %, P</w:t>
      </w:r>
      <w:r w:rsidRPr="004D3F0F">
        <w:rPr>
          <w:rFonts w:ascii="Times New Roman" w:hAnsi="Times New Roman" w:cs="Times New Roman"/>
          <w:sz w:val="24"/>
          <w:szCs w:val="24"/>
          <w:lang w:val="en-US"/>
        </w:rPr>
        <w:t xml:space="preserve"> &lt; 0.05) </w:t>
      </w:r>
      <w:r>
        <w:rPr>
          <w:rFonts w:ascii="Times New Roman" w:hAnsi="Times New Roman" w:cs="Times New Roman"/>
          <w:noProof/>
          <w:sz w:val="24"/>
          <w:szCs w:val="24"/>
          <w:lang w:val="en-US"/>
        </w:rPr>
        <w:t>[101]</w:t>
      </w:r>
      <w:r w:rsidRPr="004D3F0F">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w:t>
      </w:r>
      <w:r w:rsidRPr="00135437">
        <w:rPr>
          <w:rFonts w:ascii="Times New Roman" w:hAnsi="Times New Roman" w:cs="Times New Roman"/>
          <w:sz w:val="24"/>
          <w:szCs w:val="24"/>
          <w:lang w:val="en-US"/>
        </w:rPr>
        <w:t xml:space="preserve">In the CAPTURE study that estimated the prevalence of established </w:t>
      </w:r>
      <w:r>
        <w:rPr>
          <w:rFonts w:ascii="Times New Roman" w:hAnsi="Times New Roman" w:cs="Times New Roman"/>
          <w:sz w:val="24"/>
          <w:szCs w:val="24"/>
          <w:lang w:val="en-US"/>
        </w:rPr>
        <w:t>AS</w:t>
      </w:r>
      <w:r w:rsidRPr="00135437">
        <w:rPr>
          <w:rFonts w:ascii="Times New Roman" w:hAnsi="Times New Roman" w:cs="Times New Roman"/>
          <w:sz w:val="24"/>
          <w:szCs w:val="24"/>
          <w:lang w:val="en-US"/>
        </w:rPr>
        <w:t>CVD and its management in adults with T2D</w:t>
      </w:r>
      <w:r>
        <w:rPr>
          <w:rFonts w:ascii="Times New Roman" w:hAnsi="Times New Roman" w:cs="Times New Roman"/>
          <w:sz w:val="24"/>
          <w:szCs w:val="24"/>
          <w:lang w:val="en-US"/>
        </w:rPr>
        <w:t>M</w:t>
      </w:r>
      <w:r w:rsidRPr="00135437">
        <w:rPr>
          <w:rFonts w:ascii="Times New Roman" w:hAnsi="Times New Roman" w:cs="Times New Roman"/>
          <w:sz w:val="24"/>
          <w:szCs w:val="24"/>
          <w:lang w:val="en-US"/>
        </w:rPr>
        <w:t xml:space="preserve"> across 13 countries from five continents, GLP-1RAs with demonstrated </w:t>
      </w:r>
      <w:r>
        <w:rPr>
          <w:rFonts w:ascii="Times New Roman" w:hAnsi="Times New Roman" w:cs="Times New Roman"/>
          <w:sz w:val="24"/>
          <w:szCs w:val="24"/>
          <w:lang w:val="en-US"/>
        </w:rPr>
        <w:t>CV</w:t>
      </w:r>
      <w:r w:rsidRPr="00135437">
        <w:rPr>
          <w:rFonts w:ascii="Times New Roman" w:hAnsi="Times New Roman" w:cs="Times New Roman"/>
          <w:sz w:val="24"/>
          <w:szCs w:val="24"/>
          <w:lang w:val="en-US"/>
        </w:rPr>
        <w:t xml:space="preserve"> benefit were used by 21.9% of participants</w:t>
      </w:r>
      <w:r>
        <w:rPr>
          <w:rFonts w:ascii="Times New Roman" w:hAnsi="Times New Roman" w:cs="Times New Roman"/>
          <w:sz w:val="24"/>
          <w:szCs w:val="24"/>
          <w:lang w:val="en-US"/>
        </w:rPr>
        <w:t xml:space="preserve">, but no difference was noticed between </w:t>
      </w:r>
      <w:r w:rsidRPr="00135437">
        <w:rPr>
          <w:rFonts w:ascii="Times New Roman" w:hAnsi="Times New Roman" w:cs="Times New Roman"/>
          <w:sz w:val="24"/>
          <w:szCs w:val="24"/>
          <w:lang w:val="en-US"/>
        </w:rPr>
        <w:t xml:space="preserve">participants with and without </w:t>
      </w:r>
      <w:r>
        <w:rPr>
          <w:rFonts w:ascii="Times New Roman" w:hAnsi="Times New Roman" w:cs="Times New Roman"/>
          <w:sz w:val="24"/>
          <w:szCs w:val="24"/>
          <w:lang w:val="en-US"/>
        </w:rPr>
        <w:t>AS</w:t>
      </w:r>
      <w:r w:rsidRPr="00135437">
        <w:rPr>
          <w:rFonts w:ascii="Times New Roman" w:hAnsi="Times New Roman" w:cs="Times New Roman"/>
          <w:sz w:val="24"/>
          <w:szCs w:val="24"/>
          <w:lang w:val="en-US"/>
        </w:rPr>
        <w:t>CVD</w:t>
      </w:r>
      <w:r>
        <w:rPr>
          <w:rFonts w:ascii="Times New Roman" w:hAnsi="Times New Roman" w:cs="Times New Roman"/>
          <w:sz w:val="24"/>
          <w:szCs w:val="24"/>
          <w:lang w:val="en-US"/>
        </w:rPr>
        <w:t>,</w:t>
      </w:r>
      <w:r w:rsidRPr="00135437">
        <w:rPr>
          <w:rFonts w:ascii="Times New Roman" w:hAnsi="Times New Roman" w:cs="Times New Roman"/>
          <w:sz w:val="24"/>
          <w:szCs w:val="24"/>
          <w:lang w:val="en-US"/>
        </w:rPr>
        <w:t xml:space="preserve"> 21.5% and 22.2%, respectively </w:t>
      </w:r>
      <w:r>
        <w:rPr>
          <w:rFonts w:ascii="Times New Roman" w:hAnsi="Times New Roman" w:cs="Times New Roman"/>
          <w:noProof/>
          <w:sz w:val="24"/>
          <w:szCs w:val="24"/>
          <w:lang w:val="en-US"/>
        </w:rPr>
        <w:t>[98]</w:t>
      </w:r>
      <w:r w:rsidRPr="0013543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6058D2D3" w14:textId="77777777" w:rsidR="00AC66D4" w:rsidRPr="00417EEE"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0D3AE6">
        <w:rPr>
          <w:rFonts w:ascii="Times New Roman" w:hAnsi="Times New Roman" w:cs="Times New Roman"/>
          <w:sz w:val="24"/>
          <w:szCs w:val="24"/>
          <w:lang w:val="en-US"/>
        </w:rPr>
        <w:t>In a retrospective US analysis of claims of adults with T2DM included in a database of commercially insured and Medicare Advantage beneficiaries, patients with prior myocardial infarction or cerebrovascular disease were less likely to start GLP-1RA</w:t>
      </w:r>
      <w:r>
        <w:rPr>
          <w:rFonts w:ascii="Times New Roman" w:hAnsi="Times New Roman" w:cs="Times New Roman"/>
          <w:sz w:val="24"/>
          <w:szCs w:val="24"/>
          <w:lang w:val="en-US"/>
        </w:rPr>
        <w:t>s</w:t>
      </w:r>
      <w:r w:rsidRPr="000D3AE6">
        <w:rPr>
          <w:rFonts w:ascii="Times New Roman" w:hAnsi="Times New Roman" w:cs="Times New Roman"/>
          <w:sz w:val="24"/>
          <w:szCs w:val="24"/>
          <w:lang w:val="en-US"/>
        </w:rPr>
        <w:t xml:space="preserve"> rather than DPP-4i</w:t>
      </w:r>
      <w:r>
        <w:rPr>
          <w:rFonts w:ascii="Times New Roman" w:hAnsi="Times New Roman" w:cs="Times New Roman"/>
          <w:sz w:val="24"/>
          <w:szCs w:val="24"/>
          <w:lang w:val="en-US"/>
        </w:rPr>
        <w:t>s</w:t>
      </w:r>
      <w:r w:rsidRPr="000D3A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pharmacological class that showed CV safety but no CV protection in placebo-controlled CVOTs) </w:t>
      </w:r>
      <w:r w:rsidRPr="000D3AE6">
        <w:rPr>
          <w:rFonts w:ascii="Times New Roman" w:hAnsi="Times New Roman" w:cs="Times New Roman"/>
          <w:sz w:val="24"/>
          <w:szCs w:val="24"/>
          <w:lang w:val="en-US"/>
        </w:rPr>
        <w:t>compared with patients without these conditions (relative risk ratio [RRR] 0.83</w:t>
      </w:r>
      <w:r>
        <w:rPr>
          <w:rFonts w:ascii="Times New Roman" w:hAnsi="Times New Roman" w:cs="Times New Roman"/>
          <w:sz w:val="24"/>
          <w:szCs w:val="24"/>
          <w:lang w:val="en-US"/>
        </w:rPr>
        <w:t xml:space="preserve">, </w:t>
      </w:r>
      <w:r w:rsidRPr="000D3AE6">
        <w:rPr>
          <w:rFonts w:ascii="Times New Roman" w:hAnsi="Times New Roman" w:cs="Times New Roman"/>
          <w:sz w:val="24"/>
          <w:szCs w:val="24"/>
          <w:lang w:val="en-US"/>
        </w:rPr>
        <w:t>95% CI 0.78</w:t>
      </w:r>
      <w:r>
        <w:rPr>
          <w:rFonts w:ascii="Times New Roman" w:hAnsi="Times New Roman" w:cs="Times New Roman"/>
          <w:sz w:val="24"/>
          <w:szCs w:val="24"/>
          <w:lang w:val="en-US"/>
        </w:rPr>
        <w:t xml:space="preserve">, </w:t>
      </w:r>
      <w:r w:rsidRPr="000D3AE6">
        <w:rPr>
          <w:rFonts w:ascii="Times New Roman" w:hAnsi="Times New Roman" w:cs="Times New Roman"/>
          <w:sz w:val="24"/>
          <w:szCs w:val="24"/>
          <w:lang w:val="en-US"/>
        </w:rPr>
        <w:t>0.88 for myocardial infarction and RRR 0.77</w:t>
      </w:r>
      <w:r>
        <w:rPr>
          <w:rFonts w:ascii="Times New Roman" w:hAnsi="Times New Roman" w:cs="Times New Roman"/>
          <w:sz w:val="24"/>
          <w:szCs w:val="24"/>
          <w:lang w:val="en-US"/>
        </w:rPr>
        <w:t xml:space="preserve">, </w:t>
      </w:r>
      <w:r w:rsidRPr="000D3AE6">
        <w:rPr>
          <w:rFonts w:ascii="Times New Roman" w:hAnsi="Times New Roman" w:cs="Times New Roman"/>
          <w:sz w:val="24"/>
          <w:szCs w:val="24"/>
          <w:lang w:val="en-US"/>
        </w:rPr>
        <w:t>0.74</w:t>
      </w:r>
      <w:r>
        <w:rPr>
          <w:rFonts w:ascii="Times New Roman" w:hAnsi="Times New Roman" w:cs="Times New Roman"/>
          <w:sz w:val="24"/>
          <w:szCs w:val="24"/>
          <w:lang w:val="en-US"/>
        </w:rPr>
        <w:t xml:space="preserve">, </w:t>
      </w:r>
      <w:r w:rsidRPr="000D3AE6">
        <w:rPr>
          <w:rFonts w:ascii="Times New Roman" w:hAnsi="Times New Roman" w:cs="Times New Roman"/>
          <w:sz w:val="24"/>
          <w:szCs w:val="24"/>
          <w:lang w:val="en-US"/>
        </w:rPr>
        <w:t>0.81 for cerebrovascular disease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 xml:space="preserve"> [18]</w:t>
      </w:r>
      <w:r w:rsidRPr="000D3AE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84974">
        <w:rPr>
          <w:rFonts w:ascii="Times New Roman" w:hAnsi="Times New Roman" w:cs="Times New Roman"/>
          <w:sz w:val="24"/>
          <w:szCs w:val="24"/>
          <w:lang w:val="en-US"/>
        </w:rPr>
        <w:t xml:space="preserve">In another US study among a commercially insured population of patients with T2DM, </w:t>
      </w:r>
      <w:r>
        <w:rPr>
          <w:rFonts w:ascii="Times New Roman" w:hAnsi="Times New Roman" w:cs="Times New Roman"/>
          <w:sz w:val="24"/>
          <w:szCs w:val="24"/>
          <w:lang w:val="en-US"/>
        </w:rPr>
        <w:t xml:space="preserve">antecedents of </w:t>
      </w:r>
      <w:r w:rsidRPr="00B84974">
        <w:rPr>
          <w:rFonts w:ascii="Times New Roman" w:eastAsia="GuardianSansGR-Regular" w:hAnsi="Times New Roman" w:cs="Times New Roman"/>
          <w:sz w:val="24"/>
          <w:szCs w:val="24"/>
          <w:lang w:val="en-US"/>
        </w:rPr>
        <w:t>coronary artery disease (adjusted OR, 0.95; 95%</w:t>
      </w:r>
      <w:r>
        <w:rPr>
          <w:rFonts w:ascii="Times New Roman" w:eastAsia="GuardianSansGR-Regular" w:hAnsi="Times New Roman" w:cs="Times New Roman"/>
          <w:sz w:val="24"/>
          <w:szCs w:val="24"/>
          <w:lang w:val="en-US"/>
        </w:rPr>
        <w:t xml:space="preserve"> </w:t>
      </w:r>
      <w:r w:rsidRPr="00B84974">
        <w:rPr>
          <w:rFonts w:ascii="Times New Roman" w:eastAsia="GuardianSansGR-Regular" w:hAnsi="Times New Roman" w:cs="Times New Roman"/>
          <w:sz w:val="24"/>
          <w:szCs w:val="24"/>
          <w:lang w:val="en-US"/>
        </w:rPr>
        <w:t>CI 0.92</w:t>
      </w:r>
      <w:r>
        <w:rPr>
          <w:rFonts w:ascii="Times New Roman" w:eastAsia="GuardianSansGR-Regular" w:hAnsi="Times New Roman" w:cs="Times New Roman"/>
          <w:sz w:val="24"/>
          <w:szCs w:val="24"/>
          <w:lang w:val="en-US"/>
        </w:rPr>
        <w:t xml:space="preserve">, </w:t>
      </w:r>
      <w:r w:rsidRPr="00B84974">
        <w:rPr>
          <w:rFonts w:ascii="Times New Roman" w:eastAsia="GuardianSansGR-Regular" w:hAnsi="Times New Roman" w:cs="Times New Roman"/>
          <w:sz w:val="24"/>
          <w:szCs w:val="24"/>
          <w:lang w:val="en-US"/>
        </w:rPr>
        <w:t>0.98) and cerebrovascular disease (adjusted OR, 0.96; 95%</w:t>
      </w:r>
      <w:r>
        <w:rPr>
          <w:rFonts w:ascii="Times New Roman" w:eastAsia="GuardianSansGR-Regular" w:hAnsi="Times New Roman" w:cs="Times New Roman"/>
          <w:sz w:val="24"/>
          <w:szCs w:val="24"/>
          <w:lang w:val="en-US"/>
        </w:rPr>
        <w:t xml:space="preserve"> </w:t>
      </w:r>
      <w:r w:rsidRPr="00B84974">
        <w:rPr>
          <w:rFonts w:ascii="Times New Roman" w:eastAsia="GuardianSansGR-Regular" w:hAnsi="Times New Roman" w:cs="Times New Roman"/>
          <w:sz w:val="24"/>
          <w:szCs w:val="24"/>
          <w:lang w:val="en-US"/>
        </w:rPr>
        <w:t>CI 0.93</w:t>
      </w:r>
      <w:r>
        <w:rPr>
          <w:rFonts w:ascii="Times New Roman" w:eastAsia="GuardianSansGR-Regular" w:hAnsi="Times New Roman" w:cs="Times New Roman"/>
          <w:sz w:val="24"/>
          <w:szCs w:val="24"/>
          <w:lang w:val="en-US"/>
        </w:rPr>
        <w:t xml:space="preserve">, </w:t>
      </w:r>
      <w:r w:rsidRPr="00B84974">
        <w:rPr>
          <w:rFonts w:ascii="Times New Roman" w:eastAsia="GuardianSansGR-Regular" w:hAnsi="Times New Roman" w:cs="Times New Roman"/>
          <w:sz w:val="24"/>
          <w:szCs w:val="24"/>
          <w:lang w:val="en-US"/>
        </w:rPr>
        <w:t>0.98)</w:t>
      </w:r>
      <w:r>
        <w:rPr>
          <w:rFonts w:ascii="Times New Roman" w:eastAsia="GuardianSansGR-Regular" w:hAnsi="Times New Roman" w:cs="Times New Roman"/>
          <w:sz w:val="24"/>
          <w:szCs w:val="24"/>
          <w:lang w:val="en-US"/>
        </w:rPr>
        <w:t xml:space="preserve"> </w:t>
      </w:r>
      <w:r w:rsidRPr="00B84974">
        <w:rPr>
          <w:rFonts w:ascii="Times New Roman" w:eastAsia="GuardianSansGR-Regular" w:hAnsi="Times New Roman" w:cs="Times New Roman"/>
          <w:sz w:val="24"/>
          <w:szCs w:val="24"/>
          <w:lang w:val="en-US"/>
        </w:rPr>
        <w:t>were both independently associated with lower GLP-1RA uptake</w:t>
      </w:r>
      <w:r>
        <w:rPr>
          <w:rFonts w:ascii="Times New Roman" w:hAnsi="Times New Roman" w:cs="Times New Roman"/>
          <w:noProof/>
          <w:sz w:val="24"/>
          <w:szCs w:val="24"/>
          <w:lang w:val="en-US"/>
        </w:rPr>
        <w:t xml:space="preserve"> [77]</w:t>
      </w:r>
      <w:r w:rsidRPr="00B84974">
        <w:rPr>
          <w:rFonts w:ascii="Times New Roman" w:eastAsia="GuardianSansGR-Regular" w:hAnsi="Times New Roman" w:cs="Times New Roman"/>
          <w:sz w:val="24"/>
          <w:szCs w:val="24"/>
          <w:lang w:val="en-US"/>
        </w:rPr>
        <w:t>.</w:t>
      </w:r>
      <w:r>
        <w:rPr>
          <w:rFonts w:ascii="GuardianSansGR-Regular" w:eastAsia="GuardianSansGR-Regular" w:cs="GuardianSansGR-Regular"/>
          <w:sz w:val="17"/>
          <w:szCs w:val="17"/>
          <w:lang w:val="en-US"/>
        </w:rPr>
        <w:t xml:space="preserve"> </w:t>
      </w:r>
      <w:r w:rsidRPr="006D35DE">
        <w:rPr>
          <w:rFonts w:ascii="Times New Roman" w:hAnsi="Times New Roman" w:cs="Times New Roman"/>
          <w:sz w:val="24"/>
          <w:szCs w:val="24"/>
          <w:lang w:val="en-US"/>
        </w:rPr>
        <w:t>In a US study among older adults with T2DM,</w:t>
      </w:r>
      <w:r w:rsidRPr="006D35DE">
        <w:rPr>
          <w:rFonts w:ascii="Times New Roman" w:eastAsia="GuardianSansGR-Regular" w:hAnsi="Times New Roman" w:cs="Times New Roman"/>
          <w:sz w:val="24"/>
          <w:szCs w:val="24"/>
          <w:lang w:val="en-US"/>
        </w:rPr>
        <w:t xml:space="preserve"> patients with a history of myocardial infarction, who would benefit from GLP-1RA therapy, were equally likely to start GLP-1RA treatment as were those without such history (OR 0.96</w:t>
      </w:r>
      <w:r>
        <w:rPr>
          <w:rFonts w:ascii="Times New Roman" w:eastAsia="GuardianSansGR-Regular" w:hAnsi="Times New Roman" w:cs="Times New Roman"/>
          <w:sz w:val="24"/>
          <w:szCs w:val="24"/>
          <w:lang w:val="en-US"/>
        </w:rPr>
        <w:t xml:space="preserve">, </w:t>
      </w:r>
      <w:r w:rsidRPr="006D35DE">
        <w:rPr>
          <w:rFonts w:ascii="Times New Roman" w:eastAsia="GuardianSansGR-Regular" w:hAnsi="Times New Roman" w:cs="Times New Roman"/>
          <w:sz w:val="24"/>
          <w:szCs w:val="24"/>
          <w:lang w:val="en-US"/>
        </w:rPr>
        <w:t>95%</w:t>
      </w:r>
      <w:r>
        <w:rPr>
          <w:rFonts w:ascii="Times New Roman" w:eastAsia="GuardianSansGR-Regular" w:hAnsi="Times New Roman" w:cs="Times New Roman"/>
          <w:sz w:val="24"/>
          <w:szCs w:val="24"/>
          <w:lang w:val="en-US"/>
        </w:rPr>
        <w:t xml:space="preserve"> </w:t>
      </w:r>
      <w:r w:rsidRPr="006D35DE">
        <w:rPr>
          <w:rFonts w:ascii="Times New Roman" w:eastAsia="GuardianSansGR-Regular" w:hAnsi="Times New Roman" w:cs="Times New Roman"/>
          <w:sz w:val="24"/>
          <w:szCs w:val="24"/>
          <w:lang w:val="en-US"/>
        </w:rPr>
        <w:t>CI 0.90</w:t>
      </w:r>
      <w:r>
        <w:rPr>
          <w:rFonts w:ascii="Times New Roman" w:eastAsia="GuardianSansGR-Regular" w:hAnsi="Times New Roman" w:cs="Times New Roman"/>
          <w:sz w:val="24"/>
          <w:szCs w:val="24"/>
          <w:lang w:val="en-US"/>
        </w:rPr>
        <w:t xml:space="preserve">, </w:t>
      </w:r>
      <w:r w:rsidRPr="006D35DE">
        <w:rPr>
          <w:rFonts w:ascii="Times New Roman" w:eastAsia="GuardianSansGR-Regular" w:hAnsi="Times New Roman" w:cs="Times New Roman"/>
          <w:sz w:val="24"/>
          <w:szCs w:val="24"/>
          <w:lang w:val="en-US"/>
        </w:rPr>
        <w:t>1.03)</w:t>
      </w:r>
      <w:r>
        <w:rPr>
          <w:rFonts w:ascii="Times New Roman" w:eastAsia="GuardianSansGR-Regular" w:hAnsi="Times New Roman" w:cs="Times New Roman"/>
          <w:noProof/>
          <w:sz w:val="24"/>
          <w:szCs w:val="24"/>
          <w:lang w:val="en-US"/>
        </w:rPr>
        <w:t xml:space="preserve"> [82]</w:t>
      </w:r>
      <w:r w:rsidRPr="006D35DE">
        <w:rPr>
          <w:rFonts w:ascii="Times New Roman" w:eastAsia="GuardianSansGR-Regular" w:hAnsi="Times New Roman" w:cs="Times New Roman"/>
          <w:sz w:val="24"/>
          <w:szCs w:val="24"/>
          <w:lang w:val="en-US"/>
        </w:rPr>
        <w:t xml:space="preserve">. </w:t>
      </w:r>
      <w:r>
        <w:rPr>
          <w:rFonts w:ascii="Times New Roman" w:eastAsia="GuardianSansGR-Regular" w:hAnsi="Times New Roman" w:cs="Times New Roman"/>
          <w:sz w:val="24"/>
          <w:szCs w:val="24"/>
          <w:lang w:val="en-US"/>
        </w:rPr>
        <w:t>Even more surprising,</w:t>
      </w:r>
      <w:r w:rsidRPr="006D35DE">
        <w:rPr>
          <w:rFonts w:ascii="Times New Roman" w:eastAsia="GuardianSansGR-Regular" w:hAnsi="Times New Roman" w:cs="Times New Roman"/>
          <w:sz w:val="24"/>
          <w:szCs w:val="24"/>
          <w:lang w:val="en-US"/>
        </w:rPr>
        <w:t xml:space="preserve"> patients with cerebrovascular disease, who would also benefit from GLP-1RA therapy</w:t>
      </w:r>
      <w:r>
        <w:rPr>
          <w:rFonts w:ascii="Times New Roman" w:hAnsi="Times New Roman" w:cs="Times New Roman"/>
          <w:noProof/>
          <w:sz w:val="24"/>
          <w:szCs w:val="24"/>
          <w:lang w:val="en-US"/>
        </w:rPr>
        <w:t xml:space="preserve"> [31]</w:t>
      </w:r>
      <w:r w:rsidRPr="001037AC">
        <w:rPr>
          <w:rFonts w:ascii="Times New Roman" w:eastAsia="GuardianSansGR-Regular" w:hAnsi="Times New Roman" w:cs="Times New Roman"/>
          <w:sz w:val="24"/>
          <w:szCs w:val="24"/>
          <w:lang w:val="en-US"/>
        </w:rPr>
        <w:t>,</w:t>
      </w:r>
      <w:r w:rsidRPr="006D35DE">
        <w:rPr>
          <w:rFonts w:ascii="Times New Roman" w:eastAsia="GuardianSansGR-Regular" w:hAnsi="Times New Roman" w:cs="Times New Roman"/>
          <w:sz w:val="24"/>
          <w:szCs w:val="24"/>
          <w:lang w:val="en-US"/>
        </w:rPr>
        <w:t xml:space="preserve"> were less likely to start </w:t>
      </w:r>
      <w:r>
        <w:rPr>
          <w:rFonts w:ascii="Times New Roman" w:eastAsia="GuardianSansGR-Regular" w:hAnsi="Times New Roman" w:cs="Times New Roman"/>
          <w:sz w:val="24"/>
          <w:szCs w:val="24"/>
          <w:lang w:val="en-US"/>
        </w:rPr>
        <w:t>such treatment compared with patients without cerebrovascular disease</w:t>
      </w:r>
      <w:r w:rsidRPr="006D35DE">
        <w:rPr>
          <w:rFonts w:ascii="Times New Roman" w:eastAsia="GuardianSansGR-Regular" w:hAnsi="Times New Roman" w:cs="Times New Roman"/>
          <w:sz w:val="24"/>
          <w:szCs w:val="24"/>
          <w:lang w:val="en-US"/>
        </w:rPr>
        <w:t xml:space="preserve"> (OR 0.92</w:t>
      </w:r>
      <w:r>
        <w:rPr>
          <w:rFonts w:ascii="Times New Roman" w:eastAsia="GuardianSansGR-Regular" w:hAnsi="Times New Roman" w:cs="Times New Roman"/>
          <w:sz w:val="24"/>
          <w:szCs w:val="24"/>
          <w:lang w:val="en-US"/>
        </w:rPr>
        <w:t>,</w:t>
      </w:r>
      <w:r w:rsidRPr="006D35DE">
        <w:rPr>
          <w:rFonts w:ascii="Times New Roman" w:eastAsia="GuardianSansGR-Regular" w:hAnsi="Times New Roman" w:cs="Times New Roman"/>
          <w:sz w:val="24"/>
          <w:szCs w:val="24"/>
          <w:lang w:val="en-US"/>
        </w:rPr>
        <w:t xml:space="preserve"> 95%</w:t>
      </w:r>
      <w:r>
        <w:rPr>
          <w:rFonts w:ascii="Times New Roman" w:eastAsia="GuardianSansGR-Regular" w:hAnsi="Times New Roman" w:cs="Times New Roman"/>
          <w:sz w:val="24"/>
          <w:szCs w:val="24"/>
          <w:lang w:val="en-US"/>
        </w:rPr>
        <w:t xml:space="preserve"> </w:t>
      </w:r>
      <w:r w:rsidRPr="006D35DE">
        <w:rPr>
          <w:rFonts w:ascii="Times New Roman" w:eastAsia="GuardianSansGR-Regular" w:hAnsi="Times New Roman" w:cs="Times New Roman"/>
          <w:sz w:val="24"/>
          <w:szCs w:val="24"/>
          <w:lang w:val="en-US"/>
        </w:rPr>
        <w:t>CI 0.87</w:t>
      </w:r>
      <w:r>
        <w:rPr>
          <w:rFonts w:ascii="Times New Roman" w:eastAsia="GuardianSansGR-Regular" w:hAnsi="Times New Roman" w:cs="Times New Roman"/>
          <w:sz w:val="24"/>
          <w:szCs w:val="24"/>
          <w:lang w:val="en-US"/>
        </w:rPr>
        <w:t xml:space="preserve">, </w:t>
      </w:r>
      <w:r w:rsidRPr="006D35DE">
        <w:rPr>
          <w:rFonts w:ascii="Times New Roman" w:eastAsia="GuardianSansGR-Regular" w:hAnsi="Times New Roman" w:cs="Times New Roman"/>
          <w:sz w:val="24"/>
          <w:szCs w:val="24"/>
          <w:lang w:val="en-US"/>
        </w:rPr>
        <w:t xml:space="preserve">0.98) </w:t>
      </w:r>
      <w:r>
        <w:rPr>
          <w:rFonts w:ascii="Times New Roman" w:eastAsia="GuardianSansGR-Regular" w:hAnsi="Times New Roman" w:cs="Times New Roman"/>
          <w:noProof/>
          <w:sz w:val="24"/>
          <w:szCs w:val="24"/>
          <w:lang w:val="en-US"/>
        </w:rPr>
        <w:t>[82]</w:t>
      </w:r>
      <w:r w:rsidRPr="006D35DE">
        <w:rPr>
          <w:rFonts w:ascii="Times New Roman" w:eastAsia="GuardianSansGR-Regular" w:hAnsi="Times New Roman" w:cs="Times New Roman"/>
          <w:sz w:val="24"/>
          <w:szCs w:val="24"/>
          <w:lang w:val="en-US"/>
        </w:rPr>
        <w:t>.</w:t>
      </w:r>
      <w:r>
        <w:rPr>
          <w:rFonts w:ascii="Times New Roman" w:eastAsia="GuardianSansGR-Regular" w:hAnsi="Times New Roman" w:cs="Times New Roman"/>
          <w:sz w:val="24"/>
          <w:szCs w:val="24"/>
          <w:lang w:val="en-US"/>
        </w:rPr>
        <w:t xml:space="preserve"> </w:t>
      </w:r>
      <w:r w:rsidRPr="00417EEE">
        <w:rPr>
          <w:rFonts w:ascii="Times New Roman" w:hAnsi="Times New Roman" w:cs="Times New Roman"/>
          <w:sz w:val="24"/>
          <w:szCs w:val="24"/>
          <w:lang w:val="en-US"/>
        </w:rPr>
        <w:t>In a pharmaco</w:t>
      </w:r>
      <w:r>
        <w:rPr>
          <w:rFonts w:ascii="Times New Roman" w:hAnsi="Times New Roman" w:cs="Times New Roman"/>
          <w:sz w:val="24"/>
          <w:szCs w:val="24"/>
          <w:lang w:val="en-US"/>
        </w:rPr>
        <w:t>-</w:t>
      </w:r>
      <w:r w:rsidRPr="00417EEE">
        <w:rPr>
          <w:rFonts w:ascii="Times New Roman" w:hAnsi="Times New Roman" w:cs="Times New Roman"/>
          <w:sz w:val="24"/>
          <w:szCs w:val="24"/>
          <w:lang w:val="en-US"/>
        </w:rPr>
        <w:t xml:space="preserve">epidemiological evaluation in </w:t>
      </w:r>
      <w:r>
        <w:rPr>
          <w:rFonts w:ascii="Times New Roman" w:hAnsi="Times New Roman" w:cs="Times New Roman"/>
          <w:sz w:val="24"/>
          <w:szCs w:val="24"/>
          <w:lang w:val="en-US"/>
        </w:rPr>
        <w:t xml:space="preserve">the </w:t>
      </w:r>
      <w:r w:rsidRPr="00417EEE">
        <w:rPr>
          <w:rFonts w:ascii="Times New Roman" w:hAnsi="Times New Roman" w:cs="Times New Roman"/>
          <w:sz w:val="24"/>
          <w:szCs w:val="24"/>
          <w:lang w:val="en-US"/>
        </w:rPr>
        <w:t xml:space="preserve">LEGEND-T2DM study (10 US and seven non-US </w:t>
      </w:r>
      <w:r>
        <w:rPr>
          <w:rFonts w:ascii="Times New Roman" w:hAnsi="Times New Roman" w:cs="Times New Roman"/>
          <w:sz w:val="24"/>
          <w:szCs w:val="24"/>
          <w:lang w:val="en-US"/>
        </w:rPr>
        <w:t xml:space="preserve">reports </w:t>
      </w:r>
      <w:r w:rsidRPr="00417EEE">
        <w:rPr>
          <w:rFonts w:ascii="Times New Roman" w:hAnsi="Times New Roman" w:cs="Times New Roman"/>
          <w:sz w:val="24"/>
          <w:szCs w:val="24"/>
          <w:lang w:val="en-US"/>
        </w:rPr>
        <w:t>in eight countries from 2011 to the end of 2021), GLP-1RA uptake was lower in patients with ASCVD than in people with no ASCVD over the past decade. Furthermore, no data source provided evidence of a greater increase in the uptake of GLP-1RAs in populations with ASCVD compared with no ASCVD</w:t>
      </w:r>
      <w:r>
        <w:rPr>
          <w:rFonts w:ascii="Times New Roman" w:hAnsi="Times New Roman" w:cs="Times New Roman"/>
          <w:noProof/>
          <w:sz w:val="24"/>
          <w:szCs w:val="24"/>
          <w:lang w:val="en-US"/>
        </w:rPr>
        <w:t xml:space="preserve"> [93]</w:t>
      </w:r>
      <w:r w:rsidRPr="00417EEE">
        <w:rPr>
          <w:rFonts w:ascii="Times New Roman" w:hAnsi="Times New Roman" w:cs="Times New Roman"/>
          <w:sz w:val="24"/>
          <w:szCs w:val="24"/>
          <w:lang w:val="en-US"/>
        </w:rPr>
        <w:t>.</w:t>
      </w:r>
      <w:r>
        <w:rPr>
          <w:rFonts w:ascii="Times New Roman" w:hAnsi="Times New Roman" w:cs="Times New Roman"/>
          <w:sz w:val="24"/>
          <w:szCs w:val="24"/>
          <w:lang w:val="en-US"/>
        </w:rPr>
        <w:t xml:space="preserve"> In two large cohorts recruited either in US or in UK, the use of GLP-1RAs was also found to be lower in patients with ASCVD compared to those without ASCVD, despite a progressive increase in both subgroups </w:t>
      </w:r>
      <w:r>
        <w:rPr>
          <w:rFonts w:ascii="Times New Roman" w:hAnsi="Times New Roman" w:cs="Times New Roman"/>
          <w:noProof/>
          <w:sz w:val="24"/>
          <w:szCs w:val="24"/>
          <w:lang w:val="en-US"/>
        </w:rPr>
        <w:t>[85]</w:t>
      </w:r>
      <w:r>
        <w:rPr>
          <w:rFonts w:ascii="Times New Roman" w:hAnsi="Times New Roman" w:cs="Times New Roman"/>
          <w:sz w:val="24"/>
          <w:szCs w:val="24"/>
          <w:lang w:val="en-US"/>
        </w:rPr>
        <w:t>.</w:t>
      </w:r>
    </w:p>
    <w:p w14:paraId="4A9CD54C" w14:textId="77777777" w:rsidR="00AC66D4" w:rsidRPr="00C77BDE"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0D3AE6">
        <w:rPr>
          <w:rFonts w:ascii="Times New Roman" w:hAnsi="Times New Roman" w:cs="Times New Roman"/>
          <w:sz w:val="24"/>
          <w:szCs w:val="24"/>
          <w:lang w:val="en-US"/>
        </w:rPr>
        <w:t xml:space="preserve">Thus, there is a treatment/benefit paradox as patients with </w:t>
      </w:r>
      <w:r>
        <w:rPr>
          <w:rFonts w:ascii="Times New Roman" w:hAnsi="Times New Roman" w:cs="Times New Roman"/>
          <w:sz w:val="24"/>
          <w:szCs w:val="24"/>
          <w:lang w:val="en-US"/>
        </w:rPr>
        <w:t>AS</w:t>
      </w:r>
      <w:r w:rsidRPr="000D3AE6">
        <w:rPr>
          <w:rFonts w:ascii="Times New Roman" w:hAnsi="Times New Roman" w:cs="Times New Roman"/>
          <w:sz w:val="24"/>
          <w:szCs w:val="24"/>
          <w:lang w:val="en-US"/>
        </w:rPr>
        <w:t xml:space="preserve">CVD, for whom evidence suggests a greater likelihood of benefiting from GLP-1RAs, were less likely to start these </w:t>
      </w:r>
      <w:r>
        <w:rPr>
          <w:rFonts w:ascii="Times New Roman" w:hAnsi="Times New Roman" w:cs="Times New Roman"/>
          <w:sz w:val="24"/>
          <w:szCs w:val="24"/>
          <w:lang w:val="en-US"/>
        </w:rPr>
        <w:t xml:space="preserve">cardioprotective </w:t>
      </w:r>
      <w:r w:rsidRPr="000D3AE6">
        <w:rPr>
          <w:rFonts w:ascii="Times New Roman" w:hAnsi="Times New Roman" w:cs="Times New Roman"/>
          <w:sz w:val="24"/>
          <w:szCs w:val="24"/>
          <w:lang w:val="en-US"/>
        </w:rPr>
        <w:t>drugs</w:t>
      </w:r>
      <w:r>
        <w:rPr>
          <w:rFonts w:ascii="Times New Roman" w:hAnsi="Times New Roman" w:cs="Times New Roman"/>
          <w:sz w:val="24"/>
          <w:szCs w:val="24"/>
          <w:lang w:val="en-US"/>
        </w:rPr>
        <w:t>.</w:t>
      </w:r>
      <w:r w:rsidRPr="000D3AE6">
        <w:rPr>
          <w:rFonts w:ascii="Times New Roman" w:hAnsi="Times New Roman" w:cs="Times New Roman"/>
          <w:sz w:val="24"/>
          <w:szCs w:val="24"/>
          <w:lang w:val="en-US"/>
        </w:rPr>
        <w:t xml:space="preserve"> </w:t>
      </w:r>
      <w:r w:rsidRPr="00135437">
        <w:rPr>
          <w:rFonts w:ascii="Times New Roman" w:hAnsi="Times New Roman" w:cs="Times New Roman"/>
          <w:sz w:val="24"/>
          <w:szCs w:val="24"/>
          <w:lang w:val="en-US"/>
        </w:rPr>
        <w:t>The low use of GL</w:t>
      </w:r>
      <w:r>
        <w:rPr>
          <w:rFonts w:ascii="Times New Roman" w:hAnsi="Times New Roman" w:cs="Times New Roman"/>
          <w:sz w:val="24"/>
          <w:szCs w:val="24"/>
          <w:lang w:val="en-US"/>
        </w:rPr>
        <w:t>P-1R</w:t>
      </w:r>
      <w:r w:rsidRPr="00135437">
        <w:rPr>
          <w:rFonts w:ascii="Times New Roman" w:hAnsi="Times New Roman" w:cs="Times New Roman"/>
          <w:sz w:val="24"/>
          <w:szCs w:val="24"/>
          <w:lang w:val="en-US"/>
        </w:rPr>
        <w:t xml:space="preserve">As with demonstrated </w:t>
      </w:r>
      <w:r>
        <w:rPr>
          <w:rFonts w:ascii="Times New Roman" w:hAnsi="Times New Roman" w:cs="Times New Roman"/>
          <w:sz w:val="24"/>
          <w:szCs w:val="24"/>
          <w:lang w:val="en-US"/>
        </w:rPr>
        <w:t>CV</w:t>
      </w:r>
      <w:r w:rsidRPr="00135437">
        <w:rPr>
          <w:rFonts w:ascii="Times New Roman" w:hAnsi="Times New Roman" w:cs="Times New Roman"/>
          <w:sz w:val="24"/>
          <w:szCs w:val="24"/>
          <w:lang w:val="en-US"/>
        </w:rPr>
        <w:t xml:space="preserve"> benefit</w:t>
      </w:r>
      <w:r>
        <w:rPr>
          <w:rFonts w:ascii="Times New Roman" w:hAnsi="Times New Roman" w:cs="Times New Roman"/>
          <w:sz w:val="24"/>
          <w:szCs w:val="24"/>
          <w:lang w:val="en-US"/>
        </w:rPr>
        <w:t xml:space="preserve">, especially </w:t>
      </w:r>
      <w:r w:rsidRPr="00135437">
        <w:rPr>
          <w:rFonts w:ascii="Times New Roman" w:hAnsi="Times New Roman" w:cs="Times New Roman"/>
          <w:sz w:val="24"/>
          <w:szCs w:val="24"/>
          <w:lang w:val="en-US"/>
        </w:rPr>
        <w:t xml:space="preserve">in participants with established </w:t>
      </w:r>
      <w:r>
        <w:rPr>
          <w:rFonts w:ascii="Times New Roman" w:hAnsi="Times New Roman" w:cs="Times New Roman"/>
          <w:sz w:val="24"/>
          <w:szCs w:val="24"/>
          <w:lang w:val="en-US"/>
        </w:rPr>
        <w:t>AS</w:t>
      </w:r>
      <w:r w:rsidRPr="00135437">
        <w:rPr>
          <w:rFonts w:ascii="Times New Roman" w:hAnsi="Times New Roman" w:cs="Times New Roman"/>
          <w:sz w:val="24"/>
          <w:szCs w:val="24"/>
          <w:lang w:val="en-US"/>
        </w:rPr>
        <w:t>CVD</w:t>
      </w:r>
      <w:r>
        <w:rPr>
          <w:rFonts w:ascii="Times New Roman" w:hAnsi="Times New Roman" w:cs="Times New Roman"/>
          <w:sz w:val="24"/>
          <w:szCs w:val="24"/>
          <w:lang w:val="en-US"/>
        </w:rPr>
        <w:t>,</w:t>
      </w:r>
      <w:r w:rsidRPr="00135437">
        <w:rPr>
          <w:rFonts w:ascii="Times New Roman" w:hAnsi="Times New Roman" w:cs="Times New Roman"/>
          <w:sz w:val="24"/>
          <w:szCs w:val="24"/>
          <w:lang w:val="en-US"/>
        </w:rPr>
        <w:t xml:space="preserve"> suggested that most </w:t>
      </w:r>
      <w:r>
        <w:rPr>
          <w:rFonts w:ascii="Times New Roman" w:hAnsi="Times New Roman" w:cs="Times New Roman"/>
          <w:sz w:val="24"/>
          <w:szCs w:val="24"/>
          <w:lang w:val="en-US"/>
        </w:rPr>
        <w:t xml:space="preserve">T2DM patients </w:t>
      </w:r>
      <w:r w:rsidRPr="00135437">
        <w:rPr>
          <w:rFonts w:ascii="Times New Roman" w:hAnsi="Times New Roman" w:cs="Times New Roman"/>
          <w:sz w:val="24"/>
          <w:szCs w:val="24"/>
          <w:lang w:val="en-US"/>
        </w:rPr>
        <w:t>were not managed according to contemporary diabetes</w:t>
      </w:r>
      <w:r>
        <w:rPr>
          <w:rFonts w:ascii="Times New Roman" w:hAnsi="Times New Roman" w:cs="Times New Roman"/>
          <w:noProof/>
          <w:sz w:val="24"/>
          <w:szCs w:val="24"/>
          <w:lang w:val="en-US"/>
        </w:rPr>
        <w:t xml:space="preserve"> [9</w:t>
      </w:r>
      <w:r w:rsidR="009048D5">
        <w:rPr>
          <w:rFonts w:ascii="Times New Roman" w:hAnsi="Times New Roman" w:cs="Times New Roman"/>
          <w:noProof/>
          <w:sz w:val="24"/>
          <w:szCs w:val="24"/>
          <w:lang w:val="en-US"/>
        </w:rPr>
        <w:t>-</w:t>
      </w:r>
      <w:r>
        <w:rPr>
          <w:rFonts w:ascii="Times New Roman" w:hAnsi="Times New Roman" w:cs="Times New Roman"/>
          <w:noProof/>
          <w:sz w:val="24"/>
          <w:szCs w:val="24"/>
          <w:lang w:val="en-US"/>
        </w:rPr>
        <w:t>11]</w:t>
      </w:r>
      <w:r w:rsidRPr="001037AC">
        <w:rPr>
          <w:rFonts w:ascii="Times New Roman" w:hAnsi="Times New Roman" w:cs="Times New Roman"/>
          <w:sz w:val="24"/>
          <w:szCs w:val="24"/>
          <w:lang w:val="en-US"/>
        </w:rPr>
        <w:t xml:space="preserve"> </w:t>
      </w:r>
      <w:r w:rsidRPr="00135437">
        <w:rPr>
          <w:rFonts w:ascii="Times New Roman" w:hAnsi="Times New Roman" w:cs="Times New Roman"/>
          <w:sz w:val="24"/>
          <w:szCs w:val="24"/>
          <w:lang w:val="en-US"/>
        </w:rPr>
        <w:t>and cardiology</w:t>
      </w:r>
      <w:r>
        <w:rPr>
          <w:rFonts w:ascii="Times New Roman" w:hAnsi="Times New Roman" w:cs="Times New Roman"/>
          <w:noProof/>
          <w:sz w:val="24"/>
          <w:szCs w:val="24"/>
          <w:lang w:val="en-US"/>
        </w:rPr>
        <w:t xml:space="preserve"> [12]</w:t>
      </w:r>
      <w:r>
        <w:rPr>
          <w:b/>
          <w:sz w:val="24"/>
          <w:szCs w:val="24"/>
          <w:lang w:val="en-US"/>
        </w:rPr>
        <w:t xml:space="preserve"> </w:t>
      </w:r>
      <w:r>
        <w:rPr>
          <w:rFonts w:ascii="Times New Roman" w:hAnsi="Times New Roman" w:cs="Times New Roman"/>
          <w:sz w:val="24"/>
          <w:szCs w:val="24"/>
          <w:lang w:val="en-US"/>
        </w:rPr>
        <w:t xml:space="preserve">guidelines. </w:t>
      </w:r>
      <w:r>
        <w:rPr>
          <w:rFonts w:ascii="Times New Roman" w:hAnsi="Times New Roman" w:cs="Times New Roman"/>
          <w:sz w:val="24"/>
          <w:szCs w:val="24"/>
          <w:shd w:val="clear" w:color="auto" w:fill="FFFFFF"/>
          <w:lang w:val="en-US"/>
        </w:rPr>
        <w:t xml:space="preserve">Overall, </w:t>
      </w:r>
      <w:r w:rsidRPr="00753D11">
        <w:rPr>
          <w:rFonts w:ascii="Times New Roman" w:hAnsi="Times New Roman" w:cs="Times New Roman"/>
          <w:sz w:val="24"/>
          <w:szCs w:val="24"/>
          <w:shd w:val="clear" w:color="auto" w:fill="FFFFFF"/>
          <w:lang w:val="en-US"/>
        </w:rPr>
        <w:t xml:space="preserve">GLP-1RAs </w:t>
      </w:r>
      <w:r>
        <w:rPr>
          <w:rFonts w:ascii="Times New Roman" w:hAnsi="Times New Roman" w:cs="Times New Roman"/>
          <w:sz w:val="24"/>
          <w:szCs w:val="24"/>
          <w:shd w:val="clear" w:color="auto" w:fill="FFFFFF"/>
          <w:lang w:val="en-US"/>
        </w:rPr>
        <w:t xml:space="preserve">(s well SGLT2is) </w:t>
      </w:r>
      <w:r w:rsidRPr="00753D11">
        <w:rPr>
          <w:rFonts w:ascii="Times New Roman" w:hAnsi="Times New Roman" w:cs="Times New Roman"/>
          <w:sz w:val="24"/>
          <w:szCs w:val="24"/>
          <w:shd w:val="clear" w:color="auto" w:fill="FFFFFF"/>
          <w:lang w:val="en-US"/>
        </w:rPr>
        <w:t xml:space="preserve">remain </w:t>
      </w:r>
      <w:r>
        <w:rPr>
          <w:rFonts w:ascii="Times New Roman" w:hAnsi="Times New Roman" w:cs="Times New Roman"/>
          <w:sz w:val="24"/>
          <w:szCs w:val="24"/>
          <w:shd w:val="clear" w:color="auto" w:fill="FFFFFF"/>
          <w:lang w:val="en-US"/>
        </w:rPr>
        <w:t xml:space="preserve">largely </w:t>
      </w:r>
      <w:r w:rsidRPr="00753D11">
        <w:rPr>
          <w:rFonts w:ascii="Times New Roman" w:hAnsi="Times New Roman" w:cs="Times New Roman"/>
          <w:sz w:val="24"/>
          <w:szCs w:val="24"/>
          <w:shd w:val="clear" w:color="auto" w:fill="FFFFFF"/>
          <w:lang w:val="en-US"/>
        </w:rPr>
        <w:t>underused</w:t>
      </w:r>
      <w:r>
        <w:rPr>
          <w:rFonts w:ascii="Times New Roman" w:hAnsi="Times New Roman" w:cs="Times New Roman"/>
          <w:sz w:val="24"/>
          <w:szCs w:val="24"/>
          <w:shd w:val="clear" w:color="auto" w:fill="FFFFFF"/>
          <w:lang w:val="en-US"/>
        </w:rPr>
        <w:t xml:space="preserve"> </w:t>
      </w:r>
      <w:r w:rsidRPr="00753D11">
        <w:rPr>
          <w:rFonts w:ascii="Times New Roman" w:hAnsi="Times New Roman" w:cs="Times New Roman"/>
          <w:sz w:val="24"/>
          <w:szCs w:val="24"/>
          <w:shd w:val="clear" w:color="auto" w:fill="FFFFFF"/>
          <w:lang w:val="en-US"/>
        </w:rPr>
        <w:t>by cardiologists</w:t>
      </w:r>
      <w:r>
        <w:rPr>
          <w:rFonts w:ascii="Times New Roman" w:hAnsi="Times New Roman" w:cs="Times New Roman"/>
          <w:sz w:val="24"/>
          <w:szCs w:val="24"/>
          <w:shd w:val="clear" w:color="auto" w:fill="FFFFFF"/>
          <w:lang w:val="en-US"/>
        </w:rPr>
        <w:t xml:space="preserve"> </w:t>
      </w:r>
      <w:r>
        <w:rPr>
          <w:rFonts w:ascii="Times New Roman" w:hAnsi="Times New Roman" w:cs="Times New Roman"/>
          <w:noProof/>
          <w:sz w:val="24"/>
          <w:szCs w:val="24"/>
          <w:shd w:val="clear" w:color="auto" w:fill="FFFFFF"/>
          <w:lang w:val="en-US"/>
        </w:rPr>
        <w:t>[102</w:t>
      </w:r>
      <w:r w:rsidR="009048D5">
        <w:rPr>
          <w:rFonts w:ascii="Times New Roman" w:hAnsi="Times New Roman" w:cs="Times New Roman"/>
          <w:noProof/>
          <w:sz w:val="24"/>
          <w:szCs w:val="24"/>
          <w:shd w:val="clear" w:color="auto" w:fill="FFFFFF"/>
          <w:lang w:val="en-US"/>
        </w:rPr>
        <w:t xml:space="preserve">, </w:t>
      </w:r>
      <w:r>
        <w:rPr>
          <w:rFonts w:ascii="Times New Roman" w:hAnsi="Times New Roman" w:cs="Times New Roman"/>
          <w:noProof/>
          <w:sz w:val="24"/>
          <w:szCs w:val="24"/>
          <w:shd w:val="clear" w:color="auto" w:fill="FFFFFF"/>
          <w:lang w:val="en-US"/>
        </w:rPr>
        <w:t>103]</w:t>
      </w:r>
      <w:r w:rsidRPr="00753D11">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w:t>
      </w:r>
      <w:r w:rsidRPr="00613D78">
        <w:rPr>
          <w:rFonts w:ascii="Times New Roman" w:hAnsi="Times New Roman" w:cs="Times New Roman"/>
          <w:sz w:val="24"/>
          <w:szCs w:val="24"/>
          <w:lang w:val="en-US"/>
        </w:rPr>
        <w:t>Multidisciplinary follow-up and collaborative care with primary care physicians and/or endocrinologists are important</w:t>
      </w:r>
      <w:r>
        <w:rPr>
          <w:rFonts w:ascii="Times New Roman" w:hAnsi="Times New Roman" w:cs="Times New Roman"/>
          <w:noProof/>
          <w:sz w:val="24"/>
          <w:szCs w:val="24"/>
          <w:lang w:val="en-US"/>
        </w:rPr>
        <w:t xml:space="preserve"> [104</w:t>
      </w:r>
      <w:r w:rsidR="009048D5">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105]</w:t>
      </w:r>
      <w:r w:rsidRPr="00613D78">
        <w:rPr>
          <w:rFonts w:ascii="Times New Roman" w:hAnsi="Times New Roman" w:cs="Times New Roman"/>
          <w:sz w:val="24"/>
          <w:szCs w:val="24"/>
          <w:lang w:val="en-US"/>
        </w:rPr>
        <w:t>.</w:t>
      </w:r>
    </w:p>
    <w:p w14:paraId="7DAFACFB" w14:textId="77777777" w:rsidR="00AC66D4"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p>
    <w:p w14:paraId="578C1A5C" w14:textId="77777777" w:rsidR="00AC66D4" w:rsidRDefault="00AC66D4" w:rsidP="000B3918">
      <w:pPr>
        <w:autoSpaceDE w:val="0"/>
        <w:autoSpaceDN w:val="0"/>
        <w:adjustRightInd w:val="0"/>
        <w:spacing w:after="0" w:line="240" w:lineRule="auto"/>
        <w:rPr>
          <w:rFonts w:ascii="Times New Roman" w:hAnsi="Times New Roman" w:cs="Times New Roman"/>
          <w:sz w:val="24"/>
          <w:szCs w:val="24"/>
          <w:lang w:val="en-US"/>
        </w:rPr>
      </w:pPr>
    </w:p>
    <w:p w14:paraId="34DC1AF5" w14:textId="77777777" w:rsidR="00AC66D4" w:rsidRPr="006F0BF4" w:rsidRDefault="00AC66D4" w:rsidP="000B3918">
      <w:pPr>
        <w:autoSpaceDE w:val="0"/>
        <w:autoSpaceDN w:val="0"/>
        <w:adjustRightInd w:val="0"/>
        <w:spacing w:after="0" w:line="240" w:lineRule="auto"/>
        <w:ind w:firstLine="708"/>
        <w:rPr>
          <w:rFonts w:ascii="Times New Roman" w:hAnsi="Times New Roman" w:cs="Times New Roman"/>
          <w:b/>
          <w:sz w:val="24"/>
          <w:szCs w:val="24"/>
          <w:lang w:val="en-US"/>
        </w:rPr>
      </w:pPr>
      <w:bookmarkStart w:id="9" w:name="_Hlk162727038"/>
      <w:r w:rsidRPr="006F0BF4">
        <w:rPr>
          <w:rFonts w:ascii="Times New Roman" w:hAnsi="Times New Roman" w:cs="Times New Roman"/>
          <w:b/>
          <w:sz w:val="24"/>
          <w:szCs w:val="24"/>
          <w:lang w:val="en-US"/>
        </w:rPr>
        <w:t>Socioeconomic inequities in GLP-1RA use</w:t>
      </w:r>
    </w:p>
    <w:bookmarkEnd w:id="9"/>
    <w:p w14:paraId="7B02F32E" w14:textId="77777777" w:rsidR="00AC66D4" w:rsidRDefault="00AC66D4" w:rsidP="000B3918">
      <w:pPr>
        <w:autoSpaceDE w:val="0"/>
        <w:autoSpaceDN w:val="0"/>
        <w:adjustRightInd w:val="0"/>
        <w:spacing w:after="0" w:line="240" w:lineRule="auto"/>
        <w:ind w:firstLine="708"/>
        <w:rPr>
          <w:rFonts w:ascii="Times New Roman" w:hAnsi="Times New Roman" w:cs="Times New Roman"/>
          <w:sz w:val="24"/>
          <w:szCs w:val="24"/>
          <w:lang w:val="en-US"/>
        </w:rPr>
      </w:pPr>
    </w:p>
    <w:p w14:paraId="3B38252C" w14:textId="77777777" w:rsidR="00AC66D4" w:rsidRPr="00C419B6"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C419B6">
        <w:rPr>
          <w:rFonts w:ascii="Times New Roman" w:hAnsi="Times New Roman" w:cs="Times New Roman"/>
          <w:sz w:val="24"/>
          <w:szCs w:val="24"/>
          <w:lang w:val="en-US"/>
        </w:rPr>
        <w:t>Real-world evidence showed that the uptake of GLP-1 RAs is reduced in people who live in socioeconomically disadvantaged areas, belong to racial/ethnic minorities or have low income and education level, even though these individuals have a greater burden of T2DM and ASCVD</w:t>
      </w:r>
      <w:r w:rsidRPr="00C419B6">
        <w:rPr>
          <w:rFonts w:ascii="Times New Roman" w:hAnsi="Times New Roman" w:cs="Times New Roman"/>
          <w:noProof/>
          <w:sz w:val="24"/>
          <w:szCs w:val="24"/>
          <w:lang w:val="en-US"/>
        </w:rPr>
        <w:t xml:space="preserve"> [71]</w:t>
      </w:r>
      <w:r w:rsidRPr="00C419B6">
        <w:rPr>
          <w:rFonts w:ascii="Times New Roman" w:hAnsi="Times New Roman" w:cs="Times New Roman"/>
          <w:sz w:val="24"/>
          <w:szCs w:val="24"/>
          <w:lang w:val="en-US"/>
        </w:rPr>
        <w:t>. Such</w:t>
      </w:r>
      <w:r>
        <w:rPr>
          <w:rFonts w:ascii="Times New Roman" w:hAnsi="Times New Roman" w:cs="Times New Roman"/>
          <w:sz w:val="24"/>
          <w:szCs w:val="24"/>
          <w:lang w:val="en-US"/>
        </w:rPr>
        <w:t xml:space="preserve"> </w:t>
      </w:r>
      <w:r w:rsidRPr="0087057A">
        <w:rPr>
          <w:rFonts w:ascii="Times New Roman" w:hAnsi="Times New Roman" w:cs="Times New Roman"/>
          <w:sz w:val="24"/>
          <w:szCs w:val="24"/>
          <w:lang w:val="en-US"/>
        </w:rPr>
        <w:t xml:space="preserve">inequities in GLP-1RA </w:t>
      </w:r>
      <w:r>
        <w:rPr>
          <w:rFonts w:ascii="Times New Roman" w:hAnsi="Times New Roman" w:cs="Times New Roman"/>
          <w:sz w:val="24"/>
          <w:szCs w:val="24"/>
          <w:lang w:val="en-US"/>
        </w:rPr>
        <w:t xml:space="preserve">use </w:t>
      </w:r>
      <w:r w:rsidRPr="00431F54">
        <w:rPr>
          <w:rFonts w:ascii="Times New Roman" w:hAnsi="Times New Roman" w:cs="Times New Roman"/>
          <w:sz w:val="24"/>
          <w:szCs w:val="24"/>
          <w:lang w:val="en-US"/>
        </w:rPr>
        <w:t>were noticed among patients with T2DM in the US</w:t>
      </w:r>
      <w:r>
        <w:rPr>
          <w:rFonts w:ascii="Times New Roman" w:hAnsi="Times New Roman" w:cs="Times New Roman"/>
          <w:noProof/>
          <w:sz w:val="24"/>
          <w:szCs w:val="24"/>
          <w:lang w:val="en-US"/>
        </w:rPr>
        <w:t xml:space="preserve"> [77]</w:t>
      </w:r>
      <w:r w:rsidRPr="00431F54">
        <w:rPr>
          <w:rFonts w:ascii="Times New Roman" w:hAnsi="Times New Roman" w:cs="Times New Roman"/>
          <w:sz w:val="24"/>
          <w:szCs w:val="24"/>
          <w:lang w:val="en-US"/>
        </w:rPr>
        <w:t>, where health insurance coverage could be a concern</w:t>
      </w:r>
      <w:r>
        <w:rPr>
          <w:rFonts w:ascii="Times New Roman" w:hAnsi="Times New Roman" w:cs="Times New Roman"/>
          <w:noProof/>
          <w:sz w:val="24"/>
          <w:szCs w:val="24"/>
          <w:lang w:val="en-US"/>
        </w:rPr>
        <w:t xml:space="preserve"> [106]</w:t>
      </w:r>
      <w:r w:rsidRPr="00431F54">
        <w:rPr>
          <w:rFonts w:ascii="Times New Roman" w:hAnsi="Times New Roman" w:cs="Times New Roman"/>
          <w:sz w:val="24"/>
          <w:szCs w:val="24"/>
          <w:lang w:val="en-US"/>
        </w:rPr>
        <w:t>. However, such inequities were also reported in England in a cross-sectional study</w:t>
      </w:r>
      <w:r>
        <w:rPr>
          <w:rFonts w:ascii="Times New Roman" w:hAnsi="Times New Roman" w:cs="Times New Roman"/>
          <w:noProof/>
          <w:sz w:val="24"/>
          <w:szCs w:val="24"/>
          <w:lang w:val="en-US"/>
        </w:rPr>
        <w:t xml:space="preserve"> [107]</w:t>
      </w:r>
      <w:r w:rsidRPr="00431F5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42DFA">
        <w:rPr>
          <w:rFonts w:ascii="Times New Roman" w:hAnsi="Times New Roman" w:cs="Times New Roman"/>
          <w:sz w:val="24"/>
          <w:szCs w:val="24"/>
          <w:shd w:val="clear" w:color="auto" w:fill="FFFFFF"/>
          <w:lang w:val="en-US"/>
        </w:rPr>
        <w:t xml:space="preserve">Even when a universal healthcare system is developed as in Denmark, a low socioeconomic </w:t>
      </w:r>
      <w:r>
        <w:rPr>
          <w:rFonts w:ascii="Times New Roman" w:hAnsi="Times New Roman" w:cs="Times New Roman"/>
          <w:sz w:val="24"/>
          <w:szCs w:val="24"/>
          <w:shd w:val="clear" w:color="auto" w:fill="FFFFFF"/>
          <w:lang w:val="en-US"/>
        </w:rPr>
        <w:t>status</w:t>
      </w:r>
      <w:r w:rsidRPr="00D42DFA">
        <w:rPr>
          <w:rFonts w:ascii="Times New Roman" w:hAnsi="Times New Roman" w:cs="Times New Roman"/>
          <w:sz w:val="24"/>
          <w:szCs w:val="24"/>
          <w:shd w:val="clear" w:color="auto" w:fill="FFFFFF"/>
          <w:lang w:val="en-US"/>
        </w:rPr>
        <w:t xml:space="preserve"> was consistently associated with a lower probability of initiating a GLP-1RA in patients with T2DM</w:t>
      </w:r>
      <w:r>
        <w:rPr>
          <w:rFonts w:ascii="Times New Roman" w:hAnsi="Times New Roman" w:cs="Times New Roman"/>
          <w:noProof/>
          <w:sz w:val="24"/>
          <w:szCs w:val="24"/>
          <w:shd w:val="clear" w:color="auto" w:fill="FFFFFF"/>
          <w:lang w:val="en-US"/>
        </w:rPr>
        <w:t xml:space="preserve"> [83]</w:t>
      </w:r>
      <w:r w:rsidRPr="00D42DFA">
        <w:rPr>
          <w:rFonts w:ascii="Times New Roman" w:hAnsi="Times New Roman" w:cs="Times New Roman"/>
          <w:sz w:val="24"/>
          <w:szCs w:val="24"/>
          <w:shd w:val="clear" w:color="auto" w:fill="FFFFFF"/>
          <w:lang w:val="en-US"/>
        </w:rPr>
        <w:t xml:space="preserve">. These disparities may widen the socioeconomic gap in </w:t>
      </w:r>
      <w:r>
        <w:rPr>
          <w:rFonts w:ascii="Times New Roman" w:hAnsi="Times New Roman" w:cs="Times New Roman"/>
          <w:sz w:val="24"/>
          <w:szCs w:val="24"/>
          <w:shd w:val="clear" w:color="auto" w:fill="FFFFFF"/>
          <w:lang w:val="en-US"/>
        </w:rPr>
        <w:t>clinical</w:t>
      </w:r>
      <w:r w:rsidRPr="00D42DFA">
        <w:rPr>
          <w:rFonts w:ascii="Times New Roman" w:hAnsi="Times New Roman" w:cs="Times New Roman"/>
          <w:sz w:val="24"/>
          <w:szCs w:val="24"/>
          <w:shd w:val="clear" w:color="auto" w:fill="FFFFFF"/>
          <w:lang w:val="en-US"/>
        </w:rPr>
        <w:t xml:space="preserve"> outcomes among </w:t>
      </w:r>
      <w:r>
        <w:rPr>
          <w:rFonts w:ascii="Times New Roman" w:hAnsi="Times New Roman" w:cs="Times New Roman"/>
          <w:sz w:val="24"/>
          <w:szCs w:val="24"/>
          <w:shd w:val="clear" w:color="auto" w:fill="FFFFFF"/>
          <w:lang w:val="en-US"/>
        </w:rPr>
        <w:t>a</w:t>
      </w:r>
      <w:r w:rsidRPr="00D42DFA">
        <w:rPr>
          <w:rFonts w:ascii="Times New Roman" w:hAnsi="Times New Roman" w:cs="Times New Roman"/>
          <w:sz w:val="24"/>
          <w:szCs w:val="24"/>
          <w:shd w:val="clear" w:color="auto" w:fill="FFFFFF"/>
          <w:lang w:val="en-US"/>
        </w:rPr>
        <w:t xml:space="preserve"> population</w:t>
      </w:r>
      <w:r>
        <w:rPr>
          <w:rFonts w:ascii="Times New Roman" w:hAnsi="Times New Roman" w:cs="Times New Roman"/>
          <w:sz w:val="24"/>
          <w:szCs w:val="24"/>
          <w:shd w:val="clear" w:color="auto" w:fill="FFFFFF"/>
          <w:lang w:val="en-US"/>
        </w:rPr>
        <w:t xml:space="preserve"> known to be exposed to a high CV risk</w:t>
      </w:r>
      <w:bookmarkStart w:id="10" w:name="_Hlk162728923"/>
      <w:r>
        <w:rPr>
          <w:rFonts w:ascii="Times New Roman" w:hAnsi="Times New Roman" w:cs="Times New Roman"/>
          <w:noProof/>
          <w:sz w:val="24"/>
          <w:szCs w:val="24"/>
          <w:shd w:val="clear" w:color="auto" w:fill="FFFFFF"/>
          <w:lang w:val="en-US"/>
        </w:rPr>
        <w:t xml:space="preserve"> [97]</w:t>
      </w:r>
      <w:r w:rsidRPr="00D42DFA">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w:t>
      </w:r>
      <w:r w:rsidRPr="00C419B6">
        <w:rPr>
          <w:rFonts w:ascii="Times New Roman" w:hAnsi="Times New Roman" w:cs="Times New Roman"/>
          <w:sz w:val="24"/>
          <w:szCs w:val="24"/>
          <w:lang w:val="en-US"/>
        </w:rPr>
        <w:t xml:space="preserve">As recently discussed </w:t>
      </w:r>
      <w:r w:rsidRPr="00C419B6">
        <w:rPr>
          <w:rFonts w:ascii="Times New Roman" w:hAnsi="Times New Roman" w:cs="Times New Roman"/>
          <w:noProof/>
          <w:sz w:val="24"/>
          <w:szCs w:val="24"/>
          <w:lang w:val="en-US"/>
        </w:rPr>
        <w:t>[71]</w:t>
      </w:r>
      <w:r w:rsidRPr="00C419B6">
        <w:rPr>
          <w:rFonts w:ascii="Times New Roman" w:hAnsi="Times New Roman" w:cs="Times New Roman"/>
          <w:sz w:val="24"/>
          <w:szCs w:val="24"/>
          <w:lang w:val="en-US"/>
        </w:rPr>
        <w:t>, advocating for a reduction in the price should be considered as a pivotal initial step to enhance the affordability of GLP-1 RAs among lower socioeconomic groups.</w:t>
      </w:r>
    </w:p>
    <w:bookmarkEnd w:id="10"/>
    <w:p w14:paraId="73F6CD64" w14:textId="77777777" w:rsidR="00AC66D4" w:rsidRPr="006F2448"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C419B6">
        <w:rPr>
          <w:rFonts w:ascii="Times New Roman" w:hAnsi="Times New Roman" w:cs="Times New Roman"/>
          <w:sz w:val="24"/>
          <w:szCs w:val="24"/>
          <w:lang w:val="en-US"/>
        </w:rPr>
        <w:t xml:space="preserve">In a US cohort study of more than 80 000 older adults with T2DM and established CVD covered by Medicare Advantage and commercial plans, those in the highest quartile of out-of-pocket cost were 13% less likely to initiate a GLP-1RA when compared with those in the lowest quartile of out-of-pocket costs </w:t>
      </w:r>
      <w:r w:rsidRPr="00C419B6">
        <w:rPr>
          <w:rFonts w:ascii="Times New Roman" w:hAnsi="Times New Roman" w:cs="Times New Roman"/>
          <w:noProof/>
          <w:sz w:val="24"/>
          <w:szCs w:val="24"/>
          <w:lang w:val="en-US"/>
        </w:rPr>
        <w:t>[108]</w:t>
      </w:r>
      <w:r w:rsidRPr="00C419B6">
        <w:rPr>
          <w:rFonts w:ascii="Times New Roman" w:hAnsi="Times New Roman" w:cs="Times New Roman"/>
          <w:sz w:val="24"/>
          <w:szCs w:val="24"/>
          <w:lang w:val="en-US"/>
        </w:rPr>
        <w:t xml:space="preserve">. In another cohort study of 39 149 individuals with T2DM who had a claim for a GLP-1RA, those with a medium or high co-payment were less likely to have a </w:t>
      </w:r>
      <w:proofErr w:type="spellStart"/>
      <w:r w:rsidRPr="00C419B6">
        <w:rPr>
          <w:rFonts w:ascii="Times New Roman" w:hAnsi="Times New Roman" w:cs="Times New Roman"/>
          <w:sz w:val="24"/>
          <w:szCs w:val="24"/>
          <w:lang w:val="en-US"/>
        </w:rPr>
        <w:t>a</w:t>
      </w:r>
      <w:proofErr w:type="spellEnd"/>
      <w:r w:rsidRPr="00C419B6">
        <w:rPr>
          <w:rFonts w:ascii="Times New Roman" w:hAnsi="Times New Roman" w:cs="Times New Roman"/>
          <w:sz w:val="24"/>
          <w:szCs w:val="24"/>
          <w:lang w:val="en-US"/>
        </w:rPr>
        <w:t xml:space="preserve"> proportion of days covered of 80% or greater with a GLP1-RA at 1 year compared with those with a low co-payment. Thus, interventions that reduce out-of-pocket prescription costs may contribute to increase the clinical use of GLP-1RAs and improve adherence to guideline-based therapies</w:t>
      </w:r>
      <w:r w:rsidRPr="00C419B6">
        <w:rPr>
          <w:rFonts w:ascii="Times New Roman" w:hAnsi="Times New Roman" w:cs="Times New Roman"/>
          <w:noProof/>
          <w:sz w:val="24"/>
          <w:szCs w:val="24"/>
          <w:lang w:val="en-US"/>
        </w:rPr>
        <w:t xml:space="preserve"> [109]</w:t>
      </w:r>
      <w:r w:rsidRPr="00C419B6">
        <w:rPr>
          <w:rFonts w:ascii="Times New Roman" w:hAnsi="Times New Roman" w:cs="Times New Roman"/>
          <w:sz w:val="24"/>
          <w:szCs w:val="24"/>
          <w:lang w:val="en-US"/>
        </w:rPr>
        <w:t>.</w:t>
      </w:r>
    </w:p>
    <w:p w14:paraId="5E326F4F" w14:textId="77777777" w:rsidR="00AC66D4" w:rsidRDefault="00AC66D4" w:rsidP="000B3918">
      <w:pPr>
        <w:spacing w:line="360" w:lineRule="auto"/>
        <w:rPr>
          <w:rFonts w:ascii="Segoe UI" w:hAnsi="Segoe UI" w:cs="Segoe UI"/>
          <w:sz w:val="18"/>
          <w:szCs w:val="18"/>
          <w:lang w:val="en-US"/>
        </w:rPr>
      </w:pPr>
    </w:p>
    <w:p w14:paraId="4FE51ED0" w14:textId="77777777" w:rsidR="00AC66D4" w:rsidRPr="004C597C" w:rsidRDefault="00AC66D4" w:rsidP="000B3918">
      <w:pPr>
        <w:autoSpaceDE w:val="0"/>
        <w:autoSpaceDN w:val="0"/>
        <w:adjustRightInd w:val="0"/>
        <w:spacing w:after="0" w:line="240" w:lineRule="auto"/>
        <w:rPr>
          <w:rFonts w:ascii="GuardianSansGR-Regular" w:eastAsia="GuardianSansGR-Regular" w:cs="GuardianSansGR-Regular"/>
          <w:sz w:val="17"/>
          <w:szCs w:val="17"/>
          <w:lang w:val="en-US"/>
        </w:rPr>
      </w:pPr>
    </w:p>
    <w:p w14:paraId="23DBE7BB" w14:textId="77777777" w:rsidR="00AC66D4" w:rsidRPr="00FE4FB0" w:rsidRDefault="00AC66D4" w:rsidP="000B3918">
      <w:pPr>
        <w:pStyle w:val="Paragraphedeliste"/>
        <w:numPr>
          <w:ilvl w:val="0"/>
          <w:numId w:val="1"/>
        </w:numPr>
        <w:spacing w:line="360" w:lineRule="auto"/>
        <w:rPr>
          <w:rFonts w:ascii="Times New Roman" w:hAnsi="Times New Roman" w:cs="Times New Roman"/>
          <w:b/>
          <w:sz w:val="28"/>
          <w:szCs w:val="28"/>
          <w:lang w:val="en-US"/>
        </w:rPr>
      </w:pPr>
      <w:r w:rsidRPr="00FE4FB0">
        <w:rPr>
          <w:rFonts w:ascii="Times New Roman" w:hAnsi="Times New Roman" w:cs="Times New Roman"/>
          <w:b/>
          <w:sz w:val="28"/>
          <w:szCs w:val="28"/>
          <w:lang w:val="en-US"/>
        </w:rPr>
        <w:t>Conclusion</w:t>
      </w:r>
    </w:p>
    <w:p w14:paraId="4655C66D" w14:textId="77777777" w:rsidR="00AC66D4" w:rsidRDefault="00AC66D4" w:rsidP="000B3918">
      <w:pPr>
        <w:spacing w:line="360" w:lineRule="auto"/>
        <w:ind w:firstLine="360"/>
        <w:rPr>
          <w:rFonts w:ascii="Times New Roman" w:hAnsi="Times New Roman" w:cs="Times New Roman"/>
          <w:sz w:val="24"/>
          <w:szCs w:val="24"/>
          <w:lang w:val="en-US"/>
        </w:rPr>
      </w:pPr>
      <w:r w:rsidRPr="00FE4FB0">
        <w:rPr>
          <w:rFonts w:ascii="Times New Roman" w:eastAsia="GoudyStd" w:hAnsi="Times New Roman" w:cs="Times New Roman"/>
          <w:sz w:val="24"/>
          <w:szCs w:val="24"/>
          <w:lang w:val="en-US"/>
        </w:rPr>
        <w:t>Over the</w:t>
      </w:r>
      <w:r>
        <w:rPr>
          <w:rFonts w:ascii="Times New Roman" w:eastAsia="GoudyStd" w:hAnsi="Times New Roman" w:cs="Times New Roman"/>
          <w:sz w:val="24"/>
          <w:szCs w:val="24"/>
          <w:lang w:val="en-US"/>
        </w:rPr>
        <w:t xml:space="preserve"> last decade</w:t>
      </w:r>
      <w:r w:rsidRPr="00FE4FB0">
        <w:rPr>
          <w:rFonts w:ascii="Times New Roman" w:eastAsia="GoudyStd" w:hAnsi="Times New Roman" w:cs="Times New Roman"/>
          <w:sz w:val="24"/>
          <w:szCs w:val="24"/>
          <w:lang w:val="en-US"/>
        </w:rPr>
        <w:t xml:space="preserve">, </w:t>
      </w:r>
      <w:r>
        <w:rPr>
          <w:rFonts w:ascii="Times New Roman" w:eastAsia="GoudyStd" w:hAnsi="Times New Roman" w:cs="Times New Roman"/>
          <w:sz w:val="24"/>
          <w:szCs w:val="24"/>
          <w:lang w:val="en-US"/>
        </w:rPr>
        <w:t>GLP-1RAs</w:t>
      </w:r>
      <w:r w:rsidRPr="00FE4FB0">
        <w:rPr>
          <w:rFonts w:ascii="Times New Roman" w:eastAsia="GoudyStd" w:hAnsi="Times New Roman" w:cs="Times New Roman"/>
          <w:sz w:val="24"/>
          <w:szCs w:val="24"/>
          <w:lang w:val="en-US"/>
        </w:rPr>
        <w:t xml:space="preserve"> have changed the treatment paradigm for patients with T2DM, </w:t>
      </w:r>
      <w:r>
        <w:rPr>
          <w:rFonts w:ascii="Times New Roman" w:eastAsia="GoudyStd" w:hAnsi="Times New Roman" w:cs="Times New Roman"/>
          <w:sz w:val="24"/>
          <w:szCs w:val="24"/>
          <w:lang w:val="en-US"/>
        </w:rPr>
        <w:t>especially those with or at high risk of ASCVD.</w:t>
      </w:r>
      <w:r w:rsidRPr="00FE4FB0">
        <w:rPr>
          <w:rFonts w:ascii="Times New Roman" w:eastAsia="GoudyStd" w:hAnsi="Times New Roman" w:cs="Times New Roman"/>
          <w:sz w:val="24"/>
          <w:szCs w:val="24"/>
          <w:lang w:val="en-US"/>
        </w:rPr>
        <w:t xml:space="preserve"> These </w:t>
      </w:r>
      <w:r>
        <w:rPr>
          <w:rFonts w:ascii="Times New Roman" w:eastAsia="GoudyStd" w:hAnsi="Times New Roman" w:cs="Times New Roman"/>
          <w:sz w:val="24"/>
          <w:szCs w:val="24"/>
          <w:lang w:val="en-US"/>
        </w:rPr>
        <w:t xml:space="preserve">glucose-lowering agents </w:t>
      </w:r>
      <w:r w:rsidRPr="00FE4FB0">
        <w:rPr>
          <w:rFonts w:ascii="Times New Roman" w:eastAsia="GoudyStd" w:hAnsi="Times New Roman" w:cs="Times New Roman"/>
          <w:sz w:val="24"/>
          <w:szCs w:val="24"/>
          <w:lang w:val="en-US"/>
        </w:rPr>
        <w:t xml:space="preserve">have become a powerful resource </w:t>
      </w:r>
      <w:r>
        <w:rPr>
          <w:rFonts w:ascii="Times New Roman" w:eastAsia="GoudyStd" w:hAnsi="Times New Roman" w:cs="Times New Roman"/>
          <w:sz w:val="24"/>
          <w:szCs w:val="24"/>
          <w:lang w:val="en-US"/>
        </w:rPr>
        <w:t xml:space="preserve">for health care providers, not only because they are the most potent antihyperglycemic agents in reducing HbA1c (with a low risk of hypoglycemia) and body weight, but also because they offer cardioprotective effects as shown in both placebo-controlled CVOTs and in real-life retrospective cohort studies as compared with other glucose-lowering drugs. </w:t>
      </w:r>
      <w:r w:rsidRPr="00FE4FB0">
        <w:rPr>
          <w:rFonts w:ascii="Times New Roman" w:eastAsia="GoudyStd" w:hAnsi="Times New Roman" w:cs="Times New Roman"/>
          <w:sz w:val="24"/>
          <w:szCs w:val="24"/>
          <w:lang w:val="en-US"/>
        </w:rPr>
        <w:t xml:space="preserve">However, </w:t>
      </w:r>
      <w:r>
        <w:rPr>
          <w:rFonts w:ascii="Times New Roman" w:eastAsia="GoudyStd" w:hAnsi="Times New Roman" w:cs="Times New Roman"/>
          <w:sz w:val="24"/>
          <w:szCs w:val="24"/>
          <w:lang w:val="en-US"/>
        </w:rPr>
        <w:t xml:space="preserve">both GLP-1RAs </w:t>
      </w:r>
      <w:r w:rsidRPr="00FE4FB0">
        <w:rPr>
          <w:rFonts w:ascii="Times New Roman" w:eastAsia="GoudyStd" w:hAnsi="Times New Roman" w:cs="Times New Roman"/>
          <w:sz w:val="24"/>
          <w:szCs w:val="24"/>
          <w:lang w:val="en-US"/>
        </w:rPr>
        <w:t xml:space="preserve">remain vastly underused in clinical practice despite their </w:t>
      </w:r>
      <w:r>
        <w:rPr>
          <w:rFonts w:ascii="Times New Roman" w:eastAsia="GoudyStd" w:hAnsi="Times New Roman" w:cs="Times New Roman"/>
          <w:sz w:val="24"/>
          <w:szCs w:val="24"/>
          <w:lang w:val="en-US"/>
        </w:rPr>
        <w:t>potential benefits, especially in patients with ASCVD (Figure 1)</w:t>
      </w:r>
      <w:r w:rsidRPr="00FE4FB0">
        <w:rPr>
          <w:rFonts w:ascii="Times New Roman" w:eastAsia="GoudyStd" w:hAnsi="Times New Roman" w:cs="Times New Roman"/>
          <w:sz w:val="24"/>
          <w:szCs w:val="24"/>
          <w:lang w:val="en-US"/>
        </w:rPr>
        <w:t xml:space="preserve">. </w:t>
      </w:r>
      <w:r>
        <w:rPr>
          <w:rFonts w:ascii="Times New Roman" w:eastAsia="GoudyStd" w:hAnsi="Times New Roman" w:cs="Times New Roman"/>
          <w:sz w:val="24"/>
          <w:szCs w:val="24"/>
          <w:lang w:val="en-US"/>
        </w:rPr>
        <w:t xml:space="preserve">The reasons for the underuse of GLP-1RAs in clinical practice are diverse, from delayed initiation to inadequate premature interruption. </w:t>
      </w:r>
      <w:r>
        <w:rPr>
          <w:rFonts w:ascii="Times New Roman" w:hAnsi="Times New Roman" w:cs="Times New Roman"/>
          <w:sz w:val="24"/>
          <w:szCs w:val="24"/>
          <w:lang w:val="en-US"/>
        </w:rPr>
        <w:t>Bridging the gap</w:t>
      </w:r>
      <w:r w:rsidRPr="007D08C7">
        <w:rPr>
          <w:rFonts w:ascii="Times New Roman" w:hAnsi="Times New Roman" w:cs="Times New Roman"/>
          <w:sz w:val="24"/>
          <w:szCs w:val="24"/>
          <w:lang w:val="en-US"/>
        </w:rPr>
        <w:t xml:space="preserve"> in care of pat</w:t>
      </w:r>
      <w:r>
        <w:rPr>
          <w:rFonts w:ascii="Times New Roman" w:hAnsi="Times New Roman" w:cs="Times New Roman"/>
          <w:sz w:val="24"/>
          <w:szCs w:val="24"/>
          <w:lang w:val="en-US"/>
        </w:rPr>
        <w:t>ien</w:t>
      </w:r>
      <w:r w:rsidRPr="007D08C7">
        <w:rPr>
          <w:rFonts w:ascii="Times New Roman" w:hAnsi="Times New Roman" w:cs="Times New Roman"/>
          <w:sz w:val="24"/>
          <w:szCs w:val="24"/>
          <w:lang w:val="en-US"/>
        </w:rPr>
        <w:t>t</w:t>
      </w:r>
      <w:r>
        <w:rPr>
          <w:rFonts w:ascii="Times New Roman" w:hAnsi="Times New Roman" w:cs="Times New Roman"/>
          <w:sz w:val="24"/>
          <w:szCs w:val="24"/>
          <w:lang w:val="en-US"/>
        </w:rPr>
        <w:t>s</w:t>
      </w:r>
      <w:r w:rsidRPr="007D08C7">
        <w:rPr>
          <w:rFonts w:ascii="Times New Roman" w:hAnsi="Times New Roman" w:cs="Times New Roman"/>
          <w:sz w:val="24"/>
          <w:szCs w:val="24"/>
          <w:lang w:val="en-US"/>
        </w:rPr>
        <w:t xml:space="preserve"> with T2DM and </w:t>
      </w:r>
      <w:r>
        <w:rPr>
          <w:rFonts w:ascii="Times New Roman" w:hAnsi="Times New Roman" w:cs="Times New Roman"/>
          <w:sz w:val="24"/>
          <w:szCs w:val="24"/>
          <w:lang w:val="en-US"/>
        </w:rPr>
        <w:t xml:space="preserve">ASCVD </w:t>
      </w:r>
      <w:r w:rsidRPr="007D08C7">
        <w:rPr>
          <w:rFonts w:ascii="Times New Roman" w:hAnsi="Times New Roman" w:cs="Times New Roman"/>
          <w:sz w:val="24"/>
          <w:szCs w:val="24"/>
          <w:lang w:val="en-US"/>
        </w:rPr>
        <w:t>require</w:t>
      </w:r>
      <w:r>
        <w:rPr>
          <w:rFonts w:ascii="Times New Roman" w:hAnsi="Times New Roman" w:cs="Times New Roman"/>
          <w:sz w:val="24"/>
          <w:szCs w:val="24"/>
          <w:lang w:val="en-US"/>
        </w:rPr>
        <w:t>s</w:t>
      </w:r>
      <w:r w:rsidRPr="007D08C7">
        <w:rPr>
          <w:rFonts w:ascii="Times New Roman" w:hAnsi="Times New Roman" w:cs="Times New Roman"/>
          <w:sz w:val="24"/>
          <w:szCs w:val="24"/>
          <w:lang w:val="en-US"/>
        </w:rPr>
        <w:t xml:space="preserve"> a call to </w:t>
      </w:r>
      <w:r>
        <w:rPr>
          <w:rFonts w:ascii="Times New Roman" w:hAnsi="Times New Roman" w:cs="Times New Roman"/>
          <w:sz w:val="24"/>
          <w:szCs w:val="24"/>
          <w:lang w:val="en-US"/>
        </w:rPr>
        <w:t xml:space="preserve">an integrated </w:t>
      </w:r>
      <w:r w:rsidRPr="007D08C7">
        <w:rPr>
          <w:rFonts w:ascii="Times New Roman" w:hAnsi="Times New Roman" w:cs="Times New Roman"/>
          <w:sz w:val="24"/>
          <w:szCs w:val="24"/>
          <w:lang w:val="en-US"/>
        </w:rPr>
        <w:t xml:space="preserve">action </w:t>
      </w:r>
      <w:r>
        <w:rPr>
          <w:rFonts w:ascii="Times New Roman" w:hAnsi="Times New Roman" w:cs="Times New Roman"/>
          <w:sz w:val="24"/>
          <w:szCs w:val="24"/>
          <w:lang w:val="en-US"/>
        </w:rPr>
        <w:t xml:space="preserve">ranging from physicians (prescribers) to patients (beneficiaries), including different actors of the health care system such as </w:t>
      </w:r>
      <w:r w:rsidRPr="007D08C7">
        <w:rPr>
          <w:rFonts w:ascii="Times New Roman" w:hAnsi="Times New Roman" w:cs="Times New Roman"/>
          <w:sz w:val="24"/>
          <w:szCs w:val="24"/>
          <w:lang w:val="en-US"/>
        </w:rPr>
        <w:t>professional societies, regulators, payers</w:t>
      </w:r>
      <w:r>
        <w:rPr>
          <w:rFonts w:ascii="Times New Roman" w:hAnsi="Times New Roman" w:cs="Times New Roman"/>
          <w:sz w:val="24"/>
          <w:szCs w:val="24"/>
          <w:lang w:val="en-US"/>
        </w:rPr>
        <w:t xml:space="preserve"> and pharmaceutical</w:t>
      </w:r>
      <w:r w:rsidRPr="007D08C7">
        <w:rPr>
          <w:rFonts w:ascii="Times New Roman" w:hAnsi="Times New Roman" w:cs="Times New Roman"/>
          <w:sz w:val="24"/>
          <w:szCs w:val="24"/>
          <w:lang w:val="en-US"/>
        </w:rPr>
        <w:t xml:space="preserve"> industry</w:t>
      </w:r>
      <w:r>
        <w:rPr>
          <w:rFonts w:ascii="Times New Roman" w:hAnsi="Times New Roman" w:cs="Times New Roman"/>
          <w:sz w:val="24"/>
          <w:szCs w:val="24"/>
          <w:lang w:val="en-US"/>
        </w:rPr>
        <w:t>.</w:t>
      </w:r>
    </w:p>
    <w:p w14:paraId="63AA271A" w14:textId="77777777" w:rsidR="00AC66D4" w:rsidRDefault="00AC66D4">
      <w:pPr>
        <w:rPr>
          <w:lang w:val="en-US"/>
        </w:rPr>
      </w:pPr>
      <w:r>
        <w:rPr>
          <w:lang w:val="en-US"/>
        </w:rPr>
        <w:br w:type="page"/>
      </w:r>
    </w:p>
    <w:p w14:paraId="11AAF2AE" w14:textId="77777777" w:rsidR="00AC66D4" w:rsidRPr="00AF64D3" w:rsidRDefault="00AC66D4" w:rsidP="000B3918">
      <w:pPr>
        <w:spacing w:line="360" w:lineRule="auto"/>
        <w:rPr>
          <w:lang w:val="en-US"/>
        </w:rPr>
      </w:pPr>
    </w:p>
    <w:p w14:paraId="662CB5B4" w14:textId="77777777" w:rsidR="00AC66D4" w:rsidRPr="00587641" w:rsidRDefault="00AC66D4" w:rsidP="000B3918">
      <w:pPr>
        <w:spacing w:line="360" w:lineRule="auto"/>
        <w:rPr>
          <w:rFonts w:ascii="Times New Roman" w:hAnsi="Times New Roman" w:cs="Times New Roman"/>
          <w:b/>
          <w:sz w:val="28"/>
          <w:szCs w:val="28"/>
          <w:lang w:val="en-US"/>
        </w:rPr>
      </w:pPr>
    </w:p>
    <w:p w14:paraId="5C43B8F1" w14:textId="77777777" w:rsidR="00AC66D4" w:rsidRPr="00562A25" w:rsidRDefault="00AC66D4" w:rsidP="000B3918">
      <w:pPr>
        <w:spacing w:line="360" w:lineRule="auto"/>
        <w:ind w:firstLine="708"/>
        <w:rPr>
          <w:rFonts w:ascii="Times New Roman" w:hAnsi="Times New Roman" w:cs="Times New Roman"/>
          <w:b/>
          <w:sz w:val="32"/>
          <w:szCs w:val="32"/>
          <w:lang w:val="en-US"/>
        </w:rPr>
      </w:pPr>
      <w:r w:rsidRPr="00562A25">
        <w:rPr>
          <w:rFonts w:ascii="Times New Roman" w:hAnsi="Times New Roman" w:cs="Times New Roman"/>
          <w:b/>
          <w:sz w:val="32"/>
          <w:szCs w:val="32"/>
          <w:lang w:val="en-US"/>
        </w:rPr>
        <w:t>Expert opinion section</w:t>
      </w:r>
    </w:p>
    <w:p w14:paraId="2D1AEDBD" w14:textId="77777777" w:rsidR="00AC66D4" w:rsidRPr="004C1796" w:rsidRDefault="00AC66D4" w:rsidP="000B3918">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Real-life studies carried out in different countries worldwide showed that overall GLP-1RAs are underused for the management of patients with T2DM. A similar observation was reported with SGLT2is </w:t>
      </w:r>
      <w:r>
        <w:rPr>
          <w:rFonts w:ascii="Times New Roman" w:hAnsi="Times New Roman" w:cs="Times New Roman"/>
          <w:noProof/>
          <w:sz w:val="24"/>
          <w:szCs w:val="24"/>
          <w:lang w:val="en-US"/>
        </w:rPr>
        <w:t>[14</w:t>
      </w:r>
      <w:r w:rsidR="001547AF">
        <w:rPr>
          <w:rFonts w:ascii="Times New Roman" w:hAnsi="Times New Roman" w:cs="Times New Roman"/>
          <w:noProof/>
          <w:sz w:val="24"/>
          <w:szCs w:val="24"/>
          <w:lang w:val="en-US"/>
        </w:rPr>
        <w:t>-</w:t>
      </w:r>
      <w:r>
        <w:rPr>
          <w:rFonts w:ascii="Times New Roman" w:hAnsi="Times New Roman" w:cs="Times New Roman"/>
          <w:noProof/>
          <w:sz w:val="24"/>
          <w:szCs w:val="24"/>
          <w:lang w:val="en-US"/>
        </w:rPr>
        <w:t>1</w:t>
      </w:r>
      <w:r w:rsidR="001547AF">
        <w:rPr>
          <w:rFonts w:ascii="Times New Roman" w:hAnsi="Times New Roman" w:cs="Times New Roman"/>
          <w:noProof/>
          <w:sz w:val="24"/>
          <w:szCs w:val="24"/>
          <w:lang w:val="en-US"/>
        </w:rPr>
        <w:t>6</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More particularly, there is a </w:t>
      </w:r>
      <w:r w:rsidRPr="00C67F4E">
        <w:rPr>
          <w:rFonts w:ascii="Times New Roman" w:hAnsi="Times New Roman" w:cs="Times New Roman"/>
          <w:sz w:val="24"/>
          <w:szCs w:val="24"/>
          <w:lang w:val="en-US"/>
        </w:rPr>
        <w:t xml:space="preserve">paradox </w:t>
      </w:r>
      <w:r>
        <w:rPr>
          <w:rFonts w:ascii="Times New Roman" w:hAnsi="Times New Roman" w:cs="Times New Roman"/>
          <w:sz w:val="24"/>
          <w:szCs w:val="24"/>
          <w:lang w:val="en-US"/>
        </w:rPr>
        <w:t xml:space="preserve">of an underuse of GLP-1RAs in clinical practice </w:t>
      </w:r>
      <w:r w:rsidRPr="00C67F4E">
        <w:rPr>
          <w:rFonts w:ascii="Times New Roman" w:hAnsi="Times New Roman" w:cs="Times New Roman"/>
          <w:sz w:val="24"/>
          <w:szCs w:val="24"/>
          <w:lang w:val="en-US"/>
        </w:rPr>
        <w:t>among patients with T2DM</w:t>
      </w:r>
      <w:r>
        <w:rPr>
          <w:rFonts w:ascii="Times New Roman" w:hAnsi="Times New Roman" w:cs="Times New Roman"/>
          <w:sz w:val="24"/>
          <w:szCs w:val="24"/>
          <w:lang w:val="en-US"/>
        </w:rPr>
        <w:t xml:space="preserve"> at high CV risk (including those with established ASCVD) </w:t>
      </w:r>
      <w:r>
        <w:rPr>
          <w:rFonts w:ascii="Times New Roman" w:hAnsi="Times New Roman" w:cs="Times New Roman"/>
          <w:noProof/>
          <w:sz w:val="24"/>
          <w:szCs w:val="24"/>
          <w:lang w:val="en-US"/>
        </w:rPr>
        <w:t>[17]</w:t>
      </w:r>
      <w:r>
        <w:rPr>
          <w:rFonts w:ascii="Times New Roman" w:hAnsi="Times New Roman" w:cs="Times New Roman"/>
          <w:sz w:val="24"/>
          <w:szCs w:val="24"/>
          <w:lang w:val="en-US"/>
        </w:rPr>
        <w:t>, despite the evidence-based demonstration of CV protection with these glucose-lowering agents in many CVOTs</w:t>
      </w:r>
      <w:r>
        <w:rPr>
          <w:rFonts w:ascii="Times New Roman" w:hAnsi="Times New Roman" w:cs="Times New Roman"/>
          <w:noProof/>
          <w:sz w:val="24"/>
          <w:szCs w:val="24"/>
          <w:lang w:val="en-US"/>
        </w:rPr>
        <w:t xml:space="preserve"> [7</w:t>
      </w:r>
      <w:r w:rsidR="001547AF">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18</w:t>
      </w:r>
      <w:r w:rsidR="001547AF">
        <w:rPr>
          <w:rFonts w:ascii="Times New Roman" w:hAnsi="Times New Roman" w:cs="Times New Roman"/>
          <w:noProof/>
          <w:sz w:val="24"/>
          <w:szCs w:val="24"/>
          <w:lang w:val="en-US"/>
        </w:rPr>
        <w:t xml:space="preserve">, </w:t>
      </w:r>
      <w:r>
        <w:rPr>
          <w:rFonts w:ascii="Times New Roman" w:hAnsi="Times New Roman" w:cs="Times New Roman"/>
          <w:noProof/>
          <w:lang w:val="en-US"/>
        </w:rPr>
        <w:t>29]</w:t>
      </w:r>
      <w:r>
        <w:rPr>
          <w:rFonts w:ascii="Times New Roman" w:hAnsi="Times New Roman" w:cs="Times New Roman"/>
          <w:sz w:val="24"/>
          <w:szCs w:val="24"/>
          <w:lang w:val="en-US"/>
        </w:rPr>
        <w:t xml:space="preserve">. </w:t>
      </w:r>
      <w:r w:rsidRPr="00C67F4E">
        <w:rPr>
          <w:rFonts w:ascii="Times New Roman" w:hAnsi="Times New Roman" w:cs="Times New Roman"/>
          <w:sz w:val="24"/>
          <w:szCs w:val="24"/>
          <w:lang w:val="en-US"/>
        </w:rPr>
        <w:t>Addressing th</w:t>
      </w:r>
      <w:r>
        <w:rPr>
          <w:rFonts w:ascii="Times New Roman" w:hAnsi="Times New Roman" w:cs="Times New Roman"/>
          <w:sz w:val="24"/>
          <w:szCs w:val="24"/>
          <w:lang w:val="en-US"/>
        </w:rPr>
        <w:t>is</w:t>
      </w:r>
      <w:r w:rsidRPr="00C67F4E">
        <w:rPr>
          <w:rFonts w:ascii="Times New Roman" w:hAnsi="Times New Roman" w:cs="Times New Roman"/>
          <w:sz w:val="24"/>
          <w:szCs w:val="24"/>
          <w:lang w:val="en-US"/>
        </w:rPr>
        <w:t xml:space="preserve"> paradox may help reduce the </w:t>
      </w:r>
      <w:r>
        <w:rPr>
          <w:rFonts w:ascii="Times New Roman" w:hAnsi="Times New Roman" w:cs="Times New Roman"/>
          <w:sz w:val="24"/>
          <w:szCs w:val="24"/>
          <w:lang w:val="en-US"/>
        </w:rPr>
        <w:t xml:space="preserve">increased </w:t>
      </w:r>
      <w:r w:rsidRPr="00C67F4E">
        <w:rPr>
          <w:rFonts w:ascii="Times New Roman" w:hAnsi="Times New Roman" w:cs="Times New Roman"/>
          <w:sz w:val="24"/>
          <w:szCs w:val="24"/>
          <w:lang w:val="en-US"/>
        </w:rPr>
        <w:t xml:space="preserve">morbidity </w:t>
      </w:r>
      <w:r>
        <w:rPr>
          <w:rFonts w:ascii="Times New Roman" w:hAnsi="Times New Roman" w:cs="Times New Roman"/>
          <w:sz w:val="24"/>
          <w:szCs w:val="24"/>
          <w:lang w:val="en-US"/>
        </w:rPr>
        <w:t xml:space="preserve">and mortality </w:t>
      </w:r>
      <w:r w:rsidRPr="00C67F4E">
        <w:rPr>
          <w:rFonts w:ascii="Times New Roman" w:hAnsi="Times New Roman" w:cs="Times New Roman"/>
          <w:sz w:val="24"/>
          <w:szCs w:val="24"/>
          <w:lang w:val="en-US"/>
        </w:rPr>
        <w:t xml:space="preserve">associated with ASCVD </w:t>
      </w:r>
      <w:r>
        <w:rPr>
          <w:rFonts w:ascii="Times New Roman" w:hAnsi="Times New Roman" w:cs="Times New Roman"/>
          <w:sz w:val="24"/>
          <w:szCs w:val="24"/>
          <w:lang w:val="en-US"/>
        </w:rPr>
        <w:t>in this population</w:t>
      </w:r>
      <w:r>
        <w:rPr>
          <w:rFonts w:ascii="Times New Roman" w:hAnsi="Times New Roman" w:cs="Times New Roman"/>
          <w:noProof/>
          <w:sz w:val="24"/>
          <w:szCs w:val="24"/>
          <w:lang w:val="en-US"/>
        </w:rPr>
        <w:t xml:space="preserve"> [18</w:t>
      </w:r>
      <w:r w:rsidR="001547AF">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104</w:t>
      </w:r>
      <w:r w:rsidR="001547AF">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110]</w:t>
      </w:r>
      <w:r w:rsidRPr="00D95499">
        <w:rPr>
          <w:rFonts w:ascii="Times New Roman" w:hAnsi="Times New Roman" w:cs="Times New Roman"/>
          <w:sz w:val="24"/>
          <w:szCs w:val="24"/>
          <w:lang w:val="en-US"/>
        </w:rPr>
        <w:t xml:space="preserve">. </w:t>
      </w:r>
    </w:p>
    <w:p w14:paraId="7D1F2C9F" w14:textId="77777777" w:rsidR="00AC66D4" w:rsidRDefault="00AC66D4" w:rsidP="000B3918">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U</w:t>
      </w:r>
      <w:r w:rsidRPr="004F73B2">
        <w:rPr>
          <w:rFonts w:ascii="Times New Roman" w:hAnsi="Times New Roman" w:cs="Times New Roman"/>
          <w:sz w:val="24"/>
          <w:szCs w:val="24"/>
          <w:lang w:val="en-US"/>
        </w:rPr>
        <w:t xml:space="preserve">nderuse of glucose-lowering medications associated with cardiorenal protection in patients with T2DM at high CV risk may be explained by </w:t>
      </w:r>
      <w:r>
        <w:rPr>
          <w:rFonts w:ascii="Times New Roman" w:hAnsi="Times New Roman" w:cs="Times New Roman"/>
          <w:sz w:val="24"/>
          <w:szCs w:val="24"/>
          <w:lang w:val="en-US"/>
        </w:rPr>
        <w:t>both</w:t>
      </w:r>
      <w:r w:rsidRPr="004F73B2">
        <w:rPr>
          <w:rFonts w:ascii="Times New Roman" w:hAnsi="Times New Roman" w:cs="Times New Roman"/>
          <w:sz w:val="24"/>
          <w:szCs w:val="24"/>
          <w:lang w:val="en-US"/>
        </w:rPr>
        <w:t xml:space="preserve"> delayed initiation </w:t>
      </w:r>
      <w:r>
        <w:rPr>
          <w:rFonts w:ascii="Times New Roman" w:hAnsi="Times New Roman" w:cs="Times New Roman"/>
          <w:sz w:val="24"/>
          <w:szCs w:val="24"/>
          <w:lang w:val="en-US"/>
        </w:rPr>
        <w:t>and</w:t>
      </w:r>
      <w:r w:rsidRPr="004F73B2">
        <w:rPr>
          <w:rFonts w:ascii="Times New Roman" w:hAnsi="Times New Roman" w:cs="Times New Roman"/>
          <w:sz w:val="24"/>
          <w:szCs w:val="24"/>
          <w:lang w:val="en-US"/>
        </w:rPr>
        <w:t xml:space="preserve"> untimely discontinuation</w:t>
      </w:r>
      <w:r>
        <w:rPr>
          <w:rFonts w:ascii="Times New Roman" w:hAnsi="Times New Roman" w:cs="Times New Roman"/>
          <w:noProof/>
          <w:sz w:val="24"/>
          <w:szCs w:val="24"/>
          <w:lang w:val="en-US"/>
        </w:rPr>
        <w:t xml:space="preserve"> [14]</w:t>
      </w:r>
      <w:r w:rsidRPr="004F73B2">
        <w:rPr>
          <w:rFonts w:ascii="Times New Roman" w:hAnsi="Times New Roman" w:cs="Times New Roman"/>
          <w:sz w:val="24"/>
          <w:szCs w:val="24"/>
          <w:lang w:val="en-US"/>
        </w:rPr>
        <w:t>.</w:t>
      </w:r>
      <w:r>
        <w:rPr>
          <w:rFonts w:ascii="Times New Roman" w:hAnsi="Times New Roman" w:cs="Times New Roman"/>
          <w:sz w:val="24"/>
          <w:szCs w:val="24"/>
          <w:lang w:val="en-US"/>
        </w:rPr>
        <w:t xml:space="preserve"> Poor adherence to and persistence of GLP-1RA therapy may also explain the global underuse of such cardioprotective agents in </w:t>
      </w:r>
      <w:r w:rsidRPr="00C8722A">
        <w:rPr>
          <w:rFonts w:ascii="Times New Roman" w:hAnsi="Times New Roman" w:cs="Times New Roman"/>
          <w:sz w:val="24"/>
          <w:szCs w:val="24"/>
          <w:lang w:val="en-US"/>
        </w:rPr>
        <w:t>clinical practice</w:t>
      </w:r>
      <w:r>
        <w:rPr>
          <w:rFonts w:ascii="Times New Roman" w:hAnsi="Times New Roman" w:cs="Times New Roman"/>
          <w:noProof/>
          <w:sz w:val="24"/>
          <w:szCs w:val="24"/>
          <w:lang w:val="en-US"/>
        </w:rPr>
        <w:t xml:space="preserve"> [111]</w:t>
      </w:r>
      <w:r w:rsidRPr="00C8722A">
        <w:rPr>
          <w:rFonts w:ascii="Times New Roman" w:hAnsi="Times New Roman" w:cs="Times New Roman"/>
          <w:sz w:val="24"/>
          <w:szCs w:val="24"/>
          <w:lang w:val="en-US"/>
        </w:rPr>
        <w:t xml:space="preserve">. A real-world cross-sectional survey showed that </w:t>
      </w:r>
      <w:r w:rsidRPr="00C8722A">
        <w:rPr>
          <w:rFonts w:ascii="Times New Roman" w:hAnsi="Times New Roman" w:cs="Times New Roman"/>
          <w:sz w:val="24"/>
          <w:szCs w:val="24"/>
          <w:shd w:val="clear" w:color="auto" w:fill="FFFFFF"/>
          <w:lang w:val="en-US"/>
        </w:rPr>
        <w:t>both T2DM patients and physicians reported gastrointestinal adverse events as a prominent factor for poor adherence to GLP-1RAs and early discontinuation. However, disparities between patient experiences and physician perceptions were revealed, suggesting gaps in physician–patient communication</w:t>
      </w:r>
      <w:r>
        <w:rPr>
          <w:rFonts w:ascii="Times New Roman" w:hAnsi="Times New Roman" w:cs="Times New Roman"/>
          <w:noProof/>
          <w:sz w:val="24"/>
          <w:szCs w:val="24"/>
          <w:shd w:val="clear" w:color="auto" w:fill="FFFFFF"/>
          <w:lang w:val="en-US"/>
        </w:rPr>
        <w:t xml:space="preserve"> [64]</w:t>
      </w:r>
      <w:r w:rsidRPr="00C8722A">
        <w:rPr>
          <w:rFonts w:ascii="Times New Roman" w:hAnsi="Times New Roman" w:cs="Times New Roman"/>
          <w:sz w:val="24"/>
          <w:szCs w:val="24"/>
          <w:shd w:val="clear" w:color="auto" w:fill="FFFFFF"/>
          <w:lang w:val="en-US"/>
        </w:rPr>
        <w:t xml:space="preserve">. </w:t>
      </w:r>
    </w:p>
    <w:p w14:paraId="2FFFBC1C" w14:textId="77777777" w:rsidR="00AC66D4" w:rsidRDefault="00AC66D4" w:rsidP="000B3918">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Patients with T2DM who were treated for years with oral antihyperglycemic agents may be reluctant to accept subcutaneous injection when the physician decide to prescribe a GLP-1RA. It is the role of health care providers to explain the potential benefits of GLP-1RAs, especially in patients with or at risk of ASCVD, to give advises to limit the occurrence of adverse gastrointestinal events and to motivate the patient to adhere to this injectable therapy </w:t>
      </w:r>
    </w:p>
    <w:p w14:paraId="00E04AD4" w14:textId="77777777" w:rsidR="00AC66D4" w:rsidRPr="00525459" w:rsidRDefault="00AC66D4" w:rsidP="000B3918">
      <w:pPr>
        <w:spacing w:line="360" w:lineRule="auto"/>
        <w:ind w:firstLine="708"/>
        <w:rPr>
          <w:rFonts w:ascii="Times New Roman" w:hAnsi="Times New Roman" w:cs="Times New Roman"/>
          <w:sz w:val="24"/>
          <w:szCs w:val="24"/>
          <w:lang w:val="en-US"/>
        </w:rPr>
      </w:pPr>
      <w:r w:rsidRPr="00A735D3">
        <w:rPr>
          <w:rFonts w:ascii="Times New Roman" w:hAnsi="Times New Roman" w:cs="Times New Roman"/>
          <w:sz w:val="24"/>
          <w:szCs w:val="24"/>
          <w:lang w:val="en-US"/>
        </w:rPr>
        <w:t xml:space="preserve">Another reason for </w:t>
      </w:r>
      <w:r>
        <w:rPr>
          <w:rFonts w:ascii="Times New Roman" w:hAnsi="Times New Roman" w:cs="Times New Roman"/>
          <w:sz w:val="24"/>
          <w:szCs w:val="24"/>
          <w:lang w:val="en-US"/>
        </w:rPr>
        <w:t xml:space="preserve">postponing or </w:t>
      </w:r>
      <w:r w:rsidRPr="00A735D3">
        <w:rPr>
          <w:rFonts w:ascii="Times New Roman" w:hAnsi="Times New Roman" w:cs="Times New Roman"/>
          <w:sz w:val="24"/>
          <w:szCs w:val="24"/>
          <w:lang w:val="en-US"/>
        </w:rPr>
        <w:t xml:space="preserve">discontinuing therapy may be the cost of </w:t>
      </w:r>
      <w:r>
        <w:rPr>
          <w:rFonts w:ascii="Times New Roman" w:hAnsi="Times New Roman" w:cs="Times New Roman"/>
          <w:sz w:val="24"/>
          <w:szCs w:val="24"/>
          <w:lang w:val="en-US"/>
        </w:rPr>
        <w:t>GLP-1RAs</w:t>
      </w:r>
      <w:r w:rsidRPr="00A735D3">
        <w:rPr>
          <w:rFonts w:ascii="Times New Roman" w:hAnsi="Times New Roman" w:cs="Times New Roman"/>
          <w:sz w:val="24"/>
          <w:szCs w:val="24"/>
          <w:lang w:val="en-US"/>
        </w:rPr>
        <w:t xml:space="preserve">, yet this factor may vary across countries and also may depend on the individual insurance cover. </w:t>
      </w:r>
      <w:r>
        <w:rPr>
          <w:rFonts w:ascii="Times New Roman" w:hAnsi="Times New Roman" w:cs="Times New Roman"/>
          <w:sz w:val="24"/>
          <w:szCs w:val="24"/>
          <w:lang w:val="en-US"/>
        </w:rPr>
        <w:t xml:space="preserve"> I</w:t>
      </w:r>
      <w:r w:rsidRPr="00A735D3">
        <w:rPr>
          <w:rFonts w:ascii="Times New Roman" w:hAnsi="Times New Roman" w:cs="Times New Roman"/>
          <w:sz w:val="24"/>
          <w:szCs w:val="24"/>
          <w:lang w:val="en-US"/>
        </w:rPr>
        <w:t>mproving adherence to guideline-based therapies may require interventions that reduce out-of-pocket prescription costs</w:t>
      </w:r>
      <w:r>
        <w:rPr>
          <w:rFonts w:ascii="Times New Roman" w:hAnsi="Times New Roman" w:cs="Times New Roman"/>
          <w:sz w:val="24"/>
          <w:szCs w:val="24"/>
          <w:lang w:val="en-US"/>
        </w:rPr>
        <w:t xml:space="preserve"> and more generally the price of such expansive medications</w:t>
      </w:r>
      <w:r w:rsidRPr="00A735D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7A35386" w14:textId="77777777" w:rsidR="00AC66D4" w:rsidRDefault="00AC66D4" w:rsidP="000B3918">
      <w:pPr>
        <w:autoSpaceDE w:val="0"/>
        <w:autoSpaceDN w:val="0"/>
        <w:adjustRightInd w:val="0"/>
        <w:spacing w:after="0" w:line="360" w:lineRule="auto"/>
        <w:rPr>
          <w:rFonts w:ascii="inherit" w:eastAsia="Times New Roman" w:hAnsi="inherit" w:cs="Segoe UI"/>
          <w:highlight w:val="yellow"/>
          <w:bdr w:val="none" w:sz="0" w:space="0" w:color="auto" w:frame="1"/>
          <w:lang w:val="en-US" w:eastAsia="fr-BE"/>
        </w:rPr>
      </w:pPr>
      <w:bookmarkStart w:id="11" w:name="_Hlk162709349"/>
    </w:p>
    <w:p w14:paraId="0FC8117A" w14:textId="77777777" w:rsidR="00AC66D4" w:rsidRPr="00C419B6"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C419B6">
        <w:rPr>
          <w:rFonts w:ascii="Times New Roman" w:eastAsia="Times New Roman" w:hAnsi="Times New Roman" w:cs="Times New Roman"/>
          <w:sz w:val="24"/>
          <w:szCs w:val="24"/>
          <w:bdr w:val="none" w:sz="0" w:space="0" w:color="auto" w:frame="1"/>
          <w:lang w:val="en-US" w:eastAsia="fr-BE"/>
        </w:rPr>
        <w:t>Because of the higher price of GLP-1RAs, their prescription is restricted to specific subgroups and should be justified in many countries. The need for justification of prescription is a constraint upon clinical practice which generates avoidance as a defensive mechanism. In the United States, third party insurance (Medicare formulary restrictions) uses the “prior authorization” mechanism, which makes it difficult for the clinician to simply prescribe GLP-1RAs</w:t>
      </w:r>
      <w:r w:rsidRPr="00C419B6">
        <w:rPr>
          <w:rFonts w:ascii="Times New Roman" w:hAnsi="Times New Roman" w:cs="Times New Roman"/>
          <w:sz w:val="24"/>
          <w:szCs w:val="24"/>
          <w:lang w:val="en-US"/>
        </w:rPr>
        <w:t xml:space="preserve"> </w:t>
      </w:r>
      <w:r w:rsidRPr="00C419B6">
        <w:rPr>
          <w:rFonts w:ascii="Times New Roman" w:hAnsi="Times New Roman" w:cs="Times New Roman"/>
          <w:noProof/>
          <w:sz w:val="24"/>
          <w:szCs w:val="24"/>
          <w:lang w:val="en-US"/>
        </w:rPr>
        <w:t>[112]</w:t>
      </w:r>
      <w:r w:rsidRPr="00C419B6">
        <w:rPr>
          <w:rFonts w:ascii="Times New Roman" w:eastAsia="Times New Roman" w:hAnsi="Times New Roman" w:cs="Times New Roman"/>
          <w:sz w:val="24"/>
          <w:szCs w:val="24"/>
          <w:bdr w:val="none" w:sz="0" w:space="0" w:color="auto" w:frame="1"/>
          <w:lang w:val="en-US" w:eastAsia="fr-BE"/>
        </w:rPr>
        <w:t>. Similar restrictions are also present in other national health systems in Europe and other parts of the world, which discourage the free and open use of GLP-1RAs and could contribute to the underuse of these agents even in patients with T2DM and high CV risk.</w:t>
      </w:r>
    </w:p>
    <w:bookmarkEnd w:id="11"/>
    <w:p w14:paraId="09533371" w14:textId="77777777" w:rsidR="00AC66D4" w:rsidRDefault="00AC66D4" w:rsidP="000B3918">
      <w:pPr>
        <w:autoSpaceDE w:val="0"/>
        <w:autoSpaceDN w:val="0"/>
        <w:adjustRightInd w:val="0"/>
        <w:spacing w:after="0" w:line="240" w:lineRule="auto"/>
        <w:ind w:firstLine="360"/>
        <w:rPr>
          <w:rFonts w:ascii="Segoe UI" w:hAnsi="Segoe UI" w:cs="Segoe UI"/>
          <w:sz w:val="18"/>
          <w:szCs w:val="18"/>
          <w:lang w:val="en-US"/>
        </w:rPr>
      </w:pPr>
    </w:p>
    <w:p w14:paraId="57E9196A" w14:textId="77777777" w:rsidR="00AC66D4" w:rsidRDefault="00AC66D4" w:rsidP="000B3918">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positive trend for an increased use of GLP-1RAs in recent years is encouraging and most probably driven by the updated international consensus reports and guidelines published by both diabetologists </w:t>
      </w:r>
      <w:r>
        <w:rPr>
          <w:rFonts w:ascii="Times New Roman" w:hAnsi="Times New Roman" w:cs="Times New Roman"/>
          <w:noProof/>
          <w:sz w:val="24"/>
          <w:szCs w:val="24"/>
          <w:lang w:val="en-US"/>
        </w:rPr>
        <w:t>[9</w:t>
      </w:r>
      <w:r w:rsidR="001547AF">
        <w:rPr>
          <w:rFonts w:ascii="Times New Roman" w:hAnsi="Times New Roman" w:cs="Times New Roman"/>
          <w:noProof/>
          <w:sz w:val="24"/>
          <w:szCs w:val="24"/>
          <w:lang w:val="en-US"/>
        </w:rPr>
        <w:t>-</w:t>
      </w:r>
      <w:r>
        <w:rPr>
          <w:rFonts w:ascii="Times New Roman" w:hAnsi="Times New Roman" w:cs="Times New Roman"/>
          <w:noProof/>
          <w:sz w:val="24"/>
          <w:szCs w:val="24"/>
          <w:lang w:val="en-US"/>
        </w:rPr>
        <w:t>11]</w:t>
      </w:r>
      <w:r w:rsidRPr="00B511A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cardiologists </w:t>
      </w:r>
      <w:r>
        <w:rPr>
          <w:rFonts w:ascii="Times New Roman" w:hAnsi="Times New Roman" w:cs="Times New Roman"/>
          <w:noProof/>
          <w:sz w:val="24"/>
          <w:szCs w:val="24"/>
          <w:lang w:val="en-US"/>
        </w:rPr>
        <w:t>[12]</w:t>
      </w:r>
      <w:r w:rsidRPr="00B511A7">
        <w:rPr>
          <w:rFonts w:ascii="Times New Roman" w:hAnsi="Times New Roman" w:cs="Times New Roman"/>
          <w:sz w:val="24"/>
          <w:szCs w:val="24"/>
          <w:lang w:val="en-US"/>
        </w:rPr>
        <w:t>.</w:t>
      </w:r>
      <w:r>
        <w:rPr>
          <w:rFonts w:ascii="Times New Roman" w:hAnsi="Times New Roman" w:cs="Times New Roman"/>
          <w:sz w:val="24"/>
          <w:szCs w:val="24"/>
          <w:lang w:val="en-US"/>
        </w:rPr>
        <w:t xml:space="preserve"> However, underuse is surprisingly even more apparent among patients at high CV risk (including patients with ASCVD) despite the evidence-based demonstration of cardioprotective effects of these compounds in many CVOTs</w:t>
      </w:r>
      <w:r>
        <w:rPr>
          <w:rFonts w:ascii="Times New Roman" w:hAnsi="Times New Roman" w:cs="Times New Roman"/>
          <w:noProof/>
          <w:sz w:val="24"/>
          <w:szCs w:val="24"/>
          <w:lang w:val="en-US"/>
        </w:rPr>
        <w:t xml:space="preserve"> [17]</w:t>
      </w:r>
      <w:r>
        <w:rPr>
          <w:rFonts w:ascii="Times New Roman" w:hAnsi="Times New Roman" w:cs="Times New Roman"/>
          <w:sz w:val="24"/>
          <w:szCs w:val="24"/>
          <w:lang w:val="en-US"/>
        </w:rPr>
        <w:t>.  The same is true for SGLT2is in patients with T2DM and kidney disease despite their well-documented cardio- and nephroprotective effects</w:t>
      </w:r>
      <w:r>
        <w:rPr>
          <w:rFonts w:ascii="Times New Roman" w:hAnsi="Times New Roman" w:cs="Times New Roman"/>
          <w:noProof/>
          <w:sz w:val="24"/>
          <w:szCs w:val="24"/>
          <w:lang w:val="en-US"/>
        </w:rPr>
        <w:t xml:space="preserve"> [14</w:t>
      </w:r>
      <w:r w:rsidR="001547AF">
        <w:rPr>
          <w:rFonts w:ascii="Times New Roman" w:hAnsi="Times New Roman" w:cs="Times New Roman"/>
          <w:noProof/>
          <w:sz w:val="24"/>
          <w:szCs w:val="24"/>
          <w:lang w:val="en-US"/>
        </w:rPr>
        <w:t>-</w:t>
      </w:r>
      <w:r>
        <w:rPr>
          <w:rFonts w:ascii="Times New Roman" w:hAnsi="Times New Roman" w:cs="Times New Roman"/>
          <w:noProof/>
          <w:sz w:val="24"/>
          <w:szCs w:val="24"/>
          <w:lang w:val="en-US"/>
        </w:rPr>
        <w:t>1</w:t>
      </w:r>
      <w:r w:rsidR="001547AF">
        <w:rPr>
          <w:rFonts w:ascii="Times New Roman" w:hAnsi="Times New Roman" w:cs="Times New Roman"/>
          <w:noProof/>
          <w:sz w:val="24"/>
          <w:szCs w:val="24"/>
          <w:lang w:val="en-US"/>
        </w:rPr>
        <w:t>6</w:t>
      </w:r>
      <w:r>
        <w:rPr>
          <w:rFonts w:ascii="Times New Roman" w:hAnsi="Times New Roman" w:cs="Times New Roman"/>
          <w:noProof/>
          <w:sz w:val="24"/>
          <w:szCs w:val="24"/>
          <w:lang w:val="en-US"/>
        </w:rPr>
        <w:t>]</w:t>
      </w:r>
      <w:r w:rsidRPr="00BB2C94">
        <w:rPr>
          <w:rFonts w:ascii="Times New Roman" w:hAnsi="Times New Roman" w:cs="Times New Roman"/>
          <w:sz w:val="24"/>
          <w:szCs w:val="24"/>
          <w:lang w:val="en-US"/>
        </w:rPr>
        <w:t xml:space="preserve">. </w:t>
      </w:r>
      <w:r w:rsidRPr="008055E6">
        <w:rPr>
          <w:rFonts w:ascii="Times New Roman" w:hAnsi="Times New Roman" w:cs="Times New Roman"/>
          <w:sz w:val="24"/>
          <w:szCs w:val="24"/>
          <w:lang w:val="en-US"/>
        </w:rPr>
        <w:t>Overall</w:t>
      </w:r>
      <w:r>
        <w:rPr>
          <w:rFonts w:ascii="Times New Roman" w:hAnsi="Times New Roman" w:cs="Times New Roman"/>
          <w:sz w:val="24"/>
          <w:szCs w:val="24"/>
          <w:lang w:val="en-US"/>
        </w:rPr>
        <w:t>,</w:t>
      </w:r>
      <w:r w:rsidRPr="008055E6">
        <w:rPr>
          <w:rFonts w:ascii="Times New Roman" w:hAnsi="Times New Roman" w:cs="Times New Roman"/>
          <w:sz w:val="24"/>
          <w:szCs w:val="24"/>
          <w:lang w:val="en-US"/>
        </w:rPr>
        <w:t xml:space="preserve"> underuse may result from </w:t>
      </w:r>
      <w:r>
        <w:rPr>
          <w:rFonts w:ascii="Times New Roman" w:hAnsi="Times New Roman" w:cs="Times New Roman"/>
          <w:sz w:val="24"/>
          <w:szCs w:val="24"/>
          <w:lang w:val="en-US"/>
        </w:rPr>
        <w:t xml:space="preserve">many reasons and different actors may contribute: physicians (prescribers), patients (beneficiaries), health care system, regulatory agencies, and pharmaceutical companies </w:t>
      </w:r>
      <w:r>
        <w:rPr>
          <w:rFonts w:ascii="Times New Roman" w:hAnsi="Times New Roman" w:cs="Times New Roman"/>
          <w:noProof/>
          <w:sz w:val="24"/>
          <w:szCs w:val="24"/>
          <w:lang w:val="en-US"/>
        </w:rPr>
        <w:t>[104]</w:t>
      </w:r>
      <w:r>
        <w:rPr>
          <w:rFonts w:ascii="Times New Roman" w:hAnsi="Times New Roman" w:cs="Times New Roman"/>
          <w:sz w:val="24"/>
          <w:szCs w:val="24"/>
          <w:lang w:val="en-US"/>
        </w:rPr>
        <w:t>.</w:t>
      </w:r>
      <w:r w:rsidRPr="0094690B">
        <w:rPr>
          <w:rFonts w:ascii="Segoe UI" w:hAnsi="Segoe UI" w:cs="Segoe UI"/>
          <w:sz w:val="18"/>
          <w:szCs w:val="18"/>
          <w:lang w:val="en-US"/>
        </w:rPr>
        <w:t xml:space="preserve"> </w:t>
      </w:r>
      <w:r w:rsidRPr="008F1441">
        <w:rPr>
          <w:rFonts w:ascii="Times New Roman" w:hAnsi="Times New Roman" w:cs="Times New Roman"/>
          <w:sz w:val="24"/>
          <w:szCs w:val="24"/>
          <w:lang w:val="en-US"/>
        </w:rPr>
        <w:t xml:space="preserve">As already </w:t>
      </w:r>
      <w:r>
        <w:rPr>
          <w:rFonts w:ascii="Times New Roman" w:hAnsi="Times New Roman" w:cs="Times New Roman"/>
          <w:sz w:val="24"/>
          <w:szCs w:val="24"/>
          <w:lang w:val="en-US"/>
        </w:rPr>
        <w:t>emphasized</w:t>
      </w:r>
      <w:r w:rsidRPr="008F1441">
        <w:rPr>
          <w:rFonts w:ascii="Times New Roman" w:hAnsi="Times New Roman" w:cs="Times New Roman"/>
          <w:sz w:val="24"/>
          <w:szCs w:val="24"/>
          <w:lang w:val="en-US"/>
        </w:rPr>
        <w:t>, a coordinated, multifaceted intervention targeting both physicians and patients can increase prescription of evidence-based therapies such as GL</w:t>
      </w:r>
      <w:r>
        <w:rPr>
          <w:rFonts w:ascii="Times New Roman" w:hAnsi="Times New Roman" w:cs="Times New Roman"/>
          <w:sz w:val="24"/>
          <w:szCs w:val="24"/>
          <w:lang w:val="en-US"/>
        </w:rPr>
        <w:t>P</w:t>
      </w:r>
      <w:r w:rsidRPr="008F1441">
        <w:rPr>
          <w:rFonts w:ascii="Times New Roman" w:hAnsi="Times New Roman" w:cs="Times New Roman"/>
          <w:sz w:val="24"/>
          <w:szCs w:val="24"/>
          <w:lang w:val="en-US"/>
        </w:rPr>
        <w:t>-1RAs in people with T2DM and ASCVD</w:t>
      </w:r>
      <w:r>
        <w:rPr>
          <w:rFonts w:ascii="Times New Roman" w:hAnsi="Times New Roman" w:cs="Times New Roman"/>
          <w:noProof/>
          <w:sz w:val="24"/>
          <w:szCs w:val="24"/>
          <w:lang w:val="en-US"/>
        </w:rPr>
        <w:t xml:space="preserve"> [104]</w:t>
      </w:r>
      <w:r w:rsidRPr="008F1441">
        <w:rPr>
          <w:rFonts w:ascii="Times New Roman" w:hAnsi="Times New Roman" w:cs="Times New Roman"/>
          <w:sz w:val="24"/>
          <w:szCs w:val="24"/>
          <w:lang w:val="en-US"/>
        </w:rPr>
        <w:t>.</w:t>
      </w:r>
      <w:r>
        <w:rPr>
          <w:rFonts w:ascii="Times New Roman" w:hAnsi="Times New Roman" w:cs="Times New Roman"/>
          <w:sz w:val="24"/>
          <w:szCs w:val="24"/>
          <w:lang w:val="en-US"/>
        </w:rPr>
        <w:t xml:space="preserve"> Adequate balanced information and proper pragmatic education are the cornerstones to improve both physician awareness and patient drug adherence </w:t>
      </w:r>
      <w:r>
        <w:rPr>
          <w:rFonts w:ascii="Times New Roman" w:hAnsi="Times New Roman" w:cs="Times New Roman"/>
          <w:noProof/>
          <w:sz w:val="24"/>
          <w:szCs w:val="24"/>
          <w:lang w:val="en-US"/>
        </w:rPr>
        <w:t>[113]</w:t>
      </w:r>
      <w:r w:rsidRPr="00F2474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2480ED86" w14:textId="77777777" w:rsidR="00AC66D4" w:rsidRPr="00B90A7C"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B90A7C">
        <w:rPr>
          <w:rFonts w:ascii="Times New Roman" w:hAnsi="Times New Roman" w:cs="Times New Roman"/>
          <w:color w:val="333333"/>
          <w:sz w:val="24"/>
          <w:szCs w:val="24"/>
          <w:lang w:val="en-US"/>
        </w:rPr>
        <w:t>Of course, the cost-effectiveness is also deeply dependent on the drug price</w:t>
      </w:r>
      <w:r>
        <w:rPr>
          <w:rFonts w:ascii="Times New Roman" w:hAnsi="Times New Roman" w:cs="Times New Roman"/>
          <w:color w:val="333333"/>
          <w:sz w:val="24"/>
          <w:szCs w:val="24"/>
          <w:lang w:val="en-US"/>
        </w:rPr>
        <w:t xml:space="preserve"> </w:t>
      </w:r>
      <w:r>
        <w:rPr>
          <w:rFonts w:ascii="Times New Roman" w:hAnsi="Times New Roman" w:cs="Times New Roman"/>
          <w:noProof/>
          <w:sz w:val="24"/>
          <w:szCs w:val="24"/>
          <w:lang w:val="en-US"/>
        </w:rPr>
        <w:t>[72]</w:t>
      </w:r>
      <w:r>
        <w:rPr>
          <w:rFonts w:ascii="Times New Roman" w:hAnsi="Times New Roman" w:cs="Times New Roman"/>
          <w:sz w:val="24"/>
          <w:szCs w:val="24"/>
          <w:lang w:val="en-US"/>
        </w:rPr>
        <w:t xml:space="preserve"> and several studies suggested that the cost-effectiveness of GLP-1RAs is worse compared to that of SGLT2is </w:t>
      </w:r>
      <w:r>
        <w:rPr>
          <w:rFonts w:ascii="Times New Roman" w:hAnsi="Times New Roman" w:cs="Times New Roman"/>
          <w:noProof/>
          <w:color w:val="212121"/>
          <w:sz w:val="24"/>
          <w:szCs w:val="24"/>
          <w:shd w:val="clear" w:color="auto" w:fill="FFFFFF"/>
          <w:lang w:val="en-US"/>
        </w:rPr>
        <w:t>[73]</w:t>
      </w:r>
      <w:r w:rsidRPr="00D55EDF">
        <w:rPr>
          <w:rFonts w:ascii="Times New Roman" w:hAnsi="Times New Roman" w:cs="Times New Roman"/>
          <w:color w:val="212121"/>
          <w:sz w:val="24"/>
          <w:szCs w:val="24"/>
          <w:shd w:val="clear" w:color="auto" w:fill="FFFFFF"/>
          <w:lang w:val="en-US"/>
        </w:rPr>
        <w:t xml:space="preserve">. </w:t>
      </w:r>
      <w:r>
        <w:rPr>
          <w:rFonts w:ascii="Times New Roman" w:hAnsi="Times New Roman" w:cs="Times New Roman"/>
          <w:color w:val="333333"/>
          <w:sz w:val="24"/>
          <w:szCs w:val="24"/>
          <w:lang w:val="en-US"/>
        </w:rPr>
        <w:t>A constructive</w:t>
      </w:r>
      <w:r w:rsidRPr="00B90A7C">
        <w:rPr>
          <w:rFonts w:ascii="Times New Roman" w:hAnsi="Times New Roman" w:cs="Times New Roman"/>
          <w:sz w:val="24"/>
          <w:szCs w:val="24"/>
          <w:lang w:val="en-US"/>
        </w:rPr>
        <w:t xml:space="preserve"> cross-talk between regulatory agencies and pharmaceutical companies </w:t>
      </w:r>
      <w:r>
        <w:rPr>
          <w:rFonts w:ascii="Times New Roman" w:hAnsi="Times New Roman" w:cs="Times New Roman"/>
          <w:sz w:val="24"/>
          <w:szCs w:val="24"/>
          <w:lang w:val="en-US"/>
        </w:rPr>
        <w:t xml:space="preserve">would be recommended </w:t>
      </w:r>
      <w:r w:rsidRPr="00B90A7C">
        <w:rPr>
          <w:rFonts w:ascii="Times New Roman" w:hAnsi="Times New Roman" w:cs="Times New Roman"/>
          <w:sz w:val="24"/>
          <w:szCs w:val="24"/>
          <w:lang w:val="en-US"/>
        </w:rPr>
        <w:t>to insure a majority of patients with T2DM can benefit of glucose-lowering agents with proven cardioprotective properties such as GLP-1RAs at a correct and affordable price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[97]</w:t>
      </w:r>
      <w:r>
        <w:rPr>
          <w:rFonts w:ascii="Times New Roman" w:hAnsi="Times New Roman" w:cs="Times New Roman"/>
          <w:sz w:val="24"/>
          <w:szCs w:val="24"/>
          <w:lang w:val="en-US"/>
        </w:rPr>
        <w:t>.</w:t>
      </w:r>
    </w:p>
    <w:p w14:paraId="0124E462" w14:textId="77777777" w:rsidR="00AC66D4" w:rsidRPr="00F93723" w:rsidRDefault="00AC66D4" w:rsidP="000B3918">
      <w:pPr>
        <w:autoSpaceDE w:val="0"/>
        <w:autoSpaceDN w:val="0"/>
        <w:adjustRightInd w:val="0"/>
        <w:spacing w:after="0" w:line="360" w:lineRule="auto"/>
        <w:ind w:firstLine="708"/>
        <w:rPr>
          <w:rFonts w:ascii="Times New Roman" w:hAnsi="Times New Roman" w:cs="Times New Roman"/>
          <w:sz w:val="24"/>
          <w:szCs w:val="24"/>
          <w:lang w:val="en-US"/>
        </w:rPr>
      </w:pPr>
      <w:r w:rsidRPr="00F93723">
        <w:rPr>
          <w:rFonts w:ascii="Times New Roman" w:hAnsi="Times New Roman" w:cs="Times New Roman"/>
          <w:sz w:val="24"/>
          <w:szCs w:val="24"/>
          <w:lang w:val="en-US"/>
        </w:rPr>
        <w:t xml:space="preserve">One key question for the clinician is how to choose between a GLP-1RA and an SGLT2i as both pharmacological medications have been shown to be associated </w:t>
      </w:r>
      <w:r>
        <w:rPr>
          <w:rFonts w:ascii="Times New Roman" w:hAnsi="Times New Roman" w:cs="Times New Roman"/>
          <w:sz w:val="24"/>
          <w:szCs w:val="24"/>
          <w:lang w:val="en-US"/>
        </w:rPr>
        <w:t xml:space="preserve">with </w:t>
      </w:r>
      <w:r w:rsidRPr="00F93723">
        <w:rPr>
          <w:rFonts w:ascii="Times New Roman" w:hAnsi="Times New Roman" w:cs="Times New Roman"/>
          <w:sz w:val="24"/>
          <w:szCs w:val="24"/>
          <w:lang w:val="en-US"/>
        </w:rPr>
        <w:t>cardiovascular and renal protection</w:t>
      </w:r>
      <w:r>
        <w:rPr>
          <w:rFonts w:ascii="Times New Roman" w:hAnsi="Times New Roman" w:cs="Times New Roman"/>
          <w:noProof/>
          <w:sz w:val="24"/>
          <w:szCs w:val="24"/>
          <w:lang w:val="en-US"/>
        </w:rPr>
        <w:t xml:space="preserve"> [114</w:t>
      </w:r>
      <w:r w:rsidR="001547AF">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115]</w:t>
      </w:r>
      <w:r w:rsidRPr="00F93723">
        <w:rPr>
          <w:rFonts w:ascii="Times New Roman" w:hAnsi="Times New Roman" w:cs="Times New Roman"/>
          <w:sz w:val="24"/>
          <w:szCs w:val="24"/>
          <w:lang w:val="en-US"/>
        </w:rPr>
        <w:t xml:space="preserve">. </w:t>
      </w:r>
      <w:bookmarkStart w:id="12" w:name="_Hlk162709525"/>
      <w:bookmarkStart w:id="13" w:name="_Hlk162690559"/>
      <w:r w:rsidRPr="00C419B6">
        <w:rPr>
          <w:rFonts w:ascii="Times New Roman" w:hAnsi="Times New Roman" w:cs="Times New Roman"/>
          <w:sz w:val="24"/>
          <w:szCs w:val="24"/>
          <w:lang w:val="en-US"/>
        </w:rPr>
        <w:t xml:space="preserve">Obviously, the choice may be influenced by the cost (higher for GLP-1RAs compared with other glucose-lowering drugs), the safety profile (gastrointestinal side effects with GLP-1RAs versus genitourinary infections with SGLT2is), the easiness of administration (generally subcutaneous injection for GLP-1RAs [except for oral semaglutide] versus oral ingestion for SGLT2is). However, the CV and renal risk profile of the patient with T2DM should also be </w:t>
      </w:r>
      <w:proofErr w:type="gramStart"/>
      <w:r w:rsidRPr="00C419B6">
        <w:rPr>
          <w:rFonts w:ascii="Times New Roman" w:hAnsi="Times New Roman" w:cs="Times New Roman"/>
          <w:sz w:val="24"/>
          <w:szCs w:val="24"/>
          <w:lang w:val="en-US"/>
        </w:rPr>
        <w:t>taken into account</w:t>
      </w:r>
      <w:proofErr w:type="gramEnd"/>
      <w:r w:rsidRPr="00C419B6">
        <w:rPr>
          <w:rFonts w:ascii="Times New Roman" w:hAnsi="Times New Roman" w:cs="Times New Roman"/>
          <w:sz w:val="24"/>
          <w:szCs w:val="24"/>
          <w:lang w:val="en-US"/>
        </w:rPr>
        <w:t>.</w:t>
      </w:r>
      <w:bookmarkEnd w:id="12"/>
      <w:r>
        <w:rPr>
          <w:rFonts w:ascii="Times New Roman" w:hAnsi="Times New Roman" w:cs="Times New Roman"/>
          <w:sz w:val="24"/>
          <w:szCs w:val="24"/>
          <w:lang w:val="en-US"/>
        </w:rPr>
        <w:t xml:space="preserve"> </w:t>
      </w:r>
      <w:bookmarkEnd w:id="13"/>
      <w:r w:rsidRPr="00F93723">
        <w:rPr>
          <w:rFonts w:ascii="Times New Roman" w:hAnsi="Times New Roman" w:cs="Times New Roman"/>
          <w:sz w:val="24"/>
          <w:szCs w:val="24"/>
          <w:lang w:val="en-US"/>
        </w:rPr>
        <w:t xml:space="preserve">While CVOTs and pairwise meta-analyses allow inferences about the overall efficacy and safety of novel glucose-lowering therapies, none of them directly compared </w:t>
      </w:r>
      <w:r>
        <w:rPr>
          <w:rFonts w:ascii="Times New Roman" w:hAnsi="Times New Roman" w:cs="Times New Roman"/>
          <w:sz w:val="24"/>
          <w:szCs w:val="24"/>
          <w:lang w:val="en-US"/>
        </w:rPr>
        <w:t>clinical outcomes with</w:t>
      </w:r>
      <w:r w:rsidRPr="00F93723">
        <w:rPr>
          <w:rFonts w:ascii="Times New Roman" w:hAnsi="Times New Roman" w:cs="Times New Roman"/>
          <w:sz w:val="24"/>
          <w:szCs w:val="24"/>
          <w:lang w:val="en-US"/>
        </w:rPr>
        <w:t xml:space="preserve"> GLP-1RAs</w:t>
      </w:r>
      <w:r>
        <w:rPr>
          <w:rFonts w:ascii="Times New Roman" w:hAnsi="Times New Roman" w:cs="Times New Roman"/>
          <w:sz w:val="24"/>
          <w:szCs w:val="24"/>
          <w:lang w:val="en-US"/>
        </w:rPr>
        <w:t xml:space="preserve"> versus SGLT2is</w:t>
      </w:r>
      <w:r w:rsidRPr="00F93723">
        <w:rPr>
          <w:rFonts w:ascii="Times New Roman" w:hAnsi="Times New Roman" w:cs="Times New Roman"/>
          <w:sz w:val="24"/>
          <w:szCs w:val="24"/>
          <w:lang w:val="en-US"/>
        </w:rPr>
        <w:t xml:space="preserve">. However, the comparative effectiveness of the two drug classes has been assessed in recent network meta-analyses, which found that, in people with </w:t>
      </w:r>
      <w:r>
        <w:rPr>
          <w:rFonts w:ascii="Times New Roman" w:hAnsi="Times New Roman" w:cs="Times New Roman"/>
          <w:sz w:val="24"/>
          <w:szCs w:val="24"/>
          <w:lang w:val="en-US"/>
        </w:rPr>
        <w:t>T2DM</w:t>
      </w:r>
      <w:r w:rsidRPr="00F93723">
        <w:rPr>
          <w:rFonts w:ascii="Times New Roman" w:hAnsi="Times New Roman" w:cs="Times New Roman"/>
          <w:sz w:val="24"/>
          <w:szCs w:val="24"/>
          <w:lang w:val="en-US"/>
        </w:rPr>
        <w:t>, SGLT2is were superior to GLP-1RAs in reducing hospitalization for HF and</w:t>
      </w:r>
      <w:r>
        <w:rPr>
          <w:rFonts w:ascii="Times New Roman" w:hAnsi="Times New Roman" w:cs="Times New Roman"/>
          <w:sz w:val="24"/>
          <w:szCs w:val="24"/>
          <w:lang w:val="en-US"/>
        </w:rPr>
        <w:t xml:space="preserve"> </w:t>
      </w:r>
      <w:r w:rsidRPr="00F93723">
        <w:rPr>
          <w:rFonts w:ascii="Times New Roman" w:hAnsi="Times New Roman" w:cs="Times New Roman"/>
          <w:sz w:val="24"/>
          <w:szCs w:val="24"/>
          <w:lang w:val="en-US"/>
        </w:rPr>
        <w:t xml:space="preserve">a composite kidney outcome, while GLP-1RAs seemed more efficacious in reducing the risk of </w:t>
      </w:r>
      <w:r>
        <w:rPr>
          <w:rFonts w:ascii="Times New Roman" w:hAnsi="Times New Roman" w:cs="Times New Roman"/>
          <w:sz w:val="24"/>
          <w:szCs w:val="24"/>
          <w:lang w:val="en-US"/>
        </w:rPr>
        <w:t xml:space="preserve">ischemic </w:t>
      </w:r>
      <w:r w:rsidRPr="001547AF">
        <w:rPr>
          <w:rFonts w:ascii="Times New Roman" w:hAnsi="Times New Roman" w:cs="Times New Roman"/>
          <w:sz w:val="24"/>
          <w:szCs w:val="24"/>
          <w:lang w:val="en-US"/>
        </w:rPr>
        <w:t>stroke</w:t>
      </w:r>
      <w:r w:rsidRPr="001547AF">
        <w:rPr>
          <w:rFonts w:ascii="Times New Roman" w:hAnsi="Times New Roman" w:cs="Times New Roman"/>
          <w:noProof/>
          <w:sz w:val="24"/>
          <w:szCs w:val="24"/>
          <w:lang w:val="en-US"/>
        </w:rPr>
        <w:t xml:space="preserve"> [29</w:t>
      </w:r>
      <w:r w:rsidR="001547AF" w:rsidRPr="001547AF">
        <w:rPr>
          <w:rFonts w:ascii="Times New Roman" w:hAnsi="Times New Roman" w:cs="Times New Roman"/>
          <w:noProof/>
          <w:sz w:val="24"/>
          <w:szCs w:val="24"/>
          <w:lang w:val="en-US"/>
        </w:rPr>
        <w:t>,</w:t>
      </w:r>
      <w:r w:rsidRPr="001547AF">
        <w:rPr>
          <w:rFonts w:ascii="Times New Roman" w:hAnsi="Times New Roman" w:cs="Times New Roman"/>
          <w:sz w:val="24"/>
          <w:szCs w:val="24"/>
          <w:lang w:val="en-US"/>
        </w:rPr>
        <w:t xml:space="preserve"> </w:t>
      </w:r>
      <w:r w:rsidRPr="001547AF">
        <w:rPr>
          <w:rFonts w:ascii="Times New Roman" w:hAnsi="Times New Roman" w:cs="Times New Roman"/>
          <w:noProof/>
          <w:sz w:val="24"/>
          <w:szCs w:val="24"/>
          <w:lang w:val="en-US"/>
        </w:rPr>
        <w:t>115</w:t>
      </w:r>
      <w:r w:rsidR="001547AF">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116]</w:t>
      </w:r>
      <w:r w:rsidRPr="00F93723">
        <w:rPr>
          <w:rFonts w:ascii="Times New Roman" w:hAnsi="Times New Roman" w:cs="Times New Roman"/>
          <w:sz w:val="24"/>
          <w:szCs w:val="24"/>
          <w:lang w:val="en-US"/>
        </w:rPr>
        <w:t xml:space="preserve">. </w:t>
      </w:r>
      <w:r>
        <w:rPr>
          <w:rFonts w:ascii="Times New Roman" w:hAnsi="Times New Roman" w:cs="Times New Roman"/>
          <w:sz w:val="24"/>
          <w:szCs w:val="24"/>
          <w:lang w:val="en-US"/>
        </w:rPr>
        <w:t>However, it</w:t>
      </w:r>
      <w:r w:rsidRPr="00F93723">
        <w:rPr>
          <w:rFonts w:ascii="Times New Roman" w:hAnsi="Times New Roman" w:cs="Times New Roman"/>
          <w:sz w:val="24"/>
          <w:szCs w:val="24"/>
          <w:lang w:val="en-US"/>
        </w:rPr>
        <w:t xml:space="preserve"> has been </w:t>
      </w:r>
      <w:r w:rsidRPr="00F93723">
        <w:rPr>
          <w:rFonts w:ascii="Times New Roman" w:hAnsi="Times New Roman" w:cs="Times New Roman"/>
          <w:sz w:val="24"/>
          <w:szCs w:val="24"/>
          <w:shd w:val="clear" w:color="auto" w:fill="FFFFFF"/>
          <w:lang w:val="en-US"/>
        </w:rPr>
        <w:t>suggested that the gap between the cardiorenal benefits of SGLT-2</w:t>
      </w:r>
      <w:r>
        <w:rPr>
          <w:rFonts w:ascii="Times New Roman" w:hAnsi="Times New Roman" w:cs="Times New Roman"/>
          <w:sz w:val="24"/>
          <w:szCs w:val="24"/>
          <w:shd w:val="clear" w:color="auto" w:fill="FFFFFF"/>
          <w:lang w:val="en-US"/>
        </w:rPr>
        <w:t>is</w:t>
      </w:r>
      <w:r w:rsidRPr="00F93723">
        <w:rPr>
          <w:rFonts w:ascii="Times New Roman" w:hAnsi="Times New Roman" w:cs="Times New Roman"/>
          <w:sz w:val="24"/>
          <w:szCs w:val="24"/>
          <w:shd w:val="clear" w:color="auto" w:fill="FFFFFF"/>
          <w:lang w:val="en-US"/>
        </w:rPr>
        <w:t xml:space="preserve"> and GLP-1RA</w:t>
      </w:r>
      <w:r>
        <w:rPr>
          <w:rFonts w:ascii="Times New Roman" w:hAnsi="Times New Roman" w:cs="Times New Roman"/>
          <w:sz w:val="24"/>
          <w:szCs w:val="24"/>
          <w:shd w:val="clear" w:color="auto" w:fill="FFFFFF"/>
          <w:lang w:val="en-US"/>
        </w:rPr>
        <w:t>s</w:t>
      </w:r>
      <w:r w:rsidRPr="00F93723">
        <w:rPr>
          <w:rFonts w:ascii="Times New Roman" w:hAnsi="Times New Roman" w:cs="Times New Roman"/>
          <w:sz w:val="24"/>
          <w:szCs w:val="24"/>
          <w:shd w:val="clear" w:color="auto" w:fill="FFFFFF"/>
          <w:lang w:val="en-US"/>
        </w:rPr>
        <w:t xml:space="preserve"> is narrowing </w:t>
      </w:r>
      <w:r>
        <w:rPr>
          <w:rFonts w:ascii="Times New Roman" w:hAnsi="Times New Roman" w:cs="Times New Roman"/>
          <w:noProof/>
          <w:sz w:val="24"/>
          <w:szCs w:val="24"/>
          <w:shd w:val="clear" w:color="auto" w:fill="FFFFFF"/>
          <w:lang w:val="en-US"/>
        </w:rPr>
        <w:t>[37]</w:t>
      </w:r>
      <w:r>
        <w:rPr>
          <w:rFonts w:ascii="Times New Roman" w:hAnsi="Times New Roman" w:cs="Times New Roman"/>
          <w:sz w:val="24"/>
          <w:szCs w:val="24"/>
          <w:shd w:val="clear" w:color="auto" w:fill="FFFFFF"/>
          <w:lang w:val="en-US"/>
        </w:rPr>
        <w:t>. Furthermore, the superiority of GLP-1RAs regarding the prevention of stroke derived from indirect comparison of CVOT data appear less obvious when comparing cerebrovascular outcomes between patients treated with either GLP-1RAs or SGLT2is in real-life observational studies</w:t>
      </w:r>
      <w:r>
        <w:rPr>
          <w:rFonts w:ascii="Times New Roman" w:hAnsi="Times New Roman" w:cs="Times New Roman"/>
          <w:noProof/>
          <w:sz w:val="24"/>
          <w:szCs w:val="24"/>
          <w:shd w:val="clear" w:color="auto" w:fill="FFFFFF"/>
          <w:lang w:val="en-US"/>
        </w:rPr>
        <w:t xml:space="preserve"> [117]</w:t>
      </w:r>
      <w:r>
        <w:rPr>
          <w:rFonts w:ascii="Times New Roman" w:hAnsi="Times New Roman" w:cs="Times New Roman"/>
          <w:sz w:val="24"/>
          <w:szCs w:val="24"/>
          <w:shd w:val="clear" w:color="auto" w:fill="FFFFFF"/>
          <w:lang w:val="en-US"/>
        </w:rPr>
        <w:t>. T</w:t>
      </w:r>
      <w:r w:rsidRPr="00F93723">
        <w:rPr>
          <w:rFonts w:ascii="Times New Roman" w:hAnsi="Times New Roman" w:cs="Times New Roman"/>
          <w:sz w:val="24"/>
          <w:szCs w:val="24"/>
          <w:lang w:val="en-US"/>
        </w:rPr>
        <w:t xml:space="preserve">he most appropriate selection may appear more </w:t>
      </w:r>
      <w:r>
        <w:rPr>
          <w:rFonts w:ascii="Times New Roman" w:hAnsi="Times New Roman" w:cs="Times New Roman"/>
          <w:sz w:val="24"/>
          <w:szCs w:val="24"/>
          <w:lang w:val="en-US"/>
        </w:rPr>
        <w:t xml:space="preserve">difficult </w:t>
      </w:r>
      <w:r w:rsidRPr="00F93723">
        <w:rPr>
          <w:rFonts w:ascii="Times New Roman" w:hAnsi="Times New Roman" w:cs="Times New Roman"/>
          <w:sz w:val="24"/>
          <w:szCs w:val="24"/>
          <w:lang w:val="en-US"/>
        </w:rPr>
        <w:t>in T2DM patients with ASCVD. In</w:t>
      </w:r>
      <w:r>
        <w:rPr>
          <w:rFonts w:ascii="Times New Roman" w:hAnsi="Times New Roman" w:cs="Times New Roman"/>
          <w:sz w:val="24"/>
          <w:szCs w:val="24"/>
          <w:lang w:val="en-US"/>
        </w:rPr>
        <w:t xml:space="preserve"> the 2018 ADA-EASD expert consensus reports</w:t>
      </w:r>
      <w:r w:rsidRPr="00F93723">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F93723">
        <w:rPr>
          <w:rFonts w:ascii="Times New Roman" w:hAnsi="Times New Roman" w:cs="Times New Roman"/>
          <w:sz w:val="24"/>
          <w:szCs w:val="24"/>
          <w:lang w:val="en-US"/>
        </w:rPr>
        <w:t xml:space="preserve">n people with established </w:t>
      </w:r>
      <w:r>
        <w:rPr>
          <w:rFonts w:ascii="Times New Roman" w:hAnsi="Times New Roman" w:cs="Times New Roman"/>
          <w:sz w:val="24"/>
          <w:szCs w:val="24"/>
          <w:lang w:val="en-US"/>
        </w:rPr>
        <w:t>AS</w:t>
      </w:r>
      <w:r w:rsidRPr="00F93723">
        <w:rPr>
          <w:rFonts w:ascii="Times New Roman" w:hAnsi="Times New Roman" w:cs="Times New Roman"/>
          <w:sz w:val="24"/>
          <w:szCs w:val="24"/>
          <w:lang w:val="en-US"/>
        </w:rPr>
        <w:t xml:space="preserve">CVD or with a high risk for </w:t>
      </w:r>
      <w:r>
        <w:rPr>
          <w:rFonts w:ascii="Times New Roman" w:hAnsi="Times New Roman" w:cs="Times New Roman"/>
          <w:sz w:val="24"/>
          <w:szCs w:val="24"/>
          <w:lang w:val="en-US"/>
        </w:rPr>
        <w:t>AS</w:t>
      </w:r>
      <w:r w:rsidRPr="00F93723">
        <w:rPr>
          <w:rFonts w:ascii="Times New Roman" w:hAnsi="Times New Roman" w:cs="Times New Roman"/>
          <w:sz w:val="24"/>
          <w:szCs w:val="24"/>
          <w:lang w:val="en-US"/>
        </w:rPr>
        <w:t>CVD, GLP-1RAs were prioriti</w:t>
      </w:r>
      <w:r>
        <w:rPr>
          <w:rFonts w:ascii="Times New Roman" w:hAnsi="Times New Roman" w:cs="Times New Roman"/>
          <w:sz w:val="24"/>
          <w:szCs w:val="24"/>
          <w:lang w:val="en-US"/>
        </w:rPr>
        <w:t>z</w:t>
      </w:r>
      <w:r w:rsidRPr="00F93723">
        <w:rPr>
          <w:rFonts w:ascii="Times New Roman" w:hAnsi="Times New Roman" w:cs="Times New Roman"/>
          <w:sz w:val="24"/>
          <w:szCs w:val="24"/>
          <w:lang w:val="en-US"/>
        </w:rPr>
        <w:t>ed</w:t>
      </w:r>
      <w:r>
        <w:rPr>
          <w:rFonts w:ascii="Times New Roman" w:hAnsi="Times New Roman" w:cs="Times New Roman"/>
          <w:sz w:val="24"/>
          <w:szCs w:val="24"/>
          <w:lang w:val="en-US"/>
        </w:rPr>
        <w:t xml:space="preserve"> </w:t>
      </w:r>
      <w:r w:rsidRPr="00F93723">
        <w:rPr>
          <w:rFonts w:ascii="Times New Roman" w:hAnsi="Times New Roman" w:cs="Times New Roman"/>
          <w:sz w:val="24"/>
          <w:szCs w:val="24"/>
          <w:lang w:val="en-US"/>
        </w:rPr>
        <w:t>over SGLT2is</w:t>
      </w:r>
      <w:r>
        <w:rPr>
          <w:rFonts w:ascii="Times New Roman" w:hAnsi="Times New Roman" w:cs="Times New Roman"/>
          <w:sz w:val="24"/>
          <w:szCs w:val="24"/>
          <w:lang w:val="en-US"/>
        </w:rPr>
        <w:t>, as previously discussed</w:t>
      </w:r>
      <w:r>
        <w:rPr>
          <w:rFonts w:ascii="Times New Roman" w:hAnsi="Times New Roman" w:cs="Times New Roman"/>
          <w:noProof/>
          <w:sz w:val="24"/>
          <w:szCs w:val="24"/>
          <w:lang w:val="en-US"/>
        </w:rPr>
        <w:t xml:space="preserve"> [118]</w:t>
      </w:r>
      <w:r w:rsidRPr="00F93723">
        <w:rPr>
          <w:rFonts w:ascii="Times New Roman" w:hAnsi="Times New Roman" w:cs="Times New Roman"/>
          <w:sz w:val="24"/>
          <w:szCs w:val="24"/>
          <w:lang w:val="en-US"/>
        </w:rPr>
        <w:t>, but in most recent reports both medications were placed at the same level</w:t>
      </w:r>
      <w:r>
        <w:rPr>
          <w:rFonts w:ascii="Times New Roman" w:hAnsi="Times New Roman" w:cs="Times New Roman"/>
          <w:sz w:val="24"/>
          <w:szCs w:val="24"/>
          <w:lang w:val="en-US"/>
        </w:rPr>
        <w:t xml:space="preserve"> when ASCVD is present (without HF or CKD)</w:t>
      </w:r>
      <w:r>
        <w:rPr>
          <w:rFonts w:ascii="Times New Roman" w:hAnsi="Times New Roman" w:cs="Times New Roman"/>
          <w:noProof/>
          <w:sz w:val="24"/>
          <w:szCs w:val="24"/>
          <w:lang w:val="en-US"/>
        </w:rPr>
        <w:t xml:space="preserve"> [9</w:t>
      </w:r>
      <w:r w:rsidR="001547AF">
        <w:rPr>
          <w:rFonts w:ascii="Times New Roman" w:hAnsi="Times New Roman" w:cs="Times New Roman"/>
          <w:noProof/>
          <w:sz w:val="24"/>
          <w:szCs w:val="24"/>
          <w:lang w:val="en-US"/>
        </w:rPr>
        <w:t>-</w:t>
      </w:r>
      <w:r>
        <w:rPr>
          <w:rFonts w:ascii="Times New Roman" w:hAnsi="Times New Roman" w:cs="Times New Roman"/>
          <w:noProof/>
          <w:sz w:val="24"/>
          <w:szCs w:val="24"/>
          <w:lang w:val="en-US"/>
        </w:rPr>
        <w:t>11]</w:t>
      </w:r>
      <w:r w:rsidRPr="00F93723">
        <w:rPr>
          <w:rFonts w:ascii="Times New Roman" w:hAnsi="Times New Roman" w:cs="Times New Roman"/>
          <w:sz w:val="24"/>
          <w:szCs w:val="24"/>
          <w:lang w:val="en-US"/>
        </w:rPr>
        <w:t xml:space="preserve">. The choice of glucose-lowering agents should be directed by the individual profile of the </w:t>
      </w:r>
      <w:r>
        <w:rPr>
          <w:rFonts w:ascii="Times New Roman" w:hAnsi="Times New Roman" w:cs="Times New Roman"/>
          <w:sz w:val="24"/>
          <w:szCs w:val="24"/>
          <w:lang w:val="en-US"/>
        </w:rPr>
        <w:t>patient</w:t>
      </w:r>
      <w:r w:rsidRPr="00F93723">
        <w:rPr>
          <w:rFonts w:ascii="Times New Roman" w:hAnsi="Times New Roman" w:cs="Times New Roman"/>
          <w:sz w:val="24"/>
          <w:szCs w:val="24"/>
          <w:lang w:val="en-US"/>
        </w:rPr>
        <w:t xml:space="preserve"> with </w:t>
      </w:r>
      <w:r>
        <w:rPr>
          <w:rFonts w:ascii="Times New Roman" w:hAnsi="Times New Roman" w:cs="Times New Roman"/>
          <w:sz w:val="24"/>
          <w:szCs w:val="24"/>
          <w:lang w:val="en-US"/>
        </w:rPr>
        <w:t>T2DM</w:t>
      </w:r>
      <w:r w:rsidRPr="00F93723">
        <w:rPr>
          <w:rFonts w:ascii="Times New Roman" w:hAnsi="Times New Roman" w:cs="Times New Roman"/>
          <w:sz w:val="24"/>
          <w:szCs w:val="24"/>
          <w:lang w:val="en-US"/>
        </w:rPr>
        <w:t xml:space="preserve">, in particular </w:t>
      </w:r>
      <w:r>
        <w:rPr>
          <w:rFonts w:ascii="Times New Roman" w:hAnsi="Times New Roman" w:cs="Times New Roman"/>
          <w:sz w:val="24"/>
          <w:szCs w:val="24"/>
          <w:lang w:val="en-US"/>
        </w:rPr>
        <w:t>the</w:t>
      </w:r>
      <w:r w:rsidRPr="00F93723">
        <w:rPr>
          <w:rFonts w:ascii="Times New Roman" w:hAnsi="Times New Roman" w:cs="Times New Roman"/>
          <w:sz w:val="24"/>
          <w:szCs w:val="24"/>
          <w:lang w:val="en-US"/>
        </w:rPr>
        <w:t xml:space="preserve"> risk of side effects,</w:t>
      </w:r>
      <w:r>
        <w:rPr>
          <w:rFonts w:ascii="Times New Roman" w:hAnsi="Times New Roman" w:cs="Times New Roman"/>
          <w:sz w:val="24"/>
          <w:szCs w:val="24"/>
          <w:lang w:val="en-US"/>
        </w:rPr>
        <w:t xml:space="preserve"> </w:t>
      </w:r>
      <w:r w:rsidRPr="00F93723">
        <w:rPr>
          <w:rFonts w:ascii="Times New Roman" w:hAnsi="Times New Roman" w:cs="Times New Roman"/>
          <w:sz w:val="24"/>
          <w:szCs w:val="24"/>
          <w:lang w:val="en-US"/>
        </w:rPr>
        <w:t xml:space="preserve">patient preferences and </w:t>
      </w:r>
      <w:r>
        <w:rPr>
          <w:rFonts w:ascii="Times New Roman" w:hAnsi="Times New Roman" w:cs="Times New Roman"/>
          <w:sz w:val="24"/>
          <w:szCs w:val="24"/>
          <w:lang w:val="en-US"/>
        </w:rPr>
        <w:t xml:space="preserve">the </w:t>
      </w:r>
      <w:r w:rsidRPr="00F93723">
        <w:rPr>
          <w:rFonts w:ascii="Times New Roman" w:hAnsi="Times New Roman" w:cs="Times New Roman"/>
          <w:sz w:val="24"/>
          <w:szCs w:val="24"/>
          <w:lang w:val="en-US"/>
        </w:rPr>
        <w:t>socioeconomic context</w:t>
      </w:r>
      <w:r>
        <w:rPr>
          <w:rFonts w:ascii="Times New Roman" w:hAnsi="Times New Roman" w:cs="Times New Roman"/>
          <w:sz w:val="24"/>
          <w:szCs w:val="24"/>
          <w:lang w:val="en-US"/>
        </w:rPr>
        <w:t xml:space="preserve">, besides </w:t>
      </w:r>
      <w:r w:rsidRPr="00F93723">
        <w:rPr>
          <w:rFonts w:ascii="Times New Roman" w:hAnsi="Times New Roman" w:cs="Times New Roman"/>
          <w:sz w:val="24"/>
          <w:szCs w:val="24"/>
          <w:lang w:val="en-US"/>
        </w:rPr>
        <w:t xml:space="preserve">the presence of comorbidities. </w:t>
      </w:r>
      <w:r>
        <w:rPr>
          <w:rFonts w:ascii="Times New Roman" w:hAnsi="Times New Roman" w:cs="Times New Roman"/>
          <w:sz w:val="24"/>
          <w:szCs w:val="24"/>
          <w:lang w:val="en-US"/>
        </w:rPr>
        <w:t>As emphasized in the more recent ADA-EASD consensus report, s</w:t>
      </w:r>
      <w:r w:rsidRPr="00F93723">
        <w:rPr>
          <w:rFonts w:ascii="Times New Roman" w:hAnsi="Times New Roman" w:cs="Times New Roman"/>
          <w:sz w:val="24"/>
          <w:szCs w:val="24"/>
          <w:lang w:val="en-US"/>
        </w:rPr>
        <w:t xml:space="preserve">hared decision making </w:t>
      </w:r>
      <w:r>
        <w:rPr>
          <w:rFonts w:ascii="Times New Roman" w:hAnsi="Times New Roman" w:cs="Times New Roman"/>
          <w:sz w:val="24"/>
          <w:szCs w:val="24"/>
          <w:lang w:val="en-US"/>
        </w:rPr>
        <w:t xml:space="preserve">between physician and patient </w:t>
      </w:r>
      <w:r w:rsidRPr="00F93723">
        <w:rPr>
          <w:rFonts w:ascii="Times New Roman" w:hAnsi="Times New Roman" w:cs="Times New Roman"/>
          <w:sz w:val="24"/>
          <w:szCs w:val="24"/>
          <w:lang w:val="en-US"/>
        </w:rPr>
        <w:t>is essential to contextuali</w:t>
      </w:r>
      <w:r>
        <w:rPr>
          <w:rFonts w:ascii="Times New Roman" w:hAnsi="Times New Roman" w:cs="Times New Roman"/>
          <w:sz w:val="24"/>
          <w:szCs w:val="24"/>
          <w:lang w:val="en-US"/>
        </w:rPr>
        <w:t>z</w:t>
      </w:r>
      <w:r w:rsidRPr="00F93723">
        <w:rPr>
          <w:rFonts w:ascii="Times New Roman" w:hAnsi="Times New Roman" w:cs="Times New Roman"/>
          <w:sz w:val="24"/>
          <w:szCs w:val="24"/>
          <w:lang w:val="en-US"/>
        </w:rPr>
        <w:t xml:space="preserve">e the evidence on </w:t>
      </w:r>
      <w:r>
        <w:rPr>
          <w:rFonts w:ascii="Times New Roman" w:hAnsi="Times New Roman" w:cs="Times New Roman"/>
          <w:sz w:val="24"/>
          <w:szCs w:val="24"/>
          <w:lang w:val="en-US"/>
        </w:rPr>
        <w:t xml:space="preserve">drug </w:t>
      </w:r>
      <w:r w:rsidRPr="00F93723">
        <w:rPr>
          <w:rFonts w:ascii="Times New Roman" w:hAnsi="Times New Roman" w:cs="Times New Roman"/>
          <w:sz w:val="24"/>
          <w:szCs w:val="24"/>
          <w:lang w:val="en-US"/>
        </w:rPr>
        <w:t>benefits, safety and risks</w:t>
      </w:r>
      <w:r>
        <w:rPr>
          <w:rFonts w:ascii="Times New Roman" w:hAnsi="Times New Roman" w:cs="Times New Roman"/>
          <w:noProof/>
          <w:sz w:val="24"/>
          <w:szCs w:val="24"/>
          <w:lang w:val="en-US"/>
        </w:rPr>
        <w:t xml:space="preserve"> [9]</w:t>
      </w:r>
      <w:r w:rsidRPr="00F93723">
        <w:rPr>
          <w:rFonts w:ascii="Times New Roman" w:hAnsi="Times New Roman" w:cs="Times New Roman"/>
          <w:sz w:val="24"/>
          <w:szCs w:val="24"/>
          <w:lang w:val="en-US"/>
        </w:rPr>
        <w:t xml:space="preserve">.  </w:t>
      </w:r>
      <w:r>
        <w:rPr>
          <w:rFonts w:ascii="Times New Roman" w:hAnsi="Times New Roman" w:cs="Times New Roman"/>
          <w:sz w:val="24"/>
          <w:szCs w:val="24"/>
          <w:lang w:val="en-US"/>
        </w:rPr>
        <w:t>Of note, h</w:t>
      </w:r>
      <w:r w:rsidRPr="00F93723">
        <w:rPr>
          <w:rFonts w:ascii="Times New Roman" w:hAnsi="Times New Roman" w:cs="Times New Roman"/>
          <w:sz w:val="24"/>
          <w:szCs w:val="24"/>
          <w:lang w:val="en-US"/>
        </w:rPr>
        <w:t xml:space="preserve">owever, because </w:t>
      </w:r>
      <w:r>
        <w:rPr>
          <w:rFonts w:ascii="Times New Roman" w:hAnsi="Times New Roman" w:cs="Times New Roman"/>
          <w:sz w:val="24"/>
          <w:szCs w:val="24"/>
          <w:lang w:val="en-US"/>
        </w:rPr>
        <w:t xml:space="preserve">GLP-1RAs </w:t>
      </w:r>
      <w:r w:rsidRPr="00A041B3">
        <w:rPr>
          <w:rFonts w:ascii="Times New Roman" w:hAnsi="Times New Roman" w:cs="Times New Roman"/>
          <w:noProof/>
          <w:sz w:val="24"/>
          <w:szCs w:val="24"/>
          <w:lang w:val="en-US"/>
        </w:rPr>
        <w:t>[1]</w:t>
      </w:r>
      <w:r>
        <w:rPr>
          <w:rFonts w:ascii="Times New Roman" w:hAnsi="Times New Roman" w:cs="Times New Roman"/>
          <w:sz w:val="24"/>
          <w:szCs w:val="24"/>
          <w:lang w:val="en-US"/>
        </w:rPr>
        <w:t xml:space="preserve"> and SGLT2is </w:t>
      </w:r>
      <w:r>
        <w:rPr>
          <w:rFonts w:ascii="Times New Roman" w:hAnsi="Times New Roman" w:cs="Times New Roman"/>
          <w:noProof/>
          <w:sz w:val="24"/>
          <w:szCs w:val="24"/>
          <w:lang w:val="en-US"/>
        </w:rPr>
        <w:t>[119]</w:t>
      </w:r>
      <w:r w:rsidRPr="00F93723">
        <w:rPr>
          <w:rFonts w:ascii="Times New Roman" w:hAnsi="Times New Roman" w:cs="Times New Roman"/>
          <w:sz w:val="24"/>
          <w:szCs w:val="24"/>
          <w:lang w:val="en-US"/>
        </w:rPr>
        <w:t xml:space="preserve"> exert their protective effects </w:t>
      </w:r>
      <w:r>
        <w:rPr>
          <w:rFonts w:ascii="Times New Roman" w:hAnsi="Times New Roman" w:cs="Times New Roman"/>
          <w:sz w:val="24"/>
          <w:szCs w:val="24"/>
          <w:lang w:val="en-US"/>
        </w:rPr>
        <w:t xml:space="preserve">at least partly </w:t>
      </w:r>
      <w:r w:rsidRPr="00F93723">
        <w:rPr>
          <w:rFonts w:ascii="Times New Roman" w:hAnsi="Times New Roman" w:cs="Times New Roman"/>
          <w:sz w:val="24"/>
          <w:szCs w:val="24"/>
          <w:lang w:val="en-US"/>
        </w:rPr>
        <w:t xml:space="preserve">via different mechanisms, a benefit may be expected from a combined therapy, especially in patients with T2DM and very high CV risk </w:t>
      </w:r>
      <w:r>
        <w:rPr>
          <w:rFonts w:ascii="Times New Roman" w:hAnsi="Times New Roman" w:cs="Times New Roman"/>
          <w:noProof/>
          <w:sz w:val="24"/>
          <w:szCs w:val="24"/>
          <w:lang w:val="en-US"/>
        </w:rPr>
        <w:t>[120</w:t>
      </w:r>
      <w:r w:rsidR="001547AF">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121]</w:t>
      </w:r>
      <w:r w:rsidRPr="00F93723">
        <w:rPr>
          <w:rFonts w:ascii="Times New Roman" w:hAnsi="Times New Roman" w:cs="Times New Roman"/>
          <w:sz w:val="24"/>
          <w:szCs w:val="24"/>
          <w:lang w:val="en-US"/>
        </w:rPr>
        <w:t xml:space="preserve">. However, no CVOT has specifically tested this combined therapy and no one is ongoing to demonstrate </w:t>
      </w:r>
      <w:r>
        <w:rPr>
          <w:rFonts w:ascii="Times New Roman" w:hAnsi="Times New Roman" w:cs="Times New Roman"/>
          <w:sz w:val="24"/>
          <w:szCs w:val="24"/>
          <w:lang w:val="en-US"/>
        </w:rPr>
        <w:t>a better</w:t>
      </w:r>
      <w:r w:rsidRPr="00F93723">
        <w:rPr>
          <w:rFonts w:ascii="Times New Roman" w:hAnsi="Times New Roman" w:cs="Times New Roman"/>
          <w:sz w:val="24"/>
          <w:szCs w:val="24"/>
          <w:lang w:val="en-US"/>
        </w:rPr>
        <w:t xml:space="preserve"> CV protection of an association of a GLP-1RA and an SGLT2i over either monotherapy.</w:t>
      </w:r>
      <w:r>
        <w:rPr>
          <w:rFonts w:ascii="Times New Roman" w:hAnsi="Times New Roman" w:cs="Times New Roman"/>
          <w:sz w:val="24"/>
          <w:szCs w:val="24"/>
          <w:lang w:val="en-US"/>
        </w:rPr>
        <w:t xml:space="preserve"> </w:t>
      </w:r>
      <w:bookmarkStart w:id="14" w:name="_Hlk162690605"/>
      <w:r w:rsidRPr="00C419B6">
        <w:rPr>
          <w:rFonts w:ascii="Times New Roman" w:hAnsi="Times New Roman" w:cs="Times New Roman"/>
          <w:sz w:val="24"/>
          <w:szCs w:val="24"/>
          <w:lang w:val="en-US"/>
        </w:rPr>
        <w:t>Furthermore, a GLP-1RA-SGLT2i combination will obviously increase the cost of therapy. Therefore, various health systems are currently reluctant to reimburse this association in absence of a clear-cut demonstration of an add-on value on CV and renal hard clinical outcomes.</w:t>
      </w:r>
      <w:bookmarkEnd w:id="14"/>
    </w:p>
    <w:p w14:paraId="7F5A27A3" w14:textId="77777777" w:rsidR="00AC66D4" w:rsidRPr="00F93723" w:rsidRDefault="00AC66D4" w:rsidP="000B3918">
      <w:pPr>
        <w:autoSpaceDE w:val="0"/>
        <w:autoSpaceDN w:val="0"/>
        <w:adjustRightInd w:val="0"/>
        <w:spacing w:after="0" w:line="360" w:lineRule="auto"/>
        <w:ind w:firstLine="708"/>
        <w:rPr>
          <w:sz w:val="24"/>
          <w:szCs w:val="24"/>
          <w:lang w:val="en-US"/>
        </w:rPr>
      </w:pPr>
      <w:r w:rsidRPr="00F93723">
        <w:rPr>
          <w:rFonts w:ascii="Times New Roman" w:hAnsi="Times New Roman" w:cs="Times New Roman"/>
          <w:sz w:val="24"/>
          <w:szCs w:val="24"/>
          <w:lang w:val="en-US"/>
        </w:rPr>
        <w:t xml:space="preserve">In T2DM patients without ASCVD, </w:t>
      </w:r>
      <w:r>
        <w:rPr>
          <w:rFonts w:ascii="Times New Roman" w:hAnsi="Times New Roman" w:cs="Times New Roman"/>
          <w:sz w:val="24"/>
          <w:szCs w:val="24"/>
          <w:lang w:val="en-US"/>
        </w:rPr>
        <w:t xml:space="preserve">the rate of prescription of </w:t>
      </w:r>
      <w:r w:rsidRPr="00F93723">
        <w:rPr>
          <w:rFonts w:ascii="Times New Roman" w:hAnsi="Times New Roman" w:cs="Times New Roman"/>
          <w:sz w:val="24"/>
          <w:szCs w:val="24"/>
          <w:lang w:val="en-US"/>
        </w:rPr>
        <w:t xml:space="preserve">GLP-1RAs </w:t>
      </w:r>
      <w:r>
        <w:rPr>
          <w:rFonts w:ascii="Times New Roman" w:hAnsi="Times New Roman" w:cs="Times New Roman"/>
          <w:sz w:val="24"/>
          <w:szCs w:val="24"/>
          <w:lang w:val="en-US"/>
        </w:rPr>
        <w:t>is also rather low in clinical practice</w:t>
      </w:r>
      <w:r>
        <w:rPr>
          <w:rFonts w:ascii="Times New Roman" w:hAnsi="Times New Roman" w:cs="Times New Roman"/>
          <w:noProof/>
          <w:sz w:val="24"/>
          <w:szCs w:val="24"/>
          <w:lang w:val="en-US"/>
        </w:rPr>
        <w:t xml:space="preserve"> [78]</w:t>
      </w:r>
      <w:r>
        <w:rPr>
          <w:rFonts w:ascii="Times New Roman" w:hAnsi="Times New Roman" w:cs="Times New Roman"/>
          <w:sz w:val="24"/>
          <w:szCs w:val="24"/>
          <w:lang w:val="en-US"/>
        </w:rPr>
        <w:t>. However, they are</w:t>
      </w:r>
      <w:r w:rsidRPr="00F93723">
        <w:rPr>
          <w:rFonts w:ascii="Times New Roman" w:hAnsi="Times New Roman" w:cs="Times New Roman"/>
          <w:sz w:val="24"/>
          <w:szCs w:val="24"/>
          <w:lang w:val="en-US"/>
        </w:rPr>
        <w:t xml:space="preserve"> recommended</w:t>
      </w:r>
      <w:r>
        <w:rPr>
          <w:rFonts w:ascii="Times New Roman" w:hAnsi="Times New Roman" w:cs="Times New Roman"/>
          <w:sz w:val="24"/>
          <w:szCs w:val="24"/>
          <w:lang w:val="en-US"/>
        </w:rPr>
        <w:t xml:space="preserve"> in international guidelines </w:t>
      </w:r>
      <w:r>
        <w:rPr>
          <w:rFonts w:ascii="Times New Roman" w:hAnsi="Times New Roman" w:cs="Times New Roman"/>
          <w:noProof/>
          <w:sz w:val="24"/>
          <w:szCs w:val="24"/>
          <w:lang w:val="en-US"/>
        </w:rPr>
        <w:t>[9</w:t>
      </w:r>
      <w:r w:rsidR="001547AF">
        <w:rPr>
          <w:rFonts w:ascii="Times New Roman" w:hAnsi="Times New Roman" w:cs="Times New Roman"/>
          <w:noProof/>
          <w:sz w:val="24"/>
          <w:szCs w:val="24"/>
          <w:lang w:val="en-US"/>
        </w:rPr>
        <w:t>-</w:t>
      </w:r>
      <w:r>
        <w:rPr>
          <w:rFonts w:ascii="Times New Roman" w:hAnsi="Times New Roman" w:cs="Times New Roman"/>
          <w:noProof/>
          <w:sz w:val="24"/>
          <w:szCs w:val="24"/>
          <w:lang w:val="en-US"/>
        </w:rPr>
        <w:t>11]</w:t>
      </w:r>
      <w:r>
        <w:rPr>
          <w:rFonts w:ascii="Times New Roman" w:hAnsi="Times New Roman" w:cs="Times New Roman"/>
          <w:sz w:val="24"/>
          <w:szCs w:val="24"/>
          <w:lang w:val="en-US"/>
        </w:rPr>
        <w:t xml:space="preserve"> </w:t>
      </w:r>
      <w:r w:rsidRPr="00F93723">
        <w:rPr>
          <w:rFonts w:ascii="Times New Roman" w:hAnsi="Times New Roman" w:cs="Times New Roman"/>
          <w:sz w:val="24"/>
          <w:szCs w:val="24"/>
          <w:lang w:val="en-US"/>
        </w:rPr>
        <w:t>considering their favorable effects on glucose control</w:t>
      </w:r>
      <w:r>
        <w:rPr>
          <w:rFonts w:ascii="Times New Roman" w:hAnsi="Times New Roman" w:cs="Times New Roman"/>
          <w:sz w:val="24"/>
          <w:szCs w:val="24"/>
          <w:lang w:val="en-US"/>
        </w:rPr>
        <w:t xml:space="preserve"> and</w:t>
      </w:r>
      <w:r w:rsidRPr="00F93723">
        <w:rPr>
          <w:rFonts w:ascii="Times New Roman" w:hAnsi="Times New Roman" w:cs="Times New Roman"/>
          <w:sz w:val="24"/>
          <w:szCs w:val="24"/>
          <w:lang w:val="en-US"/>
        </w:rPr>
        <w:t xml:space="preserve"> body weight, </w:t>
      </w:r>
      <w:r>
        <w:rPr>
          <w:rFonts w:ascii="Times New Roman" w:hAnsi="Times New Roman" w:cs="Times New Roman"/>
          <w:sz w:val="24"/>
          <w:szCs w:val="24"/>
          <w:lang w:val="en-US"/>
        </w:rPr>
        <w:t xml:space="preserve">to which positive effects </w:t>
      </w:r>
      <w:r w:rsidRPr="00F93723">
        <w:rPr>
          <w:rFonts w:ascii="Times New Roman" w:hAnsi="Times New Roman" w:cs="Times New Roman"/>
          <w:sz w:val="24"/>
          <w:szCs w:val="24"/>
          <w:lang w:val="en-US"/>
        </w:rPr>
        <w:t>on arterial blood pressure, albuminuria</w:t>
      </w:r>
      <w:r>
        <w:rPr>
          <w:rFonts w:ascii="Times New Roman" w:hAnsi="Times New Roman" w:cs="Times New Roman"/>
          <w:sz w:val="24"/>
          <w:szCs w:val="24"/>
          <w:lang w:val="en-US"/>
        </w:rPr>
        <w:t>, a marker of CKD,</w:t>
      </w:r>
      <w:r w:rsidRPr="00F93723">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fatty liver may also be added</w:t>
      </w:r>
      <w:r w:rsidRPr="00F93723">
        <w:rPr>
          <w:rFonts w:ascii="Times New Roman" w:hAnsi="Times New Roman" w:cs="Times New Roman"/>
          <w:sz w:val="24"/>
          <w:szCs w:val="24"/>
          <w:lang w:val="en-US"/>
        </w:rPr>
        <w:t xml:space="preserve">, as discussed in </w:t>
      </w:r>
      <w:r>
        <w:rPr>
          <w:rFonts w:ascii="Times New Roman" w:hAnsi="Times New Roman" w:cs="Times New Roman"/>
          <w:sz w:val="24"/>
          <w:szCs w:val="24"/>
          <w:lang w:val="en-US"/>
        </w:rPr>
        <w:t xml:space="preserve">the first part of </w:t>
      </w:r>
      <w:r w:rsidRPr="00F93723">
        <w:rPr>
          <w:rFonts w:ascii="Times New Roman" w:hAnsi="Times New Roman" w:cs="Times New Roman"/>
          <w:sz w:val="24"/>
          <w:szCs w:val="24"/>
          <w:lang w:val="en-US"/>
        </w:rPr>
        <w:t xml:space="preserve">this </w:t>
      </w:r>
      <w:r>
        <w:rPr>
          <w:rFonts w:ascii="Times New Roman" w:hAnsi="Times New Roman" w:cs="Times New Roman"/>
          <w:sz w:val="24"/>
          <w:szCs w:val="24"/>
          <w:lang w:val="en-US"/>
        </w:rPr>
        <w:t>review</w:t>
      </w:r>
      <w:r w:rsidRPr="00F93723">
        <w:rPr>
          <w:rFonts w:ascii="Times New Roman" w:hAnsi="Times New Roman" w:cs="Times New Roman"/>
          <w:sz w:val="24"/>
          <w:szCs w:val="24"/>
          <w:lang w:val="en-US"/>
        </w:rPr>
        <w:t xml:space="preserve">. Even </w:t>
      </w:r>
      <w:r>
        <w:rPr>
          <w:rFonts w:ascii="Times New Roman" w:hAnsi="Times New Roman" w:cs="Times New Roman"/>
          <w:sz w:val="24"/>
          <w:szCs w:val="24"/>
          <w:lang w:val="en-US"/>
        </w:rPr>
        <w:t xml:space="preserve">if </w:t>
      </w:r>
      <w:r w:rsidRPr="00F93723">
        <w:rPr>
          <w:rFonts w:ascii="Times New Roman" w:hAnsi="Times New Roman" w:cs="Times New Roman"/>
          <w:sz w:val="24"/>
          <w:szCs w:val="24"/>
          <w:lang w:val="en-US"/>
        </w:rPr>
        <w:t xml:space="preserve">the add-on value </w:t>
      </w:r>
      <w:r>
        <w:rPr>
          <w:rFonts w:ascii="Times New Roman" w:hAnsi="Times New Roman" w:cs="Times New Roman"/>
          <w:sz w:val="24"/>
          <w:szCs w:val="24"/>
          <w:lang w:val="en-US"/>
        </w:rPr>
        <w:t xml:space="preserve">may appear </w:t>
      </w:r>
      <w:r w:rsidRPr="00F93723">
        <w:rPr>
          <w:rFonts w:ascii="Times New Roman" w:hAnsi="Times New Roman" w:cs="Times New Roman"/>
          <w:sz w:val="24"/>
          <w:szCs w:val="24"/>
          <w:lang w:val="en-US"/>
        </w:rPr>
        <w:t>less convincing</w:t>
      </w:r>
      <w:r>
        <w:rPr>
          <w:rFonts w:ascii="Times New Roman" w:hAnsi="Times New Roman" w:cs="Times New Roman"/>
          <w:sz w:val="24"/>
          <w:szCs w:val="24"/>
          <w:lang w:val="en-US"/>
        </w:rPr>
        <w:t xml:space="preserve"> in T2DM patients without ASCVD</w:t>
      </w:r>
      <w:r w:rsidRPr="00F93723">
        <w:rPr>
          <w:rFonts w:ascii="Times New Roman" w:hAnsi="Times New Roman" w:cs="Times New Roman"/>
          <w:sz w:val="24"/>
          <w:szCs w:val="24"/>
          <w:lang w:val="en-US"/>
        </w:rPr>
        <w:t xml:space="preserve"> than in patients with ASCVD, </w:t>
      </w:r>
      <w:r>
        <w:rPr>
          <w:rFonts w:ascii="Times New Roman" w:hAnsi="Times New Roman" w:cs="Times New Roman"/>
          <w:sz w:val="24"/>
          <w:szCs w:val="24"/>
          <w:lang w:val="en-US"/>
        </w:rPr>
        <w:t xml:space="preserve">GLP-1RAs </w:t>
      </w:r>
      <w:r w:rsidRPr="00F93723">
        <w:rPr>
          <w:rFonts w:ascii="Times New Roman" w:hAnsi="Times New Roman" w:cs="Times New Roman"/>
          <w:sz w:val="24"/>
          <w:szCs w:val="24"/>
          <w:lang w:val="en-US"/>
        </w:rPr>
        <w:t>may be considered as a valuable alternative compared to other glucose-lowering patients, especially in overweight/obese patients not reaching glucose control targets</w:t>
      </w:r>
      <w:r>
        <w:rPr>
          <w:noProof/>
          <w:sz w:val="24"/>
          <w:szCs w:val="24"/>
          <w:lang w:val="en-US"/>
        </w:rPr>
        <w:t xml:space="preserve"> [9</w:t>
      </w:r>
      <w:r w:rsidR="001547AF">
        <w:rPr>
          <w:noProof/>
          <w:sz w:val="24"/>
          <w:szCs w:val="24"/>
          <w:lang w:val="en-US"/>
        </w:rPr>
        <w:t>-</w:t>
      </w:r>
      <w:r>
        <w:rPr>
          <w:noProof/>
          <w:sz w:val="24"/>
          <w:szCs w:val="24"/>
          <w:lang w:val="en-US"/>
        </w:rPr>
        <w:t>11]</w:t>
      </w:r>
      <w:r w:rsidRPr="00F93723">
        <w:rPr>
          <w:rFonts w:ascii="Times New Roman" w:hAnsi="Times New Roman" w:cs="Times New Roman"/>
          <w:sz w:val="24"/>
          <w:szCs w:val="24"/>
          <w:lang w:val="en-US"/>
        </w:rPr>
        <w:t>.</w:t>
      </w:r>
    </w:p>
    <w:p w14:paraId="40AFA694" w14:textId="77777777" w:rsidR="00AC66D4" w:rsidRDefault="00AC66D4" w:rsidP="000B3918">
      <w:pPr>
        <w:autoSpaceDE w:val="0"/>
        <w:autoSpaceDN w:val="0"/>
        <w:adjustRightInd w:val="0"/>
        <w:spacing w:after="0" w:line="36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In conclusion, bridging the gap between evidence-based CV protection with GLP-1RAs in CVOTs and their underuse in daily clinical practice in patients with T2DM at high CV risk, especially those with established ASCVD, is crucial from a public health viewpoint but obviously remains a challenge in most countries worldwide. </w:t>
      </w:r>
    </w:p>
    <w:p w14:paraId="2D9665A4" w14:textId="77777777" w:rsidR="00AC66D4" w:rsidRPr="00CA46B4" w:rsidRDefault="00AC66D4">
      <w:pPr>
        <w:rPr>
          <w:rFonts w:ascii="Segoe UI" w:hAnsi="Segoe UI" w:cs="Segoe UI"/>
          <w:sz w:val="18"/>
          <w:szCs w:val="18"/>
          <w:lang w:val="en-US"/>
        </w:rPr>
      </w:pPr>
    </w:p>
    <w:p w14:paraId="7DC6114D" w14:textId="77777777" w:rsidR="00AC66D4" w:rsidRPr="00593917" w:rsidRDefault="00AC66D4" w:rsidP="000B3918">
      <w:pPr>
        <w:spacing w:line="360" w:lineRule="auto"/>
        <w:rPr>
          <w:rFonts w:ascii="Times New Roman" w:hAnsi="Times New Roman" w:cs="Times New Roman"/>
          <w:sz w:val="24"/>
          <w:szCs w:val="24"/>
          <w:lang w:val="en-GB"/>
        </w:rPr>
      </w:pPr>
      <w:r w:rsidRPr="00593917">
        <w:rPr>
          <w:rFonts w:ascii="Times New Roman" w:hAnsi="Times New Roman" w:cs="Times New Roman"/>
          <w:b/>
          <w:sz w:val="24"/>
          <w:szCs w:val="24"/>
          <w:lang w:val="en-GB"/>
        </w:rPr>
        <w:t>Funding details</w:t>
      </w:r>
      <w:r w:rsidRPr="00593917">
        <w:rPr>
          <w:rFonts w:ascii="Times New Roman" w:hAnsi="Times New Roman" w:cs="Times New Roman"/>
          <w:sz w:val="24"/>
          <w:szCs w:val="24"/>
          <w:lang w:val="en-GB"/>
        </w:rPr>
        <w:t>:</w:t>
      </w:r>
      <w:r w:rsidRPr="0029179D">
        <w:rPr>
          <w:rFonts w:ascii="Times New Roman" w:hAnsi="Times New Roman" w:cs="Times New Roman"/>
          <w:sz w:val="24"/>
          <w:szCs w:val="24"/>
          <w:lang w:val="en-GB"/>
        </w:rPr>
        <w:t xml:space="preserve"> No sources of funding were used to assist in the preparation of this manuscript.</w:t>
      </w:r>
    </w:p>
    <w:p w14:paraId="3292B72D" w14:textId="77777777" w:rsidR="00AC66D4" w:rsidRPr="00593917" w:rsidRDefault="00AC66D4" w:rsidP="000B3918">
      <w:pPr>
        <w:spacing w:line="360" w:lineRule="auto"/>
        <w:rPr>
          <w:rFonts w:ascii="Times New Roman" w:hAnsi="Times New Roman" w:cs="Times New Roman"/>
          <w:sz w:val="24"/>
          <w:szCs w:val="24"/>
          <w:lang w:val="en-GB"/>
        </w:rPr>
      </w:pPr>
      <w:r w:rsidRPr="00593917">
        <w:rPr>
          <w:rFonts w:ascii="Times New Roman" w:hAnsi="Times New Roman" w:cs="Times New Roman"/>
          <w:b/>
          <w:sz w:val="24"/>
          <w:szCs w:val="24"/>
          <w:lang w:val="en-GB"/>
        </w:rPr>
        <w:t>Disclosure statement</w:t>
      </w:r>
      <w:r w:rsidRPr="00593917">
        <w:rPr>
          <w:rFonts w:ascii="Times New Roman" w:hAnsi="Times New Roman" w:cs="Times New Roman"/>
          <w:sz w:val="24"/>
          <w:szCs w:val="24"/>
          <w:lang w:val="en-GB"/>
        </w:rPr>
        <w:t>:</w:t>
      </w:r>
    </w:p>
    <w:p w14:paraId="418A0B18" w14:textId="77777777" w:rsidR="00AC66D4" w:rsidRPr="00C419B6" w:rsidRDefault="00AC66D4" w:rsidP="000B3918">
      <w:pPr>
        <w:spacing w:line="360" w:lineRule="auto"/>
        <w:rPr>
          <w:rFonts w:ascii="Times New Roman" w:hAnsi="Times New Roman" w:cs="Times New Roman"/>
          <w:sz w:val="24"/>
          <w:szCs w:val="24"/>
          <w:lang w:val="en-GB"/>
        </w:rPr>
      </w:pPr>
      <w:r w:rsidRPr="00C419B6">
        <w:rPr>
          <w:rFonts w:ascii="Times New Roman" w:hAnsi="Times New Roman" w:cs="Times New Roman"/>
          <w:iCs/>
          <w:sz w:val="24"/>
          <w:szCs w:val="24"/>
          <w:lang w:val="en-GB"/>
        </w:rPr>
        <w:t>The author reports there are no competing interests to declare</w:t>
      </w:r>
      <w:r w:rsidRPr="00C419B6">
        <w:rPr>
          <w:rFonts w:ascii="Times New Roman" w:hAnsi="Times New Roman" w:cs="Times New Roman"/>
          <w:sz w:val="24"/>
          <w:szCs w:val="24"/>
          <w:lang w:val="en-GB"/>
        </w:rPr>
        <w:t>.</w:t>
      </w:r>
    </w:p>
    <w:p w14:paraId="67D87813"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He </w:t>
      </w:r>
      <w:r w:rsidRPr="009D457F">
        <w:rPr>
          <w:rFonts w:ascii="Times New Roman" w:hAnsi="Times New Roman" w:cs="Times New Roman"/>
          <w:sz w:val="24"/>
          <w:szCs w:val="24"/>
          <w:lang w:val="en-GB"/>
        </w:rPr>
        <w:t xml:space="preserve">has received lecturer/scientific advisor/clinical investigator fees from AstraZeneca, Boehringer Ingelheim, Eli Lilly, Merck Sharp &amp; Dohme, </w:t>
      </w:r>
      <w:proofErr w:type="spellStart"/>
      <w:r w:rsidRPr="009D457F">
        <w:rPr>
          <w:rFonts w:ascii="Times New Roman" w:hAnsi="Times New Roman" w:cs="Times New Roman"/>
          <w:sz w:val="24"/>
          <w:szCs w:val="24"/>
          <w:lang w:val="en-GB"/>
        </w:rPr>
        <w:t>NovoNordisk</w:t>
      </w:r>
      <w:proofErr w:type="spellEnd"/>
      <w:r w:rsidRPr="009D457F">
        <w:rPr>
          <w:rFonts w:ascii="Times New Roman" w:hAnsi="Times New Roman" w:cs="Times New Roman"/>
          <w:sz w:val="24"/>
          <w:szCs w:val="24"/>
          <w:lang w:val="en-GB"/>
        </w:rPr>
        <w:t xml:space="preserve"> and Sanofi. He worked as clinical investigator in </w:t>
      </w:r>
      <w:r>
        <w:rPr>
          <w:rFonts w:ascii="Times New Roman" w:hAnsi="Times New Roman" w:cs="Times New Roman"/>
          <w:sz w:val="24"/>
          <w:szCs w:val="24"/>
          <w:lang w:val="en-GB"/>
        </w:rPr>
        <w:t xml:space="preserve">EMPA-REG OUTCOME, CANVAS-R, </w:t>
      </w:r>
      <w:r w:rsidRPr="009D457F">
        <w:rPr>
          <w:rFonts w:ascii="Times New Roman" w:hAnsi="Times New Roman" w:cs="Times New Roman"/>
          <w:sz w:val="24"/>
          <w:szCs w:val="24"/>
          <w:lang w:val="en-GB"/>
        </w:rPr>
        <w:t>DECLARE-TIMI 58</w:t>
      </w:r>
      <w:r>
        <w:rPr>
          <w:rFonts w:ascii="Times New Roman" w:hAnsi="Times New Roman" w:cs="Times New Roman"/>
          <w:sz w:val="24"/>
          <w:szCs w:val="24"/>
          <w:lang w:val="en-GB"/>
        </w:rPr>
        <w:t>, LEADER and HARMONY</w:t>
      </w:r>
      <w:r w:rsidRPr="009D457F">
        <w:rPr>
          <w:rFonts w:ascii="Times New Roman" w:hAnsi="Times New Roman" w:cs="Times New Roman"/>
          <w:sz w:val="24"/>
          <w:szCs w:val="24"/>
          <w:lang w:val="en-GB"/>
        </w:rPr>
        <w:t xml:space="preserve"> </w:t>
      </w:r>
      <w:r>
        <w:rPr>
          <w:rFonts w:ascii="Times New Roman" w:hAnsi="Times New Roman" w:cs="Times New Roman"/>
          <w:sz w:val="24"/>
          <w:szCs w:val="24"/>
          <w:lang w:val="en-GB"/>
        </w:rPr>
        <w:t>Outcomes cardiova</w:t>
      </w:r>
      <w:r w:rsidRPr="009D457F">
        <w:rPr>
          <w:rFonts w:ascii="Times New Roman" w:hAnsi="Times New Roman" w:cs="Times New Roman"/>
          <w:sz w:val="24"/>
          <w:szCs w:val="24"/>
          <w:lang w:val="en-GB"/>
        </w:rPr>
        <w:t>scular outcome trials.</w:t>
      </w:r>
    </w:p>
    <w:p w14:paraId="7683615E" w14:textId="77777777" w:rsidR="00AC66D4" w:rsidRDefault="00AC66D4">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93B45A4" w14:textId="77777777" w:rsidR="00AC66D4" w:rsidRDefault="00AC66D4" w:rsidP="000B3918">
      <w:pPr>
        <w:spacing w:line="360" w:lineRule="auto"/>
        <w:rPr>
          <w:rFonts w:ascii="Times New Roman" w:hAnsi="Times New Roman" w:cs="Times New Roman"/>
          <w:sz w:val="24"/>
          <w:szCs w:val="24"/>
          <w:lang w:val="en-US"/>
        </w:rPr>
      </w:pPr>
      <w:r w:rsidRPr="00FA1322">
        <w:rPr>
          <w:rFonts w:ascii="Times New Roman" w:hAnsi="Times New Roman" w:cs="Times New Roman"/>
          <w:sz w:val="24"/>
          <w:szCs w:val="24"/>
          <w:lang w:val="en-US"/>
        </w:rPr>
        <w:t xml:space="preserve">Figure </w:t>
      </w:r>
      <w:proofErr w:type="gramStart"/>
      <w:r w:rsidRPr="00FA1322">
        <w:rPr>
          <w:rFonts w:ascii="Times New Roman" w:hAnsi="Times New Roman" w:cs="Times New Roman"/>
          <w:sz w:val="24"/>
          <w:szCs w:val="24"/>
          <w:lang w:val="en-US"/>
        </w:rPr>
        <w:t>1 ;</w:t>
      </w:r>
      <w:proofErr w:type="gramEnd"/>
      <w:r w:rsidRPr="00FA1322">
        <w:rPr>
          <w:rFonts w:ascii="Times New Roman" w:hAnsi="Times New Roman" w:cs="Times New Roman"/>
          <w:sz w:val="24"/>
          <w:szCs w:val="24"/>
          <w:lang w:val="en-US"/>
        </w:rPr>
        <w:t xml:space="preserve"> Gap between favorable clinical evidence and </w:t>
      </w:r>
      <w:r>
        <w:rPr>
          <w:rFonts w:ascii="Times New Roman" w:hAnsi="Times New Roman" w:cs="Times New Roman"/>
          <w:sz w:val="24"/>
          <w:szCs w:val="24"/>
          <w:lang w:val="en-US"/>
        </w:rPr>
        <w:t>real-world</w:t>
      </w:r>
      <w:r w:rsidRPr="00FA1322">
        <w:rPr>
          <w:rFonts w:ascii="Times New Roman" w:hAnsi="Times New Roman" w:cs="Times New Roman"/>
          <w:sz w:val="24"/>
          <w:szCs w:val="24"/>
          <w:lang w:val="en-US"/>
        </w:rPr>
        <w:t xml:space="preserve"> underuse </w:t>
      </w:r>
      <w:r>
        <w:rPr>
          <w:rFonts w:ascii="Times New Roman" w:hAnsi="Times New Roman" w:cs="Times New Roman"/>
          <w:sz w:val="24"/>
          <w:szCs w:val="24"/>
          <w:lang w:val="en-US"/>
        </w:rPr>
        <w:t>with glucagon-like peptide-1 receptor agonists.</w:t>
      </w:r>
    </w:p>
    <w:p w14:paraId="61EB6D08" w14:textId="77777777" w:rsidR="00AC66D4" w:rsidRDefault="00AC66D4" w:rsidP="000B3918">
      <w:pPr>
        <w:spacing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ASCVD :</w:t>
      </w:r>
      <w:proofErr w:type="gramEnd"/>
      <w:r>
        <w:rPr>
          <w:rFonts w:ascii="Times New Roman" w:hAnsi="Times New Roman" w:cs="Times New Roman"/>
          <w:sz w:val="24"/>
          <w:szCs w:val="24"/>
          <w:lang w:val="en-US"/>
        </w:rPr>
        <w:t xml:space="preserve"> atherosclerotic cardiovascular disease. </w:t>
      </w:r>
      <w:proofErr w:type="gramStart"/>
      <w:r>
        <w:rPr>
          <w:rFonts w:ascii="Times New Roman" w:hAnsi="Times New Roman" w:cs="Times New Roman"/>
          <w:sz w:val="24"/>
          <w:szCs w:val="24"/>
          <w:lang w:val="en-US"/>
        </w:rPr>
        <w:t>CVOTs :</w:t>
      </w:r>
      <w:proofErr w:type="gramEnd"/>
      <w:r>
        <w:rPr>
          <w:rFonts w:ascii="Times New Roman" w:hAnsi="Times New Roman" w:cs="Times New Roman"/>
          <w:sz w:val="24"/>
          <w:szCs w:val="24"/>
          <w:lang w:val="en-US"/>
        </w:rPr>
        <w:t xml:space="preserve"> cardiovascular outcome trials. GLP-1</w:t>
      </w:r>
      <w:proofErr w:type="gramStart"/>
      <w:r>
        <w:rPr>
          <w:rFonts w:ascii="Times New Roman" w:hAnsi="Times New Roman" w:cs="Times New Roman"/>
          <w:sz w:val="24"/>
          <w:szCs w:val="24"/>
          <w:lang w:val="en-US"/>
        </w:rPr>
        <w:t>RAs :</w:t>
      </w:r>
      <w:proofErr w:type="gramEnd"/>
      <w:r>
        <w:rPr>
          <w:rFonts w:ascii="Times New Roman" w:hAnsi="Times New Roman" w:cs="Times New Roman"/>
          <w:sz w:val="24"/>
          <w:szCs w:val="24"/>
          <w:lang w:val="en-US"/>
        </w:rPr>
        <w:t xml:space="preserve"> glucagon-like peptide 1 receptor agonists. </w:t>
      </w:r>
      <w:proofErr w:type="gramStart"/>
      <w:r>
        <w:rPr>
          <w:rFonts w:ascii="Times New Roman" w:hAnsi="Times New Roman" w:cs="Times New Roman"/>
          <w:sz w:val="24"/>
          <w:szCs w:val="24"/>
          <w:lang w:val="en-US"/>
        </w:rPr>
        <w:t>MACEs :</w:t>
      </w:r>
      <w:proofErr w:type="gramEnd"/>
      <w:r>
        <w:rPr>
          <w:rFonts w:ascii="Times New Roman" w:hAnsi="Times New Roman" w:cs="Times New Roman"/>
          <w:sz w:val="24"/>
          <w:szCs w:val="24"/>
          <w:lang w:val="en-US"/>
        </w:rPr>
        <w:t xml:space="preserve"> major adverse cardiovascular events. </w:t>
      </w:r>
      <w:proofErr w:type="gramStart"/>
      <w:r>
        <w:rPr>
          <w:rFonts w:ascii="Times New Roman" w:hAnsi="Times New Roman" w:cs="Times New Roman"/>
          <w:sz w:val="24"/>
          <w:szCs w:val="24"/>
          <w:lang w:val="en-US"/>
        </w:rPr>
        <w:t>RCTs :</w:t>
      </w:r>
      <w:proofErr w:type="gramEnd"/>
      <w:r>
        <w:rPr>
          <w:rFonts w:ascii="Times New Roman" w:hAnsi="Times New Roman" w:cs="Times New Roman"/>
          <w:sz w:val="24"/>
          <w:szCs w:val="24"/>
          <w:lang w:val="en-US"/>
        </w:rPr>
        <w:t xml:space="preserve"> randomized clinical trials.</w:t>
      </w:r>
    </w:p>
    <w:p w14:paraId="1FC2BE8C"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br w:type="page"/>
        <w:t xml:space="preserve">Table </w:t>
      </w:r>
      <w:proofErr w:type="gramStart"/>
      <w:r>
        <w:rPr>
          <w:rFonts w:ascii="Times New Roman" w:hAnsi="Times New Roman" w:cs="Times New Roman"/>
          <w:sz w:val="24"/>
          <w:szCs w:val="24"/>
          <w:lang w:val="en-US"/>
        </w:rPr>
        <w:t>1 :</w:t>
      </w:r>
      <w:proofErr w:type="gramEnd"/>
      <w:r>
        <w:rPr>
          <w:rFonts w:ascii="Times New Roman" w:hAnsi="Times New Roman" w:cs="Times New Roman"/>
          <w:sz w:val="24"/>
          <w:szCs w:val="24"/>
          <w:lang w:val="en-US"/>
        </w:rPr>
        <w:t xml:space="preserve"> Comparison of cardiovascular events and mortality with GLP-1RAs versus comparators in meta-analyses of cardiovascular outcome trials and observational retrospective real-life studies.</w:t>
      </w:r>
    </w:p>
    <w:tbl>
      <w:tblPr>
        <w:tblStyle w:val="Grilledutableau"/>
        <w:tblW w:w="0" w:type="auto"/>
        <w:tblLook w:val="04A0" w:firstRow="1" w:lastRow="0" w:firstColumn="1" w:lastColumn="0" w:noHBand="0" w:noVBand="1"/>
      </w:tblPr>
      <w:tblGrid>
        <w:gridCol w:w="3020"/>
        <w:gridCol w:w="3021"/>
        <w:gridCol w:w="3021"/>
      </w:tblGrid>
      <w:tr w:rsidR="00AC66D4" w14:paraId="7043EFD7" w14:textId="77777777" w:rsidTr="000B3918">
        <w:tc>
          <w:tcPr>
            <w:tcW w:w="3020" w:type="dxa"/>
          </w:tcPr>
          <w:p w14:paraId="0D14D741" w14:textId="77777777" w:rsidR="00AC66D4" w:rsidRDefault="00AC66D4" w:rsidP="000B3918">
            <w:pPr>
              <w:spacing w:line="360" w:lineRule="auto"/>
              <w:rPr>
                <w:rFonts w:ascii="Times New Roman" w:hAnsi="Times New Roman" w:cs="Times New Roman"/>
                <w:sz w:val="24"/>
                <w:szCs w:val="24"/>
                <w:lang w:val="en-US"/>
              </w:rPr>
            </w:pPr>
          </w:p>
        </w:tc>
        <w:tc>
          <w:tcPr>
            <w:tcW w:w="3021" w:type="dxa"/>
          </w:tcPr>
          <w:p w14:paraId="73929CA5"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CVOTs</w:t>
            </w:r>
          </w:p>
        </w:tc>
        <w:tc>
          <w:tcPr>
            <w:tcW w:w="3021" w:type="dxa"/>
          </w:tcPr>
          <w:p w14:paraId="5A906372"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Real-life studies</w:t>
            </w:r>
          </w:p>
        </w:tc>
      </w:tr>
      <w:tr w:rsidR="00AC66D4" w14:paraId="4702D3A6" w14:textId="77777777" w:rsidTr="000B3918">
        <w:tc>
          <w:tcPr>
            <w:tcW w:w="3020" w:type="dxa"/>
          </w:tcPr>
          <w:p w14:paraId="79550CBA"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Reference</w:t>
            </w:r>
          </w:p>
        </w:tc>
        <w:tc>
          <w:tcPr>
            <w:tcW w:w="3021" w:type="dxa"/>
          </w:tcPr>
          <w:p w14:paraId="4ED64510"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Sattar et al 2021</w:t>
            </w:r>
            <w:r>
              <w:rPr>
                <w:rFonts w:ascii="Times New Roman" w:hAnsi="Times New Roman" w:cs="Times New Roman"/>
                <w:bCs/>
                <w:noProof/>
                <w:lang w:val="en-US"/>
              </w:rPr>
              <w:t xml:space="preserve"> [3]</w:t>
            </w:r>
          </w:p>
        </w:tc>
        <w:tc>
          <w:tcPr>
            <w:tcW w:w="3021" w:type="dxa"/>
          </w:tcPr>
          <w:p w14:paraId="0D245CA5"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Caruso et al 2022</w:t>
            </w:r>
            <w:r>
              <w:rPr>
                <w:rFonts w:ascii="Times New Roman" w:hAnsi="Times New Roman" w:cs="Times New Roman"/>
                <w:noProof/>
                <w:sz w:val="24"/>
                <w:szCs w:val="24"/>
                <w:lang w:val="en-US"/>
              </w:rPr>
              <w:t xml:space="preserve"> [54]</w:t>
            </w:r>
          </w:p>
        </w:tc>
      </w:tr>
      <w:tr w:rsidR="00AC66D4" w14:paraId="2BA114A4" w14:textId="77777777" w:rsidTr="000B3918">
        <w:tc>
          <w:tcPr>
            <w:tcW w:w="3020" w:type="dxa"/>
          </w:tcPr>
          <w:p w14:paraId="527E5980"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Comparator</w:t>
            </w:r>
          </w:p>
        </w:tc>
        <w:tc>
          <w:tcPr>
            <w:tcW w:w="3021" w:type="dxa"/>
          </w:tcPr>
          <w:p w14:paraId="543C674E"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Placebo</w:t>
            </w:r>
          </w:p>
        </w:tc>
        <w:tc>
          <w:tcPr>
            <w:tcW w:w="3021" w:type="dxa"/>
          </w:tcPr>
          <w:p w14:paraId="2C53F314"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Other active drugs (*) </w:t>
            </w:r>
          </w:p>
        </w:tc>
      </w:tr>
      <w:tr w:rsidR="00AC66D4" w14:paraId="3589AA49" w14:textId="77777777" w:rsidTr="000B3918">
        <w:tc>
          <w:tcPr>
            <w:tcW w:w="3020" w:type="dxa"/>
          </w:tcPr>
          <w:p w14:paraId="5DA1B144"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 Studies</w:t>
            </w:r>
          </w:p>
        </w:tc>
        <w:tc>
          <w:tcPr>
            <w:tcW w:w="3021" w:type="dxa"/>
          </w:tcPr>
          <w:p w14:paraId="1F1A67CE"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021" w:type="dxa"/>
          </w:tcPr>
          <w:p w14:paraId="530D051A"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3 - 8</w:t>
            </w:r>
          </w:p>
        </w:tc>
      </w:tr>
      <w:tr w:rsidR="00AC66D4" w14:paraId="3054666A" w14:textId="77777777" w:rsidTr="000B3918">
        <w:tc>
          <w:tcPr>
            <w:tcW w:w="3020" w:type="dxa"/>
          </w:tcPr>
          <w:p w14:paraId="7D568550"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 patients</w:t>
            </w:r>
          </w:p>
        </w:tc>
        <w:tc>
          <w:tcPr>
            <w:tcW w:w="3021" w:type="dxa"/>
          </w:tcPr>
          <w:p w14:paraId="7B45433F"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60 080</w:t>
            </w:r>
          </w:p>
        </w:tc>
        <w:tc>
          <w:tcPr>
            <w:tcW w:w="3021" w:type="dxa"/>
          </w:tcPr>
          <w:p w14:paraId="2B31CB63"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45 914 - 118 273</w:t>
            </w:r>
          </w:p>
        </w:tc>
      </w:tr>
      <w:tr w:rsidR="00AC66D4" w14:paraId="38396D8D" w14:textId="77777777" w:rsidTr="000B3918">
        <w:tc>
          <w:tcPr>
            <w:tcW w:w="3020" w:type="dxa"/>
          </w:tcPr>
          <w:p w14:paraId="30E9B4FE"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MACEs</w:t>
            </w:r>
          </w:p>
        </w:tc>
        <w:tc>
          <w:tcPr>
            <w:tcW w:w="3021" w:type="dxa"/>
          </w:tcPr>
          <w:p w14:paraId="10D14EDD" w14:textId="77777777" w:rsidR="00AC66D4" w:rsidRDefault="00AC66D4" w:rsidP="000B3918">
            <w:pPr>
              <w:spacing w:line="360" w:lineRule="auto"/>
              <w:rPr>
                <w:rFonts w:ascii="Times New Roman" w:hAnsi="Times New Roman" w:cs="Times New Roman"/>
                <w:sz w:val="24"/>
                <w:szCs w:val="24"/>
                <w:lang w:val="en-US"/>
              </w:rPr>
            </w:pPr>
            <w:r w:rsidRPr="00715FBD">
              <w:rPr>
                <w:rFonts w:ascii="Times New Roman" w:hAnsi="Times New Roman" w:cs="Times New Roman"/>
                <w:lang w:val="en-US"/>
              </w:rPr>
              <w:t>0.86</w:t>
            </w:r>
            <w:r>
              <w:rPr>
                <w:rFonts w:ascii="Times New Roman" w:hAnsi="Times New Roman" w:cs="Times New Roman"/>
                <w:lang w:val="en-US"/>
              </w:rPr>
              <w:t xml:space="preserve"> (</w:t>
            </w:r>
            <w:r w:rsidRPr="00715FBD">
              <w:rPr>
                <w:rFonts w:ascii="Times New Roman" w:hAnsi="Times New Roman" w:cs="Times New Roman"/>
                <w:lang w:val="en-US"/>
              </w:rPr>
              <w:t>0.80</w:t>
            </w:r>
            <w:r>
              <w:rPr>
                <w:rFonts w:ascii="Times New Roman" w:hAnsi="Times New Roman" w:cs="Times New Roman"/>
                <w:lang w:val="en-US"/>
              </w:rPr>
              <w:t xml:space="preserve">, </w:t>
            </w:r>
            <w:r w:rsidRPr="00715FBD">
              <w:rPr>
                <w:rFonts w:ascii="Times New Roman" w:hAnsi="Times New Roman" w:cs="Times New Roman"/>
                <w:lang w:val="en-US"/>
              </w:rPr>
              <w:t>0.93</w:t>
            </w:r>
            <w:r>
              <w:rPr>
                <w:rFonts w:ascii="Times New Roman" w:hAnsi="Times New Roman" w:cs="Times New Roman"/>
                <w:lang w:val="en-US"/>
              </w:rPr>
              <w:t xml:space="preserve">) P </w:t>
            </w:r>
            <w:r w:rsidRPr="00715FBD">
              <w:rPr>
                <w:rFonts w:ascii="Times New Roman" w:hAnsi="Times New Roman" w:cs="Times New Roman"/>
                <w:lang w:val="en-US"/>
              </w:rPr>
              <w:t>&lt;</w:t>
            </w:r>
            <w:r>
              <w:rPr>
                <w:rFonts w:ascii="Times New Roman" w:hAnsi="Times New Roman" w:cs="Times New Roman"/>
                <w:lang w:val="en-US"/>
              </w:rPr>
              <w:t xml:space="preserve"> </w:t>
            </w:r>
            <w:r w:rsidRPr="00715FBD">
              <w:rPr>
                <w:rFonts w:ascii="Times New Roman" w:hAnsi="Times New Roman" w:cs="Times New Roman"/>
                <w:lang w:val="en-US"/>
              </w:rPr>
              <w:t>0.0001</w:t>
            </w:r>
          </w:p>
        </w:tc>
        <w:tc>
          <w:tcPr>
            <w:tcW w:w="3021" w:type="dxa"/>
          </w:tcPr>
          <w:p w14:paraId="48CB3EEA" w14:textId="77777777" w:rsidR="00AC66D4" w:rsidRDefault="00AC66D4" w:rsidP="000B3918">
            <w:pPr>
              <w:spacing w:line="360" w:lineRule="auto"/>
              <w:rPr>
                <w:rFonts w:ascii="Times New Roman" w:hAnsi="Times New Roman" w:cs="Times New Roman"/>
                <w:sz w:val="24"/>
                <w:szCs w:val="24"/>
                <w:lang w:val="en-US"/>
              </w:rPr>
            </w:pPr>
            <w:r w:rsidRPr="003266BC">
              <w:rPr>
                <w:rFonts w:ascii="Times New Roman" w:hAnsi="Times New Roman" w:cs="Times New Roman"/>
                <w:sz w:val="24"/>
                <w:szCs w:val="24"/>
                <w:lang w:val="en-US"/>
              </w:rPr>
              <w:t>0.70</w:t>
            </w:r>
            <w:r>
              <w:rPr>
                <w:rFonts w:ascii="Times New Roman" w:hAnsi="Times New Roman" w:cs="Times New Roman"/>
                <w:sz w:val="24"/>
                <w:szCs w:val="24"/>
                <w:lang w:val="en-US"/>
              </w:rPr>
              <w:t xml:space="preserve"> (</w:t>
            </w:r>
            <w:r w:rsidRPr="003266BC">
              <w:rPr>
                <w:rFonts w:ascii="Times New Roman" w:hAnsi="Times New Roman" w:cs="Times New Roman"/>
                <w:sz w:val="24"/>
                <w:szCs w:val="24"/>
                <w:lang w:val="en-US"/>
              </w:rPr>
              <w:t>0.58</w:t>
            </w:r>
            <w:r>
              <w:rPr>
                <w:rFonts w:ascii="Times New Roman" w:hAnsi="Times New Roman" w:cs="Times New Roman"/>
                <w:sz w:val="24"/>
                <w:szCs w:val="24"/>
                <w:lang w:val="en-US"/>
              </w:rPr>
              <w:t xml:space="preserve">, </w:t>
            </w:r>
            <w:r w:rsidRPr="003266BC">
              <w:rPr>
                <w:rFonts w:ascii="Times New Roman" w:hAnsi="Times New Roman" w:cs="Times New Roman"/>
                <w:sz w:val="24"/>
                <w:szCs w:val="24"/>
                <w:lang w:val="en-US"/>
              </w:rPr>
              <w:t>0.84)</w:t>
            </w:r>
            <w:r>
              <w:rPr>
                <w:rFonts w:ascii="Times New Roman" w:hAnsi="Times New Roman" w:cs="Times New Roman"/>
                <w:sz w:val="24"/>
                <w:szCs w:val="24"/>
                <w:lang w:val="en-US"/>
              </w:rPr>
              <w:t xml:space="preserve"> P = 0.0002</w:t>
            </w:r>
          </w:p>
        </w:tc>
      </w:tr>
      <w:tr w:rsidR="00AC66D4" w14:paraId="5F9BBA9F" w14:textId="77777777" w:rsidTr="000B3918">
        <w:tc>
          <w:tcPr>
            <w:tcW w:w="3020" w:type="dxa"/>
          </w:tcPr>
          <w:p w14:paraId="0E2C8C33"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CV death</w:t>
            </w:r>
          </w:p>
        </w:tc>
        <w:tc>
          <w:tcPr>
            <w:tcW w:w="3021" w:type="dxa"/>
          </w:tcPr>
          <w:p w14:paraId="5E0B2910" w14:textId="77777777" w:rsidR="00AC66D4" w:rsidRDefault="00AC66D4" w:rsidP="000B3918">
            <w:pPr>
              <w:spacing w:line="360" w:lineRule="auto"/>
              <w:rPr>
                <w:rFonts w:ascii="Times New Roman" w:hAnsi="Times New Roman" w:cs="Times New Roman"/>
                <w:sz w:val="24"/>
                <w:szCs w:val="24"/>
                <w:lang w:val="en-US"/>
              </w:rPr>
            </w:pPr>
            <w:r w:rsidRPr="00715FBD">
              <w:rPr>
                <w:rFonts w:ascii="Times New Roman" w:hAnsi="Times New Roman" w:cs="Times New Roman"/>
                <w:bCs/>
                <w:lang w:val="en-US"/>
              </w:rPr>
              <w:t>0</w:t>
            </w:r>
            <w:r>
              <w:rPr>
                <w:rFonts w:ascii="Times New Roman" w:hAnsi="Times New Roman" w:cs="Times New Roman"/>
                <w:bCs/>
                <w:lang w:val="en-US"/>
              </w:rPr>
              <w:t>.</w:t>
            </w:r>
            <w:r w:rsidRPr="00715FBD">
              <w:rPr>
                <w:rFonts w:ascii="Times New Roman" w:hAnsi="Times New Roman" w:cs="Times New Roman"/>
                <w:bCs/>
                <w:lang w:val="en-US"/>
              </w:rPr>
              <w:t>87</w:t>
            </w:r>
            <w:r>
              <w:rPr>
                <w:rFonts w:ascii="Times New Roman" w:hAnsi="Times New Roman" w:cs="Times New Roman"/>
                <w:bCs/>
                <w:lang w:val="en-US"/>
              </w:rPr>
              <w:t xml:space="preserve"> (</w:t>
            </w:r>
            <w:r w:rsidRPr="00715FBD">
              <w:rPr>
                <w:rFonts w:ascii="Times New Roman" w:hAnsi="Times New Roman" w:cs="Times New Roman"/>
                <w:bCs/>
                <w:lang w:val="en-US"/>
              </w:rPr>
              <w:t>0</w:t>
            </w:r>
            <w:r>
              <w:rPr>
                <w:rFonts w:ascii="Times New Roman" w:hAnsi="Times New Roman" w:cs="Times New Roman"/>
                <w:bCs/>
                <w:lang w:val="en-US"/>
              </w:rPr>
              <w:t>.</w:t>
            </w:r>
            <w:r w:rsidRPr="00715FBD">
              <w:rPr>
                <w:rFonts w:ascii="Times New Roman" w:hAnsi="Times New Roman" w:cs="Times New Roman"/>
                <w:bCs/>
                <w:lang w:val="en-US"/>
              </w:rPr>
              <w:t>80</w:t>
            </w:r>
            <w:r>
              <w:rPr>
                <w:rFonts w:ascii="Times New Roman" w:hAnsi="Times New Roman" w:cs="Times New Roman"/>
                <w:bCs/>
                <w:lang w:val="en-US"/>
              </w:rPr>
              <w:t xml:space="preserve">, </w:t>
            </w:r>
            <w:r w:rsidRPr="00715FBD">
              <w:rPr>
                <w:rFonts w:ascii="Times New Roman" w:hAnsi="Times New Roman" w:cs="Times New Roman"/>
                <w:bCs/>
                <w:lang w:val="en-US"/>
              </w:rPr>
              <w:t>0</w:t>
            </w:r>
            <w:r>
              <w:rPr>
                <w:rFonts w:ascii="Times New Roman" w:hAnsi="Times New Roman" w:cs="Times New Roman"/>
                <w:bCs/>
                <w:lang w:val="en-US"/>
              </w:rPr>
              <w:t>.</w:t>
            </w:r>
            <w:r w:rsidRPr="00715FBD">
              <w:rPr>
                <w:rFonts w:ascii="Times New Roman" w:hAnsi="Times New Roman" w:cs="Times New Roman"/>
                <w:bCs/>
                <w:lang w:val="en-US"/>
              </w:rPr>
              <w:t>94</w:t>
            </w:r>
            <w:r>
              <w:rPr>
                <w:rFonts w:ascii="Times New Roman" w:hAnsi="Times New Roman" w:cs="Times New Roman"/>
                <w:bCs/>
                <w:lang w:val="en-US"/>
              </w:rPr>
              <w:t>) P</w:t>
            </w:r>
            <w:r w:rsidRPr="00715FBD">
              <w:rPr>
                <w:rFonts w:ascii="Times New Roman" w:hAnsi="Times New Roman" w:cs="Times New Roman"/>
                <w:bCs/>
                <w:lang w:val="en-US"/>
              </w:rPr>
              <w:t xml:space="preserve"> = 0</w:t>
            </w:r>
            <w:r>
              <w:rPr>
                <w:rFonts w:ascii="Times New Roman" w:hAnsi="Times New Roman" w:cs="Times New Roman"/>
                <w:bCs/>
                <w:lang w:val="en-US"/>
              </w:rPr>
              <w:t>.</w:t>
            </w:r>
            <w:r w:rsidRPr="00715FBD">
              <w:rPr>
                <w:rFonts w:ascii="Times New Roman" w:hAnsi="Times New Roman" w:cs="Times New Roman"/>
                <w:bCs/>
                <w:lang w:val="en-US"/>
              </w:rPr>
              <w:t>0010</w:t>
            </w:r>
          </w:p>
        </w:tc>
        <w:tc>
          <w:tcPr>
            <w:tcW w:w="3021" w:type="dxa"/>
          </w:tcPr>
          <w:p w14:paraId="6D332EEA" w14:textId="77777777" w:rsidR="00AC66D4" w:rsidRDefault="00AC66D4" w:rsidP="000B3918">
            <w:pPr>
              <w:spacing w:line="360" w:lineRule="auto"/>
              <w:rPr>
                <w:rFonts w:ascii="Times New Roman" w:hAnsi="Times New Roman" w:cs="Times New Roman"/>
                <w:sz w:val="24"/>
                <w:szCs w:val="24"/>
                <w:lang w:val="en-US"/>
              </w:rPr>
            </w:pPr>
            <w:r w:rsidRPr="003266BC">
              <w:rPr>
                <w:rFonts w:ascii="Times New Roman" w:hAnsi="Times New Roman" w:cs="Times New Roman"/>
                <w:sz w:val="24"/>
                <w:szCs w:val="24"/>
                <w:lang w:val="en-US"/>
              </w:rPr>
              <w:t>0.66</w:t>
            </w:r>
            <w:r>
              <w:rPr>
                <w:rFonts w:ascii="Times New Roman" w:hAnsi="Times New Roman" w:cs="Times New Roman"/>
                <w:sz w:val="24"/>
                <w:szCs w:val="24"/>
                <w:lang w:val="en-US"/>
              </w:rPr>
              <w:t xml:space="preserve"> (</w:t>
            </w:r>
            <w:r w:rsidRPr="003266BC">
              <w:rPr>
                <w:rFonts w:ascii="Times New Roman" w:hAnsi="Times New Roman" w:cs="Times New Roman"/>
                <w:sz w:val="24"/>
                <w:szCs w:val="24"/>
                <w:lang w:val="en-US"/>
              </w:rPr>
              <w:t>0.49</w:t>
            </w:r>
            <w:r>
              <w:rPr>
                <w:rFonts w:ascii="Times New Roman" w:hAnsi="Times New Roman" w:cs="Times New Roman"/>
                <w:sz w:val="24"/>
                <w:szCs w:val="24"/>
                <w:lang w:val="en-US"/>
              </w:rPr>
              <w:t xml:space="preserve">, </w:t>
            </w:r>
            <w:r w:rsidRPr="003266BC">
              <w:rPr>
                <w:rFonts w:ascii="Times New Roman" w:hAnsi="Times New Roman" w:cs="Times New Roman"/>
                <w:sz w:val="24"/>
                <w:szCs w:val="24"/>
                <w:lang w:val="en-US"/>
              </w:rPr>
              <w:t>0.88</w:t>
            </w:r>
            <w:r>
              <w:rPr>
                <w:rFonts w:ascii="Times New Roman" w:hAnsi="Times New Roman" w:cs="Times New Roman"/>
                <w:sz w:val="24"/>
                <w:szCs w:val="24"/>
                <w:lang w:val="en-US"/>
              </w:rPr>
              <w:t>) P = 0.005</w:t>
            </w:r>
          </w:p>
        </w:tc>
      </w:tr>
      <w:tr w:rsidR="00AC66D4" w14:paraId="172D65BD" w14:textId="77777777" w:rsidTr="000B3918">
        <w:tc>
          <w:tcPr>
            <w:tcW w:w="3020" w:type="dxa"/>
          </w:tcPr>
          <w:p w14:paraId="74534A16"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Myocardial infarction</w:t>
            </w:r>
          </w:p>
        </w:tc>
        <w:tc>
          <w:tcPr>
            <w:tcW w:w="3021" w:type="dxa"/>
          </w:tcPr>
          <w:p w14:paraId="3A4E3683"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bCs/>
                <w:lang w:val="en-US"/>
              </w:rPr>
              <w:t>0.</w:t>
            </w:r>
            <w:r w:rsidRPr="00715FBD">
              <w:rPr>
                <w:rFonts w:ascii="Times New Roman" w:hAnsi="Times New Roman" w:cs="Times New Roman"/>
                <w:bCs/>
                <w:lang w:val="en-US"/>
              </w:rPr>
              <w:t>90</w:t>
            </w:r>
            <w:r>
              <w:rPr>
                <w:rFonts w:ascii="Times New Roman" w:hAnsi="Times New Roman" w:cs="Times New Roman"/>
                <w:bCs/>
                <w:lang w:val="en-US"/>
              </w:rPr>
              <w:t xml:space="preserve"> (</w:t>
            </w:r>
            <w:r w:rsidRPr="00715FBD">
              <w:rPr>
                <w:rFonts w:ascii="Times New Roman" w:hAnsi="Times New Roman" w:cs="Times New Roman"/>
                <w:bCs/>
                <w:lang w:val="en-US"/>
              </w:rPr>
              <w:t>0</w:t>
            </w:r>
            <w:r>
              <w:rPr>
                <w:rFonts w:ascii="Times New Roman" w:hAnsi="Times New Roman" w:cs="Times New Roman"/>
                <w:bCs/>
                <w:lang w:val="en-US"/>
              </w:rPr>
              <w:t>.</w:t>
            </w:r>
            <w:r w:rsidRPr="00715FBD">
              <w:rPr>
                <w:rFonts w:ascii="Times New Roman" w:hAnsi="Times New Roman" w:cs="Times New Roman"/>
                <w:bCs/>
                <w:lang w:val="en-US"/>
              </w:rPr>
              <w:t>83</w:t>
            </w:r>
            <w:r>
              <w:rPr>
                <w:rFonts w:ascii="Times New Roman" w:hAnsi="Times New Roman" w:cs="Times New Roman"/>
                <w:bCs/>
                <w:lang w:val="en-US"/>
              </w:rPr>
              <w:t xml:space="preserve">, </w:t>
            </w:r>
            <w:r w:rsidRPr="00715FBD">
              <w:rPr>
                <w:rFonts w:ascii="Times New Roman" w:hAnsi="Times New Roman" w:cs="Times New Roman"/>
                <w:bCs/>
                <w:lang w:val="en-US"/>
              </w:rPr>
              <w:t>0</w:t>
            </w:r>
            <w:r>
              <w:rPr>
                <w:rFonts w:ascii="Times New Roman" w:hAnsi="Times New Roman" w:cs="Times New Roman"/>
                <w:bCs/>
                <w:lang w:val="en-US"/>
              </w:rPr>
              <w:t>.</w:t>
            </w:r>
            <w:r w:rsidRPr="00715FBD">
              <w:rPr>
                <w:rFonts w:ascii="Times New Roman" w:hAnsi="Times New Roman" w:cs="Times New Roman"/>
                <w:bCs/>
                <w:lang w:val="en-US"/>
              </w:rPr>
              <w:t>98</w:t>
            </w:r>
            <w:r>
              <w:rPr>
                <w:rFonts w:ascii="Times New Roman" w:hAnsi="Times New Roman" w:cs="Times New Roman"/>
                <w:bCs/>
                <w:lang w:val="en-US"/>
              </w:rPr>
              <w:t>)</w:t>
            </w:r>
            <w:r w:rsidRPr="00715FBD">
              <w:rPr>
                <w:rFonts w:ascii="Times New Roman" w:hAnsi="Times New Roman" w:cs="Times New Roman"/>
                <w:bCs/>
                <w:lang w:val="en-US"/>
              </w:rPr>
              <w:t xml:space="preserve"> </w:t>
            </w:r>
            <w:r>
              <w:rPr>
                <w:rFonts w:ascii="Times New Roman" w:hAnsi="Times New Roman" w:cs="Times New Roman"/>
                <w:bCs/>
                <w:lang w:val="en-US"/>
              </w:rPr>
              <w:t>P</w:t>
            </w:r>
            <w:r w:rsidRPr="00715FBD">
              <w:rPr>
                <w:rFonts w:ascii="Times New Roman" w:hAnsi="Times New Roman" w:cs="Times New Roman"/>
                <w:bCs/>
                <w:lang w:val="en-US"/>
              </w:rPr>
              <w:t xml:space="preserve"> = 0</w:t>
            </w:r>
            <w:r>
              <w:rPr>
                <w:rFonts w:ascii="Times New Roman" w:hAnsi="Times New Roman" w:cs="Times New Roman"/>
                <w:bCs/>
                <w:lang w:val="en-US"/>
              </w:rPr>
              <w:t>.</w:t>
            </w:r>
            <w:r w:rsidRPr="00715FBD">
              <w:rPr>
                <w:rFonts w:ascii="Times New Roman" w:hAnsi="Times New Roman" w:cs="Times New Roman"/>
                <w:bCs/>
                <w:lang w:val="en-US"/>
              </w:rPr>
              <w:t>020</w:t>
            </w:r>
          </w:p>
        </w:tc>
        <w:tc>
          <w:tcPr>
            <w:tcW w:w="3021" w:type="dxa"/>
          </w:tcPr>
          <w:p w14:paraId="658E17A1" w14:textId="77777777" w:rsidR="00AC66D4" w:rsidRDefault="00AC66D4" w:rsidP="000B3918">
            <w:pPr>
              <w:spacing w:line="360" w:lineRule="auto"/>
              <w:rPr>
                <w:rFonts w:ascii="Times New Roman" w:hAnsi="Times New Roman" w:cs="Times New Roman"/>
                <w:sz w:val="24"/>
                <w:szCs w:val="24"/>
                <w:lang w:val="en-US"/>
              </w:rPr>
            </w:pPr>
            <w:r w:rsidRPr="003266BC">
              <w:rPr>
                <w:rFonts w:ascii="Times New Roman" w:hAnsi="Times New Roman" w:cs="Times New Roman"/>
                <w:sz w:val="24"/>
                <w:szCs w:val="24"/>
                <w:lang w:val="en-US"/>
              </w:rPr>
              <w:t>0.90</w:t>
            </w:r>
            <w:r>
              <w:rPr>
                <w:rFonts w:ascii="Times New Roman" w:hAnsi="Times New Roman" w:cs="Times New Roman"/>
                <w:sz w:val="24"/>
                <w:szCs w:val="24"/>
                <w:lang w:val="en-US"/>
              </w:rPr>
              <w:t xml:space="preserve"> (</w:t>
            </w:r>
            <w:r w:rsidRPr="003266BC">
              <w:rPr>
                <w:rFonts w:ascii="Times New Roman" w:hAnsi="Times New Roman" w:cs="Times New Roman"/>
                <w:sz w:val="24"/>
                <w:szCs w:val="24"/>
                <w:lang w:val="en-US"/>
              </w:rPr>
              <w:t>0.82</w:t>
            </w:r>
            <w:r>
              <w:rPr>
                <w:rFonts w:ascii="Times New Roman" w:hAnsi="Times New Roman" w:cs="Times New Roman"/>
                <w:sz w:val="24"/>
                <w:szCs w:val="24"/>
                <w:lang w:val="en-US"/>
              </w:rPr>
              <w:t xml:space="preserve">, </w:t>
            </w:r>
            <w:r w:rsidRPr="003266BC">
              <w:rPr>
                <w:rFonts w:ascii="Times New Roman" w:hAnsi="Times New Roman" w:cs="Times New Roman"/>
                <w:sz w:val="24"/>
                <w:szCs w:val="24"/>
                <w:lang w:val="en-US"/>
              </w:rPr>
              <w:t>0.97</w:t>
            </w:r>
            <w:r>
              <w:rPr>
                <w:rFonts w:ascii="Times New Roman" w:hAnsi="Times New Roman" w:cs="Times New Roman"/>
                <w:sz w:val="24"/>
                <w:szCs w:val="24"/>
                <w:lang w:val="en-US"/>
              </w:rPr>
              <w:t>) P = 0.009</w:t>
            </w:r>
          </w:p>
        </w:tc>
      </w:tr>
      <w:tr w:rsidR="00AC66D4" w14:paraId="29C40216" w14:textId="77777777" w:rsidTr="000B3918">
        <w:tc>
          <w:tcPr>
            <w:tcW w:w="3020" w:type="dxa"/>
          </w:tcPr>
          <w:p w14:paraId="43A4CCDD"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Stroke</w:t>
            </w:r>
          </w:p>
        </w:tc>
        <w:tc>
          <w:tcPr>
            <w:tcW w:w="3021" w:type="dxa"/>
          </w:tcPr>
          <w:p w14:paraId="245425E2" w14:textId="77777777" w:rsidR="00AC66D4" w:rsidRDefault="00AC66D4" w:rsidP="000B3918">
            <w:pPr>
              <w:spacing w:line="360" w:lineRule="auto"/>
              <w:rPr>
                <w:rFonts w:ascii="Times New Roman" w:hAnsi="Times New Roman" w:cs="Times New Roman"/>
                <w:sz w:val="24"/>
                <w:szCs w:val="24"/>
                <w:lang w:val="en-US"/>
              </w:rPr>
            </w:pPr>
            <w:r w:rsidRPr="00715FBD">
              <w:rPr>
                <w:rFonts w:ascii="Times New Roman" w:hAnsi="Times New Roman" w:cs="Times New Roman"/>
                <w:bCs/>
                <w:lang w:val="en-US"/>
              </w:rPr>
              <w:t>0</w:t>
            </w:r>
            <w:r>
              <w:rPr>
                <w:rFonts w:ascii="Times New Roman" w:hAnsi="Times New Roman" w:cs="Times New Roman"/>
                <w:bCs/>
                <w:lang w:val="en-US"/>
              </w:rPr>
              <w:t>.</w:t>
            </w:r>
            <w:r w:rsidRPr="00715FBD">
              <w:rPr>
                <w:rFonts w:ascii="Times New Roman" w:hAnsi="Times New Roman" w:cs="Times New Roman"/>
                <w:bCs/>
                <w:lang w:val="en-US"/>
              </w:rPr>
              <w:t>83</w:t>
            </w:r>
            <w:r>
              <w:rPr>
                <w:rFonts w:ascii="Times New Roman" w:hAnsi="Times New Roman" w:cs="Times New Roman"/>
                <w:bCs/>
                <w:lang w:val="en-US"/>
              </w:rPr>
              <w:t xml:space="preserve"> (</w:t>
            </w:r>
            <w:r w:rsidRPr="00715FBD">
              <w:rPr>
                <w:rFonts w:ascii="Times New Roman" w:hAnsi="Times New Roman" w:cs="Times New Roman"/>
                <w:bCs/>
                <w:lang w:val="en-US"/>
              </w:rPr>
              <w:t>0</w:t>
            </w:r>
            <w:r>
              <w:rPr>
                <w:rFonts w:ascii="Times New Roman" w:hAnsi="Times New Roman" w:cs="Times New Roman"/>
                <w:bCs/>
                <w:lang w:val="en-US"/>
              </w:rPr>
              <w:t>.</w:t>
            </w:r>
            <w:r w:rsidRPr="00715FBD">
              <w:rPr>
                <w:rFonts w:ascii="Times New Roman" w:hAnsi="Times New Roman" w:cs="Times New Roman"/>
                <w:bCs/>
                <w:lang w:val="en-US"/>
              </w:rPr>
              <w:t>76</w:t>
            </w:r>
            <w:r>
              <w:rPr>
                <w:rFonts w:ascii="Times New Roman" w:hAnsi="Times New Roman" w:cs="Times New Roman"/>
                <w:bCs/>
                <w:lang w:val="en-US"/>
              </w:rPr>
              <w:t xml:space="preserve">, </w:t>
            </w:r>
            <w:r w:rsidRPr="00715FBD">
              <w:rPr>
                <w:rFonts w:ascii="Times New Roman" w:hAnsi="Times New Roman" w:cs="Times New Roman"/>
                <w:bCs/>
                <w:lang w:val="en-US"/>
              </w:rPr>
              <w:t>0</w:t>
            </w:r>
            <w:r>
              <w:rPr>
                <w:rFonts w:ascii="Times New Roman" w:hAnsi="Times New Roman" w:cs="Times New Roman"/>
                <w:bCs/>
                <w:lang w:val="en-US"/>
              </w:rPr>
              <w:t>.</w:t>
            </w:r>
            <w:r w:rsidRPr="00715FBD">
              <w:rPr>
                <w:rFonts w:ascii="Times New Roman" w:hAnsi="Times New Roman" w:cs="Times New Roman"/>
                <w:bCs/>
                <w:lang w:val="en-US"/>
              </w:rPr>
              <w:t>92</w:t>
            </w:r>
            <w:r>
              <w:rPr>
                <w:rFonts w:ascii="Times New Roman" w:hAnsi="Times New Roman" w:cs="Times New Roman"/>
                <w:bCs/>
                <w:lang w:val="en-US"/>
              </w:rPr>
              <w:t>)</w:t>
            </w:r>
            <w:r w:rsidRPr="00715FBD">
              <w:rPr>
                <w:rFonts w:ascii="Times New Roman" w:hAnsi="Times New Roman" w:cs="Times New Roman"/>
                <w:bCs/>
                <w:lang w:val="en-US"/>
              </w:rPr>
              <w:t xml:space="preserve"> </w:t>
            </w:r>
            <w:r>
              <w:rPr>
                <w:rFonts w:ascii="Times New Roman" w:hAnsi="Times New Roman" w:cs="Times New Roman"/>
                <w:bCs/>
                <w:lang w:val="en-US"/>
              </w:rPr>
              <w:t>P</w:t>
            </w:r>
            <w:r w:rsidRPr="00715FBD">
              <w:rPr>
                <w:rFonts w:ascii="Times New Roman" w:hAnsi="Times New Roman" w:cs="Times New Roman"/>
                <w:bCs/>
                <w:lang w:val="en-US"/>
              </w:rPr>
              <w:t xml:space="preserve"> = 0</w:t>
            </w:r>
            <w:r>
              <w:rPr>
                <w:rFonts w:ascii="Times New Roman" w:hAnsi="Times New Roman" w:cs="Times New Roman"/>
                <w:bCs/>
                <w:lang w:val="en-US"/>
              </w:rPr>
              <w:t>.</w:t>
            </w:r>
            <w:r w:rsidRPr="00715FBD">
              <w:rPr>
                <w:rFonts w:ascii="Times New Roman" w:hAnsi="Times New Roman" w:cs="Times New Roman"/>
                <w:bCs/>
                <w:lang w:val="en-US"/>
              </w:rPr>
              <w:t>0002</w:t>
            </w:r>
          </w:p>
        </w:tc>
        <w:tc>
          <w:tcPr>
            <w:tcW w:w="3021" w:type="dxa"/>
          </w:tcPr>
          <w:p w14:paraId="4B3E22A5" w14:textId="77777777" w:rsidR="00AC66D4" w:rsidRDefault="00AC66D4" w:rsidP="000B3918">
            <w:pPr>
              <w:spacing w:line="360" w:lineRule="auto"/>
              <w:rPr>
                <w:rFonts w:ascii="Times New Roman" w:hAnsi="Times New Roman" w:cs="Times New Roman"/>
                <w:sz w:val="24"/>
                <w:szCs w:val="24"/>
                <w:lang w:val="en-US"/>
              </w:rPr>
            </w:pPr>
            <w:r w:rsidRPr="003266BC">
              <w:rPr>
                <w:rFonts w:ascii="Times New Roman" w:hAnsi="Times New Roman" w:cs="Times New Roman"/>
                <w:sz w:val="24"/>
                <w:szCs w:val="24"/>
                <w:lang w:val="en-US"/>
              </w:rPr>
              <w:t>0.82</w:t>
            </w:r>
            <w:r>
              <w:rPr>
                <w:rFonts w:ascii="Times New Roman" w:hAnsi="Times New Roman" w:cs="Times New Roman"/>
                <w:sz w:val="24"/>
                <w:szCs w:val="24"/>
                <w:lang w:val="en-US"/>
              </w:rPr>
              <w:t xml:space="preserve"> (</w:t>
            </w:r>
            <w:r w:rsidRPr="003266BC">
              <w:rPr>
                <w:rFonts w:ascii="Times New Roman" w:hAnsi="Times New Roman" w:cs="Times New Roman"/>
                <w:sz w:val="24"/>
                <w:szCs w:val="24"/>
                <w:lang w:val="en-US"/>
              </w:rPr>
              <w:t>0.72</w:t>
            </w:r>
            <w:r>
              <w:rPr>
                <w:rFonts w:ascii="Times New Roman" w:hAnsi="Times New Roman" w:cs="Times New Roman"/>
                <w:sz w:val="24"/>
                <w:szCs w:val="24"/>
                <w:lang w:val="en-US"/>
              </w:rPr>
              <w:t xml:space="preserve">, </w:t>
            </w:r>
            <w:r w:rsidRPr="003266BC">
              <w:rPr>
                <w:rFonts w:ascii="Times New Roman" w:hAnsi="Times New Roman" w:cs="Times New Roman"/>
                <w:sz w:val="24"/>
                <w:szCs w:val="24"/>
                <w:lang w:val="en-US"/>
              </w:rPr>
              <w:t>0.94</w:t>
            </w:r>
            <w:r>
              <w:rPr>
                <w:rFonts w:ascii="Times New Roman" w:hAnsi="Times New Roman" w:cs="Times New Roman"/>
                <w:sz w:val="24"/>
                <w:szCs w:val="24"/>
                <w:lang w:val="en-US"/>
              </w:rPr>
              <w:t>) P = 0.003</w:t>
            </w:r>
          </w:p>
        </w:tc>
      </w:tr>
      <w:tr w:rsidR="00AC66D4" w14:paraId="6F38E3F9" w14:textId="77777777" w:rsidTr="000B3918">
        <w:tc>
          <w:tcPr>
            <w:tcW w:w="3020" w:type="dxa"/>
          </w:tcPr>
          <w:p w14:paraId="5F90E047" w14:textId="77777777" w:rsidR="00AC66D4" w:rsidRDefault="00AC66D4" w:rsidP="000B3918">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Hospitalisation</w:t>
            </w:r>
            <w:proofErr w:type="spellEnd"/>
            <w:r>
              <w:rPr>
                <w:rFonts w:ascii="Times New Roman" w:hAnsi="Times New Roman" w:cs="Times New Roman"/>
                <w:sz w:val="24"/>
                <w:szCs w:val="24"/>
                <w:lang w:val="en-US"/>
              </w:rPr>
              <w:t xml:space="preserve"> for HF</w:t>
            </w:r>
          </w:p>
        </w:tc>
        <w:tc>
          <w:tcPr>
            <w:tcW w:w="3021" w:type="dxa"/>
          </w:tcPr>
          <w:p w14:paraId="53F8FF46" w14:textId="77777777" w:rsidR="00AC66D4" w:rsidRDefault="00AC66D4" w:rsidP="000B3918">
            <w:pPr>
              <w:spacing w:line="360" w:lineRule="auto"/>
              <w:rPr>
                <w:rFonts w:ascii="Times New Roman" w:hAnsi="Times New Roman" w:cs="Times New Roman"/>
                <w:sz w:val="24"/>
                <w:szCs w:val="24"/>
                <w:lang w:val="en-US"/>
              </w:rPr>
            </w:pPr>
            <w:r w:rsidRPr="00715FBD">
              <w:rPr>
                <w:rFonts w:ascii="Times New Roman" w:hAnsi="Times New Roman" w:cs="Times New Roman"/>
                <w:bCs/>
                <w:lang w:val="en-US"/>
              </w:rPr>
              <w:t>0</w:t>
            </w:r>
            <w:r>
              <w:rPr>
                <w:rFonts w:ascii="Times New Roman" w:hAnsi="Times New Roman" w:cs="Times New Roman"/>
                <w:bCs/>
                <w:lang w:val="en-US"/>
              </w:rPr>
              <w:t>.</w:t>
            </w:r>
            <w:r w:rsidRPr="00715FBD">
              <w:rPr>
                <w:rFonts w:ascii="Times New Roman" w:hAnsi="Times New Roman" w:cs="Times New Roman"/>
                <w:bCs/>
                <w:lang w:val="en-US"/>
              </w:rPr>
              <w:t>89</w:t>
            </w:r>
            <w:r>
              <w:rPr>
                <w:rFonts w:ascii="Times New Roman" w:hAnsi="Times New Roman" w:cs="Times New Roman"/>
                <w:bCs/>
                <w:lang w:val="en-US"/>
              </w:rPr>
              <w:t xml:space="preserve"> (</w:t>
            </w:r>
            <w:r w:rsidRPr="00715FBD">
              <w:rPr>
                <w:rFonts w:ascii="Times New Roman" w:hAnsi="Times New Roman" w:cs="Times New Roman"/>
                <w:bCs/>
                <w:lang w:val="en-US"/>
              </w:rPr>
              <w:t>0</w:t>
            </w:r>
            <w:r>
              <w:rPr>
                <w:rFonts w:ascii="Times New Roman" w:hAnsi="Times New Roman" w:cs="Times New Roman"/>
                <w:bCs/>
                <w:lang w:val="en-US"/>
              </w:rPr>
              <w:t>.</w:t>
            </w:r>
            <w:r w:rsidRPr="00715FBD">
              <w:rPr>
                <w:rFonts w:ascii="Times New Roman" w:hAnsi="Times New Roman" w:cs="Times New Roman"/>
                <w:bCs/>
                <w:lang w:val="en-US"/>
              </w:rPr>
              <w:t>82</w:t>
            </w:r>
            <w:r>
              <w:rPr>
                <w:rFonts w:ascii="Times New Roman" w:hAnsi="Times New Roman" w:cs="Times New Roman"/>
                <w:bCs/>
                <w:lang w:val="en-US"/>
              </w:rPr>
              <w:t xml:space="preserve">, </w:t>
            </w:r>
            <w:r w:rsidRPr="00715FBD">
              <w:rPr>
                <w:rFonts w:ascii="Times New Roman" w:hAnsi="Times New Roman" w:cs="Times New Roman"/>
                <w:bCs/>
                <w:lang w:val="en-US"/>
              </w:rPr>
              <w:t>0</w:t>
            </w:r>
            <w:r>
              <w:rPr>
                <w:rFonts w:ascii="Times New Roman" w:hAnsi="Times New Roman" w:cs="Times New Roman"/>
                <w:bCs/>
                <w:lang w:val="en-US"/>
              </w:rPr>
              <w:t>.</w:t>
            </w:r>
            <w:r w:rsidRPr="00715FBD">
              <w:rPr>
                <w:rFonts w:ascii="Times New Roman" w:hAnsi="Times New Roman" w:cs="Times New Roman"/>
                <w:bCs/>
                <w:lang w:val="en-US"/>
              </w:rPr>
              <w:t>98</w:t>
            </w:r>
            <w:r>
              <w:rPr>
                <w:rFonts w:ascii="Times New Roman" w:hAnsi="Times New Roman" w:cs="Times New Roman"/>
                <w:bCs/>
                <w:lang w:val="en-US"/>
              </w:rPr>
              <w:t>)</w:t>
            </w:r>
            <w:r w:rsidRPr="00715FBD">
              <w:rPr>
                <w:rFonts w:ascii="Times New Roman" w:hAnsi="Times New Roman" w:cs="Times New Roman"/>
                <w:bCs/>
                <w:lang w:val="en-US"/>
              </w:rPr>
              <w:t xml:space="preserve"> </w:t>
            </w:r>
            <w:r>
              <w:rPr>
                <w:rFonts w:ascii="Times New Roman" w:hAnsi="Times New Roman" w:cs="Times New Roman"/>
                <w:bCs/>
                <w:lang w:val="en-US"/>
              </w:rPr>
              <w:t>P</w:t>
            </w:r>
            <w:r w:rsidRPr="00715FBD">
              <w:rPr>
                <w:rFonts w:ascii="Times New Roman" w:hAnsi="Times New Roman" w:cs="Times New Roman"/>
                <w:bCs/>
                <w:lang w:val="en-US"/>
              </w:rPr>
              <w:t xml:space="preserve"> = 0</w:t>
            </w:r>
            <w:r>
              <w:rPr>
                <w:rFonts w:ascii="Times New Roman" w:hAnsi="Times New Roman" w:cs="Times New Roman"/>
                <w:bCs/>
                <w:lang w:val="en-US"/>
              </w:rPr>
              <w:t>.</w:t>
            </w:r>
            <w:r w:rsidRPr="00715FBD">
              <w:rPr>
                <w:rFonts w:ascii="Times New Roman" w:hAnsi="Times New Roman" w:cs="Times New Roman"/>
                <w:bCs/>
                <w:lang w:val="en-US"/>
              </w:rPr>
              <w:t>013</w:t>
            </w:r>
          </w:p>
        </w:tc>
        <w:tc>
          <w:tcPr>
            <w:tcW w:w="3021" w:type="dxa"/>
          </w:tcPr>
          <w:p w14:paraId="12660776" w14:textId="77777777" w:rsidR="00AC66D4" w:rsidRDefault="00AC66D4" w:rsidP="000B3918">
            <w:pPr>
              <w:spacing w:line="360" w:lineRule="auto"/>
              <w:rPr>
                <w:rFonts w:ascii="Times New Roman" w:hAnsi="Times New Roman" w:cs="Times New Roman"/>
                <w:sz w:val="24"/>
                <w:szCs w:val="24"/>
                <w:lang w:val="en-US"/>
              </w:rPr>
            </w:pPr>
            <w:r w:rsidRPr="003266BC">
              <w:rPr>
                <w:rFonts w:ascii="Times New Roman" w:hAnsi="Times New Roman" w:cs="Times New Roman"/>
                <w:sz w:val="24"/>
                <w:szCs w:val="24"/>
                <w:lang w:val="en-US"/>
              </w:rPr>
              <w:t>0.88</w:t>
            </w:r>
            <w:r>
              <w:rPr>
                <w:rFonts w:ascii="Times New Roman" w:hAnsi="Times New Roman" w:cs="Times New Roman"/>
                <w:sz w:val="24"/>
                <w:szCs w:val="24"/>
                <w:lang w:val="en-US"/>
              </w:rPr>
              <w:t xml:space="preserve"> (</w:t>
            </w:r>
            <w:r w:rsidRPr="003266BC">
              <w:rPr>
                <w:rFonts w:ascii="Times New Roman" w:hAnsi="Times New Roman" w:cs="Times New Roman"/>
                <w:sz w:val="24"/>
                <w:szCs w:val="24"/>
                <w:lang w:val="en-US"/>
              </w:rPr>
              <w:t>0.81</w:t>
            </w:r>
            <w:r>
              <w:rPr>
                <w:rFonts w:ascii="Times New Roman" w:hAnsi="Times New Roman" w:cs="Times New Roman"/>
                <w:sz w:val="24"/>
                <w:szCs w:val="24"/>
                <w:lang w:val="en-US"/>
              </w:rPr>
              <w:t xml:space="preserve">, </w:t>
            </w:r>
            <w:r w:rsidRPr="003266BC">
              <w:rPr>
                <w:rFonts w:ascii="Times New Roman" w:hAnsi="Times New Roman" w:cs="Times New Roman"/>
                <w:sz w:val="24"/>
                <w:szCs w:val="24"/>
                <w:lang w:val="en-US"/>
              </w:rPr>
              <w:t>0.95</w:t>
            </w:r>
            <w:r>
              <w:rPr>
                <w:rFonts w:ascii="Times New Roman" w:hAnsi="Times New Roman" w:cs="Times New Roman"/>
                <w:sz w:val="24"/>
                <w:szCs w:val="24"/>
                <w:lang w:val="en-US"/>
              </w:rPr>
              <w:t>) P = 0.001</w:t>
            </w:r>
          </w:p>
        </w:tc>
      </w:tr>
      <w:tr w:rsidR="00AC66D4" w14:paraId="1E0C9C2E" w14:textId="77777777" w:rsidTr="000B3918">
        <w:tc>
          <w:tcPr>
            <w:tcW w:w="3020" w:type="dxa"/>
          </w:tcPr>
          <w:p w14:paraId="748ECACE"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All-cause death</w:t>
            </w:r>
          </w:p>
        </w:tc>
        <w:tc>
          <w:tcPr>
            <w:tcW w:w="3021" w:type="dxa"/>
          </w:tcPr>
          <w:p w14:paraId="25072AB6" w14:textId="77777777" w:rsidR="00AC66D4" w:rsidRPr="00715FBD" w:rsidRDefault="00AC66D4" w:rsidP="000B3918">
            <w:pPr>
              <w:spacing w:line="360" w:lineRule="auto"/>
              <w:rPr>
                <w:rFonts w:ascii="Times New Roman" w:hAnsi="Times New Roman" w:cs="Times New Roman"/>
                <w:bCs/>
                <w:lang w:val="en-US"/>
              </w:rPr>
            </w:pPr>
            <w:r>
              <w:rPr>
                <w:rFonts w:ascii="Times New Roman" w:hAnsi="Times New Roman" w:cs="Times New Roman"/>
                <w:bCs/>
                <w:lang w:val="en-US"/>
              </w:rPr>
              <w:t>0.88 (0.82, 0.94) P = 0.0001</w:t>
            </w:r>
          </w:p>
        </w:tc>
        <w:tc>
          <w:tcPr>
            <w:tcW w:w="3021" w:type="dxa"/>
          </w:tcPr>
          <w:p w14:paraId="1EFE54EC" w14:textId="77777777" w:rsidR="00AC66D4" w:rsidRPr="003266BC"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0.61 (0.52, 0.73)</w:t>
            </w:r>
            <w:r>
              <w:rPr>
                <w:rFonts w:ascii="Times New Roman" w:hAnsi="Times New Roman" w:cs="Times New Roman"/>
                <w:bCs/>
                <w:lang w:val="en-US"/>
              </w:rPr>
              <w:t xml:space="preserve"> P &lt; 0.00001</w:t>
            </w:r>
          </w:p>
        </w:tc>
      </w:tr>
    </w:tbl>
    <w:p w14:paraId="64D05E43" w14:textId="77777777" w:rsidR="00AC66D4" w:rsidRDefault="00AC66D4">
      <w:pPr>
        <w:rPr>
          <w:rFonts w:ascii="Times New Roman" w:hAnsi="Times New Roman" w:cs="Times New Roman"/>
          <w:sz w:val="24"/>
          <w:szCs w:val="24"/>
          <w:lang w:val="en-US"/>
        </w:rPr>
      </w:pPr>
    </w:p>
    <w:p w14:paraId="28BD0A1B" w14:textId="77777777" w:rsidR="00AC66D4" w:rsidRDefault="00AC66D4">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CV :</w:t>
      </w:r>
      <w:proofErr w:type="gramEnd"/>
      <w:r>
        <w:rPr>
          <w:rFonts w:ascii="Times New Roman" w:hAnsi="Times New Roman" w:cs="Times New Roman"/>
          <w:sz w:val="24"/>
          <w:szCs w:val="24"/>
          <w:lang w:val="en-US"/>
        </w:rPr>
        <w:t xml:space="preserve"> cardiovascular. </w:t>
      </w:r>
      <w:proofErr w:type="gramStart"/>
      <w:r>
        <w:rPr>
          <w:rFonts w:ascii="Times New Roman" w:hAnsi="Times New Roman" w:cs="Times New Roman"/>
          <w:sz w:val="24"/>
          <w:szCs w:val="24"/>
          <w:lang w:val="en-US"/>
        </w:rPr>
        <w:t>CVOTs :</w:t>
      </w:r>
      <w:proofErr w:type="gramEnd"/>
      <w:r>
        <w:rPr>
          <w:rFonts w:ascii="Times New Roman" w:hAnsi="Times New Roman" w:cs="Times New Roman"/>
          <w:sz w:val="24"/>
          <w:szCs w:val="24"/>
          <w:lang w:val="en-US"/>
        </w:rPr>
        <w:t xml:space="preserve"> cardiovascular outcome trials. </w:t>
      </w:r>
      <w:proofErr w:type="gramStart"/>
      <w:r>
        <w:rPr>
          <w:rFonts w:ascii="Times New Roman" w:hAnsi="Times New Roman" w:cs="Times New Roman"/>
          <w:sz w:val="24"/>
          <w:szCs w:val="24"/>
          <w:lang w:val="en-US"/>
        </w:rPr>
        <w:t>HF :</w:t>
      </w:r>
      <w:proofErr w:type="gramEnd"/>
      <w:r>
        <w:rPr>
          <w:rFonts w:ascii="Times New Roman" w:hAnsi="Times New Roman" w:cs="Times New Roman"/>
          <w:sz w:val="24"/>
          <w:szCs w:val="24"/>
          <w:lang w:val="en-US"/>
        </w:rPr>
        <w:t xml:space="preserve"> heart failure. </w:t>
      </w:r>
      <w:proofErr w:type="gramStart"/>
      <w:r>
        <w:rPr>
          <w:rFonts w:ascii="Times New Roman" w:hAnsi="Times New Roman" w:cs="Times New Roman"/>
          <w:sz w:val="24"/>
          <w:szCs w:val="24"/>
          <w:lang w:val="en-US"/>
        </w:rPr>
        <w:t>MACEs :</w:t>
      </w:r>
      <w:proofErr w:type="gramEnd"/>
      <w:r>
        <w:rPr>
          <w:rFonts w:ascii="Times New Roman" w:hAnsi="Times New Roman" w:cs="Times New Roman"/>
          <w:sz w:val="24"/>
          <w:szCs w:val="24"/>
          <w:lang w:val="en-US"/>
        </w:rPr>
        <w:t xml:space="preserve"> major adverse cardiovascular events.</w:t>
      </w:r>
    </w:p>
    <w:p w14:paraId="77397882" w14:textId="77777777" w:rsidR="00AC66D4" w:rsidRPr="00FA1322" w:rsidRDefault="00AC66D4">
      <w:pPr>
        <w:rPr>
          <w:rFonts w:ascii="Times New Roman" w:hAnsi="Times New Roman" w:cs="Times New Roman"/>
          <w:sz w:val="24"/>
          <w:szCs w:val="24"/>
          <w:lang w:val="en-US"/>
        </w:rPr>
      </w:pPr>
      <w:r>
        <w:rPr>
          <w:rFonts w:ascii="Times New Roman" w:hAnsi="Times New Roman" w:cs="Times New Roman"/>
          <w:sz w:val="24"/>
          <w:szCs w:val="24"/>
          <w:lang w:val="en-US"/>
        </w:rPr>
        <w:t>(*) Other glucose-lowering medications, except sodium-glucose cotransporter 2 inhibitors (SGLT2is)</w:t>
      </w:r>
      <w:r w:rsidRPr="00FA1322">
        <w:rPr>
          <w:rFonts w:ascii="Times New Roman" w:hAnsi="Times New Roman" w:cs="Times New Roman"/>
          <w:sz w:val="24"/>
          <w:szCs w:val="24"/>
          <w:lang w:val="en-US"/>
        </w:rPr>
        <w:br w:type="page"/>
      </w:r>
    </w:p>
    <w:p w14:paraId="72D11719" w14:textId="77777777" w:rsidR="00AC66D4" w:rsidRPr="00FE3CE0" w:rsidRDefault="00AC66D4" w:rsidP="000B3918">
      <w:pPr>
        <w:spacing w:line="360" w:lineRule="auto"/>
        <w:ind w:left="360"/>
        <w:rPr>
          <w:rFonts w:ascii="Times New Roman" w:hAnsi="Times New Roman" w:cs="Times New Roman"/>
          <w:sz w:val="24"/>
          <w:szCs w:val="24"/>
          <w:lang w:val="en-US"/>
        </w:rPr>
      </w:pPr>
      <w:r w:rsidRPr="00FE3CE0">
        <w:rPr>
          <w:rFonts w:ascii="Times New Roman" w:hAnsi="Times New Roman" w:cs="Times New Roman"/>
          <w:sz w:val="24"/>
          <w:szCs w:val="24"/>
          <w:lang w:val="en-US"/>
        </w:rPr>
        <w:t xml:space="preserve">Table </w:t>
      </w:r>
      <w:proofErr w:type="gramStart"/>
      <w:r>
        <w:rPr>
          <w:rFonts w:ascii="Times New Roman" w:hAnsi="Times New Roman" w:cs="Times New Roman"/>
          <w:sz w:val="24"/>
          <w:szCs w:val="24"/>
          <w:lang w:val="en-US"/>
        </w:rPr>
        <w:t>2</w:t>
      </w:r>
      <w:r w:rsidRPr="00FE3CE0">
        <w:rPr>
          <w:rFonts w:ascii="Times New Roman" w:hAnsi="Times New Roman" w:cs="Times New Roman"/>
          <w:sz w:val="24"/>
          <w:szCs w:val="24"/>
          <w:lang w:val="en-US"/>
        </w:rPr>
        <w:t xml:space="preserve"> :</w:t>
      </w:r>
      <w:proofErr w:type="gramEnd"/>
      <w:r w:rsidRPr="00FE3CE0">
        <w:rPr>
          <w:rFonts w:ascii="Times New Roman" w:hAnsi="Times New Roman" w:cs="Times New Roman"/>
          <w:sz w:val="24"/>
          <w:szCs w:val="24"/>
          <w:lang w:val="en-US"/>
        </w:rPr>
        <w:t xml:space="preserve"> Trends in the use of GLP-1 </w:t>
      </w:r>
      <w:r>
        <w:rPr>
          <w:rFonts w:ascii="Times New Roman" w:hAnsi="Times New Roman" w:cs="Times New Roman"/>
          <w:sz w:val="24"/>
          <w:szCs w:val="24"/>
          <w:lang w:val="en-US"/>
        </w:rPr>
        <w:t xml:space="preserve">during the last decade </w:t>
      </w:r>
      <w:r w:rsidRPr="00FE3CE0">
        <w:rPr>
          <w:rFonts w:ascii="Times New Roman" w:hAnsi="Times New Roman" w:cs="Times New Roman"/>
          <w:sz w:val="24"/>
          <w:szCs w:val="24"/>
          <w:lang w:val="en-US"/>
        </w:rPr>
        <w:t>among patients with T2DM</w:t>
      </w:r>
    </w:p>
    <w:tbl>
      <w:tblPr>
        <w:tblStyle w:val="Grilledutableau"/>
        <w:tblW w:w="8849" w:type="dxa"/>
        <w:tblInd w:w="360" w:type="dxa"/>
        <w:tblLook w:val="04A0" w:firstRow="1" w:lastRow="0" w:firstColumn="1" w:lastColumn="0" w:noHBand="0" w:noVBand="1"/>
      </w:tblPr>
      <w:tblGrid>
        <w:gridCol w:w="2754"/>
        <w:gridCol w:w="2126"/>
        <w:gridCol w:w="1985"/>
        <w:gridCol w:w="1984"/>
      </w:tblGrid>
      <w:tr w:rsidR="00AC66D4" w:rsidRPr="009D18F8" w14:paraId="457C1391" w14:textId="77777777" w:rsidTr="000B3918">
        <w:tc>
          <w:tcPr>
            <w:tcW w:w="2754" w:type="dxa"/>
          </w:tcPr>
          <w:p w14:paraId="5A700E4B"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Reference</w:t>
            </w:r>
          </w:p>
        </w:tc>
        <w:tc>
          <w:tcPr>
            <w:tcW w:w="2126" w:type="dxa"/>
          </w:tcPr>
          <w:p w14:paraId="17E148F6"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Country</w:t>
            </w:r>
          </w:p>
        </w:tc>
        <w:tc>
          <w:tcPr>
            <w:tcW w:w="1985" w:type="dxa"/>
          </w:tcPr>
          <w:p w14:paraId="38B8C68E"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First evaluation</w:t>
            </w:r>
          </w:p>
          <w:p w14:paraId="23A6107A"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w:t>
            </w:r>
            <w:r>
              <w:rPr>
                <w:rFonts w:ascii="Times New Roman" w:hAnsi="Times New Roman" w:cs="Times New Roman"/>
                <w:sz w:val="24"/>
                <w:szCs w:val="24"/>
                <w:lang w:val="en-US"/>
              </w:rPr>
              <w:t xml:space="preserve"> patients on GLP-1RA</w:t>
            </w:r>
            <w:r w:rsidRPr="00FE3CE0">
              <w:rPr>
                <w:rFonts w:ascii="Times New Roman" w:hAnsi="Times New Roman" w:cs="Times New Roman"/>
                <w:sz w:val="24"/>
                <w:szCs w:val="24"/>
                <w:lang w:val="en-US"/>
              </w:rPr>
              <w:t xml:space="preserve"> (date)</w:t>
            </w:r>
          </w:p>
        </w:tc>
        <w:tc>
          <w:tcPr>
            <w:tcW w:w="1984" w:type="dxa"/>
          </w:tcPr>
          <w:p w14:paraId="34D2D876"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Last evaluation</w:t>
            </w:r>
          </w:p>
          <w:p w14:paraId="17C6ECEE" w14:textId="77777777" w:rsidR="00AC66D4" w:rsidRPr="009D18F8" w:rsidRDefault="00AC66D4" w:rsidP="000B3918">
            <w:pPr>
              <w:spacing w:line="360" w:lineRule="auto"/>
              <w:rPr>
                <w:rFonts w:ascii="Times New Roman" w:hAnsi="Times New Roman" w:cs="Times New Roman"/>
                <w:sz w:val="24"/>
                <w:szCs w:val="24"/>
              </w:rPr>
            </w:pPr>
            <w:r w:rsidRPr="009D18F8">
              <w:rPr>
                <w:rFonts w:ascii="Times New Roman" w:hAnsi="Times New Roman" w:cs="Times New Roman"/>
                <w:sz w:val="24"/>
                <w:szCs w:val="24"/>
              </w:rPr>
              <w:t>% patients on GLP-1RAs (date)</w:t>
            </w:r>
          </w:p>
        </w:tc>
      </w:tr>
      <w:tr w:rsidR="00AC66D4" w:rsidRPr="0025219A" w14:paraId="7019F19A" w14:textId="77777777" w:rsidTr="000B3918">
        <w:tc>
          <w:tcPr>
            <w:tcW w:w="8849" w:type="dxa"/>
            <w:gridSpan w:val="4"/>
          </w:tcPr>
          <w:p w14:paraId="440788DA" w14:textId="77777777" w:rsidR="00AC66D4" w:rsidRPr="00FE3CE0" w:rsidRDefault="00AC66D4" w:rsidP="000B3918">
            <w:pPr>
              <w:spacing w:line="360" w:lineRule="auto"/>
              <w:jc w:val="center"/>
              <w:rPr>
                <w:rFonts w:ascii="Times New Roman" w:hAnsi="Times New Roman" w:cs="Times New Roman"/>
                <w:b/>
                <w:sz w:val="24"/>
                <w:szCs w:val="24"/>
                <w:lang w:val="en-US"/>
              </w:rPr>
            </w:pPr>
            <w:r w:rsidRPr="00FE3CE0">
              <w:rPr>
                <w:rFonts w:ascii="Times New Roman" w:hAnsi="Times New Roman" w:cs="Times New Roman"/>
                <w:b/>
                <w:sz w:val="24"/>
                <w:szCs w:val="24"/>
                <w:lang w:val="en-US"/>
              </w:rPr>
              <w:t>All patients with T2DM (independent of the presence of ASCVD)</w:t>
            </w:r>
          </w:p>
        </w:tc>
      </w:tr>
      <w:tr w:rsidR="00AC66D4" w:rsidRPr="00FE3CE0" w14:paraId="583743D5" w14:textId="77777777" w:rsidTr="000B3918">
        <w:tc>
          <w:tcPr>
            <w:tcW w:w="2754" w:type="dxa"/>
          </w:tcPr>
          <w:p w14:paraId="2E569C0E"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Dave et al </w:t>
            </w:r>
            <w:proofErr w:type="gramStart"/>
            <w:r>
              <w:rPr>
                <w:rFonts w:ascii="Times New Roman" w:hAnsi="Times New Roman" w:cs="Times New Roman"/>
                <w:sz w:val="24"/>
                <w:szCs w:val="24"/>
                <w:lang w:val="en-US"/>
              </w:rPr>
              <w:t xml:space="preserve">2020 </w:t>
            </w:r>
            <w:r>
              <w:rPr>
                <w:rFonts w:ascii="Times New Roman" w:hAnsi="Times New Roman" w:cs="Times New Roman"/>
                <w:noProof/>
                <w:sz w:val="24"/>
                <w:szCs w:val="24"/>
                <w:lang w:val="en-US"/>
              </w:rPr>
              <w:t xml:space="preserve"> [</w:t>
            </w:r>
            <w:proofErr w:type="gramEnd"/>
            <w:r>
              <w:rPr>
                <w:rFonts w:ascii="Times New Roman" w:hAnsi="Times New Roman" w:cs="Times New Roman"/>
                <w:noProof/>
                <w:sz w:val="24"/>
                <w:szCs w:val="24"/>
                <w:lang w:val="en-US"/>
              </w:rPr>
              <w:t>80]</w:t>
            </w:r>
          </w:p>
        </w:tc>
        <w:tc>
          <w:tcPr>
            <w:tcW w:w="2126" w:type="dxa"/>
          </w:tcPr>
          <w:p w14:paraId="4BAD8958"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US</w:t>
            </w:r>
          </w:p>
        </w:tc>
        <w:tc>
          <w:tcPr>
            <w:tcW w:w="1985" w:type="dxa"/>
          </w:tcPr>
          <w:p w14:paraId="5B7AE104"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10.0 (2013)</w:t>
            </w:r>
          </w:p>
        </w:tc>
        <w:tc>
          <w:tcPr>
            <w:tcW w:w="1984" w:type="dxa"/>
          </w:tcPr>
          <w:p w14:paraId="14172D73"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14.0 (2018)</w:t>
            </w:r>
          </w:p>
        </w:tc>
      </w:tr>
      <w:tr w:rsidR="00AC66D4" w:rsidRPr="00FE3CE0" w14:paraId="0F3629B4" w14:textId="77777777" w:rsidTr="000B3918">
        <w:tc>
          <w:tcPr>
            <w:tcW w:w="2754" w:type="dxa"/>
          </w:tcPr>
          <w:p w14:paraId="5B321EEA"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Eberly et al 2021</w:t>
            </w:r>
            <w:proofErr w:type="gramStart"/>
            <w:r>
              <w:rPr>
                <w:rFonts w:ascii="Times New Roman" w:hAnsi="Times New Roman" w:cs="Times New Roman"/>
                <w:sz w:val="24"/>
                <w:szCs w:val="24"/>
                <w:lang w:val="en-US"/>
              </w:rPr>
              <w:t xml:space="preserve"> </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 xml:space="preserve"> [</w:t>
            </w:r>
            <w:proofErr w:type="gramEnd"/>
            <w:r>
              <w:rPr>
                <w:rFonts w:ascii="Times New Roman" w:hAnsi="Times New Roman" w:cs="Times New Roman"/>
                <w:noProof/>
                <w:sz w:val="24"/>
                <w:szCs w:val="24"/>
                <w:lang w:val="en-GB"/>
              </w:rPr>
              <w:t>77]</w:t>
            </w:r>
          </w:p>
        </w:tc>
        <w:tc>
          <w:tcPr>
            <w:tcW w:w="2126" w:type="dxa"/>
          </w:tcPr>
          <w:p w14:paraId="2CD8DD5D"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US</w:t>
            </w:r>
          </w:p>
        </w:tc>
        <w:tc>
          <w:tcPr>
            <w:tcW w:w="1985" w:type="dxa"/>
          </w:tcPr>
          <w:p w14:paraId="16B0F0E9"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3.2 (2015)</w:t>
            </w:r>
          </w:p>
        </w:tc>
        <w:tc>
          <w:tcPr>
            <w:tcW w:w="1984" w:type="dxa"/>
          </w:tcPr>
          <w:p w14:paraId="1D16CFFF"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10.7 (2019)</w:t>
            </w:r>
          </w:p>
        </w:tc>
      </w:tr>
      <w:tr w:rsidR="00AC66D4" w:rsidRPr="00FE3CE0" w14:paraId="59A81D35" w14:textId="77777777" w:rsidTr="000B3918">
        <w:tc>
          <w:tcPr>
            <w:tcW w:w="2754" w:type="dxa"/>
            <w:vMerge w:val="restart"/>
          </w:tcPr>
          <w:p w14:paraId="2BEA9D7B"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 xml:space="preserve">McCoy et al </w:t>
            </w:r>
            <w:proofErr w:type="gramStart"/>
            <w:r w:rsidRPr="00FE3CE0">
              <w:rPr>
                <w:rFonts w:ascii="Times New Roman" w:hAnsi="Times New Roman" w:cs="Times New Roman"/>
                <w:sz w:val="24"/>
                <w:szCs w:val="24"/>
                <w:lang w:val="en-US"/>
              </w:rPr>
              <w:t>2021</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 xml:space="preserve"> [</w:t>
            </w:r>
            <w:proofErr w:type="gramEnd"/>
            <w:r>
              <w:rPr>
                <w:rFonts w:ascii="Times New Roman" w:hAnsi="Times New Roman" w:cs="Times New Roman"/>
                <w:noProof/>
                <w:sz w:val="24"/>
                <w:szCs w:val="24"/>
                <w:lang w:val="en-US"/>
              </w:rPr>
              <w:t>82]</w:t>
            </w:r>
          </w:p>
        </w:tc>
        <w:tc>
          <w:tcPr>
            <w:tcW w:w="2126" w:type="dxa"/>
          </w:tcPr>
          <w:p w14:paraId="62A84F46"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US (Medicare)</w:t>
            </w:r>
          </w:p>
        </w:tc>
        <w:tc>
          <w:tcPr>
            <w:tcW w:w="1985" w:type="dxa"/>
          </w:tcPr>
          <w:p w14:paraId="6DF6173B"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1.5 (2016)</w:t>
            </w:r>
          </w:p>
        </w:tc>
        <w:tc>
          <w:tcPr>
            <w:tcW w:w="1984" w:type="dxa"/>
          </w:tcPr>
          <w:p w14:paraId="14E6145E"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11.4 (2019)</w:t>
            </w:r>
          </w:p>
        </w:tc>
      </w:tr>
      <w:tr w:rsidR="00AC66D4" w:rsidRPr="00FE3CE0" w14:paraId="7DC86EAA" w14:textId="77777777" w:rsidTr="000B3918">
        <w:tc>
          <w:tcPr>
            <w:tcW w:w="2754" w:type="dxa"/>
            <w:vMerge/>
          </w:tcPr>
          <w:p w14:paraId="217569E6" w14:textId="77777777" w:rsidR="00AC66D4" w:rsidRPr="00FE3CE0" w:rsidRDefault="00AC66D4" w:rsidP="000B3918">
            <w:pPr>
              <w:spacing w:line="360" w:lineRule="auto"/>
              <w:rPr>
                <w:rFonts w:ascii="Times New Roman" w:hAnsi="Times New Roman" w:cs="Times New Roman"/>
                <w:sz w:val="24"/>
                <w:szCs w:val="24"/>
                <w:lang w:val="en-US"/>
              </w:rPr>
            </w:pPr>
          </w:p>
        </w:tc>
        <w:tc>
          <w:tcPr>
            <w:tcW w:w="2126" w:type="dxa"/>
          </w:tcPr>
          <w:p w14:paraId="306C68C2"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US (Commercial)</w:t>
            </w:r>
          </w:p>
        </w:tc>
        <w:tc>
          <w:tcPr>
            <w:tcW w:w="1985" w:type="dxa"/>
          </w:tcPr>
          <w:p w14:paraId="49FBA9E6"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2.1 (2016</w:t>
            </w:r>
          </w:p>
        </w:tc>
        <w:tc>
          <w:tcPr>
            <w:tcW w:w="1984" w:type="dxa"/>
          </w:tcPr>
          <w:p w14:paraId="56B1CB13"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20.0 (2019)</w:t>
            </w:r>
          </w:p>
        </w:tc>
      </w:tr>
      <w:tr w:rsidR="00AC66D4" w:rsidRPr="00FE3CE0" w14:paraId="7B8462F0" w14:textId="77777777" w:rsidTr="000B3918">
        <w:tc>
          <w:tcPr>
            <w:tcW w:w="2754" w:type="dxa"/>
            <w:vMerge w:val="restart"/>
          </w:tcPr>
          <w:p w14:paraId="0D4A7D00"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Shin et al 2021</w:t>
            </w:r>
            <w:r>
              <w:rPr>
                <w:rFonts w:ascii="Times New Roman" w:hAnsi="Times New Roman" w:cs="Times New Roman"/>
                <w:noProof/>
                <w:sz w:val="24"/>
                <w:szCs w:val="24"/>
                <w:lang w:val="en-US"/>
              </w:rPr>
              <w:t xml:space="preserve"> [86]</w:t>
            </w:r>
          </w:p>
        </w:tc>
        <w:tc>
          <w:tcPr>
            <w:tcW w:w="2126" w:type="dxa"/>
          </w:tcPr>
          <w:p w14:paraId="7DAA2B9C"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US (Medicare)</w:t>
            </w:r>
          </w:p>
        </w:tc>
        <w:tc>
          <w:tcPr>
            <w:tcW w:w="1985" w:type="dxa"/>
          </w:tcPr>
          <w:p w14:paraId="0457EBDF"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0.57 (2015)</w:t>
            </w:r>
          </w:p>
        </w:tc>
        <w:tc>
          <w:tcPr>
            <w:tcW w:w="1984" w:type="dxa"/>
          </w:tcPr>
          <w:p w14:paraId="3C008894"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1.02 (2017)</w:t>
            </w:r>
          </w:p>
        </w:tc>
      </w:tr>
      <w:tr w:rsidR="00AC66D4" w:rsidRPr="00FE3CE0" w14:paraId="67114083" w14:textId="77777777" w:rsidTr="000B3918">
        <w:tc>
          <w:tcPr>
            <w:tcW w:w="2754" w:type="dxa"/>
            <w:vMerge/>
          </w:tcPr>
          <w:p w14:paraId="20D494D7" w14:textId="77777777" w:rsidR="00AC66D4" w:rsidRPr="00FE3CE0" w:rsidRDefault="00AC66D4" w:rsidP="000B3918">
            <w:pPr>
              <w:spacing w:line="360" w:lineRule="auto"/>
              <w:rPr>
                <w:rFonts w:ascii="Times New Roman" w:hAnsi="Times New Roman" w:cs="Times New Roman"/>
                <w:sz w:val="24"/>
                <w:szCs w:val="24"/>
                <w:lang w:val="en-US"/>
              </w:rPr>
            </w:pPr>
          </w:p>
        </w:tc>
        <w:tc>
          <w:tcPr>
            <w:tcW w:w="2126" w:type="dxa"/>
          </w:tcPr>
          <w:p w14:paraId="165EB521"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US (</w:t>
            </w:r>
            <w:proofErr w:type="spellStart"/>
            <w:r w:rsidRPr="00FE3CE0">
              <w:rPr>
                <w:rFonts w:ascii="Times New Roman" w:hAnsi="Times New Roman" w:cs="Times New Roman"/>
                <w:sz w:val="24"/>
                <w:szCs w:val="24"/>
                <w:lang w:val="en-US"/>
              </w:rPr>
              <w:t>Clinformatics</w:t>
            </w:r>
            <w:proofErr w:type="spellEnd"/>
            <w:r w:rsidRPr="00FE3CE0">
              <w:rPr>
                <w:rFonts w:ascii="Times New Roman" w:hAnsi="Times New Roman" w:cs="Times New Roman"/>
                <w:sz w:val="24"/>
                <w:szCs w:val="24"/>
                <w:lang w:val="en-US"/>
              </w:rPr>
              <w:t>)</w:t>
            </w:r>
          </w:p>
        </w:tc>
        <w:tc>
          <w:tcPr>
            <w:tcW w:w="1985" w:type="dxa"/>
          </w:tcPr>
          <w:p w14:paraId="4A576F3B"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1.20 (2015)</w:t>
            </w:r>
          </w:p>
        </w:tc>
        <w:tc>
          <w:tcPr>
            <w:tcW w:w="1984" w:type="dxa"/>
          </w:tcPr>
          <w:p w14:paraId="175305C6"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3.04 (2019)</w:t>
            </w:r>
          </w:p>
        </w:tc>
      </w:tr>
      <w:tr w:rsidR="00AC66D4" w:rsidRPr="00FE3CE0" w14:paraId="0464562D" w14:textId="77777777" w:rsidTr="000B3918">
        <w:tc>
          <w:tcPr>
            <w:tcW w:w="2754" w:type="dxa"/>
            <w:vMerge/>
          </w:tcPr>
          <w:p w14:paraId="1BE4DBA7" w14:textId="77777777" w:rsidR="00AC66D4" w:rsidRPr="00FE3CE0" w:rsidRDefault="00AC66D4" w:rsidP="000B3918">
            <w:pPr>
              <w:spacing w:line="360" w:lineRule="auto"/>
              <w:rPr>
                <w:rFonts w:ascii="Times New Roman" w:hAnsi="Times New Roman" w:cs="Times New Roman"/>
                <w:sz w:val="24"/>
                <w:szCs w:val="24"/>
                <w:lang w:val="en-US"/>
              </w:rPr>
            </w:pPr>
          </w:p>
        </w:tc>
        <w:tc>
          <w:tcPr>
            <w:tcW w:w="2126" w:type="dxa"/>
          </w:tcPr>
          <w:p w14:paraId="35CB4506"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US (</w:t>
            </w:r>
            <w:proofErr w:type="spellStart"/>
            <w:r w:rsidRPr="00FE3CE0">
              <w:rPr>
                <w:rFonts w:ascii="Times New Roman" w:hAnsi="Times New Roman" w:cs="Times New Roman"/>
                <w:sz w:val="24"/>
                <w:szCs w:val="24"/>
                <w:lang w:val="en-US"/>
              </w:rPr>
              <w:t>Marketscan</w:t>
            </w:r>
            <w:proofErr w:type="spellEnd"/>
            <w:r w:rsidRPr="00FE3CE0">
              <w:rPr>
                <w:rFonts w:ascii="Times New Roman" w:hAnsi="Times New Roman" w:cs="Times New Roman"/>
                <w:sz w:val="24"/>
                <w:szCs w:val="24"/>
                <w:lang w:val="en-US"/>
              </w:rPr>
              <w:t>)</w:t>
            </w:r>
          </w:p>
        </w:tc>
        <w:tc>
          <w:tcPr>
            <w:tcW w:w="1985" w:type="dxa"/>
          </w:tcPr>
          <w:p w14:paraId="5223C93A"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1.76 (2015)</w:t>
            </w:r>
          </w:p>
        </w:tc>
        <w:tc>
          <w:tcPr>
            <w:tcW w:w="1984" w:type="dxa"/>
          </w:tcPr>
          <w:p w14:paraId="41EB8BF0"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3.26 (2018)</w:t>
            </w:r>
          </w:p>
        </w:tc>
      </w:tr>
      <w:tr w:rsidR="00AC66D4" w:rsidRPr="00FE3CE0" w14:paraId="7582B4D0" w14:textId="77777777" w:rsidTr="000B3918">
        <w:tc>
          <w:tcPr>
            <w:tcW w:w="2754" w:type="dxa"/>
          </w:tcPr>
          <w:p w14:paraId="184AA39D"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 xml:space="preserve">Arnold et al </w:t>
            </w:r>
            <w:proofErr w:type="gramStart"/>
            <w:r w:rsidRPr="00FE3CE0">
              <w:rPr>
                <w:rFonts w:ascii="Times New Roman" w:hAnsi="Times New Roman" w:cs="Times New Roman"/>
                <w:sz w:val="24"/>
                <w:szCs w:val="24"/>
                <w:lang w:val="en-US"/>
              </w:rPr>
              <w:t>2022</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 xml:space="preserve"> [</w:t>
            </w:r>
            <w:proofErr w:type="gramEnd"/>
            <w:r>
              <w:rPr>
                <w:rFonts w:ascii="Times New Roman" w:hAnsi="Times New Roman" w:cs="Times New Roman"/>
                <w:noProof/>
                <w:sz w:val="24"/>
                <w:szCs w:val="24"/>
                <w:lang w:val="en-US"/>
              </w:rPr>
              <w:t>84]</w:t>
            </w:r>
          </w:p>
        </w:tc>
        <w:tc>
          <w:tcPr>
            <w:tcW w:w="2126" w:type="dxa"/>
          </w:tcPr>
          <w:p w14:paraId="02737869"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US</w:t>
            </w:r>
          </w:p>
        </w:tc>
        <w:tc>
          <w:tcPr>
            <w:tcW w:w="1985" w:type="dxa"/>
          </w:tcPr>
          <w:p w14:paraId="22DEF45E"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2.1 (2014/16)</w:t>
            </w:r>
          </w:p>
        </w:tc>
        <w:tc>
          <w:tcPr>
            <w:tcW w:w="1984" w:type="dxa"/>
          </w:tcPr>
          <w:p w14:paraId="5E5171AC"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2.6 (2017/18)</w:t>
            </w:r>
          </w:p>
        </w:tc>
      </w:tr>
      <w:tr w:rsidR="00AC66D4" w:rsidRPr="00FE3CE0" w14:paraId="4E9421E5" w14:textId="77777777" w:rsidTr="000B3918">
        <w:tc>
          <w:tcPr>
            <w:tcW w:w="2754" w:type="dxa"/>
          </w:tcPr>
          <w:p w14:paraId="325F8DE5"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Falkentoft et al </w:t>
            </w:r>
            <w:proofErr w:type="gramStart"/>
            <w:r>
              <w:rPr>
                <w:rFonts w:ascii="Times New Roman" w:hAnsi="Times New Roman" w:cs="Times New Roman"/>
                <w:sz w:val="24"/>
                <w:szCs w:val="24"/>
                <w:lang w:val="en-US"/>
              </w:rPr>
              <w:t xml:space="preserve">2022 </w:t>
            </w:r>
            <w:r>
              <w:rPr>
                <w:rFonts w:ascii="Times New Roman" w:hAnsi="Times New Roman" w:cs="Times New Roman"/>
                <w:noProof/>
                <w:sz w:val="24"/>
                <w:szCs w:val="24"/>
                <w:lang w:val="en-US"/>
              </w:rPr>
              <w:t xml:space="preserve"> [</w:t>
            </w:r>
            <w:proofErr w:type="gramEnd"/>
            <w:r>
              <w:rPr>
                <w:rFonts w:ascii="Times New Roman" w:hAnsi="Times New Roman" w:cs="Times New Roman"/>
                <w:noProof/>
                <w:sz w:val="24"/>
                <w:szCs w:val="24"/>
                <w:lang w:val="en-US"/>
              </w:rPr>
              <w:t>83]</w:t>
            </w:r>
          </w:p>
        </w:tc>
        <w:tc>
          <w:tcPr>
            <w:tcW w:w="2126" w:type="dxa"/>
          </w:tcPr>
          <w:p w14:paraId="16D34743"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Denmark (middle-income group)</w:t>
            </w:r>
          </w:p>
        </w:tc>
        <w:tc>
          <w:tcPr>
            <w:tcW w:w="1985" w:type="dxa"/>
          </w:tcPr>
          <w:p w14:paraId="42618A3D"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7.1 (2015/17)</w:t>
            </w:r>
          </w:p>
        </w:tc>
        <w:tc>
          <w:tcPr>
            <w:tcW w:w="1984" w:type="dxa"/>
          </w:tcPr>
          <w:p w14:paraId="33012924"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17.4 (2018/20)</w:t>
            </w:r>
          </w:p>
        </w:tc>
      </w:tr>
      <w:tr w:rsidR="00AC66D4" w:rsidRPr="00FE3CE0" w14:paraId="58D2BB17" w14:textId="77777777" w:rsidTr="000B3918">
        <w:tc>
          <w:tcPr>
            <w:tcW w:w="2754" w:type="dxa"/>
          </w:tcPr>
          <w:p w14:paraId="23E52389" w14:textId="77777777" w:rsidR="00AC66D4" w:rsidRPr="00FE3CE0" w:rsidRDefault="00AC66D4" w:rsidP="000B3918">
            <w:pPr>
              <w:spacing w:line="360" w:lineRule="auto"/>
              <w:rPr>
                <w:rFonts w:ascii="Times New Roman" w:hAnsi="Times New Roman" w:cs="Times New Roman"/>
                <w:sz w:val="24"/>
                <w:szCs w:val="24"/>
                <w:lang w:val="en-US"/>
              </w:rPr>
            </w:pPr>
            <w:proofErr w:type="spellStart"/>
            <w:r w:rsidRPr="00FE3CE0">
              <w:rPr>
                <w:rFonts w:ascii="Times New Roman" w:hAnsi="Times New Roman" w:cs="Times New Roman"/>
                <w:sz w:val="24"/>
                <w:szCs w:val="24"/>
                <w:lang w:val="en-US"/>
              </w:rPr>
              <w:t>Ohsugi</w:t>
            </w:r>
            <w:proofErr w:type="spellEnd"/>
            <w:r w:rsidRPr="00FE3CE0">
              <w:rPr>
                <w:rFonts w:ascii="Times New Roman" w:hAnsi="Times New Roman" w:cs="Times New Roman"/>
                <w:sz w:val="24"/>
                <w:szCs w:val="24"/>
                <w:lang w:val="en-US"/>
              </w:rPr>
              <w:t xml:space="preserve"> et al </w:t>
            </w:r>
            <w:proofErr w:type="gramStart"/>
            <w:r w:rsidRPr="00FE3CE0">
              <w:rPr>
                <w:rFonts w:ascii="Times New Roman" w:hAnsi="Times New Roman" w:cs="Times New Roman"/>
                <w:sz w:val="24"/>
                <w:szCs w:val="24"/>
                <w:lang w:val="en-US"/>
              </w:rPr>
              <w:t>2023</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 xml:space="preserve"> [</w:t>
            </w:r>
            <w:proofErr w:type="gramEnd"/>
            <w:r>
              <w:rPr>
                <w:rFonts w:ascii="Times New Roman" w:hAnsi="Times New Roman" w:cs="Times New Roman"/>
                <w:noProof/>
                <w:sz w:val="24"/>
                <w:szCs w:val="24"/>
                <w:lang w:val="en-US"/>
              </w:rPr>
              <w:t>87]</w:t>
            </w:r>
          </w:p>
        </w:tc>
        <w:tc>
          <w:tcPr>
            <w:tcW w:w="2126" w:type="dxa"/>
          </w:tcPr>
          <w:p w14:paraId="28911457"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Japan</w:t>
            </w:r>
          </w:p>
        </w:tc>
        <w:tc>
          <w:tcPr>
            <w:tcW w:w="1985" w:type="dxa"/>
          </w:tcPr>
          <w:p w14:paraId="60C611B7"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3.6 (2016)</w:t>
            </w:r>
          </w:p>
        </w:tc>
        <w:tc>
          <w:tcPr>
            <w:tcW w:w="1984" w:type="dxa"/>
          </w:tcPr>
          <w:p w14:paraId="29A27798"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9.6 (2020)</w:t>
            </w:r>
          </w:p>
        </w:tc>
      </w:tr>
      <w:tr w:rsidR="00AC66D4" w:rsidRPr="00FE3CE0" w14:paraId="639BB40E" w14:textId="77777777" w:rsidTr="000B3918">
        <w:tc>
          <w:tcPr>
            <w:tcW w:w="2754" w:type="dxa"/>
            <w:vMerge w:val="restart"/>
          </w:tcPr>
          <w:p w14:paraId="27603607" w14:textId="77777777" w:rsidR="00AC66D4" w:rsidRPr="00FE3CE0" w:rsidRDefault="00AC66D4" w:rsidP="000B3918">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Abrahami</w:t>
            </w:r>
            <w:proofErr w:type="spellEnd"/>
            <w:r>
              <w:rPr>
                <w:rFonts w:ascii="Times New Roman" w:hAnsi="Times New Roman" w:cs="Times New Roman"/>
                <w:sz w:val="24"/>
                <w:szCs w:val="24"/>
                <w:lang w:val="en-US"/>
              </w:rPr>
              <w:t xml:space="preserve"> et al </w:t>
            </w:r>
            <w:proofErr w:type="gramStart"/>
            <w:r>
              <w:rPr>
                <w:rFonts w:ascii="Times New Roman" w:hAnsi="Times New Roman" w:cs="Times New Roman"/>
                <w:sz w:val="24"/>
                <w:szCs w:val="24"/>
                <w:lang w:val="en-US"/>
              </w:rPr>
              <w:t xml:space="preserve">2023 </w:t>
            </w:r>
            <w:r>
              <w:rPr>
                <w:rFonts w:ascii="Times New Roman" w:hAnsi="Times New Roman" w:cs="Times New Roman"/>
                <w:noProof/>
                <w:sz w:val="24"/>
                <w:szCs w:val="24"/>
                <w:lang w:val="en-US"/>
              </w:rPr>
              <w:t xml:space="preserve"> [</w:t>
            </w:r>
            <w:proofErr w:type="gramEnd"/>
            <w:r>
              <w:rPr>
                <w:rFonts w:ascii="Times New Roman" w:hAnsi="Times New Roman" w:cs="Times New Roman"/>
                <w:noProof/>
                <w:sz w:val="24"/>
                <w:szCs w:val="24"/>
                <w:lang w:val="en-US"/>
              </w:rPr>
              <w:t>85]</w:t>
            </w:r>
          </w:p>
        </w:tc>
        <w:tc>
          <w:tcPr>
            <w:tcW w:w="2126" w:type="dxa"/>
          </w:tcPr>
          <w:p w14:paraId="310567C3"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US</w:t>
            </w:r>
          </w:p>
        </w:tc>
        <w:tc>
          <w:tcPr>
            <w:tcW w:w="1985" w:type="dxa"/>
          </w:tcPr>
          <w:p w14:paraId="376A66AD"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7.1 (2013/17)</w:t>
            </w:r>
          </w:p>
        </w:tc>
        <w:tc>
          <w:tcPr>
            <w:tcW w:w="1984" w:type="dxa"/>
          </w:tcPr>
          <w:p w14:paraId="07F1D597"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12.6 (2018/19)</w:t>
            </w:r>
          </w:p>
        </w:tc>
      </w:tr>
      <w:tr w:rsidR="00AC66D4" w:rsidRPr="00FE3CE0" w14:paraId="73A8CF49" w14:textId="77777777" w:rsidTr="000B3918">
        <w:tc>
          <w:tcPr>
            <w:tcW w:w="2754" w:type="dxa"/>
            <w:vMerge/>
          </w:tcPr>
          <w:p w14:paraId="675771BF" w14:textId="77777777" w:rsidR="00AC66D4" w:rsidRDefault="00AC66D4" w:rsidP="000B3918">
            <w:pPr>
              <w:spacing w:line="360" w:lineRule="auto"/>
              <w:rPr>
                <w:rFonts w:ascii="Times New Roman" w:hAnsi="Times New Roman" w:cs="Times New Roman"/>
                <w:sz w:val="24"/>
                <w:szCs w:val="24"/>
                <w:lang w:val="en-US"/>
              </w:rPr>
            </w:pPr>
          </w:p>
        </w:tc>
        <w:tc>
          <w:tcPr>
            <w:tcW w:w="2126" w:type="dxa"/>
          </w:tcPr>
          <w:p w14:paraId="20B3A579"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UK</w:t>
            </w:r>
          </w:p>
        </w:tc>
        <w:tc>
          <w:tcPr>
            <w:tcW w:w="1985" w:type="dxa"/>
          </w:tcPr>
          <w:p w14:paraId="26DFDAD1" w14:textId="77777777" w:rsidR="00AC66D4"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2.5 (2013/17)</w:t>
            </w:r>
          </w:p>
        </w:tc>
        <w:tc>
          <w:tcPr>
            <w:tcW w:w="1984" w:type="dxa"/>
          </w:tcPr>
          <w:p w14:paraId="74DA3ED1" w14:textId="77777777" w:rsidR="00AC66D4" w:rsidRPr="00075CB8" w:rsidRDefault="00AC66D4" w:rsidP="000B3918">
            <w:pPr>
              <w:spacing w:line="360" w:lineRule="auto"/>
            </w:pPr>
            <w:r>
              <w:rPr>
                <w:rFonts w:ascii="Times New Roman" w:hAnsi="Times New Roman" w:cs="Times New Roman"/>
                <w:sz w:val="24"/>
                <w:szCs w:val="24"/>
                <w:lang w:val="en-US"/>
              </w:rPr>
              <w:t>3.5(2018/19)</w:t>
            </w:r>
          </w:p>
        </w:tc>
      </w:tr>
      <w:tr w:rsidR="00AC66D4" w:rsidRPr="0025219A" w14:paraId="5E23ACA1" w14:textId="77777777" w:rsidTr="000B3918">
        <w:tc>
          <w:tcPr>
            <w:tcW w:w="8849" w:type="dxa"/>
            <w:gridSpan w:val="4"/>
          </w:tcPr>
          <w:p w14:paraId="2E250AFF" w14:textId="77777777" w:rsidR="00AC66D4" w:rsidRPr="00FE3CE0" w:rsidRDefault="00AC66D4" w:rsidP="000B3918">
            <w:pPr>
              <w:spacing w:line="360" w:lineRule="auto"/>
              <w:jc w:val="center"/>
              <w:rPr>
                <w:rFonts w:ascii="Times New Roman" w:hAnsi="Times New Roman" w:cs="Times New Roman"/>
                <w:b/>
                <w:sz w:val="24"/>
                <w:szCs w:val="24"/>
                <w:lang w:val="en-US"/>
              </w:rPr>
            </w:pPr>
            <w:r w:rsidRPr="00FE3CE0">
              <w:rPr>
                <w:rFonts w:ascii="Times New Roman" w:hAnsi="Times New Roman" w:cs="Times New Roman"/>
                <w:b/>
                <w:sz w:val="24"/>
                <w:szCs w:val="24"/>
                <w:lang w:val="en-US"/>
              </w:rPr>
              <w:t>Patients with T2DM without ASCVD</w:t>
            </w:r>
          </w:p>
        </w:tc>
      </w:tr>
      <w:tr w:rsidR="00AC66D4" w:rsidRPr="00FE3CE0" w14:paraId="753D653F" w14:textId="77777777" w:rsidTr="000B3918">
        <w:tc>
          <w:tcPr>
            <w:tcW w:w="2754" w:type="dxa"/>
          </w:tcPr>
          <w:p w14:paraId="19A28E15"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Farmer et al </w:t>
            </w:r>
            <w:proofErr w:type="gramStart"/>
            <w:r>
              <w:rPr>
                <w:rFonts w:ascii="Times New Roman" w:hAnsi="Times New Roman" w:cs="Times New Roman"/>
                <w:sz w:val="24"/>
                <w:szCs w:val="24"/>
                <w:lang w:val="en-US"/>
              </w:rPr>
              <w:t xml:space="preserve">2021 </w:t>
            </w:r>
            <w:r>
              <w:rPr>
                <w:rFonts w:ascii="Times New Roman" w:hAnsi="Times New Roman" w:cs="Times New Roman"/>
                <w:noProof/>
                <w:sz w:val="24"/>
                <w:szCs w:val="24"/>
                <w:lang w:val="en-US"/>
              </w:rPr>
              <w:t xml:space="preserve"> [</w:t>
            </w:r>
            <w:proofErr w:type="gramEnd"/>
            <w:r>
              <w:rPr>
                <w:rFonts w:ascii="Times New Roman" w:hAnsi="Times New Roman" w:cs="Times New Roman"/>
                <w:noProof/>
                <w:sz w:val="24"/>
                <w:szCs w:val="24"/>
                <w:lang w:val="en-US"/>
              </w:rPr>
              <w:t>81]</w:t>
            </w:r>
          </w:p>
        </w:tc>
        <w:tc>
          <w:tcPr>
            <w:tcW w:w="2126" w:type="dxa"/>
          </w:tcPr>
          <w:p w14:paraId="0C317D32"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UK</w:t>
            </w:r>
          </w:p>
        </w:tc>
        <w:tc>
          <w:tcPr>
            <w:tcW w:w="1985" w:type="dxa"/>
          </w:tcPr>
          <w:p w14:paraId="619C982A"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3.3 (2017)</w:t>
            </w:r>
          </w:p>
        </w:tc>
        <w:tc>
          <w:tcPr>
            <w:tcW w:w="1984" w:type="dxa"/>
          </w:tcPr>
          <w:p w14:paraId="4F867B84"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4.9 (2020)</w:t>
            </w:r>
          </w:p>
        </w:tc>
      </w:tr>
      <w:tr w:rsidR="00AC66D4" w:rsidRPr="00FE3CE0" w14:paraId="1BCE3E58" w14:textId="77777777" w:rsidTr="000B3918">
        <w:tc>
          <w:tcPr>
            <w:tcW w:w="2754" w:type="dxa"/>
            <w:vMerge w:val="restart"/>
          </w:tcPr>
          <w:p w14:paraId="4F620A1D"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Shin et al 2021</w:t>
            </w:r>
            <w:r>
              <w:rPr>
                <w:rFonts w:ascii="Times New Roman" w:hAnsi="Times New Roman" w:cs="Times New Roman"/>
                <w:noProof/>
                <w:sz w:val="24"/>
                <w:szCs w:val="24"/>
                <w:lang w:val="en-US"/>
              </w:rPr>
              <w:t xml:space="preserve"> [86]</w:t>
            </w:r>
          </w:p>
        </w:tc>
        <w:tc>
          <w:tcPr>
            <w:tcW w:w="2126" w:type="dxa"/>
          </w:tcPr>
          <w:p w14:paraId="7F2AC77C"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US (Medicare)</w:t>
            </w:r>
          </w:p>
        </w:tc>
        <w:tc>
          <w:tcPr>
            <w:tcW w:w="1985" w:type="dxa"/>
          </w:tcPr>
          <w:p w14:paraId="2733CECB"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0.55 (2015)</w:t>
            </w:r>
          </w:p>
        </w:tc>
        <w:tc>
          <w:tcPr>
            <w:tcW w:w="1984" w:type="dxa"/>
          </w:tcPr>
          <w:p w14:paraId="09910735"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0.91 (2017)</w:t>
            </w:r>
          </w:p>
        </w:tc>
      </w:tr>
      <w:tr w:rsidR="00AC66D4" w:rsidRPr="00FE3CE0" w14:paraId="184A6FE2" w14:textId="77777777" w:rsidTr="000B3918">
        <w:tc>
          <w:tcPr>
            <w:tcW w:w="2754" w:type="dxa"/>
            <w:vMerge/>
          </w:tcPr>
          <w:p w14:paraId="523A7163" w14:textId="77777777" w:rsidR="00AC66D4" w:rsidRPr="00FE3CE0" w:rsidRDefault="00AC66D4" w:rsidP="000B3918">
            <w:pPr>
              <w:spacing w:line="360" w:lineRule="auto"/>
              <w:rPr>
                <w:rFonts w:ascii="Times New Roman" w:hAnsi="Times New Roman" w:cs="Times New Roman"/>
                <w:sz w:val="24"/>
                <w:szCs w:val="24"/>
                <w:lang w:val="en-US"/>
              </w:rPr>
            </w:pPr>
          </w:p>
        </w:tc>
        <w:tc>
          <w:tcPr>
            <w:tcW w:w="2126" w:type="dxa"/>
          </w:tcPr>
          <w:p w14:paraId="271CBE61"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US (</w:t>
            </w:r>
            <w:proofErr w:type="spellStart"/>
            <w:r w:rsidRPr="00FE3CE0">
              <w:rPr>
                <w:rFonts w:ascii="Times New Roman" w:hAnsi="Times New Roman" w:cs="Times New Roman"/>
                <w:sz w:val="24"/>
                <w:szCs w:val="24"/>
                <w:lang w:val="en-US"/>
              </w:rPr>
              <w:t>Clinformatics</w:t>
            </w:r>
            <w:proofErr w:type="spellEnd"/>
            <w:r w:rsidRPr="00FE3CE0">
              <w:rPr>
                <w:rFonts w:ascii="Times New Roman" w:hAnsi="Times New Roman" w:cs="Times New Roman"/>
                <w:sz w:val="24"/>
                <w:szCs w:val="24"/>
                <w:lang w:val="en-US"/>
              </w:rPr>
              <w:t>)</w:t>
            </w:r>
          </w:p>
        </w:tc>
        <w:tc>
          <w:tcPr>
            <w:tcW w:w="1985" w:type="dxa"/>
          </w:tcPr>
          <w:p w14:paraId="14C059CB"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1.26 (2015)</w:t>
            </w:r>
          </w:p>
        </w:tc>
        <w:tc>
          <w:tcPr>
            <w:tcW w:w="1984" w:type="dxa"/>
          </w:tcPr>
          <w:p w14:paraId="32419052"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3.02 (2019)</w:t>
            </w:r>
          </w:p>
        </w:tc>
      </w:tr>
      <w:tr w:rsidR="00AC66D4" w:rsidRPr="00FE3CE0" w14:paraId="49EE95A0" w14:textId="77777777" w:rsidTr="000B3918">
        <w:tc>
          <w:tcPr>
            <w:tcW w:w="2754" w:type="dxa"/>
            <w:vMerge/>
          </w:tcPr>
          <w:p w14:paraId="7AB2FFA0" w14:textId="77777777" w:rsidR="00AC66D4" w:rsidRPr="00FE3CE0" w:rsidRDefault="00AC66D4" w:rsidP="000B3918">
            <w:pPr>
              <w:spacing w:line="360" w:lineRule="auto"/>
              <w:rPr>
                <w:rFonts w:ascii="Times New Roman" w:hAnsi="Times New Roman" w:cs="Times New Roman"/>
                <w:sz w:val="24"/>
                <w:szCs w:val="24"/>
                <w:lang w:val="en-US"/>
              </w:rPr>
            </w:pPr>
          </w:p>
        </w:tc>
        <w:tc>
          <w:tcPr>
            <w:tcW w:w="2126" w:type="dxa"/>
          </w:tcPr>
          <w:p w14:paraId="400584C0"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US (</w:t>
            </w:r>
            <w:proofErr w:type="spellStart"/>
            <w:r w:rsidRPr="00FE3CE0">
              <w:rPr>
                <w:rFonts w:ascii="Times New Roman" w:hAnsi="Times New Roman" w:cs="Times New Roman"/>
                <w:sz w:val="24"/>
                <w:szCs w:val="24"/>
                <w:lang w:val="en-US"/>
              </w:rPr>
              <w:t>Marketscan</w:t>
            </w:r>
            <w:proofErr w:type="spellEnd"/>
            <w:r w:rsidRPr="00FE3CE0">
              <w:rPr>
                <w:rFonts w:ascii="Times New Roman" w:hAnsi="Times New Roman" w:cs="Times New Roman"/>
                <w:sz w:val="24"/>
                <w:szCs w:val="24"/>
                <w:lang w:val="en-US"/>
              </w:rPr>
              <w:t>)</w:t>
            </w:r>
          </w:p>
        </w:tc>
        <w:tc>
          <w:tcPr>
            <w:tcW w:w="1985" w:type="dxa"/>
          </w:tcPr>
          <w:p w14:paraId="2EC29BAF"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1.61 (2015)</w:t>
            </w:r>
          </w:p>
        </w:tc>
        <w:tc>
          <w:tcPr>
            <w:tcW w:w="1984" w:type="dxa"/>
          </w:tcPr>
          <w:p w14:paraId="7ADB4B8F"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3.28 (2018)</w:t>
            </w:r>
          </w:p>
        </w:tc>
      </w:tr>
      <w:tr w:rsidR="00AC66D4" w:rsidRPr="00FE3CE0" w14:paraId="672FACDB" w14:textId="77777777" w:rsidTr="000B3918">
        <w:tc>
          <w:tcPr>
            <w:tcW w:w="2754" w:type="dxa"/>
          </w:tcPr>
          <w:p w14:paraId="60EEEB85"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Eberly et al </w:t>
            </w:r>
            <w:proofErr w:type="gramStart"/>
            <w:r>
              <w:rPr>
                <w:rFonts w:ascii="Times New Roman" w:hAnsi="Times New Roman" w:cs="Times New Roman"/>
                <w:sz w:val="24"/>
                <w:szCs w:val="24"/>
                <w:lang w:val="en-US"/>
              </w:rPr>
              <w:t xml:space="preserve">2021 </w:t>
            </w:r>
            <w:r>
              <w:rPr>
                <w:rFonts w:ascii="Times New Roman" w:hAnsi="Times New Roman" w:cs="Times New Roman"/>
                <w:noProof/>
                <w:sz w:val="24"/>
                <w:szCs w:val="24"/>
                <w:lang w:val="en-GB"/>
              </w:rPr>
              <w:t xml:space="preserve"> [</w:t>
            </w:r>
            <w:proofErr w:type="gramEnd"/>
            <w:r>
              <w:rPr>
                <w:rFonts w:ascii="Times New Roman" w:hAnsi="Times New Roman" w:cs="Times New Roman"/>
                <w:noProof/>
                <w:sz w:val="24"/>
                <w:szCs w:val="24"/>
                <w:lang w:val="en-GB"/>
              </w:rPr>
              <w:t>77]</w:t>
            </w:r>
          </w:p>
        </w:tc>
        <w:tc>
          <w:tcPr>
            <w:tcW w:w="2126" w:type="dxa"/>
          </w:tcPr>
          <w:p w14:paraId="48CE49B2"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US</w:t>
            </w:r>
          </w:p>
        </w:tc>
        <w:tc>
          <w:tcPr>
            <w:tcW w:w="1985" w:type="dxa"/>
          </w:tcPr>
          <w:p w14:paraId="2CEE1F96" w14:textId="77777777" w:rsidR="00AC66D4" w:rsidRPr="00145007" w:rsidRDefault="00AC66D4" w:rsidP="000B3918">
            <w:pPr>
              <w:spacing w:line="360" w:lineRule="auto"/>
              <w:rPr>
                <w:rFonts w:ascii="Times New Roman" w:hAnsi="Times New Roman" w:cs="Times New Roman"/>
                <w:sz w:val="24"/>
                <w:szCs w:val="24"/>
                <w:lang w:val="en-US"/>
              </w:rPr>
            </w:pPr>
            <w:r w:rsidRPr="00145007">
              <w:rPr>
                <w:rFonts w:ascii="Times New Roman" w:hAnsi="Times New Roman" w:cs="Times New Roman"/>
                <w:sz w:val="24"/>
                <w:szCs w:val="24"/>
                <w:lang w:val="en-US"/>
              </w:rPr>
              <w:t>3.1 (2015)</w:t>
            </w:r>
          </w:p>
        </w:tc>
        <w:tc>
          <w:tcPr>
            <w:tcW w:w="1984" w:type="dxa"/>
          </w:tcPr>
          <w:p w14:paraId="463E82E0" w14:textId="77777777" w:rsidR="00AC66D4" w:rsidRPr="00145007" w:rsidRDefault="00AC66D4" w:rsidP="000B3918">
            <w:pPr>
              <w:spacing w:line="360" w:lineRule="auto"/>
              <w:rPr>
                <w:rFonts w:ascii="Times New Roman" w:hAnsi="Times New Roman" w:cs="Times New Roman"/>
                <w:sz w:val="24"/>
                <w:szCs w:val="24"/>
                <w:lang w:val="en-US"/>
              </w:rPr>
            </w:pPr>
            <w:r w:rsidRPr="00145007">
              <w:rPr>
                <w:rFonts w:ascii="Times New Roman" w:hAnsi="Times New Roman" w:cs="Times New Roman"/>
                <w:sz w:val="24"/>
                <w:szCs w:val="24"/>
                <w:lang w:val="en-US"/>
              </w:rPr>
              <w:t>10.3 (2019)</w:t>
            </w:r>
          </w:p>
        </w:tc>
      </w:tr>
      <w:tr w:rsidR="00AC66D4" w:rsidRPr="0025219A" w14:paraId="4E4E10E8" w14:textId="77777777" w:rsidTr="000B3918">
        <w:tc>
          <w:tcPr>
            <w:tcW w:w="8849" w:type="dxa"/>
            <w:gridSpan w:val="4"/>
          </w:tcPr>
          <w:p w14:paraId="2B073376" w14:textId="77777777" w:rsidR="00AC66D4" w:rsidRPr="00FE3CE0" w:rsidRDefault="00AC66D4" w:rsidP="000B3918">
            <w:pPr>
              <w:spacing w:line="360" w:lineRule="auto"/>
              <w:jc w:val="center"/>
              <w:rPr>
                <w:rFonts w:ascii="Times New Roman" w:hAnsi="Times New Roman" w:cs="Times New Roman"/>
                <w:sz w:val="24"/>
                <w:szCs w:val="24"/>
                <w:lang w:val="en-US"/>
              </w:rPr>
            </w:pPr>
            <w:r w:rsidRPr="00FE3CE0">
              <w:rPr>
                <w:rFonts w:ascii="Times New Roman" w:hAnsi="Times New Roman" w:cs="Times New Roman"/>
                <w:b/>
                <w:sz w:val="24"/>
                <w:szCs w:val="24"/>
                <w:lang w:val="en-US"/>
              </w:rPr>
              <w:t>Patients with T2DM with ASCVD</w:t>
            </w:r>
          </w:p>
        </w:tc>
      </w:tr>
      <w:tr w:rsidR="00AC66D4" w:rsidRPr="00FE3CE0" w14:paraId="57939A26" w14:textId="77777777" w:rsidTr="000B3918">
        <w:tc>
          <w:tcPr>
            <w:tcW w:w="2754" w:type="dxa"/>
          </w:tcPr>
          <w:p w14:paraId="23EB625C"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Farmer et al </w:t>
            </w:r>
            <w:proofErr w:type="gramStart"/>
            <w:r>
              <w:rPr>
                <w:rFonts w:ascii="Times New Roman" w:hAnsi="Times New Roman" w:cs="Times New Roman"/>
                <w:sz w:val="24"/>
                <w:szCs w:val="24"/>
                <w:lang w:val="en-US"/>
              </w:rPr>
              <w:t xml:space="preserve">2021 </w:t>
            </w:r>
            <w:r>
              <w:rPr>
                <w:rFonts w:ascii="Times New Roman" w:hAnsi="Times New Roman" w:cs="Times New Roman"/>
                <w:noProof/>
                <w:sz w:val="24"/>
                <w:szCs w:val="24"/>
                <w:lang w:val="en-US"/>
              </w:rPr>
              <w:t xml:space="preserve"> [</w:t>
            </w:r>
            <w:proofErr w:type="gramEnd"/>
            <w:r>
              <w:rPr>
                <w:rFonts w:ascii="Times New Roman" w:hAnsi="Times New Roman" w:cs="Times New Roman"/>
                <w:noProof/>
                <w:sz w:val="24"/>
                <w:szCs w:val="24"/>
                <w:lang w:val="en-US"/>
              </w:rPr>
              <w:t>81]</w:t>
            </w:r>
          </w:p>
        </w:tc>
        <w:tc>
          <w:tcPr>
            <w:tcW w:w="2126" w:type="dxa"/>
          </w:tcPr>
          <w:p w14:paraId="1829213E"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UK</w:t>
            </w:r>
          </w:p>
        </w:tc>
        <w:tc>
          <w:tcPr>
            <w:tcW w:w="1985" w:type="dxa"/>
          </w:tcPr>
          <w:p w14:paraId="7CECF560"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2.8 (2017)</w:t>
            </w:r>
          </w:p>
        </w:tc>
        <w:tc>
          <w:tcPr>
            <w:tcW w:w="1984" w:type="dxa"/>
          </w:tcPr>
          <w:p w14:paraId="298E6A5F"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4.3 (2020)</w:t>
            </w:r>
          </w:p>
        </w:tc>
      </w:tr>
      <w:tr w:rsidR="00AC66D4" w:rsidRPr="00FE3CE0" w14:paraId="05A45E29" w14:textId="77777777" w:rsidTr="000B3918">
        <w:tc>
          <w:tcPr>
            <w:tcW w:w="2754" w:type="dxa"/>
            <w:vMerge w:val="restart"/>
          </w:tcPr>
          <w:p w14:paraId="548D8343"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Shin et al 2021</w:t>
            </w:r>
            <w:r>
              <w:rPr>
                <w:rFonts w:ascii="Times New Roman" w:hAnsi="Times New Roman" w:cs="Times New Roman"/>
                <w:noProof/>
                <w:sz w:val="24"/>
                <w:szCs w:val="24"/>
                <w:lang w:val="en-US"/>
              </w:rPr>
              <w:t xml:space="preserve"> [86]</w:t>
            </w:r>
          </w:p>
        </w:tc>
        <w:tc>
          <w:tcPr>
            <w:tcW w:w="2126" w:type="dxa"/>
          </w:tcPr>
          <w:p w14:paraId="53F18AEA"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US (Medicare)</w:t>
            </w:r>
          </w:p>
        </w:tc>
        <w:tc>
          <w:tcPr>
            <w:tcW w:w="1985" w:type="dxa"/>
          </w:tcPr>
          <w:p w14:paraId="746B0A39"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0.61 (2015)</w:t>
            </w:r>
          </w:p>
        </w:tc>
        <w:tc>
          <w:tcPr>
            <w:tcW w:w="1984" w:type="dxa"/>
          </w:tcPr>
          <w:p w14:paraId="49741708"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1.15 (2017)</w:t>
            </w:r>
          </w:p>
        </w:tc>
      </w:tr>
      <w:tr w:rsidR="00AC66D4" w:rsidRPr="00FE3CE0" w14:paraId="2270D0CE" w14:textId="77777777" w:rsidTr="000B3918">
        <w:tc>
          <w:tcPr>
            <w:tcW w:w="2754" w:type="dxa"/>
            <w:vMerge/>
          </w:tcPr>
          <w:p w14:paraId="0DBCEC9E" w14:textId="77777777" w:rsidR="00AC66D4" w:rsidRPr="00FE3CE0" w:rsidRDefault="00AC66D4" w:rsidP="000B3918">
            <w:pPr>
              <w:spacing w:line="360" w:lineRule="auto"/>
              <w:rPr>
                <w:rFonts w:ascii="Times New Roman" w:hAnsi="Times New Roman" w:cs="Times New Roman"/>
                <w:sz w:val="24"/>
                <w:szCs w:val="24"/>
                <w:lang w:val="en-US"/>
              </w:rPr>
            </w:pPr>
          </w:p>
        </w:tc>
        <w:tc>
          <w:tcPr>
            <w:tcW w:w="2126" w:type="dxa"/>
          </w:tcPr>
          <w:p w14:paraId="23CE12D6"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US (</w:t>
            </w:r>
            <w:proofErr w:type="spellStart"/>
            <w:r w:rsidRPr="00FE3CE0">
              <w:rPr>
                <w:rFonts w:ascii="Times New Roman" w:hAnsi="Times New Roman" w:cs="Times New Roman"/>
                <w:sz w:val="24"/>
                <w:szCs w:val="24"/>
                <w:lang w:val="en-US"/>
              </w:rPr>
              <w:t>Clinformatics</w:t>
            </w:r>
            <w:proofErr w:type="spellEnd"/>
            <w:r w:rsidRPr="00FE3CE0">
              <w:rPr>
                <w:rFonts w:ascii="Times New Roman" w:hAnsi="Times New Roman" w:cs="Times New Roman"/>
                <w:sz w:val="24"/>
                <w:szCs w:val="24"/>
                <w:lang w:val="en-US"/>
              </w:rPr>
              <w:t>)</w:t>
            </w:r>
          </w:p>
        </w:tc>
        <w:tc>
          <w:tcPr>
            <w:tcW w:w="1985" w:type="dxa"/>
          </w:tcPr>
          <w:p w14:paraId="33B56061"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0.95 (2015)</w:t>
            </w:r>
          </w:p>
        </w:tc>
        <w:tc>
          <w:tcPr>
            <w:tcW w:w="1984" w:type="dxa"/>
          </w:tcPr>
          <w:p w14:paraId="503F2B66"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3.09 (2019)</w:t>
            </w:r>
          </w:p>
        </w:tc>
      </w:tr>
      <w:tr w:rsidR="00AC66D4" w:rsidRPr="00FE3CE0" w14:paraId="444A8443" w14:textId="77777777" w:rsidTr="000B3918">
        <w:tc>
          <w:tcPr>
            <w:tcW w:w="2754" w:type="dxa"/>
            <w:vMerge/>
          </w:tcPr>
          <w:p w14:paraId="5D074620" w14:textId="77777777" w:rsidR="00AC66D4" w:rsidRPr="00FE3CE0" w:rsidRDefault="00AC66D4" w:rsidP="000B3918">
            <w:pPr>
              <w:spacing w:line="360" w:lineRule="auto"/>
              <w:rPr>
                <w:rFonts w:ascii="Times New Roman" w:hAnsi="Times New Roman" w:cs="Times New Roman"/>
                <w:sz w:val="24"/>
                <w:szCs w:val="24"/>
                <w:lang w:val="en-US"/>
              </w:rPr>
            </w:pPr>
          </w:p>
        </w:tc>
        <w:tc>
          <w:tcPr>
            <w:tcW w:w="2126" w:type="dxa"/>
          </w:tcPr>
          <w:p w14:paraId="7B1A2AEA" w14:textId="77777777" w:rsidR="00AC66D4" w:rsidRPr="00FE3CE0" w:rsidRDefault="00AC66D4" w:rsidP="000B3918">
            <w:pPr>
              <w:spacing w:line="360" w:lineRule="auto"/>
              <w:rPr>
                <w:rFonts w:ascii="Times New Roman" w:hAnsi="Times New Roman" w:cs="Times New Roman"/>
                <w:sz w:val="24"/>
                <w:szCs w:val="24"/>
                <w:lang w:val="en-US"/>
              </w:rPr>
            </w:pPr>
            <w:r w:rsidRPr="00FE3CE0">
              <w:rPr>
                <w:rFonts w:ascii="Times New Roman" w:hAnsi="Times New Roman" w:cs="Times New Roman"/>
                <w:sz w:val="24"/>
                <w:szCs w:val="24"/>
                <w:lang w:val="en-US"/>
              </w:rPr>
              <w:t>US (</w:t>
            </w:r>
            <w:proofErr w:type="spellStart"/>
            <w:r w:rsidRPr="00FE3CE0">
              <w:rPr>
                <w:rFonts w:ascii="Times New Roman" w:hAnsi="Times New Roman" w:cs="Times New Roman"/>
                <w:sz w:val="24"/>
                <w:szCs w:val="24"/>
                <w:lang w:val="en-US"/>
              </w:rPr>
              <w:t>Marketscan</w:t>
            </w:r>
            <w:proofErr w:type="spellEnd"/>
            <w:r w:rsidRPr="00FE3CE0">
              <w:rPr>
                <w:rFonts w:ascii="Times New Roman" w:hAnsi="Times New Roman" w:cs="Times New Roman"/>
                <w:sz w:val="24"/>
                <w:szCs w:val="24"/>
                <w:lang w:val="en-US"/>
              </w:rPr>
              <w:t>)</w:t>
            </w:r>
          </w:p>
        </w:tc>
        <w:tc>
          <w:tcPr>
            <w:tcW w:w="1985" w:type="dxa"/>
          </w:tcPr>
          <w:p w14:paraId="35ED456D"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1.56 (2015)</w:t>
            </w:r>
          </w:p>
        </w:tc>
        <w:tc>
          <w:tcPr>
            <w:tcW w:w="1984" w:type="dxa"/>
          </w:tcPr>
          <w:p w14:paraId="6A8D2828"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3.11 (2018)</w:t>
            </w:r>
          </w:p>
        </w:tc>
      </w:tr>
      <w:tr w:rsidR="00AC66D4" w:rsidRPr="00FE3CE0" w14:paraId="4BE90102" w14:textId="77777777" w:rsidTr="000B3918">
        <w:tc>
          <w:tcPr>
            <w:tcW w:w="2754" w:type="dxa"/>
          </w:tcPr>
          <w:p w14:paraId="79C0D03C"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Eberly et al </w:t>
            </w:r>
            <w:proofErr w:type="gramStart"/>
            <w:r>
              <w:rPr>
                <w:rFonts w:ascii="Times New Roman" w:hAnsi="Times New Roman" w:cs="Times New Roman"/>
                <w:sz w:val="24"/>
                <w:szCs w:val="24"/>
                <w:lang w:val="en-US"/>
              </w:rPr>
              <w:t xml:space="preserve">2021 </w:t>
            </w:r>
            <w:r>
              <w:rPr>
                <w:rFonts w:ascii="Times New Roman" w:hAnsi="Times New Roman" w:cs="Times New Roman"/>
                <w:noProof/>
                <w:sz w:val="24"/>
                <w:szCs w:val="24"/>
                <w:lang w:val="en-GB"/>
              </w:rPr>
              <w:t xml:space="preserve"> [</w:t>
            </w:r>
            <w:proofErr w:type="gramEnd"/>
            <w:r>
              <w:rPr>
                <w:rFonts w:ascii="Times New Roman" w:hAnsi="Times New Roman" w:cs="Times New Roman"/>
                <w:noProof/>
                <w:sz w:val="24"/>
                <w:szCs w:val="24"/>
                <w:lang w:val="en-GB"/>
              </w:rPr>
              <w:t>77]</w:t>
            </w:r>
          </w:p>
        </w:tc>
        <w:tc>
          <w:tcPr>
            <w:tcW w:w="2126" w:type="dxa"/>
          </w:tcPr>
          <w:p w14:paraId="75017C17"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US</w:t>
            </w:r>
          </w:p>
        </w:tc>
        <w:tc>
          <w:tcPr>
            <w:tcW w:w="1985" w:type="dxa"/>
          </w:tcPr>
          <w:p w14:paraId="55026694"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2.8 (2015)</w:t>
            </w:r>
          </w:p>
        </w:tc>
        <w:tc>
          <w:tcPr>
            <w:tcW w:w="1984" w:type="dxa"/>
          </w:tcPr>
          <w:p w14:paraId="58262F14" w14:textId="77777777" w:rsidR="00AC66D4" w:rsidRPr="00FE3CE0" w:rsidRDefault="00AC66D4" w:rsidP="000B39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9.4 (2019)</w:t>
            </w:r>
          </w:p>
        </w:tc>
      </w:tr>
    </w:tbl>
    <w:p w14:paraId="44D89566" w14:textId="77777777" w:rsidR="00AC66D4" w:rsidRPr="00BF0857" w:rsidRDefault="00AC66D4" w:rsidP="000B3918">
      <w:pPr>
        <w:spacing w:line="360" w:lineRule="auto"/>
        <w:ind w:left="360"/>
        <w:rPr>
          <w:rFonts w:ascii="Segoe UI" w:hAnsi="Segoe UI" w:cs="Segoe UI"/>
          <w:sz w:val="18"/>
          <w:szCs w:val="18"/>
          <w:lang w:val="en-US"/>
        </w:rPr>
      </w:pPr>
    </w:p>
    <w:p w14:paraId="43E84491" w14:textId="77777777" w:rsidR="00AC66D4" w:rsidRPr="00AD6D3E" w:rsidRDefault="00AC66D4" w:rsidP="000B3918">
      <w:pPr>
        <w:pStyle w:val="Titre2"/>
        <w:shd w:val="clear" w:color="auto" w:fill="FFFFFF"/>
        <w:spacing w:before="0" w:beforeAutospacing="0" w:line="360" w:lineRule="auto"/>
        <w:ind w:firstLine="360"/>
        <w:rPr>
          <w:b w:val="0"/>
          <w:sz w:val="24"/>
          <w:szCs w:val="24"/>
          <w:lang w:val="en-US"/>
        </w:rPr>
      </w:pPr>
      <w:proofErr w:type="gramStart"/>
      <w:r w:rsidRPr="00AD6D3E">
        <w:rPr>
          <w:b w:val="0"/>
          <w:sz w:val="24"/>
          <w:szCs w:val="24"/>
          <w:lang w:val="en-US"/>
        </w:rPr>
        <w:t>ASCVD :</w:t>
      </w:r>
      <w:proofErr w:type="gramEnd"/>
      <w:r w:rsidRPr="00AD6D3E">
        <w:rPr>
          <w:b w:val="0"/>
          <w:sz w:val="24"/>
          <w:szCs w:val="24"/>
          <w:lang w:val="en-US"/>
        </w:rPr>
        <w:t xml:space="preserve"> atherosclerotic cardiovascular disease. T2DM type 2 diabetes mellitus.</w:t>
      </w:r>
    </w:p>
    <w:p w14:paraId="409B58B3"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Table </w:t>
      </w:r>
      <w:proofErr w:type="gramStart"/>
      <w:r>
        <w:rPr>
          <w:rFonts w:ascii="Times New Roman" w:hAnsi="Times New Roman" w:cs="Times New Roman"/>
          <w:sz w:val="24"/>
          <w:szCs w:val="24"/>
          <w:lang w:val="en-GB"/>
        </w:rPr>
        <w:t>3 :</w:t>
      </w:r>
      <w:proofErr w:type="gramEnd"/>
      <w:r>
        <w:rPr>
          <w:rFonts w:ascii="Times New Roman" w:hAnsi="Times New Roman" w:cs="Times New Roman"/>
          <w:sz w:val="24"/>
          <w:szCs w:val="24"/>
          <w:lang w:val="en-GB"/>
        </w:rPr>
        <w:t xml:space="preserve"> Percentages of T2DM patients with or without atherosclerotic cardiovascular disease treated with GLP-1RAs in real-life studies (adapted from </w:t>
      </w:r>
      <w:proofErr w:type="gramStart"/>
      <w:r>
        <w:rPr>
          <w:rFonts w:ascii="Times New Roman" w:hAnsi="Times New Roman" w:cs="Times New Roman"/>
          <w:sz w:val="24"/>
          <w:szCs w:val="24"/>
          <w:lang w:val="en-GB"/>
        </w:rPr>
        <w:t xml:space="preserve">reference </w:t>
      </w:r>
      <w:r>
        <w:rPr>
          <w:rFonts w:ascii="Times New Roman" w:hAnsi="Times New Roman" w:cs="Times New Roman"/>
          <w:noProof/>
          <w:sz w:val="24"/>
          <w:szCs w:val="24"/>
          <w:lang w:val="en-GB"/>
        </w:rPr>
        <w:t xml:space="preserve"> [</w:t>
      </w:r>
      <w:proofErr w:type="gramEnd"/>
      <w:r>
        <w:rPr>
          <w:rFonts w:ascii="Times New Roman" w:hAnsi="Times New Roman" w:cs="Times New Roman"/>
          <w:noProof/>
          <w:sz w:val="24"/>
          <w:szCs w:val="24"/>
          <w:lang w:val="en-GB"/>
        </w:rPr>
        <w:t>17</w:t>
      </w:r>
      <w:proofErr w:type="gramStart"/>
      <w:r>
        <w:rPr>
          <w:rFonts w:ascii="Times New Roman" w:hAnsi="Times New Roman" w:cs="Times New Roman"/>
          <w:noProof/>
          <w:sz w:val="24"/>
          <w:szCs w:val="24"/>
          <w:lang w:val="en-GB"/>
        </w:rPr>
        <w:t>]</w:t>
      </w:r>
      <w:r>
        <w:rPr>
          <w:rFonts w:ascii="Times New Roman" w:hAnsi="Times New Roman" w:cs="Times New Roman"/>
          <w:sz w:val="24"/>
          <w:szCs w:val="24"/>
          <w:lang w:val="en-GB"/>
        </w:rPr>
        <w:t xml:space="preserve"> )</w:t>
      </w:r>
      <w:proofErr w:type="gramEnd"/>
    </w:p>
    <w:tbl>
      <w:tblPr>
        <w:tblStyle w:val="Grilledutableau"/>
        <w:tblW w:w="9351" w:type="dxa"/>
        <w:tblLook w:val="04A0" w:firstRow="1" w:lastRow="0" w:firstColumn="1" w:lastColumn="0" w:noHBand="0" w:noVBand="1"/>
      </w:tblPr>
      <w:tblGrid>
        <w:gridCol w:w="1641"/>
        <w:gridCol w:w="1698"/>
        <w:gridCol w:w="1283"/>
        <w:gridCol w:w="1256"/>
        <w:gridCol w:w="1102"/>
        <w:gridCol w:w="1246"/>
        <w:gridCol w:w="1125"/>
      </w:tblGrid>
      <w:tr w:rsidR="00AC66D4" w14:paraId="4D47C3A0" w14:textId="77777777" w:rsidTr="000B3918">
        <w:tc>
          <w:tcPr>
            <w:tcW w:w="1641" w:type="dxa"/>
            <w:vMerge w:val="restart"/>
          </w:tcPr>
          <w:p w14:paraId="22A6A5B1"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Reference</w:t>
            </w:r>
          </w:p>
        </w:tc>
        <w:tc>
          <w:tcPr>
            <w:tcW w:w="1698" w:type="dxa"/>
            <w:vMerge w:val="restart"/>
          </w:tcPr>
          <w:p w14:paraId="6E2F48E5"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Country</w:t>
            </w:r>
          </w:p>
        </w:tc>
        <w:tc>
          <w:tcPr>
            <w:tcW w:w="1283" w:type="dxa"/>
            <w:vMerge w:val="restart"/>
          </w:tcPr>
          <w:p w14:paraId="270C71FA"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Year</w:t>
            </w:r>
          </w:p>
        </w:tc>
        <w:tc>
          <w:tcPr>
            <w:tcW w:w="2358" w:type="dxa"/>
            <w:gridSpan w:val="2"/>
          </w:tcPr>
          <w:p w14:paraId="237D562B" w14:textId="77777777" w:rsidR="00AC66D4" w:rsidRDefault="00AC66D4" w:rsidP="000B3918">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Patients</w:t>
            </w:r>
          </w:p>
          <w:p w14:paraId="1A5F7B00" w14:textId="77777777" w:rsidR="00AC66D4" w:rsidRDefault="00AC66D4" w:rsidP="000B3918">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with ASCVD</w:t>
            </w:r>
          </w:p>
        </w:tc>
        <w:tc>
          <w:tcPr>
            <w:tcW w:w="2371" w:type="dxa"/>
            <w:gridSpan w:val="2"/>
          </w:tcPr>
          <w:p w14:paraId="5BFE7E7F" w14:textId="77777777" w:rsidR="00AC66D4" w:rsidRDefault="00AC66D4" w:rsidP="000B3918">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Patients without ASCVD</w:t>
            </w:r>
          </w:p>
        </w:tc>
      </w:tr>
      <w:tr w:rsidR="00AC66D4" w:rsidRPr="00E3786D" w14:paraId="47A7940D" w14:textId="77777777" w:rsidTr="000B3918">
        <w:tc>
          <w:tcPr>
            <w:tcW w:w="1641" w:type="dxa"/>
            <w:vMerge/>
          </w:tcPr>
          <w:p w14:paraId="5528A3C5" w14:textId="77777777" w:rsidR="00AC66D4" w:rsidRDefault="00AC66D4" w:rsidP="000B3918">
            <w:pPr>
              <w:spacing w:line="360" w:lineRule="auto"/>
              <w:rPr>
                <w:rFonts w:ascii="Times New Roman" w:hAnsi="Times New Roman" w:cs="Times New Roman"/>
                <w:sz w:val="24"/>
                <w:szCs w:val="24"/>
                <w:lang w:val="en-GB"/>
              </w:rPr>
            </w:pPr>
          </w:p>
        </w:tc>
        <w:tc>
          <w:tcPr>
            <w:tcW w:w="1698" w:type="dxa"/>
            <w:vMerge/>
          </w:tcPr>
          <w:p w14:paraId="131FA3D2" w14:textId="77777777" w:rsidR="00AC66D4" w:rsidRDefault="00AC66D4" w:rsidP="000B3918">
            <w:pPr>
              <w:spacing w:line="360" w:lineRule="auto"/>
              <w:rPr>
                <w:rFonts w:ascii="Times New Roman" w:hAnsi="Times New Roman" w:cs="Times New Roman"/>
                <w:sz w:val="24"/>
                <w:szCs w:val="24"/>
                <w:lang w:val="en-GB"/>
              </w:rPr>
            </w:pPr>
          </w:p>
        </w:tc>
        <w:tc>
          <w:tcPr>
            <w:tcW w:w="1283" w:type="dxa"/>
            <w:vMerge/>
          </w:tcPr>
          <w:p w14:paraId="3FDC6E4E" w14:textId="77777777" w:rsidR="00AC66D4" w:rsidRDefault="00AC66D4" w:rsidP="000B3918">
            <w:pPr>
              <w:spacing w:line="360" w:lineRule="auto"/>
              <w:rPr>
                <w:rFonts w:ascii="Times New Roman" w:hAnsi="Times New Roman" w:cs="Times New Roman"/>
                <w:sz w:val="24"/>
                <w:szCs w:val="24"/>
                <w:lang w:val="en-GB"/>
              </w:rPr>
            </w:pPr>
          </w:p>
        </w:tc>
        <w:tc>
          <w:tcPr>
            <w:tcW w:w="1256" w:type="dxa"/>
          </w:tcPr>
          <w:p w14:paraId="068076F6"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 total patients</w:t>
            </w:r>
          </w:p>
        </w:tc>
        <w:tc>
          <w:tcPr>
            <w:tcW w:w="1102" w:type="dxa"/>
          </w:tcPr>
          <w:p w14:paraId="09607FEE" w14:textId="77777777" w:rsidR="00AC66D4" w:rsidRPr="00E3786D" w:rsidRDefault="00AC66D4" w:rsidP="000B3918">
            <w:pPr>
              <w:spacing w:line="360" w:lineRule="auto"/>
              <w:rPr>
                <w:rFonts w:ascii="Times New Roman" w:hAnsi="Times New Roman" w:cs="Times New Roman"/>
                <w:sz w:val="24"/>
                <w:szCs w:val="24"/>
              </w:rPr>
            </w:pPr>
            <w:r>
              <w:rPr>
                <w:rFonts w:ascii="Times New Roman" w:hAnsi="Times New Roman" w:cs="Times New Roman"/>
                <w:sz w:val="24"/>
                <w:szCs w:val="24"/>
              </w:rPr>
              <w:t>%</w:t>
            </w:r>
            <w:r w:rsidRPr="00E3786D">
              <w:rPr>
                <w:rFonts w:ascii="Times New Roman" w:hAnsi="Times New Roman" w:cs="Times New Roman"/>
                <w:sz w:val="24"/>
                <w:szCs w:val="24"/>
              </w:rPr>
              <w:t xml:space="preserve"> </w:t>
            </w:r>
            <w:r>
              <w:rPr>
                <w:rFonts w:ascii="Times New Roman" w:hAnsi="Times New Roman" w:cs="Times New Roman"/>
                <w:sz w:val="24"/>
                <w:szCs w:val="24"/>
              </w:rPr>
              <w:t xml:space="preserve">patients </w:t>
            </w:r>
            <w:r w:rsidRPr="00E3786D">
              <w:rPr>
                <w:rFonts w:ascii="Times New Roman" w:hAnsi="Times New Roman" w:cs="Times New Roman"/>
                <w:sz w:val="24"/>
                <w:szCs w:val="24"/>
              </w:rPr>
              <w:t>on GLP-1RAs</w:t>
            </w:r>
          </w:p>
        </w:tc>
        <w:tc>
          <w:tcPr>
            <w:tcW w:w="1246" w:type="dxa"/>
          </w:tcPr>
          <w:p w14:paraId="561888A7"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 total patients</w:t>
            </w:r>
          </w:p>
        </w:tc>
        <w:tc>
          <w:tcPr>
            <w:tcW w:w="1125" w:type="dxa"/>
          </w:tcPr>
          <w:p w14:paraId="063F5B8B" w14:textId="77777777" w:rsidR="00AC66D4" w:rsidRPr="00E3786D" w:rsidRDefault="00AC66D4" w:rsidP="000B3918">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  patients</w:t>
            </w:r>
            <w:proofErr w:type="gramEnd"/>
            <w:r>
              <w:rPr>
                <w:rFonts w:ascii="Times New Roman" w:hAnsi="Times New Roman" w:cs="Times New Roman"/>
                <w:sz w:val="24"/>
                <w:szCs w:val="24"/>
              </w:rPr>
              <w:t xml:space="preserve"> </w:t>
            </w:r>
            <w:r w:rsidRPr="00E3786D">
              <w:rPr>
                <w:rFonts w:ascii="Times New Roman" w:hAnsi="Times New Roman" w:cs="Times New Roman"/>
                <w:sz w:val="24"/>
                <w:szCs w:val="24"/>
              </w:rPr>
              <w:t>on GLP-1RAs</w:t>
            </w:r>
          </w:p>
        </w:tc>
      </w:tr>
      <w:tr w:rsidR="00AC66D4" w14:paraId="740E5A30" w14:textId="77777777" w:rsidTr="000B3918">
        <w:tc>
          <w:tcPr>
            <w:tcW w:w="1641" w:type="dxa"/>
          </w:tcPr>
          <w:p w14:paraId="02E7852D"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Weng et al </w:t>
            </w:r>
            <w:proofErr w:type="gramStart"/>
            <w:r>
              <w:rPr>
                <w:rFonts w:ascii="Times New Roman" w:hAnsi="Times New Roman" w:cs="Times New Roman"/>
                <w:sz w:val="24"/>
                <w:szCs w:val="24"/>
                <w:lang w:val="en-GB"/>
              </w:rPr>
              <w:t xml:space="preserve">2019 </w:t>
            </w:r>
            <w:r>
              <w:rPr>
                <w:rFonts w:ascii="Times New Roman" w:hAnsi="Times New Roman" w:cs="Times New Roman"/>
                <w:noProof/>
                <w:sz w:val="24"/>
                <w:szCs w:val="24"/>
                <w:lang w:val="en-GB"/>
              </w:rPr>
              <w:t xml:space="preserve"> [</w:t>
            </w:r>
            <w:proofErr w:type="gramEnd"/>
            <w:r>
              <w:rPr>
                <w:rFonts w:ascii="Times New Roman" w:hAnsi="Times New Roman" w:cs="Times New Roman"/>
                <w:noProof/>
                <w:sz w:val="24"/>
                <w:szCs w:val="24"/>
                <w:lang w:val="en-GB"/>
              </w:rPr>
              <w:t>99]</w:t>
            </w:r>
          </w:p>
        </w:tc>
        <w:tc>
          <w:tcPr>
            <w:tcW w:w="1698" w:type="dxa"/>
          </w:tcPr>
          <w:p w14:paraId="06ECC9A5"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US</w:t>
            </w:r>
          </w:p>
        </w:tc>
        <w:tc>
          <w:tcPr>
            <w:tcW w:w="1283" w:type="dxa"/>
          </w:tcPr>
          <w:p w14:paraId="45007E8F"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2014-15</w:t>
            </w:r>
          </w:p>
        </w:tc>
        <w:tc>
          <w:tcPr>
            <w:tcW w:w="1256" w:type="dxa"/>
          </w:tcPr>
          <w:p w14:paraId="3F040696" w14:textId="77777777" w:rsidR="00AC66D4" w:rsidRPr="00BE770C" w:rsidRDefault="00AC66D4" w:rsidP="000B3918">
            <w:pPr>
              <w:spacing w:line="360" w:lineRule="auto"/>
              <w:rPr>
                <w:rFonts w:ascii="Times New Roman" w:hAnsi="Times New Roman" w:cs="Times New Roman"/>
                <w:sz w:val="24"/>
                <w:szCs w:val="24"/>
                <w:lang w:val="en-GB"/>
              </w:rPr>
            </w:pPr>
            <w:r w:rsidRPr="00BE770C">
              <w:rPr>
                <w:rFonts w:ascii="Times New Roman" w:eastAsia="Lato-Bold" w:hAnsi="Times New Roman" w:cs="Times New Roman"/>
                <w:bCs/>
                <w:sz w:val="24"/>
                <w:szCs w:val="24"/>
              </w:rPr>
              <w:t>543 938</w:t>
            </w:r>
          </w:p>
        </w:tc>
        <w:tc>
          <w:tcPr>
            <w:tcW w:w="1102" w:type="dxa"/>
          </w:tcPr>
          <w:p w14:paraId="187D8076"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5.0</w:t>
            </w:r>
          </w:p>
        </w:tc>
        <w:tc>
          <w:tcPr>
            <w:tcW w:w="1246" w:type="dxa"/>
          </w:tcPr>
          <w:p w14:paraId="21B5EBC9"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eastAsia="Lato-Bold" w:hAnsi="Times New Roman" w:cs="Times New Roman"/>
                <w:bCs/>
                <w:sz w:val="24"/>
                <w:szCs w:val="24"/>
              </w:rPr>
              <w:t>659 498</w:t>
            </w:r>
          </w:p>
        </w:tc>
        <w:tc>
          <w:tcPr>
            <w:tcW w:w="1125" w:type="dxa"/>
          </w:tcPr>
          <w:p w14:paraId="5B234B58"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6.2</w:t>
            </w:r>
          </w:p>
        </w:tc>
      </w:tr>
      <w:tr w:rsidR="00AC66D4" w14:paraId="436C2922" w14:textId="77777777" w:rsidTr="000B3918">
        <w:tc>
          <w:tcPr>
            <w:tcW w:w="1641" w:type="dxa"/>
          </w:tcPr>
          <w:p w14:paraId="65A6E0DE"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Farmer et al </w:t>
            </w:r>
            <w:proofErr w:type="gramStart"/>
            <w:r>
              <w:rPr>
                <w:rFonts w:ascii="Times New Roman" w:hAnsi="Times New Roman" w:cs="Times New Roman"/>
                <w:sz w:val="24"/>
                <w:szCs w:val="24"/>
                <w:lang w:val="en-GB"/>
              </w:rPr>
              <w:t xml:space="preserve">2021 </w:t>
            </w:r>
            <w:r>
              <w:rPr>
                <w:rFonts w:ascii="Times New Roman" w:hAnsi="Times New Roman" w:cs="Times New Roman"/>
                <w:noProof/>
                <w:sz w:val="24"/>
                <w:szCs w:val="24"/>
                <w:lang w:val="en-GB"/>
              </w:rPr>
              <w:t xml:space="preserve"> [</w:t>
            </w:r>
            <w:proofErr w:type="gramEnd"/>
            <w:r>
              <w:rPr>
                <w:rFonts w:ascii="Times New Roman" w:hAnsi="Times New Roman" w:cs="Times New Roman"/>
                <w:noProof/>
                <w:sz w:val="24"/>
                <w:szCs w:val="24"/>
                <w:lang w:val="en-GB"/>
              </w:rPr>
              <w:t>81]</w:t>
            </w:r>
          </w:p>
        </w:tc>
        <w:tc>
          <w:tcPr>
            <w:tcW w:w="1698" w:type="dxa"/>
          </w:tcPr>
          <w:p w14:paraId="4E0D812F"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UK</w:t>
            </w:r>
          </w:p>
        </w:tc>
        <w:tc>
          <w:tcPr>
            <w:tcW w:w="1283" w:type="dxa"/>
          </w:tcPr>
          <w:p w14:paraId="7721CE6C"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2019-20</w:t>
            </w:r>
          </w:p>
          <w:p w14:paraId="66F90A15" w14:textId="77777777" w:rsidR="00AC66D4" w:rsidRDefault="00AC66D4" w:rsidP="000B3918">
            <w:pPr>
              <w:spacing w:line="360" w:lineRule="auto"/>
              <w:rPr>
                <w:rFonts w:ascii="Times New Roman" w:hAnsi="Times New Roman" w:cs="Times New Roman"/>
                <w:sz w:val="24"/>
                <w:szCs w:val="24"/>
                <w:lang w:val="en-GB"/>
              </w:rPr>
            </w:pPr>
          </w:p>
        </w:tc>
        <w:tc>
          <w:tcPr>
            <w:tcW w:w="1256" w:type="dxa"/>
          </w:tcPr>
          <w:p w14:paraId="7B04A36A"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44,808 </w:t>
            </w:r>
          </w:p>
        </w:tc>
        <w:tc>
          <w:tcPr>
            <w:tcW w:w="1102" w:type="dxa"/>
          </w:tcPr>
          <w:p w14:paraId="7BFE06E6"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4.3</w:t>
            </w:r>
          </w:p>
        </w:tc>
        <w:tc>
          <w:tcPr>
            <w:tcW w:w="1246" w:type="dxa"/>
          </w:tcPr>
          <w:p w14:paraId="5B5BAD40"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100,565</w:t>
            </w:r>
          </w:p>
        </w:tc>
        <w:tc>
          <w:tcPr>
            <w:tcW w:w="1125" w:type="dxa"/>
          </w:tcPr>
          <w:p w14:paraId="6712484A"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4.9</w:t>
            </w:r>
          </w:p>
        </w:tc>
      </w:tr>
      <w:tr w:rsidR="00AC66D4" w14:paraId="10564567" w14:textId="77777777" w:rsidTr="000B3918">
        <w:tc>
          <w:tcPr>
            <w:tcW w:w="1641" w:type="dxa"/>
          </w:tcPr>
          <w:p w14:paraId="2772C68F"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Shin et al </w:t>
            </w:r>
            <w:proofErr w:type="gramStart"/>
            <w:r>
              <w:rPr>
                <w:rFonts w:ascii="Times New Roman" w:hAnsi="Times New Roman" w:cs="Times New Roman"/>
                <w:sz w:val="24"/>
                <w:szCs w:val="24"/>
                <w:lang w:val="en-GB"/>
              </w:rPr>
              <w:t xml:space="preserve">2021 </w:t>
            </w:r>
            <w:r>
              <w:rPr>
                <w:rFonts w:ascii="Times New Roman" w:hAnsi="Times New Roman" w:cs="Times New Roman"/>
                <w:noProof/>
                <w:sz w:val="24"/>
                <w:szCs w:val="24"/>
                <w:lang w:val="en-GB"/>
              </w:rPr>
              <w:t xml:space="preserve"> [</w:t>
            </w:r>
            <w:proofErr w:type="gramEnd"/>
            <w:r>
              <w:rPr>
                <w:rFonts w:ascii="Times New Roman" w:hAnsi="Times New Roman" w:cs="Times New Roman"/>
                <w:noProof/>
                <w:sz w:val="24"/>
                <w:szCs w:val="24"/>
                <w:lang w:val="en-GB"/>
              </w:rPr>
              <w:t>86]</w:t>
            </w:r>
          </w:p>
        </w:tc>
        <w:tc>
          <w:tcPr>
            <w:tcW w:w="1698" w:type="dxa"/>
          </w:tcPr>
          <w:p w14:paraId="7938212E"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US</w:t>
            </w:r>
          </w:p>
          <w:p w14:paraId="795DDB9E"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(Medicare)</w:t>
            </w:r>
          </w:p>
        </w:tc>
        <w:tc>
          <w:tcPr>
            <w:tcW w:w="1283" w:type="dxa"/>
          </w:tcPr>
          <w:p w14:paraId="20BF2A9F"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2015-17</w:t>
            </w:r>
          </w:p>
        </w:tc>
        <w:tc>
          <w:tcPr>
            <w:tcW w:w="1256" w:type="dxa"/>
          </w:tcPr>
          <w:p w14:paraId="60D2D0BB"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43,142</w:t>
            </w:r>
          </w:p>
        </w:tc>
        <w:tc>
          <w:tcPr>
            <w:tcW w:w="1102" w:type="dxa"/>
          </w:tcPr>
          <w:p w14:paraId="129E6DE7"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0.98</w:t>
            </w:r>
          </w:p>
        </w:tc>
        <w:tc>
          <w:tcPr>
            <w:tcW w:w="1246" w:type="dxa"/>
          </w:tcPr>
          <w:p w14:paraId="62EAF3D5"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55,925</w:t>
            </w:r>
          </w:p>
        </w:tc>
        <w:tc>
          <w:tcPr>
            <w:tcW w:w="1125" w:type="dxa"/>
          </w:tcPr>
          <w:p w14:paraId="6A992611"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0.73</w:t>
            </w:r>
          </w:p>
        </w:tc>
      </w:tr>
      <w:tr w:rsidR="00AC66D4" w14:paraId="15B91C0A" w14:textId="77777777" w:rsidTr="000B3918">
        <w:tc>
          <w:tcPr>
            <w:tcW w:w="1641" w:type="dxa"/>
          </w:tcPr>
          <w:p w14:paraId="58B1311F"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Shin et al </w:t>
            </w:r>
            <w:proofErr w:type="gramStart"/>
            <w:r>
              <w:rPr>
                <w:rFonts w:ascii="Times New Roman" w:hAnsi="Times New Roman" w:cs="Times New Roman"/>
                <w:sz w:val="24"/>
                <w:szCs w:val="24"/>
                <w:lang w:val="en-GB"/>
              </w:rPr>
              <w:t xml:space="preserve">2021 </w:t>
            </w:r>
            <w:r>
              <w:rPr>
                <w:rFonts w:ascii="Times New Roman" w:hAnsi="Times New Roman" w:cs="Times New Roman"/>
                <w:noProof/>
                <w:sz w:val="24"/>
                <w:szCs w:val="24"/>
                <w:lang w:val="en-GB"/>
              </w:rPr>
              <w:t xml:space="preserve"> [</w:t>
            </w:r>
            <w:proofErr w:type="gramEnd"/>
            <w:r>
              <w:rPr>
                <w:rFonts w:ascii="Times New Roman" w:hAnsi="Times New Roman" w:cs="Times New Roman"/>
                <w:noProof/>
                <w:sz w:val="24"/>
                <w:szCs w:val="24"/>
                <w:lang w:val="en-GB"/>
              </w:rPr>
              <w:t>86]</w:t>
            </w:r>
          </w:p>
        </w:tc>
        <w:tc>
          <w:tcPr>
            <w:tcW w:w="1698" w:type="dxa"/>
          </w:tcPr>
          <w:p w14:paraId="20B64EA7"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US (</w:t>
            </w:r>
            <w:proofErr w:type="spellStart"/>
            <w:r>
              <w:rPr>
                <w:rFonts w:ascii="Times New Roman" w:hAnsi="Times New Roman" w:cs="Times New Roman"/>
                <w:sz w:val="24"/>
                <w:szCs w:val="24"/>
                <w:lang w:val="en-GB"/>
              </w:rPr>
              <w:t>Clinformatics</w:t>
            </w:r>
            <w:proofErr w:type="spellEnd"/>
            <w:r>
              <w:rPr>
                <w:rFonts w:ascii="Times New Roman" w:hAnsi="Times New Roman" w:cs="Times New Roman"/>
                <w:sz w:val="24"/>
                <w:szCs w:val="24"/>
                <w:lang w:val="en-GB"/>
              </w:rPr>
              <w:t>)</w:t>
            </w:r>
          </w:p>
        </w:tc>
        <w:tc>
          <w:tcPr>
            <w:tcW w:w="1283" w:type="dxa"/>
          </w:tcPr>
          <w:p w14:paraId="0CF40EB9"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2018-19</w:t>
            </w:r>
          </w:p>
        </w:tc>
        <w:tc>
          <w:tcPr>
            <w:tcW w:w="1256" w:type="dxa"/>
          </w:tcPr>
          <w:p w14:paraId="09E58F93"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19,001</w:t>
            </w:r>
          </w:p>
        </w:tc>
        <w:tc>
          <w:tcPr>
            <w:tcW w:w="1102" w:type="dxa"/>
          </w:tcPr>
          <w:p w14:paraId="46C1AF00"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2.52</w:t>
            </w:r>
          </w:p>
        </w:tc>
        <w:tc>
          <w:tcPr>
            <w:tcW w:w="1246" w:type="dxa"/>
          </w:tcPr>
          <w:p w14:paraId="0F638079"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67,184</w:t>
            </w:r>
          </w:p>
        </w:tc>
        <w:tc>
          <w:tcPr>
            <w:tcW w:w="1125" w:type="dxa"/>
          </w:tcPr>
          <w:p w14:paraId="774463E4"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2.57</w:t>
            </w:r>
          </w:p>
        </w:tc>
      </w:tr>
      <w:tr w:rsidR="00AC66D4" w14:paraId="57CC4E5D" w14:textId="77777777" w:rsidTr="000B3918">
        <w:tc>
          <w:tcPr>
            <w:tcW w:w="1641" w:type="dxa"/>
          </w:tcPr>
          <w:p w14:paraId="797568FF"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Shin et al </w:t>
            </w:r>
            <w:proofErr w:type="gramStart"/>
            <w:r>
              <w:rPr>
                <w:rFonts w:ascii="Times New Roman" w:hAnsi="Times New Roman" w:cs="Times New Roman"/>
                <w:sz w:val="24"/>
                <w:szCs w:val="24"/>
                <w:lang w:val="en-GB"/>
              </w:rPr>
              <w:t xml:space="preserve">2021 </w:t>
            </w:r>
            <w:r>
              <w:rPr>
                <w:rFonts w:ascii="Times New Roman" w:hAnsi="Times New Roman" w:cs="Times New Roman"/>
                <w:noProof/>
                <w:sz w:val="24"/>
                <w:szCs w:val="24"/>
                <w:lang w:val="en-GB"/>
              </w:rPr>
              <w:t xml:space="preserve"> [</w:t>
            </w:r>
            <w:proofErr w:type="gramEnd"/>
            <w:r>
              <w:rPr>
                <w:rFonts w:ascii="Times New Roman" w:hAnsi="Times New Roman" w:cs="Times New Roman"/>
                <w:noProof/>
                <w:sz w:val="24"/>
                <w:szCs w:val="24"/>
                <w:lang w:val="en-GB"/>
              </w:rPr>
              <w:t>86]</w:t>
            </w:r>
          </w:p>
        </w:tc>
        <w:tc>
          <w:tcPr>
            <w:tcW w:w="1698" w:type="dxa"/>
          </w:tcPr>
          <w:p w14:paraId="2849F5C6"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US (</w:t>
            </w:r>
            <w:proofErr w:type="spellStart"/>
            <w:r>
              <w:rPr>
                <w:rFonts w:ascii="Times New Roman" w:hAnsi="Times New Roman" w:cs="Times New Roman"/>
                <w:sz w:val="24"/>
                <w:szCs w:val="24"/>
                <w:lang w:val="en-GB"/>
              </w:rPr>
              <w:t>MarketScan</w:t>
            </w:r>
            <w:proofErr w:type="spellEnd"/>
            <w:r>
              <w:rPr>
                <w:rFonts w:ascii="Times New Roman" w:hAnsi="Times New Roman" w:cs="Times New Roman"/>
                <w:sz w:val="24"/>
                <w:szCs w:val="24"/>
                <w:lang w:val="en-GB"/>
              </w:rPr>
              <w:t>)</w:t>
            </w:r>
          </w:p>
        </w:tc>
        <w:tc>
          <w:tcPr>
            <w:tcW w:w="1283" w:type="dxa"/>
          </w:tcPr>
          <w:p w14:paraId="38667F94"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2018</w:t>
            </w:r>
          </w:p>
        </w:tc>
        <w:tc>
          <w:tcPr>
            <w:tcW w:w="1256" w:type="dxa"/>
          </w:tcPr>
          <w:p w14:paraId="4F3911A7"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5,482</w:t>
            </w:r>
          </w:p>
        </w:tc>
        <w:tc>
          <w:tcPr>
            <w:tcW w:w="1102" w:type="dxa"/>
          </w:tcPr>
          <w:p w14:paraId="5B67190B"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3.11</w:t>
            </w:r>
          </w:p>
        </w:tc>
        <w:tc>
          <w:tcPr>
            <w:tcW w:w="1246" w:type="dxa"/>
          </w:tcPr>
          <w:p w14:paraId="1D38B1FC"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38,896</w:t>
            </w:r>
          </w:p>
        </w:tc>
        <w:tc>
          <w:tcPr>
            <w:tcW w:w="1125" w:type="dxa"/>
          </w:tcPr>
          <w:p w14:paraId="2310D51C"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3.28</w:t>
            </w:r>
          </w:p>
        </w:tc>
      </w:tr>
      <w:tr w:rsidR="00AC66D4" w14:paraId="7ED41824" w14:textId="77777777" w:rsidTr="000B3918">
        <w:tc>
          <w:tcPr>
            <w:tcW w:w="1641" w:type="dxa"/>
          </w:tcPr>
          <w:p w14:paraId="53E732A8" w14:textId="77777777" w:rsidR="00AC66D4" w:rsidRDefault="00AC66D4" w:rsidP="000B3918">
            <w:p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Nargesi</w:t>
            </w:r>
            <w:proofErr w:type="spellEnd"/>
            <w:r>
              <w:rPr>
                <w:rFonts w:ascii="Times New Roman" w:hAnsi="Times New Roman" w:cs="Times New Roman"/>
                <w:sz w:val="24"/>
                <w:szCs w:val="24"/>
                <w:lang w:val="en-GB"/>
              </w:rPr>
              <w:t xml:space="preserve"> et al </w:t>
            </w:r>
            <w:proofErr w:type="gramStart"/>
            <w:r>
              <w:rPr>
                <w:rFonts w:ascii="Times New Roman" w:hAnsi="Times New Roman" w:cs="Times New Roman"/>
                <w:sz w:val="24"/>
                <w:szCs w:val="24"/>
                <w:lang w:val="en-GB"/>
              </w:rPr>
              <w:t xml:space="preserve">2021 </w:t>
            </w:r>
            <w:r>
              <w:rPr>
                <w:rFonts w:ascii="Times New Roman" w:hAnsi="Times New Roman" w:cs="Times New Roman"/>
                <w:noProof/>
                <w:color w:val="000000"/>
                <w:sz w:val="24"/>
                <w:szCs w:val="24"/>
                <w:shd w:val="clear" w:color="auto" w:fill="FFFFFF"/>
                <w:lang w:val="en-US"/>
              </w:rPr>
              <w:t xml:space="preserve"> [</w:t>
            </w:r>
            <w:proofErr w:type="gramEnd"/>
            <w:r>
              <w:rPr>
                <w:rFonts w:ascii="Times New Roman" w:hAnsi="Times New Roman" w:cs="Times New Roman"/>
                <w:noProof/>
                <w:color w:val="000000"/>
                <w:sz w:val="24"/>
                <w:szCs w:val="24"/>
                <w:shd w:val="clear" w:color="auto" w:fill="FFFFFF"/>
                <w:lang w:val="en-US"/>
              </w:rPr>
              <w:t>94]</w:t>
            </w:r>
          </w:p>
        </w:tc>
        <w:tc>
          <w:tcPr>
            <w:tcW w:w="1698" w:type="dxa"/>
          </w:tcPr>
          <w:p w14:paraId="678F2DF2"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US</w:t>
            </w:r>
          </w:p>
        </w:tc>
        <w:tc>
          <w:tcPr>
            <w:tcW w:w="1283" w:type="dxa"/>
          </w:tcPr>
          <w:p w14:paraId="7AE291B9"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2017-18</w:t>
            </w:r>
          </w:p>
        </w:tc>
        <w:tc>
          <w:tcPr>
            <w:tcW w:w="1256" w:type="dxa"/>
          </w:tcPr>
          <w:p w14:paraId="60FD6D3A"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265</w:t>
            </w:r>
          </w:p>
        </w:tc>
        <w:tc>
          <w:tcPr>
            <w:tcW w:w="1102" w:type="dxa"/>
          </w:tcPr>
          <w:p w14:paraId="75543032"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1.6</w:t>
            </w:r>
          </w:p>
        </w:tc>
        <w:tc>
          <w:tcPr>
            <w:tcW w:w="1246" w:type="dxa"/>
          </w:tcPr>
          <w:p w14:paraId="39C9DE1C"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191</w:t>
            </w:r>
          </w:p>
        </w:tc>
        <w:tc>
          <w:tcPr>
            <w:tcW w:w="1125" w:type="dxa"/>
          </w:tcPr>
          <w:p w14:paraId="105A9A09"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0.7</w:t>
            </w:r>
          </w:p>
        </w:tc>
      </w:tr>
      <w:tr w:rsidR="00AC66D4" w14:paraId="7FD21008" w14:textId="77777777" w:rsidTr="000B3918">
        <w:tc>
          <w:tcPr>
            <w:tcW w:w="1641" w:type="dxa"/>
          </w:tcPr>
          <w:p w14:paraId="29AF2B38"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Eberly et al </w:t>
            </w:r>
            <w:proofErr w:type="gramStart"/>
            <w:r>
              <w:rPr>
                <w:rFonts w:ascii="Times New Roman" w:hAnsi="Times New Roman" w:cs="Times New Roman"/>
                <w:sz w:val="24"/>
                <w:szCs w:val="24"/>
                <w:lang w:val="en-GB"/>
              </w:rPr>
              <w:t xml:space="preserve">2021 </w:t>
            </w:r>
            <w:r>
              <w:rPr>
                <w:rFonts w:ascii="Times New Roman" w:hAnsi="Times New Roman" w:cs="Times New Roman"/>
                <w:noProof/>
                <w:sz w:val="24"/>
                <w:szCs w:val="24"/>
                <w:lang w:val="en-GB"/>
              </w:rPr>
              <w:t xml:space="preserve"> [</w:t>
            </w:r>
            <w:proofErr w:type="gramEnd"/>
            <w:r>
              <w:rPr>
                <w:rFonts w:ascii="Times New Roman" w:hAnsi="Times New Roman" w:cs="Times New Roman"/>
                <w:noProof/>
                <w:sz w:val="24"/>
                <w:szCs w:val="24"/>
                <w:lang w:val="en-GB"/>
              </w:rPr>
              <w:t>77]</w:t>
            </w:r>
          </w:p>
        </w:tc>
        <w:tc>
          <w:tcPr>
            <w:tcW w:w="1698" w:type="dxa"/>
          </w:tcPr>
          <w:p w14:paraId="4019CCD9"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US</w:t>
            </w:r>
          </w:p>
        </w:tc>
        <w:tc>
          <w:tcPr>
            <w:tcW w:w="1283" w:type="dxa"/>
          </w:tcPr>
          <w:p w14:paraId="38D481F1"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2019</w:t>
            </w:r>
          </w:p>
        </w:tc>
        <w:tc>
          <w:tcPr>
            <w:tcW w:w="1256" w:type="dxa"/>
          </w:tcPr>
          <w:p w14:paraId="4B89BD9C" w14:textId="77777777" w:rsidR="00AC66D4" w:rsidRDefault="00AC66D4" w:rsidP="000B3918">
            <w:pPr>
              <w:spacing w:line="360" w:lineRule="auto"/>
              <w:rPr>
                <w:rFonts w:ascii="Times New Roman" w:hAnsi="Times New Roman" w:cs="Times New Roman"/>
                <w:sz w:val="24"/>
                <w:szCs w:val="24"/>
                <w:lang w:val="en-GB"/>
              </w:rPr>
            </w:pPr>
            <w:r w:rsidRPr="002F0DB8">
              <w:rPr>
                <w:rFonts w:ascii="Times New Roman" w:hAnsi="Times New Roman" w:cs="Times New Roman"/>
                <w:sz w:val="24"/>
                <w:szCs w:val="24"/>
                <w:lang w:val="en-GB"/>
              </w:rPr>
              <w:t>815,319</w:t>
            </w:r>
          </w:p>
        </w:tc>
        <w:tc>
          <w:tcPr>
            <w:tcW w:w="1102" w:type="dxa"/>
          </w:tcPr>
          <w:p w14:paraId="7E3BF950"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9.4</w:t>
            </w:r>
          </w:p>
        </w:tc>
        <w:tc>
          <w:tcPr>
            <w:tcW w:w="1246" w:type="dxa"/>
          </w:tcPr>
          <w:p w14:paraId="5DD864A0"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364,941</w:t>
            </w:r>
          </w:p>
        </w:tc>
        <w:tc>
          <w:tcPr>
            <w:tcW w:w="1125" w:type="dxa"/>
          </w:tcPr>
          <w:p w14:paraId="519943FD"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 xml:space="preserve">11.6 </w:t>
            </w:r>
          </w:p>
        </w:tc>
      </w:tr>
      <w:tr w:rsidR="00AC66D4" w14:paraId="6D815CA0" w14:textId="77777777" w:rsidTr="000B3918">
        <w:tc>
          <w:tcPr>
            <w:tcW w:w="1641" w:type="dxa"/>
          </w:tcPr>
          <w:p w14:paraId="38BDFBEB" w14:textId="77777777" w:rsidR="00AC66D4" w:rsidRDefault="00AC66D4" w:rsidP="000B3918">
            <w:p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Mosenzon</w:t>
            </w:r>
            <w:proofErr w:type="spellEnd"/>
            <w:r>
              <w:rPr>
                <w:rFonts w:ascii="Times New Roman" w:hAnsi="Times New Roman" w:cs="Times New Roman"/>
                <w:sz w:val="24"/>
                <w:szCs w:val="24"/>
                <w:lang w:val="en-GB"/>
              </w:rPr>
              <w:t xml:space="preserve"> et al </w:t>
            </w:r>
            <w:proofErr w:type="gramStart"/>
            <w:r>
              <w:rPr>
                <w:rFonts w:ascii="Times New Roman" w:hAnsi="Times New Roman" w:cs="Times New Roman"/>
                <w:sz w:val="24"/>
                <w:szCs w:val="24"/>
                <w:lang w:val="en-GB"/>
              </w:rPr>
              <w:t xml:space="preserve">2021 </w:t>
            </w:r>
            <w:r>
              <w:rPr>
                <w:rFonts w:ascii="Times New Roman" w:hAnsi="Times New Roman" w:cs="Times New Roman"/>
                <w:noProof/>
                <w:sz w:val="24"/>
                <w:szCs w:val="24"/>
                <w:lang w:val="en-GB"/>
              </w:rPr>
              <w:t xml:space="preserve"> [</w:t>
            </w:r>
            <w:proofErr w:type="gramEnd"/>
            <w:r>
              <w:rPr>
                <w:rFonts w:ascii="Times New Roman" w:hAnsi="Times New Roman" w:cs="Times New Roman"/>
                <w:noProof/>
                <w:sz w:val="24"/>
                <w:szCs w:val="24"/>
                <w:lang w:val="en-GB"/>
              </w:rPr>
              <w:t>98]</w:t>
            </w:r>
          </w:p>
        </w:tc>
        <w:tc>
          <w:tcPr>
            <w:tcW w:w="1698" w:type="dxa"/>
          </w:tcPr>
          <w:p w14:paraId="6B762755"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13 countries</w:t>
            </w:r>
          </w:p>
        </w:tc>
        <w:tc>
          <w:tcPr>
            <w:tcW w:w="1283" w:type="dxa"/>
          </w:tcPr>
          <w:p w14:paraId="2ECFD43A"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2018-19</w:t>
            </w:r>
          </w:p>
        </w:tc>
        <w:tc>
          <w:tcPr>
            <w:tcW w:w="1256" w:type="dxa"/>
          </w:tcPr>
          <w:p w14:paraId="760D81B8"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3582</w:t>
            </w:r>
          </w:p>
        </w:tc>
        <w:tc>
          <w:tcPr>
            <w:tcW w:w="1102" w:type="dxa"/>
          </w:tcPr>
          <w:p w14:paraId="7F366913"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8.3</w:t>
            </w:r>
          </w:p>
        </w:tc>
        <w:tc>
          <w:tcPr>
            <w:tcW w:w="1246" w:type="dxa"/>
          </w:tcPr>
          <w:p w14:paraId="6569FA35"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6241</w:t>
            </w:r>
          </w:p>
        </w:tc>
        <w:tc>
          <w:tcPr>
            <w:tcW w:w="1125" w:type="dxa"/>
          </w:tcPr>
          <w:p w14:paraId="2DB0AA48"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8.7</w:t>
            </w:r>
          </w:p>
        </w:tc>
      </w:tr>
      <w:tr w:rsidR="00AC66D4" w14:paraId="586D62D1" w14:textId="77777777" w:rsidTr="000B3918">
        <w:tc>
          <w:tcPr>
            <w:tcW w:w="1641" w:type="dxa"/>
          </w:tcPr>
          <w:p w14:paraId="16CB697A" w14:textId="77777777" w:rsidR="00AC66D4" w:rsidRDefault="00AC66D4" w:rsidP="000B3918">
            <w:p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Limonte</w:t>
            </w:r>
            <w:proofErr w:type="spellEnd"/>
            <w:r>
              <w:rPr>
                <w:rFonts w:ascii="Times New Roman" w:hAnsi="Times New Roman" w:cs="Times New Roman"/>
                <w:sz w:val="24"/>
                <w:szCs w:val="24"/>
                <w:lang w:val="en-GB"/>
              </w:rPr>
              <w:t xml:space="preserve"> et al </w:t>
            </w:r>
            <w:proofErr w:type="gramStart"/>
            <w:r>
              <w:rPr>
                <w:rFonts w:ascii="Times New Roman" w:hAnsi="Times New Roman" w:cs="Times New Roman"/>
                <w:sz w:val="24"/>
                <w:szCs w:val="24"/>
                <w:lang w:val="en-GB"/>
              </w:rPr>
              <w:t xml:space="preserve">2022 </w:t>
            </w:r>
            <w:r>
              <w:rPr>
                <w:rFonts w:ascii="Times New Roman" w:hAnsi="Times New Roman" w:cs="Times New Roman"/>
                <w:noProof/>
                <w:sz w:val="24"/>
                <w:szCs w:val="24"/>
                <w:lang w:val="en-GB"/>
              </w:rPr>
              <w:t xml:space="preserve"> [</w:t>
            </w:r>
            <w:proofErr w:type="gramEnd"/>
            <w:r>
              <w:rPr>
                <w:rFonts w:ascii="Times New Roman" w:hAnsi="Times New Roman" w:cs="Times New Roman"/>
                <w:noProof/>
                <w:sz w:val="24"/>
                <w:szCs w:val="24"/>
                <w:lang w:val="en-GB"/>
              </w:rPr>
              <w:t>100]</w:t>
            </w:r>
          </w:p>
        </w:tc>
        <w:tc>
          <w:tcPr>
            <w:tcW w:w="1698" w:type="dxa"/>
          </w:tcPr>
          <w:p w14:paraId="149A30D5"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US</w:t>
            </w:r>
          </w:p>
        </w:tc>
        <w:tc>
          <w:tcPr>
            <w:tcW w:w="1283" w:type="dxa"/>
          </w:tcPr>
          <w:p w14:paraId="7A50281A"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2017-20</w:t>
            </w:r>
          </w:p>
        </w:tc>
        <w:tc>
          <w:tcPr>
            <w:tcW w:w="1256" w:type="dxa"/>
          </w:tcPr>
          <w:p w14:paraId="701F6DA5" w14:textId="77777777" w:rsidR="00AC66D4" w:rsidRDefault="00AC66D4" w:rsidP="000B391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316</w:t>
            </w:r>
          </w:p>
        </w:tc>
        <w:tc>
          <w:tcPr>
            <w:tcW w:w="1102" w:type="dxa"/>
          </w:tcPr>
          <w:p w14:paraId="00BE4B0E"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3.5</w:t>
            </w:r>
          </w:p>
        </w:tc>
        <w:tc>
          <w:tcPr>
            <w:tcW w:w="1246" w:type="dxa"/>
          </w:tcPr>
          <w:p w14:paraId="1F521228"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1059</w:t>
            </w:r>
          </w:p>
        </w:tc>
        <w:tc>
          <w:tcPr>
            <w:tcW w:w="1125" w:type="dxa"/>
          </w:tcPr>
          <w:p w14:paraId="2A8F599B" w14:textId="77777777" w:rsidR="00AC66D4" w:rsidRPr="00E62294" w:rsidRDefault="00AC66D4" w:rsidP="000B3918">
            <w:pPr>
              <w:spacing w:line="360" w:lineRule="auto"/>
              <w:rPr>
                <w:rFonts w:ascii="Times New Roman" w:hAnsi="Times New Roman" w:cs="Times New Roman"/>
                <w:sz w:val="24"/>
                <w:szCs w:val="24"/>
                <w:lang w:val="en-GB"/>
              </w:rPr>
            </w:pPr>
            <w:r w:rsidRPr="00E62294">
              <w:rPr>
                <w:rFonts w:ascii="Times New Roman" w:hAnsi="Times New Roman" w:cs="Times New Roman"/>
                <w:sz w:val="24"/>
                <w:szCs w:val="24"/>
                <w:lang w:val="en-GB"/>
              </w:rPr>
              <w:t>4.7</w:t>
            </w:r>
          </w:p>
        </w:tc>
      </w:tr>
      <w:tr w:rsidR="00AC66D4" w:rsidRPr="0025219A" w14:paraId="557935E9" w14:textId="77777777" w:rsidTr="000B3918">
        <w:tc>
          <w:tcPr>
            <w:tcW w:w="9351" w:type="dxa"/>
            <w:gridSpan w:val="7"/>
          </w:tcPr>
          <w:p w14:paraId="7774C367" w14:textId="77777777" w:rsidR="00AC66D4" w:rsidRPr="00417384" w:rsidRDefault="00AC66D4" w:rsidP="000B3918">
            <w:pPr>
              <w:spacing w:line="360" w:lineRule="auto"/>
              <w:jc w:val="center"/>
              <w:rPr>
                <w:rFonts w:ascii="Times New Roman" w:hAnsi="Times New Roman" w:cs="Times New Roman"/>
                <w:sz w:val="24"/>
                <w:szCs w:val="24"/>
                <w:lang w:val="en-GB"/>
              </w:rPr>
            </w:pPr>
            <w:r w:rsidRPr="00417384">
              <w:rPr>
                <w:rFonts w:ascii="Times New Roman" w:hAnsi="Times New Roman" w:cs="Times New Roman"/>
                <w:sz w:val="24"/>
                <w:szCs w:val="24"/>
                <w:lang w:val="en-GB"/>
              </w:rPr>
              <w:t xml:space="preserve">GLP-1RA use in patients with versus without </w:t>
            </w:r>
            <w:proofErr w:type="gramStart"/>
            <w:r w:rsidRPr="00417384">
              <w:rPr>
                <w:rFonts w:ascii="Times New Roman" w:hAnsi="Times New Roman" w:cs="Times New Roman"/>
                <w:sz w:val="24"/>
                <w:szCs w:val="24"/>
                <w:lang w:val="en-GB"/>
              </w:rPr>
              <w:t>ASCVD :</w:t>
            </w:r>
            <w:proofErr w:type="gramEnd"/>
            <w:r w:rsidRPr="00417384">
              <w:rPr>
                <w:rFonts w:ascii="Times New Roman" w:hAnsi="Times New Roman" w:cs="Times New Roman"/>
                <w:sz w:val="24"/>
                <w:szCs w:val="24"/>
                <w:lang w:val="en-GB"/>
              </w:rPr>
              <w:t xml:space="preserve"> Odds ratio </w:t>
            </w:r>
            <w:r w:rsidRPr="00417384">
              <w:rPr>
                <w:rFonts w:ascii="Times New Roman" w:hAnsi="Times New Roman" w:cs="Times New Roman"/>
                <w:sz w:val="24"/>
                <w:szCs w:val="24"/>
                <w:lang w:val="en-US"/>
              </w:rPr>
              <w:t>0.80, 95% CI 0.79, 0.81)</w:t>
            </w:r>
          </w:p>
        </w:tc>
      </w:tr>
    </w:tbl>
    <w:p w14:paraId="26161046" w14:textId="77777777" w:rsidR="00AC66D4" w:rsidRDefault="00AC66D4" w:rsidP="000B3918">
      <w:pPr>
        <w:spacing w:line="360" w:lineRule="auto"/>
        <w:rPr>
          <w:rFonts w:ascii="Times New Roman" w:hAnsi="Times New Roman" w:cs="Times New Roman"/>
          <w:sz w:val="24"/>
          <w:szCs w:val="24"/>
          <w:lang w:val="en-GB"/>
        </w:rPr>
      </w:pPr>
    </w:p>
    <w:p w14:paraId="377B2519" w14:textId="77777777" w:rsidR="00AC66D4" w:rsidRPr="008B6C14" w:rsidRDefault="00AC66D4" w:rsidP="000B3918">
      <w:pPr>
        <w:pStyle w:val="Titre2"/>
        <w:shd w:val="clear" w:color="auto" w:fill="FFFFFF"/>
        <w:spacing w:before="0" w:beforeAutospacing="0" w:line="360" w:lineRule="auto"/>
        <w:ind w:firstLine="360"/>
        <w:rPr>
          <w:b w:val="0"/>
          <w:sz w:val="24"/>
          <w:szCs w:val="24"/>
        </w:rPr>
      </w:pPr>
      <w:proofErr w:type="gramStart"/>
      <w:r w:rsidRPr="00AD6D3E">
        <w:rPr>
          <w:b w:val="0"/>
          <w:sz w:val="24"/>
          <w:szCs w:val="24"/>
          <w:lang w:val="en-US"/>
        </w:rPr>
        <w:t>ASCVD :</w:t>
      </w:r>
      <w:proofErr w:type="gramEnd"/>
      <w:r w:rsidRPr="00AD6D3E">
        <w:rPr>
          <w:b w:val="0"/>
          <w:sz w:val="24"/>
          <w:szCs w:val="24"/>
          <w:lang w:val="en-US"/>
        </w:rPr>
        <w:t xml:space="preserve"> atherosclerotic cardiovascular disease. </w:t>
      </w:r>
      <w:r>
        <w:rPr>
          <w:b w:val="0"/>
          <w:sz w:val="24"/>
          <w:szCs w:val="24"/>
          <w:lang w:val="en-US"/>
        </w:rPr>
        <w:t>GLP-1</w:t>
      </w:r>
      <w:proofErr w:type="gramStart"/>
      <w:r>
        <w:rPr>
          <w:b w:val="0"/>
          <w:sz w:val="24"/>
          <w:szCs w:val="24"/>
          <w:lang w:val="en-US"/>
        </w:rPr>
        <w:t>RAs :</w:t>
      </w:r>
      <w:proofErr w:type="gramEnd"/>
      <w:r>
        <w:rPr>
          <w:b w:val="0"/>
          <w:sz w:val="24"/>
          <w:szCs w:val="24"/>
          <w:lang w:val="en-US"/>
        </w:rPr>
        <w:t xml:space="preserve"> glucagon-like peptide-1 receptor agonists. </w:t>
      </w:r>
      <w:r w:rsidRPr="008B6C14">
        <w:rPr>
          <w:b w:val="0"/>
          <w:sz w:val="24"/>
          <w:szCs w:val="24"/>
        </w:rPr>
        <w:t xml:space="preserve">T2DM type 2 </w:t>
      </w:r>
      <w:proofErr w:type="spellStart"/>
      <w:r w:rsidRPr="008B6C14">
        <w:rPr>
          <w:b w:val="0"/>
          <w:sz w:val="24"/>
          <w:szCs w:val="24"/>
        </w:rPr>
        <w:t>diabetes</w:t>
      </w:r>
      <w:proofErr w:type="spellEnd"/>
      <w:r w:rsidRPr="008B6C14">
        <w:rPr>
          <w:b w:val="0"/>
          <w:sz w:val="24"/>
          <w:szCs w:val="24"/>
        </w:rPr>
        <w:t xml:space="preserve"> </w:t>
      </w:r>
      <w:proofErr w:type="spellStart"/>
      <w:r w:rsidRPr="008B6C14">
        <w:rPr>
          <w:b w:val="0"/>
          <w:sz w:val="24"/>
          <w:szCs w:val="24"/>
        </w:rPr>
        <w:t>mellitus</w:t>
      </w:r>
      <w:proofErr w:type="spellEnd"/>
      <w:r w:rsidRPr="008B6C14">
        <w:rPr>
          <w:b w:val="0"/>
          <w:sz w:val="24"/>
          <w:szCs w:val="24"/>
        </w:rPr>
        <w:t>.</w:t>
      </w:r>
    </w:p>
    <w:p w14:paraId="0A4AF77E" w14:textId="77777777" w:rsidR="00AC66D4" w:rsidRPr="008B6C14" w:rsidRDefault="00AC66D4" w:rsidP="000B3918">
      <w:pPr>
        <w:spacing w:line="360" w:lineRule="auto"/>
        <w:rPr>
          <w:rFonts w:ascii="Times New Roman" w:hAnsi="Times New Roman" w:cs="Times New Roman"/>
          <w:sz w:val="24"/>
          <w:szCs w:val="24"/>
        </w:rPr>
        <w:sectPr w:rsidR="00AC66D4" w:rsidRPr="008B6C14" w:rsidSect="00DC67EF">
          <w:pgSz w:w="11906" w:h="16838"/>
          <w:pgMar w:top="1417" w:right="1417" w:bottom="1417" w:left="1417" w:header="708" w:footer="708" w:gutter="0"/>
          <w:cols w:space="708"/>
          <w:docGrid w:linePitch="360"/>
        </w:sectPr>
      </w:pPr>
    </w:p>
    <w:p w14:paraId="79055438" w14:textId="77777777" w:rsidR="00AC66D4" w:rsidRPr="008B6C14" w:rsidRDefault="00AC66D4">
      <w:pPr>
        <w:rPr>
          <w:rFonts w:ascii="Segoe UI" w:hAnsi="Segoe UI" w:cs="Segoe UI"/>
          <w:sz w:val="18"/>
          <w:szCs w:val="18"/>
        </w:rPr>
        <w:sectPr w:rsidR="00AC66D4" w:rsidRPr="008B6C14" w:rsidSect="00DC67EF">
          <w:pgSz w:w="16838" w:h="11906" w:orient="landscape"/>
          <w:pgMar w:top="1418" w:right="1418" w:bottom="1418" w:left="1418" w:header="709" w:footer="709" w:gutter="0"/>
          <w:cols w:space="708"/>
          <w:docGrid w:linePitch="360"/>
        </w:sectPr>
      </w:pPr>
    </w:p>
    <w:p w14:paraId="5C7CD211" w14:textId="77777777" w:rsidR="00AC66D4" w:rsidRPr="000B3918" w:rsidRDefault="00AC66D4" w:rsidP="000B3918">
      <w:pPr>
        <w:spacing w:line="360" w:lineRule="auto"/>
        <w:rPr>
          <w:rFonts w:ascii="Times New Roman" w:hAnsi="Times New Roman" w:cs="Times New Roman"/>
          <w:sz w:val="24"/>
          <w:szCs w:val="24"/>
        </w:rPr>
      </w:pPr>
    </w:p>
    <w:p w14:paraId="3B93BB68" w14:textId="77777777" w:rsidR="00AC66D4" w:rsidRPr="000B3918" w:rsidRDefault="00AC66D4" w:rsidP="000B3918">
      <w:pPr>
        <w:pStyle w:val="EndNoteBibliographyTitle"/>
        <w:spacing w:line="360" w:lineRule="auto"/>
        <w:rPr>
          <w:rFonts w:ascii="Times New Roman" w:hAnsi="Times New Roman" w:cs="Times New Roman"/>
          <w:b/>
          <w:sz w:val="24"/>
          <w:szCs w:val="24"/>
          <w:lang w:val="fr-BE"/>
        </w:rPr>
      </w:pPr>
      <w:r w:rsidRPr="000B3918">
        <w:rPr>
          <w:rFonts w:ascii="Times New Roman" w:hAnsi="Times New Roman" w:cs="Times New Roman"/>
          <w:b/>
          <w:sz w:val="24"/>
          <w:szCs w:val="24"/>
          <w:lang w:val="fr-BE"/>
        </w:rPr>
        <w:t>References</w:t>
      </w:r>
    </w:p>
    <w:p w14:paraId="2D894778" w14:textId="77777777" w:rsidR="00AC66D4" w:rsidRPr="000B3918" w:rsidRDefault="00AC66D4" w:rsidP="000B3918">
      <w:pPr>
        <w:pStyle w:val="EndNoteBibliographyTitle"/>
        <w:spacing w:line="360" w:lineRule="auto"/>
        <w:rPr>
          <w:rFonts w:ascii="Times New Roman" w:hAnsi="Times New Roman" w:cs="Times New Roman"/>
          <w:sz w:val="24"/>
          <w:szCs w:val="24"/>
          <w:lang w:val="fr-BE"/>
        </w:rPr>
      </w:pPr>
    </w:p>
    <w:p w14:paraId="06879366" w14:textId="77777777" w:rsidR="00AC66D4" w:rsidRPr="000B3918" w:rsidRDefault="000B3918" w:rsidP="000B3918">
      <w:pPr>
        <w:pStyle w:val="EndNoteBibliography"/>
        <w:spacing w:after="0" w:line="360" w:lineRule="auto"/>
        <w:rPr>
          <w:rFonts w:ascii="Times New Roman" w:hAnsi="Times New Roman" w:cs="Times New Roman"/>
          <w:sz w:val="24"/>
          <w:szCs w:val="24"/>
          <w:lang w:val="fr-BE"/>
        </w:rPr>
      </w:pPr>
      <w:r>
        <w:rPr>
          <w:rFonts w:ascii="Times New Roman" w:hAnsi="Times New Roman" w:cs="Times New Roman"/>
          <w:sz w:val="24"/>
          <w:szCs w:val="24"/>
          <w:lang w:val="fr-BE"/>
        </w:rPr>
        <w:t>*</w:t>
      </w:r>
      <w:r w:rsidR="00AC66D4" w:rsidRPr="000B3918">
        <w:rPr>
          <w:rFonts w:ascii="Times New Roman" w:hAnsi="Times New Roman" w:cs="Times New Roman"/>
          <w:sz w:val="24"/>
          <w:szCs w:val="24"/>
          <w:lang w:val="fr-BE"/>
        </w:rPr>
        <w:t>1.</w:t>
      </w:r>
      <w:r w:rsidR="00AC66D4" w:rsidRPr="000B3918">
        <w:rPr>
          <w:rFonts w:ascii="Times New Roman" w:hAnsi="Times New Roman" w:cs="Times New Roman"/>
          <w:sz w:val="24"/>
          <w:szCs w:val="24"/>
          <w:lang w:val="fr-BE"/>
        </w:rPr>
        <w:tab/>
        <w:t xml:space="preserve">Nauck MA, Quast DR, Wefers J, et al. </w:t>
      </w:r>
      <w:r w:rsidR="00AC66D4" w:rsidRPr="000B3918">
        <w:rPr>
          <w:rFonts w:ascii="Times New Roman" w:hAnsi="Times New Roman" w:cs="Times New Roman"/>
          <w:sz w:val="24"/>
          <w:szCs w:val="24"/>
        </w:rPr>
        <w:t xml:space="preserve">GLP-1 receptor agonists in the treatment of type 2 diabetes - state-of-the-art. </w:t>
      </w:r>
      <w:r w:rsidR="00AC66D4" w:rsidRPr="000B3918">
        <w:rPr>
          <w:rFonts w:ascii="Times New Roman" w:hAnsi="Times New Roman" w:cs="Times New Roman"/>
          <w:sz w:val="24"/>
          <w:szCs w:val="24"/>
          <w:lang w:val="fr-BE"/>
        </w:rPr>
        <w:t>Mol Metab 2021;46:101102.</w:t>
      </w:r>
    </w:p>
    <w:p w14:paraId="1A2E6A80" w14:textId="77777777" w:rsidR="000B3918" w:rsidRPr="000B3918" w:rsidRDefault="000B3918" w:rsidP="000B3918">
      <w:pPr>
        <w:pStyle w:val="EndNoteBibliography"/>
        <w:spacing w:after="0" w:line="360" w:lineRule="auto"/>
        <w:rPr>
          <w:rFonts w:ascii="Times New Roman" w:hAnsi="Times New Roman" w:cs="Times New Roman"/>
          <w:b/>
          <w:sz w:val="24"/>
          <w:szCs w:val="24"/>
        </w:rPr>
      </w:pPr>
      <w:r w:rsidRPr="000B3918">
        <w:rPr>
          <w:rFonts w:ascii="Times New Roman" w:hAnsi="Times New Roman" w:cs="Times New Roman"/>
          <w:b/>
          <w:sz w:val="24"/>
          <w:szCs w:val="24"/>
        </w:rPr>
        <w:t>A</w:t>
      </w:r>
      <w:r w:rsidR="001022DC">
        <w:rPr>
          <w:rFonts w:ascii="Times New Roman" w:hAnsi="Times New Roman" w:cs="Times New Roman"/>
          <w:b/>
          <w:sz w:val="24"/>
          <w:szCs w:val="24"/>
        </w:rPr>
        <w:t>n</w:t>
      </w:r>
      <w:r w:rsidRPr="000B3918">
        <w:rPr>
          <w:rFonts w:ascii="Times New Roman" w:hAnsi="Times New Roman" w:cs="Times New Roman"/>
          <w:b/>
          <w:sz w:val="24"/>
          <w:szCs w:val="24"/>
        </w:rPr>
        <w:t xml:space="preserve"> extensive comprehensive review summarizing current knowledge about GLP-1 receptor agonists (GLP-1RAs).</w:t>
      </w:r>
    </w:p>
    <w:p w14:paraId="01B87E0E"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2.</w:t>
      </w:r>
      <w:r w:rsidRPr="000B3918">
        <w:rPr>
          <w:rFonts w:ascii="Times New Roman" w:hAnsi="Times New Roman" w:cs="Times New Roman"/>
          <w:sz w:val="24"/>
          <w:szCs w:val="24"/>
          <w:lang w:val="fr-BE"/>
        </w:rPr>
        <w:tab/>
        <w:t xml:space="preserve">Marx N, Husain M, Lehrke M, et al. </w:t>
      </w:r>
      <w:r w:rsidRPr="000B3918">
        <w:rPr>
          <w:rFonts w:ascii="Times New Roman" w:hAnsi="Times New Roman" w:cs="Times New Roman"/>
          <w:sz w:val="24"/>
          <w:szCs w:val="24"/>
        </w:rPr>
        <w:t>GLP-1 receptor agonists for the reduction of atherosclerotic cardiovascular risk in patients with type 2 diabetes. Circulation 2022;146:1882-94.</w:t>
      </w:r>
    </w:p>
    <w:p w14:paraId="1DC8927D" w14:textId="77777777" w:rsidR="00AC66D4" w:rsidRPr="000B3918" w:rsidRDefault="000B3918"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w:t>
      </w:r>
      <w:r w:rsidR="00AC66D4" w:rsidRPr="000B3918">
        <w:rPr>
          <w:rFonts w:ascii="Times New Roman" w:hAnsi="Times New Roman" w:cs="Times New Roman"/>
          <w:sz w:val="24"/>
          <w:szCs w:val="24"/>
          <w:lang w:val="fr-BE"/>
        </w:rPr>
        <w:t>3.</w:t>
      </w:r>
      <w:r w:rsidR="00AC66D4" w:rsidRPr="000B3918">
        <w:rPr>
          <w:rFonts w:ascii="Times New Roman" w:hAnsi="Times New Roman" w:cs="Times New Roman"/>
          <w:sz w:val="24"/>
          <w:szCs w:val="24"/>
          <w:lang w:val="fr-BE"/>
        </w:rPr>
        <w:tab/>
        <w:t xml:space="preserve">Sattar N, Lee MMY, Kristensen SL, et al. </w:t>
      </w:r>
      <w:r w:rsidR="00AC66D4" w:rsidRPr="000B3918">
        <w:rPr>
          <w:rFonts w:ascii="Times New Roman" w:hAnsi="Times New Roman" w:cs="Times New Roman"/>
          <w:sz w:val="24"/>
          <w:szCs w:val="24"/>
        </w:rPr>
        <w:t xml:space="preserve">Cardiovascular, mortality, and kidney outcomes with GLP-1 receptor agonists in patients with type 2 diabetes: a systematic review and meta-analysis of randomised trials. </w:t>
      </w:r>
      <w:r w:rsidR="00633E73" w:rsidRPr="000B3918">
        <w:rPr>
          <w:rFonts w:ascii="Times New Roman" w:hAnsi="Times New Roman" w:cs="Times New Roman"/>
          <w:sz w:val="24"/>
          <w:szCs w:val="24"/>
        </w:rPr>
        <w:t>L</w:t>
      </w:r>
      <w:r w:rsidR="00AC66D4" w:rsidRPr="000B3918">
        <w:rPr>
          <w:rFonts w:ascii="Times New Roman" w:hAnsi="Times New Roman" w:cs="Times New Roman"/>
          <w:sz w:val="24"/>
          <w:szCs w:val="24"/>
        </w:rPr>
        <w:t xml:space="preserve">ancet Diabetes </w:t>
      </w:r>
      <w:r w:rsidR="00633E73" w:rsidRPr="000B3918">
        <w:rPr>
          <w:rFonts w:ascii="Times New Roman" w:hAnsi="Times New Roman" w:cs="Times New Roman"/>
          <w:sz w:val="24"/>
          <w:szCs w:val="24"/>
        </w:rPr>
        <w:t>E</w:t>
      </w:r>
      <w:r w:rsidR="00AC66D4" w:rsidRPr="000B3918">
        <w:rPr>
          <w:rFonts w:ascii="Times New Roman" w:hAnsi="Times New Roman" w:cs="Times New Roman"/>
          <w:sz w:val="24"/>
          <w:szCs w:val="24"/>
        </w:rPr>
        <w:t>ndocrinol 2021;9:653-62.</w:t>
      </w:r>
    </w:p>
    <w:p w14:paraId="32A8901E" w14:textId="77777777" w:rsidR="000B3918" w:rsidRPr="003733F1" w:rsidRDefault="000B3918" w:rsidP="000B3918">
      <w:pPr>
        <w:pStyle w:val="EndNoteBibliography"/>
        <w:spacing w:after="0" w:line="360" w:lineRule="auto"/>
        <w:rPr>
          <w:rFonts w:ascii="Times New Roman" w:hAnsi="Times New Roman" w:cs="Times New Roman"/>
          <w:b/>
          <w:sz w:val="24"/>
          <w:szCs w:val="24"/>
        </w:rPr>
      </w:pPr>
      <w:r w:rsidRPr="003733F1">
        <w:rPr>
          <w:rFonts w:ascii="Times New Roman" w:hAnsi="Times New Roman" w:cs="Times New Roman"/>
          <w:b/>
          <w:sz w:val="24"/>
          <w:szCs w:val="24"/>
        </w:rPr>
        <w:t>A systematic review demonstrating that GLP-1</w:t>
      </w:r>
      <w:r>
        <w:rPr>
          <w:rFonts w:ascii="Times New Roman" w:hAnsi="Times New Roman" w:cs="Times New Roman"/>
          <w:b/>
          <w:sz w:val="24"/>
          <w:szCs w:val="24"/>
        </w:rPr>
        <w:t>RAs</w:t>
      </w:r>
      <w:r w:rsidRPr="003733F1">
        <w:rPr>
          <w:rFonts w:ascii="Times New Roman" w:hAnsi="Times New Roman" w:cs="Times New Roman"/>
          <w:b/>
          <w:sz w:val="24"/>
          <w:szCs w:val="24"/>
        </w:rPr>
        <w:t xml:space="preserve"> reduced the inci</w:t>
      </w:r>
      <w:r>
        <w:rPr>
          <w:rFonts w:ascii="Times New Roman" w:hAnsi="Times New Roman" w:cs="Times New Roman"/>
          <w:b/>
          <w:sz w:val="24"/>
          <w:szCs w:val="24"/>
        </w:rPr>
        <w:t>d</w:t>
      </w:r>
      <w:r w:rsidRPr="003733F1">
        <w:rPr>
          <w:rFonts w:ascii="Times New Roman" w:hAnsi="Times New Roman" w:cs="Times New Roman"/>
          <w:b/>
          <w:sz w:val="24"/>
          <w:szCs w:val="24"/>
        </w:rPr>
        <w:t>ence of cardiovascular and renal outcomes in patients with type 2 diabetes.</w:t>
      </w:r>
    </w:p>
    <w:p w14:paraId="07AD9D0D"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4.</w:t>
      </w:r>
      <w:r w:rsidRPr="000B3918">
        <w:rPr>
          <w:rFonts w:ascii="Times New Roman" w:hAnsi="Times New Roman" w:cs="Times New Roman"/>
          <w:sz w:val="24"/>
          <w:szCs w:val="24"/>
          <w:lang w:val="fr-BE"/>
        </w:rPr>
        <w:tab/>
        <w:t xml:space="preserve">Wright AK, Carr MJ, Kontopantelis E, et al. </w:t>
      </w:r>
      <w:r w:rsidRPr="000B3918">
        <w:rPr>
          <w:rFonts w:ascii="Times New Roman" w:hAnsi="Times New Roman" w:cs="Times New Roman"/>
          <w:sz w:val="24"/>
          <w:szCs w:val="24"/>
        </w:rPr>
        <w:t>Primary prevention of cardiovascular and heart failure events with SGLT2 inhibitors, GLP-1 receptor agonists, and their combination in type 2 diabetes. Diabetes Care 2022;45:909-18.</w:t>
      </w:r>
    </w:p>
    <w:p w14:paraId="2A6EC082"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5.</w:t>
      </w:r>
      <w:r w:rsidRPr="000B3918">
        <w:rPr>
          <w:rFonts w:ascii="Times New Roman" w:hAnsi="Times New Roman" w:cs="Times New Roman"/>
          <w:sz w:val="24"/>
          <w:szCs w:val="24"/>
        </w:rPr>
        <w:tab/>
        <w:t xml:space="preserve">Scheen AJ. Clinical pharmacology of antidiabetic drugs: What can be expected of their use? </w:t>
      </w:r>
      <w:r w:rsidRPr="000B3918">
        <w:rPr>
          <w:rFonts w:ascii="Times New Roman" w:hAnsi="Times New Roman" w:cs="Times New Roman"/>
          <w:sz w:val="24"/>
          <w:szCs w:val="24"/>
          <w:lang w:val="fr-BE"/>
        </w:rPr>
        <w:t>Presse Med 2022;52:104158.</w:t>
      </w:r>
    </w:p>
    <w:p w14:paraId="75DC0B52"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6.</w:t>
      </w:r>
      <w:r w:rsidRPr="000B3918">
        <w:rPr>
          <w:rFonts w:ascii="Times New Roman" w:hAnsi="Times New Roman" w:cs="Times New Roman"/>
          <w:sz w:val="24"/>
          <w:szCs w:val="24"/>
          <w:lang w:val="fr-BE"/>
        </w:rPr>
        <w:tab/>
        <w:t xml:space="preserve">Berra C, Manfrini R, Mirani M, et al. </w:t>
      </w:r>
      <w:r w:rsidRPr="000B3918">
        <w:rPr>
          <w:rFonts w:ascii="Times New Roman" w:hAnsi="Times New Roman" w:cs="Times New Roman"/>
          <w:sz w:val="24"/>
          <w:szCs w:val="24"/>
        </w:rPr>
        <w:t>AWARE A novel web application to rapidly assess cardiovascular risk in type 2 diabetes mellitus. Acta Diabetol 2023;60:1257-66.</w:t>
      </w:r>
    </w:p>
    <w:p w14:paraId="15AB4FAA"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7.</w:t>
      </w:r>
      <w:r w:rsidRPr="000B3918">
        <w:rPr>
          <w:rFonts w:ascii="Times New Roman" w:hAnsi="Times New Roman" w:cs="Times New Roman"/>
          <w:sz w:val="24"/>
          <w:szCs w:val="24"/>
        </w:rPr>
        <w:tab/>
        <w:t>Das SR, Everett BM, Birtcher KK, et al. 2020 Expert consensus decision pathway on novel therapies for cardiovascular risk reduction in patients with type 2 diabetes: a report of the American College of Cardiology Solution Set Oversight Committee. J Am Coll Cardiol 2020;76:1117-45.</w:t>
      </w:r>
    </w:p>
    <w:p w14:paraId="681BDE6F"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8.</w:t>
      </w:r>
      <w:r w:rsidRPr="000B3918">
        <w:rPr>
          <w:rFonts w:ascii="Times New Roman" w:hAnsi="Times New Roman" w:cs="Times New Roman"/>
          <w:sz w:val="24"/>
          <w:szCs w:val="24"/>
        </w:rPr>
        <w:tab/>
        <w:t>Brown E, Heerspink HJL, Cuthbertson DJ, et al. SGLT2 inhibitors and GLP-1 receptor agonists: established and emerging indications. Lancet 2021;398:262-76.</w:t>
      </w:r>
    </w:p>
    <w:p w14:paraId="10313293" w14:textId="77777777" w:rsidR="00AC66D4" w:rsidRDefault="001022DC" w:rsidP="000B3918">
      <w:pPr>
        <w:pStyle w:val="EndNoteBibliography"/>
        <w:spacing w:after="0" w:line="360" w:lineRule="auto"/>
        <w:rPr>
          <w:rFonts w:ascii="Times New Roman" w:hAnsi="Times New Roman" w:cs="Times New Roman"/>
          <w:sz w:val="24"/>
          <w:szCs w:val="24"/>
        </w:rPr>
      </w:pPr>
      <w:r w:rsidRPr="001022DC">
        <w:rPr>
          <w:rFonts w:ascii="Times New Roman" w:hAnsi="Times New Roman" w:cs="Times New Roman"/>
          <w:sz w:val="24"/>
          <w:szCs w:val="24"/>
          <w:lang w:val="fr-BE"/>
        </w:rPr>
        <w:t>*</w:t>
      </w:r>
      <w:r w:rsidR="00AC66D4" w:rsidRPr="001022DC">
        <w:rPr>
          <w:rFonts w:ascii="Times New Roman" w:hAnsi="Times New Roman" w:cs="Times New Roman"/>
          <w:sz w:val="24"/>
          <w:szCs w:val="24"/>
          <w:lang w:val="fr-BE"/>
        </w:rPr>
        <w:t>9.</w:t>
      </w:r>
      <w:r w:rsidR="00AC66D4" w:rsidRPr="001022DC">
        <w:rPr>
          <w:rFonts w:ascii="Times New Roman" w:hAnsi="Times New Roman" w:cs="Times New Roman"/>
          <w:sz w:val="24"/>
          <w:szCs w:val="24"/>
          <w:lang w:val="fr-BE"/>
        </w:rPr>
        <w:tab/>
        <w:t xml:space="preserve">Davies MJ, Aroda VR, Collins BS, et al. </w:t>
      </w:r>
      <w:r w:rsidR="00AC66D4" w:rsidRPr="000B3918">
        <w:rPr>
          <w:rFonts w:ascii="Times New Roman" w:hAnsi="Times New Roman" w:cs="Times New Roman"/>
          <w:sz w:val="24"/>
          <w:szCs w:val="24"/>
        </w:rPr>
        <w:t>Management of hyperglycaemia in type 2 diabetes, 2022. A consensus report by the American Diabetes Association (ADA) and the European Association for the Study of Diabetes (EASD). Diabetologia 2022;65:1925-66.</w:t>
      </w:r>
    </w:p>
    <w:p w14:paraId="4A6DFA9B" w14:textId="77777777" w:rsidR="001022DC" w:rsidRPr="001022DC" w:rsidRDefault="001022DC" w:rsidP="000B3918">
      <w:pPr>
        <w:pStyle w:val="EndNoteBibliography"/>
        <w:spacing w:after="0" w:line="360" w:lineRule="auto"/>
        <w:rPr>
          <w:rFonts w:ascii="Times New Roman" w:hAnsi="Times New Roman" w:cs="Times New Roman"/>
          <w:b/>
          <w:sz w:val="24"/>
          <w:szCs w:val="24"/>
        </w:rPr>
      </w:pPr>
      <w:r w:rsidRPr="003733F1">
        <w:rPr>
          <w:rFonts w:ascii="Times New Roman" w:hAnsi="Times New Roman" w:cs="Times New Roman"/>
          <w:b/>
          <w:sz w:val="24"/>
          <w:szCs w:val="24"/>
        </w:rPr>
        <w:t>Results of recent cardiovascular outcome trials, including assessment of subgroups, inform broader recommendations for  the use of GLP-1RAs  in people with diabetes at high risk of cardiorenal disease.</w:t>
      </w:r>
    </w:p>
    <w:p w14:paraId="7833F7E7"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1022DC">
        <w:rPr>
          <w:rFonts w:ascii="Times New Roman" w:hAnsi="Times New Roman" w:cs="Times New Roman"/>
          <w:sz w:val="24"/>
          <w:szCs w:val="24"/>
          <w:lang w:val="fr-BE"/>
        </w:rPr>
        <w:t>10.</w:t>
      </w:r>
      <w:r w:rsidRPr="001022DC">
        <w:rPr>
          <w:rFonts w:ascii="Times New Roman" w:hAnsi="Times New Roman" w:cs="Times New Roman"/>
          <w:sz w:val="24"/>
          <w:szCs w:val="24"/>
          <w:lang w:val="fr-BE"/>
        </w:rPr>
        <w:tab/>
        <w:t xml:space="preserve">Samson SL, Vellanki P, Blonde L, et al. </w:t>
      </w:r>
      <w:r w:rsidRPr="000B3918">
        <w:rPr>
          <w:rFonts w:ascii="Times New Roman" w:hAnsi="Times New Roman" w:cs="Times New Roman"/>
          <w:sz w:val="24"/>
          <w:szCs w:val="24"/>
        </w:rPr>
        <w:t>American Association of Clinical Endocrinology Consensus Statement: comprehensive type 2 diabetes management algorithm - 2023 update. Endocr Pract 2023;29:305-40.</w:t>
      </w:r>
    </w:p>
    <w:p w14:paraId="7CBA52D3"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11.</w:t>
      </w:r>
      <w:r w:rsidRPr="000B3918">
        <w:rPr>
          <w:rFonts w:ascii="Times New Roman" w:hAnsi="Times New Roman" w:cs="Times New Roman"/>
          <w:sz w:val="24"/>
          <w:szCs w:val="24"/>
        </w:rPr>
        <w:tab/>
      </w:r>
      <w:r w:rsidR="00EE07F5" w:rsidRPr="00EE07F5">
        <w:rPr>
          <w:rFonts w:ascii="Times New Roman" w:hAnsi="Times New Roman" w:cs="Times New Roman"/>
          <w:sz w:val="24"/>
          <w:szCs w:val="24"/>
        </w:rPr>
        <w:t>American Diabetes Association Professional Practice Committee</w:t>
      </w:r>
      <w:r w:rsidRPr="00EE07F5">
        <w:rPr>
          <w:rFonts w:ascii="Times New Roman" w:hAnsi="Times New Roman" w:cs="Times New Roman"/>
          <w:sz w:val="24"/>
          <w:szCs w:val="24"/>
        </w:rPr>
        <w:t>.</w:t>
      </w:r>
      <w:r w:rsidRPr="000B3918">
        <w:rPr>
          <w:rFonts w:ascii="Times New Roman" w:hAnsi="Times New Roman" w:cs="Times New Roman"/>
          <w:sz w:val="24"/>
          <w:szCs w:val="24"/>
        </w:rPr>
        <w:t xml:space="preserve"> 9. Pharmacologic approaches to glycemic treatment: standards of care in diabetes-2024. Diabetes Care 2024;47:S158-S78.</w:t>
      </w:r>
    </w:p>
    <w:p w14:paraId="130856E0"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12.</w:t>
      </w:r>
      <w:r w:rsidRPr="000B3918">
        <w:rPr>
          <w:rFonts w:ascii="Times New Roman" w:hAnsi="Times New Roman" w:cs="Times New Roman"/>
          <w:sz w:val="24"/>
          <w:szCs w:val="24"/>
        </w:rPr>
        <w:tab/>
        <w:t>Marx N, Federici M, Schutt K, et al. 2023 ESC Guidelines for the management of cardiovascular disease in patients with diabetes. Eur Heart J 2023;44:4043-140.</w:t>
      </w:r>
    </w:p>
    <w:p w14:paraId="41F98A58"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13.</w:t>
      </w:r>
      <w:r w:rsidRPr="000B3918">
        <w:rPr>
          <w:rFonts w:ascii="Times New Roman" w:hAnsi="Times New Roman" w:cs="Times New Roman"/>
          <w:sz w:val="24"/>
          <w:szCs w:val="24"/>
        </w:rPr>
        <w:tab/>
        <w:t>Lim CE, Pasternak B, Eliasson B, et al. Use of sodium-glucose co-transporter 2 inhibitors and glucagon-like peptide-1 receptor agonists according to the 2019 ESC guidelines and the 2019 ADA/EASD consensus report in a national population of patients with type 2 diabetes. Eur</w:t>
      </w:r>
      <w:r w:rsidR="00EE1980" w:rsidRPr="000B3918">
        <w:rPr>
          <w:rFonts w:ascii="Times New Roman" w:hAnsi="Times New Roman" w:cs="Times New Roman"/>
          <w:sz w:val="24"/>
          <w:szCs w:val="24"/>
        </w:rPr>
        <w:t xml:space="preserve"> J P</w:t>
      </w:r>
      <w:r w:rsidRPr="000B3918">
        <w:rPr>
          <w:rFonts w:ascii="Times New Roman" w:hAnsi="Times New Roman" w:cs="Times New Roman"/>
          <w:sz w:val="24"/>
          <w:szCs w:val="24"/>
        </w:rPr>
        <w:t xml:space="preserve">rev </w:t>
      </w:r>
      <w:r w:rsidR="00EE1980" w:rsidRPr="000B3918">
        <w:rPr>
          <w:rFonts w:ascii="Times New Roman" w:hAnsi="Times New Roman" w:cs="Times New Roman"/>
          <w:sz w:val="24"/>
          <w:szCs w:val="24"/>
        </w:rPr>
        <w:t>C</w:t>
      </w:r>
      <w:r w:rsidRPr="000B3918">
        <w:rPr>
          <w:rFonts w:ascii="Times New Roman" w:hAnsi="Times New Roman" w:cs="Times New Roman"/>
          <w:sz w:val="24"/>
          <w:szCs w:val="24"/>
        </w:rPr>
        <w:t>ardiol 2023;30:634-43.</w:t>
      </w:r>
    </w:p>
    <w:p w14:paraId="1D3D29F0"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14.</w:t>
      </w:r>
      <w:r w:rsidRPr="000B3918">
        <w:rPr>
          <w:rFonts w:ascii="Times New Roman" w:hAnsi="Times New Roman" w:cs="Times New Roman"/>
          <w:sz w:val="24"/>
          <w:szCs w:val="24"/>
        </w:rPr>
        <w:tab/>
        <w:t>Scheen AJ. Underuse of glucose-lowering medications associated with cardiorenal protection in type 2 diabetes: from delayed initiation to untimely discontinuation. Lancet Reg Health Eur 2023;29:100627.</w:t>
      </w:r>
    </w:p>
    <w:p w14:paraId="4E7E991B"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15.</w:t>
      </w:r>
      <w:r w:rsidRPr="000B3918">
        <w:rPr>
          <w:rFonts w:ascii="Times New Roman" w:hAnsi="Times New Roman" w:cs="Times New Roman"/>
          <w:sz w:val="24"/>
          <w:szCs w:val="24"/>
        </w:rPr>
        <w:tab/>
        <w:t>Scheen AJ. Real-life underuse of SGLT2 inhibitors for patients with type 2 diabetes at high cardiorenal risk. Diabetes Epidemiol Manag 2024;13:100184.</w:t>
      </w:r>
    </w:p>
    <w:p w14:paraId="69C46E22"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16.</w:t>
      </w:r>
      <w:r w:rsidRPr="000B3918">
        <w:rPr>
          <w:rFonts w:ascii="Times New Roman" w:hAnsi="Times New Roman" w:cs="Times New Roman"/>
          <w:sz w:val="24"/>
          <w:szCs w:val="24"/>
        </w:rPr>
        <w:tab/>
        <w:t>Scheen AJ. The current role of SGLT2 inhibitors in type 2 diabetes and beyond: a narrative review. Expert Rev Endocrinol Metab 2023;18:271-82.</w:t>
      </w:r>
    </w:p>
    <w:p w14:paraId="2FC1F993"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17.</w:t>
      </w:r>
      <w:r w:rsidRPr="000B3918">
        <w:rPr>
          <w:rFonts w:ascii="Times New Roman" w:hAnsi="Times New Roman" w:cs="Times New Roman"/>
          <w:sz w:val="24"/>
          <w:szCs w:val="24"/>
        </w:rPr>
        <w:tab/>
        <w:t>Scheen AJ. Paradoxical real-life underuse of GLP-1 receptor agonists in type 2 diabetes patients with atherosclerotic cardiovascular disease. Diabetes Epidemiol Manag 2024;14:100197.</w:t>
      </w:r>
    </w:p>
    <w:p w14:paraId="3F905378"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18.</w:t>
      </w:r>
      <w:r w:rsidRPr="000B3918">
        <w:rPr>
          <w:rFonts w:ascii="Times New Roman" w:hAnsi="Times New Roman" w:cs="Times New Roman"/>
          <w:sz w:val="24"/>
          <w:szCs w:val="24"/>
        </w:rPr>
        <w:tab/>
        <w:t>McCoy RG, Van Houten HK, Karaca-Mandic P, et al. Second-line therapy for type 2 diabetes management: the treatment/benefit paradox of cardiovascular and kidney comorbidities. Diabetes Care 2021;44:2302-11.</w:t>
      </w:r>
    </w:p>
    <w:p w14:paraId="1EDEFEFC"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19.</w:t>
      </w:r>
      <w:r w:rsidRPr="000B3918">
        <w:rPr>
          <w:rFonts w:ascii="Times New Roman" w:hAnsi="Times New Roman" w:cs="Times New Roman"/>
          <w:sz w:val="24"/>
          <w:szCs w:val="24"/>
        </w:rPr>
        <w:tab/>
        <w:t>Yeh TL, Tsai MC, Tsai WH, et al. Effect of glucagon-like peptide-1 receptor agonists on glycemic control, and weight reduction in adults: A multivariate meta-analysis. PLoS One 2023;18:e0278685.</w:t>
      </w:r>
    </w:p>
    <w:p w14:paraId="6BE8BB99"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20.</w:t>
      </w:r>
      <w:r w:rsidRPr="000B3918">
        <w:rPr>
          <w:rFonts w:ascii="Times New Roman" w:hAnsi="Times New Roman" w:cs="Times New Roman"/>
          <w:sz w:val="24"/>
          <w:szCs w:val="24"/>
        </w:rPr>
        <w:tab/>
        <w:t xml:space="preserve">Meier JJ. GLP-1 receptor agonists for individualized treatment of type 2 diabetes mellitus. </w:t>
      </w:r>
      <w:r w:rsidRPr="000B3918">
        <w:rPr>
          <w:rFonts w:ascii="Times New Roman" w:hAnsi="Times New Roman" w:cs="Times New Roman"/>
          <w:sz w:val="24"/>
          <w:szCs w:val="24"/>
          <w:lang w:val="fr-BE"/>
        </w:rPr>
        <w:t>Nat Rev Endocrinol 2012;8:728-42.</w:t>
      </w:r>
    </w:p>
    <w:p w14:paraId="5A71C34F"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21.</w:t>
      </w:r>
      <w:r w:rsidRPr="000B3918">
        <w:rPr>
          <w:rFonts w:ascii="Times New Roman" w:hAnsi="Times New Roman" w:cs="Times New Roman"/>
          <w:sz w:val="24"/>
          <w:szCs w:val="24"/>
          <w:lang w:val="fr-BE"/>
        </w:rPr>
        <w:tab/>
        <w:t xml:space="preserve">Yuan X, Gao Z, Hao Z, et al. </w:t>
      </w:r>
      <w:r w:rsidRPr="000B3918">
        <w:rPr>
          <w:rFonts w:ascii="Times New Roman" w:hAnsi="Times New Roman" w:cs="Times New Roman"/>
          <w:sz w:val="24"/>
          <w:szCs w:val="24"/>
        </w:rPr>
        <w:t>Effect of long-acting versus short-acting glucagon-like peptide-1 receptor agonists on improving body weight and related metabolic parameters in type 2 diabetes: A head-to-head meta-analysis. Medicine (Baltimore) 2023;102:e35739.</w:t>
      </w:r>
    </w:p>
    <w:p w14:paraId="595E88BC"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22.</w:t>
      </w:r>
      <w:r w:rsidRPr="000B3918">
        <w:rPr>
          <w:rFonts w:ascii="Times New Roman" w:hAnsi="Times New Roman" w:cs="Times New Roman"/>
          <w:sz w:val="24"/>
          <w:szCs w:val="24"/>
        </w:rPr>
        <w:tab/>
        <w:t>Xie Z, Hu J, Gu H, et al. Comparison of the efficacy and safety of 10 glucagon-like peptide-1 receptor agonists as add-on to metformin in patients with type 2 diabetes: a systematic review. Front Endocrinol (Lausanne) 2023;14:1244432.</w:t>
      </w:r>
    </w:p>
    <w:p w14:paraId="1AB088BD"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23.</w:t>
      </w:r>
      <w:r w:rsidRPr="000B3918">
        <w:rPr>
          <w:rFonts w:ascii="Times New Roman" w:hAnsi="Times New Roman" w:cs="Times New Roman"/>
          <w:sz w:val="24"/>
          <w:szCs w:val="24"/>
        </w:rPr>
        <w:tab/>
        <w:t>Nauck MA, Mirna AEA, Quast DR. Meta-analysis of head-to-head clinical trials comparing incretin-based glucose-lowering medications and basal insulin: An update including recently developed glucagon-like peptide-1 (GLP-1) receptor agonists and the glucose-dependent insulinotropic polypeptide/GLP-1 receptor co-agonist tirzepatide. Diabetes</w:t>
      </w:r>
      <w:r w:rsidR="00EE1980" w:rsidRPr="000B3918">
        <w:rPr>
          <w:rFonts w:ascii="Times New Roman" w:hAnsi="Times New Roman" w:cs="Times New Roman"/>
          <w:sz w:val="24"/>
          <w:szCs w:val="24"/>
        </w:rPr>
        <w:t xml:space="preserve"> O</w:t>
      </w:r>
      <w:r w:rsidRPr="000B3918">
        <w:rPr>
          <w:rFonts w:ascii="Times New Roman" w:hAnsi="Times New Roman" w:cs="Times New Roman"/>
          <w:sz w:val="24"/>
          <w:szCs w:val="24"/>
        </w:rPr>
        <w:t>besi</w:t>
      </w:r>
      <w:r w:rsidR="00EE1980" w:rsidRPr="000B3918">
        <w:rPr>
          <w:rFonts w:ascii="Times New Roman" w:hAnsi="Times New Roman" w:cs="Times New Roman"/>
          <w:sz w:val="24"/>
          <w:szCs w:val="24"/>
        </w:rPr>
        <w:t xml:space="preserve"> M</w:t>
      </w:r>
      <w:r w:rsidRPr="000B3918">
        <w:rPr>
          <w:rFonts w:ascii="Times New Roman" w:hAnsi="Times New Roman" w:cs="Times New Roman"/>
          <w:sz w:val="24"/>
          <w:szCs w:val="24"/>
        </w:rPr>
        <w:t>etab 2023;25:1361-71.</w:t>
      </w:r>
    </w:p>
    <w:p w14:paraId="017A787B"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24.</w:t>
      </w:r>
      <w:r w:rsidRPr="000B3918">
        <w:rPr>
          <w:rFonts w:ascii="Times New Roman" w:hAnsi="Times New Roman" w:cs="Times New Roman"/>
          <w:sz w:val="24"/>
          <w:szCs w:val="24"/>
        </w:rPr>
        <w:tab/>
        <w:t xml:space="preserve">Moore PW, Malone K, VanValkenburg D, et al. GLP-1 agonists for weight loss: pharmacology and clinical implications. </w:t>
      </w:r>
      <w:r w:rsidRPr="000B3918">
        <w:rPr>
          <w:rFonts w:ascii="Times New Roman" w:hAnsi="Times New Roman" w:cs="Times New Roman"/>
          <w:sz w:val="24"/>
          <w:szCs w:val="24"/>
          <w:lang w:val="fr-BE"/>
        </w:rPr>
        <w:t>Adv Ther 2023;40:723-42.</w:t>
      </w:r>
    </w:p>
    <w:p w14:paraId="526CB48A"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25.</w:t>
      </w:r>
      <w:r w:rsidRPr="000B3918">
        <w:rPr>
          <w:rFonts w:ascii="Times New Roman" w:hAnsi="Times New Roman" w:cs="Times New Roman"/>
          <w:sz w:val="24"/>
          <w:szCs w:val="24"/>
          <w:lang w:val="fr-BE"/>
        </w:rPr>
        <w:tab/>
        <w:t xml:space="preserve">Berra C, Manfrini R, Regazzoli D, et al. </w:t>
      </w:r>
      <w:r w:rsidRPr="000B3918">
        <w:rPr>
          <w:rFonts w:ascii="Times New Roman" w:hAnsi="Times New Roman" w:cs="Times New Roman"/>
          <w:sz w:val="24"/>
          <w:szCs w:val="24"/>
        </w:rPr>
        <w:t>Blood pressure control in type 2 diabetes mellitus with arterial hypertension. The important ancillary role of SGLT2-inhibitors and GLP1-receptor agonists. Pharmacol Res 2020;160:105052.</w:t>
      </w:r>
    </w:p>
    <w:p w14:paraId="2F56F245"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26.</w:t>
      </w:r>
      <w:r w:rsidRPr="000B3918">
        <w:rPr>
          <w:rFonts w:ascii="Times New Roman" w:hAnsi="Times New Roman" w:cs="Times New Roman"/>
          <w:sz w:val="24"/>
          <w:szCs w:val="24"/>
        </w:rPr>
        <w:tab/>
        <w:t xml:space="preserve">Sun F, Wu S, Guo S, et al. Impact of GLP-1 receptor agonists on blood pressure, heart rate and hypertension among patients with type 2 diabetes: A systematic review and network meta-analysis. </w:t>
      </w:r>
      <w:r w:rsidRPr="000B3918">
        <w:rPr>
          <w:rFonts w:ascii="Times New Roman" w:hAnsi="Times New Roman" w:cs="Times New Roman"/>
          <w:sz w:val="24"/>
          <w:szCs w:val="24"/>
          <w:lang w:val="fr-BE"/>
        </w:rPr>
        <w:t>Diabetes Res Clin Pract 2015;110:26-37.</w:t>
      </w:r>
    </w:p>
    <w:p w14:paraId="359901BB"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27.</w:t>
      </w:r>
      <w:r w:rsidRPr="000B3918">
        <w:rPr>
          <w:rFonts w:ascii="Times New Roman" w:hAnsi="Times New Roman" w:cs="Times New Roman"/>
          <w:sz w:val="24"/>
          <w:szCs w:val="24"/>
          <w:lang w:val="fr-BE"/>
        </w:rPr>
        <w:tab/>
        <w:t xml:space="preserve">Wang J, Wang Y, Wang Y, et al. </w:t>
      </w:r>
      <w:r w:rsidRPr="000B3918">
        <w:rPr>
          <w:rFonts w:ascii="Times New Roman" w:hAnsi="Times New Roman" w:cs="Times New Roman"/>
          <w:sz w:val="24"/>
          <w:szCs w:val="24"/>
        </w:rPr>
        <w:t>Effects of first-line antidiabetic drugs on the improvement of arterial stiffness: A Bayesian network meta-analysis. J</w:t>
      </w:r>
      <w:r w:rsidR="00EE1980" w:rsidRPr="000B3918">
        <w:rPr>
          <w:rFonts w:ascii="Times New Roman" w:hAnsi="Times New Roman" w:cs="Times New Roman"/>
          <w:sz w:val="24"/>
          <w:szCs w:val="24"/>
        </w:rPr>
        <w:t xml:space="preserve"> D</w:t>
      </w:r>
      <w:r w:rsidRPr="000B3918">
        <w:rPr>
          <w:rFonts w:ascii="Times New Roman" w:hAnsi="Times New Roman" w:cs="Times New Roman"/>
          <w:sz w:val="24"/>
          <w:szCs w:val="24"/>
        </w:rPr>
        <w:t>iabetes 2023;15:685-98.</w:t>
      </w:r>
    </w:p>
    <w:p w14:paraId="49E43368"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28.</w:t>
      </w:r>
      <w:r w:rsidRPr="000B3918">
        <w:rPr>
          <w:rFonts w:ascii="Times New Roman" w:hAnsi="Times New Roman" w:cs="Times New Roman"/>
          <w:sz w:val="24"/>
          <w:szCs w:val="24"/>
        </w:rPr>
        <w:tab/>
        <w:t>Wang Y, Yao M, Wang J, et al. Effects of antidiabetic drugs on endothelial function in patients with type 2 diabetes mellitus: a Bayesian network meta-analysis. Front Endocrinol (Lausanne) 2022;13:818537.</w:t>
      </w:r>
    </w:p>
    <w:p w14:paraId="5294F9C4"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29.</w:t>
      </w:r>
      <w:r w:rsidRPr="000B3918">
        <w:rPr>
          <w:rFonts w:ascii="Times New Roman" w:hAnsi="Times New Roman" w:cs="Times New Roman"/>
          <w:sz w:val="24"/>
          <w:szCs w:val="24"/>
        </w:rPr>
        <w:tab/>
        <w:t>Giugliano D, Longo M, Signoriello S, et al. The effect of DPP-4 inhibitors, GLP-1 receptor agonists and SGLT-2 inhibitors on cardiorenal outcomes: a network meta-analysis of 23 CVOTs. Cardiovasc Diabetol 2022;21:42.</w:t>
      </w:r>
    </w:p>
    <w:p w14:paraId="383EBE01" w14:textId="77777777" w:rsidR="00AC66D4" w:rsidRDefault="001022DC" w:rsidP="000B3918">
      <w:pPr>
        <w:pStyle w:val="EndNoteBibliography"/>
        <w:spacing w:after="0" w:line="360" w:lineRule="auto"/>
        <w:rPr>
          <w:rFonts w:ascii="Times New Roman" w:hAnsi="Times New Roman" w:cs="Times New Roman"/>
          <w:sz w:val="24"/>
          <w:szCs w:val="24"/>
        </w:rPr>
      </w:pPr>
      <w:r>
        <w:rPr>
          <w:rFonts w:ascii="Times New Roman" w:hAnsi="Times New Roman" w:cs="Times New Roman"/>
          <w:sz w:val="24"/>
          <w:szCs w:val="24"/>
        </w:rPr>
        <w:t>*</w:t>
      </w:r>
      <w:r w:rsidR="00AC66D4" w:rsidRPr="000B3918">
        <w:rPr>
          <w:rFonts w:ascii="Times New Roman" w:hAnsi="Times New Roman" w:cs="Times New Roman"/>
          <w:sz w:val="24"/>
          <w:szCs w:val="24"/>
        </w:rPr>
        <w:t>30.</w:t>
      </w:r>
      <w:r w:rsidR="00AC66D4" w:rsidRPr="000B3918">
        <w:rPr>
          <w:rFonts w:ascii="Times New Roman" w:hAnsi="Times New Roman" w:cs="Times New Roman"/>
          <w:sz w:val="24"/>
          <w:szCs w:val="24"/>
        </w:rPr>
        <w:tab/>
        <w:t>Marsico F, Paolillo S, Gargiulo P, et al. Effects of glucagon-like peptide-1 receptor agonists on major cardiovascular events in patients with Type 2 diabetes mellitus with or without established cardiovascular disease: a meta-analysis of randomized controlled trials. Eur Heart J 2020;41:3346-58.</w:t>
      </w:r>
    </w:p>
    <w:p w14:paraId="5A0BF21F" w14:textId="77777777" w:rsidR="001022DC" w:rsidRPr="005B6D77" w:rsidRDefault="001022DC" w:rsidP="001022DC">
      <w:pPr>
        <w:autoSpaceDE w:val="0"/>
        <w:autoSpaceDN w:val="0"/>
        <w:adjustRightInd w:val="0"/>
        <w:spacing w:after="0" w:line="360" w:lineRule="auto"/>
        <w:rPr>
          <w:rFonts w:ascii="Times New Roman" w:hAnsi="Times New Roman" w:cs="Times New Roman"/>
          <w:b/>
          <w:sz w:val="24"/>
          <w:szCs w:val="24"/>
          <w:lang w:val="en-US"/>
        </w:rPr>
      </w:pPr>
      <w:r w:rsidRPr="005B6D77">
        <w:rPr>
          <w:rFonts w:ascii="Times New Roman" w:hAnsi="Times New Roman" w:cs="Times New Roman"/>
          <w:b/>
          <w:sz w:val="24"/>
          <w:szCs w:val="24"/>
          <w:lang w:val="en-US"/>
        </w:rPr>
        <w:t xml:space="preserve">This trial-level meta-analysis </w:t>
      </w:r>
      <w:r>
        <w:rPr>
          <w:rFonts w:ascii="Times New Roman" w:hAnsi="Times New Roman" w:cs="Times New Roman"/>
          <w:b/>
          <w:sz w:val="24"/>
          <w:szCs w:val="24"/>
          <w:lang w:val="en-US"/>
        </w:rPr>
        <w:t xml:space="preserve">demonstrated </w:t>
      </w:r>
      <w:r w:rsidRPr="005B6D77">
        <w:rPr>
          <w:rFonts w:ascii="Times New Roman" w:hAnsi="Times New Roman" w:cs="Times New Roman"/>
          <w:b/>
          <w:sz w:val="24"/>
          <w:szCs w:val="24"/>
          <w:lang w:val="en-US"/>
        </w:rPr>
        <w:t xml:space="preserve">that GLP-1RAs significantly reduce </w:t>
      </w:r>
      <w:r>
        <w:rPr>
          <w:rFonts w:ascii="Times New Roman" w:hAnsi="Times New Roman" w:cs="Times New Roman"/>
          <w:b/>
          <w:sz w:val="24"/>
          <w:szCs w:val="24"/>
          <w:lang w:val="en-US"/>
        </w:rPr>
        <w:t>cardiovascular outcomes</w:t>
      </w:r>
      <w:r w:rsidRPr="005B6D77">
        <w:rPr>
          <w:rFonts w:ascii="Times New Roman" w:hAnsi="Times New Roman" w:cs="Times New Roman"/>
          <w:b/>
          <w:sz w:val="24"/>
          <w:szCs w:val="24"/>
          <w:lang w:val="en-US"/>
        </w:rPr>
        <w:t>, in patients with T2DM with and without established ASCVD.</w:t>
      </w:r>
    </w:p>
    <w:p w14:paraId="17546D39"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1022DC">
        <w:rPr>
          <w:rFonts w:ascii="Times New Roman" w:hAnsi="Times New Roman" w:cs="Times New Roman"/>
          <w:sz w:val="24"/>
          <w:szCs w:val="24"/>
          <w:lang w:val="fr-BE"/>
        </w:rPr>
        <w:t>31.</w:t>
      </w:r>
      <w:r w:rsidRPr="001022DC">
        <w:rPr>
          <w:rFonts w:ascii="Times New Roman" w:hAnsi="Times New Roman" w:cs="Times New Roman"/>
          <w:sz w:val="24"/>
          <w:szCs w:val="24"/>
          <w:lang w:val="fr-BE"/>
        </w:rPr>
        <w:tab/>
        <w:t xml:space="preserve">Malhotra K, Katsanos AH, Lambadiari V, et al. </w:t>
      </w:r>
      <w:r w:rsidRPr="000B3918">
        <w:rPr>
          <w:rFonts w:ascii="Times New Roman" w:hAnsi="Times New Roman" w:cs="Times New Roman"/>
          <w:sz w:val="24"/>
          <w:szCs w:val="24"/>
        </w:rPr>
        <w:t>GLP-1 receptor agonists in diabetes for stroke prevention: a systematic review and meta-analysis. J Neurol 2020;267:2117-22.</w:t>
      </w:r>
    </w:p>
    <w:p w14:paraId="1CEEF502"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32.</w:t>
      </w:r>
      <w:r w:rsidRPr="000B3918">
        <w:rPr>
          <w:rFonts w:ascii="Times New Roman" w:hAnsi="Times New Roman" w:cs="Times New Roman"/>
          <w:sz w:val="24"/>
          <w:szCs w:val="24"/>
        </w:rPr>
        <w:tab/>
        <w:t>Ghosal S, Sinha B. The cardiovascular benefits of GLP1-RAs are related to their positive effect on glycemic control: A meta-regression analysis. Diabetes Res Clin Pract 2022;186:109824.</w:t>
      </w:r>
    </w:p>
    <w:p w14:paraId="163A0447"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33.</w:t>
      </w:r>
      <w:r w:rsidRPr="000B3918">
        <w:rPr>
          <w:rFonts w:ascii="Times New Roman" w:hAnsi="Times New Roman" w:cs="Times New Roman"/>
          <w:sz w:val="24"/>
          <w:szCs w:val="24"/>
        </w:rPr>
        <w:tab/>
        <w:t xml:space="preserve">Scheen AJ. Cardiovascular protection significantly depends on HbA1c improvement with GLP-1 RAs but not with SGLT2is in patients with type 2 diabetes : a narrative review. </w:t>
      </w:r>
      <w:r w:rsidRPr="000B3918">
        <w:rPr>
          <w:rFonts w:ascii="Times New Roman" w:hAnsi="Times New Roman" w:cs="Times New Roman"/>
          <w:sz w:val="24"/>
          <w:szCs w:val="24"/>
          <w:lang w:val="fr-BE"/>
        </w:rPr>
        <w:t>Diabetes Metab 2023;50:101508.</w:t>
      </w:r>
    </w:p>
    <w:p w14:paraId="4AC2D443"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34.</w:t>
      </w:r>
      <w:r w:rsidRPr="000B3918">
        <w:rPr>
          <w:rFonts w:ascii="Times New Roman" w:hAnsi="Times New Roman" w:cs="Times New Roman"/>
          <w:sz w:val="24"/>
          <w:szCs w:val="24"/>
          <w:lang w:val="fr-BE"/>
        </w:rPr>
        <w:tab/>
        <w:t xml:space="preserve">Khan MS, Fonarow GC, McGuire DK, et al. </w:t>
      </w:r>
      <w:r w:rsidRPr="000B3918">
        <w:rPr>
          <w:rFonts w:ascii="Times New Roman" w:hAnsi="Times New Roman" w:cs="Times New Roman"/>
          <w:sz w:val="24"/>
          <w:szCs w:val="24"/>
        </w:rPr>
        <w:t>Glucagon-like peptide 1 receptor agonists and heart failure: the need for further evidence generation and practice guidelines optimization. Circulation 2020;142:1205-18.</w:t>
      </w:r>
    </w:p>
    <w:p w14:paraId="2F55D838"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35.</w:t>
      </w:r>
      <w:r w:rsidRPr="000B3918">
        <w:rPr>
          <w:rFonts w:ascii="Times New Roman" w:hAnsi="Times New Roman" w:cs="Times New Roman"/>
          <w:sz w:val="24"/>
          <w:szCs w:val="24"/>
        </w:rPr>
        <w:tab/>
        <w:t>Ferreira JP, Saraiva F, Sharma A, et al. Glucagon-like peptide 1 receptor agonists in patients with type 2 diabetes with and without chronic heart failure: A meta-analysis of randomized placebo-controlled outcome trials. Diabetes</w:t>
      </w:r>
      <w:r w:rsidR="00EE1980" w:rsidRPr="000B3918">
        <w:rPr>
          <w:rFonts w:ascii="Times New Roman" w:hAnsi="Times New Roman" w:cs="Times New Roman"/>
          <w:sz w:val="24"/>
          <w:szCs w:val="24"/>
        </w:rPr>
        <w:t xml:space="preserve"> Obes M</w:t>
      </w:r>
      <w:r w:rsidRPr="000B3918">
        <w:rPr>
          <w:rFonts w:ascii="Times New Roman" w:hAnsi="Times New Roman" w:cs="Times New Roman"/>
          <w:sz w:val="24"/>
          <w:szCs w:val="24"/>
        </w:rPr>
        <w:t>etab 2023;25:1495-502.</w:t>
      </w:r>
    </w:p>
    <w:p w14:paraId="0B54B9EF"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36.</w:t>
      </w:r>
      <w:r w:rsidRPr="000B3918">
        <w:rPr>
          <w:rFonts w:ascii="Times New Roman" w:hAnsi="Times New Roman" w:cs="Times New Roman"/>
          <w:sz w:val="24"/>
          <w:szCs w:val="24"/>
        </w:rPr>
        <w:tab/>
        <w:t>Swamy S, Noor SM, Mathew RO. Cardiovascular disease in diabetes and chronic kidney disease. J</w:t>
      </w:r>
      <w:r w:rsidR="00EE1980" w:rsidRPr="000B3918">
        <w:rPr>
          <w:rFonts w:ascii="Times New Roman" w:hAnsi="Times New Roman" w:cs="Times New Roman"/>
          <w:sz w:val="24"/>
          <w:szCs w:val="24"/>
        </w:rPr>
        <w:t xml:space="preserve"> Clin M</w:t>
      </w:r>
      <w:r w:rsidRPr="000B3918">
        <w:rPr>
          <w:rFonts w:ascii="Times New Roman" w:hAnsi="Times New Roman" w:cs="Times New Roman"/>
          <w:sz w:val="24"/>
          <w:szCs w:val="24"/>
        </w:rPr>
        <w:t>ed 2023;12:6984.</w:t>
      </w:r>
    </w:p>
    <w:p w14:paraId="4C6DB448"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37.</w:t>
      </w:r>
      <w:r w:rsidRPr="000B3918">
        <w:rPr>
          <w:rFonts w:ascii="Times New Roman" w:hAnsi="Times New Roman" w:cs="Times New Roman"/>
          <w:sz w:val="24"/>
          <w:szCs w:val="24"/>
        </w:rPr>
        <w:tab/>
        <w:t xml:space="preserve">Giugliano D, Scappaticcio L, Longo M, et al. GLP-1 receptor agonists vs. SGLT-2 inhibitors: the gap seems to be leveling off. </w:t>
      </w:r>
      <w:r w:rsidRPr="000B3918">
        <w:rPr>
          <w:rFonts w:ascii="Times New Roman" w:hAnsi="Times New Roman" w:cs="Times New Roman"/>
          <w:sz w:val="24"/>
          <w:szCs w:val="24"/>
          <w:lang w:val="fr-BE"/>
        </w:rPr>
        <w:t>Cardiovasc Diabetol 2021;20:205.</w:t>
      </w:r>
    </w:p>
    <w:p w14:paraId="27A9F950"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lang w:val="fr-BE"/>
        </w:rPr>
        <w:t>38.</w:t>
      </w:r>
      <w:r w:rsidRPr="000B3918">
        <w:rPr>
          <w:rFonts w:ascii="Times New Roman" w:hAnsi="Times New Roman" w:cs="Times New Roman"/>
          <w:sz w:val="24"/>
          <w:szCs w:val="24"/>
          <w:lang w:val="fr-BE"/>
        </w:rPr>
        <w:tab/>
        <w:t xml:space="preserve">Simental-Mendia M, Linden-Torres E, Sanchez-Garcia A, et al. </w:t>
      </w:r>
      <w:r w:rsidRPr="000B3918">
        <w:rPr>
          <w:rFonts w:ascii="Times New Roman" w:hAnsi="Times New Roman" w:cs="Times New Roman"/>
          <w:sz w:val="24"/>
          <w:szCs w:val="24"/>
        </w:rPr>
        <w:t xml:space="preserve">Effect of glucagon-like peptide-1 receptor agonists on renal function: A meta-analysis of randomized controlled trials. </w:t>
      </w:r>
      <w:r w:rsidRPr="000B3918">
        <w:rPr>
          <w:rFonts w:ascii="Times New Roman" w:hAnsi="Times New Roman" w:cs="Times New Roman"/>
          <w:sz w:val="24"/>
          <w:szCs w:val="24"/>
          <w:lang w:val="fr-BE"/>
        </w:rPr>
        <w:t>Br J Clin Pharmacol 2022;88:3566-76.</w:t>
      </w:r>
    </w:p>
    <w:p w14:paraId="3ECE2CA8"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39.</w:t>
      </w:r>
      <w:r w:rsidRPr="000B3918">
        <w:rPr>
          <w:rFonts w:ascii="Times New Roman" w:hAnsi="Times New Roman" w:cs="Times New Roman"/>
          <w:sz w:val="24"/>
          <w:szCs w:val="24"/>
          <w:lang w:val="fr-BE"/>
        </w:rPr>
        <w:tab/>
        <w:t xml:space="preserve">Li X, Song Y, Guo T, et al. </w:t>
      </w:r>
      <w:r w:rsidRPr="000B3918">
        <w:rPr>
          <w:rFonts w:ascii="Times New Roman" w:hAnsi="Times New Roman" w:cs="Times New Roman"/>
          <w:sz w:val="24"/>
          <w:szCs w:val="24"/>
        </w:rPr>
        <w:t xml:space="preserve">Effect of glucagon- like peptide 1 receptor agonists on the renal protection in patients with type 2 diabetes: a systematic review and meta-analysis. Diabetes Metab 2022;48:101366 </w:t>
      </w:r>
    </w:p>
    <w:p w14:paraId="06940486"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40.</w:t>
      </w:r>
      <w:r w:rsidRPr="000B3918">
        <w:rPr>
          <w:rFonts w:ascii="Times New Roman" w:hAnsi="Times New Roman" w:cs="Times New Roman"/>
          <w:sz w:val="24"/>
          <w:szCs w:val="24"/>
        </w:rPr>
        <w:tab/>
        <w:t>Yuan D, Sharma H, Krishnan A, et al. Effect of glucagon-like peptide 1 receptor agonists on albuminuria in adult patients with type 2 diabetes mellitus: A systematic review and meta-analysis. Diabetes</w:t>
      </w:r>
      <w:r w:rsidR="00EE1980" w:rsidRPr="000B3918">
        <w:rPr>
          <w:rFonts w:ascii="Times New Roman" w:hAnsi="Times New Roman" w:cs="Times New Roman"/>
          <w:sz w:val="24"/>
          <w:szCs w:val="24"/>
        </w:rPr>
        <w:t xml:space="preserve"> Obes M</w:t>
      </w:r>
      <w:r w:rsidRPr="000B3918">
        <w:rPr>
          <w:rFonts w:ascii="Times New Roman" w:hAnsi="Times New Roman" w:cs="Times New Roman"/>
          <w:sz w:val="24"/>
          <w:szCs w:val="24"/>
        </w:rPr>
        <w:t>etab 2022;24:1869-81.</w:t>
      </w:r>
    </w:p>
    <w:p w14:paraId="777E33D6"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41.</w:t>
      </w:r>
      <w:r w:rsidRPr="000B3918">
        <w:rPr>
          <w:rFonts w:ascii="Times New Roman" w:hAnsi="Times New Roman" w:cs="Times New Roman"/>
          <w:sz w:val="24"/>
          <w:szCs w:val="24"/>
        </w:rPr>
        <w:tab/>
        <w:t>Rossing P, Baeres FMM, Bakris G, et al. The rationale, design and baseline data of FLOW, a kidney outcomes trial with once-weekly semaglutide in people with type 2 diabetes and chronic kidney disease. Nephrol Dial Transplant 2023;38:2041-51.</w:t>
      </w:r>
    </w:p>
    <w:p w14:paraId="3F978A8F"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42.</w:t>
      </w:r>
      <w:r w:rsidRPr="000B3918">
        <w:rPr>
          <w:rFonts w:ascii="Times New Roman" w:hAnsi="Times New Roman" w:cs="Times New Roman"/>
          <w:sz w:val="24"/>
          <w:szCs w:val="24"/>
        </w:rPr>
        <w:tab/>
        <w:t xml:space="preserve">Gragnano F, De Sio V, Calabro P. FLOW trial stopped early due to evidence of renal protection with semaglutide. </w:t>
      </w:r>
      <w:r w:rsidRPr="000B3918">
        <w:rPr>
          <w:rFonts w:ascii="Times New Roman" w:hAnsi="Times New Roman" w:cs="Times New Roman"/>
          <w:sz w:val="24"/>
          <w:szCs w:val="24"/>
          <w:lang w:val="fr-BE"/>
        </w:rPr>
        <w:t>Eur Heart J Cardiovasc Pharmacother 2024;10:7-9.</w:t>
      </w:r>
    </w:p>
    <w:p w14:paraId="33AB667E"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43.</w:t>
      </w:r>
      <w:r w:rsidRPr="000B3918">
        <w:rPr>
          <w:rFonts w:ascii="Times New Roman" w:hAnsi="Times New Roman" w:cs="Times New Roman"/>
          <w:sz w:val="24"/>
          <w:szCs w:val="24"/>
          <w:lang w:val="fr-BE"/>
        </w:rPr>
        <w:tab/>
        <w:t xml:space="preserve">Bifari F, Manfrini R, Dei Cas M, et al. </w:t>
      </w:r>
      <w:r w:rsidRPr="000B3918">
        <w:rPr>
          <w:rFonts w:ascii="Times New Roman" w:hAnsi="Times New Roman" w:cs="Times New Roman"/>
          <w:sz w:val="24"/>
          <w:szCs w:val="24"/>
        </w:rPr>
        <w:t>Multiple target tissue effects of GLP-1 analogues on non-alcoholic fatty liver disease (NAFLD) and non-alcoholic steatohepatitis (NASH). Pharmacol Res 2018;137:219-29.</w:t>
      </w:r>
    </w:p>
    <w:p w14:paraId="5187C1BF"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44.</w:t>
      </w:r>
      <w:r w:rsidRPr="000B3918">
        <w:rPr>
          <w:rFonts w:ascii="Times New Roman" w:hAnsi="Times New Roman" w:cs="Times New Roman"/>
          <w:sz w:val="24"/>
          <w:szCs w:val="24"/>
        </w:rPr>
        <w:tab/>
        <w:t>Yabut JM, Drucker DJ. Glucagon-like peptide-1 receptor-based therapeutics for metabolic liver disease. Endocr Rev 2023;44:14-32.</w:t>
      </w:r>
    </w:p>
    <w:p w14:paraId="60208B49"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45.</w:t>
      </w:r>
      <w:r w:rsidRPr="000B3918">
        <w:rPr>
          <w:rFonts w:ascii="Times New Roman" w:hAnsi="Times New Roman" w:cs="Times New Roman"/>
          <w:sz w:val="24"/>
          <w:szCs w:val="24"/>
        </w:rPr>
        <w:tab/>
        <w:t>Adams LA, Anstee QM, Tilg H, et al. Non-alcoholic fatty liver disease and its relationship with cardiovascular disease and other extrahepatic diseases. Gut 2017;66:1138-53.</w:t>
      </w:r>
    </w:p>
    <w:p w14:paraId="5B8C539F"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46.</w:t>
      </w:r>
      <w:r w:rsidRPr="000B3918">
        <w:rPr>
          <w:rFonts w:ascii="Times New Roman" w:hAnsi="Times New Roman" w:cs="Times New Roman"/>
          <w:sz w:val="24"/>
          <w:szCs w:val="24"/>
        </w:rPr>
        <w:tab/>
        <w:t xml:space="preserve">Caussy C, Aubin A, Loomba R. The relationship between type 2 diabetes, NAFLD, and cardiovascular risk. Curr </w:t>
      </w:r>
      <w:r w:rsidR="00EE1980" w:rsidRPr="000B3918">
        <w:rPr>
          <w:rFonts w:ascii="Times New Roman" w:hAnsi="Times New Roman" w:cs="Times New Roman"/>
          <w:sz w:val="24"/>
          <w:szCs w:val="24"/>
        </w:rPr>
        <w:t>D</w:t>
      </w:r>
      <w:r w:rsidRPr="000B3918">
        <w:rPr>
          <w:rFonts w:ascii="Times New Roman" w:hAnsi="Times New Roman" w:cs="Times New Roman"/>
          <w:sz w:val="24"/>
          <w:szCs w:val="24"/>
        </w:rPr>
        <w:t xml:space="preserve">iabetes </w:t>
      </w:r>
      <w:r w:rsidR="00EE1980" w:rsidRPr="000B3918">
        <w:rPr>
          <w:rFonts w:ascii="Times New Roman" w:hAnsi="Times New Roman" w:cs="Times New Roman"/>
          <w:sz w:val="24"/>
          <w:szCs w:val="24"/>
        </w:rPr>
        <w:t>R</w:t>
      </w:r>
      <w:r w:rsidRPr="000B3918">
        <w:rPr>
          <w:rFonts w:ascii="Times New Roman" w:hAnsi="Times New Roman" w:cs="Times New Roman"/>
          <w:sz w:val="24"/>
          <w:szCs w:val="24"/>
        </w:rPr>
        <w:t>ep 2021;21:15.</w:t>
      </w:r>
    </w:p>
    <w:p w14:paraId="3170EE61"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47.</w:t>
      </w:r>
      <w:r w:rsidRPr="000B3918">
        <w:rPr>
          <w:rFonts w:ascii="Times New Roman" w:hAnsi="Times New Roman" w:cs="Times New Roman"/>
          <w:sz w:val="24"/>
          <w:szCs w:val="24"/>
        </w:rPr>
        <w:tab/>
        <w:t xml:space="preserve">Dai Y, He H, Li S, et al. Comparison of the efficacy of glucagon-like peptide-1 receptor agonists in patients with metabolic associated fatty liver disease: updated systematic review and meta-analysis. </w:t>
      </w:r>
      <w:r w:rsidRPr="000B3918">
        <w:rPr>
          <w:rFonts w:ascii="Times New Roman" w:hAnsi="Times New Roman" w:cs="Times New Roman"/>
          <w:sz w:val="24"/>
          <w:szCs w:val="24"/>
          <w:lang w:val="fr-BE"/>
        </w:rPr>
        <w:t>Front Endocrinol (Lausanne) 2020;11:622589.</w:t>
      </w:r>
    </w:p>
    <w:p w14:paraId="5475BD21"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48.</w:t>
      </w:r>
      <w:r w:rsidRPr="000B3918">
        <w:rPr>
          <w:rFonts w:ascii="Times New Roman" w:hAnsi="Times New Roman" w:cs="Times New Roman"/>
          <w:sz w:val="24"/>
          <w:szCs w:val="24"/>
          <w:lang w:val="fr-BE"/>
        </w:rPr>
        <w:tab/>
        <w:t xml:space="preserve">Liao C, Liang X, Zhang X, et al. </w:t>
      </w:r>
      <w:r w:rsidRPr="000B3918">
        <w:rPr>
          <w:rFonts w:ascii="Times New Roman" w:hAnsi="Times New Roman" w:cs="Times New Roman"/>
          <w:sz w:val="24"/>
          <w:szCs w:val="24"/>
        </w:rPr>
        <w:t>The effects of GLP-1 receptor agonists on visceral fat and liver ectopic fat in an adult population with or without diabetes and nonalcoholic fatty liver disease: A systematic review and meta-analysis. PLoS One 2023;18:e0289616.</w:t>
      </w:r>
    </w:p>
    <w:p w14:paraId="43E5762D"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49.</w:t>
      </w:r>
      <w:r w:rsidRPr="000B3918">
        <w:rPr>
          <w:rFonts w:ascii="Times New Roman" w:hAnsi="Times New Roman" w:cs="Times New Roman"/>
          <w:sz w:val="24"/>
          <w:szCs w:val="24"/>
        </w:rPr>
        <w:tab/>
        <w:t>Yuan X, Gao Z, Yang C, et al. Comparing the effectiveness of long-term use of daily and weekly glucagon-like peptide-1 receptor agonists treatments in patients with nonalcoholic fatty liver disease and type 2 diabetes mellitus: a network meta-analysis. Front Endocrinol (Lausanne) 2023;14:1170881.</w:t>
      </w:r>
    </w:p>
    <w:p w14:paraId="54F3785C"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50.</w:t>
      </w:r>
      <w:r w:rsidRPr="000B3918">
        <w:rPr>
          <w:rFonts w:ascii="Times New Roman" w:hAnsi="Times New Roman" w:cs="Times New Roman"/>
          <w:sz w:val="24"/>
          <w:szCs w:val="24"/>
        </w:rPr>
        <w:tab/>
        <w:t>Evans M, Berry S, Nazeri A, et al. The challenges and pitfalls of incorporating evidence from cardiovascular outcomes trials in health economic modelling of type 2 diabetes. Diabetes</w:t>
      </w:r>
      <w:r w:rsidR="00EE1980" w:rsidRPr="000B3918">
        <w:rPr>
          <w:rFonts w:ascii="Times New Roman" w:hAnsi="Times New Roman" w:cs="Times New Roman"/>
          <w:sz w:val="24"/>
          <w:szCs w:val="24"/>
        </w:rPr>
        <w:t xml:space="preserve"> O</w:t>
      </w:r>
      <w:r w:rsidRPr="000B3918">
        <w:rPr>
          <w:rFonts w:ascii="Times New Roman" w:hAnsi="Times New Roman" w:cs="Times New Roman"/>
          <w:sz w:val="24"/>
          <w:szCs w:val="24"/>
        </w:rPr>
        <w:t xml:space="preserve">bes </w:t>
      </w:r>
      <w:r w:rsidR="00EE1980" w:rsidRPr="000B3918">
        <w:rPr>
          <w:rFonts w:ascii="Times New Roman" w:hAnsi="Times New Roman" w:cs="Times New Roman"/>
          <w:sz w:val="24"/>
          <w:szCs w:val="24"/>
        </w:rPr>
        <w:t>M</w:t>
      </w:r>
      <w:r w:rsidRPr="000B3918">
        <w:rPr>
          <w:rFonts w:ascii="Times New Roman" w:hAnsi="Times New Roman" w:cs="Times New Roman"/>
          <w:sz w:val="24"/>
          <w:szCs w:val="24"/>
        </w:rPr>
        <w:t>etab 2023;25:639-48.</w:t>
      </w:r>
    </w:p>
    <w:p w14:paraId="1B5D3D5D"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51.</w:t>
      </w:r>
      <w:r w:rsidRPr="000B3918">
        <w:rPr>
          <w:rFonts w:ascii="Times New Roman" w:hAnsi="Times New Roman" w:cs="Times New Roman"/>
          <w:sz w:val="24"/>
          <w:szCs w:val="24"/>
        </w:rPr>
        <w:tab/>
        <w:t xml:space="preserve">Boye KS, Lebrec J, Dib A, et al. The real-world observational prospective study of health outcomes with dulaglutide and liraglutide in type 2 diabetes patients (TROPHIES): Final patient-reported outcomes at 24 months. </w:t>
      </w:r>
      <w:r w:rsidR="00EE1980" w:rsidRPr="000B3918">
        <w:rPr>
          <w:rFonts w:ascii="Times New Roman" w:hAnsi="Times New Roman" w:cs="Times New Roman"/>
          <w:sz w:val="24"/>
          <w:szCs w:val="24"/>
        </w:rPr>
        <w:t xml:space="preserve">Diabetes Obes Metab </w:t>
      </w:r>
      <w:r w:rsidRPr="000B3918">
        <w:rPr>
          <w:rFonts w:ascii="Times New Roman" w:hAnsi="Times New Roman" w:cs="Times New Roman"/>
          <w:sz w:val="24"/>
          <w:szCs w:val="24"/>
        </w:rPr>
        <w:t>2023;25:3453-64.</w:t>
      </w:r>
    </w:p>
    <w:p w14:paraId="6307C764"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52.</w:t>
      </w:r>
      <w:r w:rsidRPr="000B3918">
        <w:rPr>
          <w:rFonts w:ascii="Times New Roman" w:hAnsi="Times New Roman" w:cs="Times New Roman"/>
          <w:sz w:val="24"/>
          <w:szCs w:val="24"/>
        </w:rPr>
        <w:tab/>
        <w:t>Ostawal A, Mocevic E, Kragh N, et al. Clinical effectiveness of liraglutide in type 2 diabetes treatment in the real-world setting: a systematic literature review. Diabetes Ther 2016;7:411-38.</w:t>
      </w:r>
    </w:p>
    <w:p w14:paraId="3C79206B"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53.</w:t>
      </w:r>
      <w:r w:rsidRPr="000B3918">
        <w:rPr>
          <w:rFonts w:ascii="Times New Roman" w:hAnsi="Times New Roman" w:cs="Times New Roman"/>
          <w:sz w:val="24"/>
          <w:szCs w:val="24"/>
        </w:rPr>
        <w:tab/>
        <w:t>Rahman A, Alqaisi S, Saith SE, et al. The impact of glucagon-like peptide-1 receptor agonist on the cardiovascular outcomes in patients with type 2 diabetes mellitus: a meta-analysis and systematic review. Cardiol Res 2023;14:250-60.</w:t>
      </w:r>
    </w:p>
    <w:p w14:paraId="0DDD8197" w14:textId="77777777" w:rsidR="00AC66D4" w:rsidRDefault="001022DC" w:rsidP="000B3918">
      <w:pPr>
        <w:pStyle w:val="EndNoteBibliography"/>
        <w:spacing w:after="0" w:line="360" w:lineRule="auto"/>
        <w:rPr>
          <w:rFonts w:ascii="Times New Roman" w:hAnsi="Times New Roman" w:cs="Times New Roman"/>
          <w:sz w:val="24"/>
          <w:szCs w:val="24"/>
        </w:rPr>
      </w:pPr>
      <w:r>
        <w:rPr>
          <w:rFonts w:ascii="Times New Roman" w:hAnsi="Times New Roman" w:cs="Times New Roman"/>
          <w:sz w:val="24"/>
          <w:szCs w:val="24"/>
        </w:rPr>
        <w:t>*</w:t>
      </w:r>
      <w:r w:rsidR="00AC66D4" w:rsidRPr="000B3918">
        <w:rPr>
          <w:rFonts w:ascii="Times New Roman" w:hAnsi="Times New Roman" w:cs="Times New Roman"/>
          <w:sz w:val="24"/>
          <w:szCs w:val="24"/>
        </w:rPr>
        <w:t>54.</w:t>
      </w:r>
      <w:r w:rsidR="00AC66D4" w:rsidRPr="000B3918">
        <w:rPr>
          <w:rFonts w:ascii="Times New Roman" w:hAnsi="Times New Roman" w:cs="Times New Roman"/>
          <w:sz w:val="24"/>
          <w:szCs w:val="24"/>
        </w:rPr>
        <w:tab/>
        <w:t>Caruso I, Cignarelli A, Sorice GP, et al. Cardiovascular and renal effectiveness of GLP-1 receptor agonists vs. other glucose-lowering drugs in type 2 diabetes: a systematic review and meta-analysis of real-world studies. Metabolites 2022;12:183.</w:t>
      </w:r>
    </w:p>
    <w:p w14:paraId="05C133BC" w14:textId="77777777" w:rsidR="001022DC" w:rsidRPr="005B6D77" w:rsidRDefault="001022DC" w:rsidP="001022DC">
      <w:pPr>
        <w:pStyle w:val="EndNoteBibliography"/>
        <w:spacing w:after="0" w:line="360" w:lineRule="auto"/>
        <w:rPr>
          <w:rFonts w:ascii="Times New Roman" w:hAnsi="Times New Roman" w:cs="Times New Roman"/>
          <w:b/>
          <w:sz w:val="24"/>
          <w:szCs w:val="24"/>
        </w:rPr>
      </w:pPr>
      <w:r w:rsidRPr="005B6D77">
        <w:rPr>
          <w:rFonts w:ascii="Times New Roman" w:hAnsi="Times New Roman" w:cs="Times New Roman"/>
          <w:b/>
          <w:sz w:val="24"/>
          <w:szCs w:val="24"/>
        </w:rPr>
        <w:t xml:space="preserve">Real-world studies suggested that initiation of GLP-1RAs was associated with a greater benefit on </w:t>
      </w:r>
      <w:r>
        <w:rPr>
          <w:rFonts w:ascii="Times New Roman" w:hAnsi="Times New Roman" w:cs="Times New Roman"/>
          <w:b/>
          <w:sz w:val="24"/>
          <w:szCs w:val="24"/>
        </w:rPr>
        <w:t xml:space="preserve">different </w:t>
      </w:r>
      <w:r w:rsidRPr="005B6D77">
        <w:rPr>
          <w:rFonts w:ascii="Times New Roman" w:hAnsi="Times New Roman" w:cs="Times New Roman"/>
          <w:b/>
          <w:sz w:val="24"/>
          <w:szCs w:val="24"/>
        </w:rPr>
        <w:t>cardiovascular outcomes compared to other glucose-lowering drugs with the exception of sodium-glucose transporter-2 inhibitors.</w:t>
      </w:r>
    </w:p>
    <w:p w14:paraId="5FEA5769"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55.</w:t>
      </w:r>
      <w:r w:rsidRPr="000B3918">
        <w:rPr>
          <w:rFonts w:ascii="Times New Roman" w:hAnsi="Times New Roman" w:cs="Times New Roman"/>
          <w:sz w:val="24"/>
          <w:szCs w:val="24"/>
        </w:rPr>
        <w:tab/>
        <w:t>Piccini S, Favacchio G, Panico C, et al. Time-dependent effect of GLP-1 receptor agonists on cardiovascular benefits: a real-world study. Cardiovasc Diabetol 2023;22:69.</w:t>
      </w:r>
    </w:p>
    <w:p w14:paraId="3C28461D"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56.</w:t>
      </w:r>
      <w:r w:rsidRPr="000B3918">
        <w:rPr>
          <w:rFonts w:ascii="Times New Roman" w:hAnsi="Times New Roman" w:cs="Times New Roman"/>
          <w:sz w:val="24"/>
          <w:szCs w:val="24"/>
        </w:rPr>
        <w:tab/>
        <w:t>Schechter M, Melzer Cohen C, Fishkin A, et al. Kidney function loss and albuminuria progression with GLP-1 receptor agonists versus basal insulin in patients with type 2 diabetes: real-world evidence. Cardiovasc Diabetol 2023;22:126.</w:t>
      </w:r>
    </w:p>
    <w:p w14:paraId="7016A0BF"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57.</w:t>
      </w:r>
      <w:r w:rsidRPr="000B3918">
        <w:rPr>
          <w:rFonts w:ascii="Times New Roman" w:hAnsi="Times New Roman" w:cs="Times New Roman"/>
          <w:sz w:val="24"/>
          <w:szCs w:val="24"/>
        </w:rPr>
        <w:tab/>
        <w:t>von Scholten BJ, Kreiner FF, Rasmussen S, et al. The potential of GLP-1 receptor agonists in type 2 diabetes and chronic kidney disease: from randomised trials to clinical practice. Ther Adv Endocrinol Metab 2022;13:20420188221112490.</w:t>
      </w:r>
    </w:p>
    <w:p w14:paraId="2F21B3E7"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58.</w:t>
      </w:r>
      <w:r w:rsidRPr="000B3918">
        <w:rPr>
          <w:rFonts w:ascii="Times New Roman" w:hAnsi="Times New Roman" w:cs="Times New Roman"/>
          <w:sz w:val="24"/>
          <w:szCs w:val="24"/>
        </w:rPr>
        <w:tab/>
        <w:t>Lui DTW, Au ICH, Tang EHM, et al. Kidney outcomes associated with sodium-glucose cotransporter 2 inhibitors versus glucagon-like peptide 1 receptor agonists: A real-world population-based analysis. EClinicalMedicine 2022;50:101510.</w:t>
      </w:r>
    </w:p>
    <w:p w14:paraId="3AFF69C7"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59.</w:t>
      </w:r>
      <w:r w:rsidRPr="000B3918">
        <w:rPr>
          <w:rFonts w:ascii="Times New Roman" w:hAnsi="Times New Roman" w:cs="Times New Roman"/>
          <w:sz w:val="24"/>
          <w:szCs w:val="24"/>
        </w:rPr>
        <w:tab/>
        <w:t>Consoli A, Formoso G. Potential side effects to GLP-1 agonists: understanding their safety and tolerability. Expert Opin Drug Saf 2015;14:207-18.</w:t>
      </w:r>
    </w:p>
    <w:p w14:paraId="7389CE5B"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60.</w:t>
      </w:r>
      <w:r w:rsidRPr="000B3918">
        <w:rPr>
          <w:rFonts w:ascii="Times New Roman" w:hAnsi="Times New Roman" w:cs="Times New Roman"/>
          <w:sz w:val="24"/>
          <w:szCs w:val="24"/>
        </w:rPr>
        <w:tab/>
        <w:t xml:space="preserve">Alexander JT, Staab EM, Wan W, et al. The longer-term benefits and harms of glucagon-like peptide-1 receptor agonists: a systematic review and meta-analysis. </w:t>
      </w:r>
      <w:r w:rsidRPr="000B3918">
        <w:rPr>
          <w:rFonts w:ascii="Times New Roman" w:hAnsi="Times New Roman" w:cs="Times New Roman"/>
          <w:sz w:val="24"/>
          <w:szCs w:val="24"/>
          <w:lang w:val="fr-BE"/>
        </w:rPr>
        <w:t>J Gen Intern Med 2022;37:415-38.</w:t>
      </w:r>
    </w:p>
    <w:p w14:paraId="08BE7BD0"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61.</w:t>
      </w:r>
      <w:r w:rsidRPr="000B3918">
        <w:rPr>
          <w:rFonts w:ascii="Times New Roman" w:hAnsi="Times New Roman" w:cs="Times New Roman"/>
          <w:sz w:val="24"/>
          <w:szCs w:val="24"/>
          <w:lang w:val="fr-BE"/>
        </w:rPr>
        <w:tab/>
        <w:t xml:space="preserve">Li Z, Zhang Y, Quan X, et al. </w:t>
      </w:r>
      <w:r w:rsidRPr="000B3918">
        <w:rPr>
          <w:rFonts w:ascii="Times New Roman" w:hAnsi="Times New Roman" w:cs="Times New Roman"/>
          <w:sz w:val="24"/>
          <w:szCs w:val="24"/>
        </w:rPr>
        <w:t>Efficacy and acceptability of glycemic control of glucagon-like peptide-1 receptor agonists among type 2 diabetes: a systematic review and network meta-analysis. PLoS One 2016;11:e0154206.</w:t>
      </w:r>
    </w:p>
    <w:p w14:paraId="0EA08CB1"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62.</w:t>
      </w:r>
      <w:r w:rsidRPr="000B3918">
        <w:rPr>
          <w:rFonts w:ascii="Times New Roman" w:hAnsi="Times New Roman" w:cs="Times New Roman"/>
          <w:sz w:val="24"/>
          <w:szCs w:val="24"/>
        </w:rPr>
        <w:tab/>
        <w:t>Ja'arah D, Al Zoubi MS, Abdelhady G, et al. Role of glucagon-like peptide-1 (GLP-1) receptor agonists in hypoglycemia. Clin</w:t>
      </w:r>
      <w:r w:rsidR="00EE1980" w:rsidRPr="000B3918">
        <w:rPr>
          <w:rFonts w:ascii="Times New Roman" w:hAnsi="Times New Roman" w:cs="Times New Roman"/>
          <w:sz w:val="24"/>
          <w:szCs w:val="24"/>
        </w:rPr>
        <w:t xml:space="preserve"> M</w:t>
      </w:r>
      <w:r w:rsidRPr="000B3918">
        <w:rPr>
          <w:rFonts w:ascii="Times New Roman" w:hAnsi="Times New Roman" w:cs="Times New Roman"/>
          <w:sz w:val="24"/>
          <w:szCs w:val="24"/>
        </w:rPr>
        <w:t>edicine insights Endocrinol</w:t>
      </w:r>
      <w:r w:rsidR="00EE1980" w:rsidRPr="000B3918">
        <w:rPr>
          <w:rFonts w:ascii="Times New Roman" w:hAnsi="Times New Roman" w:cs="Times New Roman"/>
          <w:sz w:val="24"/>
          <w:szCs w:val="24"/>
        </w:rPr>
        <w:t xml:space="preserve"> D</w:t>
      </w:r>
      <w:r w:rsidRPr="000B3918">
        <w:rPr>
          <w:rFonts w:ascii="Times New Roman" w:hAnsi="Times New Roman" w:cs="Times New Roman"/>
          <w:sz w:val="24"/>
          <w:szCs w:val="24"/>
        </w:rPr>
        <w:t>iabetes 2021;14:11795514211051697.</w:t>
      </w:r>
    </w:p>
    <w:p w14:paraId="404229A2"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63.</w:t>
      </w:r>
      <w:r w:rsidRPr="000B3918">
        <w:rPr>
          <w:rFonts w:ascii="Times New Roman" w:hAnsi="Times New Roman" w:cs="Times New Roman"/>
          <w:sz w:val="24"/>
          <w:szCs w:val="24"/>
        </w:rPr>
        <w:tab/>
        <w:t xml:space="preserve">Bettge K, Kahle M, Abd El Aziz MS, et al. Occurrence of nausea, vomiting and diarrhoea reported as adverse events in clinical trials studying glucagon-like peptide-1 receptor agonists: A systematic analysis of published clinical trials. </w:t>
      </w:r>
      <w:r w:rsidR="00EE1980" w:rsidRPr="000B3918">
        <w:rPr>
          <w:rFonts w:ascii="Times New Roman" w:hAnsi="Times New Roman" w:cs="Times New Roman"/>
          <w:sz w:val="24"/>
          <w:szCs w:val="24"/>
        </w:rPr>
        <w:t xml:space="preserve">Diabetes Obes Metab </w:t>
      </w:r>
      <w:r w:rsidRPr="000B3918">
        <w:rPr>
          <w:rFonts w:ascii="Times New Roman" w:hAnsi="Times New Roman" w:cs="Times New Roman"/>
          <w:sz w:val="24"/>
          <w:szCs w:val="24"/>
        </w:rPr>
        <w:t>2017;19:336-47.</w:t>
      </w:r>
    </w:p>
    <w:p w14:paraId="454402B2"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64.</w:t>
      </w:r>
      <w:r w:rsidRPr="000B3918">
        <w:rPr>
          <w:rFonts w:ascii="Times New Roman" w:hAnsi="Times New Roman" w:cs="Times New Roman"/>
          <w:sz w:val="24"/>
          <w:szCs w:val="24"/>
        </w:rPr>
        <w:tab/>
        <w:t xml:space="preserve">Sikirica MV, Martin AA, Wood R, et al. Reasons for discontinuation of GLP1 receptor agonists: data from a real-world cross-sectional survey of physicians and their patients with type 2 diabetes. </w:t>
      </w:r>
      <w:r w:rsidRPr="000B3918">
        <w:rPr>
          <w:rFonts w:ascii="Times New Roman" w:hAnsi="Times New Roman" w:cs="Times New Roman"/>
          <w:sz w:val="24"/>
          <w:szCs w:val="24"/>
          <w:lang w:val="fr-BE"/>
        </w:rPr>
        <w:t>Diabetes Metab Syndr Obes 2017;10:403-12.</w:t>
      </w:r>
    </w:p>
    <w:p w14:paraId="5D282E25"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65.</w:t>
      </w:r>
      <w:r w:rsidRPr="000B3918">
        <w:rPr>
          <w:rFonts w:ascii="Times New Roman" w:hAnsi="Times New Roman" w:cs="Times New Roman"/>
          <w:sz w:val="24"/>
          <w:szCs w:val="24"/>
          <w:lang w:val="fr-BE"/>
        </w:rPr>
        <w:tab/>
        <w:t xml:space="preserve">Gorgojo-Martinez JJ, Mezquita-Raya P, Carretero-Gomez J, et al. </w:t>
      </w:r>
      <w:r w:rsidRPr="000B3918">
        <w:rPr>
          <w:rFonts w:ascii="Times New Roman" w:hAnsi="Times New Roman" w:cs="Times New Roman"/>
          <w:sz w:val="24"/>
          <w:szCs w:val="24"/>
        </w:rPr>
        <w:t>Clinical recommendations to manage gastrointestinal adverse events in patients treated with GLP-1 receptor agonists: a multidisciplinary expert consensus. J</w:t>
      </w:r>
      <w:r w:rsidR="00EE1980" w:rsidRPr="000B3918">
        <w:rPr>
          <w:rFonts w:ascii="Times New Roman" w:hAnsi="Times New Roman" w:cs="Times New Roman"/>
          <w:sz w:val="24"/>
          <w:szCs w:val="24"/>
        </w:rPr>
        <w:t xml:space="preserve"> C</w:t>
      </w:r>
      <w:r w:rsidRPr="000B3918">
        <w:rPr>
          <w:rFonts w:ascii="Times New Roman" w:hAnsi="Times New Roman" w:cs="Times New Roman"/>
          <w:sz w:val="24"/>
          <w:szCs w:val="24"/>
        </w:rPr>
        <w:t>lin</w:t>
      </w:r>
      <w:r w:rsidR="00EE1980" w:rsidRPr="000B3918">
        <w:rPr>
          <w:rFonts w:ascii="Times New Roman" w:hAnsi="Times New Roman" w:cs="Times New Roman"/>
          <w:sz w:val="24"/>
          <w:szCs w:val="24"/>
        </w:rPr>
        <w:t xml:space="preserve"> M</w:t>
      </w:r>
      <w:r w:rsidRPr="000B3918">
        <w:rPr>
          <w:rFonts w:ascii="Times New Roman" w:hAnsi="Times New Roman" w:cs="Times New Roman"/>
          <w:sz w:val="24"/>
          <w:szCs w:val="24"/>
        </w:rPr>
        <w:t>ed 2022;12.</w:t>
      </w:r>
    </w:p>
    <w:p w14:paraId="697F2638"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66.</w:t>
      </w:r>
      <w:r w:rsidRPr="000B3918">
        <w:rPr>
          <w:rFonts w:ascii="Times New Roman" w:hAnsi="Times New Roman" w:cs="Times New Roman"/>
          <w:sz w:val="24"/>
          <w:szCs w:val="24"/>
        </w:rPr>
        <w:tab/>
        <w:t>Klein KR, Clemmensen KKB, Fong E, et al. Occurrence of gastrointestinal adverse events upon GLP-1 receptor agonist initiation with concomitant metformin use: a post hoc analysis of LEADER, STEP 2, SUSTAIN-6, and PIONEER 6. Diabetes Care 2024;47:280-84.</w:t>
      </w:r>
    </w:p>
    <w:p w14:paraId="4DEA17F2"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67.</w:t>
      </w:r>
      <w:r w:rsidRPr="000B3918">
        <w:rPr>
          <w:rFonts w:ascii="Times New Roman" w:hAnsi="Times New Roman" w:cs="Times New Roman"/>
          <w:sz w:val="24"/>
          <w:szCs w:val="24"/>
        </w:rPr>
        <w:tab/>
        <w:t xml:space="preserve">Nauck MA. A critical analysis of the clinical use of incretin-based therapies: the benefits by far outweigh the potential risks. </w:t>
      </w:r>
      <w:r w:rsidRPr="000B3918">
        <w:rPr>
          <w:rFonts w:ascii="Times New Roman" w:hAnsi="Times New Roman" w:cs="Times New Roman"/>
          <w:sz w:val="24"/>
          <w:szCs w:val="24"/>
          <w:lang w:val="fr-BE"/>
        </w:rPr>
        <w:t>Diabetes Care 2013;36:2126-32.</w:t>
      </w:r>
    </w:p>
    <w:p w14:paraId="28A58472"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68.</w:t>
      </w:r>
      <w:r w:rsidRPr="000B3918">
        <w:rPr>
          <w:rFonts w:ascii="Times New Roman" w:hAnsi="Times New Roman" w:cs="Times New Roman"/>
          <w:sz w:val="24"/>
          <w:szCs w:val="24"/>
          <w:lang w:val="fr-BE"/>
        </w:rPr>
        <w:tab/>
        <w:t xml:space="preserve">Abd El Aziz M, Cahyadi O, Meier JJ, et al. </w:t>
      </w:r>
      <w:r w:rsidRPr="000B3918">
        <w:rPr>
          <w:rFonts w:ascii="Times New Roman" w:hAnsi="Times New Roman" w:cs="Times New Roman"/>
          <w:sz w:val="24"/>
          <w:szCs w:val="24"/>
        </w:rPr>
        <w:t xml:space="preserve">Incretin-based glucose-lowering medications and the risk of acute pancreatitis and malignancies: a meta-analysis based on cardiovascular outcomes trials. </w:t>
      </w:r>
      <w:r w:rsidR="00EE1980" w:rsidRPr="000B3918">
        <w:rPr>
          <w:rFonts w:ascii="Times New Roman" w:hAnsi="Times New Roman" w:cs="Times New Roman"/>
          <w:sz w:val="24"/>
          <w:szCs w:val="24"/>
        </w:rPr>
        <w:t xml:space="preserve">Diabetes Obes Metab </w:t>
      </w:r>
      <w:r w:rsidRPr="000B3918">
        <w:rPr>
          <w:rFonts w:ascii="Times New Roman" w:hAnsi="Times New Roman" w:cs="Times New Roman"/>
          <w:sz w:val="24"/>
          <w:szCs w:val="24"/>
        </w:rPr>
        <w:t>2020;22:699-704.</w:t>
      </w:r>
    </w:p>
    <w:p w14:paraId="70D6C19C"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69.</w:t>
      </w:r>
      <w:r w:rsidRPr="000B3918">
        <w:rPr>
          <w:rFonts w:ascii="Times New Roman" w:hAnsi="Times New Roman" w:cs="Times New Roman"/>
          <w:sz w:val="24"/>
          <w:szCs w:val="24"/>
        </w:rPr>
        <w:tab/>
        <w:t>Fiorentino TV, Owston M, Abrahamian G, et al. Chronic continuous exenatide infusion does not cause pancreatic inflammation and ductal hyperplasia in non-human primates. Am J Pathol 2015;185:139-50.</w:t>
      </w:r>
    </w:p>
    <w:p w14:paraId="79CE6059"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70.</w:t>
      </w:r>
      <w:r w:rsidRPr="000B3918">
        <w:rPr>
          <w:rFonts w:ascii="Times New Roman" w:hAnsi="Times New Roman" w:cs="Times New Roman"/>
          <w:sz w:val="24"/>
          <w:szCs w:val="24"/>
        </w:rPr>
        <w:tab/>
        <w:t xml:space="preserve">He L, Wang J, Ping F, et al. Association of glucagon-like peptide-1 receptor agonist use with risk of gallbladder and biliary diseases: a systematic review and meta-analysis of randomized clinical trials. JAMA </w:t>
      </w:r>
      <w:r w:rsidR="00EE1980" w:rsidRPr="000B3918">
        <w:rPr>
          <w:rFonts w:ascii="Times New Roman" w:hAnsi="Times New Roman" w:cs="Times New Roman"/>
          <w:sz w:val="24"/>
          <w:szCs w:val="24"/>
        </w:rPr>
        <w:t>I</w:t>
      </w:r>
      <w:r w:rsidRPr="000B3918">
        <w:rPr>
          <w:rFonts w:ascii="Times New Roman" w:hAnsi="Times New Roman" w:cs="Times New Roman"/>
          <w:sz w:val="24"/>
          <w:szCs w:val="24"/>
        </w:rPr>
        <w:t>ntern</w:t>
      </w:r>
      <w:r w:rsidR="00EE1980" w:rsidRPr="000B3918">
        <w:rPr>
          <w:rFonts w:ascii="Times New Roman" w:hAnsi="Times New Roman" w:cs="Times New Roman"/>
          <w:sz w:val="24"/>
          <w:szCs w:val="24"/>
        </w:rPr>
        <w:t xml:space="preserve"> M</w:t>
      </w:r>
      <w:r w:rsidRPr="000B3918">
        <w:rPr>
          <w:rFonts w:ascii="Times New Roman" w:hAnsi="Times New Roman" w:cs="Times New Roman"/>
          <w:sz w:val="24"/>
          <w:szCs w:val="24"/>
        </w:rPr>
        <w:t>ed 2022;182:513-19.</w:t>
      </w:r>
    </w:p>
    <w:p w14:paraId="7D533F13"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71.</w:t>
      </w:r>
      <w:r w:rsidRPr="000B3918">
        <w:rPr>
          <w:rFonts w:ascii="Times New Roman" w:hAnsi="Times New Roman" w:cs="Times New Roman"/>
          <w:sz w:val="24"/>
          <w:szCs w:val="24"/>
        </w:rPr>
        <w:tab/>
        <w:t>Karagiannis T, Bekiari E, Tsapas A. Socioeconomic aspects of incretin-based therapy. Diabetologia 2023;66:1859-68.</w:t>
      </w:r>
    </w:p>
    <w:p w14:paraId="7DA7A8C5"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72.</w:t>
      </w:r>
      <w:r w:rsidRPr="000B3918">
        <w:rPr>
          <w:rFonts w:ascii="Times New Roman" w:hAnsi="Times New Roman" w:cs="Times New Roman"/>
          <w:sz w:val="24"/>
          <w:szCs w:val="24"/>
        </w:rPr>
        <w:tab/>
        <w:t>Zhu J, Zhou Y, Li Q, et al. Cost-effectiveness of newer antidiabetic drugs as second-line treatment for type 2 diabetes: a systematic review. Adv Ther 2023;40:4216-35.</w:t>
      </w:r>
    </w:p>
    <w:p w14:paraId="24028AEC"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73.</w:t>
      </w:r>
      <w:r w:rsidRPr="000B3918">
        <w:rPr>
          <w:rFonts w:ascii="Times New Roman" w:hAnsi="Times New Roman" w:cs="Times New Roman"/>
          <w:sz w:val="24"/>
          <w:szCs w:val="24"/>
        </w:rPr>
        <w:tab/>
        <w:t>Morton JI, Marquina C, Shaw JE, et al. Projecting the incidence and costs of major cardiovascular and kidney complications of type 2 diabetes with widespread SGLT2i and GLP-1 RA use: a cost-effectiveness analysis. Diabetologia 2023;66:642-56.</w:t>
      </w:r>
    </w:p>
    <w:p w14:paraId="1098553B"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74.</w:t>
      </w:r>
      <w:r w:rsidRPr="000B3918">
        <w:rPr>
          <w:rFonts w:ascii="Times New Roman" w:hAnsi="Times New Roman" w:cs="Times New Roman"/>
          <w:sz w:val="24"/>
          <w:szCs w:val="24"/>
        </w:rPr>
        <w:tab/>
        <w:t>Yang CT, Yao WY, Ou HT, et al. Value of GLP-1 receptor agonists versus long-acting insulins for type 2 diabetes patients with and without established cardiovascular or chronic kidney diseases: A model-based cost-effectiveness analysis using real-world data. Diabetes Res Clin Pract 2023;198:110625.</w:t>
      </w:r>
    </w:p>
    <w:p w14:paraId="3F0A7593"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75.</w:t>
      </w:r>
      <w:r w:rsidRPr="000B3918">
        <w:rPr>
          <w:rFonts w:ascii="Times New Roman" w:hAnsi="Times New Roman" w:cs="Times New Roman"/>
          <w:sz w:val="24"/>
          <w:szCs w:val="24"/>
        </w:rPr>
        <w:tab/>
        <w:t>Laursen HVB, Jorgensen EP, Vestergaard P, et al. A systematic review of cost-effectiveness studies of newer non-insulin antidiabetic drugs: trends in decision-analytical models for modelling of type 2 diabetes mellitus. Pharmacoeconomics 2023;41:1469-514.</w:t>
      </w:r>
    </w:p>
    <w:p w14:paraId="0F4D6AA3"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76.</w:t>
      </w:r>
      <w:r w:rsidRPr="000B3918">
        <w:rPr>
          <w:rFonts w:ascii="Times New Roman" w:hAnsi="Times New Roman" w:cs="Times New Roman"/>
          <w:sz w:val="24"/>
          <w:szCs w:val="24"/>
        </w:rPr>
        <w:tab/>
        <w:t xml:space="preserve">McEwan P, Bennett H, Khunti K, et al. Assessing the cost-effectiveness of sodium-glucose cotransporter-2 inhibitors in type 2 diabetes mellitus: A comprehensive economic evaluation using clinical trial and real-world evidence. </w:t>
      </w:r>
      <w:r w:rsidR="00EE1980" w:rsidRPr="000B3918">
        <w:rPr>
          <w:rFonts w:ascii="Times New Roman" w:hAnsi="Times New Roman" w:cs="Times New Roman"/>
          <w:sz w:val="24"/>
          <w:szCs w:val="24"/>
        </w:rPr>
        <w:t xml:space="preserve">Diabetes Obes Metab </w:t>
      </w:r>
      <w:r w:rsidRPr="000B3918">
        <w:rPr>
          <w:rFonts w:ascii="Times New Roman" w:hAnsi="Times New Roman" w:cs="Times New Roman"/>
          <w:sz w:val="24"/>
          <w:szCs w:val="24"/>
        </w:rPr>
        <w:t>2020;22:2364-74.</w:t>
      </w:r>
    </w:p>
    <w:p w14:paraId="2800A7B6"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77.</w:t>
      </w:r>
      <w:r w:rsidRPr="000B3918">
        <w:rPr>
          <w:rFonts w:ascii="Times New Roman" w:hAnsi="Times New Roman" w:cs="Times New Roman"/>
          <w:sz w:val="24"/>
          <w:szCs w:val="24"/>
        </w:rPr>
        <w:tab/>
        <w:t>Eberly LA, Yang L, Essien UR, et al. Racial, ethnic, and socioeconomic inequities in glucagon-like peptide-1 receptor agonist use among patients with diabetes in the US. JAMA Health Forum 2021;2:e214182.</w:t>
      </w:r>
    </w:p>
    <w:p w14:paraId="3C2EC94F"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78.</w:t>
      </w:r>
      <w:r w:rsidRPr="000B3918">
        <w:rPr>
          <w:rFonts w:ascii="Times New Roman" w:hAnsi="Times New Roman" w:cs="Times New Roman"/>
          <w:sz w:val="24"/>
          <w:szCs w:val="24"/>
        </w:rPr>
        <w:tab/>
        <w:t>King A, Miller EM. Glucagon-like peptide 1 receptor agonists have the potential to revolutionize the attainment of target A1C levels in type 2 diabetes-So why is their uptake so low? Clin Diabetes 2023;41:226-38.</w:t>
      </w:r>
    </w:p>
    <w:p w14:paraId="69EDAD85" w14:textId="77777777" w:rsidR="00AC66D4" w:rsidRDefault="001022DC" w:rsidP="000B3918">
      <w:pPr>
        <w:pStyle w:val="EndNoteBibliography"/>
        <w:spacing w:after="0" w:line="360" w:lineRule="auto"/>
        <w:rPr>
          <w:rFonts w:ascii="Times New Roman" w:hAnsi="Times New Roman" w:cs="Times New Roman"/>
          <w:sz w:val="24"/>
          <w:szCs w:val="24"/>
        </w:rPr>
      </w:pPr>
      <w:r>
        <w:rPr>
          <w:rFonts w:ascii="Times New Roman" w:hAnsi="Times New Roman" w:cs="Times New Roman"/>
          <w:sz w:val="24"/>
          <w:szCs w:val="24"/>
        </w:rPr>
        <w:t>*</w:t>
      </w:r>
      <w:r w:rsidR="00AC66D4" w:rsidRPr="000B3918">
        <w:rPr>
          <w:rFonts w:ascii="Times New Roman" w:hAnsi="Times New Roman" w:cs="Times New Roman"/>
          <w:sz w:val="24"/>
          <w:szCs w:val="24"/>
        </w:rPr>
        <w:t>79.</w:t>
      </w:r>
      <w:r w:rsidR="00AC66D4" w:rsidRPr="000B3918">
        <w:rPr>
          <w:rFonts w:ascii="Times New Roman" w:hAnsi="Times New Roman" w:cs="Times New Roman"/>
          <w:sz w:val="24"/>
          <w:szCs w:val="24"/>
        </w:rPr>
        <w:tab/>
        <w:t>Lim LL, Chow E, Chan JCN. Cardiorenal diseases in type 2 diabetes mellitus: clinical trials and real-world practice. Nat Rev Endocrinol 2023;19:151-63.</w:t>
      </w:r>
    </w:p>
    <w:p w14:paraId="5E26AEA4" w14:textId="77777777" w:rsidR="001022DC" w:rsidRPr="00F7526D" w:rsidRDefault="001022DC" w:rsidP="001022DC">
      <w:pPr>
        <w:pStyle w:val="EndNoteBibliography"/>
        <w:spacing w:after="0" w:line="360" w:lineRule="auto"/>
        <w:rPr>
          <w:rFonts w:ascii="Times New Roman" w:hAnsi="Times New Roman" w:cs="Times New Roman"/>
          <w:b/>
          <w:sz w:val="24"/>
          <w:szCs w:val="24"/>
        </w:rPr>
      </w:pPr>
      <w:r w:rsidRPr="00F7526D">
        <w:rPr>
          <w:rFonts w:ascii="Times New Roman" w:hAnsi="Times New Roman" w:cs="Times New Roman"/>
          <w:b/>
          <w:sz w:val="24"/>
          <w:szCs w:val="24"/>
        </w:rPr>
        <w:t>This review discusses the complex interconnections of cardiorenal-metabolic diseases and strategies to implement evidence-based practice in patients with T2DM.</w:t>
      </w:r>
    </w:p>
    <w:p w14:paraId="0D06B5EE"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80.</w:t>
      </w:r>
      <w:r w:rsidRPr="000B3918">
        <w:rPr>
          <w:rFonts w:ascii="Times New Roman" w:hAnsi="Times New Roman" w:cs="Times New Roman"/>
          <w:sz w:val="24"/>
          <w:szCs w:val="24"/>
        </w:rPr>
        <w:tab/>
        <w:t>Dave CV, Schneeweiss S, Wexler DJ, et al. Trends in clinical characteristics and prescribing preferences for SGLT2 inhibitors and GLP-1 receptor agonists, 2013-2018. Diabetes Care 2020;43:921-24.</w:t>
      </w:r>
    </w:p>
    <w:p w14:paraId="557E1199"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81.</w:t>
      </w:r>
      <w:r w:rsidRPr="000B3918">
        <w:rPr>
          <w:rFonts w:ascii="Times New Roman" w:hAnsi="Times New Roman" w:cs="Times New Roman"/>
          <w:sz w:val="24"/>
          <w:szCs w:val="24"/>
        </w:rPr>
        <w:tab/>
        <w:t>Farmer RE, Beard I, Raza SI, et al. Prescribing in type 2 diabetes patients with and without cardiovascular disease history: a descriptive analysis in the UK CPRD. Clin Ther 2021;43:320-35.</w:t>
      </w:r>
    </w:p>
    <w:p w14:paraId="607605E1"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82.</w:t>
      </w:r>
      <w:r w:rsidRPr="000B3918">
        <w:rPr>
          <w:rFonts w:ascii="Times New Roman" w:hAnsi="Times New Roman" w:cs="Times New Roman"/>
          <w:sz w:val="24"/>
          <w:szCs w:val="24"/>
        </w:rPr>
        <w:tab/>
        <w:t>McCoy RG, Van Houten HK, Deng Y, et al. Comparison of diabetes medications used by adults with commercial insurance vs medicare advantage, 2016 to 2019. JAMA Netw Open 2021;4:e2035792.</w:t>
      </w:r>
    </w:p>
    <w:p w14:paraId="2ACC66C6"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83.</w:t>
      </w:r>
      <w:r w:rsidRPr="000B3918">
        <w:rPr>
          <w:rFonts w:ascii="Times New Roman" w:hAnsi="Times New Roman" w:cs="Times New Roman"/>
          <w:sz w:val="24"/>
          <w:szCs w:val="24"/>
        </w:rPr>
        <w:tab/>
        <w:t>Falkentoft AC, Andersen J, Malik ME, et al. Impact of socioeconomic position on initiation of SGLT-2 inhibitors or GLP-1 receptor agonists in patients with type 2 diabetes - a Danish nationwide observational study. Lancet Reg Health Eur 2022;14:100308.</w:t>
      </w:r>
    </w:p>
    <w:p w14:paraId="7E8F9231"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84.</w:t>
      </w:r>
      <w:r w:rsidRPr="000B3918">
        <w:rPr>
          <w:rFonts w:ascii="Times New Roman" w:hAnsi="Times New Roman" w:cs="Times New Roman"/>
          <w:sz w:val="24"/>
          <w:szCs w:val="24"/>
        </w:rPr>
        <w:tab/>
        <w:t>Arnold SV, Tang F, Cooper A, et al. Global use of SGLT2 inhibitors and GLP-1 receptor agonists in type 2 diabetes. Results from DISCOVER. BMC Endocr Disord 2022;22:111.</w:t>
      </w:r>
    </w:p>
    <w:p w14:paraId="64E860F4"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85.</w:t>
      </w:r>
      <w:r w:rsidRPr="000B3918">
        <w:rPr>
          <w:rFonts w:ascii="Times New Roman" w:hAnsi="Times New Roman" w:cs="Times New Roman"/>
          <w:sz w:val="24"/>
          <w:szCs w:val="24"/>
        </w:rPr>
        <w:tab/>
        <w:t xml:space="preserve">Abrahami D, D'Andrea E, Yin H, et al. Contemporary trends in the utilization of second-line pharmacological therapies for type 2 diabetes in the United States and the United Kingdom. </w:t>
      </w:r>
      <w:r w:rsidR="00EE1980" w:rsidRPr="000B3918">
        <w:rPr>
          <w:rFonts w:ascii="Times New Roman" w:hAnsi="Times New Roman" w:cs="Times New Roman"/>
          <w:sz w:val="24"/>
          <w:szCs w:val="24"/>
        </w:rPr>
        <w:t xml:space="preserve">Diabetes Obes Metab </w:t>
      </w:r>
      <w:r w:rsidRPr="000B3918">
        <w:rPr>
          <w:rFonts w:ascii="Times New Roman" w:hAnsi="Times New Roman" w:cs="Times New Roman"/>
          <w:sz w:val="24"/>
          <w:szCs w:val="24"/>
        </w:rPr>
        <w:t>2023;25:2980-88.</w:t>
      </w:r>
    </w:p>
    <w:p w14:paraId="41DC53EC"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86.</w:t>
      </w:r>
      <w:r w:rsidRPr="000B3918">
        <w:rPr>
          <w:rFonts w:ascii="Times New Roman" w:hAnsi="Times New Roman" w:cs="Times New Roman"/>
          <w:sz w:val="24"/>
          <w:szCs w:val="24"/>
        </w:rPr>
        <w:tab/>
        <w:t>Shin H, Schneeweiss S, Glynn RJ, et al. Trends in first-line glucose-lowering drug use in adults with type 2 diabetes in light of emerging evidence for SGLT-2i and GLP-1RA. Diabetes Care 2021;44:1774-82.</w:t>
      </w:r>
    </w:p>
    <w:p w14:paraId="3C8C5210"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87.</w:t>
      </w:r>
      <w:r w:rsidRPr="000B3918">
        <w:rPr>
          <w:rFonts w:ascii="Times New Roman" w:hAnsi="Times New Roman" w:cs="Times New Roman"/>
          <w:sz w:val="24"/>
          <w:szCs w:val="24"/>
        </w:rPr>
        <w:tab/>
        <w:t xml:space="preserve">Ohsugi M, Eguchi K, Thietje Mortensen J, et al. Real-world use of glucagon-like peptide-1 receptor agonists in Japanese patients with type 2 diabetes: A retrospective database study (DEFINE-G). </w:t>
      </w:r>
      <w:r w:rsidRPr="000B3918">
        <w:rPr>
          <w:rFonts w:ascii="Times New Roman" w:hAnsi="Times New Roman" w:cs="Times New Roman"/>
          <w:sz w:val="24"/>
          <w:szCs w:val="24"/>
          <w:lang w:val="fr-BE"/>
        </w:rPr>
        <w:t>Diabetes Res Clin Pract 2023;203:110841.</w:t>
      </w:r>
    </w:p>
    <w:p w14:paraId="6E34F4AB"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88.</w:t>
      </w:r>
      <w:r w:rsidRPr="000B3918">
        <w:rPr>
          <w:rFonts w:ascii="Times New Roman" w:hAnsi="Times New Roman" w:cs="Times New Roman"/>
          <w:sz w:val="24"/>
          <w:szCs w:val="24"/>
          <w:lang w:val="fr-BE"/>
        </w:rPr>
        <w:tab/>
        <w:t xml:space="preserve">Fadini GP, Frison V, Rigato M, et al. </w:t>
      </w:r>
      <w:r w:rsidRPr="000B3918">
        <w:rPr>
          <w:rFonts w:ascii="Times New Roman" w:hAnsi="Times New Roman" w:cs="Times New Roman"/>
          <w:sz w:val="24"/>
          <w:szCs w:val="24"/>
        </w:rPr>
        <w:t>Trend 2010-2018 in the clinical use of GLP-1 receptor agonists for the treatment of type 2 diabetes in routine clinical practice: an observational study from Northeast Italy. Acta Diabetol 2020;57:367-75.</w:t>
      </w:r>
    </w:p>
    <w:p w14:paraId="009B418E"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89.</w:t>
      </w:r>
      <w:r w:rsidRPr="000B3918">
        <w:rPr>
          <w:rFonts w:ascii="Times New Roman" w:hAnsi="Times New Roman" w:cs="Times New Roman"/>
          <w:sz w:val="24"/>
          <w:szCs w:val="24"/>
        </w:rPr>
        <w:tab/>
        <w:t xml:space="preserve">Lin J, Pearson SA, Greenfield JR, et al. Trends in use of sodium-glucose co-transporter 2 inhibitors (SGLT2i) and glucagon-like peptide-1 receptor agonists (GLP-1RA) in Australia in the era of increased evidence of their cardiovascular benefits (2014-2022). </w:t>
      </w:r>
      <w:r w:rsidRPr="000B3918">
        <w:rPr>
          <w:rFonts w:ascii="Times New Roman" w:hAnsi="Times New Roman" w:cs="Times New Roman"/>
          <w:sz w:val="24"/>
          <w:szCs w:val="24"/>
          <w:lang w:val="fr-BE"/>
        </w:rPr>
        <w:t>Eur J Clin Pharmacol 2023;79:1239-48.</w:t>
      </w:r>
    </w:p>
    <w:p w14:paraId="5F2E9AC2"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90.</w:t>
      </w:r>
      <w:r w:rsidRPr="000B3918">
        <w:rPr>
          <w:rFonts w:ascii="Times New Roman" w:hAnsi="Times New Roman" w:cs="Times New Roman"/>
          <w:sz w:val="24"/>
          <w:szCs w:val="24"/>
          <w:lang w:val="fr-BE"/>
        </w:rPr>
        <w:tab/>
        <w:t xml:space="preserve">Zhai MZ, Avorn J, Liu J, et al. </w:t>
      </w:r>
      <w:r w:rsidRPr="000B3918">
        <w:rPr>
          <w:rFonts w:ascii="Times New Roman" w:hAnsi="Times New Roman" w:cs="Times New Roman"/>
          <w:sz w:val="24"/>
          <w:szCs w:val="24"/>
        </w:rPr>
        <w:t>Variations in use of diabetes drugs with cardiovascular benefits among medicaid patients. JAMA Netw Open 2022;5:e2240117.</w:t>
      </w:r>
    </w:p>
    <w:p w14:paraId="19F3EAD5"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91.</w:t>
      </w:r>
      <w:r w:rsidRPr="000B3918">
        <w:rPr>
          <w:rFonts w:ascii="Times New Roman" w:hAnsi="Times New Roman" w:cs="Times New Roman"/>
          <w:sz w:val="24"/>
          <w:szCs w:val="24"/>
        </w:rPr>
        <w:tab/>
        <w:t>Watanabe JH, Kwon J, Nan B, et al. Trends in glucagon-like peptide 1 receptor agonist use, 2014 to 2022. J Am Pharm Assoc (2003) 2024;64:133-38.</w:t>
      </w:r>
    </w:p>
    <w:p w14:paraId="3D84B0F7"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92.</w:t>
      </w:r>
      <w:r w:rsidRPr="000B3918">
        <w:rPr>
          <w:rFonts w:ascii="Times New Roman" w:hAnsi="Times New Roman" w:cs="Times New Roman"/>
          <w:sz w:val="24"/>
          <w:szCs w:val="24"/>
        </w:rPr>
        <w:tab/>
        <w:t xml:space="preserve">Liaw J, Harhay M, Setoguchi S, et al. Trends in prescribing preferences for antidiabetic medications among patients with type 2 diabetes in the U.K. with and without chronic kidney disease, 2006-2020. </w:t>
      </w:r>
      <w:r w:rsidRPr="000B3918">
        <w:rPr>
          <w:rFonts w:ascii="Times New Roman" w:hAnsi="Times New Roman" w:cs="Times New Roman"/>
          <w:sz w:val="24"/>
          <w:szCs w:val="24"/>
          <w:lang w:val="fr-BE"/>
        </w:rPr>
        <w:t>Diabetes Care 2022;45:2316-25.</w:t>
      </w:r>
    </w:p>
    <w:p w14:paraId="2685C76D"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93.</w:t>
      </w:r>
      <w:r w:rsidRPr="000B3918">
        <w:rPr>
          <w:rFonts w:ascii="Times New Roman" w:hAnsi="Times New Roman" w:cs="Times New Roman"/>
          <w:sz w:val="24"/>
          <w:szCs w:val="24"/>
          <w:lang w:val="fr-BE"/>
        </w:rPr>
        <w:tab/>
        <w:t xml:space="preserve">Khera R, Dhingra LS, Aminorroaya A, et al. </w:t>
      </w:r>
      <w:r w:rsidRPr="000B3918">
        <w:rPr>
          <w:rFonts w:ascii="Times New Roman" w:hAnsi="Times New Roman" w:cs="Times New Roman"/>
          <w:sz w:val="24"/>
          <w:szCs w:val="24"/>
        </w:rPr>
        <w:t>Multinational patterns of second line antihyperglycaemic drug initiation across cardiovascular risk groups: federated pharmacoepidemiological evaluation in LEGEND-T2DM. BMJ Med 2023;2:e000651.</w:t>
      </w:r>
    </w:p>
    <w:p w14:paraId="75407650"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94.</w:t>
      </w:r>
      <w:r w:rsidRPr="000B3918">
        <w:rPr>
          <w:rFonts w:ascii="Times New Roman" w:hAnsi="Times New Roman" w:cs="Times New Roman"/>
          <w:sz w:val="24"/>
          <w:szCs w:val="24"/>
        </w:rPr>
        <w:tab/>
        <w:t>Nargesi AA, Jeyashanmugaraja GP, Desai N, et al. Contemporary national patterns of eligibility and use of novel cardioprotective antihyperglycemic agents in type 2 diabetes mellitus. J Am Heart Assoc 2021;10:e021084.</w:t>
      </w:r>
    </w:p>
    <w:p w14:paraId="4507D379"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95.</w:t>
      </w:r>
      <w:r w:rsidRPr="000B3918">
        <w:rPr>
          <w:rFonts w:ascii="Times New Roman" w:hAnsi="Times New Roman" w:cs="Times New Roman"/>
          <w:sz w:val="24"/>
          <w:szCs w:val="24"/>
        </w:rPr>
        <w:tab/>
        <w:t xml:space="preserve">Mahtta D, Ramsey DJ, Lee MT, et al. Utilization rates of SGLT2 inhibitors and GLP-1 receptor agonists and their facility-level variation among patients with atherosclerotic cardiovascular disease and type 2 diabetes: insights from the department of Veterans Affairs. </w:t>
      </w:r>
      <w:r w:rsidRPr="000B3918">
        <w:rPr>
          <w:rFonts w:ascii="Times New Roman" w:hAnsi="Times New Roman" w:cs="Times New Roman"/>
          <w:sz w:val="24"/>
          <w:szCs w:val="24"/>
          <w:lang w:val="fr-BE"/>
        </w:rPr>
        <w:t>Diabetes Care 2022;45:372-80.</w:t>
      </w:r>
    </w:p>
    <w:p w14:paraId="58489EE6"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96.</w:t>
      </w:r>
      <w:r w:rsidRPr="000B3918">
        <w:rPr>
          <w:rFonts w:ascii="Times New Roman" w:hAnsi="Times New Roman" w:cs="Times New Roman"/>
          <w:sz w:val="24"/>
          <w:szCs w:val="24"/>
          <w:lang w:val="fr-BE"/>
        </w:rPr>
        <w:tab/>
        <w:t xml:space="preserve">Devineni D, Akbarpour M, Gong Y, et al. </w:t>
      </w:r>
      <w:r w:rsidRPr="000B3918">
        <w:rPr>
          <w:rFonts w:ascii="Times New Roman" w:hAnsi="Times New Roman" w:cs="Times New Roman"/>
          <w:sz w:val="24"/>
          <w:szCs w:val="24"/>
        </w:rPr>
        <w:t>Inadequate use of newer treatments and glycemic control by cardiovascular risk and sociodemographic groups in US adults with diabetes in the NIH Precision Medicine Initiative All of Us Research Program. Cardiovasc Drugs Ther 202</w:t>
      </w:r>
      <w:r w:rsidR="00A936CA" w:rsidRPr="000B3918">
        <w:rPr>
          <w:rFonts w:ascii="Times New Roman" w:hAnsi="Times New Roman" w:cs="Times New Roman"/>
          <w:sz w:val="24"/>
          <w:szCs w:val="24"/>
        </w:rPr>
        <w:t>4</w:t>
      </w:r>
      <w:r w:rsidRPr="000B3918">
        <w:rPr>
          <w:rFonts w:ascii="Times New Roman" w:hAnsi="Times New Roman" w:cs="Times New Roman"/>
          <w:sz w:val="24"/>
          <w:szCs w:val="24"/>
        </w:rPr>
        <w:t>;</w:t>
      </w:r>
      <w:r w:rsidR="00A936CA" w:rsidRPr="000B3918">
        <w:rPr>
          <w:rFonts w:ascii="Times New Roman" w:hAnsi="Times New Roman" w:cs="Times New Roman"/>
          <w:sz w:val="24"/>
          <w:szCs w:val="24"/>
        </w:rPr>
        <w:t>38:</w:t>
      </w:r>
      <w:r w:rsidR="00A936CA" w:rsidRPr="000B3918">
        <w:rPr>
          <w:rFonts w:ascii="Times New Roman" w:hAnsi="Times New Roman" w:cs="Times New Roman"/>
          <w:sz w:val="24"/>
          <w:szCs w:val="24"/>
          <w:shd w:val="clear" w:color="auto" w:fill="FFFFFF"/>
        </w:rPr>
        <w:t>347-57</w:t>
      </w:r>
      <w:r w:rsidRPr="000B3918">
        <w:rPr>
          <w:rFonts w:ascii="Times New Roman" w:hAnsi="Times New Roman" w:cs="Times New Roman"/>
          <w:sz w:val="24"/>
          <w:szCs w:val="24"/>
        </w:rPr>
        <w:t>.</w:t>
      </w:r>
    </w:p>
    <w:p w14:paraId="7504C481"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97.</w:t>
      </w:r>
      <w:r w:rsidRPr="000B3918">
        <w:rPr>
          <w:rFonts w:ascii="Times New Roman" w:hAnsi="Times New Roman" w:cs="Times New Roman"/>
          <w:sz w:val="24"/>
          <w:szCs w:val="24"/>
        </w:rPr>
        <w:tab/>
        <w:t>Khedagi A, Hoke C, Kelsey M, et al. Call to action: Understanding the differences in the use of SGLT-2 inhibitors and GLP-1 receptor agonists. Am J Prev Cardiol 2023;13:100477.</w:t>
      </w:r>
    </w:p>
    <w:p w14:paraId="52F378BB"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98.</w:t>
      </w:r>
      <w:r w:rsidRPr="000B3918">
        <w:rPr>
          <w:rFonts w:ascii="Times New Roman" w:hAnsi="Times New Roman" w:cs="Times New Roman"/>
          <w:sz w:val="24"/>
          <w:szCs w:val="24"/>
        </w:rPr>
        <w:tab/>
        <w:t>Mosenzon O, Alguwaihes A, Leon JLA, et al. CAPTURE: a multinational, cross-sectional study of cardiovascular disease prevalence in adults with type 2 diabetes across 13 countries. Cardiovasc Diabetol 2021;20:154.</w:t>
      </w:r>
    </w:p>
    <w:p w14:paraId="616B7F1D"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99.</w:t>
      </w:r>
      <w:r w:rsidRPr="000B3918">
        <w:rPr>
          <w:rFonts w:ascii="Times New Roman" w:hAnsi="Times New Roman" w:cs="Times New Roman"/>
          <w:sz w:val="24"/>
          <w:szCs w:val="24"/>
        </w:rPr>
        <w:tab/>
        <w:t>Weng W, Tian Y, Kong SX, et al. The prevalence of cardiovascular disease and antidiabetes treatment characteristics among a large type 2 diabetes population in the United States. Endocrinol Diabetes Metab 2019;2:e00076.</w:t>
      </w:r>
    </w:p>
    <w:p w14:paraId="73F86BED"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100.</w:t>
      </w:r>
      <w:r w:rsidRPr="000B3918">
        <w:rPr>
          <w:rFonts w:ascii="Times New Roman" w:hAnsi="Times New Roman" w:cs="Times New Roman"/>
          <w:sz w:val="24"/>
          <w:szCs w:val="24"/>
        </w:rPr>
        <w:tab/>
        <w:t xml:space="preserve">Limonte CP, Hall YN, Trikudanathan S, et al. Prevalence of SGLT2i and GLP1RA use among US adults with type 2 diabetes. </w:t>
      </w:r>
      <w:r w:rsidRPr="000B3918">
        <w:rPr>
          <w:rFonts w:ascii="Times New Roman" w:hAnsi="Times New Roman" w:cs="Times New Roman"/>
          <w:sz w:val="24"/>
          <w:szCs w:val="24"/>
          <w:lang w:val="fr-BE"/>
        </w:rPr>
        <w:t>J Diabetes Complications 2022;36:108204.</w:t>
      </w:r>
    </w:p>
    <w:p w14:paraId="1C514E9F"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lang w:val="fr-BE"/>
        </w:rPr>
        <w:t>101.</w:t>
      </w:r>
      <w:r w:rsidRPr="000B3918">
        <w:rPr>
          <w:rFonts w:ascii="Times New Roman" w:hAnsi="Times New Roman" w:cs="Times New Roman"/>
          <w:sz w:val="24"/>
          <w:szCs w:val="24"/>
          <w:lang w:val="fr-BE"/>
        </w:rPr>
        <w:tab/>
        <w:t xml:space="preserve">Hao R, Myroniuk T, McGuckin T, et al. </w:t>
      </w:r>
      <w:r w:rsidRPr="000B3918">
        <w:rPr>
          <w:rFonts w:ascii="Times New Roman" w:hAnsi="Times New Roman" w:cs="Times New Roman"/>
          <w:sz w:val="24"/>
          <w:szCs w:val="24"/>
        </w:rPr>
        <w:t xml:space="preserve">Underuse of cardiorenal protective agents in high-risk diabetes patients in primary care: a cross-sectional study. </w:t>
      </w:r>
      <w:r w:rsidRPr="000B3918">
        <w:rPr>
          <w:rFonts w:ascii="Times New Roman" w:hAnsi="Times New Roman" w:cs="Times New Roman"/>
          <w:sz w:val="24"/>
          <w:szCs w:val="24"/>
          <w:lang w:val="fr-BE"/>
        </w:rPr>
        <w:t>BMC Prim Care 2022;23:124.</w:t>
      </w:r>
    </w:p>
    <w:p w14:paraId="7641F669"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102.</w:t>
      </w:r>
      <w:r w:rsidRPr="000B3918">
        <w:rPr>
          <w:rFonts w:ascii="Times New Roman" w:hAnsi="Times New Roman" w:cs="Times New Roman"/>
          <w:sz w:val="24"/>
          <w:szCs w:val="24"/>
          <w:lang w:val="fr-BE"/>
        </w:rPr>
        <w:tab/>
        <w:t xml:space="preserve">Adhikari R, Jha K, Dardari Z, et al. </w:t>
      </w:r>
      <w:r w:rsidRPr="000B3918">
        <w:rPr>
          <w:rFonts w:ascii="Times New Roman" w:hAnsi="Times New Roman" w:cs="Times New Roman"/>
          <w:sz w:val="24"/>
          <w:szCs w:val="24"/>
        </w:rPr>
        <w:t>National trends in use of sodium-glucose cotransporter-2 inhibitors and glucagon-like peptide-1 receptor agonists by cardiologists and other specialties, 2015 to 2020. J Am Heart Assoc 2022;11:e023811.</w:t>
      </w:r>
    </w:p>
    <w:p w14:paraId="5B971361"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103.</w:t>
      </w:r>
      <w:r w:rsidRPr="000B3918">
        <w:rPr>
          <w:rFonts w:ascii="Times New Roman" w:hAnsi="Times New Roman" w:cs="Times New Roman"/>
          <w:sz w:val="24"/>
          <w:szCs w:val="24"/>
        </w:rPr>
        <w:tab/>
        <w:t>Nelson AJ, Pagidipati NJ, Aroda VR, et al. Incorporating SGLT2i and GLP-1RA for cardiovascular and kidney disease risk reduction: call for action to the cardiology community. Circulation 2021;144:74-84.</w:t>
      </w:r>
    </w:p>
    <w:p w14:paraId="4DCF462E" w14:textId="77777777" w:rsidR="00AC66D4" w:rsidRDefault="001022DC" w:rsidP="000B3918">
      <w:pPr>
        <w:pStyle w:val="EndNoteBibliography"/>
        <w:spacing w:after="0" w:line="360" w:lineRule="auto"/>
        <w:rPr>
          <w:rFonts w:ascii="Times New Roman" w:hAnsi="Times New Roman" w:cs="Times New Roman"/>
          <w:sz w:val="24"/>
          <w:szCs w:val="24"/>
          <w:lang w:val="fr-BE"/>
        </w:rPr>
      </w:pPr>
      <w:r>
        <w:rPr>
          <w:rFonts w:ascii="Times New Roman" w:hAnsi="Times New Roman" w:cs="Times New Roman"/>
          <w:sz w:val="24"/>
          <w:szCs w:val="24"/>
        </w:rPr>
        <w:t>**</w:t>
      </w:r>
      <w:r w:rsidR="00AC66D4" w:rsidRPr="000B3918">
        <w:rPr>
          <w:rFonts w:ascii="Times New Roman" w:hAnsi="Times New Roman" w:cs="Times New Roman"/>
          <w:sz w:val="24"/>
          <w:szCs w:val="24"/>
        </w:rPr>
        <w:t>104.</w:t>
      </w:r>
      <w:r w:rsidR="00AC66D4" w:rsidRPr="000B3918">
        <w:rPr>
          <w:rFonts w:ascii="Times New Roman" w:hAnsi="Times New Roman" w:cs="Times New Roman"/>
          <w:sz w:val="24"/>
          <w:szCs w:val="24"/>
        </w:rPr>
        <w:tab/>
        <w:t xml:space="preserve">Scheen AJ. Bridging the gap in cardiovascular care in diabetic patients: are cardioprotective antihyperglycemic agents underutilized? </w:t>
      </w:r>
      <w:r w:rsidR="00AC66D4" w:rsidRPr="000B3918">
        <w:rPr>
          <w:rFonts w:ascii="Times New Roman" w:hAnsi="Times New Roman" w:cs="Times New Roman"/>
          <w:sz w:val="24"/>
          <w:szCs w:val="24"/>
          <w:lang w:val="fr-BE"/>
        </w:rPr>
        <w:t>Expert Rev Clin Pharmacol 2023;16:1053-62.</w:t>
      </w:r>
    </w:p>
    <w:p w14:paraId="23C439AA" w14:textId="77777777" w:rsidR="001022DC" w:rsidRPr="00F7526D" w:rsidRDefault="001022DC" w:rsidP="001022DC">
      <w:pPr>
        <w:autoSpaceDE w:val="0"/>
        <w:autoSpaceDN w:val="0"/>
        <w:adjustRightInd w:val="0"/>
        <w:spacing w:after="0" w:line="360" w:lineRule="auto"/>
        <w:rPr>
          <w:rFonts w:ascii="Times New Roman" w:hAnsi="Times New Roman" w:cs="Times New Roman"/>
          <w:b/>
          <w:sz w:val="24"/>
          <w:szCs w:val="24"/>
          <w:lang w:val="en-US"/>
        </w:rPr>
      </w:pPr>
      <w:r w:rsidRPr="00F7526D">
        <w:rPr>
          <w:rFonts w:ascii="Times New Roman" w:hAnsi="Times New Roman" w:cs="Times New Roman"/>
          <w:b/>
          <w:sz w:val="24"/>
          <w:szCs w:val="24"/>
          <w:lang w:val="en-US"/>
        </w:rPr>
        <w:t>Multifaceted and coordinated interventions must be implemented to stimulate the adoption of cardioprotective antihyperglycemic medications such as GLP-1RAs as part of routine cardiovascular care among patients with T2DM.</w:t>
      </w:r>
    </w:p>
    <w:p w14:paraId="39E4F843" w14:textId="77777777" w:rsidR="00AC66D4" w:rsidRDefault="001022DC" w:rsidP="000B3918">
      <w:pPr>
        <w:pStyle w:val="EndNoteBibliography"/>
        <w:spacing w:after="0" w:line="360" w:lineRule="auto"/>
        <w:rPr>
          <w:rFonts w:ascii="Times New Roman" w:hAnsi="Times New Roman" w:cs="Times New Roman"/>
          <w:sz w:val="24"/>
          <w:szCs w:val="24"/>
        </w:rPr>
      </w:pPr>
      <w:r>
        <w:rPr>
          <w:rFonts w:ascii="Times New Roman" w:hAnsi="Times New Roman" w:cs="Times New Roman"/>
          <w:sz w:val="24"/>
          <w:szCs w:val="24"/>
          <w:lang w:val="fr-BE"/>
        </w:rPr>
        <w:t>*</w:t>
      </w:r>
      <w:r w:rsidR="00AC66D4" w:rsidRPr="000B3918">
        <w:rPr>
          <w:rFonts w:ascii="Times New Roman" w:hAnsi="Times New Roman" w:cs="Times New Roman"/>
          <w:sz w:val="24"/>
          <w:szCs w:val="24"/>
          <w:lang w:val="fr-BE"/>
        </w:rPr>
        <w:t>105.</w:t>
      </w:r>
      <w:r w:rsidR="00AC66D4" w:rsidRPr="000B3918">
        <w:rPr>
          <w:rFonts w:ascii="Times New Roman" w:hAnsi="Times New Roman" w:cs="Times New Roman"/>
          <w:sz w:val="24"/>
          <w:szCs w:val="24"/>
          <w:lang w:val="fr-BE"/>
        </w:rPr>
        <w:tab/>
        <w:t xml:space="preserve">Honigberg MC, Chang LS, McGuire DK, et al. </w:t>
      </w:r>
      <w:r w:rsidR="00AC66D4" w:rsidRPr="000B3918">
        <w:rPr>
          <w:rFonts w:ascii="Times New Roman" w:hAnsi="Times New Roman" w:cs="Times New Roman"/>
          <w:sz w:val="24"/>
          <w:szCs w:val="24"/>
        </w:rPr>
        <w:t xml:space="preserve">Use of glucagon-like peptide-1 receptor agonists in patients with type 2 diabetes and cardiovascular disease: a review. JAMA </w:t>
      </w:r>
      <w:r w:rsidR="00A936CA" w:rsidRPr="000B3918">
        <w:rPr>
          <w:rFonts w:ascii="Times New Roman" w:hAnsi="Times New Roman" w:cs="Times New Roman"/>
          <w:sz w:val="24"/>
          <w:szCs w:val="24"/>
        </w:rPr>
        <w:t>C</w:t>
      </w:r>
      <w:r w:rsidR="00AC66D4" w:rsidRPr="000B3918">
        <w:rPr>
          <w:rFonts w:ascii="Times New Roman" w:hAnsi="Times New Roman" w:cs="Times New Roman"/>
          <w:sz w:val="24"/>
          <w:szCs w:val="24"/>
        </w:rPr>
        <w:t>ardiol 2020;5:1182-90.</w:t>
      </w:r>
    </w:p>
    <w:p w14:paraId="20150373" w14:textId="77777777" w:rsidR="001022DC" w:rsidRPr="00F7526D" w:rsidRDefault="001022DC" w:rsidP="001022DC">
      <w:pPr>
        <w:pStyle w:val="EndNoteBibliography"/>
        <w:spacing w:after="0" w:line="360" w:lineRule="auto"/>
        <w:rPr>
          <w:rFonts w:ascii="Times New Roman" w:hAnsi="Times New Roman" w:cs="Times New Roman"/>
          <w:b/>
          <w:sz w:val="24"/>
          <w:szCs w:val="24"/>
        </w:rPr>
      </w:pPr>
      <w:r w:rsidRPr="00F7526D">
        <w:rPr>
          <w:rFonts w:ascii="Times New Roman" w:hAnsi="Times New Roman" w:cs="Times New Roman"/>
          <w:b/>
          <w:sz w:val="24"/>
          <w:szCs w:val="24"/>
        </w:rPr>
        <w:t>This review suggests that GLP-1RAs are safe, are well tolerated, and improve cardiovascular outcomes, largely independent of their antihyperglycemic properties, but they remain underused by phsyocians , including cardiologists.</w:t>
      </w:r>
    </w:p>
    <w:p w14:paraId="613215D6"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106.</w:t>
      </w:r>
      <w:r w:rsidRPr="000B3918">
        <w:rPr>
          <w:rFonts w:ascii="Times New Roman" w:hAnsi="Times New Roman" w:cs="Times New Roman"/>
          <w:sz w:val="24"/>
          <w:szCs w:val="24"/>
        </w:rPr>
        <w:tab/>
        <w:t xml:space="preserve">Khunti K, Jabbour S, Cos X, et al. Sodium-glucose co-transporter-2 inhibitors in patients with type 2 diabetes: Barriers and solutions for improving uptake in routine clinical practice. Diabetes </w:t>
      </w:r>
      <w:r w:rsidR="00A936CA" w:rsidRPr="000B3918">
        <w:rPr>
          <w:rFonts w:ascii="Times New Roman" w:hAnsi="Times New Roman" w:cs="Times New Roman"/>
          <w:sz w:val="24"/>
          <w:szCs w:val="24"/>
        </w:rPr>
        <w:t>O</w:t>
      </w:r>
      <w:r w:rsidRPr="000B3918">
        <w:rPr>
          <w:rFonts w:ascii="Times New Roman" w:hAnsi="Times New Roman" w:cs="Times New Roman"/>
          <w:sz w:val="24"/>
          <w:szCs w:val="24"/>
        </w:rPr>
        <w:t xml:space="preserve">bes </w:t>
      </w:r>
      <w:r w:rsidR="00A936CA" w:rsidRPr="000B3918">
        <w:rPr>
          <w:rFonts w:ascii="Times New Roman" w:hAnsi="Times New Roman" w:cs="Times New Roman"/>
          <w:sz w:val="24"/>
          <w:szCs w:val="24"/>
        </w:rPr>
        <w:t>M</w:t>
      </w:r>
      <w:r w:rsidRPr="000B3918">
        <w:rPr>
          <w:rFonts w:ascii="Times New Roman" w:hAnsi="Times New Roman" w:cs="Times New Roman"/>
          <w:sz w:val="24"/>
          <w:szCs w:val="24"/>
        </w:rPr>
        <w:t>etab 2022;24:1187-96.</w:t>
      </w:r>
    </w:p>
    <w:p w14:paraId="597CA262"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107.</w:t>
      </w:r>
      <w:r w:rsidRPr="000B3918">
        <w:rPr>
          <w:rFonts w:ascii="Times New Roman" w:hAnsi="Times New Roman" w:cs="Times New Roman"/>
          <w:sz w:val="24"/>
          <w:szCs w:val="24"/>
        </w:rPr>
        <w:tab/>
        <w:t xml:space="preserve">Bidulka P, Mathur R, Lugo-Palacios DG, et al. Ethnic and socioeconomic disparities in initiation of second-line antidiabetic treatment for people with type 2 diabetes in England: A cross-sectional study. </w:t>
      </w:r>
      <w:r w:rsidR="00A936CA" w:rsidRPr="000B3918">
        <w:rPr>
          <w:rFonts w:ascii="Times New Roman" w:hAnsi="Times New Roman" w:cs="Times New Roman"/>
          <w:sz w:val="24"/>
          <w:szCs w:val="24"/>
        </w:rPr>
        <w:t xml:space="preserve">Diabetes Obes Metab </w:t>
      </w:r>
      <w:r w:rsidRPr="000B3918">
        <w:rPr>
          <w:rFonts w:ascii="Times New Roman" w:hAnsi="Times New Roman" w:cs="Times New Roman"/>
          <w:sz w:val="24"/>
          <w:szCs w:val="24"/>
        </w:rPr>
        <w:t>2023;25:282-92.</w:t>
      </w:r>
    </w:p>
    <w:p w14:paraId="1D6E7C2B"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108.</w:t>
      </w:r>
      <w:r w:rsidRPr="000B3918">
        <w:rPr>
          <w:rFonts w:ascii="Times New Roman" w:hAnsi="Times New Roman" w:cs="Times New Roman"/>
          <w:sz w:val="24"/>
          <w:szCs w:val="24"/>
        </w:rPr>
        <w:tab/>
        <w:t xml:space="preserve">Luo J, Feldman R, Callaway Kim K, et al. Evaluation of out-of-pocket costs and treatment intensification with an SGLT2 inhibitor or GLP-1 RA in patients with type 2 diabetes and cardiovascular disease. </w:t>
      </w:r>
      <w:r w:rsidRPr="000B3918">
        <w:rPr>
          <w:rFonts w:ascii="Times New Roman" w:hAnsi="Times New Roman" w:cs="Times New Roman"/>
          <w:sz w:val="24"/>
          <w:szCs w:val="24"/>
          <w:lang w:val="fr-BE"/>
        </w:rPr>
        <w:t>JAMA Netw Open 2023;6:e2317886.</w:t>
      </w:r>
    </w:p>
    <w:p w14:paraId="329E4D0C"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109.</w:t>
      </w:r>
      <w:r w:rsidRPr="000B3918">
        <w:rPr>
          <w:rFonts w:ascii="Times New Roman" w:hAnsi="Times New Roman" w:cs="Times New Roman"/>
          <w:sz w:val="24"/>
          <w:szCs w:val="24"/>
          <w:lang w:val="fr-BE"/>
        </w:rPr>
        <w:tab/>
        <w:t xml:space="preserve">Essien UR, Singh B, Swabe G, et al. </w:t>
      </w:r>
      <w:r w:rsidRPr="000B3918">
        <w:rPr>
          <w:rFonts w:ascii="Times New Roman" w:hAnsi="Times New Roman" w:cs="Times New Roman"/>
          <w:sz w:val="24"/>
          <w:szCs w:val="24"/>
        </w:rPr>
        <w:t>Association of prescription co-payment with adherence to glucagon-like peptide-1 receptor agonist and sodium-glucose cotransporter-2 inhibitor therapies in patients with heart failure and diabetes. JAMA Netw Open 2023;6:e2316290.</w:t>
      </w:r>
    </w:p>
    <w:p w14:paraId="7DFE8D83" w14:textId="77777777" w:rsidR="00AC66D4" w:rsidRDefault="001022DC" w:rsidP="000B3918">
      <w:pPr>
        <w:pStyle w:val="EndNoteBibliography"/>
        <w:spacing w:after="0" w:line="360" w:lineRule="auto"/>
        <w:rPr>
          <w:rFonts w:ascii="Times New Roman" w:hAnsi="Times New Roman" w:cs="Times New Roman"/>
          <w:sz w:val="24"/>
          <w:szCs w:val="24"/>
          <w:lang w:val="fr-BE"/>
        </w:rPr>
      </w:pPr>
      <w:r>
        <w:rPr>
          <w:rFonts w:ascii="Times New Roman" w:hAnsi="Times New Roman" w:cs="Times New Roman"/>
          <w:sz w:val="24"/>
          <w:szCs w:val="24"/>
        </w:rPr>
        <w:t>**</w:t>
      </w:r>
      <w:r w:rsidR="00AC66D4" w:rsidRPr="000B3918">
        <w:rPr>
          <w:rFonts w:ascii="Times New Roman" w:hAnsi="Times New Roman" w:cs="Times New Roman"/>
          <w:sz w:val="24"/>
          <w:szCs w:val="24"/>
        </w:rPr>
        <w:t>110.</w:t>
      </w:r>
      <w:r w:rsidR="00AC66D4" w:rsidRPr="000B3918">
        <w:rPr>
          <w:rFonts w:ascii="Times New Roman" w:hAnsi="Times New Roman" w:cs="Times New Roman"/>
          <w:sz w:val="24"/>
          <w:szCs w:val="24"/>
        </w:rPr>
        <w:tab/>
        <w:t xml:space="preserve">Chan JCN, Lim LL, Wareham NJ, et al. The Lancet Commission on diabetes: using data to transform diabetes care and patient lives. </w:t>
      </w:r>
      <w:r w:rsidR="00AC66D4" w:rsidRPr="000B3918">
        <w:rPr>
          <w:rFonts w:ascii="Times New Roman" w:hAnsi="Times New Roman" w:cs="Times New Roman"/>
          <w:sz w:val="24"/>
          <w:szCs w:val="24"/>
          <w:lang w:val="fr-BE"/>
        </w:rPr>
        <w:t>Lancet 2021;396:2019-82.</w:t>
      </w:r>
    </w:p>
    <w:p w14:paraId="2987D7B9" w14:textId="77777777" w:rsidR="001022DC" w:rsidRPr="001022DC" w:rsidRDefault="001022DC" w:rsidP="000B3918">
      <w:pPr>
        <w:pStyle w:val="EndNoteBibliography"/>
        <w:spacing w:after="0" w:line="360" w:lineRule="auto"/>
        <w:rPr>
          <w:rFonts w:ascii="Times New Roman" w:hAnsi="Times New Roman" w:cs="Times New Roman"/>
          <w:sz w:val="24"/>
          <w:szCs w:val="24"/>
        </w:rPr>
      </w:pPr>
      <w:r w:rsidRPr="009E04E9">
        <w:rPr>
          <w:rFonts w:ascii="Times New Roman" w:hAnsi="Times New Roman" w:cs="Times New Roman"/>
          <w:b/>
          <w:noProof w:val="0"/>
          <w:sz w:val="24"/>
          <w:szCs w:val="24"/>
        </w:rPr>
        <w:t xml:space="preserve">The </w:t>
      </w:r>
      <w:r w:rsidRPr="009E04E9">
        <w:rPr>
          <w:rFonts w:ascii="Times New Roman" w:hAnsi="Times New Roman" w:cs="Times New Roman"/>
          <w:b/>
          <w:i/>
          <w:iCs/>
          <w:noProof w:val="0"/>
          <w:color w:val="000000"/>
          <w:sz w:val="24"/>
          <w:szCs w:val="24"/>
        </w:rPr>
        <w:t xml:space="preserve">Lancet </w:t>
      </w:r>
      <w:r w:rsidRPr="009E04E9">
        <w:rPr>
          <w:rFonts w:ascii="Times New Roman" w:hAnsi="Times New Roman" w:cs="Times New Roman"/>
          <w:b/>
          <w:noProof w:val="0"/>
          <w:color w:val="000000"/>
          <w:sz w:val="24"/>
          <w:szCs w:val="24"/>
        </w:rPr>
        <w:t>Commission on diabetes urges policy makers, payers, and planners to collectively change the ecosystem, build capacity, and improve the clinical practice environment.</w:t>
      </w:r>
    </w:p>
    <w:p w14:paraId="5B6B94DE"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111.</w:t>
      </w:r>
      <w:r w:rsidRPr="000B3918">
        <w:rPr>
          <w:rFonts w:ascii="Times New Roman" w:hAnsi="Times New Roman" w:cs="Times New Roman"/>
          <w:sz w:val="24"/>
          <w:szCs w:val="24"/>
          <w:lang w:val="fr-BE"/>
        </w:rPr>
        <w:tab/>
        <w:t xml:space="preserve">Palanca A, Ampudia-Blasco FJ, Calderon JM, et al. </w:t>
      </w:r>
      <w:r w:rsidRPr="000B3918">
        <w:rPr>
          <w:rFonts w:ascii="Times New Roman" w:hAnsi="Times New Roman" w:cs="Times New Roman"/>
          <w:sz w:val="24"/>
          <w:szCs w:val="24"/>
        </w:rPr>
        <w:t>Real-world evaluation of GLP-1 receptor agonist therapy persistence, adherence and therapeutic inertia among obese adults with type 2 diabetes. Diabetes Ther 2023;14:723-36.</w:t>
      </w:r>
    </w:p>
    <w:p w14:paraId="493AFF7C"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112.</w:t>
      </w:r>
      <w:r w:rsidRPr="000B3918">
        <w:rPr>
          <w:rFonts w:ascii="Times New Roman" w:hAnsi="Times New Roman" w:cs="Times New Roman"/>
          <w:sz w:val="24"/>
          <w:szCs w:val="24"/>
        </w:rPr>
        <w:tab/>
        <w:t xml:space="preserve">Wisniewski B, Smith E, Kaur J, et al. Medicare formulary restrictions for glucagon-like peptide 1 receptor agonists and sodium glucose cotransporter 2 inhibitors used in type 2 diabetes mellitus: 2019-2023. </w:t>
      </w:r>
      <w:r w:rsidR="00A936CA" w:rsidRPr="000B3918">
        <w:rPr>
          <w:rFonts w:ascii="Times New Roman" w:hAnsi="Times New Roman" w:cs="Times New Roman"/>
          <w:sz w:val="24"/>
          <w:szCs w:val="24"/>
        </w:rPr>
        <w:t xml:space="preserve">J Manag Care Spec Pharm </w:t>
      </w:r>
      <w:r w:rsidRPr="000B3918">
        <w:rPr>
          <w:rFonts w:ascii="Times New Roman" w:hAnsi="Times New Roman" w:cs="Times New Roman"/>
          <w:sz w:val="24"/>
          <w:szCs w:val="24"/>
        </w:rPr>
        <w:t>2024;30:34-42.</w:t>
      </w:r>
    </w:p>
    <w:p w14:paraId="77681508"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113.</w:t>
      </w:r>
      <w:r w:rsidRPr="000B3918">
        <w:rPr>
          <w:rFonts w:ascii="Times New Roman" w:hAnsi="Times New Roman" w:cs="Times New Roman"/>
          <w:sz w:val="24"/>
          <w:szCs w:val="24"/>
        </w:rPr>
        <w:tab/>
        <w:t>Pagidipati NJ, Nelson AJ, Kaltenbach LA, et al. Coordinated care to optimize cardiovascular preventive therapies in type 2 diabetes: a randomized clinical trial. JAMA 2023;329:1261-70.</w:t>
      </w:r>
    </w:p>
    <w:p w14:paraId="6EFBBDB4" w14:textId="77777777" w:rsidR="00AC66D4" w:rsidRPr="000B3918" w:rsidRDefault="00AC66D4" w:rsidP="000B3918">
      <w:pPr>
        <w:pStyle w:val="EndNoteBibliography"/>
        <w:spacing w:after="0" w:line="360" w:lineRule="auto"/>
        <w:rPr>
          <w:rFonts w:ascii="Times New Roman" w:hAnsi="Times New Roman" w:cs="Times New Roman"/>
          <w:sz w:val="24"/>
          <w:szCs w:val="24"/>
          <w:lang w:val="fr-BE"/>
        </w:rPr>
      </w:pPr>
      <w:r w:rsidRPr="000B3918">
        <w:rPr>
          <w:rFonts w:ascii="Times New Roman" w:hAnsi="Times New Roman" w:cs="Times New Roman"/>
          <w:sz w:val="24"/>
          <w:szCs w:val="24"/>
        </w:rPr>
        <w:t>114.</w:t>
      </w:r>
      <w:r w:rsidRPr="000B3918">
        <w:rPr>
          <w:rFonts w:ascii="Times New Roman" w:hAnsi="Times New Roman" w:cs="Times New Roman"/>
          <w:sz w:val="24"/>
          <w:szCs w:val="24"/>
        </w:rPr>
        <w:tab/>
        <w:t xml:space="preserve">Scheen AJ. Cardiovascular outcome studies in type 2 diabetes : comparison between SGLT2 inhibitors and GLP-1 receptor agonists. </w:t>
      </w:r>
      <w:r w:rsidRPr="000B3918">
        <w:rPr>
          <w:rFonts w:ascii="Times New Roman" w:hAnsi="Times New Roman" w:cs="Times New Roman"/>
          <w:sz w:val="24"/>
          <w:szCs w:val="24"/>
          <w:lang w:val="fr-BE"/>
        </w:rPr>
        <w:t>Diabetes Res Clin Pract 2018;143:88-100.</w:t>
      </w:r>
    </w:p>
    <w:p w14:paraId="4AA98E83"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115.</w:t>
      </w:r>
      <w:r w:rsidRPr="000B3918">
        <w:rPr>
          <w:rFonts w:ascii="Times New Roman" w:hAnsi="Times New Roman" w:cs="Times New Roman"/>
          <w:sz w:val="24"/>
          <w:szCs w:val="24"/>
          <w:lang w:val="fr-BE"/>
        </w:rPr>
        <w:tab/>
        <w:t xml:space="preserve">Palmer SC, Tendal B, Mustafa RA, et al. </w:t>
      </w:r>
      <w:r w:rsidRPr="000B3918">
        <w:rPr>
          <w:rFonts w:ascii="Times New Roman" w:hAnsi="Times New Roman" w:cs="Times New Roman"/>
          <w:sz w:val="24"/>
          <w:szCs w:val="24"/>
        </w:rPr>
        <w:t>Sodium-glucose cotransporter protein-2 (SGLT-2) inhibitors and glucagon-like peptide-1 (GLP-1) receptor agonists for type 2 diabetes: systematic review and network meta-analysis of randomised controlled trials. BMJ 2021;372:m4573.</w:t>
      </w:r>
    </w:p>
    <w:p w14:paraId="65CD159F"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116.</w:t>
      </w:r>
      <w:r w:rsidRPr="000B3918">
        <w:rPr>
          <w:rFonts w:ascii="Times New Roman" w:hAnsi="Times New Roman" w:cs="Times New Roman"/>
          <w:sz w:val="24"/>
          <w:szCs w:val="24"/>
        </w:rPr>
        <w:tab/>
        <w:t>Lin DS, Lee JK, Hung CS, et al. The efficacy and safety of novel classes of glucose-lowering drugs for cardiovascular outcomes: a network meta-analysis of randomised clinical trials. Diabetologia 2021;64:2676-86.</w:t>
      </w:r>
    </w:p>
    <w:p w14:paraId="07C37365"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117.</w:t>
      </w:r>
      <w:r w:rsidRPr="000B3918">
        <w:rPr>
          <w:rFonts w:ascii="Times New Roman" w:hAnsi="Times New Roman" w:cs="Times New Roman"/>
          <w:sz w:val="24"/>
          <w:szCs w:val="24"/>
        </w:rPr>
        <w:tab/>
        <w:t>Scheen AJ. Do SGLT2 inhibitors and GLP-1 receptor agonists modulate differently the risk of stroke ?  Discordance between randomised controlled trials and observational studies. Diabetes Metab 2023;49:101474.</w:t>
      </w:r>
    </w:p>
    <w:p w14:paraId="702E9C1E"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lang w:val="fr-BE"/>
        </w:rPr>
        <w:t>118.</w:t>
      </w:r>
      <w:r w:rsidRPr="000B3918">
        <w:rPr>
          <w:rFonts w:ascii="Times New Roman" w:hAnsi="Times New Roman" w:cs="Times New Roman"/>
          <w:sz w:val="24"/>
          <w:szCs w:val="24"/>
          <w:lang w:val="fr-BE"/>
        </w:rPr>
        <w:tab/>
        <w:t xml:space="preserve">Marx N, Davies MJ, Grant PJ, et al. </w:t>
      </w:r>
      <w:r w:rsidRPr="000B3918">
        <w:rPr>
          <w:rFonts w:ascii="Times New Roman" w:hAnsi="Times New Roman" w:cs="Times New Roman"/>
          <w:sz w:val="24"/>
          <w:szCs w:val="24"/>
        </w:rPr>
        <w:t xml:space="preserve">Guideline recommendations and the positioning of newer drugs in type 2 diabetes care. </w:t>
      </w:r>
      <w:r w:rsidR="00A936CA" w:rsidRPr="000B3918">
        <w:rPr>
          <w:rFonts w:ascii="Times New Roman" w:hAnsi="Times New Roman" w:cs="Times New Roman"/>
          <w:sz w:val="24"/>
          <w:szCs w:val="24"/>
        </w:rPr>
        <w:t>L</w:t>
      </w:r>
      <w:r w:rsidRPr="000B3918">
        <w:rPr>
          <w:rFonts w:ascii="Times New Roman" w:hAnsi="Times New Roman" w:cs="Times New Roman"/>
          <w:sz w:val="24"/>
          <w:szCs w:val="24"/>
        </w:rPr>
        <w:t xml:space="preserve">ancet Diabetes </w:t>
      </w:r>
      <w:r w:rsidR="00A936CA" w:rsidRPr="000B3918">
        <w:rPr>
          <w:rFonts w:ascii="Times New Roman" w:hAnsi="Times New Roman" w:cs="Times New Roman"/>
          <w:sz w:val="24"/>
          <w:szCs w:val="24"/>
        </w:rPr>
        <w:t>E</w:t>
      </w:r>
      <w:r w:rsidRPr="000B3918">
        <w:rPr>
          <w:rFonts w:ascii="Times New Roman" w:hAnsi="Times New Roman" w:cs="Times New Roman"/>
          <w:sz w:val="24"/>
          <w:szCs w:val="24"/>
        </w:rPr>
        <w:t>ndocrinol 2021;9:46-52.</w:t>
      </w:r>
    </w:p>
    <w:p w14:paraId="47280E1A"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119.</w:t>
      </w:r>
      <w:r w:rsidRPr="000B3918">
        <w:rPr>
          <w:rFonts w:ascii="Times New Roman" w:hAnsi="Times New Roman" w:cs="Times New Roman"/>
          <w:sz w:val="24"/>
          <w:szCs w:val="24"/>
        </w:rPr>
        <w:tab/>
        <w:t>Scheen AJ. Sodium-glucose co-transporter type 2 inhibitors for the treatment of type 2 diabetes mellitus</w:t>
      </w:r>
      <w:r w:rsidR="00A936CA" w:rsidRPr="000B3918">
        <w:rPr>
          <w:rFonts w:ascii="Times New Roman" w:hAnsi="Times New Roman" w:cs="Times New Roman"/>
          <w:sz w:val="24"/>
          <w:szCs w:val="24"/>
        </w:rPr>
        <w:t>.</w:t>
      </w:r>
      <w:r w:rsidRPr="000B3918">
        <w:rPr>
          <w:rFonts w:ascii="Times New Roman" w:hAnsi="Times New Roman" w:cs="Times New Roman"/>
          <w:sz w:val="24"/>
          <w:szCs w:val="24"/>
        </w:rPr>
        <w:t xml:space="preserve"> Nature Rev Endocrinol 2020;16:556-77.</w:t>
      </w:r>
    </w:p>
    <w:p w14:paraId="66B1E82A" w14:textId="77777777" w:rsidR="00AC66D4" w:rsidRPr="000B3918" w:rsidRDefault="00AC66D4" w:rsidP="000B3918">
      <w:pPr>
        <w:pStyle w:val="EndNoteBibliography"/>
        <w:spacing w:after="0" w:line="360" w:lineRule="auto"/>
        <w:rPr>
          <w:rFonts w:ascii="Times New Roman" w:hAnsi="Times New Roman" w:cs="Times New Roman"/>
          <w:sz w:val="24"/>
          <w:szCs w:val="24"/>
        </w:rPr>
      </w:pPr>
      <w:r w:rsidRPr="000B3918">
        <w:rPr>
          <w:rFonts w:ascii="Times New Roman" w:hAnsi="Times New Roman" w:cs="Times New Roman"/>
          <w:sz w:val="24"/>
          <w:szCs w:val="24"/>
        </w:rPr>
        <w:t>120.</w:t>
      </w:r>
      <w:r w:rsidRPr="000B3918">
        <w:rPr>
          <w:rFonts w:ascii="Times New Roman" w:hAnsi="Times New Roman" w:cs="Times New Roman"/>
          <w:sz w:val="24"/>
          <w:szCs w:val="24"/>
        </w:rPr>
        <w:tab/>
        <w:t>Cheng AYY. Why choose between SGLT2 inhibitors and GLP1-RA when you can use both?: The time to act is now. Circulation 2021;143:780-82.</w:t>
      </w:r>
    </w:p>
    <w:p w14:paraId="5224829A" w14:textId="77777777" w:rsidR="00AC66D4" w:rsidRPr="001D1EA4" w:rsidRDefault="00AC66D4" w:rsidP="000B3918">
      <w:pPr>
        <w:pStyle w:val="EndNoteBibliography"/>
        <w:spacing w:line="360" w:lineRule="auto"/>
      </w:pPr>
      <w:r w:rsidRPr="000B3918">
        <w:rPr>
          <w:rFonts w:ascii="Times New Roman" w:hAnsi="Times New Roman" w:cs="Times New Roman"/>
          <w:sz w:val="24"/>
          <w:szCs w:val="24"/>
        </w:rPr>
        <w:t>121.</w:t>
      </w:r>
      <w:r w:rsidRPr="000B3918">
        <w:rPr>
          <w:rFonts w:ascii="Times New Roman" w:hAnsi="Times New Roman" w:cs="Times New Roman"/>
          <w:sz w:val="24"/>
          <w:szCs w:val="24"/>
        </w:rPr>
        <w:tab/>
        <w:t>Gourdy P, Darmon P, Dievart F, et al. Combining glucagon-like peptide-1 receptor agonists (GLP-1RAs) and sodium-glucose cotransporter-2 inhibitors (SGLT2is) in patients with type 2 diabetes mellitus (T2DM). Cardiovasc Diabetol 2023;22:79.</w:t>
      </w:r>
    </w:p>
    <w:p w14:paraId="5DB324A3" w14:textId="77777777" w:rsidR="00AC66D4" w:rsidRDefault="00AC66D4">
      <w:pPr>
        <w:rPr>
          <w:lang w:val="en-US"/>
        </w:rPr>
      </w:pPr>
    </w:p>
    <w:p w14:paraId="3C916120" w14:textId="77777777" w:rsidR="001022DC" w:rsidRPr="009E04E9" w:rsidRDefault="00BB5F0A" w:rsidP="00BB5F0A">
      <w:pPr>
        <w:pStyle w:val="Paragraphedeliste"/>
        <w:ind w:left="1440"/>
        <w:rPr>
          <w:rFonts w:ascii="Times New Roman" w:hAnsi="Times New Roman" w:cs="Times New Roman"/>
          <w:sz w:val="24"/>
          <w:szCs w:val="24"/>
          <w:lang w:val="en-US"/>
        </w:rPr>
      </w:pPr>
      <w:r>
        <w:rPr>
          <w:rFonts w:ascii="Times New Roman" w:hAnsi="Times New Roman" w:cs="Times New Roman"/>
          <w:sz w:val="24"/>
          <w:szCs w:val="24"/>
          <w:lang w:val="en-US"/>
        </w:rPr>
        <w:t>*</w:t>
      </w:r>
      <w:r w:rsidR="001022DC" w:rsidRPr="009E04E9">
        <w:rPr>
          <w:rFonts w:ascii="Times New Roman" w:hAnsi="Times New Roman" w:cs="Times New Roman"/>
          <w:sz w:val="24"/>
          <w:szCs w:val="24"/>
          <w:lang w:val="en-US"/>
        </w:rPr>
        <w:t>Of interest</w:t>
      </w:r>
    </w:p>
    <w:p w14:paraId="3047CF49" w14:textId="77777777" w:rsidR="001022DC" w:rsidRPr="009E04E9" w:rsidRDefault="001022DC" w:rsidP="001022DC">
      <w:pPr>
        <w:rPr>
          <w:rFonts w:ascii="Times New Roman" w:hAnsi="Times New Roman" w:cs="Times New Roman"/>
          <w:sz w:val="24"/>
          <w:szCs w:val="24"/>
          <w:lang w:val="en-US"/>
        </w:rPr>
      </w:pPr>
    </w:p>
    <w:p w14:paraId="4DE7E202" w14:textId="77777777" w:rsidR="001022DC" w:rsidRPr="009E04E9" w:rsidRDefault="001022DC" w:rsidP="001022DC">
      <w:pPr>
        <w:ind w:left="372" w:firstLine="708"/>
        <w:rPr>
          <w:rFonts w:ascii="Times New Roman" w:hAnsi="Times New Roman" w:cs="Times New Roman"/>
          <w:sz w:val="24"/>
          <w:szCs w:val="24"/>
          <w:lang w:val="en-US"/>
        </w:rPr>
      </w:pPr>
      <w:r w:rsidRPr="009E04E9">
        <w:rPr>
          <w:rFonts w:ascii="Times New Roman" w:hAnsi="Times New Roman" w:cs="Times New Roman"/>
          <w:sz w:val="24"/>
          <w:szCs w:val="24"/>
          <w:lang w:val="en-US"/>
        </w:rPr>
        <w:t>** Of major interest</w:t>
      </w:r>
    </w:p>
    <w:p w14:paraId="53D6534C" w14:textId="77777777" w:rsidR="007D5776" w:rsidRPr="001022DC" w:rsidRDefault="007D5776">
      <w:pPr>
        <w:rPr>
          <w:lang w:val="en-US"/>
        </w:rPr>
      </w:pPr>
    </w:p>
    <w:sectPr w:rsidR="007D5776" w:rsidRPr="001022DC" w:rsidSect="00DC67E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aker 2 Lance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TimesNewRomanPSMT">
    <w:altName w:val="Yu Gothic"/>
    <w:panose1 w:val="00000000000000000000"/>
    <w:charset w:val="80"/>
    <w:family w:val="auto"/>
    <w:notTrueType/>
    <w:pitch w:val="default"/>
    <w:sig w:usb0="00000003" w:usb1="08070000" w:usb2="00000010" w:usb3="00000000" w:csb0="00020001" w:csb1="00000000"/>
  </w:font>
  <w:font w:name="AdvTTa9c1b374+22">
    <w:altName w:val="Yu Gothic"/>
    <w:panose1 w:val="00000000000000000000"/>
    <w:charset w:val="80"/>
    <w:family w:val="auto"/>
    <w:notTrueType/>
    <w:pitch w:val="default"/>
    <w:sig w:usb0="00000001" w:usb1="08070000" w:usb2="00000010" w:usb3="00000000" w:csb0="00020000" w:csb1="00000000"/>
  </w:font>
  <w:font w:name="AdvTTa9c1b374">
    <w:altName w:val="Calibri"/>
    <w:panose1 w:val="00000000000000000000"/>
    <w:charset w:val="00"/>
    <w:family w:val="swiss"/>
    <w:notTrueType/>
    <w:pitch w:val="default"/>
    <w:sig w:usb0="00000003" w:usb1="00000000" w:usb2="00000000" w:usb3="00000000" w:csb0="00000001" w:csb1="00000000"/>
  </w:font>
  <w:font w:name="AdvOT7b515deb">
    <w:altName w:val="Calibri"/>
    <w:panose1 w:val="00000000000000000000"/>
    <w:charset w:val="00"/>
    <w:family w:val="swiss"/>
    <w:notTrueType/>
    <w:pitch w:val="default"/>
    <w:sig w:usb0="00000003" w:usb1="00000000" w:usb2="00000000" w:usb3="00000000" w:csb0="00000001" w:csb1="00000000"/>
  </w:font>
  <w:font w:name="GillSansNova-Book">
    <w:altName w:val="Yu Gothic"/>
    <w:panose1 w:val="00000000000000000000"/>
    <w:charset w:val="80"/>
    <w:family w:val="auto"/>
    <w:notTrueType/>
    <w:pitch w:val="default"/>
    <w:sig w:usb0="00000001" w:usb1="08070000" w:usb2="00000010" w:usb3="00000000" w:csb0="00020000" w:csb1="00000000"/>
  </w:font>
  <w:font w:name="GuardianSansGR-Regular">
    <w:altName w:val="Yu Gothic"/>
    <w:panose1 w:val="00000000000000000000"/>
    <w:charset w:val="80"/>
    <w:family w:val="auto"/>
    <w:notTrueType/>
    <w:pitch w:val="default"/>
    <w:sig w:usb0="00000001" w:usb1="08070000" w:usb2="00000010" w:usb3="00000000" w:csb0="00020000" w:csb1="00000000"/>
  </w:font>
  <w:font w:name="STIX-Regular">
    <w:altName w:val="Yu Gothic"/>
    <w:panose1 w:val="00000000000000000000"/>
    <w:charset w:val="80"/>
    <w:family w:val="roman"/>
    <w:notTrueType/>
    <w:pitch w:val="default"/>
    <w:sig w:usb0="00000001" w:usb1="08070000" w:usb2="00000010" w:usb3="00000000" w:csb0="00020000" w:csb1="00000000"/>
  </w:font>
  <w:font w:name="GoudyStd">
    <w:altName w:val="Yu Gothic"/>
    <w:panose1 w:val="00000000000000000000"/>
    <w:charset w:val="80"/>
    <w:family w:val="auto"/>
    <w:notTrueType/>
    <w:pitch w:val="default"/>
    <w:sig w:usb0="00000001" w:usb1="08070000" w:usb2="00000010" w:usb3="00000000" w:csb0="00020000" w:csb1="00000000"/>
  </w:font>
  <w:font w:name="Lato-Bold">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C5C89"/>
    <w:multiLevelType w:val="multilevel"/>
    <w:tmpl w:val="5EE0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91E39"/>
    <w:multiLevelType w:val="multilevel"/>
    <w:tmpl w:val="2DF6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517AF"/>
    <w:multiLevelType w:val="hybridMultilevel"/>
    <w:tmpl w:val="0966DD36"/>
    <w:lvl w:ilvl="0" w:tplc="BBEAB096">
      <w:start w:val="110"/>
      <w:numFmt w:val="bullet"/>
      <w:lvlText w:val=""/>
      <w:lvlJc w:val="left"/>
      <w:pPr>
        <w:ind w:left="1440" w:hanging="360"/>
      </w:pPr>
      <w:rPr>
        <w:rFonts w:ascii="Symbol" w:eastAsiaTheme="minorHAnsi" w:hAnsi="Symbol"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563207C1"/>
    <w:multiLevelType w:val="multilevel"/>
    <w:tmpl w:val="2BDC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97C6E"/>
    <w:multiLevelType w:val="multilevel"/>
    <w:tmpl w:val="0166EBBE"/>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874196C"/>
    <w:multiLevelType w:val="hybridMultilevel"/>
    <w:tmpl w:val="23980344"/>
    <w:lvl w:ilvl="0" w:tplc="DD76A5CC">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 w15:restartNumberingAfterBreak="0">
    <w:nsid w:val="6B612710"/>
    <w:multiLevelType w:val="multilevel"/>
    <w:tmpl w:val="826C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E5E49"/>
    <w:multiLevelType w:val="multilevel"/>
    <w:tmpl w:val="C7441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4D51B7"/>
    <w:multiLevelType w:val="multilevel"/>
    <w:tmpl w:val="3A58C6D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29060597">
    <w:abstractNumId w:val="4"/>
  </w:num>
  <w:num w:numId="2" w16cid:durableId="782000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130811">
    <w:abstractNumId w:val="8"/>
  </w:num>
  <w:num w:numId="4" w16cid:durableId="1337656386">
    <w:abstractNumId w:val="7"/>
  </w:num>
  <w:num w:numId="5" w16cid:durableId="1251280539">
    <w:abstractNumId w:val="3"/>
  </w:num>
  <w:num w:numId="6" w16cid:durableId="224264874">
    <w:abstractNumId w:val="6"/>
  </w:num>
  <w:num w:numId="7" w16cid:durableId="390810437">
    <w:abstractNumId w:val="0"/>
  </w:num>
  <w:num w:numId="8" w16cid:durableId="952781487">
    <w:abstractNumId w:val="1"/>
  </w:num>
  <w:num w:numId="9" w16cid:durableId="911348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C66D4"/>
    <w:rsid w:val="000B3918"/>
    <w:rsid w:val="001022DC"/>
    <w:rsid w:val="001547AF"/>
    <w:rsid w:val="00497AA6"/>
    <w:rsid w:val="00567539"/>
    <w:rsid w:val="00633E73"/>
    <w:rsid w:val="00647495"/>
    <w:rsid w:val="007D0A85"/>
    <w:rsid w:val="007D5776"/>
    <w:rsid w:val="009048D5"/>
    <w:rsid w:val="00A936CA"/>
    <w:rsid w:val="00AC66D4"/>
    <w:rsid w:val="00AF4C82"/>
    <w:rsid w:val="00BB5F0A"/>
    <w:rsid w:val="00C419B6"/>
    <w:rsid w:val="00DC67EF"/>
    <w:rsid w:val="00E23E68"/>
    <w:rsid w:val="00EE07F5"/>
    <w:rsid w:val="00EE1980"/>
    <w:rsid w:val="00F660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1920"/>
  <w15:chartTrackingRefBased/>
  <w15:docId w15:val="{8691B837-4E90-448E-951D-4DFE2E1A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D4"/>
  </w:style>
  <w:style w:type="paragraph" w:styleId="Titre2">
    <w:name w:val="heading 2"/>
    <w:basedOn w:val="Normal"/>
    <w:link w:val="Titre2Car"/>
    <w:uiPriority w:val="9"/>
    <w:qFormat/>
    <w:rsid w:val="00AC66D4"/>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next w:val="Normal"/>
    <w:link w:val="Titre3Car"/>
    <w:uiPriority w:val="9"/>
    <w:semiHidden/>
    <w:unhideWhenUsed/>
    <w:qFormat/>
    <w:rsid w:val="00AC66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C66D4"/>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semiHidden/>
    <w:rsid w:val="00AC66D4"/>
    <w:rPr>
      <w:rFonts w:asciiTheme="majorHAnsi" w:eastAsiaTheme="majorEastAsia" w:hAnsiTheme="majorHAnsi" w:cstheme="majorBidi"/>
      <w:color w:val="1F3763" w:themeColor="accent1" w:themeShade="7F"/>
      <w:sz w:val="24"/>
      <w:szCs w:val="24"/>
    </w:rPr>
  </w:style>
  <w:style w:type="paragraph" w:customStyle="1" w:styleId="EndNoteBibliographyTitle">
    <w:name w:val="EndNote Bibliography Title"/>
    <w:basedOn w:val="Normal"/>
    <w:link w:val="EndNoteBibliographyTitleCar"/>
    <w:rsid w:val="00AC66D4"/>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AC66D4"/>
    <w:rPr>
      <w:rFonts w:ascii="Calibri" w:hAnsi="Calibri" w:cs="Calibri"/>
      <w:noProof/>
      <w:lang w:val="en-US"/>
    </w:rPr>
  </w:style>
  <w:style w:type="paragraph" w:customStyle="1" w:styleId="EndNoteBibliography">
    <w:name w:val="EndNote Bibliography"/>
    <w:basedOn w:val="Normal"/>
    <w:link w:val="EndNoteBibliographyCar"/>
    <w:rsid w:val="00AC66D4"/>
    <w:pPr>
      <w:spacing w:line="240" w:lineRule="auto"/>
    </w:pPr>
    <w:rPr>
      <w:rFonts w:ascii="Calibri" w:hAnsi="Calibri" w:cs="Calibri"/>
      <w:noProof/>
      <w:lang w:val="en-US"/>
    </w:rPr>
  </w:style>
  <w:style w:type="character" w:customStyle="1" w:styleId="EndNoteBibliographyCar">
    <w:name w:val="EndNote Bibliography Car"/>
    <w:basedOn w:val="Policepardfaut"/>
    <w:link w:val="EndNoteBibliography"/>
    <w:rsid w:val="00AC66D4"/>
    <w:rPr>
      <w:rFonts w:ascii="Calibri" w:hAnsi="Calibri" w:cs="Calibri"/>
      <w:noProof/>
      <w:lang w:val="en-US"/>
    </w:rPr>
  </w:style>
  <w:style w:type="paragraph" w:styleId="Paragraphedeliste">
    <w:name w:val="List Paragraph"/>
    <w:basedOn w:val="Normal"/>
    <w:link w:val="ParagraphedelisteCar"/>
    <w:uiPriority w:val="34"/>
    <w:qFormat/>
    <w:rsid w:val="00AC66D4"/>
    <w:pPr>
      <w:ind w:left="720"/>
      <w:contextualSpacing/>
    </w:pPr>
  </w:style>
  <w:style w:type="paragraph" w:customStyle="1" w:styleId="Default">
    <w:name w:val="Default"/>
    <w:rsid w:val="00AC66D4"/>
    <w:pPr>
      <w:autoSpaceDE w:val="0"/>
      <w:autoSpaceDN w:val="0"/>
      <w:adjustRightInd w:val="0"/>
      <w:spacing w:after="0" w:line="240" w:lineRule="auto"/>
    </w:pPr>
    <w:rPr>
      <w:rFonts w:ascii="Shaker 2 Lancet" w:hAnsi="Shaker 2 Lancet" w:cs="Shaker 2 Lancet"/>
      <w:color w:val="000000"/>
      <w:sz w:val="24"/>
      <w:szCs w:val="24"/>
    </w:rPr>
  </w:style>
  <w:style w:type="paragraph" w:styleId="Sous-titre">
    <w:name w:val="Subtitle"/>
    <w:basedOn w:val="Normal"/>
    <w:link w:val="Sous-titreCar"/>
    <w:qFormat/>
    <w:rsid w:val="00AC66D4"/>
    <w:pPr>
      <w:tabs>
        <w:tab w:val="center" w:pos="4819"/>
      </w:tabs>
      <w:suppressAutoHyphens/>
      <w:spacing w:after="0" w:line="360" w:lineRule="auto"/>
      <w:jc w:val="center"/>
      <w:outlineLvl w:val="0"/>
    </w:pPr>
    <w:rPr>
      <w:rFonts w:ascii="Times New Roman" w:eastAsia="Times New Roman" w:hAnsi="Times New Roman" w:cs="Times New Roman"/>
      <w:b/>
      <w:spacing w:val="-3"/>
      <w:sz w:val="24"/>
      <w:szCs w:val="24"/>
      <w:lang w:val="en-GB" w:eastAsia="fr-FR"/>
    </w:rPr>
  </w:style>
  <w:style w:type="character" w:customStyle="1" w:styleId="Sous-titreCar">
    <w:name w:val="Sous-titre Car"/>
    <w:basedOn w:val="Policepardfaut"/>
    <w:link w:val="Sous-titre"/>
    <w:rsid w:val="00AC66D4"/>
    <w:rPr>
      <w:rFonts w:ascii="Times New Roman" w:eastAsia="Times New Roman" w:hAnsi="Times New Roman" w:cs="Times New Roman"/>
      <w:b/>
      <w:spacing w:val="-3"/>
      <w:sz w:val="24"/>
      <w:szCs w:val="24"/>
      <w:lang w:val="en-GB" w:eastAsia="fr-FR"/>
    </w:rPr>
  </w:style>
  <w:style w:type="character" w:customStyle="1" w:styleId="ParagraphedelisteCar">
    <w:name w:val="Paragraphe de liste Car"/>
    <w:basedOn w:val="Policepardfaut"/>
    <w:link w:val="Paragraphedeliste"/>
    <w:uiPriority w:val="34"/>
    <w:rsid w:val="00AC66D4"/>
  </w:style>
  <w:style w:type="character" w:styleId="Lienhypertexte">
    <w:name w:val="Hyperlink"/>
    <w:basedOn w:val="Policepardfaut"/>
    <w:uiPriority w:val="99"/>
    <w:semiHidden/>
    <w:unhideWhenUsed/>
    <w:rsid w:val="00AC66D4"/>
    <w:rPr>
      <w:color w:val="0000FF"/>
      <w:u w:val="single"/>
    </w:rPr>
  </w:style>
  <w:style w:type="paragraph" w:styleId="NormalWeb">
    <w:name w:val="Normal (Web)"/>
    <w:basedOn w:val="Normal"/>
    <w:uiPriority w:val="99"/>
    <w:semiHidden/>
    <w:unhideWhenUsed/>
    <w:rsid w:val="00AC66D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AC66D4"/>
    <w:rPr>
      <w:i/>
      <w:iCs/>
    </w:rPr>
  </w:style>
  <w:style w:type="table" w:styleId="Grilledutableau">
    <w:name w:val="Table Grid"/>
    <w:basedOn w:val="TableauNormal"/>
    <w:uiPriority w:val="39"/>
    <w:rsid w:val="00AC6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C66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6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12794</Words>
  <Characters>70371</Characters>
  <Application>Microsoft Office Word</Application>
  <DocSecurity>0</DocSecurity>
  <Lines>586</Lines>
  <Paragraphs>165</Paragraphs>
  <ScaleCrop>false</ScaleCrop>
  <HeadingPairs>
    <vt:vector size="2" baseType="variant">
      <vt:variant>
        <vt:lpstr>Titre</vt:lpstr>
      </vt:variant>
      <vt:variant>
        <vt:i4>1</vt:i4>
      </vt:variant>
    </vt:vector>
  </HeadingPairs>
  <TitlesOfParts>
    <vt:vector size="1" baseType="lpstr">
      <vt:lpstr/>
    </vt:vector>
  </TitlesOfParts>
  <Company>UDIMED</Company>
  <LinksUpToDate>false</LinksUpToDate>
  <CharactersWithSpaces>83000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Scheen</dc:creator>
  <cp:keywords/>
  <dc:description/>
  <cp:lastModifiedBy>Monique Marchand</cp:lastModifiedBy>
  <cp:revision>2</cp:revision>
  <dcterms:created xsi:type="dcterms:W3CDTF">2026-01-27T10:33:00Z</dcterms:created>
  <dcterms:modified xsi:type="dcterms:W3CDTF">2026-01-27T10:33:00Z</dcterms:modified>
</cp:coreProperties>
</file>