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D95D70" w14:textId="0973E500" w:rsidR="00000000" w:rsidRPr="00BA553C" w:rsidRDefault="00903425" w:rsidP="00BA553C">
      <w:pPr>
        <w:jc w:val="both"/>
        <w:rPr>
          <w:sz w:val="24"/>
          <w:szCs w:val="24"/>
          <w:lang w:val="en-US"/>
        </w:rPr>
      </w:pPr>
      <w:r w:rsidRPr="00BA553C">
        <w:rPr>
          <w:sz w:val="24"/>
          <w:szCs w:val="24"/>
          <w:lang w:val="en-US"/>
        </w:rPr>
        <w:t xml:space="preserve">The Proton Exchange Membrane Fuel Cell (PEMFC) </w:t>
      </w:r>
      <w:r w:rsidRPr="00BA553C">
        <w:rPr>
          <w:sz w:val="24"/>
          <w:szCs w:val="24"/>
          <w:lang w:val="en-US"/>
        </w:rPr>
        <w:t xml:space="preserve">is a device capable of </w:t>
      </w:r>
      <w:r w:rsidRPr="00BA553C">
        <w:rPr>
          <w:sz w:val="24"/>
          <w:szCs w:val="24"/>
          <w:lang w:val="en-US"/>
        </w:rPr>
        <w:t>generat</w:t>
      </w:r>
      <w:r w:rsidRPr="00BA553C">
        <w:rPr>
          <w:sz w:val="24"/>
          <w:szCs w:val="24"/>
          <w:lang w:val="en-US"/>
        </w:rPr>
        <w:t>ing</w:t>
      </w:r>
      <w:r w:rsidRPr="00BA553C">
        <w:rPr>
          <w:sz w:val="24"/>
          <w:szCs w:val="24"/>
          <w:lang w:val="en-US"/>
        </w:rPr>
        <w:t xml:space="preserve"> electricity </w:t>
      </w:r>
      <w:r w:rsidRPr="00BA553C">
        <w:rPr>
          <w:sz w:val="24"/>
          <w:szCs w:val="24"/>
          <w:lang w:val="en-US"/>
        </w:rPr>
        <w:t>through</w:t>
      </w:r>
      <w:r w:rsidRPr="00BA553C">
        <w:rPr>
          <w:sz w:val="24"/>
          <w:szCs w:val="24"/>
          <w:lang w:val="en-US"/>
        </w:rPr>
        <w:t xml:space="preserve"> hydrogen</w:t>
      </w:r>
      <w:r w:rsidRPr="00BA553C">
        <w:rPr>
          <w:sz w:val="24"/>
          <w:szCs w:val="24"/>
          <w:lang w:val="en-US"/>
        </w:rPr>
        <w:t xml:space="preserve"> oxidation</w:t>
      </w:r>
      <w:r w:rsidRPr="00BA553C">
        <w:rPr>
          <w:sz w:val="24"/>
          <w:szCs w:val="24"/>
          <w:lang w:val="en-US"/>
        </w:rPr>
        <w:t xml:space="preserve"> and oxygen</w:t>
      </w:r>
      <w:r w:rsidRPr="00BA553C">
        <w:rPr>
          <w:sz w:val="24"/>
          <w:szCs w:val="24"/>
          <w:lang w:val="en-US"/>
        </w:rPr>
        <w:t xml:space="preserve"> reduction</w:t>
      </w:r>
      <w:r w:rsidRPr="00BA553C">
        <w:rPr>
          <w:sz w:val="24"/>
          <w:szCs w:val="24"/>
          <w:lang w:val="en-US"/>
        </w:rPr>
        <w:t>, producing only water and heat as by-products. However, the slow reaction kinetics lead to the necessary use of a catalytic layer</w:t>
      </w:r>
      <w:r w:rsidRPr="00BA553C">
        <w:rPr>
          <w:sz w:val="24"/>
          <w:szCs w:val="24"/>
          <w:lang w:val="en-US"/>
        </w:rPr>
        <w:t>.</w:t>
      </w:r>
      <w:r w:rsidRPr="00BA553C">
        <w:rPr>
          <w:sz w:val="24"/>
          <w:szCs w:val="24"/>
          <w:lang w:val="en-US"/>
        </w:rPr>
        <w:t xml:space="preserve"> This layer consists of catalyst nanoparticles supported on a carbon structure, commonly carbon black, and coated with a proton-conducting ionomer.</w:t>
      </w:r>
    </w:p>
    <w:p w14:paraId="33576188" w14:textId="7899FEA1" w:rsidR="00AD2D55" w:rsidRPr="00BA553C" w:rsidRDefault="00903425" w:rsidP="00BA553C">
      <w:pPr>
        <w:jc w:val="both"/>
        <w:rPr>
          <w:sz w:val="24"/>
          <w:szCs w:val="24"/>
          <w:lang w:val="en-US"/>
        </w:rPr>
      </w:pPr>
      <w:r w:rsidRPr="00BA553C">
        <w:rPr>
          <w:sz w:val="24"/>
          <w:szCs w:val="24"/>
          <w:lang w:val="en-US"/>
        </w:rPr>
        <w:t>Carbon xerogels (CX) are support materials that offer a cost-effective alternative to carbon black in PEMFC applications</w:t>
      </w:r>
      <w:r w:rsidRPr="00BA553C">
        <w:rPr>
          <w:sz w:val="24"/>
          <w:szCs w:val="24"/>
          <w:lang w:val="en-US"/>
        </w:rPr>
        <w:t xml:space="preserve">. </w:t>
      </w:r>
      <w:r w:rsidRPr="00BA553C">
        <w:rPr>
          <w:sz w:val="24"/>
          <w:szCs w:val="24"/>
          <w:lang w:val="en-US"/>
        </w:rPr>
        <w:t>Carbon gels are amorphous materials made of covalently-bonded carbon nodules. Unlike carbon blacks, the size of the nodules is controllable by selecting the appropriate values of reaction variables, enabling a good adjustment of the pore texture</w:t>
      </w:r>
      <w:r w:rsidRPr="00BA553C">
        <w:rPr>
          <w:sz w:val="24"/>
          <w:szCs w:val="24"/>
          <w:lang w:val="en-US"/>
        </w:rPr>
        <w:t xml:space="preserve">. </w:t>
      </w:r>
      <w:r w:rsidRPr="00BA553C">
        <w:rPr>
          <w:sz w:val="24"/>
          <w:szCs w:val="24"/>
          <w:lang w:val="en-US"/>
        </w:rPr>
        <w:t>However, like carbon black, carbon xerogels face the challenge of relatively low corrosion resistance due to their highly disordered surface structure.</w:t>
      </w:r>
    </w:p>
    <w:p w14:paraId="190DD1C7" w14:textId="797DCE14" w:rsidR="00AD2D55" w:rsidRPr="00BA553C" w:rsidRDefault="00AD2D55" w:rsidP="00BA553C">
      <w:pPr>
        <w:pStyle w:val="6-abstract"/>
        <w:rPr>
          <w:rFonts w:asciiTheme="minorHAnsi" w:hAnsiTheme="minorHAnsi" w:cstheme="minorHAnsi"/>
          <w:sz w:val="24"/>
          <w:szCs w:val="24"/>
        </w:rPr>
      </w:pPr>
      <w:r w:rsidRPr="00BA553C">
        <w:rPr>
          <w:rFonts w:asciiTheme="minorHAnsi" w:hAnsiTheme="minorHAnsi" w:cstheme="minorHAnsi"/>
          <w:sz w:val="24"/>
          <w:szCs w:val="24"/>
        </w:rPr>
        <w:t xml:space="preserve">Nevertheless, recent </w:t>
      </w:r>
      <w:r w:rsidRPr="00BA553C">
        <w:rPr>
          <w:rFonts w:asciiTheme="minorHAnsi" w:hAnsiTheme="minorHAnsi" w:cstheme="minorHAnsi"/>
          <w:sz w:val="24"/>
          <w:szCs w:val="24"/>
        </w:rPr>
        <w:t>studies</w:t>
      </w:r>
      <w:r w:rsidRPr="00BA553C">
        <w:rPr>
          <w:rFonts w:asciiTheme="minorHAnsi" w:hAnsiTheme="minorHAnsi" w:cstheme="minorHAnsi"/>
          <w:sz w:val="24"/>
          <w:szCs w:val="24"/>
        </w:rPr>
        <w:t xml:space="preserve"> show that both </w:t>
      </w:r>
      <w:r w:rsidR="00D84906">
        <w:rPr>
          <w:rFonts w:asciiTheme="minorHAnsi" w:hAnsiTheme="minorHAnsi" w:cstheme="minorHAnsi"/>
          <w:sz w:val="24"/>
          <w:szCs w:val="24"/>
        </w:rPr>
        <w:t xml:space="preserve">electrochemical </w:t>
      </w:r>
      <w:r w:rsidRPr="00BA553C">
        <w:rPr>
          <w:rFonts w:asciiTheme="minorHAnsi" w:hAnsiTheme="minorHAnsi" w:cstheme="minorHAnsi"/>
          <w:sz w:val="24"/>
          <w:szCs w:val="24"/>
        </w:rPr>
        <w:t>performance</w:t>
      </w:r>
      <w:r w:rsidR="004B2E5F">
        <w:rPr>
          <w:rFonts w:asciiTheme="minorHAnsi" w:hAnsiTheme="minorHAnsi" w:cstheme="minorHAnsi"/>
          <w:sz w:val="24"/>
          <w:szCs w:val="24"/>
        </w:rPr>
        <w:t>s</w:t>
      </w:r>
      <w:r w:rsidRPr="00BA553C">
        <w:rPr>
          <w:rFonts w:asciiTheme="minorHAnsi" w:hAnsiTheme="minorHAnsi" w:cstheme="minorHAnsi"/>
          <w:sz w:val="24"/>
          <w:szCs w:val="24"/>
        </w:rPr>
        <w:t xml:space="preserve"> and durability </w:t>
      </w:r>
      <w:r w:rsidRPr="00BA553C">
        <w:rPr>
          <w:rFonts w:asciiTheme="minorHAnsi" w:hAnsiTheme="minorHAnsi" w:cstheme="minorHAnsi"/>
          <w:sz w:val="24"/>
          <w:szCs w:val="24"/>
        </w:rPr>
        <w:t xml:space="preserve">of carbon xerogels </w:t>
      </w:r>
      <w:r w:rsidRPr="00BA553C">
        <w:rPr>
          <w:rFonts w:asciiTheme="minorHAnsi" w:hAnsiTheme="minorHAnsi" w:cstheme="minorHAnsi"/>
          <w:sz w:val="24"/>
          <w:szCs w:val="24"/>
        </w:rPr>
        <w:t>c</w:t>
      </w:r>
      <w:r w:rsidR="00B670A9">
        <w:rPr>
          <w:rFonts w:asciiTheme="minorHAnsi" w:hAnsiTheme="minorHAnsi" w:cstheme="minorHAnsi"/>
          <w:sz w:val="24"/>
          <w:szCs w:val="24"/>
        </w:rPr>
        <w:t>an</w:t>
      </w:r>
      <w:r w:rsidRPr="00BA553C">
        <w:rPr>
          <w:rFonts w:asciiTheme="minorHAnsi" w:hAnsiTheme="minorHAnsi" w:cstheme="minorHAnsi"/>
          <w:sz w:val="24"/>
          <w:szCs w:val="24"/>
        </w:rPr>
        <w:t xml:space="preserve"> be improved by adjusting the carbon surface properties</w:t>
      </w:r>
      <w:r w:rsidR="002408F8">
        <w:rPr>
          <w:rFonts w:asciiTheme="minorHAnsi" w:hAnsiTheme="minorHAnsi" w:cstheme="minorHAnsi"/>
          <w:sz w:val="24"/>
          <w:szCs w:val="24"/>
          <w:vertAlign w:val="superscript"/>
        </w:rPr>
        <w:t>1</w:t>
      </w:r>
      <w:r w:rsidR="002408F8">
        <w:rPr>
          <w:rFonts w:asciiTheme="minorHAnsi" w:hAnsiTheme="minorHAnsi" w:cstheme="minorHAnsi"/>
          <w:sz w:val="24"/>
          <w:szCs w:val="24"/>
          <w:vertAlign w:val="superscript"/>
        </w:rPr>
        <w:t>,</w:t>
      </w:r>
      <w:r w:rsidR="002408F8">
        <w:rPr>
          <w:rFonts w:asciiTheme="minorHAnsi" w:hAnsiTheme="minorHAnsi" w:cstheme="minorHAnsi"/>
          <w:sz w:val="24"/>
          <w:szCs w:val="24"/>
          <w:vertAlign w:val="superscript"/>
        </w:rPr>
        <w:t>2</w:t>
      </w:r>
      <w:r w:rsidRPr="00BA553C">
        <w:rPr>
          <w:rFonts w:asciiTheme="minorHAnsi" w:hAnsiTheme="minorHAnsi" w:cstheme="minorHAnsi"/>
          <w:sz w:val="24"/>
          <w:szCs w:val="24"/>
        </w:rPr>
        <w:t xml:space="preserve">. </w:t>
      </w:r>
      <w:r w:rsidRPr="00BA553C">
        <w:rPr>
          <w:rFonts w:asciiTheme="minorHAnsi" w:hAnsiTheme="minorHAnsi" w:cstheme="minorHAnsi"/>
          <w:sz w:val="24"/>
          <w:szCs w:val="24"/>
        </w:rPr>
        <w:t xml:space="preserve">Consequently, </w:t>
      </w:r>
      <w:r w:rsidRPr="00BA553C">
        <w:rPr>
          <w:rFonts w:asciiTheme="minorHAnsi" w:hAnsiTheme="minorHAnsi" w:cstheme="minorHAnsi"/>
          <w:sz w:val="24"/>
          <w:szCs w:val="24"/>
          <w:lang w:val="en-US"/>
        </w:rPr>
        <w:t>t</w:t>
      </w:r>
      <w:r w:rsidRPr="00BA553C">
        <w:rPr>
          <w:rFonts w:asciiTheme="minorHAnsi" w:hAnsiTheme="minorHAnsi" w:cstheme="minorHAnsi"/>
          <w:sz w:val="24"/>
          <w:szCs w:val="24"/>
          <w:lang w:val="en-US"/>
        </w:rPr>
        <w:t>hree distinct surface modificatio</w:t>
      </w:r>
      <w:r w:rsidRPr="00BA553C">
        <w:rPr>
          <w:rFonts w:asciiTheme="minorHAnsi" w:hAnsiTheme="minorHAnsi" w:cstheme="minorHAnsi"/>
          <w:sz w:val="24"/>
          <w:szCs w:val="24"/>
          <w:lang w:val="en-US"/>
        </w:rPr>
        <w:t xml:space="preserve">n </w:t>
      </w:r>
      <w:r w:rsidRPr="00BA553C">
        <w:rPr>
          <w:rFonts w:asciiTheme="minorHAnsi" w:hAnsiTheme="minorHAnsi" w:cstheme="minorHAnsi"/>
          <w:sz w:val="24"/>
          <w:szCs w:val="24"/>
          <w:lang w:val="en-US"/>
        </w:rPr>
        <w:t>strategies have been explored</w:t>
      </w:r>
      <w:r w:rsidRPr="00BA553C">
        <w:rPr>
          <w:rFonts w:asciiTheme="minorHAnsi" w:hAnsiTheme="minorHAnsi" w:cstheme="minorHAnsi"/>
          <w:sz w:val="24"/>
          <w:szCs w:val="24"/>
        </w:rPr>
        <w:t xml:space="preserve">. </w:t>
      </w:r>
      <w:r w:rsidR="004D5857" w:rsidRPr="00BA553C">
        <w:rPr>
          <w:rFonts w:asciiTheme="minorHAnsi" w:hAnsiTheme="minorHAnsi" w:cstheme="minorHAnsi"/>
          <w:sz w:val="24"/>
          <w:szCs w:val="24"/>
        </w:rPr>
        <w:t xml:space="preserve">Initially, a graphitic </w:t>
      </w:r>
      <w:r w:rsidR="004D5857" w:rsidRPr="00BA553C">
        <w:rPr>
          <w:rFonts w:asciiTheme="minorHAnsi" w:hAnsiTheme="minorHAnsi" w:cstheme="minorHAnsi"/>
          <w:sz w:val="24"/>
          <w:szCs w:val="24"/>
        </w:rPr>
        <w:t>layer of carbon</w:t>
      </w:r>
      <w:r w:rsidR="004D5857" w:rsidRPr="00BA553C">
        <w:rPr>
          <w:rFonts w:asciiTheme="minorHAnsi" w:hAnsiTheme="minorHAnsi" w:cstheme="minorHAnsi"/>
          <w:sz w:val="24"/>
          <w:szCs w:val="24"/>
        </w:rPr>
        <w:t xml:space="preserve"> </w:t>
      </w:r>
      <w:r w:rsidR="00371469">
        <w:rPr>
          <w:rFonts w:asciiTheme="minorHAnsi" w:hAnsiTheme="minorHAnsi" w:cstheme="minorHAnsi"/>
          <w:sz w:val="24"/>
          <w:szCs w:val="24"/>
        </w:rPr>
        <w:t>was</w:t>
      </w:r>
      <w:r w:rsidR="004D5857" w:rsidRPr="00BA553C">
        <w:rPr>
          <w:rFonts w:asciiTheme="minorHAnsi" w:hAnsiTheme="minorHAnsi" w:cstheme="minorHAnsi"/>
          <w:sz w:val="24"/>
          <w:szCs w:val="24"/>
        </w:rPr>
        <w:t xml:space="preserve"> deposited onto </w:t>
      </w:r>
      <w:r w:rsidR="004D5857" w:rsidRPr="00BA553C">
        <w:rPr>
          <w:rFonts w:asciiTheme="minorHAnsi" w:hAnsiTheme="minorHAnsi" w:cstheme="minorHAnsi"/>
          <w:sz w:val="24"/>
          <w:szCs w:val="24"/>
        </w:rPr>
        <w:t xml:space="preserve">the surface of </w:t>
      </w:r>
      <w:r w:rsidR="004D5857" w:rsidRPr="00BA553C">
        <w:rPr>
          <w:rFonts w:asciiTheme="minorHAnsi" w:hAnsiTheme="minorHAnsi" w:cstheme="minorHAnsi"/>
          <w:sz w:val="24"/>
          <w:szCs w:val="24"/>
        </w:rPr>
        <w:t>carbon xerogels via chemical vapor deposition (CVD)</w:t>
      </w:r>
      <w:r w:rsidRPr="00BA553C">
        <w:rPr>
          <w:rFonts w:asciiTheme="minorHAnsi" w:hAnsiTheme="minorHAnsi" w:cstheme="minorHAnsi"/>
          <w:sz w:val="24"/>
          <w:szCs w:val="24"/>
        </w:rPr>
        <w:t>.</w:t>
      </w:r>
      <w:r w:rsidR="00371469">
        <w:rPr>
          <w:rFonts w:asciiTheme="minorHAnsi" w:hAnsiTheme="minorHAnsi" w:cstheme="minorHAnsi"/>
          <w:sz w:val="24"/>
          <w:szCs w:val="24"/>
        </w:rPr>
        <w:t xml:space="preserve"> </w:t>
      </w:r>
      <w:r w:rsidR="004D5857" w:rsidRPr="00BA553C">
        <w:rPr>
          <w:rFonts w:asciiTheme="minorHAnsi" w:hAnsiTheme="minorHAnsi" w:cstheme="minorHAnsi"/>
          <w:sz w:val="24"/>
          <w:szCs w:val="24"/>
        </w:rPr>
        <w:t xml:space="preserve">Subsequently, exposing the coated surface to high-temperature treatment </w:t>
      </w:r>
      <w:r w:rsidR="004D5857" w:rsidRPr="00BA553C">
        <w:rPr>
          <w:rFonts w:asciiTheme="minorHAnsi" w:hAnsiTheme="minorHAnsi" w:cstheme="minorHAnsi"/>
          <w:sz w:val="24"/>
          <w:szCs w:val="24"/>
        </w:rPr>
        <w:t>(&gt;</w:t>
      </w:r>
      <w:r w:rsidR="004D5857" w:rsidRPr="00BA553C">
        <w:rPr>
          <w:rFonts w:asciiTheme="minorHAnsi" w:hAnsiTheme="minorHAnsi" w:cstheme="minorHAnsi"/>
          <w:sz w:val="24"/>
          <w:szCs w:val="24"/>
        </w:rPr>
        <w:t>1500°C</w:t>
      </w:r>
      <w:r w:rsidR="004D5857" w:rsidRPr="00BA553C">
        <w:rPr>
          <w:rFonts w:asciiTheme="minorHAnsi" w:hAnsiTheme="minorHAnsi" w:cstheme="minorHAnsi"/>
          <w:sz w:val="24"/>
          <w:szCs w:val="24"/>
        </w:rPr>
        <w:t>)</w:t>
      </w:r>
      <w:r w:rsidR="004D5857" w:rsidRPr="00BA553C">
        <w:rPr>
          <w:rFonts w:asciiTheme="minorHAnsi" w:hAnsiTheme="minorHAnsi" w:cstheme="minorHAnsi"/>
          <w:sz w:val="24"/>
          <w:szCs w:val="24"/>
        </w:rPr>
        <w:t xml:space="preserve"> c</w:t>
      </w:r>
      <w:r w:rsidR="004D5857" w:rsidRPr="00BA553C">
        <w:rPr>
          <w:rFonts w:asciiTheme="minorHAnsi" w:hAnsiTheme="minorHAnsi" w:cstheme="minorHAnsi"/>
          <w:sz w:val="24"/>
          <w:szCs w:val="24"/>
        </w:rPr>
        <w:t>ould</w:t>
      </w:r>
      <w:r w:rsidR="004D5857" w:rsidRPr="00BA553C">
        <w:rPr>
          <w:rFonts w:asciiTheme="minorHAnsi" w:hAnsiTheme="minorHAnsi" w:cstheme="minorHAnsi"/>
          <w:sz w:val="24"/>
          <w:szCs w:val="24"/>
        </w:rPr>
        <w:t xml:space="preserve"> further enhance the graphitization of the new layer, </w:t>
      </w:r>
      <w:r w:rsidR="00371469">
        <w:rPr>
          <w:rFonts w:asciiTheme="minorHAnsi" w:hAnsiTheme="minorHAnsi" w:cstheme="minorHAnsi"/>
          <w:sz w:val="24"/>
          <w:szCs w:val="24"/>
        </w:rPr>
        <w:t>enhancing</w:t>
      </w:r>
      <w:r w:rsidR="004D5857" w:rsidRPr="00BA553C">
        <w:rPr>
          <w:rFonts w:asciiTheme="minorHAnsi" w:hAnsiTheme="minorHAnsi" w:cstheme="minorHAnsi"/>
          <w:sz w:val="24"/>
          <w:szCs w:val="24"/>
        </w:rPr>
        <w:t xml:space="preserve"> </w:t>
      </w:r>
      <w:r w:rsidR="004D5857" w:rsidRPr="00BA553C">
        <w:rPr>
          <w:rFonts w:asciiTheme="minorHAnsi" w:hAnsiTheme="minorHAnsi" w:cstheme="minorHAnsi"/>
          <w:sz w:val="24"/>
          <w:szCs w:val="24"/>
        </w:rPr>
        <w:t>its resistance to corrosion</w:t>
      </w:r>
      <w:r w:rsidR="00766ADE" w:rsidRPr="00BA553C">
        <w:rPr>
          <w:rFonts w:asciiTheme="minorHAnsi" w:hAnsiTheme="minorHAnsi" w:cstheme="minorHAnsi"/>
          <w:sz w:val="24"/>
          <w:szCs w:val="24"/>
        </w:rPr>
        <w:t xml:space="preserve"> and ageing</w:t>
      </w:r>
      <w:r w:rsidR="004D5857" w:rsidRPr="00BA553C">
        <w:rPr>
          <w:rFonts w:asciiTheme="minorHAnsi" w:hAnsiTheme="minorHAnsi" w:cstheme="minorHAnsi"/>
          <w:sz w:val="24"/>
          <w:szCs w:val="24"/>
        </w:rPr>
        <w:t>.</w:t>
      </w:r>
      <w:r w:rsidR="00766ADE" w:rsidRPr="00BA553C">
        <w:rPr>
          <w:rFonts w:asciiTheme="minorHAnsi" w:hAnsiTheme="minorHAnsi" w:cstheme="minorHAnsi"/>
          <w:sz w:val="24"/>
          <w:szCs w:val="24"/>
        </w:rPr>
        <w:t xml:space="preserve"> </w:t>
      </w:r>
      <w:r w:rsidR="004A2231" w:rsidRPr="00BA553C">
        <w:rPr>
          <w:rFonts w:asciiTheme="minorHAnsi" w:hAnsiTheme="minorHAnsi" w:cstheme="minorHAnsi"/>
          <w:sz w:val="24"/>
          <w:szCs w:val="24"/>
        </w:rPr>
        <w:t>Lastly</w:t>
      </w:r>
      <w:r w:rsidRPr="00BA553C">
        <w:rPr>
          <w:rFonts w:asciiTheme="minorHAnsi" w:hAnsiTheme="minorHAnsi" w:cstheme="minorHAnsi"/>
          <w:sz w:val="24"/>
          <w:szCs w:val="24"/>
        </w:rPr>
        <w:t xml:space="preserve">, </w:t>
      </w:r>
      <w:r w:rsidR="00B670A9">
        <w:rPr>
          <w:rFonts w:asciiTheme="minorHAnsi" w:hAnsiTheme="minorHAnsi" w:cstheme="minorHAnsi"/>
          <w:sz w:val="24"/>
          <w:szCs w:val="24"/>
        </w:rPr>
        <w:t>the surface of carbon xerogel was</w:t>
      </w:r>
      <w:r w:rsidRPr="00BA553C">
        <w:rPr>
          <w:rFonts w:asciiTheme="minorHAnsi" w:hAnsiTheme="minorHAnsi" w:cstheme="minorHAnsi"/>
          <w:sz w:val="24"/>
          <w:szCs w:val="24"/>
        </w:rPr>
        <w:t xml:space="preserve"> doped with nitrogen, which in turn increases the interaction forces between the catalytic metal (Pt) nanoparticles and the support, producing long-lasting active layers.</w:t>
      </w:r>
    </w:p>
    <w:p w14:paraId="42358C05" w14:textId="77777777" w:rsidR="00AD2D55" w:rsidRPr="00BA553C" w:rsidRDefault="00AD2D55" w:rsidP="00BA553C">
      <w:pPr>
        <w:pStyle w:val="6-abstract"/>
        <w:rPr>
          <w:rFonts w:asciiTheme="minorHAnsi" w:hAnsiTheme="minorHAnsi" w:cstheme="minorHAnsi"/>
          <w:sz w:val="24"/>
          <w:szCs w:val="24"/>
        </w:rPr>
      </w:pPr>
    </w:p>
    <w:p w14:paraId="1B4975A8" w14:textId="403E23F3" w:rsidR="00AD2D55" w:rsidRPr="00BA553C" w:rsidRDefault="00AD2D55" w:rsidP="00BA553C">
      <w:pPr>
        <w:pStyle w:val="6-abstract"/>
        <w:rPr>
          <w:sz w:val="24"/>
          <w:szCs w:val="24"/>
        </w:rPr>
      </w:pPr>
      <w:r w:rsidRPr="00BA553C">
        <w:rPr>
          <w:rFonts w:asciiTheme="minorHAnsi" w:hAnsiTheme="minorHAnsi" w:cstheme="minorHAnsi"/>
          <w:sz w:val="24"/>
          <w:szCs w:val="24"/>
        </w:rPr>
        <w:t xml:space="preserve">A comprehensive assessment of the catalyst performances and durability before and after graphitization of the carbon xerogel was therefore performed </w:t>
      </w:r>
      <w:r w:rsidR="004A2231" w:rsidRPr="00BA553C">
        <w:rPr>
          <w:rFonts w:asciiTheme="minorHAnsi" w:hAnsiTheme="minorHAnsi" w:cstheme="minorHAnsi"/>
          <w:sz w:val="24"/>
          <w:szCs w:val="24"/>
        </w:rPr>
        <w:t xml:space="preserve">both </w:t>
      </w:r>
      <w:r w:rsidRPr="00BA553C">
        <w:rPr>
          <w:rFonts w:asciiTheme="minorHAnsi" w:hAnsiTheme="minorHAnsi" w:cstheme="minorHAnsi"/>
          <w:sz w:val="24"/>
          <w:szCs w:val="24"/>
        </w:rPr>
        <w:t xml:space="preserve">on </w:t>
      </w:r>
      <w:r w:rsidR="001B5FF5">
        <w:rPr>
          <w:rFonts w:asciiTheme="minorHAnsi" w:hAnsiTheme="minorHAnsi" w:cstheme="minorHAnsi"/>
          <w:sz w:val="24"/>
          <w:szCs w:val="24"/>
        </w:rPr>
        <w:t>R</w:t>
      </w:r>
      <w:r w:rsidRPr="00BA553C">
        <w:rPr>
          <w:rFonts w:asciiTheme="minorHAnsi" w:hAnsiTheme="minorHAnsi" w:cstheme="minorHAnsi"/>
          <w:sz w:val="24"/>
          <w:szCs w:val="24"/>
        </w:rPr>
        <w:t xml:space="preserve">otating </w:t>
      </w:r>
      <w:r w:rsidR="001B5FF5">
        <w:rPr>
          <w:rFonts w:asciiTheme="minorHAnsi" w:hAnsiTheme="minorHAnsi" w:cstheme="minorHAnsi"/>
          <w:sz w:val="24"/>
          <w:szCs w:val="24"/>
        </w:rPr>
        <w:t>D</w:t>
      </w:r>
      <w:r w:rsidRPr="00BA553C">
        <w:rPr>
          <w:rFonts w:asciiTheme="minorHAnsi" w:hAnsiTheme="minorHAnsi" w:cstheme="minorHAnsi"/>
          <w:sz w:val="24"/>
          <w:szCs w:val="24"/>
        </w:rPr>
        <w:t xml:space="preserve">isk </w:t>
      </w:r>
      <w:r w:rsidR="001B5FF5">
        <w:rPr>
          <w:rFonts w:asciiTheme="minorHAnsi" w:hAnsiTheme="minorHAnsi" w:cstheme="minorHAnsi"/>
          <w:sz w:val="24"/>
          <w:szCs w:val="24"/>
        </w:rPr>
        <w:t>E</w:t>
      </w:r>
      <w:r w:rsidRPr="00BA553C">
        <w:rPr>
          <w:rFonts w:asciiTheme="minorHAnsi" w:hAnsiTheme="minorHAnsi" w:cstheme="minorHAnsi"/>
          <w:sz w:val="24"/>
          <w:szCs w:val="24"/>
        </w:rPr>
        <w:t xml:space="preserve">lectrode (RDE) </w:t>
      </w:r>
      <w:r w:rsidR="004A2231" w:rsidRPr="00BA553C">
        <w:rPr>
          <w:rFonts w:asciiTheme="minorHAnsi" w:hAnsiTheme="minorHAnsi" w:cstheme="minorHAnsi"/>
          <w:sz w:val="24"/>
          <w:szCs w:val="24"/>
        </w:rPr>
        <w:t>and in a fuel cell test bench</w:t>
      </w:r>
      <w:r w:rsidRPr="00BA553C">
        <w:rPr>
          <w:rFonts w:asciiTheme="minorHAnsi" w:hAnsiTheme="minorHAnsi" w:cstheme="minorHAnsi"/>
          <w:sz w:val="24"/>
          <w:szCs w:val="24"/>
        </w:rPr>
        <w:t xml:space="preserve">. Key parameters such as the Surface Activity (SA) and Mass Activity (MA) of the catalyst or the </w:t>
      </w:r>
      <w:proofErr w:type="spellStart"/>
      <w:r w:rsidRPr="00BA553C">
        <w:rPr>
          <w:rFonts w:asciiTheme="minorHAnsi" w:hAnsiTheme="minorHAnsi" w:cstheme="minorHAnsi"/>
          <w:sz w:val="24"/>
          <w:szCs w:val="24"/>
        </w:rPr>
        <w:t>ElectroChemically</w:t>
      </w:r>
      <w:proofErr w:type="spellEnd"/>
      <w:r w:rsidRPr="00BA553C">
        <w:rPr>
          <w:rFonts w:asciiTheme="minorHAnsi" w:hAnsiTheme="minorHAnsi" w:cstheme="minorHAnsi"/>
          <w:sz w:val="24"/>
          <w:szCs w:val="24"/>
        </w:rPr>
        <w:t xml:space="preserve"> active Surface Area (ECSA) of platinum were determined through these methods. </w:t>
      </w:r>
      <w:r w:rsidR="00D84906">
        <w:rPr>
          <w:rFonts w:asciiTheme="minorHAnsi" w:hAnsiTheme="minorHAnsi" w:cstheme="minorHAnsi"/>
          <w:sz w:val="24"/>
          <w:szCs w:val="24"/>
        </w:rPr>
        <w:t xml:space="preserve">With </w:t>
      </w:r>
      <w:r w:rsidR="001C4F6A" w:rsidRPr="00BA553C">
        <w:rPr>
          <w:rFonts w:asciiTheme="minorHAnsi" w:hAnsiTheme="minorHAnsi" w:cstheme="minorHAnsi"/>
          <w:sz w:val="24"/>
          <w:szCs w:val="24"/>
        </w:rPr>
        <w:t xml:space="preserve">RDE measurements, </w:t>
      </w:r>
      <w:r w:rsidRPr="00BA553C">
        <w:rPr>
          <w:rFonts w:asciiTheme="minorHAnsi" w:hAnsiTheme="minorHAnsi" w:cstheme="minorHAnsi"/>
          <w:sz w:val="24"/>
          <w:szCs w:val="24"/>
        </w:rPr>
        <w:t>ECSA was found to slightly decrease from 125 m²/</w:t>
      </w:r>
      <w:proofErr w:type="spellStart"/>
      <w:r w:rsidRPr="00BA553C">
        <w:rPr>
          <w:rFonts w:asciiTheme="minorHAnsi" w:hAnsiTheme="minorHAnsi" w:cstheme="minorHAnsi"/>
          <w:sz w:val="24"/>
          <w:szCs w:val="24"/>
        </w:rPr>
        <w:t>g</w:t>
      </w:r>
      <w:r w:rsidRPr="00BA553C">
        <w:rPr>
          <w:rFonts w:asciiTheme="minorHAnsi" w:hAnsiTheme="minorHAnsi" w:cstheme="minorHAnsi"/>
          <w:sz w:val="24"/>
          <w:szCs w:val="24"/>
          <w:vertAlign w:val="subscript"/>
        </w:rPr>
        <w:t>Pt</w:t>
      </w:r>
      <w:proofErr w:type="spellEnd"/>
      <w:r w:rsidRPr="00BA553C">
        <w:rPr>
          <w:rFonts w:asciiTheme="minorHAnsi" w:hAnsiTheme="minorHAnsi" w:cstheme="minorHAnsi"/>
          <w:sz w:val="24"/>
          <w:szCs w:val="24"/>
        </w:rPr>
        <w:t xml:space="preserve"> on pristine CX to 98 m²/</w:t>
      </w:r>
      <w:proofErr w:type="spellStart"/>
      <w:r w:rsidRPr="00BA553C">
        <w:rPr>
          <w:rFonts w:asciiTheme="minorHAnsi" w:hAnsiTheme="minorHAnsi" w:cstheme="minorHAnsi"/>
          <w:sz w:val="24"/>
          <w:szCs w:val="24"/>
        </w:rPr>
        <w:t>g</w:t>
      </w:r>
      <w:r w:rsidRPr="00BA553C">
        <w:rPr>
          <w:rFonts w:asciiTheme="minorHAnsi" w:hAnsiTheme="minorHAnsi" w:cstheme="minorHAnsi"/>
          <w:sz w:val="24"/>
          <w:szCs w:val="24"/>
          <w:vertAlign w:val="subscript"/>
        </w:rPr>
        <w:t>Pt</w:t>
      </w:r>
      <w:proofErr w:type="spellEnd"/>
      <w:r w:rsidRPr="00BA553C">
        <w:rPr>
          <w:rFonts w:asciiTheme="minorHAnsi" w:hAnsiTheme="minorHAnsi" w:cstheme="minorHAnsi"/>
          <w:sz w:val="24"/>
          <w:szCs w:val="24"/>
        </w:rPr>
        <w:t xml:space="preserve"> on CVD-treated CX. Furthermore, the SA and MA show promising values as they increase from 0.114 A/m²</w:t>
      </w:r>
      <w:r w:rsidRPr="00BA553C">
        <w:rPr>
          <w:rFonts w:asciiTheme="minorHAnsi" w:hAnsiTheme="minorHAnsi" w:cstheme="minorHAnsi"/>
          <w:sz w:val="24"/>
          <w:szCs w:val="24"/>
          <w:vertAlign w:val="subscript"/>
        </w:rPr>
        <w:t xml:space="preserve">Pt </w:t>
      </w:r>
      <w:r w:rsidRPr="00BA553C">
        <w:rPr>
          <w:rFonts w:asciiTheme="minorHAnsi" w:hAnsiTheme="minorHAnsi" w:cstheme="minorHAnsi"/>
          <w:sz w:val="24"/>
          <w:szCs w:val="24"/>
        </w:rPr>
        <w:t>to 0.165 A/m²</w:t>
      </w:r>
      <w:r w:rsidRPr="00BA553C">
        <w:rPr>
          <w:rFonts w:asciiTheme="minorHAnsi" w:hAnsiTheme="minorHAnsi" w:cstheme="minorHAnsi"/>
          <w:sz w:val="24"/>
          <w:szCs w:val="24"/>
          <w:vertAlign w:val="subscript"/>
        </w:rPr>
        <w:t>Pt</w:t>
      </w:r>
      <w:r w:rsidRPr="00BA553C">
        <w:rPr>
          <w:rFonts w:asciiTheme="minorHAnsi" w:hAnsiTheme="minorHAnsi" w:cstheme="minorHAnsi"/>
          <w:sz w:val="24"/>
          <w:szCs w:val="24"/>
        </w:rPr>
        <w:t xml:space="preserve"> for SA and from 13.6 A/</w:t>
      </w:r>
      <w:proofErr w:type="spellStart"/>
      <w:r w:rsidRPr="00BA553C">
        <w:rPr>
          <w:rFonts w:asciiTheme="minorHAnsi" w:hAnsiTheme="minorHAnsi" w:cstheme="minorHAnsi"/>
          <w:sz w:val="24"/>
          <w:szCs w:val="24"/>
        </w:rPr>
        <w:t>g</w:t>
      </w:r>
      <w:r w:rsidRPr="00BA553C">
        <w:rPr>
          <w:rFonts w:asciiTheme="minorHAnsi" w:hAnsiTheme="minorHAnsi" w:cstheme="minorHAnsi"/>
          <w:sz w:val="24"/>
          <w:szCs w:val="24"/>
          <w:vertAlign w:val="subscript"/>
        </w:rPr>
        <w:t>Pt</w:t>
      </w:r>
      <w:proofErr w:type="spellEnd"/>
      <w:r w:rsidRPr="00BA553C">
        <w:rPr>
          <w:rFonts w:asciiTheme="minorHAnsi" w:hAnsiTheme="minorHAnsi" w:cstheme="minorHAnsi"/>
          <w:sz w:val="24"/>
          <w:szCs w:val="24"/>
        </w:rPr>
        <w:t xml:space="preserve"> to 15.8 A/</w:t>
      </w:r>
      <w:proofErr w:type="spellStart"/>
      <w:r w:rsidRPr="00BA553C">
        <w:rPr>
          <w:rFonts w:asciiTheme="minorHAnsi" w:hAnsiTheme="minorHAnsi" w:cstheme="minorHAnsi"/>
          <w:sz w:val="24"/>
          <w:szCs w:val="24"/>
        </w:rPr>
        <w:t>g</w:t>
      </w:r>
      <w:r w:rsidRPr="00BA553C">
        <w:rPr>
          <w:rFonts w:asciiTheme="minorHAnsi" w:hAnsiTheme="minorHAnsi" w:cstheme="minorHAnsi"/>
          <w:sz w:val="24"/>
          <w:szCs w:val="24"/>
          <w:vertAlign w:val="subscript"/>
        </w:rPr>
        <w:t>Pt</w:t>
      </w:r>
      <w:proofErr w:type="spellEnd"/>
      <w:r w:rsidRPr="00BA553C">
        <w:rPr>
          <w:rFonts w:asciiTheme="minorHAnsi" w:hAnsiTheme="minorHAnsi" w:cstheme="minorHAnsi"/>
          <w:sz w:val="24"/>
          <w:szCs w:val="24"/>
        </w:rPr>
        <w:t xml:space="preserve"> for MA on CVD-treated CX.</w:t>
      </w:r>
      <w:r w:rsidR="00270D4E" w:rsidRPr="00BA553C">
        <w:rPr>
          <w:rFonts w:asciiTheme="minorHAnsi" w:hAnsiTheme="minorHAnsi" w:cstheme="minorHAnsi"/>
          <w:sz w:val="24"/>
          <w:szCs w:val="24"/>
        </w:rPr>
        <w:t xml:space="preserve"> Further </w:t>
      </w:r>
      <w:r w:rsidR="00990C1C">
        <w:rPr>
          <w:rFonts w:asciiTheme="minorHAnsi" w:hAnsiTheme="minorHAnsi" w:cstheme="minorHAnsi"/>
          <w:sz w:val="24"/>
          <w:szCs w:val="24"/>
        </w:rPr>
        <w:t>characterization</w:t>
      </w:r>
      <w:r w:rsidR="00270D4E" w:rsidRPr="00BA553C">
        <w:rPr>
          <w:rFonts w:asciiTheme="minorHAnsi" w:hAnsiTheme="minorHAnsi" w:cstheme="minorHAnsi"/>
          <w:sz w:val="24"/>
          <w:szCs w:val="24"/>
        </w:rPr>
        <w:t xml:space="preserve"> will </w:t>
      </w:r>
      <w:r w:rsidR="00990C1C">
        <w:rPr>
          <w:rFonts w:asciiTheme="minorHAnsi" w:hAnsiTheme="minorHAnsi" w:cstheme="minorHAnsi"/>
          <w:sz w:val="24"/>
          <w:szCs w:val="24"/>
        </w:rPr>
        <w:t>follow</w:t>
      </w:r>
      <w:r w:rsidR="00270D4E" w:rsidRPr="00BA553C">
        <w:rPr>
          <w:rFonts w:asciiTheme="minorHAnsi" w:hAnsiTheme="minorHAnsi" w:cstheme="minorHAnsi"/>
          <w:sz w:val="24"/>
          <w:szCs w:val="24"/>
        </w:rPr>
        <w:t xml:space="preserve"> on </w:t>
      </w:r>
      <w:r w:rsidR="00F56985">
        <w:rPr>
          <w:rFonts w:asciiTheme="minorHAnsi" w:hAnsiTheme="minorHAnsi" w:cstheme="minorHAnsi"/>
          <w:sz w:val="24"/>
          <w:szCs w:val="24"/>
        </w:rPr>
        <w:t xml:space="preserve">carbon xerogels </w:t>
      </w:r>
      <w:r w:rsidR="00725884">
        <w:rPr>
          <w:rFonts w:asciiTheme="minorHAnsi" w:hAnsiTheme="minorHAnsi" w:cstheme="minorHAnsi"/>
          <w:sz w:val="24"/>
          <w:szCs w:val="24"/>
        </w:rPr>
        <w:t xml:space="preserve">submitted to </w:t>
      </w:r>
      <w:r w:rsidR="00270D4E" w:rsidRPr="00BA553C">
        <w:rPr>
          <w:rFonts w:asciiTheme="minorHAnsi" w:hAnsiTheme="minorHAnsi" w:cstheme="minorHAnsi"/>
          <w:sz w:val="24"/>
          <w:szCs w:val="24"/>
        </w:rPr>
        <w:t>high-temperature graphitization treatment.</w:t>
      </w:r>
    </w:p>
    <w:p w14:paraId="16175B14" w14:textId="77777777" w:rsidR="00AD2D55" w:rsidRDefault="00AD2D55">
      <w:pPr>
        <w:rPr>
          <w:lang w:val="en-GB"/>
        </w:rPr>
      </w:pPr>
    </w:p>
    <w:p w14:paraId="7C574E4B" w14:textId="04918D9B" w:rsidR="00D84906" w:rsidRPr="00BC20E0" w:rsidRDefault="00286AF5" w:rsidP="00D84906">
      <w:pPr>
        <w:rPr>
          <w:sz w:val="24"/>
          <w:szCs w:val="24"/>
        </w:rPr>
      </w:pPr>
      <w:r w:rsidRPr="00BC20E0">
        <w:rPr>
          <w:sz w:val="24"/>
          <w:szCs w:val="24"/>
        </w:rPr>
        <w:t xml:space="preserve">1. </w:t>
      </w:r>
      <w:r w:rsidR="00D84906" w:rsidRPr="00BC20E0">
        <w:rPr>
          <w:sz w:val="24"/>
          <w:szCs w:val="24"/>
        </w:rPr>
        <w:t>B.</w:t>
      </w:r>
      <w:r w:rsidRPr="00BC20E0">
        <w:rPr>
          <w:sz w:val="24"/>
          <w:szCs w:val="24"/>
        </w:rPr>
        <w:t xml:space="preserve"> Karaman</w:t>
      </w:r>
      <w:r w:rsidR="00D84906" w:rsidRPr="00BC20E0">
        <w:rPr>
          <w:sz w:val="24"/>
          <w:szCs w:val="24"/>
        </w:rPr>
        <w:t xml:space="preserve"> </w:t>
      </w:r>
      <w:r w:rsidR="00D84906" w:rsidRPr="00BC20E0">
        <w:rPr>
          <w:i/>
          <w:iCs/>
          <w:sz w:val="24"/>
          <w:szCs w:val="24"/>
        </w:rPr>
        <w:t>et al.</w:t>
      </w:r>
      <w:r w:rsidR="00D84906" w:rsidRPr="00BC20E0">
        <w:rPr>
          <w:sz w:val="24"/>
          <w:szCs w:val="24"/>
        </w:rPr>
        <w:t xml:space="preserve">, </w:t>
      </w:r>
      <w:r w:rsidR="00D84906" w:rsidRPr="00BC20E0">
        <w:rPr>
          <w:sz w:val="24"/>
          <w:szCs w:val="24"/>
        </w:rPr>
        <w:t>Carbon</w:t>
      </w:r>
      <w:r w:rsidR="00D84906" w:rsidRPr="00BC20E0">
        <w:rPr>
          <w:sz w:val="24"/>
          <w:szCs w:val="24"/>
        </w:rPr>
        <w:t xml:space="preserve">, 2024, </w:t>
      </w:r>
      <w:r w:rsidR="00D84906" w:rsidRPr="00BC20E0">
        <w:rPr>
          <w:sz w:val="24"/>
          <w:szCs w:val="24"/>
        </w:rPr>
        <w:t>225, 119077</w:t>
      </w:r>
      <w:r w:rsidR="008003FF" w:rsidRPr="00BC20E0">
        <w:rPr>
          <w:sz w:val="24"/>
          <w:szCs w:val="24"/>
        </w:rPr>
        <w:t>.</w:t>
      </w:r>
    </w:p>
    <w:p w14:paraId="08B03005" w14:textId="34A92482" w:rsidR="00D84906" w:rsidRPr="00BC20E0" w:rsidRDefault="00286AF5">
      <w:pPr>
        <w:rPr>
          <w:sz w:val="24"/>
          <w:szCs w:val="24"/>
        </w:rPr>
      </w:pPr>
      <w:r w:rsidRPr="00BC20E0">
        <w:rPr>
          <w:sz w:val="24"/>
          <w:szCs w:val="24"/>
        </w:rPr>
        <w:t xml:space="preserve">2. C. </w:t>
      </w:r>
      <w:proofErr w:type="spellStart"/>
      <w:r w:rsidRPr="00BC20E0">
        <w:rPr>
          <w:sz w:val="24"/>
          <w:szCs w:val="24"/>
        </w:rPr>
        <w:t>Alegre</w:t>
      </w:r>
      <w:proofErr w:type="spellEnd"/>
      <w:r w:rsidR="008003FF" w:rsidRPr="00BC20E0">
        <w:rPr>
          <w:sz w:val="24"/>
          <w:szCs w:val="24"/>
        </w:rPr>
        <w:t xml:space="preserve"> </w:t>
      </w:r>
      <w:r w:rsidR="008003FF" w:rsidRPr="00BC20E0">
        <w:rPr>
          <w:i/>
          <w:iCs/>
          <w:sz w:val="24"/>
          <w:szCs w:val="24"/>
        </w:rPr>
        <w:t>et al.</w:t>
      </w:r>
      <w:r w:rsidR="008003FF" w:rsidRPr="00BC20E0">
        <w:rPr>
          <w:sz w:val="24"/>
          <w:szCs w:val="24"/>
        </w:rPr>
        <w:t xml:space="preserve">, </w:t>
      </w:r>
      <w:r w:rsidR="00D84906" w:rsidRPr="00BC20E0">
        <w:rPr>
          <w:sz w:val="24"/>
          <w:szCs w:val="24"/>
        </w:rPr>
        <w:t>Materials</w:t>
      </w:r>
      <w:r w:rsidR="00D84906" w:rsidRPr="00BC20E0">
        <w:rPr>
          <w:sz w:val="24"/>
          <w:szCs w:val="24"/>
        </w:rPr>
        <w:t>,</w:t>
      </w:r>
      <w:r w:rsidR="00D84906" w:rsidRPr="00BC20E0">
        <w:rPr>
          <w:sz w:val="24"/>
          <w:szCs w:val="24"/>
        </w:rPr>
        <w:t xml:space="preserve"> 2017, 10(9), 1092</w:t>
      </w:r>
      <w:r w:rsidR="008003FF" w:rsidRPr="00BC20E0">
        <w:rPr>
          <w:sz w:val="24"/>
          <w:szCs w:val="24"/>
        </w:rPr>
        <w:t>.</w:t>
      </w:r>
    </w:p>
    <w:sectPr w:rsidR="00D84906" w:rsidRPr="00BC20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425"/>
    <w:rsid w:val="001560BE"/>
    <w:rsid w:val="0016114A"/>
    <w:rsid w:val="00192348"/>
    <w:rsid w:val="001B5FF5"/>
    <w:rsid w:val="001C4F6A"/>
    <w:rsid w:val="00221891"/>
    <w:rsid w:val="002408F8"/>
    <w:rsid w:val="00270D4E"/>
    <w:rsid w:val="00286AF5"/>
    <w:rsid w:val="002B56CF"/>
    <w:rsid w:val="00371469"/>
    <w:rsid w:val="004A2231"/>
    <w:rsid w:val="004B2E5F"/>
    <w:rsid w:val="004D5857"/>
    <w:rsid w:val="005F0629"/>
    <w:rsid w:val="006637F4"/>
    <w:rsid w:val="006E51E8"/>
    <w:rsid w:val="00725884"/>
    <w:rsid w:val="007266EA"/>
    <w:rsid w:val="00766ADE"/>
    <w:rsid w:val="007A3230"/>
    <w:rsid w:val="007C2556"/>
    <w:rsid w:val="008003FF"/>
    <w:rsid w:val="008E1C4D"/>
    <w:rsid w:val="00903425"/>
    <w:rsid w:val="00934560"/>
    <w:rsid w:val="00971D40"/>
    <w:rsid w:val="0097560E"/>
    <w:rsid w:val="00990C1C"/>
    <w:rsid w:val="00AD2D55"/>
    <w:rsid w:val="00B16D59"/>
    <w:rsid w:val="00B316CC"/>
    <w:rsid w:val="00B3208C"/>
    <w:rsid w:val="00B670A9"/>
    <w:rsid w:val="00BA553C"/>
    <w:rsid w:val="00BC20E0"/>
    <w:rsid w:val="00D76B2A"/>
    <w:rsid w:val="00D84906"/>
    <w:rsid w:val="00DB1BFD"/>
    <w:rsid w:val="00DF5964"/>
    <w:rsid w:val="00E65C15"/>
    <w:rsid w:val="00F56985"/>
    <w:rsid w:val="00FE3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3D132"/>
  <w15:chartTrackingRefBased/>
  <w15:docId w15:val="{D4D9FCF1-EED1-4A4A-9BE8-58655BD9C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342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34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342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342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342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342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342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342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342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34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34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342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342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342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342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342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342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342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342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34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342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342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34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342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342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342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34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342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3425"/>
    <w:rPr>
      <w:b/>
      <w:bCs/>
      <w:smallCaps/>
      <w:color w:val="2F5496" w:themeColor="accent1" w:themeShade="BF"/>
      <w:spacing w:val="5"/>
    </w:rPr>
  </w:style>
  <w:style w:type="paragraph" w:customStyle="1" w:styleId="6-abstract">
    <w:name w:val="6-abstract"/>
    <w:basedOn w:val="Normal"/>
    <w:rsid w:val="00AD2D55"/>
    <w:pPr>
      <w:spacing w:after="0" w:line="240" w:lineRule="auto"/>
      <w:jc w:val="both"/>
    </w:pPr>
    <w:rPr>
      <w:rFonts w:ascii="Arial" w:eastAsia="Calibri" w:hAnsi="Arial" w:cs="Arial"/>
      <w:kern w:val="0"/>
      <w:sz w:val="18"/>
      <w:szCs w:val="18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2228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Carré</dc:creator>
  <cp:keywords/>
  <dc:description/>
  <cp:lastModifiedBy>Bryan Carré</cp:lastModifiedBy>
  <cp:revision>23</cp:revision>
  <dcterms:created xsi:type="dcterms:W3CDTF">2024-12-12T09:52:00Z</dcterms:created>
  <dcterms:modified xsi:type="dcterms:W3CDTF">2024-12-17T13:41:00Z</dcterms:modified>
</cp:coreProperties>
</file>