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22EEE202" w14:textId="6A7678B3" w:rsidR="004C2CEF" w:rsidRPr="003C33CC" w:rsidRDefault="00561873">
      <w:pPr>
        <w:rPr>
          <w:sz w:val="48"/>
          <w:szCs w:val="48"/>
          <w:lang w:val="en-US"/>
        </w:rPr>
      </w:pPr>
      <w:bookmarkStart w:id="0" w:name="_Hlk215672729"/>
      <w:bookmarkEnd w:id="0"/>
      <w:r w:rsidRPr="003C33CC">
        <w:rPr>
          <w:sz w:val="48"/>
          <w:szCs w:val="48"/>
          <w:lang w:val="en-US"/>
        </w:rPr>
        <w:t>When items become context: how retrieval questions shape memory</w:t>
      </w:r>
    </w:p>
    <w:p w14:paraId="46925395" w14:textId="77777777" w:rsidR="00561873" w:rsidRPr="00561873" w:rsidRDefault="00561873">
      <w:pPr>
        <w:rPr>
          <w:sz w:val="26"/>
          <w:szCs w:val="26"/>
          <w:lang w:val="en-US"/>
        </w:rPr>
      </w:pPr>
    </w:p>
    <w:p w14:paraId="0C21DE84" w14:textId="77777777" w:rsidR="004D741D" w:rsidRDefault="004D741D">
      <w:pPr>
        <w:rPr>
          <w:sz w:val="22"/>
          <w:szCs w:val="22"/>
          <w:lang w:val="en-GB"/>
        </w:rPr>
      </w:pPr>
    </w:p>
    <w:p w14:paraId="181FDC9C" w14:textId="78428B4D" w:rsidR="00AA62DE" w:rsidRPr="00C7134C" w:rsidRDefault="004D741D" w:rsidP="00AA62DE">
      <w:pPr>
        <w:rPr>
          <w:b/>
          <w:bCs/>
          <w:lang w:val="en-GB"/>
        </w:rPr>
      </w:pPr>
      <w:r w:rsidRPr="00C7134C">
        <w:rPr>
          <w:b/>
          <w:bCs/>
          <w:lang w:val="en-GB"/>
        </w:rPr>
        <w:t>Abstract</w:t>
      </w:r>
    </w:p>
    <w:p w14:paraId="7B07D4D0" w14:textId="13A5295B" w:rsidR="0090116F" w:rsidRPr="008C52B9" w:rsidRDefault="00AA62DE" w:rsidP="00C906A9">
      <w:pPr>
        <w:spacing w:line="360" w:lineRule="auto"/>
        <w:jc w:val="both"/>
        <w:rPr>
          <w:sz w:val="22"/>
          <w:szCs w:val="22"/>
          <w:lang w:val="en-GB"/>
        </w:rPr>
      </w:pPr>
      <w:r>
        <w:rPr>
          <w:sz w:val="22"/>
          <w:szCs w:val="22"/>
          <w:lang w:val="en-GB"/>
        </w:rPr>
        <w:t xml:space="preserve">In context-dependent memory research, focal objects </w:t>
      </w:r>
      <w:r w:rsidR="00D204E3">
        <w:rPr>
          <w:sz w:val="22"/>
          <w:szCs w:val="22"/>
          <w:lang w:val="en-GB"/>
        </w:rPr>
        <w:t>are by default ascribed to item whereas</w:t>
      </w:r>
      <w:r>
        <w:rPr>
          <w:sz w:val="22"/>
          <w:szCs w:val="22"/>
          <w:lang w:val="en-GB"/>
        </w:rPr>
        <w:t xml:space="preserve"> backgrounds a</w:t>
      </w:r>
      <w:r w:rsidR="00D204E3">
        <w:rPr>
          <w:sz w:val="22"/>
          <w:szCs w:val="22"/>
          <w:lang w:val="en-GB"/>
        </w:rPr>
        <w:t xml:space="preserve">re considered the </w:t>
      </w:r>
      <w:r>
        <w:rPr>
          <w:sz w:val="22"/>
          <w:szCs w:val="22"/>
          <w:lang w:val="en-GB"/>
        </w:rPr>
        <w:t xml:space="preserve">context. </w:t>
      </w:r>
      <w:r w:rsidR="00ED24B1">
        <w:rPr>
          <w:sz w:val="22"/>
          <w:szCs w:val="22"/>
          <w:lang w:val="en-GB"/>
        </w:rPr>
        <w:t xml:space="preserve">Questioning this assumption, it was proposed that context is </w:t>
      </w:r>
      <w:r w:rsidR="00333F31">
        <w:rPr>
          <w:sz w:val="22"/>
          <w:szCs w:val="22"/>
          <w:lang w:val="en-GB"/>
        </w:rPr>
        <w:t>reconstructed</w:t>
      </w:r>
      <w:r w:rsidR="00527A6D">
        <w:rPr>
          <w:sz w:val="22"/>
          <w:szCs w:val="22"/>
          <w:lang w:val="en-GB"/>
        </w:rPr>
        <w:t xml:space="preserve"> rather than encoded</w:t>
      </w:r>
      <w:r w:rsidR="00FF5718">
        <w:rPr>
          <w:sz w:val="22"/>
          <w:szCs w:val="22"/>
          <w:lang w:val="en-GB"/>
        </w:rPr>
        <w:t>:</w:t>
      </w:r>
      <w:r w:rsidR="005A7510">
        <w:rPr>
          <w:sz w:val="22"/>
          <w:szCs w:val="22"/>
          <w:lang w:val="en-GB"/>
        </w:rPr>
        <w:t xml:space="preserve"> </w:t>
      </w:r>
      <w:r w:rsidR="00FF5718">
        <w:rPr>
          <w:sz w:val="22"/>
          <w:szCs w:val="22"/>
          <w:lang w:val="en-GB"/>
        </w:rPr>
        <w:t>a</w:t>
      </w:r>
      <w:r w:rsidR="00DA6D6D">
        <w:rPr>
          <w:sz w:val="22"/>
          <w:szCs w:val="22"/>
          <w:lang w:val="en-GB"/>
        </w:rPr>
        <w:t xml:space="preserve">ny aspect of an event could </w:t>
      </w:r>
      <w:r w:rsidR="00F473E8">
        <w:rPr>
          <w:sz w:val="22"/>
          <w:szCs w:val="22"/>
          <w:lang w:val="en-GB"/>
        </w:rPr>
        <w:t>become</w:t>
      </w:r>
      <w:r w:rsidR="00DA6D6D">
        <w:rPr>
          <w:sz w:val="22"/>
          <w:szCs w:val="22"/>
          <w:lang w:val="en-GB"/>
        </w:rPr>
        <w:t xml:space="preserve"> either item or context depending on the question asked. </w:t>
      </w:r>
      <w:r w:rsidR="00CE5A44">
        <w:rPr>
          <w:sz w:val="22"/>
          <w:szCs w:val="22"/>
          <w:lang w:val="en-GB"/>
        </w:rPr>
        <w:t xml:space="preserve">Here we provide evidence </w:t>
      </w:r>
      <w:r w:rsidR="00FF5718">
        <w:rPr>
          <w:sz w:val="22"/>
          <w:szCs w:val="22"/>
          <w:lang w:val="en-GB"/>
        </w:rPr>
        <w:t>supporting</w:t>
      </w:r>
      <w:r w:rsidR="00CE5A44">
        <w:rPr>
          <w:sz w:val="22"/>
          <w:szCs w:val="22"/>
          <w:lang w:val="en-GB"/>
        </w:rPr>
        <w:t xml:space="preserve"> </w:t>
      </w:r>
      <w:r w:rsidR="0039211C">
        <w:rPr>
          <w:sz w:val="22"/>
          <w:szCs w:val="22"/>
          <w:lang w:val="en-GB"/>
        </w:rPr>
        <w:t xml:space="preserve">this </w:t>
      </w:r>
      <w:r w:rsidR="00CE5A44">
        <w:rPr>
          <w:sz w:val="22"/>
          <w:szCs w:val="22"/>
          <w:lang w:val="en-GB"/>
        </w:rPr>
        <w:t>hypothesis a</w:t>
      </w:r>
      <w:r w:rsidR="00D204E3">
        <w:rPr>
          <w:sz w:val="22"/>
          <w:szCs w:val="22"/>
          <w:lang w:val="en-GB"/>
        </w:rPr>
        <w:t xml:space="preserve">cross </w:t>
      </w:r>
      <w:r w:rsidR="00795DFE">
        <w:rPr>
          <w:sz w:val="22"/>
          <w:szCs w:val="22"/>
          <w:lang w:val="en-GB"/>
        </w:rPr>
        <w:t>six</w:t>
      </w:r>
      <w:r w:rsidR="004C2CEF">
        <w:rPr>
          <w:sz w:val="22"/>
          <w:szCs w:val="22"/>
          <w:lang w:val="en-GB"/>
        </w:rPr>
        <w:t xml:space="preserve"> </w:t>
      </w:r>
      <w:r w:rsidR="00D204E3">
        <w:rPr>
          <w:sz w:val="22"/>
          <w:szCs w:val="22"/>
          <w:lang w:val="en-GB"/>
        </w:rPr>
        <w:t>experiments</w:t>
      </w:r>
      <w:r w:rsidR="00CE5A44">
        <w:rPr>
          <w:sz w:val="22"/>
          <w:szCs w:val="22"/>
          <w:lang w:val="en-GB"/>
        </w:rPr>
        <w:t xml:space="preserve"> employing a context reinstatement paradigm</w:t>
      </w:r>
      <w:r w:rsidR="0028465D">
        <w:rPr>
          <w:sz w:val="22"/>
          <w:szCs w:val="22"/>
          <w:lang w:val="en-GB"/>
        </w:rPr>
        <w:t>.</w:t>
      </w:r>
      <w:r w:rsidR="00E06CBE">
        <w:rPr>
          <w:sz w:val="22"/>
          <w:szCs w:val="22"/>
          <w:lang w:val="en-GB"/>
        </w:rPr>
        <w:t xml:space="preserve"> W</w:t>
      </w:r>
      <w:r w:rsidR="007F5371">
        <w:rPr>
          <w:sz w:val="22"/>
          <w:szCs w:val="22"/>
          <w:lang w:val="en-GB"/>
        </w:rPr>
        <w:t>hen the memory test focused on background scenes</w:t>
      </w:r>
      <w:r w:rsidR="00661E2B">
        <w:rPr>
          <w:sz w:val="22"/>
          <w:szCs w:val="22"/>
          <w:lang w:val="en-GB"/>
        </w:rPr>
        <w:t xml:space="preserve"> (Experiments 1</w:t>
      </w:r>
      <w:r w:rsidR="00C556A7">
        <w:rPr>
          <w:sz w:val="22"/>
          <w:szCs w:val="22"/>
          <w:lang w:val="en-GB"/>
        </w:rPr>
        <w:t>-</w:t>
      </w:r>
      <w:r w:rsidR="00661E2B">
        <w:rPr>
          <w:sz w:val="22"/>
          <w:szCs w:val="22"/>
          <w:lang w:val="en-GB"/>
        </w:rPr>
        <w:t>2)</w:t>
      </w:r>
      <w:r w:rsidR="00A014C8">
        <w:rPr>
          <w:sz w:val="22"/>
          <w:szCs w:val="22"/>
          <w:lang w:val="en-GB"/>
        </w:rPr>
        <w:t>, reinstating the original objects increased old responses to targets and lures.</w:t>
      </w:r>
      <w:r w:rsidR="00457675">
        <w:rPr>
          <w:sz w:val="22"/>
          <w:szCs w:val="22"/>
          <w:lang w:val="en-GB"/>
        </w:rPr>
        <w:t xml:space="preserve"> </w:t>
      </w:r>
      <w:r w:rsidR="00C27DE9">
        <w:rPr>
          <w:sz w:val="22"/>
          <w:szCs w:val="22"/>
          <w:lang w:val="en-GB"/>
        </w:rPr>
        <w:t>T</w:t>
      </w:r>
      <w:r w:rsidR="00BB236F">
        <w:rPr>
          <w:sz w:val="22"/>
          <w:szCs w:val="22"/>
          <w:lang w:val="en-GB"/>
        </w:rPr>
        <w:t xml:space="preserve">his effect </w:t>
      </w:r>
      <w:r w:rsidR="00E27B70">
        <w:rPr>
          <w:sz w:val="22"/>
          <w:szCs w:val="22"/>
          <w:lang w:val="en-GB"/>
        </w:rPr>
        <w:t>remain</w:t>
      </w:r>
      <w:r w:rsidR="00713C03">
        <w:rPr>
          <w:sz w:val="22"/>
          <w:szCs w:val="22"/>
          <w:lang w:val="en-GB"/>
        </w:rPr>
        <w:t>ed</w:t>
      </w:r>
      <w:r w:rsidR="00F33402">
        <w:rPr>
          <w:sz w:val="22"/>
          <w:szCs w:val="22"/>
          <w:lang w:val="en-GB"/>
        </w:rPr>
        <w:t xml:space="preserve"> </w:t>
      </w:r>
      <w:r w:rsidR="00BB236F">
        <w:rPr>
          <w:sz w:val="22"/>
          <w:szCs w:val="22"/>
          <w:lang w:val="en-GB"/>
        </w:rPr>
        <w:t xml:space="preserve">when </w:t>
      </w:r>
      <w:r w:rsidR="00713C03">
        <w:rPr>
          <w:sz w:val="22"/>
          <w:szCs w:val="22"/>
          <w:lang w:val="en-GB"/>
        </w:rPr>
        <w:t xml:space="preserve">background scenes were </w:t>
      </w:r>
      <w:r w:rsidR="00CD24D8">
        <w:rPr>
          <w:sz w:val="22"/>
          <w:szCs w:val="22"/>
          <w:lang w:val="en-GB"/>
        </w:rPr>
        <w:t>task-irrelevant</w:t>
      </w:r>
      <w:r w:rsidR="00713C03">
        <w:rPr>
          <w:sz w:val="22"/>
          <w:szCs w:val="22"/>
          <w:lang w:val="en-GB"/>
        </w:rPr>
        <w:t xml:space="preserve"> and objects</w:t>
      </w:r>
      <w:r w:rsidR="00CD24D8">
        <w:rPr>
          <w:sz w:val="22"/>
          <w:szCs w:val="22"/>
          <w:lang w:val="en-GB"/>
        </w:rPr>
        <w:t xml:space="preserve"> </w:t>
      </w:r>
      <w:r w:rsidR="00BB236F">
        <w:rPr>
          <w:sz w:val="22"/>
          <w:szCs w:val="22"/>
          <w:lang w:val="en-GB"/>
        </w:rPr>
        <w:t>task-relevant</w:t>
      </w:r>
      <w:r w:rsidR="00713C03">
        <w:rPr>
          <w:sz w:val="22"/>
          <w:szCs w:val="22"/>
          <w:lang w:val="en-GB"/>
        </w:rPr>
        <w:t xml:space="preserve"> </w:t>
      </w:r>
      <w:r w:rsidR="00BB236F">
        <w:rPr>
          <w:sz w:val="22"/>
          <w:szCs w:val="22"/>
          <w:lang w:val="en-GB"/>
        </w:rPr>
        <w:t>at encoding</w:t>
      </w:r>
      <w:r w:rsidR="00C27DE9">
        <w:rPr>
          <w:sz w:val="22"/>
          <w:szCs w:val="22"/>
          <w:lang w:val="en-GB"/>
        </w:rPr>
        <w:t xml:space="preserve"> (Experiment 3)</w:t>
      </w:r>
      <w:r w:rsidR="00713C03">
        <w:rPr>
          <w:sz w:val="22"/>
          <w:szCs w:val="22"/>
          <w:lang w:val="en-GB"/>
        </w:rPr>
        <w:t xml:space="preserve">. </w:t>
      </w:r>
      <w:r w:rsidR="007F308D" w:rsidRPr="005133A8">
        <w:rPr>
          <w:sz w:val="22"/>
          <w:szCs w:val="22"/>
          <w:lang w:val="en-GB"/>
        </w:rPr>
        <w:t xml:space="preserve">Finally, </w:t>
      </w:r>
      <w:r w:rsidR="001534BD">
        <w:rPr>
          <w:sz w:val="22"/>
          <w:szCs w:val="22"/>
          <w:lang w:val="en-US"/>
        </w:rPr>
        <w:t>E</w:t>
      </w:r>
      <w:r w:rsidR="001534BD" w:rsidRPr="007A1639">
        <w:rPr>
          <w:sz w:val="22"/>
          <w:szCs w:val="22"/>
          <w:lang w:val="en-US"/>
        </w:rPr>
        <w:t>xperiment</w:t>
      </w:r>
      <w:r w:rsidR="001534BD">
        <w:rPr>
          <w:sz w:val="22"/>
          <w:szCs w:val="22"/>
          <w:lang w:val="en-US"/>
        </w:rPr>
        <w:t xml:space="preserve">s </w:t>
      </w:r>
      <w:r w:rsidR="008F01CA">
        <w:rPr>
          <w:sz w:val="22"/>
          <w:szCs w:val="22"/>
          <w:lang w:val="en-GB"/>
        </w:rPr>
        <w:t>4</w:t>
      </w:r>
      <w:r w:rsidR="00D22EAC">
        <w:rPr>
          <w:sz w:val="22"/>
          <w:szCs w:val="22"/>
          <w:lang w:val="en-GB"/>
        </w:rPr>
        <w:t>a</w:t>
      </w:r>
      <w:r w:rsidR="008F01CA">
        <w:rPr>
          <w:sz w:val="22"/>
          <w:szCs w:val="22"/>
          <w:lang w:val="en-GB"/>
        </w:rPr>
        <w:t>-</w:t>
      </w:r>
      <w:r w:rsidR="00D22EAC">
        <w:rPr>
          <w:sz w:val="22"/>
          <w:szCs w:val="22"/>
          <w:lang w:val="en-GB"/>
        </w:rPr>
        <w:t>5</w:t>
      </w:r>
      <w:r w:rsidR="008F01CA">
        <w:rPr>
          <w:sz w:val="22"/>
          <w:szCs w:val="22"/>
          <w:lang w:val="en-GB"/>
        </w:rPr>
        <w:t xml:space="preserve"> show</w:t>
      </w:r>
      <w:r w:rsidR="00C906A9">
        <w:rPr>
          <w:sz w:val="22"/>
          <w:szCs w:val="22"/>
          <w:lang w:val="en-GB"/>
        </w:rPr>
        <w:t>ed</w:t>
      </w:r>
      <w:r w:rsidR="008F01CA">
        <w:rPr>
          <w:sz w:val="22"/>
          <w:szCs w:val="22"/>
          <w:lang w:val="en-GB"/>
        </w:rPr>
        <w:t xml:space="preserve"> that</w:t>
      </w:r>
      <w:r w:rsidR="007E7596">
        <w:rPr>
          <w:sz w:val="22"/>
          <w:szCs w:val="22"/>
          <w:lang w:val="en-GB"/>
        </w:rPr>
        <w:t>,</w:t>
      </w:r>
      <w:r w:rsidR="008F01CA">
        <w:rPr>
          <w:sz w:val="22"/>
          <w:szCs w:val="22"/>
          <w:lang w:val="en-GB"/>
        </w:rPr>
        <w:t xml:space="preserve"> </w:t>
      </w:r>
      <w:r w:rsidR="007E7596">
        <w:rPr>
          <w:sz w:val="22"/>
          <w:szCs w:val="22"/>
          <w:lang w:val="en-GB"/>
        </w:rPr>
        <w:t xml:space="preserve">when objects are task-irrelevant at encoding, </w:t>
      </w:r>
      <w:r w:rsidR="008F01CA">
        <w:rPr>
          <w:sz w:val="22"/>
          <w:szCs w:val="22"/>
          <w:lang w:val="en-GB"/>
        </w:rPr>
        <w:t xml:space="preserve">this effect </w:t>
      </w:r>
      <w:r w:rsidR="007E7596">
        <w:rPr>
          <w:sz w:val="22"/>
          <w:szCs w:val="22"/>
          <w:lang w:val="en-GB"/>
        </w:rPr>
        <w:t>exists</w:t>
      </w:r>
      <w:r w:rsidR="008F01CA">
        <w:rPr>
          <w:sz w:val="22"/>
          <w:szCs w:val="22"/>
          <w:lang w:val="en-GB"/>
        </w:rPr>
        <w:t xml:space="preserve"> but</w:t>
      </w:r>
      <w:r w:rsidR="00E52768">
        <w:rPr>
          <w:sz w:val="22"/>
          <w:szCs w:val="22"/>
          <w:lang w:val="en-GB"/>
        </w:rPr>
        <w:t xml:space="preserve"> </w:t>
      </w:r>
      <w:r w:rsidR="008F01CA">
        <w:rPr>
          <w:sz w:val="22"/>
          <w:szCs w:val="22"/>
          <w:lang w:val="en-GB"/>
        </w:rPr>
        <w:t>depends on the size of the objects</w:t>
      </w:r>
      <w:r w:rsidR="00455828">
        <w:rPr>
          <w:sz w:val="22"/>
          <w:szCs w:val="22"/>
          <w:lang w:val="en-GB"/>
        </w:rPr>
        <w:t xml:space="preserve"> on screen</w:t>
      </w:r>
      <w:r w:rsidR="009C08B8">
        <w:rPr>
          <w:sz w:val="22"/>
          <w:szCs w:val="22"/>
          <w:lang w:val="en-GB"/>
        </w:rPr>
        <w:t xml:space="preserve">. </w:t>
      </w:r>
      <w:r w:rsidR="008C52B9" w:rsidRPr="005133A8">
        <w:rPr>
          <w:sz w:val="22"/>
          <w:szCs w:val="22"/>
          <w:lang w:val="en-GB"/>
        </w:rPr>
        <w:t xml:space="preserve">Overall, these results </w:t>
      </w:r>
      <w:r w:rsidR="00D725B6" w:rsidRPr="005133A8">
        <w:rPr>
          <w:sz w:val="22"/>
          <w:szCs w:val="22"/>
          <w:lang w:val="en-GB"/>
        </w:rPr>
        <w:t xml:space="preserve">support </w:t>
      </w:r>
      <w:r w:rsidR="00661E2B">
        <w:rPr>
          <w:sz w:val="22"/>
          <w:szCs w:val="22"/>
          <w:lang w:val="en-GB"/>
        </w:rPr>
        <w:t xml:space="preserve">that </w:t>
      </w:r>
      <w:r w:rsidR="008C52B9" w:rsidRPr="005133A8">
        <w:rPr>
          <w:sz w:val="22"/>
          <w:szCs w:val="22"/>
          <w:lang w:val="en-GB"/>
        </w:rPr>
        <w:t>context is reconstructed rather than encoded</w:t>
      </w:r>
      <w:r w:rsidR="00B070BE">
        <w:rPr>
          <w:sz w:val="22"/>
          <w:szCs w:val="22"/>
          <w:lang w:val="en-GB"/>
        </w:rPr>
        <w:t xml:space="preserve">, </w:t>
      </w:r>
      <w:r w:rsidR="00FF5718">
        <w:rPr>
          <w:sz w:val="22"/>
          <w:szCs w:val="22"/>
          <w:lang w:val="en-GB"/>
        </w:rPr>
        <w:t>although</w:t>
      </w:r>
      <w:r w:rsidR="00B070BE">
        <w:rPr>
          <w:sz w:val="22"/>
          <w:szCs w:val="22"/>
          <w:lang w:val="en-GB"/>
        </w:rPr>
        <w:t xml:space="preserve"> the </w:t>
      </w:r>
      <w:r w:rsidR="000044D2">
        <w:rPr>
          <w:sz w:val="22"/>
          <w:szCs w:val="22"/>
          <w:lang w:val="en-GB"/>
        </w:rPr>
        <w:t>perceptual</w:t>
      </w:r>
      <w:r w:rsidR="00B070BE">
        <w:rPr>
          <w:sz w:val="22"/>
          <w:szCs w:val="22"/>
          <w:lang w:val="en-GB"/>
        </w:rPr>
        <w:t xml:space="preserve"> properties of </w:t>
      </w:r>
      <w:r w:rsidR="000044D2">
        <w:rPr>
          <w:sz w:val="22"/>
          <w:szCs w:val="22"/>
          <w:lang w:val="en-GB"/>
        </w:rPr>
        <w:t>the stimuli can limit the effect of context on memory</w:t>
      </w:r>
      <w:r w:rsidR="002D1A45">
        <w:rPr>
          <w:sz w:val="22"/>
          <w:szCs w:val="22"/>
          <w:lang w:val="en-GB"/>
        </w:rPr>
        <w:t xml:space="preserve"> retrieval</w:t>
      </w:r>
      <w:r w:rsidR="000044D2">
        <w:rPr>
          <w:sz w:val="22"/>
          <w:szCs w:val="22"/>
          <w:lang w:val="en-GB"/>
        </w:rPr>
        <w:t>.</w:t>
      </w:r>
    </w:p>
    <w:p w14:paraId="52623C24" w14:textId="77777777" w:rsidR="00682C3B" w:rsidRPr="008C52B9" w:rsidRDefault="00682C3B" w:rsidP="00682C3B">
      <w:pPr>
        <w:jc w:val="both"/>
        <w:rPr>
          <w:sz w:val="22"/>
          <w:szCs w:val="22"/>
          <w:lang w:val="en-GB"/>
        </w:rPr>
      </w:pPr>
    </w:p>
    <w:p w14:paraId="1B6EC844" w14:textId="77777777" w:rsidR="00C33DE9" w:rsidRPr="00C7134C" w:rsidRDefault="004D741D">
      <w:pPr>
        <w:rPr>
          <w:b/>
          <w:bCs/>
          <w:lang w:val="en-GB"/>
        </w:rPr>
      </w:pPr>
      <w:r w:rsidRPr="00C7134C">
        <w:rPr>
          <w:b/>
          <w:bCs/>
          <w:lang w:val="en-GB"/>
        </w:rPr>
        <w:t>Keywords</w:t>
      </w:r>
    </w:p>
    <w:p w14:paraId="0A8AE4B4" w14:textId="77777777" w:rsidR="006C2400" w:rsidRDefault="00C33DE9">
      <w:pPr>
        <w:rPr>
          <w:sz w:val="22"/>
          <w:szCs w:val="22"/>
          <w:lang w:val="en-GB"/>
        </w:rPr>
      </w:pPr>
      <w:r>
        <w:rPr>
          <w:sz w:val="22"/>
          <w:szCs w:val="22"/>
          <w:lang w:val="en-GB"/>
        </w:rPr>
        <w:t xml:space="preserve">Context reinstatement, recognition memory, </w:t>
      </w:r>
      <w:r w:rsidR="00BB07EF">
        <w:rPr>
          <w:sz w:val="22"/>
          <w:szCs w:val="22"/>
          <w:lang w:val="en-GB"/>
        </w:rPr>
        <w:t>item and context</w:t>
      </w:r>
    </w:p>
    <w:p w14:paraId="2552AF0A" w14:textId="77777777" w:rsidR="00C7134C" w:rsidRDefault="00C7134C">
      <w:pPr>
        <w:rPr>
          <w:sz w:val="22"/>
          <w:szCs w:val="22"/>
          <w:lang w:val="en-GB"/>
        </w:rPr>
      </w:pPr>
    </w:p>
    <w:p w14:paraId="54B1B8CF" w14:textId="77777777" w:rsidR="00C7134C" w:rsidRPr="00C7134C" w:rsidRDefault="00C7134C" w:rsidP="00C7134C">
      <w:pPr>
        <w:rPr>
          <w:rFonts w:ascii="Aptos" w:eastAsia="Aptos" w:hAnsi="Aptos" w:cs="Aptos"/>
          <w:b/>
          <w:bCs/>
          <w:color w:val="000000" w:themeColor="text1"/>
          <w:lang w:val="en-GB"/>
        </w:rPr>
      </w:pPr>
      <w:r w:rsidRPr="00C7134C">
        <w:rPr>
          <w:rFonts w:ascii="Aptos" w:eastAsia="Aptos" w:hAnsi="Aptos" w:cs="Aptos"/>
          <w:b/>
          <w:bCs/>
          <w:color w:val="000000" w:themeColor="text1"/>
          <w:lang w:val="en-GB"/>
        </w:rPr>
        <w:t>Conflict of interest</w:t>
      </w:r>
    </w:p>
    <w:p w14:paraId="410BB624" w14:textId="77777777" w:rsidR="00C7134C" w:rsidRDefault="00C7134C" w:rsidP="00C7134C">
      <w:pPr>
        <w:rPr>
          <w:sz w:val="22"/>
          <w:szCs w:val="22"/>
          <w:lang w:val="en-GB"/>
        </w:rPr>
      </w:pPr>
      <w:r w:rsidRPr="00247323">
        <w:rPr>
          <w:rFonts w:ascii="Aptos" w:eastAsia="Aptos" w:hAnsi="Aptos" w:cs="Aptos"/>
          <w:color w:val="000000" w:themeColor="text1"/>
          <w:sz w:val="22"/>
          <w:szCs w:val="22"/>
          <w:lang w:val="en-GB"/>
        </w:rPr>
        <w:t xml:space="preserve">The </w:t>
      </w:r>
      <w:r>
        <w:rPr>
          <w:rFonts w:ascii="Aptos" w:eastAsia="Aptos" w:hAnsi="Aptos" w:cs="Aptos"/>
          <w:color w:val="000000" w:themeColor="text1"/>
          <w:sz w:val="22"/>
          <w:szCs w:val="22"/>
          <w:lang w:val="en-GB"/>
        </w:rPr>
        <w:t>authors declare that no conflict of interest exist.</w:t>
      </w:r>
    </w:p>
    <w:p w14:paraId="5F4DB9AC" w14:textId="77777777" w:rsidR="009937DC" w:rsidRDefault="009937DC">
      <w:pPr>
        <w:rPr>
          <w:b/>
          <w:bCs/>
          <w:sz w:val="22"/>
          <w:szCs w:val="22"/>
          <w:lang w:val="en-GB"/>
        </w:rPr>
      </w:pPr>
    </w:p>
    <w:p w14:paraId="4E107428" w14:textId="24795F67" w:rsidR="006C2400" w:rsidRPr="00C7134C" w:rsidRDefault="006C2400">
      <w:pPr>
        <w:rPr>
          <w:b/>
          <w:bCs/>
          <w:lang w:val="en-GB"/>
        </w:rPr>
      </w:pPr>
      <w:r w:rsidRPr="00C7134C">
        <w:rPr>
          <w:b/>
          <w:bCs/>
          <w:lang w:val="en-GB"/>
        </w:rPr>
        <w:t>Acknowledgements</w:t>
      </w:r>
    </w:p>
    <w:p w14:paraId="3911D563" w14:textId="37DB2DBA" w:rsidR="004D741D" w:rsidRDefault="005C57A7" w:rsidP="004A122D">
      <w:pPr>
        <w:jc w:val="both"/>
        <w:rPr>
          <w:sz w:val="22"/>
          <w:szCs w:val="22"/>
          <w:lang w:val="en-GB"/>
        </w:rPr>
      </w:pPr>
      <w:r>
        <w:rPr>
          <w:sz w:val="22"/>
          <w:szCs w:val="22"/>
          <w:lang w:val="en-GB"/>
        </w:rPr>
        <w:t xml:space="preserve">We thank </w:t>
      </w:r>
      <w:r w:rsidR="009B290D">
        <w:rPr>
          <w:sz w:val="22"/>
          <w:szCs w:val="22"/>
          <w:lang w:val="en-GB"/>
        </w:rPr>
        <w:t xml:space="preserve">[anonymized] </w:t>
      </w:r>
      <w:r>
        <w:rPr>
          <w:sz w:val="22"/>
          <w:szCs w:val="22"/>
          <w:lang w:val="en-GB"/>
        </w:rPr>
        <w:t xml:space="preserve">and </w:t>
      </w:r>
      <w:r w:rsidR="009B290D">
        <w:rPr>
          <w:sz w:val="22"/>
          <w:szCs w:val="22"/>
          <w:lang w:val="en-GB"/>
        </w:rPr>
        <w:t xml:space="preserve">[anonymized] </w:t>
      </w:r>
      <w:r>
        <w:rPr>
          <w:sz w:val="22"/>
          <w:szCs w:val="22"/>
          <w:lang w:val="en-GB"/>
        </w:rPr>
        <w:t xml:space="preserve">for </w:t>
      </w:r>
      <w:r w:rsidR="005F082F">
        <w:rPr>
          <w:sz w:val="22"/>
          <w:szCs w:val="22"/>
          <w:lang w:val="en-GB"/>
        </w:rPr>
        <w:t>valuable</w:t>
      </w:r>
      <w:r>
        <w:rPr>
          <w:sz w:val="22"/>
          <w:szCs w:val="22"/>
          <w:lang w:val="en-GB"/>
        </w:rPr>
        <w:t xml:space="preserve"> feedback on </w:t>
      </w:r>
      <w:r w:rsidR="00897B00">
        <w:rPr>
          <w:sz w:val="22"/>
          <w:szCs w:val="22"/>
          <w:lang w:val="en-GB"/>
        </w:rPr>
        <w:t>this research</w:t>
      </w:r>
      <w:r>
        <w:rPr>
          <w:sz w:val="22"/>
          <w:szCs w:val="22"/>
          <w:lang w:val="en-GB"/>
        </w:rPr>
        <w:t xml:space="preserve">. </w:t>
      </w:r>
      <w:r w:rsidR="00C34D6E">
        <w:rPr>
          <w:sz w:val="22"/>
          <w:szCs w:val="22"/>
          <w:lang w:val="en-GB"/>
        </w:rPr>
        <w:t xml:space="preserve">This work was supported by the </w:t>
      </w:r>
      <w:r w:rsidR="00C34D6E" w:rsidRPr="00FE3AA5">
        <w:rPr>
          <w:sz w:val="22"/>
          <w:szCs w:val="22"/>
          <w:lang w:val="en-GB"/>
        </w:rPr>
        <w:t>SAO/Fondation Recherche Alzheimer (Grant</w:t>
      </w:r>
      <w:r w:rsidR="00FC3E9C">
        <w:rPr>
          <w:sz w:val="22"/>
          <w:szCs w:val="22"/>
          <w:lang w:val="en-GB"/>
        </w:rPr>
        <w:t>s</w:t>
      </w:r>
      <w:r w:rsidR="00C34D6E" w:rsidRPr="00FE3AA5">
        <w:rPr>
          <w:sz w:val="22"/>
          <w:szCs w:val="22"/>
          <w:lang w:val="en-GB"/>
        </w:rPr>
        <w:t xml:space="preserve"> 2023</w:t>
      </w:r>
      <w:r w:rsidR="00FC3E9C">
        <w:rPr>
          <w:sz w:val="22"/>
          <w:szCs w:val="22"/>
          <w:lang w:val="en-GB"/>
        </w:rPr>
        <w:t>-</w:t>
      </w:r>
      <w:r w:rsidR="00C34D6E" w:rsidRPr="00FE3AA5">
        <w:rPr>
          <w:sz w:val="22"/>
          <w:szCs w:val="22"/>
          <w:lang w:val="en-GB"/>
        </w:rPr>
        <w:t>0010</w:t>
      </w:r>
      <w:r w:rsidR="00FC3E9C">
        <w:rPr>
          <w:sz w:val="22"/>
          <w:szCs w:val="22"/>
          <w:lang w:val="en-GB"/>
        </w:rPr>
        <w:t xml:space="preserve"> and 2025-0020</w:t>
      </w:r>
      <w:r w:rsidR="00C34D6E" w:rsidRPr="00FE3AA5">
        <w:rPr>
          <w:sz w:val="22"/>
          <w:szCs w:val="22"/>
          <w:lang w:val="en-GB"/>
        </w:rPr>
        <w:t xml:space="preserve">), and the </w:t>
      </w:r>
      <w:r w:rsidR="00C7134C">
        <w:rPr>
          <w:sz w:val="22"/>
          <w:szCs w:val="22"/>
          <w:lang w:val="en-GB"/>
        </w:rPr>
        <w:t xml:space="preserve">University of </w:t>
      </w:r>
      <w:r w:rsidR="00DA1671">
        <w:rPr>
          <w:sz w:val="22"/>
          <w:szCs w:val="22"/>
          <w:lang w:val="en-GB"/>
        </w:rPr>
        <w:t xml:space="preserve">[anonymized] </w:t>
      </w:r>
      <w:r w:rsidR="00C34D6E" w:rsidRPr="00FE3AA5">
        <w:rPr>
          <w:sz w:val="22"/>
          <w:szCs w:val="22"/>
          <w:lang w:val="en-GB"/>
        </w:rPr>
        <w:t>(Grant FSR-S-SS-2023/08)</w:t>
      </w:r>
      <w:r w:rsidR="00D9378B">
        <w:rPr>
          <w:sz w:val="22"/>
          <w:szCs w:val="22"/>
          <w:lang w:val="en-GB"/>
        </w:rPr>
        <w:t>.</w:t>
      </w:r>
      <w:r w:rsidR="004D741D">
        <w:rPr>
          <w:sz w:val="22"/>
          <w:szCs w:val="22"/>
          <w:lang w:val="en-GB"/>
        </w:rPr>
        <w:br w:type="page"/>
      </w:r>
    </w:p>
    <w:p w14:paraId="3A105521" w14:textId="143C5111" w:rsidR="009E16B5" w:rsidRDefault="009E16B5" w:rsidP="00227F6A">
      <w:pPr>
        <w:spacing w:line="360" w:lineRule="auto"/>
        <w:jc w:val="both"/>
        <w:rPr>
          <w:b/>
          <w:bCs/>
          <w:sz w:val="30"/>
          <w:szCs w:val="30"/>
          <w:lang w:val="en-US"/>
        </w:rPr>
      </w:pPr>
      <w:r>
        <w:rPr>
          <w:b/>
          <w:bCs/>
          <w:sz w:val="30"/>
          <w:szCs w:val="30"/>
          <w:lang w:val="en-US"/>
        </w:rPr>
        <w:lastRenderedPageBreak/>
        <w:t>Introduction</w:t>
      </w:r>
    </w:p>
    <w:p w14:paraId="3BBE56D3" w14:textId="77777777" w:rsidR="00836917" w:rsidRPr="00C723CF" w:rsidRDefault="00836917" w:rsidP="006D3136">
      <w:pPr>
        <w:spacing w:line="360" w:lineRule="auto"/>
        <w:jc w:val="both"/>
        <w:rPr>
          <w:sz w:val="22"/>
          <w:szCs w:val="22"/>
          <w:lang w:val="en-US"/>
        </w:rPr>
      </w:pPr>
      <w:r>
        <w:rPr>
          <w:sz w:val="22"/>
          <w:szCs w:val="22"/>
          <w:lang w:val="en-GB"/>
        </w:rPr>
        <w:t>Context plays a pivotal role in episodic memory</w:t>
      </w:r>
      <w:r>
        <w:rPr>
          <w:sz w:val="22"/>
          <w:szCs w:val="22"/>
          <w:lang w:val="en-US"/>
        </w:rPr>
        <w:t xml:space="preserve">, and is central to </w:t>
      </w:r>
      <w:r>
        <w:rPr>
          <w:sz w:val="22"/>
          <w:szCs w:val="22"/>
          <w:lang w:val="en-GB"/>
        </w:rPr>
        <w:t xml:space="preserve">modern memory models </w:t>
      </w:r>
      <w:r>
        <w:rPr>
          <w:sz w:val="22"/>
          <w:szCs w:val="22"/>
          <w:lang w:val="en-GB"/>
        </w:rPr>
        <w:fldChar w:fldCharType="begin"/>
      </w:r>
      <w:r>
        <w:rPr>
          <w:sz w:val="22"/>
          <w:szCs w:val="22"/>
          <w:lang w:val="en-GB"/>
        </w:rPr>
        <w:instrText xml:space="preserve"> ADDIN ZOTERO_ITEM CSL_CITATION {"citationID":"bhNpoJCc","properties":{"formattedCitation":"(Bastin et al., 2019; Diana et al., 2007; Polyn et al., 2009; Yonelinas et al., 2019)","plainCitation":"(Bastin et al., 2019; Diana et al., 2007; Polyn et al., 2009; Yonelinas et al., 2019)","noteIndex":0},"citationItems":[{"id":474,"uris":["http://zotero.org/users/12760965/items/Q3X3G6ZQ"],"itemData":{"id":474,"type":"article-journal","abstract":"Humans can recollect past events in details (recollection) and/or know that an object, person, or place has been encountered before (familiarity). During the last two decades, there has been intense debate about how recollection and familiarity are organized in the brain. Here, we propose an integrative memory model which describes the distributed and interactive neurocognitive architecture of representations and operations underlying recollection and familiarity. In this architecture, the subjective experience of recollection and familiarity arises from the interaction between core systems (storing particular kinds of representations shaped by specific computational mechanisms) and an attribution system. By integrating principles from current theoretical views about memory functioning, we provide a testable framework to refine the prediction of deficient versus preserved mechanisms in memory-impaired populations. The case of Alzheimer's disease (AD) is considered as an example because it entails progressive lesions starting with limited damage to core systems before invading step-by-step most parts of the model-related network. We suggest a chronological scheme of cognitive impairments along the course of AD, where the inaugurating deficit would relate early neurodegeneration of the perirhinal/anterolateral entorhinal cortex to impaired familiarity for items that need to be discriminated as viewpoint-invariant conjunctive entities. The integrative memory model can guide future neuropsychological and neuroimaging studies aiming to understand how such a network allows humans to remember past events, to project into the future, and possibly also to share experiences.","container-title":"Behavioral and Brain Sciences","DOI":"10.1017/S0140525X19000621","ISSN":"0140-525X, 1469-1825","language":"en","note":"publisher: Cambridge University Press","source":"Cambridge University Press","title":"An integrative memory model of recollection and familiarity to understand memory deficits","URL":"https://www.cambridge.org/core/journals/behavioral-and-brain-sciences/article/abs/an-integrative-memory-model-of-recollection-and-familiarity-to-understand-memory-deficits/E5A91BB568994142459E872CCD0E8161","volume":"42","author":[{"family":"Bastin","given":"Christine"},{"family":"Besson","given":"Gabriel"},{"family":"Simon","given":"Jessica"},{"family":"Delhaye","given":"Emma"},{"family":"Geurten","given":"Marie"},{"family":"Willems","given":"Sylvie"},{"family":"Salmon","given":"Eric"}],"accessed":{"date-parts":[["2021",11,1]]},"issued":{"date-parts":[["2019"]],"season":"ed"}}},{"id":339,"uris":["http://zotero.org/users/12760965/items/EQZ2IPEM"],"itemData":{"id":339,"type":"article-journal","abstract":"The medial temporal lobe (MTL) plays a crucial role in supporting memory for events, but the functional organization of regions in the MTL remains controversial, especially regarding the extent to which different subregions support recognition based on familiarity or recollection. Here we review results from functional neuroimaging studies showing that, whereas activity in the hippocampus and posterior parahippocampal gyrus is disproportionately associated with recollection, activity in the anterior parahippocampal gyrus is disproportionately associated with familiarity. The results are consistent with the idea that the parahippocampal cortex (located in the posterior parahippocampal gyrus) supports recollection by encoding and retrieving contextual information, whereas the hippocampus supports recollection by associating item and context information. By contrast, perirhinal cortex (located in the anterior parahippocampal gyrus) supports familiarity by encoding and retrieving specific item information. We discuss the implications of a ‘binding of item and context’ (BIC) model for studies of recognition memory. This model argues that there is no simple mapping between MTL regions and recollection and familiarity, but rather that the involvement of MTL regions in these processes depends on the specific demands of the task and the type of information involved. We highlight several predictions for future imaging studies that follow from the BIC model.","container-title":"Trends in Cognitive Sciences","DOI":"10.1016/j.tics.2007.08.001","ISSN":"1364-6613","issue":"9","journalAbbreviation":"Trends in Cognitive Sciences","language":"en","page":"379-386","source":"ScienceDirect","title":"Imaging recollection and familiarity in the medial temporal lobe: a three-component model","title-short":"Imaging recollection and familiarity in the medial temporal lobe","volume":"11","author":[{"family":"Diana","given":"Rachel A."},{"family":"Yonelinas","given":"Andrew P."},{"family":"Ranganath","given":"Charan"}],"issued":{"date-parts":[["2007",9,1]]}}},{"id":3207,"uris":["http://zotero.org/users/12760965/items/ZIGTJH6F"],"itemData":{"id":3207,"type":"article-journal","container-title":"Psychological review","issue":"1","</w:instrText>
      </w:r>
      <w:r w:rsidRPr="001B2946">
        <w:rPr>
          <w:sz w:val="22"/>
          <w:szCs w:val="22"/>
          <w:lang w:val="fr-FR"/>
        </w:rPr>
        <w:instrText xml:space="preserve">note":"ISBN: 1939-1471\npublisher: American Psychological Association","page":"129","title":"A context maintenance and retrieval model of organizational processes in free recall.","volume":"116","author":[{"family":"Polyn","given":"Sean M."},{"family":"Norman","given":"Kenneth A."},{"family":"Kahana","given":"Michael J."}],"issued":{"date-parts":[["2009"]]}}},{"id":357,"uris":["http://zotero.org/users/12760965/items/SNPBSAGE"],"itemData":{"id":357,"type":"article-journal","abstract":"In this Opinion, Yonelinas et al. propose that the hippocampus binds together item-related and content-related information to form memories. They compare the evidence for this contextual binding theory with that for another theory of memory, standard systems consolidation theory.","container-title":"Nature Reviews Neuroscience","DOI":"10.1038/s41583-019-0150-4","ISSN":"1471-0048","issue":"6","journalAbbreviation":"Nat Rev Neurosci","language":"en","license":"2019 Springer Nature Limited","page":"364-375","source":"www.nature.com","title":"A contextual binding theory of episodic memory: systems consolidation reconsidered","title-short":"A contextual binding theory of episodic memory","volume":"20","author":[{"family":"Yonelinas","given":"Andrew P."},{"family":"Ranganath","given":"Charan"},{"family":"Ekstrom","given":"Arne D."},{"family":"Wiltgen","given":"Brian J."}],"issued":{"date-parts":[["2019",6]]}}}],"schema":"https://github.com/citation-style-language/schema/raw/master/csl-citation.json"} </w:instrText>
      </w:r>
      <w:r>
        <w:rPr>
          <w:sz w:val="22"/>
          <w:szCs w:val="22"/>
          <w:lang w:val="en-GB"/>
        </w:rPr>
        <w:fldChar w:fldCharType="separate"/>
      </w:r>
      <w:r w:rsidRPr="001B2946">
        <w:rPr>
          <w:rFonts w:ascii="Aptos" w:hAnsi="Aptos"/>
          <w:sz w:val="22"/>
        </w:rPr>
        <w:t>(Bastin et al., 2019; Diana et al., 2007; Polyn et al., 2009; Yonelinas et al., 2019)</w:t>
      </w:r>
      <w:r>
        <w:rPr>
          <w:sz w:val="22"/>
          <w:szCs w:val="22"/>
          <w:lang w:val="en-GB"/>
        </w:rPr>
        <w:fldChar w:fldCharType="end"/>
      </w:r>
      <w:r w:rsidRPr="008C2B74">
        <w:rPr>
          <w:sz w:val="22"/>
          <w:szCs w:val="22"/>
          <w:lang w:val="fr-FR"/>
        </w:rPr>
        <w:t>.</w:t>
      </w:r>
      <w:r>
        <w:rPr>
          <w:sz w:val="22"/>
          <w:szCs w:val="22"/>
          <w:lang w:val="fr-FR"/>
        </w:rPr>
        <w:t xml:space="preserve"> </w:t>
      </w:r>
      <w:r w:rsidRPr="002F5027">
        <w:rPr>
          <w:sz w:val="22"/>
          <w:szCs w:val="22"/>
          <w:lang w:val="en-GB"/>
        </w:rPr>
        <w:t xml:space="preserve">According to the early </w:t>
      </w:r>
      <w:r w:rsidRPr="002F5027">
        <w:rPr>
          <w:i/>
          <w:iCs/>
          <w:sz w:val="22"/>
          <w:szCs w:val="22"/>
          <w:lang w:val="en-GB"/>
        </w:rPr>
        <w:t>encoding specificity principle</w:t>
      </w:r>
      <w:r w:rsidRPr="002F5027">
        <w:rPr>
          <w:sz w:val="22"/>
          <w:szCs w:val="22"/>
          <w:lang w:val="en-GB"/>
        </w:rPr>
        <w:t xml:space="preserve">, any information is encoded in a unique context, and the success of memory retrieval depends on the overlap between encoding and retrieval cues </w:t>
      </w:r>
      <w:r w:rsidRPr="002F5027">
        <w:rPr>
          <w:sz w:val="22"/>
          <w:szCs w:val="22"/>
          <w:lang w:val="en-GB"/>
        </w:rPr>
        <w:fldChar w:fldCharType="begin"/>
      </w:r>
      <w:r>
        <w:rPr>
          <w:sz w:val="22"/>
          <w:szCs w:val="22"/>
          <w:lang w:val="en-GB"/>
        </w:rPr>
        <w:instrText xml:space="preserve"> ADDIN ZOTERO_ITEM CSL_CITATION {"citationID":"LlmI6L05","properties":{"formattedCitation":"(Tulving &amp; Thomson, 1973)","plainCitation":"(Tulving &amp; Thomson, 1973)","noteIndex":0},"citationItems":[{"id":3155,"uris":["http://zotero.org/users/12760965/items/TVIGI2N9"],"itemData":{"id":3155,"type":"article-journal","abstract":"Recent changes in pretheoretical orientation toward problems of human memory have brought with them a concern with retrieval processes, and a number of early versions of theories of retrieval have been constructed. This paper describes and evaluates explanations offered by these theories to account for the effect of extralist cuing, facilitation of recall of list items by non-list items. Experiments designed to test the currently most popular theory of retrieval, the generation-recognition theory, yielded results incompatible not only with generation-recognition models, but most other theories as well: under certain conditions subjects consistently failed to recognize many recallable list words. Several tentative explanations of this phenomenon of recognition failure were subsumed under the encoding specificity principle according to which the memory trace of an event and hence the properties of effective retrieval cue are determined by the specific encoding operations performed by the system on the input stimuli. (PsycINFO Database Record (c) 2016 APA, all rights reserved)","container-title":"Psychological Review","DOI":"10.1037/h0020071","ISSN":"1939-1471","issue":"5","note":"publisher-place: US\npublisher: American Psychological Association","page":"352-373","source":"APA PsycNet","title":"Encoding specificity and retrieval processes in episodic memory","volume":"80","author":[{"family":"Tulving","given":"Endel"},{"family":"Thomson","given":"Donald M."}],"issued":{"date-parts":[["1973"]]}}}],"schema":"https://github.com/citation-style-language/schema/raw/master/csl-citation.json"} </w:instrText>
      </w:r>
      <w:r w:rsidRPr="002F5027">
        <w:rPr>
          <w:sz w:val="22"/>
          <w:szCs w:val="22"/>
          <w:lang w:val="en-GB"/>
        </w:rPr>
        <w:fldChar w:fldCharType="separate"/>
      </w:r>
      <w:r w:rsidRPr="002F5027">
        <w:rPr>
          <w:rFonts w:ascii="Aptos" w:hAnsi="Aptos"/>
          <w:sz w:val="22"/>
          <w:szCs w:val="22"/>
          <w:lang w:val="en-US"/>
        </w:rPr>
        <w:t>(Tulving &amp; Thomson, 1973)</w:t>
      </w:r>
      <w:r w:rsidRPr="002F5027">
        <w:rPr>
          <w:sz w:val="22"/>
          <w:szCs w:val="22"/>
          <w:lang w:val="en-GB"/>
        </w:rPr>
        <w:fldChar w:fldCharType="end"/>
      </w:r>
      <w:r w:rsidRPr="002F5027">
        <w:rPr>
          <w:sz w:val="22"/>
          <w:szCs w:val="22"/>
          <w:lang w:val="en-GB"/>
        </w:rPr>
        <w:t>.</w:t>
      </w:r>
      <w:r>
        <w:rPr>
          <w:sz w:val="22"/>
          <w:szCs w:val="22"/>
          <w:lang w:val="en-GB"/>
        </w:rPr>
        <w:t xml:space="preserve"> This principle inspired extensive research </w:t>
      </w:r>
      <w:r w:rsidRPr="002F5027">
        <w:rPr>
          <w:sz w:val="22"/>
          <w:szCs w:val="22"/>
          <w:lang w:val="en-GB"/>
        </w:rPr>
        <w:t>on context-dependant memory</w:t>
      </w:r>
      <w:r>
        <w:rPr>
          <w:sz w:val="22"/>
          <w:szCs w:val="22"/>
          <w:lang w:val="en-GB"/>
        </w:rPr>
        <w:t xml:space="preserve">, which examines </w:t>
      </w:r>
      <w:r w:rsidRPr="002F5027">
        <w:rPr>
          <w:sz w:val="22"/>
          <w:szCs w:val="22"/>
          <w:lang w:val="en-GB"/>
        </w:rPr>
        <w:t>memory accuracy for focal items while manipulat</w:t>
      </w:r>
      <w:r>
        <w:rPr>
          <w:sz w:val="22"/>
          <w:szCs w:val="22"/>
          <w:lang w:val="en-GB"/>
        </w:rPr>
        <w:t>ing</w:t>
      </w:r>
      <w:r w:rsidRPr="002F5027">
        <w:rPr>
          <w:sz w:val="22"/>
          <w:szCs w:val="22"/>
          <w:lang w:val="en-GB"/>
        </w:rPr>
        <w:t xml:space="preserve"> the correspondence between encoding and retrieval contexts. </w:t>
      </w:r>
      <w:r>
        <w:rPr>
          <w:sz w:val="22"/>
          <w:szCs w:val="22"/>
          <w:lang w:val="en-GB"/>
        </w:rPr>
        <w:t>O</w:t>
      </w:r>
      <w:r w:rsidRPr="002F5027">
        <w:rPr>
          <w:sz w:val="22"/>
          <w:szCs w:val="22"/>
          <w:lang w:val="en-GB"/>
        </w:rPr>
        <w:t>bjects are typically presented against background scenes</w:t>
      </w:r>
      <w:r>
        <w:rPr>
          <w:sz w:val="22"/>
          <w:szCs w:val="22"/>
          <w:lang w:val="en-GB"/>
        </w:rPr>
        <w:t xml:space="preserve"> that are either repeated or changed during </w:t>
      </w:r>
      <w:r w:rsidRPr="002F5027">
        <w:rPr>
          <w:sz w:val="22"/>
          <w:szCs w:val="22"/>
          <w:lang w:val="en-GB"/>
        </w:rPr>
        <w:t>a subsequent recognition memory test</w:t>
      </w:r>
      <w:r>
        <w:rPr>
          <w:sz w:val="22"/>
          <w:szCs w:val="22"/>
          <w:lang w:val="en-GB"/>
        </w:rPr>
        <w:t xml:space="preserve"> probing object memory, a design known as </w:t>
      </w:r>
      <w:r>
        <w:rPr>
          <w:i/>
          <w:iCs/>
          <w:sz w:val="22"/>
          <w:szCs w:val="22"/>
          <w:lang w:val="en-GB"/>
        </w:rPr>
        <w:t>context reinstatement</w:t>
      </w:r>
      <w:r w:rsidRPr="002F5027">
        <w:rPr>
          <w:sz w:val="22"/>
          <w:szCs w:val="22"/>
          <w:lang w:val="en-GB"/>
        </w:rPr>
        <w:t xml:space="preserve"> </w:t>
      </w:r>
      <w:r w:rsidRPr="002F5027">
        <w:rPr>
          <w:sz w:val="22"/>
          <w:szCs w:val="22"/>
          <w:lang w:val="en-GB"/>
        </w:rPr>
        <w:fldChar w:fldCharType="begin"/>
      </w:r>
      <w:r>
        <w:rPr>
          <w:sz w:val="22"/>
          <w:szCs w:val="22"/>
          <w:lang w:val="en-GB"/>
        </w:rPr>
        <w:instrText xml:space="preserve"> ADDIN ZOTERO_ITEM CSL_CITATION {"citationID":"LRnC2lCC","properties":{"formattedCitation":"(Doss et al., 2018;  Gruppuso et al., 2007)","plainCitation":"(Doss et al., 2018;  Gruppuso et al., 2007)","noteIndex":0},"citationItems":[{"id":2441,"uris":["http://zotero.org/users/12760965/items/VKRSLBDL"],"itemData":{"id":2441,"type":"article-journal","abstract":"It is widely assumed that context reinstatement benefits memory, but our experiments revealed that context reinstatement can systematically distort memory. Participants viewed pictures of objects superimposed over scenes, and we later tested their ability to differentiate these old objects from similar new objects. Context reinstatement was manipulated by presenting objects on the reinstated or switched scene at test. Not only did context reinstatement increase correct recognition of old objects, but it also consistently increased incorrect recognition of similar objects as old ones. This false recognition effect was robust, as it was found in several experiments, occurred after both immediate and delayed testing, and persisted with high confidence even after participants were warned to avoid the distorting effects of context. To explain this memory illusion, we propose that context reinstatement increases the likelihood of confusing conceptual and perceptual information, potentially in medial temporal brain regions that integrate this information.","container-title":"Psychological Science","DOI":"10.1177/0956797617749534","ISSN":"0956-7976","issue":"6","journalAbbreviation":"Psychol Sci","language":"en","note":"publisher: SAGE Publications Inc","page":"914-925","source":"SAGE Journals","title":"The Dark Side of Context: Context Reinstatement Can Distort Memory","title-short":"The Dark Side of Context","volume":"29","author":[{"family":"Doss","given":"Manoj K."},{"family":"Picart","given":"Jamila K."},{"family":"Gallo","given":"David A."}],"issued":{"date-parts":[["2018",6,1]]}}},{"id":3199,"uris":["http://zotero.org/users/12760965/items/WTWNC5KG"],"itemData":{"id":3199,"type":"article-journal","container-title":"Psychonomic Bulletin &amp; Review","issue":"6","note":"ISBN: 1069-9384\npublisher: Springer","page":"1085-1089","title":"I’d know that face anywhere!","volume":"14","author":[{"family":"Gruppuso","given":"Vincenza"},{"family":"Lindsay","given":"D. Stephen"},{"family":"Masson","given":"Michael EJ"}],"issued":{"date-parts":[["2007"]]}},"prefix":" "}],"schema":"https://github.com/citation-style-language/schema/raw/master/csl-citation.json"} </w:instrText>
      </w:r>
      <w:r w:rsidRPr="002F5027">
        <w:rPr>
          <w:sz w:val="22"/>
          <w:szCs w:val="22"/>
          <w:lang w:val="en-GB"/>
        </w:rPr>
        <w:fldChar w:fldCharType="separate"/>
      </w:r>
      <w:r w:rsidRPr="001E31B9">
        <w:rPr>
          <w:rFonts w:ascii="Aptos" w:hAnsi="Aptos"/>
          <w:sz w:val="22"/>
          <w:lang w:val="en-US"/>
        </w:rPr>
        <w:t>(Doss et al., 2018;  Gruppuso et al., 2007)</w:t>
      </w:r>
      <w:r w:rsidRPr="002F5027">
        <w:rPr>
          <w:sz w:val="22"/>
          <w:szCs w:val="22"/>
          <w:lang w:val="en-GB"/>
        </w:rPr>
        <w:fldChar w:fldCharType="end"/>
      </w:r>
      <w:r w:rsidRPr="001E31B9">
        <w:rPr>
          <w:sz w:val="22"/>
          <w:szCs w:val="22"/>
          <w:lang w:val="en-US"/>
        </w:rPr>
        <w:t xml:space="preserve">. </w:t>
      </w:r>
      <w:r>
        <w:rPr>
          <w:sz w:val="22"/>
          <w:szCs w:val="22"/>
          <w:lang w:val="en-GB"/>
        </w:rPr>
        <w:t>R</w:t>
      </w:r>
      <w:r w:rsidRPr="00F758C3">
        <w:rPr>
          <w:sz w:val="22"/>
          <w:szCs w:val="22"/>
          <w:lang w:val="en-GB"/>
        </w:rPr>
        <w:t xml:space="preserve">etrieval is consistently </w:t>
      </w:r>
      <w:r>
        <w:rPr>
          <w:sz w:val="22"/>
          <w:szCs w:val="22"/>
          <w:lang w:val="en-GB"/>
        </w:rPr>
        <w:t>facilitated</w:t>
      </w:r>
      <w:r w:rsidRPr="00F758C3">
        <w:rPr>
          <w:sz w:val="22"/>
          <w:szCs w:val="22"/>
          <w:lang w:val="en-GB"/>
        </w:rPr>
        <w:t xml:space="preserve"> when encoding and retrieval contexts match, relative to when they differ </w:t>
      </w:r>
      <w:r w:rsidRPr="002F5027">
        <w:rPr>
          <w:sz w:val="22"/>
          <w:szCs w:val="22"/>
          <w:lang w:val="en-GB"/>
        </w:rPr>
        <w:fldChar w:fldCharType="begin"/>
      </w:r>
      <w:r>
        <w:rPr>
          <w:sz w:val="22"/>
          <w:szCs w:val="22"/>
          <w:lang w:val="en-GB"/>
        </w:rPr>
        <w:instrText xml:space="preserve"> ADDIN ZOTERO_ITEM CSL_CITATION {"citationID":"srdfbduT","properties":{"formattedCitation":"(for review, Smith &amp; Vela, 2001)","plainCitation":"(for review, Smith &amp; Vela, 2001)","noteIndex":0},"citationItems":[{"id":2452,"uris":["http://zotero.org/users/12760965/items/7F4WMAA2"],"itemData":{"id":2452,"type":"article-journal","abstract":"To address questions about human memory’s dependence on the coincidental environmental contexts in which events occur, we review studies of incidental environmental context-dependent memory in humans and report a meta-analysis. Our theoretical approach to the issue stems from Glenberg’s (1997) contention that introspective thought (e.g., remembering, conceptualizing) requires cognitive resources normally used to represent the immediate environment. We propose that if tasks encourage processing of noncontextual information (i.e., introspective thought) at input and/or at test, then both learning and memory will be less dependent on the ambient environmental contexts in which those activities occur. The meta-analysis showed that across all studies, environmental context effects were reliable, and furthermore, that the use of noncontextual cues during learning (overshadowing) and at test (outshining), as well as mental reinstatement of appropriate context cues at test, all reduce the effect of environmental manipulations. We conclude that environmental context-dependent memory effects are less likely to occur under conditions in which the immediate environment is likely to be suppressed.","container-title":"Psychonomic Bulletin &amp; Review","DOI":"10.3758/BF03196157","ISSN":"1531-5320","issue":"2","journalAbbreviation":"Psychonomic Bulletin &amp; Review","language":"en","page":"203-220","source":"Springer Link","title":"Environmental context-dependent memory: A review and meta-analysis","title-short":"Environmental context-dependent memory","volume":"8","author":[{"family":"Smith","given":"Steven M."},{"family":"Vela","given":"Edward"}],"issued":{"date-parts":[["2001",6,1]]}},"prefix":"for review, "}],"schema":"https://github.com/citation-style-language/schema/raw/master/csl-citation.json"} </w:instrText>
      </w:r>
      <w:r w:rsidRPr="002F5027">
        <w:rPr>
          <w:sz w:val="22"/>
          <w:szCs w:val="22"/>
          <w:lang w:val="en-GB"/>
        </w:rPr>
        <w:fldChar w:fldCharType="separate"/>
      </w:r>
      <w:r w:rsidRPr="002F5027">
        <w:rPr>
          <w:rFonts w:ascii="Aptos" w:hAnsi="Aptos"/>
          <w:sz w:val="22"/>
          <w:szCs w:val="22"/>
          <w:lang w:val="en-GB"/>
        </w:rPr>
        <w:t>(for review, Smith &amp; Vela, 2001)</w:t>
      </w:r>
      <w:r w:rsidRPr="002F5027">
        <w:rPr>
          <w:sz w:val="22"/>
          <w:szCs w:val="22"/>
          <w:lang w:val="en-GB"/>
        </w:rPr>
        <w:fldChar w:fldCharType="end"/>
      </w:r>
      <w:r w:rsidRPr="002F5027">
        <w:rPr>
          <w:sz w:val="22"/>
          <w:szCs w:val="22"/>
          <w:lang w:val="en-GB"/>
        </w:rPr>
        <w:t>.</w:t>
      </w:r>
    </w:p>
    <w:p w14:paraId="1015A184" w14:textId="77777777" w:rsidR="00836917" w:rsidRPr="00BC3C93" w:rsidRDefault="00836917" w:rsidP="006D3136">
      <w:pPr>
        <w:spacing w:line="360" w:lineRule="auto"/>
        <w:jc w:val="both"/>
        <w:rPr>
          <w:sz w:val="22"/>
          <w:szCs w:val="22"/>
          <w:lang w:val="en-GB"/>
        </w:rPr>
      </w:pPr>
      <w:r>
        <w:rPr>
          <w:sz w:val="22"/>
          <w:szCs w:val="22"/>
          <w:lang w:val="en-GB"/>
        </w:rPr>
        <w:t>In c</w:t>
      </w:r>
      <w:r w:rsidRPr="00FC6BD3">
        <w:rPr>
          <w:sz w:val="22"/>
          <w:szCs w:val="22"/>
          <w:lang w:val="en-GB"/>
        </w:rPr>
        <w:t>ontext</w:t>
      </w:r>
      <w:r>
        <w:rPr>
          <w:sz w:val="22"/>
          <w:szCs w:val="22"/>
          <w:lang w:val="en-GB"/>
        </w:rPr>
        <w:t xml:space="preserve">-dependent memory paradigms, </w:t>
      </w:r>
      <w:r w:rsidRPr="002F5027">
        <w:rPr>
          <w:sz w:val="22"/>
          <w:szCs w:val="22"/>
          <w:lang w:val="en-GB"/>
        </w:rPr>
        <w:t xml:space="preserve">the context is </w:t>
      </w:r>
      <w:r>
        <w:rPr>
          <w:sz w:val="22"/>
          <w:szCs w:val="22"/>
          <w:lang w:val="en-GB"/>
        </w:rPr>
        <w:t>typically</w:t>
      </w:r>
      <w:r w:rsidRPr="002F5027">
        <w:rPr>
          <w:sz w:val="22"/>
          <w:szCs w:val="22"/>
          <w:lang w:val="en-GB"/>
        </w:rPr>
        <w:t xml:space="preserve"> assigned during the encoding phase</w:t>
      </w:r>
      <w:r>
        <w:rPr>
          <w:sz w:val="22"/>
          <w:szCs w:val="22"/>
          <w:lang w:val="en-GB"/>
        </w:rPr>
        <w:t xml:space="preserve">, a design feature that rests on </w:t>
      </w:r>
      <w:r w:rsidRPr="002F5027">
        <w:rPr>
          <w:sz w:val="22"/>
          <w:szCs w:val="22"/>
          <w:lang w:val="en-GB"/>
        </w:rPr>
        <w:t>the theoretical assumption that</w:t>
      </w:r>
      <w:r w:rsidRPr="00154D65">
        <w:rPr>
          <w:sz w:val="22"/>
          <w:szCs w:val="22"/>
          <w:lang w:val="en-GB"/>
        </w:rPr>
        <w:t xml:space="preserve"> </w:t>
      </w:r>
      <w:r w:rsidRPr="002F5027">
        <w:rPr>
          <w:sz w:val="22"/>
          <w:szCs w:val="22"/>
          <w:lang w:val="en-GB"/>
        </w:rPr>
        <w:t xml:space="preserve">item and context are established from the </w:t>
      </w:r>
      <w:r>
        <w:rPr>
          <w:sz w:val="22"/>
          <w:szCs w:val="22"/>
          <w:lang w:val="en-GB"/>
        </w:rPr>
        <w:t xml:space="preserve">outset of an episode. Challenging this assumption, </w:t>
      </w:r>
      <w:r w:rsidRPr="002F5027">
        <w:rPr>
          <w:sz w:val="22"/>
          <w:szCs w:val="22"/>
          <w:lang w:val="en-US"/>
        </w:rPr>
        <w:t xml:space="preserve">Easton et al. </w:t>
      </w:r>
      <w:r w:rsidRPr="002F5027">
        <w:rPr>
          <w:sz w:val="22"/>
          <w:szCs w:val="22"/>
          <w:lang w:val="en-US"/>
        </w:rPr>
        <w:fldChar w:fldCharType="begin"/>
      </w:r>
      <w:r>
        <w:rPr>
          <w:sz w:val="22"/>
          <w:szCs w:val="22"/>
          <w:lang w:val="en-US"/>
        </w:rPr>
        <w:instrText xml:space="preserve"> ADDIN ZOTERO_ITEM CSL_CITATION {"citationID":"vRP1JF3e","properties":{"formattedCitation":"(2024)","plainCitation":"(2024)","noteIndex":0},"citationItems":[{"id":2716,"uris":["http://zotero.org/users/12760965/items/S7YKP7EL"],"itemData":{"id":2716,"type":"article-journal","abstract":"Context has long been regarded as an important element of long-term memory, and episodic memory in particular. The ability to remember not only the object or focus of a memory but also contextual details allow us to reconstruct integrated representations of events. However, despite its prevalence in the memory literature, context remains difficult to define and identify, with different studies using context to refer to different sets of stimuli or concepts. These varying definitions of context have not prevented it from being a key element of many models of memory. Within these models, context is usually explicitly encoded as an element of an event and processed through different neural pathways to other elements of the event, such as objects. Here we challenge the notion that context in memory is encoded. We offer an alternative where context in memory takes a variety of forms depending on the question being asked. We propose events are simply encoded, but the focus of retrieval (object) and context are not defined until recall.","container-title":"Neuroscience and Biobehavioral Reviews","DOI":"10.1016/j.neubiorev.2024.105934","ISSN":"1873-7528","journalAbbreviation":"Neurosci Biobehav Rev","language":"eng","note":"PMID: 39477177","page":"105934","source":"PubMed","title":"Context in memory is reconstructed not encoded","author":[{"family":"Easton","given":"Alexander"},{"family":"Horner","given":"Aidan J."},{"family":"James","given":"Simon J."},{"family":"Kendal","given":"Jeremy"},{"family":"Sutton","given":"John"},{"family":"Ainge","given":"James A."}],"issued":{"date-parts":[["2024",10,28]]}},"label":"page","suppress-author":true}],"schema":"https://github.com/citation-style-language/schema/raw/master/csl-citation.json"} </w:instrText>
      </w:r>
      <w:r w:rsidRPr="002F5027">
        <w:rPr>
          <w:sz w:val="22"/>
          <w:szCs w:val="22"/>
          <w:lang w:val="en-US"/>
        </w:rPr>
        <w:fldChar w:fldCharType="separate"/>
      </w:r>
      <w:r w:rsidRPr="002F5027">
        <w:rPr>
          <w:rFonts w:ascii="Aptos" w:hAnsi="Aptos"/>
          <w:sz w:val="22"/>
          <w:szCs w:val="22"/>
          <w:lang w:val="en-US"/>
        </w:rPr>
        <w:t>(2024)</w:t>
      </w:r>
      <w:r w:rsidRPr="002F5027">
        <w:rPr>
          <w:sz w:val="22"/>
          <w:szCs w:val="22"/>
          <w:lang w:val="en-US"/>
        </w:rPr>
        <w:fldChar w:fldCharType="end"/>
      </w:r>
      <w:r>
        <w:rPr>
          <w:sz w:val="22"/>
          <w:szCs w:val="22"/>
          <w:lang w:val="en-US"/>
        </w:rPr>
        <w:t xml:space="preserve"> proposed that </w:t>
      </w:r>
      <w:r w:rsidRPr="002F5027">
        <w:rPr>
          <w:sz w:val="22"/>
          <w:szCs w:val="22"/>
          <w:lang w:val="en-US"/>
        </w:rPr>
        <w:t xml:space="preserve">context </w:t>
      </w:r>
      <w:r>
        <w:rPr>
          <w:sz w:val="22"/>
          <w:szCs w:val="22"/>
          <w:lang w:val="en-US"/>
        </w:rPr>
        <w:t xml:space="preserve">is </w:t>
      </w:r>
      <w:r w:rsidRPr="002F5027">
        <w:rPr>
          <w:sz w:val="22"/>
          <w:szCs w:val="22"/>
          <w:lang w:val="en-US"/>
        </w:rPr>
        <w:t>reconstructed rather than encoded.</w:t>
      </w:r>
      <w:r>
        <w:rPr>
          <w:sz w:val="22"/>
          <w:szCs w:val="22"/>
          <w:lang w:val="en-US"/>
        </w:rPr>
        <w:t xml:space="preserve"> W</w:t>
      </w:r>
      <w:r w:rsidRPr="002F5027">
        <w:rPr>
          <w:sz w:val="22"/>
          <w:szCs w:val="22"/>
          <w:lang w:val="en-US"/>
        </w:rPr>
        <w:t xml:space="preserve">hen encoding an episode, </w:t>
      </w:r>
      <w:r>
        <w:rPr>
          <w:sz w:val="22"/>
          <w:szCs w:val="22"/>
          <w:lang w:val="en-US"/>
        </w:rPr>
        <w:t>it is un</w:t>
      </w:r>
      <w:r w:rsidRPr="002F5027">
        <w:rPr>
          <w:sz w:val="22"/>
          <w:szCs w:val="22"/>
          <w:lang w:val="en-US"/>
        </w:rPr>
        <w:t>know</w:t>
      </w:r>
      <w:r>
        <w:rPr>
          <w:sz w:val="22"/>
          <w:szCs w:val="22"/>
          <w:lang w:val="en-US"/>
        </w:rPr>
        <w:t>n</w:t>
      </w:r>
      <w:r w:rsidRPr="002F5027">
        <w:rPr>
          <w:sz w:val="22"/>
          <w:szCs w:val="22"/>
          <w:lang w:val="en-US"/>
        </w:rPr>
        <w:t xml:space="preserve"> which aspects</w:t>
      </w:r>
      <w:r>
        <w:rPr>
          <w:sz w:val="22"/>
          <w:szCs w:val="22"/>
          <w:lang w:val="en-US"/>
        </w:rPr>
        <w:t xml:space="preserve"> of this episode</w:t>
      </w:r>
      <w:r w:rsidRPr="002F5027">
        <w:rPr>
          <w:sz w:val="22"/>
          <w:szCs w:val="22"/>
          <w:lang w:val="en-US"/>
        </w:rPr>
        <w:t xml:space="preserve"> will be </w:t>
      </w:r>
      <w:r>
        <w:rPr>
          <w:sz w:val="22"/>
          <w:szCs w:val="22"/>
          <w:lang w:val="en-US"/>
        </w:rPr>
        <w:t>central</w:t>
      </w:r>
      <w:r w:rsidRPr="002F5027">
        <w:rPr>
          <w:sz w:val="22"/>
          <w:szCs w:val="22"/>
          <w:lang w:val="en-US"/>
        </w:rPr>
        <w:t xml:space="preserve"> for future retrieval of the event</w:t>
      </w:r>
      <w:r>
        <w:rPr>
          <w:sz w:val="22"/>
          <w:szCs w:val="22"/>
          <w:lang w:val="en-US"/>
        </w:rPr>
        <w:t>,</w:t>
      </w:r>
      <w:r w:rsidRPr="002F5027">
        <w:rPr>
          <w:sz w:val="22"/>
          <w:szCs w:val="22"/>
          <w:lang w:val="en-US"/>
        </w:rPr>
        <w:t xml:space="preserve"> and which will be contextual. Therefore, context is not </w:t>
      </w:r>
      <w:r>
        <w:rPr>
          <w:sz w:val="22"/>
          <w:szCs w:val="22"/>
          <w:lang w:val="en-US"/>
        </w:rPr>
        <w:t>encoded as a</w:t>
      </w:r>
      <w:r w:rsidRPr="002F5027">
        <w:rPr>
          <w:sz w:val="22"/>
          <w:szCs w:val="22"/>
          <w:lang w:val="en-US"/>
        </w:rPr>
        <w:t xml:space="preserve"> separate </w:t>
      </w:r>
      <w:r>
        <w:rPr>
          <w:sz w:val="22"/>
          <w:szCs w:val="22"/>
          <w:lang w:val="en-US"/>
        </w:rPr>
        <w:t xml:space="preserve">part of a memory </w:t>
      </w:r>
      <w:r w:rsidRPr="002F5027">
        <w:rPr>
          <w:sz w:val="22"/>
          <w:szCs w:val="22"/>
          <w:lang w:val="en-US"/>
        </w:rPr>
        <w:t xml:space="preserve">representation alongside the item; rather, context </w:t>
      </w:r>
      <w:r>
        <w:rPr>
          <w:sz w:val="22"/>
          <w:szCs w:val="22"/>
          <w:lang w:val="en-US"/>
        </w:rPr>
        <w:t xml:space="preserve">is </w:t>
      </w:r>
      <w:r w:rsidRPr="002F5027">
        <w:rPr>
          <w:sz w:val="22"/>
          <w:szCs w:val="22"/>
          <w:lang w:val="en-US"/>
        </w:rPr>
        <w:t>only defined by the question asked</w:t>
      </w:r>
      <w:r>
        <w:rPr>
          <w:sz w:val="22"/>
          <w:szCs w:val="22"/>
          <w:lang w:val="en-US"/>
        </w:rPr>
        <w:t xml:space="preserve"> at </w:t>
      </w:r>
      <w:r w:rsidRPr="002F5027">
        <w:rPr>
          <w:sz w:val="22"/>
          <w:szCs w:val="22"/>
          <w:lang w:val="en-US"/>
        </w:rPr>
        <w:t xml:space="preserve">retrieval. Take the example of having a Guinness one evening during a conference taking place in Kildare, Ireland. If you were asked “when did you last have a Guinness?”, the conference and </w:t>
      </w:r>
      <w:r>
        <w:rPr>
          <w:sz w:val="22"/>
          <w:szCs w:val="22"/>
          <w:lang w:val="en-US"/>
        </w:rPr>
        <w:t xml:space="preserve">its </w:t>
      </w:r>
      <w:r w:rsidRPr="002F5027">
        <w:rPr>
          <w:sz w:val="22"/>
          <w:szCs w:val="22"/>
          <w:lang w:val="en-US"/>
        </w:rPr>
        <w:t xml:space="preserve">location would constitute contextual information – features not directly targeted by the question. In contrast, </w:t>
      </w:r>
      <w:r>
        <w:rPr>
          <w:sz w:val="22"/>
          <w:szCs w:val="22"/>
          <w:lang w:val="en-US"/>
        </w:rPr>
        <w:t xml:space="preserve">when </w:t>
      </w:r>
      <w:r w:rsidRPr="002F5027">
        <w:rPr>
          <w:sz w:val="22"/>
          <w:szCs w:val="22"/>
          <w:lang w:val="en-US"/>
        </w:rPr>
        <w:t xml:space="preserve">asked “where did the last conference you attended take place?”, the specific type of beer would </w:t>
      </w:r>
      <w:r>
        <w:rPr>
          <w:sz w:val="22"/>
          <w:szCs w:val="22"/>
          <w:lang w:val="en-US"/>
        </w:rPr>
        <w:t>in turn become</w:t>
      </w:r>
      <w:r w:rsidRPr="002F5027">
        <w:rPr>
          <w:sz w:val="22"/>
          <w:szCs w:val="22"/>
          <w:lang w:val="en-US"/>
        </w:rPr>
        <w:t xml:space="preserve"> contextual information. </w:t>
      </w:r>
      <w:r>
        <w:rPr>
          <w:sz w:val="22"/>
          <w:szCs w:val="22"/>
          <w:lang w:val="en-US"/>
        </w:rPr>
        <w:t>Thus, a</w:t>
      </w:r>
      <w:r w:rsidRPr="002F5027">
        <w:rPr>
          <w:sz w:val="22"/>
          <w:szCs w:val="22"/>
          <w:lang w:val="en-US"/>
        </w:rPr>
        <w:t xml:space="preserve">ny aspect of an event </w:t>
      </w:r>
      <w:r>
        <w:rPr>
          <w:sz w:val="22"/>
          <w:szCs w:val="22"/>
          <w:lang w:val="en-US"/>
        </w:rPr>
        <w:t>can</w:t>
      </w:r>
      <w:r w:rsidRPr="002F5027">
        <w:rPr>
          <w:sz w:val="22"/>
          <w:szCs w:val="22"/>
          <w:lang w:val="en-US"/>
        </w:rPr>
        <w:t xml:space="preserve"> later be</w:t>
      </w:r>
      <w:r>
        <w:rPr>
          <w:sz w:val="22"/>
          <w:szCs w:val="22"/>
          <w:lang w:val="en-US"/>
        </w:rPr>
        <w:t>come</w:t>
      </w:r>
      <w:r w:rsidRPr="002F5027">
        <w:rPr>
          <w:sz w:val="22"/>
          <w:szCs w:val="22"/>
          <w:lang w:val="en-US"/>
        </w:rPr>
        <w:t xml:space="preserve"> the focus of the memory search, and context is </w:t>
      </w:r>
      <w:r>
        <w:rPr>
          <w:sz w:val="22"/>
          <w:szCs w:val="22"/>
          <w:lang w:val="en-US"/>
        </w:rPr>
        <w:t xml:space="preserve">the information </w:t>
      </w:r>
      <w:r w:rsidRPr="002F5027">
        <w:rPr>
          <w:sz w:val="22"/>
          <w:szCs w:val="22"/>
          <w:lang w:val="en-US"/>
        </w:rPr>
        <w:t xml:space="preserve">defined </w:t>
      </w:r>
      <w:r>
        <w:rPr>
          <w:sz w:val="22"/>
          <w:szCs w:val="22"/>
          <w:lang w:val="en-US"/>
        </w:rPr>
        <w:t xml:space="preserve">as incidental by the question asked at </w:t>
      </w:r>
      <w:r w:rsidRPr="002F5027">
        <w:rPr>
          <w:sz w:val="22"/>
          <w:szCs w:val="22"/>
          <w:lang w:val="en-US"/>
        </w:rPr>
        <w:t xml:space="preserve">retrieval </w:t>
      </w:r>
      <w:r w:rsidRPr="002F5027">
        <w:rPr>
          <w:sz w:val="22"/>
          <w:szCs w:val="22"/>
          <w:lang w:val="en-US"/>
        </w:rPr>
        <w:fldChar w:fldCharType="begin"/>
      </w:r>
      <w:r>
        <w:rPr>
          <w:sz w:val="22"/>
          <w:szCs w:val="22"/>
          <w:lang w:val="en-US"/>
        </w:rPr>
        <w:instrText xml:space="preserve"> ADDIN ZOTERO_ITEM CSL_CITATION {"citationID":"YRLFbX61","properties":{"formattedCitation":"(Easton et al., 2024)","plainCitation":"(Easton et al., 2024)","noteIndex":0},"citationItems":[{"id":2716,"uris":["http://zotero.org/users/12760965/items/S7YKP7EL"],"itemData":{"id":2716,"type":"article-journal","abstract":"Context has long been regarded as an important element of long-term memory, and episodic memory in particular. The ability to remember not only the object or focus of a memory but also contextual details allow us to reconstruct integrated representations of events. However, despite its prevalence in the memory literature, context remains difficult to define and identify, with different studies using context to refer to different sets of stimuli or concepts. These varying definitions of context have not prevented it from being a key element of many models of memory. Within these models, context is usually explicitly encoded as an element of an event and processed through different neural pathways to other elements of the event, such as objects. Here we challenge the notion that context in memory is encoded. We offer an alternative where context in memory takes a variety of forms depending on the question being asked. We propose events are simply encoded, but the focus of retrieval (object) and context are not defined until recall.","container-title":"Neuroscience and Biobehavioral Reviews","DOI":"10.1016/j.neubiorev.2024.105934","ISSN":"1873-7528","journalAbbreviation":"Neurosci Biobehav Rev","language":"eng","note":"PMID: 39477177","page":"105934","source":"PubMed","title":"Context in memory is reconstructed not encoded","author":[{"family":"Easton","given":"Alexander"},{"family":"Horner","given":"Aidan J."},{"family":"James","given":"Simon J."},{"family":"Kendal","given":"Jeremy"},{"family":"Sutton","given":"John"},{"family":"Ainge","given":"James A."}],"issued":{"date-parts":[["2024",10,28]]}}}],"schema":"https://github.com/citation-style-language/schema/raw/master/csl-citation.json"} </w:instrText>
      </w:r>
      <w:r w:rsidRPr="002F5027">
        <w:rPr>
          <w:sz w:val="22"/>
          <w:szCs w:val="22"/>
          <w:lang w:val="en-US"/>
        </w:rPr>
        <w:fldChar w:fldCharType="separate"/>
      </w:r>
      <w:r w:rsidRPr="002F5027">
        <w:rPr>
          <w:rFonts w:ascii="Aptos" w:hAnsi="Aptos"/>
          <w:sz w:val="22"/>
          <w:szCs w:val="22"/>
          <w:lang w:val="en-US"/>
        </w:rPr>
        <w:t>(Easton et al., 2024)</w:t>
      </w:r>
      <w:r w:rsidRPr="002F5027">
        <w:rPr>
          <w:sz w:val="22"/>
          <w:szCs w:val="22"/>
          <w:lang w:val="en-US"/>
        </w:rPr>
        <w:fldChar w:fldCharType="end"/>
      </w:r>
      <w:r w:rsidRPr="002F5027">
        <w:rPr>
          <w:sz w:val="22"/>
          <w:szCs w:val="22"/>
          <w:lang w:val="en-US"/>
        </w:rPr>
        <w:t>.</w:t>
      </w:r>
    </w:p>
    <w:p w14:paraId="28E1F5A9" w14:textId="77777777" w:rsidR="00836917" w:rsidRDefault="00836917" w:rsidP="006D3136">
      <w:pPr>
        <w:spacing w:line="360" w:lineRule="auto"/>
        <w:jc w:val="both"/>
        <w:rPr>
          <w:sz w:val="22"/>
          <w:szCs w:val="22"/>
          <w:lang w:val="en-GB"/>
        </w:rPr>
      </w:pPr>
      <w:bookmarkStart w:id="1" w:name="_Hlk211350968"/>
      <w:r>
        <w:rPr>
          <w:sz w:val="22"/>
          <w:szCs w:val="22"/>
          <w:lang w:val="en-GB"/>
        </w:rPr>
        <w:t xml:space="preserve">In the present research, we conducted six pre-registered experiments testing </w:t>
      </w:r>
      <w:r w:rsidRPr="002F5027">
        <w:rPr>
          <w:sz w:val="22"/>
          <w:szCs w:val="22"/>
          <w:lang w:val="en-GB"/>
        </w:rPr>
        <w:t>Easton et al.’s account</w:t>
      </w:r>
      <w:r>
        <w:rPr>
          <w:sz w:val="22"/>
          <w:szCs w:val="22"/>
          <w:lang w:val="en-GB"/>
        </w:rPr>
        <w:t>.</w:t>
      </w:r>
      <w:bookmarkEnd w:id="1"/>
      <w:r>
        <w:rPr>
          <w:sz w:val="22"/>
          <w:szCs w:val="22"/>
          <w:lang w:val="en-GB"/>
        </w:rPr>
        <w:t xml:space="preserve"> W</w:t>
      </w:r>
      <w:r w:rsidRPr="002F5027">
        <w:rPr>
          <w:sz w:val="22"/>
          <w:szCs w:val="22"/>
          <w:lang w:val="en-GB"/>
        </w:rPr>
        <w:t xml:space="preserve">e </w:t>
      </w:r>
      <w:r>
        <w:rPr>
          <w:sz w:val="22"/>
          <w:szCs w:val="22"/>
          <w:lang w:val="en-GB"/>
        </w:rPr>
        <w:t>used</w:t>
      </w:r>
      <w:r w:rsidRPr="002F5027">
        <w:rPr>
          <w:sz w:val="22"/>
          <w:szCs w:val="22"/>
          <w:lang w:val="en-GB"/>
        </w:rPr>
        <w:t xml:space="preserve"> the context reinstatement paradigm designed by Doss et al. </w:t>
      </w:r>
      <w:r w:rsidRPr="002F5027">
        <w:rPr>
          <w:sz w:val="22"/>
          <w:szCs w:val="22"/>
          <w:lang w:val="en-GB"/>
        </w:rPr>
        <w:fldChar w:fldCharType="begin"/>
      </w:r>
      <w:r>
        <w:rPr>
          <w:sz w:val="22"/>
          <w:szCs w:val="22"/>
          <w:lang w:val="en-GB"/>
        </w:rPr>
        <w:instrText xml:space="preserve"> ADDIN ZOTERO_ITEM CSL_CITATION {"citationID":"sggQG4WE","properties":{"formattedCitation":"(2018)","plainCitation":"(2018)","noteIndex":0},"citationItems":[{"id":2441,"uris":["http://zotero.org/users/12760965/items/VKRSLBDL"],"itemData":{"id":2441,"type":"article-journal","abstract":"It is widely assumed that context reinstatement benefits memory, but our experiments revealed that context reinstatement can systematically distort memory. Participants viewed pictures of objects superimposed over scenes, and we later tested their ability to differentiate these old objects from similar new objects. Context reinstatement was manipulated by presenting objects on the reinstated or switched scene at test. Not only did context reinstatement increase correct recognition of old objects, but it also consistently increased incorrect recognition of similar objects as old ones. This false recognition effect was robust, as it was found in several experiments, occurred after both immediate and delayed testing, and persisted with high confidence even after participants were warned to avoid the distorting effects of context. To explain this memory illusion, we propose that context reinstatement increases the likelihood of confusing conceptual and perceptual information, potentially in medial temporal brain regions that integrate this information.","container-title":"Psychological Science","DOI":"10.1177/0956797617749534","ISSN":"0956-7976","issue":"6","journalAbbreviation":"Psychol Sci","language":"en","note":"publisher: SAGE Publications Inc","page":"914-925","source":"SAGE Journals","title":"The Dark Side of Context: Context Reinstatement Can Distort Memory","title-short":"The Dark Side of Context","volume":"29","author":[{"family":"Doss","given":"Manoj K."},{"family":"Picart","given":"Jamila K."},{"family":"Gallo","given":"David A."}],"issued":{"date-parts":[["2018",6,1]]}},"label":"page","suppress-author":true}],"schema":"https://github.com/citation-style-language/schema/raw/master/csl-citation.json"} </w:instrText>
      </w:r>
      <w:r w:rsidRPr="002F5027">
        <w:rPr>
          <w:sz w:val="22"/>
          <w:szCs w:val="22"/>
          <w:lang w:val="en-GB"/>
        </w:rPr>
        <w:fldChar w:fldCharType="separate"/>
      </w:r>
      <w:r w:rsidRPr="002F5027">
        <w:rPr>
          <w:rFonts w:ascii="Aptos" w:hAnsi="Aptos"/>
          <w:sz w:val="22"/>
          <w:szCs w:val="22"/>
          <w:lang w:val="en-US"/>
        </w:rPr>
        <w:t>(2018)</w:t>
      </w:r>
      <w:r w:rsidRPr="002F5027">
        <w:rPr>
          <w:sz w:val="22"/>
          <w:szCs w:val="22"/>
          <w:lang w:val="en-GB"/>
        </w:rPr>
        <w:fldChar w:fldCharType="end"/>
      </w:r>
      <w:r w:rsidRPr="002F5027">
        <w:rPr>
          <w:sz w:val="22"/>
          <w:szCs w:val="22"/>
          <w:lang w:val="en-GB"/>
        </w:rPr>
        <w:t>, in which focal objects are presented against unique scene backgrounds at encoding and retrieval.</w:t>
      </w:r>
      <w:r>
        <w:rPr>
          <w:sz w:val="22"/>
          <w:szCs w:val="22"/>
          <w:lang w:val="en-GB"/>
        </w:rPr>
        <w:t xml:space="preserve"> At</w:t>
      </w:r>
      <w:r w:rsidRPr="002F5027">
        <w:rPr>
          <w:sz w:val="22"/>
          <w:szCs w:val="22"/>
          <w:lang w:val="en-GB"/>
        </w:rPr>
        <w:t xml:space="preserve"> recognition, target objects and visually similar lures are presented either on the same background scene as during encoding, or on a different one.</w:t>
      </w:r>
      <w:r>
        <w:rPr>
          <w:sz w:val="22"/>
          <w:szCs w:val="22"/>
          <w:lang w:val="en-GB"/>
        </w:rPr>
        <w:t xml:space="preserve"> Participants must distinguish between old and lure objects, disregarding the background scene.</w:t>
      </w:r>
      <w:r w:rsidRPr="002F5027">
        <w:rPr>
          <w:sz w:val="22"/>
          <w:szCs w:val="22"/>
          <w:lang w:val="en-GB"/>
        </w:rPr>
        <w:t xml:space="preserve"> Reinstating background scene</w:t>
      </w:r>
      <w:r>
        <w:rPr>
          <w:sz w:val="22"/>
          <w:szCs w:val="22"/>
          <w:lang w:val="en-GB"/>
        </w:rPr>
        <w:t>s</w:t>
      </w:r>
      <w:r w:rsidRPr="002F5027">
        <w:rPr>
          <w:sz w:val="22"/>
          <w:szCs w:val="22"/>
          <w:lang w:val="en-GB"/>
        </w:rPr>
        <w:t xml:space="preserve"> increases the rate of “old” responses to both target and lure objects</w:t>
      </w:r>
      <w:r>
        <w:rPr>
          <w:sz w:val="22"/>
          <w:szCs w:val="22"/>
          <w:lang w:val="en-GB"/>
        </w:rPr>
        <w:t xml:space="preserve"> </w:t>
      </w:r>
      <w:r w:rsidRPr="002F5027">
        <w:rPr>
          <w:sz w:val="22"/>
          <w:szCs w:val="22"/>
          <w:lang w:val="en-GB"/>
        </w:rPr>
        <w:fldChar w:fldCharType="begin"/>
      </w:r>
      <w:r>
        <w:rPr>
          <w:sz w:val="22"/>
          <w:szCs w:val="22"/>
          <w:lang w:val="en-GB"/>
        </w:rPr>
        <w:instrText xml:space="preserve"> ADDIN ZOTERO_ITEM CSL_CITATION {"citationID":"TVx1ctSr","properties":{"formattedCitation":"(Doss et al., 2018; Racsm\\uc0\\u225{}ny et al., 2021; Sz\\uc0\\u337{}ll\\uc0\\u337{}si et al., 2023)","plainCitation":"(Doss et al., 2018; Racsmány et al., 2021; Szőllősi et al., 2023)","noteIndex":0},"citationItems":[{"id":2441,"uris":["http://zotero.org/users/12760965/items/VKRSLBDL"],"itemData":{"id":2441,"type":"article-journal","abstract":"It is widely assumed that context reinstatement benefits memory, but our experiments revealed that context reinstatement can systematically distort memory. Participants viewed pictures of objects superimposed over scenes, and we later tested their ability to differentiate these old objects from similar new objects. Context reinstatement was manipulated by presenting objects on the reinstated or switched scene at test. Not only did context reinstatement increase correct recognition of old objects, but it also consistently increased incorrect recognition of similar objects as old ones. This false recognition effect was robust, as it was found in several experiments, occurred after both immediate and delayed testing, and persisted with high confidence even after participants were warned to avoid the distorting effects of context. To explain this memory illusion, we propose that context reinstatement increases the likelihood of confusing conceptual and perceptual information, potentially in medial temporal brain regions that integrate this information.","container-title":"Psychological Science","DOI":"10.1177/0956797617749534","ISSN":"0956-7976","issue":"6","journalAbbreviation":"Psychol Sci","language":"en","note":"publisher: SAGE Publications Inc","page":"914-925","source":"SAGE Journals","title":"The Dark Side of Context: Context Reinstatement Can Distort Memory","title-short":"The Dark Side of Context","volume":"29","author":[{"family":"Doss","given":"Manoj K."},{"family":"Picart","given":"Jamila K."},{"family":"Gallo","given":"David A."}],"issued":{"date-parts":[["2018",6,1]]}}},{"id":848,"uris":["http://zotero.org/users/12760965/items/VTD4DRPE"],"itemData":{"id":848,"type":"article-journal","abstract":"One of the greatest commonplaces in memory research is that context improves recall and enhances or leaves recognition intact. Here we present results which draw attention to the fact that the reappearance of irrelevant and unattended background contexts of encoding significantly impairs memory discrimination functions. This manuscript presents the results of two experiments in which participants made indoor/outdoor judgements for a large number of object images presented together with individual, irrelevant and presumably unattended background scenes. On a subsequent unexpected recognition test participants saw the incidentally encoded target objects, visually similar lures or new foil objects on the same or new background scenes. Our results showed that although the reappearance of the background scene raised the hit rate for target objects, it decreased mnemonic discrimination, a behavioral score for pattern separation, a hippocampal function that is affected in early dementia. Furthermore, the presence of the encoded background scene at the recognition test increased the false recognition of lure objects, even when participants were explicitly instructed to neglect the context scene. Altogether these results gave evidence that if context increases recognition hits for target memories, it does so at the cost of increasing false recognition and diminished discriminability for similar information.","container-title":"Scientific Reports","DOI":"10.1038/s41598-021-85627-2","ISSN":"2045-2322","issue":"1","journalAbbreviation":"Sci Rep","language":"en","license":"2021 The Author(s)","note":"number: 1\npublisher: Nature Publishing Group","page":"6204","source":"www.nature.com","title":"Irrelevant background context decreases mnemonic discrimination and increases false memory","volume":"11","author":[{"family":"Racsmány","given":"Mihály"},{"family":"Bencze","given":"Dorottya"},{"family":"Pajkossy","given":"Péter"},{"family":"Szőllősi","given":"Ágnes"},{"family":"Marián","given":"Miklós"}],"issued":{"date-parts":[["2021",3,18]]}}},{"id":849,"uris":["http://zotero.org/users/12760965/items/XIJILNBA"],"itemData":{"id":849,"type":"article-journal","abstract":"Context-dependent episodic memory is typically investigated using tasks in which retrieval occurs either in the reinstated context of encoding or in a completely new context. A fundamental question of episodic memory models is the level of detail in episodic memory representations containing contextual information about the encoded event. The present study examined whether memory is affected when the contexts of encoding and retrieval are highly similar but not exactly the same. At encoding, participants saw unique object images presented on the background of unique context scene images. On a surprise recognition test, the objects were either old or visually similar to ones seen at encoding (lure stimuli). The objects were presented on either the old or a lure context image; the lure context image was visually similar to the corresponding object's encoding context. Context reinstatement increased the hit rate for the old objects, but also increased the false alarm for the lure objects. This latter finding indicates that the presence of the encoding context at test does not always aid recognition memory decisions. These results suggest that slight visual differences between the contexts of encoding and retrieval matter, as context reinstatement leads to a tendency to respond Old even in case of small differences in the old and lure contexts.","container-title":"Cognition","DOI":"10.1016/j.cognition.2022.105287","ISSN":"0010-0277","journalAbbreviation":"Cognition","page":"105287","source":"ScienceDirect","title":"Litmus test of rich episodic representations: Context-induced false recognition","title-short":"Litmus test of rich episodic representations","volume":"230","author":[{"family":"Szőllősi","given":"Ágnes"},{"family":"Pajkossy","given":"Péter"},{"family":"Bencze","given":"Dorottya"},{"family":"Marián","given":"Miklós"},{"family":"Racsmány","given":"Mihály"}],"issued":{"date-parts":[["2023",1,1]]}}}],"schema":"https://github.com/citation-style-language/schema/raw/master/csl-citation.json"} </w:instrText>
      </w:r>
      <w:r w:rsidRPr="002F5027">
        <w:rPr>
          <w:sz w:val="22"/>
          <w:szCs w:val="22"/>
          <w:lang w:val="en-GB"/>
        </w:rPr>
        <w:fldChar w:fldCharType="separate"/>
      </w:r>
      <w:r w:rsidRPr="004945C7">
        <w:rPr>
          <w:rFonts w:ascii="Aptos" w:hAnsi="Aptos" w:cs="Times New Roman"/>
          <w:kern w:val="0"/>
          <w:sz w:val="22"/>
          <w:lang w:val="en-US"/>
        </w:rPr>
        <w:t xml:space="preserve">(Doss et al., 2018; Racsmány et al., 2021; </w:t>
      </w:r>
      <w:r w:rsidRPr="004945C7">
        <w:rPr>
          <w:rFonts w:ascii="Aptos" w:hAnsi="Aptos" w:cs="Times New Roman"/>
          <w:kern w:val="0"/>
          <w:sz w:val="22"/>
          <w:lang w:val="en-US"/>
        </w:rPr>
        <w:lastRenderedPageBreak/>
        <w:t>Szőllősi et al., 2023)</w:t>
      </w:r>
      <w:r w:rsidRPr="002F5027">
        <w:rPr>
          <w:sz w:val="22"/>
          <w:szCs w:val="22"/>
          <w:lang w:val="en-GB"/>
        </w:rPr>
        <w:fldChar w:fldCharType="end"/>
      </w:r>
      <w:r w:rsidRPr="004945C7">
        <w:rPr>
          <w:sz w:val="22"/>
          <w:szCs w:val="22"/>
          <w:lang w:val="en-US"/>
        </w:rPr>
        <w:t xml:space="preserve">. </w:t>
      </w:r>
      <w:r>
        <w:rPr>
          <w:sz w:val="22"/>
          <w:szCs w:val="22"/>
          <w:lang w:val="en-US"/>
        </w:rPr>
        <w:t xml:space="preserve">This paradigm represents an ideal framework to test Easton et al.’s account, as memory for contextual features is tested indirectly. </w:t>
      </w:r>
      <w:r>
        <w:rPr>
          <w:sz w:val="22"/>
          <w:szCs w:val="22"/>
          <w:lang w:val="en-GB"/>
        </w:rPr>
        <w:t>I</w:t>
      </w:r>
      <w:r w:rsidRPr="002F5027">
        <w:rPr>
          <w:sz w:val="22"/>
          <w:szCs w:val="22"/>
          <w:lang w:val="en-GB"/>
        </w:rPr>
        <w:t xml:space="preserve">f context is </w:t>
      </w:r>
      <w:r>
        <w:rPr>
          <w:sz w:val="22"/>
          <w:szCs w:val="22"/>
          <w:lang w:val="en-GB"/>
        </w:rPr>
        <w:t>only reconstructed</w:t>
      </w:r>
      <w:r w:rsidRPr="002F5027">
        <w:rPr>
          <w:sz w:val="22"/>
          <w:szCs w:val="22"/>
          <w:lang w:val="en-GB"/>
        </w:rPr>
        <w:t xml:space="preserve">, features </w:t>
      </w:r>
      <w:r>
        <w:rPr>
          <w:sz w:val="22"/>
          <w:szCs w:val="22"/>
          <w:lang w:val="en-GB"/>
        </w:rPr>
        <w:t>typically</w:t>
      </w:r>
      <w:r w:rsidRPr="002F5027">
        <w:rPr>
          <w:sz w:val="22"/>
          <w:szCs w:val="22"/>
          <w:lang w:val="en-GB"/>
        </w:rPr>
        <w:t xml:space="preserve"> considered context can become the focus of the memory test, </w:t>
      </w:r>
      <w:r>
        <w:rPr>
          <w:sz w:val="22"/>
          <w:szCs w:val="22"/>
          <w:lang w:val="en-GB"/>
        </w:rPr>
        <w:t>while</w:t>
      </w:r>
      <w:r w:rsidRPr="002F5027">
        <w:rPr>
          <w:sz w:val="22"/>
          <w:szCs w:val="22"/>
          <w:lang w:val="en-GB"/>
        </w:rPr>
        <w:t xml:space="preserve"> those features usually considered items become the context, depending on the instructions of the memory task (hypothesis 1).</w:t>
      </w:r>
      <w:r>
        <w:rPr>
          <w:sz w:val="22"/>
          <w:szCs w:val="22"/>
          <w:lang w:val="en-GB"/>
        </w:rPr>
        <w:t xml:space="preserve"> Thus</w:t>
      </w:r>
      <w:r w:rsidRPr="002F5027">
        <w:rPr>
          <w:sz w:val="22"/>
          <w:szCs w:val="22"/>
          <w:lang w:val="en-GB"/>
        </w:rPr>
        <w:t xml:space="preserve">, focal objects could </w:t>
      </w:r>
      <w:r>
        <w:rPr>
          <w:sz w:val="22"/>
          <w:szCs w:val="22"/>
          <w:lang w:val="en-GB"/>
        </w:rPr>
        <w:t>act as</w:t>
      </w:r>
      <w:r w:rsidRPr="002F5027">
        <w:rPr>
          <w:sz w:val="22"/>
          <w:szCs w:val="22"/>
          <w:lang w:val="en-GB"/>
        </w:rPr>
        <w:t xml:space="preserve"> context</w:t>
      </w:r>
      <w:r>
        <w:rPr>
          <w:sz w:val="22"/>
          <w:szCs w:val="22"/>
          <w:lang w:val="en-GB"/>
        </w:rPr>
        <w:t xml:space="preserve">ual </w:t>
      </w:r>
      <w:r w:rsidRPr="00C772F8">
        <w:rPr>
          <w:sz w:val="22"/>
          <w:szCs w:val="22"/>
          <w:lang w:val="en-GB"/>
        </w:rPr>
        <w:t>cues if the question at retrieval tested memory for the background scenes instead of the objects</w:t>
      </w:r>
      <w:r>
        <w:rPr>
          <w:sz w:val="22"/>
          <w:szCs w:val="22"/>
          <w:lang w:val="en-GB"/>
        </w:rPr>
        <w:t xml:space="preserve"> </w:t>
      </w:r>
      <w:r w:rsidRPr="002F5027">
        <w:rPr>
          <w:sz w:val="22"/>
          <w:szCs w:val="22"/>
          <w:lang w:val="en-GB"/>
        </w:rPr>
        <w:t>(</w:t>
      </w:r>
      <w:r>
        <w:rPr>
          <w:sz w:val="22"/>
          <w:szCs w:val="22"/>
          <w:lang w:val="en-GB"/>
        </w:rPr>
        <w:t>E</w:t>
      </w:r>
      <w:r w:rsidRPr="002F5027">
        <w:rPr>
          <w:sz w:val="22"/>
          <w:szCs w:val="22"/>
          <w:lang w:val="en-GB"/>
        </w:rPr>
        <w:t>xperiment</w:t>
      </w:r>
      <w:r>
        <w:rPr>
          <w:sz w:val="22"/>
          <w:szCs w:val="22"/>
          <w:lang w:val="en-GB"/>
        </w:rPr>
        <w:t>s</w:t>
      </w:r>
      <w:r w:rsidRPr="002F5027">
        <w:rPr>
          <w:sz w:val="22"/>
          <w:szCs w:val="22"/>
          <w:lang w:val="en-GB"/>
        </w:rPr>
        <w:t xml:space="preserve"> 1</w:t>
      </w:r>
      <w:r>
        <w:rPr>
          <w:sz w:val="22"/>
          <w:szCs w:val="22"/>
          <w:lang w:val="en-GB"/>
        </w:rPr>
        <w:t>-</w:t>
      </w:r>
      <w:r w:rsidRPr="002F5027">
        <w:rPr>
          <w:sz w:val="22"/>
          <w:szCs w:val="22"/>
          <w:lang w:val="en-GB"/>
        </w:rPr>
        <w:t>2).</w:t>
      </w:r>
      <w:r>
        <w:rPr>
          <w:sz w:val="22"/>
          <w:szCs w:val="22"/>
          <w:lang w:val="en-GB"/>
        </w:rPr>
        <w:t xml:space="preserve"> Furthermore, features task-irrelevant at encoding are typically considered contextual at retrieval </w:t>
      </w:r>
      <w:r>
        <w:rPr>
          <w:sz w:val="22"/>
          <w:szCs w:val="22"/>
          <w:lang w:val="en-GB"/>
        </w:rPr>
        <w:fldChar w:fldCharType="begin"/>
      </w:r>
      <w:r>
        <w:rPr>
          <w:sz w:val="22"/>
          <w:szCs w:val="22"/>
          <w:lang w:val="en-GB"/>
        </w:rPr>
        <w:instrText xml:space="preserve"> ADDIN ZOTERO_ITEM CSL_CITATION {"citationID":"QddNPWXM","properties":{"formattedCitation":"(Racsm\\uc0\\u225{}ny et al., 2021)","plainCitation":"(Racsmány et al., 2021)","noteIndex":0},"citationItems":[{"id":848,"uris":["http://zotero.org/users/12760965/items/VTD4DRPE"],"itemData":{"id":848,"type":"article-journal","abstract":"One of the greatest commonplaces in memory research is that context improves recall and enhances or leaves recognition intact. Here we present results which draw attention to the fact that the reappearance of irrelevant and unattended background contexts of encoding significantly impairs memory discrimination functions. This manuscript presents the results of two experiments in which participants made indoor/outdoor judgements for a large number of object images presented together with individual, irrelevant and presumably unattended background scenes. On a subsequent unexpected recognition test participants saw the incidentally encoded target objects, visually similar lures or new foil objects on the same or new background scenes. Our results showed that although the reappearance of the background scene raised the hit rate for target objects, it decreased mnemonic discrimination, a behavioral score for pattern separation, a hippocampal function that is affected in early dementia. Furthermore, the presence of the encoded background scene at the recognition test increased the false recognition of lure objects, even when participants were explicitly instructed to neglect the context scene. Altogether these results gave evidence that if context increases recognition hits for target memories, it does so at the cost of increasing false recognition and diminished discriminability for similar information.","container-title":"Scientific Reports","DOI":"10.1038/s41598-021-85627-2","ISSN":"2045-2322","issue":"1","journalAbbreviation":"Sci Rep","language":"en","license":"2021 The Author(s)","note":"number: 1\npublisher: Nature Publishing Group","page":"6204","source":"www.nature.com","title":"Irrelevant background context decreases mnemonic discrimination and increases false memory","volume":"11","author":[{"family":"Racsmány","given":"Mihály"},{"family":"Bencze","given":"Dorottya"},{"family":"Pajkossy","given":"Péter"},{"family":"Szőllősi","given":"Ágnes"},{"family":"Marián","given":"Miklós"}],"issued":{"date-parts":[["2021",3,18]]}}}],"schema":"https://github.com/citation-style-language/schema/raw/master/csl-citation.json"} </w:instrText>
      </w:r>
      <w:r>
        <w:rPr>
          <w:sz w:val="22"/>
          <w:szCs w:val="22"/>
          <w:lang w:val="en-GB"/>
        </w:rPr>
        <w:fldChar w:fldCharType="separate"/>
      </w:r>
      <w:r w:rsidRPr="006C0301">
        <w:rPr>
          <w:rFonts w:ascii="Aptos" w:hAnsi="Aptos" w:cs="Times New Roman"/>
          <w:kern w:val="0"/>
          <w:sz w:val="22"/>
          <w:lang w:val="en-US"/>
        </w:rPr>
        <w:t>(Racsmány et al., 2021)</w:t>
      </w:r>
      <w:r>
        <w:rPr>
          <w:sz w:val="22"/>
          <w:szCs w:val="22"/>
          <w:lang w:val="en-GB"/>
        </w:rPr>
        <w:fldChar w:fldCharType="end"/>
      </w:r>
      <w:r w:rsidRPr="00D95171">
        <w:rPr>
          <w:sz w:val="22"/>
          <w:szCs w:val="22"/>
          <w:lang w:val="en-US"/>
        </w:rPr>
        <w:t>,</w:t>
      </w:r>
      <w:r>
        <w:rPr>
          <w:sz w:val="22"/>
          <w:szCs w:val="22"/>
          <w:lang w:val="en-US"/>
        </w:rPr>
        <w:t xml:space="preserve"> consistent with the definition of context as unattended information presented alongside attended items </w:t>
      </w:r>
      <w:r>
        <w:rPr>
          <w:sz w:val="22"/>
          <w:szCs w:val="22"/>
          <w:lang w:val="en-US"/>
        </w:rPr>
        <w:fldChar w:fldCharType="begin"/>
      </w:r>
      <w:r>
        <w:rPr>
          <w:sz w:val="22"/>
          <w:szCs w:val="22"/>
          <w:lang w:val="en-US"/>
        </w:rPr>
        <w:instrText xml:space="preserve"> ADDIN ZOTERO_ITEM CSL_CITATION {"citationID":"Qor1XuEw","properties":{"formattedCitation":"(Hayes et al., 2007)","plainCitation":"(Hayes et al., 2007)","noteIndex":0},"citationItems":[{"id":2451,"uris":["http://zotero.org/users/12760965/items/UNPG22SB"],"itemData":{"id":2451,"type":"article-journal","container-title":"Hippocampus","issue":"9","note":"ISBN: 1050-9631\npublisher: Wiley Online Library","page":"873-889","title":"The effect of scene context on episodic object recognition: parahippocampal cortex mediates memory encoding and retrieval success","volume":"17","author":[{"family":"Hayes","given":"Scott M."},{"family":"Nadel","given":"Lynn"},{"family":"Ryan","given":"Lee"}],"issued":{"date-parts":[["2007"]]}}}],"schema":"https://github.com/citation-style-language/schema/raw/master/csl-citation.json"} </w:instrText>
      </w:r>
      <w:r>
        <w:rPr>
          <w:sz w:val="22"/>
          <w:szCs w:val="22"/>
          <w:lang w:val="en-US"/>
        </w:rPr>
        <w:fldChar w:fldCharType="separate"/>
      </w:r>
      <w:r w:rsidRPr="008B136E">
        <w:rPr>
          <w:rFonts w:ascii="Aptos" w:hAnsi="Aptos"/>
          <w:sz w:val="22"/>
          <w:lang w:val="en-US"/>
        </w:rPr>
        <w:t>(Hayes et al., 2007)</w:t>
      </w:r>
      <w:r>
        <w:rPr>
          <w:sz w:val="22"/>
          <w:szCs w:val="22"/>
          <w:lang w:val="en-US"/>
        </w:rPr>
        <w:fldChar w:fldCharType="end"/>
      </w:r>
      <w:r>
        <w:rPr>
          <w:sz w:val="22"/>
          <w:szCs w:val="22"/>
          <w:lang w:val="en-US"/>
        </w:rPr>
        <w:t xml:space="preserve">. </w:t>
      </w:r>
      <w:r w:rsidRPr="00AB11D1">
        <w:rPr>
          <w:sz w:val="22"/>
          <w:szCs w:val="22"/>
          <w:lang w:val="en-US"/>
        </w:rPr>
        <w:t>Yet</w:t>
      </w:r>
      <w:r w:rsidRPr="00C7691E">
        <w:rPr>
          <w:sz w:val="22"/>
          <w:szCs w:val="22"/>
          <w:lang w:val="en-US"/>
        </w:rPr>
        <w:t xml:space="preserve">, </w:t>
      </w:r>
      <w:r w:rsidRPr="002F5027">
        <w:rPr>
          <w:sz w:val="22"/>
          <w:szCs w:val="22"/>
          <w:lang w:val="en-GB"/>
        </w:rPr>
        <w:t xml:space="preserve">if any aspect of an event can later become the context, it should not be </w:t>
      </w:r>
      <w:r>
        <w:rPr>
          <w:sz w:val="22"/>
          <w:szCs w:val="22"/>
          <w:lang w:val="en-GB"/>
        </w:rPr>
        <w:t>restricted</w:t>
      </w:r>
      <w:r w:rsidRPr="002F5027">
        <w:rPr>
          <w:sz w:val="22"/>
          <w:szCs w:val="22"/>
          <w:lang w:val="en-GB"/>
        </w:rPr>
        <w:t xml:space="preserve"> to </w:t>
      </w:r>
      <w:r>
        <w:rPr>
          <w:sz w:val="22"/>
          <w:szCs w:val="22"/>
          <w:lang w:val="en-GB"/>
        </w:rPr>
        <w:t xml:space="preserve">the </w:t>
      </w:r>
      <w:r w:rsidRPr="002F5027">
        <w:rPr>
          <w:sz w:val="22"/>
          <w:szCs w:val="22"/>
          <w:lang w:val="en-GB"/>
        </w:rPr>
        <w:t xml:space="preserve">features irrelevant </w:t>
      </w:r>
      <w:r>
        <w:rPr>
          <w:sz w:val="22"/>
          <w:szCs w:val="22"/>
          <w:lang w:val="en-GB"/>
        </w:rPr>
        <w:t xml:space="preserve">at </w:t>
      </w:r>
      <w:r w:rsidRPr="002F5027">
        <w:rPr>
          <w:sz w:val="22"/>
          <w:szCs w:val="22"/>
          <w:lang w:val="en-GB"/>
        </w:rPr>
        <w:t xml:space="preserve">encoding. </w:t>
      </w:r>
      <w:r>
        <w:rPr>
          <w:sz w:val="22"/>
          <w:szCs w:val="22"/>
          <w:lang w:val="en-GB"/>
        </w:rPr>
        <w:t>T</w:t>
      </w:r>
      <w:r w:rsidRPr="002F5027">
        <w:rPr>
          <w:sz w:val="22"/>
          <w:szCs w:val="22"/>
          <w:lang w:val="en-GB"/>
        </w:rPr>
        <w:t>ask-</w:t>
      </w:r>
      <w:r>
        <w:rPr>
          <w:sz w:val="22"/>
          <w:szCs w:val="22"/>
          <w:lang w:val="en-GB"/>
        </w:rPr>
        <w:t>relevant and -</w:t>
      </w:r>
      <w:r w:rsidRPr="002F5027">
        <w:rPr>
          <w:sz w:val="22"/>
          <w:szCs w:val="22"/>
          <w:lang w:val="en-GB"/>
        </w:rPr>
        <w:t xml:space="preserve">irrelevant features </w:t>
      </w:r>
      <w:r>
        <w:rPr>
          <w:sz w:val="22"/>
          <w:szCs w:val="22"/>
          <w:lang w:val="en-GB"/>
        </w:rPr>
        <w:t xml:space="preserve">at </w:t>
      </w:r>
      <w:r w:rsidRPr="002F5027">
        <w:rPr>
          <w:sz w:val="22"/>
          <w:szCs w:val="22"/>
          <w:lang w:val="en-GB"/>
        </w:rPr>
        <w:t>encoding c</w:t>
      </w:r>
      <w:r>
        <w:rPr>
          <w:sz w:val="22"/>
          <w:szCs w:val="22"/>
          <w:lang w:val="en-GB"/>
        </w:rPr>
        <w:t>ould thus</w:t>
      </w:r>
      <w:r w:rsidRPr="002F5027">
        <w:rPr>
          <w:sz w:val="22"/>
          <w:szCs w:val="22"/>
          <w:lang w:val="en-GB"/>
        </w:rPr>
        <w:t xml:space="preserve"> become </w:t>
      </w:r>
      <w:r>
        <w:rPr>
          <w:sz w:val="22"/>
          <w:szCs w:val="22"/>
          <w:lang w:val="en-GB"/>
        </w:rPr>
        <w:t>either the item</w:t>
      </w:r>
      <w:r w:rsidRPr="002F5027">
        <w:rPr>
          <w:sz w:val="22"/>
          <w:szCs w:val="22"/>
          <w:lang w:val="en-GB"/>
        </w:rPr>
        <w:t xml:space="preserve"> </w:t>
      </w:r>
      <w:r>
        <w:rPr>
          <w:sz w:val="22"/>
          <w:szCs w:val="22"/>
          <w:lang w:val="en-GB"/>
        </w:rPr>
        <w:t xml:space="preserve">or the context </w:t>
      </w:r>
      <w:r w:rsidRPr="002F5027">
        <w:rPr>
          <w:sz w:val="22"/>
          <w:szCs w:val="22"/>
          <w:lang w:val="en-GB"/>
        </w:rPr>
        <w:t xml:space="preserve">at retrieval (hypothesis 2). We tested </w:t>
      </w:r>
      <w:r>
        <w:rPr>
          <w:sz w:val="22"/>
          <w:szCs w:val="22"/>
          <w:lang w:val="en-GB"/>
        </w:rPr>
        <w:t xml:space="preserve">this second </w:t>
      </w:r>
      <w:r w:rsidRPr="002F5027">
        <w:rPr>
          <w:sz w:val="22"/>
          <w:szCs w:val="22"/>
          <w:lang w:val="en-GB"/>
        </w:rPr>
        <w:t xml:space="preserve">hypothesis by </w:t>
      </w:r>
      <w:r>
        <w:rPr>
          <w:sz w:val="22"/>
          <w:szCs w:val="22"/>
          <w:lang w:val="en-GB"/>
        </w:rPr>
        <w:t>examining</w:t>
      </w:r>
      <w:r w:rsidRPr="002F5027">
        <w:rPr>
          <w:sz w:val="22"/>
          <w:szCs w:val="22"/>
          <w:lang w:val="en-GB"/>
        </w:rPr>
        <w:t xml:space="preserve"> whether </w:t>
      </w:r>
      <w:r>
        <w:rPr>
          <w:sz w:val="22"/>
          <w:szCs w:val="22"/>
          <w:lang w:val="en-GB"/>
        </w:rPr>
        <w:t xml:space="preserve">object context </w:t>
      </w:r>
      <w:r w:rsidRPr="002F5027">
        <w:rPr>
          <w:sz w:val="22"/>
          <w:szCs w:val="22"/>
          <w:lang w:val="en-GB"/>
        </w:rPr>
        <w:t>effect</w:t>
      </w:r>
      <w:r>
        <w:rPr>
          <w:sz w:val="22"/>
          <w:szCs w:val="22"/>
          <w:lang w:val="en-GB"/>
        </w:rPr>
        <w:t>s</w:t>
      </w:r>
      <w:r w:rsidRPr="002F5027">
        <w:rPr>
          <w:sz w:val="22"/>
          <w:szCs w:val="22"/>
          <w:lang w:val="en-GB"/>
        </w:rPr>
        <w:t xml:space="preserve"> </w:t>
      </w:r>
      <w:r>
        <w:rPr>
          <w:sz w:val="22"/>
          <w:szCs w:val="22"/>
          <w:lang w:val="en-GB"/>
        </w:rPr>
        <w:t>depend on</w:t>
      </w:r>
      <w:r w:rsidRPr="002F5027">
        <w:rPr>
          <w:sz w:val="22"/>
          <w:szCs w:val="22"/>
          <w:lang w:val="en-GB"/>
        </w:rPr>
        <w:t xml:space="preserve"> feature relevan</w:t>
      </w:r>
      <w:r>
        <w:rPr>
          <w:sz w:val="22"/>
          <w:szCs w:val="22"/>
          <w:lang w:val="en-GB"/>
        </w:rPr>
        <w:t>ce</w:t>
      </w:r>
      <w:r w:rsidRPr="002F5027">
        <w:rPr>
          <w:sz w:val="22"/>
          <w:szCs w:val="22"/>
          <w:lang w:val="en-GB"/>
        </w:rPr>
        <w:t xml:space="preserve"> </w:t>
      </w:r>
      <w:r>
        <w:rPr>
          <w:sz w:val="22"/>
          <w:szCs w:val="22"/>
          <w:lang w:val="en-GB"/>
        </w:rPr>
        <w:t>at</w:t>
      </w:r>
      <w:r w:rsidRPr="002F5027">
        <w:rPr>
          <w:sz w:val="22"/>
          <w:szCs w:val="22"/>
          <w:lang w:val="en-GB"/>
        </w:rPr>
        <w:t xml:space="preserve"> encoding (</w:t>
      </w:r>
      <w:r>
        <w:rPr>
          <w:sz w:val="22"/>
          <w:szCs w:val="22"/>
          <w:lang w:val="en-GB"/>
        </w:rPr>
        <w:t>E</w:t>
      </w:r>
      <w:r w:rsidRPr="002F5027">
        <w:rPr>
          <w:sz w:val="22"/>
          <w:szCs w:val="22"/>
          <w:lang w:val="en-GB"/>
        </w:rPr>
        <w:t>xperiments 3</w:t>
      </w:r>
      <w:r>
        <w:rPr>
          <w:sz w:val="22"/>
          <w:szCs w:val="22"/>
          <w:lang w:val="en-GB"/>
        </w:rPr>
        <w:t>-5</w:t>
      </w:r>
      <w:r w:rsidRPr="002F5027">
        <w:rPr>
          <w:sz w:val="22"/>
          <w:szCs w:val="22"/>
          <w:lang w:val="en-GB"/>
        </w:rPr>
        <w:t>).</w:t>
      </w:r>
    </w:p>
    <w:p w14:paraId="4C1503ED" w14:textId="77777777" w:rsidR="00E873DA" w:rsidRDefault="00E873DA">
      <w:pPr>
        <w:rPr>
          <w:b/>
          <w:bCs/>
          <w:sz w:val="30"/>
          <w:szCs w:val="30"/>
          <w:lang w:val="en-US"/>
        </w:rPr>
      </w:pPr>
      <w:r>
        <w:rPr>
          <w:b/>
          <w:bCs/>
          <w:sz w:val="30"/>
          <w:szCs w:val="30"/>
          <w:lang w:val="en-US"/>
        </w:rPr>
        <w:br w:type="page"/>
      </w:r>
    </w:p>
    <w:p w14:paraId="55206238" w14:textId="78075356" w:rsidR="006852AC" w:rsidRDefault="00080713" w:rsidP="00E765BC">
      <w:pPr>
        <w:jc w:val="both"/>
        <w:rPr>
          <w:b/>
          <w:bCs/>
          <w:sz w:val="30"/>
          <w:szCs w:val="30"/>
          <w:lang w:val="en-US"/>
        </w:rPr>
      </w:pPr>
      <w:r>
        <w:rPr>
          <w:b/>
          <w:bCs/>
          <w:sz w:val="30"/>
          <w:szCs w:val="30"/>
          <w:lang w:val="en-US"/>
        </w:rPr>
        <w:lastRenderedPageBreak/>
        <w:t>Research Transparency Statement</w:t>
      </w:r>
    </w:p>
    <w:p w14:paraId="01BB599D" w14:textId="6AA2C1AE" w:rsidR="001D15EC" w:rsidRPr="002F5027" w:rsidRDefault="003420E2" w:rsidP="00160EC2">
      <w:pPr>
        <w:spacing w:line="276" w:lineRule="auto"/>
        <w:jc w:val="both"/>
        <w:rPr>
          <w:sz w:val="22"/>
          <w:szCs w:val="22"/>
          <w:lang w:val="en-US"/>
        </w:rPr>
      </w:pPr>
      <w:r w:rsidRPr="00B8374B">
        <w:rPr>
          <w:b/>
          <w:bCs/>
          <w:sz w:val="22"/>
          <w:szCs w:val="22"/>
          <w:lang w:val="en-US"/>
        </w:rPr>
        <w:t>Preregistration</w:t>
      </w:r>
      <w:r w:rsidRPr="003420E2">
        <w:rPr>
          <w:sz w:val="22"/>
          <w:szCs w:val="22"/>
          <w:lang w:val="en-US"/>
        </w:rPr>
        <w:t>:</w:t>
      </w:r>
      <w:r>
        <w:rPr>
          <w:sz w:val="22"/>
          <w:szCs w:val="22"/>
          <w:lang w:val="en-US"/>
        </w:rPr>
        <w:t xml:space="preserve"> </w:t>
      </w:r>
      <w:r w:rsidR="00B143E1">
        <w:rPr>
          <w:sz w:val="22"/>
          <w:szCs w:val="22"/>
          <w:lang w:val="en-US"/>
        </w:rPr>
        <w:t xml:space="preserve">The hypotheses, study design, </w:t>
      </w:r>
      <w:r w:rsidR="0078005A">
        <w:rPr>
          <w:sz w:val="22"/>
          <w:szCs w:val="22"/>
          <w:lang w:val="en-US"/>
        </w:rPr>
        <w:t xml:space="preserve">sample size, </w:t>
      </w:r>
      <w:r w:rsidR="00B143E1">
        <w:rPr>
          <w:sz w:val="22"/>
          <w:szCs w:val="22"/>
          <w:lang w:val="en-US"/>
        </w:rPr>
        <w:t>and analysis plan were preregistered prior to data collection</w:t>
      </w:r>
      <w:r w:rsidR="0031746E">
        <w:rPr>
          <w:sz w:val="22"/>
          <w:szCs w:val="22"/>
          <w:lang w:val="en-US"/>
        </w:rPr>
        <w:t xml:space="preserve"> (</w:t>
      </w:r>
      <w:r w:rsidR="0031746E" w:rsidRPr="0031746E">
        <w:rPr>
          <w:sz w:val="22"/>
          <w:szCs w:val="22"/>
          <w:lang w:val="en-US"/>
        </w:rPr>
        <w:t>https://osf.io/5ks72</w:t>
      </w:r>
      <w:r w:rsidR="0031746E">
        <w:rPr>
          <w:sz w:val="22"/>
          <w:szCs w:val="22"/>
          <w:lang w:val="en-US"/>
        </w:rPr>
        <w:t>)</w:t>
      </w:r>
      <w:r w:rsidR="00B143E1">
        <w:rPr>
          <w:sz w:val="22"/>
          <w:szCs w:val="22"/>
          <w:lang w:val="en-US"/>
        </w:rPr>
        <w:t>.</w:t>
      </w:r>
      <w:r w:rsidR="00D951CE">
        <w:rPr>
          <w:sz w:val="22"/>
          <w:szCs w:val="22"/>
          <w:lang w:val="en-US"/>
        </w:rPr>
        <w:t xml:space="preserve"> </w:t>
      </w:r>
      <w:r w:rsidR="007E3021">
        <w:rPr>
          <w:sz w:val="22"/>
          <w:szCs w:val="22"/>
          <w:lang w:val="en-US"/>
        </w:rPr>
        <w:t xml:space="preserve">The </w:t>
      </w:r>
      <w:r w:rsidR="00AF3F51">
        <w:rPr>
          <w:sz w:val="22"/>
          <w:szCs w:val="22"/>
          <w:lang w:val="en-US"/>
        </w:rPr>
        <w:t>six</w:t>
      </w:r>
      <w:r w:rsidR="008419F4">
        <w:rPr>
          <w:sz w:val="22"/>
          <w:szCs w:val="22"/>
          <w:lang w:val="en-US"/>
        </w:rPr>
        <w:t xml:space="preserve"> </w:t>
      </w:r>
      <w:r w:rsidR="007E3021">
        <w:rPr>
          <w:sz w:val="22"/>
          <w:szCs w:val="22"/>
          <w:lang w:val="en-US"/>
        </w:rPr>
        <w:t>experiment</w:t>
      </w:r>
      <w:r w:rsidR="0063625F">
        <w:rPr>
          <w:sz w:val="22"/>
          <w:szCs w:val="22"/>
          <w:lang w:val="en-US"/>
        </w:rPr>
        <w:t>s</w:t>
      </w:r>
      <w:r w:rsidR="007E3021">
        <w:rPr>
          <w:sz w:val="22"/>
          <w:szCs w:val="22"/>
          <w:lang w:val="en-US"/>
        </w:rPr>
        <w:t xml:space="preserve"> reported here </w:t>
      </w:r>
      <w:r w:rsidR="0063625F">
        <w:rPr>
          <w:sz w:val="22"/>
          <w:szCs w:val="22"/>
          <w:lang w:val="en-US"/>
        </w:rPr>
        <w:t>aimed to</w:t>
      </w:r>
      <w:r w:rsidR="007E3021">
        <w:rPr>
          <w:sz w:val="22"/>
          <w:szCs w:val="22"/>
          <w:lang w:val="en-US"/>
        </w:rPr>
        <w:t xml:space="preserve"> test the same </w:t>
      </w:r>
      <w:r w:rsidR="0063625F">
        <w:rPr>
          <w:sz w:val="22"/>
          <w:szCs w:val="22"/>
          <w:lang w:val="en-US"/>
        </w:rPr>
        <w:t xml:space="preserve">general </w:t>
      </w:r>
      <w:r w:rsidR="007E3021">
        <w:rPr>
          <w:sz w:val="22"/>
          <w:szCs w:val="22"/>
          <w:lang w:val="en-US"/>
        </w:rPr>
        <w:t>hypothesis</w:t>
      </w:r>
      <w:r w:rsidR="00B35895">
        <w:rPr>
          <w:sz w:val="22"/>
          <w:szCs w:val="22"/>
          <w:lang w:val="en-US"/>
        </w:rPr>
        <w:t>,</w:t>
      </w:r>
      <w:r w:rsidR="007E3021">
        <w:rPr>
          <w:sz w:val="22"/>
          <w:szCs w:val="22"/>
          <w:lang w:val="en-US"/>
        </w:rPr>
        <w:t xml:space="preserve"> and </w:t>
      </w:r>
      <w:r w:rsidR="001F00E0">
        <w:rPr>
          <w:sz w:val="22"/>
          <w:szCs w:val="22"/>
          <w:lang w:val="en-US"/>
        </w:rPr>
        <w:t xml:space="preserve">the </w:t>
      </w:r>
      <w:r w:rsidR="007E3021">
        <w:rPr>
          <w:sz w:val="22"/>
          <w:szCs w:val="22"/>
          <w:lang w:val="en-US"/>
        </w:rPr>
        <w:t xml:space="preserve">analysis </w:t>
      </w:r>
      <w:r w:rsidR="0063625F">
        <w:rPr>
          <w:sz w:val="22"/>
          <w:szCs w:val="22"/>
          <w:lang w:val="en-US"/>
        </w:rPr>
        <w:t>plan was the same across these experiments</w:t>
      </w:r>
      <w:r w:rsidR="00A96E77">
        <w:rPr>
          <w:sz w:val="22"/>
          <w:szCs w:val="22"/>
          <w:lang w:val="en-US"/>
        </w:rPr>
        <w:t>.</w:t>
      </w:r>
      <w:r w:rsidR="0063625F">
        <w:rPr>
          <w:sz w:val="22"/>
          <w:szCs w:val="22"/>
          <w:lang w:val="en-US"/>
        </w:rPr>
        <w:t xml:space="preserve"> </w:t>
      </w:r>
      <w:r w:rsidR="00A96E77">
        <w:rPr>
          <w:sz w:val="22"/>
          <w:szCs w:val="22"/>
          <w:lang w:val="en-US"/>
        </w:rPr>
        <w:t>T</w:t>
      </w:r>
      <w:r w:rsidR="0063625F">
        <w:rPr>
          <w:sz w:val="22"/>
          <w:szCs w:val="22"/>
          <w:lang w:val="en-US"/>
        </w:rPr>
        <w:t xml:space="preserve">herefore, </w:t>
      </w:r>
      <w:r w:rsidR="00A96E77">
        <w:rPr>
          <w:sz w:val="22"/>
          <w:szCs w:val="22"/>
          <w:lang w:val="en-US"/>
        </w:rPr>
        <w:t xml:space="preserve">we used </w:t>
      </w:r>
      <w:r w:rsidR="0063625F">
        <w:rPr>
          <w:sz w:val="22"/>
          <w:szCs w:val="22"/>
          <w:lang w:val="en-US"/>
        </w:rPr>
        <w:t xml:space="preserve">a </w:t>
      </w:r>
      <w:r w:rsidR="00A96E77">
        <w:rPr>
          <w:sz w:val="22"/>
          <w:szCs w:val="22"/>
          <w:lang w:val="en-US"/>
        </w:rPr>
        <w:t xml:space="preserve">single </w:t>
      </w:r>
      <w:r w:rsidR="0063625F">
        <w:rPr>
          <w:sz w:val="22"/>
          <w:szCs w:val="22"/>
          <w:lang w:val="en-US"/>
        </w:rPr>
        <w:t>preregistration</w:t>
      </w:r>
      <w:r w:rsidR="00A96E77">
        <w:rPr>
          <w:sz w:val="22"/>
          <w:szCs w:val="22"/>
          <w:lang w:val="en-US"/>
        </w:rPr>
        <w:t xml:space="preserve"> in which </w:t>
      </w:r>
      <w:r w:rsidR="00C01B49">
        <w:rPr>
          <w:sz w:val="22"/>
          <w:szCs w:val="22"/>
          <w:lang w:val="en-US"/>
        </w:rPr>
        <w:t xml:space="preserve">it </w:t>
      </w:r>
      <w:r w:rsidR="00A96E77">
        <w:rPr>
          <w:sz w:val="22"/>
          <w:szCs w:val="22"/>
          <w:lang w:val="en-US"/>
        </w:rPr>
        <w:t xml:space="preserve">is mentioned that several variations of the study were planned. </w:t>
      </w:r>
      <w:r w:rsidR="00855F35" w:rsidRPr="00933E0E">
        <w:rPr>
          <w:b/>
          <w:bCs/>
          <w:sz w:val="22"/>
          <w:szCs w:val="22"/>
          <w:lang w:val="en-US"/>
        </w:rPr>
        <w:t>Openness</w:t>
      </w:r>
      <w:r w:rsidR="00855F35">
        <w:rPr>
          <w:sz w:val="22"/>
          <w:szCs w:val="22"/>
          <w:lang w:val="en-US"/>
        </w:rPr>
        <w:t>: The study material, data, and analysis codes are publicly available</w:t>
      </w:r>
      <w:r w:rsidR="00F12A45">
        <w:rPr>
          <w:sz w:val="22"/>
          <w:szCs w:val="22"/>
          <w:lang w:val="en-US"/>
        </w:rPr>
        <w:t xml:space="preserve"> (</w:t>
      </w:r>
      <w:hyperlink r:id="rId10" w:history="1">
        <w:r w:rsidR="00C011F3" w:rsidRPr="00335F91">
          <w:rPr>
            <w:rStyle w:val="Lienhypertexte"/>
            <w:sz w:val="22"/>
            <w:szCs w:val="22"/>
            <w:lang w:val="en-US"/>
          </w:rPr>
          <w:t>https://osf.io/tp6wh/</w:t>
        </w:r>
      </w:hyperlink>
      <w:r w:rsidR="000C404A" w:rsidRPr="00836917">
        <w:rPr>
          <w:rStyle w:val="Appelnotedebasdep"/>
        </w:rPr>
        <w:footnoteReference w:id="1"/>
      </w:r>
      <w:r w:rsidR="00F12A45">
        <w:rPr>
          <w:sz w:val="22"/>
          <w:szCs w:val="22"/>
          <w:lang w:val="en-US"/>
        </w:rPr>
        <w:t>)</w:t>
      </w:r>
      <w:r w:rsidR="00C011F3">
        <w:rPr>
          <w:sz w:val="22"/>
          <w:szCs w:val="22"/>
          <w:lang w:val="en-US"/>
        </w:rPr>
        <w:t xml:space="preserve">. </w:t>
      </w:r>
      <w:r w:rsidR="00CF2D2C" w:rsidRPr="00B8374B">
        <w:rPr>
          <w:b/>
          <w:bCs/>
          <w:sz w:val="22"/>
          <w:szCs w:val="22"/>
          <w:lang w:val="en-US"/>
        </w:rPr>
        <w:t>Ethics</w:t>
      </w:r>
      <w:r w:rsidR="00BA3473" w:rsidRPr="00BA3473">
        <w:rPr>
          <w:sz w:val="22"/>
          <w:szCs w:val="22"/>
          <w:lang w:val="en-US"/>
        </w:rPr>
        <w:t>:</w:t>
      </w:r>
      <w:r w:rsidR="00BA3473">
        <w:rPr>
          <w:sz w:val="22"/>
          <w:szCs w:val="22"/>
          <w:lang w:val="en-US"/>
        </w:rPr>
        <w:t xml:space="preserve"> </w:t>
      </w:r>
      <w:r w:rsidR="009831F5">
        <w:rPr>
          <w:sz w:val="22"/>
          <w:szCs w:val="22"/>
          <w:lang w:val="en-US"/>
        </w:rPr>
        <w:t xml:space="preserve">This research </w:t>
      </w:r>
      <w:r w:rsidR="002B3EEC">
        <w:rPr>
          <w:sz w:val="22"/>
          <w:szCs w:val="22"/>
          <w:lang w:val="en-US"/>
        </w:rPr>
        <w:t xml:space="preserve">was </w:t>
      </w:r>
      <w:r w:rsidR="0002544E" w:rsidRPr="002F5027">
        <w:rPr>
          <w:sz w:val="22"/>
          <w:szCs w:val="22"/>
          <w:lang w:val="en-US"/>
        </w:rPr>
        <w:t xml:space="preserve">approved by the Ethics Committee of the Faculty of Psychology at the University of </w:t>
      </w:r>
      <w:r w:rsidR="00EA2F52">
        <w:rPr>
          <w:sz w:val="22"/>
          <w:szCs w:val="22"/>
          <w:lang w:val="en-US"/>
        </w:rPr>
        <w:t xml:space="preserve">[anonymized] </w:t>
      </w:r>
      <w:r w:rsidR="0002544E" w:rsidRPr="002F5027">
        <w:rPr>
          <w:sz w:val="22"/>
          <w:szCs w:val="22"/>
          <w:lang w:val="en-US"/>
        </w:rPr>
        <w:t xml:space="preserve">(approval </w:t>
      </w:r>
      <w:r w:rsidR="0002544E" w:rsidRPr="002F5027">
        <w:rPr>
          <w:sz w:val="22"/>
          <w:szCs w:val="22"/>
          <w:lang w:val="en-GB"/>
        </w:rPr>
        <w:t>#2324-090</w:t>
      </w:r>
      <w:r w:rsidR="0002544E" w:rsidRPr="002F5027">
        <w:rPr>
          <w:sz w:val="22"/>
          <w:szCs w:val="22"/>
          <w:lang w:val="en-US"/>
        </w:rPr>
        <w:t>)</w:t>
      </w:r>
      <w:r w:rsidR="003208FD">
        <w:rPr>
          <w:sz w:val="22"/>
          <w:szCs w:val="22"/>
          <w:lang w:val="en-US"/>
        </w:rPr>
        <w:t>.</w:t>
      </w:r>
      <w:r w:rsidR="001D15EC">
        <w:rPr>
          <w:sz w:val="22"/>
          <w:szCs w:val="22"/>
          <w:lang w:val="en-US"/>
        </w:rPr>
        <w:t xml:space="preserve"> In all experiments, p</w:t>
      </w:r>
      <w:r w:rsidR="001D15EC" w:rsidRPr="002F5027">
        <w:rPr>
          <w:sz w:val="22"/>
          <w:szCs w:val="22"/>
          <w:lang w:val="en-US"/>
        </w:rPr>
        <w:t>articipants gave their informed consent before taking part and received compensation according to the standard rate in Prolific (i.e., 9£/hour).</w:t>
      </w:r>
    </w:p>
    <w:p w14:paraId="2B0654DD" w14:textId="5C416DDB" w:rsidR="00F5555C" w:rsidRPr="00F83B83" w:rsidRDefault="00562B96" w:rsidP="00E765BC">
      <w:pPr>
        <w:jc w:val="both"/>
        <w:rPr>
          <w:b/>
          <w:bCs/>
          <w:sz w:val="30"/>
          <w:szCs w:val="30"/>
          <w:lang w:val="en-US"/>
        </w:rPr>
      </w:pPr>
      <w:r>
        <w:rPr>
          <w:b/>
          <w:bCs/>
          <w:sz w:val="30"/>
          <w:szCs w:val="30"/>
          <w:lang w:val="en-US"/>
        </w:rPr>
        <w:t>Experiment</w:t>
      </w:r>
      <w:r w:rsidRPr="00116394">
        <w:rPr>
          <w:b/>
          <w:bCs/>
          <w:sz w:val="30"/>
          <w:szCs w:val="30"/>
          <w:lang w:val="en-US"/>
        </w:rPr>
        <w:t xml:space="preserve"> </w:t>
      </w:r>
      <w:r w:rsidR="00297575" w:rsidRPr="00F83B83">
        <w:rPr>
          <w:b/>
          <w:bCs/>
          <w:sz w:val="30"/>
          <w:szCs w:val="30"/>
          <w:lang w:val="en-US"/>
        </w:rPr>
        <w:t>1</w:t>
      </w:r>
    </w:p>
    <w:p w14:paraId="217B8D8D" w14:textId="497E2C1A" w:rsidR="00297575" w:rsidRPr="00F83B83" w:rsidRDefault="00297575" w:rsidP="00E765BC">
      <w:pPr>
        <w:jc w:val="both"/>
        <w:rPr>
          <w:b/>
          <w:bCs/>
          <w:lang w:val="en-US"/>
        </w:rPr>
      </w:pPr>
      <w:r w:rsidRPr="00F83B83">
        <w:rPr>
          <w:b/>
          <w:bCs/>
          <w:lang w:val="en-US"/>
        </w:rPr>
        <w:t>Methods</w:t>
      </w:r>
    </w:p>
    <w:p w14:paraId="5AE5507E" w14:textId="7ECAAABA" w:rsidR="00297575" w:rsidRPr="002F5027" w:rsidRDefault="00297575" w:rsidP="00A7547B">
      <w:pPr>
        <w:jc w:val="both"/>
        <w:rPr>
          <w:sz w:val="22"/>
          <w:szCs w:val="22"/>
          <w:lang w:val="en-US"/>
        </w:rPr>
      </w:pPr>
      <w:r w:rsidRPr="002F5027">
        <w:rPr>
          <w:i/>
          <w:iCs/>
          <w:sz w:val="22"/>
          <w:szCs w:val="22"/>
          <w:lang w:val="en-US"/>
        </w:rPr>
        <w:t>Participants</w:t>
      </w:r>
      <w:r w:rsidRPr="002F5027">
        <w:rPr>
          <w:sz w:val="22"/>
          <w:szCs w:val="22"/>
          <w:lang w:val="en-US"/>
        </w:rPr>
        <w:t>.</w:t>
      </w:r>
      <w:r w:rsidR="00F83B83" w:rsidRPr="002F5027">
        <w:rPr>
          <w:sz w:val="22"/>
          <w:szCs w:val="22"/>
          <w:lang w:val="en-US"/>
        </w:rPr>
        <w:t xml:space="preserve"> </w:t>
      </w:r>
      <w:r w:rsidR="001443F3" w:rsidRPr="002F5027">
        <w:rPr>
          <w:sz w:val="22"/>
          <w:szCs w:val="22"/>
          <w:lang w:val="en-US"/>
        </w:rPr>
        <w:t xml:space="preserve">A power analysis </w:t>
      </w:r>
      <w:r w:rsidR="00476E34">
        <w:rPr>
          <w:sz w:val="22"/>
          <w:szCs w:val="22"/>
          <w:lang w:val="en-US"/>
        </w:rPr>
        <w:t>determined</w:t>
      </w:r>
      <w:r w:rsidR="008B1028" w:rsidRPr="002F5027">
        <w:rPr>
          <w:sz w:val="22"/>
          <w:szCs w:val="22"/>
          <w:lang w:val="en-US"/>
        </w:rPr>
        <w:t xml:space="preserve"> that</w:t>
      </w:r>
      <w:r w:rsidR="001443F3" w:rsidRPr="002F5027">
        <w:rPr>
          <w:sz w:val="22"/>
          <w:szCs w:val="22"/>
          <w:lang w:val="en-US"/>
        </w:rPr>
        <w:t xml:space="preserve"> the effect size </w:t>
      </w:r>
      <w:r w:rsidR="005739B0" w:rsidRPr="002F5027">
        <w:rPr>
          <w:i/>
          <w:iCs/>
          <w:sz w:val="22"/>
          <w:szCs w:val="22"/>
        </w:rPr>
        <w:t>η</w:t>
      </w:r>
      <w:r w:rsidR="005739B0" w:rsidRPr="002F5027">
        <w:rPr>
          <w:i/>
          <w:iCs/>
          <w:sz w:val="22"/>
          <w:szCs w:val="22"/>
          <w:lang w:val="en-US"/>
        </w:rPr>
        <w:t>²</w:t>
      </w:r>
      <w:r w:rsidR="005739B0" w:rsidRPr="00571A6B">
        <w:rPr>
          <w:i/>
          <w:iCs/>
          <w:sz w:val="22"/>
          <w:szCs w:val="22"/>
          <w:vertAlign w:val="subscript"/>
          <w:lang w:val="en-US"/>
        </w:rPr>
        <w:t>p</w:t>
      </w:r>
      <w:r w:rsidR="005739B0" w:rsidRPr="002F5027">
        <w:rPr>
          <w:sz w:val="22"/>
          <w:szCs w:val="22"/>
          <w:lang w:val="en-US"/>
        </w:rPr>
        <w:t xml:space="preserve"> = .31</w:t>
      </w:r>
      <w:r w:rsidR="005B44AD" w:rsidRPr="002F5027">
        <w:rPr>
          <w:sz w:val="22"/>
          <w:szCs w:val="22"/>
          <w:lang w:val="en-US"/>
        </w:rPr>
        <w:t xml:space="preserve">, </w:t>
      </w:r>
      <w:r w:rsidR="00551282" w:rsidRPr="002F5027">
        <w:rPr>
          <w:sz w:val="22"/>
          <w:szCs w:val="22"/>
          <w:lang w:val="en-US"/>
        </w:rPr>
        <w:t>estimated</w:t>
      </w:r>
      <w:r w:rsidR="00702D65" w:rsidRPr="002F5027">
        <w:rPr>
          <w:sz w:val="22"/>
          <w:szCs w:val="22"/>
          <w:lang w:val="en-US"/>
        </w:rPr>
        <w:t xml:space="preserve"> </w:t>
      </w:r>
      <w:r w:rsidR="00551282" w:rsidRPr="002F5027">
        <w:rPr>
          <w:sz w:val="22"/>
          <w:szCs w:val="22"/>
          <w:lang w:val="en-US"/>
        </w:rPr>
        <w:t>from</w:t>
      </w:r>
      <w:r w:rsidR="00702D65" w:rsidRPr="002F5027">
        <w:rPr>
          <w:sz w:val="22"/>
          <w:szCs w:val="22"/>
          <w:lang w:val="en-US"/>
        </w:rPr>
        <w:t xml:space="preserve"> </w:t>
      </w:r>
      <w:r w:rsidR="003477F6" w:rsidRPr="002F5027">
        <w:rPr>
          <w:sz w:val="22"/>
          <w:szCs w:val="22"/>
          <w:lang w:val="en-US"/>
        </w:rPr>
        <w:t>pilot data</w:t>
      </w:r>
      <w:r w:rsidR="005B44AD" w:rsidRPr="002F5027">
        <w:rPr>
          <w:sz w:val="22"/>
          <w:szCs w:val="22"/>
          <w:lang w:val="en-US"/>
        </w:rPr>
        <w:t>,</w:t>
      </w:r>
      <w:r w:rsidR="00702D65" w:rsidRPr="002F5027">
        <w:rPr>
          <w:sz w:val="22"/>
          <w:szCs w:val="22"/>
          <w:lang w:val="en-US"/>
        </w:rPr>
        <w:t xml:space="preserve"> </w:t>
      </w:r>
      <w:r w:rsidR="00197D51" w:rsidRPr="002F5027">
        <w:rPr>
          <w:sz w:val="22"/>
          <w:szCs w:val="22"/>
          <w:lang w:val="en-US"/>
        </w:rPr>
        <w:t xml:space="preserve">required a total sample of N=42 to achieve a statistical power &gt;95% with </w:t>
      </w:r>
      <w:r w:rsidR="00197D51" w:rsidRPr="002F5027">
        <w:rPr>
          <w:i/>
          <w:iCs/>
          <w:sz w:val="22"/>
          <w:szCs w:val="22"/>
        </w:rPr>
        <w:t>α</w:t>
      </w:r>
      <w:r w:rsidR="00197D51" w:rsidRPr="002F5027">
        <w:rPr>
          <w:sz w:val="22"/>
          <w:szCs w:val="22"/>
          <w:lang w:val="en-US"/>
        </w:rPr>
        <w:t xml:space="preserve"> = .05 for a repeated-measure</w:t>
      </w:r>
      <w:r w:rsidR="008E2A27">
        <w:rPr>
          <w:sz w:val="22"/>
          <w:szCs w:val="22"/>
          <w:lang w:val="en-US"/>
        </w:rPr>
        <w:t>s</w:t>
      </w:r>
      <w:r w:rsidR="00197D51" w:rsidRPr="002F5027">
        <w:rPr>
          <w:sz w:val="22"/>
          <w:szCs w:val="22"/>
          <w:lang w:val="en-US"/>
        </w:rPr>
        <w:t xml:space="preserve"> Anova. </w:t>
      </w:r>
      <w:r w:rsidR="00183C30" w:rsidRPr="002F5027">
        <w:rPr>
          <w:sz w:val="22"/>
          <w:szCs w:val="22"/>
          <w:lang w:val="en-US"/>
        </w:rPr>
        <w:t xml:space="preserve">Forty-two young participants </w:t>
      </w:r>
      <w:r w:rsidR="0051320F" w:rsidRPr="002F5027">
        <w:rPr>
          <w:sz w:val="22"/>
          <w:szCs w:val="22"/>
          <w:lang w:val="en-US"/>
        </w:rPr>
        <w:t>(</w:t>
      </w:r>
      <w:r w:rsidR="008277FF">
        <w:rPr>
          <w:sz w:val="22"/>
          <w:szCs w:val="22"/>
          <w:lang w:val="en-US"/>
        </w:rPr>
        <w:t xml:space="preserve">mean </w:t>
      </w:r>
      <w:r w:rsidR="001E0E88">
        <w:rPr>
          <w:sz w:val="22"/>
          <w:szCs w:val="22"/>
          <w:lang w:val="en-US"/>
        </w:rPr>
        <w:t xml:space="preserve">age </w:t>
      </w:r>
      <w:r w:rsidR="00BD33C2">
        <w:rPr>
          <w:sz w:val="22"/>
          <w:szCs w:val="22"/>
          <w:lang w:val="en-US"/>
        </w:rPr>
        <w:t>M</w:t>
      </w:r>
      <w:r w:rsidR="0051320F" w:rsidRPr="002F5027">
        <w:rPr>
          <w:sz w:val="22"/>
          <w:szCs w:val="22"/>
          <w:lang w:val="en-US"/>
        </w:rPr>
        <w:t>=</w:t>
      </w:r>
      <w:r w:rsidR="00FE3251" w:rsidRPr="002F5027">
        <w:rPr>
          <w:sz w:val="22"/>
          <w:szCs w:val="22"/>
          <w:lang w:val="en-US"/>
        </w:rPr>
        <w:t xml:space="preserve">27.42, SD=4.89, 18 females) </w:t>
      </w:r>
      <w:r w:rsidR="00183C30" w:rsidRPr="002F5027">
        <w:rPr>
          <w:sz w:val="22"/>
          <w:szCs w:val="22"/>
          <w:lang w:val="en-US"/>
        </w:rPr>
        <w:t>were recruited online th</w:t>
      </w:r>
      <w:r w:rsidR="009F6430" w:rsidRPr="002F5027">
        <w:rPr>
          <w:sz w:val="22"/>
          <w:szCs w:val="22"/>
          <w:lang w:val="en-US"/>
        </w:rPr>
        <w:t>r</w:t>
      </w:r>
      <w:r w:rsidR="00183C30" w:rsidRPr="002F5027">
        <w:rPr>
          <w:sz w:val="22"/>
          <w:szCs w:val="22"/>
          <w:lang w:val="en-US"/>
        </w:rPr>
        <w:t xml:space="preserve">ough Prolific. </w:t>
      </w:r>
      <w:r w:rsidR="00337603" w:rsidRPr="002F5027">
        <w:rPr>
          <w:sz w:val="22"/>
          <w:szCs w:val="22"/>
          <w:lang w:val="en-US"/>
        </w:rPr>
        <w:t xml:space="preserve">Screeners were used to ensure that participants met the </w:t>
      </w:r>
      <w:r w:rsidR="00A627A6">
        <w:rPr>
          <w:sz w:val="22"/>
          <w:szCs w:val="22"/>
          <w:lang w:val="en-US"/>
        </w:rPr>
        <w:t xml:space="preserve">following </w:t>
      </w:r>
      <w:r w:rsidR="00337603" w:rsidRPr="002F5027">
        <w:rPr>
          <w:sz w:val="22"/>
          <w:szCs w:val="22"/>
          <w:lang w:val="en-US"/>
        </w:rPr>
        <w:t xml:space="preserve">inclusion criteria: </w:t>
      </w:r>
      <w:r w:rsidR="00F525ED" w:rsidRPr="002F5027">
        <w:rPr>
          <w:sz w:val="22"/>
          <w:szCs w:val="22"/>
          <w:lang w:val="en-US"/>
        </w:rPr>
        <w:t xml:space="preserve">age between 20 and 35, fluent English, no ongoing mental health issue (including neurodiversity), </w:t>
      </w:r>
      <w:r w:rsidR="00FB64FF" w:rsidRPr="002F5027">
        <w:rPr>
          <w:sz w:val="22"/>
          <w:szCs w:val="22"/>
          <w:lang w:val="en-US"/>
        </w:rPr>
        <w:t xml:space="preserve">normal or corrected-to-normal vision, </w:t>
      </w:r>
      <w:r w:rsidR="00BA7719">
        <w:rPr>
          <w:sz w:val="22"/>
          <w:szCs w:val="22"/>
          <w:lang w:val="en-US"/>
        </w:rPr>
        <w:t xml:space="preserve">and </w:t>
      </w:r>
      <w:r w:rsidR="006C346C" w:rsidRPr="002F5027">
        <w:rPr>
          <w:sz w:val="22"/>
          <w:szCs w:val="22"/>
          <w:lang w:val="en-US"/>
        </w:rPr>
        <w:t xml:space="preserve">no more than 300 previous studies completed on Prolific </w:t>
      </w:r>
      <w:r w:rsidR="0045784A" w:rsidRPr="002F5027">
        <w:rPr>
          <w:sz w:val="22"/>
          <w:szCs w:val="22"/>
          <w:lang w:val="en-US"/>
        </w:rPr>
        <w:fldChar w:fldCharType="begin"/>
      </w:r>
      <w:r w:rsidR="003021AE">
        <w:rPr>
          <w:sz w:val="22"/>
          <w:szCs w:val="22"/>
          <w:lang w:val="en-US"/>
        </w:rPr>
        <w:instrText xml:space="preserve"> ADDIN ZOTERO_ITEM CSL_CITATION {"citationID":"B6vVrOnp","properties":{"formattedCitation":"(as suggested by Greene &amp; Naveh-Benjamin, 2022)","plainCitation":"(as suggested by Greene &amp; Naveh-Benjamin, 2022)","noteIndex":0},"citationItems":[{"id":3094,"uris":["http://zotero.org/users/12760965/items/KJWE3SBV"],"itemData":{"id":3094,"type":"article-journal","abstract":"Online data collection methods have become increasingly popular in many domains of psychology, but their use in cognitive aging studies remains relatively limited. Is it time for cognitive aging researchers to embrace these methods? Here, we weigh potential advantages and disadvantages of conducting online studies with young and older adults, relative to lab-based studies, with a particular focus on the study of human memory and aging. With online studies, it may be possible to assess whether age-related effects on cognition obtained in the laboratory generalize to other situations with different environmental or subject characteristics. However, there are many open questions about the representativeness of older adults on online data collection platforms, and issues surrounding data quality, selection effects, and other biasing characteristics, which must be carefully handled in cognitive aging studies which recruit young and older adult participants online. We consider the benefit of conducting experimentation both in the lab and online in providing converging evidence on a research question, and we offer an example of an experiment on adult age differences in associative recognition that was conducted in the laboratory and online. We also provide practical recommendations for ways to maximize the potential for online studies to contribute to our understanding of cognitive aging. (PsycInfo Database Record (c) 2022 APA, all rights reserved)","container-title":"Psychology and Aging","DOI":"10.1037/pag0000655","ISSN":"1939-1498","issue":"1","note":"publisher-place: US\npublisher: American Psychological Association","page":"72-83","source":"APA PsycNet","title":"Online experimentation and sampling in cognitive aging research","volume":"37","author":[{"family":"Greene","given":"Nathaniel R."},{"family":"Naveh-Benjamin","given":"Moshe"}],"issued":{"date-parts":[["2022"]]}},"label":"page","prefix":"as suggested by "}],"schema":"https://github.com/citation-style-language/schema/raw/master/csl-citation.json"} </w:instrText>
      </w:r>
      <w:r w:rsidR="0045784A" w:rsidRPr="002F5027">
        <w:rPr>
          <w:sz w:val="22"/>
          <w:szCs w:val="22"/>
          <w:lang w:val="en-US"/>
        </w:rPr>
        <w:fldChar w:fldCharType="separate"/>
      </w:r>
      <w:r w:rsidR="0045784A" w:rsidRPr="002F5027">
        <w:rPr>
          <w:rFonts w:ascii="Aptos" w:hAnsi="Aptos"/>
          <w:sz w:val="22"/>
          <w:szCs w:val="22"/>
          <w:lang w:val="en-US"/>
        </w:rPr>
        <w:t>(as suggested by Greene &amp; Naveh-Benjamin, 2022)</w:t>
      </w:r>
      <w:r w:rsidR="0045784A" w:rsidRPr="002F5027">
        <w:rPr>
          <w:sz w:val="22"/>
          <w:szCs w:val="22"/>
          <w:lang w:val="en-US"/>
        </w:rPr>
        <w:fldChar w:fldCharType="end"/>
      </w:r>
      <w:r w:rsidR="0045784A" w:rsidRPr="002F5027">
        <w:rPr>
          <w:sz w:val="22"/>
          <w:szCs w:val="22"/>
          <w:lang w:val="en-US"/>
        </w:rPr>
        <w:t>.</w:t>
      </w:r>
    </w:p>
    <w:p w14:paraId="6E331BDB" w14:textId="02EF068A" w:rsidR="004E48E1" w:rsidRPr="002F5027" w:rsidRDefault="2F27903C" w:rsidP="00E765BC">
      <w:pPr>
        <w:jc w:val="both"/>
        <w:rPr>
          <w:sz w:val="22"/>
          <w:szCs w:val="22"/>
          <w:lang w:val="en-US"/>
        </w:rPr>
      </w:pPr>
      <w:r w:rsidRPr="002F5027">
        <w:rPr>
          <w:i/>
          <w:iCs/>
          <w:sz w:val="22"/>
          <w:szCs w:val="22"/>
          <w:lang w:val="en-US"/>
        </w:rPr>
        <w:t>Stimuli</w:t>
      </w:r>
      <w:r w:rsidRPr="002F5027">
        <w:rPr>
          <w:sz w:val="22"/>
          <w:szCs w:val="22"/>
          <w:lang w:val="en-US"/>
        </w:rPr>
        <w:t>.</w:t>
      </w:r>
      <w:r w:rsidR="090F0183" w:rsidRPr="002F5027">
        <w:rPr>
          <w:sz w:val="22"/>
          <w:szCs w:val="22"/>
          <w:lang w:val="en-US"/>
        </w:rPr>
        <w:t xml:space="preserve"> </w:t>
      </w:r>
      <w:r w:rsidR="5A057955" w:rsidRPr="002F5027">
        <w:rPr>
          <w:sz w:val="22"/>
          <w:szCs w:val="22"/>
          <w:lang w:val="en-US"/>
        </w:rPr>
        <w:t>We used a</w:t>
      </w:r>
      <w:r w:rsidR="62BC1822" w:rsidRPr="002F5027">
        <w:rPr>
          <w:sz w:val="22"/>
          <w:szCs w:val="22"/>
          <w:lang w:val="en-US"/>
        </w:rPr>
        <w:t xml:space="preserve"> set of 88 pairs </w:t>
      </w:r>
      <w:r w:rsidR="1F1E1FBE" w:rsidRPr="002F5027">
        <w:rPr>
          <w:sz w:val="22"/>
          <w:szCs w:val="22"/>
          <w:lang w:val="en-US"/>
        </w:rPr>
        <w:t xml:space="preserve">of </w:t>
      </w:r>
      <w:r w:rsidR="62BC1822" w:rsidRPr="002F5027">
        <w:rPr>
          <w:sz w:val="22"/>
          <w:szCs w:val="22"/>
          <w:lang w:val="en-US"/>
        </w:rPr>
        <w:t>scene image</w:t>
      </w:r>
      <w:r w:rsidR="1F1E1FBE" w:rsidRPr="002F5027">
        <w:rPr>
          <w:sz w:val="22"/>
          <w:szCs w:val="22"/>
          <w:lang w:val="en-US"/>
        </w:rPr>
        <w:t>s</w:t>
      </w:r>
      <w:r w:rsidR="69C34F43" w:rsidRPr="002F5027">
        <w:rPr>
          <w:sz w:val="22"/>
          <w:szCs w:val="22"/>
          <w:lang w:val="en-US"/>
        </w:rPr>
        <w:t xml:space="preserve"> and</w:t>
      </w:r>
      <w:r w:rsidR="62BC1822" w:rsidRPr="002F5027">
        <w:rPr>
          <w:sz w:val="22"/>
          <w:szCs w:val="22"/>
          <w:lang w:val="en-US"/>
        </w:rPr>
        <w:t xml:space="preserve"> 88 unique scene images</w:t>
      </w:r>
      <w:r w:rsidR="69C34F43" w:rsidRPr="002F5027">
        <w:rPr>
          <w:sz w:val="22"/>
          <w:szCs w:val="22"/>
          <w:lang w:val="en-US"/>
        </w:rPr>
        <w:t xml:space="preserve"> </w:t>
      </w:r>
      <w:r w:rsidR="72DD65AD" w:rsidRPr="002F5027">
        <w:rPr>
          <w:sz w:val="22"/>
          <w:szCs w:val="22"/>
          <w:lang w:val="en-US"/>
        </w:rPr>
        <w:t xml:space="preserve">from previous studies </w:t>
      </w:r>
      <w:r w:rsidR="001C2F7D" w:rsidRPr="002F5027">
        <w:rPr>
          <w:sz w:val="22"/>
          <w:szCs w:val="22"/>
          <w:lang w:val="en-US"/>
        </w:rPr>
        <w:fldChar w:fldCharType="begin"/>
      </w:r>
      <w:r w:rsidR="003021AE">
        <w:rPr>
          <w:sz w:val="22"/>
          <w:szCs w:val="22"/>
          <w:lang w:val="en-US"/>
        </w:rPr>
        <w:instrText xml:space="preserve"> ADDIN ZOTERO_ITEM CSL_CITATION {"citationID":"xFrH5rmf","properties":{"formattedCitation":"(Racsm\\uc0\\u225{}ny et al., 2021; Sz\\uc0\\u337{}ll\\uc0\\u337{}si et al., 2023)","plainCitation":"(Racsmány et al., 2021; Szőllősi et al., 2023)","noteIndex":0},"citationItems":[{"id":2306,"uris":["http://zotero.org/users/12760965/items/VTD4DRPE"],"itemData":{"id":2306,"type":"article-journal","abstract":"One of the greatest commonplaces in memory research is that context improves recall and enhances or leaves recognition intact. Here we present results which draw attention to the fact that the reappearance of irrelevant and unattended background contexts of encoding significantly impairs memory discrimination functions. This manuscript presents the results of two experiments in which participants made indoor/outdoor judgements for a large number of object images presented together with individual, irrelevant and presumably unattended background scenes. On a subsequent unexpected recognition test participants saw the incidentally encoded target objects, visually similar lures or new foil objects on the same or new background scenes. Our results showed that although the reappearance of the background scene raised the hit rate for target objects, it decreased mnemonic discrimination, a behavioral score for pattern separation, a hippocampal function that is affected in early dementia. Furthermore, the presence of the encoded background scene at the recognition test increased the false recognition of lure objects, even when participants were explicitly instructed to neglect the context scene. Altogether these results gave evidence that if context increases recognition hits for target memories, it does so at the cost of increasing false recognition and diminished discriminability for similar information.","container-title":"Scientific Reports","DOI":"10.1038/s41598-021-85627-2","ISSN":"2045-2322","issue":"1","journalAbbreviation":"Sci Rep","language":"en","license":"2021 The Author(s)","note":"number: 1\npublisher: Nature Publishing Group","page":"6204","source":"www.nature.com","title":"Irrelevant background context decreases mnemonic discrimination and increases false memory","volume":"11","author":[{"family":"Racsmány","given":"Mihály"},{"family":"Bencze","given":"Dorottya"},{"family":"Pajkossy","given":"Péter"},{"family":"Szőllősi","given":"Ágnes"},{"family":"Marián","given":"Miklós"}],"issued":{"date-parts":[["2021",3,18]]}}},{"id":2304,"uris":["http://zotero.org/users/12760965/items/XIJILNBA"],"itemData":{"id":2304,"type":"article-journal","abstract":"Context-dependent episodic memory is typically investigated using tasks in which retrieval occurs either in the reinstated context of encoding or in a completely new context. A fundamental question of episodic memory models is the level of detail in episodic memory representations containing contextual information about the encoded event. The present study examined whether memory is affected when the contexts of encoding and retrieval are highly similar but not exactly the same. At encoding, participants saw unique object images presented on the background of unique context scene images. On a surprise recognition test, the objects were either old or visually similar to ones seen at encoding (lure stimuli). The objects were presented on either the old or a lure context image; the lure context image was visually similar to the corresponding object's encoding context. Context reinstatement increased the hit rate for the old objects, but also increased the false alarm for the lure objects. This latter finding indicates that the presence of the encoding context at test does not always aid recognition memory decisions. These results suggest that slight visual differences between the contexts of encoding and retrieval matter, as context reinstatement leads to a tendency to respond Old even in case of small differences in the old and lure contexts.","container-title":"Cognition","DOI":"10.1016/j.cognition.2022.105287","ISSN":"0010-0277","journalAbbreviation":"Cognition","page":"105287","source":"ScienceDirect","title":"Litmus test of rich episodic representations: Context-induced false recognition","title-short":"Litmus test of rich episodic representations","volume":"230","author":[{"family":"Szőllősi","given":"Ágnes"},{"family":"Pajkossy","given":"Péter"},{"family":"Bencze","given":"Dorottya"},{"family":"Marián","given":"Miklós"},{"family":"Racsmány","given":"Mihály"}],"issued":{"date-parts":[["2023",1,1]]}}}],"schema":"https://github.com/citation-style-language/schema/raw/master/csl-citation.json"} </w:instrText>
      </w:r>
      <w:r w:rsidR="001C2F7D" w:rsidRPr="002F5027">
        <w:rPr>
          <w:sz w:val="22"/>
          <w:szCs w:val="22"/>
          <w:lang w:val="en-US"/>
        </w:rPr>
        <w:fldChar w:fldCharType="separate"/>
      </w:r>
      <w:r w:rsidR="5BB7CE36" w:rsidRPr="002F5027">
        <w:rPr>
          <w:rFonts w:ascii="Aptos" w:hAnsi="Aptos" w:cs="Times New Roman"/>
          <w:kern w:val="0"/>
          <w:sz w:val="22"/>
          <w:szCs w:val="22"/>
          <w:lang w:val="en-US"/>
        </w:rPr>
        <w:t>(Racsmány et al., 2021; Szőllősi et al., 2023)</w:t>
      </w:r>
      <w:r w:rsidR="001C2F7D" w:rsidRPr="002F5027">
        <w:rPr>
          <w:sz w:val="22"/>
          <w:szCs w:val="22"/>
          <w:lang w:val="en-US"/>
        </w:rPr>
        <w:fldChar w:fldCharType="end"/>
      </w:r>
      <w:r w:rsidR="1F1E1FBE" w:rsidRPr="002F5027">
        <w:rPr>
          <w:sz w:val="22"/>
          <w:szCs w:val="22"/>
          <w:lang w:val="en-US"/>
        </w:rPr>
        <w:t>. The</w:t>
      </w:r>
      <w:r w:rsidR="1F10999B" w:rsidRPr="002F5027">
        <w:rPr>
          <w:sz w:val="22"/>
          <w:szCs w:val="22"/>
          <w:lang w:val="en-US"/>
        </w:rPr>
        <w:t xml:space="preserve"> similarity of the scene pairs </w:t>
      </w:r>
      <w:r w:rsidR="0E959A77" w:rsidRPr="002F5027">
        <w:rPr>
          <w:sz w:val="22"/>
          <w:szCs w:val="22"/>
          <w:lang w:val="en-US"/>
        </w:rPr>
        <w:t>was</w:t>
      </w:r>
      <w:r w:rsidR="1F10999B" w:rsidRPr="002F5027">
        <w:rPr>
          <w:sz w:val="22"/>
          <w:szCs w:val="22"/>
          <w:lang w:val="en-US"/>
        </w:rPr>
        <w:t xml:space="preserve"> validated by </w:t>
      </w:r>
      <w:r w:rsidR="1F10999B" w:rsidRPr="002F5027">
        <w:rPr>
          <w:rFonts w:ascii="Aptos" w:hAnsi="Aptos" w:cs="Times New Roman"/>
          <w:kern w:val="0"/>
          <w:sz w:val="22"/>
          <w:szCs w:val="22"/>
          <w:lang w:val="en-US"/>
        </w:rPr>
        <w:t xml:space="preserve">Szőllősi et al. </w:t>
      </w:r>
      <w:r w:rsidR="007A49D0" w:rsidRPr="002F5027">
        <w:rPr>
          <w:rFonts w:ascii="Aptos" w:hAnsi="Aptos" w:cs="Times New Roman"/>
          <w:kern w:val="0"/>
          <w:sz w:val="22"/>
          <w:szCs w:val="22"/>
          <w:lang w:val="en-US"/>
        </w:rPr>
        <w:fldChar w:fldCharType="begin"/>
      </w:r>
      <w:r w:rsidR="003021AE">
        <w:rPr>
          <w:rFonts w:ascii="Aptos" w:hAnsi="Aptos" w:cs="Times New Roman"/>
          <w:kern w:val="0"/>
          <w:sz w:val="22"/>
          <w:szCs w:val="22"/>
          <w:lang w:val="en-US"/>
        </w:rPr>
        <w:instrText xml:space="preserve"> ADDIN ZOTERO_ITEM CSL_CITATION {"citationID":"dKnmpejv","properties":{"formattedCitation":"(2023)","plainCitation":"(2023)","noteIndex":0},"citationItems":[{"id":2304,"uris":["http://zotero.org/users/12760965/items/XIJILNBA"],"itemData":{"id":2304,"type":"article-journal","abstract":"Context-dependent episodic memory is typically investigated using tasks in which retrieval occurs either in the reinstated context of encoding or in a completely new context. A fundamental question of episodic memory models is the level of detail in episodic memory representations containing contextual information about the encoded event. The present study examined whether memory is affected when the contexts of encoding and retrieval are highly similar but not exactly the same. At encoding, participants saw unique object images presented on the background of unique context scene images. On a surprise recognition test, the objects were either old or visually similar to ones seen at encoding (lure stimuli). The objects were presented on either the old or a lure context image; the lure context image was visually similar to the corresponding object's encoding context. Context reinstatement increased the hit rate for the old objects, but also increased the false alarm for the lure objects. This latter finding indicates that the presence of the encoding context at test does not always aid recognition memory decisions. These results suggest that slight visual differences between the contexts of encoding and retrieval matter, as context reinstatement leads to a tendency to respond Old even in case of small differences in the old and lure contexts.","container-title":"Cognition","DOI":"10.1016/j.cognition.2022.105287","ISSN":"0010-0277","journalAbbreviation":"Cognition","page":"105287","source":"ScienceDirect","title":"Litmus test of rich episodic representations: Context-induced false recognition","title-short":"Litmus test of rich episodic representations","volume":"230","author":[{"family":"Szőllősi","given":"Ágnes"},{"family":"Pajkossy","given":"Péter"},{"family":"Bencze","given":"Dorottya"},{"family":"Marián","given":"Miklós"},{"family":"Racsmány","given":"Mihály"}],"issued":{"date-parts":[["2023",1,1]]}},"label":"page","suppress-author":true}],"schema":"https://github.com/citation-style-language/schema/raw/master/csl-citation.json"} </w:instrText>
      </w:r>
      <w:r w:rsidR="007A49D0" w:rsidRPr="002F5027">
        <w:rPr>
          <w:rFonts w:ascii="Aptos" w:hAnsi="Aptos" w:cs="Times New Roman"/>
          <w:kern w:val="0"/>
          <w:sz w:val="22"/>
          <w:szCs w:val="22"/>
          <w:lang w:val="en-US"/>
        </w:rPr>
        <w:fldChar w:fldCharType="separate"/>
      </w:r>
      <w:r w:rsidR="73E9A4AC" w:rsidRPr="002F5027">
        <w:rPr>
          <w:rFonts w:ascii="Aptos" w:hAnsi="Aptos"/>
          <w:sz w:val="22"/>
          <w:szCs w:val="22"/>
          <w:lang w:val="en-US"/>
        </w:rPr>
        <w:t>(2023)</w:t>
      </w:r>
      <w:r w:rsidR="007A49D0" w:rsidRPr="002F5027">
        <w:rPr>
          <w:rFonts w:ascii="Aptos" w:hAnsi="Aptos" w:cs="Times New Roman"/>
          <w:kern w:val="0"/>
          <w:sz w:val="22"/>
          <w:szCs w:val="22"/>
          <w:lang w:val="en-US"/>
        </w:rPr>
        <w:fldChar w:fldCharType="end"/>
      </w:r>
      <w:r w:rsidR="73E9A4AC" w:rsidRPr="002F5027">
        <w:rPr>
          <w:rFonts w:ascii="Aptos" w:hAnsi="Aptos" w:cs="Times New Roman"/>
          <w:kern w:val="0"/>
          <w:sz w:val="22"/>
          <w:szCs w:val="22"/>
          <w:lang w:val="en-US"/>
        </w:rPr>
        <w:t xml:space="preserve">. </w:t>
      </w:r>
      <w:r w:rsidR="272B7F19" w:rsidRPr="002F5027">
        <w:rPr>
          <w:rFonts w:ascii="Aptos" w:hAnsi="Aptos" w:cs="Times New Roman"/>
          <w:kern w:val="0"/>
          <w:sz w:val="22"/>
          <w:szCs w:val="22"/>
          <w:lang w:val="en-US"/>
        </w:rPr>
        <w:t xml:space="preserve">In addition, </w:t>
      </w:r>
      <w:r w:rsidR="62BC1822" w:rsidRPr="002F5027">
        <w:rPr>
          <w:sz w:val="22"/>
          <w:szCs w:val="22"/>
          <w:lang w:val="en-US"/>
        </w:rPr>
        <w:t xml:space="preserve">a list of </w:t>
      </w:r>
      <w:r w:rsidR="69C34F43" w:rsidRPr="002F5027">
        <w:rPr>
          <w:sz w:val="22"/>
          <w:szCs w:val="22"/>
          <w:lang w:val="en-US"/>
        </w:rPr>
        <w:t xml:space="preserve">180 objects </w:t>
      </w:r>
      <w:r w:rsidR="272B7F19" w:rsidRPr="002F5027">
        <w:rPr>
          <w:sz w:val="22"/>
          <w:szCs w:val="22"/>
          <w:lang w:val="en-US"/>
        </w:rPr>
        <w:t xml:space="preserve">from the mnemonic similarity task </w:t>
      </w:r>
      <w:r w:rsidR="00AE4CBE" w:rsidRPr="002F5027">
        <w:rPr>
          <w:sz w:val="22"/>
          <w:szCs w:val="22"/>
          <w:lang w:val="en-US"/>
        </w:rPr>
        <w:fldChar w:fldCharType="begin"/>
      </w:r>
      <w:r w:rsidR="003021AE">
        <w:rPr>
          <w:sz w:val="22"/>
          <w:szCs w:val="22"/>
          <w:lang w:val="en-US"/>
        </w:rPr>
        <w:instrText xml:space="preserve"> ADDIN ZOTERO_ITEM CSL_CITATION {"citationID":"MWsr9ld9","properties":{"formattedCitation":"(Stark et al., 2019)","plainCitation":"(Stark et al., 2019)","noteIndex":0},"citationItems":[{"id":43,"uris":["http://zotero.org/users/12760965/items/Q8URJMPT"],"itemData":{"id":43,"type":"article-journal","container-title":"Trends in Cognitive Sciences","DOI":"10.1016/j.tics.2019.08.003","ISSN":"1364-6613, 1879-307X","issue":"11","journalAbbreviation":"Trends in Cognitive Sciences","language":"English","note":"publisher: Elsevier\nPMID: 31597601","page":"938-951","source":"www.cell.com","title":"Mnemonic Similarity Task: A Tool for Assessing Hippocampal Integrity","title-short":"Mnemonic Similarity Task","volume":"23","author":[{"family":"Stark","given":"Shauna M."},{"family":"Kirwan","given":"C. Brock"},{"family":"Stark","given":"Craig E. L."}],"issued":{"date-parts":[["2019",11,1]]}}}],"schema":"https://github.com/citation-style-language/schema/raw/master/csl-citation.json"} </w:instrText>
      </w:r>
      <w:r w:rsidR="00AE4CBE" w:rsidRPr="002F5027">
        <w:rPr>
          <w:sz w:val="22"/>
          <w:szCs w:val="22"/>
          <w:lang w:val="en-US"/>
        </w:rPr>
        <w:fldChar w:fldCharType="separate"/>
      </w:r>
      <w:r w:rsidR="04F1AA35" w:rsidRPr="002F5027">
        <w:rPr>
          <w:rFonts w:ascii="Aptos" w:hAnsi="Aptos"/>
          <w:sz w:val="22"/>
          <w:szCs w:val="22"/>
          <w:lang w:val="en-US"/>
        </w:rPr>
        <w:t>(Stark et al., 2019)</w:t>
      </w:r>
      <w:r w:rsidR="00AE4CBE" w:rsidRPr="002F5027">
        <w:rPr>
          <w:sz w:val="22"/>
          <w:szCs w:val="22"/>
          <w:lang w:val="en-US"/>
        </w:rPr>
        <w:fldChar w:fldCharType="end"/>
      </w:r>
      <w:r w:rsidR="04F1AA35" w:rsidRPr="002F5027">
        <w:rPr>
          <w:sz w:val="22"/>
          <w:szCs w:val="22"/>
          <w:lang w:val="en-US"/>
        </w:rPr>
        <w:t xml:space="preserve"> were used. </w:t>
      </w:r>
      <w:r w:rsidR="2E51EE2E" w:rsidRPr="002F5027">
        <w:rPr>
          <w:sz w:val="22"/>
          <w:szCs w:val="22"/>
          <w:lang w:val="en-US"/>
        </w:rPr>
        <w:t xml:space="preserve">For each participant, 120 objects were randomly selected </w:t>
      </w:r>
      <w:r w:rsidR="00917AC9">
        <w:rPr>
          <w:sz w:val="22"/>
          <w:szCs w:val="22"/>
          <w:lang w:val="en-US"/>
        </w:rPr>
        <w:t>for</w:t>
      </w:r>
      <w:r w:rsidR="2E51EE2E" w:rsidRPr="002F5027">
        <w:rPr>
          <w:sz w:val="22"/>
          <w:szCs w:val="22"/>
          <w:lang w:val="en-US"/>
        </w:rPr>
        <w:t xml:space="preserve"> the encoding phase</w:t>
      </w:r>
      <w:r w:rsidR="0B4565FD" w:rsidRPr="002F5027">
        <w:rPr>
          <w:sz w:val="22"/>
          <w:szCs w:val="22"/>
          <w:lang w:val="en-US"/>
        </w:rPr>
        <w:t xml:space="preserve">, with </w:t>
      </w:r>
      <w:r w:rsidR="5B5FF59E" w:rsidRPr="002F5027">
        <w:rPr>
          <w:sz w:val="22"/>
          <w:szCs w:val="22"/>
          <w:lang w:val="en-US"/>
        </w:rPr>
        <w:t xml:space="preserve">each </w:t>
      </w:r>
      <w:r w:rsidR="0943B2F2" w:rsidRPr="002F5027">
        <w:rPr>
          <w:sz w:val="22"/>
          <w:szCs w:val="22"/>
          <w:lang w:val="en-US"/>
        </w:rPr>
        <w:t xml:space="preserve">object </w:t>
      </w:r>
      <w:r w:rsidR="2E51EE2E" w:rsidRPr="002F5027">
        <w:rPr>
          <w:sz w:val="22"/>
          <w:szCs w:val="22"/>
          <w:lang w:val="en-US"/>
        </w:rPr>
        <w:t xml:space="preserve">paired with a </w:t>
      </w:r>
      <w:r w:rsidR="5B5FF59E" w:rsidRPr="002F5027">
        <w:rPr>
          <w:sz w:val="22"/>
          <w:szCs w:val="22"/>
          <w:lang w:val="en-US"/>
        </w:rPr>
        <w:t xml:space="preserve">randomly selected </w:t>
      </w:r>
      <w:r w:rsidR="2E51EE2E" w:rsidRPr="002F5027">
        <w:rPr>
          <w:sz w:val="22"/>
          <w:szCs w:val="22"/>
          <w:lang w:val="en-US"/>
        </w:rPr>
        <w:t>scene</w:t>
      </w:r>
      <w:r w:rsidR="00ED287D">
        <w:rPr>
          <w:sz w:val="22"/>
          <w:szCs w:val="22"/>
          <w:lang w:val="en-US"/>
        </w:rPr>
        <w:t xml:space="preserve">; the remaining 60 objects were used as </w:t>
      </w:r>
      <w:r w:rsidR="00ED287D">
        <w:rPr>
          <w:i/>
          <w:iCs/>
          <w:sz w:val="22"/>
          <w:szCs w:val="22"/>
          <w:lang w:val="en-US"/>
        </w:rPr>
        <w:t>new</w:t>
      </w:r>
      <w:r w:rsidR="00ED287D">
        <w:rPr>
          <w:sz w:val="22"/>
          <w:szCs w:val="22"/>
          <w:lang w:val="en-US"/>
        </w:rPr>
        <w:t xml:space="preserve"> context at recognition</w:t>
      </w:r>
      <w:r w:rsidR="2E51EE2E" w:rsidRPr="002F5027">
        <w:rPr>
          <w:sz w:val="22"/>
          <w:szCs w:val="22"/>
          <w:lang w:val="en-US"/>
        </w:rPr>
        <w:t xml:space="preserve">. </w:t>
      </w:r>
      <w:r w:rsidR="077FD1B9" w:rsidRPr="002F5027">
        <w:rPr>
          <w:sz w:val="22"/>
          <w:szCs w:val="22"/>
          <w:lang w:val="en-US"/>
        </w:rPr>
        <w:t xml:space="preserve">For half of </w:t>
      </w:r>
      <w:r w:rsidR="6C6A14CE" w:rsidRPr="002F5027">
        <w:rPr>
          <w:sz w:val="22"/>
          <w:szCs w:val="22"/>
          <w:lang w:val="en-US"/>
        </w:rPr>
        <w:t xml:space="preserve">the </w:t>
      </w:r>
      <w:r w:rsidR="077FD1B9" w:rsidRPr="002F5027">
        <w:rPr>
          <w:sz w:val="22"/>
          <w:szCs w:val="22"/>
          <w:lang w:val="en-US"/>
        </w:rPr>
        <w:t xml:space="preserve">trials, the same scene was presented at encoding and recognition (i.e., targets), whereas for the other half, </w:t>
      </w:r>
      <w:r w:rsidR="0421F4AA" w:rsidRPr="002F5027">
        <w:rPr>
          <w:sz w:val="22"/>
          <w:szCs w:val="22"/>
          <w:lang w:val="en-US"/>
        </w:rPr>
        <w:t xml:space="preserve">a </w:t>
      </w:r>
      <w:r w:rsidR="077FD1B9" w:rsidRPr="002F5027">
        <w:rPr>
          <w:sz w:val="22"/>
          <w:szCs w:val="22"/>
          <w:lang w:val="en-US"/>
        </w:rPr>
        <w:t>visually similar version of the scene w</w:t>
      </w:r>
      <w:r w:rsidR="3AD9579A" w:rsidRPr="002F5027">
        <w:rPr>
          <w:sz w:val="22"/>
          <w:szCs w:val="22"/>
          <w:lang w:val="en-US"/>
        </w:rPr>
        <w:t>as</w:t>
      </w:r>
      <w:r w:rsidR="077FD1B9" w:rsidRPr="002F5027">
        <w:rPr>
          <w:sz w:val="22"/>
          <w:szCs w:val="22"/>
          <w:lang w:val="en-US"/>
        </w:rPr>
        <w:t xml:space="preserve"> presented at recognition (i.e., lures). </w:t>
      </w:r>
      <w:r w:rsidR="007827AC">
        <w:rPr>
          <w:sz w:val="22"/>
          <w:szCs w:val="22"/>
          <w:lang w:val="en-US"/>
        </w:rPr>
        <w:t xml:space="preserve">For each participant, the 60 scene </w:t>
      </w:r>
      <w:r w:rsidR="007827AC" w:rsidRPr="007827AC">
        <w:rPr>
          <w:sz w:val="22"/>
          <w:szCs w:val="22"/>
          <w:lang w:val="en-US"/>
        </w:rPr>
        <w:t>targets were drawn from the pool of unique scenes,</w:t>
      </w:r>
      <w:r w:rsidR="007827AC">
        <w:rPr>
          <w:sz w:val="22"/>
          <w:szCs w:val="22"/>
          <w:lang w:val="en-US"/>
        </w:rPr>
        <w:t xml:space="preserve"> and 60 target/lure scene pairs were drawn from the pool of </w:t>
      </w:r>
      <w:r w:rsidR="00767ACC">
        <w:rPr>
          <w:sz w:val="22"/>
          <w:szCs w:val="22"/>
          <w:lang w:val="en-US"/>
        </w:rPr>
        <w:t>scene pairs.</w:t>
      </w:r>
      <w:r w:rsidR="00B92A2E">
        <w:rPr>
          <w:sz w:val="22"/>
          <w:szCs w:val="22"/>
          <w:lang w:val="en-US"/>
        </w:rPr>
        <w:t xml:space="preserve"> </w:t>
      </w:r>
      <w:r w:rsidR="00CB0C0B" w:rsidRPr="00CB0C0B">
        <w:rPr>
          <w:sz w:val="22"/>
          <w:szCs w:val="22"/>
          <w:lang w:val="en-US"/>
        </w:rPr>
        <w:t xml:space="preserve">Within each </w:t>
      </w:r>
      <w:r w:rsidR="000870CA">
        <w:rPr>
          <w:sz w:val="22"/>
          <w:szCs w:val="22"/>
          <w:lang w:val="en-US"/>
        </w:rPr>
        <w:t>scene</w:t>
      </w:r>
      <w:r w:rsidR="00CB0C0B" w:rsidRPr="00CB0C0B">
        <w:rPr>
          <w:sz w:val="22"/>
          <w:szCs w:val="22"/>
          <w:lang w:val="en-US"/>
        </w:rPr>
        <w:t xml:space="preserve"> pair, the assignment of one image to the encoding phase and the other to the recognition phase was randomly determined</w:t>
      </w:r>
      <w:r w:rsidR="00030339">
        <w:rPr>
          <w:sz w:val="22"/>
          <w:szCs w:val="22"/>
          <w:lang w:val="en-US"/>
        </w:rPr>
        <w:t xml:space="preserve">. </w:t>
      </w:r>
      <w:r w:rsidR="5C154A78" w:rsidRPr="002F5027">
        <w:rPr>
          <w:sz w:val="22"/>
          <w:szCs w:val="22"/>
          <w:lang w:val="en-US"/>
        </w:rPr>
        <w:t>Half of the</w:t>
      </w:r>
      <w:r w:rsidR="5D425364" w:rsidRPr="002F5027">
        <w:rPr>
          <w:sz w:val="22"/>
          <w:szCs w:val="22"/>
          <w:lang w:val="en-US"/>
        </w:rPr>
        <w:t xml:space="preserve"> scenes were paired with </w:t>
      </w:r>
      <w:r w:rsidR="45D55D48" w:rsidRPr="002F5027">
        <w:rPr>
          <w:sz w:val="22"/>
          <w:szCs w:val="22"/>
          <w:lang w:val="en-US"/>
        </w:rPr>
        <w:t>the</w:t>
      </w:r>
      <w:r w:rsidR="5D425364" w:rsidRPr="002F5027">
        <w:rPr>
          <w:sz w:val="22"/>
          <w:szCs w:val="22"/>
          <w:lang w:val="en-US"/>
        </w:rPr>
        <w:t xml:space="preserve"> </w:t>
      </w:r>
      <w:r w:rsidR="45D55D48" w:rsidRPr="002F5027">
        <w:rPr>
          <w:sz w:val="22"/>
          <w:szCs w:val="22"/>
          <w:lang w:val="en-US"/>
        </w:rPr>
        <w:t xml:space="preserve">same </w:t>
      </w:r>
      <w:r w:rsidR="5D425364" w:rsidRPr="002F5027">
        <w:rPr>
          <w:sz w:val="22"/>
          <w:szCs w:val="22"/>
          <w:lang w:val="en-US"/>
        </w:rPr>
        <w:t xml:space="preserve">object </w:t>
      </w:r>
      <w:r w:rsidR="45D55D48" w:rsidRPr="002F5027">
        <w:rPr>
          <w:sz w:val="22"/>
          <w:szCs w:val="22"/>
          <w:lang w:val="en-US"/>
        </w:rPr>
        <w:t>at encoding and recognition (</w:t>
      </w:r>
      <w:r w:rsidR="4B667181" w:rsidRPr="002F5027">
        <w:rPr>
          <w:sz w:val="22"/>
          <w:szCs w:val="22"/>
          <w:lang w:val="en-US"/>
        </w:rPr>
        <w:t>same object context), whereas the other half was paired with a new</w:t>
      </w:r>
      <w:r w:rsidR="00747183">
        <w:rPr>
          <w:sz w:val="22"/>
          <w:szCs w:val="22"/>
          <w:lang w:val="en-US"/>
        </w:rPr>
        <w:t xml:space="preserve"> -never seen-</w:t>
      </w:r>
      <w:r w:rsidR="4B667181" w:rsidRPr="002F5027">
        <w:rPr>
          <w:sz w:val="22"/>
          <w:szCs w:val="22"/>
          <w:lang w:val="en-US"/>
        </w:rPr>
        <w:t xml:space="preserve"> object (new object context).</w:t>
      </w:r>
      <w:r w:rsidR="4AC637BF" w:rsidRPr="002F5027">
        <w:rPr>
          <w:sz w:val="22"/>
          <w:szCs w:val="22"/>
          <w:lang w:val="en-US"/>
        </w:rPr>
        <w:t xml:space="preserve"> </w:t>
      </w:r>
      <w:r w:rsidR="4AC637BF" w:rsidRPr="002F5027">
        <w:rPr>
          <w:sz w:val="22"/>
          <w:szCs w:val="22"/>
          <w:lang w:val="en-GB"/>
        </w:rPr>
        <w:t xml:space="preserve">We </w:t>
      </w:r>
      <w:r w:rsidR="00EE4614">
        <w:rPr>
          <w:sz w:val="22"/>
          <w:szCs w:val="22"/>
          <w:lang w:val="en-GB"/>
        </w:rPr>
        <w:t>decided</w:t>
      </w:r>
      <w:r w:rsidR="4AC637BF" w:rsidRPr="002F5027">
        <w:rPr>
          <w:sz w:val="22"/>
          <w:szCs w:val="22"/>
          <w:lang w:val="en-GB"/>
        </w:rPr>
        <w:t xml:space="preserve"> to compare old and new object context conditions since a recent meta-analysis </w:t>
      </w:r>
      <w:r w:rsidR="00F4821F" w:rsidRPr="002F5027">
        <w:rPr>
          <w:sz w:val="22"/>
          <w:szCs w:val="22"/>
          <w:lang w:val="en-GB"/>
        </w:rPr>
        <w:t>reported</w:t>
      </w:r>
      <w:r w:rsidR="4AC637BF" w:rsidRPr="002F5027">
        <w:rPr>
          <w:sz w:val="22"/>
          <w:szCs w:val="22"/>
          <w:lang w:val="en-GB"/>
        </w:rPr>
        <w:t xml:space="preserve"> that context reinstatement effects </w:t>
      </w:r>
      <w:r w:rsidR="07ACBBAF" w:rsidRPr="002F5027">
        <w:rPr>
          <w:sz w:val="22"/>
          <w:szCs w:val="22"/>
          <w:lang w:val="en-GB"/>
        </w:rPr>
        <w:t>are</w:t>
      </w:r>
      <w:r w:rsidR="4AC637BF" w:rsidRPr="002F5027">
        <w:rPr>
          <w:sz w:val="22"/>
          <w:szCs w:val="22"/>
          <w:lang w:val="en-GB"/>
        </w:rPr>
        <w:t xml:space="preserve"> stronge</w:t>
      </w:r>
      <w:r w:rsidR="00B80936">
        <w:rPr>
          <w:sz w:val="22"/>
          <w:szCs w:val="22"/>
          <w:lang w:val="en-GB"/>
        </w:rPr>
        <w:t>r</w:t>
      </w:r>
      <w:r w:rsidR="4AC637BF" w:rsidRPr="002F5027">
        <w:rPr>
          <w:sz w:val="22"/>
          <w:szCs w:val="22"/>
          <w:lang w:val="en-GB"/>
        </w:rPr>
        <w:t xml:space="preserve"> in these conditions compared to </w:t>
      </w:r>
      <w:r w:rsidR="79AE7578" w:rsidRPr="002F5027">
        <w:rPr>
          <w:sz w:val="22"/>
          <w:szCs w:val="22"/>
          <w:lang w:val="en-GB"/>
        </w:rPr>
        <w:t>when</w:t>
      </w:r>
      <w:r w:rsidR="4AC637BF" w:rsidRPr="002F5027">
        <w:rPr>
          <w:sz w:val="22"/>
          <w:szCs w:val="22"/>
          <w:lang w:val="en-GB"/>
        </w:rPr>
        <w:t xml:space="preserve"> the </w:t>
      </w:r>
      <w:r w:rsidR="00747183">
        <w:rPr>
          <w:sz w:val="22"/>
          <w:szCs w:val="22"/>
          <w:lang w:val="en-GB"/>
        </w:rPr>
        <w:t>contexts</w:t>
      </w:r>
      <w:r w:rsidR="4AC637BF" w:rsidRPr="002F5027">
        <w:rPr>
          <w:sz w:val="22"/>
          <w:szCs w:val="22"/>
          <w:lang w:val="en-GB"/>
        </w:rPr>
        <w:t xml:space="preserve"> are switched</w:t>
      </w:r>
      <w:r w:rsidR="00747183">
        <w:rPr>
          <w:sz w:val="22"/>
          <w:szCs w:val="22"/>
          <w:lang w:val="en-GB"/>
        </w:rPr>
        <w:t xml:space="preserve"> between pairs (i.e., recombined)</w:t>
      </w:r>
      <w:r w:rsidR="4AC637BF" w:rsidRPr="002F5027">
        <w:rPr>
          <w:sz w:val="22"/>
          <w:szCs w:val="22"/>
          <w:lang w:val="en-GB"/>
        </w:rPr>
        <w:t xml:space="preserve"> </w:t>
      </w:r>
      <w:r w:rsidR="009C14E2" w:rsidRPr="002F5027">
        <w:rPr>
          <w:sz w:val="22"/>
          <w:szCs w:val="22"/>
          <w:lang w:val="en-GB"/>
        </w:rPr>
        <w:fldChar w:fldCharType="begin"/>
      </w:r>
      <w:r w:rsidR="003021AE">
        <w:rPr>
          <w:sz w:val="22"/>
          <w:szCs w:val="22"/>
          <w:lang w:val="en-GB"/>
        </w:rPr>
        <w:instrText xml:space="preserve"> ADDIN ZOTERO_ITEM CSL_CITATION {"citationID":"zPgnIZjH","properties":{"formattedCitation":"(Symeonidou et al., 2025)","plainCitation":"(Symeonidou et al., 2025)","noteIndex":0},"citationItems":[{"id":3588,"uris":["http://zotero.org/users/12760965/items/WCL4BV4T"],"itemData":{"id":3588,"type":"article-journal","note":"publisher: OSF","title":"Context Reinstatement Effects in Younger and Older Adults’ Memory: A Meta-Analysis","author":[{"family":"Symeonidou","given":"Nikoletta"},{"family":"Emmer","given":"Christine"},{"family":"Wulff","given":"Liliane"},{"family":"Kuhlmann","given":"Beatrice"}],"issued":{"date-parts":[["2025"]]}}}],"schema":"https://github.com/citation-style-language/schema/raw/master/csl-citation.json"} </w:instrText>
      </w:r>
      <w:r w:rsidR="009C14E2" w:rsidRPr="002F5027">
        <w:rPr>
          <w:sz w:val="22"/>
          <w:szCs w:val="22"/>
          <w:lang w:val="en-GB"/>
        </w:rPr>
        <w:fldChar w:fldCharType="separate"/>
      </w:r>
      <w:r w:rsidR="00BC4B89" w:rsidRPr="002F5027">
        <w:rPr>
          <w:rFonts w:ascii="Aptos" w:hAnsi="Aptos" w:cs="Aptos"/>
          <w:sz w:val="22"/>
          <w:szCs w:val="22"/>
          <w:lang w:val="en-US"/>
        </w:rPr>
        <w:t>(Symeonidou et al., 2025)</w:t>
      </w:r>
      <w:r w:rsidR="009C14E2" w:rsidRPr="002F5027">
        <w:rPr>
          <w:sz w:val="22"/>
          <w:szCs w:val="22"/>
          <w:lang w:val="en-GB"/>
        </w:rPr>
        <w:fldChar w:fldCharType="end"/>
      </w:r>
      <w:r w:rsidR="00B60F6A">
        <w:rPr>
          <w:sz w:val="22"/>
          <w:szCs w:val="22"/>
          <w:lang w:val="en-GB"/>
        </w:rPr>
        <w:t>.</w:t>
      </w:r>
      <w:r w:rsidR="0A6CB55D" w:rsidRPr="002F5027">
        <w:rPr>
          <w:sz w:val="22"/>
          <w:szCs w:val="22"/>
          <w:lang w:val="en-US"/>
        </w:rPr>
        <w:t xml:space="preserve"> </w:t>
      </w:r>
      <w:r w:rsidR="003E16A7">
        <w:rPr>
          <w:sz w:val="22"/>
          <w:szCs w:val="22"/>
          <w:lang w:val="en-US"/>
        </w:rPr>
        <w:t xml:space="preserve">Overall, the recognition memory task included </w:t>
      </w:r>
      <w:r w:rsidR="00B11B02">
        <w:rPr>
          <w:sz w:val="22"/>
          <w:szCs w:val="22"/>
          <w:lang w:val="en-US"/>
        </w:rPr>
        <w:t xml:space="preserve">120 trials divided into 4 conditions: Target scene – same object context, Target scene – </w:t>
      </w:r>
      <w:r w:rsidR="00413536">
        <w:rPr>
          <w:sz w:val="22"/>
          <w:szCs w:val="22"/>
          <w:lang w:val="en-US"/>
        </w:rPr>
        <w:t>new</w:t>
      </w:r>
      <w:r w:rsidR="00B11B02">
        <w:rPr>
          <w:sz w:val="22"/>
          <w:szCs w:val="22"/>
          <w:lang w:val="en-US"/>
        </w:rPr>
        <w:t xml:space="preserve"> </w:t>
      </w:r>
      <w:r w:rsidR="00A4750A">
        <w:rPr>
          <w:sz w:val="22"/>
          <w:szCs w:val="22"/>
          <w:lang w:val="en-US"/>
        </w:rPr>
        <w:t xml:space="preserve">object </w:t>
      </w:r>
      <w:r w:rsidR="00B11B02">
        <w:rPr>
          <w:sz w:val="22"/>
          <w:szCs w:val="22"/>
          <w:lang w:val="en-US"/>
        </w:rPr>
        <w:t xml:space="preserve">context, </w:t>
      </w:r>
      <w:r w:rsidR="00413536">
        <w:rPr>
          <w:sz w:val="22"/>
          <w:szCs w:val="22"/>
          <w:lang w:val="en-US"/>
        </w:rPr>
        <w:t>Lure scene - same object context, and Lure scene -</w:t>
      </w:r>
      <w:r w:rsidR="00413536" w:rsidRPr="00413536">
        <w:rPr>
          <w:sz w:val="22"/>
          <w:szCs w:val="22"/>
          <w:lang w:val="en-US"/>
        </w:rPr>
        <w:t xml:space="preserve"> </w:t>
      </w:r>
      <w:r w:rsidR="00413536">
        <w:rPr>
          <w:sz w:val="22"/>
          <w:szCs w:val="22"/>
          <w:lang w:val="en-US"/>
        </w:rPr>
        <w:t xml:space="preserve">new </w:t>
      </w:r>
      <w:r w:rsidR="000B64E6">
        <w:rPr>
          <w:sz w:val="22"/>
          <w:szCs w:val="22"/>
          <w:lang w:val="en-US"/>
        </w:rPr>
        <w:t xml:space="preserve">object </w:t>
      </w:r>
      <w:r w:rsidR="00413536">
        <w:rPr>
          <w:sz w:val="22"/>
          <w:szCs w:val="22"/>
          <w:lang w:val="en-US"/>
        </w:rPr>
        <w:lastRenderedPageBreak/>
        <w:t xml:space="preserve">context. </w:t>
      </w:r>
      <w:r w:rsidR="2C033FF3" w:rsidRPr="002F5027">
        <w:rPr>
          <w:sz w:val="22"/>
          <w:szCs w:val="22"/>
          <w:lang w:val="en-US"/>
        </w:rPr>
        <w:t>S</w:t>
      </w:r>
      <w:r w:rsidR="6CA2651B" w:rsidRPr="002F5027">
        <w:rPr>
          <w:sz w:val="22"/>
          <w:szCs w:val="22"/>
          <w:lang w:val="en-US"/>
        </w:rPr>
        <w:t xml:space="preserve">cene </w:t>
      </w:r>
      <w:r w:rsidR="5464D549" w:rsidRPr="002F5027">
        <w:rPr>
          <w:sz w:val="22"/>
          <w:szCs w:val="22"/>
          <w:lang w:val="en-US"/>
        </w:rPr>
        <w:t xml:space="preserve">and object </w:t>
      </w:r>
      <w:r w:rsidR="6CA2651B" w:rsidRPr="002F5027">
        <w:rPr>
          <w:sz w:val="22"/>
          <w:szCs w:val="22"/>
          <w:lang w:val="en-US"/>
        </w:rPr>
        <w:t>i</w:t>
      </w:r>
      <w:r w:rsidR="5C50B430" w:rsidRPr="002F5027">
        <w:rPr>
          <w:sz w:val="22"/>
          <w:szCs w:val="22"/>
          <w:lang w:val="en-US"/>
        </w:rPr>
        <w:t xml:space="preserve">mages were </w:t>
      </w:r>
      <w:r w:rsidR="5464D549" w:rsidRPr="002F5027">
        <w:rPr>
          <w:sz w:val="22"/>
          <w:szCs w:val="22"/>
          <w:lang w:val="en-US"/>
        </w:rPr>
        <w:t xml:space="preserve">690 x 460 </w:t>
      </w:r>
      <w:r w:rsidR="2C033FF3" w:rsidRPr="002F5027">
        <w:rPr>
          <w:sz w:val="22"/>
          <w:szCs w:val="22"/>
          <w:lang w:val="en-US"/>
        </w:rPr>
        <w:t xml:space="preserve">and 160 x 160 </w:t>
      </w:r>
      <w:r w:rsidR="5C50B430" w:rsidRPr="002F5027">
        <w:rPr>
          <w:sz w:val="22"/>
          <w:szCs w:val="22"/>
          <w:lang w:val="en-US"/>
        </w:rPr>
        <w:t>pixels</w:t>
      </w:r>
      <w:r w:rsidR="5464D549" w:rsidRPr="002F5027">
        <w:rPr>
          <w:sz w:val="22"/>
          <w:szCs w:val="22"/>
          <w:lang w:val="en-US"/>
        </w:rPr>
        <w:t>, respectively. O</w:t>
      </w:r>
      <w:r w:rsidR="5C50B430" w:rsidRPr="002F5027">
        <w:rPr>
          <w:sz w:val="22"/>
          <w:szCs w:val="22"/>
          <w:lang w:val="en-US"/>
        </w:rPr>
        <w:t xml:space="preserve">bjects </w:t>
      </w:r>
      <w:r w:rsidR="5464D549" w:rsidRPr="002F5027">
        <w:rPr>
          <w:sz w:val="22"/>
          <w:szCs w:val="22"/>
          <w:lang w:val="en-US"/>
        </w:rPr>
        <w:t>were</w:t>
      </w:r>
      <w:r w:rsidR="5C50B430" w:rsidRPr="002F5027">
        <w:rPr>
          <w:sz w:val="22"/>
          <w:szCs w:val="22"/>
          <w:lang w:val="en-US"/>
        </w:rPr>
        <w:t xml:space="preserve"> </w:t>
      </w:r>
      <w:r w:rsidR="1765DE0A" w:rsidRPr="002F5027">
        <w:rPr>
          <w:sz w:val="22"/>
          <w:szCs w:val="22"/>
          <w:lang w:val="en-US"/>
        </w:rPr>
        <w:t>superimposed</w:t>
      </w:r>
      <w:r w:rsidR="5C50B430" w:rsidRPr="002F5027">
        <w:rPr>
          <w:sz w:val="22"/>
          <w:szCs w:val="22"/>
          <w:lang w:val="en-US"/>
        </w:rPr>
        <w:t xml:space="preserve"> at </w:t>
      </w:r>
      <w:r w:rsidR="7C95199B" w:rsidRPr="002F5027">
        <w:rPr>
          <w:sz w:val="22"/>
          <w:szCs w:val="22"/>
          <w:lang w:val="en-US"/>
        </w:rPr>
        <w:t xml:space="preserve">the bottom center of the scenes </w:t>
      </w:r>
      <w:r w:rsidR="12BB0A4E" w:rsidRPr="002F5027">
        <w:rPr>
          <w:sz w:val="22"/>
          <w:szCs w:val="22"/>
          <w:lang w:val="en-US"/>
        </w:rPr>
        <w:t>(figure 1)</w:t>
      </w:r>
      <w:r w:rsidR="7C95199B" w:rsidRPr="002F5027">
        <w:rPr>
          <w:sz w:val="22"/>
          <w:szCs w:val="22"/>
          <w:lang w:val="en-US"/>
        </w:rPr>
        <w:t>.</w:t>
      </w:r>
    </w:p>
    <w:p w14:paraId="3CA66DE8" w14:textId="325305D4" w:rsidR="00AA40AE" w:rsidRPr="002F5027" w:rsidRDefault="2F27903C" w:rsidP="00E765BC">
      <w:pPr>
        <w:jc w:val="both"/>
        <w:rPr>
          <w:sz w:val="22"/>
          <w:szCs w:val="22"/>
          <w:lang w:val="en-US"/>
        </w:rPr>
      </w:pPr>
      <w:r w:rsidRPr="002F5027">
        <w:rPr>
          <w:i/>
          <w:iCs/>
          <w:sz w:val="22"/>
          <w:szCs w:val="22"/>
          <w:lang w:val="en-US"/>
        </w:rPr>
        <w:t>Procedure</w:t>
      </w:r>
      <w:r w:rsidRPr="002F5027">
        <w:rPr>
          <w:sz w:val="22"/>
          <w:szCs w:val="22"/>
          <w:lang w:val="en-US"/>
        </w:rPr>
        <w:t>.</w:t>
      </w:r>
      <w:r w:rsidR="6CA2651B" w:rsidRPr="002F5027">
        <w:rPr>
          <w:sz w:val="22"/>
          <w:szCs w:val="22"/>
          <w:lang w:val="en-US"/>
        </w:rPr>
        <w:t xml:space="preserve"> </w:t>
      </w:r>
      <w:r w:rsidR="65D063A3" w:rsidRPr="002F5027">
        <w:rPr>
          <w:sz w:val="22"/>
          <w:szCs w:val="22"/>
          <w:lang w:val="en-US"/>
        </w:rPr>
        <w:t xml:space="preserve">Because we aimed </w:t>
      </w:r>
      <w:r w:rsidR="19C12389" w:rsidRPr="002F5027">
        <w:rPr>
          <w:sz w:val="22"/>
          <w:szCs w:val="22"/>
          <w:lang w:val="en-US"/>
        </w:rPr>
        <w:t>to</w:t>
      </w:r>
      <w:r w:rsidR="65D063A3" w:rsidRPr="002F5027">
        <w:rPr>
          <w:sz w:val="22"/>
          <w:szCs w:val="22"/>
          <w:lang w:val="en-US"/>
        </w:rPr>
        <w:t xml:space="preserve"> revers</w:t>
      </w:r>
      <w:r w:rsidR="19C12389" w:rsidRPr="002F5027">
        <w:rPr>
          <w:sz w:val="22"/>
          <w:szCs w:val="22"/>
          <w:lang w:val="en-US"/>
        </w:rPr>
        <w:t>e</w:t>
      </w:r>
      <w:r w:rsidR="65D063A3" w:rsidRPr="002F5027">
        <w:rPr>
          <w:sz w:val="22"/>
          <w:szCs w:val="22"/>
          <w:lang w:val="en-US"/>
        </w:rPr>
        <w:t xml:space="preserve"> the effect reported in traditional context reinstatement studies</w:t>
      </w:r>
      <w:r w:rsidR="661E93DF" w:rsidRPr="002F5027">
        <w:rPr>
          <w:sz w:val="22"/>
          <w:szCs w:val="22"/>
          <w:lang w:val="en-US"/>
        </w:rPr>
        <w:t xml:space="preserve"> (i.e., </w:t>
      </w:r>
      <w:r w:rsidR="19C12389" w:rsidRPr="002F5027">
        <w:rPr>
          <w:sz w:val="22"/>
          <w:szCs w:val="22"/>
          <w:lang w:val="en-US"/>
        </w:rPr>
        <w:t>to make</w:t>
      </w:r>
      <w:r w:rsidR="661E93DF" w:rsidRPr="002F5027">
        <w:rPr>
          <w:sz w:val="22"/>
          <w:szCs w:val="22"/>
          <w:lang w:val="en-US"/>
        </w:rPr>
        <w:t xml:space="preserve"> focal object</w:t>
      </w:r>
      <w:r w:rsidR="4F46DC03" w:rsidRPr="002F5027">
        <w:rPr>
          <w:sz w:val="22"/>
          <w:szCs w:val="22"/>
          <w:lang w:val="en-US"/>
        </w:rPr>
        <w:t>s</w:t>
      </w:r>
      <w:r w:rsidR="661E93DF" w:rsidRPr="002F5027">
        <w:rPr>
          <w:sz w:val="22"/>
          <w:szCs w:val="22"/>
          <w:lang w:val="en-US"/>
        </w:rPr>
        <w:t xml:space="preserve"> the context for the background scene</w:t>
      </w:r>
      <w:r w:rsidR="712B4ECD" w:rsidRPr="002F5027">
        <w:rPr>
          <w:sz w:val="22"/>
          <w:szCs w:val="22"/>
          <w:lang w:val="en-US"/>
        </w:rPr>
        <w:t>s</w:t>
      </w:r>
      <w:r w:rsidR="661E93DF" w:rsidRPr="002F5027">
        <w:rPr>
          <w:sz w:val="22"/>
          <w:szCs w:val="22"/>
          <w:lang w:val="en-US"/>
        </w:rPr>
        <w:t>)</w:t>
      </w:r>
      <w:r w:rsidR="65D063A3" w:rsidRPr="002F5027">
        <w:rPr>
          <w:sz w:val="22"/>
          <w:szCs w:val="22"/>
          <w:lang w:val="en-US"/>
        </w:rPr>
        <w:t xml:space="preserve">, we </w:t>
      </w:r>
      <w:r w:rsidR="00C93BEB">
        <w:rPr>
          <w:sz w:val="22"/>
          <w:szCs w:val="22"/>
          <w:lang w:val="en-US"/>
        </w:rPr>
        <w:t>adapted</w:t>
      </w:r>
      <w:r w:rsidR="65D063A3" w:rsidRPr="002F5027">
        <w:rPr>
          <w:sz w:val="22"/>
          <w:szCs w:val="22"/>
          <w:lang w:val="en-US"/>
        </w:rPr>
        <w:t xml:space="preserve"> the presentation procedure</w:t>
      </w:r>
      <w:r w:rsidR="2C40F88F" w:rsidRPr="002F5027">
        <w:rPr>
          <w:sz w:val="22"/>
          <w:szCs w:val="22"/>
          <w:lang w:val="en-US"/>
        </w:rPr>
        <w:t xml:space="preserve"> designed by Doss et al. </w:t>
      </w:r>
      <w:r w:rsidR="00297575" w:rsidRPr="002F5027">
        <w:rPr>
          <w:sz w:val="22"/>
          <w:szCs w:val="22"/>
          <w:lang w:val="en-US"/>
        </w:rPr>
        <w:fldChar w:fldCharType="begin"/>
      </w:r>
      <w:r w:rsidR="003021AE">
        <w:rPr>
          <w:sz w:val="22"/>
          <w:szCs w:val="22"/>
          <w:lang w:val="en-US"/>
        </w:rPr>
        <w:instrText xml:space="preserve"> ADDIN ZOTERO_ITEM CSL_CITATION {"citationID":"gb61pDVW","properties":{"formattedCitation":"(2018)","plainCitation":"(2018)","noteIndex":0},"citationItems":[{"id":2739,"uris":["http://zotero.org/users/12760965/items/VKRSLBDL"],"itemData":{"id":2739,"type":"article-journal","abstract":"It is widely assumed that context reinstatement benefits memory, but our experiments revealed that context reinstatement can systematically distort memory. Participants viewed pictures of objects superimposed over scenes, and we later tested their ability to differentiate these old objects from similar new objects. Context reinstatement was manipulated by presenting objects on the reinstated or switched scene at test. Not only did context reinstatement increase correct recognition of old objects, but it also consistently increased incorrect recognition of similar objects as old ones. This false recognition effect was robust, as it was found in several experiments, occurred after both immediate and delayed testing, and persisted with high confidence even after participants were warned to avoid the distorting effects of context. To explain this memory illusion, we propose that context reinstatement increases the likelihood of confusing conceptual and perceptual information, potentially in medial temporal brain regions that integrate this information.","container-title":"Psychological Science","DOI":"10.1177/0956797617749534","ISSN":"0956-7976","issue":"6","journalAbbreviation":"Psychol Sci","language":"en","note":"publisher: SAGE Publications Inc","page":"914-925","source":"SAGE Journals","title":"The Dark Side of Context: Context Reinstatement Can Distort Memory","title-short":"The Dark Side of Context","volume":"29","author":[{"family":"Doss","given":"Manoj K."},{"family":"Picart","given":"Jamila K."},{"family":"Gallo","given":"David A."}],"issued":{"date-parts":[["2018",6,1]]}},"label":"page","suppress-author":true}],"schema":"https://github.com/citation-style-language/schema/raw/master/csl-citation.json"} </w:instrText>
      </w:r>
      <w:r w:rsidR="00297575" w:rsidRPr="002F5027">
        <w:rPr>
          <w:sz w:val="22"/>
          <w:szCs w:val="22"/>
          <w:lang w:val="en-US"/>
        </w:rPr>
        <w:fldChar w:fldCharType="separate"/>
      </w:r>
      <w:r w:rsidR="111E299C" w:rsidRPr="002F5027">
        <w:rPr>
          <w:rFonts w:ascii="Aptos" w:hAnsi="Aptos"/>
          <w:sz w:val="22"/>
          <w:szCs w:val="22"/>
          <w:lang w:val="en-US"/>
        </w:rPr>
        <w:t>(2018)</w:t>
      </w:r>
      <w:r w:rsidR="00297575" w:rsidRPr="002F5027">
        <w:rPr>
          <w:sz w:val="22"/>
          <w:szCs w:val="22"/>
          <w:lang w:val="en-US"/>
        </w:rPr>
        <w:fldChar w:fldCharType="end"/>
      </w:r>
      <w:r w:rsidR="111E299C" w:rsidRPr="002F5027">
        <w:rPr>
          <w:sz w:val="22"/>
          <w:szCs w:val="22"/>
          <w:lang w:val="en-US"/>
        </w:rPr>
        <w:t xml:space="preserve">. </w:t>
      </w:r>
      <w:r w:rsidR="5409E6B9" w:rsidRPr="002F5027">
        <w:rPr>
          <w:sz w:val="22"/>
          <w:szCs w:val="22"/>
          <w:lang w:val="en-US"/>
        </w:rPr>
        <w:t xml:space="preserve">For each trial, the object was displayed alone for </w:t>
      </w:r>
      <w:r w:rsidR="5EFBDA7F" w:rsidRPr="002F5027">
        <w:rPr>
          <w:sz w:val="22"/>
          <w:szCs w:val="22"/>
          <w:lang w:val="en-US"/>
        </w:rPr>
        <w:t>500 ms, then the scene and object were presented together for 3000 ms, and finally the object was displayed alone again for 500 ms</w:t>
      </w:r>
      <w:r w:rsidR="00C00C40">
        <w:rPr>
          <w:sz w:val="22"/>
          <w:szCs w:val="22"/>
          <w:lang w:val="en-US"/>
        </w:rPr>
        <w:t xml:space="preserve"> (figure 2</w:t>
      </w:r>
      <w:r w:rsidR="00205E15">
        <w:rPr>
          <w:sz w:val="22"/>
          <w:szCs w:val="22"/>
          <w:lang w:val="en-US"/>
        </w:rPr>
        <w:t>a</w:t>
      </w:r>
      <w:r w:rsidR="00C00C40">
        <w:rPr>
          <w:sz w:val="22"/>
          <w:szCs w:val="22"/>
          <w:lang w:val="en-US"/>
        </w:rPr>
        <w:t>)</w:t>
      </w:r>
      <w:r w:rsidR="5EFBDA7F" w:rsidRPr="002F5027">
        <w:rPr>
          <w:sz w:val="22"/>
          <w:szCs w:val="22"/>
          <w:lang w:val="en-US"/>
        </w:rPr>
        <w:t>.</w:t>
      </w:r>
      <w:r w:rsidR="64E11DF7" w:rsidRPr="002F5027">
        <w:rPr>
          <w:sz w:val="22"/>
          <w:szCs w:val="22"/>
          <w:lang w:val="en-US"/>
        </w:rPr>
        <w:t xml:space="preserve"> </w:t>
      </w:r>
      <w:r w:rsidR="6B48F4F8" w:rsidRPr="002F5027">
        <w:rPr>
          <w:sz w:val="22"/>
          <w:szCs w:val="22"/>
          <w:lang w:val="en-US"/>
        </w:rPr>
        <w:t>The encoding included 120 t</w:t>
      </w:r>
      <w:r w:rsidR="73B2DF08" w:rsidRPr="002F5027">
        <w:rPr>
          <w:sz w:val="22"/>
          <w:szCs w:val="22"/>
          <w:lang w:val="en-US"/>
        </w:rPr>
        <w:t>rials</w:t>
      </w:r>
      <w:r w:rsidR="6B48F4F8" w:rsidRPr="002F5027">
        <w:rPr>
          <w:sz w:val="22"/>
          <w:szCs w:val="22"/>
          <w:lang w:val="en-US"/>
        </w:rPr>
        <w:t>,</w:t>
      </w:r>
      <w:r w:rsidR="73B2DF08" w:rsidRPr="002F5027">
        <w:rPr>
          <w:sz w:val="22"/>
          <w:szCs w:val="22"/>
          <w:lang w:val="en-US"/>
        </w:rPr>
        <w:t xml:space="preserve"> separated by a fixation cross displayed for 1000 ms. </w:t>
      </w:r>
      <w:r w:rsidR="31142CA4" w:rsidRPr="002F5027">
        <w:rPr>
          <w:sz w:val="22"/>
          <w:szCs w:val="22"/>
          <w:lang w:val="en-US"/>
        </w:rPr>
        <w:t xml:space="preserve">As in the original study, participants were instructed to judge whether each object </w:t>
      </w:r>
      <w:r w:rsidR="567B0679" w:rsidRPr="002F5027">
        <w:rPr>
          <w:sz w:val="22"/>
          <w:szCs w:val="22"/>
          <w:lang w:val="en-US"/>
        </w:rPr>
        <w:t xml:space="preserve">belonged in the scene by using their keyboard (“y” key for </w:t>
      </w:r>
      <w:r w:rsidR="567B0679" w:rsidRPr="002F5027">
        <w:rPr>
          <w:i/>
          <w:iCs/>
          <w:sz w:val="22"/>
          <w:szCs w:val="22"/>
          <w:lang w:val="en-US"/>
        </w:rPr>
        <w:t>yes</w:t>
      </w:r>
      <w:r w:rsidR="567B0679" w:rsidRPr="002F5027">
        <w:rPr>
          <w:sz w:val="22"/>
          <w:szCs w:val="22"/>
          <w:lang w:val="en-US"/>
        </w:rPr>
        <w:t xml:space="preserve">, “n” key for </w:t>
      </w:r>
      <w:r w:rsidR="567B0679" w:rsidRPr="002F5027">
        <w:rPr>
          <w:i/>
          <w:iCs/>
          <w:sz w:val="22"/>
          <w:szCs w:val="22"/>
          <w:lang w:val="en-US"/>
        </w:rPr>
        <w:t>no</w:t>
      </w:r>
      <w:r w:rsidR="567B0679" w:rsidRPr="002F5027">
        <w:rPr>
          <w:sz w:val="22"/>
          <w:szCs w:val="22"/>
          <w:lang w:val="en-US"/>
        </w:rPr>
        <w:t>)</w:t>
      </w:r>
      <w:r w:rsidR="2EBD5A71" w:rsidRPr="002F5027">
        <w:rPr>
          <w:sz w:val="22"/>
          <w:szCs w:val="22"/>
          <w:lang w:val="en-US"/>
        </w:rPr>
        <w:t xml:space="preserve"> while both the scene and object were displayed.</w:t>
      </w:r>
      <w:r w:rsidR="3315893B" w:rsidRPr="002F5027">
        <w:rPr>
          <w:sz w:val="22"/>
          <w:szCs w:val="22"/>
          <w:lang w:val="en-US"/>
        </w:rPr>
        <w:t xml:space="preserve"> Participants were </w:t>
      </w:r>
      <w:r w:rsidR="4CFD32AE" w:rsidRPr="002F5027">
        <w:rPr>
          <w:sz w:val="22"/>
          <w:szCs w:val="22"/>
          <w:lang w:val="en-US"/>
        </w:rPr>
        <w:t xml:space="preserve">not </w:t>
      </w:r>
      <w:r w:rsidR="3315893B" w:rsidRPr="002F5027">
        <w:rPr>
          <w:sz w:val="22"/>
          <w:szCs w:val="22"/>
          <w:lang w:val="en-US"/>
        </w:rPr>
        <w:t xml:space="preserve">warned that a memory test would follow, </w:t>
      </w:r>
      <w:r w:rsidR="55AC7819" w:rsidRPr="002F5027">
        <w:rPr>
          <w:sz w:val="22"/>
          <w:szCs w:val="22"/>
          <w:lang w:val="en-US"/>
        </w:rPr>
        <w:t>to</w:t>
      </w:r>
      <w:r w:rsidR="3315893B" w:rsidRPr="002F5027">
        <w:rPr>
          <w:sz w:val="22"/>
          <w:szCs w:val="22"/>
          <w:lang w:val="en-US"/>
        </w:rPr>
        <w:t xml:space="preserve"> ensure incidental encoding. </w:t>
      </w:r>
      <w:r w:rsidR="609F3126" w:rsidRPr="002F5027">
        <w:rPr>
          <w:sz w:val="22"/>
          <w:szCs w:val="22"/>
          <w:lang w:val="en-US"/>
        </w:rPr>
        <w:t>Th</w:t>
      </w:r>
      <w:r w:rsidR="00C93BEB">
        <w:rPr>
          <w:sz w:val="22"/>
          <w:szCs w:val="22"/>
          <w:lang w:val="en-US"/>
        </w:rPr>
        <w:t>en</w:t>
      </w:r>
      <w:r w:rsidR="609F3126" w:rsidRPr="002F5027">
        <w:rPr>
          <w:sz w:val="22"/>
          <w:szCs w:val="22"/>
          <w:lang w:val="en-US"/>
        </w:rPr>
        <w:t>, a</w:t>
      </w:r>
      <w:r w:rsidR="3315893B" w:rsidRPr="002F5027">
        <w:rPr>
          <w:sz w:val="22"/>
          <w:szCs w:val="22"/>
          <w:lang w:val="en-US"/>
        </w:rPr>
        <w:t xml:space="preserve">t the end of the encoding phase, </w:t>
      </w:r>
      <w:r w:rsidR="609F3126" w:rsidRPr="002F5027">
        <w:rPr>
          <w:sz w:val="22"/>
          <w:szCs w:val="22"/>
          <w:lang w:val="en-US"/>
        </w:rPr>
        <w:t>they were told that a memory test was about to start, explained why this could not have been disclosed at the beginning of the study, and given the opportunity to revoke their consent.</w:t>
      </w:r>
    </w:p>
    <w:p w14:paraId="5AFE3D8F" w14:textId="2E226457" w:rsidR="00E9232D" w:rsidRDefault="4FDD873B" w:rsidP="00E765BC">
      <w:pPr>
        <w:jc w:val="both"/>
        <w:rPr>
          <w:sz w:val="22"/>
          <w:szCs w:val="22"/>
          <w:lang w:val="en-US"/>
        </w:rPr>
      </w:pPr>
      <w:r w:rsidRPr="002F5027">
        <w:rPr>
          <w:sz w:val="22"/>
          <w:szCs w:val="22"/>
          <w:lang w:val="en-US"/>
        </w:rPr>
        <w:t>Before starting the recognition memory test, participants were told that some images would be visually similar to, but different from, images that they had seen during encoding, and provided with an example of scene pair.</w:t>
      </w:r>
      <w:r w:rsidR="009F01FA">
        <w:rPr>
          <w:sz w:val="22"/>
          <w:szCs w:val="22"/>
          <w:lang w:val="en-US"/>
        </w:rPr>
        <w:t xml:space="preserve"> They were asked to indicate </w:t>
      </w:r>
      <w:r w:rsidR="001F1D27">
        <w:rPr>
          <w:sz w:val="22"/>
          <w:szCs w:val="22"/>
          <w:lang w:val="en-US"/>
        </w:rPr>
        <w:t>whether</w:t>
      </w:r>
      <w:r w:rsidR="009F01FA">
        <w:rPr>
          <w:sz w:val="22"/>
          <w:szCs w:val="22"/>
          <w:lang w:val="en-US"/>
        </w:rPr>
        <w:t xml:space="preserve"> they </w:t>
      </w:r>
      <w:r w:rsidR="001F1D27">
        <w:rPr>
          <w:sz w:val="22"/>
          <w:szCs w:val="22"/>
          <w:lang w:val="en-US"/>
        </w:rPr>
        <w:t>had</w:t>
      </w:r>
      <w:r w:rsidR="009F01FA">
        <w:rPr>
          <w:sz w:val="22"/>
          <w:szCs w:val="22"/>
          <w:lang w:val="en-US"/>
        </w:rPr>
        <w:t xml:space="preserve"> seen each scene before.</w:t>
      </w:r>
      <w:r w:rsidRPr="002F5027">
        <w:rPr>
          <w:sz w:val="22"/>
          <w:szCs w:val="22"/>
          <w:lang w:val="en-US"/>
        </w:rPr>
        <w:t xml:space="preserve"> </w:t>
      </w:r>
      <w:r w:rsidR="49ABFE8D" w:rsidRPr="002F5027">
        <w:rPr>
          <w:sz w:val="22"/>
          <w:szCs w:val="22"/>
          <w:lang w:val="en-US"/>
        </w:rPr>
        <w:t xml:space="preserve">They were explicitly instructed that their responses </w:t>
      </w:r>
      <w:r w:rsidR="00E57C33">
        <w:rPr>
          <w:sz w:val="22"/>
          <w:szCs w:val="22"/>
          <w:lang w:val="en-US"/>
        </w:rPr>
        <w:t>should</w:t>
      </w:r>
      <w:r w:rsidR="49ABFE8D" w:rsidRPr="002F5027">
        <w:rPr>
          <w:sz w:val="22"/>
          <w:szCs w:val="22"/>
          <w:lang w:val="en-US"/>
        </w:rPr>
        <w:t xml:space="preserve"> relate to the background scenes only, not </w:t>
      </w:r>
      <w:r w:rsidR="31CAF699" w:rsidRPr="002F5027">
        <w:rPr>
          <w:sz w:val="22"/>
          <w:szCs w:val="22"/>
          <w:lang w:val="en-US"/>
        </w:rPr>
        <w:t xml:space="preserve">to </w:t>
      </w:r>
      <w:r w:rsidR="49ABFE8D" w:rsidRPr="002F5027">
        <w:rPr>
          <w:sz w:val="22"/>
          <w:szCs w:val="22"/>
          <w:lang w:val="en-US"/>
        </w:rPr>
        <w:t xml:space="preserve">the objects in the middle. </w:t>
      </w:r>
      <w:r w:rsidR="731C06C3" w:rsidRPr="002F5027">
        <w:rPr>
          <w:sz w:val="22"/>
          <w:szCs w:val="22"/>
          <w:lang w:val="en-US"/>
        </w:rPr>
        <w:t xml:space="preserve">The recognition phase was composed of 120 trials, with a maximum response deadline of 4000 ms, and separated by a 500 ms fixation cross. </w:t>
      </w:r>
      <w:r w:rsidR="083EEE8F" w:rsidRPr="002F5027">
        <w:rPr>
          <w:sz w:val="22"/>
          <w:szCs w:val="22"/>
          <w:lang w:val="en-US"/>
        </w:rPr>
        <w:t xml:space="preserve">There were four experimental </w:t>
      </w:r>
      <w:r w:rsidR="269D3596" w:rsidRPr="002F5027">
        <w:rPr>
          <w:sz w:val="22"/>
          <w:szCs w:val="22"/>
          <w:lang w:val="en-US"/>
        </w:rPr>
        <w:t>conditions</w:t>
      </w:r>
      <w:r w:rsidR="083EEE8F" w:rsidRPr="002F5027">
        <w:rPr>
          <w:sz w:val="22"/>
          <w:szCs w:val="22"/>
          <w:lang w:val="en-US"/>
        </w:rPr>
        <w:t>, each including 30 trials: scene</w:t>
      </w:r>
      <w:r w:rsidR="22368492" w:rsidRPr="002F5027">
        <w:rPr>
          <w:sz w:val="22"/>
          <w:szCs w:val="22"/>
          <w:lang w:val="en-US"/>
        </w:rPr>
        <w:t xml:space="preserve"> type</w:t>
      </w:r>
      <w:r w:rsidR="083EEE8F" w:rsidRPr="002F5027">
        <w:rPr>
          <w:sz w:val="22"/>
          <w:szCs w:val="22"/>
          <w:lang w:val="en-US"/>
        </w:rPr>
        <w:t xml:space="preserve"> (</w:t>
      </w:r>
      <w:r w:rsidR="00D26E04">
        <w:rPr>
          <w:sz w:val="22"/>
          <w:szCs w:val="22"/>
          <w:lang w:val="en-US"/>
        </w:rPr>
        <w:t>target</w:t>
      </w:r>
      <w:r w:rsidR="083EEE8F" w:rsidRPr="002F5027">
        <w:rPr>
          <w:sz w:val="22"/>
          <w:szCs w:val="22"/>
          <w:lang w:val="en-US"/>
        </w:rPr>
        <w:t>/</w:t>
      </w:r>
      <w:r w:rsidR="00D26E04">
        <w:rPr>
          <w:sz w:val="22"/>
          <w:szCs w:val="22"/>
          <w:lang w:val="en-US"/>
        </w:rPr>
        <w:t>lure</w:t>
      </w:r>
      <w:r w:rsidR="083EEE8F" w:rsidRPr="002F5027">
        <w:rPr>
          <w:sz w:val="22"/>
          <w:szCs w:val="22"/>
          <w:lang w:val="en-US"/>
        </w:rPr>
        <w:t xml:space="preserve">) x object context (same/new). </w:t>
      </w:r>
      <w:r w:rsidR="2C48CCB2" w:rsidRPr="002F5027">
        <w:rPr>
          <w:sz w:val="22"/>
          <w:szCs w:val="22"/>
          <w:lang w:val="en-US"/>
        </w:rPr>
        <w:t xml:space="preserve">Participants answered using their keyboard (“o” for </w:t>
      </w:r>
      <w:r w:rsidR="2C48CCB2" w:rsidRPr="002F5027">
        <w:rPr>
          <w:i/>
          <w:iCs/>
          <w:sz w:val="22"/>
          <w:szCs w:val="22"/>
          <w:lang w:val="en-US"/>
        </w:rPr>
        <w:t>old background</w:t>
      </w:r>
      <w:r w:rsidR="2C48CCB2" w:rsidRPr="002F5027">
        <w:rPr>
          <w:sz w:val="22"/>
          <w:szCs w:val="22"/>
          <w:lang w:val="en-US"/>
        </w:rPr>
        <w:t xml:space="preserve">, “n” for </w:t>
      </w:r>
      <w:r w:rsidR="2C48CCB2" w:rsidRPr="002F5027">
        <w:rPr>
          <w:i/>
          <w:iCs/>
          <w:sz w:val="22"/>
          <w:szCs w:val="22"/>
          <w:lang w:val="en-US"/>
        </w:rPr>
        <w:t>new background</w:t>
      </w:r>
      <w:r w:rsidR="2C48CCB2" w:rsidRPr="002F5027">
        <w:rPr>
          <w:sz w:val="22"/>
          <w:szCs w:val="22"/>
          <w:lang w:val="en-US"/>
        </w:rPr>
        <w:t>).</w:t>
      </w:r>
    </w:p>
    <w:p w14:paraId="1EF9D187" w14:textId="77777777" w:rsidR="005647D6" w:rsidRDefault="005647D6" w:rsidP="005647D6">
      <w:pPr>
        <w:keepNext/>
        <w:jc w:val="both"/>
      </w:pPr>
      <w:r>
        <w:rPr>
          <w:noProof/>
          <w:sz w:val="22"/>
          <w:szCs w:val="22"/>
          <w:lang w:val="en-US"/>
        </w:rPr>
        <w:drawing>
          <wp:inline distT="0" distB="0" distL="0" distR="0" wp14:anchorId="1AD91974" wp14:editId="71471808">
            <wp:extent cx="5600700" cy="3560150"/>
            <wp:effectExtent l="0" t="0" r="0" b="2540"/>
            <wp:docPr id="16867586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58610"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05193" cy="3563006"/>
                    </a:xfrm>
                    <a:prstGeom prst="rect">
                      <a:avLst/>
                    </a:prstGeom>
                  </pic:spPr>
                </pic:pic>
              </a:graphicData>
            </a:graphic>
          </wp:inline>
        </w:drawing>
      </w:r>
    </w:p>
    <w:p w14:paraId="66676453" w14:textId="6A7C1DDB" w:rsidR="005647D6" w:rsidRPr="00282B0D" w:rsidRDefault="005647D6" w:rsidP="005647D6">
      <w:pPr>
        <w:pStyle w:val="Lgende"/>
        <w:jc w:val="both"/>
        <w:rPr>
          <w:i w:val="0"/>
          <w:iCs w:val="0"/>
          <w:color w:val="auto"/>
          <w:sz w:val="20"/>
          <w:szCs w:val="20"/>
          <w:lang w:val="en-US"/>
        </w:rPr>
      </w:pPr>
      <w:r w:rsidRPr="00282B0D">
        <w:rPr>
          <w:b/>
          <w:bCs/>
          <w:i w:val="0"/>
          <w:iCs w:val="0"/>
          <w:color w:val="auto"/>
          <w:sz w:val="20"/>
          <w:szCs w:val="20"/>
          <w:lang w:val="en-US"/>
        </w:rPr>
        <w:t xml:space="preserve">Figure </w:t>
      </w:r>
      <w:r w:rsidRPr="005647D6">
        <w:rPr>
          <w:b/>
          <w:bCs/>
          <w:i w:val="0"/>
          <w:iCs w:val="0"/>
          <w:color w:val="auto"/>
          <w:sz w:val="20"/>
          <w:szCs w:val="20"/>
        </w:rPr>
        <w:fldChar w:fldCharType="begin"/>
      </w:r>
      <w:r w:rsidRPr="00282B0D">
        <w:rPr>
          <w:b/>
          <w:bCs/>
          <w:i w:val="0"/>
          <w:iCs w:val="0"/>
          <w:color w:val="auto"/>
          <w:sz w:val="20"/>
          <w:szCs w:val="20"/>
          <w:lang w:val="en-US"/>
        </w:rPr>
        <w:instrText xml:space="preserve"> SEQ Figure \* ARABIC </w:instrText>
      </w:r>
      <w:r w:rsidRPr="005647D6">
        <w:rPr>
          <w:b/>
          <w:bCs/>
          <w:i w:val="0"/>
          <w:iCs w:val="0"/>
          <w:color w:val="auto"/>
          <w:sz w:val="20"/>
          <w:szCs w:val="20"/>
        </w:rPr>
        <w:fldChar w:fldCharType="separate"/>
      </w:r>
      <w:r w:rsidRPr="00282B0D">
        <w:rPr>
          <w:b/>
          <w:bCs/>
          <w:i w:val="0"/>
          <w:iCs w:val="0"/>
          <w:noProof/>
          <w:color w:val="auto"/>
          <w:sz w:val="20"/>
          <w:szCs w:val="20"/>
          <w:lang w:val="en-US"/>
        </w:rPr>
        <w:t>1</w:t>
      </w:r>
      <w:r w:rsidRPr="005647D6">
        <w:rPr>
          <w:b/>
          <w:bCs/>
          <w:i w:val="0"/>
          <w:iCs w:val="0"/>
          <w:color w:val="auto"/>
          <w:sz w:val="20"/>
          <w:szCs w:val="20"/>
        </w:rPr>
        <w:fldChar w:fldCharType="end"/>
      </w:r>
      <w:r w:rsidRPr="00282B0D">
        <w:rPr>
          <w:b/>
          <w:bCs/>
          <w:i w:val="0"/>
          <w:iCs w:val="0"/>
          <w:color w:val="auto"/>
          <w:sz w:val="20"/>
          <w:szCs w:val="20"/>
          <w:lang w:val="en-US"/>
        </w:rPr>
        <w:t>.</w:t>
      </w:r>
      <w:r w:rsidRPr="00282B0D">
        <w:rPr>
          <w:i w:val="0"/>
          <w:iCs w:val="0"/>
          <w:color w:val="auto"/>
          <w:sz w:val="20"/>
          <w:szCs w:val="20"/>
          <w:lang w:val="en-US"/>
        </w:rPr>
        <w:t xml:space="preserve"> </w:t>
      </w:r>
      <w:r w:rsidR="00282B0D" w:rsidRPr="00282B0D">
        <w:rPr>
          <w:i w:val="0"/>
          <w:iCs w:val="0"/>
          <w:color w:val="auto"/>
          <w:sz w:val="20"/>
          <w:szCs w:val="20"/>
          <w:lang w:val="en-US"/>
        </w:rPr>
        <w:t>Schematic illustration o</w:t>
      </w:r>
      <w:r w:rsidR="00282B0D">
        <w:rPr>
          <w:i w:val="0"/>
          <w:iCs w:val="0"/>
          <w:color w:val="auto"/>
          <w:sz w:val="20"/>
          <w:szCs w:val="20"/>
          <w:lang w:val="en-US"/>
        </w:rPr>
        <w:t xml:space="preserve">f the experimental material in </w:t>
      </w:r>
      <w:r w:rsidR="000E7E26">
        <w:rPr>
          <w:i w:val="0"/>
          <w:iCs w:val="0"/>
          <w:color w:val="auto"/>
          <w:sz w:val="20"/>
          <w:szCs w:val="20"/>
          <w:lang w:val="en-US"/>
        </w:rPr>
        <w:t>Experiments 1-4b.</w:t>
      </w:r>
    </w:p>
    <w:p w14:paraId="70F3787F" w14:textId="3A802458" w:rsidR="00297575" w:rsidRPr="002F5027" w:rsidRDefault="00297575" w:rsidP="00A60740">
      <w:pPr>
        <w:jc w:val="both"/>
        <w:rPr>
          <w:sz w:val="22"/>
          <w:szCs w:val="22"/>
          <w:lang w:val="en-US"/>
        </w:rPr>
      </w:pPr>
      <w:r w:rsidRPr="002F5027">
        <w:rPr>
          <w:i/>
          <w:iCs/>
          <w:sz w:val="22"/>
          <w:szCs w:val="22"/>
          <w:lang w:val="en-US"/>
        </w:rPr>
        <w:lastRenderedPageBreak/>
        <w:t>Analyses</w:t>
      </w:r>
      <w:r w:rsidRPr="002F5027">
        <w:rPr>
          <w:sz w:val="22"/>
          <w:szCs w:val="22"/>
          <w:lang w:val="en-US"/>
        </w:rPr>
        <w:t>.</w:t>
      </w:r>
      <w:r w:rsidR="004F0496" w:rsidRPr="002F5027">
        <w:rPr>
          <w:sz w:val="22"/>
          <w:szCs w:val="22"/>
          <w:lang w:val="en-US"/>
        </w:rPr>
        <w:t xml:space="preserve"> As pre-registered, we analyzed </w:t>
      </w:r>
      <w:r w:rsidR="009521B0" w:rsidRPr="002F5027">
        <w:rPr>
          <w:sz w:val="22"/>
          <w:szCs w:val="22"/>
          <w:lang w:val="en-US"/>
        </w:rPr>
        <w:t xml:space="preserve">the </w:t>
      </w:r>
      <w:r w:rsidR="00BB1516" w:rsidRPr="002F5027">
        <w:rPr>
          <w:sz w:val="22"/>
          <w:szCs w:val="22"/>
          <w:lang w:val="en-US"/>
        </w:rPr>
        <w:t>proportion</w:t>
      </w:r>
      <w:r w:rsidR="009521B0" w:rsidRPr="002F5027">
        <w:rPr>
          <w:sz w:val="22"/>
          <w:szCs w:val="22"/>
          <w:lang w:val="en-US"/>
        </w:rPr>
        <w:t xml:space="preserve"> of old res</w:t>
      </w:r>
      <w:r w:rsidR="00BB1516" w:rsidRPr="002F5027">
        <w:rPr>
          <w:sz w:val="22"/>
          <w:szCs w:val="22"/>
          <w:lang w:val="en-US"/>
        </w:rPr>
        <w:t>ponses to background scenes</w:t>
      </w:r>
      <w:r w:rsidR="0068716E" w:rsidRPr="002F5027">
        <w:rPr>
          <w:sz w:val="22"/>
          <w:szCs w:val="22"/>
          <w:lang w:val="en-US"/>
        </w:rPr>
        <w:t xml:space="preserve"> as </w:t>
      </w:r>
      <w:r w:rsidR="009F01FA">
        <w:rPr>
          <w:sz w:val="22"/>
          <w:szCs w:val="22"/>
          <w:lang w:val="en-US"/>
        </w:rPr>
        <w:t xml:space="preserve">a </w:t>
      </w:r>
      <w:r w:rsidR="0068716E" w:rsidRPr="002F5027">
        <w:rPr>
          <w:sz w:val="22"/>
          <w:szCs w:val="22"/>
          <w:lang w:val="en-US"/>
        </w:rPr>
        <w:t xml:space="preserve">function of </w:t>
      </w:r>
      <w:r w:rsidR="00025F6C" w:rsidRPr="002F5027">
        <w:rPr>
          <w:sz w:val="22"/>
          <w:szCs w:val="22"/>
          <w:lang w:val="en-US"/>
        </w:rPr>
        <w:t>S</w:t>
      </w:r>
      <w:r w:rsidR="00733476" w:rsidRPr="002F5027">
        <w:rPr>
          <w:sz w:val="22"/>
          <w:szCs w:val="22"/>
          <w:lang w:val="en-US"/>
        </w:rPr>
        <w:t xml:space="preserve">cene type and </w:t>
      </w:r>
      <w:r w:rsidR="00025F6C" w:rsidRPr="002F5027">
        <w:rPr>
          <w:sz w:val="22"/>
          <w:szCs w:val="22"/>
          <w:lang w:val="en-US"/>
        </w:rPr>
        <w:t>O</w:t>
      </w:r>
      <w:r w:rsidR="00733476" w:rsidRPr="002F5027">
        <w:rPr>
          <w:sz w:val="22"/>
          <w:szCs w:val="22"/>
          <w:lang w:val="en-US"/>
        </w:rPr>
        <w:t xml:space="preserve">bject context. </w:t>
      </w:r>
      <w:r w:rsidR="00A60740" w:rsidRPr="002F5027">
        <w:rPr>
          <w:sz w:val="22"/>
          <w:szCs w:val="22"/>
          <w:lang w:val="en-US"/>
        </w:rPr>
        <w:t xml:space="preserve">We </w:t>
      </w:r>
      <w:r w:rsidR="003E4623" w:rsidRPr="002F5027">
        <w:rPr>
          <w:sz w:val="22"/>
          <w:szCs w:val="22"/>
          <w:lang w:val="en-US"/>
        </w:rPr>
        <w:t>opted for</w:t>
      </w:r>
      <w:r w:rsidR="00A60740" w:rsidRPr="002F5027">
        <w:rPr>
          <w:sz w:val="22"/>
          <w:szCs w:val="22"/>
          <w:lang w:val="en-US"/>
        </w:rPr>
        <w:t xml:space="preserve"> this approach, rather than analyzing hits and false alarms separately</w:t>
      </w:r>
      <w:r w:rsidR="003E4623" w:rsidRPr="002F5027">
        <w:rPr>
          <w:sz w:val="22"/>
          <w:szCs w:val="22"/>
          <w:lang w:val="en-US"/>
        </w:rPr>
        <w:t xml:space="preserve">, because we did not expect the effect of object context to differ between scene targets and lures </w:t>
      </w:r>
      <w:r w:rsidR="00563883" w:rsidRPr="002F5027">
        <w:rPr>
          <w:sz w:val="22"/>
          <w:szCs w:val="22"/>
          <w:lang w:val="en-US"/>
        </w:rPr>
        <w:fldChar w:fldCharType="begin"/>
      </w:r>
      <w:r w:rsidR="003021AE">
        <w:rPr>
          <w:sz w:val="22"/>
          <w:szCs w:val="22"/>
          <w:lang w:val="en-US"/>
        </w:rPr>
        <w:instrText xml:space="preserve"> ADDIN ZOTERO_ITEM CSL_CITATION {"citationID":"FQ8Zeg5G","properties":{"formattedCitation":"(Racsm\\uc0\\u225{}ny et al., 2021; Sz\\uc0\\u337{}ll\\uc0\\u337{}si et al., 2023)","plainCitation":"(Racsmány et al., 2021; Szőllősi et al., 2023)","noteIndex":0},"citationItems":[{"id":2306,"uris":["http://zotero.org/users/12760965/items/VTD4DRPE"],"itemData":{"id":2306,"type":"article-journal","abstract":"One of the greatest commonplaces in memory research is that context improves recall and enhances or leaves recognition intact. Here we present results which draw attention to the fact that the reappearance of irrelevant and unattended background contexts of encoding significantly impairs memory discrimination functions. This manuscript presents the results of two experiments in which participants made indoor/outdoor judgements for a large number of object images presented together with individual, irrelevant and presumably unattended background scenes. On a subsequent unexpected recognition test participants saw the incidentally encoded target objects, visually similar lures or new foil objects on the same or new background scenes. Our results showed that although the reappearance of the background scene raised the hit rate for target objects, it decreased mnemonic discrimination, a behavioral score for pattern separation, a hippocampal function that is affected in early dementia. Furthermore, the presence of the encoded background scene at the recognition test increased the false recognition of lure objects, even when participants were explicitly instructed to neglect the context scene. Altogether these results gave evidence that if context increases recognition hits for target memories, it does so at the cost of increasing false recognition and diminished discriminability for similar information.","container-title":"Scientific Reports","DOI":"10.1038/s41598-021-85627-2","ISSN":"2045-2322","issue":"1","journalAbbreviation":"Sci Rep","language":"en","license":"2021 The Author(s)","note":"number: 1\npublisher: Nature Publishing Group","page":"6204","source":"www.nature.com","title":"Irrelevant background context decreases mnemonic discrimination and increases false memory","volume":"11","author":[{"family":"Racsmány","given":"Mihály"},{"family":"Bencze","given":"Dorottya"},{"family":"Pajkossy","given":"Péter"},{"family":"Szőllősi","given":"Ágnes"},{"family":"Marián","given":"Miklós"}],"issued":{"date-parts":[["2021",3,18]]}}},{"id":2304,"uris":["http://zotero.org/users/12760965/items/XIJILNBA"],"itemData":{"id":2304,"type":"article-journal","abstract":"Context-dependent episodic memory is typically investigated using tasks in which retrieval occurs either in the reinstated context of encoding or in a completely new context. A fundamental question of episodic memory models is the level of detail in episodic memory representations containing contextual information about the encoded event. The present study examined whether memory is affected when the contexts of encoding and retrieval are highly similar but not exactly the same. At encoding, participants saw unique object images presented on the background of unique context scene images. On a surprise recognition test, the objects were either old or visually similar to ones seen at encoding (lure stimuli). The objects were presented on either the old or a lure context image; the lure context image was visually similar to the corresponding object's encoding context. Context reinstatement increased the hit rate for the old objects, but also increased the false alarm for the lure objects. This latter finding indicates that the presence of the encoding context at test does not always aid recognition memory decisions. These results suggest that slight visual differences between the contexts of encoding and retrieval matter, as context reinstatement leads to a tendency to respond Old even in case of small differences in the old and lure contexts.","container-title":"Cognition","DOI":"10.1016/j.cognition.2022.105287","ISSN":"0010-0277","journalAbbreviation":"Cognition","page":"105287","source":"ScienceDirect","title":"Litmus test of rich episodic representations: Context-induced false recognition","title-short":"Litmus test of rich episodic representations","volume":"230","author":[{"family":"Szőllősi","given":"Ágnes"},{"family":"Pajkossy","given":"Péter"},{"family":"Bencze","given":"Dorottya"},{"family":"Marián","given":"Miklós"},{"family":"Racsmány","given":"Mihály"}],"issued":{"date-parts":[["2023",1,1]]}}}],"schema":"https://github.com/citation-style-language/schema/raw/master/csl-citation.json"} </w:instrText>
      </w:r>
      <w:r w:rsidR="00563883" w:rsidRPr="002F5027">
        <w:rPr>
          <w:sz w:val="22"/>
          <w:szCs w:val="22"/>
          <w:lang w:val="en-US"/>
        </w:rPr>
        <w:fldChar w:fldCharType="separate"/>
      </w:r>
      <w:r w:rsidR="00563883" w:rsidRPr="002F5027">
        <w:rPr>
          <w:rFonts w:ascii="Aptos" w:hAnsi="Aptos" w:cs="Times New Roman"/>
          <w:kern w:val="0"/>
          <w:sz w:val="22"/>
          <w:szCs w:val="22"/>
          <w:lang w:val="en-US"/>
        </w:rPr>
        <w:t>(Racsmány et al., 2021; Szőllősi et al., 2023)</w:t>
      </w:r>
      <w:r w:rsidR="00563883" w:rsidRPr="002F5027">
        <w:rPr>
          <w:sz w:val="22"/>
          <w:szCs w:val="22"/>
          <w:lang w:val="en-US"/>
        </w:rPr>
        <w:fldChar w:fldCharType="end"/>
      </w:r>
      <w:r w:rsidR="00563883" w:rsidRPr="002F5027">
        <w:rPr>
          <w:sz w:val="22"/>
          <w:szCs w:val="22"/>
          <w:lang w:val="en-US"/>
        </w:rPr>
        <w:t>.</w:t>
      </w:r>
      <w:r w:rsidR="00A20B30" w:rsidRPr="002F5027">
        <w:rPr>
          <w:sz w:val="22"/>
          <w:szCs w:val="22"/>
          <w:lang w:val="en-US"/>
        </w:rPr>
        <w:t xml:space="preserve"> We therefore conducted a repeated-measure</w:t>
      </w:r>
      <w:r w:rsidR="00D85BBD">
        <w:rPr>
          <w:sz w:val="22"/>
          <w:szCs w:val="22"/>
          <w:lang w:val="en-US"/>
        </w:rPr>
        <w:t>s</w:t>
      </w:r>
      <w:r w:rsidR="00A20B30" w:rsidRPr="002F5027">
        <w:rPr>
          <w:sz w:val="22"/>
          <w:szCs w:val="22"/>
          <w:lang w:val="en-US"/>
        </w:rPr>
        <w:t xml:space="preserve"> Anova </w:t>
      </w:r>
      <w:r w:rsidR="00FA614C">
        <w:rPr>
          <w:sz w:val="22"/>
          <w:szCs w:val="22"/>
          <w:lang w:val="en-US"/>
        </w:rPr>
        <w:t xml:space="preserve">on the proportion of old responses </w:t>
      </w:r>
      <w:r w:rsidR="00A20B30" w:rsidRPr="002F5027">
        <w:rPr>
          <w:sz w:val="22"/>
          <w:szCs w:val="22"/>
          <w:lang w:val="en-US"/>
        </w:rPr>
        <w:t xml:space="preserve">with </w:t>
      </w:r>
      <w:r w:rsidR="00025F6C" w:rsidRPr="002F5027">
        <w:rPr>
          <w:sz w:val="22"/>
          <w:szCs w:val="22"/>
          <w:lang w:val="en-US"/>
        </w:rPr>
        <w:t>both Scene type (</w:t>
      </w:r>
      <w:r w:rsidR="00283EFC">
        <w:rPr>
          <w:sz w:val="22"/>
          <w:szCs w:val="22"/>
          <w:lang w:val="en-US"/>
        </w:rPr>
        <w:t>target</w:t>
      </w:r>
      <w:r w:rsidR="00025F6C" w:rsidRPr="002F5027">
        <w:rPr>
          <w:sz w:val="22"/>
          <w:szCs w:val="22"/>
          <w:lang w:val="en-US"/>
        </w:rPr>
        <w:t>/</w:t>
      </w:r>
      <w:r w:rsidR="00283EFC">
        <w:rPr>
          <w:sz w:val="22"/>
          <w:szCs w:val="22"/>
          <w:lang w:val="en-US"/>
        </w:rPr>
        <w:t>lure</w:t>
      </w:r>
      <w:r w:rsidR="00025F6C" w:rsidRPr="002F5027">
        <w:rPr>
          <w:sz w:val="22"/>
          <w:szCs w:val="22"/>
          <w:lang w:val="en-US"/>
        </w:rPr>
        <w:t xml:space="preserve">) and Object context (same/new) as </w:t>
      </w:r>
      <w:r w:rsidR="009F01FA">
        <w:rPr>
          <w:sz w:val="22"/>
          <w:szCs w:val="22"/>
          <w:lang w:val="en-US"/>
        </w:rPr>
        <w:t xml:space="preserve">within-subject </w:t>
      </w:r>
      <w:r w:rsidR="00025F6C" w:rsidRPr="002F5027">
        <w:rPr>
          <w:sz w:val="22"/>
          <w:szCs w:val="22"/>
          <w:lang w:val="en-US"/>
        </w:rPr>
        <w:t>factors.</w:t>
      </w:r>
      <w:r w:rsidR="0030305C" w:rsidRPr="002F5027">
        <w:rPr>
          <w:sz w:val="22"/>
          <w:szCs w:val="22"/>
          <w:lang w:val="en-US"/>
        </w:rPr>
        <w:t xml:space="preserve"> </w:t>
      </w:r>
    </w:p>
    <w:p w14:paraId="6D45ECA8" w14:textId="52ABA954" w:rsidR="00E97F2B" w:rsidRDefault="00297575" w:rsidP="00E765BC">
      <w:pPr>
        <w:jc w:val="both"/>
        <w:rPr>
          <w:b/>
          <w:bCs/>
          <w:lang w:val="en-US"/>
        </w:rPr>
      </w:pPr>
      <w:r w:rsidRPr="00F83B83">
        <w:rPr>
          <w:b/>
          <w:bCs/>
          <w:lang w:val="en-US"/>
        </w:rPr>
        <w:t>Results</w:t>
      </w:r>
    </w:p>
    <w:p w14:paraId="1EC2769E" w14:textId="690DC396" w:rsidR="00D83C10" w:rsidRPr="002F5027" w:rsidRDefault="102D5147" w:rsidP="00D83C10">
      <w:pPr>
        <w:jc w:val="both"/>
        <w:rPr>
          <w:sz w:val="22"/>
          <w:szCs w:val="22"/>
          <w:lang w:val="en-GB"/>
        </w:rPr>
      </w:pPr>
      <w:r w:rsidRPr="002F5027">
        <w:rPr>
          <w:sz w:val="22"/>
          <w:szCs w:val="22"/>
          <w:lang w:val="en-US"/>
        </w:rPr>
        <w:t xml:space="preserve">We found a main effect of Scene type such that the proportions of old responses were greater for </w:t>
      </w:r>
      <w:r w:rsidR="00011E89">
        <w:rPr>
          <w:sz w:val="22"/>
          <w:szCs w:val="22"/>
          <w:lang w:val="en-US"/>
        </w:rPr>
        <w:t>target</w:t>
      </w:r>
      <w:r w:rsidRPr="002F5027">
        <w:rPr>
          <w:sz w:val="22"/>
          <w:szCs w:val="22"/>
          <w:lang w:val="en-US"/>
        </w:rPr>
        <w:t xml:space="preserve"> </w:t>
      </w:r>
      <w:r w:rsidR="49A26512" w:rsidRPr="002F5027">
        <w:rPr>
          <w:sz w:val="22"/>
          <w:szCs w:val="22"/>
          <w:lang w:val="en-US"/>
        </w:rPr>
        <w:t xml:space="preserve">than for </w:t>
      </w:r>
      <w:r w:rsidR="00011E89">
        <w:rPr>
          <w:sz w:val="22"/>
          <w:szCs w:val="22"/>
          <w:lang w:val="en-US"/>
        </w:rPr>
        <w:t xml:space="preserve">lure </w:t>
      </w:r>
      <w:r w:rsidRPr="002F5027">
        <w:rPr>
          <w:sz w:val="22"/>
          <w:szCs w:val="22"/>
          <w:lang w:val="en-US"/>
        </w:rPr>
        <w:t>scenes</w:t>
      </w:r>
      <w:r w:rsidR="56E1AFB0" w:rsidRPr="002F5027">
        <w:rPr>
          <w:sz w:val="22"/>
          <w:szCs w:val="22"/>
          <w:lang w:val="en-US"/>
        </w:rPr>
        <w:t xml:space="preserve">, </w:t>
      </w:r>
      <w:r w:rsidR="493DE3C6" w:rsidRPr="002F5027">
        <w:rPr>
          <w:i/>
          <w:iCs/>
          <w:sz w:val="22"/>
          <w:szCs w:val="22"/>
          <w:lang w:val="en-GB"/>
        </w:rPr>
        <w:t>F</w:t>
      </w:r>
      <w:r w:rsidR="493DE3C6" w:rsidRPr="002F5027">
        <w:rPr>
          <w:sz w:val="22"/>
          <w:szCs w:val="22"/>
          <w:lang w:val="en-GB"/>
        </w:rPr>
        <w:t xml:space="preserve">(1,41) = 55.25, </w:t>
      </w:r>
      <w:r w:rsidR="493DE3C6" w:rsidRPr="002F5027">
        <w:rPr>
          <w:i/>
          <w:iCs/>
          <w:sz w:val="22"/>
          <w:szCs w:val="22"/>
          <w:lang w:val="en-GB"/>
        </w:rPr>
        <w:t>p</w:t>
      </w:r>
      <w:r w:rsidR="493DE3C6" w:rsidRPr="002F5027">
        <w:rPr>
          <w:sz w:val="22"/>
          <w:szCs w:val="22"/>
          <w:lang w:val="en-GB"/>
        </w:rPr>
        <w:t xml:space="preserve"> &lt; .001, </w:t>
      </w:r>
      <w:r w:rsidR="493DE3C6" w:rsidRPr="00B77228">
        <w:rPr>
          <w:i/>
          <w:iCs/>
          <w:sz w:val="22"/>
          <w:szCs w:val="22"/>
          <w:lang w:val="en-GB"/>
        </w:rPr>
        <w:t>η²</w:t>
      </w:r>
      <w:r w:rsidR="493DE3C6" w:rsidRPr="00B77228">
        <w:rPr>
          <w:i/>
          <w:iCs/>
          <w:sz w:val="22"/>
          <w:szCs w:val="22"/>
          <w:vertAlign w:val="subscript"/>
          <w:lang w:val="en-GB"/>
        </w:rPr>
        <w:t>G</w:t>
      </w:r>
      <w:r w:rsidR="493DE3C6" w:rsidRPr="002F5027">
        <w:rPr>
          <w:sz w:val="22"/>
          <w:szCs w:val="22"/>
          <w:lang w:val="en-GB"/>
        </w:rPr>
        <w:t xml:space="preserve"> = .21. </w:t>
      </w:r>
      <w:r w:rsidR="54BA1B9C" w:rsidRPr="002F5027">
        <w:rPr>
          <w:sz w:val="22"/>
          <w:szCs w:val="22"/>
          <w:lang w:val="en-GB"/>
        </w:rPr>
        <w:t>The main effect of Object context was also significant</w:t>
      </w:r>
      <w:r w:rsidR="4801998B" w:rsidRPr="002F5027">
        <w:rPr>
          <w:sz w:val="22"/>
          <w:szCs w:val="22"/>
          <w:lang w:val="en-GB"/>
        </w:rPr>
        <w:t xml:space="preserve">, with higher proportions of old responses to scenes associated with the same object </w:t>
      </w:r>
      <w:r w:rsidR="0959BEAF" w:rsidRPr="002F5027">
        <w:rPr>
          <w:sz w:val="22"/>
          <w:szCs w:val="22"/>
          <w:lang w:val="en-GB"/>
        </w:rPr>
        <w:t xml:space="preserve">context </w:t>
      </w:r>
      <w:r w:rsidR="4801998B" w:rsidRPr="002F5027">
        <w:rPr>
          <w:sz w:val="22"/>
          <w:szCs w:val="22"/>
          <w:lang w:val="en-GB"/>
        </w:rPr>
        <w:t>at encoding and recognition</w:t>
      </w:r>
      <w:r w:rsidR="0959BEAF" w:rsidRPr="002F5027">
        <w:rPr>
          <w:sz w:val="22"/>
          <w:szCs w:val="22"/>
          <w:lang w:val="en-GB"/>
        </w:rPr>
        <w:t xml:space="preserve"> than to those associated with a new object context</w:t>
      </w:r>
      <w:r w:rsidR="4CB0D476" w:rsidRPr="002F5027">
        <w:rPr>
          <w:sz w:val="22"/>
          <w:szCs w:val="22"/>
          <w:lang w:val="en-GB"/>
        </w:rPr>
        <w:t xml:space="preserve">, </w:t>
      </w:r>
      <w:r w:rsidR="7C89EBF9" w:rsidRPr="002F5027">
        <w:rPr>
          <w:i/>
          <w:iCs/>
          <w:sz w:val="22"/>
          <w:szCs w:val="22"/>
          <w:lang w:val="en-GB"/>
        </w:rPr>
        <w:t>F</w:t>
      </w:r>
      <w:r w:rsidR="7C89EBF9" w:rsidRPr="002F5027">
        <w:rPr>
          <w:sz w:val="22"/>
          <w:szCs w:val="22"/>
          <w:lang w:val="en-GB"/>
        </w:rPr>
        <w:t xml:space="preserve">(1,41) = 23.42, </w:t>
      </w:r>
      <w:r w:rsidR="7C89EBF9" w:rsidRPr="002F5027">
        <w:rPr>
          <w:i/>
          <w:iCs/>
          <w:sz w:val="22"/>
          <w:szCs w:val="22"/>
          <w:lang w:val="en-GB"/>
        </w:rPr>
        <w:t>p</w:t>
      </w:r>
      <w:r w:rsidR="7C89EBF9" w:rsidRPr="002F5027">
        <w:rPr>
          <w:sz w:val="22"/>
          <w:szCs w:val="22"/>
          <w:lang w:val="en-GB"/>
        </w:rPr>
        <w:t xml:space="preserve"> &lt; .001, </w:t>
      </w:r>
      <w:r w:rsidR="7C89EBF9" w:rsidRPr="00586349">
        <w:rPr>
          <w:i/>
          <w:iCs/>
          <w:sz w:val="22"/>
          <w:szCs w:val="22"/>
          <w:lang w:val="en-GB"/>
        </w:rPr>
        <w:t>η²</w:t>
      </w:r>
      <w:r w:rsidR="7C89EBF9" w:rsidRPr="00586349">
        <w:rPr>
          <w:i/>
          <w:iCs/>
          <w:sz w:val="22"/>
          <w:szCs w:val="22"/>
          <w:vertAlign w:val="subscript"/>
          <w:lang w:val="en-GB"/>
        </w:rPr>
        <w:t>G</w:t>
      </w:r>
      <w:r w:rsidR="7C89EBF9" w:rsidRPr="002F5027">
        <w:rPr>
          <w:sz w:val="22"/>
          <w:szCs w:val="22"/>
          <w:lang w:val="en-GB"/>
        </w:rPr>
        <w:t xml:space="preserve"> = .07.</w:t>
      </w:r>
      <w:r w:rsidR="069E1FCA" w:rsidRPr="002F5027">
        <w:rPr>
          <w:sz w:val="22"/>
          <w:szCs w:val="22"/>
          <w:lang w:val="en-GB"/>
        </w:rPr>
        <w:t xml:space="preserve"> </w:t>
      </w:r>
      <w:r w:rsidR="490CD413" w:rsidRPr="002F5027">
        <w:rPr>
          <w:sz w:val="22"/>
          <w:szCs w:val="22"/>
          <w:lang w:val="en-GB"/>
        </w:rPr>
        <w:t>There was no Scene type x Object context interaction</w:t>
      </w:r>
      <w:r w:rsidR="5674D718" w:rsidRPr="002F5027">
        <w:rPr>
          <w:sz w:val="22"/>
          <w:szCs w:val="22"/>
          <w:lang w:val="en-GB"/>
        </w:rPr>
        <w:t xml:space="preserve">, </w:t>
      </w:r>
      <w:r w:rsidR="5674D718" w:rsidRPr="002F5027">
        <w:rPr>
          <w:i/>
          <w:iCs/>
          <w:sz w:val="22"/>
          <w:szCs w:val="22"/>
          <w:lang w:val="en-GB"/>
        </w:rPr>
        <w:t>p</w:t>
      </w:r>
      <w:r w:rsidR="5674D718" w:rsidRPr="002F5027">
        <w:rPr>
          <w:sz w:val="22"/>
          <w:szCs w:val="22"/>
          <w:lang w:val="en-GB"/>
        </w:rPr>
        <w:t xml:space="preserve"> = .102, η²</w:t>
      </w:r>
      <w:r w:rsidR="5674D718" w:rsidRPr="002F5027">
        <w:rPr>
          <w:rFonts w:eastAsiaTheme="minorEastAsia"/>
          <w:sz w:val="22"/>
          <w:szCs w:val="22"/>
          <w:vertAlign w:val="subscript"/>
          <w:lang w:val="en-GB"/>
        </w:rPr>
        <w:t>G</w:t>
      </w:r>
      <w:r w:rsidR="5674D718" w:rsidRPr="002F5027">
        <w:rPr>
          <w:sz w:val="22"/>
          <w:szCs w:val="22"/>
          <w:lang w:val="en-GB"/>
        </w:rPr>
        <w:t xml:space="preserve"> = .003.</w:t>
      </w:r>
      <w:r w:rsidR="31F80743" w:rsidRPr="002F5027">
        <w:rPr>
          <w:sz w:val="22"/>
          <w:szCs w:val="22"/>
          <w:lang w:val="en-GB"/>
        </w:rPr>
        <w:t xml:space="preserve"> The results are illustrated in figure 2</w:t>
      </w:r>
      <w:r w:rsidR="18B97B0D" w:rsidRPr="002F5027">
        <w:rPr>
          <w:sz w:val="22"/>
          <w:szCs w:val="22"/>
          <w:lang w:val="en-GB"/>
        </w:rPr>
        <w:t>a</w:t>
      </w:r>
      <w:r w:rsidR="31F80743" w:rsidRPr="002F5027">
        <w:rPr>
          <w:sz w:val="22"/>
          <w:szCs w:val="22"/>
          <w:lang w:val="en-GB"/>
        </w:rPr>
        <w:t>.</w:t>
      </w:r>
    </w:p>
    <w:p w14:paraId="286035E5" w14:textId="1F46DC82" w:rsidR="003E1955" w:rsidRPr="00116394" w:rsidRDefault="00B20460" w:rsidP="00D83C10">
      <w:pPr>
        <w:jc w:val="both"/>
        <w:rPr>
          <w:b/>
          <w:bCs/>
          <w:sz w:val="30"/>
          <w:szCs w:val="30"/>
          <w:lang w:val="en-US"/>
        </w:rPr>
      </w:pPr>
      <w:r>
        <w:rPr>
          <w:b/>
          <w:bCs/>
          <w:sz w:val="30"/>
          <w:szCs w:val="30"/>
          <w:lang w:val="en-US"/>
        </w:rPr>
        <w:t>Experiment</w:t>
      </w:r>
      <w:r w:rsidR="00C204B6" w:rsidRPr="00116394">
        <w:rPr>
          <w:b/>
          <w:bCs/>
          <w:sz w:val="30"/>
          <w:szCs w:val="30"/>
          <w:lang w:val="en-US"/>
        </w:rPr>
        <w:t xml:space="preserve"> 2</w:t>
      </w:r>
    </w:p>
    <w:p w14:paraId="275A5564" w14:textId="77777777" w:rsidR="00CA0E7C" w:rsidRPr="002F5027" w:rsidRDefault="00CA0E7C" w:rsidP="00CA0E7C">
      <w:pPr>
        <w:jc w:val="both"/>
        <w:rPr>
          <w:sz w:val="22"/>
          <w:szCs w:val="22"/>
          <w:lang w:val="en-US"/>
        </w:rPr>
      </w:pPr>
      <w:r w:rsidRPr="00FB4958">
        <w:rPr>
          <w:sz w:val="22"/>
          <w:szCs w:val="22"/>
          <w:lang w:val="en-US"/>
        </w:rPr>
        <w:t xml:space="preserve">Experiment 1 showed that focal objects can serve as contextual cues during background scene recognition. </w:t>
      </w:r>
      <w:r w:rsidRPr="002F5027">
        <w:rPr>
          <w:sz w:val="22"/>
          <w:szCs w:val="22"/>
          <w:lang w:val="en-US"/>
        </w:rPr>
        <w:t xml:space="preserve">In this first experiment, we reversed the encoding procedure </w:t>
      </w:r>
      <w:r w:rsidRPr="00FB4958">
        <w:rPr>
          <w:sz w:val="22"/>
          <w:szCs w:val="22"/>
          <w:lang w:val="en-US"/>
        </w:rPr>
        <w:t xml:space="preserve">used </w:t>
      </w:r>
      <w:r>
        <w:rPr>
          <w:sz w:val="22"/>
          <w:szCs w:val="22"/>
          <w:lang w:val="en-US"/>
        </w:rPr>
        <w:t>by Doss et al. (2018)</w:t>
      </w:r>
      <w:r w:rsidRPr="002F5027">
        <w:rPr>
          <w:sz w:val="22"/>
          <w:szCs w:val="22"/>
          <w:lang w:val="en-US"/>
        </w:rPr>
        <w:t xml:space="preserve"> such that the object appeared alone before and after the scene and object were presented together. </w:t>
      </w:r>
      <w:r w:rsidRPr="00FB4958">
        <w:rPr>
          <w:sz w:val="22"/>
          <w:szCs w:val="22"/>
          <w:lang w:val="en-US"/>
        </w:rPr>
        <w:t xml:space="preserve">Experiment 2 aimed </w:t>
      </w:r>
      <w:r w:rsidRPr="002F5027">
        <w:rPr>
          <w:sz w:val="22"/>
          <w:szCs w:val="22"/>
          <w:lang w:val="en-US"/>
        </w:rPr>
        <w:t xml:space="preserve">(1) to replicate </w:t>
      </w:r>
      <w:r>
        <w:rPr>
          <w:sz w:val="22"/>
          <w:szCs w:val="22"/>
          <w:lang w:val="en-US"/>
        </w:rPr>
        <w:t>E</w:t>
      </w:r>
      <w:r w:rsidRPr="002F5027">
        <w:rPr>
          <w:sz w:val="22"/>
          <w:szCs w:val="22"/>
          <w:lang w:val="en-US"/>
        </w:rPr>
        <w:t xml:space="preserve">xperiment 1, and (2) to test whether </w:t>
      </w:r>
      <w:r>
        <w:rPr>
          <w:sz w:val="22"/>
          <w:szCs w:val="22"/>
          <w:lang w:val="en-US"/>
        </w:rPr>
        <w:t>its</w:t>
      </w:r>
      <w:r w:rsidRPr="002F5027">
        <w:rPr>
          <w:sz w:val="22"/>
          <w:szCs w:val="22"/>
          <w:lang w:val="en-US"/>
        </w:rPr>
        <w:t xml:space="preserve"> results </w:t>
      </w:r>
      <w:r>
        <w:rPr>
          <w:sz w:val="22"/>
          <w:szCs w:val="22"/>
          <w:lang w:val="en-US"/>
        </w:rPr>
        <w:t>depend on the</w:t>
      </w:r>
      <w:r w:rsidRPr="002F5027">
        <w:rPr>
          <w:sz w:val="22"/>
          <w:szCs w:val="22"/>
          <w:lang w:val="en-US"/>
        </w:rPr>
        <w:t xml:space="preserve"> encoding procedure. </w:t>
      </w:r>
      <w:r>
        <w:rPr>
          <w:sz w:val="22"/>
          <w:szCs w:val="22"/>
          <w:lang w:val="en-US"/>
        </w:rPr>
        <w:t>We t</w:t>
      </w:r>
      <w:r w:rsidRPr="002F5027">
        <w:rPr>
          <w:sz w:val="22"/>
          <w:szCs w:val="22"/>
          <w:lang w:val="en-US"/>
        </w:rPr>
        <w:t xml:space="preserve">herefore </w:t>
      </w:r>
      <w:r>
        <w:rPr>
          <w:sz w:val="22"/>
          <w:szCs w:val="22"/>
          <w:lang w:val="en-US"/>
        </w:rPr>
        <w:t>adopted</w:t>
      </w:r>
      <w:r w:rsidRPr="002F5027">
        <w:rPr>
          <w:sz w:val="22"/>
          <w:szCs w:val="22"/>
          <w:lang w:val="en-US"/>
        </w:rPr>
        <w:t xml:space="preserve"> the </w:t>
      </w:r>
      <w:r>
        <w:rPr>
          <w:sz w:val="22"/>
          <w:szCs w:val="22"/>
          <w:lang w:val="en-US"/>
        </w:rPr>
        <w:t xml:space="preserve">original </w:t>
      </w:r>
      <w:r w:rsidRPr="002F5027">
        <w:rPr>
          <w:sz w:val="22"/>
          <w:szCs w:val="22"/>
          <w:lang w:val="en-US"/>
        </w:rPr>
        <w:t xml:space="preserve">encoding procedure while employing the background scene memory test as in </w:t>
      </w:r>
      <w:r>
        <w:rPr>
          <w:sz w:val="22"/>
          <w:szCs w:val="22"/>
          <w:lang w:val="en-US"/>
        </w:rPr>
        <w:t>E</w:t>
      </w:r>
      <w:r w:rsidRPr="002F5027">
        <w:rPr>
          <w:sz w:val="22"/>
          <w:szCs w:val="22"/>
          <w:lang w:val="en-US"/>
        </w:rPr>
        <w:t>xperiment 1.</w:t>
      </w:r>
    </w:p>
    <w:p w14:paraId="06164A1B" w14:textId="77777777" w:rsidR="004E35F0" w:rsidRPr="00F83B83" w:rsidRDefault="004E35F0" w:rsidP="004E35F0">
      <w:pPr>
        <w:jc w:val="both"/>
        <w:rPr>
          <w:b/>
          <w:bCs/>
          <w:lang w:val="en-US"/>
        </w:rPr>
      </w:pPr>
      <w:r w:rsidRPr="00F83B83">
        <w:rPr>
          <w:b/>
          <w:bCs/>
          <w:lang w:val="en-US"/>
        </w:rPr>
        <w:t>Methods</w:t>
      </w:r>
    </w:p>
    <w:p w14:paraId="52F1AAEF" w14:textId="140AC319" w:rsidR="00BF2EC4" w:rsidRPr="002F5027" w:rsidRDefault="0035013C" w:rsidP="00D83C10">
      <w:pPr>
        <w:jc w:val="both"/>
        <w:rPr>
          <w:sz w:val="22"/>
          <w:szCs w:val="22"/>
          <w:lang w:val="en-US"/>
        </w:rPr>
      </w:pPr>
      <w:r w:rsidRPr="002F5027">
        <w:rPr>
          <w:i/>
          <w:iCs/>
          <w:sz w:val="22"/>
          <w:szCs w:val="22"/>
          <w:lang w:val="en-US"/>
        </w:rPr>
        <w:t>Participants</w:t>
      </w:r>
      <w:r w:rsidRPr="002F5027">
        <w:rPr>
          <w:sz w:val="22"/>
          <w:szCs w:val="22"/>
          <w:lang w:val="en-US"/>
        </w:rPr>
        <w:t xml:space="preserve">. </w:t>
      </w:r>
      <w:r w:rsidR="00ED2582" w:rsidRPr="002F5027">
        <w:rPr>
          <w:sz w:val="22"/>
          <w:szCs w:val="22"/>
          <w:lang w:val="en-US"/>
        </w:rPr>
        <w:t xml:space="preserve">Forty-two participants </w:t>
      </w:r>
      <w:r w:rsidR="00584C68">
        <w:rPr>
          <w:sz w:val="22"/>
          <w:szCs w:val="22"/>
          <w:lang w:val="en-US"/>
        </w:rPr>
        <w:t xml:space="preserve">who did not take part </w:t>
      </w:r>
      <w:r w:rsidR="001A58C4">
        <w:rPr>
          <w:sz w:val="22"/>
          <w:szCs w:val="22"/>
          <w:lang w:val="en-US"/>
        </w:rPr>
        <w:t>in</w:t>
      </w:r>
      <w:r w:rsidR="00584C68">
        <w:rPr>
          <w:sz w:val="22"/>
          <w:szCs w:val="22"/>
          <w:lang w:val="en-US"/>
        </w:rPr>
        <w:t xml:space="preserve"> the other experiments </w:t>
      </w:r>
      <w:r w:rsidR="00ED2582" w:rsidRPr="002F5027">
        <w:rPr>
          <w:sz w:val="22"/>
          <w:szCs w:val="22"/>
          <w:lang w:val="en-US"/>
        </w:rPr>
        <w:t>were recruited online in Prolific</w:t>
      </w:r>
      <w:r w:rsidR="0042212D" w:rsidRPr="002F5027">
        <w:rPr>
          <w:sz w:val="22"/>
          <w:szCs w:val="22"/>
          <w:lang w:val="en-US"/>
        </w:rPr>
        <w:t xml:space="preserve"> </w:t>
      </w:r>
      <w:r w:rsidR="00ED2582" w:rsidRPr="002F5027">
        <w:rPr>
          <w:sz w:val="22"/>
          <w:szCs w:val="22"/>
          <w:lang w:val="en-US"/>
        </w:rPr>
        <w:t>(</w:t>
      </w:r>
      <w:r w:rsidR="0042212D" w:rsidRPr="002F5027">
        <w:rPr>
          <w:sz w:val="22"/>
          <w:szCs w:val="22"/>
          <w:lang w:val="en-US"/>
        </w:rPr>
        <w:t xml:space="preserve">mean age M=26.16, SD=4.61, </w:t>
      </w:r>
      <w:r w:rsidR="0078198C" w:rsidRPr="002F5027">
        <w:rPr>
          <w:sz w:val="22"/>
          <w:szCs w:val="22"/>
          <w:lang w:val="en-US"/>
        </w:rPr>
        <w:t>27 females).</w:t>
      </w:r>
      <w:r w:rsidR="00AA1FD3" w:rsidRPr="002F5027">
        <w:rPr>
          <w:sz w:val="22"/>
          <w:szCs w:val="22"/>
          <w:lang w:val="en-US"/>
        </w:rPr>
        <w:t xml:space="preserve"> </w:t>
      </w:r>
      <w:r w:rsidR="0015274A" w:rsidRPr="002F5027">
        <w:rPr>
          <w:sz w:val="22"/>
          <w:szCs w:val="22"/>
          <w:lang w:val="en-US"/>
        </w:rPr>
        <w:t xml:space="preserve">This sample size was </w:t>
      </w:r>
      <w:r w:rsidR="005B1C6A" w:rsidRPr="002F5027">
        <w:rPr>
          <w:sz w:val="22"/>
          <w:szCs w:val="22"/>
          <w:lang w:val="en-US"/>
        </w:rPr>
        <w:t>determined</w:t>
      </w:r>
      <w:r w:rsidR="0015274A" w:rsidRPr="002F5027">
        <w:rPr>
          <w:sz w:val="22"/>
          <w:szCs w:val="22"/>
          <w:lang w:val="en-US"/>
        </w:rPr>
        <w:t xml:space="preserve"> based on the same power analysis as in </w:t>
      </w:r>
      <w:r w:rsidR="0068341D">
        <w:rPr>
          <w:sz w:val="22"/>
          <w:szCs w:val="22"/>
          <w:lang w:val="en-US"/>
        </w:rPr>
        <w:t>E</w:t>
      </w:r>
      <w:r w:rsidR="0015274A" w:rsidRPr="002F5027">
        <w:rPr>
          <w:sz w:val="22"/>
          <w:szCs w:val="22"/>
          <w:lang w:val="en-US"/>
        </w:rPr>
        <w:t xml:space="preserve">xperiment 1. </w:t>
      </w:r>
      <w:r w:rsidR="00AA1FD3" w:rsidRPr="002F5027">
        <w:rPr>
          <w:sz w:val="22"/>
          <w:szCs w:val="22"/>
          <w:lang w:val="en-US"/>
        </w:rPr>
        <w:t xml:space="preserve">The same screeners as in </w:t>
      </w:r>
      <w:r w:rsidR="0068341D">
        <w:rPr>
          <w:sz w:val="22"/>
          <w:szCs w:val="22"/>
          <w:lang w:val="en-US"/>
        </w:rPr>
        <w:t>E</w:t>
      </w:r>
      <w:r w:rsidR="00AA1FD3" w:rsidRPr="002F5027">
        <w:rPr>
          <w:sz w:val="22"/>
          <w:szCs w:val="22"/>
          <w:lang w:val="en-US"/>
        </w:rPr>
        <w:t>xperiment 1 were used.</w:t>
      </w:r>
    </w:p>
    <w:p w14:paraId="56567348" w14:textId="59ACAFD2" w:rsidR="0018539E" w:rsidRPr="002F5027" w:rsidRDefault="00D649B6" w:rsidP="00C60581">
      <w:pPr>
        <w:jc w:val="both"/>
        <w:rPr>
          <w:sz w:val="22"/>
          <w:szCs w:val="22"/>
          <w:lang w:val="en-US"/>
        </w:rPr>
      </w:pPr>
      <w:r w:rsidRPr="002F5027">
        <w:rPr>
          <w:i/>
          <w:iCs/>
          <w:sz w:val="22"/>
          <w:szCs w:val="22"/>
          <w:lang w:val="en-US"/>
        </w:rPr>
        <w:t>Stimuli, procedure, and analyses</w:t>
      </w:r>
      <w:r w:rsidRPr="002F5027">
        <w:rPr>
          <w:sz w:val="22"/>
          <w:szCs w:val="22"/>
          <w:lang w:val="en-US"/>
        </w:rPr>
        <w:t xml:space="preserve">. </w:t>
      </w:r>
      <w:r w:rsidR="003619F8" w:rsidRPr="002F5027">
        <w:rPr>
          <w:sz w:val="22"/>
          <w:szCs w:val="22"/>
          <w:lang w:val="en-US"/>
        </w:rPr>
        <w:t xml:space="preserve">The stimuli and randomization procedure were the same as in </w:t>
      </w:r>
      <w:r w:rsidR="00443E46">
        <w:rPr>
          <w:sz w:val="22"/>
          <w:szCs w:val="22"/>
          <w:lang w:val="en-US"/>
        </w:rPr>
        <w:t xml:space="preserve">Experiment </w:t>
      </w:r>
      <w:r w:rsidR="003619F8" w:rsidRPr="002F5027">
        <w:rPr>
          <w:sz w:val="22"/>
          <w:szCs w:val="22"/>
          <w:lang w:val="en-US"/>
        </w:rPr>
        <w:t xml:space="preserve">1. </w:t>
      </w:r>
      <w:r w:rsidR="000F08A6" w:rsidRPr="002F5027">
        <w:rPr>
          <w:sz w:val="22"/>
          <w:szCs w:val="22"/>
          <w:lang w:val="en-US"/>
        </w:rPr>
        <w:t>During the encoding phase, the scene was first displayed alone for 500 ms, then the scene and object appeared together for 3000 ms, and finally the scene was displayed alone again for 500 ms</w:t>
      </w:r>
      <w:r w:rsidR="00205E15">
        <w:rPr>
          <w:sz w:val="22"/>
          <w:szCs w:val="22"/>
          <w:lang w:val="en-US"/>
        </w:rPr>
        <w:t xml:space="preserve"> (Figure 2b)</w:t>
      </w:r>
      <w:r w:rsidR="000F08A6" w:rsidRPr="002F5027">
        <w:rPr>
          <w:sz w:val="22"/>
          <w:szCs w:val="22"/>
          <w:lang w:val="en-US"/>
        </w:rPr>
        <w:t xml:space="preserve">. </w:t>
      </w:r>
      <w:r w:rsidR="007F43F1" w:rsidRPr="002F5027">
        <w:rPr>
          <w:sz w:val="22"/>
          <w:szCs w:val="22"/>
          <w:lang w:val="en-US"/>
        </w:rPr>
        <w:t>T</w:t>
      </w:r>
      <w:r w:rsidR="00526DFB" w:rsidRPr="002F5027">
        <w:rPr>
          <w:sz w:val="22"/>
          <w:szCs w:val="22"/>
          <w:lang w:val="en-US"/>
        </w:rPr>
        <w:t xml:space="preserve">he </w:t>
      </w:r>
      <w:r w:rsidR="007F43F1" w:rsidRPr="002F5027">
        <w:rPr>
          <w:sz w:val="22"/>
          <w:szCs w:val="22"/>
          <w:lang w:val="en-US"/>
        </w:rPr>
        <w:t xml:space="preserve">rest of the </w:t>
      </w:r>
      <w:r w:rsidR="00526DFB" w:rsidRPr="002F5027">
        <w:rPr>
          <w:sz w:val="22"/>
          <w:szCs w:val="22"/>
          <w:lang w:val="en-US"/>
        </w:rPr>
        <w:t xml:space="preserve">procedures and </w:t>
      </w:r>
      <w:r w:rsidR="007F43F1" w:rsidRPr="002F5027">
        <w:rPr>
          <w:sz w:val="22"/>
          <w:szCs w:val="22"/>
          <w:lang w:val="en-US"/>
        </w:rPr>
        <w:t xml:space="preserve">the </w:t>
      </w:r>
      <w:r w:rsidR="00526DFB" w:rsidRPr="002F5027">
        <w:rPr>
          <w:sz w:val="22"/>
          <w:szCs w:val="22"/>
          <w:lang w:val="en-US"/>
        </w:rPr>
        <w:t xml:space="preserve">instructions were identical to those of </w:t>
      </w:r>
      <w:r w:rsidR="007751AD">
        <w:rPr>
          <w:sz w:val="22"/>
          <w:szCs w:val="22"/>
          <w:lang w:val="en-US"/>
        </w:rPr>
        <w:t>E</w:t>
      </w:r>
      <w:r w:rsidR="00526DFB" w:rsidRPr="002F5027">
        <w:rPr>
          <w:sz w:val="22"/>
          <w:szCs w:val="22"/>
          <w:lang w:val="en-US"/>
        </w:rPr>
        <w:t>xperiment 1.</w:t>
      </w:r>
      <w:r w:rsidR="0021798E" w:rsidRPr="002F5027">
        <w:rPr>
          <w:sz w:val="22"/>
          <w:szCs w:val="22"/>
          <w:lang w:val="en-US"/>
        </w:rPr>
        <w:t xml:space="preserve"> </w:t>
      </w:r>
      <w:r w:rsidR="00CE7C90" w:rsidRPr="002F5027">
        <w:rPr>
          <w:sz w:val="22"/>
          <w:szCs w:val="22"/>
          <w:lang w:val="en-US"/>
        </w:rPr>
        <w:t>We conducted a repeated-measure Anova on the proportions of old responses, with Scene type (</w:t>
      </w:r>
      <w:r w:rsidR="00137280">
        <w:rPr>
          <w:sz w:val="22"/>
          <w:szCs w:val="22"/>
          <w:lang w:val="en-US"/>
        </w:rPr>
        <w:t>target</w:t>
      </w:r>
      <w:r w:rsidR="00CE7C90" w:rsidRPr="002F5027">
        <w:rPr>
          <w:sz w:val="22"/>
          <w:szCs w:val="22"/>
          <w:lang w:val="en-US"/>
        </w:rPr>
        <w:t>/</w:t>
      </w:r>
      <w:r w:rsidR="00137280">
        <w:rPr>
          <w:sz w:val="22"/>
          <w:szCs w:val="22"/>
          <w:lang w:val="en-US"/>
        </w:rPr>
        <w:t>lure</w:t>
      </w:r>
      <w:r w:rsidR="00CE7C90" w:rsidRPr="002F5027">
        <w:rPr>
          <w:sz w:val="22"/>
          <w:szCs w:val="22"/>
          <w:lang w:val="en-US"/>
        </w:rPr>
        <w:t>) and Object context (same/new) as factors.</w:t>
      </w:r>
    </w:p>
    <w:p w14:paraId="7FEB40E4" w14:textId="7DE4B9F4" w:rsidR="00CE7C90" w:rsidRPr="00653F07" w:rsidRDefault="00653F07" w:rsidP="00C60581">
      <w:pPr>
        <w:jc w:val="both"/>
        <w:rPr>
          <w:b/>
          <w:bCs/>
          <w:lang w:val="en-US"/>
        </w:rPr>
      </w:pPr>
      <w:r w:rsidRPr="00653F07">
        <w:rPr>
          <w:b/>
          <w:bCs/>
          <w:lang w:val="en-US"/>
        </w:rPr>
        <w:t>Results</w:t>
      </w:r>
    </w:p>
    <w:p w14:paraId="1B1BC4ED" w14:textId="2C6D0C54" w:rsidR="005F17C5" w:rsidRPr="002F5027" w:rsidRDefault="00677046" w:rsidP="00C75F9F">
      <w:pPr>
        <w:jc w:val="both"/>
        <w:rPr>
          <w:sz w:val="22"/>
          <w:szCs w:val="22"/>
          <w:lang w:val="en-GB"/>
        </w:rPr>
      </w:pPr>
      <w:r>
        <w:rPr>
          <w:sz w:val="22"/>
          <w:szCs w:val="22"/>
          <w:lang w:val="en-US"/>
        </w:rPr>
        <w:t>T</w:t>
      </w:r>
      <w:r w:rsidR="2EAF654D" w:rsidRPr="002F5027">
        <w:rPr>
          <w:sz w:val="22"/>
          <w:szCs w:val="22"/>
          <w:lang w:val="en-US"/>
        </w:rPr>
        <w:t xml:space="preserve">he main effect of Scene type was significant, with higher rates of old responses for </w:t>
      </w:r>
      <w:r w:rsidR="0077599D">
        <w:rPr>
          <w:sz w:val="22"/>
          <w:szCs w:val="22"/>
          <w:lang w:val="en-US"/>
        </w:rPr>
        <w:t>target</w:t>
      </w:r>
      <w:r w:rsidR="2EAF654D" w:rsidRPr="002F5027">
        <w:rPr>
          <w:sz w:val="22"/>
          <w:szCs w:val="22"/>
          <w:lang w:val="en-US"/>
        </w:rPr>
        <w:t xml:space="preserve"> than for </w:t>
      </w:r>
      <w:r w:rsidR="0077599D">
        <w:rPr>
          <w:sz w:val="22"/>
          <w:szCs w:val="22"/>
          <w:lang w:val="en-US"/>
        </w:rPr>
        <w:t xml:space="preserve">lure </w:t>
      </w:r>
      <w:r w:rsidR="2EAF654D" w:rsidRPr="002F5027">
        <w:rPr>
          <w:sz w:val="22"/>
          <w:szCs w:val="22"/>
          <w:lang w:val="en-US"/>
        </w:rPr>
        <w:t xml:space="preserve">scenes, </w:t>
      </w:r>
      <w:r w:rsidR="2EAF654D" w:rsidRPr="002F5027">
        <w:rPr>
          <w:i/>
          <w:iCs/>
          <w:sz w:val="22"/>
          <w:szCs w:val="22"/>
          <w:lang w:val="en-GB"/>
        </w:rPr>
        <w:t>F</w:t>
      </w:r>
      <w:r w:rsidR="2EAF654D" w:rsidRPr="002F5027">
        <w:rPr>
          <w:sz w:val="22"/>
          <w:szCs w:val="22"/>
          <w:lang w:val="en-GB"/>
        </w:rPr>
        <w:t xml:space="preserve">(1,41) = 111,28, </w:t>
      </w:r>
      <w:r w:rsidR="2EAF654D" w:rsidRPr="002F5027">
        <w:rPr>
          <w:i/>
          <w:iCs/>
          <w:sz w:val="22"/>
          <w:szCs w:val="22"/>
          <w:lang w:val="en-GB"/>
        </w:rPr>
        <w:t>p</w:t>
      </w:r>
      <w:r w:rsidR="2EAF654D" w:rsidRPr="002F5027">
        <w:rPr>
          <w:sz w:val="22"/>
          <w:szCs w:val="22"/>
          <w:lang w:val="en-GB"/>
        </w:rPr>
        <w:t xml:space="preserve"> &lt; .001, </w:t>
      </w:r>
      <w:r w:rsidR="2EAF654D" w:rsidRPr="00640835">
        <w:rPr>
          <w:i/>
          <w:iCs/>
          <w:sz w:val="22"/>
          <w:szCs w:val="22"/>
          <w:lang w:val="en-GB"/>
        </w:rPr>
        <w:t>η</w:t>
      </w:r>
      <w:r w:rsidR="2EAF654D" w:rsidRPr="002F5027">
        <w:rPr>
          <w:sz w:val="22"/>
          <w:szCs w:val="22"/>
          <w:lang w:val="en-GB"/>
        </w:rPr>
        <w:t>²</w:t>
      </w:r>
      <w:r w:rsidR="2EAF654D" w:rsidRPr="002F5027">
        <w:rPr>
          <w:sz w:val="22"/>
          <w:szCs w:val="22"/>
          <w:vertAlign w:val="subscript"/>
          <w:lang w:val="en-GB"/>
        </w:rPr>
        <w:t>G</w:t>
      </w:r>
      <w:r w:rsidR="2EAF654D" w:rsidRPr="002F5027">
        <w:rPr>
          <w:sz w:val="22"/>
          <w:szCs w:val="22"/>
          <w:lang w:val="en-GB"/>
        </w:rPr>
        <w:t xml:space="preserve"> = .48. The main effect of Object context was also replicated, </w:t>
      </w:r>
      <w:r w:rsidR="2EAF654D" w:rsidRPr="002F5027">
        <w:rPr>
          <w:i/>
          <w:iCs/>
          <w:sz w:val="22"/>
          <w:szCs w:val="22"/>
          <w:lang w:val="en-GB"/>
        </w:rPr>
        <w:t>F</w:t>
      </w:r>
      <w:r w:rsidR="2EAF654D" w:rsidRPr="002F5027">
        <w:rPr>
          <w:sz w:val="22"/>
          <w:szCs w:val="22"/>
          <w:lang w:val="en-GB"/>
        </w:rPr>
        <w:t xml:space="preserve">(1,39) = 20.55, </w:t>
      </w:r>
      <w:r w:rsidR="2EAF654D" w:rsidRPr="002F5027">
        <w:rPr>
          <w:i/>
          <w:iCs/>
          <w:sz w:val="22"/>
          <w:szCs w:val="22"/>
          <w:lang w:val="en-GB"/>
        </w:rPr>
        <w:t>p</w:t>
      </w:r>
      <w:r w:rsidR="2EAF654D" w:rsidRPr="002F5027">
        <w:rPr>
          <w:sz w:val="22"/>
          <w:szCs w:val="22"/>
          <w:lang w:val="en-GB"/>
        </w:rPr>
        <w:t xml:space="preserve"> &lt; .001, </w:t>
      </w:r>
      <w:r w:rsidR="2EAF654D" w:rsidRPr="00640835">
        <w:rPr>
          <w:i/>
          <w:iCs/>
          <w:sz w:val="22"/>
          <w:szCs w:val="22"/>
          <w:lang w:val="en-GB"/>
        </w:rPr>
        <w:t>η</w:t>
      </w:r>
      <w:r w:rsidR="2EAF654D" w:rsidRPr="002F5027">
        <w:rPr>
          <w:sz w:val="22"/>
          <w:szCs w:val="22"/>
          <w:lang w:val="en-GB"/>
        </w:rPr>
        <w:t>²</w:t>
      </w:r>
      <w:r w:rsidR="2EAF654D" w:rsidRPr="002F5027">
        <w:rPr>
          <w:sz w:val="22"/>
          <w:szCs w:val="22"/>
          <w:vertAlign w:val="subscript"/>
          <w:lang w:val="en-GB"/>
        </w:rPr>
        <w:t>G</w:t>
      </w:r>
      <w:r w:rsidR="2EAF654D" w:rsidRPr="002F5027">
        <w:rPr>
          <w:sz w:val="22"/>
          <w:szCs w:val="22"/>
          <w:lang w:val="en-GB"/>
        </w:rPr>
        <w:t xml:space="preserve"> = .12. The Scene type x Object context interaction was not significant, </w:t>
      </w:r>
      <w:r w:rsidR="2EAF654D" w:rsidRPr="002F5027">
        <w:rPr>
          <w:i/>
          <w:iCs/>
          <w:sz w:val="22"/>
          <w:szCs w:val="22"/>
          <w:lang w:val="en-GB"/>
        </w:rPr>
        <w:t>p</w:t>
      </w:r>
      <w:r w:rsidR="2EAF654D" w:rsidRPr="002F5027">
        <w:rPr>
          <w:sz w:val="22"/>
          <w:szCs w:val="22"/>
          <w:lang w:val="en-GB"/>
        </w:rPr>
        <w:t xml:space="preserve"> = .304, </w:t>
      </w:r>
      <w:r w:rsidR="2EAF654D" w:rsidRPr="00640835">
        <w:rPr>
          <w:i/>
          <w:iCs/>
          <w:sz w:val="22"/>
          <w:szCs w:val="22"/>
          <w:lang w:val="en-GB"/>
        </w:rPr>
        <w:t>η</w:t>
      </w:r>
      <w:r w:rsidR="2EAF654D" w:rsidRPr="002F5027">
        <w:rPr>
          <w:sz w:val="22"/>
          <w:szCs w:val="22"/>
          <w:lang w:val="en-GB"/>
        </w:rPr>
        <w:t>²</w:t>
      </w:r>
      <w:r w:rsidR="2EAF654D" w:rsidRPr="002F5027">
        <w:rPr>
          <w:sz w:val="22"/>
          <w:szCs w:val="22"/>
          <w:vertAlign w:val="subscript"/>
          <w:lang w:val="en-GB"/>
        </w:rPr>
        <w:t>G</w:t>
      </w:r>
      <w:r w:rsidR="2EAF654D" w:rsidRPr="002F5027">
        <w:rPr>
          <w:sz w:val="22"/>
          <w:szCs w:val="22"/>
          <w:lang w:val="en-GB"/>
        </w:rPr>
        <w:t xml:space="preserve"> = .002.</w:t>
      </w:r>
      <w:r w:rsidR="1D0D454A" w:rsidRPr="002F5027">
        <w:rPr>
          <w:sz w:val="22"/>
          <w:szCs w:val="22"/>
          <w:lang w:val="en-GB"/>
        </w:rPr>
        <w:t xml:space="preserve"> The results are illustrated in figure 2</w:t>
      </w:r>
      <w:r w:rsidR="5479DADE" w:rsidRPr="002F5027">
        <w:rPr>
          <w:sz w:val="22"/>
          <w:szCs w:val="22"/>
          <w:lang w:val="en-GB"/>
        </w:rPr>
        <w:t>b</w:t>
      </w:r>
      <w:r w:rsidR="1D0D454A" w:rsidRPr="002F5027">
        <w:rPr>
          <w:sz w:val="22"/>
          <w:szCs w:val="22"/>
          <w:lang w:val="en-GB"/>
        </w:rPr>
        <w:t>.</w:t>
      </w:r>
    </w:p>
    <w:p w14:paraId="10881C02" w14:textId="77777777" w:rsidR="00A525AA" w:rsidRDefault="00BC04D3" w:rsidP="00A525AA">
      <w:pPr>
        <w:keepNext/>
        <w:jc w:val="both"/>
      </w:pPr>
      <w:r>
        <w:rPr>
          <w:b/>
          <w:bCs/>
          <w:noProof/>
          <w:sz w:val="30"/>
          <w:szCs w:val="30"/>
          <w:lang w:val="en-GB"/>
        </w:rPr>
        <w:lastRenderedPageBreak/>
        <w:drawing>
          <wp:inline distT="0" distB="0" distL="0" distR="0" wp14:anchorId="2879CEA6" wp14:editId="0E169348">
            <wp:extent cx="5705966" cy="8160442"/>
            <wp:effectExtent l="0" t="0" r="9525" b="0"/>
            <wp:docPr id="130837345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73451" name="Imag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05966" cy="8160442"/>
                    </a:xfrm>
                    <a:prstGeom prst="rect">
                      <a:avLst/>
                    </a:prstGeom>
                    <a:noFill/>
                    <a:ln>
                      <a:noFill/>
                    </a:ln>
                  </pic:spPr>
                </pic:pic>
              </a:graphicData>
            </a:graphic>
          </wp:inline>
        </w:drawing>
      </w:r>
    </w:p>
    <w:p w14:paraId="4B85F9D1" w14:textId="0BC13630" w:rsidR="00BC04D3" w:rsidRPr="00434273" w:rsidRDefault="00A525AA" w:rsidP="00A525AA">
      <w:pPr>
        <w:pStyle w:val="Lgende"/>
        <w:jc w:val="both"/>
        <w:rPr>
          <w:b/>
          <w:bCs/>
          <w:i w:val="0"/>
          <w:iCs w:val="0"/>
          <w:color w:val="auto"/>
          <w:sz w:val="20"/>
          <w:szCs w:val="20"/>
          <w:lang w:val="en-US"/>
        </w:rPr>
      </w:pPr>
      <w:r w:rsidRPr="0007490A">
        <w:rPr>
          <w:b/>
          <w:bCs/>
          <w:i w:val="0"/>
          <w:iCs w:val="0"/>
          <w:color w:val="auto"/>
          <w:sz w:val="20"/>
          <w:szCs w:val="20"/>
          <w:lang w:val="en-US"/>
        </w:rPr>
        <w:t>Figure 2</w:t>
      </w:r>
      <w:r w:rsidRPr="00434273">
        <w:rPr>
          <w:i w:val="0"/>
          <w:iCs w:val="0"/>
          <w:color w:val="auto"/>
          <w:sz w:val="20"/>
          <w:szCs w:val="20"/>
          <w:lang w:val="en-US"/>
        </w:rPr>
        <w:t xml:space="preserve">. </w:t>
      </w:r>
      <w:r w:rsidR="00B266E3">
        <w:rPr>
          <w:i w:val="0"/>
          <w:iCs w:val="0"/>
          <w:color w:val="auto"/>
          <w:sz w:val="20"/>
          <w:szCs w:val="20"/>
          <w:lang w:val="en-US"/>
        </w:rPr>
        <w:t>Encoding procedure</w:t>
      </w:r>
      <w:r w:rsidR="008A79DF">
        <w:rPr>
          <w:i w:val="0"/>
          <w:iCs w:val="0"/>
          <w:color w:val="auto"/>
          <w:sz w:val="20"/>
          <w:szCs w:val="20"/>
          <w:lang w:val="en-US"/>
        </w:rPr>
        <w:t>s</w:t>
      </w:r>
      <w:r w:rsidR="00B266E3">
        <w:rPr>
          <w:i w:val="0"/>
          <w:iCs w:val="0"/>
          <w:color w:val="auto"/>
          <w:sz w:val="20"/>
          <w:szCs w:val="20"/>
          <w:lang w:val="en-US"/>
        </w:rPr>
        <w:t xml:space="preserve"> and r</w:t>
      </w:r>
      <w:r w:rsidR="00434273" w:rsidRPr="00434273">
        <w:rPr>
          <w:i w:val="0"/>
          <w:iCs w:val="0"/>
          <w:color w:val="auto"/>
          <w:sz w:val="20"/>
          <w:szCs w:val="20"/>
          <w:lang w:val="en-US"/>
        </w:rPr>
        <w:t xml:space="preserve">esults of </w:t>
      </w:r>
      <w:r w:rsidR="006B7868">
        <w:rPr>
          <w:i w:val="0"/>
          <w:iCs w:val="0"/>
          <w:color w:val="auto"/>
          <w:sz w:val="20"/>
          <w:szCs w:val="20"/>
          <w:lang w:val="en-US"/>
        </w:rPr>
        <w:t>E</w:t>
      </w:r>
      <w:r w:rsidR="00434273">
        <w:rPr>
          <w:i w:val="0"/>
          <w:iCs w:val="0"/>
          <w:color w:val="auto"/>
          <w:sz w:val="20"/>
          <w:szCs w:val="20"/>
          <w:lang w:val="en-US"/>
        </w:rPr>
        <w:t>xperiments 1</w:t>
      </w:r>
      <w:r w:rsidR="00316725">
        <w:rPr>
          <w:i w:val="0"/>
          <w:iCs w:val="0"/>
          <w:color w:val="auto"/>
          <w:sz w:val="20"/>
          <w:szCs w:val="20"/>
          <w:lang w:val="en-US"/>
        </w:rPr>
        <w:t xml:space="preserve"> (A), 2 (B), and </w:t>
      </w:r>
      <w:r w:rsidR="00434273">
        <w:rPr>
          <w:i w:val="0"/>
          <w:iCs w:val="0"/>
          <w:color w:val="auto"/>
          <w:sz w:val="20"/>
          <w:szCs w:val="20"/>
          <w:lang w:val="en-US"/>
        </w:rPr>
        <w:t>3</w:t>
      </w:r>
      <w:r w:rsidR="00316725">
        <w:rPr>
          <w:i w:val="0"/>
          <w:iCs w:val="0"/>
          <w:color w:val="auto"/>
          <w:sz w:val="20"/>
          <w:szCs w:val="20"/>
          <w:lang w:val="en-US"/>
        </w:rPr>
        <w:t xml:space="preserve"> (C)</w:t>
      </w:r>
      <w:r w:rsidR="00C723A7">
        <w:rPr>
          <w:i w:val="0"/>
          <w:iCs w:val="0"/>
          <w:color w:val="auto"/>
          <w:sz w:val="20"/>
          <w:szCs w:val="20"/>
          <w:lang w:val="en-US"/>
        </w:rPr>
        <w:t xml:space="preserve">: proportion of old responses as a function of Scene type (Hits: </w:t>
      </w:r>
      <w:r w:rsidR="005022DE">
        <w:rPr>
          <w:i w:val="0"/>
          <w:iCs w:val="0"/>
          <w:color w:val="auto"/>
          <w:sz w:val="20"/>
          <w:szCs w:val="20"/>
          <w:lang w:val="en-US"/>
        </w:rPr>
        <w:t>target</w:t>
      </w:r>
      <w:r w:rsidR="00C723A7">
        <w:rPr>
          <w:i w:val="0"/>
          <w:iCs w:val="0"/>
          <w:color w:val="auto"/>
          <w:sz w:val="20"/>
          <w:szCs w:val="20"/>
          <w:lang w:val="en-US"/>
        </w:rPr>
        <w:t xml:space="preserve"> scenes, FAs: </w:t>
      </w:r>
      <w:r w:rsidR="00B70822">
        <w:rPr>
          <w:i w:val="0"/>
          <w:iCs w:val="0"/>
          <w:color w:val="auto"/>
          <w:sz w:val="20"/>
          <w:szCs w:val="20"/>
          <w:lang w:val="en-US"/>
        </w:rPr>
        <w:t>false alarms, lure</w:t>
      </w:r>
      <w:r w:rsidR="00AF2F7F">
        <w:rPr>
          <w:i w:val="0"/>
          <w:iCs w:val="0"/>
          <w:color w:val="auto"/>
          <w:sz w:val="20"/>
          <w:szCs w:val="20"/>
          <w:lang w:val="en-US"/>
        </w:rPr>
        <w:t xml:space="preserve"> </w:t>
      </w:r>
      <w:r w:rsidR="00B70822">
        <w:rPr>
          <w:i w:val="0"/>
          <w:iCs w:val="0"/>
          <w:color w:val="auto"/>
          <w:sz w:val="20"/>
          <w:szCs w:val="20"/>
          <w:lang w:val="en-US"/>
        </w:rPr>
        <w:t>s</w:t>
      </w:r>
      <w:r w:rsidR="00AF2F7F">
        <w:rPr>
          <w:i w:val="0"/>
          <w:iCs w:val="0"/>
          <w:color w:val="auto"/>
          <w:sz w:val="20"/>
          <w:szCs w:val="20"/>
          <w:lang w:val="en-US"/>
        </w:rPr>
        <w:t>cenes</w:t>
      </w:r>
      <w:r w:rsidR="00B70822">
        <w:rPr>
          <w:i w:val="0"/>
          <w:iCs w:val="0"/>
          <w:color w:val="auto"/>
          <w:sz w:val="20"/>
          <w:szCs w:val="20"/>
          <w:lang w:val="en-US"/>
        </w:rPr>
        <w:t>) and Object context.</w:t>
      </w:r>
      <w:r w:rsidR="00931B76">
        <w:rPr>
          <w:i w:val="0"/>
          <w:iCs w:val="0"/>
          <w:color w:val="auto"/>
          <w:sz w:val="20"/>
          <w:szCs w:val="20"/>
          <w:lang w:val="en-US"/>
        </w:rPr>
        <w:t xml:space="preserve"> </w:t>
      </w:r>
      <w:r w:rsidR="00DA7895">
        <w:rPr>
          <w:i w:val="0"/>
          <w:iCs w:val="0"/>
          <w:color w:val="auto"/>
          <w:sz w:val="20"/>
          <w:szCs w:val="20"/>
          <w:lang w:val="en-US"/>
        </w:rPr>
        <w:t>Mean</w:t>
      </w:r>
      <w:r w:rsidR="00182592">
        <w:rPr>
          <w:i w:val="0"/>
          <w:iCs w:val="0"/>
          <w:color w:val="auto"/>
          <w:sz w:val="20"/>
          <w:szCs w:val="20"/>
          <w:lang w:val="en-US"/>
        </w:rPr>
        <w:t>s</w:t>
      </w:r>
      <w:r w:rsidR="00931B76">
        <w:rPr>
          <w:i w:val="0"/>
          <w:iCs w:val="0"/>
          <w:color w:val="auto"/>
          <w:sz w:val="20"/>
          <w:szCs w:val="20"/>
          <w:lang w:val="en-US"/>
        </w:rPr>
        <w:t>, 95% confidence intervals, and individual data points.</w:t>
      </w:r>
    </w:p>
    <w:p w14:paraId="264D60A0" w14:textId="05B69681" w:rsidR="00032598" w:rsidRPr="00E256F3" w:rsidRDefault="00032598" w:rsidP="00C75F9F">
      <w:pPr>
        <w:jc w:val="both"/>
        <w:rPr>
          <w:b/>
          <w:bCs/>
          <w:sz w:val="30"/>
          <w:szCs w:val="30"/>
          <w:lang w:val="en-GB"/>
        </w:rPr>
      </w:pPr>
      <w:r w:rsidRPr="00E256F3">
        <w:rPr>
          <w:b/>
          <w:bCs/>
          <w:sz w:val="30"/>
          <w:szCs w:val="30"/>
          <w:lang w:val="en-GB"/>
        </w:rPr>
        <w:lastRenderedPageBreak/>
        <w:t>Experiment 3</w:t>
      </w:r>
    </w:p>
    <w:p w14:paraId="30F49589" w14:textId="77777777" w:rsidR="00EA7502" w:rsidRPr="002F5027" w:rsidRDefault="00EA7502" w:rsidP="00EA7502">
      <w:pPr>
        <w:jc w:val="both"/>
        <w:rPr>
          <w:sz w:val="22"/>
          <w:szCs w:val="22"/>
          <w:lang w:val="en-US"/>
        </w:rPr>
      </w:pPr>
      <w:r w:rsidRPr="002F5027">
        <w:rPr>
          <w:sz w:val="22"/>
          <w:szCs w:val="22"/>
          <w:lang w:val="en-US"/>
        </w:rPr>
        <w:t xml:space="preserve">Experiments 1 and 2 </w:t>
      </w:r>
      <w:r>
        <w:rPr>
          <w:sz w:val="22"/>
          <w:szCs w:val="22"/>
          <w:lang w:val="en-US"/>
        </w:rPr>
        <w:t>showed</w:t>
      </w:r>
      <w:r w:rsidRPr="002F5027">
        <w:rPr>
          <w:sz w:val="22"/>
          <w:szCs w:val="22"/>
          <w:lang w:val="en-US"/>
        </w:rPr>
        <w:t xml:space="preserve"> that object context reinstatement influences recognition memory decisions for background scenes</w:t>
      </w:r>
      <w:r>
        <w:rPr>
          <w:sz w:val="22"/>
          <w:szCs w:val="22"/>
          <w:lang w:val="en-US"/>
        </w:rPr>
        <w:t xml:space="preserve"> </w:t>
      </w:r>
      <w:r w:rsidRPr="00F552B9">
        <w:rPr>
          <w:sz w:val="22"/>
          <w:szCs w:val="22"/>
          <w:lang w:val="en-US"/>
        </w:rPr>
        <w:t xml:space="preserve">(hypothesis 1). Experiments 3-5 </w:t>
      </w:r>
      <w:r>
        <w:rPr>
          <w:sz w:val="22"/>
          <w:szCs w:val="22"/>
          <w:lang w:val="en-US"/>
        </w:rPr>
        <w:t>tested</w:t>
      </w:r>
      <w:r w:rsidRPr="002F5027">
        <w:rPr>
          <w:sz w:val="22"/>
          <w:szCs w:val="22"/>
          <w:lang w:val="en-US"/>
        </w:rPr>
        <w:t xml:space="preserve"> hypothesis 2: task-relevant and task-irrelevant features at encoding can become either the focus of retrieval or the context depending on the memory task</w:t>
      </w:r>
      <w:r w:rsidRPr="000812C2">
        <w:rPr>
          <w:sz w:val="22"/>
          <w:szCs w:val="22"/>
          <w:lang w:val="en-US"/>
        </w:rPr>
        <w:t xml:space="preserve"> </w:t>
      </w:r>
      <w:r w:rsidRPr="002F5027">
        <w:rPr>
          <w:sz w:val="22"/>
          <w:szCs w:val="22"/>
          <w:lang w:val="en-US"/>
        </w:rPr>
        <w:t xml:space="preserve">instructions. </w:t>
      </w:r>
      <w:r>
        <w:rPr>
          <w:sz w:val="22"/>
          <w:szCs w:val="22"/>
          <w:lang w:val="en-US"/>
        </w:rPr>
        <w:t xml:space="preserve">In </w:t>
      </w:r>
      <w:r w:rsidRPr="002F5027">
        <w:rPr>
          <w:sz w:val="22"/>
          <w:szCs w:val="22"/>
          <w:lang w:val="en-US"/>
        </w:rPr>
        <w:t>Experiment 3</w:t>
      </w:r>
      <w:r>
        <w:rPr>
          <w:sz w:val="22"/>
          <w:szCs w:val="22"/>
          <w:lang w:val="en-US"/>
        </w:rPr>
        <w:t>,</w:t>
      </w:r>
      <w:r w:rsidRPr="002F5027">
        <w:rPr>
          <w:sz w:val="22"/>
          <w:szCs w:val="22"/>
          <w:lang w:val="en-US"/>
        </w:rPr>
        <w:t xml:space="preserve"> scenes </w:t>
      </w:r>
      <w:r>
        <w:rPr>
          <w:sz w:val="22"/>
          <w:szCs w:val="22"/>
          <w:lang w:val="en-US"/>
        </w:rPr>
        <w:t xml:space="preserve">were </w:t>
      </w:r>
      <w:r w:rsidRPr="002F5027">
        <w:rPr>
          <w:sz w:val="22"/>
          <w:szCs w:val="22"/>
          <w:lang w:val="en-US"/>
        </w:rPr>
        <w:t>task</w:t>
      </w:r>
      <w:r>
        <w:rPr>
          <w:sz w:val="22"/>
          <w:szCs w:val="22"/>
          <w:lang w:val="en-US"/>
        </w:rPr>
        <w:t>-</w:t>
      </w:r>
      <w:r w:rsidRPr="002F5027">
        <w:rPr>
          <w:sz w:val="22"/>
          <w:szCs w:val="22"/>
          <w:lang w:val="en-US"/>
        </w:rPr>
        <w:t xml:space="preserve">irrelevant </w:t>
      </w:r>
      <w:r>
        <w:rPr>
          <w:sz w:val="22"/>
          <w:szCs w:val="22"/>
          <w:lang w:val="en-US"/>
        </w:rPr>
        <w:t>at</w:t>
      </w:r>
      <w:r w:rsidRPr="002F5027">
        <w:rPr>
          <w:sz w:val="22"/>
          <w:szCs w:val="22"/>
          <w:lang w:val="en-US"/>
        </w:rPr>
        <w:t xml:space="preserve"> encoding and </w:t>
      </w:r>
      <w:r>
        <w:rPr>
          <w:sz w:val="22"/>
          <w:szCs w:val="22"/>
          <w:lang w:val="en-US"/>
        </w:rPr>
        <w:t>the focus of retrieval whereas objects were task-relevant at encoding and task-irrelevant at test</w:t>
      </w:r>
      <w:r w:rsidRPr="002F5027">
        <w:rPr>
          <w:sz w:val="22"/>
          <w:szCs w:val="22"/>
          <w:lang w:val="en-US"/>
        </w:rPr>
        <w:t>.</w:t>
      </w:r>
    </w:p>
    <w:p w14:paraId="513FEC9D" w14:textId="77777777" w:rsidR="00F858A9" w:rsidRPr="00F83B83" w:rsidRDefault="00F858A9" w:rsidP="00F858A9">
      <w:pPr>
        <w:jc w:val="both"/>
        <w:rPr>
          <w:b/>
          <w:bCs/>
          <w:lang w:val="en-US"/>
        </w:rPr>
      </w:pPr>
      <w:r w:rsidRPr="00F83B83">
        <w:rPr>
          <w:b/>
          <w:bCs/>
          <w:lang w:val="en-US"/>
        </w:rPr>
        <w:t>Methods</w:t>
      </w:r>
    </w:p>
    <w:p w14:paraId="1C652BB6" w14:textId="13B0657C" w:rsidR="00F858A9" w:rsidRPr="002F5027" w:rsidRDefault="58F49A28" w:rsidP="00F858A9">
      <w:pPr>
        <w:jc w:val="both"/>
        <w:rPr>
          <w:sz w:val="22"/>
          <w:szCs w:val="22"/>
          <w:lang w:val="en-US"/>
        </w:rPr>
      </w:pPr>
      <w:r w:rsidRPr="002F5027">
        <w:rPr>
          <w:i/>
          <w:iCs/>
          <w:sz w:val="22"/>
          <w:szCs w:val="22"/>
          <w:lang w:val="en-US"/>
        </w:rPr>
        <w:t>Participants</w:t>
      </w:r>
      <w:r w:rsidRPr="002F5027">
        <w:rPr>
          <w:sz w:val="22"/>
          <w:szCs w:val="22"/>
          <w:lang w:val="en-US"/>
        </w:rPr>
        <w:t xml:space="preserve">. </w:t>
      </w:r>
      <w:r w:rsidR="0AE66813" w:rsidRPr="002F5027">
        <w:rPr>
          <w:sz w:val="22"/>
          <w:szCs w:val="22"/>
          <w:lang w:val="en-US"/>
        </w:rPr>
        <w:t xml:space="preserve">As in </w:t>
      </w:r>
      <w:r w:rsidR="007C5B77">
        <w:rPr>
          <w:sz w:val="22"/>
          <w:szCs w:val="22"/>
          <w:lang w:val="en-US"/>
        </w:rPr>
        <w:t>E</w:t>
      </w:r>
      <w:r w:rsidR="0AE66813" w:rsidRPr="002F5027">
        <w:rPr>
          <w:sz w:val="22"/>
          <w:szCs w:val="22"/>
          <w:lang w:val="en-US"/>
        </w:rPr>
        <w:t xml:space="preserve">xperiments 1 and 2, 42 </w:t>
      </w:r>
      <w:r w:rsidR="00584C68">
        <w:rPr>
          <w:sz w:val="22"/>
          <w:szCs w:val="22"/>
          <w:lang w:val="en-US"/>
        </w:rPr>
        <w:t xml:space="preserve">new </w:t>
      </w:r>
      <w:r w:rsidR="0AE66813" w:rsidRPr="002F5027">
        <w:rPr>
          <w:sz w:val="22"/>
          <w:szCs w:val="22"/>
          <w:lang w:val="en-US"/>
        </w:rPr>
        <w:t xml:space="preserve">participants were recruited. </w:t>
      </w:r>
      <w:r w:rsidR="72B81472" w:rsidRPr="002F5027">
        <w:rPr>
          <w:sz w:val="22"/>
          <w:szCs w:val="22"/>
          <w:lang w:val="en-US"/>
        </w:rPr>
        <w:t>One participant failed to complete the full study, resulting in a final sample of N=4</w:t>
      </w:r>
      <w:r w:rsidR="126D0549" w:rsidRPr="002F5027">
        <w:rPr>
          <w:sz w:val="22"/>
          <w:szCs w:val="22"/>
          <w:lang w:val="en-US"/>
        </w:rPr>
        <w:t>1</w:t>
      </w:r>
      <w:r w:rsidRPr="002F5027">
        <w:rPr>
          <w:sz w:val="22"/>
          <w:szCs w:val="22"/>
          <w:lang w:val="en-US"/>
        </w:rPr>
        <w:t xml:space="preserve"> (mean age M=26.</w:t>
      </w:r>
      <w:r w:rsidR="66FFC16F" w:rsidRPr="002F5027">
        <w:rPr>
          <w:sz w:val="22"/>
          <w:szCs w:val="22"/>
          <w:lang w:val="en-US"/>
        </w:rPr>
        <w:t>65</w:t>
      </w:r>
      <w:r w:rsidRPr="002F5027">
        <w:rPr>
          <w:sz w:val="22"/>
          <w:szCs w:val="22"/>
          <w:lang w:val="en-US"/>
        </w:rPr>
        <w:t>, SD=4.</w:t>
      </w:r>
      <w:r w:rsidR="327C3BC6" w:rsidRPr="002F5027">
        <w:rPr>
          <w:sz w:val="22"/>
          <w:szCs w:val="22"/>
          <w:lang w:val="en-US"/>
        </w:rPr>
        <w:t>0</w:t>
      </w:r>
      <w:r w:rsidR="66FFC16F" w:rsidRPr="002F5027">
        <w:rPr>
          <w:sz w:val="22"/>
          <w:szCs w:val="22"/>
          <w:lang w:val="en-US"/>
        </w:rPr>
        <w:t>0</w:t>
      </w:r>
      <w:r w:rsidRPr="002F5027">
        <w:rPr>
          <w:sz w:val="22"/>
          <w:szCs w:val="22"/>
          <w:lang w:val="en-US"/>
        </w:rPr>
        <w:t xml:space="preserve">, 27 females). </w:t>
      </w:r>
      <w:r w:rsidR="2CC27856" w:rsidRPr="002F5027">
        <w:rPr>
          <w:sz w:val="22"/>
          <w:szCs w:val="22"/>
          <w:lang w:val="en-US"/>
        </w:rPr>
        <w:t xml:space="preserve">We note that </w:t>
      </w:r>
      <w:r w:rsidR="1FC71C77" w:rsidRPr="002F5027">
        <w:rPr>
          <w:sz w:val="22"/>
          <w:szCs w:val="22"/>
          <w:lang w:val="en-US"/>
        </w:rPr>
        <w:t xml:space="preserve">the estimated </w:t>
      </w:r>
      <w:r w:rsidR="2CC27856" w:rsidRPr="002F5027">
        <w:rPr>
          <w:sz w:val="22"/>
          <w:szCs w:val="22"/>
          <w:lang w:val="en-US"/>
        </w:rPr>
        <w:t xml:space="preserve">statistical power with N=41 was </w:t>
      </w:r>
      <w:r w:rsidR="2D44C615" w:rsidRPr="002F5027">
        <w:rPr>
          <w:sz w:val="22"/>
          <w:szCs w:val="22"/>
          <w:lang w:val="en-US"/>
        </w:rPr>
        <w:t>&gt;</w:t>
      </w:r>
      <w:r w:rsidR="2CC27856" w:rsidRPr="002F5027">
        <w:rPr>
          <w:sz w:val="22"/>
          <w:szCs w:val="22"/>
          <w:lang w:val="en-US"/>
        </w:rPr>
        <w:t>9</w:t>
      </w:r>
      <w:r w:rsidR="093E452C" w:rsidRPr="002F5027">
        <w:rPr>
          <w:sz w:val="22"/>
          <w:szCs w:val="22"/>
          <w:lang w:val="en-US"/>
        </w:rPr>
        <w:t>7</w:t>
      </w:r>
      <w:r w:rsidR="2CC27856" w:rsidRPr="002F5027">
        <w:rPr>
          <w:sz w:val="22"/>
          <w:szCs w:val="22"/>
          <w:lang w:val="en-US"/>
        </w:rPr>
        <w:t>%</w:t>
      </w:r>
      <w:r w:rsidR="0E546E8E" w:rsidRPr="002F5027">
        <w:rPr>
          <w:sz w:val="22"/>
          <w:szCs w:val="22"/>
          <w:lang w:val="en-US"/>
        </w:rPr>
        <w:t xml:space="preserve"> based on the effect size </w:t>
      </w:r>
      <w:r w:rsidR="007F1AC7">
        <w:rPr>
          <w:sz w:val="22"/>
          <w:szCs w:val="22"/>
          <w:lang w:val="en-US"/>
        </w:rPr>
        <w:t>found in</w:t>
      </w:r>
      <w:r w:rsidR="0E546E8E" w:rsidRPr="002F5027">
        <w:rPr>
          <w:sz w:val="22"/>
          <w:szCs w:val="22"/>
          <w:lang w:val="en-US"/>
        </w:rPr>
        <w:t xml:space="preserve"> </w:t>
      </w:r>
      <w:r w:rsidR="009A278C">
        <w:rPr>
          <w:sz w:val="22"/>
          <w:szCs w:val="22"/>
          <w:lang w:val="en-US"/>
        </w:rPr>
        <w:t>the first two experiments</w:t>
      </w:r>
      <w:r w:rsidR="2CC27856" w:rsidRPr="002F5027">
        <w:rPr>
          <w:sz w:val="22"/>
          <w:szCs w:val="22"/>
          <w:lang w:val="en-US"/>
        </w:rPr>
        <w:t xml:space="preserve">. </w:t>
      </w:r>
      <w:r w:rsidR="210291A3" w:rsidRPr="002F5027">
        <w:rPr>
          <w:sz w:val="22"/>
          <w:szCs w:val="22"/>
          <w:lang w:val="en-US"/>
        </w:rPr>
        <w:t>The r</w:t>
      </w:r>
      <w:r w:rsidR="126D0549" w:rsidRPr="002F5027">
        <w:rPr>
          <w:sz w:val="22"/>
          <w:szCs w:val="22"/>
          <w:lang w:val="en-US"/>
        </w:rPr>
        <w:t xml:space="preserve">ecruitment procedure and screeners were identical to those of </w:t>
      </w:r>
      <w:r w:rsidR="00E97D62">
        <w:rPr>
          <w:sz w:val="22"/>
          <w:szCs w:val="22"/>
          <w:lang w:val="en-US"/>
        </w:rPr>
        <w:t>E</w:t>
      </w:r>
      <w:r w:rsidR="126D0549" w:rsidRPr="002F5027">
        <w:rPr>
          <w:sz w:val="22"/>
          <w:szCs w:val="22"/>
          <w:lang w:val="en-US"/>
        </w:rPr>
        <w:t>xperiments 1 and 2</w:t>
      </w:r>
      <w:r w:rsidRPr="002F5027">
        <w:rPr>
          <w:sz w:val="22"/>
          <w:szCs w:val="22"/>
          <w:lang w:val="en-US"/>
        </w:rPr>
        <w:t>.</w:t>
      </w:r>
    </w:p>
    <w:p w14:paraId="6DC9E6C1" w14:textId="205591A6" w:rsidR="00605C0E" w:rsidRPr="002F5027" w:rsidRDefault="00605C0E" w:rsidP="00605C0E">
      <w:pPr>
        <w:jc w:val="both"/>
        <w:rPr>
          <w:sz w:val="22"/>
          <w:szCs w:val="22"/>
          <w:lang w:val="en-US"/>
        </w:rPr>
      </w:pPr>
      <w:r w:rsidRPr="002F5027">
        <w:rPr>
          <w:i/>
          <w:iCs/>
          <w:sz w:val="22"/>
          <w:szCs w:val="22"/>
          <w:lang w:val="en-US"/>
        </w:rPr>
        <w:t>Stimuli, procedure, and analyses</w:t>
      </w:r>
      <w:r w:rsidRPr="002F5027">
        <w:rPr>
          <w:sz w:val="22"/>
          <w:szCs w:val="22"/>
          <w:lang w:val="en-US"/>
        </w:rPr>
        <w:t xml:space="preserve">. The stimuli and randomization procedure were </w:t>
      </w:r>
      <w:r w:rsidR="00A83106" w:rsidRPr="002F5027">
        <w:rPr>
          <w:sz w:val="22"/>
          <w:szCs w:val="22"/>
          <w:lang w:val="en-US"/>
        </w:rPr>
        <w:t xml:space="preserve">identical to </w:t>
      </w:r>
      <w:r w:rsidR="00F55474">
        <w:rPr>
          <w:sz w:val="22"/>
          <w:szCs w:val="22"/>
          <w:lang w:val="en-US"/>
        </w:rPr>
        <w:t xml:space="preserve">those of </w:t>
      </w:r>
      <w:r w:rsidR="00F14514">
        <w:rPr>
          <w:sz w:val="22"/>
          <w:szCs w:val="22"/>
          <w:lang w:val="en-US"/>
        </w:rPr>
        <w:t>E</w:t>
      </w:r>
      <w:r w:rsidRPr="002F5027">
        <w:rPr>
          <w:sz w:val="22"/>
          <w:szCs w:val="22"/>
          <w:lang w:val="en-US"/>
        </w:rPr>
        <w:t>xperiment</w:t>
      </w:r>
      <w:r w:rsidR="00131FE2" w:rsidRPr="002F5027">
        <w:rPr>
          <w:sz w:val="22"/>
          <w:szCs w:val="22"/>
          <w:lang w:val="en-US"/>
        </w:rPr>
        <w:t>s</w:t>
      </w:r>
      <w:r w:rsidRPr="002F5027">
        <w:rPr>
          <w:sz w:val="22"/>
          <w:szCs w:val="22"/>
          <w:lang w:val="en-US"/>
        </w:rPr>
        <w:t xml:space="preserve"> 1</w:t>
      </w:r>
      <w:r w:rsidR="00131FE2" w:rsidRPr="002F5027">
        <w:rPr>
          <w:sz w:val="22"/>
          <w:szCs w:val="22"/>
          <w:lang w:val="en-US"/>
        </w:rPr>
        <w:t xml:space="preserve"> and 2</w:t>
      </w:r>
      <w:r w:rsidRPr="002F5027">
        <w:rPr>
          <w:sz w:val="22"/>
          <w:szCs w:val="22"/>
          <w:lang w:val="en-US"/>
        </w:rPr>
        <w:t xml:space="preserve">. </w:t>
      </w:r>
      <w:r w:rsidR="00374534" w:rsidRPr="002F5027">
        <w:rPr>
          <w:sz w:val="22"/>
          <w:szCs w:val="22"/>
          <w:lang w:val="en-US"/>
        </w:rPr>
        <w:t xml:space="preserve">Like in </w:t>
      </w:r>
      <w:r w:rsidR="00AD24CA">
        <w:rPr>
          <w:sz w:val="22"/>
          <w:szCs w:val="22"/>
          <w:lang w:val="en-US"/>
        </w:rPr>
        <w:t>E</w:t>
      </w:r>
      <w:r w:rsidR="00374534" w:rsidRPr="002F5027">
        <w:rPr>
          <w:sz w:val="22"/>
          <w:szCs w:val="22"/>
          <w:lang w:val="en-US"/>
        </w:rPr>
        <w:t>xperiment 2,</w:t>
      </w:r>
      <w:r w:rsidRPr="002F5027">
        <w:rPr>
          <w:sz w:val="22"/>
          <w:szCs w:val="22"/>
          <w:lang w:val="en-US"/>
        </w:rPr>
        <w:t xml:space="preserve"> </w:t>
      </w:r>
      <w:r w:rsidR="000755DF" w:rsidRPr="002F5027">
        <w:rPr>
          <w:sz w:val="22"/>
          <w:szCs w:val="22"/>
          <w:lang w:val="en-US"/>
        </w:rPr>
        <w:t xml:space="preserve">in </w:t>
      </w:r>
      <w:r w:rsidRPr="002F5027">
        <w:rPr>
          <w:sz w:val="22"/>
          <w:szCs w:val="22"/>
          <w:lang w:val="en-US"/>
        </w:rPr>
        <w:t>the encoding phase, the scene was first displayed alone for 500 ms, then the scene and object appeared together for 3000 ms, and finally the scene was displayed alone again for 500 ms</w:t>
      </w:r>
      <w:r w:rsidR="00D83E6F">
        <w:rPr>
          <w:sz w:val="22"/>
          <w:szCs w:val="22"/>
          <w:lang w:val="en-US"/>
        </w:rPr>
        <w:t xml:space="preserve"> (Figure 2</w:t>
      </w:r>
      <w:r w:rsidR="00205E15">
        <w:rPr>
          <w:sz w:val="22"/>
          <w:szCs w:val="22"/>
          <w:lang w:val="en-US"/>
        </w:rPr>
        <w:t>c</w:t>
      </w:r>
      <w:r w:rsidR="00D83E6F">
        <w:rPr>
          <w:sz w:val="22"/>
          <w:szCs w:val="22"/>
          <w:lang w:val="en-US"/>
        </w:rPr>
        <w:t>)</w:t>
      </w:r>
      <w:r w:rsidRPr="002F5027">
        <w:rPr>
          <w:sz w:val="22"/>
          <w:szCs w:val="22"/>
          <w:lang w:val="en-US"/>
        </w:rPr>
        <w:t xml:space="preserve">. </w:t>
      </w:r>
      <w:r w:rsidR="004F6445" w:rsidRPr="002F5027">
        <w:rPr>
          <w:sz w:val="22"/>
          <w:szCs w:val="22"/>
          <w:lang w:val="en-US"/>
        </w:rPr>
        <w:t>To make background scenes task irrelevant, participants were asked to judge the objects as pleasant or unpleasant,</w:t>
      </w:r>
      <w:r w:rsidR="0043713B" w:rsidRPr="002F5027">
        <w:rPr>
          <w:sz w:val="22"/>
          <w:szCs w:val="22"/>
          <w:lang w:val="en-US"/>
        </w:rPr>
        <w:t xml:space="preserve"> using their keyboard (“f” for </w:t>
      </w:r>
      <w:r w:rsidR="0043713B" w:rsidRPr="002F5027">
        <w:rPr>
          <w:i/>
          <w:iCs/>
          <w:sz w:val="22"/>
          <w:szCs w:val="22"/>
          <w:lang w:val="en-US"/>
        </w:rPr>
        <w:t>pleasant</w:t>
      </w:r>
      <w:r w:rsidR="0043713B" w:rsidRPr="002F5027">
        <w:rPr>
          <w:sz w:val="22"/>
          <w:szCs w:val="22"/>
          <w:lang w:val="en-US"/>
        </w:rPr>
        <w:t xml:space="preserve">, “k” for </w:t>
      </w:r>
      <w:r w:rsidR="0043713B" w:rsidRPr="002F5027">
        <w:rPr>
          <w:i/>
          <w:iCs/>
          <w:sz w:val="22"/>
          <w:szCs w:val="22"/>
          <w:lang w:val="en-US"/>
        </w:rPr>
        <w:t>unpleasant</w:t>
      </w:r>
      <w:r w:rsidR="0043713B" w:rsidRPr="002F5027">
        <w:rPr>
          <w:sz w:val="22"/>
          <w:szCs w:val="22"/>
          <w:lang w:val="en-US"/>
        </w:rPr>
        <w:t xml:space="preserve">). </w:t>
      </w:r>
      <w:r w:rsidR="000F56B1" w:rsidRPr="002F5027">
        <w:rPr>
          <w:sz w:val="22"/>
          <w:szCs w:val="22"/>
          <w:lang w:val="en-US"/>
        </w:rPr>
        <w:t>They were explicitly told that their responses should “relate to the objects in the middle, not the background</w:t>
      </w:r>
      <w:r w:rsidR="52443DE1" w:rsidRPr="002F5027">
        <w:rPr>
          <w:sz w:val="22"/>
          <w:szCs w:val="22"/>
          <w:lang w:val="en-US"/>
        </w:rPr>
        <w:t>s</w:t>
      </w:r>
      <w:r w:rsidR="000F56B1" w:rsidRPr="002F5027">
        <w:rPr>
          <w:sz w:val="22"/>
          <w:szCs w:val="22"/>
          <w:lang w:val="en-US"/>
        </w:rPr>
        <w:t>”.</w:t>
      </w:r>
      <w:r w:rsidR="00FA4372" w:rsidRPr="002F5027">
        <w:rPr>
          <w:sz w:val="22"/>
          <w:szCs w:val="22"/>
          <w:lang w:val="en-US"/>
        </w:rPr>
        <w:t xml:space="preserve"> </w:t>
      </w:r>
      <w:r w:rsidRPr="002F5027">
        <w:rPr>
          <w:sz w:val="22"/>
          <w:szCs w:val="22"/>
          <w:lang w:val="en-US"/>
        </w:rPr>
        <w:t xml:space="preserve">The rest of the procedures and the instructions were identical to those of </w:t>
      </w:r>
      <w:r w:rsidR="000B03D5">
        <w:rPr>
          <w:sz w:val="22"/>
          <w:szCs w:val="22"/>
          <w:lang w:val="en-US"/>
        </w:rPr>
        <w:t>E</w:t>
      </w:r>
      <w:r w:rsidRPr="002F5027">
        <w:rPr>
          <w:sz w:val="22"/>
          <w:szCs w:val="22"/>
          <w:lang w:val="en-US"/>
        </w:rPr>
        <w:t>xperiment</w:t>
      </w:r>
      <w:r w:rsidR="000A3660" w:rsidRPr="002F5027">
        <w:rPr>
          <w:sz w:val="22"/>
          <w:szCs w:val="22"/>
          <w:lang w:val="en-US"/>
        </w:rPr>
        <w:t>s</w:t>
      </w:r>
      <w:r w:rsidRPr="002F5027">
        <w:rPr>
          <w:sz w:val="22"/>
          <w:szCs w:val="22"/>
          <w:lang w:val="en-US"/>
        </w:rPr>
        <w:t xml:space="preserve"> 1</w:t>
      </w:r>
      <w:r w:rsidR="000A3660" w:rsidRPr="002F5027">
        <w:rPr>
          <w:sz w:val="22"/>
          <w:szCs w:val="22"/>
          <w:lang w:val="en-US"/>
        </w:rPr>
        <w:t xml:space="preserve"> and 2</w:t>
      </w:r>
      <w:r w:rsidRPr="002F5027">
        <w:rPr>
          <w:sz w:val="22"/>
          <w:szCs w:val="22"/>
          <w:lang w:val="en-US"/>
        </w:rPr>
        <w:t>. We conducted a repeated-measure Anova on the proportions of old responses, with Scene type (old/new) and Object context (same/new) as factors.</w:t>
      </w:r>
    </w:p>
    <w:p w14:paraId="586A8809" w14:textId="62CEF1AF" w:rsidR="00773C15" w:rsidRPr="007D26BD" w:rsidRDefault="00773C15" w:rsidP="00605C0E">
      <w:pPr>
        <w:jc w:val="both"/>
        <w:rPr>
          <w:b/>
          <w:bCs/>
          <w:lang w:val="en-US"/>
        </w:rPr>
      </w:pPr>
      <w:r w:rsidRPr="007D26BD">
        <w:rPr>
          <w:b/>
          <w:bCs/>
          <w:lang w:val="en-US"/>
        </w:rPr>
        <w:t>Results</w:t>
      </w:r>
    </w:p>
    <w:p w14:paraId="72158254" w14:textId="39110BFA" w:rsidR="00773C15" w:rsidRPr="002F5027" w:rsidRDefault="005F17C5" w:rsidP="00605C0E">
      <w:pPr>
        <w:jc w:val="both"/>
        <w:rPr>
          <w:sz w:val="22"/>
          <w:szCs w:val="22"/>
          <w:lang w:val="en-GB"/>
        </w:rPr>
      </w:pPr>
      <w:r w:rsidRPr="002F5027">
        <w:rPr>
          <w:sz w:val="22"/>
          <w:szCs w:val="22"/>
          <w:lang w:val="en-US"/>
        </w:rPr>
        <w:t xml:space="preserve">As in </w:t>
      </w:r>
      <w:r w:rsidR="006F7B1F">
        <w:rPr>
          <w:sz w:val="22"/>
          <w:szCs w:val="22"/>
          <w:lang w:val="en-US"/>
        </w:rPr>
        <w:t>E</w:t>
      </w:r>
      <w:r w:rsidR="006F7B1F" w:rsidRPr="007A1639">
        <w:rPr>
          <w:sz w:val="22"/>
          <w:szCs w:val="22"/>
          <w:lang w:val="en-US"/>
        </w:rPr>
        <w:t>xperiment</w:t>
      </w:r>
      <w:r w:rsidR="006F7B1F">
        <w:rPr>
          <w:sz w:val="22"/>
          <w:szCs w:val="22"/>
          <w:lang w:val="en-US"/>
        </w:rPr>
        <w:t xml:space="preserve">s </w:t>
      </w:r>
      <w:r w:rsidRPr="002F5027">
        <w:rPr>
          <w:sz w:val="22"/>
          <w:szCs w:val="22"/>
          <w:lang w:val="en-US"/>
        </w:rPr>
        <w:t>1</w:t>
      </w:r>
      <w:r w:rsidR="008B7E5D" w:rsidRPr="002F5027">
        <w:rPr>
          <w:sz w:val="22"/>
          <w:szCs w:val="22"/>
          <w:lang w:val="en-US"/>
        </w:rPr>
        <w:t xml:space="preserve"> and 2</w:t>
      </w:r>
      <w:r w:rsidRPr="002F5027">
        <w:rPr>
          <w:sz w:val="22"/>
          <w:szCs w:val="22"/>
          <w:lang w:val="en-US"/>
        </w:rPr>
        <w:t xml:space="preserve">, the main effect of Scene type was significant, with higher rates of old responses for </w:t>
      </w:r>
      <w:r w:rsidR="00752C0A">
        <w:rPr>
          <w:sz w:val="22"/>
          <w:szCs w:val="22"/>
          <w:lang w:val="en-US"/>
        </w:rPr>
        <w:t>target</w:t>
      </w:r>
      <w:r w:rsidRPr="002F5027">
        <w:rPr>
          <w:sz w:val="22"/>
          <w:szCs w:val="22"/>
          <w:lang w:val="en-US"/>
        </w:rPr>
        <w:t xml:space="preserve"> than for </w:t>
      </w:r>
      <w:r w:rsidR="00752C0A">
        <w:rPr>
          <w:sz w:val="22"/>
          <w:szCs w:val="22"/>
          <w:lang w:val="en-US"/>
        </w:rPr>
        <w:t>lure</w:t>
      </w:r>
      <w:r w:rsidRPr="002F5027">
        <w:rPr>
          <w:sz w:val="22"/>
          <w:szCs w:val="22"/>
          <w:lang w:val="en-US"/>
        </w:rPr>
        <w:t xml:space="preserve"> scenes, </w:t>
      </w:r>
      <w:r w:rsidRPr="002F5027">
        <w:rPr>
          <w:i/>
          <w:iCs/>
          <w:sz w:val="22"/>
          <w:szCs w:val="22"/>
          <w:lang w:val="en-GB"/>
        </w:rPr>
        <w:t>F</w:t>
      </w:r>
      <w:r w:rsidRPr="002F5027">
        <w:rPr>
          <w:sz w:val="22"/>
          <w:szCs w:val="22"/>
          <w:lang w:val="en-GB"/>
        </w:rPr>
        <w:t>(1,4</w:t>
      </w:r>
      <w:r w:rsidR="003644EC" w:rsidRPr="002F5027">
        <w:rPr>
          <w:sz w:val="22"/>
          <w:szCs w:val="22"/>
          <w:lang w:val="en-GB"/>
        </w:rPr>
        <w:t>0</w:t>
      </w:r>
      <w:r w:rsidRPr="002F5027">
        <w:rPr>
          <w:sz w:val="22"/>
          <w:szCs w:val="22"/>
          <w:lang w:val="en-GB"/>
        </w:rPr>
        <w:t>) = 7</w:t>
      </w:r>
      <w:r w:rsidR="003644EC" w:rsidRPr="002F5027">
        <w:rPr>
          <w:sz w:val="22"/>
          <w:szCs w:val="22"/>
          <w:lang w:val="en-GB"/>
        </w:rPr>
        <w:t>5</w:t>
      </w:r>
      <w:r w:rsidRPr="002F5027">
        <w:rPr>
          <w:sz w:val="22"/>
          <w:szCs w:val="22"/>
          <w:lang w:val="en-GB"/>
        </w:rPr>
        <w:t>.</w:t>
      </w:r>
      <w:r w:rsidR="003644EC" w:rsidRPr="002F5027">
        <w:rPr>
          <w:sz w:val="22"/>
          <w:szCs w:val="22"/>
          <w:lang w:val="en-GB"/>
        </w:rPr>
        <w:t>08</w:t>
      </w:r>
      <w:r w:rsidRPr="002F5027">
        <w:rPr>
          <w:sz w:val="22"/>
          <w:szCs w:val="22"/>
          <w:lang w:val="en-GB"/>
        </w:rPr>
        <w:t xml:space="preserve">, </w:t>
      </w:r>
      <w:r w:rsidRPr="002F5027">
        <w:rPr>
          <w:i/>
          <w:iCs/>
          <w:sz w:val="22"/>
          <w:szCs w:val="22"/>
          <w:lang w:val="en-GB"/>
        </w:rPr>
        <w:t>p</w:t>
      </w:r>
      <w:r w:rsidRPr="002F5027">
        <w:rPr>
          <w:sz w:val="22"/>
          <w:szCs w:val="22"/>
          <w:lang w:val="en-GB"/>
        </w:rPr>
        <w:t xml:space="preserve"> &lt; .001, </w:t>
      </w:r>
      <w:r w:rsidRPr="00BC45C0">
        <w:rPr>
          <w:i/>
          <w:iCs/>
          <w:sz w:val="22"/>
          <w:szCs w:val="22"/>
          <w:lang w:val="en-GB"/>
        </w:rPr>
        <w:t>η</w:t>
      </w:r>
      <w:r w:rsidRPr="002F5027">
        <w:rPr>
          <w:sz w:val="22"/>
          <w:szCs w:val="22"/>
          <w:lang w:val="en-GB"/>
        </w:rPr>
        <w:t>²</w:t>
      </w:r>
      <w:r w:rsidRPr="002F5027">
        <w:rPr>
          <w:sz w:val="22"/>
          <w:szCs w:val="22"/>
          <w:vertAlign w:val="subscript"/>
          <w:lang w:val="en-GB"/>
        </w:rPr>
        <w:t>G</w:t>
      </w:r>
      <w:r w:rsidRPr="002F5027">
        <w:rPr>
          <w:sz w:val="22"/>
          <w:szCs w:val="22"/>
          <w:lang w:val="en-GB"/>
        </w:rPr>
        <w:t xml:space="preserve"> = .3</w:t>
      </w:r>
      <w:r w:rsidR="003644EC" w:rsidRPr="002F5027">
        <w:rPr>
          <w:sz w:val="22"/>
          <w:szCs w:val="22"/>
          <w:lang w:val="en-GB"/>
        </w:rPr>
        <w:t>4</w:t>
      </w:r>
      <w:r w:rsidRPr="002F5027">
        <w:rPr>
          <w:sz w:val="22"/>
          <w:szCs w:val="22"/>
          <w:lang w:val="en-GB"/>
        </w:rPr>
        <w:t xml:space="preserve">. </w:t>
      </w:r>
      <w:r w:rsidR="005E474F" w:rsidRPr="002F5027">
        <w:rPr>
          <w:sz w:val="22"/>
          <w:szCs w:val="22"/>
          <w:lang w:val="en-GB"/>
        </w:rPr>
        <w:t>We also found a significant</w:t>
      </w:r>
      <w:r w:rsidRPr="002F5027">
        <w:rPr>
          <w:sz w:val="22"/>
          <w:szCs w:val="22"/>
          <w:lang w:val="en-GB"/>
        </w:rPr>
        <w:t xml:space="preserve"> main effect of Object context,</w:t>
      </w:r>
      <w:r w:rsidR="00393D59">
        <w:rPr>
          <w:sz w:val="22"/>
          <w:szCs w:val="22"/>
          <w:lang w:val="en-GB"/>
        </w:rPr>
        <w:t xml:space="preserve"> with more old responses for old object context than new object context</w:t>
      </w:r>
      <w:r w:rsidRPr="002F5027">
        <w:rPr>
          <w:sz w:val="22"/>
          <w:szCs w:val="22"/>
          <w:lang w:val="en-GB"/>
        </w:rPr>
        <w:t xml:space="preserve"> </w:t>
      </w:r>
      <w:r w:rsidRPr="002F5027">
        <w:rPr>
          <w:i/>
          <w:iCs/>
          <w:sz w:val="22"/>
          <w:szCs w:val="22"/>
          <w:lang w:val="en-GB"/>
        </w:rPr>
        <w:t>F</w:t>
      </w:r>
      <w:r w:rsidRPr="002F5027">
        <w:rPr>
          <w:sz w:val="22"/>
          <w:szCs w:val="22"/>
          <w:lang w:val="en-GB"/>
        </w:rPr>
        <w:t>(1,</w:t>
      </w:r>
      <w:r w:rsidR="00FD5E3B" w:rsidRPr="002F5027">
        <w:rPr>
          <w:sz w:val="22"/>
          <w:szCs w:val="22"/>
          <w:lang w:val="en-GB"/>
        </w:rPr>
        <w:t>40</w:t>
      </w:r>
      <w:r w:rsidRPr="002F5027">
        <w:rPr>
          <w:sz w:val="22"/>
          <w:szCs w:val="22"/>
          <w:lang w:val="en-GB"/>
        </w:rPr>
        <w:t xml:space="preserve">) = </w:t>
      </w:r>
      <w:r w:rsidR="00FD5E3B" w:rsidRPr="002F5027">
        <w:rPr>
          <w:sz w:val="22"/>
          <w:szCs w:val="22"/>
          <w:lang w:val="en-GB"/>
        </w:rPr>
        <w:t>30.01</w:t>
      </w:r>
      <w:r w:rsidRPr="002F5027">
        <w:rPr>
          <w:sz w:val="22"/>
          <w:szCs w:val="22"/>
          <w:lang w:val="en-GB"/>
        </w:rPr>
        <w:t xml:space="preserve">, </w:t>
      </w:r>
      <w:r w:rsidRPr="002F5027">
        <w:rPr>
          <w:i/>
          <w:iCs/>
          <w:sz w:val="22"/>
          <w:szCs w:val="22"/>
          <w:lang w:val="en-GB"/>
        </w:rPr>
        <w:t>p</w:t>
      </w:r>
      <w:r w:rsidRPr="002F5027">
        <w:rPr>
          <w:sz w:val="22"/>
          <w:szCs w:val="22"/>
          <w:lang w:val="en-GB"/>
        </w:rPr>
        <w:t xml:space="preserve"> &lt; .001, </w:t>
      </w:r>
      <w:r w:rsidRPr="00BC45C0">
        <w:rPr>
          <w:i/>
          <w:iCs/>
          <w:sz w:val="22"/>
          <w:szCs w:val="22"/>
          <w:lang w:val="en-GB"/>
        </w:rPr>
        <w:t>η</w:t>
      </w:r>
      <w:r w:rsidRPr="002F5027">
        <w:rPr>
          <w:sz w:val="22"/>
          <w:szCs w:val="22"/>
          <w:lang w:val="en-GB"/>
        </w:rPr>
        <w:t>²</w:t>
      </w:r>
      <w:r w:rsidRPr="002F5027">
        <w:rPr>
          <w:sz w:val="22"/>
          <w:szCs w:val="22"/>
          <w:vertAlign w:val="subscript"/>
          <w:lang w:val="en-GB"/>
        </w:rPr>
        <w:t>G</w:t>
      </w:r>
      <w:r w:rsidRPr="002F5027">
        <w:rPr>
          <w:sz w:val="22"/>
          <w:szCs w:val="22"/>
          <w:lang w:val="en-GB"/>
        </w:rPr>
        <w:t xml:space="preserve"> = .</w:t>
      </w:r>
      <w:r w:rsidR="00FD5E3B" w:rsidRPr="002F5027">
        <w:rPr>
          <w:sz w:val="22"/>
          <w:szCs w:val="22"/>
          <w:lang w:val="en-GB"/>
        </w:rPr>
        <w:t>11</w:t>
      </w:r>
      <w:r w:rsidRPr="002F5027">
        <w:rPr>
          <w:sz w:val="22"/>
          <w:szCs w:val="22"/>
          <w:lang w:val="en-GB"/>
        </w:rPr>
        <w:t xml:space="preserve">. The Scene type x Object context interaction was not significant, </w:t>
      </w:r>
      <w:r w:rsidRPr="002F5027">
        <w:rPr>
          <w:i/>
          <w:iCs/>
          <w:sz w:val="22"/>
          <w:szCs w:val="22"/>
          <w:lang w:val="en-GB"/>
        </w:rPr>
        <w:t>p</w:t>
      </w:r>
      <w:r w:rsidRPr="002F5027">
        <w:rPr>
          <w:sz w:val="22"/>
          <w:szCs w:val="22"/>
          <w:lang w:val="en-GB"/>
        </w:rPr>
        <w:t xml:space="preserve"> = .199, </w:t>
      </w:r>
      <w:r w:rsidRPr="00DC35C0">
        <w:rPr>
          <w:i/>
          <w:iCs/>
          <w:sz w:val="22"/>
          <w:szCs w:val="22"/>
          <w:lang w:val="en-GB"/>
        </w:rPr>
        <w:t>η</w:t>
      </w:r>
      <w:r w:rsidRPr="002F5027">
        <w:rPr>
          <w:sz w:val="22"/>
          <w:szCs w:val="22"/>
          <w:lang w:val="en-GB"/>
        </w:rPr>
        <w:t>²</w:t>
      </w:r>
      <w:r w:rsidRPr="002F5027">
        <w:rPr>
          <w:sz w:val="22"/>
          <w:szCs w:val="22"/>
          <w:vertAlign w:val="subscript"/>
          <w:lang w:val="en-GB"/>
        </w:rPr>
        <w:t>G</w:t>
      </w:r>
      <w:r w:rsidRPr="002F5027">
        <w:rPr>
          <w:sz w:val="22"/>
          <w:szCs w:val="22"/>
          <w:lang w:val="en-GB"/>
        </w:rPr>
        <w:t xml:space="preserve"> = .002.</w:t>
      </w:r>
      <w:r w:rsidR="008D11C3" w:rsidRPr="002F5027">
        <w:rPr>
          <w:sz w:val="22"/>
          <w:szCs w:val="22"/>
          <w:lang w:val="en-GB"/>
        </w:rPr>
        <w:t xml:space="preserve"> The results are illustrated in figure 2</w:t>
      </w:r>
      <w:r w:rsidR="0CA2A4D0" w:rsidRPr="002F5027">
        <w:rPr>
          <w:sz w:val="22"/>
          <w:szCs w:val="22"/>
          <w:lang w:val="en-GB"/>
        </w:rPr>
        <w:t>c</w:t>
      </w:r>
      <w:r w:rsidR="001B51E5" w:rsidRPr="002F5027">
        <w:rPr>
          <w:sz w:val="22"/>
          <w:szCs w:val="22"/>
          <w:lang w:val="en-GB"/>
        </w:rPr>
        <w:t>.</w:t>
      </w:r>
    </w:p>
    <w:p w14:paraId="2FB348AA" w14:textId="44655511" w:rsidR="007F3193" w:rsidRPr="000D5396" w:rsidRDefault="007F3193" w:rsidP="00605C0E">
      <w:pPr>
        <w:jc w:val="both"/>
        <w:rPr>
          <w:b/>
          <w:bCs/>
          <w:sz w:val="30"/>
          <w:szCs w:val="30"/>
          <w:lang w:val="en-GB"/>
        </w:rPr>
      </w:pPr>
      <w:r w:rsidRPr="000D5396">
        <w:rPr>
          <w:b/>
          <w:bCs/>
          <w:sz w:val="30"/>
          <w:szCs w:val="30"/>
          <w:lang w:val="en-GB"/>
        </w:rPr>
        <w:t>Experiment 4</w:t>
      </w:r>
      <w:r w:rsidR="00DB6CFD">
        <w:rPr>
          <w:b/>
          <w:bCs/>
          <w:sz w:val="30"/>
          <w:szCs w:val="30"/>
          <w:lang w:val="en-GB"/>
        </w:rPr>
        <w:t>a</w:t>
      </w:r>
    </w:p>
    <w:p w14:paraId="60C2DA0A" w14:textId="77777777" w:rsidR="00EA7502" w:rsidRDefault="00EA7502" w:rsidP="00EA7502">
      <w:pPr>
        <w:jc w:val="both"/>
        <w:rPr>
          <w:sz w:val="22"/>
          <w:szCs w:val="22"/>
          <w:lang w:val="en-GB"/>
        </w:rPr>
      </w:pPr>
      <w:r w:rsidRPr="002F5027">
        <w:rPr>
          <w:sz w:val="22"/>
          <w:szCs w:val="22"/>
          <w:lang w:val="en-GB"/>
        </w:rPr>
        <w:t xml:space="preserve">Experiment 3 showed that features relevant or irrelevant </w:t>
      </w:r>
      <w:r>
        <w:rPr>
          <w:sz w:val="22"/>
          <w:szCs w:val="22"/>
          <w:lang w:val="en-GB"/>
        </w:rPr>
        <w:t>at</w:t>
      </w:r>
      <w:r w:rsidRPr="002F5027">
        <w:rPr>
          <w:sz w:val="22"/>
          <w:szCs w:val="22"/>
          <w:lang w:val="en-GB"/>
        </w:rPr>
        <w:t xml:space="preserve"> encoding are not constrained </w:t>
      </w:r>
      <w:r>
        <w:rPr>
          <w:sz w:val="22"/>
          <w:szCs w:val="22"/>
          <w:lang w:val="en-GB"/>
        </w:rPr>
        <w:t xml:space="preserve">to </w:t>
      </w:r>
      <w:r w:rsidRPr="002F5027">
        <w:rPr>
          <w:sz w:val="22"/>
          <w:szCs w:val="22"/>
          <w:lang w:val="en-GB"/>
        </w:rPr>
        <w:t xml:space="preserve">the </w:t>
      </w:r>
      <w:r>
        <w:rPr>
          <w:sz w:val="22"/>
          <w:szCs w:val="22"/>
          <w:lang w:val="en-GB"/>
        </w:rPr>
        <w:t xml:space="preserve">role of </w:t>
      </w:r>
      <w:r w:rsidRPr="002F5027">
        <w:rPr>
          <w:sz w:val="22"/>
          <w:szCs w:val="22"/>
          <w:lang w:val="en-GB"/>
        </w:rPr>
        <w:t xml:space="preserve">item or context at retrieval. </w:t>
      </w:r>
      <w:r>
        <w:rPr>
          <w:sz w:val="22"/>
          <w:szCs w:val="22"/>
          <w:lang w:val="en-GB"/>
        </w:rPr>
        <w:t>E</w:t>
      </w:r>
      <w:r w:rsidRPr="002F5027">
        <w:rPr>
          <w:sz w:val="22"/>
          <w:szCs w:val="22"/>
          <w:lang w:val="en-GB"/>
        </w:rPr>
        <w:t>xperiment 4</w:t>
      </w:r>
      <w:r>
        <w:rPr>
          <w:sz w:val="22"/>
          <w:szCs w:val="22"/>
          <w:lang w:val="en-GB"/>
        </w:rPr>
        <w:t>a</w:t>
      </w:r>
      <w:r w:rsidRPr="002F5027">
        <w:rPr>
          <w:sz w:val="22"/>
          <w:szCs w:val="22"/>
          <w:lang w:val="en-GB"/>
        </w:rPr>
        <w:t xml:space="preserve"> test</w:t>
      </w:r>
      <w:r>
        <w:rPr>
          <w:sz w:val="22"/>
          <w:szCs w:val="22"/>
          <w:lang w:val="en-GB"/>
        </w:rPr>
        <w:t>ed</w:t>
      </w:r>
      <w:r w:rsidRPr="002F5027">
        <w:rPr>
          <w:sz w:val="22"/>
          <w:szCs w:val="22"/>
          <w:lang w:val="en-GB"/>
        </w:rPr>
        <w:t xml:space="preserve"> whether task-irrelevant objects </w:t>
      </w:r>
      <w:r>
        <w:rPr>
          <w:sz w:val="22"/>
          <w:szCs w:val="22"/>
          <w:lang w:val="en-GB"/>
        </w:rPr>
        <w:t xml:space="preserve">at encoding </w:t>
      </w:r>
      <w:r w:rsidRPr="002F5027">
        <w:rPr>
          <w:sz w:val="22"/>
          <w:szCs w:val="22"/>
          <w:lang w:val="en-GB"/>
        </w:rPr>
        <w:t xml:space="preserve">could influence </w:t>
      </w:r>
      <w:r>
        <w:rPr>
          <w:sz w:val="22"/>
          <w:szCs w:val="22"/>
          <w:lang w:val="en-GB"/>
        </w:rPr>
        <w:t xml:space="preserve">subsequent </w:t>
      </w:r>
      <w:r w:rsidRPr="002F5027">
        <w:rPr>
          <w:sz w:val="22"/>
          <w:szCs w:val="22"/>
          <w:lang w:val="en-GB"/>
        </w:rPr>
        <w:t>recognition memory decisions for background scenes.</w:t>
      </w:r>
    </w:p>
    <w:p w14:paraId="00428770" w14:textId="43A6E4D0" w:rsidR="007F3193" w:rsidRPr="000D5396" w:rsidRDefault="007F3193" w:rsidP="00605C0E">
      <w:pPr>
        <w:jc w:val="both"/>
        <w:rPr>
          <w:b/>
          <w:bCs/>
          <w:lang w:val="en-GB"/>
        </w:rPr>
      </w:pPr>
      <w:r w:rsidRPr="000D5396">
        <w:rPr>
          <w:b/>
          <w:bCs/>
          <w:lang w:val="en-GB"/>
        </w:rPr>
        <w:t>Methods</w:t>
      </w:r>
    </w:p>
    <w:p w14:paraId="3632C356" w14:textId="04087BF1" w:rsidR="00F858A9" w:rsidRPr="00356452" w:rsidRDefault="0029789B" w:rsidP="00C75F9F">
      <w:pPr>
        <w:jc w:val="both"/>
        <w:rPr>
          <w:sz w:val="22"/>
          <w:szCs w:val="22"/>
          <w:lang w:val="en-US"/>
        </w:rPr>
      </w:pPr>
      <w:r w:rsidRPr="002F5027">
        <w:rPr>
          <w:i/>
          <w:iCs/>
          <w:sz w:val="22"/>
          <w:szCs w:val="22"/>
          <w:lang w:val="en-US"/>
        </w:rPr>
        <w:t>Participants</w:t>
      </w:r>
      <w:r w:rsidRPr="002F5027">
        <w:rPr>
          <w:sz w:val="22"/>
          <w:szCs w:val="22"/>
          <w:lang w:val="en-US"/>
        </w:rPr>
        <w:t xml:space="preserve">. </w:t>
      </w:r>
      <w:r w:rsidR="00866519" w:rsidRPr="002F5027">
        <w:rPr>
          <w:sz w:val="22"/>
          <w:szCs w:val="22"/>
          <w:lang w:val="en-US"/>
        </w:rPr>
        <w:t xml:space="preserve">As in </w:t>
      </w:r>
      <w:r w:rsidR="00154FA4">
        <w:rPr>
          <w:sz w:val="22"/>
          <w:szCs w:val="22"/>
          <w:lang w:val="en-US"/>
        </w:rPr>
        <w:t>E</w:t>
      </w:r>
      <w:r w:rsidR="00866519" w:rsidRPr="002F5027">
        <w:rPr>
          <w:sz w:val="22"/>
          <w:szCs w:val="22"/>
          <w:lang w:val="en-US"/>
        </w:rPr>
        <w:t xml:space="preserve">xperiment 3, 42 participants </w:t>
      </w:r>
      <w:r w:rsidR="00584C68">
        <w:rPr>
          <w:sz w:val="22"/>
          <w:szCs w:val="22"/>
          <w:lang w:val="en-US"/>
        </w:rPr>
        <w:t xml:space="preserve">who did not take part </w:t>
      </w:r>
      <w:r w:rsidR="008835BD">
        <w:rPr>
          <w:sz w:val="22"/>
          <w:szCs w:val="22"/>
          <w:lang w:val="en-US"/>
        </w:rPr>
        <w:t>in</w:t>
      </w:r>
      <w:r w:rsidR="00584C68">
        <w:rPr>
          <w:sz w:val="22"/>
          <w:szCs w:val="22"/>
          <w:lang w:val="en-US"/>
        </w:rPr>
        <w:t xml:space="preserve"> the other experiments </w:t>
      </w:r>
      <w:r w:rsidR="00866519" w:rsidRPr="002F5027">
        <w:rPr>
          <w:sz w:val="22"/>
          <w:szCs w:val="22"/>
          <w:lang w:val="en-US"/>
        </w:rPr>
        <w:t xml:space="preserve">were recruited and one </w:t>
      </w:r>
      <w:r w:rsidR="5CDFE87D" w:rsidRPr="002F5027">
        <w:rPr>
          <w:sz w:val="22"/>
          <w:szCs w:val="22"/>
          <w:lang w:val="en-US"/>
        </w:rPr>
        <w:t xml:space="preserve">participant </w:t>
      </w:r>
      <w:r w:rsidR="00866519" w:rsidRPr="002F5027">
        <w:rPr>
          <w:sz w:val="22"/>
          <w:szCs w:val="22"/>
          <w:lang w:val="en-US"/>
        </w:rPr>
        <w:t xml:space="preserve">was excluded because they failed to complete the </w:t>
      </w:r>
      <w:r w:rsidR="00CB6D52">
        <w:rPr>
          <w:sz w:val="22"/>
          <w:szCs w:val="22"/>
          <w:lang w:val="en-US"/>
        </w:rPr>
        <w:t xml:space="preserve">full </w:t>
      </w:r>
      <w:r w:rsidR="00866519" w:rsidRPr="002F5027">
        <w:rPr>
          <w:sz w:val="22"/>
          <w:szCs w:val="22"/>
          <w:lang w:val="en-US"/>
        </w:rPr>
        <w:t>experiment, resulting in N=41</w:t>
      </w:r>
      <w:r w:rsidR="00D74A6E">
        <w:rPr>
          <w:sz w:val="22"/>
          <w:szCs w:val="22"/>
          <w:lang w:val="en-US"/>
        </w:rPr>
        <w:t xml:space="preserve"> (mean age M=</w:t>
      </w:r>
      <w:r w:rsidR="00D74A6E" w:rsidRPr="00356452">
        <w:rPr>
          <w:sz w:val="22"/>
          <w:szCs w:val="22"/>
          <w:lang w:val="en-US"/>
        </w:rPr>
        <w:t>27.12, SD=4.67, 22 females</w:t>
      </w:r>
      <w:r w:rsidR="00D74A6E">
        <w:rPr>
          <w:sz w:val="22"/>
          <w:szCs w:val="22"/>
          <w:lang w:val="en-US"/>
        </w:rPr>
        <w:t>)</w:t>
      </w:r>
      <w:r w:rsidR="00866519" w:rsidRPr="002F5027">
        <w:rPr>
          <w:sz w:val="22"/>
          <w:szCs w:val="22"/>
          <w:lang w:val="en-US"/>
        </w:rPr>
        <w:t xml:space="preserve">. </w:t>
      </w:r>
      <w:r w:rsidR="00BE5F5A" w:rsidRPr="002F5027">
        <w:rPr>
          <w:sz w:val="22"/>
          <w:szCs w:val="22"/>
          <w:lang w:val="en-US"/>
        </w:rPr>
        <w:t xml:space="preserve">The recruitment procedure and screeners were identical to those of </w:t>
      </w:r>
      <w:r w:rsidR="00D87817">
        <w:rPr>
          <w:sz w:val="22"/>
          <w:szCs w:val="22"/>
          <w:lang w:val="en-US"/>
        </w:rPr>
        <w:t>E</w:t>
      </w:r>
      <w:r w:rsidR="00D87817" w:rsidRPr="007A1639">
        <w:rPr>
          <w:sz w:val="22"/>
          <w:szCs w:val="22"/>
          <w:lang w:val="en-US"/>
        </w:rPr>
        <w:t>xperiment</w:t>
      </w:r>
      <w:r w:rsidR="00D87817">
        <w:rPr>
          <w:sz w:val="22"/>
          <w:szCs w:val="22"/>
          <w:lang w:val="en-US"/>
        </w:rPr>
        <w:t xml:space="preserve">s </w:t>
      </w:r>
      <w:r w:rsidR="00BE5F5A" w:rsidRPr="002F5027">
        <w:rPr>
          <w:sz w:val="22"/>
          <w:szCs w:val="22"/>
          <w:lang w:val="en-US"/>
        </w:rPr>
        <w:t>1 to 3</w:t>
      </w:r>
      <w:r w:rsidR="001D0E2A">
        <w:rPr>
          <w:sz w:val="22"/>
          <w:szCs w:val="22"/>
          <w:lang w:val="en-US"/>
        </w:rPr>
        <w:t>.</w:t>
      </w:r>
    </w:p>
    <w:p w14:paraId="7A39AD3C" w14:textId="39A966F8" w:rsidR="00660822" w:rsidRPr="002F5027" w:rsidRDefault="0029789B" w:rsidP="00C75F9F">
      <w:pPr>
        <w:jc w:val="both"/>
        <w:rPr>
          <w:sz w:val="22"/>
          <w:szCs w:val="22"/>
          <w:lang w:val="en-US"/>
        </w:rPr>
      </w:pPr>
      <w:r w:rsidRPr="002F5027">
        <w:rPr>
          <w:i/>
          <w:iCs/>
          <w:sz w:val="22"/>
          <w:szCs w:val="22"/>
          <w:lang w:val="en-US"/>
        </w:rPr>
        <w:lastRenderedPageBreak/>
        <w:t>Stimuli, procedure, and analyses</w:t>
      </w:r>
      <w:r w:rsidRPr="002F5027">
        <w:rPr>
          <w:sz w:val="22"/>
          <w:szCs w:val="22"/>
          <w:lang w:val="en-US"/>
        </w:rPr>
        <w:t>.</w:t>
      </w:r>
      <w:r w:rsidR="00CE4B4D" w:rsidRPr="002F5027">
        <w:rPr>
          <w:sz w:val="22"/>
          <w:szCs w:val="22"/>
          <w:lang w:val="en-US"/>
        </w:rPr>
        <w:t xml:space="preserve"> </w:t>
      </w:r>
      <w:r w:rsidR="0049154D" w:rsidRPr="002F5027">
        <w:rPr>
          <w:sz w:val="22"/>
          <w:szCs w:val="22"/>
          <w:lang w:val="en-US"/>
        </w:rPr>
        <w:t xml:space="preserve">The stimuli and randomization procedure were </w:t>
      </w:r>
      <w:r w:rsidR="00A83106" w:rsidRPr="002F5027">
        <w:rPr>
          <w:sz w:val="22"/>
          <w:szCs w:val="22"/>
          <w:lang w:val="en-US"/>
        </w:rPr>
        <w:t>identical</w:t>
      </w:r>
      <w:r w:rsidR="0049154D" w:rsidRPr="002F5027">
        <w:rPr>
          <w:sz w:val="22"/>
          <w:szCs w:val="22"/>
          <w:lang w:val="en-US"/>
        </w:rPr>
        <w:t xml:space="preserve"> </w:t>
      </w:r>
      <w:r w:rsidR="00A83106" w:rsidRPr="002F5027">
        <w:rPr>
          <w:sz w:val="22"/>
          <w:szCs w:val="22"/>
          <w:lang w:val="en-US"/>
        </w:rPr>
        <w:t xml:space="preserve">to </w:t>
      </w:r>
      <w:r w:rsidR="00D87817">
        <w:rPr>
          <w:sz w:val="22"/>
          <w:szCs w:val="22"/>
          <w:lang w:val="en-US"/>
        </w:rPr>
        <w:t>E</w:t>
      </w:r>
      <w:r w:rsidR="00D87817" w:rsidRPr="007A1639">
        <w:rPr>
          <w:sz w:val="22"/>
          <w:szCs w:val="22"/>
          <w:lang w:val="en-US"/>
        </w:rPr>
        <w:t>xperiment</w:t>
      </w:r>
      <w:r w:rsidR="00D87817">
        <w:rPr>
          <w:sz w:val="22"/>
          <w:szCs w:val="22"/>
          <w:lang w:val="en-US"/>
        </w:rPr>
        <w:t xml:space="preserve">s </w:t>
      </w:r>
      <w:r w:rsidR="0049154D" w:rsidRPr="002F5027">
        <w:rPr>
          <w:sz w:val="22"/>
          <w:szCs w:val="22"/>
          <w:lang w:val="en-US"/>
        </w:rPr>
        <w:t xml:space="preserve">1 to 3. As in </w:t>
      </w:r>
      <w:r w:rsidR="00193CAD">
        <w:rPr>
          <w:sz w:val="22"/>
          <w:szCs w:val="22"/>
          <w:lang w:val="en-US"/>
        </w:rPr>
        <w:t xml:space="preserve">Experiment </w:t>
      </w:r>
      <w:r w:rsidR="0049154D" w:rsidRPr="002F5027">
        <w:rPr>
          <w:sz w:val="22"/>
          <w:szCs w:val="22"/>
          <w:lang w:val="en-US"/>
        </w:rPr>
        <w:t>1, in the encoding phase, the object was first displayed alone for 500 ms, then the scene and object appeared together for 3000 ms, and finally the object was displayed alone again for 500 ms</w:t>
      </w:r>
      <w:r w:rsidR="005A7D3E">
        <w:rPr>
          <w:sz w:val="22"/>
          <w:szCs w:val="22"/>
          <w:lang w:val="en-US"/>
        </w:rPr>
        <w:t xml:space="preserve"> (Figure 3a)</w:t>
      </w:r>
      <w:r w:rsidR="0049154D" w:rsidRPr="002F5027">
        <w:rPr>
          <w:sz w:val="22"/>
          <w:szCs w:val="22"/>
          <w:lang w:val="en-US"/>
        </w:rPr>
        <w:t xml:space="preserve">. </w:t>
      </w:r>
      <w:r w:rsidR="00923D2F" w:rsidRPr="002F5027">
        <w:rPr>
          <w:sz w:val="22"/>
          <w:szCs w:val="22"/>
          <w:lang w:val="en-US"/>
        </w:rPr>
        <w:t>To make focal objects task</w:t>
      </w:r>
      <w:r w:rsidR="00F21BB8">
        <w:rPr>
          <w:sz w:val="22"/>
          <w:szCs w:val="22"/>
          <w:lang w:val="en-US"/>
        </w:rPr>
        <w:t>-</w:t>
      </w:r>
      <w:r w:rsidR="00923D2F" w:rsidRPr="002F5027">
        <w:rPr>
          <w:sz w:val="22"/>
          <w:szCs w:val="22"/>
          <w:lang w:val="en-US"/>
        </w:rPr>
        <w:t xml:space="preserve">irrelevant, participants were instructed to rate the pleasantness of the background scenes. </w:t>
      </w:r>
      <w:r w:rsidR="00A94E6A" w:rsidRPr="002F5027">
        <w:rPr>
          <w:sz w:val="22"/>
          <w:szCs w:val="22"/>
          <w:lang w:val="en-US"/>
        </w:rPr>
        <w:t>Because most scenes were expected to be perceived as pleasant, p</w:t>
      </w:r>
      <w:r w:rsidR="00923D2F" w:rsidRPr="002F5027">
        <w:rPr>
          <w:sz w:val="22"/>
          <w:szCs w:val="22"/>
          <w:lang w:val="en-US"/>
        </w:rPr>
        <w:t xml:space="preserve">leasantness was rated </w:t>
      </w:r>
      <w:r w:rsidR="009264B7" w:rsidRPr="002F5027">
        <w:rPr>
          <w:sz w:val="22"/>
          <w:szCs w:val="22"/>
          <w:lang w:val="en-US"/>
        </w:rPr>
        <w:t>on a four</w:t>
      </w:r>
      <w:r w:rsidR="004D44C2" w:rsidRPr="002F5027">
        <w:rPr>
          <w:sz w:val="22"/>
          <w:szCs w:val="22"/>
          <w:lang w:val="en-US"/>
        </w:rPr>
        <w:t>-</w:t>
      </w:r>
      <w:r w:rsidR="009264B7" w:rsidRPr="002F5027">
        <w:rPr>
          <w:sz w:val="22"/>
          <w:szCs w:val="22"/>
          <w:lang w:val="en-US"/>
        </w:rPr>
        <w:t>point scale</w:t>
      </w:r>
      <w:r w:rsidR="00AF061A" w:rsidRPr="002F5027">
        <w:rPr>
          <w:sz w:val="22"/>
          <w:szCs w:val="22"/>
          <w:lang w:val="en-US"/>
        </w:rPr>
        <w:t xml:space="preserve"> </w:t>
      </w:r>
      <w:r w:rsidR="00923D2F" w:rsidRPr="002F5027">
        <w:rPr>
          <w:sz w:val="22"/>
          <w:szCs w:val="22"/>
          <w:lang w:val="en-US"/>
        </w:rPr>
        <w:t xml:space="preserve">(from </w:t>
      </w:r>
      <w:r w:rsidR="00F66911" w:rsidRPr="002F5027">
        <w:rPr>
          <w:sz w:val="22"/>
          <w:szCs w:val="22"/>
          <w:lang w:val="en-US"/>
        </w:rPr>
        <w:t xml:space="preserve">0 - </w:t>
      </w:r>
      <w:r w:rsidR="00923D2F" w:rsidRPr="002F5027">
        <w:rPr>
          <w:sz w:val="22"/>
          <w:szCs w:val="22"/>
          <w:lang w:val="en-US"/>
        </w:rPr>
        <w:t xml:space="preserve">“very unpleasant” to </w:t>
      </w:r>
      <w:r w:rsidR="00F66911" w:rsidRPr="002F5027">
        <w:rPr>
          <w:sz w:val="22"/>
          <w:szCs w:val="22"/>
          <w:lang w:val="en-US"/>
        </w:rPr>
        <w:t xml:space="preserve">3 - </w:t>
      </w:r>
      <w:r w:rsidR="00923D2F" w:rsidRPr="002F5027">
        <w:rPr>
          <w:sz w:val="22"/>
          <w:szCs w:val="22"/>
          <w:lang w:val="en-US"/>
        </w:rPr>
        <w:t xml:space="preserve">“very pleasant”), </w:t>
      </w:r>
      <w:r w:rsidR="00AF061A" w:rsidRPr="002F5027">
        <w:rPr>
          <w:sz w:val="22"/>
          <w:szCs w:val="22"/>
          <w:lang w:val="en-US"/>
        </w:rPr>
        <w:t xml:space="preserve">to </w:t>
      </w:r>
      <w:r w:rsidR="0099754D" w:rsidRPr="002F5027">
        <w:rPr>
          <w:sz w:val="22"/>
          <w:szCs w:val="22"/>
          <w:lang w:val="en-US"/>
        </w:rPr>
        <w:t>provide</w:t>
      </w:r>
      <w:r w:rsidR="00AF061A" w:rsidRPr="002F5027">
        <w:rPr>
          <w:sz w:val="22"/>
          <w:szCs w:val="22"/>
          <w:lang w:val="en-US"/>
        </w:rPr>
        <w:t xml:space="preserve"> more </w:t>
      </w:r>
      <w:r w:rsidR="0099754D" w:rsidRPr="002F5027">
        <w:rPr>
          <w:sz w:val="22"/>
          <w:szCs w:val="22"/>
          <w:lang w:val="en-US"/>
        </w:rPr>
        <w:t xml:space="preserve">response </w:t>
      </w:r>
      <w:r w:rsidR="00AF061A" w:rsidRPr="002F5027">
        <w:rPr>
          <w:sz w:val="22"/>
          <w:szCs w:val="22"/>
          <w:lang w:val="en-US"/>
        </w:rPr>
        <w:t>variability</w:t>
      </w:r>
      <w:r w:rsidR="0099754D" w:rsidRPr="002F5027">
        <w:rPr>
          <w:sz w:val="22"/>
          <w:szCs w:val="22"/>
          <w:lang w:val="en-US"/>
        </w:rPr>
        <w:t xml:space="preserve"> and keep the task engaging</w:t>
      </w:r>
      <w:r w:rsidR="00E71122" w:rsidRPr="002F5027">
        <w:rPr>
          <w:sz w:val="22"/>
          <w:szCs w:val="22"/>
          <w:lang w:val="en-US"/>
        </w:rPr>
        <w:t>.</w:t>
      </w:r>
      <w:r w:rsidR="008A5185" w:rsidRPr="002F5027">
        <w:rPr>
          <w:sz w:val="22"/>
          <w:szCs w:val="22"/>
          <w:lang w:val="en-US"/>
        </w:rPr>
        <w:t xml:space="preserve"> Participants were explicitly told that their responses should “relate to the background, not the objects in the middle”. The rest of the procedures and the instructions were identical to those of </w:t>
      </w:r>
      <w:r w:rsidR="00D87817">
        <w:rPr>
          <w:sz w:val="22"/>
          <w:szCs w:val="22"/>
          <w:lang w:val="en-US"/>
        </w:rPr>
        <w:t>E</w:t>
      </w:r>
      <w:r w:rsidR="00D87817" w:rsidRPr="007A1639">
        <w:rPr>
          <w:sz w:val="22"/>
          <w:szCs w:val="22"/>
          <w:lang w:val="en-US"/>
        </w:rPr>
        <w:t>xperiment</w:t>
      </w:r>
      <w:r w:rsidR="00D87817">
        <w:rPr>
          <w:sz w:val="22"/>
          <w:szCs w:val="22"/>
          <w:lang w:val="en-US"/>
        </w:rPr>
        <w:t xml:space="preserve">s </w:t>
      </w:r>
      <w:r w:rsidR="008A5185" w:rsidRPr="002F5027">
        <w:rPr>
          <w:sz w:val="22"/>
          <w:szCs w:val="22"/>
          <w:lang w:val="en-US"/>
        </w:rPr>
        <w:t>1</w:t>
      </w:r>
      <w:r w:rsidR="00D87817">
        <w:rPr>
          <w:sz w:val="22"/>
          <w:szCs w:val="22"/>
          <w:lang w:val="en-US"/>
        </w:rPr>
        <w:t>-</w:t>
      </w:r>
      <w:r w:rsidR="007376C8" w:rsidRPr="002F5027">
        <w:rPr>
          <w:sz w:val="22"/>
          <w:szCs w:val="22"/>
          <w:lang w:val="en-US"/>
        </w:rPr>
        <w:t>3</w:t>
      </w:r>
      <w:r w:rsidR="008A5185" w:rsidRPr="002F5027">
        <w:rPr>
          <w:sz w:val="22"/>
          <w:szCs w:val="22"/>
          <w:lang w:val="en-US"/>
        </w:rPr>
        <w:t>. We conducted a repeated-measure Anova on the proportions of old responses, with Scene type (old/new) and Object context (same/new) as factors.</w:t>
      </w:r>
    </w:p>
    <w:p w14:paraId="64AC1147" w14:textId="49019944" w:rsidR="00EA3427" w:rsidRPr="007376C8" w:rsidRDefault="00EA3427" w:rsidP="00C75F9F">
      <w:pPr>
        <w:jc w:val="both"/>
        <w:rPr>
          <w:b/>
          <w:bCs/>
          <w:lang w:val="en-US"/>
        </w:rPr>
      </w:pPr>
      <w:r w:rsidRPr="007376C8">
        <w:rPr>
          <w:b/>
          <w:bCs/>
          <w:lang w:val="en-US"/>
        </w:rPr>
        <w:t>Results</w:t>
      </w:r>
    </w:p>
    <w:p w14:paraId="05B98318" w14:textId="1F6F9846" w:rsidR="00EA3427" w:rsidRPr="002F5027" w:rsidRDefault="0063478B" w:rsidP="00C75F9F">
      <w:pPr>
        <w:jc w:val="both"/>
        <w:rPr>
          <w:sz w:val="22"/>
          <w:szCs w:val="22"/>
          <w:lang w:val="en-GB"/>
        </w:rPr>
      </w:pPr>
      <w:r w:rsidRPr="002F5027">
        <w:rPr>
          <w:sz w:val="22"/>
          <w:szCs w:val="22"/>
          <w:lang w:val="en-US"/>
        </w:rPr>
        <w:t xml:space="preserve">As in the </w:t>
      </w:r>
      <w:r w:rsidR="007E2E81" w:rsidRPr="002F5027">
        <w:rPr>
          <w:sz w:val="22"/>
          <w:szCs w:val="22"/>
          <w:lang w:val="en-US"/>
        </w:rPr>
        <w:t>previous</w:t>
      </w:r>
      <w:r w:rsidRPr="002F5027">
        <w:rPr>
          <w:sz w:val="22"/>
          <w:szCs w:val="22"/>
          <w:lang w:val="en-US"/>
        </w:rPr>
        <w:t xml:space="preserve"> experiments, we found a significant main effect of Scene type</w:t>
      </w:r>
      <w:r w:rsidR="00F65E97" w:rsidRPr="002F5027">
        <w:rPr>
          <w:sz w:val="22"/>
          <w:szCs w:val="22"/>
          <w:lang w:val="en-US"/>
        </w:rPr>
        <w:t xml:space="preserve">, </w:t>
      </w:r>
      <w:r w:rsidR="001A5465" w:rsidRPr="002F5027">
        <w:rPr>
          <w:i/>
          <w:iCs/>
          <w:sz w:val="22"/>
          <w:szCs w:val="22"/>
          <w:lang w:val="en-GB"/>
        </w:rPr>
        <w:t>F</w:t>
      </w:r>
      <w:r w:rsidR="001A5465" w:rsidRPr="002F5027">
        <w:rPr>
          <w:sz w:val="22"/>
          <w:szCs w:val="22"/>
          <w:lang w:val="en-GB"/>
        </w:rPr>
        <w:t xml:space="preserve">(1,40) = 208.87, </w:t>
      </w:r>
      <w:r w:rsidR="001A5465" w:rsidRPr="002F5027">
        <w:rPr>
          <w:i/>
          <w:iCs/>
          <w:sz w:val="22"/>
          <w:szCs w:val="22"/>
          <w:lang w:val="en-GB"/>
        </w:rPr>
        <w:t>p</w:t>
      </w:r>
      <w:r w:rsidR="001A5465" w:rsidRPr="002F5027">
        <w:rPr>
          <w:sz w:val="22"/>
          <w:szCs w:val="22"/>
          <w:lang w:val="en-GB"/>
        </w:rPr>
        <w:t xml:space="preserve"> &lt; .001, </w:t>
      </w:r>
      <w:r w:rsidR="001A5465" w:rsidRPr="004D52A3">
        <w:rPr>
          <w:i/>
          <w:iCs/>
          <w:sz w:val="22"/>
          <w:szCs w:val="22"/>
          <w:lang w:val="en-GB"/>
        </w:rPr>
        <w:t>η</w:t>
      </w:r>
      <w:r w:rsidR="001A5465" w:rsidRPr="004D52A3">
        <w:rPr>
          <w:sz w:val="22"/>
          <w:szCs w:val="22"/>
          <w:lang w:val="en-GB"/>
        </w:rPr>
        <w:t>²</w:t>
      </w:r>
      <w:r w:rsidR="001A5465" w:rsidRPr="004D52A3">
        <w:rPr>
          <w:sz w:val="22"/>
          <w:szCs w:val="22"/>
          <w:vertAlign w:val="subscript"/>
          <w:lang w:val="en-GB"/>
        </w:rPr>
        <w:t>G</w:t>
      </w:r>
      <w:r w:rsidR="001A5465" w:rsidRPr="002F5027">
        <w:rPr>
          <w:sz w:val="22"/>
          <w:szCs w:val="22"/>
          <w:lang w:val="en-GB"/>
        </w:rPr>
        <w:t xml:space="preserve"> = .</w:t>
      </w:r>
      <w:r w:rsidR="008E289E" w:rsidRPr="002F5027">
        <w:rPr>
          <w:sz w:val="22"/>
          <w:szCs w:val="22"/>
          <w:lang w:val="en-GB"/>
        </w:rPr>
        <w:t>71</w:t>
      </w:r>
      <w:r w:rsidR="001A5465" w:rsidRPr="002F5027">
        <w:rPr>
          <w:sz w:val="22"/>
          <w:szCs w:val="22"/>
          <w:lang w:val="en-GB"/>
        </w:rPr>
        <w:t>.</w:t>
      </w:r>
      <w:r w:rsidR="008E289E" w:rsidRPr="002F5027">
        <w:rPr>
          <w:sz w:val="22"/>
          <w:szCs w:val="22"/>
          <w:lang w:val="en-GB"/>
        </w:rPr>
        <w:t xml:space="preserve"> </w:t>
      </w:r>
      <w:r w:rsidR="00E85DB9" w:rsidRPr="002F5027">
        <w:rPr>
          <w:sz w:val="22"/>
          <w:szCs w:val="22"/>
          <w:lang w:val="en-GB"/>
        </w:rPr>
        <w:t xml:space="preserve">In contrast, </w:t>
      </w:r>
      <w:r w:rsidR="00F26601" w:rsidRPr="002F5027">
        <w:rPr>
          <w:sz w:val="22"/>
          <w:szCs w:val="22"/>
          <w:lang w:val="en-GB"/>
        </w:rPr>
        <w:t xml:space="preserve">there was no main effect of Object context, </w:t>
      </w:r>
      <w:r w:rsidR="001E0091" w:rsidRPr="002F5027">
        <w:rPr>
          <w:i/>
          <w:iCs/>
          <w:sz w:val="22"/>
          <w:szCs w:val="22"/>
          <w:lang w:val="en-GB"/>
        </w:rPr>
        <w:t>p</w:t>
      </w:r>
      <w:r w:rsidR="001E0091" w:rsidRPr="002F5027">
        <w:rPr>
          <w:sz w:val="22"/>
          <w:szCs w:val="22"/>
          <w:lang w:val="en-GB"/>
        </w:rPr>
        <w:t xml:space="preserve"> = .336, </w:t>
      </w:r>
      <w:r w:rsidR="001E0091" w:rsidRPr="004D52A3">
        <w:rPr>
          <w:i/>
          <w:iCs/>
          <w:sz w:val="22"/>
          <w:szCs w:val="22"/>
          <w:lang w:val="en-GB"/>
        </w:rPr>
        <w:t>η</w:t>
      </w:r>
      <w:r w:rsidR="001E0091" w:rsidRPr="004D52A3">
        <w:rPr>
          <w:sz w:val="22"/>
          <w:szCs w:val="22"/>
          <w:lang w:val="en-GB"/>
        </w:rPr>
        <w:t>²</w:t>
      </w:r>
      <w:r w:rsidR="001E0091" w:rsidRPr="004D52A3">
        <w:rPr>
          <w:sz w:val="22"/>
          <w:szCs w:val="22"/>
          <w:vertAlign w:val="subscript"/>
          <w:lang w:val="en-GB"/>
        </w:rPr>
        <w:t>G</w:t>
      </w:r>
      <w:r w:rsidR="001E0091" w:rsidRPr="002F5027">
        <w:rPr>
          <w:sz w:val="22"/>
          <w:szCs w:val="22"/>
          <w:lang w:val="en-GB"/>
        </w:rPr>
        <w:t xml:space="preserve"> &lt; .01</w:t>
      </w:r>
      <w:r w:rsidR="003677D1" w:rsidRPr="002F5027">
        <w:rPr>
          <w:sz w:val="22"/>
          <w:szCs w:val="22"/>
          <w:lang w:val="en-GB"/>
        </w:rPr>
        <w:t xml:space="preserve">. The Scene type x Object context interaction was not significant, </w:t>
      </w:r>
      <w:r w:rsidR="003677D1" w:rsidRPr="002F5027">
        <w:rPr>
          <w:i/>
          <w:iCs/>
          <w:sz w:val="22"/>
          <w:szCs w:val="22"/>
          <w:lang w:val="en-GB"/>
        </w:rPr>
        <w:t>p</w:t>
      </w:r>
      <w:r w:rsidR="003677D1" w:rsidRPr="002F5027">
        <w:rPr>
          <w:sz w:val="22"/>
          <w:szCs w:val="22"/>
          <w:lang w:val="en-GB"/>
        </w:rPr>
        <w:t xml:space="preserve"> = .629</w:t>
      </w:r>
      <w:r w:rsidR="00CA7633">
        <w:rPr>
          <w:sz w:val="22"/>
          <w:szCs w:val="22"/>
          <w:lang w:val="en-GB"/>
        </w:rPr>
        <w:t xml:space="preserve">, </w:t>
      </w:r>
      <w:r w:rsidR="00CA7633" w:rsidRPr="004D52A3">
        <w:rPr>
          <w:i/>
          <w:iCs/>
          <w:sz w:val="22"/>
          <w:szCs w:val="22"/>
          <w:lang w:val="en-GB"/>
        </w:rPr>
        <w:t>η</w:t>
      </w:r>
      <w:r w:rsidR="00CA7633" w:rsidRPr="004D52A3">
        <w:rPr>
          <w:sz w:val="22"/>
          <w:szCs w:val="22"/>
          <w:lang w:val="en-GB"/>
        </w:rPr>
        <w:t>²</w:t>
      </w:r>
      <w:r w:rsidR="00CA7633" w:rsidRPr="004D52A3">
        <w:rPr>
          <w:sz w:val="22"/>
          <w:szCs w:val="22"/>
          <w:vertAlign w:val="subscript"/>
          <w:lang w:val="en-GB"/>
        </w:rPr>
        <w:t>G</w:t>
      </w:r>
      <w:r w:rsidR="00CA7633" w:rsidRPr="002F5027">
        <w:rPr>
          <w:sz w:val="22"/>
          <w:szCs w:val="22"/>
          <w:lang w:val="en-GB"/>
        </w:rPr>
        <w:t xml:space="preserve"> &lt; .01</w:t>
      </w:r>
      <w:r w:rsidR="003677D1" w:rsidRPr="002F5027">
        <w:rPr>
          <w:sz w:val="22"/>
          <w:szCs w:val="22"/>
          <w:lang w:val="en-GB"/>
        </w:rPr>
        <w:t>.</w:t>
      </w:r>
      <w:r w:rsidR="005770E2" w:rsidRPr="002F5027">
        <w:rPr>
          <w:sz w:val="22"/>
          <w:szCs w:val="22"/>
          <w:lang w:val="en-GB"/>
        </w:rPr>
        <w:t xml:space="preserve"> The results are illustrated in </w:t>
      </w:r>
      <w:r w:rsidR="005770E2" w:rsidRPr="00CF0232">
        <w:rPr>
          <w:sz w:val="22"/>
          <w:szCs w:val="22"/>
          <w:lang w:val="en-GB"/>
        </w:rPr>
        <w:t xml:space="preserve">figure </w:t>
      </w:r>
      <w:r w:rsidR="0003000D" w:rsidRPr="00CF0232">
        <w:rPr>
          <w:sz w:val="22"/>
          <w:szCs w:val="22"/>
          <w:lang w:val="en-GB"/>
        </w:rPr>
        <w:t>3a</w:t>
      </w:r>
      <w:r w:rsidR="005770E2" w:rsidRPr="00CF0232">
        <w:rPr>
          <w:sz w:val="22"/>
          <w:szCs w:val="22"/>
          <w:lang w:val="en-GB"/>
        </w:rPr>
        <w:t>.</w:t>
      </w:r>
    </w:p>
    <w:p w14:paraId="498C79FA" w14:textId="7F1B0094" w:rsidR="000A75C2" w:rsidRPr="000D5396" w:rsidRDefault="000A75C2" w:rsidP="000A75C2">
      <w:pPr>
        <w:jc w:val="both"/>
        <w:rPr>
          <w:b/>
          <w:bCs/>
          <w:sz w:val="30"/>
          <w:szCs w:val="30"/>
          <w:lang w:val="en-GB"/>
        </w:rPr>
      </w:pPr>
      <w:r w:rsidRPr="000D5396">
        <w:rPr>
          <w:b/>
          <w:bCs/>
          <w:sz w:val="30"/>
          <w:szCs w:val="30"/>
          <w:lang w:val="en-GB"/>
        </w:rPr>
        <w:t>Experiment 4</w:t>
      </w:r>
      <w:r w:rsidR="00736AD9">
        <w:rPr>
          <w:b/>
          <w:bCs/>
          <w:sz w:val="30"/>
          <w:szCs w:val="30"/>
          <w:lang w:val="en-GB"/>
        </w:rPr>
        <w:t>b</w:t>
      </w:r>
    </w:p>
    <w:p w14:paraId="57B4BAEC" w14:textId="77777777" w:rsidR="00B45B74" w:rsidRDefault="00B45B74" w:rsidP="00B45B74">
      <w:pPr>
        <w:jc w:val="both"/>
        <w:rPr>
          <w:sz w:val="22"/>
          <w:szCs w:val="22"/>
          <w:lang w:val="en-US"/>
        </w:rPr>
      </w:pPr>
      <w:r w:rsidRPr="002F5027">
        <w:rPr>
          <w:sz w:val="22"/>
          <w:szCs w:val="22"/>
          <w:lang w:val="en-US"/>
        </w:rPr>
        <w:t>Experiment 4</w:t>
      </w:r>
      <w:r>
        <w:rPr>
          <w:sz w:val="22"/>
          <w:szCs w:val="22"/>
          <w:lang w:val="en-US"/>
        </w:rPr>
        <w:t>a</w:t>
      </w:r>
      <w:r w:rsidRPr="002F5027">
        <w:rPr>
          <w:sz w:val="22"/>
          <w:szCs w:val="22"/>
          <w:lang w:val="en-US"/>
        </w:rPr>
        <w:t xml:space="preserve"> failed to replicate the object context reinstatement </w:t>
      </w:r>
      <w:r>
        <w:rPr>
          <w:sz w:val="22"/>
          <w:szCs w:val="22"/>
          <w:lang w:val="en-US"/>
        </w:rPr>
        <w:t>effects found in</w:t>
      </w:r>
      <w:r w:rsidRPr="002F5027">
        <w:rPr>
          <w:sz w:val="22"/>
          <w:szCs w:val="22"/>
          <w:lang w:val="en-US"/>
        </w:rPr>
        <w:t xml:space="preserve"> </w:t>
      </w:r>
      <w:r>
        <w:rPr>
          <w:sz w:val="22"/>
          <w:szCs w:val="22"/>
          <w:lang w:val="en-US"/>
        </w:rPr>
        <w:t>E</w:t>
      </w:r>
      <w:r w:rsidRPr="002F5027">
        <w:rPr>
          <w:sz w:val="22"/>
          <w:szCs w:val="22"/>
          <w:lang w:val="en-US"/>
        </w:rPr>
        <w:t>xperiments 1</w:t>
      </w:r>
      <w:r>
        <w:rPr>
          <w:sz w:val="22"/>
          <w:szCs w:val="22"/>
          <w:lang w:val="en-US"/>
        </w:rPr>
        <w:t>-</w:t>
      </w:r>
      <w:r w:rsidRPr="002F5027">
        <w:rPr>
          <w:sz w:val="22"/>
          <w:szCs w:val="22"/>
          <w:lang w:val="en-US"/>
        </w:rPr>
        <w:t xml:space="preserve">3. </w:t>
      </w:r>
      <w:r>
        <w:rPr>
          <w:sz w:val="22"/>
          <w:szCs w:val="22"/>
          <w:lang w:val="en-US"/>
        </w:rPr>
        <w:t xml:space="preserve">Given that background scenes were task-relevant at encoding and the focus of the recognition memory task, these results may reflect an </w:t>
      </w:r>
      <w:r w:rsidRPr="002F5027">
        <w:rPr>
          <w:i/>
          <w:iCs/>
          <w:sz w:val="22"/>
          <w:szCs w:val="22"/>
          <w:lang w:val="en-US"/>
        </w:rPr>
        <w:t>outshining</w:t>
      </w:r>
      <w:r w:rsidRPr="002F5027">
        <w:rPr>
          <w:sz w:val="22"/>
          <w:szCs w:val="22"/>
          <w:lang w:val="en-US"/>
        </w:rPr>
        <w:t xml:space="preserve"> effect </w:t>
      </w:r>
      <w:r w:rsidRPr="002F5027">
        <w:rPr>
          <w:sz w:val="22"/>
          <w:szCs w:val="22"/>
          <w:lang w:val="en-US"/>
        </w:rPr>
        <w:fldChar w:fldCharType="begin"/>
      </w:r>
      <w:r>
        <w:rPr>
          <w:sz w:val="22"/>
          <w:szCs w:val="22"/>
          <w:lang w:val="en-US"/>
        </w:rPr>
        <w:instrText xml:space="preserve"> ADDIN ZOTERO_ITEM CSL_CITATION {"citationID":"Z9B9IqXa","properties":{"formattedCitation":"(Smith &amp; Vela, 2001)","plainCitation":"(Smith &amp; Vela, 2001)","noteIndex":0},"citationItems":[{"id":2452,"uris":["http://zotero.org/users/12760965/items/7F4WMAA2"],"itemData":{"id":2452,"type":"article-journal","abstract":"To address questions about human memory’s dependence on the coincidental environmental contexts in which events occur, we review studies of incidental environmental context-dependent memory in humans and report a meta-analysis. Our theoretical approach to the issue stems from Glenberg’s (1997) contention that introspective thought (e.g., remembering, conceptualizing) requires cognitive resources normally used to represent the immediate environment. We propose that if tasks encourage processing of noncontextual information (i.e., introspective thought) at input and/or at test, then both learning and memory will be less dependent on the ambient environmental contexts in which those activities occur. The meta-analysis showed that across all studies, environmental context effects were reliable, and furthermore, that the use of noncontextual cues during learning (overshadowing) and at test (outshining), as well as mental reinstatement of appropriate context cues at test, all reduce the effect of environmental manipulations. We conclude that environmental context-dependent memory effects are less likely to occur under conditions in which the immediate environment is likely to be suppressed.","container-title":"Psychonomic Bulletin &amp; Review","DOI":"10.3758/BF03196157","ISSN":"1531-5320","issue":"2","journalAbbreviation":"Psychonomic Bulletin &amp; Review","language":"en","page":"203-220","source":"Springer Link","title":"Environmental context-dependent memory: A review and meta-analysis","title-short":"Environmental context-dependent memory","volume":"8","author":[{"family":"Smith","given":"Steven M."},{"family":"Vela","given":"Edward"}],"issued":{"date-parts":[["2001",6,1]]}}}],"schema":"https://github.com/citation-style-language/schema/raw/master/csl-citation.json"} </w:instrText>
      </w:r>
      <w:r w:rsidRPr="002F5027">
        <w:rPr>
          <w:sz w:val="22"/>
          <w:szCs w:val="22"/>
          <w:lang w:val="en-US"/>
        </w:rPr>
        <w:fldChar w:fldCharType="separate"/>
      </w:r>
      <w:r w:rsidRPr="002F5027">
        <w:rPr>
          <w:rFonts w:ascii="Aptos" w:hAnsi="Aptos"/>
          <w:sz w:val="22"/>
          <w:szCs w:val="22"/>
          <w:lang w:val="en-US"/>
        </w:rPr>
        <w:t>(Smith &amp; Vela, 2001)</w:t>
      </w:r>
      <w:r w:rsidRPr="002F5027">
        <w:rPr>
          <w:sz w:val="22"/>
          <w:szCs w:val="22"/>
          <w:lang w:val="en-US"/>
        </w:rPr>
        <w:fldChar w:fldCharType="end"/>
      </w:r>
      <w:r>
        <w:rPr>
          <w:sz w:val="22"/>
          <w:szCs w:val="22"/>
          <w:lang w:val="en-US"/>
        </w:rPr>
        <w:t>: increased reliance on available memory cues that reduces the effect of context. In Experiment 4b, we shortened the encoding time of scene images and changed the instruction for a shallower encoding. If strong memory for scenes masked object context effects in Experiment 4a, the reduction of scene memory performance should allow the context reinstatement to manifest itself.</w:t>
      </w:r>
    </w:p>
    <w:p w14:paraId="0D9DF8E7" w14:textId="77777777" w:rsidR="002223E1" w:rsidRPr="000D5396" w:rsidRDefault="002223E1" w:rsidP="002223E1">
      <w:pPr>
        <w:jc w:val="both"/>
        <w:rPr>
          <w:b/>
          <w:bCs/>
          <w:lang w:val="en-GB"/>
        </w:rPr>
      </w:pPr>
      <w:r w:rsidRPr="000D5396">
        <w:rPr>
          <w:b/>
          <w:bCs/>
          <w:lang w:val="en-GB"/>
        </w:rPr>
        <w:t>Methods</w:t>
      </w:r>
    </w:p>
    <w:p w14:paraId="006268F3" w14:textId="60D67EA5" w:rsidR="002223E1" w:rsidRPr="002F5027" w:rsidRDefault="002223E1" w:rsidP="002223E1">
      <w:pPr>
        <w:jc w:val="both"/>
        <w:rPr>
          <w:sz w:val="22"/>
          <w:szCs w:val="22"/>
          <w:lang w:val="en-US"/>
        </w:rPr>
      </w:pPr>
      <w:r w:rsidRPr="002F5027">
        <w:rPr>
          <w:i/>
          <w:iCs/>
          <w:sz w:val="22"/>
          <w:szCs w:val="22"/>
          <w:lang w:val="en-US"/>
        </w:rPr>
        <w:t>Participants</w:t>
      </w:r>
      <w:r w:rsidRPr="002F5027">
        <w:rPr>
          <w:sz w:val="22"/>
          <w:szCs w:val="22"/>
          <w:lang w:val="en-US"/>
        </w:rPr>
        <w:t xml:space="preserve">. </w:t>
      </w:r>
      <w:r w:rsidR="00651AAC">
        <w:rPr>
          <w:sz w:val="22"/>
          <w:szCs w:val="22"/>
          <w:lang w:val="en-US"/>
        </w:rPr>
        <w:t>Forty-two</w:t>
      </w:r>
      <w:r w:rsidRPr="00651AAC">
        <w:rPr>
          <w:sz w:val="22"/>
          <w:szCs w:val="22"/>
          <w:lang w:val="en-US"/>
        </w:rPr>
        <w:t xml:space="preserve"> </w:t>
      </w:r>
      <w:r w:rsidR="00F461A9">
        <w:rPr>
          <w:sz w:val="22"/>
          <w:szCs w:val="22"/>
          <w:lang w:val="en-US"/>
        </w:rPr>
        <w:t xml:space="preserve">new </w:t>
      </w:r>
      <w:r w:rsidRPr="00651AAC">
        <w:rPr>
          <w:sz w:val="22"/>
          <w:szCs w:val="22"/>
          <w:lang w:val="en-US"/>
        </w:rPr>
        <w:t>participants were recruited</w:t>
      </w:r>
      <w:r w:rsidR="00651AAC">
        <w:rPr>
          <w:sz w:val="22"/>
          <w:szCs w:val="22"/>
          <w:lang w:val="en-US"/>
        </w:rPr>
        <w:t xml:space="preserve"> (</w:t>
      </w:r>
      <w:r w:rsidR="005C34B3">
        <w:rPr>
          <w:sz w:val="22"/>
          <w:szCs w:val="22"/>
          <w:lang w:val="en-US"/>
        </w:rPr>
        <w:t>mean age M=29.42, SD=3.64, 27 females</w:t>
      </w:r>
      <w:r w:rsidR="00651AAC">
        <w:rPr>
          <w:sz w:val="22"/>
          <w:szCs w:val="22"/>
          <w:lang w:val="en-US"/>
        </w:rPr>
        <w:t>)</w:t>
      </w:r>
      <w:r w:rsidRPr="00651AAC">
        <w:rPr>
          <w:sz w:val="22"/>
          <w:szCs w:val="22"/>
          <w:lang w:val="en-US"/>
        </w:rPr>
        <w:t xml:space="preserve">. </w:t>
      </w:r>
      <w:r w:rsidRPr="00E65B9A">
        <w:rPr>
          <w:sz w:val="22"/>
          <w:szCs w:val="22"/>
          <w:lang w:val="en-US"/>
        </w:rPr>
        <w:t xml:space="preserve">The recruitment procedure and screeners were identical to those of </w:t>
      </w:r>
      <w:r w:rsidR="00C1710C">
        <w:rPr>
          <w:sz w:val="22"/>
          <w:szCs w:val="22"/>
          <w:lang w:val="en-US"/>
        </w:rPr>
        <w:t>E</w:t>
      </w:r>
      <w:r w:rsidRPr="00E65B9A">
        <w:rPr>
          <w:sz w:val="22"/>
          <w:szCs w:val="22"/>
          <w:lang w:val="en-US"/>
        </w:rPr>
        <w:t>xperiments 1</w:t>
      </w:r>
      <w:r w:rsidR="00C1710C">
        <w:rPr>
          <w:sz w:val="22"/>
          <w:szCs w:val="22"/>
          <w:lang w:val="en-US"/>
        </w:rPr>
        <w:t>-</w:t>
      </w:r>
      <w:r w:rsidR="00263C86">
        <w:rPr>
          <w:sz w:val="22"/>
          <w:szCs w:val="22"/>
          <w:lang w:val="en-US"/>
        </w:rPr>
        <w:t>4a</w:t>
      </w:r>
      <w:r w:rsidRPr="00E65B9A">
        <w:rPr>
          <w:sz w:val="22"/>
          <w:szCs w:val="22"/>
          <w:lang w:val="en-US"/>
        </w:rPr>
        <w:t>.</w:t>
      </w:r>
    </w:p>
    <w:p w14:paraId="5A60DA23" w14:textId="62E4FEBA" w:rsidR="002223E1" w:rsidRPr="002F5027" w:rsidRDefault="002223E1" w:rsidP="002223E1">
      <w:pPr>
        <w:jc w:val="both"/>
        <w:rPr>
          <w:sz w:val="22"/>
          <w:szCs w:val="22"/>
          <w:lang w:val="en-US"/>
        </w:rPr>
      </w:pPr>
      <w:r w:rsidRPr="002F5027">
        <w:rPr>
          <w:i/>
          <w:iCs/>
          <w:sz w:val="22"/>
          <w:szCs w:val="22"/>
          <w:lang w:val="en-US"/>
        </w:rPr>
        <w:t>Stimuli, procedure, and analyses</w:t>
      </w:r>
      <w:r w:rsidRPr="002F5027">
        <w:rPr>
          <w:sz w:val="22"/>
          <w:szCs w:val="22"/>
          <w:lang w:val="en-US"/>
        </w:rPr>
        <w:t xml:space="preserve">. The stimuli and randomization procedure were identical to </w:t>
      </w:r>
      <w:r w:rsidR="00490AC1">
        <w:rPr>
          <w:sz w:val="22"/>
          <w:szCs w:val="22"/>
          <w:lang w:val="en-US"/>
        </w:rPr>
        <w:t>E</w:t>
      </w:r>
      <w:r w:rsidRPr="002F5027">
        <w:rPr>
          <w:sz w:val="22"/>
          <w:szCs w:val="22"/>
          <w:lang w:val="en-US"/>
        </w:rPr>
        <w:t>xperiments 1</w:t>
      </w:r>
      <w:r w:rsidR="00490AC1">
        <w:rPr>
          <w:sz w:val="22"/>
          <w:szCs w:val="22"/>
          <w:lang w:val="en-US"/>
        </w:rPr>
        <w:t>-</w:t>
      </w:r>
      <w:r w:rsidR="00095829">
        <w:rPr>
          <w:sz w:val="22"/>
          <w:szCs w:val="22"/>
          <w:lang w:val="en-US"/>
        </w:rPr>
        <w:t>4a</w:t>
      </w:r>
      <w:r w:rsidRPr="002F5027">
        <w:rPr>
          <w:sz w:val="22"/>
          <w:szCs w:val="22"/>
          <w:lang w:val="en-US"/>
        </w:rPr>
        <w:t xml:space="preserve">. </w:t>
      </w:r>
      <w:r w:rsidR="0008209D">
        <w:rPr>
          <w:sz w:val="22"/>
          <w:szCs w:val="22"/>
          <w:lang w:val="en-US"/>
        </w:rPr>
        <w:t>I</w:t>
      </w:r>
      <w:r w:rsidRPr="002F5027">
        <w:rPr>
          <w:sz w:val="22"/>
          <w:szCs w:val="22"/>
          <w:lang w:val="en-US"/>
        </w:rPr>
        <w:t xml:space="preserve">n the encoding phase, the object was first displayed alone for </w:t>
      </w:r>
      <w:r w:rsidR="003A16A0">
        <w:rPr>
          <w:sz w:val="22"/>
          <w:szCs w:val="22"/>
          <w:lang w:val="en-US"/>
        </w:rPr>
        <w:t>1400</w:t>
      </w:r>
      <w:r w:rsidRPr="002F5027">
        <w:rPr>
          <w:sz w:val="22"/>
          <w:szCs w:val="22"/>
          <w:lang w:val="en-US"/>
        </w:rPr>
        <w:t xml:space="preserve"> ms, then the scene and object appeared together for </w:t>
      </w:r>
      <w:r w:rsidR="003A16A0">
        <w:rPr>
          <w:sz w:val="22"/>
          <w:szCs w:val="22"/>
          <w:lang w:val="en-US"/>
        </w:rPr>
        <w:t>1200</w:t>
      </w:r>
      <w:r w:rsidRPr="002F5027">
        <w:rPr>
          <w:sz w:val="22"/>
          <w:szCs w:val="22"/>
          <w:lang w:val="en-US"/>
        </w:rPr>
        <w:t xml:space="preserve"> ms, and finally the object was displayed alone again for </w:t>
      </w:r>
      <w:r w:rsidR="003A16A0">
        <w:rPr>
          <w:sz w:val="22"/>
          <w:szCs w:val="22"/>
          <w:lang w:val="en-US"/>
        </w:rPr>
        <w:t>1400</w:t>
      </w:r>
      <w:r w:rsidRPr="002F5027">
        <w:rPr>
          <w:sz w:val="22"/>
          <w:szCs w:val="22"/>
          <w:lang w:val="en-US"/>
        </w:rPr>
        <w:t xml:space="preserve"> ms</w:t>
      </w:r>
      <w:r w:rsidR="00D074CB">
        <w:rPr>
          <w:sz w:val="22"/>
          <w:szCs w:val="22"/>
          <w:lang w:val="en-US"/>
        </w:rPr>
        <w:t xml:space="preserve"> (Figure 3b)</w:t>
      </w:r>
      <w:r w:rsidRPr="002F5027">
        <w:rPr>
          <w:sz w:val="22"/>
          <w:szCs w:val="22"/>
          <w:lang w:val="en-US"/>
        </w:rPr>
        <w:t xml:space="preserve">. </w:t>
      </w:r>
      <w:r w:rsidR="00CE5238">
        <w:rPr>
          <w:sz w:val="22"/>
          <w:szCs w:val="22"/>
          <w:lang w:val="en-US"/>
        </w:rPr>
        <w:t>P</w:t>
      </w:r>
      <w:r w:rsidRPr="002F5027">
        <w:rPr>
          <w:sz w:val="22"/>
          <w:szCs w:val="22"/>
          <w:lang w:val="en-US"/>
        </w:rPr>
        <w:t xml:space="preserve">articipants were instructed to </w:t>
      </w:r>
      <w:r w:rsidR="009170F4">
        <w:rPr>
          <w:sz w:val="22"/>
          <w:szCs w:val="22"/>
          <w:lang w:val="en-US"/>
        </w:rPr>
        <w:t>categorize each background scene as either indoor or outdoor</w:t>
      </w:r>
      <w:r w:rsidRPr="002F5027">
        <w:rPr>
          <w:sz w:val="22"/>
          <w:szCs w:val="22"/>
          <w:lang w:val="en-US"/>
        </w:rPr>
        <w:t xml:space="preserve"> </w:t>
      </w:r>
      <w:r w:rsidR="009170F4">
        <w:rPr>
          <w:sz w:val="22"/>
          <w:szCs w:val="22"/>
          <w:lang w:val="en-US"/>
        </w:rPr>
        <w:t xml:space="preserve">using their keyboard </w:t>
      </w:r>
      <w:r w:rsidRPr="002F5027">
        <w:rPr>
          <w:sz w:val="22"/>
          <w:szCs w:val="22"/>
          <w:lang w:val="en-US"/>
        </w:rPr>
        <w:t>(</w:t>
      </w:r>
      <w:r w:rsidR="009170F4">
        <w:rPr>
          <w:sz w:val="22"/>
          <w:szCs w:val="22"/>
          <w:lang w:val="en-US"/>
        </w:rPr>
        <w:t>“f”: indoor, “k”: outdoor</w:t>
      </w:r>
      <w:r w:rsidRPr="002F5027">
        <w:rPr>
          <w:sz w:val="22"/>
          <w:szCs w:val="22"/>
          <w:lang w:val="en-US"/>
        </w:rPr>
        <w:t xml:space="preserve">). </w:t>
      </w:r>
      <w:r w:rsidR="00650A22">
        <w:rPr>
          <w:sz w:val="22"/>
          <w:szCs w:val="22"/>
          <w:lang w:val="en-US"/>
        </w:rPr>
        <w:t>They</w:t>
      </w:r>
      <w:r w:rsidRPr="002F5027">
        <w:rPr>
          <w:sz w:val="22"/>
          <w:szCs w:val="22"/>
          <w:lang w:val="en-US"/>
        </w:rPr>
        <w:t xml:space="preserve"> were explicitly told that their responses should “relate to the background, not the objects in the middle”. The rest of the procedures and the instructions were identical to those of </w:t>
      </w:r>
      <w:r w:rsidR="00614D1C">
        <w:rPr>
          <w:sz w:val="22"/>
          <w:szCs w:val="22"/>
          <w:lang w:val="en-US"/>
        </w:rPr>
        <w:t>E</w:t>
      </w:r>
      <w:r w:rsidR="00614D1C" w:rsidRPr="007A1639">
        <w:rPr>
          <w:sz w:val="22"/>
          <w:szCs w:val="22"/>
          <w:lang w:val="en-US"/>
        </w:rPr>
        <w:t>xperiment</w:t>
      </w:r>
      <w:r w:rsidR="00614D1C">
        <w:rPr>
          <w:sz w:val="22"/>
          <w:szCs w:val="22"/>
          <w:lang w:val="en-US"/>
        </w:rPr>
        <w:t xml:space="preserve">s </w:t>
      </w:r>
      <w:r w:rsidRPr="002F5027">
        <w:rPr>
          <w:sz w:val="22"/>
          <w:szCs w:val="22"/>
          <w:lang w:val="en-US"/>
        </w:rPr>
        <w:t>1</w:t>
      </w:r>
      <w:r w:rsidR="00614D1C">
        <w:rPr>
          <w:sz w:val="22"/>
          <w:szCs w:val="22"/>
          <w:lang w:val="en-US"/>
        </w:rPr>
        <w:t>-</w:t>
      </w:r>
      <w:r w:rsidR="00497710">
        <w:rPr>
          <w:sz w:val="22"/>
          <w:szCs w:val="22"/>
          <w:lang w:val="en-US"/>
        </w:rPr>
        <w:t>4a</w:t>
      </w:r>
      <w:r w:rsidRPr="002F5027">
        <w:rPr>
          <w:sz w:val="22"/>
          <w:szCs w:val="22"/>
          <w:lang w:val="en-US"/>
        </w:rPr>
        <w:t>. We conducted a repeated-measure Anova on the proportions of old responses, with Scene type (old/new) and Object context (same/new) as factors.</w:t>
      </w:r>
    </w:p>
    <w:p w14:paraId="509D62D5" w14:textId="77777777" w:rsidR="002223E1" w:rsidRPr="007376C8" w:rsidRDefault="002223E1" w:rsidP="002223E1">
      <w:pPr>
        <w:jc w:val="both"/>
        <w:rPr>
          <w:b/>
          <w:bCs/>
          <w:lang w:val="en-US"/>
        </w:rPr>
      </w:pPr>
      <w:r w:rsidRPr="007376C8">
        <w:rPr>
          <w:b/>
          <w:bCs/>
          <w:lang w:val="en-US"/>
        </w:rPr>
        <w:t>Results</w:t>
      </w:r>
    </w:p>
    <w:p w14:paraId="15837ED9" w14:textId="7AB0519D" w:rsidR="0017296F" w:rsidRDefault="002223E1" w:rsidP="002223E1">
      <w:pPr>
        <w:jc w:val="both"/>
        <w:rPr>
          <w:sz w:val="22"/>
          <w:szCs w:val="22"/>
          <w:lang w:val="en-GB"/>
        </w:rPr>
      </w:pPr>
      <w:r w:rsidRPr="002F5027">
        <w:rPr>
          <w:sz w:val="22"/>
          <w:szCs w:val="22"/>
          <w:lang w:val="en-US"/>
        </w:rPr>
        <w:lastRenderedPageBreak/>
        <w:t xml:space="preserve">As in the previous experiments, we found a significant main effect of Scene type, </w:t>
      </w:r>
      <w:r w:rsidRPr="00006E12">
        <w:rPr>
          <w:i/>
          <w:iCs/>
          <w:sz w:val="22"/>
          <w:szCs w:val="22"/>
          <w:lang w:val="en-GB"/>
        </w:rPr>
        <w:t>F</w:t>
      </w:r>
      <w:r w:rsidRPr="00006E12">
        <w:rPr>
          <w:sz w:val="22"/>
          <w:szCs w:val="22"/>
          <w:lang w:val="en-GB"/>
        </w:rPr>
        <w:t>(1,</w:t>
      </w:r>
      <w:r w:rsidR="000D01CF">
        <w:rPr>
          <w:sz w:val="22"/>
          <w:szCs w:val="22"/>
          <w:lang w:val="en-GB"/>
        </w:rPr>
        <w:t>41</w:t>
      </w:r>
      <w:r w:rsidRPr="00006E12">
        <w:rPr>
          <w:sz w:val="22"/>
          <w:szCs w:val="22"/>
          <w:lang w:val="en-GB"/>
        </w:rPr>
        <w:t xml:space="preserve">) = </w:t>
      </w:r>
      <w:r w:rsidR="000D01CF">
        <w:rPr>
          <w:sz w:val="22"/>
          <w:szCs w:val="22"/>
          <w:lang w:val="en-GB"/>
        </w:rPr>
        <w:t>107</w:t>
      </w:r>
      <w:r w:rsidRPr="00006E12">
        <w:rPr>
          <w:sz w:val="22"/>
          <w:szCs w:val="22"/>
          <w:lang w:val="en-GB"/>
        </w:rPr>
        <w:t>.</w:t>
      </w:r>
      <w:r w:rsidR="000D01CF">
        <w:rPr>
          <w:sz w:val="22"/>
          <w:szCs w:val="22"/>
          <w:lang w:val="en-GB"/>
        </w:rPr>
        <w:t>83</w:t>
      </w:r>
      <w:r w:rsidRPr="00006E12">
        <w:rPr>
          <w:sz w:val="22"/>
          <w:szCs w:val="22"/>
          <w:lang w:val="en-GB"/>
        </w:rPr>
        <w:t xml:space="preserve">, </w:t>
      </w:r>
      <w:r w:rsidRPr="00006E12">
        <w:rPr>
          <w:i/>
          <w:iCs/>
          <w:sz w:val="22"/>
          <w:szCs w:val="22"/>
          <w:lang w:val="en-GB"/>
        </w:rPr>
        <w:t>p</w:t>
      </w:r>
      <w:r w:rsidRPr="00006E12">
        <w:rPr>
          <w:sz w:val="22"/>
          <w:szCs w:val="22"/>
          <w:lang w:val="en-GB"/>
        </w:rPr>
        <w:t xml:space="preserve"> &lt; .001, </w:t>
      </w:r>
      <w:r w:rsidRPr="00006E12">
        <w:rPr>
          <w:i/>
          <w:iCs/>
          <w:sz w:val="22"/>
          <w:szCs w:val="22"/>
          <w:lang w:val="en-GB"/>
        </w:rPr>
        <w:t>η²</w:t>
      </w:r>
      <w:r w:rsidRPr="00006E12">
        <w:rPr>
          <w:i/>
          <w:iCs/>
          <w:sz w:val="22"/>
          <w:szCs w:val="22"/>
          <w:vertAlign w:val="subscript"/>
          <w:lang w:val="en-GB"/>
        </w:rPr>
        <w:t>G</w:t>
      </w:r>
      <w:r w:rsidRPr="00006E12">
        <w:rPr>
          <w:sz w:val="22"/>
          <w:szCs w:val="22"/>
          <w:lang w:val="en-GB"/>
        </w:rPr>
        <w:t xml:space="preserve"> = .</w:t>
      </w:r>
      <w:r w:rsidR="000D01CF">
        <w:rPr>
          <w:sz w:val="22"/>
          <w:szCs w:val="22"/>
          <w:lang w:val="en-GB"/>
        </w:rPr>
        <w:t>47</w:t>
      </w:r>
      <w:r w:rsidRPr="00006E12">
        <w:rPr>
          <w:sz w:val="22"/>
          <w:szCs w:val="22"/>
          <w:lang w:val="en-GB"/>
        </w:rPr>
        <w:t xml:space="preserve">. In contrast, there was no main effect of Object context, </w:t>
      </w:r>
      <w:r w:rsidRPr="00006E12">
        <w:rPr>
          <w:i/>
          <w:iCs/>
          <w:sz w:val="22"/>
          <w:szCs w:val="22"/>
          <w:lang w:val="en-GB"/>
        </w:rPr>
        <w:t>p</w:t>
      </w:r>
      <w:r w:rsidRPr="00006E12">
        <w:rPr>
          <w:sz w:val="22"/>
          <w:szCs w:val="22"/>
          <w:lang w:val="en-GB"/>
        </w:rPr>
        <w:t xml:space="preserve"> = .</w:t>
      </w:r>
      <w:r w:rsidR="00FA5EEC">
        <w:rPr>
          <w:sz w:val="22"/>
          <w:szCs w:val="22"/>
          <w:lang w:val="en-GB"/>
        </w:rPr>
        <w:t>127</w:t>
      </w:r>
      <w:r w:rsidRPr="00006E12">
        <w:rPr>
          <w:sz w:val="22"/>
          <w:szCs w:val="22"/>
          <w:lang w:val="en-GB"/>
        </w:rPr>
        <w:t xml:space="preserve">, </w:t>
      </w:r>
      <w:r w:rsidRPr="00006E12">
        <w:rPr>
          <w:i/>
          <w:iCs/>
          <w:sz w:val="22"/>
          <w:szCs w:val="22"/>
          <w:lang w:val="en-GB"/>
        </w:rPr>
        <w:t>η²</w:t>
      </w:r>
      <w:r w:rsidRPr="00006E12">
        <w:rPr>
          <w:i/>
          <w:iCs/>
          <w:sz w:val="22"/>
          <w:szCs w:val="22"/>
          <w:vertAlign w:val="subscript"/>
          <w:lang w:val="en-GB"/>
        </w:rPr>
        <w:t>G</w:t>
      </w:r>
      <w:r w:rsidRPr="00006E12">
        <w:rPr>
          <w:sz w:val="22"/>
          <w:szCs w:val="22"/>
          <w:lang w:val="en-GB"/>
        </w:rPr>
        <w:t xml:space="preserve"> </w:t>
      </w:r>
      <w:r w:rsidR="00081873">
        <w:rPr>
          <w:sz w:val="22"/>
          <w:szCs w:val="22"/>
          <w:lang w:val="en-GB"/>
        </w:rPr>
        <w:t>=</w:t>
      </w:r>
      <w:r w:rsidRPr="00006E12">
        <w:rPr>
          <w:sz w:val="22"/>
          <w:szCs w:val="22"/>
          <w:lang w:val="en-GB"/>
        </w:rPr>
        <w:t xml:space="preserve"> .0</w:t>
      </w:r>
      <w:r w:rsidR="00081873">
        <w:rPr>
          <w:sz w:val="22"/>
          <w:szCs w:val="22"/>
          <w:lang w:val="en-GB"/>
        </w:rPr>
        <w:t>06</w:t>
      </w:r>
      <w:r w:rsidRPr="00006E12">
        <w:rPr>
          <w:sz w:val="22"/>
          <w:szCs w:val="22"/>
          <w:lang w:val="en-GB"/>
        </w:rPr>
        <w:t xml:space="preserve">. The Scene type x Object context interaction was not significant, </w:t>
      </w:r>
      <w:r w:rsidRPr="00006E12">
        <w:rPr>
          <w:i/>
          <w:iCs/>
          <w:sz w:val="22"/>
          <w:szCs w:val="22"/>
          <w:lang w:val="en-GB"/>
        </w:rPr>
        <w:t>p</w:t>
      </w:r>
      <w:r w:rsidRPr="00006E12">
        <w:rPr>
          <w:sz w:val="22"/>
          <w:szCs w:val="22"/>
          <w:lang w:val="en-GB"/>
        </w:rPr>
        <w:t xml:space="preserve"> = .</w:t>
      </w:r>
      <w:r w:rsidR="005F33E5">
        <w:rPr>
          <w:sz w:val="22"/>
          <w:szCs w:val="22"/>
          <w:lang w:val="en-GB"/>
        </w:rPr>
        <w:t>84</w:t>
      </w:r>
      <w:r w:rsidRPr="00006E12">
        <w:rPr>
          <w:sz w:val="22"/>
          <w:szCs w:val="22"/>
          <w:lang w:val="en-GB"/>
        </w:rPr>
        <w:t>. The results are illustrated in</w:t>
      </w:r>
      <w:r w:rsidR="000F23A2" w:rsidRPr="00006E12">
        <w:rPr>
          <w:sz w:val="22"/>
          <w:szCs w:val="22"/>
          <w:lang w:val="en-GB"/>
        </w:rPr>
        <w:t xml:space="preserve"> figure 3b.</w:t>
      </w:r>
    </w:p>
    <w:p w14:paraId="32623CF9" w14:textId="28A742DF" w:rsidR="00F47585" w:rsidRPr="000D5396" w:rsidRDefault="00F47585" w:rsidP="00F47585">
      <w:pPr>
        <w:jc w:val="both"/>
        <w:rPr>
          <w:b/>
          <w:bCs/>
          <w:sz w:val="30"/>
          <w:szCs w:val="30"/>
          <w:lang w:val="en-GB"/>
        </w:rPr>
      </w:pPr>
      <w:r w:rsidRPr="000D5396">
        <w:rPr>
          <w:b/>
          <w:bCs/>
          <w:sz w:val="30"/>
          <w:szCs w:val="30"/>
          <w:lang w:val="en-GB"/>
        </w:rPr>
        <w:t xml:space="preserve">Experiment </w:t>
      </w:r>
      <w:r>
        <w:rPr>
          <w:b/>
          <w:bCs/>
          <w:sz w:val="30"/>
          <w:szCs w:val="30"/>
          <w:lang w:val="en-GB"/>
        </w:rPr>
        <w:t>5</w:t>
      </w:r>
    </w:p>
    <w:p w14:paraId="684C6789" w14:textId="77777777" w:rsidR="00B45B74" w:rsidRDefault="00B45B74" w:rsidP="00B45B74">
      <w:pPr>
        <w:jc w:val="both"/>
        <w:rPr>
          <w:sz w:val="22"/>
          <w:szCs w:val="22"/>
          <w:lang w:val="en-US"/>
        </w:rPr>
      </w:pPr>
      <w:r>
        <w:rPr>
          <w:sz w:val="22"/>
          <w:szCs w:val="22"/>
          <w:lang w:val="en-US"/>
        </w:rPr>
        <w:t>T</w:t>
      </w:r>
      <w:r w:rsidRPr="002F5027">
        <w:rPr>
          <w:sz w:val="22"/>
          <w:szCs w:val="22"/>
          <w:lang w:val="en-US"/>
        </w:rPr>
        <w:t xml:space="preserve">he results </w:t>
      </w:r>
      <w:r>
        <w:rPr>
          <w:sz w:val="22"/>
          <w:szCs w:val="22"/>
          <w:lang w:val="en-US"/>
        </w:rPr>
        <w:t xml:space="preserve">of </w:t>
      </w:r>
      <w:r w:rsidRPr="002F5027">
        <w:rPr>
          <w:sz w:val="22"/>
          <w:szCs w:val="22"/>
          <w:lang w:val="en-US"/>
        </w:rPr>
        <w:t>Experiment</w:t>
      </w:r>
      <w:r>
        <w:rPr>
          <w:sz w:val="22"/>
          <w:szCs w:val="22"/>
          <w:lang w:val="en-US"/>
        </w:rPr>
        <w:t>s</w:t>
      </w:r>
      <w:r w:rsidRPr="002F5027">
        <w:rPr>
          <w:sz w:val="22"/>
          <w:szCs w:val="22"/>
          <w:lang w:val="en-US"/>
        </w:rPr>
        <w:t xml:space="preserve"> 4</w:t>
      </w:r>
      <w:r>
        <w:rPr>
          <w:sz w:val="22"/>
          <w:szCs w:val="22"/>
          <w:lang w:val="en-US"/>
        </w:rPr>
        <w:t>a</w:t>
      </w:r>
      <w:r w:rsidRPr="002F5027">
        <w:rPr>
          <w:sz w:val="22"/>
          <w:szCs w:val="22"/>
          <w:lang w:val="en-US"/>
        </w:rPr>
        <w:t xml:space="preserve"> </w:t>
      </w:r>
      <w:r>
        <w:rPr>
          <w:sz w:val="22"/>
          <w:szCs w:val="22"/>
          <w:lang w:val="en-US"/>
        </w:rPr>
        <w:t xml:space="preserve">cannot be </w:t>
      </w:r>
      <w:r w:rsidRPr="00F85342">
        <w:rPr>
          <w:sz w:val="22"/>
          <w:szCs w:val="22"/>
          <w:lang w:val="en-US"/>
        </w:rPr>
        <w:t xml:space="preserve">attributed to </w:t>
      </w:r>
      <w:r>
        <w:rPr>
          <w:sz w:val="22"/>
          <w:szCs w:val="22"/>
          <w:lang w:val="en-US"/>
        </w:rPr>
        <w:t xml:space="preserve">an outshining effect, </w:t>
      </w:r>
      <w:r w:rsidRPr="00F85342">
        <w:rPr>
          <w:sz w:val="22"/>
          <w:szCs w:val="22"/>
          <w:lang w:val="en-US"/>
        </w:rPr>
        <w:t xml:space="preserve">since weakening </w:t>
      </w:r>
      <w:r>
        <w:rPr>
          <w:sz w:val="22"/>
          <w:szCs w:val="22"/>
          <w:lang w:val="en-US"/>
        </w:rPr>
        <w:t>scene memory did not restore the object context effect. An alternative explanation is the degree of visual overlap: because scenes contain more visual information than individual objects, the perceptual overlap between the visual input at encoding and retrieval is stronger when scenes are manipulated as the context compared to when objects are manipulated. Therefore, scene context reinstatement influences object recognition even when scenes are task-irrelevant at encoding, but it is not the case when objects are the context. If this assumption holds, manipulating the size of objects and scenes on screen should reveal the effect of object contexts even though they are task-irrelevant at encoding. Experiment 5 tested this hypothesis.</w:t>
      </w:r>
    </w:p>
    <w:p w14:paraId="47AA16E7" w14:textId="77777777" w:rsidR="00F47585" w:rsidRPr="000D5396" w:rsidRDefault="00F47585" w:rsidP="00F47585">
      <w:pPr>
        <w:jc w:val="both"/>
        <w:rPr>
          <w:b/>
          <w:bCs/>
          <w:lang w:val="en-GB"/>
        </w:rPr>
      </w:pPr>
      <w:r w:rsidRPr="000D5396">
        <w:rPr>
          <w:b/>
          <w:bCs/>
          <w:lang w:val="en-GB"/>
        </w:rPr>
        <w:t>Methods</w:t>
      </w:r>
    </w:p>
    <w:p w14:paraId="3DAD6400" w14:textId="6757BA6F" w:rsidR="008A0812" w:rsidRPr="002F5027" w:rsidRDefault="008A0812" w:rsidP="008A0812">
      <w:pPr>
        <w:jc w:val="both"/>
        <w:rPr>
          <w:sz w:val="22"/>
          <w:szCs w:val="22"/>
          <w:lang w:val="en-US"/>
        </w:rPr>
      </w:pPr>
      <w:r w:rsidRPr="002F5027">
        <w:rPr>
          <w:i/>
          <w:iCs/>
          <w:sz w:val="22"/>
          <w:szCs w:val="22"/>
          <w:lang w:val="en-US"/>
        </w:rPr>
        <w:t>Participants</w:t>
      </w:r>
      <w:r w:rsidRPr="002F5027">
        <w:rPr>
          <w:sz w:val="22"/>
          <w:szCs w:val="22"/>
          <w:lang w:val="en-US"/>
        </w:rPr>
        <w:t xml:space="preserve">. </w:t>
      </w:r>
      <w:r>
        <w:rPr>
          <w:sz w:val="22"/>
          <w:szCs w:val="22"/>
          <w:lang w:val="en-US"/>
        </w:rPr>
        <w:t>Forty-two</w:t>
      </w:r>
      <w:r w:rsidRPr="00651AAC">
        <w:rPr>
          <w:sz w:val="22"/>
          <w:szCs w:val="22"/>
          <w:lang w:val="en-US"/>
        </w:rPr>
        <w:t xml:space="preserve"> participants </w:t>
      </w:r>
      <w:r w:rsidR="00F461A9">
        <w:rPr>
          <w:sz w:val="22"/>
          <w:szCs w:val="22"/>
          <w:lang w:val="en-US"/>
        </w:rPr>
        <w:t xml:space="preserve">who did not take part to the other experiments </w:t>
      </w:r>
      <w:r w:rsidRPr="00651AAC">
        <w:rPr>
          <w:sz w:val="22"/>
          <w:szCs w:val="22"/>
          <w:lang w:val="en-US"/>
        </w:rPr>
        <w:t>were recruited</w:t>
      </w:r>
      <w:r>
        <w:rPr>
          <w:sz w:val="22"/>
          <w:szCs w:val="22"/>
          <w:lang w:val="en-US"/>
        </w:rPr>
        <w:t xml:space="preserve"> (mean age M=2</w:t>
      </w:r>
      <w:r w:rsidR="00730A9E">
        <w:rPr>
          <w:sz w:val="22"/>
          <w:szCs w:val="22"/>
          <w:lang w:val="en-US"/>
        </w:rPr>
        <w:t>6</w:t>
      </w:r>
      <w:r>
        <w:rPr>
          <w:sz w:val="22"/>
          <w:szCs w:val="22"/>
          <w:lang w:val="en-US"/>
        </w:rPr>
        <w:t>.42, SD=</w:t>
      </w:r>
      <w:r w:rsidR="00730A9E">
        <w:rPr>
          <w:sz w:val="22"/>
          <w:szCs w:val="22"/>
          <w:lang w:val="en-US"/>
        </w:rPr>
        <w:t>4.50</w:t>
      </w:r>
      <w:r>
        <w:rPr>
          <w:sz w:val="22"/>
          <w:szCs w:val="22"/>
          <w:lang w:val="en-US"/>
        </w:rPr>
        <w:t>, 2</w:t>
      </w:r>
      <w:r w:rsidR="00730A9E">
        <w:rPr>
          <w:sz w:val="22"/>
          <w:szCs w:val="22"/>
          <w:lang w:val="en-US"/>
        </w:rPr>
        <w:t>0</w:t>
      </w:r>
      <w:r>
        <w:rPr>
          <w:sz w:val="22"/>
          <w:szCs w:val="22"/>
          <w:lang w:val="en-US"/>
        </w:rPr>
        <w:t xml:space="preserve"> females)</w:t>
      </w:r>
      <w:r w:rsidRPr="00651AAC">
        <w:rPr>
          <w:sz w:val="22"/>
          <w:szCs w:val="22"/>
          <w:lang w:val="en-US"/>
        </w:rPr>
        <w:t xml:space="preserve">. </w:t>
      </w:r>
      <w:r w:rsidRPr="00E65B9A">
        <w:rPr>
          <w:sz w:val="22"/>
          <w:szCs w:val="22"/>
          <w:lang w:val="en-US"/>
        </w:rPr>
        <w:t xml:space="preserve">The recruitment procedure and screeners were identical to those of </w:t>
      </w:r>
      <w:r w:rsidR="006950C1">
        <w:rPr>
          <w:sz w:val="22"/>
          <w:szCs w:val="22"/>
          <w:lang w:val="en-US"/>
        </w:rPr>
        <w:t>E</w:t>
      </w:r>
      <w:r w:rsidR="006950C1" w:rsidRPr="007A1639">
        <w:rPr>
          <w:sz w:val="22"/>
          <w:szCs w:val="22"/>
          <w:lang w:val="en-US"/>
        </w:rPr>
        <w:t>xperiment</w:t>
      </w:r>
      <w:r w:rsidR="006950C1">
        <w:rPr>
          <w:sz w:val="22"/>
          <w:szCs w:val="22"/>
          <w:lang w:val="en-US"/>
        </w:rPr>
        <w:t xml:space="preserve">s </w:t>
      </w:r>
      <w:r w:rsidRPr="00E65B9A">
        <w:rPr>
          <w:sz w:val="22"/>
          <w:szCs w:val="22"/>
          <w:lang w:val="en-US"/>
        </w:rPr>
        <w:t>1</w:t>
      </w:r>
      <w:r w:rsidR="00EB5D03">
        <w:rPr>
          <w:sz w:val="22"/>
          <w:szCs w:val="22"/>
          <w:lang w:val="en-US"/>
        </w:rPr>
        <w:t>-4</w:t>
      </w:r>
      <w:r w:rsidRPr="00E65B9A">
        <w:rPr>
          <w:sz w:val="22"/>
          <w:szCs w:val="22"/>
          <w:lang w:val="en-US"/>
        </w:rPr>
        <w:t>.</w:t>
      </w:r>
    </w:p>
    <w:p w14:paraId="3FE2388E" w14:textId="23444089" w:rsidR="008A0812" w:rsidRPr="002F5027" w:rsidRDefault="008A0812" w:rsidP="008A0812">
      <w:pPr>
        <w:jc w:val="both"/>
        <w:rPr>
          <w:sz w:val="22"/>
          <w:szCs w:val="22"/>
          <w:lang w:val="en-US"/>
        </w:rPr>
      </w:pPr>
      <w:r w:rsidRPr="002F5027">
        <w:rPr>
          <w:i/>
          <w:iCs/>
          <w:sz w:val="22"/>
          <w:szCs w:val="22"/>
          <w:lang w:val="en-US"/>
        </w:rPr>
        <w:t>Stimuli, procedure, and analyses</w:t>
      </w:r>
      <w:r w:rsidRPr="002F5027">
        <w:rPr>
          <w:sz w:val="22"/>
          <w:szCs w:val="22"/>
          <w:lang w:val="en-US"/>
        </w:rPr>
        <w:t xml:space="preserve">. The stimuli and randomization procedure were identical to </w:t>
      </w:r>
      <w:r w:rsidR="006950C1">
        <w:rPr>
          <w:sz w:val="22"/>
          <w:szCs w:val="22"/>
          <w:lang w:val="en-US"/>
        </w:rPr>
        <w:t>E</w:t>
      </w:r>
      <w:r w:rsidR="006950C1" w:rsidRPr="007A1639">
        <w:rPr>
          <w:sz w:val="22"/>
          <w:szCs w:val="22"/>
          <w:lang w:val="en-US"/>
        </w:rPr>
        <w:t>xperiment</w:t>
      </w:r>
      <w:r w:rsidR="006950C1">
        <w:rPr>
          <w:sz w:val="22"/>
          <w:szCs w:val="22"/>
          <w:lang w:val="en-US"/>
        </w:rPr>
        <w:t xml:space="preserve">s </w:t>
      </w:r>
      <w:r w:rsidRPr="002F5027">
        <w:rPr>
          <w:sz w:val="22"/>
          <w:szCs w:val="22"/>
          <w:lang w:val="en-US"/>
        </w:rPr>
        <w:t>1</w:t>
      </w:r>
      <w:r w:rsidR="002570AE">
        <w:rPr>
          <w:sz w:val="22"/>
          <w:szCs w:val="22"/>
          <w:lang w:val="en-US"/>
        </w:rPr>
        <w:t>-4</w:t>
      </w:r>
      <w:r w:rsidRPr="002F5027">
        <w:rPr>
          <w:sz w:val="22"/>
          <w:szCs w:val="22"/>
          <w:lang w:val="en-US"/>
        </w:rPr>
        <w:t>.</w:t>
      </w:r>
      <w:r w:rsidR="002570AE">
        <w:rPr>
          <w:sz w:val="22"/>
          <w:szCs w:val="22"/>
          <w:lang w:val="en-US"/>
        </w:rPr>
        <w:t xml:space="preserve"> Unlike the other experiments, </w:t>
      </w:r>
      <w:r w:rsidR="00752B0C">
        <w:rPr>
          <w:sz w:val="22"/>
          <w:szCs w:val="22"/>
          <w:lang w:val="en-US"/>
        </w:rPr>
        <w:t xml:space="preserve">scenes were </w:t>
      </w:r>
      <w:r w:rsidR="00992939">
        <w:rPr>
          <w:sz w:val="22"/>
          <w:szCs w:val="22"/>
          <w:lang w:val="en-US"/>
        </w:rPr>
        <w:t xml:space="preserve">196 x 130.6 pixels and </w:t>
      </w:r>
      <w:r w:rsidR="00811750">
        <w:rPr>
          <w:sz w:val="22"/>
          <w:szCs w:val="22"/>
          <w:lang w:val="en-US"/>
        </w:rPr>
        <w:t xml:space="preserve">were </w:t>
      </w:r>
      <w:r w:rsidR="00992939">
        <w:rPr>
          <w:sz w:val="22"/>
          <w:szCs w:val="22"/>
          <w:lang w:val="en-US"/>
        </w:rPr>
        <w:t xml:space="preserve">superimposed </w:t>
      </w:r>
      <w:r w:rsidR="00755578">
        <w:rPr>
          <w:sz w:val="22"/>
          <w:szCs w:val="22"/>
          <w:lang w:val="en-US"/>
        </w:rPr>
        <w:t>at the bottom center of</w:t>
      </w:r>
      <w:r w:rsidR="00992939">
        <w:rPr>
          <w:sz w:val="22"/>
          <w:szCs w:val="22"/>
          <w:lang w:val="en-US"/>
        </w:rPr>
        <w:t xml:space="preserve"> 480 x 480 pixels objects</w:t>
      </w:r>
      <w:r w:rsidR="00710F61">
        <w:rPr>
          <w:sz w:val="22"/>
          <w:szCs w:val="22"/>
          <w:lang w:val="en-US"/>
        </w:rPr>
        <w:t>, both at encoding and recognition.</w:t>
      </w:r>
      <w:r w:rsidR="00AD640D">
        <w:rPr>
          <w:sz w:val="22"/>
          <w:szCs w:val="22"/>
          <w:lang w:val="en-US"/>
        </w:rPr>
        <w:t xml:space="preserve"> </w:t>
      </w:r>
      <w:r>
        <w:rPr>
          <w:sz w:val="22"/>
          <w:szCs w:val="22"/>
          <w:lang w:val="en-US"/>
        </w:rPr>
        <w:t>I</w:t>
      </w:r>
      <w:r w:rsidRPr="002F5027">
        <w:rPr>
          <w:sz w:val="22"/>
          <w:szCs w:val="22"/>
          <w:lang w:val="en-US"/>
        </w:rPr>
        <w:t xml:space="preserve">n the encoding phase, the object was first displayed alone for </w:t>
      </w:r>
      <w:r>
        <w:rPr>
          <w:sz w:val="22"/>
          <w:szCs w:val="22"/>
          <w:lang w:val="en-US"/>
        </w:rPr>
        <w:t>1</w:t>
      </w:r>
      <w:r w:rsidR="00BA0B71">
        <w:rPr>
          <w:sz w:val="22"/>
          <w:szCs w:val="22"/>
          <w:lang w:val="en-US"/>
        </w:rPr>
        <w:t>000</w:t>
      </w:r>
      <w:r w:rsidRPr="002F5027">
        <w:rPr>
          <w:sz w:val="22"/>
          <w:szCs w:val="22"/>
          <w:lang w:val="en-US"/>
        </w:rPr>
        <w:t xml:space="preserve"> ms, then the scene and object appeared together for </w:t>
      </w:r>
      <w:r w:rsidR="00BA0B71">
        <w:rPr>
          <w:sz w:val="22"/>
          <w:szCs w:val="22"/>
          <w:lang w:val="en-US"/>
        </w:rPr>
        <w:t>2000</w:t>
      </w:r>
      <w:r w:rsidRPr="002F5027">
        <w:rPr>
          <w:sz w:val="22"/>
          <w:szCs w:val="22"/>
          <w:lang w:val="en-US"/>
        </w:rPr>
        <w:t xml:space="preserve"> ms, and finally the object was displayed alone again for </w:t>
      </w:r>
      <w:r w:rsidR="00BA0B71">
        <w:rPr>
          <w:sz w:val="22"/>
          <w:szCs w:val="22"/>
          <w:lang w:val="en-US"/>
        </w:rPr>
        <w:t>1000</w:t>
      </w:r>
      <w:r w:rsidRPr="002F5027">
        <w:rPr>
          <w:sz w:val="22"/>
          <w:szCs w:val="22"/>
          <w:lang w:val="en-US"/>
        </w:rPr>
        <w:t xml:space="preserve"> ms. </w:t>
      </w:r>
      <w:r>
        <w:rPr>
          <w:sz w:val="22"/>
          <w:szCs w:val="22"/>
          <w:lang w:val="en-US"/>
        </w:rPr>
        <w:t>P</w:t>
      </w:r>
      <w:r w:rsidRPr="002F5027">
        <w:rPr>
          <w:sz w:val="22"/>
          <w:szCs w:val="22"/>
          <w:lang w:val="en-US"/>
        </w:rPr>
        <w:t xml:space="preserve">articipants were instructed </w:t>
      </w:r>
      <w:r w:rsidR="005634A5">
        <w:rPr>
          <w:sz w:val="22"/>
          <w:szCs w:val="22"/>
          <w:lang w:val="en-US"/>
        </w:rPr>
        <w:t>to decide whether they felt each</w:t>
      </w:r>
      <w:r>
        <w:rPr>
          <w:sz w:val="22"/>
          <w:szCs w:val="22"/>
          <w:lang w:val="en-US"/>
        </w:rPr>
        <w:t xml:space="preserve"> background scene </w:t>
      </w:r>
      <w:r w:rsidR="002E15FB">
        <w:rPr>
          <w:sz w:val="22"/>
          <w:szCs w:val="22"/>
          <w:lang w:val="en-US"/>
        </w:rPr>
        <w:t>was pleasant</w:t>
      </w:r>
      <w:r>
        <w:rPr>
          <w:sz w:val="22"/>
          <w:szCs w:val="22"/>
          <w:lang w:val="en-US"/>
        </w:rPr>
        <w:t xml:space="preserve"> or </w:t>
      </w:r>
      <w:r w:rsidR="002E15FB">
        <w:rPr>
          <w:sz w:val="22"/>
          <w:szCs w:val="22"/>
          <w:lang w:val="en-US"/>
        </w:rPr>
        <w:t>unpleasant</w:t>
      </w:r>
      <w:r w:rsidRPr="002F5027">
        <w:rPr>
          <w:sz w:val="22"/>
          <w:szCs w:val="22"/>
          <w:lang w:val="en-US"/>
        </w:rPr>
        <w:t xml:space="preserve"> </w:t>
      </w:r>
      <w:r>
        <w:rPr>
          <w:sz w:val="22"/>
          <w:szCs w:val="22"/>
          <w:lang w:val="en-US"/>
        </w:rPr>
        <w:t xml:space="preserve">using their keyboard </w:t>
      </w:r>
      <w:r w:rsidRPr="002F5027">
        <w:rPr>
          <w:sz w:val="22"/>
          <w:szCs w:val="22"/>
          <w:lang w:val="en-US"/>
        </w:rPr>
        <w:t>(</w:t>
      </w:r>
      <w:r>
        <w:rPr>
          <w:sz w:val="22"/>
          <w:szCs w:val="22"/>
          <w:lang w:val="en-US"/>
        </w:rPr>
        <w:t xml:space="preserve">“f”: </w:t>
      </w:r>
      <w:r w:rsidR="002E15FB">
        <w:rPr>
          <w:sz w:val="22"/>
          <w:szCs w:val="22"/>
          <w:lang w:val="en-US"/>
        </w:rPr>
        <w:t>pleasant</w:t>
      </w:r>
      <w:r>
        <w:rPr>
          <w:sz w:val="22"/>
          <w:szCs w:val="22"/>
          <w:lang w:val="en-US"/>
        </w:rPr>
        <w:t xml:space="preserve">, “k”: </w:t>
      </w:r>
      <w:r w:rsidR="002E15FB">
        <w:rPr>
          <w:sz w:val="22"/>
          <w:szCs w:val="22"/>
          <w:lang w:val="en-US"/>
        </w:rPr>
        <w:t>unpleasant</w:t>
      </w:r>
      <w:r w:rsidRPr="002F5027">
        <w:rPr>
          <w:sz w:val="22"/>
          <w:szCs w:val="22"/>
          <w:lang w:val="en-US"/>
        </w:rPr>
        <w:t xml:space="preserve">). </w:t>
      </w:r>
      <w:r>
        <w:rPr>
          <w:sz w:val="22"/>
          <w:szCs w:val="22"/>
          <w:lang w:val="en-US"/>
        </w:rPr>
        <w:t>They</w:t>
      </w:r>
      <w:r w:rsidRPr="002F5027">
        <w:rPr>
          <w:sz w:val="22"/>
          <w:szCs w:val="22"/>
          <w:lang w:val="en-US"/>
        </w:rPr>
        <w:t xml:space="preserve"> were explicitly told that their responses should “relate to the </w:t>
      </w:r>
      <w:r w:rsidR="003D1FB4">
        <w:rPr>
          <w:sz w:val="22"/>
          <w:szCs w:val="22"/>
          <w:lang w:val="en-US"/>
        </w:rPr>
        <w:t>scenes</w:t>
      </w:r>
      <w:r w:rsidRPr="002F5027">
        <w:rPr>
          <w:sz w:val="22"/>
          <w:szCs w:val="22"/>
          <w:lang w:val="en-US"/>
        </w:rPr>
        <w:t xml:space="preserve">, not the objects </w:t>
      </w:r>
      <w:r w:rsidR="003D1FB4">
        <w:rPr>
          <w:sz w:val="22"/>
          <w:szCs w:val="22"/>
          <w:lang w:val="en-US"/>
        </w:rPr>
        <w:t>behind</w:t>
      </w:r>
      <w:r w:rsidRPr="002F5027">
        <w:rPr>
          <w:sz w:val="22"/>
          <w:szCs w:val="22"/>
          <w:lang w:val="en-US"/>
        </w:rPr>
        <w:t xml:space="preserve">”. The rest of the procedures and the instructions were identical to those of </w:t>
      </w:r>
      <w:r w:rsidR="006F09CA">
        <w:rPr>
          <w:sz w:val="22"/>
          <w:szCs w:val="22"/>
          <w:lang w:val="en-US"/>
        </w:rPr>
        <w:t>E</w:t>
      </w:r>
      <w:r w:rsidR="006F09CA" w:rsidRPr="007A1639">
        <w:rPr>
          <w:sz w:val="22"/>
          <w:szCs w:val="22"/>
          <w:lang w:val="en-US"/>
        </w:rPr>
        <w:t>xperiment</w:t>
      </w:r>
      <w:r w:rsidR="006F09CA">
        <w:rPr>
          <w:sz w:val="22"/>
          <w:szCs w:val="22"/>
          <w:lang w:val="en-US"/>
        </w:rPr>
        <w:t xml:space="preserve">s </w:t>
      </w:r>
      <w:r w:rsidRPr="002F5027">
        <w:rPr>
          <w:sz w:val="22"/>
          <w:szCs w:val="22"/>
          <w:lang w:val="en-US"/>
        </w:rPr>
        <w:t>1</w:t>
      </w:r>
      <w:r w:rsidR="00E76948">
        <w:rPr>
          <w:sz w:val="22"/>
          <w:szCs w:val="22"/>
          <w:lang w:val="en-US"/>
        </w:rPr>
        <w:t>-4</w:t>
      </w:r>
      <w:r w:rsidRPr="002F5027">
        <w:rPr>
          <w:sz w:val="22"/>
          <w:szCs w:val="22"/>
          <w:lang w:val="en-US"/>
        </w:rPr>
        <w:t>. We conducted a repeated-measure Anova on the proportions of old responses, with Scene type (old/new) and Object context (same/new) as factors.</w:t>
      </w:r>
    </w:p>
    <w:p w14:paraId="67594946" w14:textId="77777777" w:rsidR="00F213B1" w:rsidRDefault="00F213B1" w:rsidP="00E77B15">
      <w:pPr>
        <w:jc w:val="both"/>
        <w:rPr>
          <w:sz w:val="22"/>
          <w:szCs w:val="22"/>
          <w:lang w:val="en-US"/>
        </w:rPr>
      </w:pPr>
      <w:r>
        <w:rPr>
          <w:b/>
          <w:bCs/>
          <w:noProof/>
          <w:lang w:val="en-US"/>
        </w:rPr>
        <w:lastRenderedPageBreak/>
        <w:drawing>
          <wp:inline distT="0" distB="0" distL="0" distR="0" wp14:anchorId="4C539FCD" wp14:editId="65C32D4D">
            <wp:extent cx="5760720" cy="8165292"/>
            <wp:effectExtent l="0" t="0" r="0" b="7620"/>
            <wp:docPr id="15044000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00014" name="Imag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60720" cy="8165292"/>
                    </a:xfrm>
                    <a:prstGeom prst="rect">
                      <a:avLst/>
                    </a:prstGeom>
                    <a:noFill/>
                    <a:ln>
                      <a:noFill/>
                    </a:ln>
                  </pic:spPr>
                </pic:pic>
              </a:graphicData>
            </a:graphic>
          </wp:inline>
        </w:drawing>
      </w:r>
    </w:p>
    <w:p w14:paraId="5777E8F1" w14:textId="77777777" w:rsidR="00F213B1" w:rsidRPr="00434273" w:rsidRDefault="00F213B1" w:rsidP="00F213B1">
      <w:pPr>
        <w:pStyle w:val="Lgende"/>
        <w:jc w:val="both"/>
        <w:rPr>
          <w:b/>
          <w:bCs/>
          <w:i w:val="0"/>
          <w:iCs w:val="0"/>
          <w:color w:val="auto"/>
          <w:sz w:val="20"/>
          <w:szCs w:val="20"/>
          <w:lang w:val="en-US"/>
        </w:rPr>
      </w:pPr>
      <w:r w:rsidRPr="00477D07">
        <w:rPr>
          <w:b/>
          <w:bCs/>
          <w:i w:val="0"/>
          <w:iCs w:val="0"/>
          <w:color w:val="auto"/>
          <w:sz w:val="20"/>
          <w:szCs w:val="20"/>
          <w:lang w:val="en-US"/>
        </w:rPr>
        <w:t>Figure 3</w:t>
      </w:r>
      <w:r w:rsidRPr="00477D07">
        <w:rPr>
          <w:i w:val="0"/>
          <w:iCs w:val="0"/>
          <w:color w:val="auto"/>
          <w:sz w:val="20"/>
          <w:szCs w:val="20"/>
          <w:lang w:val="en-US"/>
        </w:rPr>
        <w:t>.</w:t>
      </w:r>
      <w:r>
        <w:rPr>
          <w:color w:val="auto"/>
          <w:sz w:val="20"/>
          <w:szCs w:val="20"/>
          <w:lang w:val="en-US"/>
        </w:rPr>
        <w:t xml:space="preserve"> </w:t>
      </w:r>
      <w:r w:rsidRPr="00434273">
        <w:rPr>
          <w:i w:val="0"/>
          <w:iCs w:val="0"/>
          <w:color w:val="auto"/>
          <w:sz w:val="20"/>
          <w:szCs w:val="20"/>
          <w:lang w:val="en-US"/>
        </w:rPr>
        <w:t xml:space="preserve"> </w:t>
      </w:r>
      <w:r>
        <w:rPr>
          <w:i w:val="0"/>
          <w:iCs w:val="0"/>
          <w:color w:val="auto"/>
          <w:sz w:val="20"/>
          <w:szCs w:val="20"/>
          <w:lang w:val="en-US"/>
        </w:rPr>
        <w:t>Encoding procedure and r</w:t>
      </w:r>
      <w:r w:rsidRPr="00434273">
        <w:rPr>
          <w:i w:val="0"/>
          <w:iCs w:val="0"/>
          <w:color w:val="auto"/>
          <w:sz w:val="20"/>
          <w:szCs w:val="20"/>
          <w:lang w:val="en-US"/>
        </w:rPr>
        <w:t xml:space="preserve">esults of </w:t>
      </w:r>
      <w:r w:rsidRPr="00FE3789">
        <w:rPr>
          <w:i w:val="0"/>
          <w:iCs w:val="0"/>
          <w:color w:val="auto"/>
          <w:sz w:val="20"/>
          <w:szCs w:val="20"/>
          <w:lang w:val="en-US"/>
        </w:rPr>
        <w:t xml:space="preserve">Experiments </w:t>
      </w:r>
      <w:r>
        <w:rPr>
          <w:i w:val="0"/>
          <w:iCs w:val="0"/>
          <w:color w:val="auto"/>
          <w:sz w:val="20"/>
          <w:szCs w:val="20"/>
          <w:lang w:val="en-US"/>
        </w:rPr>
        <w:t>4a (A), 4b (B), and 5 (C): proportion of old responses as a function of Scene type (Hits: target scenes, FAs: false alarms, lure scenes) and Object context. Mean, 95% confidence intervals, and individual data points.</w:t>
      </w:r>
    </w:p>
    <w:p w14:paraId="3679B741" w14:textId="77777777" w:rsidR="00420F42" w:rsidRPr="007D26BD" w:rsidRDefault="00420F42" w:rsidP="00420F42">
      <w:pPr>
        <w:jc w:val="both"/>
        <w:rPr>
          <w:b/>
          <w:bCs/>
          <w:lang w:val="en-US"/>
        </w:rPr>
      </w:pPr>
      <w:r w:rsidRPr="007D26BD">
        <w:rPr>
          <w:b/>
          <w:bCs/>
          <w:lang w:val="en-US"/>
        </w:rPr>
        <w:lastRenderedPageBreak/>
        <w:t>Results</w:t>
      </w:r>
    </w:p>
    <w:p w14:paraId="64275D58" w14:textId="22566479" w:rsidR="00E77B15" w:rsidRDefault="00E77B15" w:rsidP="00E77B15">
      <w:pPr>
        <w:jc w:val="both"/>
        <w:rPr>
          <w:sz w:val="22"/>
          <w:szCs w:val="22"/>
          <w:lang w:val="en-GB"/>
        </w:rPr>
      </w:pPr>
      <w:r w:rsidRPr="002F5027">
        <w:rPr>
          <w:sz w:val="22"/>
          <w:szCs w:val="22"/>
          <w:lang w:val="en-US"/>
        </w:rPr>
        <w:t xml:space="preserve">As in </w:t>
      </w:r>
      <w:r w:rsidR="00635481">
        <w:rPr>
          <w:sz w:val="22"/>
          <w:szCs w:val="22"/>
          <w:lang w:val="en-US"/>
        </w:rPr>
        <w:t>E</w:t>
      </w:r>
      <w:r w:rsidR="00635481" w:rsidRPr="007A1639">
        <w:rPr>
          <w:sz w:val="22"/>
          <w:szCs w:val="22"/>
          <w:lang w:val="en-US"/>
        </w:rPr>
        <w:t>xperiment</w:t>
      </w:r>
      <w:r w:rsidR="00635481">
        <w:rPr>
          <w:sz w:val="22"/>
          <w:szCs w:val="22"/>
          <w:lang w:val="en-US"/>
        </w:rPr>
        <w:t xml:space="preserve">s </w:t>
      </w:r>
      <w:r w:rsidR="00C16D70">
        <w:rPr>
          <w:sz w:val="22"/>
          <w:szCs w:val="22"/>
          <w:lang w:val="en-US"/>
        </w:rPr>
        <w:t>1-4</w:t>
      </w:r>
      <w:r w:rsidRPr="002F5027">
        <w:rPr>
          <w:sz w:val="22"/>
          <w:szCs w:val="22"/>
          <w:lang w:val="en-US"/>
        </w:rPr>
        <w:t xml:space="preserve">, the main effect of Scene type was significant, with higher rates of old responses for </w:t>
      </w:r>
      <w:r>
        <w:rPr>
          <w:sz w:val="22"/>
          <w:szCs w:val="22"/>
          <w:lang w:val="en-US"/>
        </w:rPr>
        <w:t>target</w:t>
      </w:r>
      <w:r w:rsidRPr="002F5027">
        <w:rPr>
          <w:sz w:val="22"/>
          <w:szCs w:val="22"/>
          <w:lang w:val="en-US"/>
        </w:rPr>
        <w:t xml:space="preserve"> than for </w:t>
      </w:r>
      <w:r>
        <w:rPr>
          <w:sz w:val="22"/>
          <w:szCs w:val="22"/>
          <w:lang w:val="en-US"/>
        </w:rPr>
        <w:t>lure</w:t>
      </w:r>
      <w:r w:rsidRPr="002F5027">
        <w:rPr>
          <w:sz w:val="22"/>
          <w:szCs w:val="22"/>
          <w:lang w:val="en-US"/>
        </w:rPr>
        <w:t xml:space="preserve"> scenes, </w:t>
      </w:r>
      <w:r w:rsidRPr="002F5027">
        <w:rPr>
          <w:i/>
          <w:iCs/>
          <w:sz w:val="22"/>
          <w:szCs w:val="22"/>
          <w:lang w:val="en-GB"/>
        </w:rPr>
        <w:t>F</w:t>
      </w:r>
      <w:r w:rsidRPr="002F5027">
        <w:rPr>
          <w:sz w:val="22"/>
          <w:szCs w:val="22"/>
          <w:lang w:val="en-GB"/>
        </w:rPr>
        <w:t>(1,4</w:t>
      </w:r>
      <w:r w:rsidR="00AA2199">
        <w:rPr>
          <w:sz w:val="22"/>
          <w:szCs w:val="22"/>
          <w:lang w:val="en-GB"/>
        </w:rPr>
        <w:t>1</w:t>
      </w:r>
      <w:r w:rsidRPr="002F5027">
        <w:rPr>
          <w:sz w:val="22"/>
          <w:szCs w:val="22"/>
          <w:lang w:val="en-GB"/>
        </w:rPr>
        <w:t>) = 7</w:t>
      </w:r>
      <w:r w:rsidR="00AA2199">
        <w:rPr>
          <w:sz w:val="22"/>
          <w:szCs w:val="22"/>
          <w:lang w:val="en-GB"/>
        </w:rPr>
        <w:t>7</w:t>
      </w:r>
      <w:r w:rsidRPr="002F5027">
        <w:rPr>
          <w:sz w:val="22"/>
          <w:szCs w:val="22"/>
          <w:lang w:val="en-GB"/>
        </w:rPr>
        <w:t>.0</w:t>
      </w:r>
      <w:r w:rsidR="00AA2199">
        <w:rPr>
          <w:sz w:val="22"/>
          <w:szCs w:val="22"/>
          <w:lang w:val="en-GB"/>
        </w:rPr>
        <w:t>3</w:t>
      </w:r>
      <w:r w:rsidRPr="002F5027">
        <w:rPr>
          <w:sz w:val="22"/>
          <w:szCs w:val="22"/>
          <w:lang w:val="en-GB"/>
        </w:rPr>
        <w:t xml:space="preserve">, </w:t>
      </w:r>
      <w:r w:rsidRPr="002F5027">
        <w:rPr>
          <w:i/>
          <w:iCs/>
          <w:sz w:val="22"/>
          <w:szCs w:val="22"/>
          <w:lang w:val="en-GB"/>
        </w:rPr>
        <w:t>p</w:t>
      </w:r>
      <w:r w:rsidRPr="002F5027">
        <w:rPr>
          <w:sz w:val="22"/>
          <w:szCs w:val="22"/>
          <w:lang w:val="en-GB"/>
        </w:rPr>
        <w:t xml:space="preserve"> &lt; .001, η²</w:t>
      </w:r>
      <w:r w:rsidRPr="002F5027">
        <w:rPr>
          <w:sz w:val="22"/>
          <w:szCs w:val="22"/>
          <w:vertAlign w:val="subscript"/>
          <w:lang w:val="en-GB"/>
        </w:rPr>
        <w:t>G</w:t>
      </w:r>
      <w:r w:rsidRPr="002F5027">
        <w:rPr>
          <w:sz w:val="22"/>
          <w:szCs w:val="22"/>
          <w:lang w:val="en-GB"/>
        </w:rPr>
        <w:t xml:space="preserve"> = .3</w:t>
      </w:r>
      <w:r w:rsidR="00AA2199">
        <w:rPr>
          <w:sz w:val="22"/>
          <w:szCs w:val="22"/>
          <w:lang w:val="en-GB"/>
        </w:rPr>
        <w:t>0</w:t>
      </w:r>
      <w:r w:rsidRPr="002F5027">
        <w:rPr>
          <w:sz w:val="22"/>
          <w:szCs w:val="22"/>
          <w:lang w:val="en-GB"/>
        </w:rPr>
        <w:t>. We also found a significant main effect of Object context,</w:t>
      </w:r>
      <w:r>
        <w:rPr>
          <w:sz w:val="22"/>
          <w:szCs w:val="22"/>
          <w:lang w:val="en-GB"/>
        </w:rPr>
        <w:t xml:space="preserve"> with more old responses for old object context than new object context</w:t>
      </w:r>
      <w:r w:rsidRPr="002F5027">
        <w:rPr>
          <w:sz w:val="22"/>
          <w:szCs w:val="22"/>
          <w:lang w:val="en-GB"/>
        </w:rPr>
        <w:t xml:space="preserve"> </w:t>
      </w:r>
      <w:r w:rsidRPr="002F5027">
        <w:rPr>
          <w:i/>
          <w:iCs/>
          <w:sz w:val="22"/>
          <w:szCs w:val="22"/>
          <w:lang w:val="en-GB"/>
        </w:rPr>
        <w:t>F</w:t>
      </w:r>
      <w:r w:rsidRPr="002F5027">
        <w:rPr>
          <w:sz w:val="22"/>
          <w:szCs w:val="22"/>
          <w:lang w:val="en-GB"/>
        </w:rPr>
        <w:t>(1,4</w:t>
      </w:r>
      <w:r w:rsidR="0062621D">
        <w:rPr>
          <w:sz w:val="22"/>
          <w:szCs w:val="22"/>
          <w:lang w:val="en-GB"/>
        </w:rPr>
        <w:t>1</w:t>
      </w:r>
      <w:r w:rsidRPr="002F5027">
        <w:rPr>
          <w:sz w:val="22"/>
          <w:szCs w:val="22"/>
          <w:lang w:val="en-GB"/>
        </w:rPr>
        <w:t xml:space="preserve">) = </w:t>
      </w:r>
      <w:r w:rsidR="0062621D">
        <w:rPr>
          <w:sz w:val="22"/>
          <w:szCs w:val="22"/>
          <w:lang w:val="en-GB"/>
        </w:rPr>
        <w:t>12</w:t>
      </w:r>
      <w:r w:rsidRPr="002F5027">
        <w:rPr>
          <w:sz w:val="22"/>
          <w:szCs w:val="22"/>
          <w:lang w:val="en-GB"/>
        </w:rPr>
        <w:t>.</w:t>
      </w:r>
      <w:r w:rsidR="0062621D">
        <w:rPr>
          <w:sz w:val="22"/>
          <w:szCs w:val="22"/>
          <w:lang w:val="en-GB"/>
        </w:rPr>
        <w:t>89</w:t>
      </w:r>
      <w:r w:rsidRPr="002F5027">
        <w:rPr>
          <w:sz w:val="22"/>
          <w:szCs w:val="22"/>
          <w:lang w:val="en-GB"/>
        </w:rPr>
        <w:t xml:space="preserve">, </w:t>
      </w:r>
      <w:r w:rsidRPr="002F5027">
        <w:rPr>
          <w:i/>
          <w:iCs/>
          <w:sz w:val="22"/>
          <w:szCs w:val="22"/>
          <w:lang w:val="en-GB"/>
        </w:rPr>
        <w:t>p</w:t>
      </w:r>
      <w:r w:rsidRPr="002F5027">
        <w:rPr>
          <w:sz w:val="22"/>
          <w:szCs w:val="22"/>
          <w:lang w:val="en-GB"/>
        </w:rPr>
        <w:t xml:space="preserve"> &lt; .001, η²</w:t>
      </w:r>
      <w:r w:rsidRPr="002F5027">
        <w:rPr>
          <w:sz w:val="22"/>
          <w:szCs w:val="22"/>
          <w:vertAlign w:val="subscript"/>
          <w:lang w:val="en-GB"/>
        </w:rPr>
        <w:t>G</w:t>
      </w:r>
      <w:r w:rsidRPr="002F5027">
        <w:rPr>
          <w:sz w:val="22"/>
          <w:szCs w:val="22"/>
          <w:lang w:val="en-GB"/>
        </w:rPr>
        <w:t xml:space="preserve"> = .1</w:t>
      </w:r>
      <w:r w:rsidR="0062621D">
        <w:rPr>
          <w:sz w:val="22"/>
          <w:szCs w:val="22"/>
          <w:lang w:val="en-GB"/>
        </w:rPr>
        <w:t>2</w:t>
      </w:r>
      <w:r w:rsidRPr="002F5027">
        <w:rPr>
          <w:sz w:val="22"/>
          <w:szCs w:val="22"/>
          <w:lang w:val="en-GB"/>
        </w:rPr>
        <w:t xml:space="preserve">. The Scene type x Object context interaction was not significant, </w:t>
      </w:r>
      <w:r w:rsidRPr="002F5027">
        <w:rPr>
          <w:i/>
          <w:iCs/>
          <w:sz w:val="22"/>
          <w:szCs w:val="22"/>
          <w:lang w:val="en-GB"/>
        </w:rPr>
        <w:t>p</w:t>
      </w:r>
      <w:r w:rsidRPr="002F5027">
        <w:rPr>
          <w:sz w:val="22"/>
          <w:szCs w:val="22"/>
          <w:lang w:val="en-GB"/>
        </w:rPr>
        <w:t xml:space="preserve"> = .1</w:t>
      </w:r>
      <w:r w:rsidR="00C27B3B">
        <w:rPr>
          <w:sz w:val="22"/>
          <w:szCs w:val="22"/>
          <w:lang w:val="en-GB"/>
        </w:rPr>
        <w:t>23</w:t>
      </w:r>
      <w:r w:rsidRPr="002F5027">
        <w:rPr>
          <w:sz w:val="22"/>
          <w:szCs w:val="22"/>
          <w:lang w:val="en-GB"/>
        </w:rPr>
        <w:t>, η²</w:t>
      </w:r>
      <w:r w:rsidRPr="002F5027">
        <w:rPr>
          <w:sz w:val="22"/>
          <w:szCs w:val="22"/>
          <w:vertAlign w:val="subscript"/>
          <w:lang w:val="en-GB"/>
        </w:rPr>
        <w:t>G</w:t>
      </w:r>
      <w:r w:rsidRPr="002F5027">
        <w:rPr>
          <w:sz w:val="22"/>
          <w:szCs w:val="22"/>
          <w:lang w:val="en-GB"/>
        </w:rPr>
        <w:t xml:space="preserve"> = .002. The results are illustrated in figure </w:t>
      </w:r>
      <w:r w:rsidR="00BD2411">
        <w:rPr>
          <w:sz w:val="22"/>
          <w:szCs w:val="22"/>
          <w:lang w:val="en-GB"/>
        </w:rPr>
        <w:t>3c</w:t>
      </w:r>
      <w:r w:rsidRPr="002F5027">
        <w:rPr>
          <w:sz w:val="22"/>
          <w:szCs w:val="22"/>
          <w:lang w:val="en-GB"/>
        </w:rPr>
        <w:t>.</w:t>
      </w:r>
    </w:p>
    <w:p w14:paraId="289F0CBA" w14:textId="77777777" w:rsidR="00C16D70" w:rsidRPr="002F5027" w:rsidRDefault="00C16D70" w:rsidP="00E77B15">
      <w:pPr>
        <w:jc w:val="both"/>
        <w:rPr>
          <w:sz w:val="22"/>
          <w:szCs w:val="22"/>
          <w:lang w:val="en-GB"/>
        </w:rPr>
      </w:pPr>
    </w:p>
    <w:p w14:paraId="40492F62" w14:textId="1EAA86A0" w:rsidR="00DC7581" w:rsidRPr="00454EC2" w:rsidRDefault="00CA4C77" w:rsidP="00CA4C77">
      <w:pPr>
        <w:jc w:val="both"/>
        <w:rPr>
          <w:b/>
          <w:bCs/>
          <w:sz w:val="30"/>
          <w:szCs w:val="30"/>
          <w:lang w:val="en-US"/>
        </w:rPr>
      </w:pPr>
      <w:r w:rsidRPr="4411839F">
        <w:rPr>
          <w:b/>
          <w:bCs/>
          <w:sz w:val="30"/>
          <w:szCs w:val="30"/>
          <w:lang w:val="en-US"/>
        </w:rPr>
        <w:t>Discussion</w:t>
      </w:r>
    </w:p>
    <w:p w14:paraId="25A68030" w14:textId="77777777" w:rsidR="007C7AED" w:rsidRDefault="007C7AED" w:rsidP="00333580">
      <w:pPr>
        <w:spacing w:line="360" w:lineRule="auto"/>
        <w:jc w:val="both"/>
        <w:rPr>
          <w:sz w:val="22"/>
          <w:szCs w:val="22"/>
          <w:lang w:val="en-US"/>
        </w:rPr>
      </w:pPr>
      <w:r>
        <w:rPr>
          <w:sz w:val="22"/>
          <w:szCs w:val="22"/>
          <w:lang w:val="en-US"/>
        </w:rPr>
        <w:t xml:space="preserve">We tested the theoretical claim of Easton et al. </w:t>
      </w:r>
      <w:r>
        <w:rPr>
          <w:sz w:val="22"/>
          <w:szCs w:val="22"/>
          <w:lang w:val="en-US"/>
        </w:rPr>
        <w:fldChar w:fldCharType="begin"/>
      </w:r>
      <w:r>
        <w:rPr>
          <w:sz w:val="22"/>
          <w:szCs w:val="22"/>
          <w:lang w:val="en-US"/>
        </w:rPr>
        <w:instrText xml:space="preserve"> ADDIN ZOTERO_ITEM CSL_CITATION {"citationID":"8O8878Oh","properties":{"formattedCitation":"(2024)","plainCitation":"(2024)","noteIndex":0},"citationItems":[{"id":2716,"uris":["http://zotero.org/users/12760965/items/S7YKP7EL"],"itemData":{"id":2716,"type":"article-journal","abstract":"Context has long been regarded as an important element of long-term memory, and episodic memory in particular. The ability to remember not only the object or focus of a memory but also contextual details allow us to reconstruct integrated representations of events. However, despite its prevalence in the memory literature, context remains difficult to define and identify, with different studies using context to refer to different sets of stimuli or concepts. These varying definitions of context have not prevented it from being a key element of many models of memory. Within these models, context is usually explicitly encoded as an element of an event and processed through different neural pathways to other elements of the event, such as objects. Here we challenge the notion that context in memory is encoded. We offer an alternative where context in memory takes a variety of forms depending on the question being asked. We propose events are simply encoded, but the focus of retrieval (object) and context are not defined until recall.","container-title":"Neuroscience and Biobehavioral Reviews","DOI":"10.1016/j.neubiorev.2024.105934","ISSN":"1873-7528","journalAbbreviation":"Neurosci Biobehav Rev","language":"eng","note":"PMID: 39477177","page":"105934","source":"PubMed","title":"Context in memory is reconstructed not encoded","author":[{"family":"Easton","given":"Alexander"},{"family":"Horner","given":"Aidan J."},{"family":"James","given":"Simon J."},{"family":"Kendal","given":"Jeremy"},{"family":"Sutton","given":"John"},{"family":"Ainge","given":"James A."}],"issued":{"date-parts":[["2024",10,28]]}},"label":"page","suppress-author":true}],"schema":"https://github.com/citation-style-language/schema/raw/master/csl-citation.json"} </w:instrText>
      </w:r>
      <w:r>
        <w:rPr>
          <w:sz w:val="22"/>
          <w:szCs w:val="22"/>
          <w:lang w:val="en-US"/>
        </w:rPr>
        <w:fldChar w:fldCharType="separate"/>
      </w:r>
      <w:r w:rsidRPr="00BC4B89">
        <w:rPr>
          <w:rFonts w:ascii="Aptos" w:hAnsi="Aptos"/>
          <w:sz w:val="22"/>
          <w:lang w:val="en-US"/>
        </w:rPr>
        <w:t>(2024)</w:t>
      </w:r>
      <w:r>
        <w:rPr>
          <w:sz w:val="22"/>
          <w:szCs w:val="22"/>
          <w:lang w:val="en-US"/>
        </w:rPr>
        <w:fldChar w:fldCharType="end"/>
      </w:r>
      <w:r>
        <w:rPr>
          <w:sz w:val="22"/>
          <w:szCs w:val="22"/>
          <w:lang w:val="en-US"/>
        </w:rPr>
        <w:t xml:space="preserve"> that context is reconstructed rather than encoded. This account holds that any feature of an encoded event can become either the item or the context depending on the focus of memory retrieval. To test this hypothesis, we took advantage of the context reinstatement paradigm, in which unique background scenes are classically associated with focal objects at encoding and subsequently reinstated or switched during a recognition memory task (Doss et al., 2018).</w:t>
      </w:r>
    </w:p>
    <w:p w14:paraId="7F9067C2" w14:textId="77777777" w:rsidR="007C7AED" w:rsidRPr="00096BDC" w:rsidRDefault="007C7AED" w:rsidP="00333580">
      <w:pPr>
        <w:spacing w:line="360" w:lineRule="auto"/>
        <w:jc w:val="both"/>
        <w:rPr>
          <w:sz w:val="22"/>
          <w:szCs w:val="22"/>
          <w:lang w:val="en-US"/>
        </w:rPr>
      </w:pPr>
      <w:r>
        <w:rPr>
          <w:sz w:val="22"/>
          <w:szCs w:val="22"/>
          <w:lang w:val="en-US"/>
        </w:rPr>
        <w:t>In context reinstatement</w:t>
      </w:r>
      <w:r w:rsidRPr="00FA24A3">
        <w:rPr>
          <w:sz w:val="22"/>
          <w:szCs w:val="22"/>
          <w:lang w:val="en-US"/>
        </w:rPr>
        <w:t xml:space="preserve"> </w:t>
      </w:r>
      <w:r>
        <w:rPr>
          <w:sz w:val="22"/>
          <w:szCs w:val="22"/>
          <w:lang w:val="en-US"/>
        </w:rPr>
        <w:t xml:space="preserve">studies, focal objects and background scenes are by default ascribed to item and context, respectively. Based on the assumption that context is defined by retrieval questions, we predicted that focal objects could act as contextual cues if the recognition memory test pertained to the background scenes. Experiments 1 and 2 aimed to test this prediction by shifting the focus of the recognition memory task to the background scenes instead of the objects (hypothesis 1). The target and lure scenes paired with the same object at encoding and test were more often judged as old than those presented with a different object, indicating that objects served as contextual cues. </w:t>
      </w:r>
      <w:r w:rsidRPr="00FA24A3">
        <w:rPr>
          <w:sz w:val="22"/>
          <w:szCs w:val="22"/>
          <w:lang w:val="en-US"/>
        </w:rPr>
        <w:t xml:space="preserve">This effect was unaffected by the encoding procedure, as reversing the order of object and scene presentation </w:t>
      </w:r>
      <w:r>
        <w:rPr>
          <w:sz w:val="22"/>
          <w:szCs w:val="22"/>
          <w:lang w:val="en-US"/>
        </w:rPr>
        <w:t xml:space="preserve">(between Experiments 1 and 2) </w:t>
      </w:r>
      <w:r w:rsidRPr="00FA24A3">
        <w:rPr>
          <w:sz w:val="22"/>
          <w:szCs w:val="22"/>
          <w:lang w:val="en-US"/>
        </w:rPr>
        <w:t xml:space="preserve">did not </w:t>
      </w:r>
      <w:r>
        <w:rPr>
          <w:sz w:val="22"/>
          <w:szCs w:val="22"/>
          <w:lang w:val="en-US"/>
        </w:rPr>
        <w:t>alter</w:t>
      </w:r>
      <w:r w:rsidRPr="00FA24A3">
        <w:rPr>
          <w:sz w:val="22"/>
          <w:szCs w:val="22"/>
          <w:lang w:val="en-US"/>
        </w:rPr>
        <w:t xml:space="preserve"> the </w:t>
      </w:r>
      <w:r>
        <w:rPr>
          <w:sz w:val="22"/>
          <w:szCs w:val="22"/>
          <w:lang w:val="en-US"/>
        </w:rPr>
        <w:t>results</w:t>
      </w:r>
      <w:r w:rsidRPr="00FA24A3">
        <w:rPr>
          <w:sz w:val="22"/>
          <w:szCs w:val="22"/>
          <w:lang w:val="en-US"/>
        </w:rPr>
        <w:t>.</w:t>
      </w:r>
      <w:r>
        <w:rPr>
          <w:sz w:val="22"/>
          <w:szCs w:val="22"/>
          <w:lang w:val="en-US"/>
        </w:rPr>
        <w:t xml:space="preserve"> The results reported here closely mirror</w:t>
      </w:r>
      <w:r w:rsidRPr="00096BDC">
        <w:rPr>
          <w:sz w:val="22"/>
          <w:szCs w:val="22"/>
          <w:lang w:val="en-US"/>
        </w:rPr>
        <w:t xml:space="preserve"> </w:t>
      </w:r>
      <w:r>
        <w:rPr>
          <w:sz w:val="22"/>
          <w:szCs w:val="22"/>
          <w:lang w:val="en-US"/>
        </w:rPr>
        <w:t>those of previous</w:t>
      </w:r>
      <w:r w:rsidRPr="00096BDC">
        <w:rPr>
          <w:sz w:val="22"/>
          <w:szCs w:val="22"/>
          <w:lang w:val="en-US"/>
        </w:rPr>
        <w:t xml:space="preserve"> studies </w:t>
      </w:r>
      <w:r>
        <w:rPr>
          <w:sz w:val="22"/>
          <w:szCs w:val="22"/>
          <w:lang w:val="en-US"/>
        </w:rPr>
        <w:t>that used</w:t>
      </w:r>
      <w:r w:rsidRPr="00096BDC">
        <w:rPr>
          <w:sz w:val="22"/>
          <w:szCs w:val="22"/>
          <w:lang w:val="en-US"/>
        </w:rPr>
        <w:t xml:space="preserve"> object</w:t>
      </w:r>
      <w:r>
        <w:rPr>
          <w:sz w:val="22"/>
          <w:szCs w:val="22"/>
          <w:lang w:val="en-US"/>
        </w:rPr>
        <w:t>s</w:t>
      </w:r>
      <w:r w:rsidRPr="00096BDC">
        <w:rPr>
          <w:sz w:val="22"/>
          <w:szCs w:val="22"/>
          <w:lang w:val="en-US"/>
        </w:rPr>
        <w:t xml:space="preserve"> </w:t>
      </w:r>
      <w:r>
        <w:rPr>
          <w:sz w:val="22"/>
          <w:szCs w:val="22"/>
          <w:lang w:val="en-US"/>
        </w:rPr>
        <w:t xml:space="preserve">as </w:t>
      </w:r>
      <w:r w:rsidRPr="00096BDC">
        <w:rPr>
          <w:sz w:val="22"/>
          <w:szCs w:val="22"/>
          <w:lang w:val="en-US"/>
        </w:rPr>
        <w:t>item</w:t>
      </w:r>
      <w:r>
        <w:rPr>
          <w:sz w:val="22"/>
          <w:szCs w:val="22"/>
          <w:lang w:val="en-US"/>
        </w:rPr>
        <w:t>s</w:t>
      </w:r>
      <w:r w:rsidRPr="00096BDC">
        <w:rPr>
          <w:sz w:val="22"/>
          <w:szCs w:val="22"/>
          <w:lang w:val="en-US"/>
        </w:rPr>
        <w:t xml:space="preserve"> and backgrounds </w:t>
      </w:r>
      <w:r>
        <w:rPr>
          <w:sz w:val="22"/>
          <w:szCs w:val="22"/>
          <w:lang w:val="en-US"/>
        </w:rPr>
        <w:t xml:space="preserve">as </w:t>
      </w:r>
      <w:r w:rsidRPr="00096BDC">
        <w:rPr>
          <w:sz w:val="22"/>
          <w:szCs w:val="22"/>
          <w:lang w:val="en-US"/>
        </w:rPr>
        <w:t>context</w:t>
      </w:r>
      <w:r>
        <w:rPr>
          <w:sz w:val="22"/>
          <w:szCs w:val="22"/>
          <w:lang w:val="en-US"/>
        </w:rPr>
        <w:t xml:space="preserve"> </w:t>
      </w:r>
      <w:r>
        <w:rPr>
          <w:sz w:val="22"/>
          <w:szCs w:val="22"/>
          <w:lang w:val="en-US"/>
        </w:rPr>
        <w:fldChar w:fldCharType="begin"/>
      </w:r>
      <w:r>
        <w:rPr>
          <w:sz w:val="22"/>
          <w:szCs w:val="22"/>
          <w:lang w:val="en-US"/>
        </w:rPr>
        <w:instrText xml:space="preserve"> ADDIN ZOTERO_ITEM CSL_CITATION {"citationID":"iZ4BuP7a","properties":{"formattedCitation":"(Doss et al., 2018; Miao et al., 2023)","plainCitation":"(Doss et al., 2018; Miao et al., 2023)","noteIndex":0},"citationItems":[{"id":2441,"uris":["http://zotero.org/users/12760965/items/VKRSLBDL"],"itemData":{"id":2441,"type":"article-journal","abstract":"It is widely assumed that context reinstatement benefits memory, but our experiments revealed that context reinstatement can systematically distort memory. Participants viewed pictures of objects superimposed over scenes, and we later tested their ability to differentiate these old objects from similar new objects. Context reinstatement was manipulated by presenting objects on the reinstated or switched scene at test. Not only did context reinstatement increase correct recognition of old objects, but it also consistently increased incorrect recognition of similar objects as old ones. This false recognition effect was robust, as it was found in several experiments, occurred after both immediate and delayed testing, and persisted with high confidence even after participants were warned to avoid the distorting effects of context. To explain this memory illusion, we propose that context reinstatement increases the likelihood of confusing conceptual and perceptual information, potentially in medial temporal brain regions that integrate this information.","container-title":"Psychological Science","DOI":"10.1177/0956797617749534","ISSN":"0956-7976","issue":"6","journalAbbreviation":"Psychol Sci","language":"en","note":"publisher: SAGE Publications Inc","page":"914-925","source":"SAGE Journals","title":"The Dark Side of Context: Context Reinstatement Can Distort Memory","title-short":"The Dark Side of Context","volume":"29","author":[{"family":"Doss","given":"Manoj K."},{"family":"Picart","given":"Jamila K."},{"family":"Gallo","given":"David A."}],"issued":{"date-parts":[["2018",6,1]]}}},{"id":3001,"uris":["http://zotero.org/users/12760965/items/5MANSD68"],"itemData":{"id":3001,"type":"article-journal","abstract":"Reinstating the context present at encoding during the test phase generally enhances recognition memory compared with changing the context when specific item–context associations are established during encoding. However, it remains unclear whether context reinstatement improves the performance in differentiating between old and similar items in recognition memory tests and what underlying cognitive processes are involved. Using the context reinstatement paradigm together with event-related potentials (ERP), we examined the context-dependent effects of background scenes on recognition discrimination among similar objects. Participants were instructed to associate intentionally specific objects with background scenes during the encoding phase and subsequently complete an object recognition memory task, during which old and similar new objects were presented superimposed over the studied old or similar new background scenes. Electroencephalogram was recorded to measure the electrophysiological manifestations of cognitive processes associated with episodic retrieval. Behavioral results revealed enhanced performance in differentiating old from similar objects in the old context, as opposed to the similar context condition. Importantly, ERP results indicated a more pronounced recollection-related parietal object old/new effect in the old context compared to the similar context condition. This suggests that the ability to distinguish between old and similar objects in recognition memory is primarily driven by recollection rather than familiarity, particularly when the encoding context is reinstated during the test phase. Our findings are in line with the account that the impact of context reinstatement on object recognition memory is attributable to the enhanced recollection of specific item–context associations during retrieval and provides evidence for the specificity of episodic associative representations.","container-title":"Neurobiology of Learning and Memory","DOI":"10.1016/j.nlm.2023.107861","ISSN":"1074-7427","journalAbbreviation":"Neurobiology of Learning and Memory","page":"107861","source":"ScienceDirect","title":"Electrophysiological evidence for context reinstatement effects on object recognition memory","volume":"206","author":[{"family":"Miao","given":"Jingwen"},{"family":"Weigl","given":"Michael"},{"family":"Kong","given":"Nuo"},{"family":"Zhao","given":"Min-Fang"},{"family":"Mecklinger","given":"Axel"},{"family":"Zheng","given":"Zhiwei"},{"family":"Li","given":"Juan"}],"issued":{"date-parts":[["2023",12,1]]}}}],"schema":"https://github.com/citation-style-language/schema/raw/master/csl-citation.json"} </w:instrText>
      </w:r>
      <w:r>
        <w:rPr>
          <w:sz w:val="22"/>
          <w:szCs w:val="22"/>
          <w:lang w:val="en-US"/>
        </w:rPr>
        <w:fldChar w:fldCharType="separate"/>
      </w:r>
      <w:r w:rsidRPr="0037473B">
        <w:rPr>
          <w:rFonts w:ascii="Aptos" w:hAnsi="Aptos"/>
          <w:sz w:val="22"/>
          <w:lang w:val="en-US"/>
        </w:rPr>
        <w:t>(Doss et al., 2018; Miao et al., 2023)</w:t>
      </w:r>
      <w:r>
        <w:rPr>
          <w:sz w:val="22"/>
          <w:szCs w:val="22"/>
          <w:lang w:val="en-US"/>
        </w:rPr>
        <w:fldChar w:fldCharType="end"/>
      </w:r>
      <w:r>
        <w:rPr>
          <w:sz w:val="22"/>
          <w:szCs w:val="22"/>
          <w:lang w:val="en-US"/>
        </w:rPr>
        <w:t>. Because we used the same encoding task as previous studies, the retrieval question alone defined objects as contextual and scenes as the items. E</w:t>
      </w:r>
      <w:r w:rsidRPr="007A1639">
        <w:rPr>
          <w:sz w:val="22"/>
          <w:szCs w:val="22"/>
          <w:lang w:val="en-US"/>
        </w:rPr>
        <w:t>xperiment</w:t>
      </w:r>
      <w:r>
        <w:rPr>
          <w:sz w:val="22"/>
          <w:szCs w:val="22"/>
          <w:lang w:val="en-US"/>
        </w:rPr>
        <w:t>s 1 and 2 provide the first evidence that focal objects can become the context when memory for background scenes is tested, which supports the assumption that it is the focus of memory retrieval that defines the item and the context in memory (Easton et al., 2024).</w:t>
      </w:r>
    </w:p>
    <w:p w14:paraId="61E971C3" w14:textId="77777777" w:rsidR="007C7AED" w:rsidRDefault="007C7AED" w:rsidP="00333580">
      <w:pPr>
        <w:spacing w:line="360" w:lineRule="auto"/>
        <w:jc w:val="both"/>
        <w:rPr>
          <w:sz w:val="22"/>
          <w:szCs w:val="22"/>
          <w:lang w:val="en-US"/>
        </w:rPr>
      </w:pPr>
      <w:r>
        <w:rPr>
          <w:sz w:val="22"/>
          <w:szCs w:val="22"/>
          <w:lang w:val="en-US"/>
        </w:rPr>
        <w:t>In E</w:t>
      </w:r>
      <w:r w:rsidRPr="007A1639">
        <w:rPr>
          <w:sz w:val="22"/>
          <w:szCs w:val="22"/>
          <w:lang w:val="en-US"/>
        </w:rPr>
        <w:t>xperiment</w:t>
      </w:r>
      <w:r>
        <w:rPr>
          <w:sz w:val="22"/>
          <w:szCs w:val="22"/>
          <w:lang w:val="en-US"/>
        </w:rPr>
        <w:t xml:space="preserve">s </w:t>
      </w:r>
      <w:r>
        <w:rPr>
          <w:sz w:val="22"/>
          <w:szCs w:val="22"/>
          <w:lang w:val="en-GB"/>
        </w:rPr>
        <w:t xml:space="preserve">1 and 2, participants judged whether each object belonged in the background scene during encoding, fostering object-scene associations. Recent studies reported context reinstatement effects when only objects must be process at encoding </w:t>
      </w:r>
      <w:r w:rsidRPr="00096BDC">
        <w:rPr>
          <w:sz w:val="22"/>
          <w:szCs w:val="22"/>
          <w:lang w:val="en-GB"/>
        </w:rPr>
        <w:fldChar w:fldCharType="begin"/>
      </w:r>
      <w:r>
        <w:rPr>
          <w:sz w:val="22"/>
          <w:szCs w:val="22"/>
          <w:lang w:val="en-GB"/>
        </w:rPr>
        <w:instrText xml:space="preserve"> ADDIN ZOTERO_ITEM CSL_CITATION {"citationID":"yzL7JdmD","properties":{"formattedCitation":"(Racsm\\uc0\\u225{}ny et al., 2021; Sz\\uc0\\u337{}ll\\uc0\\u337{}si et al., 2023)","plainCitation":"(Racsmány et al., 2021; Szőllősi et al., 2023)","noteIndex":0},"citationItems":[{"id":848,"uris":["http://zotero.org/users/12760965/items/VTD4DRPE"],"itemData":{"id":848,"type":"article-journal","abstract":"One of the greatest commonplaces in memory research is that context improves recall and enhances or leaves recognition intact. Here we present results which draw attention to the fact that the reappearance of irrelevant and unattended background contexts of encoding significantly impairs memory discrimination functions. This manuscript presents the results of two experiments in which participants made indoor/outdoor judgements for a large number of object images presented together with individual, irrelevant and presumably unattended background scenes. On a subsequent unexpected recognition test participants saw the incidentally encoded target objects, visually similar lures or new foil objects on the same or new background scenes. Our results showed that although the reappearance of the background scene raised the hit rate for target objects, it decreased mnemonic discrimination, a behavioral score for pattern separation, a hippocampal function that is affected in early dementia. Furthermore, the presence of the encoded background scene at the recognition test increased the false recognition of lure objects, even when participants were explicitly instructed to neglect the context scene. Altogether these results gave evidence that if context increases recognition hits for target memories, it does so at the cost of increasing false recognition and diminished discriminability for similar information.","container-title":"Scientific Reports","DOI":"10.1038/s41598-021-85627-2","ISSN":"2045-2322","issue":"1","journalAbbreviation":"Sci Rep","language":"en","license":"2021 The Author(s)","note":"number: 1\npublisher: Nature Publishing Group","page":"6204","source":"www.nature.com","title":"Irrelevant background context decreases mnemonic discrimination and increases false memory","volume":"11","author":[{"family":"Racsmány","given":"Mihály"},{"family":"Bencze","given":"Dorottya"},{"family":"Pajkossy","given":"Péter"},{"family":"Szőllősi","given":"Ágnes"},{"family":"Marián","given":"Miklós"}],"issued":{"date-parts":[["2021",3,18]]}}},{"id":849,"uris":["http://zotero.org/users/12760965/items/XIJILNBA"],"itemData":{"id":849,"type":"article-journal","abstract":"Context-dependent episodic memory is typically investigated using tasks in which retrieval occurs either in the reinstated context of encoding or in a completely new context. A fundamental question of episodic memory models is the level of detail in episodic memory representations containing contextual information about the encoded event. The present study examined whether memory is affected when the contexts of encoding and retrieval are highly similar but not exactly the same. At encoding, participants saw unique object images presented on the background of unique context scene images. On a surprise recognition test, the objects were either old or visually similar to ones seen at encoding (lure stimuli). The objects were presented on either the old or a lure context image; the lure context image was visually similar to the corresponding object's encoding context. Context reinstatement increased the hit rate for the old objects, but also increased the false alarm for the lure objects. This latter finding indicates that the presence of the encoding context at test does not always aid recognition memory decisions. These results suggest that slight visual differences between the contexts of encoding and retrieval matter, as context reinstatement leads to a tendency to respond Old even in case of small differences in the old and lure contexts.","container-title":"Cognition","DOI":"10.1016/j.cognition.2022.105287","ISSN":"0010-0277","journalAbbreviation":"Cognition","page":"105287","source":"ScienceDirect","title":"Litmus test of rich episodic representations: Context-induced false recognition","title-short":"Litmus test of rich episodic representations","volume":"230","author":[{"family":"Szőllősi","given":"Ágnes"},{"family":"Pajkossy","given":"Péter"},{"family":"Bencze","given":"Dorottya"},{"family":"Marián","given":"Miklós"},{"family":"Racsmány","given":"Mihály"}],"issued":{"date-parts":[["2023",1,1]]}}}],"schema":"https://github.com/citation-style-language/schema/raw/master/csl-citation.json"} </w:instrText>
      </w:r>
      <w:r w:rsidRPr="00096BDC">
        <w:rPr>
          <w:sz w:val="22"/>
          <w:szCs w:val="22"/>
          <w:lang w:val="en-GB"/>
        </w:rPr>
        <w:fldChar w:fldCharType="separate"/>
      </w:r>
      <w:r w:rsidRPr="00096BDC">
        <w:rPr>
          <w:rFonts w:ascii="Aptos" w:hAnsi="Aptos" w:cs="Times New Roman"/>
          <w:kern w:val="0"/>
          <w:sz w:val="22"/>
          <w:szCs w:val="22"/>
          <w:lang w:val="en-US"/>
        </w:rPr>
        <w:t>(Racsmány et al., 2021; Szőllősi et al., 2023)</w:t>
      </w:r>
      <w:r w:rsidRPr="00096BDC">
        <w:rPr>
          <w:sz w:val="22"/>
          <w:szCs w:val="22"/>
          <w:lang w:val="en-GB"/>
        </w:rPr>
        <w:fldChar w:fldCharType="end"/>
      </w:r>
      <w:r>
        <w:rPr>
          <w:sz w:val="22"/>
          <w:szCs w:val="22"/>
          <w:lang w:val="en-GB"/>
        </w:rPr>
        <w:t xml:space="preserve">, suggesting that contextual features are implicitly integrated into memory </w:t>
      </w:r>
      <w:r>
        <w:rPr>
          <w:sz w:val="22"/>
          <w:szCs w:val="22"/>
          <w:lang w:val="en-GB"/>
        </w:rPr>
        <w:lastRenderedPageBreak/>
        <w:t xml:space="preserve">representations. In these studies, focal objects are task-relevant, and backgrounds scenes task-irrelevant both at encoding and retrieval. We hypothesized that features irrelevant at encoding could become the focus of retrieval, and task-relevant features become contextual, depending on the question of the memory task. In </w:t>
      </w:r>
      <w:r>
        <w:rPr>
          <w:sz w:val="22"/>
          <w:szCs w:val="22"/>
          <w:lang w:val="en-US"/>
        </w:rPr>
        <w:t xml:space="preserve">Experiment </w:t>
      </w:r>
      <w:r>
        <w:rPr>
          <w:sz w:val="22"/>
          <w:szCs w:val="22"/>
          <w:lang w:val="en-GB"/>
        </w:rPr>
        <w:t xml:space="preserve">3, encoding focused on the objects only, but the recognition memory task targeted the background scenes. </w:t>
      </w:r>
      <w:r w:rsidRPr="002C41AC">
        <w:rPr>
          <w:sz w:val="22"/>
          <w:szCs w:val="22"/>
          <w:lang w:val="en-GB"/>
        </w:rPr>
        <w:t xml:space="preserve">Replicating </w:t>
      </w:r>
      <w:r>
        <w:rPr>
          <w:sz w:val="22"/>
          <w:szCs w:val="22"/>
          <w:lang w:val="en-US"/>
        </w:rPr>
        <w:t>E</w:t>
      </w:r>
      <w:r w:rsidRPr="007A1639">
        <w:rPr>
          <w:sz w:val="22"/>
          <w:szCs w:val="22"/>
          <w:lang w:val="en-US"/>
        </w:rPr>
        <w:t>xperiment</w:t>
      </w:r>
      <w:r>
        <w:rPr>
          <w:sz w:val="22"/>
          <w:szCs w:val="22"/>
          <w:lang w:val="en-US"/>
        </w:rPr>
        <w:t xml:space="preserve">s </w:t>
      </w:r>
      <w:r>
        <w:rPr>
          <w:sz w:val="22"/>
          <w:szCs w:val="22"/>
          <w:lang w:val="en-GB"/>
        </w:rPr>
        <w:t xml:space="preserve">1 </w:t>
      </w:r>
      <w:r w:rsidRPr="006446BC">
        <w:rPr>
          <w:sz w:val="22"/>
          <w:szCs w:val="22"/>
          <w:lang w:val="en-GB"/>
        </w:rPr>
        <w:t>and 2</w:t>
      </w:r>
      <w:r>
        <w:rPr>
          <w:sz w:val="22"/>
          <w:szCs w:val="22"/>
          <w:lang w:val="en-GB"/>
        </w:rPr>
        <w:t>,</w:t>
      </w:r>
      <w:r w:rsidRPr="006446BC">
        <w:rPr>
          <w:sz w:val="22"/>
          <w:szCs w:val="22"/>
          <w:lang w:val="en-GB"/>
        </w:rPr>
        <w:t xml:space="preserve"> objects </w:t>
      </w:r>
      <w:r>
        <w:rPr>
          <w:sz w:val="22"/>
          <w:szCs w:val="22"/>
          <w:lang w:val="en-GB"/>
        </w:rPr>
        <w:t>acted</w:t>
      </w:r>
      <w:r w:rsidRPr="006446BC">
        <w:rPr>
          <w:sz w:val="22"/>
          <w:szCs w:val="22"/>
          <w:lang w:val="en-GB"/>
        </w:rPr>
        <w:t xml:space="preserve"> as contextual cues for scene recognition. Task</w:t>
      </w:r>
      <w:r>
        <w:rPr>
          <w:sz w:val="22"/>
          <w:szCs w:val="22"/>
          <w:lang w:val="en-GB"/>
        </w:rPr>
        <w:t xml:space="preserve">-irrelevant scenes and task-relevant objects have thus become the focus of retrieval and the context, respectively. </w:t>
      </w:r>
      <w:r>
        <w:rPr>
          <w:sz w:val="22"/>
          <w:szCs w:val="22"/>
          <w:lang w:val="en-US"/>
        </w:rPr>
        <w:t xml:space="preserve">These results show that contextual features at retrieval need not be task-irrelevant at encoding, as assumed by some previous accounts </w:t>
      </w:r>
      <w:r>
        <w:rPr>
          <w:sz w:val="22"/>
          <w:szCs w:val="22"/>
          <w:lang w:val="en-US"/>
        </w:rPr>
        <w:fldChar w:fldCharType="begin"/>
      </w:r>
      <w:r>
        <w:rPr>
          <w:sz w:val="22"/>
          <w:szCs w:val="22"/>
          <w:lang w:val="en-US"/>
        </w:rPr>
        <w:instrText xml:space="preserve"> ADDIN ZOTERO_ITEM CSL_CITATION {"citationID":"GhT0CSsn","properties":{"formattedCitation":"(e.g., Hayes et al., 2007)","plainCitation":"(e.g., Hayes et al., 2007)","noteIndex":0},"citationItems":[{"id":2451,"uris":["http://zotero.org/users/12760965/items/UNPG22SB"],"itemData":{"id":2451,"type":"article-journal","container-title":"Hippocampus","issue":"9","note":"ISBN: 1050-9631\npublisher: Wiley Online Library","page":"873-889","title":"The effect of scene context on episodic object recognition: parahippocampal cortex mediates memory encoding and retrieval success","volume":"17","author":[{"family":"Hayes","given":"Scott M."},{"family":"Nadel","given":"Lynn"},{"family":"Ryan","given":"Lee"}],"issued":{"date-parts":[["2007"]]}},"prefix":"e.g., "}],"schema":"https://github.com/citation-style-language/schema/raw/master/csl-citation.json"} </w:instrText>
      </w:r>
      <w:r>
        <w:rPr>
          <w:sz w:val="22"/>
          <w:szCs w:val="22"/>
          <w:lang w:val="en-US"/>
        </w:rPr>
        <w:fldChar w:fldCharType="separate"/>
      </w:r>
      <w:r w:rsidRPr="00F60238">
        <w:rPr>
          <w:rFonts w:ascii="Aptos" w:hAnsi="Aptos"/>
          <w:sz w:val="22"/>
          <w:lang w:val="en-US"/>
        </w:rPr>
        <w:t>(e.g., Hayes et al., 2007)</w:t>
      </w:r>
      <w:r>
        <w:rPr>
          <w:sz w:val="22"/>
          <w:szCs w:val="22"/>
          <w:lang w:val="en-US"/>
        </w:rPr>
        <w:fldChar w:fldCharType="end"/>
      </w:r>
      <w:r>
        <w:rPr>
          <w:sz w:val="22"/>
          <w:szCs w:val="22"/>
          <w:lang w:val="en-US"/>
        </w:rPr>
        <w:t>; rather, any feature of an event can become contextual at retrieval.</w:t>
      </w:r>
    </w:p>
    <w:p w14:paraId="53BE4272" w14:textId="77777777" w:rsidR="007C7AED" w:rsidRDefault="007C7AED" w:rsidP="00333580">
      <w:pPr>
        <w:spacing w:line="360" w:lineRule="auto"/>
        <w:jc w:val="both"/>
        <w:rPr>
          <w:sz w:val="22"/>
          <w:szCs w:val="22"/>
          <w:lang w:val="en-US"/>
        </w:rPr>
      </w:pPr>
      <w:r>
        <w:rPr>
          <w:sz w:val="22"/>
          <w:szCs w:val="22"/>
          <w:lang w:val="en-US"/>
        </w:rPr>
        <w:t>E</w:t>
      </w:r>
      <w:r w:rsidRPr="007A1639">
        <w:rPr>
          <w:sz w:val="22"/>
          <w:szCs w:val="22"/>
          <w:lang w:val="en-US"/>
        </w:rPr>
        <w:t>xperiment</w:t>
      </w:r>
      <w:r>
        <w:rPr>
          <w:sz w:val="22"/>
          <w:szCs w:val="22"/>
          <w:lang w:val="en-US"/>
        </w:rPr>
        <w:t xml:space="preserve">s 4a and 4b did not reproduce the effect of object context when the background scenes were both task-relevant at encoding and the focus of the memory task. </w:t>
      </w:r>
      <w:r w:rsidRPr="0062079F">
        <w:rPr>
          <w:sz w:val="22"/>
          <w:szCs w:val="22"/>
          <w:lang w:val="en-US"/>
        </w:rPr>
        <w:t>One explanation for the results of Experiment</w:t>
      </w:r>
      <w:r w:rsidRPr="0062079F">
        <w:rPr>
          <w:rFonts w:ascii="Arial" w:hAnsi="Arial" w:cs="Arial"/>
          <w:sz w:val="22"/>
          <w:szCs w:val="22"/>
          <w:lang w:val="en-US"/>
        </w:rPr>
        <w:t> </w:t>
      </w:r>
      <w:r w:rsidRPr="0062079F">
        <w:rPr>
          <w:sz w:val="22"/>
          <w:szCs w:val="22"/>
          <w:lang w:val="en-US"/>
        </w:rPr>
        <w:t xml:space="preserve">4a was </w:t>
      </w:r>
      <w:r>
        <w:rPr>
          <w:sz w:val="22"/>
          <w:szCs w:val="22"/>
          <w:lang w:val="en-US"/>
        </w:rPr>
        <w:t xml:space="preserve">an </w:t>
      </w:r>
      <w:r w:rsidRPr="002F5027">
        <w:rPr>
          <w:i/>
          <w:iCs/>
          <w:sz w:val="22"/>
          <w:szCs w:val="22"/>
          <w:lang w:val="en-US"/>
        </w:rPr>
        <w:t>outshining</w:t>
      </w:r>
      <w:r w:rsidRPr="002F5027">
        <w:rPr>
          <w:sz w:val="22"/>
          <w:szCs w:val="22"/>
          <w:lang w:val="en-US"/>
        </w:rPr>
        <w:t xml:space="preserve"> effect</w:t>
      </w:r>
      <w:r w:rsidRPr="0051586C">
        <w:rPr>
          <w:sz w:val="22"/>
          <w:szCs w:val="22"/>
          <w:lang w:val="en-US"/>
        </w:rPr>
        <w:t>—</w:t>
      </w:r>
      <w:r>
        <w:rPr>
          <w:sz w:val="22"/>
          <w:szCs w:val="22"/>
          <w:lang w:val="en-US"/>
        </w:rPr>
        <w:t xml:space="preserve">increased reliance on available memory cues that diminishes context effects </w:t>
      </w:r>
      <w:r w:rsidRPr="002F5027">
        <w:rPr>
          <w:sz w:val="22"/>
          <w:szCs w:val="22"/>
          <w:lang w:val="en-US"/>
        </w:rPr>
        <w:fldChar w:fldCharType="begin"/>
      </w:r>
      <w:r>
        <w:rPr>
          <w:sz w:val="22"/>
          <w:szCs w:val="22"/>
          <w:lang w:val="en-US"/>
        </w:rPr>
        <w:instrText xml:space="preserve"> ADDIN ZOTERO_ITEM CSL_CITATION {"citationID":"alKiUIHy","properties":{"formattedCitation":"(Smith &amp; Vela, 2001)","plainCitation":"(Smith &amp; Vela, 2001)","noteIndex":0},"citationItems":[{"id":2452,"uris":["http://zotero.org/users/12760965/items/7F4WMAA2"],"itemData":{"id":2452,"type":"article-journal","abstract":"To address questions about human memory’s dependence on the coincidental environmental contexts in which events occur, we review studies of incidental environmental context-dependent memory in humans and report a meta-analysis. Our theoretical approach to the issue stems from Glenberg’s (1997) contention that introspective thought (e.g., remembering, conceptualizing) requires cognitive resources normally used to represent the immediate environment. We propose that if tasks encourage processing of noncontextual information (i.e., introspective thought) at input and/or at test, then both learning and memory will be less dependent on the ambient environmental contexts in which those activities occur. The meta-analysis showed that across all studies, environmental context effects were reliable, and furthermore, that the use of noncontextual cues during learning (overshadowing) and at test (outshining), as well as mental reinstatement of appropriate context cues at test, all reduce the effect of environmental manipulations. We conclude that environmental context-dependent memory effects are less likely to occur under conditions in which the immediate environment is likely to be suppressed.","container-title":"Psychonomic Bulletin &amp; Review","DOI":"10.3758/BF03196157","ISSN":"1531-5320","issue":"2","journalAbbreviation":"Psychonomic Bulletin &amp; Review","language":"en","page":"203-220","source":"Springer Link","title":"Environmental context-dependent memory: A review and meta-analysis","title-short":"Environmental context-dependent memory","volume":"8","author":[{"family":"Smith","given":"Steven M."},{"family":"Vela","given":"Edward"}],"issued":{"date-parts":[["2001",6,1]]}}}],"schema":"https://github.com/citation-style-language/schema/raw/master/csl-citation.json"} </w:instrText>
      </w:r>
      <w:r w:rsidRPr="002F5027">
        <w:rPr>
          <w:sz w:val="22"/>
          <w:szCs w:val="22"/>
          <w:lang w:val="en-US"/>
        </w:rPr>
        <w:fldChar w:fldCharType="separate"/>
      </w:r>
      <w:r w:rsidRPr="002F5027">
        <w:rPr>
          <w:rFonts w:ascii="Aptos" w:hAnsi="Aptos"/>
          <w:sz w:val="22"/>
          <w:szCs w:val="22"/>
          <w:lang w:val="en-US"/>
        </w:rPr>
        <w:t>(Smith &amp; Vela, 2001)</w:t>
      </w:r>
      <w:r w:rsidRPr="002F5027">
        <w:rPr>
          <w:sz w:val="22"/>
          <w:szCs w:val="22"/>
          <w:lang w:val="en-US"/>
        </w:rPr>
        <w:fldChar w:fldCharType="end"/>
      </w:r>
      <w:r>
        <w:rPr>
          <w:sz w:val="22"/>
          <w:szCs w:val="22"/>
          <w:lang w:val="en-US"/>
        </w:rPr>
        <w:t xml:space="preserve">. In Experiment 4b, we shortened the encoding duration of background scenes and used a  shallower encoding instruction </w:t>
      </w:r>
      <w:r>
        <w:rPr>
          <w:sz w:val="22"/>
          <w:szCs w:val="22"/>
          <w:lang w:val="en-US"/>
        </w:rPr>
        <w:fldChar w:fldCharType="begin"/>
      </w:r>
      <w:r>
        <w:rPr>
          <w:sz w:val="22"/>
          <w:szCs w:val="22"/>
          <w:lang w:val="en-US"/>
        </w:rPr>
        <w:instrText xml:space="preserve"> ADDIN ZOTERO_ITEM CSL_CITATION {"citationID":"oQU9CDYZ","properties":{"formattedCitation":"(Baddeley &amp; Hitch, 2017)","plainCitation":"(Baddeley &amp; Hitch, 2017)","noteIndex":0},"citationItems":[{"id":3305,"uris":["http://zotero.org/users/12760965/items/QK98Q5G9"],"itemData":{"id":3305,"type":"article-journal","abstract":"The concept of Levels of Processing (LOP), proposing that deep coding enhances retention, has played a central role in the study of episodic memory. Evidence has however been based almost entirely on retention of individual words. Across five experiments, we compare LOP effects between visual and verbal stimuli, using judgments of pleasantness as a method of inducing deep encoding and a range of shallow encoding judgments selected so as to be applicable to both verbal and visual stimuli. LOP effects were consistent but modest across the visual stimuli (mean effect size 0.5). In contrast, LOP effects for verbal stimuli varied widely, from modest for people’s names and unfamiliar animals (mean effect size 0.6) to large for familiar animals and household items (mean effect size 1.4), typical of the dramatic LOP effects that characterize the existing verbal literature. We interpret our data through the Gibsonian concept of “affordance”, proposing that visual and verbal stimuli vary in the number and richness of features they afford, and that access to such features will in turn depend on encoding strategy. Our hypothesis links readily with Nairne’s feature model of long-term memory.","container-title":"Journal of Memory and Language","DOI":"10.1016/j.jml.2016.05.001","ISSN":"0749-596X","journalAbbreviation":"Journal of Memory and Language","page":"1-13","source":"ScienceDirect","title":"Is the Levels of Processing effect language-limited?","volume":"92","author":[{"family":"Baddeley","given":"Alan D."},{"family":"Hitch","given":"Graham J."}],"issued":{"date-parts":[["2017",2,1]]}}}],"schema":"https://github.com/citation-style-language/schema/raw/master/csl-citation.json"} </w:instrText>
      </w:r>
      <w:r>
        <w:rPr>
          <w:sz w:val="22"/>
          <w:szCs w:val="22"/>
          <w:lang w:val="en-US"/>
        </w:rPr>
        <w:fldChar w:fldCharType="separate"/>
      </w:r>
      <w:r w:rsidRPr="003021AE">
        <w:rPr>
          <w:rFonts w:ascii="Aptos" w:hAnsi="Aptos"/>
          <w:sz w:val="22"/>
          <w:lang w:val="en-US"/>
        </w:rPr>
        <w:t>(Baddeley &amp; Hitch, 2017)</w:t>
      </w:r>
      <w:r>
        <w:rPr>
          <w:sz w:val="22"/>
          <w:szCs w:val="22"/>
          <w:lang w:val="en-US"/>
        </w:rPr>
        <w:fldChar w:fldCharType="end"/>
      </w:r>
      <w:r>
        <w:rPr>
          <w:sz w:val="22"/>
          <w:szCs w:val="22"/>
          <w:lang w:val="en-US"/>
        </w:rPr>
        <w:t>. This effectively decreased memory discrimination (figure 3a and 3b), but this was again not associated with an effect of object context, ruling out the hypothesis of an outshining effect. Alternatively, we investigated whether results from E</w:t>
      </w:r>
      <w:r w:rsidRPr="007A1639">
        <w:rPr>
          <w:sz w:val="22"/>
          <w:szCs w:val="22"/>
          <w:lang w:val="en-US"/>
        </w:rPr>
        <w:t>xperiment</w:t>
      </w:r>
      <w:r>
        <w:rPr>
          <w:sz w:val="22"/>
          <w:szCs w:val="22"/>
          <w:lang w:val="en-US"/>
        </w:rPr>
        <w:t xml:space="preserve">s 4a and 4b were explained by the similarity principle, according to which the perceptual overlap between a probe and a memory trace determines the likelihood of retrieving this trace </w:t>
      </w:r>
      <w:r>
        <w:rPr>
          <w:sz w:val="22"/>
          <w:szCs w:val="22"/>
          <w:lang w:val="en-US"/>
        </w:rPr>
        <w:fldChar w:fldCharType="begin"/>
      </w:r>
      <w:r>
        <w:rPr>
          <w:sz w:val="22"/>
          <w:szCs w:val="22"/>
          <w:lang w:val="en-US"/>
        </w:rPr>
        <w:instrText xml:space="preserve"> ADDIN ZOTERO_ITEM CSL_CITATION {"citationID":"9i2xX5Xf","properties":{"formattedCitation":"(Tulving &amp; Thomson, 1973)","plainCitation":"(Tulving &amp; Thomson, 1973)","noteIndex":0},"citationItems":[{"id":3155,"uris":["http://zotero.org/users/12760965/items/TVIGI2N9"],"itemData":{"id":3155,"type":"article-journal","abstract":"Recent changes in pretheoretical orientation toward problems of human memory have brought with them a concern with retrieval processes, and a number of early versions of theories of retrieval have been constructed. This paper describes and evaluates explanations offered by these theories to account for the effect of extralist cuing, facilitation of recall of list items by non-list items. Experiments designed to test the currently most popular theory of retrieval, the generation-recognition theory, yielded results incompatible not only with generation-recognition models, but most other theories as well: under certain conditions subjects consistently failed to recognize many recallable list words. Several tentative explanations of this phenomenon of recognition failure were subsumed under the encoding specificity principle according to which the memory trace of an event and hence the properties of effective retrieval cue are determined by the specific encoding operations performed by the system on the input stimuli. (PsycINFO Database Record (c) 2016 APA, all rights reserved)","container-title":"Psychological Review","DOI":"10.1037/h0020071","ISSN":"1939-1471","issue":"5","note":"publisher-place: US\npublisher: American Psychological Association","page":"352-373","source":"APA PsycNet","title":"Encoding specificity and retrieval processes in episodic memory","volume":"80","author":[{"family":"Tulving","given":"Endel"},{"family":"Thomson","given":"Donald M."}],"issued":{"date-parts":[["1973"]]}}}],"schema":"https://github.com/citation-style-language/schema/raw/master/csl-citation.json"} </w:instrText>
      </w:r>
      <w:r>
        <w:rPr>
          <w:sz w:val="22"/>
          <w:szCs w:val="22"/>
          <w:lang w:val="en-US"/>
        </w:rPr>
        <w:fldChar w:fldCharType="separate"/>
      </w:r>
      <w:r w:rsidRPr="00FD7BB9">
        <w:rPr>
          <w:rFonts w:ascii="Aptos" w:hAnsi="Aptos"/>
          <w:sz w:val="22"/>
          <w:lang w:val="en-US"/>
        </w:rPr>
        <w:t>(Tulving &amp; Thomson, 1973)</w:t>
      </w:r>
      <w:r>
        <w:rPr>
          <w:sz w:val="22"/>
          <w:szCs w:val="22"/>
          <w:lang w:val="en-US"/>
        </w:rPr>
        <w:fldChar w:fldCharType="end"/>
      </w:r>
      <w:r>
        <w:rPr>
          <w:sz w:val="22"/>
          <w:szCs w:val="22"/>
          <w:lang w:val="en-US"/>
        </w:rPr>
        <w:t xml:space="preserve">. Because scenes contain </w:t>
      </w:r>
      <w:r w:rsidRPr="00A947FD">
        <w:rPr>
          <w:sz w:val="22"/>
          <w:szCs w:val="22"/>
          <w:lang w:val="en-US"/>
        </w:rPr>
        <w:t xml:space="preserve">substantially </w:t>
      </w:r>
      <w:r>
        <w:rPr>
          <w:sz w:val="22"/>
          <w:szCs w:val="22"/>
          <w:lang w:val="en-US"/>
        </w:rPr>
        <w:t xml:space="preserve">more visual information than individual objects, scene reinstatement produces a greater perceptual overlap between encoding and retrieval inputs than </w:t>
      </w:r>
      <w:r w:rsidRPr="00A1682C">
        <w:rPr>
          <w:sz w:val="22"/>
          <w:szCs w:val="22"/>
          <w:lang w:val="en-US"/>
        </w:rPr>
        <w:t>object</w:t>
      </w:r>
      <w:r w:rsidRPr="00627AE0">
        <w:rPr>
          <w:sz w:val="22"/>
          <w:szCs w:val="22"/>
          <w:lang w:val="en-US"/>
        </w:rPr>
        <w:t xml:space="preserve"> </w:t>
      </w:r>
      <w:r>
        <w:rPr>
          <w:sz w:val="22"/>
          <w:szCs w:val="22"/>
          <w:lang w:val="en-US"/>
        </w:rPr>
        <w:t>reinstatement. We tested this hypothesis in Experiment 5 by reversing the relative sizes of objects and scenes (figure 3c) while using the instructions of Experiments 4a. Experiment 5 replicated the object context reinstatement effect. E</w:t>
      </w:r>
      <w:r w:rsidRPr="007A1639">
        <w:rPr>
          <w:sz w:val="22"/>
          <w:szCs w:val="22"/>
          <w:lang w:val="en-US"/>
        </w:rPr>
        <w:t>xperiment</w:t>
      </w:r>
      <w:r>
        <w:rPr>
          <w:sz w:val="22"/>
          <w:szCs w:val="22"/>
          <w:lang w:val="en-US"/>
        </w:rPr>
        <w:t>s 4-5 extend the findings of E</w:t>
      </w:r>
      <w:r w:rsidRPr="007A1639">
        <w:rPr>
          <w:sz w:val="22"/>
          <w:szCs w:val="22"/>
          <w:lang w:val="en-US"/>
        </w:rPr>
        <w:t>xperiment</w:t>
      </w:r>
      <w:r>
        <w:rPr>
          <w:sz w:val="22"/>
          <w:szCs w:val="22"/>
          <w:lang w:val="en-US"/>
        </w:rPr>
        <w:t>s 1-3 by showing that although any feature of an event can become either the item or the context at retrieval, the impact of context on memory depends on the perceptual properties and relative salience of those features</w:t>
      </w:r>
      <w:r w:rsidRPr="00292F72">
        <w:rPr>
          <w:sz w:val="22"/>
          <w:szCs w:val="22"/>
          <w:lang w:val="en-US"/>
        </w:rPr>
        <w:t>.</w:t>
      </w:r>
    </w:p>
    <w:p w14:paraId="4507EBE0" w14:textId="77777777" w:rsidR="007C7AED" w:rsidRDefault="007C7AED" w:rsidP="00333580">
      <w:pPr>
        <w:spacing w:line="360" w:lineRule="auto"/>
        <w:jc w:val="both"/>
        <w:rPr>
          <w:sz w:val="22"/>
          <w:szCs w:val="22"/>
          <w:lang w:val="en-US"/>
        </w:rPr>
      </w:pPr>
      <w:r>
        <w:rPr>
          <w:sz w:val="22"/>
          <w:szCs w:val="22"/>
          <w:lang w:val="en-US"/>
        </w:rPr>
        <w:t xml:space="preserve">The present study </w:t>
      </w:r>
      <w:r w:rsidRPr="00DF5818">
        <w:rPr>
          <w:sz w:val="22"/>
          <w:szCs w:val="22"/>
          <w:lang w:val="en-US"/>
        </w:rPr>
        <w:t>provide</w:t>
      </w:r>
      <w:r>
        <w:rPr>
          <w:sz w:val="22"/>
          <w:szCs w:val="22"/>
          <w:lang w:val="en-US"/>
        </w:rPr>
        <w:t>s</w:t>
      </w:r>
      <w:r w:rsidRPr="00DF5818">
        <w:rPr>
          <w:sz w:val="22"/>
          <w:szCs w:val="22"/>
          <w:lang w:val="en-US"/>
        </w:rPr>
        <w:t xml:space="preserve"> </w:t>
      </w:r>
      <w:r>
        <w:rPr>
          <w:sz w:val="22"/>
          <w:szCs w:val="22"/>
          <w:lang w:val="en-US"/>
        </w:rPr>
        <w:t>converging evidence that item and context</w:t>
      </w:r>
      <w:r w:rsidRPr="00887C93">
        <w:rPr>
          <w:sz w:val="22"/>
          <w:szCs w:val="22"/>
          <w:lang w:val="en-US"/>
        </w:rPr>
        <w:t xml:space="preserve"> </w:t>
      </w:r>
      <w:r>
        <w:rPr>
          <w:sz w:val="22"/>
          <w:szCs w:val="22"/>
          <w:lang w:val="en-US"/>
        </w:rPr>
        <w:t xml:space="preserve">are reconstructed rather than encoded </w:t>
      </w:r>
      <w:r>
        <w:rPr>
          <w:sz w:val="22"/>
          <w:szCs w:val="22"/>
          <w:lang w:val="en-US"/>
        </w:rPr>
        <w:fldChar w:fldCharType="begin"/>
      </w:r>
      <w:r>
        <w:rPr>
          <w:sz w:val="22"/>
          <w:szCs w:val="22"/>
          <w:lang w:val="en-US"/>
        </w:rPr>
        <w:instrText xml:space="preserve"> ADDIN ZOTERO_ITEM CSL_CITATION {"citationID":"gfH2H81k","properties":{"formattedCitation":"(Easton et al., 2024)","plainCitation":"(Easton et al., 2024)","noteIndex":0},"citationItems":[{"id":2716,"uris":["http://zotero.org/users/12760965/items/S7YKP7EL"],"itemData":{"id":2716,"type":"article-journal","abstract":"Context has long been regarded as an important element of long-term memory, and episodic memory in particular. The ability to remember not only the object or focus of a memory but also contextual details allow us to reconstruct integrated representations of events. However, despite its prevalence in the memory literature, context remains difficult to define and identify, with different studies using context to refer to different sets of stimuli or concepts. These varying definitions of context have not prevented it from being a key element of many models of memory. Within these models, context is usually explicitly encoded as an element of an event and processed through different neural pathways to other elements of the event, such as objects. Here we challenge the notion that context in memory is encoded. We offer an alternative where context in memory takes a variety of forms depending on the question being asked. We propose events are simply encoded, but the focus of retrieval (object) and context are not defined until recall.","container-title":"Neuroscience and Biobehavioral Reviews","DOI":"10.1016/j.neubiorev.2024.105934","ISSN":"1873-7528","journalAbbreviation":"Neurosci Biobehav Rev","language":"eng","note":"PMID: 39477177","page":"105934","source":"PubMed","title":"Context in memory is reconstructed not encoded","author":[{"family":"Easton","given":"Alexander"},{"family":"Horner","given":"Aidan J."},{"family":"James","given":"Simon J."},{"family":"Kendal","given":"Jeremy"},{"family":"Sutton","given":"John"},{"family":"Ainge","given":"James A."}],"issued":{"date-parts":[["2024",10,28]]}}}],"schema":"https://github.com/citation-style-language/schema/raw/master/csl-citation.json"} </w:instrText>
      </w:r>
      <w:r>
        <w:rPr>
          <w:sz w:val="22"/>
          <w:szCs w:val="22"/>
          <w:lang w:val="en-US"/>
        </w:rPr>
        <w:fldChar w:fldCharType="separate"/>
      </w:r>
      <w:r w:rsidRPr="00D06652">
        <w:rPr>
          <w:rFonts w:ascii="Aptos" w:hAnsi="Aptos"/>
          <w:sz w:val="22"/>
          <w:lang w:val="en-US"/>
        </w:rPr>
        <w:t>(Easton et al., 2024)</w:t>
      </w:r>
      <w:r>
        <w:rPr>
          <w:sz w:val="22"/>
          <w:szCs w:val="22"/>
          <w:lang w:val="en-US"/>
        </w:rPr>
        <w:fldChar w:fldCharType="end"/>
      </w:r>
      <w:r>
        <w:rPr>
          <w:sz w:val="22"/>
          <w:szCs w:val="22"/>
          <w:lang w:val="en-US"/>
        </w:rPr>
        <w:t xml:space="preserve">, challenging traditional assumptions about context in memory and open new avenues for future research. Some memory models propose that item and context are processed in distinct brain regions, respectively the perirhinal and parahippocampal cortices </w:t>
      </w:r>
      <w:r>
        <w:rPr>
          <w:sz w:val="22"/>
          <w:szCs w:val="22"/>
          <w:lang w:val="en-US"/>
        </w:rPr>
        <w:fldChar w:fldCharType="begin"/>
      </w:r>
      <w:r>
        <w:rPr>
          <w:sz w:val="22"/>
          <w:szCs w:val="22"/>
          <w:lang w:val="en-US"/>
        </w:rPr>
        <w:instrText xml:space="preserve"> ADDIN ZOTERO_ITEM CSL_CITATION {"citationID":"OudnbIPW","properties":{"formattedCitation":"(e.g., Diana et al., 2007)","plainCitation":"(e.g., Diana et al., 2007)","noteIndex":0},"citationItems":[{"id":339,"uris":["http://zotero.org/users/12760965/items/EQZ2IPEM"],"itemData":{"id":339,"type":"article-journal","abstract":"The medial temporal lobe (MTL) plays a crucial role in supporting memory for events, but the functional organization of regions in the MTL remains controversial, especially regarding the extent to which different subregions support recognition based on familiarity or recollection. Here we review results from functional neuroimaging studies showing that, whereas activity in the hippocampus and posterior parahippocampal gyrus is disproportionately associated with recollection, activity in the anterior parahippocampal gyrus is disproportionately associated with familiarity. The results are consistent with the idea that the parahippocampal cortex (located in the posterior parahippocampal gyrus) supports recollection by encoding and retrieving contextual information, whereas the hippocampus supports recollection by associating item and context information. By contrast, perirhinal cortex (located in the anterior parahippocampal gyrus) supports familiarity by encoding and retrieving specific item information. We discuss the implications of a ‘binding of item and context’ (BIC) model for studies of recognition memory. This model argues that there is no simple mapping between MTL regions and recollection and familiarity, but rather that the involvement of MTL regions in these processes depends on the specific demands of the task and the type of information involved. We highlight several predictions for future imaging studies that follow from the BIC model.","container-title":"Trends in Cognitive Sciences","DOI":"10.1016/j.tics.2007.08.001","ISSN":"1364-6613","issue":"9","journalAbbreviation":"Trends in Cognitive Sciences","language":"en","page":"379-386","source":"ScienceDirect","title":"Imaging recollection and familiarity in the medial temporal lobe: a three-component model","title-short":"Imaging recollection and familiarity in the medial temporal lobe","volume":"11","author":[{"family":"Diana","given":"Rachel A."},{"family":"Yonelinas","given":"Andrew P."},{"family":"Ranganath","given":"Charan"}],"issued":{"date-parts":[["2007",9,1]]}},"prefix":"e.g., "}],"schema":"https://github.com/citation-style-language/schema/raw/master/csl-citation.json"} </w:instrText>
      </w:r>
      <w:r>
        <w:rPr>
          <w:sz w:val="22"/>
          <w:szCs w:val="22"/>
          <w:lang w:val="en-US"/>
        </w:rPr>
        <w:fldChar w:fldCharType="separate"/>
      </w:r>
      <w:r w:rsidRPr="00F805BC">
        <w:rPr>
          <w:rFonts w:ascii="Aptos" w:hAnsi="Aptos"/>
          <w:sz w:val="22"/>
          <w:lang w:val="en-US"/>
        </w:rPr>
        <w:t>(e.g., Diana et al., 2007)</w:t>
      </w:r>
      <w:r>
        <w:rPr>
          <w:sz w:val="22"/>
          <w:szCs w:val="22"/>
          <w:lang w:val="en-US"/>
        </w:rPr>
        <w:fldChar w:fldCharType="end"/>
      </w:r>
      <w:r>
        <w:rPr>
          <w:sz w:val="22"/>
          <w:szCs w:val="22"/>
          <w:lang w:val="en-US"/>
        </w:rPr>
        <w:t xml:space="preserve">. </w:t>
      </w:r>
      <w:r w:rsidRPr="00774A4C">
        <w:rPr>
          <w:sz w:val="22"/>
          <w:szCs w:val="22"/>
          <w:lang w:val="en-US"/>
        </w:rPr>
        <w:t xml:space="preserve">Easton et al. </w:t>
      </w:r>
      <w:r>
        <w:rPr>
          <w:sz w:val="22"/>
          <w:szCs w:val="22"/>
          <w:lang w:val="en-US"/>
        </w:rPr>
        <w:t xml:space="preserve">hypothesized that when probing memory for the same event in different ways, the dedicated brain regions should respond to stimulus type rather than to its </w:t>
      </w:r>
      <w:r>
        <w:rPr>
          <w:sz w:val="22"/>
          <w:szCs w:val="22"/>
          <w:lang w:val="en-US"/>
        </w:rPr>
        <w:lastRenderedPageBreak/>
        <w:t xml:space="preserve">role as item or context. The parahippocampal cortex was associated with the reinstatement of background scenes serving as context for object recognition </w:t>
      </w:r>
      <w:r>
        <w:rPr>
          <w:sz w:val="22"/>
          <w:szCs w:val="22"/>
          <w:lang w:val="en-US"/>
        </w:rPr>
        <w:fldChar w:fldCharType="begin"/>
      </w:r>
      <w:r>
        <w:rPr>
          <w:sz w:val="22"/>
          <w:szCs w:val="22"/>
          <w:lang w:val="en-US"/>
        </w:rPr>
        <w:instrText xml:space="preserve"> ADDIN ZOTERO_ITEM CSL_CITATION {"citationID":"qLF3Bfuk","properties":{"formattedCitation":"(Bencze et al., 2024)","plainCitation":"(Bencze et al., 2024)","noteIndex":0},"citationItems":[{"id":2432,"uris":["http://zotero.org/users/12760965/items/7Z7C3UUH"],"itemData":{"id":2432,"type":"article-journal","abstract":"Contextual features are integral to episodic memories; yet, we know little about context effects on pattern separation, a hippocampal function promoting orthogonalization of overlapping memory representations. Recent studies suggested that various extrahippocampal brain regions support pattern separation; however, the specific role of the parahippocampal cortex—a region involved in context representation—in pattern separation has not yet been studied. Here, we investigated the contribution of the parahippocampal cortex (specifically, the parahippocampal place area) to context reinstatement effects on mnemonic discrimination, using functional magnetic resonance imaging. During scanning, participants saw object images on unique context scenes, followed by a recognition task involving the repetitions of encoded objects or visually similar lures on either their original context or a lure context. Context reinstatement at retrieval improved item recognition but hindered mnemonic discrimination. Crucially, our region of interest analyses of the parahippocampal place area and an object-selective visual area, the lateral occipital cortex indicated that while during successful mnemonic decisions parahippocampal place area activity decreased for old contexts compared to lure contexts irrespective of object novelty, lateral occipital cortex activity differentiated between old and lure objects exclusively. These results imply that pattern separation of contextual and item-specific memory features may be differentially aided by scene and object-selective cortical areas.","container-title":"Cerebral Cortex","DOI":"10.1093/cercor/bhae295","ISSN":"1460-2199","issue":"7","journalAbbreviation":"Cerebral Cortex","page":"bhae295","source":"Silverchair","title":"Contribution of the lateral occipital and parahippocampal cortices to pattern separation of objects and contexts","volume":"34","author":[{"family":"Bencze","given":"Dorottya"},{"family":"Marián","given":"Miklós"},{"family":"Szőllősi","given":"Ágnes"},{"family":"Pajkossy","given":"Péter"},{"family":"Nemecz","given":"Zsuzsanna"},{"family":"Keresztes","given":"Attila"},{"family":"Hermann","given":"Petra"},{"family":"Vidnyánszky","given":"Zoltán"},{"family":"Racsmány","given":"Mihály"}],"issued":{"date-parts":[["2024",7,1]]}}}],"schema":"https://github.com/citation-style-language/schema/raw/master/csl-citation.json"} </w:instrText>
      </w:r>
      <w:r>
        <w:rPr>
          <w:sz w:val="22"/>
          <w:szCs w:val="22"/>
          <w:lang w:val="en-US"/>
        </w:rPr>
        <w:fldChar w:fldCharType="separate"/>
      </w:r>
      <w:r w:rsidRPr="00774A4C">
        <w:rPr>
          <w:rFonts w:ascii="Aptos" w:hAnsi="Aptos"/>
          <w:sz w:val="22"/>
          <w:lang w:val="en-US"/>
        </w:rPr>
        <w:t>(Bencze et al., 2024)</w:t>
      </w:r>
      <w:r>
        <w:rPr>
          <w:sz w:val="22"/>
          <w:szCs w:val="22"/>
          <w:lang w:val="en-US"/>
        </w:rPr>
        <w:fldChar w:fldCharType="end"/>
      </w:r>
      <w:r>
        <w:rPr>
          <w:sz w:val="22"/>
          <w:szCs w:val="22"/>
          <w:lang w:val="en-US"/>
        </w:rPr>
        <w:t xml:space="preserve">. Applying our paradigm in an fMRI study would enable the comparison of brain activations underlying object and scene recognition across two conditions: when objects act as context for scene memory and </w:t>
      </w:r>
      <w:r>
        <w:rPr>
          <w:i/>
          <w:iCs/>
          <w:sz w:val="22"/>
          <w:szCs w:val="22"/>
          <w:lang w:val="en-US"/>
        </w:rPr>
        <w:t>vice versa</w:t>
      </w:r>
      <w:r>
        <w:rPr>
          <w:sz w:val="22"/>
          <w:szCs w:val="22"/>
          <w:lang w:val="en-US"/>
        </w:rPr>
        <w:t xml:space="preserve">. We predict that the perirhinal and parahippocampal cortices will respond preferentially to the processing of objects and scenes respectively </w:t>
      </w:r>
      <w:r>
        <w:rPr>
          <w:sz w:val="22"/>
          <w:szCs w:val="22"/>
          <w:lang w:val="en-US"/>
        </w:rPr>
        <w:fldChar w:fldCharType="begin"/>
      </w:r>
      <w:r>
        <w:rPr>
          <w:sz w:val="22"/>
          <w:szCs w:val="22"/>
          <w:lang w:val="en-US"/>
        </w:rPr>
        <w:instrText xml:space="preserve"> ADDIN ZOTERO_ITEM CSL_CITATION {"citationID":"JO8WLCka","properties":{"formattedCitation":"(Gardette et al., 2022; Ross et al., 2018; Sanders &amp; Cowell, 2023)","plainCitation":"(Gardette et al., 2022; Ross et al., 2018; Sanders &amp; Cowell, 2023)","noteIndex":0},"citationItems":[{"id":3051,"uris":["http://zotero.org/users/12760965/items/Z3IM85IR"],"itemData":{"id":3051,"type":"article-journal","abstract":"The functional organisation of the medial temporal lobe (MTL) has long been described on the basis of cognitive processes such as recollection or familiarity. However, this view has recently been challenged, and researchers have proposed decomposing cognitive phenomena into representations and operations. According to the representational view, representations, such as scenes for the hippocampus and objects for the perirhinal cortex, are critical in understanding the role of MTL regions in cognition. In the present study, 51 healthy young participants underwent functional magnetic resonance imaging (fMRI) while completing a visual-discrimination task. Subsequently, half of the participants performed a patch-cue recognition procedure in which “Rec” responses are believed to reflect the operation of pattern completion, whereas the other half performed a whole-item remember/know procedure. We replicated the previously-reported demonstration that hippocampal involvement in pattern completion is preferential for scenes as compared with objects. In contrast, the perirhinal cortex was more recruited for object processing than for scene processing. We further extended these results to the operations of strength-signal memory and visual discrimination. Finally, the modulation of hippocampal engagement in pattern completion by representational content was found to be specific to its anterior segment. This observation is consistent with the proposal that this segment would process broad/global representations, whereas the posterior hippocampus would perform sharp/local representations. Taken together, these results favour the representational view of MTL functional organisation, but support that this specialisation differs along the hippocampal long-axis.","container-title":"Cortex","DOI":"10.1016/j.cortex.2022.09.004","ISSN":"0010-9452","journalAbbreviation":"Cortex","page":"14-29","source":"ScienceDirect","title":"Hippocampal activity during memory and visual perception: The role of representational content","title-short":"Hippocampal activity during memory and visual perception","volume":"157","author":[{"family":"Gardette","given":"Jeremy"},{"family":"Cousin","given":"Emilie"},{"family":"Bourgin","given":"Jessica"},{"family":"Torlay","given":"Laurent"},{"family":"Pichat","given":"Cédric"},{"family":"Moreaud","given":"Olivier"},{"family":"Hot","given":"Pascal"}],"issued":{"date-parts":[["2022",12,1]]}}},{"id":266,"uris":["http://zotero.org/users/12760965/items/G3SEZXSL"],"itemData":{"id":266,"type":"article-journal","abstract":"Abstract.  The hippocampus is considered pivotal to recall, allowing retrieval of information not available in the immediate environment. In contrast, neocortex","container-title":"Cerebral Cortex","DOI":"10.1093/cercor/bhx147","ISSN":"1047-3211","issue":"8","journalAbbreviation":"Cereb Cortex","language":"en","page":"2685-2698","source":"academic.oup.com","title":"Hippocampal Engagement during Recall Depends on Memory Content","volume":"28","author":[{"family":"Ross","given":"David A."},{"family":"Sadil","given":"Patrick"},{"family":"Wilson","given":"D. Merika"},{"family":"Cowell","given":"Rosemary A."}],"issued":{"date-parts":[["2018",8,1]]}}},{"id":986,"uris":["http://zotero.org/users/12760965/items/AJSFEBJ3"],"itemData":{"id":986,"type":"article-journal","abstract":"According to a “Swiss Army Knife” model of the brain, cognitive functions such as episodic memory and face perception map onto distinct neural substrates. In contrast, representational accounts propose that each brain region is best explained not by which specialized function it performs, but by the type of information it represents with its neural firing. In a functional magnetic resonance imaging study, we asked whether the neural signals supporting recognition memory fall mandatorily within the medial temporal lobes (MTL), traditionally thought the seat of declarative memory, or whether these signals shift within cortex according to the content of the memory. Participants studied objects and scenes that were unique conjunctions of pre-defined visual features. Next, we tested recognition memory in a task that required mnemonic discrimination of both simple features and complex conjunctions. Feature memory signals were strongest in posterior visual regions, declining with anterior progression toward the MTL, while conjunction memory signals followed the opposite pattern. Moreover, feature memory signals correlated with feature memory discrimination performance most strongly in posterior visual regions, whereas conjunction memory signals correlated with conjunction memory discrimination most strongly in anterior sites. Thus, recognition memory signals shifted with changes in memory content, in line with representational accounts.","container-title":"Cerebral Cortex","DOI":"10.1093/cercor/bhad248","ISSN":"1047-3211","journalAbbreviation":"Cerebral Cortex","page":"bhad248","source":"Silverchair","title":"The locus of recognition memory signals in human cortex depends on the complexity of the memory representations","author":[{"family":"Sanders","given":"D Merika W"},{"family":"Cowell","given":"Rosemary A"}],"issued":{"date-parts":[["2023",7,3]]}}}],"schema":"https://github.com/citation-style-language/schema/raw/master/csl-citation.json"} </w:instrText>
      </w:r>
      <w:r>
        <w:rPr>
          <w:sz w:val="22"/>
          <w:szCs w:val="22"/>
          <w:lang w:val="en-US"/>
        </w:rPr>
        <w:fldChar w:fldCharType="separate"/>
      </w:r>
      <w:r w:rsidRPr="007B6707">
        <w:rPr>
          <w:rFonts w:ascii="Aptos" w:hAnsi="Aptos"/>
          <w:sz w:val="22"/>
          <w:lang w:val="en-US"/>
        </w:rPr>
        <w:t>(Gardette et al., 2022; Ross et al., 2018; Sanders &amp; Cowell, 2023)</w:t>
      </w:r>
      <w:r>
        <w:rPr>
          <w:sz w:val="22"/>
          <w:szCs w:val="22"/>
          <w:lang w:val="en-US"/>
        </w:rPr>
        <w:fldChar w:fldCharType="end"/>
      </w:r>
      <w:r>
        <w:rPr>
          <w:sz w:val="22"/>
          <w:szCs w:val="22"/>
          <w:lang w:val="en-US"/>
        </w:rPr>
        <w:t xml:space="preserve">, regardless of </w:t>
      </w:r>
      <w:r w:rsidRPr="003278FA">
        <w:rPr>
          <w:sz w:val="22"/>
          <w:szCs w:val="22"/>
          <w:lang w:val="en-US"/>
        </w:rPr>
        <w:t>their roles as item or context</w:t>
      </w:r>
      <w:r>
        <w:rPr>
          <w:sz w:val="22"/>
          <w:szCs w:val="22"/>
          <w:lang w:val="en-US"/>
        </w:rPr>
        <w:t>. Beyond visual representations</w:t>
      </w:r>
      <w:r w:rsidRPr="00FE13F0">
        <w:rPr>
          <w:sz w:val="22"/>
          <w:szCs w:val="22"/>
          <w:lang w:val="en-US"/>
        </w:rPr>
        <w:t xml:space="preserve"> </w:t>
      </w:r>
      <w:r>
        <w:rPr>
          <w:sz w:val="22"/>
          <w:szCs w:val="22"/>
          <w:lang w:val="en-US"/>
        </w:rPr>
        <w:t>of objects and scenes, e</w:t>
      </w:r>
      <w:r w:rsidRPr="008F021F">
        <w:rPr>
          <w:sz w:val="22"/>
          <w:szCs w:val="22"/>
          <w:lang w:val="en-US"/>
        </w:rPr>
        <w:t xml:space="preserve">pisodic </w:t>
      </w:r>
      <w:r>
        <w:rPr>
          <w:sz w:val="22"/>
          <w:szCs w:val="22"/>
          <w:lang w:val="en-US"/>
        </w:rPr>
        <w:t xml:space="preserve">memories include emotional, social, narrative, temporal, or conceptual information. Future research should determine whether these different types of features </w:t>
      </w:r>
      <w:r w:rsidRPr="00E40F24">
        <w:rPr>
          <w:sz w:val="22"/>
          <w:szCs w:val="22"/>
          <w:lang w:val="en-US"/>
        </w:rPr>
        <w:t>can likewise serve as item or context depending on the retrieval question</w:t>
      </w:r>
      <w:r>
        <w:rPr>
          <w:sz w:val="22"/>
          <w:szCs w:val="22"/>
          <w:lang w:val="en-US"/>
        </w:rPr>
        <w:t>.</w:t>
      </w:r>
    </w:p>
    <w:p w14:paraId="54EA4E0E" w14:textId="36138372" w:rsidR="00450904" w:rsidRDefault="00450904" w:rsidP="00593625">
      <w:pPr>
        <w:jc w:val="both"/>
        <w:rPr>
          <w:sz w:val="22"/>
          <w:szCs w:val="22"/>
          <w:lang w:val="en-US"/>
        </w:rPr>
      </w:pPr>
      <w:r>
        <w:rPr>
          <w:sz w:val="22"/>
          <w:szCs w:val="22"/>
          <w:lang w:val="en-US"/>
        </w:rPr>
        <w:br w:type="page"/>
      </w:r>
    </w:p>
    <w:p w14:paraId="7FE9AB58" w14:textId="62B80478" w:rsidR="003E4BDE" w:rsidRPr="00450904" w:rsidRDefault="003E4BDE" w:rsidP="003727C2">
      <w:pPr>
        <w:jc w:val="both"/>
        <w:rPr>
          <w:rFonts w:asciiTheme="majorHAnsi" w:hAnsiTheme="majorHAnsi"/>
          <w:b/>
          <w:bCs/>
          <w:sz w:val="30"/>
          <w:szCs w:val="30"/>
          <w:lang w:val="en-US"/>
        </w:rPr>
      </w:pPr>
      <w:r w:rsidRPr="00450904">
        <w:rPr>
          <w:rFonts w:asciiTheme="majorHAnsi" w:hAnsiTheme="majorHAnsi"/>
          <w:b/>
          <w:bCs/>
          <w:sz w:val="30"/>
          <w:szCs w:val="30"/>
          <w:lang w:val="en-US"/>
        </w:rPr>
        <w:lastRenderedPageBreak/>
        <w:t>References</w:t>
      </w:r>
    </w:p>
    <w:p w14:paraId="11D591CE" w14:textId="77777777" w:rsidR="000509D3" w:rsidRPr="00450904" w:rsidRDefault="00B80130" w:rsidP="000509D3">
      <w:pPr>
        <w:pStyle w:val="Bibliographie"/>
        <w:rPr>
          <w:rFonts w:asciiTheme="majorHAnsi" w:hAnsiTheme="majorHAnsi" w:cs="Times New Roman"/>
          <w:kern w:val="0"/>
          <w:sz w:val="22"/>
          <w:lang w:val="en-US"/>
        </w:rPr>
      </w:pPr>
      <w:r w:rsidRPr="00450904">
        <w:rPr>
          <w:rFonts w:asciiTheme="majorHAnsi" w:hAnsiTheme="majorHAnsi"/>
          <w:lang w:val="en-US"/>
        </w:rPr>
        <w:fldChar w:fldCharType="begin"/>
      </w:r>
      <w:r w:rsidR="00E17A0F" w:rsidRPr="00450904">
        <w:rPr>
          <w:rFonts w:asciiTheme="majorHAnsi" w:hAnsiTheme="majorHAnsi"/>
          <w:lang w:val="en-US"/>
        </w:rPr>
        <w:instrText xml:space="preserve"> ADDIN ZOTERO_BIBL {"uncited":[],"omitted":[["http://zotero.org/users/12760965/items/G79W7DS5"]],"custom":[]} CSL_BIBLIOGRAPHY </w:instrText>
      </w:r>
      <w:r w:rsidRPr="00450904">
        <w:rPr>
          <w:rFonts w:asciiTheme="majorHAnsi" w:hAnsiTheme="majorHAnsi"/>
          <w:lang w:val="en-US"/>
        </w:rPr>
        <w:fldChar w:fldCharType="separate"/>
      </w:r>
      <w:r w:rsidR="000509D3" w:rsidRPr="00450904">
        <w:rPr>
          <w:rFonts w:asciiTheme="majorHAnsi" w:hAnsiTheme="majorHAnsi" w:cs="Times New Roman"/>
          <w:kern w:val="0"/>
          <w:sz w:val="22"/>
          <w:lang w:val="en-US"/>
        </w:rPr>
        <w:t xml:space="preserve">Baddeley, A. D., &amp; Hitch, G. J. (2017). Is the Levels of Processing effect language-limited? </w:t>
      </w:r>
      <w:r w:rsidR="000509D3" w:rsidRPr="00450904">
        <w:rPr>
          <w:rFonts w:asciiTheme="majorHAnsi" w:hAnsiTheme="majorHAnsi" w:cs="Times New Roman"/>
          <w:i/>
          <w:iCs/>
          <w:kern w:val="0"/>
          <w:sz w:val="22"/>
          <w:lang w:val="en-US"/>
        </w:rPr>
        <w:t>Journal of Memory and Language</w:t>
      </w:r>
      <w:r w:rsidR="000509D3" w:rsidRPr="00450904">
        <w:rPr>
          <w:rFonts w:asciiTheme="majorHAnsi" w:hAnsiTheme="majorHAnsi" w:cs="Times New Roman"/>
          <w:kern w:val="0"/>
          <w:sz w:val="22"/>
          <w:lang w:val="en-US"/>
        </w:rPr>
        <w:t xml:space="preserve">, </w:t>
      </w:r>
      <w:r w:rsidR="000509D3" w:rsidRPr="00450904">
        <w:rPr>
          <w:rFonts w:asciiTheme="majorHAnsi" w:hAnsiTheme="majorHAnsi" w:cs="Times New Roman"/>
          <w:i/>
          <w:iCs/>
          <w:kern w:val="0"/>
          <w:sz w:val="22"/>
          <w:lang w:val="en-US"/>
        </w:rPr>
        <w:t>92</w:t>
      </w:r>
      <w:r w:rsidR="000509D3" w:rsidRPr="00450904">
        <w:rPr>
          <w:rFonts w:asciiTheme="majorHAnsi" w:hAnsiTheme="majorHAnsi" w:cs="Times New Roman"/>
          <w:kern w:val="0"/>
          <w:sz w:val="22"/>
          <w:lang w:val="en-US"/>
        </w:rPr>
        <w:t>, 1</w:t>
      </w:r>
      <w:r w:rsidR="000509D3" w:rsidRPr="00450904">
        <w:rPr>
          <w:rFonts w:ascii="Cambria Math" w:hAnsi="Cambria Math" w:cs="Cambria Math"/>
          <w:kern w:val="0"/>
          <w:sz w:val="22"/>
          <w:lang w:val="en-US"/>
        </w:rPr>
        <w:t>‑</w:t>
      </w:r>
      <w:r w:rsidR="000509D3" w:rsidRPr="00450904">
        <w:rPr>
          <w:rFonts w:asciiTheme="majorHAnsi" w:hAnsiTheme="majorHAnsi" w:cs="Times New Roman"/>
          <w:kern w:val="0"/>
          <w:sz w:val="22"/>
          <w:lang w:val="en-US"/>
        </w:rPr>
        <w:t>13. https://doi.org/10.1016/j.jml.2016.05.001</w:t>
      </w:r>
    </w:p>
    <w:p w14:paraId="49474635" w14:textId="77777777" w:rsidR="000509D3" w:rsidRPr="00450904" w:rsidRDefault="000509D3" w:rsidP="000509D3">
      <w:pPr>
        <w:pStyle w:val="Bibliographie"/>
        <w:rPr>
          <w:rFonts w:asciiTheme="majorHAnsi" w:hAnsiTheme="majorHAnsi" w:cs="Times New Roman"/>
          <w:kern w:val="0"/>
          <w:sz w:val="22"/>
          <w:lang w:val="en-US"/>
        </w:rPr>
      </w:pPr>
      <w:r w:rsidRPr="00450904">
        <w:rPr>
          <w:rFonts w:asciiTheme="majorHAnsi" w:hAnsiTheme="majorHAnsi" w:cs="Times New Roman"/>
          <w:kern w:val="0"/>
          <w:sz w:val="22"/>
          <w:lang w:val="en-US"/>
        </w:rPr>
        <w:t xml:space="preserve">Bastin, C., Besson, G., Simon, J., Delhaye, E., Geurten, M., Willems, S., &amp; Salmon, E. (2019). An integrative memory model of recollection and familiarity to understand memory deficits. </w:t>
      </w:r>
      <w:r w:rsidRPr="00450904">
        <w:rPr>
          <w:rFonts w:asciiTheme="majorHAnsi" w:hAnsiTheme="majorHAnsi" w:cs="Times New Roman"/>
          <w:i/>
          <w:iCs/>
          <w:kern w:val="0"/>
          <w:sz w:val="22"/>
          <w:lang w:val="en-US"/>
        </w:rPr>
        <w:t>Behavioral and Brain Sciences</w:t>
      </w:r>
      <w:r w:rsidRPr="00450904">
        <w:rPr>
          <w:rFonts w:asciiTheme="majorHAnsi" w:hAnsiTheme="majorHAnsi" w:cs="Times New Roman"/>
          <w:kern w:val="0"/>
          <w:sz w:val="22"/>
          <w:lang w:val="en-US"/>
        </w:rPr>
        <w:t xml:space="preserve">, </w:t>
      </w:r>
      <w:r w:rsidRPr="00450904">
        <w:rPr>
          <w:rFonts w:asciiTheme="majorHAnsi" w:hAnsiTheme="majorHAnsi" w:cs="Times New Roman"/>
          <w:i/>
          <w:iCs/>
          <w:kern w:val="0"/>
          <w:sz w:val="22"/>
          <w:lang w:val="en-US"/>
        </w:rPr>
        <w:t>42</w:t>
      </w:r>
      <w:r w:rsidRPr="00450904">
        <w:rPr>
          <w:rFonts w:asciiTheme="majorHAnsi" w:hAnsiTheme="majorHAnsi" w:cs="Times New Roman"/>
          <w:kern w:val="0"/>
          <w:sz w:val="22"/>
          <w:lang w:val="en-US"/>
        </w:rPr>
        <w:t>. https://doi.org/10.1017/S0140525X19000621</w:t>
      </w:r>
    </w:p>
    <w:p w14:paraId="4E5D3CD7" w14:textId="77777777" w:rsidR="000509D3" w:rsidRPr="00450904" w:rsidRDefault="000509D3" w:rsidP="000509D3">
      <w:pPr>
        <w:pStyle w:val="Bibliographie"/>
        <w:rPr>
          <w:rFonts w:asciiTheme="majorHAnsi" w:hAnsiTheme="majorHAnsi" w:cs="Times New Roman"/>
          <w:kern w:val="0"/>
          <w:sz w:val="22"/>
          <w:lang w:val="en-US"/>
        </w:rPr>
      </w:pPr>
      <w:r w:rsidRPr="00450904">
        <w:rPr>
          <w:rFonts w:asciiTheme="majorHAnsi" w:hAnsiTheme="majorHAnsi" w:cs="Times New Roman"/>
          <w:kern w:val="0"/>
          <w:sz w:val="22"/>
          <w:lang w:val="en-US"/>
        </w:rPr>
        <w:t xml:space="preserve">Bencze, D., Marián, M., Szőllősi, Á., Pajkossy, P., Nemecz, Z., Keresztes, A., Hermann, P., Vidnyánszky, Z., &amp; Racsmány, M. (2024). Contribution of the lateral occipital and parahippocampal cortices to pattern separation of objects and contexts. </w:t>
      </w:r>
      <w:r w:rsidRPr="00450904">
        <w:rPr>
          <w:rFonts w:asciiTheme="majorHAnsi" w:hAnsiTheme="majorHAnsi" w:cs="Times New Roman"/>
          <w:i/>
          <w:iCs/>
          <w:kern w:val="0"/>
          <w:sz w:val="22"/>
          <w:lang w:val="en-US"/>
        </w:rPr>
        <w:t>Cerebral Cortex</w:t>
      </w:r>
      <w:r w:rsidRPr="00450904">
        <w:rPr>
          <w:rFonts w:asciiTheme="majorHAnsi" w:hAnsiTheme="majorHAnsi" w:cs="Times New Roman"/>
          <w:kern w:val="0"/>
          <w:sz w:val="22"/>
          <w:lang w:val="en-US"/>
        </w:rPr>
        <w:t xml:space="preserve">, </w:t>
      </w:r>
      <w:r w:rsidRPr="00450904">
        <w:rPr>
          <w:rFonts w:asciiTheme="majorHAnsi" w:hAnsiTheme="majorHAnsi" w:cs="Times New Roman"/>
          <w:i/>
          <w:iCs/>
          <w:kern w:val="0"/>
          <w:sz w:val="22"/>
          <w:lang w:val="en-US"/>
        </w:rPr>
        <w:t>34</w:t>
      </w:r>
      <w:r w:rsidRPr="00450904">
        <w:rPr>
          <w:rFonts w:asciiTheme="majorHAnsi" w:hAnsiTheme="majorHAnsi" w:cs="Times New Roman"/>
          <w:kern w:val="0"/>
          <w:sz w:val="22"/>
          <w:lang w:val="en-US"/>
        </w:rPr>
        <w:t>(7), bhae295. https://doi.org/10.1093/cercor/bhae295</w:t>
      </w:r>
    </w:p>
    <w:p w14:paraId="69F3D8EC" w14:textId="77777777" w:rsidR="000509D3" w:rsidRPr="00450904" w:rsidRDefault="000509D3" w:rsidP="000509D3">
      <w:pPr>
        <w:pStyle w:val="Bibliographie"/>
        <w:rPr>
          <w:rFonts w:asciiTheme="majorHAnsi" w:hAnsiTheme="majorHAnsi" w:cs="Times New Roman"/>
          <w:kern w:val="0"/>
          <w:sz w:val="22"/>
          <w:lang w:val="en-US"/>
        </w:rPr>
      </w:pPr>
      <w:r w:rsidRPr="00450904">
        <w:rPr>
          <w:rFonts w:asciiTheme="majorHAnsi" w:hAnsiTheme="majorHAnsi" w:cs="Times New Roman"/>
          <w:kern w:val="0"/>
          <w:sz w:val="22"/>
          <w:lang w:val="en-US"/>
        </w:rPr>
        <w:t>Diana, R. A., Yonelinas, A. P., &amp; Ranganath, C. (2007). Imaging recollection and familiarity in the medial temporal lobe</w:t>
      </w:r>
      <w:r w:rsidRPr="00450904">
        <w:rPr>
          <w:rFonts w:ascii="Arial" w:hAnsi="Arial" w:cs="Arial"/>
          <w:kern w:val="0"/>
          <w:sz w:val="22"/>
          <w:lang w:val="en-US"/>
        </w:rPr>
        <w:t> </w:t>
      </w:r>
      <w:r w:rsidRPr="00450904">
        <w:rPr>
          <w:rFonts w:asciiTheme="majorHAnsi" w:hAnsiTheme="majorHAnsi" w:cs="Times New Roman"/>
          <w:kern w:val="0"/>
          <w:sz w:val="22"/>
          <w:lang w:val="en-US"/>
        </w:rPr>
        <w:t xml:space="preserve">: A three-component model. </w:t>
      </w:r>
      <w:r w:rsidRPr="00450904">
        <w:rPr>
          <w:rFonts w:asciiTheme="majorHAnsi" w:hAnsiTheme="majorHAnsi" w:cs="Times New Roman"/>
          <w:i/>
          <w:iCs/>
          <w:kern w:val="0"/>
          <w:sz w:val="22"/>
          <w:lang w:val="en-US"/>
        </w:rPr>
        <w:t>Trends in Cognitive Sciences</w:t>
      </w:r>
      <w:r w:rsidRPr="00450904">
        <w:rPr>
          <w:rFonts w:asciiTheme="majorHAnsi" w:hAnsiTheme="majorHAnsi" w:cs="Times New Roman"/>
          <w:kern w:val="0"/>
          <w:sz w:val="22"/>
          <w:lang w:val="en-US"/>
        </w:rPr>
        <w:t xml:space="preserve">, </w:t>
      </w:r>
      <w:r w:rsidRPr="00450904">
        <w:rPr>
          <w:rFonts w:asciiTheme="majorHAnsi" w:hAnsiTheme="majorHAnsi" w:cs="Times New Roman"/>
          <w:i/>
          <w:iCs/>
          <w:kern w:val="0"/>
          <w:sz w:val="22"/>
          <w:lang w:val="en-US"/>
        </w:rPr>
        <w:t>11</w:t>
      </w:r>
      <w:r w:rsidRPr="00450904">
        <w:rPr>
          <w:rFonts w:asciiTheme="majorHAnsi" w:hAnsiTheme="majorHAnsi" w:cs="Times New Roman"/>
          <w:kern w:val="0"/>
          <w:sz w:val="22"/>
          <w:lang w:val="en-US"/>
        </w:rPr>
        <w:t>(9), 379</w:t>
      </w:r>
      <w:r w:rsidRPr="00450904">
        <w:rPr>
          <w:rFonts w:ascii="Cambria Math" w:hAnsi="Cambria Math" w:cs="Cambria Math"/>
          <w:kern w:val="0"/>
          <w:sz w:val="22"/>
          <w:lang w:val="en-US"/>
        </w:rPr>
        <w:t>‑</w:t>
      </w:r>
      <w:r w:rsidRPr="00450904">
        <w:rPr>
          <w:rFonts w:asciiTheme="majorHAnsi" w:hAnsiTheme="majorHAnsi" w:cs="Times New Roman"/>
          <w:kern w:val="0"/>
          <w:sz w:val="22"/>
          <w:lang w:val="en-US"/>
        </w:rPr>
        <w:t>386. https://doi.org/10.1016/j.tics.2007.08.001</w:t>
      </w:r>
    </w:p>
    <w:p w14:paraId="4AD5C740" w14:textId="77777777" w:rsidR="000509D3" w:rsidRPr="00450904" w:rsidRDefault="000509D3" w:rsidP="000509D3">
      <w:pPr>
        <w:pStyle w:val="Bibliographie"/>
        <w:rPr>
          <w:rFonts w:asciiTheme="majorHAnsi" w:hAnsiTheme="majorHAnsi" w:cs="Times New Roman"/>
          <w:kern w:val="0"/>
          <w:sz w:val="22"/>
          <w:lang w:val="en-US"/>
        </w:rPr>
      </w:pPr>
      <w:r w:rsidRPr="00450904">
        <w:rPr>
          <w:rFonts w:asciiTheme="majorHAnsi" w:hAnsiTheme="majorHAnsi" w:cs="Times New Roman"/>
          <w:kern w:val="0"/>
          <w:sz w:val="22"/>
          <w:lang w:val="en-US"/>
        </w:rPr>
        <w:t>Doss, M. K., Picart, J. K., &amp; Gallo, D. A. (2018). The Dark Side of Context</w:t>
      </w:r>
      <w:r w:rsidRPr="00450904">
        <w:rPr>
          <w:rFonts w:ascii="Arial" w:hAnsi="Arial" w:cs="Arial"/>
          <w:kern w:val="0"/>
          <w:sz w:val="22"/>
          <w:lang w:val="en-US"/>
        </w:rPr>
        <w:t> </w:t>
      </w:r>
      <w:r w:rsidRPr="00450904">
        <w:rPr>
          <w:rFonts w:asciiTheme="majorHAnsi" w:hAnsiTheme="majorHAnsi" w:cs="Times New Roman"/>
          <w:kern w:val="0"/>
          <w:sz w:val="22"/>
          <w:lang w:val="en-US"/>
        </w:rPr>
        <w:t xml:space="preserve">: Context Reinstatement Can Distort Memory. </w:t>
      </w:r>
      <w:r w:rsidRPr="00450904">
        <w:rPr>
          <w:rFonts w:asciiTheme="majorHAnsi" w:hAnsiTheme="majorHAnsi" w:cs="Times New Roman"/>
          <w:i/>
          <w:iCs/>
          <w:kern w:val="0"/>
          <w:sz w:val="22"/>
          <w:lang w:val="en-US"/>
        </w:rPr>
        <w:t>Psychological Science</w:t>
      </w:r>
      <w:r w:rsidRPr="00450904">
        <w:rPr>
          <w:rFonts w:asciiTheme="majorHAnsi" w:hAnsiTheme="majorHAnsi" w:cs="Times New Roman"/>
          <w:kern w:val="0"/>
          <w:sz w:val="22"/>
          <w:lang w:val="en-US"/>
        </w:rPr>
        <w:t xml:space="preserve">, </w:t>
      </w:r>
      <w:r w:rsidRPr="00450904">
        <w:rPr>
          <w:rFonts w:asciiTheme="majorHAnsi" w:hAnsiTheme="majorHAnsi" w:cs="Times New Roman"/>
          <w:i/>
          <w:iCs/>
          <w:kern w:val="0"/>
          <w:sz w:val="22"/>
          <w:lang w:val="en-US"/>
        </w:rPr>
        <w:t>29</w:t>
      </w:r>
      <w:r w:rsidRPr="00450904">
        <w:rPr>
          <w:rFonts w:asciiTheme="majorHAnsi" w:hAnsiTheme="majorHAnsi" w:cs="Times New Roman"/>
          <w:kern w:val="0"/>
          <w:sz w:val="22"/>
          <w:lang w:val="en-US"/>
        </w:rPr>
        <w:t>(6), 914</w:t>
      </w:r>
      <w:r w:rsidRPr="00450904">
        <w:rPr>
          <w:rFonts w:ascii="Cambria Math" w:hAnsi="Cambria Math" w:cs="Cambria Math"/>
          <w:kern w:val="0"/>
          <w:sz w:val="22"/>
          <w:lang w:val="en-US"/>
        </w:rPr>
        <w:t>‑</w:t>
      </w:r>
      <w:r w:rsidRPr="00450904">
        <w:rPr>
          <w:rFonts w:asciiTheme="majorHAnsi" w:hAnsiTheme="majorHAnsi" w:cs="Times New Roman"/>
          <w:kern w:val="0"/>
          <w:sz w:val="22"/>
          <w:lang w:val="en-US"/>
        </w:rPr>
        <w:t>925. https://doi.org/10.1177/0956797617749534</w:t>
      </w:r>
    </w:p>
    <w:p w14:paraId="0649C336" w14:textId="77777777" w:rsidR="000509D3" w:rsidRPr="00450904" w:rsidRDefault="000509D3" w:rsidP="000509D3">
      <w:pPr>
        <w:pStyle w:val="Bibliographie"/>
        <w:rPr>
          <w:rFonts w:asciiTheme="majorHAnsi" w:hAnsiTheme="majorHAnsi" w:cs="Times New Roman"/>
          <w:kern w:val="0"/>
          <w:sz w:val="22"/>
          <w:lang w:val="en-US"/>
        </w:rPr>
      </w:pPr>
      <w:r w:rsidRPr="00450904">
        <w:rPr>
          <w:rFonts w:asciiTheme="majorHAnsi" w:hAnsiTheme="majorHAnsi" w:cs="Times New Roman"/>
          <w:kern w:val="0"/>
          <w:sz w:val="22"/>
          <w:lang w:val="en-US"/>
        </w:rPr>
        <w:t xml:space="preserve">Easton, A., Horner, A. J., James, S. J., Kendal, J., Sutton, J., &amp; Ainge, J. A. (2024). Context in memory is reconstructed not encoded. </w:t>
      </w:r>
      <w:r w:rsidRPr="00450904">
        <w:rPr>
          <w:rFonts w:asciiTheme="majorHAnsi" w:hAnsiTheme="majorHAnsi" w:cs="Times New Roman"/>
          <w:i/>
          <w:iCs/>
          <w:kern w:val="0"/>
          <w:sz w:val="22"/>
          <w:lang w:val="en-US"/>
        </w:rPr>
        <w:t>Neuroscience and Biobehavioral Reviews</w:t>
      </w:r>
      <w:r w:rsidRPr="00450904">
        <w:rPr>
          <w:rFonts w:asciiTheme="majorHAnsi" w:hAnsiTheme="majorHAnsi" w:cs="Times New Roman"/>
          <w:kern w:val="0"/>
          <w:sz w:val="22"/>
          <w:lang w:val="en-US"/>
        </w:rPr>
        <w:t>, 105934. https://doi.org/10.1016/j.neubiorev.2024.105934</w:t>
      </w:r>
    </w:p>
    <w:p w14:paraId="56D2A3BE" w14:textId="77777777" w:rsidR="000509D3" w:rsidRPr="00450904" w:rsidRDefault="000509D3" w:rsidP="000509D3">
      <w:pPr>
        <w:pStyle w:val="Bibliographie"/>
        <w:rPr>
          <w:rFonts w:asciiTheme="majorHAnsi" w:hAnsiTheme="majorHAnsi" w:cs="Times New Roman"/>
          <w:kern w:val="0"/>
          <w:sz w:val="22"/>
          <w:lang w:val="en-US"/>
        </w:rPr>
      </w:pPr>
      <w:r w:rsidRPr="00450904">
        <w:rPr>
          <w:rFonts w:asciiTheme="majorHAnsi" w:hAnsiTheme="majorHAnsi" w:cs="Times New Roman"/>
          <w:kern w:val="0"/>
          <w:sz w:val="22"/>
          <w:lang w:val="en-US"/>
        </w:rPr>
        <w:t xml:space="preserve">Eichenbaum, H., Yonelinas, A. P., &amp; Ranganath, C. (2007). The Medial Temporal Lobe and Recognition Memory. </w:t>
      </w:r>
      <w:r w:rsidRPr="00450904">
        <w:rPr>
          <w:rFonts w:asciiTheme="majorHAnsi" w:hAnsiTheme="majorHAnsi" w:cs="Times New Roman"/>
          <w:i/>
          <w:iCs/>
          <w:kern w:val="0"/>
          <w:sz w:val="22"/>
          <w:lang w:val="en-US"/>
        </w:rPr>
        <w:t>Annual Review of Neuroscience</w:t>
      </w:r>
      <w:r w:rsidRPr="00450904">
        <w:rPr>
          <w:rFonts w:asciiTheme="majorHAnsi" w:hAnsiTheme="majorHAnsi" w:cs="Times New Roman"/>
          <w:kern w:val="0"/>
          <w:sz w:val="22"/>
          <w:lang w:val="en-US"/>
        </w:rPr>
        <w:t xml:space="preserve">, </w:t>
      </w:r>
      <w:r w:rsidRPr="00450904">
        <w:rPr>
          <w:rFonts w:asciiTheme="majorHAnsi" w:hAnsiTheme="majorHAnsi" w:cs="Times New Roman"/>
          <w:i/>
          <w:iCs/>
          <w:kern w:val="0"/>
          <w:sz w:val="22"/>
          <w:lang w:val="en-US"/>
        </w:rPr>
        <w:t>30</w:t>
      </w:r>
      <w:r w:rsidRPr="00450904">
        <w:rPr>
          <w:rFonts w:asciiTheme="majorHAnsi" w:hAnsiTheme="majorHAnsi" w:cs="Times New Roman"/>
          <w:kern w:val="0"/>
          <w:sz w:val="22"/>
          <w:lang w:val="en-US"/>
        </w:rPr>
        <w:t>(1), 123</w:t>
      </w:r>
      <w:r w:rsidRPr="00450904">
        <w:rPr>
          <w:rFonts w:ascii="Cambria Math" w:hAnsi="Cambria Math" w:cs="Cambria Math"/>
          <w:kern w:val="0"/>
          <w:sz w:val="22"/>
          <w:lang w:val="en-US"/>
        </w:rPr>
        <w:t>‑</w:t>
      </w:r>
      <w:r w:rsidRPr="00450904">
        <w:rPr>
          <w:rFonts w:asciiTheme="majorHAnsi" w:hAnsiTheme="majorHAnsi" w:cs="Times New Roman"/>
          <w:kern w:val="0"/>
          <w:sz w:val="22"/>
          <w:lang w:val="en-US"/>
        </w:rPr>
        <w:t>152. https://doi.org/10.1146/annurev.neuro.30.051606.094328</w:t>
      </w:r>
    </w:p>
    <w:p w14:paraId="69E0818B" w14:textId="77777777" w:rsidR="000509D3" w:rsidRPr="00450904" w:rsidRDefault="000509D3" w:rsidP="000509D3">
      <w:pPr>
        <w:pStyle w:val="Bibliographie"/>
        <w:rPr>
          <w:rFonts w:asciiTheme="majorHAnsi" w:hAnsiTheme="majorHAnsi" w:cs="Times New Roman"/>
          <w:kern w:val="0"/>
          <w:sz w:val="22"/>
          <w:lang w:val="en-US"/>
        </w:rPr>
      </w:pPr>
      <w:r w:rsidRPr="00450904">
        <w:rPr>
          <w:rFonts w:asciiTheme="majorHAnsi" w:hAnsiTheme="majorHAnsi" w:cs="Times New Roman"/>
          <w:kern w:val="0"/>
          <w:sz w:val="22"/>
          <w:lang w:val="en-US"/>
        </w:rPr>
        <w:t>Gardette, J., Cousin, E., Bourgin, J., Torlay, L., Pichat, C., Moreaud, O., &amp; Hot, P. (2022). Hippocampal activity during memory and visual perception</w:t>
      </w:r>
      <w:r w:rsidRPr="00450904">
        <w:rPr>
          <w:rFonts w:ascii="Arial" w:hAnsi="Arial" w:cs="Arial"/>
          <w:kern w:val="0"/>
          <w:sz w:val="22"/>
          <w:lang w:val="en-US"/>
        </w:rPr>
        <w:t> </w:t>
      </w:r>
      <w:r w:rsidRPr="00450904">
        <w:rPr>
          <w:rFonts w:asciiTheme="majorHAnsi" w:hAnsiTheme="majorHAnsi" w:cs="Times New Roman"/>
          <w:kern w:val="0"/>
          <w:sz w:val="22"/>
          <w:lang w:val="en-US"/>
        </w:rPr>
        <w:t xml:space="preserve">: The role of representational content. </w:t>
      </w:r>
      <w:r w:rsidRPr="00450904">
        <w:rPr>
          <w:rFonts w:asciiTheme="majorHAnsi" w:hAnsiTheme="majorHAnsi" w:cs="Times New Roman"/>
          <w:i/>
          <w:iCs/>
          <w:kern w:val="0"/>
          <w:sz w:val="22"/>
          <w:lang w:val="en-US"/>
        </w:rPr>
        <w:t>Cortex</w:t>
      </w:r>
      <w:r w:rsidRPr="00450904">
        <w:rPr>
          <w:rFonts w:asciiTheme="majorHAnsi" w:hAnsiTheme="majorHAnsi" w:cs="Times New Roman"/>
          <w:kern w:val="0"/>
          <w:sz w:val="22"/>
          <w:lang w:val="en-US"/>
        </w:rPr>
        <w:t xml:space="preserve">, </w:t>
      </w:r>
      <w:r w:rsidRPr="00450904">
        <w:rPr>
          <w:rFonts w:asciiTheme="majorHAnsi" w:hAnsiTheme="majorHAnsi" w:cs="Times New Roman"/>
          <w:i/>
          <w:iCs/>
          <w:kern w:val="0"/>
          <w:sz w:val="22"/>
          <w:lang w:val="en-US"/>
        </w:rPr>
        <w:t>157</w:t>
      </w:r>
      <w:r w:rsidRPr="00450904">
        <w:rPr>
          <w:rFonts w:asciiTheme="majorHAnsi" w:hAnsiTheme="majorHAnsi" w:cs="Times New Roman"/>
          <w:kern w:val="0"/>
          <w:sz w:val="22"/>
          <w:lang w:val="en-US"/>
        </w:rPr>
        <w:t>, 14</w:t>
      </w:r>
      <w:r w:rsidRPr="00450904">
        <w:rPr>
          <w:rFonts w:ascii="Cambria Math" w:hAnsi="Cambria Math" w:cs="Cambria Math"/>
          <w:kern w:val="0"/>
          <w:sz w:val="22"/>
          <w:lang w:val="en-US"/>
        </w:rPr>
        <w:t>‑</w:t>
      </w:r>
      <w:r w:rsidRPr="00450904">
        <w:rPr>
          <w:rFonts w:asciiTheme="majorHAnsi" w:hAnsiTheme="majorHAnsi" w:cs="Times New Roman"/>
          <w:kern w:val="0"/>
          <w:sz w:val="22"/>
          <w:lang w:val="en-US"/>
        </w:rPr>
        <w:t>29. https://doi.org/10.1016/j.cortex.2022.09.004</w:t>
      </w:r>
    </w:p>
    <w:p w14:paraId="64D6A34F" w14:textId="77777777" w:rsidR="000509D3" w:rsidRPr="00450904" w:rsidRDefault="000509D3" w:rsidP="000509D3">
      <w:pPr>
        <w:pStyle w:val="Bibliographie"/>
        <w:rPr>
          <w:rFonts w:asciiTheme="majorHAnsi" w:hAnsiTheme="majorHAnsi" w:cs="Times New Roman"/>
          <w:kern w:val="0"/>
          <w:sz w:val="22"/>
          <w:lang w:val="en-US"/>
        </w:rPr>
      </w:pPr>
      <w:r w:rsidRPr="00450904">
        <w:rPr>
          <w:rFonts w:asciiTheme="majorHAnsi" w:hAnsiTheme="majorHAnsi" w:cs="Times New Roman"/>
          <w:kern w:val="0"/>
          <w:sz w:val="22"/>
          <w:lang w:val="en-US"/>
        </w:rPr>
        <w:lastRenderedPageBreak/>
        <w:t>Godden, D. R., &amp; Baddeley, A. D. (1975). Context-Dependent Memory in Two Natural Environments</w:t>
      </w:r>
      <w:r w:rsidRPr="00450904">
        <w:rPr>
          <w:rFonts w:ascii="Arial" w:hAnsi="Arial" w:cs="Arial"/>
          <w:kern w:val="0"/>
          <w:sz w:val="22"/>
          <w:lang w:val="en-US"/>
        </w:rPr>
        <w:t> </w:t>
      </w:r>
      <w:r w:rsidRPr="00450904">
        <w:rPr>
          <w:rFonts w:asciiTheme="majorHAnsi" w:hAnsiTheme="majorHAnsi" w:cs="Times New Roman"/>
          <w:kern w:val="0"/>
          <w:sz w:val="22"/>
          <w:lang w:val="en-US"/>
        </w:rPr>
        <w:t xml:space="preserve">: On Land and Underwater. </w:t>
      </w:r>
      <w:r w:rsidRPr="00450904">
        <w:rPr>
          <w:rFonts w:asciiTheme="majorHAnsi" w:hAnsiTheme="majorHAnsi" w:cs="Times New Roman"/>
          <w:i/>
          <w:iCs/>
          <w:kern w:val="0"/>
          <w:sz w:val="22"/>
          <w:lang w:val="en-US"/>
        </w:rPr>
        <w:t>British Journal of Psychology</w:t>
      </w:r>
      <w:r w:rsidRPr="00450904">
        <w:rPr>
          <w:rFonts w:asciiTheme="majorHAnsi" w:hAnsiTheme="majorHAnsi" w:cs="Times New Roman"/>
          <w:kern w:val="0"/>
          <w:sz w:val="22"/>
          <w:lang w:val="en-US"/>
        </w:rPr>
        <w:t xml:space="preserve">, </w:t>
      </w:r>
      <w:r w:rsidRPr="00450904">
        <w:rPr>
          <w:rFonts w:asciiTheme="majorHAnsi" w:hAnsiTheme="majorHAnsi" w:cs="Times New Roman"/>
          <w:i/>
          <w:iCs/>
          <w:kern w:val="0"/>
          <w:sz w:val="22"/>
          <w:lang w:val="en-US"/>
        </w:rPr>
        <w:t>66</w:t>
      </w:r>
      <w:r w:rsidRPr="00450904">
        <w:rPr>
          <w:rFonts w:asciiTheme="majorHAnsi" w:hAnsiTheme="majorHAnsi" w:cs="Times New Roman"/>
          <w:kern w:val="0"/>
          <w:sz w:val="22"/>
          <w:lang w:val="en-US"/>
        </w:rPr>
        <w:t>(3), 325</w:t>
      </w:r>
      <w:r w:rsidRPr="00450904">
        <w:rPr>
          <w:rFonts w:ascii="Cambria Math" w:hAnsi="Cambria Math" w:cs="Cambria Math"/>
          <w:kern w:val="0"/>
          <w:sz w:val="22"/>
          <w:lang w:val="en-US"/>
        </w:rPr>
        <w:t>‑</w:t>
      </w:r>
      <w:r w:rsidRPr="00450904">
        <w:rPr>
          <w:rFonts w:asciiTheme="majorHAnsi" w:hAnsiTheme="majorHAnsi" w:cs="Times New Roman"/>
          <w:kern w:val="0"/>
          <w:sz w:val="22"/>
          <w:lang w:val="en-US"/>
        </w:rPr>
        <w:t>331. https://doi.org/10.1111/j.2044-8295.1975.tb01468.x</w:t>
      </w:r>
    </w:p>
    <w:p w14:paraId="19440A88" w14:textId="77777777" w:rsidR="000509D3" w:rsidRPr="00450904" w:rsidRDefault="000509D3" w:rsidP="000509D3">
      <w:pPr>
        <w:pStyle w:val="Bibliographie"/>
        <w:rPr>
          <w:rFonts w:asciiTheme="majorHAnsi" w:hAnsiTheme="majorHAnsi" w:cs="Times New Roman"/>
          <w:kern w:val="0"/>
          <w:sz w:val="22"/>
          <w:lang w:val="en-US"/>
        </w:rPr>
      </w:pPr>
      <w:r w:rsidRPr="00450904">
        <w:rPr>
          <w:rFonts w:asciiTheme="majorHAnsi" w:hAnsiTheme="majorHAnsi" w:cs="Times New Roman"/>
          <w:kern w:val="0"/>
          <w:sz w:val="22"/>
          <w:lang w:val="en-US"/>
        </w:rPr>
        <w:t xml:space="preserve">Greene, N. R., &amp; Naveh-Benjamin, M. (2022). Online experimentation and sampling in cognitive aging research. </w:t>
      </w:r>
      <w:r w:rsidRPr="00450904">
        <w:rPr>
          <w:rFonts w:asciiTheme="majorHAnsi" w:hAnsiTheme="majorHAnsi" w:cs="Times New Roman"/>
          <w:i/>
          <w:iCs/>
          <w:kern w:val="0"/>
          <w:sz w:val="22"/>
          <w:lang w:val="en-US"/>
        </w:rPr>
        <w:t>Psychology and Aging</w:t>
      </w:r>
      <w:r w:rsidRPr="00450904">
        <w:rPr>
          <w:rFonts w:asciiTheme="majorHAnsi" w:hAnsiTheme="majorHAnsi" w:cs="Times New Roman"/>
          <w:kern w:val="0"/>
          <w:sz w:val="22"/>
          <w:lang w:val="en-US"/>
        </w:rPr>
        <w:t xml:space="preserve">, </w:t>
      </w:r>
      <w:r w:rsidRPr="00450904">
        <w:rPr>
          <w:rFonts w:asciiTheme="majorHAnsi" w:hAnsiTheme="majorHAnsi" w:cs="Times New Roman"/>
          <w:i/>
          <w:iCs/>
          <w:kern w:val="0"/>
          <w:sz w:val="22"/>
          <w:lang w:val="en-US"/>
        </w:rPr>
        <w:t>37</w:t>
      </w:r>
      <w:r w:rsidRPr="00450904">
        <w:rPr>
          <w:rFonts w:asciiTheme="majorHAnsi" w:hAnsiTheme="majorHAnsi" w:cs="Times New Roman"/>
          <w:kern w:val="0"/>
          <w:sz w:val="22"/>
          <w:lang w:val="en-US"/>
        </w:rPr>
        <w:t>(1), 72</w:t>
      </w:r>
      <w:r w:rsidRPr="00450904">
        <w:rPr>
          <w:rFonts w:ascii="Cambria Math" w:hAnsi="Cambria Math" w:cs="Cambria Math"/>
          <w:kern w:val="0"/>
          <w:sz w:val="22"/>
          <w:lang w:val="en-US"/>
        </w:rPr>
        <w:t>‑</w:t>
      </w:r>
      <w:r w:rsidRPr="00450904">
        <w:rPr>
          <w:rFonts w:asciiTheme="majorHAnsi" w:hAnsiTheme="majorHAnsi" w:cs="Times New Roman"/>
          <w:kern w:val="0"/>
          <w:sz w:val="22"/>
          <w:lang w:val="en-US"/>
        </w:rPr>
        <w:t>83. https://doi.org/10.1037/pag0000655</w:t>
      </w:r>
    </w:p>
    <w:p w14:paraId="6254CE68" w14:textId="77777777" w:rsidR="000509D3" w:rsidRPr="00450904" w:rsidRDefault="000509D3" w:rsidP="000509D3">
      <w:pPr>
        <w:pStyle w:val="Bibliographie"/>
        <w:rPr>
          <w:rFonts w:asciiTheme="majorHAnsi" w:hAnsiTheme="majorHAnsi" w:cs="Times New Roman"/>
          <w:kern w:val="0"/>
          <w:sz w:val="22"/>
          <w:lang w:val="en-US"/>
        </w:rPr>
      </w:pPr>
      <w:r w:rsidRPr="00450904">
        <w:rPr>
          <w:rFonts w:asciiTheme="majorHAnsi" w:hAnsiTheme="majorHAnsi" w:cs="Times New Roman"/>
          <w:kern w:val="0"/>
          <w:sz w:val="22"/>
          <w:lang w:val="en-US"/>
        </w:rPr>
        <w:t xml:space="preserve">Gruppuso, V., Lindsay, D. S., &amp; Masson, M. E. (2007). I’d know that face anywhere! </w:t>
      </w:r>
      <w:r w:rsidRPr="00450904">
        <w:rPr>
          <w:rFonts w:asciiTheme="majorHAnsi" w:hAnsiTheme="majorHAnsi" w:cs="Times New Roman"/>
          <w:i/>
          <w:iCs/>
          <w:kern w:val="0"/>
          <w:sz w:val="22"/>
          <w:lang w:val="en-US"/>
        </w:rPr>
        <w:t>Psychonomic Bulletin &amp; Review</w:t>
      </w:r>
      <w:r w:rsidRPr="00450904">
        <w:rPr>
          <w:rFonts w:asciiTheme="majorHAnsi" w:hAnsiTheme="majorHAnsi" w:cs="Times New Roman"/>
          <w:kern w:val="0"/>
          <w:sz w:val="22"/>
          <w:lang w:val="en-US"/>
        </w:rPr>
        <w:t xml:space="preserve">, </w:t>
      </w:r>
      <w:r w:rsidRPr="00450904">
        <w:rPr>
          <w:rFonts w:asciiTheme="majorHAnsi" w:hAnsiTheme="majorHAnsi" w:cs="Times New Roman"/>
          <w:i/>
          <w:iCs/>
          <w:kern w:val="0"/>
          <w:sz w:val="22"/>
          <w:lang w:val="en-US"/>
        </w:rPr>
        <w:t>14</w:t>
      </w:r>
      <w:r w:rsidRPr="00450904">
        <w:rPr>
          <w:rFonts w:asciiTheme="majorHAnsi" w:hAnsiTheme="majorHAnsi" w:cs="Times New Roman"/>
          <w:kern w:val="0"/>
          <w:sz w:val="22"/>
          <w:lang w:val="en-US"/>
        </w:rPr>
        <w:t>(6), 1085</w:t>
      </w:r>
      <w:r w:rsidRPr="00450904">
        <w:rPr>
          <w:rFonts w:ascii="Cambria Math" w:hAnsi="Cambria Math" w:cs="Cambria Math"/>
          <w:kern w:val="0"/>
          <w:sz w:val="22"/>
          <w:lang w:val="en-US"/>
        </w:rPr>
        <w:t>‑</w:t>
      </w:r>
      <w:r w:rsidRPr="00450904">
        <w:rPr>
          <w:rFonts w:asciiTheme="majorHAnsi" w:hAnsiTheme="majorHAnsi" w:cs="Times New Roman"/>
          <w:kern w:val="0"/>
          <w:sz w:val="22"/>
          <w:lang w:val="en-US"/>
        </w:rPr>
        <w:t>1089.</w:t>
      </w:r>
    </w:p>
    <w:p w14:paraId="6A7F652A" w14:textId="77777777" w:rsidR="000509D3" w:rsidRPr="00450904" w:rsidRDefault="000509D3" w:rsidP="000509D3">
      <w:pPr>
        <w:pStyle w:val="Bibliographie"/>
        <w:rPr>
          <w:rFonts w:asciiTheme="majorHAnsi" w:hAnsiTheme="majorHAnsi" w:cs="Times New Roman"/>
          <w:kern w:val="0"/>
          <w:sz w:val="22"/>
          <w:lang w:val="en-US"/>
        </w:rPr>
      </w:pPr>
      <w:r w:rsidRPr="00450904">
        <w:rPr>
          <w:rFonts w:asciiTheme="majorHAnsi" w:hAnsiTheme="majorHAnsi" w:cs="Times New Roman"/>
          <w:kern w:val="0"/>
          <w:sz w:val="22"/>
          <w:lang w:val="en-US"/>
        </w:rPr>
        <w:t>Hayes, S. M., Nadel, L., &amp; Ryan, L. (2007). The effect of scene context on episodic object recognition</w:t>
      </w:r>
      <w:r w:rsidRPr="00450904">
        <w:rPr>
          <w:rFonts w:ascii="Arial" w:hAnsi="Arial" w:cs="Arial"/>
          <w:kern w:val="0"/>
          <w:sz w:val="22"/>
          <w:lang w:val="en-US"/>
        </w:rPr>
        <w:t> </w:t>
      </w:r>
      <w:r w:rsidRPr="00450904">
        <w:rPr>
          <w:rFonts w:asciiTheme="majorHAnsi" w:hAnsiTheme="majorHAnsi" w:cs="Times New Roman"/>
          <w:kern w:val="0"/>
          <w:sz w:val="22"/>
          <w:lang w:val="en-US"/>
        </w:rPr>
        <w:t xml:space="preserve">: Parahippocampal cortex mediates memory encoding and retrieval success. </w:t>
      </w:r>
      <w:r w:rsidRPr="00450904">
        <w:rPr>
          <w:rFonts w:asciiTheme="majorHAnsi" w:hAnsiTheme="majorHAnsi" w:cs="Times New Roman"/>
          <w:i/>
          <w:iCs/>
          <w:kern w:val="0"/>
          <w:sz w:val="22"/>
          <w:lang w:val="en-US"/>
        </w:rPr>
        <w:t>Hippocampus</w:t>
      </w:r>
      <w:r w:rsidRPr="00450904">
        <w:rPr>
          <w:rFonts w:asciiTheme="majorHAnsi" w:hAnsiTheme="majorHAnsi" w:cs="Times New Roman"/>
          <w:kern w:val="0"/>
          <w:sz w:val="22"/>
          <w:lang w:val="en-US"/>
        </w:rPr>
        <w:t xml:space="preserve">, </w:t>
      </w:r>
      <w:r w:rsidRPr="00450904">
        <w:rPr>
          <w:rFonts w:asciiTheme="majorHAnsi" w:hAnsiTheme="majorHAnsi" w:cs="Times New Roman"/>
          <w:i/>
          <w:iCs/>
          <w:kern w:val="0"/>
          <w:sz w:val="22"/>
          <w:lang w:val="en-US"/>
        </w:rPr>
        <w:t>17</w:t>
      </w:r>
      <w:r w:rsidRPr="00450904">
        <w:rPr>
          <w:rFonts w:asciiTheme="majorHAnsi" w:hAnsiTheme="majorHAnsi" w:cs="Times New Roman"/>
          <w:kern w:val="0"/>
          <w:sz w:val="22"/>
          <w:lang w:val="en-US"/>
        </w:rPr>
        <w:t>(9), 873</w:t>
      </w:r>
      <w:r w:rsidRPr="00450904">
        <w:rPr>
          <w:rFonts w:ascii="Cambria Math" w:hAnsi="Cambria Math" w:cs="Cambria Math"/>
          <w:kern w:val="0"/>
          <w:sz w:val="22"/>
          <w:lang w:val="en-US"/>
        </w:rPr>
        <w:t>‑</w:t>
      </w:r>
      <w:r w:rsidRPr="00450904">
        <w:rPr>
          <w:rFonts w:asciiTheme="majorHAnsi" w:hAnsiTheme="majorHAnsi" w:cs="Times New Roman"/>
          <w:kern w:val="0"/>
          <w:sz w:val="22"/>
          <w:lang w:val="en-US"/>
        </w:rPr>
        <w:t>889.</w:t>
      </w:r>
    </w:p>
    <w:p w14:paraId="3458DFFD" w14:textId="77777777" w:rsidR="000509D3" w:rsidRPr="00450904" w:rsidRDefault="000509D3" w:rsidP="000509D3">
      <w:pPr>
        <w:pStyle w:val="Bibliographie"/>
        <w:rPr>
          <w:rFonts w:asciiTheme="majorHAnsi" w:hAnsiTheme="majorHAnsi" w:cs="Times New Roman"/>
          <w:kern w:val="0"/>
          <w:sz w:val="22"/>
          <w:lang w:val="en-US"/>
        </w:rPr>
      </w:pPr>
      <w:r w:rsidRPr="00450904">
        <w:rPr>
          <w:rFonts w:asciiTheme="majorHAnsi" w:hAnsiTheme="majorHAnsi" w:cs="Times New Roman"/>
          <w:kern w:val="0"/>
          <w:sz w:val="22"/>
          <w:lang w:val="en-US"/>
        </w:rPr>
        <w:t xml:space="preserve">Miao, J., Weigl, M., Kong, N., Zhao, M.-F., Mecklinger, A., Zheng, Z., &amp; Li, J. (2023). Electrophysiological evidence for context reinstatement effects on object recognition memory. </w:t>
      </w:r>
      <w:r w:rsidRPr="00450904">
        <w:rPr>
          <w:rFonts w:asciiTheme="majorHAnsi" w:hAnsiTheme="majorHAnsi" w:cs="Times New Roman"/>
          <w:i/>
          <w:iCs/>
          <w:kern w:val="0"/>
          <w:sz w:val="22"/>
          <w:lang w:val="en-US"/>
        </w:rPr>
        <w:t>Neurobiology of Learning and Memory</w:t>
      </w:r>
      <w:r w:rsidRPr="00450904">
        <w:rPr>
          <w:rFonts w:asciiTheme="majorHAnsi" w:hAnsiTheme="majorHAnsi" w:cs="Times New Roman"/>
          <w:kern w:val="0"/>
          <w:sz w:val="22"/>
          <w:lang w:val="en-US"/>
        </w:rPr>
        <w:t xml:space="preserve">, </w:t>
      </w:r>
      <w:r w:rsidRPr="00450904">
        <w:rPr>
          <w:rFonts w:asciiTheme="majorHAnsi" w:hAnsiTheme="majorHAnsi" w:cs="Times New Roman"/>
          <w:i/>
          <w:iCs/>
          <w:kern w:val="0"/>
          <w:sz w:val="22"/>
          <w:lang w:val="en-US"/>
        </w:rPr>
        <w:t>206</w:t>
      </w:r>
      <w:r w:rsidRPr="00450904">
        <w:rPr>
          <w:rFonts w:asciiTheme="majorHAnsi" w:hAnsiTheme="majorHAnsi" w:cs="Times New Roman"/>
          <w:kern w:val="0"/>
          <w:sz w:val="22"/>
          <w:lang w:val="en-US"/>
        </w:rPr>
        <w:t>, 107861. https://doi.org/10.1016/j.nlm.2023.107861</w:t>
      </w:r>
    </w:p>
    <w:p w14:paraId="5095BDAF" w14:textId="77777777" w:rsidR="000509D3" w:rsidRPr="00450904" w:rsidRDefault="000509D3" w:rsidP="000509D3">
      <w:pPr>
        <w:pStyle w:val="Bibliographie"/>
        <w:rPr>
          <w:rFonts w:asciiTheme="majorHAnsi" w:hAnsiTheme="majorHAnsi" w:cs="Times New Roman"/>
          <w:kern w:val="0"/>
          <w:sz w:val="22"/>
          <w:lang w:val="en-US"/>
        </w:rPr>
      </w:pPr>
      <w:r w:rsidRPr="00450904">
        <w:rPr>
          <w:rFonts w:asciiTheme="majorHAnsi" w:hAnsiTheme="majorHAnsi" w:cs="Times New Roman"/>
          <w:kern w:val="0"/>
          <w:sz w:val="22"/>
          <w:lang w:val="en-US"/>
        </w:rPr>
        <w:t xml:space="preserve">Polyn, S. M., Norman, K. A., &amp; Kahana, M. J. (2009). A context maintenance and retrieval model of organizational processes in free recall. </w:t>
      </w:r>
      <w:r w:rsidRPr="00450904">
        <w:rPr>
          <w:rFonts w:asciiTheme="majorHAnsi" w:hAnsiTheme="majorHAnsi" w:cs="Times New Roman"/>
          <w:i/>
          <w:iCs/>
          <w:kern w:val="0"/>
          <w:sz w:val="22"/>
          <w:lang w:val="en-US"/>
        </w:rPr>
        <w:t>Psychological review</w:t>
      </w:r>
      <w:r w:rsidRPr="00450904">
        <w:rPr>
          <w:rFonts w:asciiTheme="majorHAnsi" w:hAnsiTheme="majorHAnsi" w:cs="Times New Roman"/>
          <w:kern w:val="0"/>
          <w:sz w:val="22"/>
          <w:lang w:val="en-US"/>
        </w:rPr>
        <w:t xml:space="preserve">, </w:t>
      </w:r>
      <w:r w:rsidRPr="00450904">
        <w:rPr>
          <w:rFonts w:asciiTheme="majorHAnsi" w:hAnsiTheme="majorHAnsi" w:cs="Times New Roman"/>
          <w:i/>
          <w:iCs/>
          <w:kern w:val="0"/>
          <w:sz w:val="22"/>
          <w:lang w:val="en-US"/>
        </w:rPr>
        <w:t>116</w:t>
      </w:r>
      <w:r w:rsidRPr="00450904">
        <w:rPr>
          <w:rFonts w:asciiTheme="majorHAnsi" w:hAnsiTheme="majorHAnsi" w:cs="Times New Roman"/>
          <w:kern w:val="0"/>
          <w:sz w:val="22"/>
          <w:lang w:val="en-US"/>
        </w:rPr>
        <w:t>(1), 129.</w:t>
      </w:r>
    </w:p>
    <w:p w14:paraId="1B9AB513" w14:textId="77777777" w:rsidR="000509D3" w:rsidRPr="00450904" w:rsidRDefault="000509D3" w:rsidP="000509D3">
      <w:pPr>
        <w:pStyle w:val="Bibliographie"/>
        <w:rPr>
          <w:rFonts w:asciiTheme="majorHAnsi" w:hAnsiTheme="majorHAnsi" w:cs="Times New Roman"/>
          <w:kern w:val="0"/>
          <w:sz w:val="22"/>
          <w:lang w:val="en-US"/>
        </w:rPr>
      </w:pPr>
      <w:r w:rsidRPr="00450904">
        <w:rPr>
          <w:rFonts w:asciiTheme="majorHAnsi" w:hAnsiTheme="majorHAnsi" w:cs="Times New Roman"/>
          <w:kern w:val="0"/>
          <w:sz w:val="22"/>
          <w:lang w:val="en-US"/>
        </w:rPr>
        <w:t xml:space="preserve">Racsmány, M., Bencze, D., Pajkossy, P., Szőllősi, Á., &amp; Marián, M. (2021). Irrelevant background context decreases mnemonic discrimination and increases false memory. </w:t>
      </w:r>
      <w:r w:rsidRPr="00450904">
        <w:rPr>
          <w:rFonts w:asciiTheme="majorHAnsi" w:hAnsiTheme="majorHAnsi" w:cs="Times New Roman"/>
          <w:i/>
          <w:iCs/>
          <w:kern w:val="0"/>
          <w:sz w:val="22"/>
          <w:lang w:val="en-US"/>
        </w:rPr>
        <w:t>Scientific Reports</w:t>
      </w:r>
      <w:r w:rsidRPr="00450904">
        <w:rPr>
          <w:rFonts w:asciiTheme="majorHAnsi" w:hAnsiTheme="majorHAnsi" w:cs="Times New Roman"/>
          <w:kern w:val="0"/>
          <w:sz w:val="22"/>
          <w:lang w:val="en-US"/>
        </w:rPr>
        <w:t xml:space="preserve">, </w:t>
      </w:r>
      <w:r w:rsidRPr="00450904">
        <w:rPr>
          <w:rFonts w:asciiTheme="majorHAnsi" w:hAnsiTheme="majorHAnsi" w:cs="Times New Roman"/>
          <w:i/>
          <w:iCs/>
          <w:kern w:val="0"/>
          <w:sz w:val="22"/>
          <w:lang w:val="en-US"/>
        </w:rPr>
        <w:t>11</w:t>
      </w:r>
      <w:r w:rsidRPr="00450904">
        <w:rPr>
          <w:rFonts w:asciiTheme="majorHAnsi" w:hAnsiTheme="majorHAnsi" w:cs="Times New Roman"/>
          <w:kern w:val="0"/>
          <w:sz w:val="22"/>
          <w:lang w:val="en-US"/>
        </w:rPr>
        <w:t>(1), Article 1. https://doi.org/10.1038/s41598-021-85627-2</w:t>
      </w:r>
    </w:p>
    <w:p w14:paraId="19214CDB" w14:textId="77777777" w:rsidR="000509D3" w:rsidRPr="00450904" w:rsidRDefault="000509D3" w:rsidP="000509D3">
      <w:pPr>
        <w:pStyle w:val="Bibliographie"/>
        <w:rPr>
          <w:rFonts w:asciiTheme="majorHAnsi" w:hAnsiTheme="majorHAnsi" w:cs="Times New Roman"/>
          <w:kern w:val="0"/>
          <w:sz w:val="22"/>
          <w:lang w:val="en-US"/>
        </w:rPr>
      </w:pPr>
      <w:r w:rsidRPr="00450904">
        <w:rPr>
          <w:rFonts w:asciiTheme="majorHAnsi" w:hAnsiTheme="majorHAnsi" w:cs="Times New Roman"/>
          <w:kern w:val="0"/>
          <w:sz w:val="22"/>
          <w:lang w:val="en-US"/>
        </w:rPr>
        <w:t xml:space="preserve">Ross, D. A., Sadil, P., Wilson, D. M., &amp; Cowell, R. A. (2018). Hippocampal Engagement during Recall Depends on Memory Content. </w:t>
      </w:r>
      <w:r w:rsidRPr="00450904">
        <w:rPr>
          <w:rFonts w:asciiTheme="majorHAnsi" w:hAnsiTheme="majorHAnsi" w:cs="Times New Roman"/>
          <w:i/>
          <w:iCs/>
          <w:kern w:val="0"/>
          <w:sz w:val="22"/>
          <w:lang w:val="en-US"/>
        </w:rPr>
        <w:t>Cerebral Cortex</w:t>
      </w:r>
      <w:r w:rsidRPr="00450904">
        <w:rPr>
          <w:rFonts w:asciiTheme="majorHAnsi" w:hAnsiTheme="majorHAnsi" w:cs="Times New Roman"/>
          <w:kern w:val="0"/>
          <w:sz w:val="22"/>
          <w:lang w:val="en-US"/>
        </w:rPr>
        <w:t xml:space="preserve">, </w:t>
      </w:r>
      <w:r w:rsidRPr="00450904">
        <w:rPr>
          <w:rFonts w:asciiTheme="majorHAnsi" w:hAnsiTheme="majorHAnsi" w:cs="Times New Roman"/>
          <w:i/>
          <w:iCs/>
          <w:kern w:val="0"/>
          <w:sz w:val="22"/>
          <w:lang w:val="en-US"/>
        </w:rPr>
        <w:t>28</w:t>
      </w:r>
      <w:r w:rsidRPr="00450904">
        <w:rPr>
          <w:rFonts w:asciiTheme="majorHAnsi" w:hAnsiTheme="majorHAnsi" w:cs="Times New Roman"/>
          <w:kern w:val="0"/>
          <w:sz w:val="22"/>
          <w:lang w:val="en-US"/>
        </w:rPr>
        <w:t>(8), 2685</w:t>
      </w:r>
      <w:r w:rsidRPr="00450904">
        <w:rPr>
          <w:rFonts w:ascii="Cambria Math" w:hAnsi="Cambria Math" w:cs="Cambria Math"/>
          <w:kern w:val="0"/>
          <w:sz w:val="22"/>
          <w:lang w:val="en-US"/>
        </w:rPr>
        <w:t>‑</w:t>
      </w:r>
      <w:r w:rsidRPr="00450904">
        <w:rPr>
          <w:rFonts w:asciiTheme="majorHAnsi" w:hAnsiTheme="majorHAnsi" w:cs="Times New Roman"/>
          <w:kern w:val="0"/>
          <w:sz w:val="22"/>
          <w:lang w:val="en-US"/>
        </w:rPr>
        <w:t>2698. https://doi.org/10.1093/cercor/bhx147</w:t>
      </w:r>
    </w:p>
    <w:p w14:paraId="2D8E34D1" w14:textId="77777777" w:rsidR="000509D3" w:rsidRPr="00450904" w:rsidRDefault="000509D3" w:rsidP="000509D3">
      <w:pPr>
        <w:pStyle w:val="Bibliographie"/>
        <w:rPr>
          <w:rFonts w:asciiTheme="majorHAnsi" w:hAnsiTheme="majorHAnsi" w:cs="Times New Roman"/>
          <w:kern w:val="0"/>
          <w:sz w:val="22"/>
          <w:lang w:val="en-US"/>
        </w:rPr>
      </w:pPr>
      <w:r w:rsidRPr="00450904">
        <w:rPr>
          <w:rFonts w:asciiTheme="majorHAnsi" w:hAnsiTheme="majorHAnsi" w:cs="Times New Roman"/>
          <w:kern w:val="0"/>
          <w:sz w:val="22"/>
          <w:lang w:val="en-US"/>
        </w:rPr>
        <w:t xml:space="preserve">Sanders, D. M. W., &amp; Cowell, R. A. (2023). The locus of recognition memory signals in human cortex depends on the complexity of the memory representations. </w:t>
      </w:r>
      <w:r w:rsidRPr="00450904">
        <w:rPr>
          <w:rFonts w:asciiTheme="majorHAnsi" w:hAnsiTheme="majorHAnsi" w:cs="Times New Roman"/>
          <w:i/>
          <w:iCs/>
          <w:kern w:val="0"/>
          <w:sz w:val="22"/>
          <w:lang w:val="en-US"/>
        </w:rPr>
        <w:t>Cerebral Cortex</w:t>
      </w:r>
      <w:r w:rsidRPr="00450904">
        <w:rPr>
          <w:rFonts w:asciiTheme="majorHAnsi" w:hAnsiTheme="majorHAnsi" w:cs="Times New Roman"/>
          <w:kern w:val="0"/>
          <w:sz w:val="22"/>
          <w:lang w:val="en-US"/>
        </w:rPr>
        <w:t>, bhad248. https://doi.org/10.1093/cercor/bhad248</w:t>
      </w:r>
    </w:p>
    <w:p w14:paraId="438D05CD" w14:textId="77777777" w:rsidR="000509D3" w:rsidRPr="00450904" w:rsidRDefault="000509D3" w:rsidP="000509D3">
      <w:pPr>
        <w:pStyle w:val="Bibliographie"/>
        <w:rPr>
          <w:rFonts w:asciiTheme="majorHAnsi" w:hAnsiTheme="majorHAnsi" w:cs="Times New Roman"/>
          <w:kern w:val="0"/>
          <w:sz w:val="22"/>
          <w:lang w:val="en-US"/>
        </w:rPr>
      </w:pPr>
      <w:r w:rsidRPr="00450904">
        <w:rPr>
          <w:rFonts w:asciiTheme="majorHAnsi" w:hAnsiTheme="majorHAnsi" w:cs="Times New Roman"/>
          <w:kern w:val="0"/>
          <w:sz w:val="22"/>
          <w:lang w:val="en-US"/>
        </w:rPr>
        <w:t>Smith, S. M., &amp; Vela, E. (2001). Environmental context-dependent memory</w:t>
      </w:r>
      <w:r w:rsidRPr="00450904">
        <w:rPr>
          <w:rFonts w:ascii="Arial" w:hAnsi="Arial" w:cs="Arial"/>
          <w:kern w:val="0"/>
          <w:sz w:val="22"/>
          <w:lang w:val="en-US"/>
        </w:rPr>
        <w:t> </w:t>
      </w:r>
      <w:r w:rsidRPr="00450904">
        <w:rPr>
          <w:rFonts w:asciiTheme="majorHAnsi" w:hAnsiTheme="majorHAnsi" w:cs="Times New Roman"/>
          <w:kern w:val="0"/>
          <w:sz w:val="22"/>
          <w:lang w:val="en-US"/>
        </w:rPr>
        <w:t xml:space="preserve">: A review and meta-analysis. </w:t>
      </w:r>
      <w:r w:rsidRPr="00450904">
        <w:rPr>
          <w:rFonts w:asciiTheme="majorHAnsi" w:hAnsiTheme="majorHAnsi" w:cs="Times New Roman"/>
          <w:i/>
          <w:iCs/>
          <w:kern w:val="0"/>
          <w:sz w:val="22"/>
          <w:lang w:val="en-US"/>
        </w:rPr>
        <w:t>Psychonomic Bulletin &amp; Review</w:t>
      </w:r>
      <w:r w:rsidRPr="00450904">
        <w:rPr>
          <w:rFonts w:asciiTheme="majorHAnsi" w:hAnsiTheme="majorHAnsi" w:cs="Times New Roman"/>
          <w:kern w:val="0"/>
          <w:sz w:val="22"/>
          <w:lang w:val="en-US"/>
        </w:rPr>
        <w:t xml:space="preserve">, </w:t>
      </w:r>
      <w:r w:rsidRPr="00450904">
        <w:rPr>
          <w:rFonts w:asciiTheme="majorHAnsi" w:hAnsiTheme="majorHAnsi" w:cs="Times New Roman"/>
          <w:i/>
          <w:iCs/>
          <w:kern w:val="0"/>
          <w:sz w:val="22"/>
          <w:lang w:val="en-US"/>
        </w:rPr>
        <w:t>8</w:t>
      </w:r>
      <w:r w:rsidRPr="00450904">
        <w:rPr>
          <w:rFonts w:asciiTheme="majorHAnsi" w:hAnsiTheme="majorHAnsi" w:cs="Times New Roman"/>
          <w:kern w:val="0"/>
          <w:sz w:val="22"/>
          <w:lang w:val="en-US"/>
        </w:rPr>
        <w:t>(2), 203</w:t>
      </w:r>
      <w:r w:rsidRPr="00450904">
        <w:rPr>
          <w:rFonts w:ascii="Cambria Math" w:hAnsi="Cambria Math" w:cs="Cambria Math"/>
          <w:kern w:val="0"/>
          <w:sz w:val="22"/>
          <w:lang w:val="en-US"/>
        </w:rPr>
        <w:t>‑</w:t>
      </w:r>
      <w:r w:rsidRPr="00450904">
        <w:rPr>
          <w:rFonts w:asciiTheme="majorHAnsi" w:hAnsiTheme="majorHAnsi" w:cs="Times New Roman"/>
          <w:kern w:val="0"/>
          <w:sz w:val="22"/>
          <w:lang w:val="en-US"/>
        </w:rPr>
        <w:t>220. https://doi.org/10.3758/BF03196157</w:t>
      </w:r>
    </w:p>
    <w:p w14:paraId="14245514" w14:textId="77777777" w:rsidR="000509D3" w:rsidRPr="00450904" w:rsidRDefault="000509D3" w:rsidP="000509D3">
      <w:pPr>
        <w:pStyle w:val="Bibliographie"/>
        <w:rPr>
          <w:rFonts w:asciiTheme="majorHAnsi" w:hAnsiTheme="majorHAnsi" w:cs="Times New Roman"/>
          <w:kern w:val="0"/>
          <w:sz w:val="22"/>
          <w:lang w:val="en-US"/>
        </w:rPr>
      </w:pPr>
      <w:r w:rsidRPr="00450904">
        <w:rPr>
          <w:rFonts w:asciiTheme="majorHAnsi" w:hAnsiTheme="majorHAnsi" w:cs="Times New Roman"/>
          <w:kern w:val="0"/>
          <w:sz w:val="22"/>
          <w:lang w:val="en-US"/>
        </w:rPr>
        <w:lastRenderedPageBreak/>
        <w:t>Stark, S. M., Kirwan, C. B., &amp; Stark, C. E. L. (2019). Mnemonic Similarity Task</w:t>
      </w:r>
      <w:r w:rsidRPr="00450904">
        <w:rPr>
          <w:rFonts w:ascii="Arial" w:hAnsi="Arial" w:cs="Arial"/>
          <w:kern w:val="0"/>
          <w:sz w:val="22"/>
          <w:lang w:val="en-US"/>
        </w:rPr>
        <w:t> </w:t>
      </w:r>
      <w:r w:rsidRPr="00450904">
        <w:rPr>
          <w:rFonts w:asciiTheme="majorHAnsi" w:hAnsiTheme="majorHAnsi" w:cs="Times New Roman"/>
          <w:kern w:val="0"/>
          <w:sz w:val="22"/>
          <w:lang w:val="en-US"/>
        </w:rPr>
        <w:t xml:space="preserve">: A Tool for Assessing Hippocampal Integrity. </w:t>
      </w:r>
      <w:r w:rsidRPr="00450904">
        <w:rPr>
          <w:rFonts w:asciiTheme="majorHAnsi" w:hAnsiTheme="majorHAnsi" w:cs="Times New Roman"/>
          <w:i/>
          <w:iCs/>
          <w:kern w:val="0"/>
          <w:sz w:val="22"/>
          <w:lang w:val="en-US"/>
        </w:rPr>
        <w:t>Trends in Cognitive Sciences</w:t>
      </w:r>
      <w:r w:rsidRPr="00450904">
        <w:rPr>
          <w:rFonts w:asciiTheme="majorHAnsi" w:hAnsiTheme="majorHAnsi" w:cs="Times New Roman"/>
          <w:kern w:val="0"/>
          <w:sz w:val="22"/>
          <w:lang w:val="en-US"/>
        </w:rPr>
        <w:t xml:space="preserve">, </w:t>
      </w:r>
      <w:r w:rsidRPr="00450904">
        <w:rPr>
          <w:rFonts w:asciiTheme="majorHAnsi" w:hAnsiTheme="majorHAnsi" w:cs="Times New Roman"/>
          <w:i/>
          <w:iCs/>
          <w:kern w:val="0"/>
          <w:sz w:val="22"/>
          <w:lang w:val="en-US"/>
        </w:rPr>
        <w:t>23</w:t>
      </w:r>
      <w:r w:rsidRPr="00450904">
        <w:rPr>
          <w:rFonts w:asciiTheme="majorHAnsi" w:hAnsiTheme="majorHAnsi" w:cs="Times New Roman"/>
          <w:kern w:val="0"/>
          <w:sz w:val="22"/>
          <w:lang w:val="en-US"/>
        </w:rPr>
        <w:t>(11), 938</w:t>
      </w:r>
      <w:r w:rsidRPr="00450904">
        <w:rPr>
          <w:rFonts w:ascii="Cambria Math" w:hAnsi="Cambria Math" w:cs="Cambria Math"/>
          <w:kern w:val="0"/>
          <w:sz w:val="22"/>
          <w:lang w:val="en-US"/>
        </w:rPr>
        <w:t>‑</w:t>
      </w:r>
      <w:r w:rsidRPr="00450904">
        <w:rPr>
          <w:rFonts w:asciiTheme="majorHAnsi" w:hAnsiTheme="majorHAnsi" w:cs="Times New Roman"/>
          <w:kern w:val="0"/>
          <w:sz w:val="22"/>
          <w:lang w:val="en-US"/>
        </w:rPr>
        <w:t>951. https://doi.org/10.1016/j.tics.2019.08.003</w:t>
      </w:r>
    </w:p>
    <w:p w14:paraId="50E09E4E" w14:textId="77777777" w:rsidR="000509D3" w:rsidRPr="00450904" w:rsidRDefault="000509D3" w:rsidP="000509D3">
      <w:pPr>
        <w:pStyle w:val="Bibliographie"/>
        <w:rPr>
          <w:rFonts w:asciiTheme="majorHAnsi" w:hAnsiTheme="majorHAnsi" w:cs="Times New Roman"/>
          <w:kern w:val="0"/>
          <w:sz w:val="22"/>
          <w:lang w:val="en-US"/>
        </w:rPr>
      </w:pPr>
      <w:r w:rsidRPr="00450904">
        <w:rPr>
          <w:rFonts w:asciiTheme="majorHAnsi" w:hAnsiTheme="majorHAnsi" w:cs="Times New Roman"/>
          <w:kern w:val="0"/>
          <w:sz w:val="22"/>
          <w:lang w:val="en-US"/>
        </w:rPr>
        <w:t xml:space="preserve">Symeonidou, N., Emmer, C., Wulff, L., &amp; Kuhlmann, B. (2025). </w:t>
      </w:r>
      <w:r w:rsidRPr="00450904">
        <w:rPr>
          <w:rFonts w:asciiTheme="majorHAnsi" w:hAnsiTheme="majorHAnsi" w:cs="Times New Roman"/>
          <w:i/>
          <w:iCs/>
          <w:kern w:val="0"/>
          <w:sz w:val="22"/>
          <w:lang w:val="en-US"/>
        </w:rPr>
        <w:t>Context Reinstatement Effects in Younger and Older Adults’ Memory</w:t>
      </w:r>
      <w:r w:rsidRPr="00450904">
        <w:rPr>
          <w:rFonts w:ascii="Arial" w:hAnsi="Arial" w:cs="Arial"/>
          <w:i/>
          <w:iCs/>
          <w:kern w:val="0"/>
          <w:sz w:val="22"/>
          <w:lang w:val="en-US"/>
        </w:rPr>
        <w:t> </w:t>
      </w:r>
      <w:r w:rsidRPr="00450904">
        <w:rPr>
          <w:rFonts w:asciiTheme="majorHAnsi" w:hAnsiTheme="majorHAnsi" w:cs="Times New Roman"/>
          <w:i/>
          <w:iCs/>
          <w:kern w:val="0"/>
          <w:sz w:val="22"/>
          <w:lang w:val="en-US"/>
        </w:rPr>
        <w:t>: A Meta-Analysis</w:t>
      </w:r>
      <w:r w:rsidRPr="00450904">
        <w:rPr>
          <w:rFonts w:asciiTheme="majorHAnsi" w:hAnsiTheme="majorHAnsi" w:cs="Times New Roman"/>
          <w:kern w:val="0"/>
          <w:sz w:val="22"/>
          <w:lang w:val="en-US"/>
        </w:rPr>
        <w:t>.</w:t>
      </w:r>
    </w:p>
    <w:p w14:paraId="5425FF76" w14:textId="77777777" w:rsidR="000509D3" w:rsidRPr="00450904" w:rsidRDefault="000509D3" w:rsidP="000509D3">
      <w:pPr>
        <w:pStyle w:val="Bibliographie"/>
        <w:rPr>
          <w:rFonts w:asciiTheme="majorHAnsi" w:hAnsiTheme="majorHAnsi" w:cs="Times New Roman"/>
          <w:kern w:val="0"/>
          <w:sz w:val="22"/>
          <w:lang w:val="en-US"/>
        </w:rPr>
      </w:pPr>
      <w:r w:rsidRPr="00450904">
        <w:rPr>
          <w:rFonts w:asciiTheme="majorHAnsi" w:hAnsiTheme="majorHAnsi" w:cs="Times New Roman"/>
          <w:kern w:val="0"/>
          <w:sz w:val="22"/>
          <w:lang w:val="en-US"/>
        </w:rPr>
        <w:t>Szőllősi, Á., Pajkossy, P., Bencze, D., Marián, M., &amp; Racsmány, M. (2023). Litmus test of rich episodic representations</w:t>
      </w:r>
      <w:r w:rsidRPr="00450904">
        <w:rPr>
          <w:rFonts w:ascii="Arial" w:hAnsi="Arial" w:cs="Arial"/>
          <w:kern w:val="0"/>
          <w:sz w:val="22"/>
          <w:lang w:val="en-US"/>
        </w:rPr>
        <w:t> </w:t>
      </w:r>
      <w:r w:rsidRPr="00450904">
        <w:rPr>
          <w:rFonts w:asciiTheme="majorHAnsi" w:hAnsiTheme="majorHAnsi" w:cs="Times New Roman"/>
          <w:kern w:val="0"/>
          <w:sz w:val="22"/>
          <w:lang w:val="en-US"/>
        </w:rPr>
        <w:t xml:space="preserve">: Context-induced false recognition. </w:t>
      </w:r>
      <w:r w:rsidRPr="00450904">
        <w:rPr>
          <w:rFonts w:asciiTheme="majorHAnsi" w:hAnsiTheme="majorHAnsi" w:cs="Times New Roman"/>
          <w:i/>
          <w:iCs/>
          <w:kern w:val="0"/>
          <w:sz w:val="22"/>
          <w:lang w:val="en-US"/>
        </w:rPr>
        <w:t>Cognition</w:t>
      </w:r>
      <w:r w:rsidRPr="00450904">
        <w:rPr>
          <w:rFonts w:asciiTheme="majorHAnsi" w:hAnsiTheme="majorHAnsi" w:cs="Times New Roman"/>
          <w:kern w:val="0"/>
          <w:sz w:val="22"/>
          <w:lang w:val="en-US"/>
        </w:rPr>
        <w:t xml:space="preserve">, </w:t>
      </w:r>
      <w:r w:rsidRPr="00450904">
        <w:rPr>
          <w:rFonts w:asciiTheme="majorHAnsi" w:hAnsiTheme="majorHAnsi" w:cs="Times New Roman"/>
          <w:i/>
          <w:iCs/>
          <w:kern w:val="0"/>
          <w:sz w:val="22"/>
          <w:lang w:val="en-US"/>
        </w:rPr>
        <w:t>230</w:t>
      </w:r>
      <w:r w:rsidRPr="00450904">
        <w:rPr>
          <w:rFonts w:asciiTheme="majorHAnsi" w:hAnsiTheme="majorHAnsi" w:cs="Times New Roman"/>
          <w:kern w:val="0"/>
          <w:sz w:val="22"/>
          <w:lang w:val="en-US"/>
        </w:rPr>
        <w:t>, 105287. https://doi.org/10.1016/j.cognition.2022.105287</w:t>
      </w:r>
    </w:p>
    <w:p w14:paraId="50C625A3" w14:textId="77777777" w:rsidR="000509D3" w:rsidRPr="00450904" w:rsidRDefault="000509D3" w:rsidP="000509D3">
      <w:pPr>
        <w:pStyle w:val="Bibliographie"/>
        <w:rPr>
          <w:rFonts w:asciiTheme="majorHAnsi" w:hAnsiTheme="majorHAnsi" w:cs="Times New Roman"/>
          <w:kern w:val="0"/>
          <w:sz w:val="22"/>
          <w:lang w:val="en-US"/>
        </w:rPr>
      </w:pPr>
      <w:r w:rsidRPr="00450904">
        <w:rPr>
          <w:rFonts w:asciiTheme="majorHAnsi" w:hAnsiTheme="majorHAnsi" w:cs="Times New Roman"/>
          <w:kern w:val="0"/>
          <w:sz w:val="22"/>
          <w:lang w:val="en-US"/>
        </w:rPr>
        <w:t xml:space="preserve">Tulving, E., &amp; Thomson, D. M. (1973). Encoding specificity and retrieval processes in episodic memory. </w:t>
      </w:r>
      <w:r w:rsidRPr="00450904">
        <w:rPr>
          <w:rFonts w:asciiTheme="majorHAnsi" w:hAnsiTheme="majorHAnsi" w:cs="Times New Roman"/>
          <w:i/>
          <w:iCs/>
          <w:kern w:val="0"/>
          <w:sz w:val="22"/>
          <w:lang w:val="en-US"/>
        </w:rPr>
        <w:t>Psychological Review</w:t>
      </w:r>
      <w:r w:rsidRPr="00450904">
        <w:rPr>
          <w:rFonts w:asciiTheme="majorHAnsi" w:hAnsiTheme="majorHAnsi" w:cs="Times New Roman"/>
          <w:kern w:val="0"/>
          <w:sz w:val="22"/>
          <w:lang w:val="en-US"/>
        </w:rPr>
        <w:t xml:space="preserve">, </w:t>
      </w:r>
      <w:r w:rsidRPr="00450904">
        <w:rPr>
          <w:rFonts w:asciiTheme="majorHAnsi" w:hAnsiTheme="majorHAnsi" w:cs="Times New Roman"/>
          <w:i/>
          <w:iCs/>
          <w:kern w:val="0"/>
          <w:sz w:val="22"/>
          <w:lang w:val="en-US"/>
        </w:rPr>
        <w:t>80</w:t>
      </w:r>
      <w:r w:rsidRPr="00450904">
        <w:rPr>
          <w:rFonts w:asciiTheme="majorHAnsi" w:hAnsiTheme="majorHAnsi" w:cs="Times New Roman"/>
          <w:kern w:val="0"/>
          <w:sz w:val="22"/>
          <w:lang w:val="en-US"/>
        </w:rPr>
        <w:t>(5), 352</w:t>
      </w:r>
      <w:r w:rsidRPr="00450904">
        <w:rPr>
          <w:rFonts w:ascii="Cambria Math" w:hAnsi="Cambria Math" w:cs="Cambria Math"/>
          <w:kern w:val="0"/>
          <w:sz w:val="22"/>
          <w:lang w:val="en-US"/>
        </w:rPr>
        <w:t>‑</w:t>
      </w:r>
      <w:r w:rsidRPr="00450904">
        <w:rPr>
          <w:rFonts w:asciiTheme="majorHAnsi" w:hAnsiTheme="majorHAnsi" w:cs="Times New Roman"/>
          <w:kern w:val="0"/>
          <w:sz w:val="22"/>
          <w:lang w:val="en-US"/>
        </w:rPr>
        <w:t>373. https://doi.org/10.1037/h0020071</w:t>
      </w:r>
    </w:p>
    <w:p w14:paraId="5C9EBAE6" w14:textId="77777777" w:rsidR="000509D3" w:rsidRPr="00450904" w:rsidRDefault="000509D3" w:rsidP="000509D3">
      <w:pPr>
        <w:pStyle w:val="Bibliographie"/>
        <w:rPr>
          <w:rFonts w:asciiTheme="majorHAnsi" w:hAnsiTheme="majorHAnsi" w:cs="Times New Roman"/>
          <w:kern w:val="0"/>
          <w:sz w:val="22"/>
        </w:rPr>
      </w:pPr>
      <w:r w:rsidRPr="00450904">
        <w:rPr>
          <w:rFonts w:asciiTheme="majorHAnsi" w:hAnsiTheme="majorHAnsi" w:cs="Times New Roman"/>
          <w:kern w:val="0"/>
          <w:sz w:val="22"/>
          <w:lang w:val="en-US"/>
        </w:rPr>
        <w:t>Yonelinas, A. P., Ranganath, C., Ekstrom, A. D., &amp; Wiltgen, B. J. (2019). A contextual binding theory of episodic memory</w:t>
      </w:r>
      <w:r w:rsidRPr="00450904">
        <w:rPr>
          <w:rFonts w:ascii="Arial" w:hAnsi="Arial" w:cs="Arial"/>
          <w:kern w:val="0"/>
          <w:sz w:val="22"/>
          <w:lang w:val="en-US"/>
        </w:rPr>
        <w:t> </w:t>
      </w:r>
      <w:r w:rsidRPr="00450904">
        <w:rPr>
          <w:rFonts w:asciiTheme="majorHAnsi" w:hAnsiTheme="majorHAnsi" w:cs="Times New Roman"/>
          <w:kern w:val="0"/>
          <w:sz w:val="22"/>
          <w:lang w:val="en-US"/>
        </w:rPr>
        <w:t xml:space="preserve">: Systems consolidation reconsidered. </w:t>
      </w:r>
      <w:r w:rsidRPr="00450904">
        <w:rPr>
          <w:rFonts w:asciiTheme="majorHAnsi" w:hAnsiTheme="majorHAnsi" w:cs="Times New Roman"/>
          <w:i/>
          <w:iCs/>
          <w:kern w:val="0"/>
          <w:sz w:val="22"/>
        </w:rPr>
        <w:t>Nature Reviews Neuroscience</w:t>
      </w:r>
      <w:r w:rsidRPr="00450904">
        <w:rPr>
          <w:rFonts w:asciiTheme="majorHAnsi" w:hAnsiTheme="majorHAnsi" w:cs="Times New Roman"/>
          <w:kern w:val="0"/>
          <w:sz w:val="22"/>
        </w:rPr>
        <w:t xml:space="preserve">, </w:t>
      </w:r>
      <w:r w:rsidRPr="00450904">
        <w:rPr>
          <w:rFonts w:asciiTheme="majorHAnsi" w:hAnsiTheme="majorHAnsi" w:cs="Times New Roman"/>
          <w:i/>
          <w:iCs/>
          <w:kern w:val="0"/>
          <w:sz w:val="22"/>
        </w:rPr>
        <w:t>20</w:t>
      </w:r>
      <w:r w:rsidRPr="00450904">
        <w:rPr>
          <w:rFonts w:asciiTheme="majorHAnsi" w:hAnsiTheme="majorHAnsi" w:cs="Times New Roman"/>
          <w:kern w:val="0"/>
          <w:sz w:val="22"/>
        </w:rPr>
        <w:t>(6), 364</w:t>
      </w:r>
      <w:r w:rsidRPr="00450904">
        <w:rPr>
          <w:rFonts w:ascii="Cambria Math" w:hAnsi="Cambria Math" w:cs="Cambria Math"/>
          <w:kern w:val="0"/>
          <w:sz w:val="22"/>
        </w:rPr>
        <w:t>‑</w:t>
      </w:r>
      <w:r w:rsidRPr="00450904">
        <w:rPr>
          <w:rFonts w:asciiTheme="majorHAnsi" w:hAnsiTheme="majorHAnsi" w:cs="Times New Roman"/>
          <w:kern w:val="0"/>
          <w:sz w:val="22"/>
        </w:rPr>
        <w:t>375. https://doi.org/10.1038/s41583-019-0150-4</w:t>
      </w:r>
    </w:p>
    <w:p w14:paraId="64A29EDF" w14:textId="7DEFAB93" w:rsidR="003E4BDE" w:rsidRPr="00450904" w:rsidRDefault="00B80130" w:rsidP="003727C2">
      <w:pPr>
        <w:jc w:val="both"/>
        <w:rPr>
          <w:rFonts w:asciiTheme="majorHAnsi" w:hAnsiTheme="majorHAnsi"/>
          <w:sz w:val="22"/>
          <w:szCs w:val="22"/>
          <w:lang w:val="en-US"/>
        </w:rPr>
      </w:pPr>
      <w:r w:rsidRPr="00450904">
        <w:rPr>
          <w:rFonts w:asciiTheme="majorHAnsi" w:hAnsiTheme="majorHAnsi"/>
          <w:sz w:val="22"/>
          <w:szCs w:val="22"/>
          <w:lang w:val="en-US"/>
        </w:rPr>
        <w:fldChar w:fldCharType="end"/>
      </w:r>
    </w:p>
    <w:sectPr w:rsidR="003E4BDE" w:rsidRPr="00450904">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7B4208" w14:textId="77777777" w:rsidR="003B5CCD" w:rsidRDefault="003B5CCD" w:rsidP="004F6C51">
      <w:pPr>
        <w:spacing w:after="0" w:line="240" w:lineRule="auto"/>
      </w:pPr>
      <w:r>
        <w:separator/>
      </w:r>
    </w:p>
  </w:endnote>
  <w:endnote w:type="continuationSeparator" w:id="0">
    <w:p w14:paraId="7124F834" w14:textId="77777777" w:rsidR="003B5CCD" w:rsidRDefault="003B5CCD" w:rsidP="004F6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0622197"/>
      <w:docPartObj>
        <w:docPartGallery w:val="Page Numbers (Bottom of Page)"/>
        <w:docPartUnique/>
      </w:docPartObj>
    </w:sdtPr>
    <w:sdtContent>
      <w:p w14:paraId="3CCE2E3C" w14:textId="7AC00D50" w:rsidR="00297575" w:rsidRDefault="00297575">
        <w:pPr>
          <w:pStyle w:val="Pieddepage"/>
          <w:jc w:val="right"/>
        </w:pPr>
        <w:r>
          <w:fldChar w:fldCharType="begin"/>
        </w:r>
        <w:r>
          <w:instrText>PAGE   \* MERGEFORMAT</w:instrText>
        </w:r>
        <w:r>
          <w:fldChar w:fldCharType="separate"/>
        </w:r>
        <w:r>
          <w:rPr>
            <w:lang w:val="fr-FR"/>
          </w:rPr>
          <w:t>2</w:t>
        </w:r>
        <w:r>
          <w:fldChar w:fldCharType="end"/>
        </w:r>
      </w:p>
    </w:sdtContent>
  </w:sdt>
  <w:p w14:paraId="716BEC13" w14:textId="77777777" w:rsidR="00297575" w:rsidRDefault="0029757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C01213" w14:textId="77777777" w:rsidR="003B5CCD" w:rsidRDefault="003B5CCD" w:rsidP="004F6C51">
      <w:pPr>
        <w:spacing w:after="0" w:line="240" w:lineRule="auto"/>
      </w:pPr>
      <w:r>
        <w:separator/>
      </w:r>
    </w:p>
  </w:footnote>
  <w:footnote w:type="continuationSeparator" w:id="0">
    <w:p w14:paraId="63BF6FF8" w14:textId="77777777" w:rsidR="003B5CCD" w:rsidRDefault="003B5CCD" w:rsidP="004F6C51">
      <w:pPr>
        <w:spacing w:after="0" w:line="240" w:lineRule="auto"/>
      </w:pPr>
      <w:r>
        <w:continuationSeparator/>
      </w:r>
    </w:p>
  </w:footnote>
  <w:footnote w:id="1">
    <w:p w14:paraId="33BC755F" w14:textId="450DEAC8" w:rsidR="00842389" w:rsidRPr="000C404A" w:rsidRDefault="000C404A">
      <w:pPr>
        <w:pStyle w:val="Notedebasdepage"/>
        <w:rPr>
          <w:lang w:val="en-US"/>
        </w:rPr>
      </w:pPr>
      <w:r w:rsidRPr="00836917">
        <w:rPr>
          <w:rStyle w:val="Appelnotedebasdep"/>
        </w:rPr>
        <w:footnoteRef/>
      </w:r>
      <w:r w:rsidRPr="000C404A">
        <w:rPr>
          <w:lang w:val="en-US"/>
        </w:rPr>
        <w:t xml:space="preserve"> </w:t>
      </w:r>
      <w:r>
        <w:rPr>
          <w:lang w:val="en-US"/>
        </w:rPr>
        <w:t xml:space="preserve">View-only link for peer-review: </w:t>
      </w:r>
      <w:hyperlink r:id="rId1" w:history="1">
        <w:r w:rsidR="00842389" w:rsidRPr="00E41C09">
          <w:rPr>
            <w:rStyle w:val="Lienhypertexte"/>
            <w:lang w:val="en-US"/>
          </w:rPr>
          <w:t>https://osf.io/tp6wh/overview?view_only=81219e07da0a43b69f7d3369904f3dd1</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93CBE"/>
    <w:multiLevelType w:val="hybridMultilevel"/>
    <w:tmpl w:val="AC92D9F2"/>
    <w:lvl w:ilvl="0" w:tplc="C63A44AA">
      <w:numFmt w:val="bullet"/>
      <w:lvlText w:val="-"/>
      <w:lvlJc w:val="left"/>
      <w:pPr>
        <w:ind w:left="720" w:hanging="360"/>
      </w:pPr>
      <w:rPr>
        <w:rFonts w:ascii="Aptos" w:eastAsiaTheme="minorHAnsi" w:hAnsi="Apto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4F2F0100"/>
    <w:multiLevelType w:val="hybridMultilevel"/>
    <w:tmpl w:val="824881D4"/>
    <w:lvl w:ilvl="0" w:tplc="CB2E1FE8">
      <w:numFmt w:val="bullet"/>
      <w:lvlText w:val="-"/>
      <w:lvlJc w:val="left"/>
      <w:pPr>
        <w:ind w:left="360" w:hanging="360"/>
      </w:pPr>
      <w:rPr>
        <w:rFonts w:ascii="Aptos" w:eastAsiaTheme="minorHAnsi" w:hAnsi="Aptos" w:cstheme="minorBidi" w:hint="default"/>
        <w:b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777102CA"/>
    <w:multiLevelType w:val="hybridMultilevel"/>
    <w:tmpl w:val="3B64C224"/>
    <w:lvl w:ilvl="0" w:tplc="449C72A8">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E3E55AA"/>
    <w:multiLevelType w:val="hybridMultilevel"/>
    <w:tmpl w:val="6AC8FF96"/>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16cid:durableId="186869773">
    <w:abstractNumId w:val="3"/>
  </w:num>
  <w:num w:numId="2" w16cid:durableId="2068675666">
    <w:abstractNumId w:val="2"/>
  </w:num>
  <w:num w:numId="3" w16cid:durableId="1611234247">
    <w:abstractNumId w:val="1"/>
  </w:num>
  <w:num w:numId="4" w16cid:durableId="11573772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11B"/>
    <w:rsid w:val="00001F3E"/>
    <w:rsid w:val="00004147"/>
    <w:rsid w:val="000044D2"/>
    <w:rsid w:val="00004887"/>
    <w:rsid w:val="00005C1F"/>
    <w:rsid w:val="00006E12"/>
    <w:rsid w:val="00007AD4"/>
    <w:rsid w:val="00007D31"/>
    <w:rsid w:val="000114E0"/>
    <w:rsid w:val="00011C9E"/>
    <w:rsid w:val="00011D81"/>
    <w:rsid w:val="00011E89"/>
    <w:rsid w:val="0001245B"/>
    <w:rsid w:val="00014228"/>
    <w:rsid w:val="000160F2"/>
    <w:rsid w:val="0001708E"/>
    <w:rsid w:val="000201AD"/>
    <w:rsid w:val="00021F2B"/>
    <w:rsid w:val="000220CE"/>
    <w:rsid w:val="00022E3A"/>
    <w:rsid w:val="00023340"/>
    <w:rsid w:val="00023C10"/>
    <w:rsid w:val="00023DE9"/>
    <w:rsid w:val="0002544E"/>
    <w:rsid w:val="00025F6C"/>
    <w:rsid w:val="000272B6"/>
    <w:rsid w:val="0003000D"/>
    <w:rsid w:val="00030339"/>
    <w:rsid w:val="000303C9"/>
    <w:rsid w:val="00032598"/>
    <w:rsid w:val="0003275B"/>
    <w:rsid w:val="00034946"/>
    <w:rsid w:val="0003758A"/>
    <w:rsid w:val="00037DD4"/>
    <w:rsid w:val="00040526"/>
    <w:rsid w:val="000409DE"/>
    <w:rsid w:val="0004238D"/>
    <w:rsid w:val="00044C76"/>
    <w:rsid w:val="000468D5"/>
    <w:rsid w:val="000475CC"/>
    <w:rsid w:val="000509D3"/>
    <w:rsid w:val="00050AA0"/>
    <w:rsid w:val="00050CBC"/>
    <w:rsid w:val="00051801"/>
    <w:rsid w:val="00053971"/>
    <w:rsid w:val="00053D00"/>
    <w:rsid w:val="00054A51"/>
    <w:rsid w:val="00057174"/>
    <w:rsid w:val="00060062"/>
    <w:rsid w:val="00061E7B"/>
    <w:rsid w:val="00063DBE"/>
    <w:rsid w:val="0006574E"/>
    <w:rsid w:val="00066890"/>
    <w:rsid w:val="00066D11"/>
    <w:rsid w:val="0007144C"/>
    <w:rsid w:val="000714C8"/>
    <w:rsid w:val="00071F97"/>
    <w:rsid w:val="000723A5"/>
    <w:rsid w:val="000747F3"/>
    <w:rsid w:val="0007490A"/>
    <w:rsid w:val="000755DF"/>
    <w:rsid w:val="00080713"/>
    <w:rsid w:val="00081873"/>
    <w:rsid w:val="0008209D"/>
    <w:rsid w:val="000834C4"/>
    <w:rsid w:val="00085FCA"/>
    <w:rsid w:val="000870CA"/>
    <w:rsid w:val="000877E4"/>
    <w:rsid w:val="00091242"/>
    <w:rsid w:val="0009143E"/>
    <w:rsid w:val="00092266"/>
    <w:rsid w:val="0009569D"/>
    <w:rsid w:val="00095829"/>
    <w:rsid w:val="0009681A"/>
    <w:rsid w:val="000969C2"/>
    <w:rsid w:val="00096BDC"/>
    <w:rsid w:val="00096EB9"/>
    <w:rsid w:val="00096F51"/>
    <w:rsid w:val="000A0B6D"/>
    <w:rsid w:val="000A230E"/>
    <w:rsid w:val="000A3660"/>
    <w:rsid w:val="000A40A7"/>
    <w:rsid w:val="000A42A7"/>
    <w:rsid w:val="000A478D"/>
    <w:rsid w:val="000A5490"/>
    <w:rsid w:val="000A575D"/>
    <w:rsid w:val="000A5CAA"/>
    <w:rsid w:val="000A6E43"/>
    <w:rsid w:val="000A75C2"/>
    <w:rsid w:val="000A7A35"/>
    <w:rsid w:val="000A7DA7"/>
    <w:rsid w:val="000A7F45"/>
    <w:rsid w:val="000B03D5"/>
    <w:rsid w:val="000B366A"/>
    <w:rsid w:val="000B43C2"/>
    <w:rsid w:val="000B4BFC"/>
    <w:rsid w:val="000B50E5"/>
    <w:rsid w:val="000B5CEE"/>
    <w:rsid w:val="000B6012"/>
    <w:rsid w:val="000B64E6"/>
    <w:rsid w:val="000B6EC4"/>
    <w:rsid w:val="000C0FE1"/>
    <w:rsid w:val="000C1044"/>
    <w:rsid w:val="000C3661"/>
    <w:rsid w:val="000C404A"/>
    <w:rsid w:val="000C711E"/>
    <w:rsid w:val="000C7C86"/>
    <w:rsid w:val="000D01CF"/>
    <w:rsid w:val="000D2DB3"/>
    <w:rsid w:val="000D394C"/>
    <w:rsid w:val="000D3AA9"/>
    <w:rsid w:val="000D4102"/>
    <w:rsid w:val="000D410B"/>
    <w:rsid w:val="000D5396"/>
    <w:rsid w:val="000D5F50"/>
    <w:rsid w:val="000D7030"/>
    <w:rsid w:val="000E03C0"/>
    <w:rsid w:val="000E1F87"/>
    <w:rsid w:val="000E3F37"/>
    <w:rsid w:val="000E4AB8"/>
    <w:rsid w:val="000E51F1"/>
    <w:rsid w:val="000E535B"/>
    <w:rsid w:val="000E7143"/>
    <w:rsid w:val="000E7E26"/>
    <w:rsid w:val="000F08A6"/>
    <w:rsid w:val="000F1AB8"/>
    <w:rsid w:val="000F2317"/>
    <w:rsid w:val="000F23A2"/>
    <w:rsid w:val="000F31AD"/>
    <w:rsid w:val="000F3760"/>
    <w:rsid w:val="000F38E5"/>
    <w:rsid w:val="000F3F4F"/>
    <w:rsid w:val="000F4EF0"/>
    <w:rsid w:val="000F56B1"/>
    <w:rsid w:val="000F62C8"/>
    <w:rsid w:val="000F64CF"/>
    <w:rsid w:val="001011A7"/>
    <w:rsid w:val="001020CD"/>
    <w:rsid w:val="00103B0F"/>
    <w:rsid w:val="00104415"/>
    <w:rsid w:val="0010579F"/>
    <w:rsid w:val="00105D54"/>
    <w:rsid w:val="00110E04"/>
    <w:rsid w:val="00110F7A"/>
    <w:rsid w:val="0011157B"/>
    <w:rsid w:val="00111C3F"/>
    <w:rsid w:val="00112805"/>
    <w:rsid w:val="0011287F"/>
    <w:rsid w:val="00112DFF"/>
    <w:rsid w:val="00113CEA"/>
    <w:rsid w:val="00113F93"/>
    <w:rsid w:val="00114282"/>
    <w:rsid w:val="00114784"/>
    <w:rsid w:val="00114F85"/>
    <w:rsid w:val="00115770"/>
    <w:rsid w:val="00116394"/>
    <w:rsid w:val="00120B59"/>
    <w:rsid w:val="00121E0F"/>
    <w:rsid w:val="0012303B"/>
    <w:rsid w:val="00123662"/>
    <w:rsid w:val="00123942"/>
    <w:rsid w:val="001246D0"/>
    <w:rsid w:val="00124A39"/>
    <w:rsid w:val="00127E9C"/>
    <w:rsid w:val="00131080"/>
    <w:rsid w:val="00131FE2"/>
    <w:rsid w:val="00133050"/>
    <w:rsid w:val="00133867"/>
    <w:rsid w:val="00134004"/>
    <w:rsid w:val="00136D83"/>
    <w:rsid w:val="001371C9"/>
    <w:rsid w:val="00137280"/>
    <w:rsid w:val="0013799F"/>
    <w:rsid w:val="00140ACE"/>
    <w:rsid w:val="00140BA4"/>
    <w:rsid w:val="001431E4"/>
    <w:rsid w:val="00144061"/>
    <w:rsid w:val="00144329"/>
    <w:rsid w:val="001443F3"/>
    <w:rsid w:val="0014759D"/>
    <w:rsid w:val="001479B9"/>
    <w:rsid w:val="00150507"/>
    <w:rsid w:val="00150D71"/>
    <w:rsid w:val="00151D88"/>
    <w:rsid w:val="0015274A"/>
    <w:rsid w:val="001534BD"/>
    <w:rsid w:val="00154900"/>
    <w:rsid w:val="00154D65"/>
    <w:rsid w:val="00154FA4"/>
    <w:rsid w:val="00155F44"/>
    <w:rsid w:val="00156113"/>
    <w:rsid w:val="00156CD5"/>
    <w:rsid w:val="00160073"/>
    <w:rsid w:val="00160EC2"/>
    <w:rsid w:val="001618B3"/>
    <w:rsid w:val="00164092"/>
    <w:rsid w:val="00165AA4"/>
    <w:rsid w:val="00166C3E"/>
    <w:rsid w:val="00170065"/>
    <w:rsid w:val="0017092F"/>
    <w:rsid w:val="00170FCB"/>
    <w:rsid w:val="00171C2E"/>
    <w:rsid w:val="0017296F"/>
    <w:rsid w:val="00172BAB"/>
    <w:rsid w:val="00173D39"/>
    <w:rsid w:val="001753A5"/>
    <w:rsid w:val="00176D5B"/>
    <w:rsid w:val="0018213F"/>
    <w:rsid w:val="00182581"/>
    <w:rsid w:val="00182592"/>
    <w:rsid w:val="00182638"/>
    <w:rsid w:val="00183854"/>
    <w:rsid w:val="00183B09"/>
    <w:rsid w:val="00183C30"/>
    <w:rsid w:val="00183C41"/>
    <w:rsid w:val="0018539E"/>
    <w:rsid w:val="0018608C"/>
    <w:rsid w:val="00186ABD"/>
    <w:rsid w:val="00187447"/>
    <w:rsid w:val="00187CB9"/>
    <w:rsid w:val="00190C39"/>
    <w:rsid w:val="001910E9"/>
    <w:rsid w:val="00191297"/>
    <w:rsid w:val="00192D9A"/>
    <w:rsid w:val="00193784"/>
    <w:rsid w:val="00193895"/>
    <w:rsid w:val="00193CAD"/>
    <w:rsid w:val="00194334"/>
    <w:rsid w:val="001967B7"/>
    <w:rsid w:val="00197075"/>
    <w:rsid w:val="00197AEB"/>
    <w:rsid w:val="00197BBA"/>
    <w:rsid w:val="00197D51"/>
    <w:rsid w:val="001A1F23"/>
    <w:rsid w:val="001A4BD9"/>
    <w:rsid w:val="001A5465"/>
    <w:rsid w:val="001A58C4"/>
    <w:rsid w:val="001A5E97"/>
    <w:rsid w:val="001A699E"/>
    <w:rsid w:val="001A6A49"/>
    <w:rsid w:val="001B111D"/>
    <w:rsid w:val="001B20D3"/>
    <w:rsid w:val="001B2472"/>
    <w:rsid w:val="001B4E8D"/>
    <w:rsid w:val="001B51E5"/>
    <w:rsid w:val="001B52B4"/>
    <w:rsid w:val="001B5849"/>
    <w:rsid w:val="001B5D7D"/>
    <w:rsid w:val="001B5F42"/>
    <w:rsid w:val="001B6FCC"/>
    <w:rsid w:val="001B7D25"/>
    <w:rsid w:val="001C083D"/>
    <w:rsid w:val="001C20D5"/>
    <w:rsid w:val="001C2F7D"/>
    <w:rsid w:val="001C52AC"/>
    <w:rsid w:val="001C55C9"/>
    <w:rsid w:val="001C6D8C"/>
    <w:rsid w:val="001C7317"/>
    <w:rsid w:val="001D01E7"/>
    <w:rsid w:val="001D05A8"/>
    <w:rsid w:val="001D0E2A"/>
    <w:rsid w:val="001D0F8C"/>
    <w:rsid w:val="001D15EC"/>
    <w:rsid w:val="001D26EA"/>
    <w:rsid w:val="001D2BFC"/>
    <w:rsid w:val="001D3061"/>
    <w:rsid w:val="001D55C0"/>
    <w:rsid w:val="001D58E8"/>
    <w:rsid w:val="001D7EA2"/>
    <w:rsid w:val="001E0091"/>
    <w:rsid w:val="001E03C7"/>
    <w:rsid w:val="001E0E88"/>
    <w:rsid w:val="001E18FE"/>
    <w:rsid w:val="001E1C0B"/>
    <w:rsid w:val="001E2A68"/>
    <w:rsid w:val="001E2EF2"/>
    <w:rsid w:val="001E531E"/>
    <w:rsid w:val="001E59E8"/>
    <w:rsid w:val="001E76A6"/>
    <w:rsid w:val="001F00E0"/>
    <w:rsid w:val="001F1292"/>
    <w:rsid w:val="001F13ED"/>
    <w:rsid w:val="001F1D27"/>
    <w:rsid w:val="001F2546"/>
    <w:rsid w:val="001F2F38"/>
    <w:rsid w:val="001F3FCF"/>
    <w:rsid w:val="001F46B4"/>
    <w:rsid w:val="001F65D5"/>
    <w:rsid w:val="001F7160"/>
    <w:rsid w:val="00202C12"/>
    <w:rsid w:val="002031EC"/>
    <w:rsid w:val="002042F4"/>
    <w:rsid w:val="00204C80"/>
    <w:rsid w:val="00204EE0"/>
    <w:rsid w:val="0020500F"/>
    <w:rsid w:val="00205AB9"/>
    <w:rsid w:val="00205DC3"/>
    <w:rsid w:val="00205E15"/>
    <w:rsid w:val="00211081"/>
    <w:rsid w:val="0021176A"/>
    <w:rsid w:val="00211A1B"/>
    <w:rsid w:val="00211F26"/>
    <w:rsid w:val="002123EC"/>
    <w:rsid w:val="002125CC"/>
    <w:rsid w:val="00213D5D"/>
    <w:rsid w:val="0021479B"/>
    <w:rsid w:val="002171BC"/>
    <w:rsid w:val="0021788E"/>
    <w:rsid w:val="0021798E"/>
    <w:rsid w:val="00220649"/>
    <w:rsid w:val="002220FD"/>
    <w:rsid w:val="002223E1"/>
    <w:rsid w:val="0022289C"/>
    <w:rsid w:val="0022304D"/>
    <w:rsid w:val="00223B46"/>
    <w:rsid w:val="0022531C"/>
    <w:rsid w:val="0022534E"/>
    <w:rsid w:val="00227F6A"/>
    <w:rsid w:val="00231366"/>
    <w:rsid w:val="00231C1B"/>
    <w:rsid w:val="002358E6"/>
    <w:rsid w:val="002364DA"/>
    <w:rsid w:val="00236989"/>
    <w:rsid w:val="002370E7"/>
    <w:rsid w:val="002373D5"/>
    <w:rsid w:val="00237D5B"/>
    <w:rsid w:val="00237FF7"/>
    <w:rsid w:val="00240C86"/>
    <w:rsid w:val="0024474A"/>
    <w:rsid w:val="002455DD"/>
    <w:rsid w:val="002458E6"/>
    <w:rsid w:val="0024604B"/>
    <w:rsid w:val="00246B15"/>
    <w:rsid w:val="00246F79"/>
    <w:rsid w:val="002500ED"/>
    <w:rsid w:val="0025038B"/>
    <w:rsid w:val="00250531"/>
    <w:rsid w:val="0025072F"/>
    <w:rsid w:val="00250940"/>
    <w:rsid w:val="00251401"/>
    <w:rsid w:val="00252360"/>
    <w:rsid w:val="00252778"/>
    <w:rsid w:val="002537FA"/>
    <w:rsid w:val="00254EA8"/>
    <w:rsid w:val="00255E2A"/>
    <w:rsid w:val="002570AE"/>
    <w:rsid w:val="00260B43"/>
    <w:rsid w:val="00260D94"/>
    <w:rsid w:val="0026253F"/>
    <w:rsid w:val="00262E6D"/>
    <w:rsid w:val="00263A15"/>
    <w:rsid w:val="00263C86"/>
    <w:rsid w:val="00264D35"/>
    <w:rsid w:val="00266B07"/>
    <w:rsid w:val="002676DB"/>
    <w:rsid w:val="0026783A"/>
    <w:rsid w:val="0027110A"/>
    <w:rsid w:val="0027113A"/>
    <w:rsid w:val="00271D70"/>
    <w:rsid w:val="0027229E"/>
    <w:rsid w:val="00273050"/>
    <w:rsid w:val="002739C0"/>
    <w:rsid w:val="0027666F"/>
    <w:rsid w:val="00276D98"/>
    <w:rsid w:val="00280955"/>
    <w:rsid w:val="00280CC4"/>
    <w:rsid w:val="0028197B"/>
    <w:rsid w:val="00282B0D"/>
    <w:rsid w:val="00283DB5"/>
    <w:rsid w:val="00283EFC"/>
    <w:rsid w:val="0028465D"/>
    <w:rsid w:val="0028650D"/>
    <w:rsid w:val="002902A8"/>
    <w:rsid w:val="00290EAA"/>
    <w:rsid w:val="002918FA"/>
    <w:rsid w:val="00292108"/>
    <w:rsid w:val="00292F72"/>
    <w:rsid w:val="0029414D"/>
    <w:rsid w:val="002945C7"/>
    <w:rsid w:val="0029533F"/>
    <w:rsid w:val="00295D54"/>
    <w:rsid w:val="00297371"/>
    <w:rsid w:val="00297575"/>
    <w:rsid w:val="0029789B"/>
    <w:rsid w:val="002A05FB"/>
    <w:rsid w:val="002A0F2F"/>
    <w:rsid w:val="002A2AAF"/>
    <w:rsid w:val="002A3CB5"/>
    <w:rsid w:val="002A47B6"/>
    <w:rsid w:val="002A5AC6"/>
    <w:rsid w:val="002A7375"/>
    <w:rsid w:val="002B03BA"/>
    <w:rsid w:val="002B03C6"/>
    <w:rsid w:val="002B04FF"/>
    <w:rsid w:val="002B059D"/>
    <w:rsid w:val="002B1360"/>
    <w:rsid w:val="002B37C2"/>
    <w:rsid w:val="002B3EEC"/>
    <w:rsid w:val="002B4041"/>
    <w:rsid w:val="002B5B58"/>
    <w:rsid w:val="002B5C1C"/>
    <w:rsid w:val="002C1D38"/>
    <w:rsid w:val="002C2BAB"/>
    <w:rsid w:val="002C2BF2"/>
    <w:rsid w:val="002C478D"/>
    <w:rsid w:val="002C5A63"/>
    <w:rsid w:val="002C67FA"/>
    <w:rsid w:val="002C75E6"/>
    <w:rsid w:val="002D1A45"/>
    <w:rsid w:val="002D4322"/>
    <w:rsid w:val="002D44DC"/>
    <w:rsid w:val="002D464F"/>
    <w:rsid w:val="002D4817"/>
    <w:rsid w:val="002D6F89"/>
    <w:rsid w:val="002E0130"/>
    <w:rsid w:val="002E1525"/>
    <w:rsid w:val="002E15FB"/>
    <w:rsid w:val="002E2563"/>
    <w:rsid w:val="002E32F0"/>
    <w:rsid w:val="002E3586"/>
    <w:rsid w:val="002E6404"/>
    <w:rsid w:val="002E79E9"/>
    <w:rsid w:val="002F0557"/>
    <w:rsid w:val="002F09D9"/>
    <w:rsid w:val="002F0C15"/>
    <w:rsid w:val="002F0F2F"/>
    <w:rsid w:val="002F28A9"/>
    <w:rsid w:val="002F35F3"/>
    <w:rsid w:val="002F39F5"/>
    <w:rsid w:val="002F3E0A"/>
    <w:rsid w:val="002F4753"/>
    <w:rsid w:val="002F48DF"/>
    <w:rsid w:val="002F5027"/>
    <w:rsid w:val="002F52A4"/>
    <w:rsid w:val="002F53E2"/>
    <w:rsid w:val="002F58EA"/>
    <w:rsid w:val="002F673D"/>
    <w:rsid w:val="002F6A8B"/>
    <w:rsid w:val="002F6BE7"/>
    <w:rsid w:val="003021AE"/>
    <w:rsid w:val="0030305C"/>
    <w:rsid w:val="00303411"/>
    <w:rsid w:val="00303E3A"/>
    <w:rsid w:val="00306510"/>
    <w:rsid w:val="00313DBC"/>
    <w:rsid w:val="00316725"/>
    <w:rsid w:val="0031746E"/>
    <w:rsid w:val="003208FD"/>
    <w:rsid w:val="00320CBF"/>
    <w:rsid w:val="0032112D"/>
    <w:rsid w:val="00321747"/>
    <w:rsid w:val="003221B0"/>
    <w:rsid w:val="003223EA"/>
    <w:rsid w:val="0032283D"/>
    <w:rsid w:val="00323AE3"/>
    <w:rsid w:val="00323F0B"/>
    <w:rsid w:val="0032456E"/>
    <w:rsid w:val="0032618E"/>
    <w:rsid w:val="00326CAE"/>
    <w:rsid w:val="00327138"/>
    <w:rsid w:val="003274E7"/>
    <w:rsid w:val="00327CDB"/>
    <w:rsid w:val="00331DAD"/>
    <w:rsid w:val="00333580"/>
    <w:rsid w:val="00333841"/>
    <w:rsid w:val="00333F31"/>
    <w:rsid w:val="00334690"/>
    <w:rsid w:val="00334BF0"/>
    <w:rsid w:val="00335597"/>
    <w:rsid w:val="0033564B"/>
    <w:rsid w:val="0033587B"/>
    <w:rsid w:val="00335A7A"/>
    <w:rsid w:val="00335D01"/>
    <w:rsid w:val="0033685B"/>
    <w:rsid w:val="00336A54"/>
    <w:rsid w:val="0033739D"/>
    <w:rsid w:val="00337603"/>
    <w:rsid w:val="00337D49"/>
    <w:rsid w:val="003420E2"/>
    <w:rsid w:val="00342772"/>
    <w:rsid w:val="003431A2"/>
    <w:rsid w:val="00343738"/>
    <w:rsid w:val="003442C5"/>
    <w:rsid w:val="003447E9"/>
    <w:rsid w:val="00344951"/>
    <w:rsid w:val="00345AE8"/>
    <w:rsid w:val="00345F17"/>
    <w:rsid w:val="003477F6"/>
    <w:rsid w:val="00347FCE"/>
    <w:rsid w:val="0035013C"/>
    <w:rsid w:val="00352B28"/>
    <w:rsid w:val="00352FCB"/>
    <w:rsid w:val="00355030"/>
    <w:rsid w:val="00355799"/>
    <w:rsid w:val="00355D13"/>
    <w:rsid w:val="00356452"/>
    <w:rsid w:val="0035779F"/>
    <w:rsid w:val="00357DC4"/>
    <w:rsid w:val="0036023E"/>
    <w:rsid w:val="0036114B"/>
    <w:rsid w:val="003619F8"/>
    <w:rsid w:val="00361B8A"/>
    <w:rsid w:val="00362B53"/>
    <w:rsid w:val="00362BF2"/>
    <w:rsid w:val="003636C0"/>
    <w:rsid w:val="00364222"/>
    <w:rsid w:val="003644EC"/>
    <w:rsid w:val="00364F6D"/>
    <w:rsid w:val="00365086"/>
    <w:rsid w:val="00367074"/>
    <w:rsid w:val="003677D1"/>
    <w:rsid w:val="00367BA1"/>
    <w:rsid w:val="0037030C"/>
    <w:rsid w:val="00370E45"/>
    <w:rsid w:val="003727C2"/>
    <w:rsid w:val="00373CF4"/>
    <w:rsid w:val="00374534"/>
    <w:rsid w:val="0037473B"/>
    <w:rsid w:val="00375140"/>
    <w:rsid w:val="003760C0"/>
    <w:rsid w:val="0038013D"/>
    <w:rsid w:val="00380D0A"/>
    <w:rsid w:val="00382996"/>
    <w:rsid w:val="003830C3"/>
    <w:rsid w:val="00383988"/>
    <w:rsid w:val="0038426A"/>
    <w:rsid w:val="00384A73"/>
    <w:rsid w:val="0038635B"/>
    <w:rsid w:val="00387449"/>
    <w:rsid w:val="003920B3"/>
    <w:rsid w:val="0039211C"/>
    <w:rsid w:val="00393254"/>
    <w:rsid w:val="00393B58"/>
    <w:rsid w:val="00393D59"/>
    <w:rsid w:val="003A0109"/>
    <w:rsid w:val="003A15C1"/>
    <w:rsid w:val="003A16A0"/>
    <w:rsid w:val="003A1B53"/>
    <w:rsid w:val="003A318C"/>
    <w:rsid w:val="003A322A"/>
    <w:rsid w:val="003A3EE9"/>
    <w:rsid w:val="003A588B"/>
    <w:rsid w:val="003B18BB"/>
    <w:rsid w:val="003B1C71"/>
    <w:rsid w:val="003B1D5B"/>
    <w:rsid w:val="003B3C49"/>
    <w:rsid w:val="003B5CCD"/>
    <w:rsid w:val="003C0A08"/>
    <w:rsid w:val="003C0AB2"/>
    <w:rsid w:val="003C2850"/>
    <w:rsid w:val="003C33CC"/>
    <w:rsid w:val="003C422C"/>
    <w:rsid w:val="003C53F0"/>
    <w:rsid w:val="003C5C22"/>
    <w:rsid w:val="003C75F5"/>
    <w:rsid w:val="003C7CB3"/>
    <w:rsid w:val="003D1FB4"/>
    <w:rsid w:val="003D2591"/>
    <w:rsid w:val="003D28D0"/>
    <w:rsid w:val="003D39E3"/>
    <w:rsid w:val="003D40E9"/>
    <w:rsid w:val="003D46CD"/>
    <w:rsid w:val="003D513D"/>
    <w:rsid w:val="003D5FFD"/>
    <w:rsid w:val="003D60C3"/>
    <w:rsid w:val="003D6185"/>
    <w:rsid w:val="003D76BC"/>
    <w:rsid w:val="003E15E1"/>
    <w:rsid w:val="003E16A7"/>
    <w:rsid w:val="003E1955"/>
    <w:rsid w:val="003E2636"/>
    <w:rsid w:val="003E3CCB"/>
    <w:rsid w:val="003E4623"/>
    <w:rsid w:val="003E4BDE"/>
    <w:rsid w:val="003F0370"/>
    <w:rsid w:val="003F03C4"/>
    <w:rsid w:val="003F0A5F"/>
    <w:rsid w:val="003F0BFD"/>
    <w:rsid w:val="003F24AF"/>
    <w:rsid w:val="003F2C76"/>
    <w:rsid w:val="003F6B63"/>
    <w:rsid w:val="004002CB"/>
    <w:rsid w:val="00400687"/>
    <w:rsid w:val="004027D2"/>
    <w:rsid w:val="00403686"/>
    <w:rsid w:val="004057C5"/>
    <w:rsid w:val="00405BDF"/>
    <w:rsid w:val="00413536"/>
    <w:rsid w:val="00416584"/>
    <w:rsid w:val="004170E8"/>
    <w:rsid w:val="00417678"/>
    <w:rsid w:val="004178AC"/>
    <w:rsid w:val="00417AC1"/>
    <w:rsid w:val="00420F42"/>
    <w:rsid w:val="004212D5"/>
    <w:rsid w:val="0042182F"/>
    <w:rsid w:val="00421F41"/>
    <w:rsid w:val="0042212D"/>
    <w:rsid w:val="00422242"/>
    <w:rsid w:val="0042269F"/>
    <w:rsid w:val="00423091"/>
    <w:rsid w:val="004245CB"/>
    <w:rsid w:val="00425088"/>
    <w:rsid w:val="00426383"/>
    <w:rsid w:val="00430E51"/>
    <w:rsid w:val="00432E19"/>
    <w:rsid w:val="00434273"/>
    <w:rsid w:val="004348F6"/>
    <w:rsid w:val="0043570E"/>
    <w:rsid w:val="00437098"/>
    <w:rsid w:val="0043713B"/>
    <w:rsid w:val="004374DB"/>
    <w:rsid w:val="00437BC5"/>
    <w:rsid w:val="004402F4"/>
    <w:rsid w:val="00440A02"/>
    <w:rsid w:val="00441AF3"/>
    <w:rsid w:val="00441F8D"/>
    <w:rsid w:val="004427F8"/>
    <w:rsid w:val="00443E46"/>
    <w:rsid w:val="00443EB2"/>
    <w:rsid w:val="004450C5"/>
    <w:rsid w:val="00446C48"/>
    <w:rsid w:val="00446C6A"/>
    <w:rsid w:val="00447792"/>
    <w:rsid w:val="00447E4F"/>
    <w:rsid w:val="00450904"/>
    <w:rsid w:val="00452332"/>
    <w:rsid w:val="00453075"/>
    <w:rsid w:val="004541A1"/>
    <w:rsid w:val="00454EC2"/>
    <w:rsid w:val="00455828"/>
    <w:rsid w:val="00455984"/>
    <w:rsid w:val="0045600B"/>
    <w:rsid w:val="00456C4D"/>
    <w:rsid w:val="00456C9E"/>
    <w:rsid w:val="00457675"/>
    <w:rsid w:val="0045784A"/>
    <w:rsid w:val="0045794D"/>
    <w:rsid w:val="00460125"/>
    <w:rsid w:val="00460B40"/>
    <w:rsid w:val="00460DBC"/>
    <w:rsid w:val="00463BC5"/>
    <w:rsid w:val="00463C6F"/>
    <w:rsid w:val="00463D61"/>
    <w:rsid w:val="004658A4"/>
    <w:rsid w:val="00465BF2"/>
    <w:rsid w:val="004710DD"/>
    <w:rsid w:val="00471211"/>
    <w:rsid w:val="004718BC"/>
    <w:rsid w:val="004728C1"/>
    <w:rsid w:val="004753A5"/>
    <w:rsid w:val="0047601F"/>
    <w:rsid w:val="00476539"/>
    <w:rsid w:val="00476925"/>
    <w:rsid w:val="00476E34"/>
    <w:rsid w:val="004779A0"/>
    <w:rsid w:val="00477D07"/>
    <w:rsid w:val="00481CFC"/>
    <w:rsid w:val="00481DF8"/>
    <w:rsid w:val="00483538"/>
    <w:rsid w:val="004839BB"/>
    <w:rsid w:val="00484EF8"/>
    <w:rsid w:val="00487837"/>
    <w:rsid w:val="00490AC1"/>
    <w:rsid w:val="0049154D"/>
    <w:rsid w:val="00494D98"/>
    <w:rsid w:val="004975A4"/>
    <w:rsid w:val="0049760F"/>
    <w:rsid w:val="00497710"/>
    <w:rsid w:val="00497EF4"/>
    <w:rsid w:val="004A122D"/>
    <w:rsid w:val="004A125A"/>
    <w:rsid w:val="004A17CA"/>
    <w:rsid w:val="004A2477"/>
    <w:rsid w:val="004A2601"/>
    <w:rsid w:val="004A2D2B"/>
    <w:rsid w:val="004A3EE1"/>
    <w:rsid w:val="004A3FD4"/>
    <w:rsid w:val="004A4F7F"/>
    <w:rsid w:val="004A5225"/>
    <w:rsid w:val="004A597C"/>
    <w:rsid w:val="004B0004"/>
    <w:rsid w:val="004B1C55"/>
    <w:rsid w:val="004B4789"/>
    <w:rsid w:val="004B553D"/>
    <w:rsid w:val="004B680F"/>
    <w:rsid w:val="004B7B8A"/>
    <w:rsid w:val="004C12A1"/>
    <w:rsid w:val="004C29F4"/>
    <w:rsid w:val="004C2CEF"/>
    <w:rsid w:val="004C2E11"/>
    <w:rsid w:val="004C3D71"/>
    <w:rsid w:val="004C5950"/>
    <w:rsid w:val="004C612B"/>
    <w:rsid w:val="004D0E1B"/>
    <w:rsid w:val="004D44C2"/>
    <w:rsid w:val="004D45C3"/>
    <w:rsid w:val="004D5054"/>
    <w:rsid w:val="004D52A3"/>
    <w:rsid w:val="004D624A"/>
    <w:rsid w:val="004D73E0"/>
    <w:rsid w:val="004D741D"/>
    <w:rsid w:val="004E0C1B"/>
    <w:rsid w:val="004E26AF"/>
    <w:rsid w:val="004E35F0"/>
    <w:rsid w:val="004E4421"/>
    <w:rsid w:val="004E48E1"/>
    <w:rsid w:val="004E4C71"/>
    <w:rsid w:val="004E4F73"/>
    <w:rsid w:val="004E56E1"/>
    <w:rsid w:val="004E6F44"/>
    <w:rsid w:val="004E7DEE"/>
    <w:rsid w:val="004F0496"/>
    <w:rsid w:val="004F15C6"/>
    <w:rsid w:val="004F1EA3"/>
    <w:rsid w:val="004F2CA2"/>
    <w:rsid w:val="004F2D62"/>
    <w:rsid w:val="004F30F5"/>
    <w:rsid w:val="004F37A5"/>
    <w:rsid w:val="004F3CAC"/>
    <w:rsid w:val="004F3E5D"/>
    <w:rsid w:val="004F5C09"/>
    <w:rsid w:val="004F5E30"/>
    <w:rsid w:val="004F6016"/>
    <w:rsid w:val="004F6445"/>
    <w:rsid w:val="004F6C51"/>
    <w:rsid w:val="004F73FA"/>
    <w:rsid w:val="0050051B"/>
    <w:rsid w:val="005022DE"/>
    <w:rsid w:val="00504C7A"/>
    <w:rsid w:val="005055AF"/>
    <w:rsid w:val="00507087"/>
    <w:rsid w:val="00507741"/>
    <w:rsid w:val="00507A20"/>
    <w:rsid w:val="00511B4D"/>
    <w:rsid w:val="00511C2F"/>
    <w:rsid w:val="00511D19"/>
    <w:rsid w:val="00512819"/>
    <w:rsid w:val="0051320F"/>
    <w:rsid w:val="005133A8"/>
    <w:rsid w:val="00514538"/>
    <w:rsid w:val="00514A0E"/>
    <w:rsid w:val="00514C11"/>
    <w:rsid w:val="0051586C"/>
    <w:rsid w:val="005164C6"/>
    <w:rsid w:val="005169DE"/>
    <w:rsid w:val="0052280B"/>
    <w:rsid w:val="0052334B"/>
    <w:rsid w:val="0052496E"/>
    <w:rsid w:val="005255A4"/>
    <w:rsid w:val="00526AD6"/>
    <w:rsid w:val="00526DFB"/>
    <w:rsid w:val="00527A6D"/>
    <w:rsid w:val="0053093A"/>
    <w:rsid w:val="005316CF"/>
    <w:rsid w:val="00531A91"/>
    <w:rsid w:val="00532737"/>
    <w:rsid w:val="00532764"/>
    <w:rsid w:val="00534DA7"/>
    <w:rsid w:val="0053635F"/>
    <w:rsid w:val="00536498"/>
    <w:rsid w:val="005366F8"/>
    <w:rsid w:val="005368A2"/>
    <w:rsid w:val="00536E45"/>
    <w:rsid w:val="00537C68"/>
    <w:rsid w:val="0054020A"/>
    <w:rsid w:val="00541842"/>
    <w:rsid w:val="00541D80"/>
    <w:rsid w:val="00542D14"/>
    <w:rsid w:val="00543454"/>
    <w:rsid w:val="00544C2E"/>
    <w:rsid w:val="00547A49"/>
    <w:rsid w:val="00551282"/>
    <w:rsid w:val="00552722"/>
    <w:rsid w:val="005528BA"/>
    <w:rsid w:val="00553C6F"/>
    <w:rsid w:val="00555157"/>
    <w:rsid w:val="0055625A"/>
    <w:rsid w:val="00556F40"/>
    <w:rsid w:val="0055768C"/>
    <w:rsid w:val="00557A03"/>
    <w:rsid w:val="00557A5F"/>
    <w:rsid w:val="00557E89"/>
    <w:rsid w:val="00560124"/>
    <w:rsid w:val="00561873"/>
    <w:rsid w:val="00562B96"/>
    <w:rsid w:val="005634A5"/>
    <w:rsid w:val="00563883"/>
    <w:rsid w:val="00564353"/>
    <w:rsid w:val="005647D6"/>
    <w:rsid w:val="005659C8"/>
    <w:rsid w:val="00566826"/>
    <w:rsid w:val="00570DD5"/>
    <w:rsid w:val="00571A6B"/>
    <w:rsid w:val="00572706"/>
    <w:rsid w:val="00572ACC"/>
    <w:rsid w:val="00572F99"/>
    <w:rsid w:val="005739B0"/>
    <w:rsid w:val="005759D9"/>
    <w:rsid w:val="00576431"/>
    <w:rsid w:val="005770E2"/>
    <w:rsid w:val="00577535"/>
    <w:rsid w:val="00580849"/>
    <w:rsid w:val="00583C1B"/>
    <w:rsid w:val="005842CD"/>
    <w:rsid w:val="00584C68"/>
    <w:rsid w:val="005850AA"/>
    <w:rsid w:val="0058543C"/>
    <w:rsid w:val="00586349"/>
    <w:rsid w:val="00587013"/>
    <w:rsid w:val="00587057"/>
    <w:rsid w:val="00587270"/>
    <w:rsid w:val="00590EC2"/>
    <w:rsid w:val="00593625"/>
    <w:rsid w:val="00594054"/>
    <w:rsid w:val="00595982"/>
    <w:rsid w:val="005974B2"/>
    <w:rsid w:val="0059791C"/>
    <w:rsid w:val="0059792F"/>
    <w:rsid w:val="005A00EA"/>
    <w:rsid w:val="005A0684"/>
    <w:rsid w:val="005A19BD"/>
    <w:rsid w:val="005A1F66"/>
    <w:rsid w:val="005A7510"/>
    <w:rsid w:val="005A7722"/>
    <w:rsid w:val="005A7CC9"/>
    <w:rsid w:val="005A7D3E"/>
    <w:rsid w:val="005B1C6A"/>
    <w:rsid w:val="005B25BC"/>
    <w:rsid w:val="005B2652"/>
    <w:rsid w:val="005B3302"/>
    <w:rsid w:val="005B44AD"/>
    <w:rsid w:val="005B51EC"/>
    <w:rsid w:val="005B5330"/>
    <w:rsid w:val="005B7658"/>
    <w:rsid w:val="005C2746"/>
    <w:rsid w:val="005C34B3"/>
    <w:rsid w:val="005C3A3C"/>
    <w:rsid w:val="005C57A7"/>
    <w:rsid w:val="005C5D2C"/>
    <w:rsid w:val="005C61BA"/>
    <w:rsid w:val="005C6978"/>
    <w:rsid w:val="005C7690"/>
    <w:rsid w:val="005C7B01"/>
    <w:rsid w:val="005C7C07"/>
    <w:rsid w:val="005C7F62"/>
    <w:rsid w:val="005D0B4B"/>
    <w:rsid w:val="005D0EE7"/>
    <w:rsid w:val="005D45BB"/>
    <w:rsid w:val="005D4E2A"/>
    <w:rsid w:val="005D5D1C"/>
    <w:rsid w:val="005D6570"/>
    <w:rsid w:val="005D7D79"/>
    <w:rsid w:val="005E001F"/>
    <w:rsid w:val="005E00D0"/>
    <w:rsid w:val="005E0C20"/>
    <w:rsid w:val="005E0E6A"/>
    <w:rsid w:val="005E1111"/>
    <w:rsid w:val="005E2DCE"/>
    <w:rsid w:val="005E3117"/>
    <w:rsid w:val="005E3FB9"/>
    <w:rsid w:val="005E474F"/>
    <w:rsid w:val="005E4E2D"/>
    <w:rsid w:val="005E4F54"/>
    <w:rsid w:val="005E5800"/>
    <w:rsid w:val="005E676D"/>
    <w:rsid w:val="005E6F1B"/>
    <w:rsid w:val="005F0053"/>
    <w:rsid w:val="005F082F"/>
    <w:rsid w:val="005F160E"/>
    <w:rsid w:val="005F17C5"/>
    <w:rsid w:val="005F1AF5"/>
    <w:rsid w:val="005F238D"/>
    <w:rsid w:val="005F2EE9"/>
    <w:rsid w:val="005F30DB"/>
    <w:rsid w:val="005F3282"/>
    <w:rsid w:val="005F33E5"/>
    <w:rsid w:val="005F5610"/>
    <w:rsid w:val="005F5C9D"/>
    <w:rsid w:val="005F72EE"/>
    <w:rsid w:val="005F756A"/>
    <w:rsid w:val="005F7B96"/>
    <w:rsid w:val="00600343"/>
    <w:rsid w:val="00600E6A"/>
    <w:rsid w:val="0060281E"/>
    <w:rsid w:val="006030EA"/>
    <w:rsid w:val="006031C3"/>
    <w:rsid w:val="00603B6F"/>
    <w:rsid w:val="00603EB0"/>
    <w:rsid w:val="00604949"/>
    <w:rsid w:val="00605C0E"/>
    <w:rsid w:val="00614D1C"/>
    <w:rsid w:val="00615358"/>
    <w:rsid w:val="00615EA8"/>
    <w:rsid w:val="0062079F"/>
    <w:rsid w:val="006210FB"/>
    <w:rsid w:val="006218EC"/>
    <w:rsid w:val="00623138"/>
    <w:rsid w:val="00624CA3"/>
    <w:rsid w:val="0062621D"/>
    <w:rsid w:val="00626486"/>
    <w:rsid w:val="00626F99"/>
    <w:rsid w:val="00630904"/>
    <w:rsid w:val="0063108E"/>
    <w:rsid w:val="00631F9C"/>
    <w:rsid w:val="00633A5F"/>
    <w:rsid w:val="0063478B"/>
    <w:rsid w:val="00635481"/>
    <w:rsid w:val="0063625F"/>
    <w:rsid w:val="00636C93"/>
    <w:rsid w:val="0064078A"/>
    <w:rsid w:val="00640835"/>
    <w:rsid w:val="006408C9"/>
    <w:rsid w:val="006429DF"/>
    <w:rsid w:val="0064634C"/>
    <w:rsid w:val="00646846"/>
    <w:rsid w:val="00646B2C"/>
    <w:rsid w:val="00650A22"/>
    <w:rsid w:val="00651AAC"/>
    <w:rsid w:val="00652125"/>
    <w:rsid w:val="00653F07"/>
    <w:rsid w:val="0065469E"/>
    <w:rsid w:val="00660822"/>
    <w:rsid w:val="00660C28"/>
    <w:rsid w:val="00661E2B"/>
    <w:rsid w:val="00662A88"/>
    <w:rsid w:val="006650F3"/>
    <w:rsid w:val="00665D02"/>
    <w:rsid w:val="00665D31"/>
    <w:rsid w:val="00665DCD"/>
    <w:rsid w:val="00667AAA"/>
    <w:rsid w:val="00672044"/>
    <w:rsid w:val="00672087"/>
    <w:rsid w:val="00673C3D"/>
    <w:rsid w:val="00674B2B"/>
    <w:rsid w:val="006752E9"/>
    <w:rsid w:val="00675349"/>
    <w:rsid w:val="0067623A"/>
    <w:rsid w:val="0067660E"/>
    <w:rsid w:val="00677046"/>
    <w:rsid w:val="00677B57"/>
    <w:rsid w:val="0068193F"/>
    <w:rsid w:val="00681FEF"/>
    <w:rsid w:val="00682367"/>
    <w:rsid w:val="00682779"/>
    <w:rsid w:val="00682C3B"/>
    <w:rsid w:val="0068341D"/>
    <w:rsid w:val="006852AC"/>
    <w:rsid w:val="0068716E"/>
    <w:rsid w:val="00691F6E"/>
    <w:rsid w:val="00691FA1"/>
    <w:rsid w:val="00692C27"/>
    <w:rsid w:val="00692D01"/>
    <w:rsid w:val="00692F38"/>
    <w:rsid w:val="006950C1"/>
    <w:rsid w:val="00695BDE"/>
    <w:rsid w:val="006A2E87"/>
    <w:rsid w:val="006A5FB2"/>
    <w:rsid w:val="006B06C7"/>
    <w:rsid w:val="006B1936"/>
    <w:rsid w:val="006B1AF0"/>
    <w:rsid w:val="006B3415"/>
    <w:rsid w:val="006B3666"/>
    <w:rsid w:val="006B3717"/>
    <w:rsid w:val="006B7057"/>
    <w:rsid w:val="006B7868"/>
    <w:rsid w:val="006C0A85"/>
    <w:rsid w:val="006C0E56"/>
    <w:rsid w:val="006C1AB9"/>
    <w:rsid w:val="006C2400"/>
    <w:rsid w:val="006C2415"/>
    <w:rsid w:val="006C346C"/>
    <w:rsid w:val="006C3763"/>
    <w:rsid w:val="006C6166"/>
    <w:rsid w:val="006C7938"/>
    <w:rsid w:val="006C7D8A"/>
    <w:rsid w:val="006D15CE"/>
    <w:rsid w:val="006D1E9C"/>
    <w:rsid w:val="006D1FA1"/>
    <w:rsid w:val="006D2718"/>
    <w:rsid w:val="006D3136"/>
    <w:rsid w:val="006D3E19"/>
    <w:rsid w:val="006D543E"/>
    <w:rsid w:val="006D5AE1"/>
    <w:rsid w:val="006D6078"/>
    <w:rsid w:val="006D6175"/>
    <w:rsid w:val="006D6BE8"/>
    <w:rsid w:val="006D7366"/>
    <w:rsid w:val="006D744E"/>
    <w:rsid w:val="006E015B"/>
    <w:rsid w:val="006E0279"/>
    <w:rsid w:val="006E151C"/>
    <w:rsid w:val="006E5BE6"/>
    <w:rsid w:val="006F0551"/>
    <w:rsid w:val="006F09CA"/>
    <w:rsid w:val="006F1EB0"/>
    <w:rsid w:val="006F4700"/>
    <w:rsid w:val="006F4D78"/>
    <w:rsid w:val="006F604D"/>
    <w:rsid w:val="006F7B1F"/>
    <w:rsid w:val="00700398"/>
    <w:rsid w:val="00701DA0"/>
    <w:rsid w:val="007025E8"/>
    <w:rsid w:val="00702D65"/>
    <w:rsid w:val="00703A61"/>
    <w:rsid w:val="00703E22"/>
    <w:rsid w:val="007056EC"/>
    <w:rsid w:val="00706D6C"/>
    <w:rsid w:val="00707117"/>
    <w:rsid w:val="00707A4D"/>
    <w:rsid w:val="0071022F"/>
    <w:rsid w:val="007105B9"/>
    <w:rsid w:val="00710F61"/>
    <w:rsid w:val="00711859"/>
    <w:rsid w:val="00711A73"/>
    <w:rsid w:val="007122EB"/>
    <w:rsid w:val="00713350"/>
    <w:rsid w:val="00713C03"/>
    <w:rsid w:val="00714316"/>
    <w:rsid w:val="00714948"/>
    <w:rsid w:val="0071617C"/>
    <w:rsid w:val="0071771E"/>
    <w:rsid w:val="00717F5F"/>
    <w:rsid w:val="007208FF"/>
    <w:rsid w:val="00721044"/>
    <w:rsid w:val="00721582"/>
    <w:rsid w:val="00721AB6"/>
    <w:rsid w:val="00723B83"/>
    <w:rsid w:val="007249E1"/>
    <w:rsid w:val="00727308"/>
    <w:rsid w:val="00727A93"/>
    <w:rsid w:val="00730A9E"/>
    <w:rsid w:val="00731DA6"/>
    <w:rsid w:val="007327A1"/>
    <w:rsid w:val="007332E7"/>
    <w:rsid w:val="00733476"/>
    <w:rsid w:val="00733AEA"/>
    <w:rsid w:val="007347A8"/>
    <w:rsid w:val="0073500F"/>
    <w:rsid w:val="00736AD9"/>
    <w:rsid w:val="007376C8"/>
    <w:rsid w:val="007404C9"/>
    <w:rsid w:val="0074186B"/>
    <w:rsid w:val="007431DD"/>
    <w:rsid w:val="007435E7"/>
    <w:rsid w:val="00743BD8"/>
    <w:rsid w:val="0074418B"/>
    <w:rsid w:val="007447CF"/>
    <w:rsid w:val="00744A22"/>
    <w:rsid w:val="00744C29"/>
    <w:rsid w:val="00745BF9"/>
    <w:rsid w:val="00747183"/>
    <w:rsid w:val="007477D5"/>
    <w:rsid w:val="007501E5"/>
    <w:rsid w:val="0075121E"/>
    <w:rsid w:val="00752B0C"/>
    <w:rsid w:val="00752C0A"/>
    <w:rsid w:val="00754B09"/>
    <w:rsid w:val="00755578"/>
    <w:rsid w:val="007566B5"/>
    <w:rsid w:val="00760049"/>
    <w:rsid w:val="007607A2"/>
    <w:rsid w:val="007607BE"/>
    <w:rsid w:val="00763DDB"/>
    <w:rsid w:val="00764BC4"/>
    <w:rsid w:val="0076503E"/>
    <w:rsid w:val="007661C9"/>
    <w:rsid w:val="0076718E"/>
    <w:rsid w:val="00767ACC"/>
    <w:rsid w:val="00770ED0"/>
    <w:rsid w:val="007718FC"/>
    <w:rsid w:val="00771EE1"/>
    <w:rsid w:val="00773561"/>
    <w:rsid w:val="00773C15"/>
    <w:rsid w:val="0077439E"/>
    <w:rsid w:val="00774A4C"/>
    <w:rsid w:val="007751AD"/>
    <w:rsid w:val="0077599D"/>
    <w:rsid w:val="007763DA"/>
    <w:rsid w:val="00776589"/>
    <w:rsid w:val="007769BD"/>
    <w:rsid w:val="007773D1"/>
    <w:rsid w:val="0078005A"/>
    <w:rsid w:val="0078088F"/>
    <w:rsid w:val="00780AC8"/>
    <w:rsid w:val="00780E65"/>
    <w:rsid w:val="0078198C"/>
    <w:rsid w:val="00781E8D"/>
    <w:rsid w:val="007827AC"/>
    <w:rsid w:val="00782DF4"/>
    <w:rsid w:val="0078335F"/>
    <w:rsid w:val="00785136"/>
    <w:rsid w:val="00785177"/>
    <w:rsid w:val="007861BB"/>
    <w:rsid w:val="00786300"/>
    <w:rsid w:val="0078699B"/>
    <w:rsid w:val="0079171F"/>
    <w:rsid w:val="00793359"/>
    <w:rsid w:val="007937AD"/>
    <w:rsid w:val="00795DFE"/>
    <w:rsid w:val="00796FD9"/>
    <w:rsid w:val="00797CC7"/>
    <w:rsid w:val="007A1639"/>
    <w:rsid w:val="007A1E24"/>
    <w:rsid w:val="007A282F"/>
    <w:rsid w:val="007A2F18"/>
    <w:rsid w:val="007A3F10"/>
    <w:rsid w:val="007A3FCD"/>
    <w:rsid w:val="007A4811"/>
    <w:rsid w:val="007A49D0"/>
    <w:rsid w:val="007A4DEE"/>
    <w:rsid w:val="007A4F90"/>
    <w:rsid w:val="007A54FD"/>
    <w:rsid w:val="007A5F4E"/>
    <w:rsid w:val="007A6D92"/>
    <w:rsid w:val="007B0E18"/>
    <w:rsid w:val="007B3BD1"/>
    <w:rsid w:val="007B3FE1"/>
    <w:rsid w:val="007B5153"/>
    <w:rsid w:val="007B6707"/>
    <w:rsid w:val="007B7029"/>
    <w:rsid w:val="007C161E"/>
    <w:rsid w:val="007C42D9"/>
    <w:rsid w:val="007C4F50"/>
    <w:rsid w:val="007C5B77"/>
    <w:rsid w:val="007C7AED"/>
    <w:rsid w:val="007D0193"/>
    <w:rsid w:val="007D14F7"/>
    <w:rsid w:val="007D2323"/>
    <w:rsid w:val="007D26BD"/>
    <w:rsid w:val="007D2E14"/>
    <w:rsid w:val="007D3E98"/>
    <w:rsid w:val="007D4126"/>
    <w:rsid w:val="007D5742"/>
    <w:rsid w:val="007D6419"/>
    <w:rsid w:val="007D6D63"/>
    <w:rsid w:val="007D7C28"/>
    <w:rsid w:val="007E2E81"/>
    <w:rsid w:val="007E3021"/>
    <w:rsid w:val="007E3032"/>
    <w:rsid w:val="007E3325"/>
    <w:rsid w:val="007E399B"/>
    <w:rsid w:val="007E3ECE"/>
    <w:rsid w:val="007E41F0"/>
    <w:rsid w:val="007E55E4"/>
    <w:rsid w:val="007E60D9"/>
    <w:rsid w:val="007E64BB"/>
    <w:rsid w:val="007E7584"/>
    <w:rsid w:val="007E7596"/>
    <w:rsid w:val="007E78DA"/>
    <w:rsid w:val="007E7993"/>
    <w:rsid w:val="007F1AC7"/>
    <w:rsid w:val="007F1BB2"/>
    <w:rsid w:val="007F2911"/>
    <w:rsid w:val="007F308D"/>
    <w:rsid w:val="007F30F9"/>
    <w:rsid w:val="007F3193"/>
    <w:rsid w:val="007F3A20"/>
    <w:rsid w:val="007F43F1"/>
    <w:rsid w:val="007F5371"/>
    <w:rsid w:val="007F53F2"/>
    <w:rsid w:val="007F66E0"/>
    <w:rsid w:val="007F7B65"/>
    <w:rsid w:val="00803D94"/>
    <w:rsid w:val="00804C8B"/>
    <w:rsid w:val="00805D49"/>
    <w:rsid w:val="00805F99"/>
    <w:rsid w:val="00807106"/>
    <w:rsid w:val="00807617"/>
    <w:rsid w:val="00807E3D"/>
    <w:rsid w:val="00807EAA"/>
    <w:rsid w:val="00810B08"/>
    <w:rsid w:val="00811750"/>
    <w:rsid w:val="00812FC3"/>
    <w:rsid w:val="00815727"/>
    <w:rsid w:val="00816045"/>
    <w:rsid w:val="00817A07"/>
    <w:rsid w:val="00822649"/>
    <w:rsid w:val="00822D66"/>
    <w:rsid w:val="00824B0B"/>
    <w:rsid w:val="00825584"/>
    <w:rsid w:val="00825BDA"/>
    <w:rsid w:val="0082709B"/>
    <w:rsid w:val="008277FF"/>
    <w:rsid w:val="008305D4"/>
    <w:rsid w:val="00833186"/>
    <w:rsid w:val="0083396B"/>
    <w:rsid w:val="0083434B"/>
    <w:rsid w:val="00836917"/>
    <w:rsid w:val="008419F4"/>
    <w:rsid w:val="00841E21"/>
    <w:rsid w:val="00842389"/>
    <w:rsid w:val="008432BE"/>
    <w:rsid w:val="008446C7"/>
    <w:rsid w:val="0084540E"/>
    <w:rsid w:val="00846EBA"/>
    <w:rsid w:val="00847708"/>
    <w:rsid w:val="00847AF9"/>
    <w:rsid w:val="00847F55"/>
    <w:rsid w:val="008503B4"/>
    <w:rsid w:val="00850938"/>
    <w:rsid w:val="00853FFD"/>
    <w:rsid w:val="00855F35"/>
    <w:rsid w:val="00856057"/>
    <w:rsid w:val="00856CDE"/>
    <w:rsid w:val="00857518"/>
    <w:rsid w:val="00860C34"/>
    <w:rsid w:val="0086134D"/>
    <w:rsid w:val="00863876"/>
    <w:rsid w:val="008654AB"/>
    <w:rsid w:val="00866519"/>
    <w:rsid w:val="00866805"/>
    <w:rsid w:val="00871C8F"/>
    <w:rsid w:val="0087345A"/>
    <w:rsid w:val="00877669"/>
    <w:rsid w:val="00880FF7"/>
    <w:rsid w:val="00882302"/>
    <w:rsid w:val="008826A0"/>
    <w:rsid w:val="008835BD"/>
    <w:rsid w:val="00885977"/>
    <w:rsid w:val="0088599A"/>
    <w:rsid w:val="008859CD"/>
    <w:rsid w:val="00887507"/>
    <w:rsid w:val="00887C93"/>
    <w:rsid w:val="00887E9B"/>
    <w:rsid w:val="00890366"/>
    <w:rsid w:val="008909C6"/>
    <w:rsid w:val="00891225"/>
    <w:rsid w:val="00891B98"/>
    <w:rsid w:val="00893BA5"/>
    <w:rsid w:val="00894320"/>
    <w:rsid w:val="00894AAD"/>
    <w:rsid w:val="00896C10"/>
    <w:rsid w:val="00896FBB"/>
    <w:rsid w:val="00897B00"/>
    <w:rsid w:val="00897DD1"/>
    <w:rsid w:val="008A06B9"/>
    <w:rsid w:val="008A0812"/>
    <w:rsid w:val="008A1345"/>
    <w:rsid w:val="008A2230"/>
    <w:rsid w:val="008A3BD3"/>
    <w:rsid w:val="008A4A1D"/>
    <w:rsid w:val="008A4D61"/>
    <w:rsid w:val="008A5185"/>
    <w:rsid w:val="008A6235"/>
    <w:rsid w:val="008A656F"/>
    <w:rsid w:val="008A673C"/>
    <w:rsid w:val="008A694E"/>
    <w:rsid w:val="008A71EF"/>
    <w:rsid w:val="008A733B"/>
    <w:rsid w:val="008A79DF"/>
    <w:rsid w:val="008B1028"/>
    <w:rsid w:val="008B136E"/>
    <w:rsid w:val="008B1EC2"/>
    <w:rsid w:val="008B31BF"/>
    <w:rsid w:val="008B3442"/>
    <w:rsid w:val="008B351B"/>
    <w:rsid w:val="008B3FFE"/>
    <w:rsid w:val="008B6793"/>
    <w:rsid w:val="008B6C8A"/>
    <w:rsid w:val="008B7E5D"/>
    <w:rsid w:val="008C032F"/>
    <w:rsid w:val="008C0513"/>
    <w:rsid w:val="008C0952"/>
    <w:rsid w:val="008C13F0"/>
    <w:rsid w:val="008C1E69"/>
    <w:rsid w:val="008C26A7"/>
    <w:rsid w:val="008C2B74"/>
    <w:rsid w:val="008C3711"/>
    <w:rsid w:val="008C3D38"/>
    <w:rsid w:val="008C52B9"/>
    <w:rsid w:val="008C6DC1"/>
    <w:rsid w:val="008C70DA"/>
    <w:rsid w:val="008C7677"/>
    <w:rsid w:val="008D0C15"/>
    <w:rsid w:val="008D11C3"/>
    <w:rsid w:val="008D225F"/>
    <w:rsid w:val="008D37D8"/>
    <w:rsid w:val="008D38D6"/>
    <w:rsid w:val="008D3998"/>
    <w:rsid w:val="008D57E9"/>
    <w:rsid w:val="008D689A"/>
    <w:rsid w:val="008D7574"/>
    <w:rsid w:val="008D78C6"/>
    <w:rsid w:val="008E084F"/>
    <w:rsid w:val="008E1170"/>
    <w:rsid w:val="008E1AA6"/>
    <w:rsid w:val="008E23F2"/>
    <w:rsid w:val="008E289E"/>
    <w:rsid w:val="008E2A27"/>
    <w:rsid w:val="008E2E9C"/>
    <w:rsid w:val="008E4AB1"/>
    <w:rsid w:val="008F01CA"/>
    <w:rsid w:val="008F021F"/>
    <w:rsid w:val="008F0D2C"/>
    <w:rsid w:val="008F3960"/>
    <w:rsid w:val="008F3CB8"/>
    <w:rsid w:val="008F6C6C"/>
    <w:rsid w:val="008F6DFD"/>
    <w:rsid w:val="008F7815"/>
    <w:rsid w:val="0090116F"/>
    <w:rsid w:val="009017C5"/>
    <w:rsid w:val="00901C28"/>
    <w:rsid w:val="00901D4D"/>
    <w:rsid w:val="00902131"/>
    <w:rsid w:val="00902D7C"/>
    <w:rsid w:val="00903DD5"/>
    <w:rsid w:val="00904020"/>
    <w:rsid w:val="00905FCD"/>
    <w:rsid w:val="009066C0"/>
    <w:rsid w:val="00907747"/>
    <w:rsid w:val="00910A80"/>
    <w:rsid w:val="00911FBF"/>
    <w:rsid w:val="00913671"/>
    <w:rsid w:val="009136C7"/>
    <w:rsid w:val="009148E7"/>
    <w:rsid w:val="00915C8B"/>
    <w:rsid w:val="00915DD2"/>
    <w:rsid w:val="009170F4"/>
    <w:rsid w:val="00917AC9"/>
    <w:rsid w:val="0092294A"/>
    <w:rsid w:val="00923D2F"/>
    <w:rsid w:val="00923DB9"/>
    <w:rsid w:val="00923FED"/>
    <w:rsid w:val="00924793"/>
    <w:rsid w:val="00924C9D"/>
    <w:rsid w:val="00925157"/>
    <w:rsid w:val="009264B7"/>
    <w:rsid w:val="00926718"/>
    <w:rsid w:val="0092752A"/>
    <w:rsid w:val="00927AB8"/>
    <w:rsid w:val="0093032B"/>
    <w:rsid w:val="0093131D"/>
    <w:rsid w:val="00931B76"/>
    <w:rsid w:val="00932EC2"/>
    <w:rsid w:val="00933E0E"/>
    <w:rsid w:val="009345A6"/>
    <w:rsid w:val="00935326"/>
    <w:rsid w:val="0093664A"/>
    <w:rsid w:val="00942383"/>
    <w:rsid w:val="00942F5F"/>
    <w:rsid w:val="00943370"/>
    <w:rsid w:val="00944F3D"/>
    <w:rsid w:val="009456C8"/>
    <w:rsid w:val="0094721D"/>
    <w:rsid w:val="009476A9"/>
    <w:rsid w:val="00950A61"/>
    <w:rsid w:val="009521B0"/>
    <w:rsid w:val="0096175D"/>
    <w:rsid w:val="00962CA8"/>
    <w:rsid w:val="00966F2B"/>
    <w:rsid w:val="009671B2"/>
    <w:rsid w:val="00967638"/>
    <w:rsid w:val="00970491"/>
    <w:rsid w:val="00970885"/>
    <w:rsid w:val="0097094F"/>
    <w:rsid w:val="009722B0"/>
    <w:rsid w:val="00972396"/>
    <w:rsid w:val="0097311B"/>
    <w:rsid w:val="009738AC"/>
    <w:rsid w:val="0097423B"/>
    <w:rsid w:val="0097513E"/>
    <w:rsid w:val="00975D05"/>
    <w:rsid w:val="00977783"/>
    <w:rsid w:val="00977B7C"/>
    <w:rsid w:val="009800E5"/>
    <w:rsid w:val="0098029D"/>
    <w:rsid w:val="00980ACC"/>
    <w:rsid w:val="00980E1C"/>
    <w:rsid w:val="00982474"/>
    <w:rsid w:val="00983131"/>
    <w:rsid w:val="009831F5"/>
    <w:rsid w:val="00984950"/>
    <w:rsid w:val="00984E09"/>
    <w:rsid w:val="00985404"/>
    <w:rsid w:val="009857AE"/>
    <w:rsid w:val="00986E23"/>
    <w:rsid w:val="00987C43"/>
    <w:rsid w:val="00987F78"/>
    <w:rsid w:val="009919EB"/>
    <w:rsid w:val="00992939"/>
    <w:rsid w:val="009937DC"/>
    <w:rsid w:val="009942F2"/>
    <w:rsid w:val="00995D73"/>
    <w:rsid w:val="00995F7B"/>
    <w:rsid w:val="0099754D"/>
    <w:rsid w:val="009A0F13"/>
    <w:rsid w:val="009A278C"/>
    <w:rsid w:val="009A3E5C"/>
    <w:rsid w:val="009A4BB9"/>
    <w:rsid w:val="009A509F"/>
    <w:rsid w:val="009B120C"/>
    <w:rsid w:val="009B1A8C"/>
    <w:rsid w:val="009B290D"/>
    <w:rsid w:val="009B53CF"/>
    <w:rsid w:val="009B60A2"/>
    <w:rsid w:val="009B6DBA"/>
    <w:rsid w:val="009C015C"/>
    <w:rsid w:val="009C08B8"/>
    <w:rsid w:val="009C0BE0"/>
    <w:rsid w:val="009C14E2"/>
    <w:rsid w:val="009C3CC6"/>
    <w:rsid w:val="009D44C4"/>
    <w:rsid w:val="009D4ADC"/>
    <w:rsid w:val="009D648D"/>
    <w:rsid w:val="009D660F"/>
    <w:rsid w:val="009D6FE4"/>
    <w:rsid w:val="009D74A0"/>
    <w:rsid w:val="009D74AA"/>
    <w:rsid w:val="009E0B7B"/>
    <w:rsid w:val="009E16B5"/>
    <w:rsid w:val="009E1800"/>
    <w:rsid w:val="009E1B90"/>
    <w:rsid w:val="009E1B98"/>
    <w:rsid w:val="009E1D75"/>
    <w:rsid w:val="009E1D86"/>
    <w:rsid w:val="009E2688"/>
    <w:rsid w:val="009E406F"/>
    <w:rsid w:val="009E4572"/>
    <w:rsid w:val="009E576B"/>
    <w:rsid w:val="009E65CE"/>
    <w:rsid w:val="009E696F"/>
    <w:rsid w:val="009E7DC3"/>
    <w:rsid w:val="009E7E0E"/>
    <w:rsid w:val="009F01FA"/>
    <w:rsid w:val="009F020E"/>
    <w:rsid w:val="009F24E4"/>
    <w:rsid w:val="009F27B6"/>
    <w:rsid w:val="009F2CBD"/>
    <w:rsid w:val="009F3235"/>
    <w:rsid w:val="009F3F01"/>
    <w:rsid w:val="009F4367"/>
    <w:rsid w:val="009F51D8"/>
    <w:rsid w:val="009F6430"/>
    <w:rsid w:val="009F6ACF"/>
    <w:rsid w:val="009F6D3D"/>
    <w:rsid w:val="00A00905"/>
    <w:rsid w:val="00A014C8"/>
    <w:rsid w:val="00A01C6B"/>
    <w:rsid w:val="00A04370"/>
    <w:rsid w:val="00A048BF"/>
    <w:rsid w:val="00A04EBC"/>
    <w:rsid w:val="00A06749"/>
    <w:rsid w:val="00A0681C"/>
    <w:rsid w:val="00A07118"/>
    <w:rsid w:val="00A10664"/>
    <w:rsid w:val="00A11459"/>
    <w:rsid w:val="00A119E9"/>
    <w:rsid w:val="00A130EB"/>
    <w:rsid w:val="00A13455"/>
    <w:rsid w:val="00A149C8"/>
    <w:rsid w:val="00A16739"/>
    <w:rsid w:val="00A1682C"/>
    <w:rsid w:val="00A16C34"/>
    <w:rsid w:val="00A20B30"/>
    <w:rsid w:val="00A226D6"/>
    <w:rsid w:val="00A234C4"/>
    <w:rsid w:val="00A2457A"/>
    <w:rsid w:val="00A26204"/>
    <w:rsid w:val="00A27909"/>
    <w:rsid w:val="00A311B4"/>
    <w:rsid w:val="00A32392"/>
    <w:rsid w:val="00A324B3"/>
    <w:rsid w:val="00A33CEF"/>
    <w:rsid w:val="00A34F31"/>
    <w:rsid w:val="00A34F8B"/>
    <w:rsid w:val="00A378B3"/>
    <w:rsid w:val="00A403B5"/>
    <w:rsid w:val="00A4500B"/>
    <w:rsid w:val="00A45CF5"/>
    <w:rsid w:val="00A45D84"/>
    <w:rsid w:val="00A4733F"/>
    <w:rsid w:val="00A4750A"/>
    <w:rsid w:val="00A47F76"/>
    <w:rsid w:val="00A5154C"/>
    <w:rsid w:val="00A519D2"/>
    <w:rsid w:val="00A51DD0"/>
    <w:rsid w:val="00A525AA"/>
    <w:rsid w:val="00A52A72"/>
    <w:rsid w:val="00A52BE3"/>
    <w:rsid w:val="00A53F48"/>
    <w:rsid w:val="00A54785"/>
    <w:rsid w:val="00A55D0C"/>
    <w:rsid w:val="00A55F1F"/>
    <w:rsid w:val="00A56498"/>
    <w:rsid w:val="00A5761F"/>
    <w:rsid w:val="00A57A80"/>
    <w:rsid w:val="00A60740"/>
    <w:rsid w:val="00A614B8"/>
    <w:rsid w:val="00A6191B"/>
    <w:rsid w:val="00A61CD8"/>
    <w:rsid w:val="00A627A6"/>
    <w:rsid w:val="00A62EA8"/>
    <w:rsid w:val="00A65096"/>
    <w:rsid w:val="00A662FD"/>
    <w:rsid w:val="00A66DB9"/>
    <w:rsid w:val="00A67221"/>
    <w:rsid w:val="00A67EEC"/>
    <w:rsid w:val="00A7147A"/>
    <w:rsid w:val="00A72557"/>
    <w:rsid w:val="00A7356B"/>
    <w:rsid w:val="00A7547B"/>
    <w:rsid w:val="00A76F62"/>
    <w:rsid w:val="00A771DB"/>
    <w:rsid w:val="00A772B2"/>
    <w:rsid w:val="00A77C36"/>
    <w:rsid w:val="00A801A4"/>
    <w:rsid w:val="00A82956"/>
    <w:rsid w:val="00A83106"/>
    <w:rsid w:val="00A8314D"/>
    <w:rsid w:val="00A83444"/>
    <w:rsid w:val="00A84598"/>
    <w:rsid w:val="00A86B11"/>
    <w:rsid w:val="00A900D3"/>
    <w:rsid w:val="00A904B2"/>
    <w:rsid w:val="00A934B7"/>
    <w:rsid w:val="00A947FD"/>
    <w:rsid w:val="00A94E6A"/>
    <w:rsid w:val="00A9554A"/>
    <w:rsid w:val="00A95F42"/>
    <w:rsid w:val="00A96E77"/>
    <w:rsid w:val="00A9774A"/>
    <w:rsid w:val="00AA16F2"/>
    <w:rsid w:val="00AA1FD3"/>
    <w:rsid w:val="00AA2199"/>
    <w:rsid w:val="00AA2411"/>
    <w:rsid w:val="00AA3501"/>
    <w:rsid w:val="00AA3F09"/>
    <w:rsid w:val="00AA40AE"/>
    <w:rsid w:val="00AA47CF"/>
    <w:rsid w:val="00AA4B05"/>
    <w:rsid w:val="00AA4F3D"/>
    <w:rsid w:val="00AA51B9"/>
    <w:rsid w:val="00AA62DE"/>
    <w:rsid w:val="00AA6736"/>
    <w:rsid w:val="00AA6888"/>
    <w:rsid w:val="00AA697C"/>
    <w:rsid w:val="00AA6FB6"/>
    <w:rsid w:val="00AB11D1"/>
    <w:rsid w:val="00AB165B"/>
    <w:rsid w:val="00AB1D7A"/>
    <w:rsid w:val="00AC0D1F"/>
    <w:rsid w:val="00AC3635"/>
    <w:rsid w:val="00AC53EC"/>
    <w:rsid w:val="00AC599C"/>
    <w:rsid w:val="00AC657D"/>
    <w:rsid w:val="00AC77D4"/>
    <w:rsid w:val="00AD0805"/>
    <w:rsid w:val="00AD24CA"/>
    <w:rsid w:val="00AD4897"/>
    <w:rsid w:val="00AD640D"/>
    <w:rsid w:val="00AD7028"/>
    <w:rsid w:val="00AD777A"/>
    <w:rsid w:val="00AD787C"/>
    <w:rsid w:val="00AD7EA1"/>
    <w:rsid w:val="00AE016F"/>
    <w:rsid w:val="00AE060C"/>
    <w:rsid w:val="00AE2A9A"/>
    <w:rsid w:val="00AE43A1"/>
    <w:rsid w:val="00AE4A73"/>
    <w:rsid w:val="00AE4CBE"/>
    <w:rsid w:val="00AE5941"/>
    <w:rsid w:val="00AE6311"/>
    <w:rsid w:val="00AE674F"/>
    <w:rsid w:val="00AF00B6"/>
    <w:rsid w:val="00AF061A"/>
    <w:rsid w:val="00AF10CE"/>
    <w:rsid w:val="00AF19B7"/>
    <w:rsid w:val="00AF19D1"/>
    <w:rsid w:val="00AF259D"/>
    <w:rsid w:val="00AF2F7F"/>
    <w:rsid w:val="00AF372A"/>
    <w:rsid w:val="00AF3F51"/>
    <w:rsid w:val="00AF3F5B"/>
    <w:rsid w:val="00AF5004"/>
    <w:rsid w:val="00AF5659"/>
    <w:rsid w:val="00AF64D7"/>
    <w:rsid w:val="00AF76F9"/>
    <w:rsid w:val="00B041AB"/>
    <w:rsid w:val="00B04821"/>
    <w:rsid w:val="00B04D8A"/>
    <w:rsid w:val="00B054A8"/>
    <w:rsid w:val="00B06590"/>
    <w:rsid w:val="00B06832"/>
    <w:rsid w:val="00B0694E"/>
    <w:rsid w:val="00B070BE"/>
    <w:rsid w:val="00B07F32"/>
    <w:rsid w:val="00B100DB"/>
    <w:rsid w:val="00B110EA"/>
    <w:rsid w:val="00B11B02"/>
    <w:rsid w:val="00B11D35"/>
    <w:rsid w:val="00B11F16"/>
    <w:rsid w:val="00B122C4"/>
    <w:rsid w:val="00B126BF"/>
    <w:rsid w:val="00B143E1"/>
    <w:rsid w:val="00B14652"/>
    <w:rsid w:val="00B150DC"/>
    <w:rsid w:val="00B170EC"/>
    <w:rsid w:val="00B20460"/>
    <w:rsid w:val="00B21C72"/>
    <w:rsid w:val="00B24D85"/>
    <w:rsid w:val="00B25B6A"/>
    <w:rsid w:val="00B266E3"/>
    <w:rsid w:val="00B26BCA"/>
    <w:rsid w:val="00B35894"/>
    <w:rsid w:val="00B35895"/>
    <w:rsid w:val="00B35C1E"/>
    <w:rsid w:val="00B4003E"/>
    <w:rsid w:val="00B40978"/>
    <w:rsid w:val="00B41203"/>
    <w:rsid w:val="00B41B52"/>
    <w:rsid w:val="00B43554"/>
    <w:rsid w:val="00B43D96"/>
    <w:rsid w:val="00B44BAF"/>
    <w:rsid w:val="00B45B74"/>
    <w:rsid w:val="00B46736"/>
    <w:rsid w:val="00B4780F"/>
    <w:rsid w:val="00B47B5E"/>
    <w:rsid w:val="00B500DE"/>
    <w:rsid w:val="00B5032F"/>
    <w:rsid w:val="00B50FFE"/>
    <w:rsid w:val="00B51C70"/>
    <w:rsid w:val="00B52CA0"/>
    <w:rsid w:val="00B53D8C"/>
    <w:rsid w:val="00B5408A"/>
    <w:rsid w:val="00B54A7E"/>
    <w:rsid w:val="00B54A86"/>
    <w:rsid w:val="00B54B43"/>
    <w:rsid w:val="00B56F2D"/>
    <w:rsid w:val="00B60F6A"/>
    <w:rsid w:val="00B62FAD"/>
    <w:rsid w:val="00B63701"/>
    <w:rsid w:val="00B63AC1"/>
    <w:rsid w:val="00B640CB"/>
    <w:rsid w:val="00B704AD"/>
    <w:rsid w:val="00B70822"/>
    <w:rsid w:val="00B709DE"/>
    <w:rsid w:val="00B7107C"/>
    <w:rsid w:val="00B7122D"/>
    <w:rsid w:val="00B7193B"/>
    <w:rsid w:val="00B7195E"/>
    <w:rsid w:val="00B7217E"/>
    <w:rsid w:val="00B73217"/>
    <w:rsid w:val="00B73ACB"/>
    <w:rsid w:val="00B760B5"/>
    <w:rsid w:val="00B7663F"/>
    <w:rsid w:val="00B77228"/>
    <w:rsid w:val="00B77784"/>
    <w:rsid w:val="00B80130"/>
    <w:rsid w:val="00B80936"/>
    <w:rsid w:val="00B82AF8"/>
    <w:rsid w:val="00B83677"/>
    <w:rsid w:val="00B8374B"/>
    <w:rsid w:val="00B85F0C"/>
    <w:rsid w:val="00B8696E"/>
    <w:rsid w:val="00B879DF"/>
    <w:rsid w:val="00B90CEF"/>
    <w:rsid w:val="00B9151D"/>
    <w:rsid w:val="00B92A26"/>
    <w:rsid w:val="00B92A2E"/>
    <w:rsid w:val="00B9474B"/>
    <w:rsid w:val="00B96FA4"/>
    <w:rsid w:val="00B97222"/>
    <w:rsid w:val="00B972BC"/>
    <w:rsid w:val="00BA0B71"/>
    <w:rsid w:val="00BA25A5"/>
    <w:rsid w:val="00BA31DF"/>
    <w:rsid w:val="00BA3473"/>
    <w:rsid w:val="00BA51DA"/>
    <w:rsid w:val="00BA5741"/>
    <w:rsid w:val="00BA6CE8"/>
    <w:rsid w:val="00BA7719"/>
    <w:rsid w:val="00BB03D9"/>
    <w:rsid w:val="00BB07EF"/>
    <w:rsid w:val="00BB0CED"/>
    <w:rsid w:val="00BB144C"/>
    <w:rsid w:val="00BB1516"/>
    <w:rsid w:val="00BB1CAF"/>
    <w:rsid w:val="00BB1DFA"/>
    <w:rsid w:val="00BB1E99"/>
    <w:rsid w:val="00BB236F"/>
    <w:rsid w:val="00BB55E3"/>
    <w:rsid w:val="00BB5FB4"/>
    <w:rsid w:val="00BB63BA"/>
    <w:rsid w:val="00BB78D9"/>
    <w:rsid w:val="00BC0243"/>
    <w:rsid w:val="00BC04D3"/>
    <w:rsid w:val="00BC14F8"/>
    <w:rsid w:val="00BC19BB"/>
    <w:rsid w:val="00BC3C93"/>
    <w:rsid w:val="00BC40A3"/>
    <w:rsid w:val="00BC45C0"/>
    <w:rsid w:val="00BC49BE"/>
    <w:rsid w:val="00BC4B89"/>
    <w:rsid w:val="00BC59D7"/>
    <w:rsid w:val="00BC66D5"/>
    <w:rsid w:val="00BC6DE6"/>
    <w:rsid w:val="00BD062F"/>
    <w:rsid w:val="00BD1514"/>
    <w:rsid w:val="00BD2411"/>
    <w:rsid w:val="00BD2CA9"/>
    <w:rsid w:val="00BD33C2"/>
    <w:rsid w:val="00BD6366"/>
    <w:rsid w:val="00BE15ED"/>
    <w:rsid w:val="00BE2F5F"/>
    <w:rsid w:val="00BE4C55"/>
    <w:rsid w:val="00BE5F5A"/>
    <w:rsid w:val="00BE6717"/>
    <w:rsid w:val="00BE6AB5"/>
    <w:rsid w:val="00BF0EF0"/>
    <w:rsid w:val="00BF10F3"/>
    <w:rsid w:val="00BF1DF3"/>
    <w:rsid w:val="00BF1FD0"/>
    <w:rsid w:val="00BF25A3"/>
    <w:rsid w:val="00BF2646"/>
    <w:rsid w:val="00BF2EC4"/>
    <w:rsid w:val="00BF39D7"/>
    <w:rsid w:val="00BF3EB6"/>
    <w:rsid w:val="00BF47C6"/>
    <w:rsid w:val="00BF77F9"/>
    <w:rsid w:val="00C00A71"/>
    <w:rsid w:val="00C00C40"/>
    <w:rsid w:val="00C011F3"/>
    <w:rsid w:val="00C01B49"/>
    <w:rsid w:val="00C020F4"/>
    <w:rsid w:val="00C0216A"/>
    <w:rsid w:val="00C04A2D"/>
    <w:rsid w:val="00C05723"/>
    <w:rsid w:val="00C079DE"/>
    <w:rsid w:val="00C10AD7"/>
    <w:rsid w:val="00C1116E"/>
    <w:rsid w:val="00C12151"/>
    <w:rsid w:val="00C12267"/>
    <w:rsid w:val="00C1343A"/>
    <w:rsid w:val="00C15754"/>
    <w:rsid w:val="00C15CAD"/>
    <w:rsid w:val="00C161C7"/>
    <w:rsid w:val="00C16D70"/>
    <w:rsid w:val="00C1710C"/>
    <w:rsid w:val="00C204B6"/>
    <w:rsid w:val="00C205A9"/>
    <w:rsid w:val="00C20693"/>
    <w:rsid w:val="00C20A05"/>
    <w:rsid w:val="00C20B10"/>
    <w:rsid w:val="00C20E90"/>
    <w:rsid w:val="00C21D12"/>
    <w:rsid w:val="00C23973"/>
    <w:rsid w:val="00C27B3B"/>
    <w:rsid w:val="00C27DE9"/>
    <w:rsid w:val="00C27F57"/>
    <w:rsid w:val="00C302BC"/>
    <w:rsid w:val="00C30F55"/>
    <w:rsid w:val="00C311D2"/>
    <w:rsid w:val="00C316A9"/>
    <w:rsid w:val="00C323BF"/>
    <w:rsid w:val="00C33435"/>
    <w:rsid w:val="00C3392F"/>
    <w:rsid w:val="00C33C85"/>
    <w:rsid w:val="00C33DE9"/>
    <w:rsid w:val="00C3412F"/>
    <w:rsid w:val="00C34895"/>
    <w:rsid w:val="00C34D50"/>
    <w:rsid w:val="00C34D6E"/>
    <w:rsid w:val="00C35606"/>
    <w:rsid w:val="00C3586A"/>
    <w:rsid w:val="00C362F5"/>
    <w:rsid w:val="00C374F7"/>
    <w:rsid w:val="00C37A46"/>
    <w:rsid w:val="00C37BD6"/>
    <w:rsid w:val="00C401BB"/>
    <w:rsid w:val="00C4021D"/>
    <w:rsid w:val="00C4096D"/>
    <w:rsid w:val="00C40EC0"/>
    <w:rsid w:val="00C4242A"/>
    <w:rsid w:val="00C450EA"/>
    <w:rsid w:val="00C453AE"/>
    <w:rsid w:val="00C45DBB"/>
    <w:rsid w:val="00C46C03"/>
    <w:rsid w:val="00C5046B"/>
    <w:rsid w:val="00C51270"/>
    <w:rsid w:val="00C519C9"/>
    <w:rsid w:val="00C534B8"/>
    <w:rsid w:val="00C55201"/>
    <w:rsid w:val="00C556A7"/>
    <w:rsid w:val="00C55986"/>
    <w:rsid w:val="00C55D31"/>
    <w:rsid w:val="00C56492"/>
    <w:rsid w:val="00C60581"/>
    <w:rsid w:val="00C61129"/>
    <w:rsid w:val="00C61641"/>
    <w:rsid w:val="00C61B11"/>
    <w:rsid w:val="00C64AA4"/>
    <w:rsid w:val="00C65B15"/>
    <w:rsid w:val="00C7134C"/>
    <w:rsid w:val="00C714A2"/>
    <w:rsid w:val="00C723A7"/>
    <w:rsid w:val="00C72465"/>
    <w:rsid w:val="00C72A97"/>
    <w:rsid w:val="00C72AEC"/>
    <w:rsid w:val="00C73284"/>
    <w:rsid w:val="00C73FEF"/>
    <w:rsid w:val="00C74DD9"/>
    <w:rsid w:val="00C75D48"/>
    <w:rsid w:val="00C75F9F"/>
    <w:rsid w:val="00C7636B"/>
    <w:rsid w:val="00C7691E"/>
    <w:rsid w:val="00C772F8"/>
    <w:rsid w:val="00C7775A"/>
    <w:rsid w:val="00C81D36"/>
    <w:rsid w:val="00C822AE"/>
    <w:rsid w:val="00C8336F"/>
    <w:rsid w:val="00C84E2C"/>
    <w:rsid w:val="00C85422"/>
    <w:rsid w:val="00C86259"/>
    <w:rsid w:val="00C86277"/>
    <w:rsid w:val="00C90454"/>
    <w:rsid w:val="00C906A9"/>
    <w:rsid w:val="00C90B23"/>
    <w:rsid w:val="00C91EC1"/>
    <w:rsid w:val="00C93BEB"/>
    <w:rsid w:val="00C93C67"/>
    <w:rsid w:val="00C93E00"/>
    <w:rsid w:val="00C97149"/>
    <w:rsid w:val="00CA0871"/>
    <w:rsid w:val="00CA0E7C"/>
    <w:rsid w:val="00CA1E5C"/>
    <w:rsid w:val="00CA345A"/>
    <w:rsid w:val="00CA4C77"/>
    <w:rsid w:val="00CA53B2"/>
    <w:rsid w:val="00CA6624"/>
    <w:rsid w:val="00CA7633"/>
    <w:rsid w:val="00CB0C0B"/>
    <w:rsid w:val="00CB0CB6"/>
    <w:rsid w:val="00CB19F5"/>
    <w:rsid w:val="00CB23B4"/>
    <w:rsid w:val="00CB2D24"/>
    <w:rsid w:val="00CB4515"/>
    <w:rsid w:val="00CB6A4A"/>
    <w:rsid w:val="00CB6CE0"/>
    <w:rsid w:val="00CB6D52"/>
    <w:rsid w:val="00CC289B"/>
    <w:rsid w:val="00CC42C7"/>
    <w:rsid w:val="00CC56CD"/>
    <w:rsid w:val="00CC6085"/>
    <w:rsid w:val="00CD2102"/>
    <w:rsid w:val="00CD24D8"/>
    <w:rsid w:val="00CD2613"/>
    <w:rsid w:val="00CD2B28"/>
    <w:rsid w:val="00CD3928"/>
    <w:rsid w:val="00CD4FD2"/>
    <w:rsid w:val="00CD7CCF"/>
    <w:rsid w:val="00CE10C0"/>
    <w:rsid w:val="00CE12C7"/>
    <w:rsid w:val="00CE1874"/>
    <w:rsid w:val="00CE4B4D"/>
    <w:rsid w:val="00CE5238"/>
    <w:rsid w:val="00CE56FD"/>
    <w:rsid w:val="00CE596A"/>
    <w:rsid w:val="00CE5A44"/>
    <w:rsid w:val="00CE7C90"/>
    <w:rsid w:val="00CF0171"/>
    <w:rsid w:val="00CF0232"/>
    <w:rsid w:val="00CF03C0"/>
    <w:rsid w:val="00CF04ED"/>
    <w:rsid w:val="00CF0E2B"/>
    <w:rsid w:val="00CF1E39"/>
    <w:rsid w:val="00CF20D7"/>
    <w:rsid w:val="00CF29E8"/>
    <w:rsid w:val="00CF2D2C"/>
    <w:rsid w:val="00CF319F"/>
    <w:rsid w:val="00CF3E5C"/>
    <w:rsid w:val="00CF3EA7"/>
    <w:rsid w:val="00CF40A0"/>
    <w:rsid w:val="00CF410C"/>
    <w:rsid w:val="00CF5526"/>
    <w:rsid w:val="00CF5C44"/>
    <w:rsid w:val="00CF70CA"/>
    <w:rsid w:val="00D015EF"/>
    <w:rsid w:val="00D0311F"/>
    <w:rsid w:val="00D0359E"/>
    <w:rsid w:val="00D03E4B"/>
    <w:rsid w:val="00D04B05"/>
    <w:rsid w:val="00D06652"/>
    <w:rsid w:val="00D074CB"/>
    <w:rsid w:val="00D104D0"/>
    <w:rsid w:val="00D14A8D"/>
    <w:rsid w:val="00D15F85"/>
    <w:rsid w:val="00D204E3"/>
    <w:rsid w:val="00D21E17"/>
    <w:rsid w:val="00D22EAC"/>
    <w:rsid w:val="00D23E89"/>
    <w:rsid w:val="00D26E04"/>
    <w:rsid w:val="00D312B8"/>
    <w:rsid w:val="00D31CF2"/>
    <w:rsid w:val="00D32E9E"/>
    <w:rsid w:val="00D342FB"/>
    <w:rsid w:val="00D34564"/>
    <w:rsid w:val="00D37BE0"/>
    <w:rsid w:val="00D407C2"/>
    <w:rsid w:val="00D42CCC"/>
    <w:rsid w:val="00D4365A"/>
    <w:rsid w:val="00D441A6"/>
    <w:rsid w:val="00D45898"/>
    <w:rsid w:val="00D46DE7"/>
    <w:rsid w:val="00D51174"/>
    <w:rsid w:val="00D5237F"/>
    <w:rsid w:val="00D52522"/>
    <w:rsid w:val="00D55E23"/>
    <w:rsid w:val="00D57BC8"/>
    <w:rsid w:val="00D57D02"/>
    <w:rsid w:val="00D57D0F"/>
    <w:rsid w:val="00D60C0C"/>
    <w:rsid w:val="00D61259"/>
    <w:rsid w:val="00D6150D"/>
    <w:rsid w:val="00D618B3"/>
    <w:rsid w:val="00D619E6"/>
    <w:rsid w:val="00D638D1"/>
    <w:rsid w:val="00D642CB"/>
    <w:rsid w:val="00D649B6"/>
    <w:rsid w:val="00D65AA7"/>
    <w:rsid w:val="00D65AF5"/>
    <w:rsid w:val="00D6636B"/>
    <w:rsid w:val="00D71E34"/>
    <w:rsid w:val="00D725B6"/>
    <w:rsid w:val="00D72B85"/>
    <w:rsid w:val="00D732B8"/>
    <w:rsid w:val="00D73A07"/>
    <w:rsid w:val="00D73C81"/>
    <w:rsid w:val="00D74A6E"/>
    <w:rsid w:val="00D765CC"/>
    <w:rsid w:val="00D778FF"/>
    <w:rsid w:val="00D77C18"/>
    <w:rsid w:val="00D801EA"/>
    <w:rsid w:val="00D80ECA"/>
    <w:rsid w:val="00D8117D"/>
    <w:rsid w:val="00D83C10"/>
    <w:rsid w:val="00D83E6F"/>
    <w:rsid w:val="00D83EA0"/>
    <w:rsid w:val="00D848CF"/>
    <w:rsid w:val="00D84F67"/>
    <w:rsid w:val="00D85BBD"/>
    <w:rsid w:val="00D86150"/>
    <w:rsid w:val="00D86809"/>
    <w:rsid w:val="00D87817"/>
    <w:rsid w:val="00D9378B"/>
    <w:rsid w:val="00D95171"/>
    <w:rsid w:val="00D951CE"/>
    <w:rsid w:val="00D958FD"/>
    <w:rsid w:val="00D95CE5"/>
    <w:rsid w:val="00D96CD7"/>
    <w:rsid w:val="00D979F0"/>
    <w:rsid w:val="00DA1671"/>
    <w:rsid w:val="00DA21B8"/>
    <w:rsid w:val="00DA3085"/>
    <w:rsid w:val="00DA3CAD"/>
    <w:rsid w:val="00DA493A"/>
    <w:rsid w:val="00DA6D6D"/>
    <w:rsid w:val="00DA7612"/>
    <w:rsid w:val="00DA7666"/>
    <w:rsid w:val="00DA7895"/>
    <w:rsid w:val="00DA7992"/>
    <w:rsid w:val="00DB055F"/>
    <w:rsid w:val="00DB0EC4"/>
    <w:rsid w:val="00DB1BB8"/>
    <w:rsid w:val="00DB389A"/>
    <w:rsid w:val="00DB3EA5"/>
    <w:rsid w:val="00DB4F94"/>
    <w:rsid w:val="00DB5252"/>
    <w:rsid w:val="00DB6CFD"/>
    <w:rsid w:val="00DC35C0"/>
    <w:rsid w:val="00DC4C58"/>
    <w:rsid w:val="00DC716E"/>
    <w:rsid w:val="00DC7581"/>
    <w:rsid w:val="00DC7E8E"/>
    <w:rsid w:val="00DD034D"/>
    <w:rsid w:val="00DD0A7F"/>
    <w:rsid w:val="00DD13B9"/>
    <w:rsid w:val="00DD3301"/>
    <w:rsid w:val="00DD39FA"/>
    <w:rsid w:val="00DD3D07"/>
    <w:rsid w:val="00DD4C29"/>
    <w:rsid w:val="00DD62E1"/>
    <w:rsid w:val="00DD7406"/>
    <w:rsid w:val="00DE2A2D"/>
    <w:rsid w:val="00DE464E"/>
    <w:rsid w:val="00DE4DF2"/>
    <w:rsid w:val="00DE4FCD"/>
    <w:rsid w:val="00DE50BE"/>
    <w:rsid w:val="00DE65DF"/>
    <w:rsid w:val="00DE6DF4"/>
    <w:rsid w:val="00DE7893"/>
    <w:rsid w:val="00DF0850"/>
    <w:rsid w:val="00DF24B5"/>
    <w:rsid w:val="00DF4B4D"/>
    <w:rsid w:val="00DF511C"/>
    <w:rsid w:val="00DF5818"/>
    <w:rsid w:val="00DF6EE5"/>
    <w:rsid w:val="00DF7555"/>
    <w:rsid w:val="00E01483"/>
    <w:rsid w:val="00E01497"/>
    <w:rsid w:val="00E026F9"/>
    <w:rsid w:val="00E0347D"/>
    <w:rsid w:val="00E040FC"/>
    <w:rsid w:val="00E042A6"/>
    <w:rsid w:val="00E04A9F"/>
    <w:rsid w:val="00E05102"/>
    <w:rsid w:val="00E06CBE"/>
    <w:rsid w:val="00E10318"/>
    <w:rsid w:val="00E109BC"/>
    <w:rsid w:val="00E12841"/>
    <w:rsid w:val="00E13214"/>
    <w:rsid w:val="00E13836"/>
    <w:rsid w:val="00E15397"/>
    <w:rsid w:val="00E154EA"/>
    <w:rsid w:val="00E16E4B"/>
    <w:rsid w:val="00E17A0F"/>
    <w:rsid w:val="00E17C10"/>
    <w:rsid w:val="00E20451"/>
    <w:rsid w:val="00E21D3B"/>
    <w:rsid w:val="00E22382"/>
    <w:rsid w:val="00E23564"/>
    <w:rsid w:val="00E256F3"/>
    <w:rsid w:val="00E270F5"/>
    <w:rsid w:val="00E277C2"/>
    <w:rsid w:val="00E27B70"/>
    <w:rsid w:val="00E31366"/>
    <w:rsid w:val="00E3157F"/>
    <w:rsid w:val="00E320E5"/>
    <w:rsid w:val="00E32204"/>
    <w:rsid w:val="00E33E7C"/>
    <w:rsid w:val="00E3543B"/>
    <w:rsid w:val="00E36E97"/>
    <w:rsid w:val="00E36F45"/>
    <w:rsid w:val="00E376E6"/>
    <w:rsid w:val="00E40F24"/>
    <w:rsid w:val="00E417E7"/>
    <w:rsid w:val="00E42AD1"/>
    <w:rsid w:val="00E44041"/>
    <w:rsid w:val="00E44A5C"/>
    <w:rsid w:val="00E45FA0"/>
    <w:rsid w:val="00E4681F"/>
    <w:rsid w:val="00E46F5A"/>
    <w:rsid w:val="00E47D1E"/>
    <w:rsid w:val="00E517BD"/>
    <w:rsid w:val="00E519B6"/>
    <w:rsid w:val="00E52768"/>
    <w:rsid w:val="00E53887"/>
    <w:rsid w:val="00E53F2A"/>
    <w:rsid w:val="00E55B95"/>
    <w:rsid w:val="00E55FB8"/>
    <w:rsid w:val="00E57C33"/>
    <w:rsid w:val="00E6027C"/>
    <w:rsid w:val="00E614ED"/>
    <w:rsid w:val="00E63246"/>
    <w:rsid w:val="00E63A5B"/>
    <w:rsid w:val="00E642E1"/>
    <w:rsid w:val="00E65B9A"/>
    <w:rsid w:val="00E67B77"/>
    <w:rsid w:val="00E71122"/>
    <w:rsid w:val="00E71439"/>
    <w:rsid w:val="00E71996"/>
    <w:rsid w:val="00E73937"/>
    <w:rsid w:val="00E7610C"/>
    <w:rsid w:val="00E765BC"/>
    <w:rsid w:val="00E76948"/>
    <w:rsid w:val="00E76B1B"/>
    <w:rsid w:val="00E76FDC"/>
    <w:rsid w:val="00E77707"/>
    <w:rsid w:val="00E77B15"/>
    <w:rsid w:val="00E82EE8"/>
    <w:rsid w:val="00E839A7"/>
    <w:rsid w:val="00E83B6B"/>
    <w:rsid w:val="00E8433C"/>
    <w:rsid w:val="00E859FB"/>
    <w:rsid w:val="00E85A59"/>
    <w:rsid w:val="00E85A61"/>
    <w:rsid w:val="00E85B54"/>
    <w:rsid w:val="00E85DB9"/>
    <w:rsid w:val="00E86259"/>
    <w:rsid w:val="00E86E8E"/>
    <w:rsid w:val="00E8724E"/>
    <w:rsid w:val="00E873DA"/>
    <w:rsid w:val="00E8758A"/>
    <w:rsid w:val="00E9232D"/>
    <w:rsid w:val="00E93817"/>
    <w:rsid w:val="00E94BD0"/>
    <w:rsid w:val="00E95416"/>
    <w:rsid w:val="00E95E14"/>
    <w:rsid w:val="00E9796E"/>
    <w:rsid w:val="00E97D0C"/>
    <w:rsid w:val="00E97D62"/>
    <w:rsid w:val="00E97F2B"/>
    <w:rsid w:val="00EA2F52"/>
    <w:rsid w:val="00EA32AC"/>
    <w:rsid w:val="00EA3427"/>
    <w:rsid w:val="00EA57C1"/>
    <w:rsid w:val="00EA58CD"/>
    <w:rsid w:val="00EA70CC"/>
    <w:rsid w:val="00EA7502"/>
    <w:rsid w:val="00EB23B0"/>
    <w:rsid w:val="00EB34FB"/>
    <w:rsid w:val="00EB3994"/>
    <w:rsid w:val="00EB4E7D"/>
    <w:rsid w:val="00EB5D03"/>
    <w:rsid w:val="00EB5E69"/>
    <w:rsid w:val="00EB66E0"/>
    <w:rsid w:val="00EB7226"/>
    <w:rsid w:val="00EC47BE"/>
    <w:rsid w:val="00EC5531"/>
    <w:rsid w:val="00EC6794"/>
    <w:rsid w:val="00ED0C48"/>
    <w:rsid w:val="00ED1CC7"/>
    <w:rsid w:val="00ED24B1"/>
    <w:rsid w:val="00ED2582"/>
    <w:rsid w:val="00ED287D"/>
    <w:rsid w:val="00ED4E89"/>
    <w:rsid w:val="00ED520E"/>
    <w:rsid w:val="00ED56F5"/>
    <w:rsid w:val="00ED582B"/>
    <w:rsid w:val="00ED594B"/>
    <w:rsid w:val="00ED7090"/>
    <w:rsid w:val="00EE04A3"/>
    <w:rsid w:val="00EE18A3"/>
    <w:rsid w:val="00EE29F5"/>
    <w:rsid w:val="00EE2EAC"/>
    <w:rsid w:val="00EE4614"/>
    <w:rsid w:val="00EE622B"/>
    <w:rsid w:val="00EE640A"/>
    <w:rsid w:val="00EE6781"/>
    <w:rsid w:val="00EF062C"/>
    <w:rsid w:val="00EF25CB"/>
    <w:rsid w:val="00EF4F1D"/>
    <w:rsid w:val="00EF5931"/>
    <w:rsid w:val="00EF60F5"/>
    <w:rsid w:val="00EF6563"/>
    <w:rsid w:val="00EF7F1B"/>
    <w:rsid w:val="00EF7FD4"/>
    <w:rsid w:val="00F00695"/>
    <w:rsid w:val="00F00D8A"/>
    <w:rsid w:val="00F00E59"/>
    <w:rsid w:val="00F00FEB"/>
    <w:rsid w:val="00F026BF"/>
    <w:rsid w:val="00F03279"/>
    <w:rsid w:val="00F05DA9"/>
    <w:rsid w:val="00F061F7"/>
    <w:rsid w:val="00F0669E"/>
    <w:rsid w:val="00F110C6"/>
    <w:rsid w:val="00F11263"/>
    <w:rsid w:val="00F127D5"/>
    <w:rsid w:val="00F12A45"/>
    <w:rsid w:val="00F13302"/>
    <w:rsid w:val="00F14514"/>
    <w:rsid w:val="00F16865"/>
    <w:rsid w:val="00F203C3"/>
    <w:rsid w:val="00F213B1"/>
    <w:rsid w:val="00F21456"/>
    <w:rsid w:val="00F219A0"/>
    <w:rsid w:val="00F21BB8"/>
    <w:rsid w:val="00F24171"/>
    <w:rsid w:val="00F2619E"/>
    <w:rsid w:val="00F26601"/>
    <w:rsid w:val="00F32D8E"/>
    <w:rsid w:val="00F3313F"/>
    <w:rsid w:val="00F33311"/>
    <w:rsid w:val="00F33402"/>
    <w:rsid w:val="00F343A4"/>
    <w:rsid w:val="00F3518C"/>
    <w:rsid w:val="00F37F5E"/>
    <w:rsid w:val="00F37FEC"/>
    <w:rsid w:val="00F429E0"/>
    <w:rsid w:val="00F42D50"/>
    <w:rsid w:val="00F43DD5"/>
    <w:rsid w:val="00F461A9"/>
    <w:rsid w:val="00F473E8"/>
    <w:rsid w:val="00F47506"/>
    <w:rsid w:val="00F47585"/>
    <w:rsid w:val="00F4821F"/>
    <w:rsid w:val="00F525ED"/>
    <w:rsid w:val="00F54713"/>
    <w:rsid w:val="00F55474"/>
    <w:rsid w:val="00F554F2"/>
    <w:rsid w:val="00F5555C"/>
    <w:rsid w:val="00F56141"/>
    <w:rsid w:val="00F569DC"/>
    <w:rsid w:val="00F57D42"/>
    <w:rsid w:val="00F57DB1"/>
    <w:rsid w:val="00F60238"/>
    <w:rsid w:val="00F62755"/>
    <w:rsid w:val="00F62981"/>
    <w:rsid w:val="00F62B2E"/>
    <w:rsid w:val="00F63FEC"/>
    <w:rsid w:val="00F6568B"/>
    <w:rsid w:val="00F65E97"/>
    <w:rsid w:val="00F66911"/>
    <w:rsid w:val="00F66BBA"/>
    <w:rsid w:val="00F67C6C"/>
    <w:rsid w:val="00F70A8A"/>
    <w:rsid w:val="00F720B9"/>
    <w:rsid w:val="00F7211A"/>
    <w:rsid w:val="00F72AB6"/>
    <w:rsid w:val="00F732A3"/>
    <w:rsid w:val="00F73881"/>
    <w:rsid w:val="00F73AB2"/>
    <w:rsid w:val="00F73BE5"/>
    <w:rsid w:val="00F74544"/>
    <w:rsid w:val="00F758C3"/>
    <w:rsid w:val="00F7592C"/>
    <w:rsid w:val="00F75BD8"/>
    <w:rsid w:val="00F76D6F"/>
    <w:rsid w:val="00F772E2"/>
    <w:rsid w:val="00F77CE5"/>
    <w:rsid w:val="00F80507"/>
    <w:rsid w:val="00F805BC"/>
    <w:rsid w:val="00F82F6B"/>
    <w:rsid w:val="00F83535"/>
    <w:rsid w:val="00F83956"/>
    <w:rsid w:val="00F83B83"/>
    <w:rsid w:val="00F857CA"/>
    <w:rsid w:val="00F858A9"/>
    <w:rsid w:val="00F86394"/>
    <w:rsid w:val="00F86D73"/>
    <w:rsid w:val="00F87B02"/>
    <w:rsid w:val="00F91647"/>
    <w:rsid w:val="00F91D3E"/>
    <w:rsid w:val="00F922E2"/>
    <w:rsid w:val="00F924F5"/>
    <w:rsid w:val="00F93388"/>
    <w:rsid w:val="00F94047"/>
    <w:rsid w:val="00F9449D"/>
    <w:rsid w:val="00F95920"/>
    <w:rsid w:val="00FA0263"/>
    <w:rsid w:val="00FA0A96"/>
    <w:rsid w:val="00FA11B9"/>
    <w:rsid w:val="00FA1B50"/>
    <w:rsid w:val="00FA1CC8"/>
    <w:rsid w:val="00FA1E2D"/>
    <w:rsid w:val="00FA2223"/>
    <w:rsid w:val="00FA28C9"/>
    <w:rsid w:val="00FA3492"/>
    <w:rsid w:val="00FA4372"/>
    <w:rsid w:val="00FA4FCD"/>
    <w:rsid w:val="00FA547B"/>
    <w:rsid w:val="00FA5CAE"/>
    <w:rsid w:val="00FA5EEC"/>
    <w:rsid w:val="00FA614C"/>
    <w:rsid w:val="00FB02C0"/>
    <w:rsid w:val="00FB0FAA"/>
    <w:rsid w:val="00FB2DCA"/>
    <w:rsid w:val="00FB4149"/>
    <w:rsid w:val="00FB5299"/>
    <w:rsid w:val="00FB55FF"/>
    <w:rsid w:val="00FB64FF"/>
    <w:rsid w:val="00FB6832"/>
    <w:rsid w:val="00FB7621"/>
    <w:rsid w:val="00FB7C48"/>
    <w:rsid w:val="00FC1251"/>
    <w:rsid w:val="00FC2079"/>
    <w:rsid w:val="00FC2755"/>
    <w:rsid w:val="00FC2F5C"/>
    <w:rsid w:val="00FC3E9C"/>
    <w:rsid w:val="00FC525B"/>
    <w:rsid w:val="00FC6BD3"/>
    <w:rsid w:val="00FC779F"/>
    <w:rsid w:val="00FC7C0A"/>
    <w:rsid w:val="00FD171E"/>
    <w:rsid w:val="00FD19E6"/>
    <w:rsid w:val="00FD1A0A"/>
    <w:rsid w:val="00FD2978"/>
    <w:rsid w:val="00FD3DC3"/>
    <w:rsid w:val="00FD5188"/>
    <w:rsid w:val="00FD59E6"/>
    <w:rsid w:val="00FD5E3B"/>
    <w:rsid w:val="00FD78B1"/>
    <w:rsid w:val="00FE09BC"/>
    <w:rsid w:val="00FE15AC"/>
    <w:rsid w:val="00FE24B9"/>
    <w:rsid w:val="00FE3251"/>
    <w:rsid w:val="00FE3789"/>
    <w:rsid w:val="00FE3AD7"/>
    <w:rsid w:val="00FE5561"/>
    <w:rsid w:val="00FE558D"/>
    <w:rsid w:val="00FE770F"/>
    <w:rsid w:val="00FF0176"/>
    <w:rsid w:val="00FF4038"/>
    <w:rsid w:val="00FF5511"/>
    <w:rsid w:val="00FF5718"/>
    <w:rsid w:val="00FF692D"/>
    <w:rsid w:val="0205AC72"/>
    <w:rsid w:val="0397F619"/>
    <w:rsid w:val="0421F4AA"/>
    <w:rsid w:val="04BD8D85"/>
    <w:rsid w:val="04F1AA35"/>
    <w:rsid w:val="05DA32B0"/>
    <w:rsid w:val="0624E5F8"/>
    <w:rsid w:val="0654EE52"/>
    <w:rsid w:val="069E1FCA"/>
    <w:rsid w:val="06B0206A"/>
    <w:rsid w:val="072B706C"/>
    <w:rsid w:val="0732B9D5"/>
    <w:rsid w:val="0764D175"/>
    <w:rsid w:val="077FD1B9"/>
    <w:rsid w:val="07ACBBAF"/>
    <w:rsid w:val="07D213E2"/>
    <w:rsid w:val="083EEE8F"/>
    <w:rsid w:val="08D13E03"/>
    <w:rsid w:val="090F0183"/>
    <w:rsid w:val="093E452C"/>
    <w:rsid w:val="0943B2F2"/>
    <w:rsid w:val="0959BEAF"/>
    <w:rsid w:val="0A6CB55D"/>
    <w:rsid w:val="0AE66813"/>
    <w:rsid w:val="0B007C16"/>
    <w:rsid w:val="0B4565FD"/>
    <w:rsid w:val="0B6634E9"/>
    <w:rsid w:val="0B8B30E7"/>
    <w:rsid w:val="0C6ACA6B"/>
    <w:rsid w:val="0C743941"/>
    <w:rsid w:val="0C943D26"/>
    <w:rsid w:val="0CA2A4D0"/>
    <w:rsid w:val="0E162B1D"/>
    <w:rsid w:val="0E546E8E"/>
    <w:rsid w:val="0E959A77"/>
    <w:rsid w:val="0FAF2135"/>
    <w:rsid w:val="0FBAE4F7"/>
    <w:rsid w:val="0FC15172"/>
    <w:rsid w:val="100A65A5"/>
    <w:rsid w:val="102D5147"/>
    <w:rsid w:val="111E299C"/>
    <w:rsid w:val="126D0549"/>
    <w:rsid w:val="1285904E"/>
    <w:rsid w:val="12A13F6A"/>
    <w:rsid w:val="12BB0A4E"/>
    <w:rsid w:val="13555E67"/>
    <w:rsid w:val="13940EDD"/>
    <w:rsid w:val="13BB6B95"/>
    <w:rsid w:val="13E87844"/>
    <w:rsid w:val="1424853D"/>
    <w:rsid w:val="15B492A5"/>
    <w:rsid w:val="162F7C52"/>
    <w:rsid w:val="164EB7FB"/>
    <w:rsid w:val="1681E4DA"/>
    <w:rsid w:val="1765DE0A"/>
    <w:rsid w:val="17A74FD9"/>
    <w:rsid w:val="1818D0FD"/>
    <w:rsid w:val="18B97B0D"/>
    <w:rsid w:val="19C12389"/>
    <w:rsid w:val="1B81B2F2"/>
    <w:rsid w:val="1C3942A7"/>
    <w:rsid w:val="1C39A173"/>
    <w:rsid w:val="1C84E55F"/>
    <w:rsid w:val="1D0D454A"/>
    <w:rsid w:val="1D2248E2"/>
    <w:rsid w:val="1D354CF9"/>
    <w:rsid w:val="1E2E2E11"/>
    <w:rsid w:val="1E336802"/>
    <w:rsid w:val="1F10999B"/>
    <w:rsid w:val="1F1E1FBE"/>
    <w:rsid w:val="1FC71C77"/>
    <w:rsid w:val="204481DF"/>
    <w:rsid w:val="20C72F61"/>
    <w:rsid w:val="210291A3"/>
    <w:rsid w:val="210EF153"/>
    <w:rsid w:val="2137ED73"/>
    <w:rsid w:val="2183DB2E"/>
    <w:rsid w:val="22368492"/>
    <w:rsid w:val="22E3A6BA"/>
    <w:rsid w:val="231BF844"/>
    <w:rsid w:val="231F3E40"/>
    <w:rsid w:val="2350DAE0"/>
    <w:rsid w:val="23CA959D"/>
    <w:rsid w:val="23D6B45C"/>
    <w:rsid w:val="24483684"/>
    <w:rsid w:val="2469B15B"/>
    <w:rsid w:val="2608654E"/>
    <w:rsid w:val="268007B6"/>
    <w:rsid w:val="269D3596"/>
    <w:rsid w:val="272B7F19"/>
    <w:rsid w:val="276A76CD"/>
    <w:rsid w:val="27763904"/>
    <w:rsid w:val="27BA2071"/>
    <w:rsid w:val="27D1620C"/>
    <w:rsid w:val="282F12BC"/>
    <w:rsid w:val="293A8234"/>
    <w:rsid w:val="297D1D44"/>
    <w:rsid w:val="2A821581"/>
    <w:rsid w:val="2B281F8B"/>
    <w:rsid w:val="2C033FF3"/>
    <w:rsid w:val="2C40F88F"/>
    <w:rsid w:val="2C48CCB2"/>
    <w:rsid w:val="2CC27856"/>
    <w:rsid w:val="2D44C615"/>
    <w:rsid w:val="2E51EE2E"/>
    <w:rsid w:val="2E55A1C5"/>
    <w:rsid w:val="2EAF654D"/>
    <w:rsid w:val="2EBD5A71"/>
    <w:rsid w:val="2F27903C"/>
    <w:rsid w:val="2F62A1D7"/>
    <w:rsid w:val="3071D6FE"/>
    <w:rsid w:val="31142CA4"/>
    <w:rsid w:val="31CAF699"/>
    <w:rsid w:val="31E2616C"/>
    <w:rsid w:val="31F80743"/>
    <w:rsid w:val="3201BD62"/>
    <w:rsid w:val="320DDBE7"/>
    <w:rsid w:val="327C3BC6"/>
    <w:rsid w:val="3315893B"/>
    <w:rsid w:val="33A6107D"/>
    <w:rsid w:val="33BD60A7"/>
    <w:rsid w:val="340D361B"/>
    <w:rsid w:val="34191467"/>
    <w:rsid w:val="34B1B118"/>
    <w:rsid w:val="351CD658"/>
    <w:rsid w:val="3681DE91"/>
    <w:rsid w:val="3709B576"/>
    <w:rsid w:val="382C42A0"/>
    <w:rsid w:val="389CE888"/>
    <w:rsid w:val="3906AFF5"/>
    <w:rsid w:val="3A700556"/>
    <w:rsid w:val="3ACC58F9"/>
    <w:rsid w:val="3AD9579A"/>
    <w:rsid w:val="3AF2BEF3"/>
    <w:rsid w:val="3C61FAAC"/>
    <w:rsid w:val="3D169DB2"/>
    <w:rsid w:val="3E355E58"/>
    <w:rsid w:val="3E9986D0"/>
    <w:rsid w:val="3EB1FB80"/>
    <w:rsid w:val="40E7B9C2"/>
    <w:rsid w:val="418073F9"/>
    <w:rsid w:val="425450F0"/>
    <w:rsid w:val="43C97CE7"/>
    <w:rsid w:val="440D3721"/>
    <w:rsid w:val="4411839F"/>
    <w:rsid w:val="45D55D48"/>
    <w:rsid w:val="46857B91"/>
    <w:rsid w:val="469CFD89"/>
    <w:rsid w:val="473774A9"/>
    <w:rsid w:val="4801998B"/>
    <w:rsid w:val="49096DFE"/>
    <w:rsid w:val="490CD413"/>
    <w:rsid w:val="493DE3C6"/>
    <w:rsid w:val="495FBCA0"/>
    <w:rsid w:val="49A26512"/>
    <w:rsid w:val="49ABFE8D"/>
    <w:rsid w:val="49CB892D"/>
    <w:rsid w:val="49E7F693"/>
    <w:rsid w:val="4A8CB2DF"/>
    <w:rsid w:val="4AC637BF"/>
    <w:rsid w:val="4AD7ED7C"/>
    <w:rsid w:val="4B667181"/>
    <w:rsid w:val="4CB0D476"/>
    <w:rsid w:val="4CDCFB7E"/>
    <w:rsid w:val="4CFD32AE"/>
    <w:rsid w:val="4D34C88A"/>
    <w:rsid w:val="4D6F6559"/>
    <w:rsid w:val="4E3A0A3C"/>
    <w:rsid w:val="4F46DC03"/>
    <w:rsid w:val="4FDD873B"/>
    <w:rsid w:val="51546794"/>
    <w:rsid w:val="5160B513"/>
    <w:rsid w:val="51A7DD33"/>
    <w:rsid w:val="52443DE1"/>
    <w:rsid w:val="531E1B82"/>
    <w:rsid w:val="5409E6B9"/>
    <w:rsid w:val="5464D549"/>
    <w:rsid w:val="5479DADE"/>
    <w:rsid w:val="54BA1B9C"/>
    <w:rsid w:val="555F1C34"/>
    <w:rsid w:val="55AC7819"/>
    <w:rsid w:val="561AEA1E"/>
    <w:rsid w:val="5674D718"/>
    <w:rsid w:val="567B0679"/>
    <w:rsid w:val="56E1AFB0"/>
    <w:rsid w:val="57647995"/>
    <w:rsid w:val="58173B1E"/>
    <w:rsid w:val="581AB444"/>
    <w:rsid w:val="58F49A28"/>
    <w:rsid w:val="596083C8"/>
    <w:rsid w:val="59BD09DF"/>
    <w:rsid w:val="5A057955"/>
    <w:rsid w:val="5A55817D"/>
    <w:rsid w:val="5AB5D658"/>
    <w:rsid w:val="5ACD484B"/>
    <w:rsid w:val="5B5FF59E"/>
    <w:rsid w:val="5BB7CE36"/>
    <w:rsid w:val="5BDF4F0D"/>
    <w:rsid w:val="5C154A78"/>
    <w:rsid w:val="5C50B430"/>
    <w:rsid w:val="5CA5F792"/>
    <w:rsid w:val="5CDFE87D"/>
    <w:rsid w:val="5D425364"/>
    <w:rsid w:val="5EB9F938"/>
    <w:rsid w:val="5ECC71F6"/>
    <w:rsid w:val="5EF69E86"/>
    <w:rsid w:val="5EFBDA7F"/>
    <w:rsid w:val="5F47A2C5"/>
    <w:rsid w:val="609F3126"/>
    <w:rsid w:val="6100C7D8"/>
    <w:rsid w:val="6131B268"/>
    <w:rsid w:val="62265219"/>
    <w:rsid w:val="62B8F2B5"/>
    <w:rsid w:val="62BC1822"/>
    <w:rsid w:val="6465D0FE"/>
    <w:rsid w:val="64E11DF7"/>
    <w:rsid w:val="65D063A3"/>
    <w:rsid w:val="661E93DF"/>
    <w:rsid w:val="669215D1"/>
    <w:rsid w:val="66A4038F"/>
    <w:rsid w:val="66FFC16F"/>
    <w:rsid w:val="683FED7E"/>
    <w:rsid w:val="69313FAD"/>
    <w:rsid w:val="69C34F43"/>
    <w:rsid w:val="69CA3CAE"/>
    <w:rsid w:val="69CABC8B"/>
    <w:rsid w:val="69D8BB71"/>
    <w:rsid w:val="6A14783D"/>
    <w:rsid w:val="6A8F7F94"/>
    <w:rsid w:val="6AD09BF4"/>
    <w:rsid w:val="6B48F4F8"/>
    <w:rsid w:val="6C342C70"/>
    <w:rsid w:val="6C6A14CE"/>
    <w:rsid w:val="6CA2651B"/>
    <w:rsid w:val="6DFF4363"/>
    <w:rsid w:val="6EC1C82E"/>
    <w:rsid w:val="7045899D"/>
    <w:rsid w:val="712B4ECD"/>
    <w:rsid w:val="726198BF"/>
    <w:rsid w:val="72B81472"/>
    <w:rsid w:val="72DD65AD"/>
    <w:rsid w:val="72F21830"/>
    <w:rsid w:val="731C06C3"/>
    <w:rsid w:val="73B2DF08"/>
    <w:rsid w:val="73E9A4AC"/>
    <w:rsid w:val="75B46AA4"/>
    <w:rsid w:val="762E2C1F"/>
    <w:rsid w:val="7647E72A"/>
    <w:rsid w:val="7682031E"/>
    <w:rsid w:val="776E470B"/>
    <w:rsid w:val="783D29E5"/>
    <w:rsid w:val="78D3978B"/>
    <w:rsid w:val="796E9719"/>
    <w:rsid w:val="79999FCA"/>
    <w:rsid w:val="79AE7578"/>
    <w:rsid w:val="7A0797A0"/>
    <w:rsid w:val="7A203A04"/>
    <w:rsid w:val="7A6C09F0"/>
    <w:rsid w:val="7A7983AA"/>
    <w:rsid w:val="7A7B6FE6"/>
    <w:rsid w:val="7C69AED3"/>
    <w:rsid w:val="7C89EBF9"/>
    <w:rsid w:val="7C95199B"/>
    <w:rsid w:val="7E36B984"/>
    <w:rsid w:val="7EB63BE8"/>
    <w:rsid w:val="7F956644"/>
    <w:rsid w:val="7FF3F42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100AB"/>
  <w15:chartTrackingRefBased/>
  <w15:docId w15:val="{EB4A71B3-ACFB-4065-A522-CD5DB46C5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B15"/>
  </w:style>
  <w:style w:type="paragraph" w:styleId="Titre1">
    <w:name w:val="heading 1"/>
    <w:basedOn w:val="Normal"/>
    <w:next w:val="Normal"/>
    <w:link w:val="Titre1Car"/>
    <w:uiPriority w:val="9"/>
    <w:qFormat/>
    <w:rsid w:val="009731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9731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97311B"/>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97311B"/>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97311B"/>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97311B"/>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97311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97311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97311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7311B"/>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97311B"/>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97311B"/>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97311B"/>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97311B"/>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97311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97311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97311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97311B"/>
    <w:rPr>
      <w:rFonts w:eastAsiaTheme="majorEastAsia" w:cstheme="majorBidi"/>
      <w:color w:val="272727" w:themeColor="text1" w:themeTint="D8"/>
    </w:rPr>
  </w:style>
  <w:style w:type="paragraph" w:styleId="Titre">
    <w:name w:val="Title"/>
    <w:basedOn w:val="Normal"/>
    <w:next w:val="Normal"/>
    <w:link w:val="TitreCar"/>
    <w:uiPriority w:val="10"/>
    <w:qFormat/>
    <w:rsid w:val="009731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7311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97311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97311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97311B"/>
    <w:pPr>
      <w:spacing w:before="160"/>
      <w:jc w:val="center"/>
    </w:pPr>
    <w:rPr>
      <w:i/>
      <w:iCs/>
      <w:color w:val="404040" w:themeColor="text1" w:themeTint="BF"/>
    </w:rPr>
  </w:style>
  <w:style w:type="character" w:customStyle="1" w:styleId="CitationCar">
    <w:name w:val="Citation Car"/>
    <w:basedOn w:val="Policepardfaut"/>
    <w:link w:val="Citation"/>
    <w:uiPriority w:val="29"/>
    <w:rsid w:val="0097311B"/>
    <w:rPr>
      <w:i/>
      <w:iCs/>
      <w:color w:val="404040" w:themeColor="text1" w:themeTint="BF"/>
    </w:rPr>
  </w:style>
  <w:style w:type="paragraph" w:styleId="Paragraphedeliste">
    <w:name w:val="List Paragraph"/>
    <w:basedOn w:val="Normal"/>
    <w:uiPriority w:val="34"/>
    <w:qFormat/>
    <w:rsid w:val="0097311B"/>
    <w:pPr>
      <w:ind w:left="720"/>
      <w:contextualSpacing/>
    </w:pPr>
  </w:style>
  <w:style w:type="character" w:styleId="Accentuationintense">
    <w:name w:val="Intense Emphasis"/>
    <w:basedOn w:val="Policepardfaut"/>
    <w:uiPriority w:val="21"/>
    <w:qFormat/>
    <w:rsid w:val="0097311B"/>
    <w:rPr>
      <w:i/>
      <w:iCs/>
      <w:color w:val="0F4761" w:themeColor="accent1" w:themeShade="BF"/>
    </w:rPr>
  </w:style>
  <w:style w:type="paragraph" w:styleId="Citationintense">
    <w:name w:val="Intense Quote"/>
    <w:basedOn w:val="Normal"/>
    <w:next w:val="Normal"/>
    <w:link w:val="CitationintenseCar"/>
    <w:uiPriority w:val="30"/>
    <w:qFormat/>
    <w:rsid w:val="009731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97311B"/>
    <w:rPr>
      <w:i/>
      <w:iCs/>
      <w:color w:val="0F4761" w:themeColor="accent1" w:themeShade="BF"/>
    </w:rPr>
  </w:style>
  <w:style w:type="character" w:styleId="Rfrenceintense">
    <w:name w:val="Intense Reference"/>
    <w:basedOn w:val="Policepardfaut"/>
    <w:uiPriority w:val="32"/>
    <w:qFormat/>
    <w:rsid w:val="0097311B"/>
    <w:rPr>
      <w:b/>
      <w:bCs/>
      <w:smallCaps/>
      <w:color w:val="0F4761" w:themeColor="accent1" w:themeShade="BF"/>
      <w:spacing w:val="5"/>
    </w:rPr>
  </w:style>
  <w:style w:type="paragraph" w:styleId="Notedebasdepage">
    <w:name w:val="footnote text"/>
    <w:basedOn w:val="Normal"/>
    <w:link w:val="NotedebasdepageCar"/>
    <w:uiPriority w:val="99"/>
    <w:semiHidden/>
    <w:unhideWhenUsed/>
    <w:rsid w:val="004F6C5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F6C51"/>
    <w:rPr>
      <w:sz w:val="20"/>
      <w:szCs w:val="20"/>
    </w:rPr>
  </w:style>
  <w:style w:type="character" w:styleId="Appelnotedebasdep">
    <w:name w:val="footnote reference"/>
    <w:basedOn w:val="Policepardfaut"/>
    <w:uiPriority w:val="99"/>
    <w:semiHidden/>
    <w:unhideWhenUsed/>
    <w:rsid w:val="004F6C51"/>
    <w:rPr>
      <w:vertAlign w:val="superscript"/>
    </w:rPr>
  </w:style>
  <w:style w:type="paragraph" w:styleId="En-tte">
    <w:name w:val="header"/>
    <w:basedOn w:val="Normal"/>
    <w:link w:val="En-tteCar"/>
    <w:uiPriority w:val="99"/>
    <w:unhideWhenUsed/>
    <w:rsid w:val="00297575"/>
    <w:pPr>
      <w:tabs>
        <w:tab w:val="center" w:pos="4536"/>
        <w:tab w:val="right" w:pos="9072"/>
      </w:tabs>
      <w:spacing w:after="0" w:line="240" w:lineRule="auto"/>
    </w:pPr>
  </w:style>
  <w:style w:type="character" w:customStyle="1" w:styleId="En-tteCar">
    <w:name w:val="En-tête Car"/>
    <w:basedOn w:val="Policepardfaut"/>
    <w:link w:val="En-tte"/>
    <w:uiPriority w:val="99"/>
    <w:rsid w:val="00297575"/>
  </w:style>
  <w:style w:type="paragraph" w:styleId="Pieddepage">
    <w:name w:val="footer"/>
    <w:basedOn w:val="Normal"/>
    <w:link w:val="PieddepageCar"/>
    <w:uiPriority w:val="99"/>
    <w:unhideWhenUsed/>
    <w:rsid w:val="0029757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7575"/>
  </w:style>
  <w:style w:type="paragraph" w:styleId="NormalWeb">
    <w:name w:val="Normal (Web)"/>
    <w:basedOn w:val="Normal"/>
    <w:uiPriority w:val="99"/>
    <w:semiHidden/>
    <w:unhideWhenUsed/>
    <w:rsid w:val="00DD13B9"/>
    <w:rPr>
      <w:rFonts w:ascii="Times New Roman" w:hAnsi="Times New Roman" w:cs="Times New Roman"/>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211A1B"/>
    <w:rPr>
      <w:b/>
      <w:bCs/>
    </w:rPr>
  </w:style>
  <w:style w:type="character" w:customStyle="1" w:styleId="ObjetducommentaireCar">
    <w:name w:val="Objet du commentaire Car"/>
    <w:basedOn w:val="CommentaireCar"/>
    <w:link w:val="Objetducommentaire"/>
    <w:uiPriority w:val="99"/>
    <w:semiHidden/>
    <w:rsid w:val="00211A1B"/>
    <w:rPr>
      <w:b/>
      <w:bCs/>
      <w:sz w:val="20"/>
      <w:szCs w:val="20"/>
    </w:rPr>
  </w:style>
  <w:style w:type="character" w:styleId="Lienhypertexte">
    <w:name w:val="Hyperlink"/>
    <w:basedOn w:val="Policepardfaut"/>
    <w:uiPriority w:val="99"/>
    <w:unhideWhenUsed/>
    <w:rsid w:val="00C011F3"/>
    <w:rPr>
      <w:color w:val="467886" w:themeColor="hyperlink"/>
      <w:u w:val="single"/>
    </w:rPr>
  </w:style>
  <w:style w:type="character" w:styleId="Mentionnonrsolue">
    <w:name w:val="Unresolved Mention"/>
    <w:basedOn w:val="Policepardfaut"/>
    <w:uiPriority w:val="99"/>
    <w:semiHidden/>
    <w:unhideWhenUsed/>
    <w:rsid w:val="00C011F3"/>
    <w:rPr>
      <w:color w:val="605E5C"/>
      <w:shd w:val="clear" w:color="auto" w:fill="E1DFDD"/>
    </w:rPr>
  </w:style>
  <w:style w:type="paragraph" w:styleId="Lgende">
    <w:name w:val="caption"/>
    <w:basedOn w:val="Normal"/>
    <w:next w:val="Normal"/>
    <w:uiPriority w:val="35"/>
    <w:unhideWhenUsed/>
    <w:qFormat/>
    <w:rsid w:val="00A525AA"/>
    <w:pPr>
      <w:spacing w:after="200" w:line="240" w:lineRule="auto"/>
    </w:pPr>
    <w:rPr>
      <w:i/>
      <w:iCs/>
      <w:color w:val="0E2841" w:themeColor="text2"/>
      <w:sz w:val="18"/>
      <w:szCs w:val="18"/>
    </w:rPr>
  </w:style>
  <w:style w:type="paragraph" w:styleId="Rvision">
    <w:name w:val="Revision"/>
    <w:hidden/>
    <w:uiPriority w:val="99"/>
    <w:semiHidden/>
    <w:rsid w:val="00733AEA"/>
    <w:pPr>
      <w:spacing w:after="0" w:line="240" w:lineRule="auto"/>
    </w:pPr>
  </w:style>
  <w:style w:type="paragraph" w:styleId="PrformatHTML">
    <w:name w:val="HTML Preformatted"/>
    <w:basedOn w:val="Normal"/>
    <w:link w:val="PrformatHTMLCar"/>
    <w:uiPriority w:val="99"/>
    <w:semiHidden/>
    <w:unhideWhenUsed/>
    <w:rsid w:val="00817A07"/>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817A07"/>
    <w:rPr>
      <w:rFonts w:ascii="Consolas" w:hAnsi="Consolas"/>
      <w:sz w:val="20"/>
      <w:szCs w:val="20"/>
    </w:rPr>
  </w:style>
  <w:style w:type="paragraph" w:styleId="Bibliographie">
    <w:name w:val="Bibliography"/>
    <w:basedOn w:val="Normal"/>
    <w:next w:val="Normal"/>
    <w:uiPriority w:val="37"/>
    <w:unhideWhenUsed/>
    <w:rsid w:val="00B80130"/>
    <w:pPr>
      <w:spacing w:after="0" w:line="480" w:lineRule="auto"/>
      <w:ind w:left="720" w:hanging="720"/>
    </w:pPr>
  </w:style>
  <w:style w:type="character" w:styleId="Lienhypertextesuivivisit">
    <w:name w:val="FollowedHyperlink"/>
    <w:basedOn w:val="Policepardfaut"/>
    <w:uiPriority w:val="99"/>
    <w:semiHidden/>
    <w:unhideWhenUsed/>
    <w:rsid w:val="000C404A"/>
    <w:rPr>
      <w:color w:val="96607D" w:themeColor="followedHyperlink"/>
      <w:u w:val="single"/>
    </w:rPr>
  </w:style>
  <w:style w:type="character" w:styleId="Appeldenotedefin">
    <w:name w:val="endnote reference"/>
    <w:basedOn w:val="Policepardfaut"/>
    <w:uiPriority w:val="99"/>
    <w:semiHidden/>
    <w:unhideWhenUsed/>
    <w:rsid w:val="008369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osf.io/tp6w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osf.io/tp6wh/overview?view_only=81219e07da0a43b69f7d3369904f3dd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bdffe4-459f-482b-ad21-bba8700624b3">
      <Terms xmlns="http://schemas.microsoft.com/office/infopath/2007/PartnerControls"/>
    </lcf76f155ced4ddcb4097134ff3c332f>
    <TaxCatchAll xmlns="6b134151-3a25-445e-9f64-54746478cb1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F4C0E6CB643A46BE705F257F4DE693" ma:contentTypeVersion="11" ma:contentTypeDescription="Crée un document." ma:contentTypeScope="" ma:versionID="3e2c58e7e792db9bb5196bf03de37fb7">
  <xsd:schema xmlns:xsd="http://www.w3.org/2001/XMLSchema" xmlns:xs="http://www.w3.org/2001/XMLSchema" xmlns:p="http://schemas.microsoft.com/office/2006/metadata/properties" xmlns:ns2="1ebdffe4-459f-482b-ad21-bba8700624b3" xmlns:ns3="6b134151-3a25-445e-9f64-54746478cb13" targetNamespace="http://schemas.microsoft.com/office/2006/metadata/properties" ma:root="true" ma:fieldsID="dc0bde4834dc7595fad48474526cf26b" ns2:_="" ns3:_="">
    <xsd:import namespace="1ebdffe4-459f-482b-ad21-bba8700624b3"/>
    <xsd:import namespace="6b134151-3a25-445e-9f64-54746478cb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bdffe4-459f-482b-ad21-bba8700624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alises d’images" ma:readOnly="false" ma:fieldId="{5cf76f15-5ced-4ddc-b409-7134ff3c332f}" ma:taxonomyMulti="true" ma:sspId="4434ded7-6e41-4000-8be6-3d063d771b34"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134151-3a25-445e-9f64-54746478cb13"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583d8cc-7f2c-4727-9f05-33a7b21801aa}" ma:internalName="TaxCatchAll" ma:showField="CatchAllData" ma:web="6b134151-3a25-445e-9f64-54746478cb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DADB76-C6B7-49BA-9934-D156F2A2DB03}">
  <ds:schemaRefs>
    <ds:schemaRef ds:uri="http://schemas.microsoft.com/office/2006/metadata/properties"/>
    <ds:schemaRef ds:uri="http://schemas.microsoft.com/office/infopath/2007/PartnerControls"/>
    <ds:schemaRef ds:uri="1ebdffe4-459f-482b-ad21-bba8700624b3"/>
    <ds:schemaRef ds:uri="6b134151-3a25-445e-9f64-54746478cb13"/>
  </ds:schemaRefs>
</ds:datastoreItem>
</file>

<file path=customXml/itemProps2.xml><?xml version="1.0" encoding="utf-8"?>
<ds:datastoreItem xmlns:ds="http://schemas.openxmlformats.org/officeDocument/2006/customXml" ds:itemID="{CD470A99-1F56-453A-A4A6-40040BF68C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bdffe4-459f-482b-ad21-bba8700624b3"/>
    <ds:schemaRef ds:uri="6b134151-3a25-445e-9f64-54746478cb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FC1B0C-140E-4B8E-A01D-2606CC929F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17</Pages>
  <Words>17735</Words>
  <Characters>97546</Characters>
  <Application>Microsoft Office Word</Application>
  <DocSecurity>0</DocSecurity>
  <Lines>812</Lines>
  <Paragraphs>230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Gardette Jeremy</dc:creator>
  <cp:keywords/>
  <dc:description/>
  <cp:lastModifiedBy>Gardette Jeremy</cp:lastModifiedBy>
  <cp:revision>65</cp:revision>
  <dcterms:created xsi:type="dcterms:W3CDTF">2025-12-23T09:48:00Z</dcterms:created>
  <dcterms:modified xsi:type="dcterms:W3CDTF">2026-01-06T16:53:00Z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id="gBDlsAeU"/&gt;&lt;style id="http://www.zotero.org/styles/apa" locale="fr-FR" hasBibliography="1" bibliographyStyleHasBeenSet="1"/&gt;&lt;prefs&gt;&lt;pref name="fieldType" value="Field"/&gt;&lt;/prefs&gt;&lt;/data&gt;</vt:lpwstr>
  </property>
  <property fmtid="{D5CDD505-2E9C-101B-9397-08002B2CF9AE}" pid="3" name="ContentTypeId">
    <vt:lpwstr>0x01010058F4C0E6CB643A46BE705F257F4DE693</vt:lpwstr>
  </property>
  <property fmtid="{D5CDD505-2E9C-101B-9397-08002B2CF9AE}" pid="4" name="MediaServiceImageTags">
    <vt:lpwstr/>
  </property>
</Properties>
</file>