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0B4C2218" w:rsidR="00654E8F" w:rsidRDefault="00654E8F" w:rsidP="00632AD0">
      <w:pPr>
        <w:pStyle w:val="SupplementaryMaterial"/>
        <w:spacing w:before="0"/>
      </w:pPr>
      <w:r w:rsidRPr="001549D3">
        <w:t xml:space="preserve">Supplementary </w:t>
      </w:r>
      <w:r w:rsidR="00632AD0">
        <w:t>Tables</w:t>
      </w:r>
    </w:p>
    <w:p w14:paraId="376DACD0" w14:textId="77777777" w:rsidR="00632AD0" w:rsidRPr="00632AD0" w:rsidRDefault="00632AD0" w:rsidP="00632AD0">
      <w:pPr>
        <w:pStyle w:val="Titre"/>
        <w:spacing w:before="0" w:after="0"/>
        <w:rPr>
          <w:sz w:val="16"/>
        </w:rPr>
      </w:pPr>
    </w:p>
    <w:tbl>
      <w:tblPr>
        <w:tblW w:w="95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1"/>
        <w:gridCol w:w="1449"/>
        <w:gridCol w:w="512"/>
        <w:gridCol w:w="951"/>
        <w:gridCol w:w="2602"/>
        <w:gridCol w:w="1039"/>
      </w:tblGrid>
      <w:tr w:rsidR="00632AD0" w:rsidRPr="00DB3943" w14:paraId="6A1ACB13" w14:textId="77777777" w:rsidTr="009E6456">
        <w:trPr>
          <w:trHeight w:val="332"/>
        </w:trPr>
        <w:tc>
          <w:tcPr>
            <w:tcW w:w="95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8FA0190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PBMC isolation</w:t>
            </w:r>
          </w:p>
        </w:tc>
      </w:tr>
      <w:tr w:rsidR="00632AD0" w:rsidRPr="00DB3943" w14:paraId="78766933" w14:textId="77777777" w:rsidTr="009E6456">
        <w:trPr>
          <w:trHeight w:val="265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0ED88F9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Reagent</w:t>
            </w:r>
            <w:proofErr w:type="spellEnd"/>
          </w:p>
        </w:tc>
        <w:tc>
          <w:tcPr>
            <w:tcW w:w="29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3AC6F9A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Volume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9425B29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Company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1B0032C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Catalog</w:t>
            </w:r>
            <w:proofErr w:type="spellEnd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number</w:t>
            </w:r>
            <w:proofErr w:type="spellEnd"/>
          </w:p>
        </w:tc>
      </w:tr>
      <w:tr w:rsidR="00632AD0" w:rsidRPr="00DB3943" w14:paraId="17B1B3B8" w14:textId="77777777" w:rsidTr="009E6456">
        <w:trPr>
          <w:trHeight w:val="298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1AECEE6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Ficoll-Paque™ Plus</w:t>
            </w:r>
          </w:p>
        </w:tc>
        <w:tc>
          <w:tcPr>
            <w:tcW w:w="29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A4433AE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DB3943">
              <w:rPr>
                <w:rFonts w:cs="Times New Roman"/>
                <w:sz w:val="20"/>
                <w:szCs w:val="20"/>
              </w:rPr>
              <w:t>15 mL in 50 mL Falcon tube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57F8A3C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sz w:val="20"/>
                <w:szCs w:val="20"/>
              </w:rPr>
              <w:t>Cytiva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8E6C21E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17144003</w:t>
            </w:r>
          </w:p>
        </w:tc>
      </w:tr>
      <w:tr w:rsidR="00632AD0" w:rsidRPr="00DB3943" w14:paraId="07D4A6CA" w14:textId="77777777" w:rsidTr="009E6456">
        <w:trPr>
          <w:trHeight w:val="379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74863E0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DB3943">
              <w:rPr>
                <w:rFonts w:cs="Times New Roman"/>
                <w:sz w:val="20"/>
                <w:szCs w:val="20"/>
              </w:rPr>
              <w:t>Dulbecco’s Phosphate Buffered Saline (PBS)</w:t>
            </w:r>
          </w:p>
        </w:tc>
        <w:tc>
          <w:tcPr>
            <w:tcW w:w="29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F2C4D89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DB3943">
              <w:rPr>
                <w:rFonts w:cs="Times New Roman"/>
                <w:sz w:val="20"/>
                <w:szCs w:val="20"/>
              </w:rPr>
              <w:t>15 mL in 50 mL Falcon tube for density centrifugation, then 50 mL per wash (3X)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1A74D58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sz w:val="20"/>
                <w:szCs w:val="20"/>
              </w:rPr>
              <w:t>Biowest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A4F1B3C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L0615</w:t>
            </w:r>
          </w:p>
        </w:tc>
      </w:tr>
      <w:tr w:rsidR="00632AD0" w:rsidRPr="00DB3943" w14:paraId="59FB8DA2" w14:textId="77777777" w:rsidTr="009E6456">
        <w:trPr>
          <w:trHeight w:val="332"/>
        </w:trPr>
        <w:tc>
          <w:tcPr>
            <w:tcW w:w="95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40F4CA2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b/>
                <w:bCs/>
                <w:sz w:val="20"/>
                <w:szCs w:val="20"/>
              </w:rPr>
              <w:t>CD25+ cells and Treg isolation</w:t>
            </w:r>
          </w:p>
        </w:tc>
      </w:tr>
      <w:tr w:rsidR="00632AD0" w:rsidRPr="00DB3943" w14:paraId="206D7FB3" w14:textId="77777777" w:rsidTr="009E6456">
        <w:trPr>
          <w:trHeight w:val="265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2757531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Reagent</w:t>
            </w:r>
          </w:p>
        </w:tc>
        <w:tc>
          <w:tcPr>
            <w:tcW w:w="29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F1D9D83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Volume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E3073B7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Company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3D43E79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Catalog</w:t>
            </w:r>
            <w:proofErr w:type="spellEnd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number</w:t>
            </w:r>
            <w:proofErr w:type="spellEnd"/>
          </w:p>
        </w:tc>
      </w:tr>
      <w:tr w:rsidR="00632AD0" w:rsidRPr="00DB3943" w14:paraId="67879D7B" w14:textId="77777777" w:rsidTr="009E6456">
        <w:trPr>
          <w:trHeight w:val="664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3C8C468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DB3943">
              <w:rPr>
                <w:rFonts w:cs="Times New Roman"/>
                <w:sz w:val="20"/>
                <w:szCs w:val="20"/>
              </w:rPr>
              <w:t>EasySep™ Human CD4+CD127lowCD25+ Regulatory T Cell Isolation Kit</w:t>
            </w:r>
          </w:p>
        </w:tc>
        <w:tc>
          <w:tcPr>
            <w:tcW w:w="29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8237D1B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4835EE8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  <w:lang w:val="fr-FR"/>
              </w:rPr>
              <w:t>Stemcell Technologies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EDCCBEA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  <w:lang w:val="fr-FR"/>
              </w:rPr>
              <w:t>18063</w:t>
            </w:r>
          </w:p>
        </w:tc>
      </w:tr>
      <w:tr w:rsidR="00632AD0" w:rsidRPr="00DB3943" w14:paraId="37446F56" w14:textId="77777777" w:rsidTr="009E6456">
        <w:trPr>
          <w:trHeight w:val="379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8B170D7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sz w:val="20"/>
                <w:szCs w:val="20"/>
              </w:rPr>
              <w:t>EasyEight</w:t>
            </w:r>
            <w:proofErr w:type="spellEnd"/>
            <w:r w:rsidRPr="00DB3943">
              <w:rPr>
                <w:rFonts w:cs="Times New Roman"/>
                <w:sz w:val="20"/>
                <w:szCs w:val="20"/>
              </w:rPr>
              <w:t xml:space="preserve">™ </w:t>
            </w:r>
            <w:proofErr w:type="spellStart"/>
            <w:r w:rsidRPr="00DB3943">
              <w:rPr>
                <w:rFonts w:cs="Times New Roman"/>
                <w:sz w:val="20"/>
                <w:szCs w:val="20"/>
              </w:rPr>
              <w:t>EasySep</w:t>
            </w:r>
            <w:proofErr w:type="spellEnd"/>
            <w:r w:rsidRPr="00DB3943">
              <w:rPr>
                <w:rFonts w:cs="Times New Roman"/>
                <w:sz w:val="20"/>
                <w:szCs w:val="20"/>
              </w:rPr>
              <w:t>™ Magnet</w:t>
            </w:r>
          </w:p>
        </w:tc>
        <w:tc>
          <w:tcPr>
            <w:tcW w:w="29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A42DD4C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2306361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  <w:lang w:val="fr-FR"/>
              </w:rPr>
              <w:t>Stemcell Technologies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56177F9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  <w:lang w:val="fr-FR"/>
              </w:rPr>
              <w:t>18103</w:t>
            </w:r>
          </w:p>
        </w:tc>
      </w:tr>
      <w:tr w:rsidR="00632AD0" w:rsidRPr="00DB3943" w14:paraId="53E18033" w14:textId="77777777" w:rsidTr="009E6456">
        <w:trPr>
          <w:trHeight w:val="570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7701506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DB3943">
              <w:rPr>
                <w:rFonts w:cs="Times New Roman"/>
                <w:sz w:val="20"/>
                <w:szCs w:val="20"/>
              </w:rPr>
              <w:t>Dulbecco’s Phosphate Buffered Saline (PBS)</w:t>
            </w:r>
          </w:p>
        </w:tc>
        <w:tc>
          <w:tcPr>
            <w:tcW w:w="29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1E37EC5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DB3943">
              <w:rPr>
                <w:rFonts w:cs="Times New Roman"/>
                <w:sz w:val="20"/>
                <w:szCs w:val="20"/>
              </w:rPr>
              <w:t>98% for recommended medium required for the kit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F82FB26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  <w:lang w:val="fr-FR"/>
              </w:rPr>
              <w:t>Biowest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EE9A166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  <w:lang w:val="fr-FR"/>
              </w:rPr>
              <w:t>L0615</w:t>
            </w:r>
          </w:p>
        </w:tc>
      </w:tr>
      <w:tr w:rsidR="00632AD0" w:rsidRPr="00DB3943" w14:paraId="68569A95" w14:textId="77777777" w:rsidTr="009E6456">
        <w:trPr>
          <w:trHeight w:val="459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CFFFC92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Fetal Bovine Serum (FBS)</w:t>
            </w:r>
          </w:p>
        </w:tc>
        <w:tc>
          <w:tcPr>
            <w:tcW w:w="29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38930EC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DB3943">
              <w:rPr>
                <w:rFonts w:cs="Times New Roman"/>
                <w:sz w:val="20"/>
                <w:szCs w:val="20"/>
              </w:rPr>
              <w:t>2% in PBS for recommended medium required for the kit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D77F20C" w14:textId="77777777" w:rsidR="009E6456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DB3943">
              <w:rPr>
                <w:rFonts w:cs="Times New Roman"/>
                <w:sz w:val="20"/>
                <w:szCs w:val="20"/>
              </w:rPr>
              <w:t xml:space="preserve">Gibco™, </w:t>
            </w:r>
          </w:p>
          <w:p w14:paraId="5126BD4D" w14:textId="5D8D9584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sz w:val="20"/>
                <w:szCs w:val="20"/>
              </w:rPr>
              <w:t>Thermo</w:t>
            </w:r>
            <w:proofErr w:type="spellEnd"/>
            <w:r w:rsidRPr="00DB3943">
              <w:rPr>
                <w:rFonts w:cs="Times New Roman"/>
                <w:sz w:val="20"/>
                <w:szCs w:val="20"/>
              </w:rPr>
              <w:t xml:space="preserve"> Fischer Scientific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6391E92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10270106</w:t>
            </w:r>
          </w:p>
        </w:tc>
      </w:tr>
      <w:tr w:rsidR="00632AD0" w:rsidRPr="00DB3943" w14:paraId="74633BB7" w14:textId="77777777" w:rsidTr="009E6456">
        <w:trPr>
          <w:trHeight w:val="332"/>
        </w:trPr>
        <w:tc>
          <w:tcPr>
            <w:tcW w:w="95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D753446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b/>
                <w:bCs/>
                <w:sz w:val="20"/>
                <w:szCs w:val="20"/>
              </w:rPr>
              <w:t>Culture medium</w:t>
            </w:r>
          </w:p>
        </w:tc>
      </w:tr>
      <w:tr w:rsidR="00632AD0" w:rsidRPr="00DB3943" w14:paraId="530162E9" w14:textId="77777777" w:rsidTr="009E6456">
        <w:trPr>
          <w:trHeight w:val="265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DF6D6F7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Reagent</w:t>
            </w:r>
          </w:p>
        </w:tc>
        <w:tc>
          <w:tcPr>
            <w:tcW w:w="1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1A18265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Final Concentration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C142D2A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Volume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D15813F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Company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D0C1152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Catalog</w:t>
            </w:r>
            <w:proofErr w:type="spellEnd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Number</w:t>
            </w:r>
            <w:proofErr w:type="spellEnd"/>
          </w:p>
        </w:tc>
      </w:tr>
      <w:tr w:rsidR="00632AD0" w:rsidRPr="00DB3943" w14:paraId="3DB4B9BE" w14:textId="77777777" w:rsidTr="009E6456">
        <w:trPr>
          <w:trHeight w:val="379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73C62AD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RPMI 1640 Medium</w:t>
            </w:r>
          </w:p>
        </w:tc>
        <w:tc>
          <w:tcPr>
            <w:tcW w:w="1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2A2857A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93 %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FE77243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46.5 mL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D173F1E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Gibco™,</w:t>
            </w:r>
          </w:p>
          <w:p w14:paraId="3FDD4661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sz w:val="20"/>
                <w:szCs w:val="20"/>
              </w:rPr>
              <w:t>Thermo</w:t>
            </w:r>
            <w:proofErr w:type="spellEnd"/>
            <w:r w:rsidRPr="00DB3943">
              <w:rPr>
                <w:rFonts w:cs="Times New Roman"/>
                <w:sz w:val="20"/>
                <w:szCs w:val="20"/>
              </w:rPr>
              <w:t xml:space="preserve"> Fischer Scientific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6E1C0F8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22400-089</w:t>
            </w:r>
          </w:p>
        </w:tc>
      </w:tr>
      <w:tr w:rsidR="00632AD0" w:rsidRPr="00DB3943" w14:paraId="7143BDE0" w14:textId="77777777" w:rsidTr="009E6456">
        <w:trPr>
          <w:trHeight w:val="298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9468B15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Human Serum</w:t>
            </w:r>
          </w:p>
        </w:tc>
        <w:tc>
          <w:tcPr>
            <w:tcW w:w="1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2529566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5 %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53A2BB1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2.5 mL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3AB03A4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Sigma-Aldrich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2B768FF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H4522</w:t>
            </w:r>
          </w:p>
        </w:tc>
      </w:tr>
      <w:tr w:rsidR="00632AD0" w:rsidRPr="00DB3943" w14:paraId="0CF80C9F" w14:textId="77777777" w:rsidTr="009E6456">
        <w:trPr>
          <w:trHeight w:val="379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4ED81FE7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L-Glutamine 200 mM</w:t>
            </w:r>
          </w:p>
        </w:tc>
        <w:tc>
          <w:tcPr>
            <w:tcW w:w="1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44CBF8D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1% (2mM)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F5D6DE0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500 µL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E4CE232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Gibco™,</w:t>
            </w:r>
          </w:p>
          <w:p w14:paraId="468E7E5E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sz w:val="20"/>
                <w:szCs w:val="20"/>
              </w:rPr>
              <w:t>Thermo</w:t>
            </w:r>
            <w:proofErr w:type="spellEnd"/>
            <w:r w:rsidRPr="00DB3943">
              <w:rPr>
                <w:rFonts w:cs="Times New Roman"/>
                <w:sz w:val="20"/>
                <w:szCs w:val="20"/>
              </w:rPr>
              <w:t xml:space="preserve"> Fischer Scientific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392ACB2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25030081</w:t>
            </w:r>
          </w:p>
        </w:tc>
      </w:tr>
      <w:tr w:rsidR="00632AD0" w:rsidRPr="00DB3943" w14:paraId="71D2619B" w14:textId="77777777" w:rsidTr="009E6456">
        <w:trPr>
          <w:trHeight w:val="387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308EF14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Penicillin 5000 U/mL, Streptomycin 5000 µg/mL</w:t>
            </w:r>
          </w:p>
        </w:tc>
        <w:tc>
          <w:tcPr>
            <w:tcW w:w="1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8C89866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1%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28B5B7F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  <w:lang w:val="fr-FR"/>
              </w:rPr>
              <w:t>500 µL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741D3D5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Gibco™,</w:t>
            </w:r>
          </w:p>
          <w:p w14:paraId="23684ACD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sz w:val="20"/>
                <w:szCs w:val="20"/>
              </w:rPr>
              <w:t>Thermo</w:t>
            </w:r>
            <w:proofErr w:type="spellEnd"/>
            <w:r w:rsidRPr="00DB3943">
              <w:rPr>
                <w:rFonts w:cs="Times New Roman"/>
                <w:sz w:val="20"/>
                <w:szCs w:val="20"/>
              </w:rPr>
              <w:t xml:space="preserve"> Fischer Scientific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30A6BB1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15070063</w:t>
            </w:r>
          </w:p>
        </w:tc>
      </w:tr>
      <w:tr w:rsidR="00632AD0" w:rsidRPr="00DB3943" w14:paraId="62EAD9CA" w14:textId="77777777" w:rsidTr="009E6456">
        <w:trPr>
          <w:trHeight w:val="332"/>
        </w:trPr>
        <w:tc>
          <w:tcPr>
            <w:tcW w:w="95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EF75E56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b/>
                <w:bCs/>
                <w:sz w:val="20"/>
                <w:szCs w:val="20"/>
              </w:rPr>
              <w:t>Cytokines</w:t>
            </w:r>
          </w:p>
        </w:tc>
      </w:tr>
      <w:tr w:rsidR="00632AD0" w:rsidRPr="00DB3943" w14:paraId="45203225" w14:textId="77777777" w:rsidTr="009E6456">
        <w:trPr>
          <w:trHeight w:val="379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6B1FE56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Reagent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5770EEB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Stock concentration</w:t>
            </w:r>
          </w:p>
        </w:tc>
        <w:tc>
          <w:tcPr>
            <w:tcW w:w="1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38439DE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Final concentration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2ACD417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Company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B51330D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Catalog</w:t>
            </w:r>
            <w:proofErr w:type="spellEnd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Number</w:t>
            </w:r>
            <w:proofErr w:type="spellEnd"/>
          </w:p>
        </w:tc>
      </w:tr>
      <w:tr w:rsidR="00632AD0" w:rsidRPr="00DB3943" w14:paraId="18B20BE3" w14:textId="77777777" w:rsidTr="009E6456">
        <w:trPr>
          <w:trHeight w:val="387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F3086A9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Recombinant Human IL-2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3AAFDB4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200 µg/mL</w:t>
            </w:r>
          </w:p>
        </w:tc>
        <w:tc>
          <w:tcPr>
            <w:tcW w:w="1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1D3A30E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10 ng/mL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F23208F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sz w:val="20"/>
                <w:szCs w:val="20"/>
              </w:rPr>
              <w:t>Peprotech</w:t>
            </w:r>
            <w:proofErr w:type="spellEnd"/>
            <w:r w:rsidRPr="00DB3943">
              <w:rPr>
                <w:rFonts w:cs="Times New Roman"/>
                <w:sz w:val="20"/>
                <w:szCs w:val="20"/>
              </w:rPr>
              <w:t xml:space="preserve"> ®,</w:t>
            </w:r>
          </w:p>
          <w:p w14:paraId="41A4EAEF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sz w:val="20"/>
                <w:szCs w:val="20"/>
              </w:rPr>
              <w:t>Thermo</w:t>
            </w:r>
            <w:proofErr w:type="spellEnd"/>
            <w:r w:rsidRPr="00DB3943">
              <w:rPr>
                <w:rFonts w:cs="Times New Roman"/>
                <w:sz w:val="20"/>
                <w:szCs w:val="20"/>
              </w:rPr>
              <w:t xml:space="preserve"> Fischer Scientific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ED5BC9F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200-02-50UG</w:t>
            </w:r>
          </w:p>
        </w:tc>
      </w:tr>
      <w:tr w:rsidR="00632AD0" w:rsidRPr="00DB3943" w14:paraId="48CA4DDC" w14:textId="77777777" w:rsidTr="009E6456">
        <w:trPr>
          <w:trHeight w:val="379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17EBB24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Recombinant Human TNF-α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5DE05FA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200,000 ng/mL</w:t>
            </w:r>
          </w:p>
        </w:tc>
        <w:tc>
          <w:tcPr>
            <w:tcW w:w="1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19846F9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DB3943">
              <w:rPr>
                <w:rFonts w:cs="Times New Roman"/>
                <w:sz w:val="20"/>
                <w:szCs w:val="20"/>
              </w:rPr>
              <w:t>10 ng/mL or 100 ng/mL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9E7AD47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sz w:val="20"/>
                <w:szCs w:val="20"/>
              </w:rPr>
              <w:t>Peprotech</w:t>
            </w:r>
            <w:proofErr w:type="spellEnd"/>
            <w:r w:rsidRPr="00DB3943">
              <w:rPr>
                <w:rFonts w:cs="Times New Roman"/>
                <w:sz w:val="20"/>
                <w:szCs w:val="20"/>
              </w:rPr>
              <w:t xml:space="preserve"> ®,</w:t>
            </w:r>
          </w:p>
          <w:p w14:paraId="37EF4912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sz w:val="20"/>
                <w:szCs w:val="20"/>
              </w:rPr>
              <w:t>Thermo</w:t>
            </w:r>
            <w:proofErr w:type="spellEnd"/>
            <w:r w:rsidRPr="00DB3943">
              <w:rPr>
                <w:rFonts w:cs="Times New Roman"/>
                <w:sz w:val="20"/>
                <w:szCs w:val="20"/>
              </w:rPr>
              <w:t xml:space="preserve"> Fischer Scientific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1D30DEE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300-01A-50UG</w:t>
            </w:r>
          </w:p>
        </w:tc>
      </w:tr>
      <w:tr w:rsidR="00632AD0" w:rsidRPr="00DB3943" w14:paraId="3C1CF12B" w14:textId="77777777" w:rsidTr="009E6456">
        <w:trPr>
          <w:trHeight w:val="332"/>
        </w:trPr>
        <w:tc>
          <w:tcPr>
            <w:tcW w:w="95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419C811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b/>
                <w:bCs/>
                <w:sz w:val="20"/>
                <w:szCs w:val="20"/>
              </w:rPr>
              <w:t>T cell activation</w:t>
            </w:r>
          </w:p>
        </w:tc>
      </w:tr>
      <w:tr w:rsidR="00632AD0" w:rsidRPr="00DB3943" w14:paraId="037A3FE2" w14:textId="77777777" w:rsidTr="009E6456">
        <w:trPr>
          <w:trHeight w:val="265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D5CD2EA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Reagent</w:t>
            </w:r>
          </w:p>
        </w:tc>
        <w:tc>
          <w:tcPr>
            <w:tcW w:w="29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2D14421C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Volume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D39039C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Company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F4C76E7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Catalog</w:t>
            </w:r>
            <w:proofErr w:type="spellEnd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DB3943">
              <w:rPr>
                <w:rFonts w:cs="Times New Roman"/>
                <w:b/>
                <w:bCs/>
                <w:sz w:val="20"/>
                <w:szCs w:val="20"/>
                <w:lang w:val="fr-FR"/>
              </w:rPr>
              <w:t>Number</w:t>
            </w:r>
            <w:proofErr w:type="spellEnd"/>
          </w:p>
        </w:tc>
      </w:tr>
      <w:tr w:rsidR="00632AD0" w:rsidRPr="00DB3943" w14:paraId="2A94BAF6" w14:textId="77777777" w:rsidTr="009E6456">
        <w:trPr>
          <w:trHeight w:val="570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03F16AEA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DB3943">
              <w:rPr>
                <w:rFonts w:cs="Times New Roman"/>
                <w:sz w:val="20"/>
                <w:szCs w:val="20"/>
              </w:rPr>
              <w:t>Dynabeads™ Human T-Activator CD3/CD28 for T-Cell Expansion and Activation</w:t>
            </w:r>
          </w:p>
        </w:tc>
        <w:tc>
          <w:tcPr>
            <w:tcW w:w="29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7E6AFD2E" w14:textId="20DBFB8C" w:rsidR="00632AD0" w:rsidRPr="00103490" w:rsidRDefault="00632AD0" w:rsidP="0010349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DB3943">
              <w:rPr>
                <w:rFonts w:cs="Times New Roman"/>
                <w:sz w:val="20"/>
                <w:szCs w:val="20"/>
              </w:rPr>
              <w:t>2 µl in 200 µL of medium per well of</w:t>
            </w:r>
            <w:r w:rsidR="00103490">
              <w:rPr>
                <w:rFonts w:cs="Times New Roman"/>
                <w:sz w:val="20"/>
                <w:szCs w:val="20"/>
              </w:rPr>
              <w:t xml:space="preserve"> </w:t>
            </w:r>
            <w:r w:rsidRPr="00DB3943">
              <w:rPr>
                <w:rFonts w:cs="Times New Roman"/>
                <w:sz w:val="20"/>
                <w:szCs w:val="20"/>
              </w:rPr>
              <w:t>80,000 T cells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1BADDD05" w14:textId="77777777" w:rsidR="009E6456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DB3943">
              <w:rPr>
                <w:rFonts w:cs="Times New Roman"/>
                <w:sz w:val="20"/>
                <w:szCs w:val="20"/>
              </w:rPr>
              <w:t xml:space="preserve">Gibco™, </w:t>
            </w:r>
          </w:p>
          <w:p w14:paraId="697FB855" w14:textId="7804CA2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proofErr w:type="spellStart"/>
            <w:r w:rsidRPr="00DB3943">
              <w:rPr>
                <w:rFonts w:cs="Times New Roman"/>
                <w:sz w:val="20"/>
                <w:szCs w:val="20"/>
              </w:rPr>
              <w:t>Thermo</w:t>
            </w:r>
            <w:proofErr w:type="spellEnd"/>
            <w:r w:rsidRPr="00DB3943">
              <w:rPr>
                <w:rFonts w:cs="Times New Roman"/>
                <w:sz w:val="20"/>
                <w:szCs w:val="20"/>
              </w:rPr>
              <w:t xml:space="preserve"> Fischer Scientific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63CF8100" w14:textId="77777777" w:rsidR="00632AD0" w:rsidRPr="00DB3943" w:rsidRDefault="00632AD0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BE"/>
              </w:rPr>
            </w:pPr>
            <w:r w:rsidRPr="00DB3943">
              <w:rPr>
                <w:rFonts w:cs="Times New Roman"/>
                <w:sz w:val="20"/>
                <w:szCs w:val="20"/>
              </w:rPr>
              <w:t>11131D</w:t>
            </w:r>
          </w:p>
        </w:tc>
      </w:tr>
    </w:tbl>
    <w:p w14:paraId="6ACC22FE" w14:textId="77777777" w:rsidR="009E6456" w:rsidRDefault="009E6456" w:rsidP="00632AD0">
      <w:pPr>
        <w:spacing w:before="0" w:after="0"/>
        <w:jc w:val="both"/>
        <w:rPr>
          <w:rFonts w:cs="Times New Roman"/>
          <w:b/>
          <w:szCs w:val="24"/>
        </w:rPr>
      </w:pPr>
    </w:p>
    <w:p w14:paraId="5E1E96AB" w14:textId="26286057" w:rsidR="00632AD0" w:rsidRDefault="00632AD0" w:rsidP="00632AD0">
      <w:pPr>
        <w:spacing w:before="0" w:after="0"/>
        <w:jc w:val="both"/>
        <w:rPr>
          <w:rFonts w:cs="Times New Roman"/>
        </w:rPr>
      </w:pPr>
      <w:r>
        <w:rPr>
          <w:rFonts w:cs="Times New Roman"/>
          <w:b/>
          <w:szCs w:val="24"/>
        </w:rPr>
        <w:t>Supplementa</w:t>
      </w:r>
      <w:r w:rsidR="00AB428A">
        <w:rPr>
          <w:rFonts w:cs="Times New Roman"/>
          <w:b/>
          <w:szCs w:val="24"/>
        </w:rPr>
        <w:t>ry</w:t>
      </w:r>
      <w:r>
        <w:rPr>
          <w:rFonts w:cs="Times New Roman"/>
          <w:b/>
          <w:szCs w:val="24"/>
        </w:rPr>
        <w:t xml:space="preserve"> Table 1</w:t>
      </w:r>
      <w:r w:rsidRPr="004A4673">
        <w:rPr>
          <w:rFonts w:cs="Times New Roman"/>
          <w:b/>
          <w:szCs w:val="24"/>
        </w:rPr>
        <w:t>.</w:t>
      </w:r>
      <w:r w:rsidRPr="004A4673">
        <w:rPr>
          <w:rFonts w:cs="Times New Roman"/>
          <w:szCs w:val="24"/>
        </w:rPr>
        <w:t xml:space="preserve"> List of materials used in cell culture for PBMC isolation and Treg selection and culture.</w:t>
      </w:r>
    </w:p>
    <w:tbl>
      <w:tblPr>
        <w:tblW w:w="95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7"/>
        <w:gridCol w:w="1481"/>
        <w:gridCol w:w="1125"/>
        <w:gridCol w:w="1357"/>
        <w:gridCol w:w="2257"/>
        <w:gridCol w:w="1295"/>
      </w:tblGrid>
      <w:tr w:rsidR="00C4016D" w:rsidRPr="004A4673" w14:paraId="761A04B2" w14:textId="77777777" w:rsidTr="00C83664">
        <w:trPr>
          <w:trHeight w:val="431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B5FB33D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0"/>
                <w:szCs w:val="20"/>
              </w:rPr>
            </w:pPr>
            <w:r w:rsidRPr="008809CA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lastRenderedPageBreak/>
              <w:t>Antibody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16BFD22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0"/>
                <w:szCs w:val="20"/>
              </w:rPr>
            </w:pPr>
            <w:r w:rsidRPr="008809CA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>Fluorochrome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6DAD040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0"/>
                <w:szCs w:val="20"/>
              </w:rPr>
            </w:pPr>
            <w:r w:rsidRPr="008809CA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>Clone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3740B5A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0"/>
                <w:szCs w:val="20"/>
              </w:rPr>
            </w:pPr>
            <w:r w:rsidRPr="008809CA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>Volume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5E46F4F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>Company</w:t>
            </w:r>
            <w:proofErr w:type="spellEnd"/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78F0E07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>Catalog</w:t>
            </w:r>
            <w:proofErr w:type="spellEnd"/>
            <w:r w:rsidRPr="008809CA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8809CA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>number</w:t>
            </w:r>
            <w:proofErr w:type="spellEnd"/>
          </w:p>
        </w:tc>
      </w:tr>
      <w:tr w:rsidR="00C4016D" w:rsidRPr="004A4673" w14:paraId="4C0FE20C" w14:textId="77777777" w:rsidTr="00C83664">
        <w:trPr>
          <w:trHeight w:val="383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5F331EEB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Fc</w:t>
            </w:r>
            <w:proofErr w:type="spellEnd"/>
            <w:r w:rsidRPr="008809CA">
              <w:rPr>
                <w:rFonts w:cs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blocker</w:t>
            </w:r>
            <w:proofErr w:type="spellEnd"/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735F9C2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CBB5FE3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B5A948E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2 µL in 48 µL</w:t>
            </w:r>
          </w:p>
          <w:p w14:paraId="1D01E6A0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of staining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CF95633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46CC6B5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422302</w:t>
            </w:r>
          </w:p>
        </w:tc>
      </w:tr>
      <w:tr w:rsidR="00C4016D" w:rsidRPr="004A4673" w14:paraId="2E59FF4F" w14:textId="77777777" w:rsidTr="00C83664">
        <w:trPr>
          <w:trHeight w:val="383"/>
        </w:trPr>
        <w:tc>
          <w:tcPr>
            <w:tcW w:w="95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85FCD77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b/>
                <w:bCs/>
                <w:sz w:val="20"/>
                <w:szCs w:val="20"/>
              </w:rPr>
              <w:t>First extracellular staining</w:t>
            </w:r>
          </w:p>
        </w:tc>
      </w:tr>
      <w:tr w:rsidR="00C4016D" w:rsidRPr="004A4673" w14:paraId="63638ECA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DA45290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CD39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400487D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PeCy7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09E9A5A7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A1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3849AA8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1 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12E1890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Biolegend</w:t>
            </w:r>
            <w:proofErr w:type="spellEnd"/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0713DFB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328211</w:t>
            </w:r>
          </w:p>
        </w:tc>
      </w:tr>
      <w:tr w:rsidR="00C4016D" w:rsidRPr="004A4673" w14:paraId="4F0C82D3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D69B598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CD223 (LAG-3)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5B687CBB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PerCP</w:t>
            </w:r>
            <w:proofErr w:type="spellEnd"/>
            <w:r w:rsidRPr="008809CA">
              <w:rPr>
                <w:rFonts w:cs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efluor</w:t>
            </w:r>
            <w:proofErr w:type="spellEnd"/>
            <w:r w:rsidRPr="008809CA">
              <w:rPr>
                <w:rFonts w:cs="Times New Roman"/>
                <w:sz w:val="20"/>
                <w:szCs w:val="20"/>
                <w:lang w:val="fr-FR"/>
              </w:rPr>
              <w:t xml:space="preserve"> 710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5285FD28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3DS223H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94DBE98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5 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695CFF8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Thermo Fischer Scientific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C583596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46-2239-42</w:t>
            </w:r>
          </w:p>
        </w:tc>
      </w:tr>
      <w:tr w:rsidR="00C4016D" w:rsidRPr="004A4673" w14:paraId="136DD060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E03AF7F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CD366 (TIM3)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5E70629E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BV750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8842C2E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F38-2E2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19F9FF4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5 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03C812CF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Biolegend</w:t>
            </w:r>
            <w:proofErr w:type="spellEnd"/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D864766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345056</w:t>
            </w:r>
          </w:p>
        </w:tc>
      </w:tr>
      <w:tr w:rsidR="00C4016D" w:rsidRPr="004A4673" w14:paraId="01AB6024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6DFAED1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LAP (TGF-β1)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E426DC0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FITC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55795942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S20006A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B621238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2 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C61AEA1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Biolegend</w:t>
            </w:r>
            <w:proofErr w:type="spellEnd"/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A7550D8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300010</w:t>
            </w:r>
          </w:p>
        </w:tc>
      </w:tr>
      <w:tr w:rsidR="00C4016D" w:rsidRPr="004A4673" w14:paraId="55AFC92A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693E752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CD26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31E0F02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PE-CF594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03327E85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M-A261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32C7009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1 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AD2DA32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BD Biosciences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609813D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565158</w:t>
            </w:r>
          </w:p>
        </w:tc>
      </w:tr>
      <w:tr w:rsidR="00C4016D" w:rsidRPr="004A4673" w14:paraId="5D5F60B5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53C53F73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GARP (LRRC32)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51200DE5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APC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55C1F257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7B11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0C7ADFE1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2 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0EB8045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Biolegend</w:t>
            </w:r>
            <w:proofErr w:type="spellEnd"/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5A4C67C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352506</w:t>
            </w:r>
          </w:p>
        </w:tc>
      </w:tr>
      <w:tr w:rsidR="00C4016D" w:rsidRPr="004A4673" w14:paraId="310C4C1B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F0DDB8B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CD54 (ICAM-1)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1AC2A87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BUV496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04E85E61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HA58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17960D7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1 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0884FB64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BD Biosciences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0ACD24A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741152</w:t>
            </w:r>
          </w:p>
        </w:tc>
      </w:tr>
      <w:tr w:rsidR="00C4016D" w:rsidRPr="004A4673" w14:paraId="48D8B8CB" w14:textId="77777777" w:rsidTr="00C83664">
        <w:trPr>
          <w:trHeight w:val="383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FD07EF3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Brilliant</w:t>
            </w:r>
            <w:proofErr w:type="spellEnd"/>
            <w:r w:rsidRPr="008809CA">
              <w:rPr>
                <w:rFonts w:cs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Stain</w:t>
            </w:r>
            <w:proofErr w:type="spellEnd"/>
            <w:r w:rsidRPr="008809CA">
              <w:rPr>
                <w:rFonts w:cs="Times New Roman"/>
                <w:sz w:val="20"/>
                <w:szCs w:val="20"/>
                <w:lang w:val="fr-FR"/>
              </w:rPr>
              <w:t xml:space="preserve"> Buffer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CA313A2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57350225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7A02C8B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33 µL</w:t>
            </w:r>
          </w:p>
          <w:p w14:paraId="46D9A7F0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(total of 50 µL)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70C7B0E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BD Biosciences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4D98BE6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563794</w:t>
            </w:r>
          </w:p>
        </w:tc>
      </w:tr>
      <w:tr w:rsidR="00C4016D" w:rsidRPr="004A4673" w14:paraId="5DA1719D" w14:textId="77777777" w:rsidTr="00C83664">
        <w:trPr>
          <w:trHeight w:val="383"/>
        </w:trPr>
        <w:tc>
          <w:tcPr>
            <w:tcW w:w="95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D360D1A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b/>
                <w:bCs/>
                <w:sz w:val="20"/>
                <w:szCs w:val="20"/>
              </w:rPr>
              <w:t>Second extracellular staining</w:t>
            </w:r>
          </w:p>
        </w:tc>
      </w:tr>
      <w:tr w:rsidR="00C4016D" w:rsidRPr="004A4673" w14:paraId="195A743E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59085B4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CD4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46612EB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Spark Blue 550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AF0BAFB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SK3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0420175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2 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F3EA9EA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Biolegend</w:t>
            </w:r>
            <w:proofErr w:type="spellEnd"/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20949A0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344656</w:t>
            </w:r>
          </w:p>
        </w:tc>
      </w:tr>
      <w:tr w:rsidR="00C4016D" w:rsidRPr="004A4673" w14:paraId="180A0AFA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E2A1E54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CD25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0DA5202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BUV395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0288FA3C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2A3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5BF48BAA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1 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F9ED79E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BD Biosciences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BC2B798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564034</w:t>
            </w:r>
          </w:p>
        </w:tc>
      </w:tr>
      <w:tr w:rsidR="00C4016D" w:rsidRPr="004A4673" w14:paraId="05F7193F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5453DA9B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CD127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FF65895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APC R 700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8B111AA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HIL-7R-M21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5BFF6FD0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4 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1715C38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BD Biosciences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4EBD27F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565185</w:t>
            </w:r>
          </w:p>
        </w:tc>
      </w:tr>
      <w:tr w:rsidR="00C4016D" w:rsidRPr="004A4673" w14:paraId="463030DA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39047D2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CD45RA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01203D80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BV785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CE414DE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HI100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501596C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1 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FD06231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Biolegend</w:t>
            </w:r>
            <w:proofErr w:type="spellEnd"/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853E975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304140</w:t>
            </w:r>
          </w:p>
        </w:tc>
      </w:tr>
      <w:tr w:rsidR="00C4016D" w:rsidRPr="004A4673" w14:paraId="79B59AD4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1CF0512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CD45RO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E025044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PE/Fire 640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9CE1A8A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UCHL1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2DD182A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 xml:space="preserve">5 </w:t>
            </w:r>
            <w:r w:rsidRPr="008809CA">
              <w:rPr>
                <w:rFonts w:cs="Times New Roman"/>
                <w:sz w:val="20"/>
                <w:szCs w:val="20"/>
                <w:lang w:val="fr-FR"/>
              </w:rPr>
              <w:t>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6F5032A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Biolegend</w:t>
            </w:r>
            <w:proofErr w:type="spellEnd"/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0871822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304264</w:t>
            </w:r>
          </w:p>
        </w:tc>
      </w:tr>
      <w:tr w:rsidR="00C4016D" w:rsidRPr="004A4673" w14:paraId="03B50C1A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701A5FC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HLA-DR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5498ED6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BV570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1F97CDD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L243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B37EAF3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 xml:space="preserve">2 </w:t>
            </w:r>
            <w:r w:rsidRPr="008809CA">
              <w:rPr>
                <w:rFonts w:cs="Times New Roman"/>
                <w:sz w:val="20"/>
                <w:szCs w:val="20"/>
                <w:lang w:val="fr-FR"/>
              </w:rPr>
              <w:t>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B3D3CC1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Biolegend</w:t>
            </w:r>
            <w:proofErr w:type="spellEnd"/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7506EBD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307638</w:t>
            </w:r>
          </w:p>
        </w:tc>
      </w:tr>
      <w:tr w:rsidR="00C4016D" w:rsidRPr="004A4673" w14:paraId="2726A651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539DE0D7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CD69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AC77610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</w:rPr>
              <w:t>PerCP</w:t>
            </w:r>
            <w:proofErr w:type="spellEnd"/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01093B7A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FN50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5A3B6DF1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 xml:space="preserve">2.5 </w:t>
            </w:r>
            <w:r w:rsidRPr="008809CA">
              <w:rPr>
                <w:rFonts w:cs="Times New Roman"/>
                <w:sz w:val="20"/>
                <w:szCs w:val="20"/>
                <w:lang w:val="fr-FR"/>
              </w:rPr>
              <w:t>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4F5A05A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Biolegend</w:t>
            </w:r>
            <w:proofErr w:type="spellEnd"/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E156DEB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310928</w:t>
            </w:r>
          </w:p>
        </w:tc>
      </w:tr>
      <w:tr w:rsidR="00C4016D" w:rsidRPr="004A4673" w14:paraId="6EBA17B9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0C73204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CD279 (PD1)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4D68CF5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BV650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5EA741C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EH12.2H7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E753F99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 xml:space="preserve">2 </w:t>
            </w:r>
            <w:r w:rsidRPr="008809CA">
              <w:rPr>
                <w:rFonts w:cs="Times New Roman"/>
                <w:sz w:val="20"/>
                <w:szCs w:val="20"/>
                <w:lang w:val="fr-FR"/>
              </w:rPr>
              <w:t>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31599F0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Biolegend</w:t>
            </w:r>
            <w:proofErr w:type="spellEnd"/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5EBF5F5B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329950</w:t>
            </w:r>
          </w:p>
        </w:tc>
      </w:tr>
      <w:tr w:rsidR="00C4016D" w:rsidRPr="004A4673" w14:paraId="65901A64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42D0319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CD278 (ICOS)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DDCCFB0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BV711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B188BA6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DX29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7B22AC3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 xml:space="preserve">2 </w:t>
            </w:r>
            <w:r w:rsidRPr="008809CA">
              <w:rPr>
                <w:rFonts w:cs="Times New Roman"/>
                <w:sz w:val="20"/>
                <w:szCs w:val="20"/>
                <w:lang w:val="fr-FR"/>
              </w:rPr>
              <w:t>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91F2AF2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BD Biosciences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BBF50EB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563833</w:t>
            </w:r>
          </w:p>
        </w:tc>
      </w:tr>
      <w:tr w:rsidR="00C4016D" w:rsidRPr="004A4673" w14:paraId="3B72F8B4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451520E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CD120b (TNFR2)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EC5DA39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PE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7518F34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hTNFR-M1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EEF9734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 xml:space="preserve">5 </w:t>
            </w:r>
            <w:r w:rsidRPr="008809CA">
              <w:rPr>
                <w:rFonts w:cs="Times New Roman"/>
                <w:sz w:val="20"/>
                <w:szCs w:val="20"/>
                <w:lang w:val="fr-FR"/>
              </w:rPr>
              <w:t>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8889383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BD Biosciences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A8FD88A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552418</w:t>
            </w:r>
          </w:p>
        </w:tc>
      </w:tr>
      <w:tr w:rsidR="00C4016D" w:rsidRPr="004A4673" w14:paraId="2738CE7F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4BBF1AC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TIGIT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9333CFB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BV421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DB75FCC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741182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EE2DD44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 xml:space="preserve">1 </w:t>
            </w:r>
            <w:r w:rsidRPr="008809CA">
              <w:rPr>
                <w:rFonts w:cs="Times New Roman"/>
                <w:sz w:val="20"/>
                <w:szCs w:val="20"/>
                <w:lang w:val="fr-FR"/>
              </w:rPr>
              <w:t>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04F5079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BD Biosciences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DCEF279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747844</w:t>
            </w:r>
          </w:p>
        </w:tc>
      </w:tr>
      <w:tr w:rsidR="00C4016D" w:rsidRPr="004A4673" w14:paraId="583C1AE6" w14:textId="77777777" w:rsidTr="00C83664">
        <w:trPr>
          <w:trHeight w:val="383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9569D00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Brilliant</w:t>
            </w:r>
            <w:proofErr w:type="spellEnd"/>
            <w:r w:rsidRPr="008809CA">
              <w:rPr>
                <w:rFonts w:cs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Stain</w:t>
            </w:r>
            <w:proofErr w:type="spellEnd"/>
            <w:r w:rsidRPr="008809CA">
              <w:rPr>
                <w:rFonts w:cs="Times New Roman"/>
                <w:sz w:val="20"/>
                <w:szCs w:val="20"/>
                <w:lang w:val="fr-FR"/>
              </w:rPr>
              <w:t xml:space="preserve"> Buffer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AD1F20D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033FA987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C575A7D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 xml:space="preserve">22.5 </w:t>
            </w:r>
            <w:r w:rsidRPr="008809CA">
              <w:rPr>
                <w:rFonts w:cs="Times New Roman"/>
                <w:sz w:val="20"/>
                <w:szCs w:val="20"/>
                <w:lang w:val="fr-FR"/>
              </w:rPr>
              <w:t>µL</w:t>
            </w:r>
          </w:p>
          <w:p w14:paraId="7E373AF6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(total of 50 µL)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7DDE023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BD Biosciences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05EC606E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563794</w:t>
            </w:r>
          </w:p>
        </w:tc>
      </w:tr>
      <w:tr w:rsidR="00C4016D" w:rsidRPr="004A4673" w14:paraId="1107A516" w14:textId="77777777" w:rsidTr="00C83664">
        <w:trPr>
          <w:trHeight w:val="383"/>
        </w:trPr>
        <w:tc>
          <w:tcPr>
            <w:tcW w:w="95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4E0D993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b/>
                <w:bCs/>
                <w:sz w:val="20"/>
                <w:szCs w:val="20"/>
              </w:rPr>
              <w:t>Fixable Viability Dye</w:t>
            </w:r>
          </w:p>
        </w:tc>
      </w:tr>
      <w:tr w:rsidR="00C4016D" w:rsidRPr="004A4673" w14:paraId="0C1BA30C" w14:textId="77777777" w:rsidTr="00C83664">
        <w:trPr>
          <w:trHeight w:val="383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D54F7CF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 xml:space="preserve">Fixable </w:t>
            </w: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Viability</w:t>
            </w:r>
            <w:proofErr w:type="spellEnd"/>
            <w:r w:rsidRPr="008809CA">
              <w:rPr>
                <w:rFonts w:cs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Dye</w:t>
            </w:r>
            <w:proofErr w:type="spellEnd"/>
            <w:r w:rsidRPr="008809CA">
              <w:rPr>
                <w:rFonts w:cs="Times New Roman"/>
                <w:sz w:val="20"/>
                <w:szCs w:val="20"/>
                <w:lang w:val="fr-FR"/>
              </w:rPr>
              <w:t xml:space="preserve"> (FVD)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FB3B097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Efluor</w:t>
            </w:r>
            <w:proofErr w:type="spellEnd"/>
            <w:r w:rsidRPr="008809CA">
              <w:rPr>
                <w:rFonts w:cs="Times New Roman"/>
                <w:sz w:val="20"/>
                <w:szCs w:val="20"/>
                <w:lang w:val="fr-FR"/>
              </w:rPr>
              <w:t xml:space="preserve"> 780</w:t>
            </w:r>
          </w:p>
          <w:p w14:paraId="5B8A7C60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AD261E3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0.2 µL in 200 µL of PBS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4023AB3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</w:rPr>
              <w:t>Thermo</w:t>
            </w:r>
            <w:proofErr w:type="spellEnd"/>
            <w:r w:rsidRPr="008809CA">
              <w:rPr>
                <w:rFonts w:cs="Times New Roman"/>
                <w:sz w:val="20"/>
                <w:szCs w:val="20"/>
              </w:rPr>
              <w:t xml:space="preserve"> Fischer Scientific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0492BAF9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65-0865-14</w:t>
            </w:r>
          </w:p>
        </w:tc>
      </w:tr>
      <w:tr w:rsidR="00C4016D" w:rsidRPr="004A4673" w14:paraId="1FA21B65" w14:textId="77777777" w:rsidTr="00C83664">
        <w:trPr>
          <w:trHeight w:val="383"/>
        </w:trPr>
        <w:tc>
          <w:tcPr>
            <w:tcW w:w="95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B4ACCDE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b/>
                <w:bCs/>
                <w:sz w:val="20"/>
                <w:szCs w:val="20"/>
                <w:lang w:val="fr-FR"/>
              </w:rPr>
              <w:t>Fixation/</w:t>
            </w:r>
            <w:proofErr w:type="spellStart"/>
            <w:r w:rsidRPr="008809CA">
              <w:rPr>
                <w:rFonts w:cs="Times New Roman"/>
                <w:b/>
                <w:bCs/>
                <w:sz w:val="20"/>
                <w:szCs w:val="20"/>
                <w:lang w:val="fr-FR"/>
              </w:rPr>
              <w:t>Permeabilization</w:t>
            </w:r>
            <w:proofErr w:type="spellEnd"/>
          </w:p>
        </w:tc>
      </w:tr>
      <w:tr w:rsidR="00C4016D" w:rsidRPr="004A4673" w14:paraId="69AF708D" w14:textId="77777777" w:rsidTr="00C83664">
        <w:trPr>
          <w:trHeight w:val="383"/>
        </w:trPr>
        <w:tc>
          <w:tcPr>
            <w:tcW w:w="60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901B4C1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Foxp3/Transcription Factor Staining Buffer Set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1801965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</w:rPr>
              <w:t>Invitrogen™,</w:t>
            </w:r>
          </w:p>
          <w:p w14:paraId="6A5B03E4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</w:rPr>
              <w:t>Thermo</w:t>
            </w:r>
            <w:proofErr w:type="spellEnd"/>
            <w:r w:rsidRPr="008809CA">
              <w:rPr>
                <w:rFonts w:cs="Times New Roman"/>
                <w:sz w:val="20"/>
                <w:szCs w:val="20"/>
              </w:rPr>
              <w:t xml:space="preserve"> Fischer Scientific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0B1379E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00-5523-00</w:t>
            </w:r>
          </w:p>
        </w:tc>
      </w:tr>
      <w:tr w:rsidR="00C4016D" w:rsidRPr="004A4673" w14:paraId="17623993" w14:textId="77777777" w:rsidTr="00C83664">
        <w:trPr>
          <w:trHeight w:val="383"/>
        </w:trPr>
        <w:tc>
          <w:tcPr>
            <w:tcW w:w="95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0A7DCE5B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b/>
                <w:bCs/>
                <w:sz w:val="20"/>
                <w:szCs w:val="20"/>
              </w:rPr>
              <w:t>Intracellular staining</w:t>
            </w:r>
          </w:p>
        </w:tc>
      </w:tr>
      <w:tr w:rsidR="00C4016D" w:rsidRPr="004A4673" w14:paraId="4AE3A444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E477EF1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CD152 (CTLA-4)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07DDA26B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BV605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5CACA58E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BNI3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6582BC0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0.5 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5F93458E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Biolegend</w:t>
            </w:r>
            <w:proofErr w:type="spellEnd"/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FE04C80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369610</w:t>
            </w:r>
          </w:p>
        </w:tc>
      </w:tr>
      <w:tr w:rsidR="00C4016D" w:rsidRPr="004A4673" w14:paraId="0DC3D49F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A218F69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FOXP3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487664B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Spark NIR 685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96C1919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206D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30BA35B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5 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086BAA4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Biolegend</w:t>
            </w:r>
            <w:proofErr w:type="spellEnd"/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BB30497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320130</w:t>
            </w:r>
          </w:p>
        </w:tc>
      </w:tr>
      <w:tr w:rsidR="00C4016D" w:rsidRPr="004A4673" w14:paraId="435C9EC5" w14:textId="77777777" w:rsidTr="00C83664">
        <w:trPr>
          <w:trHeight w:val="238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2CC0A158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HELIOS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74FA6EAE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Pe-Cyanine5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674EE84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22F6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0EEF079C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2 µL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0303B45B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Thermo Fischer Scientific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402AC1E1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15-9883-42</w:t>
            </w:r>
          </w:p>
        </w:tc>
      </w:tr>
      <w:tr w:rsidR="00C4016D" w:rsidRPr="004A4673" w14:paraId="0B50678F" w14:textId="77777777" w:rsidTr="00C83664">
        <w:trPr>
          <w:trHeight w:val="383"/>
        </w:trPr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5343C7BA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809CA">
              <w:rPr>
                <w:rFonts w:cs="Times New Roman"/>
                <w:sz w:val="20"/>
                <w:szCs w:val="20"/>
                <w:lang w:val="fr-FR"/>
              </w:rPr>
              <w:t>Washing</w:t>
            </w:r>
            <w:proofErr w:type="spellEnd"/>
            <w:r w:rsidRPr="008809CA">
              <w:rPr>
                <w:rFonts w:cs="Times New Roman"/>
                <w:sz w:val="20"/>
                <w:szCs w:val="20"/>
                <w:lang w:val="fr-FR"/>
              </w:rPr>
              <w:t xml:space="preserve"> solution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A521471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9E72623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63AF0CEA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42.5 µL</w:t>
            </w:r>
          </w:p>
          <w:p w14:paraId="4D8F650B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809CA">
              <w:rPr>
                <w:rFonts w:cs="Times New Roman"/>
                <w:sz w:val="20"/>
                <w:szCs w:val="20"/>
                <w:lang w:val="fr-FR"/>
              </w:rPr>
              <w:t>(total of 50 µL)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11243064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14:paraId="34611431" w14:textId="77777777" w:rsidR="00C4016D" w:rsidRPr="008809CA" w:rsidRDefault="00C4016D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14:paraId="762A6655" w14:textId="77777777" w:rsidR="009E6456" w:rsidRDefault="009E6456" w:rsidP="00C4016D">
      <w:pPr>
        <w:spacing w:before="0" w:after="0"/>
        <w:jc w:val="both"/>
        <w:rPr>
          <w:rFonts w:cs="Times New Roman"/>
          <w:b/>
          <w:szCs w:val="24"/>
        </w:rPr>
      </w:pPr>
    </w:p>
    <w:p w14:paraId="1C813B33" w14:textId="6926AB76" w:rsidR="00C4016D" w:rsidRDefault="00C4016D" w:rsidP="00C4016D">
      <w:pPr>
        <w:spacing w:before="0" w:after="0"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</w:t>
      </w:r>
      <w:r w:rsidR="00AB428A">
        <w:rPr>
          <w:rFonts w:cs="Times New Roman"/>
          <w:b/>
          <w:szCs w:val="24"/>
        </w:rPr>
        <w:t>ry</w:t>
      </w:r>
      <w:r>
        <w:rPr>
          <w:rFonts w:cs="Times New Roman"/>
          <w:b/>
          <w:szCs w:val="24"/>
        </w:rPr>
        <w:t xml:space="preserve"> </w:t>
      </w:r>
      <w:r w:rsidR="003E4F62">
        <w:rPr>
          <w:rFonts w:cs="Times New Roman"/>
          <w:b/>
          <w:szCs w:val="24"/>
        </w:rPr>
        <w:t>Table 2</w:t>
      </w:r>
      <w:r w:rsidRPr="004A4673">
        <w:rPr>
          <w:rFonts w:cs="Times New Roman"/>
          <w:b/>
          <w:szCs w:val="24"/>
        </w:rPr>
        <w:t>.</w:t>
      </w:r>
      <w:r w:rsidRPr="004A4673">
        <w:rPr>
          <w:rFonts w:cs="Times New Roman"/>
          <w:szCs w:val="24"/>
        </w:rPr>
        <w:t xml:space="preserve"> List of antibodies used for the 22-color panel </w:t>
      </w:r>
      <w:r w:rsidR="006A2FBE">
        <w:rPr>
          <w:rFonts w:cs="Times New Roman"/>
          <w:szCs w:val="24"/>
        </w:rPr>
        <w:t>used in</w:t>
      </w:r>
      <w:r w:rsidRPr="004A4673">
        <w:rPr>
          <w:rFonts w:cs="Times New Roman"/>
          <w:szCs w:val="24"/>
        </w:rPr>
        <w:t xml:space="preserve"> spectral flow cytometry for the analysis of </w:t>
      </w:r>
      <w:r w:rsidRPr="004A4673">
        <w:rPr>
          <w:rFonts w:cs="Times New Roman"/>
          <w:i/>
          <w:szCs w:val="24"/>
        </w:rPr>
        <w:t>in vitro</w:t>
      </w:r>
      <w:r w:rsidRPr="004A4673">
        <w:rPr>
          <w:rFonts w:cs="Times New Roman"/>
          <w:szCs w:val="24"/>
        </w:rPr>
        <w:t xml:space="preserve"> experiments.</w:t>
      </w:r>
    </w:p>
    <w:p w14:paraId="7B251228" w14:textId="77777777" w:rsidR="00C83664" w:rsidRDefault="00C83664" w:rsidP="00C4016D">
      <w:pPr>
        <w:spacing w:before="0" w:after="0"/>
        <w:jc w:val="both"/>
        <w:rPr>
          <w:rFonts w:cs="Times New Roman"/>
          <w:szCs w:val="24"/>
        </w:rPr>
      </w:pPr>
    </w:p>
    <w:p w14:paraId="6CFA2698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tbl>
      <w:tblPr>
        <w:tblW w:w="943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24"/>
        <w:gridCol w:w="2636"/>
        <w:gridCol w:w="1914"/>
        <w:gridCol w:w="1861"/>
      </w:tblGrid>
      <w:tr w:rsidR="003E4F62" w:rsidRPr="004A4673" w14:paraId="00CEC1E0" w14:textId="77777777" w:rsidTr="00C83664">
        <w:trPr>
          <w:trHeight w:val="155"/>
        </w:trPr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9223C2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2"/>
                <w:szCs w:val="24"/>
              </w:rPr>
            </w:pPr>
            <w:r w:rsidRPr="008809CA">
              <w:rPr>
                <w:rFonts w:cs="Times New Roman"/>
                <w:b/>
                <w:bCs/>
                <w:color w:val="FFFFFF" w:themeColor="background1"/>
                <w:sz w:val="22"/>
                <w:szCs w:val="24"/>
                <w:lang w:val="fr-FR"/>
              </w:rPr>
              <w:lastRenderedPageBreak/>
              <w:t>Reagent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72D405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2"/>
                <w:szCs w:val="24"/>
              </w:rPr>
            </w:pPr>
            <w:r w:rsidRPr="008809CA">
              <w:rPr>
                <w:rFonts w:cs="Times New Roman"/>
                <w:b/>
                <w:bCs/>
                <w:color w:val="FFFFFF" w:themeColor="background1"/>
                <w:sz w:val="22"/>
                <w:szCs w:val="24"/>
                <w:lang w:val="fr-FR"/>
              </w:rPr>
              <w:t>Final concentration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3C981D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2"/>
                <w:szCs w:val="24"/>
              </w:rPr>
            </w:pPr>
            <w:proofErr w:type="spellStart"/>
            <w:r w:rsidRPr="008809CA">
              <w:rPr>
                <w:rFonts w:cs="Times New Roman"/>
                <w:b/>
                <w:bCs/>
                <w:color w:val="FFFFFF" w:themeColor="background1"/>
                <w:sz w:val="22"/>
                <w:szCs w:val="24"/>
                <w:lang w:val="fr-FR"/>
              </w:rPr>
              <w:t>Company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A45145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2"/>
                <w:szCs w:val="24"/>
              </w:rPr>
            </w:pPr>
            <w:proofErr w:type="spellStart"/>
            <w:r w:rsidRPr="008809CA">
              <w:rPr>
                <w:rFonts w:cs="Times New Roman"/>
                <w:b/>
                <w:bCs/>
                <w:color w:val="FFFFFF" w:themeColor="background1"/>
                <w:sz w:val="22"/>
                <w:szCs w:val="24"/>
                <w:lang w:val="fr-FR"/>
              </w:rPr>
              <w:t>Catalog</w:t>
            </w:r>
            <w:proofErr w:type="spellEnd"/>
            <w:r w:rsidRPr="008809CA">
              <w:rPr>
                <w:rFonts w:cs="Times New Roman"/>
                <w:b/>
                <w:bCs/>
                <w:color w:val="FFFFFF" w:themeColor="background1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8809CA">
              <w:rPr>
                <w:rFonts w:cs="Times New Roman"/>
                <w:b/>
                <w:bCs/>
                <w:color w:val="FFFFFF" w:themeColor="background1"/>
                <w:sz w:val="22"/>
                <w:szCs w:val="24"/>
                <w:lang w:val="fr-FR"/>
              </w:rPr>
              <w:t>number</w:t>
            </w:r>
            <w:proofErr w:type="spellEnd"/>
          </w:p>
        </w:tc>
      </w:tr>
      <w:tr w:rsidR="003E4F62" w:rsidRPr="004A4673" w14:paraId="79E14D6C" w14:textId="77777777" w:rsidTr="00C83664">
        <w:trPr>
          <w:trHeight w:val="20"/>
        </w:trPr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F060F4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</w:rPr>
              <w:t xml:space="preserve">3’ </w:t>
            </w:r>
            <w:proofErr w:type="spellStart"/>
            <w:r w:rsidRPr="008809CA">
              <w:rPr>
                <w:rFonts w:cs="Times New Roman"/>
                <w:sz w:val="22"/>
                <w:szCs w:val="24"/>
              </w:rPr>
              <w:t>CellPlex</w:t>
            </w:r>
            <w:proofErr w:type="spellEnd"/>
            <w:r w:rsidRPr="008809CA">
              <w:rPr>
                <w:rFonts w:cs="Times New Roman"/>
                <w:sz w:val="22"/>
                <w:szCs w:val="24"/>
              </w:rPr>
              <w:t xml:space="preserve"> Kit Set A, 48 </w:t>
            </w:r>
            <w:proofErr w:type="spellStart"/>
            <w:r w:rsidRPr="008809CA">
              <w:rPr>
                <w:rFonts w:cs="Times New Roman"/>
                <w:sz w:val="22"/>
                <w:szCs w:val="24"/>
              </w:rPr>
              <w:t>rxns</w:t>
            </w:r>
            <w:proofErr w:type="spellEnd"/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C43B6C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2867D9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  <w:lang w:val="fr-FR"/>
              </w:rPr>
              <w:t xml:space="preserve">10x </w:t>
            </w:r>
            <w:proofErr w:type="spellStart"/>
            <w:r w:rsidRPr="008809CA">
              <w:rPr>
                <w:rFonts w:cs="Times New Roman"/>
                <w:sz w:val="22"/>
                <w:szCs w:val="24"/>
                <w:lang w:val="fr-FR"/>
              </w:rPr>
              <w:t>Genomics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24EE93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</w:rPr>
              <w:t>1000261</w:t>
            </w:r>
          </w:p>
        </w:tc>
      </w:tr>
      <w:tr w:rsidR="003E4F62" w:rsidRPr="004A4673" w14:paraId="302754DD" w14:textId="77777777" w:rsidTr="00C83664">
        <w:trPr>
          <w:trHeight w:val="20"/>
        </w:trPr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642823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</w:rPr>
              <w:t>Dulbecco’s Phosphate Buffered Saline (PBS)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64A2F4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CC351E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proofErr w:type="spellStart"/>
            <w:r w:rsidRPr="008809CA">
              <w:rPr>
                <w:rFonts w:cs="Times New Roman"/>
                <w:sz w:val="22"/>
                <w:szCs w:val="24"/>
              </w:rPr>
              <w:t>Biowest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1EAEDE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</w:rPr>
              <w:t>L0615</w:t>
            </w:r>
          </w:p>
        </w:tc>
      </w:tr>
      <w:tr w:rsidR="003E4F62" w:rsidRPr="004A4673" w14:paraId="434139A1" w14:textId="77777777" w:rsidTr="00C83664">
        <w:trPr>
          <w:trHeight w:val="20"/>
        </w:trPr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EF706F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  <w:lang w:val="fr-FR"/>
              </w:rPr>
              <w:t xml:space="preserve">Bovine </w:t>
            </w:r>
            <w:proofErr w:type="spellStart"/>
            <w:r w:rsidRPr="008809CA">
              <w:rPr>
                <w:rFonts w:cs="Times New Roman"/>
                <w:sz w:val="22"/>
                <w:szCs w:val="24"/>
                <w:lang w:val="fr-FR"/>
              </w:rPr>
              <w:t>Serum</w:t>
            </w:r>
            <w:proofErr w:type="spellEnd"/>
            <w:r w:rsidRPr="008809CA">
              <w:rPr>
                <w:rFonts w:cs="Times New Roman"/>
                <w:sz w:val="22"/>
                <w:szCs w:val="24"/>
                <w:lang w:val="fr-FR"/>
              </w:rPr>
              <w:t xml:space="preserve"> Albumine (BSA)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943005" w14:textId="77777777" w:rsidR="00C83664" w:rsidRDefault="00C83664" w:rsidP="00C83664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sz w:val="22"/>
                <w:szCs w:val="24"/>
              </w:rPr>
              <w:t xml:space="preserve">0.04% or 1% according </w:t>
            </w:r>
          </w:p>
          <w:p w14:paraId="10781B35" w14:textId="6A031425" w:rsidR="003E4F62" w:rsidRPr="008809CA" w:rsidRDefault="003E4F62" w:rsidP="00C83664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</w:rPr>
              <w:t>to kit protocol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B88855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  <w:lang w:val="fr-FR"/>
              </w:rPr>
              <w:t>Sigma-Aldrich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531B0A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  <w:lang w:val="fr-FR"/>
              </w:rPr>
              <w:t>A8806</w:t>
            </w:r>
          </w:p>
        </w:tc>
      </w:tr>
      <w:tr w:rsidR="003E4F62" w:rsidRPr="004A4673" w14:paraId="28C59953" w14:textId="77777777" w:rsidTr="00C83664">
        <w:trPr>
          <w:trHeight w:val="20"/>
        </w:trPr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2261D6" w14:textId="3EC4BF4C" w:rsidR="003E4F62" w:rsidRPr="008809CA" w:rsidRDefault="003E4F62" w:rsidP="00C83664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</w:rPr>
              <w:t>Chromium Next GEM Sin</w:t>
            </w:r>
            <w:r w:rsidR="00C83664">
              <w:rPr>
                <w:rFonts w:cs="Times New Roman"/>
                <w:sz w:val="22"/>
                <w:szCs w:val="24"/>
              </w:rPr>
              <w:t>gle Cell 3’</w:t>
            </w:r>
            <w:r w:rsidRPr="00C83664">
              <w:rPr>
                <w:rFonts w:cs="Times New Roman"/>
                <w:sz w:val="22"/>
                <w:szCs w:val="24"/>
              </w:rPr>
              <w:t>Reagent Kits v3.1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104C67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4FB00F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  <w:lang w:val="fr-FR"/>
              </w:rPr>
              <w:t xml:space="preserve">10x </w:t>
            </w:r>
            <w:proofErr w:type="spellStart"/>
            <w:r w:rsidRPr="008809CA">
              <w:rPr>
                <w:rFonts w:cs="Times New Roman"/>
                <w:sz w:val="22"/>
                <w:szCs w:val="24"/>
                <w:lang w:val="fr-FR"/>
              </w:rPr>
              <w:t>Genomics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220277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  <w:lang w:val="fr-FR"/>
              </w:rPr>
              <w:t>CG000390</w:t>
            </w:r>
          </w:p>
        </w:tc>
      </w:tr>
      <w:tr w:rsidR="003E4F62" w:rsidRPr="004A4673" w14:paraId="396499C9" w14:textId="77777777" w:rsidTr="00C83664">
        <w:trPr>
          <w:trHeight w:val="20"/>
        </w:trPr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97D600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</w:rPr>
              <w:t>Chromium Next GEM Chip G Single Cell Kit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F99777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34856D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  <w:lang w:val="fr-FR"/>
              </w:rPr>
              <w:t xml:space="preserve">10x </w:t>
            </w:r>
            <w:proofErr w:type="spellStart"/>
            <w:r w:rsidRPr="008809CA">
              <w:rPr>
                <w:rFonts w:cs="Times New Roman"/>
                <w:sz w:val="22"/>
                <w:szCs w:val="24"/>
                <w:lang w:val="fr-FR"/>
              </w:rPr>
              <w:t>Genomics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EF6E3A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</w:rPr>
              <w:t>1000120</w:t>
            </w:r>
          </w:p>
        </w:tc>
      </w:tr>
      <w:tr w:rsidR="003E4F62" w:rsidRPr="004A4673" w14:paraId="7A0F2DB9" w14:textId="77777777" w:rsidTr="00C83664">
        <w:trPr>
          <w:trHeight w:val="20"/>
        </w:trPr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6C9161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proofErr w:type="spellStart"/>
            <w:r w:rsidRPr="008809CA">
              <w:rPr>
                <w:rFonts w:cs="Times New Roman"/>
                <w:sz w:val="22"/>
                <w:szCs w:val="24"/>
                <w:lang w:val="fr-FR"/>
              </w:rPr>
              <w:t>DynaBeads</w:t>
            </w:r>
            <w:proofErr w:type="spellEnd"/>
            <w:r w:rsidRPr="008809CA">
              <w:rPr>
                <w:rFonts w:cs="Times New Roman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8809CA">
              <w:rPr>
                <w:rFonts w:cs="Times New Roman"/>
                <w:sz w:val="22"/>
                <w:szCs w:val="24"/>
                <w:lang w:val="fr-FR"/>
              </w:rPr>
              <w:t>MyOne</w:t>
            </w:r>
            <w:proofErr w:type="spellEnd"/>
            <w:r w:rsidRPr="008809CA">
              <w:rPr>
                <w:rFonts w:cs="Times New Roman"/>
                <w:sz w:val="22"/>
                <w:szCs w:val="24"/>
                <w:lang w:val="fr-FR"/>
              </w:rPr>
              <w:t xml:space="preserve"> SILANE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121C84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DCCB78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  <w:lang w:val="fr-FR"/>
              </w:rPr>
              <w:t xml:space="preserve">10x </w:t>
            </w:r>
            <w:proofErr w:type="spellStart"/>
            <w:r w:rsidRPr="008809CA">
              <w:rPr>
                <w:rFonts w:cs="Times New Roman"/>
                <w:sz w:val="22"/>
                <w:szCs w:val="24"/>
                <w:lang w:val="fr-FR"/>
              </w:rPr>
              <w:t>Genomics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769A6D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  <w:lang w:val="fr-FR"/>
              </w:rPr>
              <w:t>2000048</w:t>
            </w:r>
          </w:p>
        </w:tc>
      </w:tr>
      <w:tr w:rsidR="003E4F62" w:rsidRPr="004A4673" w14:paraId="29FA7FCB" w14:textId="77777777" w:rsidTr="00C83664">
        <w:trPr>
          <w:trHeight w:val="20"/>
        </w:trPr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5A023A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proofErr w:type="spellStart"/>
            <w:r w:rsidRPr="008809CA">
              <w:rPr>
                <w:rFonts w:cs="Times New Roman"/>
                <w:sz w:val="22"/>
                <w:szCs w:val="24"/>
                <w:lang w:val="fr-FR"/>
              </w:rPr>
              <w:t>SPRIselect</w:t>
            </w:r>
            <w:proofErr w:type="spellEnd"/>
          </w:p>
          <w:p w14:paraId="1F1433D4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proofErr w:type="spellStart"/>
            <w:r w:rsidRPr="008809CA">
              <w:rPr>
                <w:rFonts w:cs="Times New Roman"/>
                <w:sz w:val="22"/>
                <w:szCs w:val="24"/>
                <w:lang w:val="fr-FR"/>
              </w:rPr>
              <w:t>Bead-Based</w:t>
            </w:r>
            <w:proofErr w:type="spellEnd"/>
            <w:r w:rsidRPr="008809CA">
              <w:rPr>
                <w:rFonts w:cs="Times New Roman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8809CA">
              <w:rPr>
                <w:rFonts w:cs="Times New Roman"/>
                <w:sz w:val="22"/>
                <w:szCs w:val="24"/>
                <w:lang w:val="fr-FR"/>
              </w:rPr>
              <w:t>Reagent</w:t>
            </w:r>
            <w:proofErr w:type="spellEnd"/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150DCD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BF5DBE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proofErr w:type="spellStart"/>
            <w:r w:rsidRPr="008809CA">
              <w:rPr>
                <w:rFonts w:cs="Times New Roman"/>
                <w:sz w:val="22"/>
                <w:szCs w:val="24"/>
                <w:lang w:val="fr-FR"/>
              </w:rPr>
              <w:t>Beckman</w:t>
            </w:r>
            <w:proofErr w:type="spellEnd"/>
            <w:r w:rsidRPr="008809CA">
              <w:rPr>
                <w:rFonts w:cs="Times New Roman"/>
                <w:sz w:val="22"/>
                <w:szCs w:val="24"/>
                <w:lang w:val="fr-FR"/>
              </w:rPr>
              <w:t xml:space="preserve"> Coulter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7C2DEC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  <w:lang w:val="fr-FR"/>
              </w:rPr>
              <w:t>B23317</w:t>
            </w:r>
          </w:p>
        </w:tc>
      </w:tr>
      <w:tr w:rsidR="003E4F62" w:rsidRPr="004A4673" w14:paraId="79EF360C" w14:textId="77777777" w:rsidTr="00C83664">
        <w:trPr>
          <w:trHeight w:val="20"/>
        </w:trPr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05460C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</w:rPr>
              <w:t>Dual Index Kit TT, Set A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5CEFC9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67B90E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  <w:lang w:val="fr-FR"/>
              </w:rPr>
              <w:t xml:space="preserve">10x </w:t>
            </w:r>
            <w:proofErr w:type="spellStart"/>
            <w:r w:rsidRPr="008809CA">
              <w:rPr>
                <w:rFonts w:cs="Times New Roman"/>
                <w:sz w:val="22"/>
                <w:szCs w:val="24"/>
                <w:lang w:val="fr-FR"/>
              </w:rPr>
              <w:t>Genomics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33090F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</w:rPr>
              <w:t>PN-3000431</w:t>
            </w:r>
          </w:p>
        </w:tc>
      </w:tr>
      <w:tr w:rsidR="003E4F62" w:rsidRPr="004A4673" w14:paraId="0E4A8F09" w14:textId="77777777" w:rsidTr="00C83664">
        <w:trPr>
          <w:trHeight w:val="20"/>
        </w:trPr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F97400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</w:rPr>
              <w:t>Dual Index Kit NN, Set A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E417C4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708607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  <w:lang w:val="fr-FR"/>
              </w:rPr>
              <w:t xml:space="preserve">10x </w:t>
            </w:r>
            <w:proofErr w:type="spellStart"/>
            <w:r w:rsidRPr="008809CA">
              <w:rPr>
                <w:rFonts w:cs="Times New Roman"/>
                <w:sz w:val="22"/>
                <w:szCs w:val="24"/>
                <w:lang w:val="fr-FR"/>
              </w:rPr>
              <w:t>Genomics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D2B3DA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</w:rPr>
              <w:t>PN-3000482</w:t>
            </w:r>
          </w:p>
        </w:tc>
      </w:tr>
      <w:tr w:rsidR="003E4F62" w:rsidRPr="004A4673" w14:paraId="1E4EA999" w14:textId="77777777" w:rsidTr="00C83664">
        <w:trPr>
          <w:trHeight w:val="20"/>
        </w:trPr>
        <w:tc>
          <w:tcPr>
            <w:tcW w:w="3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5E01C4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  <w:lang w:val="fr-FR"/>
              </w:rPr>
              <w:t>KAPA Library Quantification Kit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76B090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6087E3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  <w:lang w:val="fr-FR"/>
              </w:rPr>
              <w:t>Roche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9E7CE" w14:textId="77777777" w:rsidR="003E4F62" w:rsidRPr="008809CA" w:rsidRDefault="003E4F62" w:rsidP="00113EFD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8809CA">
              <w:rPr>
                <w:rFonts w:cs="Times New Roman"/>
                <w:sz w:val="22"/>
                <w:szCs w:val="24"/>
              </w:rPr>
              <w:t>07960140001</w:t>
            </w:r>
          </w:p>
        </w:tc>
      </w:tr>
    </w:tbl>
    <w:p w14:paraId="37377612" w14:textId="77777777" w:rsidR="003E4F62" w:rsidRDefault="003E4F62" w:rsidP="003E4F62">
      <w:pPr>
        <w:spacing w:before="0" w:after="0"/>
        <w:jc w:val="both"/>
        <w:rPr>
          <w:rFonts w:cs="Times New Roman"/>
          <w:b/>
          <w:szCs w:val="24"/>
        </w:rPr>
      </w:pPr>
    </w:p>
    <w:p w14:paraId="4ACD0B4D" w14:textId="14F65E6C" w:rsidR="003E4F62" w:rsidRDefault="003E4F62" w:rsidP="003E4F62">
      <w:pPr>
        <w:spacing w:before="0" w:after="0"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</w:t>
      </w:r>
      <w:r w:rsidR="00AB428A">
        <w:rPr>
          <w:rFonts w:cs="Times New Roman"/>
          <w:b/>
          <w:szCs w:val="24"/>
        </w:rPr>
        <w:t>ry</w:t>
      </w:r>
      <w:r>
        <w:rPr>
          <w:rFonts w:cs="Times New Roman"/>
          <w:b/>
          <w:szCs w:val="24"/>
        </w:rPr>
        <w:t xml:space="preserve"> </w:t>
      </w:r>
      <w:r w:rsidRPr="004A4673">
        <w:rPr>
          <w:rFonts w:cs="Times New Roman"/>
          <w:b/>
          <w:szCs w:val="24"/>
        </w:rPr>
        <w:t xml:space="preserve">Table </w:t>
      </w:r>
      <w:r>
        <w:rPr>
          <w:rFonts w:cs="Times New Roman"/>
          <w:b/>
          <w:szCs w:val="24"/>
        </w:rPr>
        <w:t>3</w:t>
      </w:r>
      <w:r w:rsidRPr="004A4673">
        <w:rPr>
          <w:rFonts w:cs="Times New Roman"/>
          <w:b/>
          <w:szCs w:val="24"/>
        </w:rPr>
        <w:t>.</w:t>
      </w:r>
      <w:r w:rsidRPr="004A4673">
        <w:rPr>
          <w:rFonts w:cs="Times New Roman"/>
          <w:szCs w:val="24"/>
        </w:rPr>
        <w:t xml:space="preserve"> List of materials used for cell multiplexing and library preparation for single cell RNA sequencing.</w:t>
      </w:r>
    </w:p>
    <w:p w14:paraId="5AB554AD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797E5566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7E9F211D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39C64780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06B1DDFC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709DAFE9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6C7273A7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7DCBD12A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0F243012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7A54E718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26328BA4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7C23D93B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0651B7A7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07FF4808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677AFD85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745CD45E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284C206C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0B8495E5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5C3BFB3D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tbl>
      <w:tblPr>
        <w:tblW w:w="98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2"/>
        <w:gridCol w:w="1685"/>
        <w:gridCol w:w="1149"/>
        <w:gridCol w:w="1701"/>
        <w:gridCol w:w="2551"/>
        <w:gridCol w:w="1330"/>
      </w:tblGrid>
      <w:tr w:rsidR="00AF687F" w:rsidRPr="00AF687F" w14:paraId="4DEF8AB8" w14:textId="77777777" w:rsidTr="00C83664">
        <w:trPr>
          <w:trHeight w:val="462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DA1704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color w:val="FFFFFF" w:themeColor="background1"/>
                <w:sz w:val="22"/>
                <w:lang w:val="fr-BE"/>
              </w:rPr>
            </w:pPr>
            <w:r w:rsidRPr="00AF687F">
              <w:rPr>
                <w:rFonts w:cs="Times New Roman"/>
                <w:b/>
                <w:bCs/>
                <w:color w:val="FFFFFF" w:themeColor="background1"/>
                <w:sz w:val="22"/>
                <w:lang w:val="fr-FR"/>
              </w:rPr>
              <w:lastRenderedPageBreak/>
              <w:t>Antibody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B1C141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color w:val="FFFFFF" w:themeColor="background1"/>
                <w:sz w:val="22"/>
                <w:lang w:val="fr-BE"/>
              </w:rPr>
            </w:pPr>
            <w:r w:rsidRPr="00AF687F">
              <w:rPr>
                <w:rFonts w:cs="Times New Roman"/>
                <w:b/>
                <w:bCs/>
                <w:color w:val="FFFFFF" w:themeColor="background1"/>
                <w:sz w:val="22"/>
                <w:lang w:val="fr-FR"/>
              </w:rPr>
              <w:t>Fluorochrome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4FBB6C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color w:val="FFFFFF" w:themeColor="background1"/>
                <w:sz w:val="22"/>
                <w:lang w:val="fr-BE"/>
              </w:rPr>
            </w:pPr>
            <w:r w:rsidRPr="00AF687F">
              <w:rPr>
                <w:rFonts w:cs="Times New Roman"/>
                <w:b/>
                <w:bCs/>
                <w:color w:val="FFFFFF" w:themeColor="background1"/>
                <w:sz w:val="22"/>
                <w:lang w:val="fr-FR"/>
              </w:rPr>
              <w:t>Clone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D5EBC9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color w:val="FFFFFF" w:themeColor="background1"/>
                <w:sz w:val="22"/>
                <w:lang w:val="fr-BE"/>
              </w:rPr>
            </w:pPr>
            <w:r w:rsidRPr="00AF687F">
              <w:rPr>
                <w:rFonts w:cs="Times New Roman"/>
                <w:b/>
                <w:bCs/>
                <w:color w:val="FFFFFF" w:themeColor="background1"/>
                <w:sz w:val="22"/>
                <w:lang w:val="fr-FR"/>
              </w:rPr>
              <w:t>Volume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C357C8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color w:val="FFFFFF" w:themeColor="background1"/>
                <w:sz w:val="22"/>
                <w:lang w:val="fr-BE"/>
              </w:rPr>
            </w:pPr>
            <w:proofErr w:type="spellStart"/>
            <w:r w:rsidRPr="00AF687F">
              <w:rPr>
                <w:rFonts w:cs="Times New Roman"/>
                <w:b/>
                <w:bCs/>
                <w:color w:val="FFFFFF" w:themeColor="background1"/>
                <w:sz w:val="22"/>
                <w:lang w:val="fr-FR"/>
              </w:rPr>
              <w:t>Company</w:t>
            </w:r>
            <w:proofErr w:type="spellEnd"/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B84B9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color w:val="FFFFFF" w:themeColor="background1"/>
                <w:sz w:val="22"/>
                <w:lang w:val="fr-BE"/>
              </w:rPr>
            </w:pPr>
            <w:proofErr w:type="spellStart"/>
            <w:r w:rsidRPr="00AF687F">
              <w:rPr>
                <w:rFonts w:cs="Times New Roman"/>
                <w:b/>
                <w:bCs/>
                <w:color w:val="FFFFFF" w:themeColor="background1"/>
                <w:sz w:val="22"/>
                <w:lang w:val="fr-FR"/>
              </w:rPr>
              <w:t>Catalog</w:t>
            </w:r>
            <w:proofErr w:type="spellEnd"/>
            <w:r w:rsidRPr="00AF687F">
              <w:rPr>
                <w:rFonts w:cs="Times New Roman"/>
                <w:b/>
                <w:bCs/>
                <w:color w:val="FFFFFF" w:themeColor="background1"/>
                <w:sz w:val="22"/>
                <w:lang w:val="fr-FR"/>
              </w:rPr>
              <w:t xml:space="preserve"> </w:t>
            </w:r>
            <w:proofErr w:type="spellStart"/>
            <w:r w:rsidRPr="00AF687F">
              <w:rPr>
                <w:rFonts w:cs="Times New Roman"/>
                <w:b/>
                <w:bCs/>
                <w:color w:val="FFFFFF" w:themeColor="background1"/>
                <w:sz w:val="22"/>
                <w:lang w:val="fr-FR"/>
              </w:rPr>
              <w:t>number</w:t>
            </w:r>
            <w:proofErr w:type="spellEnd"/>
          </w:p>
        </w:tc>
      </w:tr>
      <w:tr w:rsidR="00AF687F" w:rsidRPr="00AF687F" w14:paraId="7707B5EF" w14:textId="77777777" w:rsidTr="00C83664">
        <w:trPr>
          <w:trHeight w:val="381"/>
        </w:trPr>
        <w:tc>
          <w:tcPr>
            <w:tcW w:w="98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A982B1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proofErr w:type="spellStart"/>
            <w:r w:rsidRPr="00AF687F">
              <w:rPr>
                <w:rFonts w:cs="Times New Roman"/>
                <w:b/>
                <w:bCs/>
                <w:sz w:val="22"/>
                <w:lang w:val="fr-FR"/>
              </w:rPr>
              <w:t>Extracellular</w:t>
            </w:r>
            <w:proofErr w:type="spellEnd"/>
            <w:r w:rsidRPr="00AF687F">
              <w:rPr>
                <w:rFonts w:cs="Times New Roman"/>
                <w:b/>
                <w:bCs/>
                <w:sz w:val="22"/>
                <w:lang w:val="fr-FR"/>
              </w:rPr>
              <w:t xml:space="preserve"> </w:t>
            </w:r>
            <w:proofErr w:type="spellStart"/>
            <w:r w:rsidRPr="00AF687F">
              <w:rPr>
                <w:rFonts w:cs="Times New Roman"/>
                <w:b/>
                <w:bCs/>
                <w:sz w:val="22"/>
                <w:lang w:val="fr-FR"/>
              </w:rPr>
              <w:t>staining</w:t>
            </w:r>
            <w:proofErr w:type="spellEnd"/>
          </w:p>
        </w:tc>
      </w:tr>
      <w:tr w:rsidR="00AF687F" w:rsidRPr="00AF687F" w14:paraId="58936047" w14:textId="77777777" w:rsidTr="00C83664">
        <w:trPr>
          <w:trHeight w:val="328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DB98EB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CD8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865C64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FITC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934D41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BE"/>
              </w:rPr>
              <w:t>HIT8a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07AA3B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1 µL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1A5765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BE"/>
              </w:rPr>
              <w:t xml:space="preserve">eBioscience™, </w:t>
            </w:r>
          </w:p>
          <w:p w14:paraId="2597C636" w14:textId="2CE1C703" w:rsidR="00AF687F" w:rsidRPr="00AF687F" w:rsidRDefault="00C83664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>
              <w:rPr>
                <w:rFonts w:cs="Times New Roman"/>
                <w:sz w:val="22"/>
                <w:lang w:val="fr-BE"/>
              </w:rPr>
              <w:t xml:space="preserve">Thermo Fischer </w:t>
            </w:r>
            <w:r w:rsidR="00AF687F" w:rsidRPr="00AF687F">
              <w:rPr>
                <w:rFonts w:cs="Times New Roman"/>
                <w:sz w:val="22"/>
                <w:lang w:val="fr-BE"/>
              </w:rPr>
              <w:t>Scientific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9BDDA8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BE"/>
              </w:rPr>
              <w:t>11-0089-42</w:t>
            </w:r>
          </w:p>
        </w:tc>
      </w:tr>
      <w:tr w:rsidR="00AF687F" w:rsidRPr="00AF687F" w14:paraId="73E0CA0F" w14:textId="77777777" w:rsidTr="00C83664">
        <w:trPr>
          <w:trHeight w:val="254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1735D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CD127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137C04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AlexaFluor700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99F5D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BE"/>
              </w:rPr>
              <w:t>HIL-7R-M21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B37AA4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2 µL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74C6D5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BD Biosciences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CD0BD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BE"/>
              </w:rPr>
              <w:t>565185</w:t>
            </w:r>
          </w:p>
        </w:tc>
      </w:tr>
      <w:tr w:rsidR="00AF687F" w:rsidRPr="00AF687F" w14:paraId="5006A9E5" w14:textId="77777777" w:rsidTr="00C83664">
        <w:trPr>
          <w:trHeight w:val="254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B494C4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CD4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BBEBA8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BV786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4C7EAC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BE"/>
              </w:rPr>
              <w:t>SK3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A462E1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1 µL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7215C7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BD Biosciences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A2413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BE"/>
              </w:rPr>
              <w:t>563877</w:t>
            </w:r>
          </w:p>
        </w:tc>
      </w:tr>
      <w:tr w:rsidR="00AF687F" w:rsidRPr="00AF687F" w14:paraId="5D6466C2" w14:textId="77777777" w:rsidTr="00C83664">
        <w:trPr>
          <w:trHeight w:val="254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095FD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CD25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76DA55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BUV395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A2DD67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BE"/>
              </w:rPr>
              <w:t>2A3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1468D3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1 µL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06272B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BD Biosciences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195F27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BE"/>
              </w:rPr>
              <w:t>564034</w:t>
            </w:r>
          </w:p>
        </w:tc>
      </w:tr>
      <w:tr w:rsidR="00AF687F" w:rsidRPr="00AF687F" w14:paraId="6F4C072C" w14:textId="77777777" w:rsidTr="00C83664">
        <w:trPr>
          <w:trHeight w:val="364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C70999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proofErr w:type="spellStart"/>
            <w:r w:rsidRPr="00AF687F">
              <w:rPr>
                <w:rFonts w:cs="Times New Roman"/>
                <w:sz w:val="22"/>
                <w:lang w:val="fr-FR"/>
              </w:rPr>
              <w:t>Brilliant</w:t>
            </w:r>
            <w:proofErr w:type="spellEnd"/>
            <w:r w:rsidRPr="00AF687F">
              <w:rPr>
                <w:rFonts w:cs="Times New Roman"/>
                <w:sz w:val="22"/>
                <w:lang w:val="fr-FR"/>
              </w:rPr>
              <w:t xml:space="preserve"> </w:t>
            </w:r>
            <w:proofErr w:type="spellStart"/>
            <w:r w:rsidRPr="00AF687F">
              <w:rPr>
                <w:rFonts w:cs="Times New Roman"/>
                <w:sz w:val="22"/>
                <w:lang w:val="fr-FR"/>
              </w:rPr>
              <w:t>Stain</w:t>
            </w:r>
            <w:proofErr w:type="spellEnd"/>
            <w:r w:rsidRPr="00AF687F">
              <w:rPr>
                <w:rFonts w:cs="Times New Roman"/>
                <w:sz w:val="22"/>
                <w:lang w:val="fr-FR"/>
              </w:rPr>
              <w:t xml:space="preserve"> Buffer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C82CB7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84551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38104A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 xml:space="preserve">45 µL </w:t>
            </w:r>
          </w:p>
          <w:p w14:paraId="1FD5B4E3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(total of 50 µL)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891F4F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BD Biosciences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831866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563794</w:t>
            </w:r>
          </w:p>
        </w:tc>
      </w:tr>
      <w:tr w:rsidR="00AF687F" w:rsidRPr="00AF687F" w14:paraId="176DB0E0" w14:textId="77777777" w:rsidTr="00C83664">
        <w:trPr>
          <w:trHeight w:val="381"/>
        </w:trPr>
        <w:tc>
          <w:tcPr>
            <w:tcW w:w="98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C2895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b/>
                <w:bCs/>
                <w:sz w:val="22"/>
                <w:lang w:val="fr-FR"/>
              </w:rPr>
              <w:t>Fixation/</w:t>
            </w:r>
            <w:proofErr w:type="spellStart"/>
            <w:r w:rsidRPr="00AF687F">
              <w:rPr>
                <w:rFonts w:cs="Times New Roman"/>
                <w:b/>
                <w:bCs/>
                <w:sz w:val="22"/>
                <w:lang w:val="fr-FR"/>
              </w:rPr>
              <w:t>Permeabilization</w:t>
            </w:r>
            <w:proofErr w:type="spellEnd"/>
          </w:p>
        </w:tc>
      </w:tr>
      <w:tr w:rsidR="00AF687F" w:rsidRPr="00AF687F" w14:paraId="0AF5C5F7" w14:textId="77777777" w:rsidTr="00C83664">
        <w:trPr>
          <w:trHeight w:val="364"/>
        </w:trPr>
        <w:tc>
          <w:tcPr>
            <w:tcW w:w="42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27458F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</w:rPr>
            </w:pPr>
            <w:r w:rsidRPr="00AF687F">
              <w:rPr>
                <w:rFonts w:cs="Times New Roman"/>
                <w:sz w:val="22"/>
              </w:rPr>
              <w:t>Foxp3/Transcription Factor Staining Buffer Set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A46408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</w:rPr>
            </w:pPr>
            <w:r w:rsidRPr="00AF687F">
              <w:rPr>
                <w:rFonts w:cs="Times New Roman"/>
                <w:sz w:val="22"/>
              </w:rPr>
              <w:t> 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9E3BA8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</w:rPr>
              <w:t xml:space="preserve">Invitrogen™, </w:t>
            </w:r>
            <w:proofErr w:type="spellStart"/>
            <w:r w:rsidRPr="00AF687F">
              <w:rPr>
                <w:rFonts w:cs="Times New Roman"/>
                <w:sz w:val="22"/>
              </w:rPr>
              <w:t>Thermo</w:t>
            </w:r>
            <w:proofErr w:type="spellEnd"/>
            <w:r w:rsidRPr="00AF687F">
              <w:rPr>
                <w:rFonts w:cs="Times New Roman"/>
                <w:sz w:val="22"/>
              </w:rPr>
              <w:t xml:space="preserve"> Fischer Scientific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637114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00-5523-00</w:t>
            </w:r>
          </w:p>
        </w:tc>
      </w:tr>
      <w:tr w:rsidR="00AF687F" w:rsidRPr="00AF687F" w14:paraId="64EDB3FA" w14:textId="77777777" w:rsidTr="00C83664">
        <w:trPr>
          <w:trHeight w:val="381"/>
        </w:trPr>
        <w:tc>
          <w:tcPr>
            <w:tcW w:w="98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B842F7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proofErr w:type="spellStart"/>
            <w:r w:rsidRPr="00AF687F">
              <w:rPr>
                <w:rFonts w:cs="Times New Roman"/>
                <w:b/>
                <w:bCs/>
                <w:sz w:val="22"/>
                <w:lang w:val="fr-FR"/>
              </w:rPr>
              <w:t>Intracellular</w:t>
            </w:r>
            <w:proofErr w:type="spellEnd"/>
            <w:r w:rsidRPr="00AF687F">
              <w:rPr>
                <w:rFonts w:cs="Times New Roman"/>
                <w:b/>
                <w:bCs/>
                <w:sz w:val="22"/>
                <w:lang w:val="fr-FR"/>
              </w:rPr>
              <w:t xml:space="preserve"> </w:t>
            </w:r>
            <w:proofErr w:type="spellStart"/>
            <w:r w:rsidRPr="00AF687F">
              <w:rPr>
                <w:rFonts w:cs="Times New Roman"/>
                <w:b/>
                <w:bCs/>
                <w:sz w:val="22"/>
                <w:lang w:val="fr-FR"/>
              </w:rPr>
              <w:t>staining</w:t>
            </w:r>
            <w:proofErr w:type="spellEnd"/>
          </w:p>
        </w:tc>
      </w:tr>
      <w:tr w:rsidR="00AF687F" w:rsidRPr="00AF687F" w14:paraId="6BE30FE8" w14:textId="77777777" w:rsidTr="00C83664">
        <w:trPr>
          <w:trHeight w:val="254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1E6B25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FOXP3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011E71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PECF594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F9B124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259D/C7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0D6E9E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3 µL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599A9C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BD Biosciences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8D2C23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562421</w:t>
            </w:r>
          </w:p>
        </w:tc>
      </w:tr>
      <w:tr w:rsidR="00AF687F" w:rsidRPr="00AF687F" w14:paraId="4B8208E8" w14:textId="77777777" w:rsidTr="00C83664">
        <w:trPr>
          <w:trHeight w:val="364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E62548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proofErr w:type="spellStart"/>
            <w:r w:rsidRPr="00AF687F">
              <w:rPr>
                <w:rFonts w:cs="Times New Roman"/>
                <w:sz w:val="22"/>
                <w:lang w:val="fr-FR"/>
              </w:rPr>
              <w:t>Washing</w:t>
            </w:r>
            <w:proofErr w:type="spellEnd"/>
            <w:r w:rsidRPr="00AF687F">
              <w:rPr>
                <w:rFonts w:cs="Times New Roman"/>
                <w:sz w:val="22"/>
                <w:lang w:val="fr-FR"/>
              </w:rPr>
              <w:t xml:space="preserve"> solution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30E126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3A25CE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C91B41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47 µL</w:t>
            </w:r>
          </w:p>
          <w:p w14:paraId="01274C6B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  <w:r w:rsidRPr="00AF687F">
              <w:rPr>
                <w:rFonts w:cs="Times New Roman"/>
                <w:sz w:val="22"/>
                <w:lang w:val="fr-FR"/>
              </w:rPr>
              <w:t>(total of 50 µL)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AB5EC0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5EE4F2" w14:textId="77777777" w:rsidR="00AF687F" w:rsidRPr="00AF687F" w:rsidRDefault="00AF687F" w:rsidP="00113EFD">
            <w:pPr>
              <w:keepNext/>
              <w:spacing w:before="0" w:after="0"/>
              <w:jc w:val="center"/>
              <w:rPr>
                <w:rFonts w:cs="Times New Roman"/>
                <w:sz w:val="22"/>
                <w:lang w:val="fr-BE"/>
              </w:rPr>
            </w:pPr>
          </w:p>
        </w:tc>
      </w:tr>
    </w:tbl>
    <w:p w14:paraId="04223864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4D53AAA0" w14:textId="04D3A5D7" w:rsidR="00AF687F" w:rsidRPr="00D150D1" w:rsidRDefault="00AF687F" w:rsidP="00D150D1">
      <w:pPr>
        <w:jc w:val="both"/>
      </w:pPr>
      <w:r w:rsidRPr="00AC0117">
        <w:rPr>
          <w:b/>
          <w:bCs/>
        </w:rPr>
        <w:t>Supplementa</w:t>
      </w:r>
      <w:r w:rsidR="00AB428A">
        <w:rPr>
          <w:b/>
          <w:bCs/>
        </w:rPr>
        <w:t>ry</w:t>
      </w:r>
      <w:r w:rsidRPr="00AC0117">
        <w:rPr>
          <w:b/>
          <w:bCs/>
        </w:rPr>
        <w:t xml:space="preserve"> Table </w:t>
      </w:r>
      <w:r>
        <w:rPr>
          <w:b/>
          <w:bCs/>
        </w:rPr>
        <w:t>4</w:t>
      </w:r>
      <w:r w:rsidRPr="00AC0117">
        <w:rPr>
          <w:b/>
          <w:bCs/>
        </w:rPr>
        <w:t xml:space="preserve">. </w:t>
      </w:r>
      <w:r w:rsidRPr="00D150D1">
        <w:rPr>
          <w:bCs/>
        </w:rPr>
        <w:t xml:space="preserve">5-color panel used in conventional flow cytometry to assess the purity of Treg. </w:t>
      </w:r>
    </w:p>
    <w:p w14:paraId="787730AE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0F936FC9" w14:textId="77777777" w:rsidR="003E4F62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22302E53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2D6DF1D5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6DE33D63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41B6E3F8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2054753E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63227E53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3D5515D6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04338ADD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4862E4C6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14EF6B61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3FF72DD9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08A6ADDC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7D688418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3FF191FE" w14:textId="77777777" w:rsidR="00C83664" w:rsidRDefault="00C83664" w:rsidP="00C4016D">
      <w:pPr>
        <w:spacing w:before="0" w:after="0"/>
        <w:jc w:val="both"/>
        <w:rPr>
          <w:rFonts w:cs="Times New Roman"/>
          <w:szCs w:val="24"/>
        </w:rPr>
      </w:pPr>
    </w:p>
    <w:p w14:paraId="317A982A" w14:textId="77777777" w:rsidR="00C83664" w:rsidRDefault="00C83664" w:rsidP="00C4016D">
      <w:pPr>
        <w:spacing w:before="0" w:after="0"/>
        <w:jc w:val="both"/>
        <w:rPr>
          <w:rFonts w:cs="Times New Roman"/>
          <w:szCs w:val="24"/>
        </w:rPr>
      </w:pPr>
    </w:p>
    <w:p w14:paraId="472C4365" w14:textId="77777777" w:rsidR="00C83664" w:rsidRDefault="00C83664" w:rsidP="00C4016D">
      <w:pPr>
        <w:spacing w:before="0" w:after="0"/>
        <w:jc w:val="both"/>
        <w:rPr>
          <w:rFonts w:cs="Times New Roman"/>
          <w:szCs w:val="24"/>
        </w:rPr>
      </w:pPr>
    </w:p>
    <w:p w14:paraId="0822661E" w14:textId="77777777" w:rsidR="00C83664" w:rsidRDefault="00C83664" w:rsidP="00C4016D">
      <w:pPr>
        <w:spacing w:before="0" w:after="0"/>
        <w:jc w:val="both"/>
        <w:rPr>
          <w:rFonts w:cs="Times New Roman"/>
          <w:szCs w:val="24"/>
        </w:rPr>
      </w:pPr>
    </w:p>
    <w:p w14:paraId="2AB43A02" w14:textId="77777777" w:rsidR="00C83664" w:rsidRDefault="00C83664" w:rsidP="00C4016D">
      <w:pPr>
        <w:spacing w:before="0" w:after="0"/>
        <w:jc w:val="both"/>
        <w:rPr>
          <w:rFonts w:cs="Times New Roman"/>
          <w:szCs w:val="24"/>
        </w:rPr>
      </w:pPr>
    </w:p>
    <w:p w14:paraId="2DA08F3F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2DFF5837" w14:textId="77777777" w:rsidR="00D150D1" w:rsidRDefault="00D150D1" w:rsidP="00C4016D">
      <w:pPr>
        <w:spacing w:before="0" w:after="0"/>
        <w:jc w:val="both"/>
        <w:rPr>
          <w:rFonts w:cs="Times New Roman"/>
          <w:szCs w:val="24"/>
        </w:rPr>
      </w:pPr>
    </w:p>
    <w:p w14:paraId="03A4278D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4B8E0086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tbl>
      <w:tblPr>
        <w:tblW w:w="94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1299"/>
        <w:gridCol w:w="1123"/>
        <w:gridCol w:w="1688"/>
        <w:gridCol w:w="2568"/>
        <w:gridCol w:w="1311"/>
      </w:tblGrid>
      <w:tr w:rsidR="00AF687F" w:rsidRPr="004A4673" w14:paraId="59D0D5C8" w14:textId="77777777" w:rsidTr="00C83664">
        <w:trPr>
          <w:trHeight w:val="301"/>
        </w:trPr>
        <w:tc>
          <w:tcPr>
            <w:tcW w:w="944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ABAB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6CFA72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Red Blood </w:t>
            </w:r>
            <w:proofErr w:type="spellStart"/>
            <w:r w:rsidRPr="00977CD9">
              <w:rPr>
                <w:rFonts w:cs="Times New Roman"/>
                <w:b/>
                <w:bCs/>
                <w:sz w:val="20"/>
                <w:szCs w:val="20"/>
                <w:lang w:val="fr-FR"/>
              </w:rPr>
              <w:t>Cell</w:t>
            </w:r>
            <w:proofErr w:type="spellEnd"/>
            <w:r w:rsidRPr="00977CD9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977CD9">
              <w:rPr>
                <w:rFonts w:cs="Times New Roman"/>
                <w:b/>
                <w:bCs/>
                <w:sz w:val="20"/>
                <w:szCs w:val="20"/>
                <w:lang w:val="fr-FR"/>
              </w:rPr>
              <w:t>Lysis</w:t>
            </w:r>
            <w:proofErr w:type="spellEnd"/>
          </w:p>
        </w:tc>
      </w:tr>
      <w:tr w:rsidR="00AF687F" w:rsidRPr="004A4673" w14:paraId="33E4EEA9" w14:textId="77777777" w:rsidTr="00C83664">
        <w:trPr>
          <w:trHeight w:val="339"/>
        </w:trPr>
        <w:tc>
          <w:tcPr>
            <w:tcW w:w="2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A648ED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0"/>
                <w:szCs w:val="20"/>
              </w:rPr>
            </w:pPr>
            <w:proofErr w:type="spellStart"/>
            <w:r w:rsidRPr="00977CD9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>Reagent</w:t>
            </w:r>
            <w:proofErr w:type="spellEnd"/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487BD2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0"/>
                <w:szCs w:val="20"/>
              </w:rPr>
            </w:pPr>
            <w:r w:rsidRPr="00977CD9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>Dilution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C30B51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0"/>
                <w:szCs w:val="20"/>
              </w:rPr>
            </w:pPr>
            <w:r w:rsidRPr="00977CD9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>Volume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960F25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0"/>
                <w:szCs w:val="20"/>
              </w:rPr>
            </w:pPr>
            <w:proofErr w:type="spellStart"/>
            <w:r w:rsidRPr="00977CD9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>Company</w:t>
            </w:r>
            <w:proofErr w:type="spellEnd"/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CFEDDC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0"/>
                <w:szCs w:val="20"/>
              </w:rPr>
            </w:pPr>
            <w:proofErr w:type="spellStart"/>
            <w:r w:rsidRPr="00977CD9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>Catalog</w:t>
            </w:r>
            <w:proofErr w:type="spellEnd"/>
            <w:r w:rsidRPr="00977CD9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977CD9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>number</w:t>
            </w:r>
            <w:proofErr w:type="spellEnd"/>
          </w:p>
        </w:tc>
      </w:tr>
      <w:tr w:rsidR="00AF687F" w:rsidRPr="004A4673" w14:paraId="19F7713F" w14:textId="77777777" w:rsidTr="00C83664">
        <w:trPr>
          <w:trHeight w:val="529"/>
        </w:trPr>
        <w:tc>
          <w:tcPr>
            <w:tcW w:w="2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A485C9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</w:rPr>
              <w:t>Red Blood Cell Lysis Buffer</w:t>
            </w:r>
          </w:p>
          <w:p w14:paraId="72AD594B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</w:rPr>
              <w:t>(Multi-species)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477406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 xml:space="preserve">10x in </w:t>
            </w:r>
            <w:proofErr w:type="spellStart"/>
            <w:r w:rsidRPr="00977CD9">
              <w:rPr>
                <w:rFonts w:cs="Times New Roman"/>
                <w:sz w:val="20"/>
                <w:szCs w:val="20"/>
                <w:lang w:val="fr-FR"/>
              </w:rPr>
              <w:t>deionized</w:t>
            </w:r>
            <w:proofErr w:type="spellEnd"/>
            <w:r w:rsidRPr="00977CD9">
              <w:rPr>
                <w:rFonts w:cs="Times New Roman"/>
                <w:sz w:val="20"/>
                <w:szCs w:val="20"/>
                <w:lang w:val="fr-FR"/>
              </w:rPr>
              <w:t xml:space="preserve"> water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3B0C07" w14:textId="77777777" w:rsidR="00AF687F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</w:rPr>
              <w:t xml:space="preserve">2 mL of the dilution on </w:t>
            </w:r>
          </w:p>
          <w:p w14:paraId="3B496081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150 µL of </w:t>
            </w:r>
            <w:r w:rsidRPr="00977CD9">
              <w:rPr>
                <w:rFonts w:cs="Times New Roman"/>
                <w:sz w:val="20"/>
                <w:szCs w:val="20"/>
              </w:rPr>
              <w:t>blood per sample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08075D" w14:textId="77777777" w:rsidR="00AF687F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fr-FR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 xml:space="preserve">eBioscience™, </w:t>
            </w:r>
          </w:p>
          <w:p w14:paraId="140F2DBD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Thermo Fischer Scientific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5A72EB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00-4300-54</w:t>
            </w:r>
          </w:p>
        </w:tc>
      </w:tr>
      <w:tr w:rsidR="00AF687F" w:rsidRPr="004A4673" w14:paraId="1FD024D1" w14:textId="77777777" w:rsidTr="00C83664">
        <w:trPr>
          <w:trHeight w:val="301"/>
        </w:trPr>
        <w:tc>
          <w:tcPr>
            <w:tcW w:w="944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ABAB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C0497D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Flow </w:t>
            </w:r>
            <w:proofErr w:type="spellStart"/>
            <w:r w:rsidRPr="00977CD9">
              <w:rPr>
                <w:rFonts w:cs="Times New Roman"/>
                <w:b/>
                <w:bCs/>
                <w:sz w:val="20"/>
                <w:szCs w:val="20"/>
                <w:lang w:val="fr-FR"/>
              </w:rPr>
              <w:t>Cytometry</w:t>
            </w:r>
            <w:proofErr w:type="spellEnd"/>
            <w:r w:rsidRPr="00977CD9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 Panel</w:t>
            </w:r>
          </w:p>
        </w:tc>
      </w:tr>
      <w:tr w:rsidR="00AF687F" w:rsidRPr="004A4673" w14:paraId="65BE52D0" w14:textId="77777777" w:rsidTr="00C83664">
        <w:trPr>
          <w:trHeight w:val="339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2128B1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0"/>
                <w:szCs w:val="20"/>
              </w:rPr>
            </w:pPr>
            <w:proofErr w:type="spellStart"/>
            <w:r w:rsidRPr="00977CD9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>Antibody</w:t>
            </w:r>
            <w:proofErr w:type="spellEnd"/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22BBB6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0"/>
                <w:szCs w:val="20"/>
              </w:rPr>
            </w:pPr>
            <w:r w:rsidRPr="00977CD9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>Fluorochrome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87EB70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0"/>
                <w:szCs w:val="20"/>
              </w:rPr>
            </w:pPr>
            <w:r w:rsidRPr="00977CD9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>Clone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601BF9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0"/>
                <w:szCs w:val="20"/>
              </w:rPr>
            </w:pPr>
            <w:r w:rsidRPr="00977CD9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>Volume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1E1C11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0"/>
                <w:szCs w:val="20"/>
              </w:rPr>
            </w:pPr>
            <w:proofErr w:type="spellStart"/>
            <w:r w:rsidRPr="00977CD9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>Company</w:t>
            </w:r>
            <w:proofErr w:type="spellEnd"/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C7C7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276E46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color w:val="FFFFFF" w:themeColor="background1"/>
                <w:sz w:val="20"/>
                <w:szCs w:val="20"/>
              </w:rPr>
            </w:pPr>
            <w:proofErr w:type="spellStart"/>
            <w:r w:rsidRPr="00977CD9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>Catalog</w:t>
            </w:r>
            <w:proofErr w:type="spellEnd"/>
            <w:r w:rsidRPr="00977CD9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977CD9">
              <w:rPr>
                <w:rFonts w:cs="Times New Roman"/>
                <w:b/>
                <w:bCs/>
                <w:color w:val="FFFFFF" w:themeColor="background1"/>
                <w:sz w:val="20"/>
                <w:szCs w:val="20"/>
                <w:lang w:val="fr-FR"/>
              </w:rPr>
              <w:t>number</w:t>
            </w:r>
            <w:proofErr w:type="spellEnd"/>
          </w:p>
        </w:tc>
      </w:tr>
      <w:tr w:rsidR="00AF687F" w:rsidRPr="004A4673" w14:paraId="1720C4F6" w14:textId="77777777" w:rsidTr="00C83664">
        <w:trPr>
          <w:trHeight w:val="301"/>
        </w:trPr>
        <w:tc>
          <w:tcPr>
            <w:tcW w:w="944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7BD82B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977CD9">
              <w:rPr>
                <w:rFonts w:cs="Times New Roman"/>
                <w:b/>
                <w:bCs/>
                <w:sz w:val="20"/>
                <w:szCs w:val="20"/>
                <w:lang w:val="fr-FR"/>
              </w:rPr>
              <w:t>Extracellular</w:t>
            </w:r>
            <w:proofErr w:type="spellEnd"/>
            <w:r w:rsidRPr="00977CD9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977CD9">
              <w:rPr>
                <w:rFonts w:cs="Times New Roman"/>
                <w:b/>
                <w:bCs/>
                <w:sz w:val="20"/>
                <w:szCs w:val="20"/>
                <w:lang w:val="fr-FR"/>
              </w:rPr>
              <w:t>staining</w:t>
            </w:r>
            <w:proofErr w:type="spellEnd"/>
          </w:p>
        </w:tc>
      </w:tr>
      <w:tr w:rsidR="00AF687F" w:rsidRPr="004A4673" w14:paraId="5A30E24A" w14:textId="77777777" w:rsidTr="00C83664">
        <w:trPr>
          <w:trHeight w:val="265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30D4F3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CD45h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666855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BV510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BD80F6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H130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092F69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1 µL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6CCB60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BD Biosciences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C30202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563204</w:t>
            </w:r>
          </w:p>
        </w:tc>
      </w:tr>
      <w:tr w:rsidR="00AF687F" w:rsidRPr="004A4673" w14:paraId="71B7952E" w14:textId="77777777" w:rsidTr="00C83664">
        <w:trPr>
          <w:trHeight w:val="265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660960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CD45s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826F36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PECy5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F11B18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30-F11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A95590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0,5 µL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45A3E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Thermo Fischer Scientific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46C9C5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15-0451-81</w:t>
            </w:r>
          </w:p>
        </w:tc>
      </w:tr>
      <w:tr w:rsidR="00AF687F" w:rsidRPr="004A4673" w14:paraId="41640218" w14:textId="77777777" w:rsidTr="00C83664">
        <w:trPr>
          <w:trHeight w:val="265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E3076A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CD4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A0312B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APC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8B1949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RPA-T4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55D71F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0,5 µL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2A6C52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Thermo Fischer Scientific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8A5822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17-0049-42</w:t>
            </w:r>
          </w:p>
        </w:tc>
      </w:tr>
      <w:tr w:rsidR="00AF687F" w:rsidRPr="004A4673" w14:paraId="0672DCC5" w14:textId="77777777" w:rsidTr="00C83664">
        <w:trPr>
          <w:trHeight w:val="265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B12238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CD8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7A8D79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PE-Cy7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92073E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SK1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2C9669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1 µL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931F86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977CD9">
              <w:rPr>
                <w:rFonts w:cs="Times New Roman"/>
                <w:sz w:val="20"/>
                <w:szCs w:val="20"/>
                <w:lang w:val="fr-FR"/>
              </w:rPr>
              <w:t>Biolegend</w:t>
            </w:r>
            <w:proofErr w:type="spellEnd"/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2D2860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344711</w:t>
            </w:r>
          </w:p>
        </w:tc>
      </w:tr>
      <w:tr w:rsidR="00AF687F" w:rsidRPr="004A4673" w14:paraId="7F080032" w14:textId="77777777" w:rsidTr="00C83664">
        <w:trPr>
          <w:trHeight w:val="265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8C28A3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CD45RA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FFE276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BV785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9F9C69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HI100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405649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1 µL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3B2F52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977CD9">
              <w:rPr>
                <w:rFonts w:cs="Times New Roman"/>
                <w:sz w:val="20"/>
                <w:szCs w:val="20"/>
                <w:lang w:val="fr-FR"/>
              </w:rPr>
              <w:t>Biolegend</w:t>
            </w:r>
            <w:proofErr w:type="spellEnd"/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933FEB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304140</w:t>
            </w:r>
          </w:p>
        </w:tc>
      </w:tr>
      <w:tr w:rsidR="00AF687F" w:rsidRPr="004A4673" w14:paraId="2EDBCDF7" w14:textId="77777777" w:rsidTr="00C83664">
        <w:trPr>
          <w:trHeight w:val="265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FC78AB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CD27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AE37BA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BV650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9C9AEF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L128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F09DC9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1 µL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E2157E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BD Biosciences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5F44B6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563228</w:t>
            </w:r>
          </w:p>
        </w:tc>
      </w:tr>
      <w:tr w:rsidR="00AF687F" w:rsidRPr="004A4673" w14:paraId="4AFB21A8" w14:textId="77777777" w:rsidTr="00C83664">
        <w:trPr>
          <w:trHeight w:val="265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793A06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CD62L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B3C1FB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BB515 (=FITC)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25B72A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SK11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F09F33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2 µL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18324E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BD Biosciences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4EBED1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565037</w:t>
            </w:r>
          </w:p>
        </w:tc>
      </w:tr>
      <w:tr w:rsidR="00AF687F" w:rsidRPr="004A4673" w14:paraId="1718372F" w14:textId="77777777" w:rsidTr="00C83664">
        <w:trPr>
          <w:trHeight w:val="265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46F9AF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CD25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E56547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BUV395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6AF8D5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2A3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D8EB61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1 µL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CAD21E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BD Biosciences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EB6F43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564034</w:t>
            </w:r>
          </w:p>
        </w:tc>
      </w:tr>
      <w:tr w:rsidR="00AF687F" w:rsidRPr="004A4673" w14:paraId="2CF3E62E" w14:textId="77777777" w:rsidTr="00C83664">
        <w:trPr>
          <w:trHeight w:val="265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09B163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HLA-DR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E6D5FD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BV605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AC3F7F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L243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0CDD42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2 µL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90D297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977CD9">
              <w:rPr>
                <w:rFonts w:cs="Times New Roman"/>
                <w:sz w:val="20"/>
                <w:szCs w:val="20"/>
                <w:lang w:val="fr-FR"/>
              </w:rPr>
              <w:t>Biolegend</w:t>
            </w:r>
            <w:proofErr w:type="spellEnd"/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EBCBBC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307640</w:t>
            </w:r>
          </w:p>
        </w:tc>
      </w:tr>
      <w:tr w:rsidR="00AF687F" w:rsidRPr="004A4673" w14:paraId="1FE2245B" w14:textId="77777777" w:rsidTr="00C83664">
        <w:trPr>
          <w:trHeight w:val="376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D2485B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977CD9">
              <w:rPr>
                <w:rFonts w:cs="Times New Roman"/>
                <w:sz w:val="20"/>
                <w:szCs w:val="20"/>
                <w:lang w:val="fr-FR"/>
              </w:rPr>
              <w:t>Brilliant</w:t>
            </w:r>
            <w:proofErr w:type="spellEnd"/>
            <w:r w:rsidRPr="00977CD9">
              <w:rPr>
                <w:rFonts w:cs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977CD9">
              <w:rPr>
                <w:rFonts w:cs="Times New Roman"/>
                <w:sz w:val="20"/>
                <w:szCs w:val="20"/>
                <w:lang w:val="fr-FR"/>
              </w:rPr>
              <w:t>Stain</w:t>
            </w:r>
            <w:proofErr w:type="spellEnd"/>
            <w:r w:rsidRPr="00977CD9">
              <w:rPr>
                <w:rFonts w:cs="Times New Roman"/>
                <w:sz w:val="20"/>
                <w:szCs w:val="20"/>
                <w:lang w:val="fr-FR"/>
              </w:rPr>
              <w:t xml:space="preserve"> Buffer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2E9623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4296B3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9C5700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40 µL</w:t>
            </w:r>
          </w:p>
          <w:p w14:paraId="18C26C26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(total of 50 µL)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BBBCC7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BD Biosciences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46095E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563794</w:t>
            </w:r>
          </w:p>
        </w:tc>
      </w:tr>
      <w:tr w:rsidR="00AF687F" w:rsidRPr="004A4673" w14:paraId="38421CCB" w14:textId="77777777" w:rsidTr="00C83664">
        <w:trPr>
          <w:trHeight w:val="301"/>
        </w:trPr>
        <w:tc>
          <w:tcPr>
            <w:tcW w:w="944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997C4B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Fixable </w:t>
            </w:r>
            <w:proofErr w:type="spellStart"/>
            <w:r w:rsidRPr="00977CD9">
              <w:rPr>
                <w:rFonts w:cs="Times New Roman"/>
                <w:b/>
                <w:bCs/>
                <w:sz w:val="20"/>
                <w:szCs w:val="20"/>
                <w:lang w:val="fr-FR"/>
              </w:rPr>
              <w:t>Viability</w:t>
            </w:r>
            <w:proofErr w:type="spellEnd"/>
            <w:r w:rsidRPr="00977CD9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977CD9">
              <w:rPr>
                <w:rFonts w:cs="Times New Roman"/>
                <w:b/>
                <w:bCs/>
                <w:sz w:val="20"/>
                <w:szCs w:val="20"/>
                <w:lang w:val="fr-FR"/>
              </w:rPr>
              <w:t>Dye</w:t>
            </w:r>
            <w:proofErr w:type="spellEnd"/>
          </w:p>
        </w:tc>
      </w:tr>
      <w:tr w:rsidR="00AF687F" w:rsidRPr="004A4673" w14:paraId="3E55646E" w14:textId="77777777" w:rsidTr="00C83664">
        <w:trPr>
          <w:trHeight w:val="376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575F87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 xml:space="preserve">Fixable </w:t>
            </w:r>
            <w:proofErr w:type="spellStart"/>
            <w:r w:rsidRPr="00977CD9">
              <w:rPr>
                <w:rFonts w:cs="Times New Roman"/>
                <w:sz w:val="20"/>
                <w:szCs w:val="20"/>
                <w:lang w:val="fr-FR"/>
              </w:rPr>
              <w:t>Viability</w:t>
            </w:r>
            <w:proofErr w:type="spellEnd"/>
            <w:r w:rsidRPr="00977CD9">
              <w:rPr>
                <w:rFonts w:cs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977CD9">
              <w:rPr>
                <w:rFonts w:cs="Times New Roman"/>
                <w:sz w:val="20"/>
                <w:szCs w:val="20"/>
                <w:lang w:val="fr-FR"/>
              </w:rPr>
              <w:t>Dye</w:t>
            </w:r>
            <w:proofErr w:type="spellEnd"/>
            <w:r w:rsidRPr="00977CD9">
              <w:rPr>
                <w:rFonts w:cs="Times New Roman"/>
                <w:sz w:val="20"/>
                <w:szCs w:val="20"/>
                <w:lang w:val="fr-FR"/>
              </w:rPr>
              <w:t xml:space="preserve"> (FVD)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F89855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977CD9">
              <w:rPr>
                <w:rFonts w:cs="Times New Roman"/>
                <w:sz w:val="20"/>
                <w:szCs w:val="20"/>
                <w:lang w:val="fr-FR"/>
              </w:rPr>
              <w:t>Efluor</w:t>
            </w:r>
            <w:proofErr w:type="spellEnd"/>
            <w:r w:rsidRPr="00977CD9">
              <w:rPr>
                <w:rFonts w:cs="Times New Roman"/>
                <w:sz w:val="20"/>
                <w:szCs w:val="20"/>
                <w:lang w:val="fr-FR"/>
              </w:rPr>
              <w:t xml:space="preserve"> 780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F8C9FF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6A22A9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</w:rPr>
              <w:t>0.2 µl in 200 µl of PBS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C0A44F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Thermo Fischer Scientific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6C285D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65-0865-14</w:t>
            </w:r>
          </w:p>
        </w:tc>
      </w:tr>
      <w:tr w:rsidR="00AF687F" w:rsidRPr="004A4673" w14:paraId="697E960E" w14:textId="77777777" w:rsidTr="00C83664">
        <w:trPr>
          <w:trHeight w:val="301"/>
        </w:trPr>
        <w:tc>
          <w:tcPr>
            <w:tcW w:w="944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FAB855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b/>
                <w:bCs/>
                <w:sz w:val="20"/>
                <w:szCs w:val="20"/>
                <w:lang w:val="fr-FR"/>
              </w:rPr>
              <w:t>Fixation/</w:t>
            </w:r>
            <w:proofErr w:type="spellStart"/>
            <w:r w:rsidRPr="00977CD9">
              <w:rPr>
                <w:rFonts w:cs="Times New Roman"/>
                <w:b/>
                <w:bCs/>
                <w:sz w:val="20"/>
                <w:szCs w:val="20"/>
                <w:lang w:val="fr-FR"/>
              </w:rPr>
              <w:t>Permeabilization</w:t>
            </w:r>
            <w:proofErr w:type="spellEnd"/>
          </w:p>
        </w:tc>
      </w:tr>
      <w:tr w:rsidR="00AF687F" w:rsidRPr="004A4673" w14:paraId="537ECB3B" w14:textId="77777777" w:rsidTr="00C83664">
        <w:trPr>
          <w:trHeight w:val="376"/>
        </w:trPr>
        <w:tc>
          <w:tcPr>
            <w:tcW w:w="55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4F769F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</w:rPr>
              <w:t>Foxp3/Transcription Factor Staining Buffer Set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867BF0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</w:rPr>
              <w:t>Invitrogen™,</w:t>
            </w:r>
          </w:p>
          <w:p w14:paraId="514D9FA5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977CD9">
              <w:rPr>
                <w:rFonts w:cs="Times New Roman"/>
                <w:sz w:val="20"/>
                <w:szCs w:val="20"/>
              </w:rPr>
              <w:t>Thermo</w:t>
            </w:r>
            <w:proofErr w:type="spellEnd"/>
            <w:r w:rsidRPr="00977CD9">
              <w:rPr>
                <w:rFonts w:cs="Times New Roman"/>
                <w:sz w:val="20"/>
                <w:szCs w:val="20"/>
              </w:rPr>
              <w:t xml:space="preserve"> Fischer Scientific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267A4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00-5523-00</w:t>
            </w:r>
          </w:p>
        </w:tc>
      </w:tr>
      <w:tr w:rsidR="00AF687F" w:rsidRPr="004A4673" w14:paraId="489FAB21" w14:textId="77777777" w:rsidTr="00C83664">
        <w:trPr>
          <w:trHeight w:val="301"/>
        </w:trPr>
        <w:tc>
          <w:tcPr>
            <w:tcW w:w="944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47694E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977CD9">
              <w:rPr>
                <w:rFonts w:cs="Times New Roman"/>
                <w:b/>
                <w:bCs/>
                <w:sz w:val="20"/>
                <w:szCs w:val="20"/>
                <w:lang w:val="fr-FR"/>
              </w:rPr>
              <w:t>Intracellular</w:t>
            </w:r>
            <w:proofErr w:type="spellEnd"/>
            <w:r w:rsidRPr="00977CD9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977CD9">
              <w:rPr>
                <w:rFonts w:cs="Times New Roman"/>
                <w:b/>
                <w:bCs/>
                <w:sz w:val="20"/>
                <w:szCs w:val="20"/>
                <w:lang w:val="fr-FR"/>
              </w:rPr>
              <w:t>staining</w:t>
            </w:r>
            <w:proofErr w:type="spellEnd"/>
          </w:p>
        </w:tc>
      </w:tr>
      <w:tr w:rsidR="00AF687F" w:rsidRPr="004A4673" w14:paraId="0C49F541" w14:textId="77777777" w:rsidTr="00C83664">
        <w:trPr>
          <w:trHeight w:val="264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74EA01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Granzyme B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41FA1D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PE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24E487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GB11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5FFF82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1 µL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DA10B8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BD Biosciences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C02B4C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561142</w:t>
            </w:r>
          </w:p>
        </w:tc>
      </w:tr>
      <w:tr w:rsidR="00AF687F" w:rsidRPr="004A4673" w14:paraId="58CB6C63" w14:textId="77777777" w:rsidTr="00C83664">
        <w:trPr>
          <w:trHeight w:val="264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526EA5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FOXP3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6B73FA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PECF594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4D14F7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259D/C7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2A04BA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3 µL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040181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BD Biosciences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BA729B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562421</w:t>
            </w:r>
          </w:p>
        </w:tc>
      </w:tr>
      <w:tr w:rsidR="00AF687F" w:rsidRPr="004A4673" w14:paraId="1A0C29C0" w14:textId="77777777" w:rsidTr="00C83664">
        <w:trPr>
          <w:trHeight w:val="264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0A0821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KI67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E69EA0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977CD9">
              <w:rPr>
                <w:rFonts w:cs="Times New Roman"/>
                <w:sz w:val="20"/>
                <w:szCs w:val="20"/>
                <w:lang w:val="fr-FR"/>
              </w:rPr>
              <w:t>Alexafluor</w:t>
            </w:r>
            <w:proofErr w:type="spellEnd"/>
            <w:r w:rsidRPr="00977CD9">
              <w:rPr>
                <w:rFonts w:cs="Times New Roman"/>
                <w:sz w:val="20"/>
                <w:szCs w:val="20"/>
                <w:lang w:val="fr-FR"/>
              </w:rPr>
              <w:t xml:space="preserve"> 700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602249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B56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103345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1 µL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8BB55B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BD Biosciences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B9555B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561277</w:t>
            </w:r>
          </w:p>
        </w:tc>
      </w:tr>
      <w:tr w:rsidR="00AF687F" w:rsidRPr="004A4673" w14:paraId="0173FEA9" w14:textId="77777777" w:rsidTr="00C83664">
        <w:trPr>
          <w:trHeight w:val="376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AA6C3C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977CD9">
              <w:rPr>
                <w:rFonts w:cs="Times New Roman"/>
                <w:sz w:val="20"/>
                <w:szCs w:val="20"/>
                <w:lang w:val="fr-FR"/>
              </w:rPr>
              <w:t>Washing</w:t>
            </w:r>
            <w:proofErr w:type="spellEnd"/>
            <w:r w:rsidRPr="00977CD9">
              <w:rPr>
                <w:rFonts w:cs="Times New Roman"/>
                <w:sz w:val="20"/>
                <w:szCs w:val="20"/>
                <w:lang w:val="fr-FR"/>
              </w:rPr>
              <w:t xml:space="preserve"> solution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07308F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DEB3F8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AAF8A7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45 µL</w:t>
            </w:r>
          </w:p>
          <w:p w14:paraId="7211E40D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7CD9">
              <w:rPr>
                <w:rFonts w:cs="Times New Roman"/>
                <w:sz w:val="20"/>
                <w:szCs w:val="20"/>
                <w:lang w:val="fr-FR"/>
              </w:rPr>
              <w:t>(total of 50µl)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66A835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FB8DF" w14:textId="77777777" w:rsidR="00AF687F" w:rsidRPr="00977CD9" w:rsidRDefault="00AF687F" w:rsidP="00113EFD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14:paraId="21B6E647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24C9F0A7" w14:textId="381C1621" w:rsidR="00AF687F" w:rsidRPr="004A4673" w:rsidRDefault="00AF687F" w:rsidP="00AF687F">
      <w:pPr>
        <w:spacing w:before="0" w:after="0"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</w:t>
      </w:r>
      <w:r w:rsidR="00AB428A">
        <w:rPr>
          <w:rFonts w:cs="Times New Roman"/>
          <w:b/>
          <w:szCs w:val="24"/>
        </w:rPr>
        <w:t>ry</w:t>
      </w:r>
      <w:r>
        <w:rPr>
          <w:rFonts w:cs="Times New Roman"/>
          <w:b/>
          <w:szCs w:val="24"/>
        </w:rPr>
        <w:t xml:space="preserve"> </w:t>
      </w:r>
      <w:r w:rsidRPr="004A4673">
        <w:rPr>
          <w:rFonts w:cs="Times New Roman"/>
          <w:b/>
          <w:szCs w:val="24"/>
        </w:rPr>
        <w:t xml:space="preserve">Table </w:t>
      </w:r>
      <w:r>
        <w:rPr>
          <w:rFonts w:cs="Times New Roman"/>
          <w:b/>
          <w:szCs w:val="24"/>
        </w:rPr>
        <w:t>5</w:t>
      </w:r>
      <w:r w:rsidRPr="004A4673">
        <w:rPr>
          <w:rFonts w:cs="Times New Roman"/>
          <w:b/>
          <w:szCs w:val="24"/>
        </w:rPr>
        <w:t>.</w:t>
      </w:r>
      <w:r w:rsidRPr="004A4673">
        <w:rPr>
          <w:rFonts w:cs="Times New Roman"/>
          <w:szCs w:val="24"/>
        </w:rPr>
        <w:t xml:space="preserve"> List of materials and antibodies used for the 13-color panel in conventional flow cytometry for the analysis of mouse blood samples. </w:t>
      </w:r>
    </w:p>
    <w:p w14:paraId="00AD0438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08878455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51EC55E5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72A80D30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42947E5C" w14:textId="77777777" w:rsidR="00C83664" w:rsidRDefault="00C83664" w:rsidP="00C4016D">
      <w:pPr>
        <w:spacing w:before="0" w:after="0"/>
        <w:jc w:val="both"/>
        <w:rPr>
          <w:rFonts w:cs="Times New Roman"/>
          <w:szCs w:val="24"/>
        </w:rPr>
      </w:pPr>
    </w:p>
    <w:p w14:paraId="340EEE9D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3BE4C065" w14:textId="77777777" w:rsidR="00AF687F" w:rsidRDefault="00AF687F" w:rsidP="00C4016D">
      <w:pPr>
        <w:spacing w:before="0" w:after="0"/>
        <w:jc w:val="both"/>
        <w:rPr>
          <w:rFonts w:cs="Times New Roman"/>
          <w:szCs w:val="24"/>
        </w:rPr>
      </w:pPr>
    </w:p>
    <w:p w14:paraId="3943F170" w14:textId="77777777" w:rsidR="003E4F62" w:rsidRPr="004A4673" w:rsidRDefault="003E4F62" w:rsidP="00C4016D">
      <w:pPr>
        <w:spacing w:before="0" w:after="0"/>
        <w:jc w:val="both"/>
        <w:rPr>
          <w:rFonts w:cs="Times New Roman"/>
          <w:szCs w:val="24"/>
        </w:rPr>
      </w:pPr>
    </w:p>
    <w:p w14:paraId="6D3037B6" w14:textId="08A85AE7" w:rsidR="00A16053" w:rsidRDefault="00A16053" w:rsidP="00A16053">
      <w:pPr>
        <w:pStyle w:val="SupplementaryMaterial"/>
        <w:spacing w:before="0"/>
      </w:pPr>
      <w:r w:rsidRPr="001549D3">
        <w:t xml:space="preserve">Supplementary </w:t>
      </w:r>
      <w:r>
        <w:t>Figures</w:t>
      </w:r>
    </w:p>
    <w:p w14:paraId="52FEA982" w14:textId="4FBEF3BA" w:rsidR="00A16053" w:rsidRDefault="002C00EF" w:rsidP="00A16053">
      <w:pPr>
        <w:pStyle w:val="Titre"/>
      </w:pPr>
      <w:r>
        <w:rPr>
          <w:noProof/>
          <w:szCs w:val="24"/>
          <w:lang w:val="fr-BE" w:eastAsia="fr-BE"/>
        </w:rPr>
        <w:drawing>
          <wp:anchor distT="0" distB="0" distL="114300" distR="114300" simplePos="0" relativeHeight="251665408" behindDoc="0" locked="0" layoutInCell="1" allowOverlap="1" wp14:anchorId="6F12D873" wp14:editId="1A1FEEB2">
            <wp:simplePos x="0" y="0"/>
            <wp:positionH relativeFrom="page">
              <wp:align>center</wp:align>
            </wp:positionH>
            <wp:positionV relativeFrom="paragraph">
              <wp:posOffset>302522</wp:posOffset>
            </wp:positionV>
            <wp:extent cx="5491649" cy="2879226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l Figure 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649" cy="287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21E8B" w14:textId="0523F6C7" w:rsidR="00A16053" w:rsidRDefault="00A16053" w:rsidP="00A16053">
      <w:pPr>
        <w:keepNext/>
        <w:spacing w:before="0" w:after="0"/>
        <w:rPr>
          <w:rFonts w:cs="Times New Roman"/>
          <w:szCs w:val="24"/>
        </w:rPr>
      </w:pPr>
    </w:p>
    <w:p w14:paraId="05EA9769" w14:textId="77777777" w:rsidR="00A16053" w:rsidRDefault="00A16053" w:rsidP="00A16053">
      <w:pPr>
        <w:keepNext/>
        <w:spacing w:before="0" w:after="0"/>
        <w:jc w:val="center"/>
        <w:rPr>
          <w:rFonts w:cs="Times New Roman"/>
          <w:szCs w:val="24"/>
        </w:rPr>
      </w:pPr>
    </w:p>
    <w:p w14:paraId="13BF539D" w14:textId="77777777" w:rsidR="00A16053" w:rsidRDefault="00A16053" w:rsidP="00A16053">
      <w:pPr>
        <w:keepNext/>
        <w:spacing w:before="0" w:after="0"/>
        <w:jc w:val="center"/>
        <w:rPr>
          <w:rFonts w:cs="Times New Roman"/>
          <w:szCs w:val="24"/>
        </w:rPr>
      </w:pPr>
    </w:p>
    <w:p w14:paraId="2DF777EA" w14:textId="77777777" w:rsidR="00A16053" w:rsidRDefault="00A16053" w:rsidP="00A16053">
      <w:pPr>
        <w:keepNext/>
        <w:spacing w:before="0" w:after="0"/>
        <w:jc w:val="center"/>
        <w:rPr>
          <w:rFonts w:cs="Times New Roman"/>
          <w:szCs w:val="24"/>
        </w:rPr>
      </w:pPr>
    </w:p>
    <w:p w14:paraId="7ABF0494" w14:textId="77777777" w:rsidR="002C00EF" w:rsidRDefault="002C00EF" w:rsidP="00A16053">
      <w:pPr>
        <w:spacing w:before="0" w:after="0"/>
        <w:jc w:val="both"/>
        <w:rPr>
          <w:rFonts w:cs="Times New Roman"/>
          <w:b/>
        </w:rPr>
      </w:pPr>
    </w:p>
    <w:p w14:paraId="0D1FA2CC" w14:textId="77777777" w:rsidR="002C00EF" w:rsidRDefault="002C00EF" w:rsidP="00A16053">
      <w:pPr>
        <w:spacing w:before="0" w:after="0"/>
        <w:jc w:val="both"/>
        <w:rPr>
          <w:rFonts w:cs="Times New Roman"/>
          <w:b/>
        </w:rPr>
      </w:pPr>
    </w:p>
    <w:p w14:paraId="11B5177F" w14:textId="77777777" w:rsidR="002C00EF" w:rsidRDefault="002C00EF" w:rsidP="00A16053">
      <w:pPr>
        <w:spacing w:before="0" w:after="0"/>
        <w:jc w:val="both"/>
        <w:rPr>
          <w:rFonts w:cs="Times New Roman"/>
          <w:b/>
        </w:rPr>
      </w:pPr>
    </w:p>
    <w:p w14:paraId="6B531D21" w14:textId="77777777" w:rsidR="002C00EF" w:rsidRDefault="002C00EF" w:rsidP="00A16053">
      <w:pPr>
        <w:spacing w:before="0" w:after="0"/>
        <w:jc w:val="both"/>
        <w:rPr>
          <w:rFonts w:cs="Times New Roman"/>
          <w:b/>
        </w:rPr>
      </w:pPr>
    </w:p>
    <w:p w14:paraId="6E916B74" w14:textId="77777777" w:rsidR="002C00EF" w:rsidRDefault="002C00EF" w:rsidP="00A16053">
      <w:pPr>
        <w:spacing w:before="0" w:after="0"/>
        <w:jc w:val="both"/>
        <w:rPr>
          <w:rFonts w:cs="Times New Roman"/>
          <w:b/>
        </w:rPr>
      </w:pPr>
    </w:p>
    <w:p w14:paraId="5BD433B4" w14:textId="77777777" w:rsidR="002C00EF" w:rsidRDefault="002C00EF" w:rsidP="00A16053">
      <w:pPr>
        <w:spacing w:before="0" w:after="0"/>
        <w:jc w:val="both"/>
        <w:rPr>
          <w:rFonts w:cs="Times New Roman"/>
          <w:b/>
        </w:rPr>
      </w:pPr>
    </w:p>
    <w:p w14:paraId="76D07640" w14:textId="77777777" w:rsidR="002C00EF" w:rsidRDefault="002C00EF" w:rsidP="00A16053">
      <w:pPr>
        <w:spacing w:before="0" w:after="0"/>
        <w:jc w:val="both"/>
        <w:rPr>
          <w:rFonts w:cs="Times New Roman"/>
          <w:b/>
        </w:rPr>
      </w:pPr>
    </w:p>
    <w:p w14:paraId="1E466A90" w14:textId="77777777" w:rsidR="002C00EF" w:rsidRDefault="002C00EF" w:rsidP="00A16053">
      <w:pPr>
        <w:spacing w:before="0" w:after="0"/>
        <w:jc w:val="both"/>
        <w:rPr>
          <w:rFonts w:cs="Times New Roman"/>
          <w:b/>
        </w:rPr>
      </w:pPr>
    </w:p>
    <w:p w14:paraId="0E72E3CB" w14:textId="77777777" w:rsidR="002C00EF" w:rsidRDefault="002C00EF" w:rsidP="00A16053">
      <w:pPr>
        <w:spacing w:before="0" w:after="0"/>
        <w:jc w:val="both"/>
        <w:rPr>
          <w:rFonts w:cs="Times New Roman"/>
          <w:b/>
        </w:rPr>
      </w:pPr>
    </w:p>
    <w:p w14:paraId="68998F2D" w14:textId="77777777" w:rsidR="002C00EF" w:rsidRDefault="002C00EF" w:rsidP="00A16053">
      <w:pPr>
        <w:spacing w:before="0" w:after="0"/>
        <w:jc w:val="both"/>
        <w:rPr>
          <w:rFonts w:cs="Times New Roman"/>
          <w:b/>
        </w:rPr>
      </w:pPr>
    </w:p>
    <w:p w14:paraId="6616A689" w14:textId="77777777" w:rsidR="002C00EF" w:rsidRDefault="002C00EF" w:rsidP="00A16053">
      <w:pPr>
        <w:spacing w:before="0" w:after="0"/>
        <w:jc w:val="both"/>
        <w:rPr>
          <w:rFonts w:cs="Times New Roman"/>
          <w:b/>
        </w:rPr>
      </w:pPr>
    </w:p>
    <w:p w14:paraId="0DFFB2E9" w14:textId="77777777" w:rsidR="002C00EF" w:rsidRDefault="002C00EF" w:rsidP="00A16053">
      <w:pPr>
        <w:spacing w:before="0" w:after="0"/>
        <w:jc w:val="both"/>
        <w:rPr>
          <w:rFonts w:cs="Times New Roman"/>
          <w:b/>
        </w:rPr>
      </w:pPr>
    </w:p>
    <w:p w14:paraId="17E90B8C" w14:textId="77777777" w:rsidR="002C00EF" w:rsidRDefault="002C00EF" w:rsidP="00A16053">
      <w:pPr>
        <w:spacing w:before="0" w:after="0"/>
        <w:jc w:val="both"/>
        <w:rPr>
          <w:rFonts w:cs="Times New Roman"/>
          <w:b/>
        </w:rPr>
      </w:pPr>
    </w:p>
    <w:p w14:paraId="05ECA74F" w14:textId="30F11F9C" w:rsidR="002C00EF" w:rsidRPr="00E85920" w:rsidRDefault="00A16053" w:rsidP="00A16053">
      <w:pPr>
        <w:spacing w:before="0" w:after="0"/>
        <w:jc w:val="both"/>
        <w:rPr>
          <w:rFonts w:cs="Times New Roman"/>
          <w:b/>
        </w:rPr>
      </w:pPr>
      <w:r w:rsidRPr="00E85920">
        <w:rPr>
          <w:rFonts w:cs="Times New Roman"/>
          <w:b/>
        </w:rPr>
        <w:t>Supplementa</w:t>
      </w:r>
      <w:r w:rsidR="00AB428A">
        <w:rPr>
          <w:rFonts w:cs="Times New Roman"/>
          <w:b/>
        </w:rPr>
        <w:t>ry</w:t>
      </w:r>
      <w:r w:rsidRPr="00E85920">
        <w:rPr>
          <w:rFonts w:cs="Times New Roman"/>
          <w:b/>
        </w:rPr>
        <w:t xml:space="preserve"> figure </w:t>
      </w:r>
      <w:r>
        <w:rPr>
          <w:rFonts w:cs="Times New Roman"/>
          <w:b/>
        </w:rPr>
        <w:t>1</w:t>
      </w:r>
      <w:r w:rsidRPr="00E85920">
        <w:rPr>
          <w:rFonts w:cs="Times New Roman"/>
          <w:b/>
        </w:rPr>
        <w:t>. Isolation of Treg.</w:t>
      </w:r>
    </w:p>
    <w:p w14:paraId="2C08810A" w14:textId="600869EB" w:rsidR="00A16053" w:rsidRDefault="00A16053" w:rsidP="00A16053">
      <w:pPr>
        <w:spacing w:before="0" w:after="0"/>
        <w:jc w:val="both"/>
        <w:rPr>
          <w:rFonts w:cs="Times New Roman"/>
        </w:rPr>
      </w:pPr>
      <w:r>
        <w:rPr>
          <w:rFonts w:cs="Times New Roman"/>
        </w:rPr>
        <w:t xml:space="preserve">PBMC were first </w:t>
      </w:r>
      <w:r w:rsidRPr="00E85920">
        <w:rPr>
          <w:rFonts w:cs="Times New Roman"/>
        </w:rPr>
        <w:t xml:space="preserve">isolated from buffy coats by </w:t>
      </w:r>
      <w:proofErr w:type="spellStart"/>
      <w:r w:rsidRPr="00E85920">
        <w:rPr>
          <w:rFonts w:cs="Times New Roman"/>
        </w:rPr>
        <w:t>Ficoll</w:t>
      </w:r>
      <w:proofErr w:type="spellEnd"/>
      <w:r w:rsidRPr="00E85920">
        <w:rPr>
          <w:rFonts w:cs="Times New Roman"/>
        </w:rPr>
        <w:t>™ Paque Plus density centrifugation. Treg were selected through immun</w:t>
      </w:r>
      <w:r>
        <w:rPr>
          <w:rFonts w:cs="Times New Roman"/>
        </w:rPr>
        <w:t>o</w:t>
      </w:r>
      <w:r w:rsidRPr="00E85920">
        <w:rPr>
          <w:rFonts w:cs="Times New Roman"/>
        </w:rPr>
        <w:t xml:space="preserve">-magnetic selection with the </w:t>
      </w:r>
      <w:proofErr w:type="spellStart"/>
      <w:r w:rsidRPr="00E85920">
        <w:rPr>
          <w:rFonts w:cs="Times New Roman"/>
        </w:rPr>
        <w:t>EasySep</w:t>
      </w:r>
      <w:proofErr w:type="spellEnd"/>
      <w:r w:rsidRPr="00E85920">
        <w:rPr>
          <w:rFonts w:cs="Times New Roman"/>
        </w:rPr>
        <w:t>™ Human CD4</w:t>
      </w:r>
      <w:r w:rsidRPr="00E85920">
        <w:rPr>
          <w:rFonts w:cs="Times New Roman"/>
          <w:vertAlign w:val="superscript"/>
        </w:rPr>
        <w:t>+</w:t>
      </w:r>
      <w:r w:rsidRPr="00E85920">
        <w:rPr>
          <w:rFonts w:cs="Times New Roman"/>
        </w:rPr>
        <w:t>CD127</w:t>
      </w:r>
      <w:r w:rsidRPr="00E85920">
        <w:rPr>
          <w:rFonts w:cs="Times New Roman"/>
          <w:vertAlign w:val="superscript"/>
        </w:rPr>
        <w:t>low</w:t>
      </w:r>
      <w:r w:rsidRPr="00E85920">
        <w:rPr>
          <w:rFonts w:cs="Times New Roman"/>
        </w:rPr>
        <w:t>CD25</w:t>
      </w:r>
      <w:r w:rsidRPr="00E85920">
        <w:rPr>
          <w:rFonts w:cs="Times New Roman"/>
          <w:vertAlign w:val="superscript"/>
        </w:rPr>
        <w:t>+</w:t>
      </w:r>
      <w:r w:rsidRPr="00E85920">
        <w:rPr>
          <w:rFonts w:cs="Times New Roman"/>
        </w:rPr>
        <w:t xml:space="preserve"> Isolation kit. Treg purity ranged from 75 to 90%. In the example shown, there were 86.6% of Treg among alive cells (93.7% CD4</w:t>
      </w:r>
      <w:r w:rsidRPr="00E85920">
        <w:rPr>
          <w:rFonts w:cs="Times New Roman"/>
          <w:vertAlign w:val="superscript"/>
        </w:rPr>
        <w:t>+</w:t>
      </w:r>
      <w:r w:rsidRPr="00E85920">
        <w:rPr>
          <w:rFonts w:cs="Times New Roman"/>
        </w:rPr>
        <w:t xml:space="preserve"> cells x 99.5% CD25</w:t>
      </w:r>
      <w:r w:rsidRPr="00E85920">
        <w:rPr>
          <w:rFonts w:cs="Times New Roman"/>
          <w:vertAlign w:val="superscript"/>
        </w:rPr>
        <w:t>+</w:t>
      </w:r>
      <w:r w:rsidRPr="00E85920">
        <w:rPr>
          <w:rFonts w:cs="Times New Roman"/>
        </w:rPr>
        <w:t>CD127</w:t>
      </w:r>
      <w:r w:rsidRPr="00E85920">
        <w:rPr>
          <w:rFonts w:cs="Times New Roman"/>
          <w:vertAlign w:val="superscript"/>
        </w:rPr>
        <w:t>-</w:t>
      </w:r>
      <w:r w:rsidRPr="00E85920">
        <w:rPr>
          <w:rFonts w:cs="Times New Roman"/>
        </w:rPr>
        <w:t xml:space="preserve"> cells x 92.9% FOXP3</w:t>
      </w:r>
      <w:r w:rsidRPr="00E85920">
        <w:rPr>
          <w:rFonts w:cs="Times New Roman"/>
          <w:vertAlign w:val="superscript"/>
        </w:rPr>
        <w:t>+</w:t>
      </w:r>
      <w:r w:rsidRPr="00E85920">
        <w:rPr>
          <w:rFonts w:cs="Times New Roman"/>
        </w:rPr>
        <w:t xml:space="preserve"> cells).</w:t>
      </w:r>
    </w:p>
    <w:p w14:paraId="08E1504C" w14:textId="77777777" w:rsidR="00A16053" w:rsidRPr="00A16053" w:rsidRDefault="00A16053" w:rsidP="00A16053"/>
    <w:p w14:paraId="4DCD6142" w14:textId="77777777" w:rsidR="001B043A" w:rsidRDefault="001B043A" w:rsidP="001B043A">
      <w:pPr>
        <w:keepNext/>
        <w:spacing w:before="0" w:after="0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fr-BE" w:eastAsia="fr-BE"/>
        </w:rPr>
        <w:lastRenderedPageBreak/>
        <w:drawing>
          <wp:inline distT="0" distB="0" distL="0" distR="0" wp14:anchorId="1BC4601A" wp14:editId="57A78129">
            <wp:extent cx="6208395" cy="6028055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l Figure 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0EE5" w14:textId="77777777" w:rsidR="001B043A" w:rsidRDefault="001B043A" w:rsidP="001B043A">
      <w:pPr>
        <w:keepNext/>
        <w:spacing w:before="0" w:after="0"/>
        <w:jc w:val="center"/>
        <w:rPr>
          <w:rFonts w:cs="Times New Roman"/>
          <w:szCs w:val="24"/>
        </w:rPr>
      </w:pPr>
    </w:p>
    <w:p w14:paraId="6B5D52F0" w14:textId="1B3FA714" w:rsidR="001B043A" w:rsidRPr="000952CF" w:rsidRDefault="001B043A" w:rsidP="001B043A">
      <w:pPr>
        <w:spacing w:before="0" w:after="0"/>
        <w:jc w:val="both"/>
      </w:pPr>
      <w:r w:rsidRPr="000952CF">
        <w:rPr>
          <w:b/>
          <w:bCs/>
        </w:rPr>
        <w:t>Supplementa</w:t>
      </w:r>
      <w:r w:rsidR="00AB428A">
        <w:rPr>
          <w:b/>
          <w:bCs/>
        </w:rPr>
        <w:t>ry</w:t>
      </w:r>
      <w:r w:rsidRPr="000952CF">
        <w:rPr>
          <w:b/>
          <w:bCs/>
        </w:rPr>
        <w:t xml:space="preserve"> figure </w:t>
      </w:r>
      <w:r>
        <w:rPr>
          <w:b/>
          <w:bCs/>
        </w:rPr>
        <w:t>2</w:t>
      </w:r>
      <w:r w:rsidRPr="000952CF">
        <w:rPr>
          <w:b/>
          <w:bCs/>
        </w:rPr>
        <w:t>. Gating strategy for supervised analysis in spectral flow cytometry.</w:t>
      </w:r>
    </w:p>
    <w:p w14:paraId="7643A2AB" w14:textId="6ACC13E0" w:rsidR="001B043A" w:rsidRDefault="001B043A" w:rsidP="001B043A">
      <w:pPr>
        <w:spacing w:before="0" w:after="0"/>
        <w:jc w:val="both"/>
      </w:pPr>
      <w:r w:rsidRPr="000952CF">
        <w:t xml:space="preserve">The gating on Treg was shown on </w:t>
      </w:r>
      <w:r w:rsidR="00D150D1">
        <w:t>Supplementa</w:t>
      </w:r>
      <w:r w:rsidR="00AB428A">
        <w:t>ry</w:t>
      </w:r>
      <w:r w:rsidR="00D150D1">
        <w:t xml:space="preserve"> F</w:t>
      </w:r>
      <w:r w:rsidRPr="000952CF">
        <w:t xml:space="preserve">igure </w:t>
      </w:r>
      <w:r>
        <w:t>1</w:t>
      </w:r>
      <w:r w:rsidRPr="000952CF">
        <w:t>. The following gating strategy was used after gating on Treg.</w:t>
      </w:r>
      <w:r w:rsidR="005175BD">
        <w:t xml:space="preserve"> Of note, fluorescence minus one (FMO) controls were used to ensure accurate gate placement (data not shown).</w:t>
      </w:r>
    </w:p>
    <w:p w14:paraId="0EF9A201" w14:textId="7D6B171E" w:rsidR="00F161F9" w:rsidRDefault="00F161F9" w:rsidP="00F161F9">
      <w:pPr>
        <w:keepNext/>
        <w:spacing w:before="0" w:after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fr-BE" w:eastAsia="fr-BE"/>
        </w:rPr>
        <w:lastRenderedPageBreak/>
        <w:drawing>
          <wp:anchor distT="0" distB="0" distL="114300" distR="114300" simplePos="0" relativeHeight="251666432" behindDoc="0" locked="0" layoutInCell="1" allowOverlap="1" wp14:anchorId="5D782535" wp14:editId="63072884">
            <wp:simplePos x="0" y="0"/>
            <wp:positionH relativeFrom="page">
              <wp:align>center</wp:align>
            </wp:positionH>
            <wp:positionV relativeFrom="paragraph">
              <wp:posOffset>113356</wp:posOffset>
            </wp:positionV>
            <wp:extent cx="5717189" cy="2272958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l Figure 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189" cy="227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8BFC1" w14:textId="77777777" w:rsidR="00F161F9" w:rsidRDefault="00F161F9" w:rsidP="00F161F9">
      <w:pPr>
        <w:keepNext/>
        <w:spacing w:before="0" w:after="0"/>
        <w:jc w:val="center"/>
        <w:rPr>
          <w:rFonts w:cs="Times New Roman"/>
          <w:szCs w:val="24"/>
        </w:rPr>
      </w:pPr>
    </w:p>
    <w:p w14:paraId="04B3B3ED" w14:textId="2ACEA4F8" w:rsidR="00F161F9" w:rsidRPr="00F161F9" w:rsidRDefault="00CF2E2D" w:rsidP="00F161F9">
      <w:pPr>
        <w:spacing w:before="0" w:after="0"/>
        <w:jc w:val="both"/>
        <w:rPr>
          <w:rFonts w:cs="Times New Roman"/>
        </w:rPr>
      </w:pPr>
      <w:r>
        <w:rPr>
          <w:rFonts w:cs="Times New Roman"/>
          <w:b/>
          <w:bCs/>
        </w:rPr>
        <w:t>Supplementa</w:t>
      </w:r>
      <w:r w:rsidR="00AB428A">
        <w:rPr>
          <w:rFonts w:cs="Times New Roman"/>
          <w:b/>
          <w:bCs/>
        </w:rPr>
        <w:t>ry</w:t>
      </w:r>
      <w:r>
        <w:rPr>
          <w:rFonts w:cs="Times New Roman"/>
          <w:b/>
          <w:bCs/>
        </w:rPr>
        <w:t xml:space="preserve"> figure 3</w:t>
      </w:r>
      <w:r w:rsidR="00F161F9" w:rsidRPr="00F161F9">
        <w:rPr>
          <w:rFonts w:cs="Times New Roman"/>
          <w:b/>
          <w:bCs/>
        </w:rPr>
        <w:t xml:space="preserve">. The protocol from the </w:t>
      </w:r>
      <w:proofErr w:type="spellStart"/>
      <w:r w:rsidR="00F161F9" w:rsidRPr="00F161F9">
        <w:rPr>
          <w:rFonts w:cs="Times New Roman"/>
          <w:b/>
          <w:bCs/>
        </w:rPr>
        <w:t>EasySep</w:t>
      </w:r>
      <w:proofErr w:type="spellEnd"/>
      <w:r w:rsidR="00F161F9" w:rsidRPr="00F161F9">
        <w:rPr>
          <w:rFonts w:cs="Times New Roman"/>
          <w:b/>
          <w:bCs/>
        </w:rPr>
        <w:t>™ Human CD4</w:t>
      </w:r>
      <w:r w:rsidR="00F161F9" w:rsidRPr="00F161F9">
        <w:rPr>
          <w:rFonts w:cs="Times New Roman"/>
          <w:vertAlign w:val="superscript"/>
        </w:rPr>
        <w:t>+</w:t>
      </w:r>
      <w:r w:rsidR="00F161F9" w:rsidRPr="00F161F9">
        <w:rPr>
          <w:rFonts w:cs="Times New Roman"/>
          <w:b/>
          <w:bCs/>
        </w:rPr>
        <w:t>CD127</w:t>
      </w:r>
      <w:r w:rsidR="00F161F9" w:rsidRPr="00F161F9">
        <w:rPr>
          <w:rFonts w:cs="Times New Roman"/>
          <w:vertAlign w:val="superscript"/>
        </w:rPr>
        <w:t>low</w:t>
      </w:r>
      <w:r w:rsidR="00F161F9" w:rsidRPr="00F161F9">
        <w:rPr>
          <w:rFonts w:cs="Times New Roman"/>
          <w:b/>
          <w:bCs/>
        </w:rPr>
        <w:t>CD25</w:t>
      </w:r>
      <w:r w:rsidR="00F161F9" w:rsidRPr="00F161F9">
        <w:rPr>
          <w:rFonts w:cs="Times New Roman"/>
          <w:vertAlign w:val="superscript"/>
        </w:rPr>
        <w:t>+</w:t>
      </w:r>
      <w:r w:rsidR="00F161F9" w:rsidRPr="00F161F9">
        <w:rPr>
          <w:rFonts w:cs="Times New Roman"/>
          <w:b/>
          <w:bCs/>
        </w:rPr>
        <w:t xml:space="preserve"> Isolation kit was modified in order to deplete CD25</w:t>
      </w:r>
      <w:r w:rsidR="00F161F9" w:rsidRPr="00F161F9">
        <w:rPr>
          <w:rFonts w:cs="Times New Roman"/>
          <w:vertAlign w:val="superscript"/>
        </w:rPr>
        <w:t>+</w:t>
      </w:r>
      <w:r w:rsidR="00F161F9" w:rsidRPr="00F161F9">
        <w:rPr>
          <w:rFonts w:cs="Times New Roman"/>
          <w:b/>
          <w:bCs/>
        </w:rPr>
        <w:t xml:space="preserve"> cells from PBMC while still isolating Treg. </w:t>
      </w:r>
    </w:p>
    <w:p w14:paraId="7D0A4949" w14:textId="332D9573" w:rsidR="00F161F9" w:rsidRPr="00F161F9" w:rsidRDefault="00F161F9" w:rsidP="00F161F9">
      <w:pPr>
        <w:spacing w:before="0" w:after="0"/>
        <w:jc w:val="both"/>
        <w:rPr>
          <w:rFonts w:cs="Times New Roman"/>
        </w:rPr>
      </w:pPr>
      <w:r w:rsidRPr="00F161F9">
        <w:rPr>
          <w:rFonts w:cs="Times New Roman"/>
          <w:b/>
          <w:bCs/>
        </w:rPr>
        <w:t xml:space="preserve">(A) </w:t>
      </w:r>
      <w:r w:rsidRPr="00F161F9">
        <w:rPr>
          <w:rFonts w:cs="Times New Roman"/>
        </w:rPr>
        <w:t xml:space="preserve">Total PBMC prior to depletion </w:t>
      </w:r>
      <w:r w:rsidRPr="00F161F9">
        <w:rPr>
          <w:rFonts w:cs="Times New Roman"/>
          <w:b/>
          <w:bCs/>
        </w:rPr>
        <w:t xml:space="preserve">(B) </w:t>
      </w:r>
      <w:r w:rsidRPr="00F161F9">
        <w:rPr>
          <w:rFonts w:cs="Times New Roman"/>
        </w:rPr>
        <w:t xml:space="preserve">CD25-depleted PBMC </w:t>
      </w:r>
      <w:r w:rsidRPr="00F161F9">
        <w:rPr>
          <w:rFonts w:cs="Times New Roman"/>
          <w:b/>
          <w:bCs/>
        </w:rPr>
        <w:t xml:space="preserve">(C) </w:t>
      </w:r>
      <w:r w:rsidRPr="00F161F9">
        <w:rPr>
          <w:rFonts w:cs="Times New Roman"/>
        </w:rPr>
        <w:t>Isolated Treg</w:t>
      </w:r>
    </w:p>
    <w:p w14:paraId="45711C37" w14:textId="77777777" w:rsidR="00F161F9" w:rsidRDefault="00F161F9" w:rsidP="00F161F9">
      <w:pPr>
        <w:keepNext/>
        <w:spacing w:before="0" w:after="0"/>
        <w:rPr>
          <w:rFonts w:cs="Times New Roman"/>
          <w:szCs w:val="24"/>
        </w:rPr>
      </w:pPr>
    </w:p>
    <w:p w14:paraId="6098B407" w14:textId="77777777" w:rsidR="00F161F9" w:rsidRDefault="00F161F9" w:rsidP="00F161F9">
      <w:pPr>
        <w:keepNext/>
        <w:spacing w:before="0" w:after="0"/>
        <w:jc w:val="center"/>
        <w:rPr>
          <w:rFonts w:cs="Times New Roman"/>
          <w:szCs w:val="24"/>
        </w:rPr>
      </w:pPr>
    </w:p>
    <w:p w14:paraId="5D3F5B64" w14:textId="77777777" w:rsidR="00F161F9" w:rsidRDefault="00F161F9" w:rsidP="00F161F9">
      <w:pPr>
        <w:keepNext/>
        <w:spacing w:before="0" w:after="0"/>
        <w:jc w:val="center"/>
        <w:rPr>
          <w:rFonts w:cs="Times New Roman"/>
          <w:szCs w:val="24"/>
        </w:rPr>
      </w:pPr>
    </w:p>
    <w:p w14:paraId="1E2346E3" w14:textId="77777777" w:rsidR="00E85920" w:rsidRDefault="00E85920" w:rsidP="00E85920"/>
    <w:p w14:paraId="111B2F12" w14:textId="77777777" w:rsidR="000157E4" w:rsidRDefault="000157E4" w:rsidP="00E85920">
      <w:pPr>
        <w:spacing w:before="0" w:after="0"/>
        <w:jc w:val="both"/>
        <w:rPr>
          <w:rFonts w:cs="Times New Roman"/>
        </w:rPr>
      </w:pPr>
    </w:p>
    <w:p w14:paraId="5AE975B7" w14:textId="77777777" w:rsidR="000157E4" w:rsidRDefault="000157E4" w:rsidP="00E85920">
      <w:pPr>
        <w:spacing w:before="0" w:after="0"/>
        <w:jc w:val="both"/>
        <w:rPr>
          <w:rFonts w:cs="Times New Roman"/>
        </w:rPr>
      </w:pPr>
    </w:p>
    <w:p w14:paraId="4955E5D1" w14:textId="77777777" w:rsidR="000157E4" w:rsidRDefault="000157E4" w:rsidP="00E85920">
      <w:pPr>
        <w:spacing w:before="0" w:after="0"/>
        <w:jc w:val="both"/>
        <w:rPr>
          <w:rFonts w:cs="Times New Roman"/>
        </w:rPr>
      </w:pPr>
    </w:p>
    <w:p w14:paraId="77D98C0D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6FDED478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5289E246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0EBA79D0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22DFE6FF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02AD9497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582A1110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60DD7319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2A956039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3F9931E4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731BC0BB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0ABDBC06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2BE2EFD9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3C181E1E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044826EA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5F099375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0D6ACF0A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55957CD0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62E20AA8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14BFB9BB" w14:textId="77777777" w:rsidR="00631AB4" w:rsidRDefault="00631AB4" w:rsidP="00E85920">
      <w:pPr>
        <w:spacing w:before="0" w:after="0"/>
        <w:jc w:val="both"/>
        <w:rPr>
          <w:rFonts w:cs="Times New Roman"/>
        </w:rPr>
      </w:pPr>
    </w:p>
    <w:p w14:paraId="2CB8F3C2" w14:textId="56CAF3A6" w:rsidR="00E85920" w:rsidRDefault="00E85920" w:rsidP="00E85920">
      <w:pPr>
        <w:spacing w:before="0" w:after="0"/>
        <w:jc w:val="both"/>
      </w:pPr>
      <w:r>
        <w:rPr>
          <w:noProof/>
          <w:lang w:val="fr-BE" w:eastAsia="fr-BE"/>
        </w:rPr>
        <w:lastRenderedPageBreak/>
        <w:drawing>
          <wp:anchor distT="0" distB="0" distL="114300" distR="114300" simplePos="0" relativeHeight="251667456" behindDoc="0" locked="0" layoutInCell="1" allowOverlap="1" wp14:anchorId="11569ED8" wp14:editId="7354C7A8">
            <wp:simplePos x="0" y="0"/>
            <wp:positionH relativeFrom="margin">
              <wp:align>left</wp:align>
            </wp:positionH>
            <wp:positionV relativeFrom="paragraph">
              <wp:posOffset>63</wp:posOffset>
            </wp:positionV>
            <wp:extent cx="6208395" cy="3181350"/>
            <wp:effectExtent l="0" t="0" r="190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l Figure 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C236E" w14:textId="77777777" w:rsidR="00E85920" w:rsidRPr="000952CF" w:rsidRDefault="00E85920" w:rsidP="00E85920">
      <w:pPr>
        <w:spacing w:before="0" w:after="0"/>
        <w:jc w:val="both"/>
      </w:pPr>
    </w:p>
    <w:p w14:paraId="2AE9405A" w14:textId="59BBBEB2" w:rsidR="00E85920" w:rsidRPr="00E85920" w:rsidRDefault="00E85920" w:rsidP="00E85920">
      <w:pPr>
        <w:spacing w:before="0" w:after="0"/>
        <w:jc w:val="both"/>
        <w:rPr>
          <w:rFonts w:cs="Times New Roman"/>
        </w:rPr>
      </w:pPr>
      <w:r w:rsidRPr="00E85920">
        <w:rPr>
          <w:rFonts w:cs="Times New Roman"/>
          <w:b/>
          <w:bCs/>
        </w:rPr>
        <w:t>Supplementa</w:t>
      </w:r>
      <w:r w:rsidR="00AB428A">
        <w:rPr>
          <w:rFonts w:cs="Times New Roman"/>
          <w:b/>
          <w:bCs/>
        </w:rPr>
        <w:t>ry</w:t>
      </w:r>
      <w:r w:rsidRPr="00E85920">
        <w:rPr>
          <w:rFonts w:cs="Times New Roman"/>
          <w:b/>
          <w:bCs/>
        </w:rPr>
        <w:t xml:space="preserve"> figure 4. Unsupervised analysis on data from TNF-α priming of human Treg </w:t>
      </w:r>
      <w:r w:rsidRPr="00E85920">
        <w:rPr>
          <w:rFonts w:cs="Times New Roman"/>
          <w:b/>
          <w:bCs/>
          <w:u w:val="single"/>
        </w:rPr>
        <w:t>not</w:t>
      </w:r>
      <w:r w:rsidRPr="00E85920">
        <w:rPr>
          <w:rFonts w:cs="Times New Roman"/>
          <w:b/>
          <w:bCs/>
        </w:rPr>
        <w:t xml:space="preserve"> stimulated with CD3/CD28 beads (Spectral flow cytometry).</w:t>
      </w:r>
    </w:p>
    <w:p w14:paraId="51567CFC" w14:textId="77777777" w:rsidR="00E85920" w:rsidRPr="00E85920" w:rsidRDefault="00E85920" w:rsidP="00E85920">
      <w:pPr>
        <w:spacing w:before="0" w:after="0"/>
        <w:jc w:val="both"/>
        <w:rPr>
          <w:rFonts w:cs="Times New Roman"/>
        </w:rPr>
      </w:pPr>
      <w:r w:rsidRPr="00E85920">
        <w:rPr>
          <w:rFonts w:cs="Times New Roman"/>
          <w:lang w:val="en-GB"/>
        </w:rPr>
        <w:t>In the unsupervised analysis, 8 clusters were defined based on the expression of markers: naive Treg (clusters 1, 3, 6 and 8), M1 memory Treg (cluster 4), M3 memory Treg (cluster 5) and M4 memory Treg (clusters 2 and 7).</w:t>
      </w:r>
      <w:r w:rsidRPr="00E85920">
        <w:rPr>
          <w:rFonts w:cs="Times New Roman"/>
          <w:b/>
          <w:bCs/>
          <w:lang w:val="en-GB"/>
        </w:rPr>
        <w:t xml:space="preserve"> </w:t>
      </w:r>
      <w:r w:rsidRPr="00E85920">
        <w:rPr>
          <w:rFonts w:cs="Times New Roman"/>
          <w:lang w:val="en-GB"/>
        </w:rPr>
        <w:t>TNF is expressed in ng/</w:t>
      </w:r>
      <w:proofErr w:type="spellStart"/>
      <w:r w:rsidRPr="00E85920">
        <w:rPr>
          <w:rFonts w:cs="Times New Roman"/>
          <w:lang w:val="en-GB"/>
        </w:rPr>
        <w:t>mL.</w:t>
      </w:r>
      <w:proofErr w:type="spellEnd"/>
      <w:r w:rsidRPr="00E85920">
        <w:rPr>
          <w:rFonts w:cs="Times New Roman"/>
          <w:lang w:val="en-GB"/>
        </w:rPr>
        <w:t xml:space="preserve"> </w:t>
      </w:r>
    </w:p>
    <w:p w14:paraId="7E05A38A" w14:textId="5D93EEE2" w:rsidR="00E85920" w:rsidRPr="00E85920" w:rsidRDefault="00E85920" w:rsidP="00E85920">
      <w:pPr>
        <w:spacing w:before="0" w:after="0"/>
        <w:jc w:val="both"/>
        <w:rPr>
          <w:rFonts w:cs="Times New Roman"/>
        </w:rPr>
      </w:pPr>
      <w:r w:rsidRPr="00E85920">
        <w:rPr>
          <w:rFonts w:cs="Times New Roman"/>
          <w:lang w:val="en-GB"/>
        </w:rPr>
        <w:t xml:space="preserve">Statistics were made using the </w:t>
      </w:r>
      <w:r w:rsidRPr="00E85920">
        <w:rPr>
          <w:rFonts w:cs="Times New Roman"/>
        </w:rPr>
        <w:t>Wilcoxon matched-pairs signed rank test (* = p</w:t>
      </w:r>
      <w:r w:rsidR="00AB428A">
        <w:rPr>
          <w:rFonts w:cs="Times New Roman"/>
        </w:rPr>
        <w:t xml:space="preserve"> </w:t>
      </w:r>
      <w:r w:rsidRPr="00E85920">
        <w:rPr>
          <w:rFonts w:cs="Times New Roman"/>
        </w:rPr>
        <w:t xml:space="preserve">&lt;0.05). </w:t>
      </w:r>
    </w:p>
    <w:p w14:paraId="395FD6BA" w14:textId="2A8C25D4" w:rsidR="00E85920" w:rsidRPr="00E85920" w:rsidRDefault="00E85920" w:rsidP="00E85920">
      <w:pPr>
        <w:spacing w:before="0" w:after="0"/>
        <w:jc w:val="both"/>
        <w:rPr>
          <w:rFonts w:cs="Times New Roman"/>
        </w:rPr>
      </w:pPr>
      <w:r w:rsidRPr="00E85920">
        <w:rPr>
          <w:rFonts w:cs="Times New Roman"/>
          <w:lang w:val="en-GB"/>
        </w:rPr>
        <w:t>The frequency of cluster #4</w:t>
      </w:r>
      <w:r w:rsidR="00BC1759">
        <w:rPr>
          <w:rFonts w:cs="Times New Roman"/>
          <w:lang w:val="en-GB"/>
        </w:rPr>
        <w:t xml:space="preserve">, </w:t>
      </w:r>
      <w:r w:rsidR="00BC1759" w:rsidRPr="004A4673">
        <w:rPr>
          <w:rStyle w:val="normaltextrun"/>
          <w:rFonts w:cs="Times New Roman"/>
          <w:color w:val="000000"/>
          <w:szCs w:val="24"/>
        </w:rPr>
        <w:t>defined as M1 memory Treg (CD45RO</w:t>
      </w:r>
      <w:r w:rsidR="00BC1759" w:rsidRPr="004A4673">
        <w:rPr>
          <w:rFonts w:cs="Times New Roman"/>
          <w:szCs w:val="24"/>
          <w:vertAlign w:val="superscript"/>
        </w:rPr>
        <w:t>+</w:t>
      </w:r>
      <w:r w:rsidR="00BC1759" w:rsidRPr="004A4673">
        <w:rPr>
          <w:rStyle w:val="normaltextrun"/>
          <w:rFonts w:cs="Times New Roman"/>
          <w:color w:val="000000"/>
          <w:szCs w:val="24"/>
        </w:rPr>
        <w:t>CD26</w:t>
      </w:r>
      <w:r w:rsidR="00BC1759" w:rsidRPr="004A4673">
        <w:rPr>
          <w:rFonts w:cs="Times New Roman"/>
          <w:szCs w:val="24"/>
          <w:vertAlign w:val="superscript"/>
        </w:rPr>
        <w:t>+</w:t>
      </w:r>
      <w:r w:rsidR="00BC1759" w:rsidRPr="004A4673">
        <w:rPr>
          <w:rStyle w:val="normaltextrun"/>
          <w:rFonts w:cs="Times New Roman"/>
          <w:color w:val="000000"/>
          <w:szCs w:val="24"/>
        </w:rPr>
        <w:t>CD39</w:t>
      </w:r>
      <w:r w:rsidR="00BC1759" w:rsidRPr="004A4673">
        <w:rPr>
          <w:rFonts w:cs="Times New Roman"/>
          <w:szCs w:val="24"/>
          <w:vertAlign w:val="superscript"/>
        </w:rPr>
        <w:t>-</w:t>
      </w:r>
      <w:r w:rsidR="00BC1759">
        <w:rPr>
          <w:rStyle w:val="normaltextrun"/>
          <w:rFonts w:cs="Times New Roman"/>
          <w:color w:val="000000"/>
          <w:szCs w:val="24"/>
        </w:rPr>
        <w:t xml:space="preserve"> Treg), </w:t>
      </w:r>
      <w:r w:rsidRPr="00E85920">
        <w:rPr>
          <w:rFonts w:cs="Times New Roman"/>
          <w:lang w:val="en-GB"/>
        </w:rPr>
        <w:t>was significantly lower in Treg that had been exposed to TNF-</w:t>
      </w:r>
      <w:r w:rsidRPr="00E85920">
        <w:rPr>
          <w:rFonts w:cs="Times New Roman"/>
          <w:lang w:val="el-GR"/>
        </w:rPr>
        <w:t>α</w:t>
      </w:r>
      <w:r w:rsidR="00EE6933" w:rsidRPr="002C00EF">
        <w:rPr>
          <w:rFonts w:cs="Times New Roman"/>
        </w:rPr>
        <w:t xml:space="preserve"> </w:t>
      </w:r>
      <w:r w:rsidR="00EE6933">
        <w:rPr>
          <w:rFonts w:cs="Times New Roman"/>
        </w:rPr>
        <w:t>(p</w:t>
      </w:r>
      <w:r w:rsidR="00AB428A">
        <w:rPr>
          <w:rFonts w:cs="Times New Roman"/>
        </w:rPr>
        <w:t xml:space="preserve"> </w:t>
      </w:r>
      <w:r w:rsidR="00EE6933">
        <w:rPr>
          <w:rFonts w:cs="Times New Roman"/>
        </w:rPr>
        <w:t>=</w:t>
      </w:r>
      <w:r w:rsidR="00AB428A">
        <w:rPr>
          <w:rFonts w:cs="Times New Roman"/>
        </w:rPr>
        <w:t xml:space="preserve"> </w:t>
      </w:r>
      <w:r w:rsidR="00EE6933">
        <w:rPr>
          <w:rFonts w:cs="Times New Roman"/>
        </w:rPr>
        <w:t>0.031)</w:t>
      </w:r>
      <w:r w:rsidRPr="00E85920">
        <w:rPr>
          <w:rFonts w:cs="Times New Roman"/>
        </w:rPr>
        <w:t xml:space="preserve">. </w:t>
      </w:r>
      <w:r w:rsidRPr="00E85920">
        <w:rPr>
          <w:rFonts w:cs="Times New Roman"/>
          <w:lang w:val="en-GB"/>
        </w:rPr>
        <w:t>There was no significant difference in the frequency of other clusters.</w:t>
      </w:r>
    </w:p>
    <w:p w14:paraId="043875CC" w14:textId="343D2EB2" w:rsidR="0079445B" w:rsidRDefault="0079445B" w:rsidP="00E85920">
      <w:pPr>
        <w:keepNext/>
        <w:spacing w:before="0" w:after="0"/>
        <w:rPr>
          <w:b/>
          <w:bCs/>
        </w:rPr>
      </w:pPr>
      <w:r>
        <w:rPr>
          <w:rFonts w:cs="Times New Roman"/>
          <w:noProof/>
          <w:szCs w:val="24"/>
          <w:lang w:val="fr-BE" w:eastAsia="fr-BE"/>
        </w:rPr>
        <w:lastRenderedPageBreak/>
        <w:drawing>
          <wp:anchor distT="0" distB="0" distL="114300" distR="114300" simplePos="0" relativeHeight="251658240" behindDoc="1" locked="0" layoutInCell="1" allowOverlap="1" wp14:anchorId="700984DA" wp14:editId="4B29D649">
            <wp:simplePos x="0" y="0"/>
            <wp:positionH relativeFrom="page">
              <wp:align>center</wp:align>
            </wp:positionH>
            <wp:positionV relativeFrom="paragraph">
              <wp:posOffset>624</wp:posOffset>
            </wp:positionV>
            <wp:extent cx="6208395" cy="6905625"/>
            <wp:effectExtent l="0" t="0" r="1905" b="952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l Figure 5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6"/>
                    <a:stretch/>
                  </pic:blipFill>
                  <pic:spPr bwMode="auto">
                    <a:xfrm>
                      <a:off x="0" y="0"/>
                      <a:ext cx="6208395" cy="690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38DFC2" w14:textId="00CBC9AA" w:rsidR="00E85920" w:rsidRPr="00C04626" w:rsidRDefault="00E85920" w:rsidP="0079445B">
      <w:pPr>
        <w:keepNext/>
        <w:spacing w:before="0" w:after="0"/>
        <w:jc w:val="both"/>
      </w:pPr>
      <w:r w:rsidRPr="00C04626">
        <w:rPr>
          <w:b/>
          <w:bCs/>
        </w:rPr>
        <w:t>Supplementa</w:t>
      </w:r>
      <w:r w:rsidR="00AB428A">
        <w:rPr>
          <w:b/>
          <w:bCs/>
        </w:rPr>
        <w:t>ry</w:t>
      </w:r>
      <w:r w:rsidRPr="00C04626">
        <w:rPr>
          <w:b/>
          <w:bCs/>
        </w:rPr>
        <w:t xml:space="preserve"> figure 5. </w:t>
      </w:r>
      <w:r w:rsidR="006A2FBE">
        <w:rPr>
          <w:b/>
          <w:bCs/>
        </w:rPr>
        <w:t>Effect</w:t>
      </w:r>
      <w:r w:rsidRPr="00C04626">
        <w:rPr>
          <w:b/>
          <w:bCs/>
        </w:rPr>
        <w:t xml:space="preserve"> of CD3/CD28 beads on Treg phenotype. </w:t>
      </w:r>
    </w:p>
    <w:p w14:paraId="38ECFF20" w14:textId="77777777" w:rsidR="00E85920" w:rsidRPr="00C04626" w:rsidRDefault="00E85920" w:rsidP="0079445B">
      <w:pPr>
        <w:spacing w:before="0" w:after="0"/>
        <w:jc w:val="both"/>
      </w:pPr>
      <w:r w:rsidRPr="00C04626">
        <w:t>CD3/CD28 beads increased basal expression of most markers and were necessary to observe the effect of TNF-</w:t>
      </w:r>
      <w:r w:rsidRPr="00C04626">
        <w:rPr>
          <w:lang w:val="el-GR"/>
        </w:rPr>
        <w:t>α</w:t>
      </w:r>
      <w:r w:rsidRPr="00C04626">
        <w:t xml:space="preserve"> on some markers such as GARP, CTLA4, PD1, TIM3, LAP, CD69 and LAG3. </w:t>
      </w:r>
    </w:p>
    <w:p w14:paraId="45C77FBD" w14:textId="77777777" w:rsidR="0079445B" w:rsidRDefault="00E85920" w:rsidP="0079445B">
      <w:pPr>
        <w:spacing w:before="0" w:after="0"/>
        <w:jc w:val="both"/>
      </w:pPr>
      <w:r w:rsidRPr="00C04626">
        <w:rPr>
          <w:b/>
          <w:bCs/>
        </w:rPr>
        <w:t xml:space="preserve">(A) </w:t>
      </w:r>
      <w:r w:rsidRPr="00C04626">
        <w:t>CD4 is the only marker with decreased expression upon stimulation with CD3/CD28 beads</w:t>
      </w:r>
      <w:r>
        <w:t xml:space="preserve">. </w:t>
      </w:r>
    </w:p>
    <w:p w14:paraId="665F3190" w14:textId="77777777" w:rsidR="0079445B" w:rsidRDefault="00E85920" w:rsidP="0079445B">
      <w:pPr>
        <w:spacing w:before="0" w:after="0"/>
        <w:jc w:val="both"/>
      </w:pPr>
      <w:r w:rsidRPr="00C04626">
        <w:rPr>
          <w:b/>
          <w:bCs/>
        </w:rPr>
        <w:t>(B)</w:t>
      </w:r>
      <w:r w:rsidRPr="00C04626">
        <w:t xml:space="preserve"> Effect on </w:t>
      </w:r>
      <w:r>
        <w:t xml:space="preserve">the expression of </w:t>
      </w:r>
      <w:r w:rsidRPr="00C04626">
        <w:t>CD25 in CD4</w:t>
      </w:r>
      <w:r>
        <w:rPr>
          <w:rFonts w:ascii="Arial" w:hAnsi="Arial" w:cs="Arial"/>
          <w:vertAlign w:val="superscript"/>
        </w:rPr>
        <w:t>+</w:t>
      </w:r>
      <w:r>
        <w:t xml:space="preserve"> T-</w:t>
      </w:r>
      <w:r w:rsidRPr="00C04626">
        <w:t xml:space="preserve">cells. </w:t>
      </w:r>
    </w:p>
    <w:p w14:paraId="4B292973" w14:textId="77777777" w:rsidR="0079445B" w:rsidRDefault="00E85920" w:rsidP="0079445B">
      <w:pPr>
        <w:spacing w:before="0" w:after="0"/>
        <w:jc w:val="both"/>
      </w:pPr>
      <w:r w:rsidRPr="00C04626">
        <w:rPr>
          <w:b/>
          <w:bCs/>
        </w:rPr>
        <w:t>(C)</w:t>
      </w:r>
      <w:r w:rsidRPr="00C04626">
        <w:t xml:space="preserve"> Effect on </w:t>
      </w:r>
      <w:r>
        <w:t xml:space="preserve">the expression of </w:t>
      </w:r>
      <w:r w:rsidRPr="00C04626">
        <w:t>FOXP3 in CD25</w:t>
      </w:r>
      <w:r>
        <w:rPr>
          <w:rFonts w:ascii="Arial" w:hAnsi="Arial" w:cs="Arial"/>
          <w:vertAlign w:val="superscript"/>
        </w:rPr>
        <w:t>+</w:t>
      </w:r>
      <w:r w:rsidRPr="00C04626">
        <w:t>CD127</w:t>
      </w:r>
      <w:r>
        <w:rPr>
          <w:rFonts w:ascii="Arial" w:hAnsi="Arial" w:cs="Arial"/>
          <w:vertAlign w:val="superscript"/>
        </w:rPr>
        <w:t>-</w:t>
      </w:r>
      <w:r w:rsidRPr="00C04626">
        <w:t xml:space="preserve"> cells. </w:t>
      </w:r>
    </w:p>
    <w:p w14:paraId="77044CF5" w14:textId="05280290" w:rsidR="00E85920" w:rsidRPr="00C04626" w:rsidRDefault="00E85920" w:rsidP="0079445B">
      <w:pPr>
        <w:spacing w:before="0" w:after="0"/>
        <w:jc w:val="both"/>
      </w:pPr>
      <w:r w:rsidRPr="00C04626">
        <w:rPr>
          <w:b/>
          <w:bCs/>
        </w:rPr>
        <w:t>(D)</w:t>
      </w:r>
      <w:r w:rsidRPr="00C04626">
        <w:t xml:space="preserve"> Effect on other markers in Treg (defined as CD4</w:t>
      </w:r>
      <w:r>
        <w:rPr>
          <w:rFonts w:ascii="Arial" w:hAnsi="Arial" w:cs="Arial"/>
          <w:vertAlign w:val="superscript"/>
        </w:rPr>
        <w:t>+</w:t>
      </w:r>
      <w:r w:rsidRPr="00C04626">
        <w:t>CD25</w:t>
      </w:r>
      <w:r>
        <w:rPr>
          <w:rFonts w:ascii="Arial" w:hAnsi="Arial" w:cs="Arial"/>
          <w:vertAlign w:val="superscript"/>
        </w:rPr>
        <w:t>+</w:t>
      </w:r>
      <w:r>
        <w:t>CD127</w:t>
      </w:r>
      <w:r>
        <w:rPr>
          <w:rFonts w:ascii="Arial" w:hAnsi="Arial" w:cs="Arial"/>
          <w:vertAlign w:val="superscript"/>
        </w:rPr>
        <w:t>low</w:t>
      </w:r>
      <w:r w:rsidRPr="00C04626">
        <w:t>FOXP3</w:t>
      </w:r>
      <w:r>
        <w:rPr>
          <w:rFonts w:ascii="Arial" w:hAnsi="Arial" w:cs="Arial"/>
          <w:vertAlign w:val="superscript"/>
        </w:rPr>
        <w:t>+</w:t>
      </w:r>
      <w:r w:rsidRPr="00C04626">
        <w:t xml:space="preserve"> cells). </w:t>
      </w:r>
    </w:p>
    <w:p w14:paraId="782056CF" w14:textId="44A27F47" w:rsidR="00E85920" w:rsidRDefault="0045779A" w:rsidP="00E85920">
      <w:pPr>
        <w:keepNext/>
        <w:spacing w:before="0" w:after="0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fr-BE" w:eastAsia="fr-BE"/>
        </w:rPr>
        <w:lastRenderedPageBreak/>
        <w:drawing>
          <wp:anchor distT="0" distB="0" distL="114300" distR="114300" simplePos="0" relativeHeight="251660288" behindDoc="0" locked="0" layoutInCell="1" allowOverlap="1" wp14:anchorId="6F278888" wp14:editId="6A6A182F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316095" cy="3929380"/>
            <wp:effectExtent l="0" t="0" r="825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l figure 6 bi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F394A" w14:textId="6A57C80D" w:rsidR="00E85920" w:rsidRDefault="00E85920" w:rsidP="00F161F9">
      <w:pPr>
        <w:keepNext/>
        <w:spacing w:before="0" w:after="0"/>
        <w:jc w:val="center"/>
        <w:rPr>
          <w:rFonts w:cs="Times New Roman"/>
          <w:szCs w:val="24"/>
        </w:rPr>
      </w:pPr>
    </w:p>
    <w:p w14:paraId="3AD4069E" w14:textId="5BB2D3E4" w:rsidR="00E85920" w:rsidRDefault="00E85920" w:rsidP="00F161F9">
      <w:pPr>
        <w:keepNext/>
        <w:spacing w:before="0" w:after="0"/>
        <w:jc w:val="center"/>
        <w:rPr>
          <w:rFonts w:cs="Times New Roman"/>
          <w:szCs w:val="24"/>
        </w:rPr>
      </w:pPr>
    </w:p>
    <w:p w14:paraId="730EA1FA" w14:textId="4133D2D4" w:rsidR="00E85920" w:rsidRDefault="00E85920" w:rsidP="00F161F9">
      <w:pPr>
        <w:keepNext/>
        <w:spacing w:before="0" w:after="0"/>
        <w:jc w:val="center"/>
        <w:rPr>
          <w:rFonts w:cs="Times New Roman"/>
          <w:szCs w:val="24"/>
        </w:rPr>
      </w:pPr>
    </w:p>
    <w:p w14:paraId="1368F812" w14:textId="77777777" w:rsidR="00E85920" w:rsidRDefault="00E85920" w:rsidP="00F161F9">
      <w:pPr>
        <w:keepNext/>
        <w:spacing w:before="0" w:after="0"/>
        <w:jc w:val="center"/>
        <w:rPr>
          <w:rFonts w:cs="Times New Roman"/>
          <w:szCs w:val="24"/>
        </w:rPr>
      </w:pPr>
    </w:p>
    <w:p w14:paraId="3D0194F2" w14:textId="77777777" w:rsidR="00E85920" w:rsidRDefault="00E85920" w:rsidP="00F161F9">
      <w:pPr>
        <w:keepNext/>
        <w:spacing w:before="0" w:after="0"/>
        <w:jc w:val="center"/>
        <w:rPr>
          <w:rFonts w:cs="Times New Roman"/>
          <w:szCs w:val="24"/>
        </w:rPr>
      </w:pPr>
    </w:p>
    <w:p w14:paraId="00BBC98E" w14:textId="77777777" w:rsidR="00E85920" w:rsidRDefault="00E85920" w:rsidP="00F161F9">
      <w:pPr>
        <w:keepNext/>
        <w:spacing w:before="0" w:after="0"/>
        <w:jc w:val="center"/>
        <w:rPr>
          <w:rFonts w:cs="Times New Roman"/>
          <w:szCs w:val="24"/>
        </w:rPr>
      </w:pPr>
    </w:p>
    <w:p w14:paraId="3F30048F" w14:textId="77777777" w:rsidR="00E85920" w:rsidRDefault="00E85920" w:rsidP="00F161F9">
      <w:pPr>
        <w:keepNext/>
        <w:spacing w:before="0" w:after="0"/>
        <w:jc w:val="center"/>
        <w:rPr>
          <w:rFonts w:cs="Times New Roman"/>
          <w:szCs w:val="24"/>
        </w:rPr>
      </w:pPr>
    </w:p>
    <w:p w14:paraId="302BAFBA" w14:textId="77777777" w:rsidR="00E85920" w:rsidRDefault="00E85920" w:rsidP="00F161F9">
      <w:pPr>
        <w:keepNext/>
        <w:spacing w:before="0" w:after="0"/>
        <w:jc w:val="center"/>
        <w:rPr>
          <w:rFonts w:cs="Times New Roman"/>
          <w:szCs w:val="24"/>
        </w:rPr>
      </w:pPr>
    </w:p>
    <w:p w14:paraId="17014658" w14:textId="77777777" w:rsidR="00E85920" w:rsidRDefault="00E85920" w:rsidP="00F161F9">
      <w:pPr>
        <w:keepNext/>
        <w:spacing w:before="0" w:after="0"/>
        <w:jc w:val="center"/>
        <w:rPr>
          <w:rFonts w:cs="Times New Roman"/>
          <w:szCs w:val="24"/>
        </w:rPr>
      </w:pPr>
    </w:p>
    <w:p w14:paraId="46F767F0" w14:textId="77777777" w:rsidR="00F161F9" w:rsidRDefault="00F161F9" w:rsidP="00F161F9">
      <w:pPr>
        <w:keepNext/>
        <w:spacing w:before="0" w:after="0"/>
        <w:jc w:val="center"/>
        <w:rPr>
          <w:rFonts w:cs="Times New Roman"/>
          <w:szCs w:val="24"/>
        </w:rPr>
      </w:pPr>
    </w:p>
    <w:p w14:paraId="38084628" w14:textId="77777777" w:rsidR="00F161F9" w:rsidRDefault="00F161F9" w:rsidP="00F161F9">
      <w:pPr>
        <w:keepNext/>
        <w:spacing w:before="0" w:after="0"/>
        <w:jc w:val="center"/>
        <w:rPr>
          <w:rFonts w:cs="Times New Roman"/>
          <w:szCs w:val="24"/>
        </w:rPr>
      </w:pPr>
    </w:p>
    <w:p w14:paraId="30782C5F" w14:textId="77777777" w:rsidR="00F161F9" w:rsidRDefault="00F161F9" w:rsidP="00F161F9">
      <w:pPr>
        <w:keepNext/>
        <w:spacing w:before="0" w:after="0"/>
        <w:jc w:val="center"/>
        <w:rPr>
          <w:rFonts w:cs="Times New Roman"/>
          <w:szCs w:val="24"/>
        </w:rPr>
      </w:pPr>
    </w:p>
    <w:p w14:paraId="0D4B0910" w14:textId="77777777" w:rsidR="00F161F9" w:rsidRPr="001549D3" w:rsidRDefault="00F161F9" w:rsidP="00F161F9">
      <w:pPr>
        <w:keepNext/>
        <w:spacing w:before="0" w:after="0"/>
        <w:jc w:val="center"/>
        <w:rPr>
          <w:rFonts w:cs="Times New Roman"/>
          <w:szCs w:val="24"/>
        </w:rPr>
      </w:pPr>
    </w:p>
    <w:p w14:paraId="66DB575E" w14:textId="77777777" w:rsidR="00BD50E7" w:rsidRDefault="00BD50E7" w:rsidP="00F161F9">
      <w:pPr>
        <w:keepNext/>
        <w:spacing w:before="0" w:after="0"/>
        <w:rPr>
          <w:rFonts w:cs="Times New Roman"/>
          <w:b/>
          <w:szCs w:val="24"/>
        </w:rPr>
      </w:pPr>
    </w:p>
    <w:p w14:paraId="07B3AEF5" w14:textId="77777777" w:rsidR="00BD50E7" w:rsidRDefault="00BD50E7" w:rsidP="00F161F9">
      <w:pPr>
        <w:keepNext/>
        <w:spacing w:before="0" w:after="0"/>
        <w:rPr>
          <w:rFonts w:cs="Times New Roman"/>
          <w:b/>
          <w:szCs w:val="24"/>
        </w:rPr>
      </w:pPr>
    </w:p>
    <w:p w14:paraId="134B9F82" w14:textId="77777777" w:rsidR="00BD50E7" w:rsidRDefault="00BD50E7" w:rsidP="00F161F9">
      <w:pPr>
        <w:keepNext/>
        <w:spacing w:before="0" w:after="0"/>
        <w:rPr>
          <w:rFonts w:cs="Times New Roman"/>
          <w:b/>
          <w:szCs w:val="24"/>
        </w:rPr>
      </w:pPr>
    </w:p>
    <w:p w14:paraId="57330209" w14:textId="77777777" w:rsidR="00BD50E7" w:rsidRDefault="00BD50E7" w:rsidP="00F161F9">
      <w:pPr>
        <w:keepNext/>
        <w:spacing w:before="0" w:after="0"/>
        <w:rPr>
          <w:rFonts w:cs="Times New Roman"/>
          <w:b/>
          <w:szCs w:val="24"/>
        </w:rPr>
      </w:pPr>
    </w:p>
    <w:p w14:paraId="5AE1FBDE" w14:textId="77777777" w:rsidR="00BD50E7" w:rsidRDefault="00BD50E7" w:rsidP="00F161F9">
      <w:pPr>
        <w:keepNext/>
        <w:spacing w:before="0" w:after="0"/>
        <w:rPr>
          <w:rFonts w:cs="Times New Roman"/>
          <w:b/>
          <w:szCs w:val="24"/>
        </w:rPr>
      </w:pPr>
    </w:p>
    <w:p w14:paraId="2A88635E" w14:textId="77777777" w:rsidR="00BD50E7" w:rsidRDefault="00BD50E7" w:rsidP="00F161F9">
      <w:pPr>
        <w:keepNext/>
        <w:spacing w:before="0" w:after="0"/>
        <w:rPr>
          <w:rFonts w:cs="Times New Roman"/>
          <w:b/>
          <w:szCs w:val="24"/>
        </w:rPr>
      </w:pPr>
    </w:p>
    <w:p w14:paraId="4D58E051" w14:textId="77777777" w:rsidR="00BD50E7" w:rsidRDefault="00BD50E7" w:rsidP="00F161F9">
      <w:pPr>
        <w:keepNext/>
        <w:spacing w:before="0" w:after="0"/>
        <w:rPr>
          <w:rFonts w:cs="Times New Roman"/>
          <w:b/>
          <w:szCs w:val="24"/>
        </w:rPr>
      </w:pPr>
    </w:p>
    <w:p w14:paraId="65A27517" w14:textId="77777777" w:rsidR="00BD50E7" w:rsidRDefault="00BD50E7" w:rsidP="00F161F9">
      <w:pPr>
        <w:keepNext/>
        <w:spacing w:before="0" w:after="0"/>
        <w:rPr>
          <w:rFonts w:cs="Times New Roman"/>
          <w:b/>
          <w:szCs w:val="24"/>
        </w:rPr>
      </w:pPr>
    </w:p>
    <w:p w14:paraId="2472E240" w14:textId="77777777" w:rsidR="00BD50E7" w:rsidRDefault="00BD50E7" w:rsidP="00F161F9">
      <w:pPr>
        <w:keepNext/>
        <w:spacing w:before="0" w:after="0"/>
        <w:rPr>
          <w:rFonts w:cs="Times New Roman"/>
          <w:b/>
          <w:szCs w:val="24"/>
        </w:rPr>
      </w:pPr>
    </w:p>
    <w:p w14:paraId="016B21F4" w14:textId="77777777" w:rsidR="00C73147" w:rsidRDefault="00C73147" w:rsidP="00F161F9">
      <w:pPr>
        <w:keepNext/>
        <w:spacing w:before="0" w:after="0"/>
        <w:rPr>
          <w:rFonts w:cs="Times New Roman"/>
          <w:b/>
          <w:szCs w:val="24"/>
        </w:rPr>
      </w:pPr>
    </w:p>
    <w:p w14:paraId="262A7294" w14:textId="51474C2C" w:rsidR="00C73147" w:rsidRPr="00C04626" w:rsidRDefault="00C73147" w:rsidP="00C73147">
      <w:pPr>
        <w:spacing w:before="0" w:after="0"/>
        <w:jc w:val="both"/>
      </w:pPr>
      <w:r w:rsidRPr="00C04626">
        <w:rPr>
          <w:b/>
          <w:bCs/>
        </w:rPr>
        <w:t>Supplementa</w:t>
      </w:r>
      <w:r w:rsidR="00AB428A">
        <w:rPr>
          <w:b/>
          <w:bCs/>
        </w:rPr>
        <w:t>ry</w:t>
      </w:r>
      <w:r w:rsidRPr="00C04626">
        <w:rPr>
          <w:b/>
          <w:bCs/>
        </w:rPr>
        <w:t xml:space="preserve"> Figure 6. Unsupervised analysis on the </w:t>
      </w:r>
      <w:r w:rsidR="006A2FBE">
        <w:rPr>
          <w:b/>
          <w:bCs/>
        </w:rPr>
        <w:t>effect</w:t>
      </w:r>
      <w:r w:rsidRPr="00C04626">
        <w:rPr>
          <w:b/>
          <w:bCs/>
        </w:rPr>
        <w:t xml:space="preserve"> of </w:t>
      </w:r>
      <w:r w:rsidR="00E6109F">
        <w:rPr>
          <w:b/>
          <w:bCs/>
        </w:rPr>
        <w:t xml:space="preserve">CD3/CD28 </w:t>
      </w:r>
      <w:r w:rsidRPr="00C04626">
        <w:rPr>
          <w:b/>
          <w:bCs/>
        </w:rPr>
        <w:t>beads on Treg phenotype.</w:t>
      </w:r>
    </w:p>
    <w:p w14:paraId="07D042FA" w14:textId="05BC5604" w:rsidR="000C01A6" w:rsidRPr="00C04626" w:rsidRDefault="00C73147" w:rsidP="000C01A6">
      <w:pPr>
        <w:spacing w:before="0" w:after="0"/>
        <w:jc w:val="both"/>
      </w:pPr>
      <w:r w:rsidRPr="00C04626">
        <w:t xml:space="preserve">Data shown in the heatmap represents the mean fluorescence intensity (MFI) for each marker. </w:t>
      </w:r>
      <w:r w:rsidR="000C01A6" w:rsidRPr="004A4673">
        <w:rPr>
          <w:rFonts w:cs="Times New Roman"/>
          <w:szCs w:val="24"/>
          <w:lang w:val="en-GB"/>
        </w:rPr>
        <w:t xml:space="preserve">Statistical analyses were performed with a </w:t>
      </w:r>
      <w:r w:rsidR="000C01A6" w:rsidRPr="004A4673">
        <w:rPr>
          <w:rFonts w:cs="Times New Roman"/>
          <w:szCs w:val="24"/>
        </w:rPr>
        <w:t>Wilcoxon matched-pairs signed rank test</w:t>
      </w:r>
      <w:r w:rsidR="000C01A6">
        <w:rPr>
          <w:rFonts w:cs="Times New Roman"/>
          <w:szCs w:val="24"/>
        </w:rPr>
        <w:t>.</w:t>
      </w:r>
    </w:p>
    <w:p w14:paraId="0273FADE" w14:textId="11127EA3" w:rsidR="00C73147" w:rsidRPr="00C04626" w:rsidRDefault="0045779A" w:rsidP="00C73147">
      <w:pPr>
        <w:spacing w:before="0" w:after="0"/>
        <w:jc w:val="both"/>
      </w:pPr>
      <w:r>
        <w:t xml:space="preserve">In Treg which have </w:t>
      </w:r>
      <w:r w:rsidRPr="002C00EF">
        <w:rPr>
          <w:u w:val="single"/>
        </w:rPr>
        <w:t>not</w:t>
      </w:r>
      <w:r>
        <w:t xml:space="preserve"> been primed with TNF-</w:t>
      </w:r>
      <w:r>
        <w:rPr>
          <w:rFonts w:cs="Times New Roman"/>
        </w:rPr>
        <w:t>α</w:t>
      </w:r>
      <w:r>
        <w:t xml:space="preserve"> (TNF 0), t</w:t>
      </w:r>
      <w:r w:rsidR="00C73147" w:rsidRPr="00C04626">
        <w:t>he impact of beads was significant (p</w:t>
      </w:r>
      <w:r w:rsidR="00AB428A">
        <w:t xml:space="preserve"> </w:t>
      </w:r>
      <w:r w:rsidR="00C73147" w:rsidRPr="00C04626">
        <w:t>&lt;</w:t>
      </w:r>
      <w:r w:rsidR="00AB428A">
        <w:t xml:space="preserve"> </w:t>
      </w:r>
      <w:r w:rsidR="00C73147" w:rsidRPr="00C04626">
        <w:t>0.05) on most markers except TNFR2 (p</w:t>
      </w:r>
      <w:r w:rsidR="00AB428A">
        <w:t xml:space="preserve"> </w:t>
      </w:r>
      <w:r w:rsidR="00C73147" w:rsidRPr="00C04626">
        <w:t>=</w:t>
      </w:r>
      <w:r w:rsidR="00AB428A">
        <w:t xml:space="preserve"> </w:t>
      </w:r>
      <w:r w:rsidR="00C73147" w:rsidRPr="00C04626">
        <w:t>0.052), HLA-DR (p</w:t>
      </w:r>
      <w:r w:rsidR="00AB428A">
        <w:t xml:space="preserve"> </w:t>
      </w:r>
      <w:r w:rsidR="00C73147" w:rsidRPr="00C04626">
        <w:t>=</w:t>
      </w:r>
      <w:r w:rsidR="00AB428A">
        <w:t xml:space="preserve"> </w:t>
      </w:r>
      <w:r w:rsidR="00C73147" w:rsidRPr="00C04626">
        <w:t>0.055), CD39 (p</w:t>
      </w:r>
      <w:r w:rsidR="00AB428A">
        <w:t xml:space="preserve"> </w:t>
      </w:r>
      <w:r w:rsidR="00C73147" w:rsidRPr="00C04626">
        <w:t>=</w:t>
      </w:r>
      <w:r w:rsidR="00AB428A">
        <w:t xml:space="preserve"> </w:t>
      </w:r>
      <w:r w:rsidR="00C73147" w:rsidRPr="00C04626">
        <w:t>0.27), CD45RA (p</w:t>
      </w:r>
      <w:r w:rsidR="00AB428A">
        <w:t xml:space="preserve"> </w:t>
      </w:r>
      <w:r w:rsidR="00C73147" w:rsidRPr="00C04626">
        <w:t>=</w:t>
      </w:r>
      <w:r w:rsidR="00AB428A">
        <w:t xml:space="preserve"> </w:t>
      </w:r>
      <w:r w:rsidR="00C73147" w:rsidRPr="00C04626">
        <w:t>0.75) and CD45RO (p</w:t>
      </w:r>
      <w:r w:rsidR="00AB428A">
        <w:t xml:space="preserve"> </w:t>
      </w:r>
      <w:r w:rsidR="00C73147" w:rsidRPr="00C04626">
        <w:t>=</w:t>
      </w:r>
      <w:r w:rsidR="00AB428A">
        <w:t xml:space="preserve"> </w:t>
      </w:r>
      <w:r w:rsidR="00C73147" w:rsidRPr="00C04626">
        <w:t>0.88).</w:t>
      </w:r>
      <w:r w:rsidR="00C73147" w:rsidRPr="00C04626">
        <w:rPr>
          <w:b/>
          <w:bCs/>
        </w:rPr>
        <w:t xml:space="preserve"> </w:t>
      </w:r>
      <w:r w:rsidRPr="002C00EF">
        <w:rPr>
          <w:bCs/>
        </w:rPr>
        <w:t>I</w:t>
      </w:r>
      <w:r w:rsidR="00C73147" w:rsidRPr="00C04626">
        <w:t xml:space="preserve">n Treg that </w:t>
      </w:r>
      <w:r w:rsidR="00C73147" w:rsidRPr="00C04626">
        <w:rPr>
          <w:u w:val="single"/>
        </w:rPr>
        <w:t>have been</w:t>
      </w:r>
      <w:r w:rsidR="00C73147" w:rsidRPr="00C04626">
        <w:t xml:space="preserve"> primed with TNF</w:t>
      </w:r>
      <w:r w:rsidR="00C73147">
        <w:t>-</w:t>
      </w:r>
      <w:r w:rsidR="00C73147">
        <w:rPr>
          <w:rFonts w:cstheme="minorHAnsi"/>
        </w:rPr>
        <w:t>α</w:t>
      </w:r>
      <w:r>
        <w:rPr>
          <w:rFonts w:cstheme="minorHAnsi"/>
        </w:rPr>
        <w:t xml:space="preserve"> (TNF 100), </w:t>
      </w:r>
      <w:r>
        <w:t>t</w:t>
      </w:r>
      <w:r w:rsidR="00C73147" w:rsidRPr="00C04626">
        <w:t>he impact of beads was significant (p</w:t>
      </w:r>
      <w:r w:rsidR="00AB428A">
        <w:t xml:space="preserve"> </w:t>
      </w:r>
      <w:r w:rsidR="00C73147" w:rsidRPr="00C04626">
        <w:t>&lt;</w:t>
      </w:r>
      <w:r w:rsidR="00AB428A">
        <w:t xml:space="preserve"> </w:t>
      </w:r>
      <w:r w:rsidR="00C73147" w:rsidRPr="00C04626">
        <w:t>0.05) on most markers expect HLA-DR (p</w:t>
      </w:r>
      <w:r w:rsidR="00AB428A">
        <w:t xml:space="preserve"> </w:t>
      </w:r>
      <w:r w:rsidR="00C73147" w:rsidRPr="00C04626">
        <w:t>=</w:t>
      </w:r>
      <w:r w:rsidR="00AB428A">
        <w:t xml:space="preserve"> </w:t>
      </w:r>
      <w:r w:rsidR="00C73147" w:rsidRPr="00C04626">
        <w:t>0.09), LAG3 (p</w:t>
      </w:r>
      <w:r w:rsidR="00AB428A">
        <w:t xml:space="preserve"> </w:t>
      </w:r>
      <w:r w:rsidR="00C73147" w:rsidRPr="00C04626">
        <w:t>=</w:t>
      </w:r>
      <w:r w:rsidR="00AB428A">
        <w:t xml:space="preserve"> </w:t>
      </w:r>
      <w:r w:rsidR="00C73147" w:rsidRPr="00C04626">
        <w:t>0.10), CD39 (p</w:t>
      </w:r>
      <w:r w:rsidR="00AB428A">
        <w:t xml:space="preserve"> </w:t>
      </w:r>
      <w:r w:rsidR="00C73147" w:rsidRPr="00C04626">
        <w:t>=</w:t>
      </w:r>
      <w:r w:rsidR="00AB428A">
        <w:t xml:space="preserve"> </w:t>
      </w:r>
      <w:r w:rsidR="00C73147" w:rsidRPr="00C04626">
        <w:t>0.33), CD45RA (p</w:t>
      </w:r>
      <w:r w:rsidR="00AB428A">
        <w:t xml:space="preserve"> </w:t>
      </w:r>
      <w:r w:rsidR="00C73147" w:rsidRPr="00C04626">
        <w:t>=</w:t>
      </w:r>
      <w:r w:rsidR="00AB428A">
        <w:t xml:space="preserve"> </w:t>
      </w:r>
      <w:r w:rsidR="00C73147" w:rsidRPr="00C04626">
        <w:t>0.81) and CD45RO (p</w:t>
      </w:r>
      <w:r w:rsidR="00AB428A">
        <w:t xml:space="preserve"> </w:t>
      </w:r>
      <w:r w:rsidR="00C73147" w:rsidRPr="00C04626">
        <w:t>=</w:t>
      </w:r>
      <w:r w:rsidR="00AB428A">
        <w:t xml:space="preserve"> </w:t>
      </w:r>
      <w:r w:rsidR="00C73147" w:rsidRPr="00C04626">
        <w:t>0.86).</w:t>
      </w:r>
      <w:r w:rsidR="00113EFD">
        <w:t xml:space="preserve"> </w:t>
      </w:r>
    </w:p>
    <w:p w14:paraId="370761A9" w14:textId="63B62D12" w:rsidR="00C73147" w:rsidRDefault="0079445B" w:rsidP="00F161F9">
      <w:pPr>
        <w:keepNext/>
        <w:spacing w:before="0" w:after="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fr-BE" w:eastAsia="fr-BE"/>
        </w:rPr>
        <w:lastRenderedPageBreak/>
        <w:drawing>
          <wp:anchor distT="0" distB="0" distL="114300" distR="114300" simplePos="0" relativeHeight="251668480" behindDoc="0" locked="0" layoutInCell="1" allowOverlap="1" wp14:anchorId="10F51C7B" wp14:editId="29B29F93">
            <wp:simplePos x="0" y="0"/>
            <wp:positionH relativeFrom="page">
              <wp:align>center</wp:align>
            </wp:positionH>
            <wp:positionV relativeFrom="paragraph">
              <wp:posOffset>197296</wp:posOffset>
            </wp:positionV>
            <wp:extent cx="6208395" cy="3286760"/>
            <wp:effectExtent l="0" t="0" r="1905" b="889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l Figure 7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5CAB6D" w14:textId="67F9581D" w:rsidR="00C73147" w:rsidRDefault="00C73147" w:rsidP="00F161F9">
      <w:pPr>
        <w:keepNext/>
        <w:spacing w:before="0" w:after="0"/>
        <w:rPr>
          <w:rFonts w:cs="Times New Roman"/>
          <w:b/>
          <w:szCs w:val="24"/>
        </w:rPr>
      </w:pPr>
    </w:p>
    <w:p w14:paraId="04B4712F" w14:textId="5C490BAA" w:rsidR="00C73147" w:rsidRPr="00F16A64" w:rsidRDefault="00C73147" w:rsidP="00C73147">
      <w:pPr>
        <w:spacing w:before="0" w:after="0"/>
        <w:jc w:val="both"/>
      </w:pPr>
      <w:r w:rsidRPr="00F16A64">
        <w:rPr>
          <w:b/>
          <w:bCs/>
        </w:rPr>
        <w:t>Supplementa</w:t>
      </w:r>
      <w:r w:rsidR="00AB428A">
        <w:rPr>
          <w:b/>
          <w:bCs/>
        </w:rPr>
        <w:t>ry</w:t>
      </w:r>
      <w:r w:rsidRPr="00F16A64">
        <w:rPr>
          <w:b/>
          <w:bCs/>
        </w:rPr>
        <w:t xml:space="preserve"> figure 7. Unsupervised analysis on data from TNF-α priming of human Treg stimulated with CD3/CD28 </w:t>
      </w:r>
      <w:r w:rsidR="00EE6933">
        <w:rPr>
          <w:b/>
          <w:bCs/>
        </w:rPr>
        <w:t xml:space="preserve">beads </w:t>
      </w:r>
      <w:r w:rsidRPr="00F16A64">
        <w:rPr>
          <w:b/>
          <w:bCs/>
        </w:rPr>
        <w:t>(Spectral flow cytometry).</w:t>
      </w:r>
    </w:p>
    <w:p w14:paraId="1966CEB3" w14:textId="77777777" w:rsidR="00C73147" w:rsidRPr="00F16A64" w:rsidRDefault="00C73147" w:rsidP="00C73147">
      <w:pPr>
        <w:spacing w:before="0" w:after="0"/>
        <w:jc w:val="both"/>
      </w:pPr>
      <w:r w:rsidRPr="00F16A64">
        <w:rPr>
          <w:lang w:val="en-GB"/>
        </w:rPr>
        <w:t xml:space="preserve">In the unsupervised analysis, 8 clusters were defined based on the expression of markers: naive Treg (clusters 1, 5 and 7), M1 memory Treg (clusters 3 and 8), M3 memory Treg (cluster 6) and M4 memory Treg (clusters 2 and 4). </w:t>
      </w:r>
      <w:r w:rsidRPr="00F16A64">
        <w:t>TNF is expressed in ng/</w:t>
      </w:r>
      <w:proofErr w:type="spellStart"/>
      <w:r w:rsidRPr="00F16A64">
        <w:t>mL.</w:t>
      </w:r>
      <w:proofErr w:type="spellEnd"/>
      <w:r w:rsidRPr="00F16A64">
        <w:t xml:space="preserve"> </w:t>
      </w:r>
    </w:p>
    <w:p w14:paraId="18146C77" w14:textId="4444366E" w:rsidR="00C73147" w:rsidRPr="00F16A64" w:rsidRDefault="00C73147" w:rsidP="00C73147">
      <w:pPr>
        <w:spacing w:before="0" w:after="0"/>
        <w:jc w:val="both"/>
      </w:pPr>
      <w:r w:rsidRPr="00F16A64">
        <w:rPr>
          <w:lang w:val="en-GB"/>
        </w:rPr>
        <w:t xml:space="preserve">Statistics were made using the </w:t>
      </w:r>
      <w:r w:rsidRPr="00F16A64">
        <w:t>Wilcoxon matched-pairs signed rank test (* = p</w:t>
      </w:r>
      <w:r w:rsidR="00AB428A">
        <w:t xml:space="preserve"> </w:t>
      </w:r>
      <w:r w:rsidRPr="00F16A64">
        <w:t>&lt;</w:t>
      </w:r>
      <w:r w:rsidR="00AB428A">
        <w:t xml:space="preserve"> </w:t>
      </w:r>
      <w:r w:rsidRPr="00F16A64">
        <w:t xml:space="preserve">0.05). </w:t>
      </w:r>
    </w:p>
    <w:p w14:paraId="6291D6FD" w14:textId="0B94CF16" w:rsidR="00C73147" w:rsidRPr="00F16A64" w:rsidRDefault="00C73147" w:rsidP="00C73147">
      <w:pPr>
        <w:spacing w:before="0" w:after="0"/>
        <w:jc w:val="both"/>
      </w:pPr>
      <w:r w:rsidRPr="00F16A64">
        <w:rPr>
          <w:lang w:val="en-GB"/>
        </w:rPr>
        <w:t>The frequency of cluster #2 was significantly higher in Treg that had been exposed to TNF-</w:t>
      </w:r>
      <w:r w:rsidRPr="00F16A64">
        <w:rPr>
          <w:lang w:val="el-GR"/>
        </w:rPr>
        <w:t>α</w:t>
      </w:r>
      <w:r w:rsidRPr="00F16A64">
        <w:t xml:space="preserve">. </w:t>
      </w:r>
      <w:r w:rsidRPr="00F16A64">
        <w:rPr>
          <w:lang w:val="en-GB"/>
        </w:rPr>
        <w:t>There was no significant difference in the frequency of other clusters, although there was a suggestion for a higher proportion of cluster #3 (p</w:t>
      </w:r>
      <w:r w:rsidR="00AB428A">
        <w:rPr>
          <w:lang w:val="en-GB"/>
        </w:rPr>
        <w:t xml:space="preserve"> </w:t>
      </w:r>
      <w:r w:rsidRPr="00F16A64">
        <w:rPr>
          <w:lang w:val="en-GB"/>
        </w:rPr>
        <w:t>=</w:t>
      </w:r>
      <w:r w:rsidR="00AB428A">
        <w:rPr>
          <w:lang w:val="en-GB"/>
        </w:rPr>
        <w:t xml:space="preserve"> </w:t>
      </w:r>
      <w:r w:rsidRPr="00F16A64">
        <w:rPr>
          <w:lang w:val="en-GB"/>
        </w:rPr>
        <w:t>0.09) and lower proportion of cluster # 4 (p</w:t>
      </w:r>
      <w:r w:rsidR="00AB428A">
        <w:rPr>
          <w:lang w:val="en-GB"/>
        </w:rPr>
        <w:t xml:space="preserve"> </w:t>
      </w:r>
      <w:r w:rsidRPr="00F16A64">
        <w:rPr>
          <w:lang w:val="en-GB"/>
        </w:rPr>
        <w:t>=</w:t>
      </w:r>
      <w:r w:rsidR="00AB428A">
        <w:rPr>
          <w:lang w:val="en-GB"/>
        </w:rPr>
        <w:t xml:space="preserve"> </w:t>
      </w:r>
      <w:r w:rsidRPr="00F16A64">
        <w:rPr>
          <w:lang w:val="en-GB"/>
        </w:rPr>
        <w:t>0.09).</w:t>
      </w:r>
    </w:p>
    <w:p w14:paraId="30295ED9" w14:textId="02C0D703" w:rsidR="00C73147" w:rsidRDefault="00C73147" w:rsidP="00F161F9">
      <w:pPr>
        <w:keepNext/>
        <w:spacing w:before="0" w:after="0"/>
        <w:rPr>
          <w:rFonts w:cs="Times New Roman"/>
          <w:b/>
          <w:szCs w:val="24"/>
        </w:rPr>
      </w:pPr>
    </w:p>
    <w:p w14:paraId="3E28740A" w14:textId="77777777" w:rsidR="00C73147" w:rsidRDefault="00C73147" w:rsidP="00F161F9">
      <w:pPr>
        <w:keepNext/>
        <w:spacing w:before="0" w:after="0"/>
        <w:rPr>
          <w:rFonts w:cs="Times New Roman"/>
          <w:b/>
          <w:szCs w:val="24"/>
        </w:rPr>
      </w:pPr>
    </w:p>
    <w:p w14:paraId="3F22C2C9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339775B5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548B6EAE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0421DF75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2286419B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138F9055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05A0C920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0450859A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20222888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5979BD1A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2E58642A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1007714F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08929335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7A2611DF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21888C01" w14:textId="518C220D" w:rsidR="00C73147" w:rsidRDefault="000C01A6" w:rsidP="00C73147">
      <w:pPr>
        <w:spacing w:before="0" w:after="0"/>
        <w:jc w:val="both"/>
        <w:rPr>
          <w:b/>
          <w:bCs/>
        </w:rPr>
      </w:pPr>
      <w:r>
        <w:rPr>
          <w:b/>
          <w:bCs/>
          <w:noProof/>
          <w:lang w:val="fr-BE" w:eastAsia="fr-BE"/>
        </w:rPr>
        <w:lastRenderedPageBreak/>
        <w:drawing>
          <wp:anchor distT="0" distB="0" distL="114300" distR="114300" simplePos="0" relativeHeight="251661312" behindDoc="0" locked="0" layoutInCell="1" allowOverlap="1" wp14:anchorId="1250EF29" wp14:editId="0C0D87DF">
            <wp:simplePos x="0" y="0"/>
            <wp:positionH relativeFrom="margin">
              <wp:posOffset>722630</wp:posOffset>
            </wp:positionH>
            <wp:positionV relativeFrom="paragraph">
              <wp:posOffset>7557</wp:posOffset>
            </wp:positionV>
            <wp:extent cx="4763135" cy="3808730"/>
            <wp:effectExtent l="0" t="0" r="0" b="127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emental figure 8 bi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FBCBC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6FA83EE0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24811BA0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080D9388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0BE18A0C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6679A654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63EED8A7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5CFA6D56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0E4160F3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7D31028C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5C3B9E82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763CBF8F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138DC517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40CECBD0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586DB6D7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040C2C80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6213EE88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31B2D4EA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349ED200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4BEB1E4B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15F60A5A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1AF7CFC7" w14:textId="77777777" w:rsidR="00C73147" w:rsidRDefault="00C73147" w:rsidP="00C73147">
      <w:pPr>
        <w:spacing w:before="0" w:after="0"/>
        <w:jc w:val="both"/>
        <w:rPr>
          <w:b/>
          <w:bCs/>
        </w:rPr>
      </w:pPr>
    </w:p>
    <w:p w14:paraId="407653F2" w14:textId="77777777" w:rsidR="000C01A6" w:rsidRDefault="000C01A6" w:rsidP="00C73147">
      <w:pPr>
        <w:spacing w:before="0" w:after="0"/>
        <w:jc w:val="both"/>
        <w:rPr>
          <w:b/>
          <w:bCs/>
        </w:rPr>
      </w:pPr>
    </w:p>
    <w:p w14:paraId="379EEE31" w14:textId="77C35558" w:rsidR="00C73147" w:rsidRPr="00DC2D49" w:rsidRDefault="00C73147" w:rsidP="00C73147">
      <w:pPr>
        <w:spacing w:before="0" w:after="0"/>
        <w:jc w:val="both"/>
      </w:pPr>
      <w:r w:rsidRPr="00DC2D49">
        <w:rPr>
          <w:b/>
          <w:bCs/>
        </w:rPr>
        <w:t>Supplement</w:t>
      </w:r>
      <w:r w:rsidR="00AB428A">
        <w:rPr>
          <w:b/>
          <w:bCs/>
        </w:rPr>
        <w:t>ary</w:t>
      </w:r>
      <w:r w:rsidRPr="00DC2D49">
        <w:rPr>
          <w:b/>
          <w:bCs/>
        </w:rPr>
        <w:t xml:space="preserve"> Figure 8. Unsupervised analysis on the effect of TNF-</w:t>
      </w:r>
      <w:r w:rsidRPr="00DC2D49">
        <w:rPr>
          <w:b/>
          <w:bCs/>
          <w:lang w:val="el-GR"/>
        </w:rPr>
        <w:t>α</w:t>
      </w:r>
      <w:r w:rsidRPr="00DC2D49">
        <w:rPr>
          <w:b/>
          <w:bCs/>
        </w:rPr>
        <w:t xml:space="preserve"> on Treg phenotype.</w:t>
      </w:r>
    </w:p>
    <w:p w14:paraId="5BA61F33" w14:textId="59893422" w:rsidR="000C01A6" w:rsidRPr="00C04626" w:rsidRDefault="00C73147" w:rsidP="000C01A6">
      <w:pPr>
        <w:spacing w:before="0" w:after="0"/>
        <w:jc w:val="both"/>
      </w:pPr>
      <w:r w:rsidRPr="00DC2D49">
        <w:t xml:space="preserve">Data shown in the heatmap represents the mean fluorescence intensity (MFI) for each marker. </w:t>
      </w:r>
      <w:r w:rsidR="000C01A6" w:rsidRPr="004A4673">
        <w:rPr>
          <w:rFonts w:cs="Times New Roman"/>
          <w:szCs w:val="24"/>
          <w:lang w:val="en-GB"/>
        </w:rPr>
        <w:t xml:space="preserve">Statistical analyses were performed with a </w:t>
      </w:r>
      <w:r w:rsidR="000C01A6" w:rsidRPr="004A4673">
        <w:rPr>
          <w:rFonts w:cs="Times New Roman"/>
          <w:szCs w:val="24"/>
        </w:rPr>
        <w:t>Wilcoxon matched-pairs signed rank test</w:t>
      </w:r>
      <w:r w:rsidR="000C01A6">
        <w:rPr>
          <w:rFonts w:cs="Times New Roman"/>
          <w:szCs w:val="24"/>
        </w:rPr>
        <w:t>.</w:t>
      </w:r>
    </w:p>
    <w:p w14:paraId="7E7BAADB" w14:textId="397AA6FE" w:rsidR="00C73147" w:rsidRDefault="000C01A6" w:rsidP="00C73147">
      <w:pPr>
        <w:spacing w:before="0" w:after="0"/>
        <w:jc w:val="both"/>
        <w:rPr>
          <w:lang w:val="en-GB"/>
        </w:rPr>
      </w:pPr>
      <w:r>
        <w:t xml:space="preserve">In Treg </w:t>
      </w:r>
      <w:r w:rsidRPr="002C00EF">
        <w:rPr>
          <w:u w:val="single"/>
        </w:rPr>
        <w:t>not</w:t>
      </w:r>
      <w:r>
        <w:t xml:space="preserve"> stimulated with beads, t</w:t>
      </w:r>
      <w:r w:rsidR="00C73147" w:rsidRPr="00DC2D49">
        <w:t>he impact of TNF-</w:t>
      </w:r>
      <w:r w:rsidR="00C73147" w:rsidRPr="00DC2D49">
        <w:rPr>
          <w:lang w:val="el-GR"/>
        </w:rPr>
        <w:t>α</w:t>
      </w:r>
      <w:r w:rsidR="00C73147" w:rsidRPr="00DC2D49">
        <w:t xml:space="preserve"> was significant on the expression of ICAM </w:t>
      </w:r>
      <w:r w:rsidR="00C73147" w:rsidRPr="00DC2D49">
        <w:rPr>
          <w:lang w:val="en-GB"/>
        </w:rPr>
        <w:t>(p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=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0.036) and TNFR2 (p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=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0.031) and close to significance for TIM3 (p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=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0.058), TIGIT (p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=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0.058), CD69 (p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=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0.058), CD26 (p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=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0.059) and FOXP3 (p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=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0.0625).</w:t>
      </w:r>
      <w:r w:rsidR="00C73147">
        <w:rPr>
          <w:lang w:val="en-GB"/>
        </w:rPr>
        <w:t xml:space="preserve"> </w:t>
      </w:r>
      <w:r w:rsidRPr="002C00EF">
        <w:t>In</w:t>
      </w:r>
      <w:r w:rsidR="00C73147" w:rsidRPr="00DC2D49">
        <w:t xml:space="preserve"> Treg </w:t>
      </w:r>
      <w:r w:rsidR="00C73147" w:rsidRPr="0079445B">
        <w:rPr>
          <w:u w:val="single"/>
        </w:rPr>
        <w:t>stimulated</w:t>
      </w:r>
      <w:r w:rsidR="00C73147" w:rsidRPr="00DC2D49">
        <w:t xml:space="preserve"> with beads</w:t>
      </w:r>
      <w:r>
        <w:t>, t</w:t>
      </w:r>
      <w:r w:rsidR="00C73147" w:rsidRPr="00DC2D49">
        <w:t>he impact of TNF-</w:t>
      </w:r>
      <w:r w:rsidR="00C73147" w:rsidRPr="00DC2D49">
        <w:rPr>
          <w:lang w:val="el-GR"/>
        </w:rPr>
        <w:t>α</w:t>
      </w:r>
      <w:r w:rsidR="00C73147" w:rsidRPr="00DC2D49">
        <w:t xml:space="preserve"> was significant on the expression of </w:t>
      </w:r>
      <w:r w:rsidR="00C73147" w:rsidRPr="00DC2D49">
        <w:rPr>
          <w:lang w:val="en-GB"/>
        </w:rPr>
        <w:t>GARP (p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=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0.031), CD25 (p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=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0.036) and TNFR2 (p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=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0.031) and close to significance for TIGIT (p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=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0.059) and TIM3 (p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>=</w:t>
      </w:r>
      <w:r w:rsidR="00AB428A">
        <w:rPr>
          <w:lang w:val="en-GB"/>
        </w:rPr>
        <w:t xml:space="preserve"> </w:t>
      </w:r>
      <w:r w:rsidR="00C73147" w:rsidRPr="00DC2D49">
        <w:rPr>
          <w:lang w:val="en-GB"/>
        </w:rPr>
        <w:t xml:space="preserve">0.062). </w:t>
      </w:r>
    </w:p>
    <w:p w14:paraId="7946A81F" w14:textId="77777777" w:rsidR="001E1F66" w:rsidRDefault="001E1F66" w:rsidP="00C73147">
      <w:pPr>
        <w:spacing w:before="0" w:after="0"/>
        <w:jc w:val="both"/>
        <w:rPr>
          <w:lang w:val="en-GB"/>
        </w:rPr>
      </w:pPr>
    </w:p>
    <w:p w14:paraId="26AC9D6E" w14:textId="77777777" w:rsidR="001E1F66" w:rsidRDefault="001E1F66" w:rsidP="00C73147">
      <w:pPr>
        <w:spacing w:before="0" w:after="0"/>
        <w:jc w:val="both"/>
        <w:rPr>
          <w:lang w:val="en-GB"/>
        </w:rPr>
      </w:pPr>
    </w:p>
    <w:p w14:paraId="47205BA7" w14:textId="77777777" w:rsidR="001E1F66" w:rsidRDefault="001E1F66" w:rsidP="00C73147">
      <w:pPr>
        <w:spacing w:before="0" w:after="0"/>
        <w:jc w:val="both"/>
        <w:rPr>
          <w:lang w:val="en-GB"/>
        </w:rPr>
      </w:pPr>
    </w:p>
    <w:p w14:paraId="3F68F594" w14:textId="77777777" w:rsidR="001E1F66" w:rsidRDefault="001E1F66" w:rsidP="00C73147">
      <w:pPr>
        <w:spacing w:before="0" w:after="0"/>
        <w:jc w:val="both"/>
        <w:rPr>
          <w:lang w:val="en-GB"/>
        </w:rPr>
      </w:pPr>
    </w:p>
    <w:p w14:paraId="38A1F56C" w14:textId="77777777" w:rsidR="001E1F66" w:rsidRDefault="001E1F66" w:rsidP="00C73147">
      <w:pPr>
        <w:spacing w:before="0" w:after="0"/>
        <w:jc w:val="both"/>
        <w:rPr>
          <w:lang w:val="en-GB"/>
        </w:rPr>
      </w:pPr>
    </w:p>
    <w:p w14:paraId="38511517" w14:textId="77777777" w:rsidR="001E1F66" w:rsidRDefault="001E1F66" w:rsidP="00C73147">
      <w:pPr>
        <w:spacing w:before="0" w:after="0"/>
        <w:jc w:val="both"/>
        <w:rPr>
          <w:lang w:val="en-GB"/>
        </w:rPr>
      </w:pPr>
    </w:p>
    <w:p w14:paraId="19A2D991" w14:textId="77777777" w:rsidR="001E1F66" w:rsidRDefault="001E1F66" w:rsidP="00C73147">
      <w:pPr>
        <w:spacing w:before="0" w:after="0"/>
        <w:jc w:val="both"/>
        <w:rPr>
          <w:lang w:val="en-GB"/>
        </w:rPr>
      </w:pPr>
    </w:p>
    <w:p w14:paraId="17814AB9" w14:textId="77777777" w:rsidR="001E1F66" w:rsidRDefault="001E1F66" w:rsidP="00C73147">
      <w:pPr>
        <w:spacing w:before="0" w:after="0"/>
        <w:jc w:val="both"/>
        <w:rPr>
          <w:lang w:val="en-GB"/>
        </w:rPr>
      </w:pPr>
    </w:p>
    <w:p w14:paraId="561C53C7" w14:textId="77777777" w:rsidR="001E1F66" w:rsidRDefault="001E1F66" w:rsidP="00C73147">
      <w:pPr>
        <w:spacing w:before="0" w:after="0"/>
        <w:jc w:val="both"/>
        <w:rPr>
          <w:lang w:val="en-GB"/>
        </w:rPr>
      </w:pPr>
    </w:p>
    <w:p w14:paraId="17C6D874" w14:textId="77777777" w:rsidR="001E1F66" w:rsidRDefault="001E1F66" w:rsidP="00C73147">
      <w:pPr>
        <w:spacing w:before="0" w:after="0"/>
        <w:jc w:val="both"/>
        <w:rPr>
          <w:lang w:val="en-GB"/>
        </w:rPr>
      </w:pPr>
    </w:p>
    <w:p w14:paraId="426AA7D7" w14:textId="77777777" w:rsidR="001E1F66" w:rsidRDefault="001E1F66" w:rsidP="00C73147">
      <w:pPr>
        <w:spacing w:before="0" w:after="0"/>
        <w:jc w:val="both"/>
        <w:rPr>
          <w:lang w:val="en-GB"/>
        </w:rPr>
      </w:pPr>
    </w:p>
    <w:p w14:paraId="10B5CACF" w14:textId="77777777" w:rsidR="001E1F66" w:rsidRDefault="001E1F66" w:rsidP="00C73147">
      <w:pPr>
        <w:spacing w:before="0" w:after="0"/>
        <w:jc w:val="both"/>
        <w:rPr>
          <w:lang w:val="en-GB"/>
        </w:rPr>
      </w:pPr>
    </w:p>
    <w:p w14:paraId="293229AA" w14:textId="77777777" w:rsidR="001E1F66" w:rsidRDefault="001E1F66" w:rsidP="00C73147">
      <w:pPr>
        <w:spacing w:before="0" w:after="0"/>
        <w:jc w:val="both"/>
        <w:rPr>
          <w:lang w:val="en-GB"/>
        </w:rPr>
      </w:pPr>
    </w:p>
    <w:p w14:paraId="5182723B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14652C96" w14:textId="5583B31D" w:rsidR="00631AB4" w:rsidRDefault="00631AB4" w:rsidP="00C73147">
      <w:pPr>
        <w:spacing w:before="0" w:after="0"/>
        <w:jc w:val="both"/>
        <w:rPr>
          <w:lang w:val="en-GB"/>
        </w:rPr>
      </w:pPr>
      <w:r>
        <w:rPr>
          <w:b/>
          <w:noProof/>
          <w:u w:val="single"/>
          <w:lang w:val="fr-BE" w:eastAsia="fr-BE"/>
        </w:rPr>
        <w:lastRenderedPageBreak/>
        <w:drawing>
          <wp:anchor distT="0" distB="0" distL="114300" distR="114300" simplePos="0" relativeHeight="251664384" behindDoc="0" locked="0" layoutInCell="1" allowOverlap="1" wp14:anchorId="58F313D6" wp14:editId="1136F3B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057650" cy="5137150"/>
            <wp:effectExtent l="0" t="0" r="0" b="635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5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C203B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371D3194" w14:textId="3B415C6E" w:rsidR="00631AB4" w:rsidRDefault="00631AB4" w:rsidP="00C73147">
      <w:pPr>
        <w:spacing w:before="0" w:after="0"/>
        <w:jc w:val="both"/>
        <w:rPr>
          <w:lang w:val="en-GB"/>
        </w:rPr>
      </w:pPr>
    </w:p>
    <w:p w14:paraId="7603D2CE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0BBB1316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22D7FC59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52F8B580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2A57E12B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0865F728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4AC7666A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5EB0C2C7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3E2D3711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67A65ACB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73F612DB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423E5817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6CC63FFF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0C920B15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59BFD867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2FDDD4F7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6C3FD0A2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6733CCF0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4949F737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359DE5A1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057F1381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771BF04F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6F6402A5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6252206E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03B31353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07F91832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7A21DCC0" w14:textId="77777777" w:rsidR="00631AB4" w:rsidRDefault="00631AB4" w:rsidP="00C73147">
      <w:pPr>
        <w:spacing w:before="0" w:after="0"/>
        <w:jc w:val="both"/>
        <w:rPr>
          <w:lang w:val="en-GB"/>
        </w:rPr>
      </w:pPr>
    </w:p>
    <w:p w14:paraId="4A01384A" w14:textId="3FC27463" w:rsidR="00631AB4" w:rsidRPr="00561A03" w:rsidRDefault="00631AB4" w:rsidP="0079445B">
      <w:pPr>
        <w:spacing w:before="0" w:after="0"/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Supplementa</w:t>
      </w:r>
      <w:r w:rsidR="00AB428A">
        <w:rPr>
          <w:rFonts w:cs="Times New Roman"/>
          <w:b/>
          <w:bCs/>
          <w:szCs w:val="24"/>
        </w:rPr>
        <w:t>ry</w:t>
      </w:r>
      <w:r>
        <w:rPr>
          <w:rFonts w:cs="Times New Roman"/>
          <w:b/>
          <w:bCs/>
          <w:szCs w:val="24"/>
        </w:rPr>
        <w:t xml:space="preserve"> </w:t>
      </w:r>
      <w:r w:rsidRPr="00561A03">
        <w:rPr>
          <w:rFonts w:cs="Times New Roman"/>
          <w:b/>
          <w:bCs/>
          <w:szCs w:val="24"/>
        </w:rPr>
        <w:t xml:space="preserve">Figure </w:t>
      </w:r>
      <w:r>
        <w:rPr>
          <w:rFonts w:cs="Times New Roman"/>
          <w:b/>
          <w:bCs/>
          <w:szCs w:val="24"/>
        </w:rPr>
        <w:t>9</w:t>
      </w:r>
      <w:r w:rsidRPr="00561A03">
        <w:rPr>
          <w:rFonts w:cs="Times New Roman"/>
          <w:b/>
          <w:bCs/>
          <w:szCs w:val="24"/>
        </w:rPr>
        <w:t>.</w:t>
      </w:r>
      <w:r w:rsidRPr="00561A03">
        <w:rPr>
          <w:rFonts w:cs="Times New Roman"/>
          <w:szCs w:val="24"/>
        </w:rPr>
        <w:t xml:space="preserve"> </w:t>
      </w:r>
      <w:r w:rsidRPr="00561A03">
        <w:rPr>
          <w:rFonts w:cs="Times New Roman"/>
          <w:b/>
          <w:bCs/>
          <w:szCs w:val="24"/>
        </w:rPr>
        <w:t>TNF-</w:t>
      </w:r>
      <w:r w:rsidRPr="004A4673">
        <w:rPr>
          <w:rFonts w:cs="Times New Roman"/>
          <w:b/>
          <w:bCs/>
          <w:szCs w:val="24"/>
        </w:rPr>
        <w:t>α</w:t>
      </w:r>
      <w:r w:rsidRPr="00561A03">
        <w:rPr>
          <w:rFonts w:cs="Times New Roman"/>
          <w:b/>
          <w:bCs/>
          <w:szCs w:val="24"/>
        </w:rPr>
        <w:t xml:space="preserve"> priming induced interesting gene modeling in Treg.</w:t>
      </w:r>
      <w:r w:rsidRPr="00561A03">
        <w:rPr>
          <w:rFonts w:cs="Times New Roman"/>
          <w:szCs w:val="24"/>
        </w:rPr>
        <w:t xml:space="preserve"> </w:t>
      </w:r>
    </w:p>
    <w:p w14:paraId="2BD94580" w14:textId="77777777" w:rsidR="00631AB4" w:rsidRPr="00561A03" w:rsidRDefault="00631AB4" w:rsidP="0079445B">
      <w:pPr>
        <w:spacing w:before="0" w:after="0"/>
        <w:jc w:val="both"/>
        <w:rPr>
          <w:rFonts w:cs="Times New Roman"/>
          <w:szCs w:val="24"/>
        </w:rPr>
      </w:pPr>
      <w:r w:rsidRPr="00561A03">
        <w:rPr>
          <w:rFonts w:cs="Times New Roman"/>
          <w:szCs w:val="24"/>
        </w:rPr>
        <w:t>Treg isolated from 3 PBMC donors were incubated with or without TNF-</w:t>
      </w:r>
      <w:r w:rsidRPr="004A4673">
        <w:rPr>
          <w:rFonts w:cs="Times New Roman"/>
          <w:szCs w:val="24"/>
        </w:rPr>
        <w:t>α</w:t>
      </w:r>
      <w:r w:rsidRPr="00561A03">
        <w:rPr>
          <w:rFonts w:cs="Times New Roman"/>
          <w:szCs w:val="24"/>
        </w:rPr>
        <w:t xml:space="preserve"> at 100 ng/mL for 24 hours. Samples were labelled individually and processed by the Genomic Platform. Data were pooled for analyses in a control group and a TNF-</w:t>
      </w:r>
      <w:r w:rsidRPr="004A4673">
        <w:rPr>
          <w:rFonts w:cs="Times New Roman"/>
          <w:szCs w:val="24"/>
          <w:lang w:val="el-GR"/>
        </w:rPr>
        <w:t>α</w:t>
      </w:r>
      <w:r w:rsidRPr="00561A03">
        <w:rPr>
          <w:rFonts w:cs="Times New Roman"/>
          <w:szCs w:val="24"/>
        </w:rPr>
        <w:t xml:space="preserve"> primed Treg group. </w:t>
      </w:r>
    </w:p>
    <w:p w14:paraId="494C1871" w14:textId="3D31A43D" w:rsidR="00631AB4" w:rsidRPr="00561A03" w:rsidRDefault="00631AB4" w:rsidP="0079445B">
      <w:pPr>
        <w:spacing w:before="0" w:after="0"/>
        <w:jc w:val="both"/>
      </w:pPr>
      <w:r w:rsidRPr="00561A03">
        <w:rPr>
          <w:rFonts w:cs="Times New Roman"/>
          <w:b/>
          <w:bCs/>
          <w:szCs w:val="24"/>
        </w:rPr>
        <w:t>(A</w:t>
      </w:r>
      <w:r w:rsidRPr="00561A03">
        <w:t>) UMAP representation of all samples after filtering out Treg. Clustering with Leiden algorithm with a resolution of 0.30, we obtained 5 clusters</w:t>
      </w:r>
      <w:r>
        <w:t xml:space="preserve"> </w:t>
      </w:r>
      <w:r w:rsidRPr="008127B7">
        <w:rPr>
          <w:rFonts w:cs="Times New Roman"/>
          <w:bCs/>
          <w:color w:val="000000" w:themeColor="text1"/>
          <w:szCs w:val="24"/>
        </w:rPr>
        <w:t>including 3,043 TNF-</w:t>
      </w:r>
      <w:r w:rsidRPr="006841BD">
        <w:rPr>
          <w:rStyle w:val="normaltextrun"/>
          <w:color w:val="000000"/>
        </w:rPr>
        <w:t>α</w:t>
      </w:r>
      <w:r w:rsidRPr="008127B7">
        <w:rPr>
          <w:rStyle w:val="normaltextrun"/>
          <w:color w:val="000000"/>
        </w:rPr>
        <w:t xml:space="preserve"> primed Treg and </w:t>
      </w:r>
      <w:r w:rsidRPr="008127B7">
        <w:rPr>
          <w:rFonts w:cs="Times New Roman"/>
          <w:bCs/>
          <w:color w:val="000000" w:themeColor="text1"/>
          <w:szCs w:val="24"/>
        </w:rPr>
        <w:t>3,326 control Treg (total of 6,369 cells)</w:t>
      </w:r>
      <w:r w:rsidRPr="00561A03">
        <w:t xml:space="preserve">. </w:t>
      </w:r>
      <w:r w:rsidRPr="00561A03">
        <w:rPr>
          <w:b/>
          <w:bCs/>
        </w:rPr>
        <w:t xml:space="preserve">(B) </w:t>
      </w:r>
      <w:r w:rsidRPr="00561A03">
        <w:t>The histogram shows the proportion of control Treg and TNF-</w:t>
      </w:r>
      <w:r w:rsidRPr="00746347">
        <w:t>α</w:t>
      </w:r>
      <w:r w:rsidRPr="00561A03">
        <w:t xml:space="preserve"> primed (TNF 100) Treg in each cluster. Cluster 4 contains mainly primed Treg, while clusters 2 and 3 contain mainly control Treg. Primed Treg are gathered at the center of the UMAP. </w:t>
      </w:r>
      <w:r w:rsidRPr="00561A03">
        <w:rPr>
          <w:b/>
          <w:bCs/>
        </w:rPr>
        <w:t>(C)</w:t>
      </w:r>
      <w:r w:rsidRPr="00561A03">
        <w:t xml:space="preserve"> Regarding gene expression, clusters 0, 1 and 4 which contain mainly TNF-</w:t>
      </w:r>
      <w:r w:rsidRPr="00746347">
        <w:t>α</w:t>
      </w:r>
      <w:r w:rsidRPr="00561A03">
        <w:t xml:space="preserve"> primed Treg had a higher expression of Il-2RA (CD25), FOXP3 and TIGIT. Clusters 2 and 3 harbored a more naive phenotype. Naive and memory Treg were labelled based on their expression of CCR7 and DPP4. </w:t>
      </w:r>
      <w:r w:rsidRPr="00561A03">
        <w:rPr>
          <w:b/>
          <w:bCs/>
        </w:rPr>
        <w:t>(D)</w:t>
      </w:r>
      <w:r w:rsidRPr="00561A03">
        <w:t xml:space="preserve"> UMAP representation of gene expression. TNF-</w:t>
      </w:r>
      <w:r w:rsidRPr="00746347">
        <w:t>α</w:t>
      </w:r>
      <w:r w:rsidRPr="00561A03">
        <w:t xml:space="preserve"> primed Treg showed a higher expression of IL2RA (CD25), IL32, TNFRSF18, FOXP3 and TNFRSF4. In DEG analysis, IL2RA was significantly upregulated 2.5 fold (adjusted p value &lt; 0.001). FOXP3 is upregulated 1.38 fold but this did not reach statistical significance (p</w:t>
      </w:r>
      <w:r w:rsidR="00AB428A">
        <w:t xml:space="preserve"> </w:t>
      </w:r>
      <w:r w:rsidRPr="00561A03">
        <w:t>=</w:t>
      </w:r>
      <w:r w:rsidR="00AB428A">
        <w:t xml:space="preserve"> </w:t>
      </w:r>
      <w:r w:rsidRPr="00561A03">
        <w:t>0.08). The upregulation of IL32, TNFRSF18 and TNFRSF4 is stronger and statistically significant (adjusted p value &lt; 0.001).</w:t>
      </w:r>
    </w:p>
    <w:p w14:paraId="424AC8AC" w14:textId="4EB5DE2E" w:rsidR="00631AB4" w:rsidRPr="00631AB4" w:rsidRDefault="002D565A" w:rsidP="00C73147">
      <w:pPr>
        <w:spacing w:before="0" w:after="0"/>
        <w:jc w:val="both"/>
      </w:pPr>
      <w:r>
        <w:rPr>
          <w:noProof/>
          <w:lang w:val="fr-BE" w:eastAsia="fr-BE"/>
        </w:rPr>
        <w:lastRenderedPageBreak/>
        <w:drawing>
          <wp:anchor distT="0" distB="0" distL="114300" distR="114300" simplePos="0" relativeHeight="251662336" behindDoc="0" locked="0" layoutInCell="1" allowOverlap="1" wp14:anchorId="626FE898" wp14:editId="09A1D98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921760" cy="6482080"/>
            <wp:effectExtent l="0" t="0" r="254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6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648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516A9" w14:textId="50DD23DE" w:rsidR="001E1F66" w:rsidRDefault="001E1F66" w:rsidP="00C73147">
      <w:pPr>
        <w:spacing w:before="0" w:after="0"/>
        <w:jc w:val="both"/>
        <w:rPr>
          <w:lang w:val="en-GB"/>
        </w:rPr>
      </w:pPr>
    </w:p>
    <w:p w14:paraId="1AF2F1D7" w14:textId="2E749577" w:rsidR="001E1F66" w:rsidRDefault="001E1F66" w:rsidP="00C73147">
      <w:pPr>
        <w:spacing w:before="0" w:after="0"/>
        <w:jc w:val="both"/>
      </w:pPr>
    </w:p>
    <w:p w14:paraId="7E857027" w14:textId="77777777" w:rsidR="001E1F66" w:rsidRDefault="001E1F66" w:rsidP="00C73147">
      <w:pPr>
        <w:spacing w:before="0" w:after="0"/>
        <w:jc w:val="both"/>
      </w:pPr>
    </w:p>
    <w:p w14:paraId="185D16B6" w14:textId="77777777" w:rsidR="001E1F66" w:rsidRDefault="001E1F66" w:rsidP="00C73147">
      <w:pPr>
        <w:spacing w:before="0" w:after="0"/>
        <w:jc w:val="both"/>
      </w:pPr>
    </w:p>
    <w:p w14:paraId="463CFF3C" w14:textId="77777777" w:rsidR="001E1F66" w:rsidRDefault="001E1F66" w:rsidP="00C73147">
      <w:pPr>
        <w:spacing w:before="0" w:after="0"/>
        <w:jc w:val="both"/>
      </w:pPr>
    </w:p>
    <w:p w14:paraId="2D1886B3" w14:textId="77777777" w:rsidR="001E1F66" w:rsidRDefault="001E1F66" w:rsidP="00C73147">
      <w:pPr>
        <w:spacing w:before="0" w:after="0"/>
        <w:jc w:val="both"/>
      </w:pPr>
    </w:p>
    <w:p w14:paraId="20F45C11" w14:textId="77777777" w:rsidR="001E1F66" w:rsidRDefault="001E1F66" w:rsidP="00C73147">
      <w:pPr>
        <w:spacing w:before="0" w:after="0"/>
        <w:jc w:val="both"/>
      </w:pPr>
    </w:p>
    <w:p w14:paraId="597CC640" w14:textId="77777777" w:rsidR="001E1F66" w:rsidRDefault="001E1F66" w:rsidP="00C73147">
      <w:pPr>
        <w:spacing w:before="0" w:after="0"/>
        <w:jc w:val="both"/>
      </w:pPr>
    </w:p>
    <w:p w14:paraId="22CE696E" w14:textId="77777777" w:rsidR="001E1F66" w:rsidRDefault="001E1F66" w:rsidP="00C73147">
      <w:pPr>
        <w:spacing w:before="0" w:after="0"/>
        <w:jc w:val="both"/>
      </w:pPr>
    </w:p>
    <w:p w14:paraId="63AF752E" w14:textId="77777777" w:rsidR="001E1F66" w:rsidRDefault="001E1F66" w:rsidP="00C73147">
      <w:pPr>
        <w:spacing w:before="0" w:after="0"/>
        <w:jc w:val="both"/>
      </w:pPr>
    </w:p>
    <w:p w14:paraId="5D2F45D8" w14:textId="77777777" w:rsidR="001E1F66" w:rsidRDefault="001E1F66" w:rsidP="00C73147">
      <w:pPr>
        <w:spacing w:before="0" w:after="0"/>
        <w:jc w:val="both"/>
      </w:pPr>
    </w:p>
    <w:p w14:paraId="79974B07" w14:textId="77777777" w:rsidR="001E1F66" w:rsidRDefault="001E1F66" w:rsidP="00C73147">
      <w:pPr>
        <w:spacing w:before="0" w:after="0"/>
        <w:jc w:val="both"/>
      </w:pPr>
    </w:p>
    <w:p w14:paraId="3C264A66" w14:textId="77777777" w:rsidR="001E1F66" w:rsidRDefault="001E1F66" w:rsidP="00C73147">
      <w:pPr>
        <w:spacing w:before="0" w:after="0"/>
        <w:jc w:val="both"/>
      </w:pPr>
    </w:p>
    <w:p w14:paraId="2400F277" w14:textId="77777777" w:rsidR="001E1F66" w:rsidRDefault="001E1F66" w:rsidP="00C73147">
      <w:pPr>
        <w:spacing w:before="0" w:after="0"/>
        <w:jc w:val="both"/>
      </w:pPr>
    </w:p>
    <w:p w14:paraId="536276AD" w14:textId="77777777" w:rsidR="001E1F66" w:rsidRDefault="001E1F66" w:rsidP="00C73147">
      <w:pPr>
        <w:spacing w:before="0" w:after="0"/>
        <w:jc w:val="both"/>
      </w:pPr>
    </w:p>
    <w:p w14:paraId="036FB493" w14:textId="77777777" w:rsidR="001E1F66" w:rsidRDefault="001E1F66" w:rsidP="00C73147">
      <w:pPr>
        <w:spacing w:before="0" w:after="0"/>
        <w:jc w:val="both"/>
      </w:pPr>
    </w:p>
    <w:p w14:paraId="6F6F2A31" w14:textId="77777777" w:rsidR="001E1F66" w:rsidRDefault="001E1F66" w:rsidP="00C73147">
      <w:pPr>
        <w:spacing w:before="0" w:after="0"/>
        <w:jc w:val="both"/>
      </w:pPr>
    </w:p>
    <w:p w14:paraId="16B27BE3" w14:textId="77777777" w:rsidR="001E1F66" w:rsidRDefault="001E1F66" w:rsidP="00C73147">
      <w:pPr>
        <w:spacing w:before="0" w:after="0"/>
        <w:jc w:val="both"/>
      </w:pPr>
    </w:p>
    <w:p w14:paraId="58475E19" w14:textId="77777777" w:rsidR="001E1F66" w:rsidRDefault="001E1F66" w:rsidP="00C73147">
      <w:pPr>
        <w:spacing w:before="0" w:after="0"/>
        <w:jc w:val="both"/>
      </w:pPr>
    </w:p>
    <w:p w14:paraId="44F1CC7C" w14:textId="77777777" w:rsidR="001E1F66" w:rsidRDefault="001E1F66" w:rsidP="00C73147">
      <w:pPr>
        <w:spacing w:before="0" w:after="0"/>
        <w:jc w:val="both"/>
      </w:pPr>
    </w:p>
    <w:p w14:paraId="0B3E7E00" w14:textId="77777777" w:rsidR="001E1F66" w:rsidRDefault="001E1F66" w:rsidP="00C73147">
      <w:pPr>
        <w:spacing w:before="0" w:after="0"/>
        <w:jc w:val="both"/>
      </w:pPr>
    </w:p>
    <w:p w14:paraId="77748E61" w14:textId="77777777" w:rsidR="001E1F66" w:rsidRDefault="001E1F66" w:rsidP="00C73147">
      <w:pPr>
        <w:spacing w:before="0" w:after="0"/>
        <w:jc w:val="both"/>
      </w:pPr>
    </w:p>
    <w:p w14:paraId="4D870AE9" w14:textId="77777777" w:rsidR="001E1F66" w:rsidRDefault="001E1F66" w:rsidP="00C73147">
      <w:pPr>
        <w:spacing w:before="0" w:after="0"/>
        <w:jc w:val="both"/>
      </w:pPr>
    </w:p>
    <w:p w14:paraId="50BA673B" w14:textId="77777777" w:rsidR="001E1F66" w:rsidRDefault="001E1F66" w:rsidP="00C73147">
      <w:pPr>
        <w:spacing w:before="0" w:after="0"/>
        <w:jc w:val="both"/>
      </w:pPr>
    </w:p>
    <w:p w14:paraId="1A17336E" w14:textId="77777777" w:rsidR="001E1F66" w:rsidRDefault="001E1F66" w:rsidP="00C73147">
      <w:pPr>
        <w:spacing w:before="0" w:after="0"/>
        <w:jc w:val="both"/>
      </w:pPr>
    </w:p>
    <w:p w14:paraId="071CB325" w14:textId="77777777" w:rsidR="001E1F66" w:rsidRDefault="001E1F66" w:rsidP="00C73147">
      <w:pPr>
        <w:spacing w:before="0" w:after="0"/>
        <w:jc w:val="both"/>
      </w:pPr>
    </w:p>
    <w:p w14:paraId="73113E0C" w14:textId="77777777" w:rsidR="001E1F66" w:rsidRDefault="001E1F66" w:rsidP="00C73147">
      <w:pPr>
        <w:spacing w:before="0" w:after="0"/>
        <w:jc w:val="both"/>
      </w:pPr>
    </w:p>
    <w:p w14:paraId="7786479E" w14:textId="77777777" w:rsidR="001E1F66" w:rsidRDefault="001E1F66" w:rsidP="00C73147">
      <w:pPr>
        <w:spacing w:before="0" w:after="0"/>
        <w:jc w:val="both"/>
      </w:pPr>
    </w:p>
    <w:p w14:paraId="757682F0" w14:textId="77777777" w:rsidR="001E1F66" w:rsidRDefault="001E1F66" w:rsidP="00C73147">
      <w:pPr>
        <w:spacing w:before="0" w:after="0"/>
        <w:jc w:val="both"/>
      </w:pPr>
    </w:p>
    <w:p w14:paraId="5E8A2BD8" w14:textId="77777777" w:rsidR="001E1F66" w:rsidRDefault="001E1F66" w:rsidP="00C73147">
      <w:pPr>
        <w:spacing w:before="0" w:after="0"/>
        <w:jc w:val="both"/>
      </w:pPr>
    </w:p>
    <w:p w14:paraId="75C0E4A4" w14:textId="77777777" w:rsidR="001E1F66" w:rsidRDefault="001E1F66" w:rsidP="00C73147">
      <w:pPr>
        <w:spacing w:before="0" w:after="0"/>
        <w:jc w:val="both"/>
      </w:pPr>
    </w:p>
    <w:p w14:paraId="04106C5B" w14:textId="77777777" w:rsidR="001E1F66" w:rsidRDefault="001E1F66" w:rsidP="00C73147">
      <w:pPr>
        <w:spacing w:before="0" w:after="0"/>
        <w:jc w:val="both"/>
      </w:pPr>
    </w:p>
    <w:p w14:paraId="05198D71" w14:textId="77777777" w:rsidR="001E1F66" w:rsidRDefault="001E1F66" w:rsidP="00C73147">
      <w:pPr>
        <w:spacing w:before="0" w:after="0"/>
        <w:jc w:val="both"/>
      </w:pPr>
    </w:p>
    <w:p w14:paraId="4053EC3C" w14:textId="77777777" w:rsidR="001E1F66" w:rsidRDefault="001E1F66" w:rsidP="00C73147">
      <w:pPr>
        <w:spacing w:before="0" w:after="0"/>
        <w:jc w:val="both"/>
      </w:pPr>
    </w:p>
    <w:p w14:paraId="6E9A9EDF" w14:textId="77777777" w:rsidR="001E1F66" w:rsidRDefault="001E1F66" w:rsidP="00C73147">
      <w:pPr>
        <w:spacing w:before="0" w:after="0"/>
        <w:jc w:val="both"/>
      </w:pPr>
    </w:p>
    <w:p w14:paraId="3CCDD27D" w14:textId="77777777" w:rsidR="001E1F66" w:rsidRDefault="001E1F66" w:rsidP="00C73147">
      <w:pPr>
        <w:spacing w:before="0" w:after="0"/>
        <w:jc w:val="both"/>
      </w:pPr>
    </w:p>
    <w:p w14:paraId="3F10DA74" w14:textId="77777777" w:rsidR="001E1F66" w:rsidRDefault="001E1F66" w:rsidP="00C73147">
      <w:pPr>
        <w:spacing w:before="0" w:after="0"/>
        <w:jc w:val="both"/>
      </w:pPr>
    </w:p>
    <w:p w14:paraId="40EFAB7B" w14:textId="1E3D75DC" w:rsidR="001E1F66" w:rsidRPr="004A4673" w:rsidRDefault="00863CC3" w:rsidP="001E1F66">
      <w:pPr>
        <w:spacing w:before="0" w:after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Supplementa</w:t>
      </w:r>
      <w:r w:rsidR="00AB428A">
        <w:rPr>
          <w:rFonts w:cs="Times New Roman"/>
          <w:b/>
          <w:szCs w:val="24"/>
        </w:rPr>
        <w:t>ry</w:t>
      </w:r>
      <w:r>
        <w:rPr>
          <w:rFonts w:cs="Times New Roman"/>
          <w:b/>
          <w:szCs w:val="24"/>
        </w:rPr>
        <w:t xml:space="preserve"> </w:t>
      </w:r>
      <w:r w:rsidR="001E1F66" w:rsidRPr="004A4673">
        <w:rPr>
          <w:rFonts w:cs="Times New Roman"/>
          <w:b/>
          <w:szCs w:val="24"/>
        </w:rPr>
        <w:t xml:space="preserve">Figure </w:t>
      </w:r>
      <w:r w:rsidR="00B50B60">
        <w:rPr>
          <w:rFonts w:cs="Times New Roman"/>
          <w:b/>
          <w:szCs w:val="24"/>
        </w:rPr>
        <w:t>10</w:t>
      </w:r>
      <w:r w:rsidR="001E1F66" w:rsidRPr="004A4673">
        <w:rPr>
          <w:rFonts w:cs="Times New Roman"/>
          <w:b/>
          <w:szCs w:val="24"/>
        </w:rPr>
        <w:t xml:space="preserve">. TNF-α modulates gene expression towards Treg activation. </w:t>
      </w:r>
    </w:p>
    <w:p w14:paraId="45926C78" w14:textId="77777777" w:rsidR="001E1F66" w:rsidRPr="004A4673" w:rsidRDefault="001E1F66" w:rsidP="001E1F66">
      <w:pPr>
        <w:spacing w:before="0" w:after="0"/>
        <w:jc w:val="both"/>
        <w:rPr>
          <w:rFonts w:cs="Times New Roman"/>
          <w:szCs w:val="24"/>
        </w:rPr>
      </w:pPr>
      <w:r w:rsidRPr="004A4673">
        <w:rPr>
          <w:rFonts w:cs="Times New Roman"/>
          <w:szCs w:val="24"/>
        </w:rPr>
        <w:t>Treg isolated from 3 PBMC donors were incubated with or without TNF at 100 ng/mL for 24 hours. Samples were labelled individually and processed by the Genomic Platf</w:t>
      </w:r>
      <w:r>
        <w:rPr>
          <w:rFonts w:cs="Times New Roman"/>
          <w:szCs w:val="24"/>
        </w:rPr>
        <w:t>orm. Data were pooled for analys</w:t>
      </w:r>
      <w:r w:rsidRPr="004A4673">
        <w:rPr>
          <w:rFonts w:cs="Times New Roman"/>
          <w:szCs w:val="24"/>
        </w:rPr>
        <w:t xml:space="preserve">es in a control group and a TNF-α primed Treg group. </w:t>
      </w:r>
    </w:p>
    <w:p w14:paraId="07DCE952" w14:textId="56A6A6E0" w:rsidR="001E1F66" w:rsidRPr="009A566D" w:rsidRDefault="001E1F66" w:rsidP="00C73147">
      <w:pPr>
        <w:spacing w:before="0" w:after="0"/>
        <w:jc w:val="both"/>
        <w:rPr>
          <w:rFonts w:cs="Times New Roman"/>
          <w:szCs w:val="24"/>
        </w:rPr>
      </w:pPr>
      <w:r w:rsidRPr="004A4673">
        <w:rPr>
          <w:rFonts w:cs="Times New Roman"/>
          <w:b/>
          <w:szCs w:val="24"/>
        </w:rPr>
        <w:t>(A)</w:t>
      </w:r>
      <w:r w:rsidRPr="004A4673">
        <w:rPr>
          <w:rFonts w:cs="Times New Roman"/>
          <w:szCs w:val="24"/>
        </w:rPr>
        <w:t xml:space="preserve"> Heatmap of most upregulated genes after exposure to TNF-α. Gene expression levels are log-normalized counts, where 0 indicates low expression and 5 represents high expression. The color representing 5 includes all values greater than or equal to 5. </w:t>
      </w:r>
      <w:r w:rsidRPr="004A4673">
        <w:rPr>
          <w:rFonts w:cs="Times New Roman"/>
          <w:b/>
          <w:szCs w:val="24"/>
        </w:rPr>
        <w:t xml:space="preserve">(B-D) </w:t>
      </w:r>
      <w:r w:rsidRPr="004A4673">
        <w:rPr>
          <w:rFonts w:cs="Times New Roman"/>
          <w:szCs w:val="24"/>
        </w:rPr>
        <w:t xml:space="preserve">Genes were ranked by a t-test for GSEA analysis using the Hallmark database. Data shown are significantly upregulated signaling pathways (NES &gt; 1.75 et FDR &lt; 0.01) in Treg in the TNF-α primed group compared to the control group </w:t>
      </w:r>
      <w:r w:rsidRPr="004A4673">
        <w:rPr>
          <w:rFonts w:cs="Times New Roman"/>
          <w:b/>
          <w:szCs w:val="24"/>
        </w:rPr>
        <w:t>(B)</w:t>
      </w:r>
      <w:r w:rsidRPr="004A4673">
        <w:rPr>
          <w:rFonts w:cs="Times New Roman"/>
          <w:szCs w:val="24"/>
        </w:rPr>
        <w:t xml:space="preserve">, in “naive” treated vs untreated Treg </w:t>
      </w:r>
      <w:r w:rsidRPr="004A4673">
        <w:rPr>
          <w:rFonts w:cs="Times New Roman"/>
          <w:b/>
          <w:szCs w:val="24"/>
        </w:rPr>
        <w:t>(C)</w:t>
      </w:r>
      <w:r w:rsidRPr="004A4673">
        <w:rPr>
          <w:rFonts w:cs="Times New Roman"/>
          <w:szCs w:val="24"/>
        </w:rPr>
        <w:t xml:space="preserve">, and in “memory” treated vs untreated Treg </w:t>
      </w:r>
      <w:r w:rsidRPr="004A4673">
        <w:rPr>
          <w:rFonts w:cs="Times New Roman"/>
          <w:b/>
          <w:szCs w:val="24"/>
        </w:rPr>
        <w:t>(D)</w:t>
      </w:r>
      <w:r w:rsidRPr="004A4673">
        <w:rPr>
          <w:rFonts w:cs="Times New Roman"/>
          <w:szCs w:val="24"/>
        </w:rPr>
        <w:t xml:space="preserve">. </w:t>
      </w:r>
    </w:p>
    <w:sectPr w:rsidR="001E1F66" w:rsidRPr="009A566D" w:rsidSect="0093429D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1E9B4" w14:textId="77777777" w:rsidR="00C939AF" w:rsidRDefault="00C939AF" w:rsidP="00117666">
      <w:pPr>
        <w:spacing w:after="0"/>
      </w:pPr>
      <w:r>
        <w:separator/>
      </w:r>
    </w:p>
  </w:endnote>
  <w:endnote w:type="continuationSeparator" w:id="0">
    <w:p w14:paraId="4B57C2B7" w14:textId="77777777" w:rsidR="00C939AF" w:rsidRDefault="00C939A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6A2FBE" w:rsidRPr="00577C4C" w:rsidRDefault="006A2FBE">
    <w:pPr>
      <w:rPr>
        <w:color w:val="C00000"/>
        <w:szCs w:val="24"/>
      </w:rPr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6A2FBE" w:rsidRPr="00577C4C" w:rsidRDefault="006A2FB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E480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6A2FBE" w:rsidRPr="00577C4C" w:rsidRDefault="006A2FB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E4808">
                      <w:rPr>
                        <w:noProof/>
                        <w:color w:val="000000" w:themeColor="text1"/>
                        <w:szCs w:val="40"/>
                      </w:rPr>
                      <w:t>14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6A2FBE" w:rsidRPr="00577C4C" w:rsidRDefault="006A2FBE">
    <w:pPr>
      <w:rPr>
        <w:b/>
        <w:sz w:val="20"/>
        <w:szCs w:val="24"/>
      </w:rPr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6A2FBE" w:rsidRPr="00577C4C" w:rsidRDefault="006A2FB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E480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6A2FBE" w:rsidRPr="00577C4C" w:rsidRDefault="006A2FB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E4808">
                      <w:rPr>
                        <w:noProof/>
                        <w:color w:val="000000" w:themeColor="text1"/>
                        <w:szCs w:val="40"/>
                      </w:rPr>
                      <w:t>15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878FD" w14:textId="77777777" w:rsidR="00C939AF" w:rsidRDefault="00C939AF" w:rsidP="00117666">
      <w:pPr>
        <w:spacing w:after="0"/>
      </w:pPr>
      <w:r>
        <w:separator/>
      </w:r>
    </w:p>
  </w:footnote>
  <w:footnote w:type="continuationSeparator" w:id="0">
    <w:p w14:paraId="735BE164" w14:textId="77777777" w:rsidR="00C939AF" w:rsidRDefault="00C939A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6A2FBE" w:rsidRPr="009151AA" w:rsidRDefault="006A2FB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6A2FBE" w:rsidRDefault="006A2FBE" w:rsidP="0093429D">
    <w:r w:rsidRPr="005A1D84">
      <w:rPr>
        <w:b/>
        <w:noProof/>
        <w:color w:val="A6A6A6" w:themeColor="background1" w:themeShade="A6"/>
        <w:lang w:val="fr-BE" w:eastAsia="fr-BE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611473225">
    <w:abstractNumId w:val="0"/>
  </w:num>
  <w:num w:numId="2" w16cid:durableId="654798834">
    <w:abstractNumId w:val="4"/>
  </w:num>
  <w:num w:numId="3" w16cid:durableId="373699804">
    <w:abstractNumId w:val="1"/>
  </w:num>
  <w:num w:numId="4" w16cid:durableId="830679190">
    <w:abstractNumId w:val="5"/>
  </w:num>
  <w:num w:numId="5" w16cid:durableId="11435474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52639603">
    <w:abstractNumId w:val="3"/>
  </w:num>
  <w:num w:numId="7" w16cid:durableId="650331331">
    <w:abstractNumId w:val="6"/>
  </w:num>
  <w:num w:numId="8" w16cid:durableId="877932602">
    <w:abstractNumId w:val="6"/>
  </w:num>
  <w:num w:numId="9" w16cid:durableId="1776904188">
    <w:abstractNumId w:val="6"/>
  </w:num>
  <w:num w:numId="10" w16cid:durableId="63380177">
    <w:abstractNumId w:val="6"/>
  </w:num>
  <w:num w:numId="11" w16cid:durableId="166021927">
    <w:abstractNumId w:val="6"/>
  </w:num>
  <w:num w:numId="12" w16cid:durableId="941765340">
    <w:abstractNumId w:val="6"/>
  </w:num>
  <w:num w:numId="13" w16cid:durableId="1758134919">
    <w:abstractNumId w:val="3"/>
  </w:num>
  <w:num w:numId="14" w16cid:durableId="1815290133">
    <w:abstractNumId w:val="2"/>
  </w:num>
  <w:num w:numId="15" w16cid:durableId="1547062289">
    <w:abstractNumId w:val="2"/>
  </w:num>
  <w:num w:numId="16" w16cid:durableId="1850480271">
    <w:abstractNumId w:val="2"/>
  </w:num>
  <w:num w:numId="17" w16cid:durableId="1750688183">
    <w:abstractNumId w:val="2"/>
  </w:num>
  <w:num w:numId="18" w16cid:durableId="1147819862">
    <w:abstractNumId w:val="2"/>
  </w:num>
  <w:num w:numId="19" w16cid:durableId="10989885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157E4"/>
    <w:rsid w:val="00034304"/>
    <w:rsid w:val="00035434"/>
    <w:rsid w:val="00052A14"/>
    <w:rsid w:val="00077D53"/>
    <w:rsid w:val="000C01A6"/>
    <w:rsid w:val="00103490"/>
    <w:rsid w:val="00105FD9"/>
    <w:rsid w:val="00113EFD"/>
    <w:rsid w:val="00117666"/>
    <w:rsid w:val="00132529"/>
    <w:rsid w:val="001549D3"/>
    <w:rsid w:val="00160065"/>
    <w:rsid w:val="00173ED3"/>
    <w:rsid w:val="00177D84"/>
    <w:rsid w:val="001B043A"/>
    <w:rsid w:val="001B6A43"/>
    <w:rsid w:val="001E1F66"/>
    <w:rsid w:val="00220752"/>
    <w:rsid w:val="00263EC3"/>
    <w:rsid w:val="00267D18"/>
    <w:rsid w:val="002868E2"/>
    <w:rsid w:val="002869C3"/>
    <w:rsid w:val="002936E4"/>
    <w:rsid w:val="002B4A57"/>
    <w:rsid w:val="002C00EF"/>
    <w:rsid w:val="002C74CA"/>
    <w:rsid w:val="002D565A"/>
    <w:rsid w:val="002E733C"/>
    <w:rsid w:val="003544FB"/>
    <w:rsid w:val="003D2D47"/>
    <w:rsid w:val="003D2F2D"/>
    <w:rsid w:val="003E4F62"/>
    <w:rsid w:val="00401590"/>
    <w:rsid w:val="00447801"/>
    <w:rsid w:val="00452E9C"/>
    <w:rsid w:val="0045779A"/>
    <w:rsid w:val="004735C8"/>
    <w:rsid w:val="004961FF"/>
    <w:rsid w:val="00505682"/>
    <w:rsid w:val="005175BD"/>
    <w:rsid w:val="00517A89"/>
    <w:rsid w:val="005250F2"/>
    <w:rsid w:val="00593EEA"/>
    <w:rsid w:val="005A5EEE"/>
    <w:rsid w:val="005D6CBC"/>
    <w:rsid w:val="00631AB4"/>
    <w:rsid w:val="00632AD0"/>
    <w:rsid w:val="006375C7"/>
    <w:rsid w:val="00654E8F"/>
    <w:rsid w:val="00660D05"/>
    <w:rsid w:val="006820B1"/>
    <w:rsid w:val="006A2FBE"/>
    <w:rsid w:val="006B7D14"/>
    <w:rsid w:val="00701727"/>
    <w:rsid w:val="0070566C"/>
    <w:rsid w:val="00714C50"/>
    <w:rsid w:val="00725A7D"/>
    <w:rsid w:val="007501BE"/>
    <w:rsid w:val="00790BB3"/>
    <w:rsid w:val="0079445B"/>
    <w:rsid w:val="007A1B64"/>
    <w:rsid w:val="007C206C"/>
    <w:rsid w:val="00803D24"/>
    <w:rsid w:val="00817DD6"/>
    <w:rsid w:val="00863CC3"/>
    <w:rsid w:val="0087745B"/>
    <w:rsid w:val="00885156"/>
    <w:rsid w:val="009151AA"/>
    <w:rsid w:val="0093429D"/>
    <w:rsid w:val="00943573"/>
    <w:rsid w:val="00970F7D"/>
    <w:rsid w:val="00994A3D"/>
    <w:rsid w:val="009A566D"/>
    <w:rsid w:val="009C2B12"/>
    <w:rsid w:val="009C70F3"/>
    <w:rsid w:val="009E6456"/>
    <w:rsid w:val="00A16053"/>
    <w:rsid w:val="00A174D9"/>
    <w:rsid w:val="00A569CD"/>
    <w:rsid w:val="00AB428A"/>
    <w:rsid w:val="00AB5EE2"/>
    <w:rsid w:val="00AB6715"/>
    <w:rsid w:val="00AF687F"/>
    <w:rsid w:val="00B1671E"/>
    <w:rsid w:val="00B25EB8"/>
    <w:rsid w:val="00B354E1"/>
    <w:rsid w:val="00B37F4D"/>
    <w:rsid w:val="00B50B60"/>
    <w:rsid w:val="00BC1759"/>
    <w:rsid w:val="00BD50E7"/>
    <w:rsid w:val="00BE4637"/>
    <w:rsid w:val="00C4016D"/>
    <w:rsid w:val="00C52A7B"/>
    <w:rsid w:val="00C56BAF"/>
    <w:rsid w:val="00C679AA"/>
    <w:rsid w:val="00C73147"/>
    <w:rsid w:val="00C75972"/>
    <w:rsid w:val="00C83664"/>
    <w:rsid w:val="00C939AF"/>
    <w:rsid w:val="00C975F4"/>
    <w:rsid w:val="00CC0A3A"/>
    <w:rsid w:val="00CD066B"/>
    <w:rsid w:val="00CD7F53"/>
    <w:rsid w:val="00CE4FEE"/>
    <w:rsid w:val="00CF2E2D"/>
    <w:rsid w:val="00D150D1"/>
    <w:rsid w:val="00DB3943"/>
    <w:rsid w:val="00DB59C3"/>
    <w:rsid w:val="00DB6B15"/>
    <w:rsid w:val="00DC259A"/>
    <w:rsid w:val="00DE23E8"/>
    <w:rsid w:val="00DE4808"/>
    <w:rsid w:val="00E52377"/>
    <w:rsid w:val="00E6109F"/>
    <w:rsid w:val="00E64E17"/>
    <w:rsid w:val="00E6600D"/>
    <w:rsid w:val="00E85920"/>
    <w:rsid w:val="00E866C9"/>
    <w:rsid w:val="00EA3D3C"/>
    <w:rsid w:val="00EB79CB"/>
    <w:rsid w:val="00EE6933"/>
    <w:rsid w:val="00F161F9"/>
    <w:rsid w:val="00F46900"/>
    <w:rsid w:val="00F61D89"/>
    <w:rsid w:val="00F6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Accentuation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Accentuationlgr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  <w:style w:type="paragraph" w:styleId="R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normaltextrun">
    <w:name w:val="normaltextrun"/>
    <w:basedOn w:val="Policepardfaut"/>
    <w:rsid w:val="00BC1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7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tiff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9DD7A3-33AB-414A-AF14-CDBC4B9336D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15</Pages>
  <Words>2112</Words>
  <Characters>11619</Characters>
  <Application>Microsoft Office Word</Application>
  <DocSecurity>0</DocSecurity>
  <Lines>96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BEGUIN Charline</cp:lastModifiedBy>
  <cp:revision>2</cp:revision>
  <cp:lastPrinted>2013-10-03T12:51:00Z</cp:lastPrinted>
  <dcterms:created xsi:type="dcterms:W3CDTF">2025-12-01T16:33:00Z</dcterms:created>
  <dcterms:modified xsi:type="dcterms:W3CDTF">2025-12-01T16:33:00Z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