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9A797" w14:textId="77777777" w:rsidR="00EF305E" w:rsidRPr="00EF305E" w:rsidRDefault="00EF305E" w:rsidP="00EF305E">
      <w:pPr>
        <w:rPr>
          <w:lang w:val="en-US"/>
        </w:rPr>
      </w:pPr>
      <w:proofErr w:type="spellStart"/>
      <w:r w:rsidRPr="00EF305E">
        <w:rPr>
          <w:b/>
          <w:bCs/>
          <w:lang w:val="en-US"/>
        </w:rPr>
        <w:t>Nounagnon</w:t>
      </w:r>
      <w:proofErr w:type="spellEnd"/>
      <w:r w:rsidRPr="00EF305E">
        <w:rPr>
          <w:b/>
          <w:bCs/>
          <w:lang w:val="en-US"/>
        </w:rPr>
        <w:t xml:space="preserve"> F. Agbangla</w:t>
      </w:r>
      <w:r w:rsidRPr="00EF305E">
        <w:rPr>
          <w:vertAlign w:val="superscript"/>
          <w:lang w:val="en-US"/>
        </w:rPr>
        <w:t>1</w:t>
      </w:r>
      <w:r w:rsidRPr="00EF305E">
        <w:rPr>
          <w:lang w:val="en-US"/>
        </w:rPr>
        <w:t xml:space="preserve">, </w:t>
      </w:r>
      <w:r w:rsidRPr="00EF305E">
        <w:rPr>
          <w:b/>
          <w:bCs/>
          <w:lang w:val="en-US"/>
        </w:rPr>
        <w:t>Simone Burin Chu</w:t>
      </w:r>
      <w:r w:rsidRPr="00EF305E">
        <w:rPr>
          <w:vertAlign w:val="superscript"/>
          <w:lang w:val="en-US"/>
        </w:rPr>
        <w:t>1</w:t>
      </w:r>
      <w:r w:rsidRPr="00EF305E">
        <w:rPr>
          <w:b/>
          <w:bCs/>
          <w:lang w:val="en-US"/>
        </w:rPr>
        <w:t>,</w:t>
      </w:r>
      <w:r w:rsidRPr="00EF305E">
        <w:rPr>
          <w:lang w:val="en-US"/>
        </w:rPr>
        <w:t xml:space="preserve"> </w:t>
      </w:r>
      <w:r w:rsidRPr="00EF305E">
        <w:rPr>
          <w:b/>
          <w:bCs/>
          <w:lang w:val="en-US"/>
        </w:rPr>
        <w:t>&amp; Fanny Buckinx</w:t>
      </w:r>
      <w:r w:rsidRPr="00EF305E">
        <w:rPr>
          <w:vertAlign w:val="superscript"/>
          <w:lang w:val="en-US"/>
        </w:rPr>
        <w:t>2</w:t>
      </w:r>
    </w:p>
    <w:p w14:paraId="248F142A" w14:textId="77777777" w:rsidR="00EF305E" w:rsidRPr="00EF305E" w:rsidRDefault="00EF305E" w:rsidP="00EF305E">
      <w:pPr>
        <w:rPr>
          <w:i/>
          <w:iCs/>
          <w:lang w:val="fr-FR"/>
        </w:rPr>
      </w:pPr>
      <w:r w:rsidRPr="00EF305E">
        <w:rPr>
          <w:i/>
          <w:iCs/>
          <w:vertAlign w:val="superscript"/>
          <w:lang w:val="fr-FR"/>
        </w:rPr>
        <w:t>1</w:t>
      </w:r>
      <w:r w:rsidRPr="00EF305E">
        <w:rPr>
          <w:i/>
          <w:iCs/>
          <w:lang w:val="fr-FR"/>
        </w:rPr>
        <w:t xml:space="preserve">Univ. Artois, Univ. Lille, Univ. Littoral Côte d'Opale, ULR 7369 - </w:t>
      </w:r>
      <w:proofErr w:type="spellStart"/>
      <w:r w:rsidRPr="00EF305E">
        <w:rPr>
          <w:i/>
          <w:iCs/>
          <w:lang w:val="fr-FR"/>
        </w:rPr>
        <w:t>URePSSS</w:t>
      </w:r>
      <w:proofErr w:type="spellEnd"/>
      <w:r w:rsidRPr="00EF305E">
        <w:rPr>
          <w:i/>
          <w:iCs/>
          <w:lang w:val="fr-FR"/>
        </w:rPr>
        <w:t xml:space="preserve"> - Unité de Recherche Pluridisciplinaire Sport Santé Société, Liévin, France</w:t>
      </w:r>
    </w:p>
    <w:p w14:paraId="20054D9A" w14:textId="77777777" w:rsidR="00EF305E" w:rsidRPr="00EF305E" w:rsidRDefault="00EF305E" w:rsidP="00EF305E">
      <w:pPr>
        <w:rPr>
          <w:i/>
          <w:iCs/>
          <w:lang w:val="fr-FR"/>
        </w:rPr>
      </w:pPr>
      <w:r w:rsidRPr="00EF305E">
        <w:rPr>
          <w:i/>
          <w:iCs/>
          <w:vertAlign w:val="superscript"/>
          <w:lang w:val="fr-FR"/>
        </w:rPr>
        <w:t>2</w:t>
      </w:r>
      <w:r w:rsidRPr="00EF305E">
        <w:rPr>
          <w:i/>
          <w:iCs/>
          <w:lang w:val="fr-FR"/>
        </w:rPr>
        <w:t xml:space="preserve">Unité de Recherche en Santé Publique, Épidémiologie et Économie de la Santé, </w:t>
      </w:r>
      <w:proofErr w:type="spellStart"/>
      <w:r w:rsidRPr="00EF305E">
        <w:rPr>
          <w:i/>
          <w:iCs/>
          <w:lang w:val="fr-FR"/>
        </w:rPr>
        <w:t>ULiège</w:t>
      </w:r>
      <w:proofErr w:type="spellEnd"/>
      <w:r w:rsidRPr="00EF305E">
        <w:rPr>
          <w:i/>
          <w:iCs/>
          <w:lang w:val="fr-FR"/>
        </w:rPr>
        <w:t>, Belgique</w:t>
      </w:r>
    </w:p>
    <w:p w14:paraId="067EC538" w14:textId="77777777" w:rsidR="00EF305E" w:rsidRPr="00EF305E" w:rsidRDefault="00EF305E" w:rsidP="00EF305E">
      <w:pPr>
        <w:rPr>
          <w:lang w:val="fr-FR"/>
        </w:rPr>
      </w:pPr>
    </w:p>
    <w:p w14:paraId="4860B8A1" w14:textId="77777777" w:rsidR="00EF305E" w:rsidRPr="00EF305E" w:rsidRDefault="00EF305E" w:rsidP="00EF305E">
      <w:pPr>
        <w:rPr>
          <w:b/>
          <w:bCs/>
          <w:lang w:val="fr-FR"/>
        </w:rPr>
      </w:pPr>
      <w:r w:rsidRPr="00EF305E">
        <w:rPr>
          <w:b/>
          <w:bCs/>
          <w:lang w:val="fr-FR"/>
        </w:rPr>
        <w:t>Le GAMotion : Une solution innovante pour promouvoir la santé physique et mentale chez les personnes âgées en EHPAD</w:t>
      </w:r>
    </w:p>
    <w:p w14:paraId="4197D6AC" w14:textId="77777777" w:rsidR="00EF305E" w:rsidRPr="00EF305E" w:rsidRDefault="00EF305E" w:rsidP="00EF305E">
      <w:pPr>
        <w:rPr>
          <w:lang w:val="fr-FR"/>
        </w:rPr>
      </w:pPr>
    </w:p>
    <w:p w14:paraId="79136AAF" w14:textId="77777777" w:rsidR="00EF305E" w:rsidRPr="00EF305E" w:rsidRDefault="00EF305E" w:rsidP="00EF305E">
      <w:pPr>
        <w:rPr>
          <w:u w:val="single"/>
          <w:lang w:val="fr-FR"/>
        </w:rPr>
      </w:pPr>
      <w:r w:rsidRPr="00EF305E">
        <w:rPr>
          <w:u w:val="single"/>
          <w:lang w:val="fr-FR"/>
        </w:rPr>
        <w:t>Résumé</w:t>
      </w:r>
    </w:p>
    <w:p w14:paraId="78F0B27B" w14:textId="77777777" w:rsidR="00EF305E" w:rsidRPr="00EF305E" w:rsidRDefault="00EF305E" w:rsidP="00EF305E">
      <w:pPr>
        <w:rPr>
          <w:b/>
          <w:bCs/>
          <w:lang w:val="fr-FR"/>
        </w:rPr>
      </w:pPr>
      <w:r w:rsidRPr="00EF305E">
        <w:rPr>
          <w:lang w:val="fr-FR"/>
        </w:rPr>
        <w:t>Un faisceau d’arguments suggère que l’activité physique est bénéfique pour la santé physique et mentale des personnes âgées. Pourtant, malgré ces effets bénéfiques, le niveau d’activité physique chez des résidents d’EHPAD demeure insuffisant. Plusieurs facteurs, tels que l’état de santé, le manque de motivation, les conditions météorologiques ou encore de légers handicaps, contribuent à expliquer ce faible engagement dans une pratique régulière d’activités physiques, visant à maintenir une bonne condition physique. Dans ce contexte, le jeu constitue un levier motivationnel important pour inciter les personnes âgées à pratiquer de l’exercice physique. C’est dans cette perspective qu’a été développé le GAMotion, un tapis de jeu géant conçu pour promouvoir l’activité physique chez les personnes âgées vivant en EHPAD. Le présent travail se concentrera sur la présentation de ce dispositif ludique et innovant, sur ses effets sur la santé physique des résidents en EHPAD, sur leur motivation à pratiquer de l’activité physique, ainsi que sur les perspectives d’évolution et d’utilisation de ce jeu dans les EHPADs.</w:t>
      </w:r>
    </w:p>
    <w:p w14:paraId="44FC2314" w14:textId="77777777" w:rsidR="00EF305E" w:rsidRPr="00EF305E" w:rsidRDefault="00EF305E" w:rsidP="00EF305E">
      <w:pPr>
        <w:rPr>
          <w:b/>
          <w:bCs/>
          <w:lang w:val="fr-FR"/>
        </w:rPr>
      </w:pPr>
      <w:r w:rsidRPr="00EF305E">
        <w:rPr>
          <w:u w:val="single"/>
          <w:lang w:val="fr-FR"/>
        </w:rPr>
        <w:t>Mots clés</w:t>
      </w:r>
      <w:r w:rsidRPr="00EF305E">
        <w:rPr>
          <w:lang w:val="fr-FR"/>
        </w:rPr>
        <w:t xml:space="preserve"> : </w:t>
      </w:r>
      <w:r w:rsidRPr="00EF305E">
        <w:rPr>
          <w:i/>
          <w:iCs/>
          <w:lang w:val="fr-FR"/>
        </w:rPr>
        <w:t>Personnes âgées, GAMotion, Santé physique, Santé mentale</w:t>
      </w:r>
    </w:p>
    <w:p w14:paraId="17DA7CA0" w14:textId="77777777" w:rsidR="00EF305E" w:rsidRPr="00EF305E" w:rsidRDefault="00EF305E" w:rsidP="00EF305E">
      <w:pPr>
        <w:rPr>
          <w:lang w:val="fr-FR"/>
        </w:rPr>
      </w:pPr>
    </w:p>
    <w:p w14:paraId="33EBCF1B" w14:textId="77777777" w:rsidR="00EF305E" w:rsidRPr="00EF305E" w:rsidRDefault="00EF305E" w:rsidP="00EF305E">
      <w:pPr>
        <w:rPr>
          <w:u w:val="single"/>
          <w:lang w:val="en-US"/>
        </w:rPr>
      </w:pPr>
      <w:bookmarkStart w:id="0" w:name="_Hlk205103109"/>
      <w:r w:rsidRPr="00EF305E">
        <w:rPr>
          <w:u w:val="single"/>
          <w:lang w:val="en-US"/>
        </w:rPr>
        <w:t>Abstract</w:t>
      </w:r>
    </w:p>
    <w:bookmarkEnd w:id="0"/>
    <w:p w14:paraId="7875157F" w14:textId="77777777" w:rsidR="00EF305E" w:rsidRPr="00EF305E" w:rsidRDefault="00EF305E" w:rsidP="00EF305E">
      <w:pPr>
        <w:rPr>
          <w:b/>
          <w:bCs/>
          <w:lang w:val="en-US"/>
        </w:rPr>
      </w:pPr>
      <w:r w:rsidRPr="00EF305E">
        <w:rPr>
          <w:lang w:val="en-US"/>
        </w:rPr>
        <w:t>A growing body of evidence suggests that physical activity is beneficial for the physical and cognitive health of older adults. However, despite its benefits, the level of physical activity among nursing home residents remains insufficient. Several factors, including health status, lack of motivation, weather conditions, and mild disabilities, contribute to this low commitment to regular exercise aimed at maintaining good physical condition. In this context, play serves as an important motivational tool to encourage the elderly to engage in physical activity. Taking this into consideration, GAMotion, a giant play mat designed to promote physical activity among elderly individuals living in nursing homes, was developed. This work will focus on examining this fun and innovative device, its effects on the physical health of nursing home residents, their motivation to participate in physical activity, and the prospects for developing and implementing this game in nursing facilities.</w:t>
      </w:r>
    </w:p>
    <w:p w14:paraId="3EC6AF69" w14:textId="77777777" w:rsidR="00EF305E" w:rsidRPr="00EF305E" w:rsidRDefault="00EF305E" w:rsidP="00EF305E">
      <w:pPr>
        <w:rPr>
          <w:b/>
          <w:bCs/>
          <w:lang w:val="en-US"/>
        </w:rPr>
      </w:pPr>
      <w:proofErr w:type="gramStart"/>
      <w:r w:rsidRPr="00EF305E">
        <w:rPr>
          <w:u w:val="single"/>
          <w:lang w:val="en-US"/>
        </w:rPr>
        <w:t>Keywords</w:t>
      </w:r>
      <w:r w:rsidRPr="00EF305E">
        <w:rPr>
          <w:lang w:val="en-US"/>
        </w:rPr>
        <w:t xml:space="preserve"> :</w:t>
      </w:r>
      <w:proofErr w:type="gramEnd"/>
      <w:r w:rsidRPr="00EF305E">
        <w:rPr>
          <w:lang w:val="en-US"/>
        </w:rPr>
        <w:t xml:space="preserve"> </w:t>
      </w:r>
      <w:r w:rsidRPr="00EF305E">
        <w:rPr>
          <w:i/>
          <w:iCs/>
          <w:lang w:val="en-US"/>
        </w:rPr>
        <w:t>Older adults, GAMotion, Physical health, Mental health</w:t>
      </w:r>
    </w:p>
    <w:p w14:paraId="08683250" w14:textId="77777777" w:rsidR="00BA6F1F" w:rsidRPr="00EF305E" w:rsidRDefault="00BA6F1F">
      <w:pPr>
        <w:rPr>
          <w:lang w:val="en-US"/>
        </w:rPr>
      </w:pPr>
    </w:p>
    <w:sectPr w:rsidR="00BA6F1F" w:rsidRPr="00EF30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05E"/>
    <w:rsid w:val="00057DFC"/>
    <w:rsid w:val="005069F4"/>
    <w:rsid w:val="007A7AC1"/>
    <w:rsid w:val="00BA6F1F"/>
    <w:rsid w:val="00EF305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17191"/>
  <w15:chartTrackingRefBased/>
  <w15:docId w15:val="{763EFBEF-E27B-4783-BFD8-3D238E02E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F30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F30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F305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F305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F305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F305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F305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F305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F305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F305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F305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F305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F305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F305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F305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F305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F305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F305E"/>
    <w:rPr>
      <w:rFonts w:eastAsiaTheme="majorEastAsia" w:cstheme="majorBidi"/>
      <w:color w:val="272727" w:themeColor="text1" w:themeTint="D8"/>
    </w:rPr>
  </w:style>
  <w:style w:type="paragraph" w:styleId="Titre">
    <w:name w:val="Title"/>
    <w:basedOn w:val="Normal"/>
    <w:next w:val="Normal"/>
    <w:link w:val="TitreCar"/>
    <w:uiPriority w:val="10"/>
    <w:qFormat/>
    <w:rsid w:val="00EF30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F305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F305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F305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F305E"/>
    <w:pPr>
      <w:spacing w:before="160"/>
      <w:jc w:val="center"/>
    </w:pPr>
    <w:rPr>
      <w:i/>
      <w:iCs/>
      <w:color w:val="404040" w:themeColor="text1" w:themeTint="BF"/>
    </w:rPr>
  </w:style>
  <w:style w:type="character" w:customStyle="1" w:styleId="CitationCar">
    <w:name w:val="Citation Car"/>
    <w:basedOn w:val="Policepardfaut"/>
    <w:link w:val="Citation"/>
    <w:uiPriority w:val="29"/>
    <w:rsid w:val="00EF305E"/>
    <w:rPr>
      <w:i/>
      <w:iCs/>
      <w:color w:val="404040" w:themeColor="text1" w:themeTint="BF"/>
    </w:rPr>
  </w:style>
  <w:style w:type="paragraph" w:styleId="Paragraphedeliste">
    <w:name w:val="List Paragraph"/>
    <w:basedOn w:val="Normal"/>
    <w:uiPriority w:val="34"/>
    <w:qFormat/>
    <w:rsid w:val="00EF305E"/>
    <w:pPr>
      <w:ind w:left="720"/>
      <w:contextualSpacing/>
    </w:pPr>
  </w:style>
  <w:style w:type="character" w:styleId="Accentuationintense">
    <w:name w:val="Intense Emphasis"/>
    <w:basedOn w:val="Policepardfaut"/>
    <w:uiPriority w:val="21"/>
    <w:qFormat/>
    <w:rsid w:val="00EF305E"/>
    <w:rPr>
      <w:i/>
      <w:iCs/>
      <w:color w:val="2F5496" w:themeColor="accent1" w:themeShade="BF"/>
    </w:rPr>
  </w:style>
  <w:style w:type="paragraph" w:styleId="Citationintense">
    <w:name w:val="Intense Quote"/>
    <w:basedOn w:val="Normal"/>
    <w:next w:val="Normal"/>
    <w:link w:val="CitationintenseCar"/>
    <w:uiPriority w:val="30"/>
    <w:qFormat/>
    <w:rsid w:val="00EF30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F305E"/>
    <w:rPr>
      <w:i/>
      <w:iCs/>
      <w:color w:val="2F5496" w:themeColor="accent1" w:themeShade="BF"/>
    </w:rPr>
  </w:style>
  <w:style w:type="character" w:styleId="Rfrenceintense">
    <w:name w:val="Intense Reference"/>
    <w:basedOn w:val="Policepardfaut"/>
    <w:uiPriority w:val="32"/>
    <w:qFormat/>
    <w:rsid w:val="00EF30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2280</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fanny buckinx</dc:creator>
  <cp:keywords/>
  <dc:description/>
  <cp:lastModifiedBy>fanny buckinx</cp:lastModifiedBy>
  <cp:revision>1</cp:revision>
  <dcterms:created xsi:type="dcterms:W3CDTF">2026-01-03T22:45:00Z</dcterms:created>
  <dcterms:modified xsi:type="dcterms:W3CDTF">2026-01-03T22:46:00Z</dcterms:modified>
</cp:coreProperties>
</file>