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F34DB" w14:textId="1ECE5A89" w:rsidR="3E9C0C4B" w:rsidRDefault="3E9C0C4B" w:rsidP="39F9938A">
      <w:pPr>
        <w:spacing w:before="240" w:after="240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39F9938A">
        <w:rPr>
          <w:rFonts w:eastAsiaTheme="minorEastAsia"/>
          <w:b/>
          <w:bCs/>
          <w:color w:val="000000" w:themeColor="text1"/>
          <w:lang w:val="en-US"/>
        </w:rPr>
        <w:t>RADIATION THERAPY IN EARLY</w:t>
      </w:r>
      <w:r w:rsidR="00BE2101" w:rsidRPr="39F9938A">
        <w:rPr>
          <w:rFonts w:eastAsiaTheme="minorEastAsia"/>
          <w:b/>
          <w:bCs/>
          <w:color w:val="000000" w:themeColor="text1"/>
          <w:lang w:val="en-US"/>
        </w:rPr>
        <w:t>-STAGE</w:t>
      </w:r>
      <w:r w:rsidRPr="39F9938A">
        <w:rPr>
          <w:rFonts w:eastAsiaTheme="minorEastAsia"/>
          <w:b/>
          <w:bCs/>
          <w:color w:val="000000" w:themeColor="text1"/>
          <w:lang w:val="en-US"/>
        </w:rPr>
        <w:t xml:space="preserve"> VULVAR </w:t>
      </w:r>
      <w:r w:rsidR="548A3A3F" w:rsidRPr="39F9938A">
        <w:rPr>
          <w:rFonts w:eastAsiaTheme="minorEastAsia"/>
          <w:b/>
          <w:bCs/>
          <w:color w:val="000000" w:themeColor="text1"/>
          <w:lang w:val="en-US"/>
        </w:rPr>
        <w:t>CANCER:</w:t>
      </w:r>
      <w:r w:rsidRPr="39F9938A">
        <w:rPr>
          <w:rFonts w:eastAsiaTheme="minorEastAsia"/>
          <w:b/>
          <w:bCs/>
          <w:color w:val="000000" w:themeColor="text1"/>
          <w:lang w:val="en-US"/>
        </w:rPr>
        <w:t xml:space="preserve"> A MONOCENTRIC RETROSPECTIVE STUDY</w:t>
      </w:r>
    </w:p>
    <w:p w14:paraId="0F7003F5" w14:textId="4D6D0855" w:rsidR="3A7D700B" w:rsidRDefault="3A7D700B" w:rsidP="39F9938A">
      <w:pPr>
        <w:spacing w:before="240" w:after="240"/>
        <w:jc w:val="both"/>
        <w:rPr>
          <w:rFonts w:eastAsiaTheme="minorEastAsia"/>
          <w:b/>
          <w:bCs/>
          <w:color w:val="000000" w:themeColor="text1"/>
        </w:rPr>
      </w:pPr>
      <w:proofErr w:type="spellStart"/>
      <w:r w:rsidRPr="39F9938A">
        <w:rPr>
          <w:rFonts w:eastAsiaTheme="minorEastAsia"/>
          <w:b/>
          <w:bCs/>
          <w:color w:val="000000" w:themeColor="text1"/>
        </w:rPr>
        <w:t>Authors</w:t>
      </w:r>
      <w:proofErr w:type="spellEnd"/>
    </w:p>
    <w:p w14:paraId="64F57310" w14:textId="6BBA8CAD" w:rsidR="3A7D700B" w:rsidRDefault="3A7D700B" w:rsidP="39F9938A">
      <w:pPr>
        <w:spacing w:before="240" w:after="240"/>
        <w:jc w:val="both"/>
        <w:rPr>
          <w:rFonts w:eastAsiaTheme="minorEastAsia"/>
          <w:color w:val="000000" w:themeColor="text1"/>
        </w:rPr>
      </w:pPr>
      <w:proofErr w:type="spellStart"/>
      <w:r w:rsidRPr="39F9938A">
        <w:rPr>
          <w:rFonts w:eastAsiaTheme="minorEastAsia"/>
          <w:color w:val="000000" w:themeColor="text1"/>
        </w:rPr>
        <w:t>Pauwen</w:t>
      </w:r>
      <w:proofErr w:type="spellEnd"/>
      <w:r w:rsidRPr="39F9938A">
        <w:rPr>
          <w:rFonts w:eastAsiaTheme="minorEastAsia"/>
          <w:color w:val="000000" w:themeColor="text1"/>
        </w:rPr>
        <w:t xml:space="preserve"> S. </w:t>
      </w:r>
      <w:r w:rsidRPr="39F9938A">
        <w:rPr>
          <w:rFonts w:eastAsiaTheme="minorEastAsia"/>
          <w:color w:val="000000" w:themeColor="text1"/>
          <w:vertAlign w:val="superscript"/>
        </w:rPr>
        <w:t>1</w:t>
      </w:r>
      <w:r w:rsidRPr="39F9938A">
        <w:rPr>
          <w:rFonts w:eastAsiaTheme="minorEastAsia"/>
          <w:color w:val="000000" w:themeColor="text1"/>
        </w:rPr>
        <w:t xml:space="preserve">, Lebeau A. </w:t>
      </w:r>
      <w:r w:rsidRPr="39F9938A">
        <w:rPr>
          <w:rFonts w:eastAsiaTheme="minorEastAsia"/>
          <w:color w:val="000000" w:themeColor="text1"/>
          <w:vertAlign w:val="superscript"/>
        </w:rPr>
        <w:t>1,2</w:t>
      </w:r>
      <w:r w:rsidR="11C5A4EA" w:rsidRPr="39F9938A">
        <w:rPr>
          <w:rFonts w:eastAsiaTheme="minorEastAsia"/>
          <w:color w:val="000000" w:themeColor="text1"/>
        </w:rPr>
        <w:t>,</w:t>
      </w:r>
      <w:r w:rsidRPr="39F9938A">
        <w:rPr>
          <w:rFonts w:eastAsiaTheme="minorEastAsia"/>
          <w:color w:val="000000" w:themeColor="text1"/>
        </w:rPr>
        <w:t xml:space="preserve"> Seidel L. </w:t>
      </w:r>
      <w:r w:rsidR="0DEF24D1" w:rsidRPr="39F9938A">
        <w:rPr>
          <w:rFonts w:eastAsiaTheme="minorEastAsia"/>
          <w:color w:val="000000" w:themeColor="text1"/>
          <w:vertAlign w:val="superscript"/>
        </w:rPr>
        <w:t>3</w:t>
      </w:r>
      <w:r w:rsidRPr="39F9938A">
        <w:rPr>
          <w:rFonts w:eastAsiaTheme="minorEastAsia"/>
          <w:color w:val="000000" w:themeColor="text1"/>
        </w:rPr>
        <w:t xml:space="preserve">, </w:t>
      </w:r>
      <w:proofErr w:type="spellStart"/>
      <w:r w:rsidRPr="39F9938A">
        <w:rPr>
          <w:rFonts w:eastAsiaTheme="minorEastAsia"/>
          <w:color w:val="000000" w:themeColor="text1"/>
        </w:rPr>
        <w:t>Darimont</w:t>
      </w:r>
      <w:proofErr w:type="spellEnd"/>
      <w:r w:rsidRPr="39F9938A">
        <w:rPr>
          <w:rFonts w:eastAsiaTheme="minorEastAsia"/>
          <w:color w:val="000000" w:themeColor="text1"/>
        </w:rPr>
        <w:t xml:space="preserve"> C. </w:t>
      </w:r>
      <w:r w:rsidRPr="39F9938A">
        <w:rPr>
          <w:rFonts w:eastAsiaTheme="minorEastAsia"/>
          <w:color w:val="000000" w:themeColor="text1"/>
          <w:vertAlign w:val="superscript"/>
        </w:rPr>
        <w:t>2</w:t>
      </w:r>
      <w:r w:rsidRPr="39F9938A">
        <w:rPr>
          <w:rFonts w:eastAsiaTheme="minorEastAsia"/>
          <w:color w:val="000000" w:themeColor="text1"/>
        </w:rPr>
        <w:t xml:space="preserve">, </w:t>
      </w:r>
      <w:proofErr w:type="spellStart"/>
      <w:r w:rsidRPr="39F9938A">
        <w:rPr>
          <w:rFonts w:eastAsiaTheme="minorEastAsia"/>
          <w:color w:val="000000" w:themeColor="text1"/>
        </w:rPr>
        <w:t>Meuris</w:t>
      </w:r>
      <w:proofErr w:type="spellEnd"/>
      <w:r w:rsidRPr="39F9938A">
        <w:rPr>
          <w:rFonts w:eastAsiaTheme="minorEastAsia"/>
          <w:color w:val="000000" w:themeColor="text1"/>
        </w:rPr>
        <w:t xml:space="preserve"> F. </w:t>
      </w:r>
      <w:proofErr w:type="gramStart"/>
      <w:r w:rsidRPr="39F9938A">
        <w:rPr>
          <w:rFonts w:eastAsiaTheme="minorEastAsia"/>
          <w:color w:val="000000" w:themeColor="text1"/>
          <w:vertAlign w:val="superscript"/>
        </w:rPr>
        <w:t>2</w:t>
      </w:r>
      <w:r w:rsidRPr="39F9938A">
        <w:rPr>
          <w:rFonts w:eastAsiaTheme="minorEastAsia"/>
          <w:color w:val="000000" w:themeColor="text1"/>
        </w:rPr>
        <w:t xml:space="preserve"> ,</w:t>
      </w:r>
      <w:proofErr w:type="gramEnd"/>
      <w:r w:rsidRPr="39F9938A">
        <w:rPr>
          <w:rFonts w:eastAsiaTheme="minorEastAsia"/>
          <w:color w:val="000000" w:themeColor="text1"/>
        </w:rPr>
        <w:t xml:space="preserve"> </w:t>
      </w:r>
      <w:proofErr w:type="spellStart"/>
      <w:r w:rsidRPr="39F9938A">
        <w:rPr>
          <w:rFonts w:eastAsiaTheme="minorEastAsia"/>
          <w:color w:val="000000" w:themeColor="text1"/>
        </w:rPr>
        <w:t>Kridelka</w:t>
      </w:r>
      <w:proofErr w:type="spellEnd"/>
      <w:r w:rsidRPr="39F9938A">
        <w:rPr>
          <w:rFonts w:eastAsiaTheme="minorEastAsia"/>
          <w:color w:val="000000" w:themeColor="text1"/>
        </w:rPr>
        <w:t xml:space="preserve"> F. </w:t>
      </w:r>
      <w:r w:rsidRPr="39F9938A">
        <w:rPr>
          <w:rFonts w:eastAsiaTheme="minorEastAsia"/>
          <w:color w:val="000000" w:themeColor="text1"/>
          <w:vertAlign w:val="superscript"/>
        </w:rPr>
        <w:t>2</w:t>
      </w:r>
      <w:r w:rsidRPr="39F9938A">
        <w:rPr>
          <w:rFonts w:eastAsiaTheme="minorEastAsia"/>
          <w:color w:val="000000" w:themeColor="text1"/>
        </w:rPr>
        <w:t xml:space="preserve">, </w:t>
      </w:r>
      <w:proofErr w:type="spellStart"/>
      <w:r w:rsidRPr="39F9938A">
        <w:rPr>
          <w:rFonts w:eastAsiaTheme="minorEastAsia"/>
          <w:color w:val="000000" w:themeColor="text1"/>
        </w:rPr>
        <w:t>Gennigens</w:t>
      </w:r>
      <w:proofErr w:type="spellEnd"/>
      <w:r w:rsidRPr="39F9938A">
        <w:rPr>
          <w:rFonts w:eastAsiaTheme="minorEastAsia"/>
          <w:color w:val="000000" w:themeColor="text1"/>
        </w:rPr>
        <w:t xml:space="preserve"> C</w:t>
      </w:r>
      <w:r w:rsidR="7ADBF2A2" w:rsidRPr="39F9938A">
        <w:rPr>
          <w:rFonts w:eastAsiaTheme="minorEastAsia"/>
          <w:color w:val="000000" w:themeColor="text1"/>
        </w:rPr>
        <w:t>.</w:t>
      </w:r>
      <w:r w:rsidRPr="39F9938A">
        <w:rPr>
          <w:rFonts w:eastAsiaTheme="minorEastAsia"/>
          <w:color w:val="000000" w:themeColor="text1"/>
          <w:vertAlign w:val="superscript"/>
        </w:rPr>
        <w:t>1</w:t>
      </w:r>
    </w:p>
    <w:p w14:paraId="686E5224" w14:textId="503E4D8F" w:rsidR="3A7D700B" w:rsidRDefault="3A7D700B" w:rsidP="39F9938A">
      <w:pPr>
        <w:spacing w:before="240" w:after="240"/>
        <w:jc w:val="both"/>
        <w:rPr>
          <w:rFonts w:eastAsiaTheme="minorEastAsia"/>
          <w:color w:val="000000" w:themeColor="text1"/>
          <w:sz w:val="18"/>
          <w:szCs w:val="18"/>
          <w:lang w:val="en-US"/>
        </w:rPr>
      </w:pPr>
      <w:r w:rsidRPr="39F9938A">
        <w:rPr>
          <w:rFonts w:eastAsiaTheme="minorEastAsia"/>
          <w:color w:val="000000" w:themeColor="text1"/>
          <w:sz w:val="18"/>
          <w:szCs w:val="18"/>
          <w:lang w:val="en-US"/>
        </w:rPr>
        <w:t xml:space="preserve">1 - Department of Medical Oncology, CHU Liège, Liège, Belgium, 2 - Department of </w:t>
      </w:r>
      <w:proofErr w:type="spellStart"/>
      <w:r w:rsidRPr="39F9938A">
        <w:rPr>
          <w:rFonts w:eastAsiaTheme="minorEastAsia"/>
          <w:color w:val="000000" w:themeColor="text1"/>
          <w:sz w:val="18"/>
          <w:szCs w:val="18"/>
          <w:lang w:val="en-US"/>
        </w:rPr>
        <w:t>Gynaecology</w:t>
      </w:r>
      <w:proofErr w:type="spellEnd"/>
      <w:r w:rsidRPr="39F9938A">
        <w:rPr>
          <w:rFonts w:eastAsiaTheme="minorEastAsia"/>
          <w:color w:val="000000" w:themeColor="text1"/>
          <w:sz w:val="18"/>
          <w:szCs w:val="18"/>
          <w:lang w:val="en-US"/>
        </w:rPr>
        <w:t xml:space="preserve"> and Obstetrics, CHU Liège, Liège, Belgium, 3 - Biostatistics and Research Method Center (B-STAT), CHU-</w:t>
      </w:r>
      <w:proofErr w:type="spellStart"/>
      <w:r w:rsidRPr="39F9938A">
        <w:rPr>
          <w:rFonts w:eastAsiaTheme="minorEastAsia"/>
          <w:color w:val="000000" w:themeColor="text1"/>
          <w:sz w:val="18"/>
          <w:szCs w:val="18"/>
          <w:lang w:val="en-US"/>
        </w:rPr>
        <w:t>ULiège</w:t>
      </w:r>
      <w:proofErr w:type="spellEnd"/>
      <w:r w:rsidRPr="39F9938A">
        <w:rPr>
          <w:rFonts w:eastAsiaTheme="minorEastAsia"/>
          <w:color w:val="000000" w:themeColor="text1"/>
          <w:sz w:val="18"/>
          <w:szCs w:val="18"/>
          <w:lang w:val="en-US"/>
        </w:rPr>
        <w:t xml:space="preserve">, Liège, Belgium, </w:t>
      </w:r>
    </w:p>
    <w:p w14:paraId="461472FE" w14:textId="14C28FD6" w:rsidR="4D044AAB" w:rsidRDefault="0D181686" w:rsidP="39F9938A">
      <w:pPr>
        <w:jc w:val="both"/>
        <w:rPr>
          <w:lang w:val="en-US"/>
        </w:rPr>
      </w:pPr>
      <w:r w:rsidRPr="39F9938A">
        <w:rPr>
          <w:b/>
          <w:bCs/>
        </w:rPr>
        <w:t xml:space="preserve">Introduction </w:t>
      </w:r>
      <w:r w:rsidR="00BE2101" w:rsidRPr="39F9938A">
        <w:rPr>
          <w:lang w:val="en-US"/>
        </w:rPr>
        <w:t xml:space="preserve">Standard-of </w:t>
      </w:r>
      <w:r w:rsidR="359D54AB" w:rsidRPr="39F9938A">
        <w:rPr>
          <w:lang w:val="en-US"/>
        </w:rPr>
        <w:t>care treatment</w:t>
      </w:r>
      <w:r w:rsidR="11E304F3" w:rsidRPr="39F9938A">
        <w:rPr>
          <w:lang w:val="en-US"/>
        </w:rPr>
        <w:t>s</w:t>
      </w:r>
      <w:r w:rsidR="00BE2101" w:rsidRPr="39F9938A">
        <w:rPr>
          <w:lang w:val="en-US"/>
        </w:rPr>
        <w:t xml:space="preserve"> for early-stage vulvar cancer </w:t>
      </w:r>
      <w:r w:rsidR="32E76B5F" w:rsidRPr="39F9938A">
        <w:rPr>
          <w:lang w:val="en-US"/>
        </w:rPr>
        <w:t>include</w:t>
      </w:r>
      <w:r w:rsidR="00BE2101" w:rsidRPr="39F9938A">
        <w:rPr>
          <w:lang w:val="en-US"/>
        </w:rPr>
        <w:t xml:space="preserve"> wide</w:t>
      </w:r>
      <w:r w:rsidR="19B12E42" w:rsidRPr="39F9938A">
        <w:rPr>
          <w:lang w:val="en-US"/>
        </w:rPr>
        <w:t xml:space="preserve"> </w:t>
      </w:r>
      <w:r w:rsidR="004526A5" w:rsidRPr="39F9938A">
        <w:rPr>
          <w:lang w:val="en-US"/>
        </w:rPr>
        <w:t>local excision</w:t>
      </w:r>
      <w:r w:rsidR="00BE2101" w:rsidRPr="39F9938A">
        <w:rPr>
          <w:lang w:val="en-US"/>
        </w:rPr>
        <w:t xml:space="preserve"> and lymph node assessment followed by </w:t>
      </w:r>
      <w:r w:rsidR="4D044AAB" w:rsidRPr="39F9938A">
        <w:rPr>
          <w:lang w:val="en-US"/>
        </w:rPr>
        <w:t xml:space="preserve">adjuvant </w:t>
      </w:r>
      <w:r w:rsidR="00BE2101" w:rsidRPr="39F9938A">
        <w:rPr>
          <w:lang w:val="en-US"/>
        </w:rPr>
        <w:t>radiotherapy</w:t>
      </w:r>
      <w:r w:rsidR="4A843283" w:rsidRPr="39F9938A">
        <w:rPr>
          <w:lang w:val="en-US"/>
        </w:rPr>
        <w:t xml:space="preserve"> </w:t>
      </w:r>
      <w:r w:rsidR="00BE2101" w:rsidRPr="39F9938A">
        <w:rPr>
          <w:lang w:val="en-US"/>
        </w:rPr>
        <w:t xml:space="preserve">according to the risk of </w:t>
      </w:r>
      <w:r w:rsidR="0BD55E67" w:rsidRPr="39F9938A">
        <w:rPr>
          <w:lang w:val="en-US"/>
        </w:rPr>
        <w:t>recurrence.</w:t>
      </w:r>
      <w:r w:rsidR="4D044AAB" w:rsidRPr="39F9938A">
        <w:rPr>
          <w:lang w:val="en-US"/>
        </w:rPr>
        <w:t xml:space="preserve"> </w:t>
      </w:r>
      <w:r w:rsidR="19C52209" w:rsidRPr="39F9938A">
        <w:rPr>
          <w:lang w:val="en-US"/>
        </w:rPr>
        <w:t xml:space="preserve"> </w:t>
      </w:r>
      <w:r w:rsidR="736F3C4C" w:rsidRPr="39F9938A">
        <w:rPr>
          <w:lang w:val="en-US"/>
        </w:rPr>
        <w:t>This study aims to compare the characteristics of patients receiving or not adjuvant radiotherapy</w:t>
      </w:r>
      <w:r w:rsidR="2AEAC7EE" w:rsidRPr="39F9938A">
        <w:rPr>
          <w:lang w:val="en-US"/>
        </w:rPr>
        <w:t xml:space="preserve"> in this setting.</w:t>
      </w:r>
      <w:r w:rsidR="6B86DCB1" w:rsidRPr="39F9938A">
        <w:rPr>
          <w:lang w:val="en-US"/>
        </w:rPr>
        <w:t xml:space="preserve"> </w:t>
      </w:r>
    </w:p>
    <w:p w14:paraId="46F82372" w14:textId="33B56AB1" w:rsidR="0D145CD3" w:rsidRDefault="0D145CD3" w:rsidP="39F9938A">
      <w:pPr>
        <w:jc w:val="both"/>
        <w:rPr>
          <w:b/>
          <w:bCs/>
        </w:rPr>
      </w:pPr>
      <w:proofErr w:type="spellStart"/>
      <w:r w:rsidRPr="39F9938A">
        <w:rPr>
          <w:b/>
          <w:bCs/>
        </w:rPr>
        <w:t>Methods</w:t>
      </w:r>
      <w:proofErr w:type="spellEnd"/>
      <w:r w:rsidRPr="39F9938A">
        <w:rPr>
          <w:b/>
          <w:bCs/>
        </w:rPr>
        <w:t xml:space="preserve"> </w:t>
      </w:r>
    </w:p>
    <w:p w14:paraId="377C8C6E" w14:textId="2FB4D6FF" w:rsidR="1EADC2CB" w:rsidRDefault="1233CB31" w:rsidP="39F9938A">
      <w:pPr>
        <w:jc w:val="both"/>
        <w:rPr>
          <w:lang w:val="en-US"/>
        </w:rPr>
      </w:pPr>
      <w:r w:rsidRPr="39F9938A">
        <w:rPr>
          <w:lang w:val="en-US"/>
        </w:rPr>
        <w:t>Between January 2010 and December 2023, we conducted a monocentric retrospective study of 144 patients treated for early</w:t>
      </w:r>
      <w:r w:rsidR="00BE2101" w:rsidRPr="39F9938A">
        <w:rPr>
          <w:lang w:val="en-US"/>
        </w:rPr>
        <w:t>-stage</w:t>
      </w:r>
      <w:r w:rsidRPr="39F9938A">
        <w:rPr>
          <w:lang w:val="en-US"/>
        </w:rPr>
        <w:t xml:space="preserve"> vulvar cancer (FIGO</w:t>
      </w:r>
      <w:r w:rsidR="0DF80512" w:rsidRPr="39F9938A">
        <w:rPr>
          <w:lang w:val="en-US"/>
        </w:rPr>
        <w:t>2021</w:t>
      </w:r>
      <w:r w:rsidRPr="39F9938A">
        <w:rPr>
          <w:lang w:val="en-US"/>
        </w:rPr>
        <w:t xml:space="preserve"> I-II)</w:t>
      </w:r>
      <w:r w:rsidR="2F8FE694" w:rsidRPr="39F9938A">
        <w:rPr>
          <w:lang w:val="en-US"/>
        </w:rPr>
        <w:t xml:space="preserve"> </w:t>
      </w:r>
      <w:r w:rsidRPr="39F9938A">
        <w:rPr>
          <w:lang w:val="en-US"/>
        </w:rPr>
        <w:t>at the CHU of L</w:t>
      </w:r>
      <w:r w:rsidR="0C40AA40" w:rsidRPr="39F9938A">
        <w:rPr>
          <w:lang w:val="en-US"/>
        </w:rPr>
        <w:t>ie</w:t>
      </w:r>
      <w:r w:rsidRPr="39F9938A">
        <w:rPr>
          <w:lang w:val="en-US"/>
        </w:rPr>
        <w:t>ge.</w:t>
      </w:r>
      <w:r w:rsidR="54594D66" w:rsidRPr="39F9938A">
        <w:rPr>
          <w:lang w:val="en-US"/>
        </w:rPr>
        <w:t xml:space="preserve"> Comparison</w:t>
      </w:r>
      <w:r w:rsidR="1CB3CEAE" w:rsidRPr="39F9938A">
        <w:rPr>
          <w:lang w:val="en-US"/>
        </w:rPr>
        <w:t>s</w:t>
      </w:r>
      <w:r w:rsidR="54594D66" w:rsidRPr="39F9938A">
        <w:rPr>
          <w:lang w:val="en-US"/>
        </w:rPr>
        <w:t xml:space="preserve"> </w:t>
      </w:r>
      <w:r w:rsidR="21A82D6E" w:rsidRPr="39F9938A">
        <w:rPr>
          <w:lang w:val="en-US"/>
        </w:rPr>
        <w:t xml:space="preserve">between groups were </w:t>
      </w:r>
      <w:r w:rsidR="005003D8" w:rsidRPr="39F9938A">
        <w:rPr>
          <w:lang w:val="en-US"/>
        </w:rPr>
        <w:t>evaluated by</w:t>
      </w:r>
      <w:r w:rsidR="21A82D6E" w:rsidRPr="39F9938A">
        <w:rPr>
          <w:lang w:val="en-US"/>
        </w:rPr>
        <w:t xml:space="preserve"> </w:t>
      </w:r>
      <w:r w:rsidR="4FF5911C" w:rsidRPr="39F9938A">
        <w:rPr>
          <w:lang w:val="en-US"/>
        </w:rPr>
        <w:t>C</w:t>
      </w:r>
      <w:r w:rsidR="21A82D6E" w:rsidRPr="39F9938A">
        <w:rPr>
          <w:lang w:val="en-US"/>
        </w:rPr>
        <w:t>hi-</w:t>
      </w:r>
      <w:r w:rsidR="00D639CC" w:rsidRPr="39F9938A">
        <w:rPr>
          <w:lang w:val="en-US"/>
        </w:rPr>
        <w:t>square</w:t>
      </w:r>
      <w:r w:rsidR="005B7898" w:rsidRPr="39F9938A">
        <w:rPr>
          <w:lang w:val="en-US"/>
        </w:rPr>
        <w:t xml:space="preserve"> and Student</w:t>
      </w:r>
      <w:r w:rsidR="21A82D6E" w:rsidRPr="39F9938A">
        <w:rPr>
          <w:lang w:val="en-US"/>
        </w:rPr>
        <w:t xml:space="preserve"> test</w:t>
      </w:r>
      <w:r w:rsidR="005B7898" w:rsidRPr="39F9938A">
        <w:rPr>
          <w:lang w:val="en-US"/>
        </w:rPr>
        <w:t>s</w:t>
      </w:r>
      <w:r w:rsidR="21A82D6E" w:rsidRPr="39F9938A">
        <w:rPr>
          <w:lang w:val="en-US"/>
        </w:rPr>
        <w:t xml:space="preserve"> regarding qualitative</w:t>
      </w:r>
      <w:r w:rsidR="005B7898" w:rsidRPr="39F9938A">
        <w:rPr>
          <w:lang w:val="en-US"/>
        </w:rPr>
        <w:t xml:space="preserve"> and quantitative</w:t>
      </w:r>
      <w:r w:rsidR="21A82D6E" w:rsidRPr="39F9938A">
        <w:rPr>
          <w:lang w:val="en-US"/>
        </w:rPr>
        <w:t xml:space="preserve"> </w:t>
      </w:r>
      <w:r w:rsidR="2CBA31B4" w:rsidRPr="39F9938A">
        <w:rPr>
          <w:lang w:val="en-US"/>
        </w:rPr>
        <w:t>variables</w:t>
      </w:r>
      <w:r w:rsidR="005B7898" w:rsidRPr="39F9938A">
        <w:rPr>
          <w:lang w:val="en-US"/>
        </w:rPr>
        <w:t xml:space="preserve">, </w:t>
      </w:r>
      <w:r w:rsidR="72F6F884" w:rsidRPr="39F9938A">
        <w:rPr>
          <w:lang w:val="en-US"/>
        </w:rPr>
        <w:t>respectively.</w:t>
      </w:r>
      <w:r w:rsidR="2CBA31B4" w:rsidRPr="39F9938A">
        <w:rPr>
          <w:lang w:val="en-US"/>
        </w:rPr>
        <w:t xml:space="preserve"> </w:t>
      </w:r>
    </w:p>
    <w:p w14:paraId="5288DFE6" w14:textId="76AA31C1" w:rsidR="0D145CD3" w:rsidRDefault="0D145CD3" w:rsidP="39F9938A">
      <w:pPr>
        <w:jc w:val="both"/>
        <w:rPr>
          <w:b/>
          <w:bCs/>
        </w:rPr>
      </w:pPr>
      <w:proofErr w:type="spellStart"/>
      <w:r w:rsidRPr="39F9938A">
        <w:rPr>
          <w:b/>
          <w:bCs/>
        </w:rPr>
        <w:t>Results</w:t>
      </w:r>
      <w:proofErr w:type="spellEnd"/>
    </w:p>
    <w:p w14:paraId="6A56D462" w14:textId="3D7FD27B" w:rsidR="1CF5C6CA" w:rsidRDefault="37CD6F12" w:rsidP="39F9938A">
      <w:pPr>
        <w:jc w:val="both"/>
        <w:rPr>
          <w:lang w:val="en-US"/>
        </w:rPr>
      </w:pPr>
      <w:r w:rsidRPr="39F9938A">
        <w:rPr>
          <w:rFonts w:ascii="Aptos" w:eastAsia="Aptos" w:hAnsi="Aptos" w:cs="Aptos"/>
          <w:lang w:val="en-US"/>
        </w:rPr>
        <w:t xml:space="preserve">The median of follow up was 36 months. </w:t>
      </w:r>
      <w:r w:rsidR="2E89A77D" w:rsidRPr="39F9938A">
        <w:rPr>
          <w:lang w:val="en-US"/>
        </w:rPr>
        <w:t xml:space="preserve">Among </w:t>
      </w:r>
      <w:r w:rsidR="63FC7E76" w:rsidRPr="39F9938A">
        <w:rPr>
          <w:lang w:val="en-US"/>
        </w:rPr>
        <w:t>our population,</w:t>
      </w:r>
      <w:r w:rsidR="08C52C1A" w:rsidRPr="39F9938A">
        <w:rPr>
          <w:lang w:val="en-US"/>
        </w:rPr>
        <w:t xml:space="preserve"> 14.6% (</w:t>
      </w:r>
      <w:r w:rsidR="11553794" w:rsidRPr="39F9938A">
        <w:rPr>
          <w:lang w:val="en-US"/>
        </w:rPr>
        <w:t>n=21)</w:t>
      </w:r>
      <w:r w:rsidR="2869E8F1" w:rsidRPr="39F9938A">
        <w:rPr>
          <w:lang w:val="en-US"/>
        </w:rPr>
        <w:t xml:space="preserve"> received </w:t>
      </w:r>
      <w:r w:rsidR="005003D8" w:rsidRPr="39F9938A">
        <w:rPr>
          <w:lang w:val="en-US"/>
        </w:rPr>
        <w:t>radiotherapy</w:t>
      </w:r>
      <w:r w:rsidR="2869E8F1" w:rsidRPr="39F9938A">
        <w:rPr>
          <w:lang w:val="en-US"/>
        </w:rPr>
        <w:t>. Among those</w:t>
      </w:r>
      <w:r w:rsidR="2E89A77D" w:rsidRPr="39F9938A">
        <w:rPr>
          <w:lang w:val="en-US"/>
        </w:rPr>
        <w:t xml:space="preserve">, </w:t>
      </w:r>
      <w:r w:rsidR="6E317EE2" w:rsidRPr="39F9938A">
        <w:rPr>
          <w:lang w:val="en-US"/>
        </w:rPr>
        <w:t xml:space="preserve">the </w:t>
      </w:r>
      <w:r w:rsidR="31402B28" w:rsidRPr="39F9938A">
        <w:rPr>
          <w:lang w:val="en-US"/>
        </w:rPr>
        <w:t>average BMI</w:t>
      </w:r>
      <w:r w:rsidR="6E317EE2" w:rsidRPr="39F9938A">
        <w:rPr>
          <w:lang w:val="en-US"/>
        </w:rPr>
        <w:t xml:space="preserve"> was higher (29.6 v</w:t>
      </w:r>
      <w:r w:rsidR="127E36F6" w:rsidRPr="39F9938A">
        <w:rPr>
          <w:lang w:val="en-US"/>
        </w:rPr>
        <w:t>s</w:t>
      </w:r>
      <w:r w:rsidR="6E317EE2" w:rsidRPr="39F9938A">
        <w:rPr>
          <w:lang w:val="en-US"/>
        </w:rPr>
        <w:t xml:space="preserve"> 25 for patients not receiving radiotherapy</w:t>
      </w:r>
      <w:r w:rsidR="325A1E3B" w:rsidRPr="39F9938A">
        <w:rPr>
          <w:lang w:val="en-US"/>
        </w:rPr>
        <w:t>, p=0.018</w:t>
      </w:r>
      <w:r w:rsidR="6E317EE2" w:rsidRPr="39F9938A">
        <w:rPr>
          <w:lang w:val="en-US"/>
        </w:rPr>
        <w:t xml:space="preserve">). 61.9% </w:t>
      </w:r>
      <w:r w:rsidR="653FC36E" w:rsidRPr="39F9938A">
        <w:rPr>
          <w:rFonts w:ascii="Aptos" w:eastAsia="Aptos" w:hAnsi="Aptos" w:cs="Aptos"/>
          <w:lang w:val="en-US"/>
        </w:rPr>
        <w:t>underwent</w:t>
      </w:r>
      <w:r w:rsidR="6E317EE2" w:rsidRPr="39F9938A">
        <w:rPr>
          <w:lang w:val="en-US"/>
        </w:rPr>
        <w:t xml:space="preserve"> </w:t>
      </w:r>
      <w:proofErr w:type="spellStart"/>
      <w:r w:rsidR="2CBAEA21" w:rsidRPr="39F9938A">
        <w:rPr>
          <w:lang w:val="en-US"/>
        </w:rPr>
        <w:t>inguinofemoral</w:t>
      </w:r>
      <w:proofErr w:type="spellEnd"/>
      <w:r w:rsidR="405BDBAD" w:rsidRPr="39F9938A">
        <w:rPr>
          <w:lang w:val="en-US"/>
        </w:rPr>
        <w:t xml:space="preserve"> </w:t>
      </w:r>
      <w:r w:rsidR="0D11C930" w:rsidRPr="39F9938A">
        <w:rPr>
          <w:lang w:val="en-US"/>
        </w:rPr>
        <w:t>lymphadenectomy</w:t>
      </w:r>
      <w:r w:rsidR="2A21E0DE" w:rsidRPr="39F9938A">
        <w:rPr>
          <w:lang w:val="en-US"/>
        </w:rPr>
        <w:t xml:space="preserve"> </w:t>
      </w:r>
      <w:r w:rsidR="0D11C930" w:rsidRPr="39F9938A">
        <w:rPr>
          <w:lang w:val="en-US"/>
        </w:rPr>
        <w:t>(v</w:t>
      </w:r>
      <w:r w:rsidR="127E36F6" w:rsidRPr="39F9938A">
        <w:rPr>
          <w:lang w:val="en-US"/>
        </w:rPr>
        <w:t>s</w:t>
      </w:r>
      <w:r w:rsidR="0D11C930" w:rsidRPr="39F9938A">
        <w:rPr>
          <w:lang w:val="en-US"/>
        </w:rPr>
        <w:t xml:space="preserve"> 21.1% p=0.0003). </w:t>
      </w:r>
      <w:r w:rsidR="55C6A553" w:rsidRPr="39F9938A">
        <w:rPr>
          <w:lang w:val="en-US"/>
        </w:rPr>
        <w:t>Surgical tumor resection wasn’t performed in a</w:t>
      </w:r>
      <w:r w:rsidR="61BDD19D" w:rsidRPr="39F9938A">
        <w:rPr>
          <w:lang w:val="en-US"/>
        </w:rPr>
        <w:t xml:space="preserve"> third (33%) of the patients receiving </w:t>
      </w:r>
      <w:r w:rsidR="18F58BBA" w:rsidRPr="39F9938A">
        <w:rPr>
          <w:lang w:val="en-US"/>
        </w:rPr>
        <w:t>radiotherapy (</w:t>
      </w:r>
      <w:r w:rsidR="61BDD19D" w:rsidRPr="39F9938A">
        <w:rPr>
          <w:lang w:val="en-US"/>
        </w:rPr>
        <w:t xml:space="preserve">vs 3.3% p=0.0001). </w:t>
      </w:r>
      <w:r w:rsidR="5F2FABFB" w:rsidRPr="39F9938A">
        <w:rPr>
          <w:lang w:val="en-US"/>
        </w:rPr>
        <w:t>Tumor resection was incomplete in</w:t>
      </w:r>
      <w:r w:rsidR="4920124F" w:rsidRPr="39F9938A">
        <w:rPr>
          <w:lang w:val="en-US"/>
        </w:rPr>
        <w:t xml:space="preserve"> </w:t>
      </w:r>
      <w:r w:rsidR="2E89A77D" w:rsidRPr="39F9938A">
        <w:rPr>
          <w:lang w:val="en-US"/>
        </w:rPr>
        <w:t xml:space="preserve">30.8% </w:t>
      </w:r>
      <w:r w:rsidR="764F37E6" w:rsidRPr="39F9938A">
        <w:rPr>
          <w:lang w:val="en-US"/>
        </w:rPr>
        <w:t>(v</w:t>
      </w:r>
      <w:r w:rsidR="127E36F6" w:rsidRPr="39F9938A">
        <w:rPr>
          <w:lang w:val="en-US"/>
        </w:rPr>
        <w:t>s</w:t>
      </w:r>
      <w:r w:rsidR="764F37E6" w:rsidRPr="39F9938A">
        <w:rPr>
          <w:lang w:val="en-US"/>
        </w:rPr>
        <w:t xml:space="preserve"> 7.7% p= 0.026). </w:t>
      </w:r>
      <w:r w:rsidR="127E36F6" w:rsidRPr="39F9938A">
        <w:rPr>
          <w:lang w:val="en-US"/>
        </w:rPr>
        <w:t>Surgical margins were closer (0.7mm vs 2.5mm, p= 0.0054)</w:t>
      </w:r>
      <w:r w:rsidR="4E883B23" w:rsidRPr="39F9938A">
        <w:rPr>
          <w:lang w:val="en-US"/>
        </w:rPr>
        <w:t>.</w:t>
      </w:r>
      <w:r w:rsidR="00C3401E">
        <w:rPr>
          <w:lang w:val="en-US"/>
        </w:rPr>
        <w:t xml:space="preserve"> </w:t>
      </w:r>
      <w:r w:rsidR="0BD21D25" w:rsidRPr="39F9938A">
        <w:rPr>
          <w:lang w:val="en-US"/>
        </w:rPr>
        <w:t>A</w:t>
      </w:r>
      <w:r w:rsidR="6D481913" w:rsidRPr="39F9938A">
        <w:rPr>
          <w:lang w:val="en-US"/>
        </w:rPr>
        <w:t>vera</w:t>
      </w:r>
      <w:bookmarkStart w:id="0" w:name="_GoBack"/>
      <w:bookmarkEnd w:id="0"/>
      <w:r w:rsidR="6D481913" w:rsidRPr="39F9938A">
        <w:rPr>
          <w:lang w:val="en-US"/>
        </w:rPr>
        <w:t xml:space="preserve">ge tumor size </w:t>
      </w:r>
      <w:r w:rsidR="0BCCF2E4" w:rsidRPr="39F9938A">
        <w:rPr>
          <w:lang w:val="en-US"/>
        </w:rPr>
        <w:t xml:space="preserve">and depth of invasion were higher/deeper, respectively </w:t>
      </w:r>
      <w:r w:rsidR="6D481913" w:rsidRPr="39F9938A">
        <w:rPr>
          <w:lang w:val="en-US"/>
        </w:rPr>
        <w:t>31.5mm vs 12</w:t>
      </w:r>
      <w:r w:rsidR="4888986D" w:rsidRPr="39F9938A">
        <w:rPr>
          <w:lang w:val="en-US"/>
        </w:rPr>
        <w:t>mm</w:t>
      </w:r>
      <w:r w:rsidR="764739E3" w:rsidRPr="39F9938A">
        <w:rPr>
          <w:lang w:val="en-US"/>
        </w:rPr>
        <w:t xml:space="preserve"> (</w:t>
      </w:r>
      <w:r w:rsidR="4888986D" w:rsidRPr="39F9938A">
        <w:rPr>
          <w:lang w:val="en-US"/>
        </w:rPr>
        <w:t xml:space="preserve">p=&lt;0.0001) </w:t>
      </w:r>
      <w:r w:rsidR="10C58A2B" w:rsidRPr="39F9938A">
        <w:rPr>
          <w:lang w:val="en-US"/>
        </w:rPr>
        <w:t>and 7</w:t>
      </w:r>
      <w:r w:rsidR="738DEB91" w:rsidRPr="39F9938A">
        <w:rPr>
          <w:lang w:val="en-US"/>
        </w:rPr>
        <w:t>mm vs 2mm</w:t>
      </w:r>
      <w:r w:rsidR="51E88D22" w:rsidRPr="39F9938A">
        <w:rPr>
          <w:lang w:val="en-US"/>
        </w:rPr>
        <w:t xml:space="preserve"> </w:t>
      </w:r>
      <w:r w:rsidR="44173852" w:rsidRPr="39F9938A">
        <w:rPr>
          <w:lang w:val="en-US"/>
        </w:rPr>
        <w:t>(</w:t>
      </w:r>
      <w:r w:rsidR="738DEB91" w:rsidRPr="39F9938A">
        <w:rPr>
          <w:lang w:val="en-US"/>
        </w:rPr>
        <w:t xml:space="preserve">p=0.0008). </w:t>
      </w:r>
      <w:r w:rsidR="1229F3C2" w:rsidRPr="39F9938A">
        <w:rPr>
          <w:lang w:val="en-US"/>
        </w:rPr>
        <w:t xml:space="preserve">A </w:t>
      </w:r>
      <w:r w:rsidR="00900ADC" w:rsidRPr="39F9938A">
        <w:rPr>
          <w:lang w:val="en-US"/>
        </w:rPr>
        <w:t>majority had</w:t>
      </w:r>
      <w:r w:rsidR="67A0F63D" w:rsidRPr="39F9938A">
        <w:rPr>
          <w:lang w:val="en-US"/>
        </w:rPr>
        <w:t xml:space="preserve"> </w:t>
      </w:r>
      <w:proofErr w:type="spellStart"/>
      <w:r w:rsidR="67A0F63D" w:rsidRPr="39F9938A">
        <w:rPr>
          <w:lang w:val="en-US"/>
        </w:rPr>
        <w:t>lymphovascular</w:t>
      </w:r>
      <w:proofErr w:type="spellEnd"/>
      <w:r w:rsidR="67A0F63D" w:rsidRPr="39F9938A">
        <w:rPr>
          <w:lang w:val="en-US"/>
        </w:rPr>
        <w:t xml:space="preserve"> and/or </w:t>
      </w:r>
      <w:proofErr w:type="spellStart"/>
      <w:r w:rsidR="67A0F63D" w:rsidRPr="39F9938A">
        <w:rPr>
          <w:lang w:val="en-US"/>
        </w:rPr>
        <w:t>perine</w:t>
      </w:r>
      <w:r w:rsidR="1DF4BE3C" w:rsidRPr="39F9938A">
        <w:rPr>
          <w:lang w:val="en-US"/>
        </w:rPr>
        <w:t>ural</w:t>
      </w:r>
      <w:proofErr w:type="spellEnd"/>
      <w:r w:rsidR="67A0F63D" w:rsidRPr="39F9938A">
        <w:rPr>
          <w:lang w:val="en-US"/>
        </w:rPr>
        <w:t xml:space="preserve"> in</w:t>
      </w:r>
      <w:r w:rsidR="264B540B" w:rsidRPr="39F9938A">
        <w:rPr>
          <w:lang w:val="en-US"/>
        </w:rPr>
        <w:t>vas</w:t>
      </w:r>
      <w:r w:rsidR="67A0F63D" w:rsidRPr="39F9938A">
        <w:rPr>
          <w:lang w:val="en-US"/>
        </w:rPr>
        <w:t>ion (77% vs 47.8%</w:t>
      </w:r>
      <w:r w:rsidR="2ABD33CA" w:rsidRPr="39F9938A">
        <w:rPr>
          <w:lang w:val="en-US"/>
        </w:rPr>
        <w:t xml:space="preserve"> </w:t>
      </w:r>
      <w:r w:rsidR="4846DC63" w:rsidRPr="39F9938A">
        <w:rPr>
          <w:lang w:val="en-US"/>
        </w:rPr>
        <w:t xml:space="preserve">p= 0.0044). </w:t>
      </w:r>
    </w:p>
    <w:p w14:paraId="147FAB4E" w14:textId="326F6813" w:rsidR="0D145CD3" w:rsidRDefault="0D145CD3" w:rsidP="39F9938A">
      <w:pPr>
        <w:jc w:val="both"/>
        <w:rPr>
          <w:b/>
          <w:bCs/>
          <w:lang w:val="en-US"/>
        </w:rPr>
      </w:pPr>
      <w:r w:rsidRPr="39F9938A">
        <w:rPr>
          <w:b/>
          <w:bCs/>
        </w:rPr>
        <w:t xml:space="preserve">Conclusions </w:t>
      </w:r>
    </w:p>
    <w:p w14:paraId="015C0211" w14:textId="40984E08" w:rsidR="7CF9449E" w:rsidRDefault="7CF9449E" w:rsidP="39F9938A">
      <w:pPr>
        <w:jc w:val="both"/>
        <w:rPr>
          <w:lang w:val="en-US"/>
        </w:rPr>
      </w:pPr>
      <w:r w:rsidRPr="39F9938A">
        <w:rPr>
          <w:lang w:val="en-US"/>
        </w:rPr>
        <w:t xml:space="preserve">Tumor size, depth of invasion, </w:t>
      </w:r>
      <w:proofErr w:type="spellStart"/>
      <w:r w:rsidR="005003D8" w:rsidRPr="39F9938A">
        <w:rPr>
          <w:lang w:val="en-US"/>
        </w:rPr>
        <w:t>lymphovascular</w:t>
      </w:r>
      <w:proofErr w:type="spellEnd"/>
      <w:r w:rsidR="005003D8" w:rsidRPr="39F9938A">
        <w:rPr>
          <w:lang w:val="en-US"/>
        </w:rPr>
        <w:t>/</w:t>
      </w:r>
      <w:proofErr w:type="spellStart"/>
      <w:r w:rsidR="005003D8" w:rsidRPr="39F9938A">
        <w:rPr>
          <w:lang w:val="en-US"/>
        </w:rPr>
        <w:t>perineural</w:t>
      </w:r>
      <w:proofErr w:type="spellEnd"/>
      <w:r w:rsidR="005003D8" w:rsidRPr="39F9938A">
        <w:rPr>
          <w:lang w:val="en-US"/>
        </w:rPr>
        <w:t xml:space="preserve"> invasion, </w:t>
      </w:r>
      <w:r w:rsidR="004E01F7" w:rsidRPr="39F9938A">
        <w:rPr>
          <w:lang w:val="en-US"/>
        </w:rPr>
        <w:t xml:space="preserve">surgical margins and </w:t>
      </w:r>
      <w:r w:rsidR="005003D8" w:rsidRPr="39F9938A">
        <w:rPr>
          <w:lang w:val="en-US"/>
        </w:rPr>
        <w:t>no</w:t>
      </w:r>
      <w:r w:rsidR="004E01F7" w:rsidRPr="39F9938A">
        <w:rPr>
          <w:lang w:val="en-US"/>
        </w:rPr>
        <w:t xml:space="preserve"> or incomplete</w:t>
      </w:r>
      <w:r w:rsidR="0497DFE6" w:rsidRPr="39F9938A">
        <w:rPr>
          <w:lang w:val="en-US"/>
        </w:rPr>
        <w:t xml:space="preserve"> surgical resection </w:t>
      </w:r>
      <w:r w:rsidR="005003D8" w:rsidRPr="39F9938A">
        <w:rPr>
          <w:lang w:val="en-US"/>
        </w:rPr>
        <w:t>are</w:t>
      </w:r>
      <w:r w:rsidR="70770407" w:rsidRPr="39F9938A">
        <w:rPr>
          <w:lang w:val="en-US"/>
        </w:rPr>
        <w:t xml:space="preserve"> </w:t>
      </w:r>
      <w:r w:rsidR="51389D95" w:rsidRPr="39F9938A">
        <w:rPr>
          <w:lang w:val="en-US"/>
        </w:rPr>
        <w:t xml:space="preserve">the </w:t>
      </w:r>
      <w:r w:rsidR="70770407" w:rsidRPr="39F9938A">
        <w:rPr>
          <w:lang w:val="en-US"/>
        </w:rPr>
        <w:t>main factors</w:t>
      </w:r>
      <w:r w:rsidR="6DA84962" w:rsidRPr="39F9938A">
        <w:rPr>
          <w:lang w:val="en-US"/>
        </w:rPr>
        <w:t xml:space="preserve"> </w:t>
      </w:r>
      <w:r w:rsidR="0335E209" w:rsidRPr="39F9938A">
        <w:rPr>
          <w:lang w:val="en-US"/>
        </w:rPr>
        <w:t xml:space="preserve">leading to </w:t>
      </w:r>
      <w:r w:rsidR="005B7898" w:rsidRPr="39F9938A">
        <w:rPr>
          <w:lang w:val="en-US"/>
        </w:rPr>
        <w:t xml:space="preserve">adjuvant </w:t>
      </w:r>
      <w:r w:rsidR="70770407" w:rsidRPr="39F9938A">
        <w:rPr>
          <w:lang w:val="en-US"/>
        </w:rPr>
        <w:t xml:space="preserve">radiotherapy in </w:t>
      </w:r>
      <w:r w:rsidR="46181133" w:rsidRPr="39F9938A">
        <w:rPr>
          <w:lang w:val="en-US"/>
        </w:rPr>
        <w:t xml:space="preserve">our </w:t>
      </w:r>
      <w:r w:rsidR="70770407" w:rsidRPr="39F9938A">
        <w:rPr>
          <w:lang w:val="en-US"/>
        </w:rPr>
        <w:t>early</w:t>
      </w:r>
      <w:r w:rsidR="005003D8" w:rsidRPr="39F9938A">
        <w:rPr>
          <w:lang w:val="en-US"/>
        </w:rPr>
        <w:t>-stage</w:t>
      </w:r>
      <w:r w:rsidR="70770407" w:rsidRPr="39F9938A">
        <w:rPr>
          <w:lang w:val="en-US"/>
        </w:rPr>
        <w:t xml:space="preserve"> vulvar </w:t>
      </w:r>
      <w:r w:rsidR="2052879D" w:rsidRPr="39F9938A">
        <w:rPr>
          <w:lang w:val="en-US"/>
        </w:rPr>
        <w:t>cancer population</w:t>
      </w:r>
      <w:r w:rsidR="359C6926" w:rsidRPr="39F9938A">
        <w:rPr>
          <w:lang w:val="en-US"/>
        </w:rPr>
        <w:t xml:space="preserve">. </w:t>
      </w:r>
      <w:r w:rsidR="352FA464" w:rsidRPr="39F9938A">
        <w:rPr>
          <w:lang w:val="en-US"/>
        </w:rPr>
        <w:t xml:space="preserve">Further work </w:t>
      </w:r>
      <w:r w:rsidR="5556480E" w:rsidRPr="39F9938A">
        <w:rPr>
          <w:lang w:val="en-US"/>
        </w:rPr>
        <w:t xml:space="preserve">is </w:t>
      </w:r>
      <w:r w:rsidR="09F8213D" w:rsidRPr="39F9938A">
        <w:rPr>
          <w:lang w:val="en-US"/>
        </w:rPr>
        <w:t>needed to</w:t>
      </w:r>
      <w:r w:rsidR="510D411F" w:rsidRPr="39F9938A">
        <w:rPr>
          <w:lang w:val="en-US"/>
        </w:rPr>
        <w:t xml:space="preserve"> better </w:t>
      </w:r>
      <w:r w:rsidR="004E01F7" w:rsidRPr="39F9938A">
        <w:rPr>
          <w:lang w:val="en-US"/>
        </w:rPr>
        <w:t xml:space="preserve">evaluate </w:t>
      </w:r>
      <w:r w:rsidR="510D411F" w:rsidRPr="39F9938A">
        <w:rPr>
          <w:lang w:val="en-US"/>
        </w:rPr>
        <w:t xml:space="preserve">the </w:t>
      </w:r>
      <w:r w:rsidR="004E01F7" w:rsidRPr="39F9938A">
        <w:rPr>
          <w:lang w:val="en-US"/>
        </w:rPr>
        <w:t>impact of this treatment on survival outcomes</w:t>
      </w:r>
      <w:r w:rsidR="510D411F" w:rsidRPr="39F9938A">
        <w:rPr>
          <w:lang w:val="en-US"/>
        </w:rPr>
        <w:t xml:space="preserve">. </w:t>
      </w:r>
    </w:p>
    <w:p w14:paraId="7C031679" w14:textId="1774EB63" w:rsidR="5AD237FC" w:rsidRDefault="5AD237FC" w:rsidP="5AD237FC">
      <w:pPr>
        <w:rPr>
          <w:b/>
          <w:bCs/>
        </w:rPr>
      </w:pPr>
    </w:p>
    <w:p w14:paraId="7E3ECAA6" w14:textId="78A7D0C9" w:rsidR="5AD237FC" w:rsidRDefault="5AD237FC" w:rsidP="5AD237FC">
      <w:pPr>
        <w:rPr>
          <w:b/>
          <w:bCs/>
        </w:rPr>
      </w:pPr>
    </w:p>
    <w:p w14:paraId="1CFABBFF" w14:textId="49CB6F4C" w:rsidR="5AD237FC" w:rsidRDefault="5AD237FC" w:rsidP="5AD237FC">
      <w:pPr>
        <w:rPr>
          <w:i/>
          <w:iCs/>
          <w:lang w:val="en-US"/>
        </w:rPr>
      </w:pPr>
    </w:p>
    <w:p w14:paraId="49593326" w14:textId="6A7B41F9" w:rsidR="5AD237FC" w:rsidRDefault="5AD237FC" w:rsidP="5AD237FC">
      <w:pPr>
        <w:rPr>
          <w:b/>
          <w:bCs/>
        </w:rPr>
      </w:pPr>
    </w:p>
    <w:sectPr w:rsidR="5AD237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D95ED"/>
    <w:rsid w:val="004278DA"/>
    <w:rsid w:val="004526A5"/>
    <w:rsid w:val="004E01F7"/>
    <w:rsid w:val="005003D8"/>
    <w:rsid w:val="005B7898"/>
    <w:rsid w:val="006A7F62"/>
    <w:rsid w:val="0074301A"/>
    <w:rsid w:val="008D54C7"/>
    <w:rsid w:val="00900ADC"/>
    <w:rsid w:val="009D58CE"/>
    <w:rsid w:val="00BE2101"/>
    <w:rsid w:val="00C3401E"/>
    <w:rsid w:val="00CE560A"/>
    <w:rsid w:val="00CE7791"/>
    <w:rsid w:val="00D143CA"/>
    <w:rsid w:val="00D3474F"/>
    <w:rsid w:val="00D47998"/>
    <w:rsid w:val="00D639CC"/>
    <w:rsid w:val="00E164CF"/>
    <w:rsid w:val="01E69653"/>
    <w:rsid w:val="0335E209"/>
    <w:rsid w:val="03AD6C5B"/>
    <w:rsid w:val="03F01700"/>
    <w:rsid w:val="0497DFE6"/>
    <w:rsid w:val="056EF167"/>
    <w:rsid w:val="0572E4B2"/>
    <w:rsid w:val="059513F5"/>
    <w:rsid w:val="0609B0FF"/>
    <w:rsid w:val="06B4D769"/>
    <w:rsid w:val="06B85BFD"/>
    <w:rsid w:val="08C52C1A"/>
    <w:rsid w:val="090A35D9"/>
    <w:rsid w:val="093337A7"/>
    <w:rsid w:val="09F8213D"/>
    <w:rsid w:val="0A3BA324"/>
    <w:rsid w:val="0A675902"/>
    <w:rsid w:val="0A956715"/>
    <w:rsid w:val="0B250AFD"/>
    <w:rsid w:val="0B892583"/>
    <w:rsid w:val="0BCCF2E4"/>
    <w:rsid w:val="0BD21D25"/>
    <w:rsid w:val="0BD55E67"/>
    <w:rsid w:val="0C1F64C9"/>
    <w:rsid w:val="0C343466"/>
    <w:rsid w:val="0C40AA40"/>
    <w:rsid w:val="0D11C930"/>
    <w:rsid w:val="0D145CD3"/>
    <w:rsid w:val="0D181686"/>
    <w:rsid w:val="0DADB193"/>
    <w:rsid w:val="0DEF24D1"/>
    <w:rsid w:val="0DF80512"/>
    <w:rsid w:val="0E5094AE"/>
    <w:rsid w:val="0E8F42BF"/>
    <w:rsid w:val="0E96900D"/>
    <w:rsid w:val="0F1EC8B7"/>
    <w:rsid w:val="0F3A83FA"/>
    <w:rsid w:val="0FBC4C74"/>
    <w:rsid w:val="0FC00C52"/>
    <w:rsid w:val="0FFDD72E"/>
    <w:rsid w:val="109EE90A"/>
    <w:rsid w:val="10C58A2B"/>
    <w:rsid w:val="10E7B5A3"/>
    <w:rsid w:val="10E7B6D2"/>
    <w:rsid w:val="10E99A72"/>
    <w:rsid w:val="11553794"/>
    <w:rsid w:val="11C5A4EA"/>
    <w:rsid w:val="11E304F3"/>
    <w:rsid w:val="1229F3C2"/>
    <w:rsid w:val="1233CB31"/>
    <w:rsid w:val="127E36F6"/>
    <w:rsid w:val="13B78666"/>
    <w:rsid w:val="15084D93"/>
    <w:rsid w:val="15417297"/>
    <w:rsid w:val="1601ECFC"/>
    <w:rsid w:val="163D6EA2"/>
    <w:rsid w:val="1644BC39"/>
    <w:rsid w:val="16D8B178"/>
    <w:rsid w:val="1729DA94"/>
    <w:rsid w:val="18F58BBA"/>
    <w:rsid w:val="19169FA8"/>
    <w:rsid w:val="19274981"/>
    <w:rsid w:val="1956CE4A"/>
    <w:rsid w:val="1976A030"/>
    <w:rsid w:val="19B12E42"/>
    <w:rsid w:val="19B4BC5F"/>
    <w:rsid w:val="19C52209"/>
    <w:rsid w:val="1AB0D377"/>
    <w:rsid w:val="1C0A9DF9"/>
    <w:rsid w:val="1C2BF3AA"/>
    <w:rsid w:val="1C52AB85"/>
    <w:rsid w:val="1C8C4569"/>
    <w:rsid w:val="1CB3CEAE"/>
    <w:rsid w:val="1CD51EEA"/>
    <w:rsid w:val="1CF5C6CA"/>
    <w:rsid w:val="1DE2AC70"/>
    <w:rsid w:val="1DF4BE3C"/>
    <w:rsid w:val="1DFBE68F"/>
    <w:rsid w:val="1EADC2CB"/>
    <w:rsid w:val="1EB1409D"/>
    <w:rsid w:val="2052879D"/>
    <w:rsid w:val="207AB266"/>
    <w:rsid w:val="20AE6F0C"/>
    <w:rsid w:val="212312F6"/>
    <w:rsid w:val="21A82D6E"/>
    <w:rsid w:val="22F59FD3"/>
    <w:rsid w:val="22F86DEF"/>
    <w:rsid w:val="2316E5C0"/>
    <w:rsid w:val="236846B7"/>
    <w:rsid w:val="23693006"/>
    <w:rsid w:val="247FCEDB"/>
    <w:rsid w:val="24AB79C3"/>
    <w:rsid w:val="24C67557"/>
    <w:rsid w:val="24FE2E21"/>
    <w:rsid w:val="252356FA"/>
    <w:rsid w:val="255C6AEB"/>
    <w:rsid w:val="25EC089C"/>
    <w:rsid w:val="264B540B"/>
    <w:rsid w:val="272B46CA"/>
    <w:rsid w:val="27974D2F"/>
    <w:rsid w:val="2869E8F1"/>
    <w:rsid w:val="288C4734"/>
    <w:rsid w:val="28DBF9FB"/>
    <w:rsid w:val="298B7D2C"/>
    <w:rsid w:val="29E5412D"/>
    <w:rsid w:val="2A21E0DE"/>
    <w:rsid w:val="2A95939F"/>
    <w:rsid w:val="2ABD33CA"/>
    <w:rsid w:val="2AEAC7EE"/>
    <w:rsid w:val="2C2524AD"/>
    <w:rsid w:val="2C63118A"/>
    <w:rsid w:val="2CBA31B4"/>
    <w:rsid w:val="2CBAEA21"/>
    <w:rsid w:val="2CBCC853"/>
    <w:rsid w:val="2CD2912D"/>
    <w:rsid w:val="2D6F74D8"/>
    <w:rsid w:val="2DE7A69A"/>
    <w:rsid w:val="2E89A77D"/>
    <w:rsid w:val="2EA29FDD"/>
    <w:rsid w:val="2F8FE694"/>
    <w:rsid w:val="31402B28"/>
    <w:rsid w:val="325A1E3B"/>
    <w:rsid w:val="32E76B5F"/>
    <w:rsid w:val="32F9AD3B"/>
    <w:rsid w:val="352FA464"/>
    <w:rsid w:val="3589D63B"/>
    <w:rsid w:val="359C6926"/>
    <w:rsid w:val="359D54AB"/>
    <w:rsid w:val="368D95ED"/>
    <w:rsid w:val="37CD6F12"/>
    <w:rsid w:val="384DD5F8"/>
    <w:rsid w:val="3895A0C2"/>
    <w:rsid w:val="39EF9D3A"/>
    <w:rsid w:val="39F9938A"/>
    <w:rsid w:val="3A7947EE"/>
    <w:rsid w:val="3A7D700B"/>
    <w:rsid w:val="3B87653E"/>
    <w:rsid w:val="3BBD3EB6"/>
    <w:rsid w:val="3BBEC2D2"/>
    <w:rsid w:val="3C6BEB34"/>
    <w:rsid w:val="3D39774C"/>
    <w:rsid w:val="3D4A6936"/>
    <w:rsid w:val="3E48FC09"/>
    <w:rsid w:val="3E7CAE5F"/>
    <w:rsid w:val="3E93EE25"/>
    <w:rsid w:val="3E9C0C4B"/>
    <w:rsid w:val="3F0DA0AC"/>
    <w:rsid w:val="405BDBAD"/>
    <w:rsid w:val="4066AB9B"/>
    <w:rsid w:val="40A40ED6"/>
    <w:rsid w:val="4105642C"/>
    <w:rsid w:val="413A37DD"/>
    <w:rsid w:val="423A3BD6"/>
    <w:rsid w:val="42EC1464"/>
    <w:rsid w:val="4358B6FA"/>
    <w:rsid w:val="4369D5E1"/>
    <w:rsid w:val="436EE21D"/>
    <w:rsid w:val="43BB2133"/>
    <w:rsid w:val="44173852"/>
    <w:rsid w:val="451AE90C"/>
    <w:rsid w:val="45E4C8DE"/>
    <w:rsid w:val="46181133"/>
    <w:rsid w:val="4677AAE2"/>
    <w:rsid w:val="467987CB"/>
    <w:rsid w:val="46B29E0C"/>
    <w:rsid w:val="47DBF8A3"/>
    <w:rsid w:val="4846DC63"/>
    <w:rsid w:val="486C2120"/>
    <w:rsid w:val="4888986D"/>
    <w:rsid w:val="490ABAC9"/>
    <w:rsid w:val="4920124F"/>
    <w:rsid w:val="49B2A294"/>
    <w:rsid w:val="4A267420"/>
    <w:rsid w:val="4A843283"/>
    <w:rsid w:val="4C38000D"/>
    <w:rsid w:val="4D044AAB"/>
    <w:rsid w:val="4D13E66C"/>
    <w:rsid w:val="4E883B23"/>
    <w:rsid w:val="4EF114DA"/>
    <w:rsid w:val="4FBA161B"/>
    <w:rsid w:val="4FF5911C"/>
    <w:rsid w:val="504534CD"/>
    <w:rsid w:val="510D411F"/>
    <w:rsid w:val="51389D95"/>
    <w:rsid w:val="51E88D22"/>
    <w:rsid w:val="524B02EE"/>
    <w:rsid w:val="53D5FD09"/>
    <w:rsid w:val="54415862"/>
    <w:rsid w:val="54594D66"/>
    <w:rsid w:val="548A3A3F"/>
    <w:rsid w:val="548E90C3"/>
    <w:rsid w:val="54BD1904"/>
    <w:rsid w:val="55551BF4"/>
    <w:rsid w:val="5556480E"/>
    <w:rsid w:val="55C6A553"/>
    <w:rsid w:val="566F59E2"/>
    <w:rsid w:val="56A3027D"/>
    <w:rsid w:val="57BC14EC"/>
    <w:rsid w:val="584DDDA5"/>
    <w:rsid w:val="5AD237FC"/>
    <w:rsid w:val="5AF280EA"/>
    <w:rsid w:val="5D7FB436"/>
    <w:rsid w:val="5D808A84"/>
    <w:rsid w:val="5F1172EC"/>
    <w:rsid w:val="5F2FABFB"/>
    <w:rsid w:val="5F3E8286"/>
    <w:rsid w:val="6051BEE2"/>
    <w:rsid w:val="60A1581B"/>
    <w:rsid w:val="60A9589B"/>
    <w:rsid w:val="60BE8FD5"/>
    <w:rsid w:val="617098DD"/>
    <w:rsid w:val="61BDD19D"/>
    <w:rsid w:val="628B81BB"/>
    <w:rsid w:val="62E4DFB3"/>
    <w:rsid w:val="633D62B7"/>
    <w:rsid w:val="63B5CD49"/>
    <w:rsid w:val="63FC7E76"/>
    <w:rsid w:val="64F6E6E5"/>
    <w:rsid w:val="653FC36E"/>
    <w:rsid w:val="65E6DD40"/>
    <w:rsid w:val="67A0F63D"/>
    <w:rsid w:val="680E28C1"/>
    <w:rsid w:val="6AF1813B"/>
    <w:rsid w:val="6AF1D18A"/>
    <w:rsid w:val="6B86DCB1"/>
    <w:rsid w:val="6B8F4F53"/>
    <w:rsid w:val="6C09FE9D"/>
    <w:rsid w:val="6CCC16C5"/>
    <w:rsid w:val="6D067FF0"/>
    <w:rsid w:val="6D481913"/>
    <w:rsid w:val="6DA84962"/>
    <w:rsid w:val="6DBF1133"/>
    <w:rsid w:val="6DD9241F"/>
    <w:rsid w:val="6E317EE2"/>
    <w:rsid w:val="6E449D24"/>
    <w:rsid w:val="6E48DCCC"/>
    <w:rsid w:val="6EF70EB7"/>
    <w:rsid w:val="6F06C714"/>
    <w:rsid w:val="70770407"/>
    <w:rsid w:val="712DFEF7"/>
    <w:rsid w:val="72F6F884"/>
    <w:rsid w:val="733553C5"/>
    <w:rsid w:val="7349F4A7"/>
    <w:rsid w:val="735800FE"/>
    <w:rsid w:val="736F3C4C"/>
    <w:rsid w:val="738DEB91"/>
    <w:rsid w:val="743CCD48"/>
    <w:rsid w:val="764739E3"/>
    <w:rsid w:val="764F37E6"/>
    <w:rsid w:val="765784AD"/>
    <w:rsid w:val="777DA608"/>
    <w:rsid w:val="78754F1F"/>
    <w:rsid w:val="79BD571A"/>
    <w:rsid w:val="79F25354"/>
    <w:rsid w:val="79F7A894"/>
    <w:rsid w:val="7A4FED32"/>
    <w:rsid w:val="7ADBF2A2"/>
    <w:rsid w:val="7B0F5F75"/>
    <w:rsid w:val="7B22E63F"/>
    <w:rsid w:val="7BE18C9B"/>
    <w:rsid w:val="7BEABD1B"/>
    <w:rsid w:val="7CEC50A8"/>
    <w:rsid w:val="7CF9449E"/>
    <w:rsid w:val="7D160683"/>
    <w:rsid w:val="7D449B3D"/>
    <w:rsid w:val="7D4F5059"/>
    <w:rsid w:val="7DADFED5"/>
    <w:rsid w:val="7E7CFABA"/>
    <w:rsid w:val="7E8F4591"/>
    <w:rsid w:val="7EFF2BD6"/>
    <w:rsid w:val="7F5FC1CE"/>
    <w:rsid w:val="7F6B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95ED"/>
  <w15:chartTrackingRefBased/>
  <w15:docId w15:val="{30C0CD8B-CF46-4D97-B995-13EEFF9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D58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8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8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8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8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8C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E5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Pauwen Sylvie</dc:creator>
  <cp:keywords/>
  <dc:description/>
  <cp:lastModifiedBy>LEBEAU Alizée</cp:lastModifiedBy>
  <cp:revision>5</cp:revision>
  <cp:lastPrinted>2025-06-16T07:48:00Z</cp:lastPrinted>
  <dcterms:created xsi:type="dcterms:W3CDTF">2025-05-04T06:50:00Z</dcterms:created>
  <dcterms:modified xsi:type="dcterms:W3CDTF">2025-06-16T11:12:00Z</dcterms:modified>
</cp:coreProperties>
</file>