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41D0" w14:textId="4A34E065" w:rsidR="00D114D5" w:rsidRPr="00D114D5" w:rsidRDefault="00D114D5" w:rsidP="00D114D5">
      <w:pPr>
        <w:spacing w:line="240" w:lineRule="auto"/>
        <w:jc w:val="center"/>
        <w:rPr>
          <w:rFonts w:ascii="Arial" w:hAnsi="Arial" w:cs="Arial"/>
          <w:b/>
          <w:bCs/>
        </w:rPr>
      </w:pPr>
      <w:r w:rsidRPr="00D114D5">
        <w:rPr>
          <w:rFonts w:ascii="Arial" w:hAnsi="Arial" w:cs="Arial"/>
          <w:b/>
          <w:bCs/>
        </w:rPr>
        <w:t xml:space="preserve">Use of </w:t>
      </w:r>
      <w:r w:rsidRPr="00D114D5">
        <w:rPr>
          <w:rFonts w:ascii="Arial" w:hAnsi="Arial" w:cs="Arial"/>
          <w:b/>
          <w:bCs/>
          <w:i/>
          <w:iCs/>
        </w:rPr>
        <w:t>in vitro</w:t>
      </w:r>
      <w:r w:rsidRPr="00D114D5">
        <w:rPr>
          <w:rFonts w:ascii="Arial" w:hAnsi="Arial" w:cs="Arial"/>
          <w:b/>
          <w:bCs/>
        </w:rPr>
        <w:t xml:space="preserve"> dynamic gastrointestinal models to</w:t>
      </w:r>
      <w:r>
        <w:rPr>
          <w:rFonts w:ascii="Arial" w:hAnsi="Arial" w:cs="Arial"/>
          <w:b/>
          <w:bCs/>
        </w:rPr>
        <w:t xml:space="preserve"> predict the complex interaction between the gut microbiome and </w:t>
      </w:r>
      <w:r w:rsidR="00C5066A">
        <w:rPr>
          <w:rFonts w:ascii="Arial" w:hAnsi="Arial" w:cs="Arial"/>
          <w:b/>
          <w:bCs/>
        </w:rPr>
        <w:t>product interventions for microbial, food and pharmaceutical research</w:t>
      </w:r>
      <w:r w:rsidR="00761214">
        <w:rPr>
          <w:rFonts w:ascii="Arial" w:hAnsi="Arial" w:cs="Arial"/>
          <w:b/>
          <w:bCs/>
        </w:rPr>
        <w:t>.</w:t>
      </w:r>
    </w:p>
    <w:p w14:paraId="124C7D8A" w14:textId="27C5701A" w:rsidR="00D114D5" w:rsidRPr="00D114D5" w:rsidRDefault="00D114D5" w:rsidP="00355CD7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114D5">
        <w:rPr>
          <w:rFonts w:ascii="Arial" w:hAnsi="Arial" w:cs="Arial"/>
          <w:b/>
          <w:bCs/>
          <w:sz w:val="20"/>
          <w:szCs w:val="20"/>
        </w:rPr>
        <w:t>Brunette Katsandegwaza</w:t>
      </w:r>
      <w:r w:rsidRPr="00D114D5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D114D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114D5">
        <w:rPr>
          <w:rFonts w:ascii="Arial" w:hAnsi="Arial" w:cs="Arial"/>
          <w:sz w:val="20"/>
          <w:szCs w:val="20"/>
        </w:rPr>
        <w:t>Irma Gonza</w:t>
      </w:r>
      <w:r w:rsidRPr="00D114D5">
        <w:rPr>
          <w:rFonts w:ascii="Arial" w:hAnsi="Arial" w:cs="Arial"/>
          <w:sz w:val="20"/>
          <w:szCs w:val="20"/>
          <w:vertAlign w:val="superscript"/>
        </w:rPr>
        <w:t>1</w:t>
      </w:r>
      <w:r w:rsidRPr="00D114D5">
        <w:rPr>
          <w:rFonts w:ascii="Arial" w:hAnsi="Arial" w:cs="Arial"/>
          <w:sz w:val="20"/>
          <w:szCs w:val="20"/>
        </w:rPr>
        <w:t>, Céline Antoine</w:t>
      </w:r>
      <w:r w:rsidRPr="00D114D5">
        <w:rPr>
          <w:rFonts w:ascii="Arial" w:hAnsi="Arial" w:cs="Arial"/>
          <w:sz w:val="20"/>
          <w:szCs w:val="20"/>
          <w:vertAlign w:val="superscript"/>
        </w:rPr>
        <w:t>1</w:t>
      </w:r>
      <w:r w:rsidRPr="00D114D5">
        <w:rPr>
          <w:rFonts w:ascii="Arial" w:hAnsi="Arial" w:cs="Arial"/>
          <w:sz w:val="20"/>
          <w:szCs w:val="20"/>
        </w:rPr>
        <w:t>,</w:t>
      </w:r>
      <w:r w:rsidR="0039023C" w:rsidRPr="00355CD7">
        <w:rPr>
          <w:rFonts w:ascii="Arial" w:hAnsi="Arial" w:cs="Arial"/>
          <w:sz w:val="20"/>
          <w:szCs w:val="20"/>
        </w:rPr>
        <w:t xml:space="preserve"> Manon Gresse</w:t>
      </w:r>
      <w:r w:rsidR="0039023C" w:rsidRPr="00355CD7">
        <w:rPr>
          <w:rFonts w:ascii="Arial" w:hAnsi="Arial" w:cs="Arial"/>
          <w:sz w:val="20"/>
          <w:szCs w:val="20"/>
          <w:vertAlign w:val="superscript"/>
        </w:rPr>
        <w:t>1</w:t>
      </w:r>
      <w:r w:rsidR="0039023C" w:rsidRPr="00355CD7">
        <w:rPr>
          <w:rFonts w:ascii="Arial" w:hAnsi="Arial" w:cs="Arial"/>
          <w:sz w:val="20"/>
          <w:szCs w:val="20"/>
        </w:rPr>
        <w:t>,</w:t>
      </w:r>
      <w:r w:rsidRPr="00D114D5">
        <w:rPr>
          <w:rFonts w:ascii="Arial" w:hAnsi="Arial" w:cs="Arial"/>
          <w:sz w:val="20"/>
          <w:szCs w:val="20"/>
        </w:rPr>
        <w:t xml:space="preserve"> </w:t>
      </w:r>
      <w:r w:rsidR="007F2441" w:rsidRPr="00355CD7">
        <w:rPr>
          <w:rFonts w:ascii="Arial" w:hAnsi="Arial" w:cs="Arial"/>
          <w:sz w:val="20"/>
          <w:szCs w:val="20"/>
        </w:rPr>
        <w:t>Elizabeth Goya Jorge</w:t>
      </w:r>
      <w:r w:rsidR="00E50AD3" w:rsidRPr="00355CD7">
        <w:rPr>
          <w:rFonts w:ascii="Arial" w:hAnsi="Arial" w:cs="Arial"/>
          <w:sz w:val="20"/>
          <w:szCs w:val="20"/>
          <w:vertAlign w:val="superscript"/>
        </w:rPr>
        <w:t>2</w:t>
      </w:r>
      <w:r w:rsidRPr="00D114D5">
        <w:rPr>
          <w:rFonts w:ascii="Arial" w:hAnsi="Arial" w:cs="Arial"/>
          <w:sz w:val="20"/>
          <w:szCs w:val="20"/>
        </w:rPr>
        <w:t>,</w:t>
      </w:r>
      <w:r w:rsidRPr="00D114D5">
        <w:rPr>
          <w:rFonts w:ascii="Arial" w:hAnsi="Arial" w:cs="Arial"/>
          <w:b/>
          <w:bCs/>
          <w:sz w:val="20"/>
          <w:szCs w:val="20"/>
        </w:rPr>
        <w:t xml:space="preserve"> </w:t>
      </w:r>
      <w:r w:rsidR="00701199" w:rsidRPr="00355CD7">
        <w:rPr>
          <w:rFonts w:ascii="Arial" w:hAnsi="Arial" w:cs="Arial"/>
          <w:sz w:val="20"/>
          <w:szCs w:val="20"/>
        </w:rPr>
        <w:t>Cindy St</w:t>
      </w:r>
      <w:r w:rsidR="0078000A" w:rsidRPr="00355CD7">
        <w:rPr>
          <w:rFonts w:ascii="Arial" w:hAnsi="Arial" w:cs="Arial"/>
          <w:sz w:val="20"/>
          <w:szCs w:val="20"/>
        </w:rPr>
        <w:t>aerck</w:t>
      </w:r>
      <w:r w:rsidR="00E50AD3" w:rsidRPr="00355CD7">
        <w:rPr>
          <w:rFonts w:ascii="Arial" w:hAnsi="Arial" w:cs="Arial"/>
          <w:sz w:val="20"/>
          <w:szCs w:val="20"/>
          <w:vertAlign w:val="superscript"/>
        </w:rPr>
        <w:t>3</w:t>
      </w:r>
      <w:r w:rsidR="0078000A" w:rsidRPr="00355CD7">
        <w:rPr>
          <w:rFonts w:ascii="Arial" w:hAnsi="Arial" w:cs="Arial"/>
          <w:sz w:val="20"/>
          <w:szCs w:val="20"/>
        </w:rPr>
        <w:t>, Martine Schroyen</w:t>
      </w:r>
      <w:r w:rsidR="00E50AD3" w:rsidRPr="00355CD7">
        <w:rPr>
          <w:rFonts w:ascii="Arial" w:hAnsi="Arial" w:cs="Arial"/>
          <w:sz w:val="20"/>
          <w:szCs w:val="20"/>
          <w:vertAlign w:val="superscript"/>
        </w:rPr>
        <w:t>4</w:t>
      </w:r>
      <w:r w:rsidR="0078000A" w:rsidRPr="00355CD7">
        <w:rPr>
          <w:rFonts w:ascii="Arial" w:hAnsi="Arial" w:cs="Arial"/>
          <w:sz w:val="20"/>
          <w:szCs w:val="20"/>
        </w:rPr>
        <w:t xml:space="preserve">, </w:t>
      </w:r>
      <w:r w:rsidR="007409E3" w:rsidRPr="00355CD7">
        <w:rPr>
          <w:rFonts w:ascii="Arial" w:hAnsi="Arial" w:cs="Arial"/>
          <w:sz w:val="20"/>
          <w:szCs w:val="20"/>
        </w:rPr>
        <w:t>Patrice Filee</w:t>
      </w:r>
      <w:r w:rsidR="00E50AD3" w:rsidRPr="00355CD7">
        <w:rPr>
          <w:rFonts w:ascii="Arial" w:hAnsi="Arial" w:cs="Arial"/>
          <w:sz w:val="20"/>
          <w:szCs w:val="20"/>
          <w:vertAlign w:val="superscript"/>
        </w:rPr>
        <w:t>3</w:t>
      </w:r>
      <w:r w:rsidR="004A4EB4" w:rsidRPr="00355CD7">
        <w:rPr>
          <w:rFonts w:ascii="Arial" w:hAnsi="Arial" w:cs="Arial"/>
          <w:sz w:val="20"/>
          <w:szCs w:val="20"/>
        </w:rPr>
        <w:t>,</w:t>
      </w:r>
      <w:r w:rsidR="00CB26B4" w:rsidRPr="00355CD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14D5">
        <w:rPr>
          <w:rFonts w:ascii="Arial" w:hAnsi="Arial" w:cs="Arial"/>
          <w:b/>
          <w:bCs/>
          <w:sz w:val="20"/>
          <w:szCs w:val="20"/>
        </w:rPr>
        <w:t>Véronique Delcenserie</w:t>
      </w:r>
      <w:r w:rsidRPr="00D114D5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D114D5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1B78DAB8" w14:textId="77777777" w:rsidR="00D114D5" w:rsidRPr="00355CD7" w:rsidRDefault="00D114D5" w:rsidP="00355CD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114D5">
        <w:rPr>
          <w:rFonts w:ascii="Arial" w:hAnsi="Arial" w:cs="Arial"/>
          <w:sz w:val="16"/>
          <w:szCs w:val="16"/>
          <w:vertAlign w:val="superscript"/>
        </w:rPr>
        <w:t>1</w:t>
      </w:r>
      <w:r w:rsidRPr="00D114D5">
        <w:rPr>
          <w:rFonts w:ascii="Arial" w:hAnsi="Arial" w:cs="Arial"/>
          <w:sz w:val="16"/>
          <w:szCs w:val="16"/>
        </w:rPr>
        <w:t xml:space="preserve"> Laboratory of Food Quality Management, Department of Food Sciences, FARAH - Veterinary Public Health, University of Liège, 4000 Liège, Belgium.</w:t>
      </w:r>
    </w:p>
    <w:p w14:paraId="496BB8D1" w14:textId="664C3274" w:rsidR="00E50AD3" w:rsidRPr="00D114D5" w:rsidRDefault="00A51671" w:rsidP="00355CD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55CD7">
        <w:rPr>
          <w:rFonts w:ascii="Arial" w:hAnsi="Arial" w:cs="Arial"/>
          <w:sz w:val="16"/>
          <w:szCs w:val="16"/>
          <w:vertAlign w:val="superscript"/>
        </w:rPr>
        <w:t>2</w:t>
      </w:r>
      <w:r w:rsidRPr="00355CD7">
        <w:rPr>
          <w:rFonts w:ascii="Arial" w:hAnsi="Arial" w:cs="Arial"/>
          <w:sz w:val="16"/>
          <w:szCs w:val="16"/>
        </w:rPr>
        <w:t xml:space="preserve"> </w:t>
      </w:r>
      <w:r w:rsidR="003813F9" w:rsidRPr="00355CD7">
        <w:rPr>
          <w:rFonts w:ascii="Arial" w:hAnsi="Arial" w:cs="Arial"/>
          <w:sz w:val="16"/>
          <w:szCs w:val="16"/>
        </w:rPr>
        <w:t>College of Veterinary Medicine, NC State University, USA.</w:t>
      </w:r>
    </w:p>
    <w:p w14:paraId="066B988B" w14:textId="5ED34DA9" w:rsidR="00D114D5" w:rsidRPr="00D114D5" w:rsidRDefault="00E50AD3" w:rsidP="00355CD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55CD7">
        <w:rPr>
          <w:rFonts w:ascii="Arial" w:hAnsi="Arial" w:cs="Arial"/>
          <w:sz w:val="16"/>
          <w:szCs w:val="16"/>
          <w:vertAlign w:val="superscript"/>
        </w:rPr>
        <w:t>3</w:t>
      </w:r>
      <w:r w:rsidR="00D114D5" w:rsidRPr="00D114D5">
        <w:rPr>
          <w:rFonts w:ascii="Arial" w:hAnsi="Arial" w:cs="Arial"/>
          <w:sz w:val="16"/>
          <w:szCs w:val="16"/>
        </w:rPr>
        <w:t xml:space="preserve"> CER Groupe, Belgium.</w:t>
      </w:r>
    </w:p>
    <w:p w14:paraId="517E6C3E" w14:textId="0CD235E6" w:rsidR="00D114D5" w:rsidRPr="00D114D5" w:rsidRDefault="00E50AD3" w:rsidP="00355CD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55CD7">
        <w:rPr>
          <w:rFonts w:ascii="Arial" w:hAnsi="Arial" w:cs="Arial"/>
          <w:sz w:val="16"/>
          <w:szCs w:val="16"/>
          <w:vertAlign w:val="superscript"/>
        </w:rPr>
        <w:t>4</w:t>
      </w:r>
      <w:r w:rsidR="00D114D5" w:rsidRPr="00D114D5">
        <w:rPr>
          <w:rFonts w:ascii="Arial" w:hAnsi="Arial" w:cs="Arial"/>
          <w:sz w:val="16"/>
          <w:szCs w:val="16"/>
        </w:rPr>
        <w:t xml:space="preserve"> Animal Sciences, TERRA Teaching and Research Centre, Gembloux </w:t>
      </w:r>
      <w:proofErr w:type="spellStart"/>
      <w:r w:rsidR="00D114D5" w:rsidRPr="00D114D5">
        <w:rPr>
          <w:rFonts w:ascii="Arial" w:hAnsi="Arial" w:cs="Arial"/>
          <w:sz w:val="16"/>
          <w:szCs w:val="16"/>
        </w:rPr>
        <w:t>Agro</w:t>
      </w:r>
      <w:proofErr w:type="spellEnd"/>
      <w:r w:rsidR="00D114D5" w:rsidRPr="00D114D5">
        <w:rPr>
          <w:rFonts w:ascii="Arial" w:hAnsi="Arial" w:cs="Arial"/>
          <w:sz w:val="16"/>
          <w:szCs w:val="16"/>
        </w:rPr>
        <w:t>-Bio Tech, University of Liège, 5030 Gembloux, Belgium.</w:t>
      </w:r>
    </w:p>
    <w:p w14:paraId="7A0B5C63" w14:textId="77777777" w:rsidR="00D114D5" w:rsidRPr="00D114D5" w:rsidRDefault="00D114D5" w:rsidP="00D114D5">
      <w:pPr>
        <w:spacing w:line="240" w:lineRule="auto"/>
        <w:rPr>
          <w:rFonts w:ascii="Arial" w:hAnsi="Arial" w:cs="Arial"/>
          <w:b/>
          <w:bCs/>
        </w:rPr>
      </w:pPr>
    </w:p>
    <w:p w14:paraId="20E44850" w14:textId="77777777" w:rsidR="00D114D5" w:rsidRPr="00622F3C" w:rsidRDefault="00D114D5" w:rsidP="00D114D5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  <w:lang w:val="de-DE"/>
        </w:rPr>
      </w:pPr>
      <w:r w:rsidRPr="00622F3C">
        <w:rPr>
          <w:rFonts w:ascii="Arial" w:hAnsi="Arial" w:cs="Arial"/>
          <w:b/>
          <w:bCs/>
          <w:sz w:val="20"/>
          <w:szCs w:val="20"/>
          <w:u w:val="single"/>
          <w:lang w:val="de-DE"/>
        </w:rPr>
        <w:t xml:space="preserve">Presenting author: Brunette Katsandegwaza. </w:t>
      </w:r>
      <w:r w:rsidRPr="00622F3C">
        <w:rPr>
          <w:rFonts w:ascii="Arial" w:hAnsi="Arial" w:cs="Arial"/>
          <w:sz w:val="20"/>
          <w:szCs w:val="20"/>
          <w:u w:val="single"/>
          <w:lang w:val="de-DE"/>
        </w:rPr>
        <w:t>bkatsandegwaza@uliege.be</w:t>
      </w:r>
    </w:p>
    <w:p w14:paraId="383E8E0F" w14:textId="3A5CA52E" w:rsidR="00247F31" w:rsidRPr="00307303" w:rsidRDefault="00F058CF" w:rsidP="000E4940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07303">
        <w:rPr>
          <w:rFonts w:ascii="Arial" w:hAnsi="Arial" w:cs="Arial"/>
          <w:sz w:val="22"/>
          <w:szCs w:val="22"/>
        </w:rPr>
        <w:t>The complex interaction between the gut microbiome</w:t>
      </w:r>
      <w:r w:rsidR="00CF247F" w:rsidRPr="00307303">
        <w:rPr>
          <w:rFonts w:ascii="Arial" w:hAnsi="Arial" w:cs="Arial"/>
          <w:sz w:val="22"/>
          <w:szCs w:val="22"/>
        </w:rPr>
        <w:t xml:space="preserve"> and the host </w:t>
      </w:r>
      <w:r w:rsidR="005171F8" w:rsidRPr="00307303">
        <w:rPr>
          <w:rFonts w:ascii="Arial" w:hAnsi="Arial" w:cs="Arial"/>
          <w:sz w:val="22"/>
          <w:szCs w:val="22"/>
        </w:rPr>
        <w:t>is significant</w:t>
      </w:r>
      <w:r w:rsidR="00CF247F" w:rsidRPr="00307303">
        <w:rPr>
          <w:rFonts w:ascii="Arial" w:hAnsi="Arial" w:cs="Arial"/>
          <w:sz w:val="22"/>
          <w:szCs w:val="22"/>
        </w:rPr>
        <w:t xml:space="preserve"> to </w:t>
      </w:r>
      <w:r w:rsidR="005171F8" w:rsidRPr="00307303">
        <w:rPr>
          <w:rFonts w:ascii="Arial" w:hAnsi="Arial" w:cs="Arial"/>
          <w:sz w:val="22"/>
          <w:szCs w:val="22"/>
        </w:rPr>
        <w:t xml:space="preserve">gut health research. The gut microbiome is </w:t>
      </w:r>
      <w:r w:rsidR="002A16BD" w:rsidRPr="00307303">
        <w:rPr>
          <w:rFonts w:ascii="Arial" w:hAnsi="Arial" w:cs="Arial"/>
          <w:sz w:val="22"/>
          <w:szCs w:val="22"/>
        </w:rPr>
        <w:t xml:space="preserve">not only demonstrated to play a big role in modulating gut </w:t>
      </w:r>
      <w:r w:rsidR="00E37B01" w:rsidRPr="00307303">
        <w:rPr>
          <w:rFonts w:ascii="Arial" w:hAnsi="Arial" w:cs="Arial"/>
          <w:sz w:val="22"/>
          <w:szCs w:val="22"/>
        </w:rPr>
        <w:t>health but</w:t>
      </w:r>
      <w:r w:rsidR="002A16BD" w:rsidRPr="00307303">
        <w:rPr>
          <w:rFonts w:ascii="Arial" w:hAnsi="Arial" w:cs="Arial"/>
          <w:sz w:val="22"/>
          <w:szCs w:val="22"/>
        </w:rPr>
        <w:t xml:space="preserve"> is also indicated pivotal to systemic </w:t>
      </w:r>
      <w:r w:rsidR="00D90064" w:rsidRPr="00307303">
        <w:rPr>
          <w:rFonts w:ascii="Arial" w:hAnsi="Arial" w:cs="Arial"/>
          <w:sz w:val="22"/>
          <w:szCs w:val="22"/>
        </w:rPr>
        <w:t xml:space="preserve">conditions that include dermatitis, </w:t>
      </w:r>
      <w:r w:rsidR="002A1746" w:rsidRPr="00307303">
        <w:rPr>
          <w:rFonts w:ascii="Arial" w:hAnsi="Arial" w:cs="Arial"/>
          <w:sz w:val="22"/>
          <w:szCs w:val="22"/>
        </w:rPr>
        <w:t xml:space="preserve">vaginosis, mental health and respiratory conditions. </w:t>
      </w:r>
      <w:r w:rsidR="00862882" w:rsidRPr="00307303">
        <w:rPr>
          <w:rFonts w:ascii="Arial" w:hAnsi="Arial" w:cs="Arial"/>
          <w:sz w:val="22"/>
          <w:szCs w:val="22"/>
        </w:rPr>
        <w:t xml:space="preserve">A </w:t>
      </w:r>
      <w:r w:rsidR="00731D6C" w:rsidRPr="00307303">
        <w:rPr>
          <w:rFonts w:ascii="Arial" w:hAnsi="Arial" w:cs="Arial"/>
          <w:sz w:val="22"/>
          <w:szCs w:val="22"/>
        </w:rPr>
        <w:t>better understanding of how the gut microbiome directly, or indirectly, impacts</w:t>
      </w:r>
      <w:r w:rsidR="00421DEC" w:rsidRPr="00307303">
        <w:rPr>
          <w:rFonts w:ascii="Arial" w:hAnsi="Arial" w:cs="Arial"/>
          <w:sz w:val="22"/>
          <w:szCs w:val="22"/>
        </w:rPr>
        <w:t xml:space="preserve"> different conditions is </w:t>
      </w:r>
      <w:r w:rsidR="00293AE5" w:rsidRPr="00307303">
        <w:rPr>
          <w:rFonts w:ascii="Arial" w:hAnsi="Arial" w:cs="Arial"/>
          <w:sz w:val="22"/>
          <w:szCs w:val="22"/>
        </w:rPr>
        <w:t>of major interest to parties from different aspects of researc</w:t>
      </w:r>
      <w:r w:rsidR="0046720D" w:rsidRPr="00307303">
        <w:rPr>
          <w:rFonts w:ascii="Arial" w:hAnsi="Arial" w:cs="Arial"/>
          <w:sz w:val="22"/>
          <w:szCs w:val="22"/>
        </w:rPr>
        <w:t xml:space="preserve">h. </w:t>
      </w:r>
      <w:r w:rsidR="00C925FA">
        <w:rPr>
          <w:rFonts w:ascii="Arial" w:hAnsi="Arial" w:cs="Arial"/>
          <w:sz w:val="22"/>
          <w:szCs w:val="22"/>
        </w:rPr>
        <w:t>Equally important is elucidating how</w:t>
      </w:r>
      <w:r w:rsidR="001B1BF5" w:rsidRPr="00307303">
        <w:rPr>
          <w:rFonts w:ascii="Arial" w:hAnsi="Arial" w:cs="Arial"/>
          <w:sz w:val="22"/>
          <w:szCs w:val="22"/>
        </w:rPr>
        <w:t xml:space="preserve"> </w:t>
      </w:r>
      <w:r w:rsidR="00421DEC" w:rsidRPr="00307303">
        <w:rPr>
          <w:rFonts w:ascii="Arial" w:hAnsi="Arial" w:cs="Arial"/>
          <w:sz w:val="22"/>
          <w:szCs w:val="22"/>
        </w:rPr>
        <w:t>interna</w:t>
      </w:r>
      <w:r w:rsidR="001B1BF5" w:rsidRPr="00307303">
        <w:rPr>
          <w:rFonts w:ascii="Arial" w:hAnsi="Arial" w:cs="Arial"/>
          <w:sz w:val="22"/>
          <w:szCs w:val="22"/>
        </w:rPr>
        <w:t>l and external factors</w:t>
      </w:r>
      <w:r w:rsidR="00C925FA">
        <w:rPr>
          <w:rFonts w:ascii="Arial" w:hAnsi="Arial" w:cs="Arial"/>
          <w:sz w:val="22"/>
          <w:szCs w:val="22"/>
        </w:rPr>
        <w:t xml:space="preserve"> shape </w:t>
      </w:r>
      <w:r w:rsidR="00C925FA" w:rsidRPr="00307303">
        <w:rPr>
          <w:rFonts w:ascii="Arial" w:hAnsi="Arial" w:cs="Arial"/>
          <w:sz w:val="22"/>
          <w:szCs w:val="22"/>
        </w:rPr>
        <w:t xml:space="preserve">the microbiome </w:t>
      </w:r>
      <w:r w:rsidR="00C925FA">
        <w:rPr>
          <w:rFonts w:ascii="Arial" w:hAnsi="Arial" w:cs="Arial"/>
          <w:sz w:val="22"/>
          <w:szCs w:val="22"/>
        </w:rPr>
        <w:t>itself</w:t>
      </w:r>
      <w:r w:rsidR="00172405" w:rsidRPr="00307303">
        <w:rPr>
          <w:rFonts w:ascii="Arial" w:hAnsi="Arial" w:cs="Arial"/>
          <w:sz w:val="22"/>
          <w:szCs w:val="22"/>
        </w:rPr>
        <w:t xml:space="preserve">, </w:t>
      </w:r>
      <w:r w:rsidR="00C925FA">
        <w:rPr>
          <w:rFonts w:ascii="Arial" w:hAnsi="Arial" w:cs="Arial"/>
          <w:sz w:val="22"/>
          <w:szCs w:val="22"/>
        </w:rPr>
        <w:t>knowledge that could ultimately</w:t>
      </w:r>
      <w:r w:rsidR="00172405" w:rsidRPr="00307303">
        <w:rPr>
          <w:rFonts w:ascii="Arial" w:hAnsi="Arial" w:cs="Arial"/>
          <w:sz w:val="22"/>
          <w:szCs w:val="22"/>
        </w:rPr>
        <w:t xml:space="preserve"> enabl</w:t>
      </w:r>
      <w:r w:rsidR="00C925FA">
        <w:rPr>
          <w:rFonts w:ascii="Arial" w:hAnsi="Arial" w:cs="Arial"/>
          <w:sz w:val="22"/>
          <w:szCs w:val="22"/>
        </w:rPr>
        <w:t>e</w:t>
      </w:r>
      <w:r w:rsidR="00172405" w:rsidRPr="00307303">
        <w:rPr>
          <w:rFonts w:ascii="Arial" w:hAnsi="Arial" w:cs="Arial"/>
          <w:sz w:val="22"/>
          <w:szCs w:val="22"/>
        </w:rPr>
        <w:t xml:space="preserve"> the manipulation of the gut microbiome </w:t>
      </w:r>
      <w:r w:rsidR="00C925FA">
        <w:rPr>
          <w:rFonts w:ascii="Arial" w:hAnsi="Arial" w:cs="Arial"/>
          <w:sz w:val="22"/>
          <w:szCs w:val="22"/>
        </w:rPr>
        <w:t>for therapeutic or preventive purposes.</w:t>
      </w:r>
    </w:p>
    <w:p w14:paraId="1CDBBB75" w14:textId="19D70DA6" w:rsidR="002237FA" w:rsidRPr="00CA26D6" w:rsidRDefault="00BC1A92" w:rsidP="000E4940">
      <w:pPr>
        <w:spacing w:line="240" w:lineRule="auto"/>
        <w:jc w:val="both"/>
        <w:rPr>
          <w:rFonts w:ascii="Arial" w:hAnsi="Arial" w:cs="Arial"/>
        </w:rPr>
      </w:pPr>
      <w:r w:rsidRPr="00307303">
        <w:rPr>
          <w:rFonts w:ascii="Arial" w:hAnsi="Arial" w:cs="Arial"/>
          <w:sz w:val="22"/>
          <w:szCs w:val="22"/>
        </w:rPr>
        <w:t xml:space="preserve">Complex in vitro </w:t>
      </w:r>
      <w:r w:rsidR="005148FE" w:rsidRPr="00307303">
        <w:rPr>
          <w:rFonts w:ascii="Arial" w:hAnsi="Arial" w:cs="Arial"/>
          <w:sz w:val="22"/>
          <w:szCs w:val="22"/>
        </w:rPr>
        <w:t xml:space="preserve">dynamic gut models </w:t>
      </w:r>
      <w:r w:rsidR="00A548E1" w:rsidRPr="00307303">
        <w:rPr>
          <w:rFonts w:ascii="Arial" w:hAnsi="Arial" w:cs="Arial"/>
          <w:sz w:val="22"/>
          <w:szCs w:val="22"/>
        </w:rPr>
        <w:t>enable</w:t>
      </w:r>
      <w:r w:rsidR="00D247A9" w:rsidRPr="00307303">
        <w:rPr>
          <w:rFonts w:ascii="Arial" w:hAnsi="Arial" w:cs="Arial"/>
          <w:sz w:val="22"/>
          <w:szCs w:val="22"/>
        </w:rPr>
        <w:t xml:space="preserve"> a</w:t>
      </w:r>
      <w:r w:rsidR="005148FE" w:rsidRPr="00307303">
        <w:rPr>
          <w:rFonts w:ascii="Arial" w:hAnsi="Arial" w:cs="Arial"/>
          <w:sz w:val="22"/>
          <w:szCs w:val="22"/>
        </w:rPr>
        <w:t xml:space="preserve"> controlled </w:t>
      </w:r>
      <w:r w:rsidR="00FB3367" w:rsidRPr="00307303">
        <w:rPr>
          <w:rFonts w:ascii="Arial" w:hAnsi="Arial" w:cs="Arial"/>
          <w:sz w:val="22"/>
          <w:szCs w:val="22"/>
        </w:rPr>
        <w:t xml:space="preserve">peek into how the gut microbiome reacts to </w:t>
      </w:r>
      <w:r w:rsidR="00E5642C" w:rsidRPr="00307303">
        <w:rPr>
          <w:rFonts w:ascii="Arial" w:hAnsi="Arial" w:cs="Arial"/>
          <w:sz w:val="22"/>
          <w:szCs w:val="22"/>
        </w:rPr>
        <w:t>interventions that include exposure to different foods, probiotics</w:t>
      </w:r>
      <w:r w:rsidR="00337DE9">
        <w:rPr>
          <w:rFonts w:ascii="Arial" w:hAnsi="Arial" w:cs="Arial"/>
          <w:sz w:val="22"/>
          <w:szCs w:val="22"/>
        </w:rPr>
        <w:t>, postbiot</w:t>
      </w:r>
      <w:r w:rsidR="00C925FA">
        <w:rPr>
          <w:rFonts w:ascii="Arial" w:hAnsi="Arial" w:cs="Arial"/>
          <w:sz w:val="22"/>
          <w:szCs w:val="22"/>
        </w:rPr>
        <w:t>ic</w:t>
      </w:r>
      <w:r w:rsidR="00337DE9">
        <w:rPr>
          <w:rFonts w:ascii="Arial" w:hAnsi="Arial" w:cs="Arial"/>
          <w:sz w:val="22"/>
          <w:szCs w:val="22"/>
        </w:rPr>
        <w:t>s</w:t>
      </w:r>
      <w:r w:rsidR="00E5642C" w:rsidRPr="00307303">
        <w:rPr>
          <w:rFonts w:ascii="Arial" w:hAnsi="Arial" w:cs="Arial"/>
          <w:sz w:val="22"/>
          <w:szCs w:val="22"/>
        </w:rPr>
        <w:t xml:space="preserve"> and prebiotics, </w:t>
      </w:r>
      <w:r w:rsidR="00867E5F" w:rsidRPr="00307303">
        <w:rPr>
          <w:rFonts w:ascii="Arial" w:hAnsi="Arial" w:cs="Arial"/>
          <w:sz w:val="22"/>
          <w:szCs w:val="22"/>
        </w:rPr>
        <w:t>vegetal extracts and any other intervention</w:t>
      </w:r>
      <w:r w:rsidR="006A1693" w:rsidRPr="00307303">
        <w:rPr>
          <w:rFonts w:ascii="Arial" w:hAnsi="Arial" w:cs="Arial"/>
          <w:sz w:val="22"/>
          <w:szCs w:val="22"/>
        </w:rPr>
        <w:t xml:space="preserve">s of </w:t>
      </w:r>
      <w:r w:rsidR="00A548E1" w:rsidRPr="00307303">
        <w:rPr>
          <w:rFonts w:ascii="Arial" w:hAnsi="Arial" w:cs="Arial"/>
          <w:sz w:val="22"/>
          <w:szCs w:val="22"/>
        </w:rPr>
        <w:t>interest</w:t>
      </w:r>
      <w:r w:rsidR="0079508C">
        <w:rPr>
          <w:rFonts w:ascii="Arial" w:hAnsi="Arial" w:cs="Arial"/>
          <w:sz w:val="22"/>
          <w:szCs w:val="22"/>
        </w:rPr>
        <w:t>;</w:t>
      </w:r>
      <w:r w:rsidR="00085272">
        <w:rPr>
          <w:rFonts w:ascii="Arial" w:hAnsi="Arial" w:cs="Arial"/>
          <w:sz w:val="22"/>
          <w:szCs w:val="22"/>
        </w:rPr>
        <w:t xml:space="preserve"> </w:t>
      </w:r>
      <w:r w:rsidR="003636B6">
        <w:rPr>
          <w:rFonts w:ascii="Arial" w:hAnsi="Arial" w:cs="Arial"/>
          <w:sz w:val="22"/>
          <w:szCs w:val="22"/>
        </w:rPr>
        <w:t xml:space="preserve">hence </w:t>
      </w:r>
      <w:r w:rsidR="00085272">
        <w:rPr>
          <w:rFonts w:ascii="Arial" w:hAnsi="Arial" w:cs="Arial"/>
          <w:sz w:val="22"/>
          <w:szCs w:val="22"/>
        </w:rPr>
        <w:t>providing a robust pre-clinical platform before going for human trials.</w:t>
      </w:r>
      <w:r w:rsidR="006A1693" w:rsidRPr="00307303">
        <w:rPr>
          <w:rFonts w:ascii="Arial" w:hAnsi="Arial" w:cs="Arial"/>
          <w:sz w:val="22"/>
          <w:szCs w:val="22"/>
        </w:rPr>
        <w:t xml:space="preserve"> </w:t>
      </w:r>
      <w:r w:rsidR="00531FB6" w:rsidRPr="00307303">
        <w:rPr>
          <w:rFonts w:ascii="Arial" w:hAnsi="Arial" w:cs="Arial"/>
          <w:sz w:val="22"/>
          <w:szCs w:val="22"/>
        </w:rPr>
        <w:t xml:space="preserve">Although a </w:t>
      </w:r>
      <w:r w:rsidR="00A548E1" w:rsidRPr="00307303">
        <w:rPr>
          <w:rFonts w:ascii="Arial" w:hAnsi="Arial" w:cs="Arial"/>
          <w:sz w:val="22"/>
          <w:szCs w:val="22"/>
        </w:rPr>
        <w:t>wide</w:t>
      </w:r>
      <w:r w:rsidR="00531FB6" w:rsidRPr="00307303">
        <w:rPr>
          <w:rFonts w:ascii="Arial" w:hAnsi="Arial" w:cs="Arial"/>
          <w:sz w:val="22"/>
          <w:szCs w:val="22"/>
        </w:rPr>
        <w:t xml:space="preserve"> range of models are currently </w:t>
      </w:r>
      <w:r w:rsidR="00C925FA">
        <w:rPr>
          <w:rFonts w:ascii="Arial" w:hAnsi="Arial" w:cs="Arial"/>
          <w:sz w:val="22"/>
          <w:szCs w:val="22"/>
        </w:rPr>
        <w:t>available</w:t>
      </w:r>
      <w:r w:rsidR="00531FB6" w:rsidRPr="00307303">
        <w:rPr>
          <w:rFonts w:ascii="Arial" w:hAnsi="Arial" w:cs="Arial"/>
          <w:sz w:val="22"/>
          <w:szCs w:val="22"/>
        </w:rPr>
        <w:t xml:space="preserve">, our research laboratory has </w:t>
      </w:r>
      <w:r w:rsidR="006A6A77" w:rsidRPr="00307303">
        <w:rPr>
          <w:rFonts w:ascii="Arial" w:hAnsi="Arial" w:cs="Arial"/>
          <w:sz w:val="22"/>
          <w:szCs w:val="22"/>
        </w:rPr>
        <w:t>great experience in using the SHIME</w:t>
      </w:r>
      <w:r w:rsidR="006A6A77" w:rsidRPr="00D114D5">
        <w:rPr>
          <w:rFonts w:ascii="Arial" w:hAnsi="Arial" w:cs="Arial"/>
          <w:sz w:val="22"/>
          <w:szCs w:val="22"/>
        </w:rPr>
        <w:t>®</w:t>
      </w:r>
      <w:r w:rsidR="006A6A77" w:rsidRPr="00307303">
        <w:rPr>
          <w:rFonts w:ascii="Arial" w:hAnsi="Arial" w:cs="Arial"/>
          <w:sz w:val="22"/>
          <w:szCs w:val="22"/>
        </w:rPr>
        <w:t xml:space="preserve"> </w:t>
      </w:r>
      <w:r w:rsidR="002237FA" w:rsidRPr="00307303">
        <w:rPr>
          <w:rFonts w:ascii="Arial" w:hAnsi="Arial" w:cs="Arial"/>
          <w:sz w:val="22"/>
          <w:szCs w:val="22"/>
        </w:rPr>
        <w:t xml:space="preserve">gut model. </w:t>
      </w:r>
      <w:r w:rsidR="00A548E1" w:rsidRPr="00307303">
        <w:rPr>
          <w:rFonts w:ascii="Arial" w:hAnsi="Arial" w:cs="Arial"/>
          <w:sz w:val="22"/>
          <w:szCs w:val="22"/>
        </w:rPr>
        <w:t>The Simulator of the Human Intestinal Microbial Ecosystem (SHIME®)</w:t>
      </w:r>
      <w:r w:rsidR="00686D61">
        <w:rPr>
          <w:rFonts w:ascii="Arial" w:hAnsi="Arial" w:cs="Arial"/>
          <w:sz w:val="22"/>
          <w:szCs w:val="22"/>
        </w:rPr>
        <w:t xml:space="preserve"> </w:t>
      </w:r>
      <w:r w:rsidR="00FB2B36" w:rsidRPr="00307303">
        <w:rPr>
          <w:rFonts w:ascii="Arial" w:hAnsi="Arial" w:cs="Arial"/>
          <w:sz w:val="22"/>
          <w:szCs w:val="22"/>
        </w:rPr>
        <w:t xml:space="preserve">enables the </w:t>
      </w:r>
      <w:r w:rsidR="004723F6">
        <w:rPr>
          <w:rFonts w:ascii="Arial" w:hAnsi="Arial" w:cs="Arial"/>
          <w:sz w:val="22"/>
          <w:szCs w:val="22"/>
        </w:rPr>
        <w:t>mimicking</w:t>
      </w:r>
      <w:r w:rsidR="00FB2B36" w:rsidRPr="00307303">
        <w:rPr>
          <w:rFonts w:ascii="Arial" w:hAnsi="Arial" w:cs="Arial"/>
          <w:sz w:val="22"/>
          <w:szCs w:val="22"/>
        </w:rPr>
        <w:t xml:space="preserve"> of</w:t>
      </w:r>
      <w:r w:rsidR="002237FA" w:rsidRPr="00D114D5">
        <w:rPr>
          <w:rFonts w:ascii="Arial" w:hAnsi="Arial" w:cs="Arial"/>
          <w:sz w:val="22"/>
          <w:szCs w:val="22"/>
        </w:rPr>
        <w:t xml:space="preserve"> physiologically relevant gastrointestinal conditions</w:t>
      </w:r>
      <w:r w:rsidR="00FB2B36" w:rsidRPr="00307303">
        <w:rPr>
          <w:rFonts w:ascii="Arial" w:hAnsi="Arial" w:cs="Arial"/>
          <w:sz w:val="22"/>
          <w:szCs w:val="22"/>
        </w:rPr>
        <w:t xml:space="preserve">, that include temperature and pH regulation, </w:t>
      </w:r>
      <w:r w:rsidR="006E0237" w:rsidRPr="00307303">
        <w:rPr>
          <w:rFonts w:ascii="Arial" w:hAnsi="Arial" w:cs="Arial"/>
          <w:sz w:val="22"/>
          <w:szCs w:val="22"/>
        </w:rPr>
        <w:t xml:space="preserve">enzyme and bile acid digestion as well as </w:t>
      </w:r>
      <w:r w:rsidR="00A548E1" w:rsidRPr="00307303">
        <w:rPr>
          <w:rFonts w:ascii="Arial" w:hAnsi="Arial" w:cs="Arial"/>
          <w:sz w:val="22"/>
          <w:szCs w:val="22"/>
        </w:rPr>
        <w:t xml:space="preserve">anerobic conditions necessary for colonic fermentation during digestion. </w:t>
      </w:r>
      <w:r w:rsidR="000325A6" w:rsidRPr="00307303">
        <w:rPr>
          <w:rFonts w:ascii="Arial" w:hAnsi="Arial" w:cs="Arial"/>
          <w:sz w:val="22"/>
          <w:szCs w:val="22"/>
        </w:rPr>
        <w:t xml:space="preserve">It is set up of interconnected double jacket </w:t>
      </w:r>
      <w:r w:rsidR="005972FD" w:rsidRPr="00307303">
        <w:rPr>
          <w:rFonts w:ascii="Arial" w:hAnsi="Arial" w:cs="Arial"/>
          <w:sz w:val="22"/>
          <w:szCs w:val="22"/>
        </w:rPr>
        <w:t>fermenters</w:t>
      </w:r>
      <w:r w:rsidR="007D2326" w:rsidRPr="00307303">
        <w:rPr>
          <w:rFonts w:ascii="Arial" w:hAnsi="Arial" w:cs="Arial"/>
          <w:sz w:val="22"/>
          <w:szCs w:val="22"/>
        </w:rPr>
        <w:t xml:space="preserve">, allowing a potential simulation from oral to distal colon digestion transit. </w:t>
      </w:r>
      <w:r w:rsidR="004705A7">
        <w:rPr>
          <w:rFonts w:ascii="Arial" w:hAnsi="Arial" w:cs="Arial"/>
          <w:sz w:val="22"/>
          <w:szCs w:val="22"/>
        </w:rPr>
        <w:t xml:space="preserve">The system also enables consistent </w:t>
      </w:r>
      <w:r w:rsidR="00F35471">
        <w:rPr>
          <w:rFonts w:ascii="Arial" w:hAnsi="Arial" w:cs="Arial"/>
          <w:sz w:val="22"/>
          <w:szCs w:val="22"/>
        </w:rPr>
        <w:t>formu</w:t>
      </w:r>
      <w:r w:rsidR="00F329F0">
        <w:rPr>
          <w:rFonts w:ascii="Arial" w:hAnsi="Arial" w:cs="Arial"/>
          <w:sz w:val="22"/>
          <w:szCs w:val="22"/>
        </w:rPr>
        <w:t>lation</w:t>
      </w:r>
      <w:r w:rsidR="004705A7">
        <w:rPr>
          <w:rFonts w:ascii="Arial" w:hAnsi="Arial" w:cs="Arial"/>
          <w:sz w:val="22"/>
          <w:szCs w:val="22"/>
        </w:rPr>
        <w:t xml:space="preserve"> administration, as well as sampling </w:t>
      </w:r>
      <w:r w:rsidR="00185124">
        <w:rPr>
          <w:rFonts w:ascii="Arial" w:hAnsi="Arial" w:cs="Arial"/>
          <w:sz w:val="22"/>
          <w:szCs w:val="22"/>
        </w:rPr>
        <w:t xml:space="preserve">throughout the whole experiment, without </w:t>
      </w:r>
      <w:r w:rsidR="00A75592">
        <w:rPr>
          <w:rFonts w:ascii="Arial" w:hAnsi="Arial" w:cs="Arial"/>
          <w:sz w:val="22"/>
          <w:szCs w:val="22"/>
        </w:rPr>
        <w:t xml:space="preserve">the </w:t>
      </w:r>
      <w:r w:rsidR="00185124">
        <w:rPr>
          <w:rFonts w:ascii="Arial" w:hAnsi="Arial" w:cs="Arial"/>
          <w:sz w:val="22"/>
          <w:szCs w:val="22"/>
        </w:rPr>
        <w:t>need to stop the fermentation assay.</w:t>
      </w:r>
      <w:r w:rsidR="00B30F59">
        <w:rPr>
          <w:rFonts w:ascii="Arial" w:hAnsi="Arial" w:cs="Arial"/>
          <w:sz w:val="22"/>
          <w:szCs w:val="22"/>
        </w:rPr>
        <w:t xml:space="preserve"> We can also</w:t>
      </w:r>
      <w:r w:rsidR="00A75592">
        <w:rPr>
          <w:rFonts w:ascii="Arial" w:hAnsi="Arial" w:cs="Arial"/>
          <w:sz w:val="22"/>
          <w:szCs w:val="22"/>
        </w:rPr>
        <w:t xml:space="preserve"> </w:t>
      </w:r>
      <w:r w:rsidR="00B30F59">
        <w:rPr>
          <w:rFonts w:ascii="Arial" w:hAnsi="Arial" w:cs="Arial"/>
          <w:sz w:val="22"/>
          <w:szCs w:val="22"/>
        </w:rPr>
        <w:t>modify the system</w:t>
      </w:r>
      <w:r w:rsidR="00880F92">
        <w:rPr>
          <w:rFonts w:ascii="Arial" w:hAnsi="Arial" w:cs="Arial"/>
          <w:sz w:val="22"/>
          <w:szCs w:val="22"/>
        </w:rPr>
        <w:t xml:space="preserve"> by including</w:t>
      </w:r>
      <w:r w:rsidR="00A75592">
        <w:rPr>
          <w:rFonts w:ascii="Arial" w:hAnsi="Arial" w:cs="Arial"/>
          <w:sz w:val="22"/>
          <w:szCs w:val="22"/>
        </w:rPr>
        <w:t xml:space="preserve"> </w:t>
      </w:r>
      <w:r w:rsidR="00552ADC">
        <w:rPr>
          <w:rFonts w:ascii="Arial" w:hAnsi="Arial" w:cs="Arial"/>
          <w:sz w:val="22"/>
          <w:szCs w:val="22"/>
        </w:rPr>
        <w:t xml:space="preserve">a mucosal </w:t>
      </w:r>
      <w:r w:rsidR="00A70FEE">
        <w:rPr>
          <w:rFonts w:ascii="Arial" w:hAnsi="Arial" w:cs="Arial"/>
          <w:sz w:val="22"/>
          <w:szCs w:val="22"/>
        </w:rPr>
        <w:t>compartment</w:t>
      </w:r>
      <w:r w:rsidR="00686D61">
        <w:rPr>
          <w:rFonts w:ascii="Arial" w:hAnsi="Arial" w:cs="Arial"/>
          <w:sz w:val="22"/>
          <w:szCs w:val="22"/>
        </w:rPr>
        <w:t xml:space="preserve"> </w:t>
      </w:r>
      <w:r w:rsidR="00686D61" w:rsidRPr="00EC6F5E">
        <w:rPr>
          <w:rFonts w:ascii="Arial" w:hAnsi="Arial" w:cs="Arial"/>
          <w:sz w:val="22"/>
          <w:szCs w:val="22"/>
        </w:rPr>
        <w:t>(M-SHIME®)</w:t>
      </w:r>
      <w:r w:rsidR="00880F92">
        <w:rPr>
          <w:rFonts w:ascii="Arial" w:hAnsi="Arial" w:cs="Arial"/>
          <w:sz w:val="22"/>
          <w:szCs w:val="22"/>
        </w:rPr>
        <w:t xml:space="preserve"> </w:t>
      </w:r>
      <w:r w:rsidR="00552ADC">
        <w:rPr>
          <w:rFonts w:ascii="Arial" w:hAnsi="Arial" w:cs="Arial"/>
          <w:sz w:val="22"/>
          <w:szCs w:val="22"/>
        </w:rPr>
        <w:t>to simulate the</w:t>
      </w:r>
      <w:r w:rsidR="00153A4D">
        <w:rPr>
          <w:rFonts w:ascii="Arial" w:hAnsi="Arial" w:cs="Arial"/>
          <w:sz w:val="22"/>
          <w:szCs w:val="22"/>
        </w:rPr>
        <w:t xml:space="preserve"> colonic</w:t>
      </w:r>
      <w:r w:rsidR="00552ADC">
        <w:rPr>
          <w:rFonts w:ascii="Arial" w:hAnsi="Arial" w:cs="Arial"/>
          <w:sz w:val="22"/>
          <w:szCs w:val="22"/>
        </w:rPr>
        <w:t xml:space="preserve"> mucus layer</w:t>
      </w:r>
      <w:r w:rsidR="00153A4D">
        <w:rPr>
          <w:rFonts w:ascii="Arial" w:hAnsi="Arial" w:cs="Arial"/>
          <w:sz w:val="22"/>
          <w:szCs w:val="22"/>
        </w:rPr>
        <w:t xml:space="preserve">, </w:t>
      </w:r>
      <w:r w:rsidR="00C66232">
        <w:rPr>
          <w:rFonts w:ascii="Arial" w:hAnsi="Arial" w:cs="Arial"/>
          <w:sz w:val="22"/>
          <w:szCs w:val="22"/>
        </w:rPr>
        <w:t>support</w:t>
      </w:r>
      <w:r w:rsidR="00153A4D">
        <w:rPr>
          <w:rFonts w:ascii="Arial" w:hAnsi="Arial" w:cs="Arial"/>
          <w:sz w:val="22"/>
          <w:szCs w:val="22"/>
        </w:rPr>
        <w:t xml:space="preserve">ing </w:t>
      </w:r>
      <w:r w:rsidR="00EA4B01">
        <w:rPr>
          <w:rFonts w:ascii="Arial" w:hAnsi="Arial" w:cs="Arial"/>
          <w:sz w:val="22"/>
          <w:szCs w:val="22"/>
        </w:rPr>
        <w:t xml:space="preserve">the mucin adhering microbiota. </w:t>
      </w:r>
      <w:r w:rsidR="005565E3" w:rsidRPr="00CA26D6">
        <w:rPr>
          <w:rFonts w:ascii="Arial" w:hAnsi="Arial" w:cs="Arial"/>
          <w:sz w:val="22"/>
          <w:szCs w:val="22"/>
        </w:rPr>
        <w:t xml:space="preserve">The major </w:t>
      </w:r>
      <w:r w:rsidR="003636B6">
        <w:rPr>
          <w:rFonts w:ascii="Arial" w:hAnsi="Arial" w:cs="Arial"/>
          <w:sz w:val="22"/>
          <w:szCs w:val="22"/>
        </w:rPr>
        <w:t xml:space="preserve">output </w:t>
      </w:r>
      <w:r w:rsidR="005565E3" w:rsidRPr="00CA26D6">
        <w:rPr>
          <w:rFonts w:ascii="Arial" w:hAnsi="Arial" w:cs="Arial"/>
          <w:sz w:val="22"/>
          <w:szCs w:val="22"/>
        </w:rPr>
        <w:t xml:space="preserve">from the SHIME </w:t>
      </w:r>
      <w:r w:rsidR="00170E1A" w:rsidRPr="00CA26D6">
        <w:rPr>
          <w:rFonts w:ascii="Arial" w:hAnsi="Arial" w:cs="Arial"/>
          <w:sz w:val="22"/>
          <w:szCs w:val="22"/>
        </w:rPr>
        <w:t xml:space="preserve">system includes discovering the </w:t>
      </w:r>
      <w:proofErr w:type="spellStart"/>
      <w:r w:rsidR="00170E1A" w:rsidRPr="00CA26D6">
        <w:rPr>
          <w:rFonts w:ascii="Arial" w:hAnsi="Arial" w:cs="Arial"/>
          <w:sz w:val="22"/>
          <w:szCs w:val="22"/>
        </w:rPr>
        <w:t>bi</w:t>
      </w:r>
      <w:r w:rsidR="00493541" w:rsidRPr="00CA26D6">
        <w:rPr>
          <w:rFonts w:ascii="Arial" w:hAnsi="Arial" w:cs="Arial"/>
          <w:sz w:val="22"/>
          <w:szCs w:val="22"/>
        </w:rPr>
        <w:t>o</w:t>
      </w:r>
      <w:r w:rsidR="00170E1A" w:rsidRPr="00CA26D6">
        <w:rPr>
          <w:rFonts w:ascii="Arial" w:hAnsi="Arial" w:cs="Arial"/>
          <w:sz w:val="22"/>
          <w:szCs w:val="22"/>
        </w:rPr>
        <w:t>complex</w:t>
      </w:r>
      <w:proofErr w:type="spellEnd"/>
      <w:r w:rsidR="00170E1A" w:rsidRPr="00CA26D6">
        <w:rPr>
          <w:rFonts w:ascii="Arial" w:hAnsi="Arial" w:cs="Arial"/>
          <w:sz w:val="22"/>
          <w:szCs w:val="22"/>
        </w:rPr>
        <w:t xml:space="preserve"> evolution of the gut microbiota </w:t>
      </w:r>
      <w:r w:rsidR="00F10347" w:rsidRPr="00CA26D6">
        <w:rPr>
          <w:rFonts w:ascii="Arial" w:hAnsi="Arial" w:cs="Arial"/>
          <w:sz w:val="22"/>
          <w:szCs w:val="22"/>
        </w:rPr>
        <w:t xml:space="preserve">in response to an </w:t>
      </w:r>
      <w:r w:rsidR="00493541" w:rsidRPr="00CA26D6">
        <w:rPr>
          <w:rFonts w:ascii="Arial" w:hAnsi="Arial" w:cs="Arial"/>
          <w:sz w:val="22"/>
          <w:szCs w:val="22"/>
        </w:rPr>
        <w:t>intervention</w:t>
      </w:r>
      <w:r w:rsidR="00F10347" w:rsidRPr="00CA26D6">
        <w:rPr>
          <w:rFonts w:ascii="Arial" w:hAnsi="Arial" w:cs="Arial"/>
          <w:sz w:val="22"/>
          <w:szCs w:val="22"/>
        </w:rPr>
        <w:t xml:space="preserve"> through metagenomics, </w:t>
      </w:r>
      <w:r w:rsidR="00BB5A58" w:rsidRPr="00CA26D6">
        <w:rPr>
          <w:rFonts w:ascii="Arial" w:hAnsi="Arial" w:cs="Arial"/>
          <w:sz w:val="22"/>
          <w:szCs w:val="22"/>
        </w:rPr>
        <w:t>quantification of microbial metabolites that are demonstrated to have direct impact on host health,</w:t>
      </w:r>
      <w:r w:rsidR="00090FAE">
        <w:rPr>
          <w:rFonts w:ascii="Arial" w:hAnsi="Arial" w:cs="Arial"/>
          <w:sz w:val="22"/>
          <w:szCs w:val="22"/>
        </w:rPr>
        <w:t xml:space="preserve"> as well</w:t>
      </w:r>
      <w:r w:rsidR="00BB5A58" w:rsidRPr="00CA26D6">
        <w:rPr>
          <w:rFonts w:ascii="Arial" w:hAnsi="Arial" w:cs="Arial"/>
          <w:sz w:val="22"/>
          <w:szCs w:val="22"/>
        </w:rPr>
        <w:t xml:space="preserve"> </w:t>
      </w:r>
      <w:r w:rsidR="003636B6">
        <w:rPr>
          <w:rFonts w:ascii="Arial" w:hAnsi="Arial" w:cs="Arial"/>
          <w:sz w:val="22"/>
          <w:szCs w:val="22"/>
        </w:rPr>
        <w:t xml:space="preserve">as a </w:t>
      </w:r>
      <w:r w:rsidR="00E67462" w:rsidRPr="00CA26D6">
        <w:rPr>
          <w:rFonts w:ascii="Arial" w:hAnsi="Arial" w:cs="Arial"/>
          <w:sz w:val="22"/>
          <w:szCs w:val="22"/>
        </w:rPr>
        <w:t xml:space="preserve">downstream assessment of </w:t>
      </w:r>
      <w:r w:rsidR="00E45B7E" w:rsidRPr="00CA26D6">
        <w:rPr>
          <w:rFonts w:ascii="Arial" w:hAnsi="Arial" w:cs="Arial"/>
          <w:sz w:val="22"/>
          <w:szCs w:val="22"/>
        </w:rPr>
        <w:t>the impact of microbial metabolites on immunology through inflammatio</w:t>
      </w:r>
      <w:r w:rsidR="00493541" w:rsidRPr="00CA26D6">
        <w:rPr>
          <w:rFonts w:ascii="Arial" w:hAnsi="Arial" w:cs="Arial"/>
          <w:sz w:val="22"/>
          <w:szCs w:val="22"/>
        </w:rPr>
        <w:t>n and cytotoxic</w:t>
      </w:r>
      <w:r w:rsidR="00090FAE">
        <w:rPr>
          <w:rFonts w:ascii="Arial" w:hAnsi="Arial" w:cs="Arial"/>
          <w:sz w:val="22"/>
          <w:szCs w:val="22"/>
        </w:rPr>
        <w:t>ity</w:t>
      </w:r>
      <w:r w:rsidR="00493541" w:rsidRPr="00CA26D6">
        <w:rPr>
          <w:rFonts w:ascii="Arial" w:hAnsi="Arial" w:cs="Arial"/>
          <w:sz w:val="22"/>
          <w:szCs w:val="22"/>
        </w:rPr>
        <w:t xml:space="preserve"> assays. </w:t>
      </w:r>
    </w:p>
    <w:p w14:paraId="5AC396FD" w14:textId="510F2621" w:rsidR="002237FA" w:rsidRPr="00465465" w:rsidRDefault="00471916" w:rsidP="000E4940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65465">
        <w:rPr>
          <w:rFonts w:ascii="Arial" w:hAnsi="Arial" w:cs="Arial"/>
          <w:sz w:val="22"/>
          <w:szCs w:val="22"/>
        </w:rPr>
        <w:t xml:space="preserve">We collaborate with many partners from academic institutions, independent research institutions, industry as well as government research institutions, to </w:t>
      </w:r>
      <w:r w:rsidR="00FF62D8" w:rsidRPr="00465465">
        <w:rPr>
          <w:rFonts w:ascii="Arial" w:hAnsi="Arial" w:cs="Arial"/>
          <w:sz w:val="22"/>
          <w:szCs w:val="22"/>
        </w:rPr>
        <w:t xml:space="preserve">assist in answering diverse questions that </w:t>
      </w:r>
      <w:r w:rsidR="008E3EF9" w:rsidRPr="00465465">
        <w:rPr>
          <w:rFonts w:ascii="Arial" w:hAnsi="Arial" w:cs="Arial"/>
          <w:sz w:val="22"/>
          <w:szCs w:val="22"/>
        </w:rPr>
        <w:t xml:space="preserve">focus on the gut microbiome across different species that include human </w:t>
      </w:r>
      <w:r w:rsidR="003F116E" w:rsidRPr="00465465">
        <w:rPr>
          <w:rFonts w:ascii="Arial" w:hAnsi="Arial" w:cs="Arial"/>
          <w:sz w:val="22"/>
          <w:szCs w:val="22"/>
        </w:rPr>
        <w:t>(adult</w:t>
      </w:r>
      <w:r w:rsidR="008E3EF9" w:rsidRPr="00465465">
        <w:rPr>
          <w:rFonts w:ascii="Arial" w:hAnsi="Arial" w:cs="Arial"/>
          <w:sz w:val="22"/>
          <w:szCs w:val="22"/>
        </w:rPr>
        <w:t xml:space="preserve"> or infant), </w:t>
      </w:r>
      <w:r w:rsidR="00465465" w:rsidRPr="00465465">
        <w:rPr>
          <w:rFonts w:ascii="Arial" w:hAnsi="Arial" w:cs="Arial"/>
          <w:sz w:val="22"/>
          <w:szCs w:val="22"/>
        </w:rPr>
        <w:t xml:space="preserve">horses </w:t>
      </w:r>
      <w:r w:rsidR="003636B6">
        <w:rPr>
          <w:rFonts w:ascii="Arial" w:hAnsi="Arial" w:cs="Arial"/>
          <w:sz w:val="22"/>
          <w:szCs w:val="22"/>
        </w:rPr>
        <w:t>as well as</w:t>
      </w:r>
      <w:r w:rsidR="003636B6" w:rsidRPr="00465465">
        <w:rPr>
          <w:rFonts w:ascii="Arial" w:hAnsi="Arial" w:cs="Arial"/>
          <w:sz w:val="22"/>
          <w:szCs w:val="22"/>
        </w:rPr>
        <w:t xml:space="preserve"> </w:t>
      </w:r>
      <w:r w:rsidR="00465465" w:rsidRPr="00465465">
        <w:rPr>
          <w:rFonts w:ascii="Arial" w:hAnsi="Arial" w:cs="Arial"/>
          <w:sz w:val="22"/>
          <w:szCs w:val="22"/>
        </w:rPr>
        <w:t xml:space="preserve">pigs. </w:t>
      </w:r>
      <w:r w:rsidR="002335DD">
        <w:rPr>
          <w:rFonts w:ascii="Arial" w:hAnsi="Arial" w:cs="Arial"/>
          <w:sz w:val="22"/>
          <w:szCs w:val="22"/>
        </w:rPr>
        <w:t xml:space="preserve">We demonstrate the ability of the SHIME </w:t>
      </w:r>
      <w:r w:rsidR="003F116E">
        <w:rPr>
          <w:rFonts w:ascii="Arial" w:hAnsi="Arial" w:cs="Arial"/>
          <w:sz w:val="22"/>
          <w:szCs w:val="22"/>
        </w:rPr>
        <w:t>platform</w:t>
      </w:r>
      <w:r w:rsidR="002335DD">
        <w:rPr>
          <w:rFonts w:ascii="Arial" w:hAnsi="Arial" w:cs="Arial"/>
          <w:sz w:val="22"/>
          <w:szCs w:val="22"/>
        </w:rPr>
        <w:t xml:space="preserve"> and its derived models, to characterize the</w:t>
      </w:r>
      <w:r w:rsidR="00B5776C">
        <w:rPr>
          <w:rFonts w:ascii="Arial" w:hAnsi="Arial" w:cs="Arial"/>
          <w:sz w:val="22"/>
          <w:szCs w:val="22"/>
        </w:rPr>
        <w:t xml:space="preserve"> impact of </w:t>
      </w:r>
      <w:r w:rsidR="000E4940">
        <w:rPr>
          <w:rFonts w:ascii="Arial" w:hAnsi="Arial" w:cs="Arial"/>
          <w:sz w:val="22"/>
          <w:szCs w:val="22"/>
        </w:rPr>
        <w:t xml:space="preserve">interventions on </w:t>
      </w:r>
      <w:r w:rsidR="00B5776C">
        <w:rPr>
          <w:rFonts w:ascii="Arial" w:hAnsi="Arial" w:cs="Arial"/>
          <w:sz w:val="22"/>
          <w:szCs w:val="22"/>
        </w:rPr>
        <w:t>the host’s gut microbiota</w:t>
      </w:r>
      <w:r w:rsidR="000E4940">
        <w:rPr>
          <w:rFonts w:ascii="Arial" w:hAnsi="Arial" w:cs="Arial"/>
          <w:sz w:val="22"/>
          <w:szCs w:val="22"/>
        </w:rPr>
        <w:t xml:space="preserve"> and health. </w:t>
      </w:r>
      <w:r w:rsidR="00B5776C">
        <w:rPr>
          <w:rFonts w:ascii="Arial" w:hAnsi="Arial" w:cs="Arial"/>
          <w:sz w:val="22"/>
          <w:szCs w:val="22"/>
        </w:rPr>
        <w:t xml:space="preserve"> </w:t>
      </w:r>
      <w:r w:rsidR="002335DD">
        <w:rPr>
          <w:rFonts w:ascii="Arial" w:hAnsi="Arial" w:cs="Arial"/>
          <w:sz w:val="22"/>
          <w:szCs w:val="22"/>
        </w:rPr>
        <w:t xml:space="preserve"> </w:t>
      </w:r>
    </w:p>
    <w:p w14:paraId="70B6F2C3" w14:textId="36EA472D" w:rsidR="00D114D5" w:rsidRPr="00D114D5" w:rsidRDefault="002237FA" w:rsidP="00D114D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F8AF941" w14:textId="77777777" w:rsidR="009F3372" w:rsidRPr="00D114D5" w:rsidRDefault="009F3372" w:rsidP="00D114D5">
      <w:pPr>
        <w:spacing w:line="240" w:lineRule="auto"/>
        <w:rPr>
          <w:rFonts w:ascii="Arial" w:hAnsi="Arial" w:cs="Arial"/>
        </w:rPr>
      </w:pPr>
    </w:p>
    <w:sectPr w:rsidR="009F3372" w:rsidRPr="00D11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markup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D5"/>
    <w:rsid w:val="000325A6"/>
    <w:rsid w:val="00083FD3"/>
    <w:rsid w:val="00085272"/>
    <w:rsid w:val="00090FAE"/>
    <w:rsid w:val="000E4940"/>
    <w:rsid w:val="0014525E"/>
    <w:rsid w:val="00153A4D"/>
    <w:rsid w:val="00170E1A"/>
    <w:rsid w:val="00172405"/>
    <w:rsid w:val="00185124"/>
    <w:rsid w:val="001B1BF5"/>
    <w:rsid w:val="001D4A6C"/>
    <w:rsid w:val="00214E4A"/>
    <w:rsid w:val="002237FA"/>
    <w:rsid w:val="002335DD"/>
    <w:rsid w:val="00247F31"/>
    <w:rsid w:val="00293AE5"/>
    <w:rsid w:val="002A16BD"/>
    <w:rsid w:val="002A1746"/>
    <w:rsid w:val="002B7195"/>
    <w:rsid w:val="00307303"/>
    <w:rsid w:val="00337DE9"/>
    <w:rsid w:val="00355CD7"/>
    <w:rsid w:val="003636B6"/>
    <w:rsid w:val="003813F9"/>
    <w:rsid w:val="0039023C"/>
    <w:rsid w:val="003E6DB2"/>
    <w:rsid w:val="003F116E"/>
    <w:rsid w:val="00421DEC"/>
    <w:rsid w:val="0046533F"/>
    <w:rsid w:val="00465465"/>
    <w:rsid w:val="0046720D"/>
    <w:rsid w:val="004705A7"/>
    <w:rsid w:val="00471916"/>
    <w:rsid w:val="004723F6"/>
    <w:rsid w:val="00493541"/>
    <w:rsid w:val="004A4EB4"/>
    <w:rsid w:val="004B00B0"/>
    <w:rsid w:val="004E3EDE"/>
    <w:rsid w:val="005148FE"/>
    <w:rsid w:val="005171F8"/>
    <w:rsid w:val="00531FB6"/>
    <w:rsid w:val="00552ADC"/>
    <w:rsid w:val="005565E3"/>
    <w:rsid w:val="005972FD"/>
    <w:rsid w:val="005C722B"/>
    <w:rsid w:val="005F673E"/>
    <w:rsid w:val="00622F3C"/>
    <w:rsid w:val="00686D61"/>
    <w:rsid w:val="006A1693"/>
    <w:rsid w:val="006A6A77"/>
    <w:rsid w:val="006E0237"/>
    <w:rsid w:val="00701199"/>
    <w:rsid w:val="00731D6C"/>
    <w:rsid w:val="007409E3"/>
    <w:rsid w:val="00761214"/>
    <w:rsid w:val="0078000A"/>
    <w:rsid w:val="0079508C"/>
    <w:rsid w:val="007D2326"/>
    <w:rsid w:val="007E0E64"/>
    <w:rsid w:val="007F2441"/>
    <w:rsid w:val="00862882"/>
    <w:rsid w:val="00867E5F"/>
    <w:rsid w:val="00880F92"/>
    <w:rsid w:val="008E3EF9"/>
    <w:rsid w:val="00923486"/>
    <w:rsid w:val="009557B7"/>
    <w:rsid w:val="009B1A0A"/>
    <w:rsid w:val="009F3372"/>
    <w:rsid w:val="00A51671"/>
    <w:rsid w:val="00A548E1"/>
    <w:rsid w:val="00A70FEE"/>
    <w:rsid w:val="00A75592"/>
    <w:rsid w:val="00A851A3"/>
    <w:rsid w:val="00B30F59"/>
    <w:rsid w:val="00B5776C"/>
    <w:rsid w:val="00BB5A58"/>
    <w:rsid w:val="00BC1A92"/>
    <w:rsid w:val="00C5066A"/>
    <w:rsid w:val="00C66232"/>
    <w:rsid w:val="00C925FA"/>
    <w:rsid w:val="00CA26D6"/>
    <w:rsid w:val="00CB26B4"/>
    <w:rsid w:val="00CF247F"/>
    <w:rsid w:val="00D114D5"/>
    <w:rsid w:val="00D247A9"/>
    <w:rsid w:val="00D359EF"/>
    <w:rsid w:val="00D439A8"/>
    <w:rsid w:val="00D84353"/>
    <w:rsid w:val="00D87CD3"/>
    <w:rsid w:val="00D90064"/>
    <w:rsid w:val="00E34BF3"/>
    <w:rsid w:val="00E37B01"/>
    <w:rsid w:val="00E45B7E"/>
    <w:rsid w:val="00E50AD3"/>
    <w:rsid w:val="00E5642C"/>
    <w:rsid w:val="00E67462"/>
    <w:rsid w:val="00EA4B01"/>
    <w:rsid w:val="00F058CF"/>
    <w:rsid w:val="00F10347"/>
    <w:rsid w:val="00F25561"/>
    <w:rsid w:val="00F329F0"/>
    <w:rsid w:val="00F35471"/>
    <w:rsid w:val="00FB2B36"/>
    <w:rsid w:val="00FB3367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9C1E"/>
  <w15:chartTrackingRefBased/>
  <w15:docId w15:val="{847D2D0E-256E-47D1-9259-9FB6F5C6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4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4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4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4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4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4D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4D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4D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4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4D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4D5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C925F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925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5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Katsandegwaza Brunette</dc:creator>
  <cp:keywords/>
  <dc:description/>
  <cp:lastModifiedBy>Katsandegwaza Brunette</cp:lastModifiedBy>
  <cp:revision>2</cp:revision>
  <dcterms:created xsi:type="dcterms:W3CDTF">2025-08-27T08:33:00Z</dcterms:created>
  <dcterms:modified xsi:type="dcterms:W3CDTF">2025-08-27T08:33:00Z</dcterms:modified>
</cp:coreProperties>
</file>