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818E" w14:textId="77777777" w:rsidR="007752A4" w:rsidRDefault="00E21E4C">
      <w:pPr>
        <w:pStyle w:val="NormalWeb"/>
        <w:shd w:val="clear" w:color="auto" w:fill="FFFFFF"/>
        <w:spacing w:line="360" w:lineRule="auto"/>
        <w:jc w:val="center"/>
        <w:rPr>
          <w:color w:val="000000" w:themeColor="text1"/>
        </w:rPr>
      </w:pPr>
      <w:r>
        <w:rPr>
          <w:rStyle w:val="Accentuation"/>
          <w:color w:val="000000" w:themeColor="text1"/>
        </w:rPr>
        <w:t>Quand le musée affiche ses expositions à l'écran : entre expérimentation et redéfinition éditoriale</w:t>
      </w:r>
    </w:p>
    <w:p w14:paraId="70B7C733" w14:textId="77777777" w:rsidR="007752A4" w:rsidRDefault="00E21E4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Nicolas Navarro</w:t>
      </w:r>
      <w:r>
        <w:rPr>
          <w:rStyle w:val="Appelnotedebasdep"/>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 xml:space="preserve"> et Lise Renaud</w:t>
      </w:r>
      <w:r>
        <w:rPr>
          <w:rStyle w:val="Appelnotedebasdep"/>
          <w:rFonts w:ascii="Times New Roman" w:hAnsi="Times New Roman" w:cs="Times New Roman"/>
          <w:color w:val="000000" w:themeColor="text1"/>
          <w:sz w:val="24"/>
          <w:szCs w:val="24"/>
        </w:rPr>
        <w:footnoteReference w:id="2"/>
      </w:r>
    </w:p>
    <w:p w14:paraId="5561EC95" w14:textId="77777777" w:rsidR="007752A4" w:rsidRDefault="007752A4">
      <w:pPr>
        <w:spacing w:after="0" w:line="360" w:lineRule="auto"/>
        <w:jc w:val="both"/>
        <w:rPr>
          <w:rFonts w:ascii="Times New Roman" w:hAnsi="Times New Roman" w:cs="Times New Roman"/>
          <w:color w:val="000000" w:themeColor="text1"/>
          <w:sz w:val="24"/>
          <w:szCs w:val="24"/>
        </w:rPr>
      </w:pPr>
    </w:p>
    <w:p w14:paraId="28BDF01D"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 Visite sur canapé : le château </w:t>
      </w:r>
      <w:proofErr w:type="spellStart"/>
      <w:r>
        <w:rPr>
          <w:rFonts w:ascii="Times New Roman" w:hAnsi="Times New Roman" w:cs="Times New Roman"/>
          <w:iCs/>
          <w:color w:val="000000" w:themeColor="text1"/>
          <w:sz w:val="24"/>
          <w:szCs w:val="24"/>
        </w:rPr>
        <w:t>Borély</w:t>
      </w:r>
      <w:proofErr w:type="spellEnd"/>
      <w:r>
        <w:rPr>
          <w:rFonts w:ascii="Times New Roman" w:hAnsi="Times New Roman" w:cs="Times New Roman"/>
          <w:iCs/>
          <w:color w:val="000000" w:themeColor="text1"/>
          <w:sz w:val="24"/>
          <w:szCs w:val="24"/>
        </w:rPr>
        <w:t xml:space="preserve"> comme si vous y étiez »</w:t>
      </w:r>
      <w:r>
        <w:rPr>
          <w:rStyle w:val="Appelnotedebasdep"/>
          <w:rFonts w:ascii="Times New Roman" w:hAnsi="Times New Roman" w:cs="Times New Roman"/>
          <w:iCs/>
          <w:color w:val="000000" w:themeColor="text1"/>
          <w:sz w:val="24"/>
          <w:szCs w:val="24"/>
        </w:rPr>
        <w:footnoteReference w:id="3"/>
      </w:r>
      <w:r>
        <w:rPr>
          <w:rFonts w:ascii="Times New Roman" w:hAnsi="Times New Roman" w:cs="Times New Roman"/>
          <w:iCs/>
          <w:color w:val="000000" w:themeColor="text1"/>
          <w:sz w:val="24"/>
          <w:szCs w:val="24"/>
        </w:rPr>
        <w:t xml:space="preserve"> ou « « Fabre dans mon canapé » : accédez en un clic aux collections du musée Fabre »</w:t>
      </w:r>
      <w:r>
        <w:rPr>
          <w:rStyle w:val="Appelnotedebasdep"/>
          <w:rFonts w:ascii="Times New Roman" w:hAnsi="Times New Roman" w:cs="Times New Roman"/>
          <w:iCs/>
          <w:color w:val="000000" w:themeColor="text1"/>
          <w:sz w:val="24"/>
          <w:szCs w:val="24"/>
        </w:rPr>
        <w:footnoteReference w:id="4"/>
      </w:r>
      <w:r>
        <w:rPr>
          <w:rFonts w:ascii="Times New Roman" w:hAnsi="Times New Roman" w:cs="Times New Roman"/>
          <w:iCs/>
          <w:color w:val="000000" w:themeColor="text1"/>
          <w:sz w:val="24"/>
          <w:szCs w:val="24"/>
        </w:rPr>
        <w:t>.</w:t>
      </w:r>
      <w:r>
        <w:rPr>
          <w:rFonts w:ascii="Times New Roman" w:hAnsi="Times New Roman" w:cs="Times New Roman"/>
          <w:color w:val="000000" w:themeColor="text1"/>
          <w:sz w:val="24"/>
          <w:szCs w:val="24"/>
        </w:rPr>
        <w:t xml:space="preserve"> Voici deux exemples de promesses qui ont fleuri durant la crise sanitaire</w:t>
      </w:r>
      <w:r w:rsidR="00BA1ED1">
        <w:rPr>
          <w:rFonts w:ascii="Times New Roman" w:hAnsi="Times New Roman" w:cs="Times New Roman"/>
          <w:color w:val="000000" w:themeColor="text1"/>
          <w:sz w:val="24"/>
          <w:szCs w:val="24"/>
        </w:rPr>
        <w:t xml:space="preserve"> du Covid 19</w:t>
      </w:r>
      <w:r>
        <w:rPr>
          <w:rFonts w:ascii="Times New Roman" w:hAnsi="Times New Roman" w:cs="Times New Roman"/>
          <w:color w:val="000000" w:themeColor="text1"/>
          <w:sz w:val="24"/>
          <w:szCs w:val="24"/>
        </w:rPr>
        <w:t>. Face à la fermeture des musées et lieux de patrimoine à partir du printemps 2020, l’argument de la substitution numérique a pris une ampleur particulière dans l’espace public. Un argument loin d’être nouveau mais dont la pertinence n’avait plus besoin d’être démontrée. Son omniprésence, tout comme l’effervescence de la production médiatique des musées, est à l’origine du programme de recherche EXPOZ</w:t>
      </w:r>
      <w:r>
        <w:rPr>
          <w:rStyle w:val="Appelnotedebasdep"/>
          <w:rFonts w:ascii="Times New Roman" w:hAnsi="Times New Roman" w:cs="Times New Roman"/>
          <w:color w:val="000000" w:themeColor="text1"/>
          <w:sz w:val="24"/>
          <w:szCs w:val="24"/>
        </w:rPr>
        <w:footnoteReference w:id="5"/>
      </w:r>
      <w:r>
        <w:rPr>
          <w:rFonts w:ascii="Times New Roman" w:hAnsi="Times New Roman" w:cs="Times New Roman"/>
          <w:color w:val="000000" w:themeColor="text1"/>
          <w:sz w:val="24"/>
          <w:szCs w:val="24"/>
        </w:rPr>
        <w:t xml:space="preserve"> mené de 2020 à 2023. Ce projet de recherche collectif</w:t>
      </w:r>
      <w:r>
        <w:rPr>
          <w:rStyle w:val="Appelnotedebasdep"/>
          <w:rFonts w:ascii="Times New Roman" w:hAnsi="Times New Roman" w:cs="Times New Roman"/>
          <w:color w:val="000000" w:themeColor="text1"/>
          <w:sz w:val="24"/>
          <w:szCs w:val="24"/>
        </w:rPr>
        <w:footnoteReference w:id="6"/>
      </w:r>
      <w:r>
        <w:rPr>
          <w:rFonts w:ascii="Times New Roman" w:hAnsi="Times New Roman" w:cs="Times New Roman"/>
          <w:color w:val="000000" w:themeColor="text1"/>
          <w:sz w:val="24"/>
          <w:szCs w:val="24"/>
        </w:rPr>
        <w:t xml:space="preserve">, initié par des chercheurs en sciences de l’information et de la communication, visait à étudier les productions médiatiques en ligne des musées, à vocation de substituts de visite, réalisées durant les périodes de confinement de 2020 mais aussi en amont de celles-ci. </w:t>
      </w:r>
    </w:p>
    <w:p w14:paraId="19B1562A" w14:textId="77777777" w:rsidR="007752A4" w:rsidRDefault="00E21E4C">
      <w:pPr>
        <w:spacing w:after="0" w:line="360" w:lineRule="auto"/>
        <w:jc w:val="both"/>
        <w:rPr>
          <w:sz w:val="24"/>
          <w:szCs w:val="24"/>
        </w:rPr>
      </w:pPr>
      <w:r>
        <w:rPr>
          <w:rFonts w:ascii="Times New Roman" w:hAnsi="Times New Roman" w:cs="Times New Roman"/>
          <w:color w:val="000000" w:themeColor="text1"/>
          <w:sz w:val="24"/>
          <w:szCs w:val="24"/>
        </w:rPr>
        <w:t>L’objectif de ce projet n’était pas de mesurer l’impact de ces productions sur le public. Certes l’augmentation de consultation et réalisation de visite virtuelle pendant les périodes de confinement a pu être soulignée dans les études nationales sur les pratiques culturelles posant « l’hypothèse d’un report en ligne d’une fréquentation physique confisquée »</w:t>
      </w:r>
      <w:r>
        <w:rPr>
          <w:rStyle w:val="Appelnotedebasdep"/>
          <w:rFonts w:ascii="Times New Roman" w:hAnsi="Times New Roman" w:cs="Times New Roman"/>
          <w:color w:val="000000" w:themeColor="text1"/>
          <w:sz w:val="24"/>
          <w:szCs w:val="24"/>
        </w:rPr>
        <w:footnoteReference w:id="7"/>
      </w:r>
      <w:r>
        <w:rPr>
          <w:rFonts w:ascii="Times New Roman" w:hAnsi="Times New Roman" w:cs="Times New Roman"/>
          <w:color w:val="000000" w:themeColor="text1"/>
          <w:sz w:val="24"/>
          <w:szCs w:val="24"/>
        </w:rPr>
        <w:t xml:space="preserve">. Pour autant, l’angle privilégié dans EXPOZ était celui des logiques de productions des expositions en ligne et de la nature des formats médiatiques réalisés. En effet, constatant une profusion d’initiatives et une diversité de productions, il s’agissait d’explorer d’une part les formes et formats éditoriaux des projets de numérisation d’institutions culturelles et patrimoniales, </w:t>
      </w:r>
      <w:r>
        <w:rPr>
          <w:rFonts w:ascii="Times New Roman" w:hAnsi="Times New Roman" w:cs="Times New Roman"/>
          <w:color w:val="000000" w:themeColor="text1"/>
          <w:sz w:val="24"/>
          <w:szCs w:val="24"/>
        </w:rPr>
        <w:lastRenderedPageBreak/>
        <w:t xml:space="preserve">d’autre part les enjeux politiques, de médiatisation et de communication les sous-tendant. </w:t>
      </w:r>
      <w:r w:rsidR="007752A4" w:rsidRPr="007752A4">
        <w:rPr>
          <w:rFonts w:ascii="Times New Roman" w:hAnsi="Times New Roman" w:cs="Times New Roman"/>
          <w:sz w:val="24"/>
          <w:szCs w:val="24"/>
        </w:rPr>
        <w:t>Au-delà d’une première approche analytique volontairement naïve cherchant à répondre à la question</w:t>
      </w:r>
      <w:r>
        <w:rPr>
          <w:rFonts w:ascii="Times New Roman" w:hAnsi="Times New Roman" w:cs="Times New Roman"/>
          <w:sz w:val="24"/>
          <w:szCs w:val="24"/>
        </w:rPr>
        <w:t xml:space="preserve"> « qu’est</w:t>
      </w:r>
      <w:r w:rsidR="007752A4" w:rsidRPr="007752A4">
        <w:rPr>
          <w:rFonts w:ascii="Times New Roman" w:hAnsi="Times New Roman" w:cs="Times New Roman"/>
          <w:sz w:val="24"/>
          <w:szCs w:val="24"/>
        </w:rPr>
        <w:t>-ce qui est produit, comment et pourquoi ?», la problématique de la recherche a consisté à comprendre de quelle manière la production de ces «</w:t>
      </w:r>
      <w:r>
        <w:rPr>
          <w:rFonts w:ascii="Times New Roman" w:hAnsi="Times New Roman" w:cs="Times New Roman"/>
          <w:sz w:val="24"/>
          <w:szCs w:val="24"/>
        </w:rPr>
        <w:t xml:space="preserve"> </w:t>
      </w:r>
      <w:r w:rsidR="007752A4" w:rsidRPr="007752A4">
        <w:rPr>
          <w:rFonts w:ascii="Times New Roman" w:hAnsi="Times New Roman" w:cs="Times New Roman"/>
          <w:sz w:val="24"/>
          <w:szCs w:val="24"/>
        </w:rPr>
        <w:t>expositions virtuelles</w:t>
      </w:r>
      <w:r>
        <w:rPr>
          <w:rFonts w:ascii="Times New Roman" w:hAnsi="Times New Roman" w:cs="Times New Roman"/>
          <w:sz w:val="24"/>
          <w:szCs w:val="24"/>
        </w:rPr>
        <w:t xml:space="preserve"> </w:t>
      </w:r>
      <w:r w:rsidR="007752A4" w:rsidRPr="007752A4">
        <w:rPr>
          <w:rFonts w:ascii="Times New Roman" w:hAnsi="Times New Roman" w:cs="Times New Roman"/>
          <w:sz w:val="24"/>
          <w:szCs w:val="24"/>
        </w:rPr>
        <w:t>» affecte les modalités d’éditorialisation en ligne des musées</w:t>
      </w:r>
      <w:r>
        <w:rPr>
          <w:sz w:val="24"/>
          <w:szCs w:val="24"/>
        </w:rPr>
        <w:t>.</w:t>
      </w:r>
    </w:p>
    <w:p w14:paraId="434343A1"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Les principaux résultats de cette recherche cherchent ainsi à décrire la nature de ce qui est produit et donné à voir aux « visiteurs » à l’écran et surtout à comprendre les implications de ces productions sur les politiques éditoriales des musées. Trois axes thématiques orientent cette présentation : la </w:t>
      </w:r>
      <w:r w:rsidR="00484BA1">
        <w:rPr>
          <w:rFonts w:ascii="Times New Roman" w:hAnsi="Times New Roman" w:cs="Times New Roman"/>
          <w:color w:val="000000" w:themeColor="text1"/>
          <w:sz w:val="24"/>
          <w:szCs w:val="24"/>
        </w:rPr>
        <w:t xml:space="preserve">question </w:t>
      </w:r>
      <w:r>
        <w:rPr>
          <w:rFonts w:ascii="Times New Roman" w:hAnsi="Times New Roman" w:cs="Times New Roman"/>
          <w:color w:val="000000" w:themeColor="text1"/>
          <w:sz w:val="24"/>
          <w:szCs w:val="24"/>
        </w:rPr>
        <w:t xml:space="preserve">de la dénomination et de la désignation de la production médiatique, </w:t>
      </w:r>
      <w:r w:rsidR="00484BA1">
        <w:rPr>
          <w:rFonts w:ascii="Times New Roman" w:hAnsi="Times New Roman" w:cs="Times New Roman"/>
          <w:color w:val="000000" w:themeColor="text1"/>
          <w:sz w:val="24"/>
          <w:szCs w:val="24"/>
        </w:rPr>
        <w:t>celle</w:t>
      </w:r>
      <w:r>
        <w:rPr>
          <w:rFonts w:ascii="Times New Roman" w:hAnsi="Times New Roman" w:cs="Times New Roman"/>
          <w:color w:val="000000" w:themeColor="text1"/>
          <w:sz w:val="24"/>
          <w:szCs w:val="24"/>
        </w:rPr>
        <w:t xml:space="preserve"> des normes de représentations de l’exposition à l’écran et enfin les jeux d’acteurs et leurs implications sur les stratégies éditoriales (en ligne) des institutions muséales. </w:t>
      </w:r>
    </w:p>
    <w:p w14:paraId="06863E13" w14:textId="77777777" w:rsidR="007752A4" w:rsidRDefault="007752A4">
      <w:pPr>
        <w:spacing w:after="0" w:line="360" w:lineRule="auto"/>
        <w:jc w:val="both"/>
        <w:rPr>
          <w:rFonts w:ascii="Times New Roman" w:hAnsi="Times New Roman" w:cs="Times New Roman"/>
          <w:color w:val="000000" w:themeColor="text1"/>
          <w:sz w:val="24"/>
          <w:szCs w:val="24"/>
        </w:rPr>
      </w:pPr>
    </w:p>
    <w:p w14:paraId="6708166C"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et méthodologie [début de l’encadré]</w:t>
      </w:r>
    </w:p>
    <w:p w14:paraId="3C511DED"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Une méthodologie hétérogène combinant plusieurs outils d’analyse a été élaborée mêlant analyse sémiotique d’écrits d’écran</w:t>
      </w:r>
      <w:r>
        <w:rPr>
          <w:rStyle w:val="Appelnotedebasdep"/>
          <w:rFonts w:ascii="Times New Roman" w:hAnsi="Times New Roman" w:cs="Times New Roman"/>
          <w:color w:val="000000" w:themeColor="text1"/>
          <w:sz w:val="24"/>
          <w:szCs w:val="24"/>
        </w:rPr>
        <w:footnoteReference w:id="8"/>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focus group</w:t>
      </w:r>
      <w:r>
        <w:rPr>
          <w:rFonts w:ascii="Times New Roman" w:hAnsi="Times New Roman" w:cs="Times New Roman"/>
          <w:color w:val="000000" w:themeColor="text1"/>
          <w:sz w:val="24"/>
          <w:szCs w:val="24"/>
        </w:rPr>
        <w:t xml:space="preserve"> et entretiens individuels avec les acteurs parties prenantes de conception d’expositions en ligne durant les périodes de confinement, études de discours de presse et des collectivités territoriales. La réflexion collective sur la combinaison des méthodes, appuyée sur un atelier avec des professionnels des musées</w:t>
      </w:r>
      <w:r>
        <w:rPr>
          <w:rStyle w:val="Appelnotedebasdep"/>
          <w:rFonts w:ascii="Times New Roman" w:hAnsi="Times New Roman" w:cs="Times New Roman"/>
          <w:color w:val="000000" w:themeColor="text1"/>
          <w:sz w:val="24"/>
          <w:szCs w:val="24"/>
        </w:rPr>
        <w:footnoteReference w:id="9"/>
      </w:r>
      <w:r>
        <w:rPr>
          <w:rFonts w:ascii="Times New Roman" w:hAnsi="Times New Roman" w:cs="Times New Roman"/>
          <w:color w:val="000000" w:themeColor="text1"/>
          <w:sz w:val="24"/>
          <w:szCs w:val="24"/>
        </w:rPr>
        <w:t xml:space="preserve">, a permis d’aboutir à la formalisation d’une grille analytique permettant de guider l’étude en fonction d’hypothèses centrées notamment sur les filiations médiatiques et la généalogie des productions en ligne. </w:t>
      </w:r>
    </w:p>
    <w:p w14:paraId="0EF5EE22" w14:textId="77777777" w:rsidR="007752A4" w:rsidRPr="00BA1ED1" w:rsidRDefault="00BD4A74">
      <w:pPr>
        <w:spacing w:after="0" w:line="360" w:lineRule="auto"/>
        <w:rPr>
          <w:rFonts w:ascii="Times New Roman" w:hAnsi="Times New Roman" w:cs="Times New Roman"/>
          <w:b/>
          <w:bCs/>
          <w:color w:val="000000" w:themeColor="text1"/>
          <w:sz w:val="24"/>
          <w:szCs w:val="24"/>
        </w:rPr>
      </w:pPr>
      <w:r w:rsidRPr="00750607">
        <w:rPr>
          <w:rFonts w:ascii="Times New Roman" w:hAnsi="Times New Roman" w:cs="Times New Roman"/>
          <w:b/>
          <w:bCs/>
          <w:color w:val="000000" w:themeColor="text1"/>
          <w:sz w:val="24"/>
          <w:szCs w:val="24"/>
        </w:rPr>
        <w:t>Tableau 1 : G</w:t>
      </w:r>
      <w:r w:rsidR="00E21E4C">
        <w:rPr>
          <w:rFonts w:ascii="Times New Roman" w:hAnsi="Times New Roman" w:cs="Times New Roman"/>
          <w:b/>
          <w:bCs/>
          <w:color w:val="000000" w:themeColor="text1"/>
          <w:sz w:val="24"/>
          <w:szCs w:val="24"/>
        </w:rPr>
        <w:t>rille</w:t>
      </w:r>
      <w:r w:rsidRPr="00750607">
        <w:rPr>
          <w:rFonts w:ascii="Times New Roman" w:hAnsi="Times New Roman" w:cs="Times New Roman"/>
          <w:b/>
          <w:bCs/>
          <w:color w:val="000000" w:themeColor="text1"/>
          <w:sz w:val="24"/>
          <w:szCs w:val="24"/>
        </w:rPr>
        <w:t xml:space="preserve"> analytique </w:t>
      </w:r>
      <w:r w:rsidRPr="00BA1ED1">
        <w:rPr>
          <w:rFonts w:ascii="Times New Roman" w:hAnsi="Times New Roman" w:cs="Times New Roman"/>
          <w:b/>
          <w:bCs/>
          <w:color w:val="000000" w:themeColor="text1"/>
          <w:sz w:val="24"/>
          <w:szCs w:val="24"/>
        </w:rPr>
        <w:t>des expositions en ligne du collectif EXPOZ</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815"/>
        <w:gridCol w:w="3118"/>
        <w:gridCol w:w="3119"/>
      </w:tblGrid>
      <w:tr w:rsidR="007752A4" w14:paraId="19512C10" w14:textId="77777777">
        <w:trPr>
          <w:trHeight w:val="251"/>
        </w:trPr>
        <w:tc>
          <w:tcPr>
            <w:tcW w:w="1555" w:type="pct"/>
            <w:tcMar>
              <w:top w:w="29" w:type="dxa"/>
              <w:left w:w="29" w:type="dxa"/>
              <w:bottom w:w="29" w:type="dxa"/>
              <w:right w:w="29" w:type="dxa"/>
            </w:tcMar>
          </w:tcPr>
          <w:p w14:paraId="0BBD4A73" w14:textId="77777777" w:rsidR="005E0CD5" w:rsidRPr="00BA1ED1" w:rsidRDefault="00BD4A74" w:rsidP="00BA1ED1">
            <w:pPr>
              <w:spacing w:after="0" w:line="240" w:lineRule="auto"/>
              <w:rPr>
                <w:rFonts w:ascii="Times New Roman" w:hAnsi="Times New Roman" w:cs="Times New Roman"/>
                <w:color w:val="000000" w:themeColor="text1"/>
                <w:sz w:val="18"/>
                <w:szCs w:val="18"/>
              </w:rPr>
            </w:pPr>
            <w:r w:rsidRPr="00BA1ED1">
              <w:rPr>
                <w:rFonts w:ascii="Times New Roman" w:hAnsi="Times New Roman" w:cs="Times New Roman"/>
                <w:b/>
                <w:bCs/>
                <w:color w:val="000000" w:themeColor="text1"/>
                <w:sz w:val="18"/>
                <w:szCs w:val="18"/>
              </w:rPr>
              <w:t>Thème</w:t>
            </w:r>
            <w:r w:rsidRPr="00BA1ED1">
              <w:rPr>
                <w:rFonts w:ascii="Times New Roman" w:hAnsi="Times New Roman" w:cs="Times New Roman"/>
                <w:color w:val="000000" w:themeColor="text1"/>
                <w:sz w:val="18"/>
                <w:szCs w:val="18"/>
              </w:rPr>
              <w:t xml:space="preserve"> </w:t>
            </w:r>
          </w:p>
        </w:tc>
        <w:tc>
          <w:tcPr>
            <w:tcW w:w="1722" w:type="pct"/>
            <w:tcMar>
              <w:top w:w="29" w:type="dxa"/>
              <w:left w:w="29" w:type="dxa"/>
              <w:bottom w:w="29" w:type="dxa"/>
              <w:right w:w="29" w:type="dxa"/>
            </w:tcMar>
          </w:tcPr>
          <w:p w14:paraId="77DDC4D0" w14:textId="77777777" w:rsidR="005E0CD5" w:rsidRPr="00BA1ED1" w:rsidRDefault="00BD4A74" w:rsidP="00BA1ED1">
            <w:pPr>
              <w:spacing w:after="0" w:line="240" w:lineRule="auto"/>
              <w:rPr>
                <w:rFonts w:ascii="Times New Roman" w:hAnsi="Times New Roman" w:cs="Times New Roman"/>
                <w:color w:val="000000" w:themeColor="text1"/>
                <w:sz w:val="18"/>
                <w:szCs w:val="18"/>
              </w:rPr>
            </w:pPr>
            <w:r w:rsidRPr="00BA1ED1">
              <w:rPr>
                <w:rFonts w:ascii="Times New Roman" w:hAnsi="Times New Roman" w:cs="Times New Roman"/>
                <w:b/>
                <w:bCs/>
                <w:color w:val="000000" w:themeColor="text1"/>
                <w:sz w:val="18"/>
                <w:szCs w:val="18"/>
              </w:rPr>
              <w:t>Critère de description (niveau 1)</w:t>
            </w:r>
            <w:r w:rsidRPr="00BA1ED1">
              <w:rPr>
                <w:rFonts w:ascii="Times New Roman" w:hAnsi="Times New Roman" w:cs="Times New Roman"/>
                <w:color w:val="000000" w:themeColor="text1"/>
                <w:sz w:val="18"/>
                <w:szCs w:val="18"/>
              </w:rPr>
              <w:t xml:space="preserve"> </w:t>
            </w:r>
          </w:p>
        </w:tc>
        <w:tc>
          <w:tcPr>
            <w:tcW w:w="1722" w:type="pct"/>
            <w:tcMar>
              <w:top w:w="29" w:type="dxa"/>
              <w:left w:w="29" w:type="dxa"/>
              <w:bottom w:w="29" w:type="dxa"/>
              <w:right w:w="29" w:type="dxa"/>
            </w:tcMar>
          </w:tcPr>
          <w:p w14:paraId="11D451C2" w14:textId="77777777" w:rsidR="005E0CD5" w:rsidRPr="00BA1ED1" w:rsidRDefault="00BD4A74" w:rsidP="00BA1ED1">
            <w:pPr>
              <w:spacing w:after="0" w:line="240" w:lineRule="auto"/>
              <w:rPr>
                <w:rFonts w:ascii="Times New Roman" w:hAnsi="Times New Roman" w:cs="Times New Roman"/>
                <w:color w:val="000000" w:themeColor="text1"/>
                <w:sz w:val="18"/>
                <w:szCs w:val="18"/>
              </w:rPr>
            </w:pPr>
            <w:r w:rsidRPr="00BA1ED1">
              <w:rPr>
                <w:rFonts w:ascii="Times New Roman" w:hAnsi="Times New Roman" w:cs="Times New Roman"/>
                <w:b/>
                <w:bCs/>
                <w:color w:val="000000" w:themeColor="text1"/>
                <w:sz w:val="18"/>
                <w:szCs w:val="18"/>
              </w:rPr>
              <w:t>Critère d’analyse (niveau 2)</w:t>
            </w:r>
            <w:r w:rsidRPr="00BA1ED1">
              <w:rPr>
                <w:rFonts w:ascii="Times New Roman" w:hAnsi="Times New Roman" w:cs="Times New Roman"/>
                <w:color w:val="000000" w:themeColor="text1"/>
                <w:sz w:val="18"/>
                <w:szCs w:val="18"/>
              </w:rPr>
              <w:t xml:space="preserve"> </w:t>
            </w:r>
          </w:p>
        </w:tc>
      </w:tr>
      <w:tr w:rsidR="007752A4" w14:paraId="4B7633DD" w14:textId="77777777">
        <w:trPr>
          <w:trHeight w:val="162"/>
        </w:trPr>
        <w:tc>
          <w:tcPr>
            <w:tcW w:w="1555" w:type="pct"/>
            <w:vMerge w:val="restart"/>
            <w:tcMar>
              <w:top w:w="29" w:type="dxa"/>
              <w:left w:w="29" w:type="dxa"/>
              <w:bottom w:w="29" w:type="dxa"/>
              <w:right w:w="29" w:type="dxa"/>
            </w:tcMar>
          </w:tcPr>
          <w:p w14:paraId="5A141836" w14:textId="77777777" w:rsidR="005E0CD5" w:rsidRPr="00BA1ED1" w:rsidRDefault="00BD4A74" w:rsidP="00BA1ED1">
            <w:pPr>
              <w:spacing w:after="0" w:line="240" w:lineRule="auto"/>
              <w:rPr>
                <w:rFonts w:ascii="Times New Roman" w:hAnsi="Times New Roman" w:cs="Times New Roman"/>
                <w:color w:val="000000" w:themeColor="text1"/>
                <w:sz w:val="18"/>
                <w:szCs w:val="18"/>
              </w:rPr>
            </w:pPr>
            <w:r w:rsidRPr="00BA1ED1">
              <w:rPr>
                <w:rFonts w:ascii="Times New Roman" w:hAnsi="Times New Roman" w:cs="Times New Roman"/>
                <w:b/>
                <w:bCs/>
                <w:color w:val="000000" w:themeColor="text1"/>
                <w:sz w:val="18"/>
                <w:szCs w:val="18"/>
              </w:rPr>
              <w:t>Identification (contexte)</w:t>
            </w:r>
            <w:r w:rsidRPr="00BA1ED1">
              <w:rPr>
                <w:rFonts w:ascii="Times New Roman" w:hAnsi="Times New Roman" w:cs="Times New Roman"/>
                <w:color w:val="000000" w:themeColor="text1"/>
                <w:sz w:val="18"/>
                <w:szCs w:val="18"/>
              </w:rPr>
              <w:t xml:space="preserve"> </w:t>
            </w:r>
          </w:p>
        </w:tc>
        <w:tc>
          <w:tcPr>
            <w:tcW w:w="1722" w:type="pct"/>
            <w:tcMar>
              <w:top w:w="29" w:type="dxa"/>
              <w:left w:w="29" w:type="dxa"/>
              <w:bottom w:w="29" w:type="dxa"/>
              <w:right w:w="29" w:type="dxa"/>
            </w:tcMar>
          </w:tcPr>
          <w:p w14:paraId="4FF1A483" w14:textId="77777777" w:rsidR="005E0CD5" w:rsidRPr="00BA1ED1" w:rsidRDefault="00BD4A74" w:rsidP="00BA1ED1">
            <w:pPr>
              <w:spacing w:after="0" w:line="240" w:lineRule="auto"/>
              <w:rPr>
                <w:rFonts w:ascii="Times New Roman" w:hAnsi="Times New Roman" w:cs="Times New Roman"/>
                <w:color w:val="000000" w:themeColor="text1"/>
                <w:sz w:val="18"/>
                <w:szCs w:val="18"/>
              </w:rPr>
            </w:pPr>
            <w:r w:rsidRPr="00BA1ED1">
              <w:rPr>
                <w:rFonts w:ascii="Times New Roman" w:hAnsi="Times New Roman" w:cs="Times New Roman"/>
                <w:color w:val="000000" w:themeColor="text1"/>
                <w:sz w:val="18"/>
                <w:szCs w:val="18"/>
              </w:rPr>
              <w:t>URL</w:t>
            </w:r>
          </w:p>
          <w:p w14:paraId="044107B7" w14:textId="77777777" w:rsidR="005E0CD5" w:rsidRPr="00BA1ED1" w:rsidRDefault="00BD4A74" w:rsidP="00BA1ED1">
            <w:pPr>
              <w:spacing w:after="0" w:line="240" w:lineRule="auto"/>
              <w:rPr>
                <w:rFonts w:ascii="Times New Roman" w:hAnsi="Times New Roman" w:cs="Times New Roman"/>
                <w:color w:val="000000" w:themeColor="text1"/>
                <w:sz w:val="18"/>
                <w:szCs w:val="18"/>
              </w:rPr>
            </w:pPr>
            <w:r w:rsidRPr="00BA1ED1">
              <w:rPr>
                <w:rFonts w:ascii="Times New Roman" w:hAnsi="Times New Roman" w:cs="Times New Roman"/>
                <w:color w:val="000000" w:themeColor="text1"/>
                <w:sz w:val="18"/>
                <w:szCs w:val="18"/>
              </w:rPr>
              <w:t xml:space="preserve">Titre de l’exposition </w:t>
            </w:r>
          </w:p>
        </w:tc>
        <w:tc>
          <w:tcPr>
            <w:tcW w:w="1722" w:type="pct"/>
            <w:tcMar>
              <w:top w:w="29" w:type="dxa"/>
              <w:left w:w="29" w:type="dxa"/>
              <w:bottom w:w="29" w:type="dxa"/>
              <w:right w:w="29" w:type="dxa"/>
            </w:tcMar>
          </w:tcPr>
          <w:p w14:paraId="4DD1ADF4" w14:textId="77777777" w:rsidR="005E0CD5" w:rsidRPr="00BA1ED1" w:rsidRDefault="00BD4A74" w:rsidP="00BA1ED1">
            <w:pPr>
              <w:spacing w:after="0" w:line="240" w:lineRule="auto"/>
              <w:rPr>
                <w:rFonts w:ascii="Times New Roman" w:hAnsi="Times New Roman" w:cs="Times New Roman"/>
                <w:color w:val="000000" w:themeColor="text1"/>
                <w:sz w:val="18"/>
                <w:szCs w:val="18"/>
              </w:rPr>
            </w:pPr>
            <w:r w:rsidRPr="00BA1ED1">
              <w:rPr>
                <w:rFonts w:ascii="Times New Roman" w:hAnsi="Times New Roman" w:cs="Times New Roman"/>
                <w:color w:val="000000" w:themeColor="text1"/>
                <w:sz w:val="18"/>
                <w:szCs w:val="18"/>
              </w:rPr>
              <w:t xml:space="preserve">Modes d’accès à l’exposition </w:t>
            </w:r>
          </w:p>
          <w:p w14:paraId="000B4582" w14:textId="77777777" w:rsidR="005E0CD5" w:rsidRPr="00BA1ED1" w:rsidRDefault="00BD4A74" w:rsidP="00BA1ED1">
            <w:pPr>
              <w:spacing w:after="0" w:line="240" w:lineRule="auto"/>
              <w:rPr>
                <w:rFonts w:ascii="Times New Roman" w:hAnsi="Times New Roman" w:cs="Times New Roman"/>
                <w:color w:val="000000" w:themeColor="text1"/>
                <w:sz w:val="18"/>
                <w:szCs w:val="18"/>
              </w:rPr>
            </w:pPr>
            <w:r w:rsidRPr="00BA1ED1">
              <w:rPr>
                <w:rFonts w:ascii="Times New Roman" w:hAnsi="Times New Roman" w:cs="Times New Roman"/>
                <w:color w:val="000000" w:themeColor="text1"/>
                <w:sz w:val="18"/>
                <w:szCs w:val="18"/>
              </w:rPr>
              <w:t xml:space="preserve">Lieu d’hébergement </w:t>
            </w:r>
          </w:p>
        </w:tc>
      </w:tr>
      <w:tr w:rsidR="007752A4" w14:paraId="4ECA1873" w14:textId="77777777">
        <w:trPr>
          <w:trHeight w:val="440"/>
        </w:trPr>
        <w:tc>
          <w:tcPr>
            <w:tcW w:w="1555" w:type="pct"/>
            <w:vMerge/>
            <w:vAlign w:val="center"/>
          </w:tcPr>
          <w:p w14:paraId="10B08280" w14:textId="77777777" w:rsidR="0091408A" w:rsidRDefault="0091408A">
            <w:pPr>
              <w:spacing w:after="0" w:line="240" w:lineRule="auto"/>
              <w:rPr>
                <w:rFonts w:ascii="Times New Roman" w:hAnsi="Times New Roman" w:cs="Times New Roman"/>
                <w:color w:val="000000" w:themeColor="text1"/>
                <w:sz w:val="18"/>
                <w:szCs w:val="18"/>
              </w:rPr>
            </w:pPr>
          </w:p>
        </w:tc>
        <w:tc>
          <w:tcPr>
            <w:tcW w:w="1722" w:type="pct"/>
            <w:tcMar>
              <w:top w:w="29" w:type="dxa"/>
              <w:left w:w="29" w:type="dxa"/>
              <w:bottom w:w="29" w:type="dxa"/>
              <w:right w:w="29" w:type="dxa"/>
            </w:tcMar>
          </w:tcPr>
          <w:p w14:paraId="5E8B281D"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Terme employé pour désigner la production médiatique (relevé terminologique)</w:t>
            </w:r>
          </w:p>
        </w:tc>
        <w:tc>
          <w:tcPr>
            <w:tcW w:w="1722" w:type="pct"/>
            <w:tcMar>
              <w:top w:w="29" w:type="dxa"/>
              <w:left w:w="29" w:type="dxa"/>
              <w:bottom w:w="29" w:type="dxa"/>
              <w:right w:w="29" w:type="dxa"/>
            </w:tcMar>
          </w:tcPr>
          <w:p w14:paraId="1B8EC28B"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Registres discursifs (discours et promesses) </w:t>
            </w:r>
          </w:p>
        </w:tc>
      </w:tr>
      <w:tr w:rsidR="007752A4" w14:paraId="12277CAF" w14:textId="77777777">
        <w:trPr>
          <w:trHeight w:val="251"/>
        </w:trPr>
        <w:tc>
          <w:tcPr>
            <w:tcW w:w="1555" w:type="pct"/>
            <w:vMerge/>
            <w:vAlign w:val="center"/>
          </w:tcPr>
          <w:p w14:paraId="3A18D855" w14:textId="77777777" w:rsidR="0091408A" w:rsidRDefault="0091408A">
            <w:pPr>
              <w:spacing w:after="0" w:line="240" w:lineRule="auto"/>
              <w:rPr>
                <w:rFonts w:ascii="Times New Roman" w:hAnsi="Times New Roman" w:cs="Times New Roman"/>
                <w:color w:val="000000" w:themeColor="text1"/>
                <w:sz w:val="18"/>
                <w:szCs w:val="18"/>
              </w:rPr>
            </w:pPr>
          </w:p>
        </w:tc>
        <w:tc>
          <w:tcPr>
            <w:tcW w:w="1722" w:type="pct"/>
            <w:tcMar>
              <w:top w:w="29" w:type="dxa"/>
              <w:left w:w="29" w:type="dxa"/>
              <w:bottom w:w="29" w:type="dxa"/>
              <w:right w:w="29" w:type="dxa"/>
            </w:tcMar>
          </w:tcPr>
          <w:p w14:paraId="66300593"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Institution commanditaire (nom)</w:t>
            </w:r>
          </w:p>
        </w:tc>
        <w:tc>
          <w:tcPr>
            <w:tcW w:w="1722" w:type="pct"/>
            <w:tcMar>
              <w:top w:w="29" w:type="dxa"/>
              <w:left w:w="29" w:type="dxa"/>
              <w:bottom w:w="29" w:type="dxa"/>
              <w:right w:w="29" w:type="dxa"/>
            </w:tcMar>
          </w:tcPr>
          <w:p w14:paraId="5B52CA4B"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Typologie, service </w:t>
            </w:r>
          </w:p>
        </w:tc>
      </w:tr>
      <w:tr w:rsidR="007752A4" w14:paraId="502E655F" w14:textId="77777777">
        <w:trPr>
          <w:trHeight w:val="162"/>
        </w:trPr>
        <w:tc>
          <w:tcPr>
            <w:tcW w:w="1555" w:type="pct"/>
            <w:vMerge/>
            <w:vAlign w:val="center"/>
          </w:tcPr>
          <w:p w14:paraId="0FE70C76" w14:textId="77777777" w:rsidR="0091408A" w:rsidRDefault="0091408A">
            <w:pPr>
              <w:spacing w:after="0" w:line="240" w:lineRule="auto"/>
              <w:rPr>
                <w:rFonts w:ascii="Times New Roman" w:hAnsi="Times New Roman" w:cs="Times New Roman"/>
                <w:color w:val="000000" w:themeColor="text1"/>
                <w:sz w:val="18"/>
                <w:szCs w:val="18"/>
              </w:rPr>
            </w:pPr>
          </w:p>
        </w:tc>
        <w:tc>
          <w:tcPr>
            <w:tcW w:w="1722" w:type="pct"/>
            <w:tcMar>
              <w:top w:w="29" w:type="dxa"/>
              <w:left w:w="29" w:type="dxa"/>
              <w:bottom w:w="29" w:type="dxa"/>
              <w:right w:w="29" w:type="dxa"/>
            </w:tcMar>
          </w:tcPr>
          <w:p w14:paraId="2DD5B7E7"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Entreprise productrice/prestataire</w:t>
            </w:r>
          </w:p>
        </w:tc>
        <w:tc>
          <w:tcPr>
            <w:tcW w:w="1722" w:type="pct"/>
            <w:tcMar>
              <w:top w:w="29" w:type="dxa"/>
              <w:left w:w="29" w:type="dxa"/>
              <w:bottom w:w="29" w:type="dxa"/>
              <w:right w:w="29" w:type="dxa"/>
            </w:tcMar>
          </w:tcPr>
          <w:p w14:paraId="7AFCD2C2"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Secteur de spécialité</w:t>
            </w:r>
          </w:p>
        </w:tc>
      </w:tr>
      <w:tr w:rsidR="007752A4" w14:paraId="7E65E1C1" w14:textId="77777777">
        <w:trPr>
          <w:trHeight w:val="440"/>
        </w:trPr>
        <w:tc>
          <w:tcPr>
            <w:tcW w:w="1555" w:type="pct"/>
            <w:vMerge/>
            <w:vAlign w:val="center"/>
          </w:tcPr>
          <w:p w14:paraId="1EF3C1F5" w14:textId="77777777" w:rsidR="0091408A" w:rsidRDefault="0091408A">
            <w:pPr>
              <w:spacing w:after="0" w:line="240" w:lineRule="auto"/>
              <w:rPr>
                <w:rFonts w:ascii="Times New Roman" w:hAnsi="Times New Roman" w:cs="Times New Roman"/>
                <w:color w:val="000000" w:themeColor="text1"/>
                <w:sz w:val="18"/>
                <w:szCs w:val="18"/>
              </w:rPr>
            </w:pPr>
          </w:p>
        </w:tc>
        <w:tc>
          <w:tcPr>
            <w:tcW w:w="1722" w:type="pct"/>
            <w:tcMar>
              <w:top w:w="29" w:type="dxa"/>
              <w:left w:w="29" w:type="dxa"/>
              <w:bottom w:w="29" w:type="dxa"/>
              <w:right w:w="29" w:type="dxa"/>
            </w:tcMar>
          </w:tcPr>
          <w:p w14:paraId="0864A2AF"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Date </w:t>
            </w:r>
          </w:p>
        </w:tc>
        <w:tc>
          <w:tcPr>
            <w:tcW w:w="1722" w:type="pct"/>
            <w:tcMar>
              <w:top w:w="29" w:type="dxa"/>
              <w:left w:w="29" w:type="dxa"/>
              <w:bottom w:w="29" w:type="dxa"/>
              <w:right w:w="29" w:type="dxa"/>
            </w:tcMar>
          </w:tcPr>
          <w:p w14:paraId="17C1BC6A"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Intégration de l’exposition « virtuelle » dans une programmation culturelle (lien avec exposition </w:t>
            </w:r>
            <w:r w:rsidRPr="00CA5979">
              <w:rPr>
                <w:rFonts w:ascii="Times New Roman" w:hAnsi="Times New Roman" w:cs="Times New Roman"/>
                <w:i/>
                <w:color w:val="000000" w:themeColor="text1"/>
                <w:sz w:val="18"/>
                <w:szCs w:val="18"/>
              </w:rPr>
              <w:t>in situ</w:t>
            </w:r>
            <w:r w:rsidRPr="00CA5979">
              <w:rPr>
                <w:rFonts w:ascii="Times New Roman" w:hAnsi="Times New Roman" w:cs="Times New Roman"/>
                <w:color w:val="000000" w:themeColor="text1"/>
                <w:sz w:val="18"/>
                <w:szCs w:val="18"/>
              </w:rPr>
              <w:t>)</w:t>
            </w:r>
          </w:p>
        </w:tc>
      </w:tr>
      <w:tr w:rsidR="007752A4" w14:paraId="07521538" w14:textId="77777777">
        <w:trPr>
          <w:trHeight w:val="251"/>
        </w:trPr>
        <w:tc>
          <w:tcPr>
            <w:tcW w:w="1555" w:type="pct"/>
            <w:vMerge/>
            <w:vAlign w:val="center"/>
          </w:tcPr>
          <w:p w14:paraId="2592B29C" w14:textId="77777777" w:rsidR="0091408A" w:rsidRDefault="0091408A">
            <w:pPr>
              <w:spacing w:after="0" w:line="240" w:lineRule="auto"/>
              <w:rPr>
                <w:rFonts w:ascii="Times New Roman" w:hAnsi="Times New Roman" w:cs="Times New Roman"/>
                <w:color w:val="000000" w:themeColor="text1"/>
                <w:sz w:val="18"/>
                <w:szCs w:val="18"/>
              </w:rPr>
            </w:pPr>
          </w:p>
        </w:tc>
        <w:tc>
          <w:tcPr>
            <w:tcW w:w="1722" w:type="pct"/>
            <w:tcMar>
              <w:top w:w="29" w:type="dxa"/>
              <w:left w:w="29" w:type="dxa"/>
              <w:bottom w:w="29" w:type="dxa"/>
              <w:right w:w="29" w:type="dxa"/>
            </w:tcMar>
          </w:tcPr>
          <w:p w14:paraId="07DACA24"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Technologie utilisée (Réalité Virtuelle, Réalité Augmentée ; logiciels)</w:t>
            </w:r>
          </w:p>
        </w:tc>
        <w:tc>
          <w:tcPr>
            <w:tcW w:w="1722" w:type="pct"/>
            <w:tcMar>
              <w:top w:w="29" w:type="dxa"/>
              <w:left w:w="29" w:type="dxa"/>
              <w:bottom w:w="29" w:type="dxa"/>
              <w:right w:w="29" w:type="dxa"/>
            </w:tcMar>
          </w:tcPr>
          <w:p w14:paraId="6F8974C8"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Lien avec d’autres filières, secteurs d’activités</w:t>
            </w:r>
          </w:p>
        </w:tc>
      </w:tr>
      <w:tr w:rsidR="007752A4" w14:paraId="2CB0E2E0" w14:textId="77777777">
        <w:trPr>
          <w:trHeight w:val="251"/>
        </w:trPr>
        <w:tc>
          <w:tcPr>
            <w:tcW w:w="1555" w:type="pct"/>
            <w:tcMar>
              <w:top w:w="29" w:type="dxa"/>
              <w:left w:w="29" w:type="dxa"/>
              <w:bottom w:w="29" w:type="dxa"/>
              <w:right w:w="29" w:type="dxa"/>
            </w:tcMar>
          </w:tcPr>
          <w:p w14:paraId="7304C2DB"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b/>
                <w:bCs/>
                <w:color w:val="000000" w:themeColor="text1"/>
                <w:sz w:val="18"/>
                <w:szCs w:val="18"/>
              </w:rPr>
              <w:t>Format (caractérisation)</w:t>
            </w:r>
            <w:r w:rsidRPr="00CA5979">
              <w:rPr>
                <w:rFonts w:ascii="Times New Roman" w:hAnsi="Times New Roman" w:cs="Times New Roman"/>
                <w:color w:val="000000" w:themeColor="text1"/>
                <w:sz w:val="18"/>
                <w:szCs w:val="18"/>
              </w:rPr>
              <w:t xml:space="preserve"> </w:t>
            </w:r>
          </w:p>
        </w:tc>
        <w:tc>
          <w:tcPr>
            <w:tcW w:w="1722" w:type="pct"/>
            <w:tcMar>
              <w:top w:w="29" w:type="dxa"/>
              <w:left w:w="29" w:type="dxa"/>
              <w:bottom w:w="29" w:type="dxa"/>
              <w:right w:w="29" w:type="dxa"/>
            </w:tcMar>
          </w:tcPr>
          <w:p w14:paraId="18B450A2"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Registres sémiotiques mobilisés (vidéo, son, texte) </w:t>
            </w:r>
          </w:p>
        </w:tc>
        <w:tc>
          <w:tcPr>
            <w:tcW w:w="1722" w:type="pct"/>
            <w:tcMar>
              <w:top w:w="29" w:type="dxa"/>
              <w:left w:w="29" w:type="dxa"/>
              <w:bottom w:w="29" w:type="dxa"/>
              <w:right w:w="29" w:type="dxa"/>
            </w:tcMar>
          </w:tcPr>
          <w:p w14:paraId="5886211B" w14:textId="77777777" w:rsidR="0091408A" w:rsidRDefault="0091408A">
            <w:pPr>
              <w:spacing w:after="0" w:line="240" w:lineRule="auto"/>
              <w:rPr>
                <w:rFonts w:ascii="Times New Roman" w:hAnsi="Times New Roman" w:cs="Times New Roman"/>
                <w:color w:val="000000" w:themeColor="text1"/>
                <w:sz w:val="18"/>
                <w:szCs w:val="18"/>
              </w:rPr>
            </w:pPr>
          </w:p>
        </w:tc>
      </w:tr>
      <w:tr w:rsidR="007752A4" w14:paraId="1390A855" w14:textId="77777777">
        <w:trPr>
          <w:trHeight w:val="346"/>
        </w:trPr>
        <w:tc>
          <w:tcPr>
            <w:tcW w:w="1555" w:type="pct"/>
            <w:tcMar>
              <w:top w:w="29" w:type="dxa"/>
              <w:left w:w="29" w:type="dxa"/>
              <w:bottom w:w="29" w:type="dxa"/>
              <w:right w:w="29" w:type="dxa"/>
            </w:tcMar>
          </w:tcPr>
          <w:p w14:paraId="18FC6B97" w14:textId="77777777" w:rsidR="0091408A" w:rsidRDefault="0091408A">
            <w:pPr>
              <w:spacing w:after="0" w:line="240" w:lineRule="auto"/>
              <w:rPr>
                <w:rFonts w:ascii="Times New Roman" w:hAnsi="Times New Roman" w:cs="Times New Roman"/>
                <w:color w:val="000000" w:themeColor="text1"/>
                <w:sz w:val="18"/>
                <w:szCs w:val="18"/>
              </w:rPr>
            </w:pPr>
          </w:p>
        </w:tc>
        <w:tc>
          <w:tcPr>
            <w:tcW w:w="1722" w:type="pct"/>
            <w:tcMar>
              <w:top w:w="29" w:type="dxa"/>
              <w:left w:w="29" w:type="dxa"/>
              <w:bottom w:w="29" w:type="dxa"/>
              <w:right w:w="29" w:type="dxa"/>
            </w:tcMar>
          </w:tcPr>
          <w:p w14:paraId="26B84CE2"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Description des </w:t>
            </w:r>
            <w:proofErr w:type="spellStart"/>
            <w:r w:rsidRPr="00CA5979">
              <w:rPr>
                <w:rFonts w:ascii="Times New Roman" w:hAnsi="Times New Roman" w:cs="Times New Roman"/>
                <w:color w:val="000000" w:themeColor="text1"/>
                <w:sz w:val="18"/>
                <w:szCs w:val="18"/>
              </w:rPr>
              <w:t>expôts</w:t>
            </w:r>
            <w:proofErr w:type="spellEnd"/>
            <w:r w:rsidRPr="00CA5979">
              <w:rPr>
                <w:rFonts w:ascii="Times New Roman" w:hAnsi="Times New Roman" w:cs="Times New Roman"/>
                <w:color w:val="000000" w:themeColor="text1"/>
                <w:sz w:val="18"/>
                <w:szCs w:val="18"/>
              </w:rPr>
              <w:t xml:space="preserve"> (ce qui est présenté ; numérisé ou non)</w:t>
            </w:r>
          </w:p>
        </w:tc>
        <w:tc>
          <w:tcPr>
            <w:tcW w:w="1722" w:type="pct"/>
            <w:tcMar>
              <w:top w:w="29" w:type="dxa"/>
              <w:left w:w="29" w:type="dxa"/>
              <w:bottom w:w="29" w:type="dxa"/>
              <w:right w:w="29" w:type="dxa"/>
            </w:tcMar>
          </w:tcPr>
          <w:p w14:paraId="076A4974"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Rapport à l’objet </w:t>
            </w:r>
          </w:p>
        </w:tc>
      </w:tr>
      <w:tr w:rsidR="007752A4" w14:paraId="77521037" w14:textId="77777777">
        <w:trPr>
          <w:trHeight w:val="629"/>
        </w:trPr>
        <w:tc>
          <w:tcPr>
            <w:tcW w:w="1555" w:type="pct"/>
            <w:tcMar>
              <w:top w:w="29" w:type="dxa"/>
              <w:left w:w="29" w:type="dxa"/>
              <w:bottom w:w="29" w:type="dxa"/>
              <w:right w:w="29" w:type="dxa"/>
            </w:tcMar>
          </w:tcPr>
          <w:p w14:paraId="2F967968" w14:textId="77777777" w:rsidR="0091408A" w:rsidRDefault="0091408A">
            <w:pPr>
              <w:spacing w:after="0" w:line="240" w:lineRule="auto"/>
              <w:rPr>
                <w:rFonts w:ascii="Times New Roman" w:hAnsi="Times New Roman" w:cs="Times New Roman"/>
                <w:color w:val="000000" w:themeColor="text1"/>
                <w:sz w:val="18"/>
                <w:szCs w:val="18"/>
              </w:rPr>
            </w:pPr>
          </w:p>
        </w:tc>
        <w:tc>
          <w:tcPr>
            <w:tcW w:w="1722" w:type="pct"/>
            <w:tcMar>
              <w:top w:w="29" w:type="dxa"/>
              <w:left w:w="29" w:type="dxa"/>
              <w:bottom w:w="29" w:type="dxa"/>
              <w:right w:w="29" w:type="dxa"/>
            </w:tcMar>
          </w:tcPr>
          <w:p w14:paraId="3ABC4AEC"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Description de l’espace d’exposition (espace existant, photo, 3D, inventé, interaction avec l’espace) </w:t>
            </w:r>
            <w:r w:rsidRPr="00CA5979">
              <w:rPr>
                <w:rFonts w:ascii="Times New Roman" w:hAnsi="Times New Roman" w:cs="Times New Roman"/>
                <w:i/>
                <w:iCs/>
                <w:color w:val="000000" w:themeColor="text1"/>
                <w:sz w:val="18"/>
                <w:szCs w:val="18"/>
              </w:rPr>
              <w:t>+ support de médiation visible ou non ?</w:t>
            </w:r>
            <w:r w:rsidRPr="00CA5979">
              <w:rPr>
                <w:rFonts w:ascii="Times New Roman" w:hAnsi="Times New Roman" w:cs="Times New Roman"/>
                <w:color w:val="000000" w:themeColor="text1"/>
                <w:sz w:val="18"/>
                <w:szCs w:val="18"/>
              </w:rPr>
              <w:t xml:space="preserve"> </w:t>
            </w:r>
          </w:p>
        </w:tc>
        <w:tc>
          <w:tcPr>
            <w:tcW w:w="1722" w:type="pct"/>
            <w:tcMar>
              <w:top w:w="29" w:type="dxa"/>
              <w:left w:w="29" w:type="dxa"/>
              <w:bottom w:w="29" w:type="dxa"/>
              <w:right w:w="29" w:type="dxa"/>
            </w:tcMar>
          </w:tcPr>
          <w:p w14:paraId="649305CA"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Rapport à l’espace </w:t>
            </w:r>
          </w:p>
        </w:tc>
      </w:tr>
      <w:tr w:rsidR="007752A4" w14:paraId="7A0E00AE" w14:textId="77777777">
        <w:trPr>
          <w:trHeight w:val="251"/>
        </w:trPr>
        <w:tc>
          <w:tcPr>
            <w:tcW w:w="1555" w:type="pct"/>
            <w:tcMar>
              <w:top w:w="29" w:type="dxa"/>
              <w:left w:w="29" w:type="dxa"/>
              <w:bottom w:w="29" w:type="dxa"/>
              <w:right w:w="29" w:type="dxa"/>
            </w:tcMar>
          </w:tcPr>
          <w:p w14:paraId="2244F529" w14:textId="77777777" w:rsidR="0091408A" w:rsidRDefault="0091408A">
            <w:pPr>
              <w:spacing w:after="0" w:line="240" w:lineRule="auto"/>
              <w:rPr>
                <w:rFonts w:ascii="Times New Roman" w:hAnsi="Times New Roman" w:cs="Times New Roman"/>
                <w:color w:val="000000" w:themeColor="text1"/>
                <w:sz w:val="18"/>
                <w:szCs w:val="18"/>
              </w:rPr>
            </w:pPr>
          </w:p>
        </w:tc>
        <w:tc>
          <w:tcPr>
            <w:tcW w:w="1722" w:type="pct"/>
            <w:tcMar>
              <w:top w:w="29" w:type="dxa"/>
              <w:left w:w="29" w:type="dxa"/>
              <w:bottom w:w="29" w:type="dxa"/>
              <w:right w:w="29" w:type="dxa"/>
            </w:tcMar>
          </w:tcPr>
          <w:p w14:paraId="4A7DDE04"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Description des acteurs (visiteur, médiateur)</w:t>
            </w:r>
          </w:p>
        </w:tc>
        <w:tc>
          <w:tcPr>
            <w:tcW w:w="1722" w:type="pct"/>
            <w:tcMar>
              <w:top w:w="29" w:type="dxa"/>
              <w:left w:w="29" w:type="dxa"/>
              <w:bottom w:w="29" w:type="dxa"/>
              <w:right w:w="29" w:type="dxa"/>
            </w:tcMar>
          </w:tcPr>
          <w:p w14:paraId="59BB1B2A"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Rôle énonciatif (schéma actanciel)</w:t>
            </w:r>
          </w:p>
        </w:tc>
      </w:tr>
      <w:tr w:rsidR="007752A4" w14:paraId="241BFC1A" w14:textId="77777777">
        <w:trPr>
          <w:trHeight w:val="346"/>
        </w:trPr>
        <w:tc>
          <w:tcPr>
            <w:tcW w:w="1555" w:type="pct"/>
            <w:tcMar>
              <w:top w:w="29" w:type="dxa"/>
              <w:left w:w="29" w:type="dxa"/>
              <w:bottom w:w="29" w:type="dxa"/>
              <w:right w:w="29" w:type="dxa"/>
            </w:tcMar>
          </w:tcPr>
          <w:p w14:paraId="063D1F08" w14:textId="77777777" w:rsidR="0091408A" w:rsidRDefault="0091408A">
            <w:pPr>
              <w:spacing w:after="0" w:line="240" w:lineRule="auto"/>
              <w:rPr>
                <w:rFonts w:ascii="Times New Roman" w:hAnsi="Times New Roman" w:cs="Times New Roman"/>
                <w:color w:val="000000" w:themeColor="text1"/>
                <w:sz w:val="18"/>
                <w:szCs w:val="18"/>
              </w:rPr>
            </w:pPr>
          </w:p>
        </w:tc>
        <w:tc>
          <w:tcPr>
            <w:tcW w:w="1722" w:type="pct"/>
            <w:tcMar>
              <w:top w:w="29" w:type="dxa"/>
              <w:left w:w="29" w:type="dxa"/>
              <w:bottom w:w="29" w:type="dxa"/>
              <w:right w:w="29" w:type="dxa"/>
            </w:tcMar>
          </w:tcPr>
          <w:p w14:paraId="71DC2722"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Modalités d'interactions (temporalité (</w:t>
            </w:r>
            <w:r w:rsidR="0091408A">
              <w:rPr>
                <w:rFonts w:ascii="Times New Roman" w:hAnsi="Times New Roman" w:cs="Times New Roman"/>
                <w:color w:val="000000" w:themeColor="text1"/>
                <w:sz w:val="18"/>
                <w:szCs w:val="18"/>
              </w:rPr>
              <w:t xml:space="preserve">diffusion en direct ou </w:t>
            </w:r>
            <w:r w:rsidR="00204796">
              <w:rPr>
                <w:rFonts w:ascii="Times New Roman" w:hAnsi="Times New Roman" w:cs="Times New Roman"/>
                <w:color w:val="000000" w:themeColor="text1"/>
                <w:sz w:val="18"/>
                <w:szCs w:val="18"/>
              </w:rPr>
              <w:t xml:space="preserve">en </w:t>
            </w:r>
            <w:r w:rsidR="0091408A">
              <w:rPr>
                <w:rFonts w:ascii="Times New Roman" w:hAnsi="Times New Roman" w:cs="Times New Roman"/>
                <w:color w:val="000000" w:themeColor="text1"/>
                <w:sz w:val="18"/>
                <w:szCs w:val="18"/>
              </w:rPr>
              <w:t>différé</w:t>
            </w:r>
            <w:r w:rsidRPr="00CA5979">
              <w:rPr>
                <w:rFonts w:ascii="Times New Roman" w:hAnsi="Times New Roman" w:cs="Times New Roman"/>
                <w:color w:val="000000" w:themeColor="text1"/>
                <w:sz w:val="18"/>
                <w:szCs w:val="18"/>
              </w:rPr>
              <w:t xml:space="preserve">) et cadrage du regard) </w:t>
            </w:r>
          </w:p>
        </w:tc>
        <w:tc>
          <w:tcPr>
            <w:tcW w:w="1722" w:type="pct"/>
            <w:tcMar>
              <w:top w:w="29" w:type="dxa"/>
              <w:left w:w="29" w:type="dxa"/>
              <w:bottom w:w="29" w:type="dxa"/>
              <w:right w:w="29" w:type="dxa"/>
            </w:tcMar>
          </w:tcPr>
          <w:p w14:paraId="25D62A28"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Scénario de visite</w:t>
            </w:r>
          </w:p>
        </w:tc>
      </w:tr>
      <w:tr w:rsidR="007752A4" w14:paraId="7B326589" w14:textId="77777777">
        <w:trPr>
          <w:trHeight w:val="440"/>
        </w:trPr>
        <w:tc>
          <w:tcPr>
            <w:tcW w:w="5000" w:type="pct"/>
            <w:gridSpan w:val="3"/>
            <w:tcMar>
              <w:top w:w="29" w:type="dxa"/>
              <w:left w:w="29" w:type="dxa"/>
              <w:bottom w:w="29" w:type="dxa"/>
              <w:right w:w="29" w:type="dxa"/>
            </w:tcMar>
          </w:tcPr>
          <w:p w14:paraId="60A3346E"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b/>
                <w:bCs/>
                <w:color w:val="000000" w:themeColor="text1"/>
                <w:sz w:val="18"/>
                <w:szCs w:val="18"/>
              </w:rPr>
              <w:t xml:space="preserve">&gt;&gt; Quelle modalité communicationnelle muséale est choisie (exposition, visite guidée, catalogue, etc.) ? </w:t>
            </w:r>
          </w:p>
          <w:p w14:paraId="701F48A2"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b/>
                <w:bCs/>
                <w:color w:val="000000" w:themeColor="text1"/>
                <w:sz w:val="18"/>
                <w:szCs w:val="18"/>
              </w:rPr>
              <w:t xml:space="preserve">&gt;&gt; Quelle filiation médiatique est saillante (jeu vidéo, livre, base de données, film documentaire, etc.). ? </w:t>
            </w:r>
          </w:p>
        </w:tc>
      </w:tr>
      <w:tr w:rsidR="007752A4" w14:paraId="76CE1B0E" w14:textId="77777777">
        <w:trPr>
          <w:trHeight w:val="1385"/>
        </w:trPr>
        <w:tc>
          <w:tcPr>
            <w:tcW w:w="1555" w:type="pct"/>
            <w:tcMar>
              <w:top w:w="29" w:type="dxa"/>
              <w:left w:w="29" w:type="dxa"/>
              <w:bottom w:w="29" w:type="dxa"/>
              <w:right w:w="29" w:type="dxa"/>
            </w:tcMar>
          </w:tcPr>
          <w:p w14:paraId="576E2E2E"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b/>
                <w:bCs/>
                <w:color w:val="000000" w:themeColor="text1"/>
                <w:sz w:val="18"/>
                <w:szCs w:val="18"/>
              </w:rPr>
              <w:t>Production</w:t>
            </w:r>
            <w:r w:rsidRPr="00CA5979">
              <w:rPr>
                <w:rFonts w:ascii="Times New Roman" w:hAnsi="Times New Roman" w:cs="Times New Roman"/>
                <w:color w:val="000000" w:themeColor="text1"/>
                <w:sz w:val="18"/>
                <w:szCs w:val="18"/>
              </w:rPr>
              <w:t xml:space="preserve"> </w:t>
            </w:r>
          </w:p>
        </w:tc>
        <w:tc>
          <w:tcPr>
            <w:tcW w:w="1722" w:type="pct"/>
            <w:tcMar>
              <w:top w:w="29" w:type="dxa"/>
              <w:left w:w="29" w:type="dxa"/>
              <w:bottom w:w="29" w:type="dxa"/>
              <w:right w:w="29" w:type="dxa"/>
            </w:tcMar>
          </w:tcPr>
          <w:p w14:paraId="38EE8CD4"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Acteurs en présence</w:t>
            </w:r>
          </w:p>
          <w:p w14:paraId="329D6CFE"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Culture professionnelle</w:t>
            </w:r>
            <w:r w:rsidR="0091408A">
              <w:rPr>
                <w:rFonts w:ascii="Times New Roman" w:hAnsi="Times New Roman" w:cs="Times New Roman"/>
                <w:color w:val="000000" w:themeColor="text1"/>
                <w:sz w:val="18"/>
                <w:szCs w:val="18"/>
              </w:rPr>
              <w:t xml:space="preserve"> (secteur d’activité initiale en lien ou non avec le secteur des musées et des patrimoines) </w:t>
            </w:r>
            <w:r w:rsidRPr="00CA5979">
              <w:rPr>
                <w:rFonts w:ascii="Times New Roman" w:hAnsi="Times New Roman" w:cs="Times New Roman"/>
                <w:color w:val="000000" w:themeColor="text1"/>
                <w:sz w:val="18"/>
                <w:szCs w:val="18"/>
              </w:rPr>
              <w:t>Financements (coût, subventions)</w:t>
            </w:r>
          </w:p>
          <w:p w14:paraId="5C6B2D28"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Modèle contractuel</w:t>
            </w:r>
          </w:p>
          <w:p w14:paraId="16B02C0E"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Cadre de coopération politique et institutionnel (qui est à l’initiative </w:t>
            </w:r>
            <w:r w:rsidR="0091408A">
              <w:rPr>
                <w:rFonts w:ascii="Times New Roman" w:hAnsi="Times New Roman" w:cs="Times New Roman"/>
                <w:color w:val="000000" w:themeColor="text1"/>
                <w:sz w:val="18"/>
                <w:szCs w:val="18"/>
              </w:rPr>
              <w:t>du projet ?</w:t>
            </w:r>
            <w:r w:rsidRPr="00CA5979">
              <w:rPr>
                <w:rFonts w:ascii="Times New Roman" w:hAnsi="Times New Roman" w:cs="Times New Roman"/>
                <w:color w:val="000000" w:themeColor="text1"/>
                <w:sz w:val="18"/>
                <w:szCs w:val="18"/>
              </w:rPr>
              <w:t xml:space="preserve"> </w:t>
            </w:r>
            <w:r w:rsidR="00E21E4C">
              <w:rPr>
                <w:rFonts w:ascii="Times New Roman" w:hAnsi="Times New Roman" w:cs="Times New Roman"/>
                <w:color w:val="000000" w:themeColor="text1"/>
                <w:sz w:val="18"/>
                <w:szCs w:val="18"/>
              </w:rPr>
              <w:t>Q</w:t>
            </w:r>
            <w:r w:rsidRPr="00CA5979">
              <w:rPr>
                <w:rFonts w:ascii="Times New Roman" w:hAnsi="Times New Roman" w:cs="Times New Roman"/>
                <w:color w:val="000000" w:themeColor="text1"/>
                <w:sz w:val="18"/>
                <w:szCs w:val="18"/>
              </w:rPr>
              <w:t>uels intermédiaires</w:t>
            </w:r>
            <w:r w:rsidR="0091408A">
              <w:rPr>
                <w:rFonts w:ascii="Times New Roman" w:hAnsi="Times New Roman" w:cs="Times New Roman"/>
                <w:color w:val="000000" w:themeColor="text1"/>
                <w:sz w:val="18"/>
                <w:szCs w:val="18"/>
              </w:rPr>
              <w:t> ?</w:t>
            </w:r>
            <w:r w:rsidRPr="00CA5979">
              <w:rPr>
                <w:rFonts w:ascii="Times New Roman" w:hAnsi="Times New Roman" w:cs="Times New Roman"/>
                <w:color w:val="000000" w:themeColor="text1"/>
                <w:sz w:val="18"/>
                <w:szCs w:val="18"/>
              </w:rPr>
              <w:t xml:space="preserve"> </w:t>
            </w:r>
            <w:r w:rsidR="00E21E4C">
              <w:rPr>
                <w:rFonts w:ascii="Times New Roman" w:hAnsi="Times New Roman" w:cs="Times New Roman"/>
                <w:color w:val="000000" w:themeColor="text1"/>
                <w:sz w:val="18"/>
                <w:szCs w:val="18"/>
              </w:rPr>
              <w:t>E</w:t>
            </w:r>
            <w:r w:rsidRPr="00CA5979">
              <w:rPr>
                <w:rFonts w:ascii="Times New Roman" w:hAnsi="Times New Roman" w:cs="Times New Roman"/>
                <w:color w:val="000000" w:themeColor="text1"/>
                <w:sz w:val="18"/>
                <w:szCs w:val="18"/>
              </w:rPr>
              <w:t>st-ce que</w:t>
            </w:r>
            <w:r w:rsidR="0091408A">
              <w:rPr>
                <w:rFonts w:ascii="Times New Roman" w:hAnsi="Times New Roman" w:cs="Times New Roman"/>
                <w:color w:val="000000" w:themeColor="text1"/>
                <w:sz w:val="18"/>
                <w:szCs w:val="18"/>
              </w:rPr>
              <w:t xml:space="preserve"> la production médiatique</w:t>
            </w:r>
            <w:r w:rsidR="00BA1ED1">
              <w:rPr>
                <w:rFonts w:ascii="Times New Roman" w:hAnsi="Times New Roman" w:cs="Times New Roman"/>
                <w:color w:val="000000" w:themeColor="text1"/>
                <w:sz w:val="18"/>
                <w:szCs w:val="18"/>
              </w:rPr>
              <w:t xml:space="preserve"> s</w:t>
            </w:r>
            <w:r w:rsidRPr="00CA5979">
              <w:rPr>
                <w:rFonts w:ascii="Times New Roman" w:hAnsi="Times New Roman" w:cs="Times New Roman"/>
                <w:color w:val="000000" w:themeColor="text1"/>
                <w:sz w:val="18"/>
                <w:szCs w:val="18"/>
              </w:rPr>
              <w:t>’inscrit dans un projet plus vaste</w:t>
            </w:r>
            <w:r w:rsidR="0091408A">
              <w:rPr>
                <w:rFonts w:ascii="Times New Roman" w:hAnsi="Times New Roman" w:cs="Times New Roman"/>
                <w:color w:val="000000" w:themeColor="text1"/>
                <w:sz w:val="18"/>
                <w:szCs w:val="18"/>
              </w:rPr>
              <w:t> ?</w:t>
            </w:r>
            <w:r w:rsidRPr="00CA5979">
              <w:rPr>
                <w:rFonts w:ascii="Times New Roman" w:hAnsi="Times New Roman" w:cs="Times New Roman"/>
                <w:color w:val="000000" w:themeColor="text1"/>
                <w:sz w:val="18"/>
                <w:szCs w:val="18"/>
              </w:rPr>
              <w:t>)</w:t>
            </w:r>
          </w:p>
          <w:p w14:paraId="7F96C45D"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Logos dans l’ordre </w:t>
            </w:r>
          </w:p>
          <w:p w14:paraId="55F8153A"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Crédits affichés</w:t>
            </w:r>
          </w:p>
        </w:tc>
        <w:tc>
          <w:tcPr>
            <w:tcW w:w="1722" w:type="pct"/>
            <w:tcMar>
              <w:top w:w="29" w:type="dxa"/>
              <w:left w:w="29" w:type="dxa"/>
              <w:bottom w:w="29" w:type="dxa"/>
              <w:right w:w="29" w:type="dxa"/>
            </w:tcMar>
          </w:tcPr>
          <w:p w14:paraId="29532C10" w14:textId="77777777" w:rsidR="0091408A" w:rsidRDefault="0091408A">
            <w:pPr>
              <w:spacing w:after="0" w:line="240" w:lineRule="auto"/>
              <w:rPr>
                <w:rFonts w:ascii="Times New Roman" w:hAnsi="Times New Roman" w:cs="Times New Roman"/>
                <w:color w:val="000000" w:themeColor="text1"/>
                <w:sz w:val="18"/>
                <w:szCs w:val="18"/>
              </w:rPr>
            </w:pPr>
          </w:p>
        </w:tc>
      </w:tr>
      <w:tr w:rsidR="007752A4" w14:paraId="335C768D" w14:textId="77777777">
        <w:trPr>
          <w:trHeight w:val="1030"/>
        </w:trPr>
        <w:tc>
          <w:tcPr>
            <w:tcW w:w="1555" w:type="pct"/>
            <w:tcMar>
              <w:top w:w="29" w:type="dxa"/>
              <w:left w:w="29" w:type="dxa"/>
              <w:bottom w:w="29" w:type="dxa"/>
              <w:right w:w="29" w:type="dxa"/>
            </w:tcMar>
          </w:tcPr>
          <w:p w14:paraId="5BF0DF98"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b/>
                <w:bCs/>
                <w:color w:val="000000" w:themeColor="text1"/>
                <w:sz w:val="18"/>
                <w:szCs w:val="18"/>
              </w:rPr>
              <w:t>Discours autour du projet</w:t>
            </w:r>
            <w:r w:rsidRPr="00CA5979">
              <w:rPr>
                <w:rFonts w:ascii="Times New Roman" w:hAnsi="Times New Roman" w:cs="Times New Roman"/>
                <w:color w:val="000000" w:themeColor="text1"/>
                <w:sz w:val="18"/>
                <w:szCs w:val="18"/>
              </w:rPr>
              <w:t xml:space="preserve"> </w:t>
            </w:r>
          </w:p>
        </w:tc>
        <w:tc>
          <w:tcPr>
            <w:tcW w:w="1722" w:type="pct"/>
            <w:tcMar>
              <w:top w:w="29" w:type="dxa"/>
              <w:left w:w="29" w:type="dxa"/>
              <w:bottom w:w="29" w:type="dxa"/>
              <w:right w:w="29" w:type="dxa"/>
            </w:tcMar>
          </w:tcPr>
          <w:p w14:paraId="42BEBFA2"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Relevé des discours autour du projet : </w:t>
            </w:r>
          </w:p>
          <w:p w14:paraId="2ACA7588"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Discours médiatiques </w:t>
            </w:r>
          </w:p>
          <w:p w14:paraId="340BA76B"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Discours institutionnels </w:t>
            </w:r>
          </w:p>
          <w:p w14:paraId="3E227283"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 xml:space="preserve">Discours des collectivités territoriales </w:t>
            </w:r>
          </w:p>
          <w:p w14:paraId="4A8FDFBC"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color w:val="000000" w:themeColor="text1"/>
                <w:sz w:val="18"/>
                <w:szCs w:val="18"/>
              </w:rPr>
              <w:t>Discours des développeurs et hébergeurs</w:t>
            </w:r>
          </w:p>
        </w:tc>
        <w:tc>
          <w:tcPr>
            <w:tcW w:w="1722" w:type="pct"/>
            <w:tcMar>
              <w:top w:w="29" w:type="dxa"/>
              <w:left w:w="29" w:type="dxa"/>
              <w:bottom w:w="29" w:type="dxa"/>
              <w:right w:w="29" w:type="dxa"/>
            </w:tcMar>
          </w:tcPr>
          <w:p w14:paraId="0C870877" w14:textId="77777777" w:rsidR="0091408A" w:rsidRDefault="0091408A">
            <w:pPr>
              <w:spacing w:after="0" w:line="240" w:lineRule="auto"/>
              <w:rPr>
                <w:rFonts w:ascii="Times New Roman" w:hAnsi="Times New Roman" w:cs="Times New Roman"/>
                <w:color w:val="000000" w:themeColor="text1"/>
                <w:sz w:val="18"/>
                <w:szCs w:val="18"/>
              </w:rPr>
            </w:pPr>
          </w:p>
        </w:tc>
      </w:tr>
      <w:tr w:rsidR="007752A4" w14:paraId="71784706" w14:textId="77777777">
        <w:trPr>
          <w:trHeight w:val="346"/>
        </w:trPr>
        <w:tc>
          <w:tcPr>
            <w:tcW w:w="5000" w:type="pct"/>
            <w:gridSpan w:val="3"/>
            <w:tcMar>
              <w:top w:w="29" w:type="dxa"/>
              <w:left w:w="29" w:type="dxa"/>
              <w:bottom w:w="29" w:type="dxa"/>
              <w:right w:w="29" w:type="dxa"/>
            </w:tcMar>
          </w:tcPr>
          <w:p w14:paraId="7D3CD756"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b/>
                <w:bCs/>
                <w:color w:val="000000" w:themeColor="text1"/>
                <w:sz w:val="18"/>
                <w:szCs w:val="18"/>
              </w:rPr>
              <w:t xml:space="preserve">&gt;&gt; Quel modèle de production est adopté ? </w:t>
            </w:r>
          </w:p>
          <w:p w14:paraId="221DEF76" w14:textId="77777777" w:rsidR="0091408A" w:rsidRDefault="00CA5979">
            <w:pPr>
              <w:spacing w:after="0" w:line="240" w:lineRule="auto"/>
              <w:rPr>
                <w:rFonts w:ascii="Times New Roman" w:hAnsi="Times New Roman" w:cs="Times New Roman"/>
                <w:color w:val="000000" w:themeColor="text1"/>
                <w:sz w:val="18"/>
                <w:szCs w:val="18"/>
              </w:rPr>
            </w:pPr>
            <w:r w:rsidRPr="00CA5979">
              <w:rPr>
                <w:rFonts w:ascii="Times New Roman" w:hAnsi="Times New Roman" w:cs="Times New Roman"/>
                <w:b/>
                <w:bCs/>
                <w:color w:val="000000" w:themeColor="text1"/>
                <w:sz w:val="18"/>
                <w:szCs w:val="18"/>
              </w:rPr>
              <w:t>&gt;&gt; Quelles filiations avec des modèles existant en économie politique de la communication ?</w:t>
            </w:r>
            <w:r w:rsidRPr="00CA5979">
              <w:rPr>
                <w:rFonts w:ascii="Times New Roman" w:hAnsi="Times New Roman" w:cs="Times New Roman"/>
                <w:color w:val="000000" w:themeColor="text1"/>
                <w:sz w:val="18"/>
                <w:szCs w:val="18"/>
              </w:rPr>
              <w:t xml:space="preserve"> </w:t>
            </w:r>
          </w:p>
        </w:tc>
      </w:tr>
    </w:tbl>
    <w:p w14:paraId="2E49A41F" w14:textId="77777777" w:rsidR="007752A4" w:rsidRDefault="007752A4">
      <w:pPr>
        <w:spacing w:after="0" w:line="360" w:lineRule="auto"/>
        <w:jc w:val="both"/>
        <w:rPr>
          <w:rFonts w:ascii="Times New Roman" w:hAnsi="Times New Roman" w:cs="Times New Roman"/>
          <w:color w:val="000000" w:themeColor="text1"/>
          <w:sz w:val="24"/>
          <w:szCs w:val="24"/>
        </w:rPr>
      </w:pPr>
    </w:p>
    <w:p w14:paraId="5A2A052A" w14:textId="10F4389D"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Concernant la délimitation du terrain d’étude, trois corpus ont été constitués</w:t>
      </w:r>
      <w:r w:rsidR="009505A9">
        <w:rPr>
          <w:rFonts w:ascii="Times New Roman" w:hAnsi="Times New Roman" w:cs="Times New Roman"/>
          <w:color w:val="000000" w:themeColor="text1"/>
          <w:sz w:val="24"/>
          <w:szCs w:val="24"/>
        </w:rPr>
        <w:t xml:space="preserve"> au fur et à mesure de l’avancée du projet. </w:t>
      </w:r>
    </w:p>
    <w:p w14:paraId="1914F62D" w14:textId="77777777" w:rsidR="007752A4" w:rsidRDefault="008B6B5F">
      <w:pPr>
        <w:pStyle w:val="Paragraphedeliste"/>
        <w:numPr>
          <w:ilvl w:val="0"/>
          <w:numId w:val="17"/>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w:t>
      </w:r>
      <w:r w:rsidR="00E21E4C">
        <w:rPr>
          <w:rFonts w:ascii="Times New Roman" w:hAnsi="Times New Roman" w:cs="Times New Roman"/>
          <w:color w:val="000000" w:themeColor="text1"/>
          <w:sz w:val="24"/>
          <w:szCs w:val="24"/>
        </w:rPr>
        <w:t xml:space="preserve"> corpus exploratoire d’une trentaine de productions médiatiques considérées par leur producteur (musées nationaux, municipaux, fondations) comme des substituts numériques d’exposition, qu’elles aient été produites pendant la crise sanitaire ou en amont. </w:t>
      </w:r>
    </w:p>
    <w:p w14:paraId="5434CEA0" w14:textId="77777777" w:rsidR="007752A4" w:rsidRDefault="008B6B5F">
      <w:pPr>
        <w:pStyle w:val="Paragraphedeliste"/>
        <w:numPr>
          <w:ilvl w:val="0"/>
          <w:numId w:val="17"/>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w:t>
      </w:r>
      <w:r w:rsidR="00E21E4C">
        <w:rPr>
          <w:rFonts w:ascii="Times New Roman" w:hAnsi="Times New Roman" w:cs="Times New Roman"/>
          <w:color w:val="000000" w:themeColor="text1"/>
          <w:sz w:val="24"/>
          <w:szCs w:val="24"/>
        </w:rPr>
        <w:t xml:space="preserve"> corpus </w:t>
      </w:r>
      <w:r w:rsidR="003D783F">
        <w:rPr>
          <w:rFonts w:ascii="Times New Roman" w:hAnsi="Times New Roman" w:cs="Times New Roman"/>
          <w:color w:val="000000" w:themeColor="text1"/>
          <w:sz w:val="24"/>
          <w:szCs w:val="24"/>
        </w:rPr>
        <w:t xml:space="preserve">« approfondi » </w:t>
      </w:r>
      <w:r w:rsidR="00E21E4C">
        <w:rPr>
          <w:rFonts w:ascii="Times New Roman" w:hAnsi="Times New Roman" w:cs="Times New Roman"/>
          <w:color w:val="000000" w:themeColor="text1"/>
          <w:sz w:val="24"/>
          <w:szCs w:val="24"/>
        </w:rPr>
        <w:t>de sept expositions en ligne proposées sur les sites Internet des institutions patrimoniales pendant les périodes de fermeture des musées pour lesquelles des entretiens ont été réalisés avec les concepteurs (tableau 2)</w:t>
      </w:r>
    </w:p>
    <w:p w14:paraId="08E7A566" w14:textId="77777777" w:rsidR="007752A4" w:rsidRDefault="008B6B5F">
      <w:pPr>
        <w:pStyle w:val="Paragraphedeliste"/>
        <w:numPr>
          <w:ilvl w:val="0"/>
          <w:numId w:val="17"/>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Un</w:t>
      </w:r>
      <w:r w:rsidR="00E21E4C">
        <w:rPr>
          <w:rFonts w:ascii="Times New Roman" w:hAnsi="Times New Roman" w:cs="Times New Roman"/>
          <w:color w:val="000000" w:themeColor="text1"/>
          <w:sz w:val="24"/>
          <w:szCs w:val="24"/>
        </w:rPr>
        <w:t xml:space="preserve"> troisième corpus</w:t>
      </w:r>
      <w:r w:rsidR="003D783F">
        <w:rPr>
          <w:rFonts w:ascii="Times New Roman" w:hAnsi="Times New Roman" w:cs="Times New Roman"/>
          <w:color w:val="000000" w:themeColor="text1"/>
          <w:sz w:val="24"/>
          <w:szCs w:val="24"/>
        </w:rPr>
        <w:t xml:space="preserve"> « catégoriel » composé</w:t>
      </w:r>
      <w:r w:rsidR="00E21E4C">
        <w:rPr>
          <w:rFonts w:ascii="Times New Roman" w:hAnsi="Times New Roman" w:cs="Times New Roman"/>
          <w:color w:val="000000" w:themeColor="text1"/>
          <w:sz w:val="24"/>
          <w:szCs w:val="24"/>
        </w:rPr>
        <w:t xml:space="preserve"> de </w:t>
      </w:r>
      <w:r w:rsidR="003D783F">
        <w:rPr>
          <w:rFonts w:ascii="Times New Roman" w:hAnsi="Times New Roman" w:cs="Times New Roman"/>
          <w:color w:val="000000" w:themeColor="text1"/>
          <w:sz w:val="24"/>
          <w:szCs w:val="24"/>
        </w:rPr>
        <w:t>vingt-deux</w:t>
      </w:r>
      <w:r w:rsidR="00E21E4C">
        <w:rPr>
          <w:rFonts w:ascii="Times New Roman" w:hAnsi="Times New Roman" w:cs="Times New Roman"/>
          <w:color w:val="000000" w:themeColor="text1"/>
          <w:sz w:val="24"/>
          <w:szCs w:val="24"/>
        </w:rPr>
        <w:t xml:space="preserve"> expositions en ligne</w:t>
      </w:r>
      <w:r w:rsidR="00C66025">
        <w:rPr>
          <w:rFonts w:ascii="Times New Roman" w:hAnsi="Times New Roman" w:cs="Times New Roman"/>
          <w:color w:val="000000" w:themeColor="text1"/>
          <w:sz w:val="24"/>
          <w:szCs w:val="24"/>
        </w:rPr>
        <w:t>, indépendamment de leur date de production et de diffusion</w:t>
      </w:r>
      <w:r w:rsidR="003D783F">
        <w:rPr>
          <w:rFonts w:ascii="Times New Roman" w:hAnsi="Times New Roman" w:cs="Times New Roman"/>
          <w:color w:val="000000" w:themeColor="text1"/>
          <w:sz w:val="24"/>
          <w:szCs w:val="24"/>
        </w:rPr>
        <w:t>.</w:t>
      </w:r>
      <w:r w:rsidR="00E21E4C">
        <w:rPr>
          <w:rFonts w:ascii="Times New Roman" w:hAnsi="Times New Roman" w:cs="Times New Roman"/>
          <w:color w:val="000000" w:themeColor="text1"/>
          <w:sz w:val="24"/>
          <w:szCs w:val="24"/>
        </w:rPr>
        <w:t xml:space="preserve"> </w:t>
      </w:r>
      <w:r w:rsidR="00C66025">
        <w:rPr>
          <w:rFonts w:ascii="Times New Roman" w:hAnsi="Times New Roman" w:cs="Times New Roman"/>
          <w:color w:val="000000" w:themeColor="text1"/>
          <w:sz w:val="24"/>
          <w:szCs w:val="24"/>
        </w:rPr>
        <w:t>Ce corpus</w:t>
      </w:r>
      <w:r w:rsidR="003D783F">
        <w:rPr>
          <w:rFonts w:ascii="Times New Roman" w:hAnsi="Times New Roman" w:cs="Times New Roman"/>
          <w:color w:val="000000" w:themeColor="text1"/>
          <w:sz w:val="24"/>
          <w:szCs w:val="24"/>
        </w:rPr>
        <w:t xml:space="preserve"> </w:t>
      </w:r>
      <w:r w:rsidR="00E21E4C">
        <w:rPr>
          <w:rFonts w:ascii="Times New Roman" w:hAnsi="Times New Roman" w:cs="Times New Roman"/>
          <w:color w:val="000000" w:themeColor="text1"/>
          <w:sz w:val="24"/>
          <w:szCs w:val="24"/>
        </w:rPr>
        <w:t>a été constitué en veillant à une diversité des types de musées</w:t>
      </w:r>
      <w:r w:rsidR="00C66025">
        <w:rPr>
          <w:rFonts w:ascii="Times New Roman" w:hAnsi="Times New Roman" w:cs="Times New Roman"/>
          <w:color w:val="000000" w:themeColor="text1"/>
          <w:sz w:val="24"/>
          <w:szCs w:val="24"/>
        </w:rPr>
        <w:t xml:space="preserve"> producteurs : </w:t>
      </w:r>
      <w:r w:rsidR="00E21E4C">
        <w:rPr>
          <w:rFonts w:ascii="Times New Roman" w:hAnsi="Times New Roman" w:cs="Times New Roman"/>
          <w:color w:val="000000" w:themeColor="text1"/>
          <w:sz w:val="24"/>
          <w:szCs w:val="24"/>
        </w:rPr>
        <w:t xml:space="preserve">musée de </w:t>
      </w:r>
      <w:r w:rsidR="00204796">
        <w:rPr>
          <w:rFonts w:ascii="Times New Roman" w:hAnsi="Times New Roman" w:cs="Times New Roman"/>
          <w:color w:val="000000" w:themeColor="text1"/>
          <w:sz w:val="24"/>
          <w:szCs w:val="24"/>
        </w:rPr>
        <w:t>Beaux-arts</w:t>
      </w:r>
      <w:r w:rsidR="00E21E4C">
        <w:rPr>
          <w:rFonts w:ascii="Times New Roman" w:hAnsi="Times New Roman" w:cs="Times New Roman"/>
          <w:color w:val="000000" w:themeColor="text1"/>
          <w:sz w:val="24"/>
          <w:szCs w:val="24"/>
        </w:rPr>
        <w:t xml:space="preserve">, d’art contemporain, d’histoire, de préhistoire et d’archéologie, de sociétés (tableau 3). </w:t>
      </w:r>
    </w:p>
    <w:p w14:paraId="39C0E24B" w14:textId="77777777" w:rsidR="0091408A" w:rsidRDefault="0091408A">
      <w:pPr>
        <w:pStyle w:val="Paragraphedeliste"/>
        <w:spacing w:after="0" w:line="360" w:lineRule="auto"/>
        <w:ind w:left="1155"/>
        <w:jc w:val="both"/>
        <w:rPr>
          <w:rFonts w:ascii="Times New Roman" w:hAnsi="Times New Roman" w:cs="Times New Roman"/>
          <w:color w:val="000000" w:themeColor="text1"/>
          <w:sz w:val="24"/>
          <w:szCs w:val="24"/>
        </w:rPr>
      </w:pPr>
    </w:p>
    <w:p w14:paraId="37B61F7A" w14:textId="77777777" w:rsidR="0091408A" w:rsidRDefault="00CA5979">
      <w:pPr>
        <w:spacing w:after="0" w:line="360" w:lineRule="auto"/>
        <w:ind w:left="720"/>
        <w:jc w:val="both"/>
        <w:rPr>
          <w:rFonts w:ascii="Times New Roman" w:hAnsi="Times New Roman" w:cs="Times New Roman"/>
          <w:b/>
          <w:bCs/>
          <w:color w:val="000000" w:themeColor="text1"/>
          <w:sz w:val="24"/>
          <w:szCs w:val="24"/>
        </w:rPr>
      </w:pPr>
      <w:r w:rsidRPr="00A93742">
        <w:rPr>
          <w:rFonts w:ascii="Times New Roman" w:hAnsi="Times New Roman" w:cs="Times New Roman"/>
          <w:b/>
          <w:bCs/>
          <w:color w:val="000000" w:themeColor="text1"/>
          <w:sz w:val="24"/>
          <w:szCs w:val="24"/>
        </w:rPr>
        <w:t xml:space="preserve">Tableau 2 : </w:t>
      </w:r>
      <w:r w:rsidR="002C4C00" w:rsidRPr="00A93742">
        <w:rPr>
          <w:rFonts w:ascii="Times New Roman" w:hAnsi="Times New Roman" w:cs="Times New Roman"/>
          <w:b/>
          <w:bCs/>
          <w:color w:val="000000" w:themeColor="text1"/>
          <w:sz w:val="24"/>
          <w:szCs w:val="24"/>
        </w:rPr>
        <w:t xml:space="preserve">Corpus </w:t>
      </w:r>
      <w:r w:rsidR="00256BD8" w:rsidRPr="00A93742">
        <w:rPr>
          <w:rFonts w:ascii="Times New Roman" w:hAnsi="Times New Roman" w:cs="Times New Roman"/>
          <w:b/>
          <w:bCs/>
          <w:color w:val="000000" w:themeColor="text1"/>
          <w:sz w:val="24"/>
          <w:szCs w:val="24"/>
        </w:rPr>
        <w:t xml:space="preserve">« approfondi » </w:t>
      </w:r>
      <w:r w:rsidR="003D783F" w:rsidRPr="00A93742">
        <w:rPr>
          <w:rFonts w:ascii="Times New Roman" w:hAnsi="Times New Roman" w:cs="Times New Roman"/>
          <w:b/>
          <w:bCs/>
          <w:color w:val="000000" w:themeColor="text1"/>
          <w:sz w:val="24"/>
          <w:szCs w:val="24"/>
        </w:rPr>
        <w:t xml:space="preserve">d’expositions en ligne </w:t>
      </w:r>
    </w:p>
    <w:tbl>
      <w:tblPr>
        <w:tblStyle w:val="Grilledutableau"/>
        <w:tblW w:w="9100" w:type="dxa"/>
        <w:tblInd w:w="534" w:type="dxa"/>
        <w:tblLook w:val="04A0" w:firstRow="1" w:lastRow="0" w:firstColumn="1" w:lastColumn="0" w:noHBand="0" w:noVBand="1"/>
      </w:tblPr>
      <w:tblGrid>
        <w:gridCol w:w="2722"/>
        <w:gridCol w:w="1930"/>
        <w:gridCol w:w="1472"/>
        <w:gridCol w:w="2976"/>
      </w:tblGrid>
      <w:tr w:rsidR="007752A4" w14:paraId="3A28235C" w14:textId="77777777" w:rsidTr="007752A4">
        <w:tc>
          <w:tcPr>
            <w:tcW w:w="2722" w:type="dxa"/>
          </w:tcPr>
          <w:p w14:paraId="60E2690E" w14:textId="77777777" w:rsidR="007752A4" w:rsidRPr="007752A4" w:rsidRDefault="00BD4A74">
            <w:pPr>
              <w:pStyle w:val="Paragraphedeliste"/>
              <w:spacing w:after="200" w:line="276" w:lineRule="auto"/>
              <w:ind w:left="0"/>
              <w:rPr>
                <w:rFonts w:ascii="Times New Roman" w:hAnsi="Times New Roman" w:cs="Times New Roman"/>
                <w:b/>
                <w:bCs/>
                <w:color w:val="000000" w:themeColor="text1"/>
                <w:sz w:val="18"/>
                <w:szCs w:val="18"/>
              </w:rPr>
            </w:pPr>
            <w:r w:rsidRPr="00A93742">
              <w:rPr>
                <w:rFonts w:ascii="Times New Roman" w:hAnsi="Times New Roman" w:cs="Times New Roman"/>
                <w:b/>
                <w:bCs/>
                <w:color w:val="000000" w:themeColor="text1"/>
                <w:sz w:val="18"/>
                <w:szCs w:val="18"/>
              </w:rPr>
              <w:t>Institution</w:t>
            </w:r>
          </w:p>
        </w:tc>
        <w:tc>
          <w:tcPr>
            <w:tcW w:w="1930" w:type="dxa"/>
          </w:tcPr>
          <w:p w14:paraId="68E520D7" w14:textId="77777777" w:rsidR="007752A4" w:rsidRPr="007752A4" w:rsidRDefault="00CA5979">
            <w:pPr>
              <w:pStyle w:val="Paragraphedeliste"/>
              <w:spacing w:after="200" w:line="276" w:lineRule="auto"/>
              <w:ind w:left="0"/>
              <w:rPr>
                <w:rFonts w:ascii="Times New Roman" w:hAnsi="Times New Roman" w:cs="Times New Roman"/>
                <w:b/>
                <w:bCs/>
                <w:color w:val="000000" w:themeColor="text1"/>
                <w:sz w:val="18"/>
                <w:szCs w:val="18"/>
              </w:rPr>
            </w:pPr>
            <w:r w:rsidRPr="00CA5979">
              <w:rPr>
                <w:rFonts w:ascii="Times New Roman" w:hAnsi="Times New Roman" w:cs="Times New Roman"/>
                <w:b/>
                <w:bCs/>
                <w:color w:val="000000" w:themeColor="text1"/>
                <w:sz w:val="18"/>
                <w:szCs w:val="18"/>
              </w:rPr>
              <w:t>Nom de l’exposition en ligne</w:t>
            </w:r>
          </w:p>
        </w:tc>
        <w:tc>
          <w:tcPr>
            <w:tcW w:w="1472" w:type="dxa"/>
          </w:tcPr>
          <w:p w14:paraId="3929C161" w14:textId="77777777" w:rsidR="007752A4" w:rsidRPr="007752A4" w:rsidRDefault="00CA5979">
            <w:pPr>
              <w:pStyle w:val="Paragraphedeliste"/>
              <w:spacing w:after="200" w:line="276" w:lineRule="auto"/>
              <w:ind w:left="0"/>
              <w:rPr>
                <w:rFonts w:ascii="Times New Roman" w:hAnsi="Times New Roman" w:cs="Times New Roman"/>
                <w:b/>
                <w:bCs/>
                <w:color w:val="000000" w:themeColor="text1"/>
                <w:sz w:val="18"/>
                <w:szCs w:val="18"/>
              </w:rPr>
            </w:pPr>
            <w:r w:rsidRPr="00CA5979">
              <w:rPr>
                <w:rFonts w:ascii="Times New Roman" w:hAnsi="Times New Roman" w:cs="Times New Roman"/>
                <w:b/>
                <w:bCs/>
                <w:color w:val="000000" w:themeColor="text1"/>
                <w:sz w:val="18"/>
                <w:szCs w:val="18"/>
              </w:rPr>
              <w:t xml:space="preserve">Prestataire  </w:t>
            </w:r>
          </w:p>
        </w:tc>
        <w:tc>
          <w:tcPr>
            <w:tcW w:w="2976" w:type="dxa"/>
          </w:tcPr>
          <w:p w14:paraId="11EC87F3" w14:textId="77777777" w:rsidR="007752A4" w:rsidRPr="007752A4" w:rsidRDefault="00CA5979">
            <w:pPr>
              <w:pStyle w:val="Paragraphedeliste"/>
              <w:spacing w:after="200" w:line="276" w:lineRule="auto"/>
              <w:ind w:left="0"/>
              <w:rPr>
                <w:rFonts w:ascii="Times New Roman" w:hAnsi="Times New Roman" w:cs="Times New Roman"/>
                <w:b/>
                <w:bCs/>
                <w:color w:val="000000" w:themeColor="text1"/>
                <w:sz w:val="18"/>
                <w:szCs w:val="18"/>
              </w:rPr>
            </w:pPr>
            <w:r w:rsidRPr="00CA5979">
              <w:rPr>
                <w:rFonts w:ascii="Times New Roman" w:hAnsi="Times New Roman" w:cs="Times New Roman"/>
                <w:b/>
                <w:bCs/>
                <w:color w:val="000000" w:themeColor="text1"/>
                <w:sz w:val="18"/>
                <w:szCs w:val="18"/>
              </w:rPr>
              <w:t>Personne(s) interrogée(s)</w:t>
            </w:r>
          </w:p>
        </w:tc>
      </w:tr>
      <w:tr w:rsidR="007752A4" w14:paraId="554AC7F9" w14:textId="77777777" w:rsidTr="007752A4">
        <w:tc>
          <w:tcPr>
            <w:tcW w:w="2722" w:type="dxa"/>
          </w:tcPr>
          <w:p w14:paraId="30E14F19"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Archives municipales d’Avignon</w:t>
            </w:r>
          </w:p>
        </w:tc>
        <w:tc>
          <w:tcPr>
            <w:tcW w:w="1930" w:type="dxa"/>
          </w:tcPr>
          <w:p w14:paraId="4EA44148"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Epatant Patrimoine </w:t>
            </w:r>
          </w:p>
        </w:tc>
        <w:tc>
          <w:tcPr>
            <w:tcW w:w="1472" w:type="dxa"/>
          </w:tcPr>
          <w:p w14:paraId="0E6940C6" w14:textId="77777777" w:rsidR="007752A4" w:rsidRPr="007752A4" w:rsidRDefault="00E21E4C">
            <w:pPr>
              <w:pStyle w:val="Paragraphedeliste"/>
              <w:spacing w:after="200" w:line="276" w:lineRule="auto"/>
              <w:ind w:left="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w:t>
            </w:r>
            <w:r w:rsidR="007752A4" w:rsidRPr="007752A4">
              <w:rPr>
                <w:rFonts w:ascii="Times New Roman" w:hAnsi="Times New Roman" w:cs="Times New Roman"/>
                <w:color w:val="000000" w:themeColor="text1"/>
                <w:sz w:val="18"/>
                <w:szCs w:val="18"/>
              </w:rPr>
              <w:t>tagiaires en communication</w:t>
            </w:r>
          </w:p>
        </w:tc>
        <w:tc>
          <w:tcPr>
            <w:tcW w:w="2976" w:type="dxa"/>
          </w:tcPr>
          <w:p w14:paraId="76E6A8B2"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Responsable du service des publics</w:t>
            </w:r>
          </w:p>
          <w:p w14:paraId="09E29A6C"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Stagiaires en communication</w:t>
            </w:r>
          </w:p>
        </w:tc>
      </w:tr>
      <w:tr w:rsidR="007752A4" w14:paraId="1BBC13C4" w14:textId="77777777" w:rsidTr="007752A4">
        <w:tc>
          <w:tcPr>
            <w:tcW w:w="2722" w:type="dxa"/>
          </w:tcPr>
          <w:p w14:paraId="30E671C7"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Château </w:t>
            </w:r>
            <w:proofErr w:type="spellStart"/>
            <w:r w:rsidRPr="007752A4">
              <w:rPr>
                <w:rFonts w:ascii="Times New Roman" w:hAnsi="Times New Roman" w:cs="Times New Roman"/>
                <w:color w:val="000000" w:themeColor="text1"/>
                <w:sz w:val="18"/>
                <w:szCs w:val="18"/>
              </w:rPr>
              <w:t>Borély</w:t>
            </w:r>
            <w:proofErr w:type="spellEnd"/>
            <w:r w:rsidRPr="007752A4">
              <w:rPr>
                <w:rFonts w:ascii="Times New Roman" w:hAnsi="Times New Roman" w:cs="Times New Roman"/>
                <w:color w:val="000000" w:themeColor="text1"/>
                <w:sz w:val="18"/>
                <w:szCs w:val="18"/>
              </w:rPr>
              <w:t>, Musée des arts décoratifs, de la faïence et de la mode (Marseille)</w:t>
            </w:r>
          </w:p>
        </w:tc>
        <w:tc>
          <w:tcPr>
            <w:tcW w:w="1930" w:type="dxa"/>
          </w:tcPr>
          <w:p w14:paraId="13A79C5D"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Visite Live du Château </w:t>
            </w:r>
            <w:proofErr w:type="spellStart"/>
            <w:r w:rsidRPr="007752A4">
              <w:rPr>
                <w:rFonts w:ascii="Times New Roman" w:hAnsi="Times New Roman" w:cs="Times New Roman"/>
                <w:color w:val="000000" w:themeColor="text1"/>
                <w:sz w:val="18"/>
                <w:szCs w:val="18"/>
              </w:rPr>
              <w:t>Borély</w:t>
            </w:r>
            <w:proofErr w:type="spellEnd"/>
          </w:p>
        </w:tc>
        <w:tc>
          <w:tcPr>
            <w:tcW w:w="1472" w:type="dxa"/>
          </w:tcPr>
          <w:p w14:paraId="202650B0"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proofErr w:type="spellStart"/>
            <w:r w:rsidRPr="007752A4">
              <w:rPr>
                <w:rFonts w:ascii="Times New Roman" w:hAnsi="Times New Roman" w:cs="Times New Roman"/>
                <w:color w:val="000000" w:themeColor="text1"/>
                <w:sz w:val="18"/>
                <w:szCs w:val="18"/>
              </w:rPr>
              <w:t>My</w:t>
            </w:r>
            <w:proofErr w:type="spellEnd"/>
            <w:r w:rsidRPr="007752A4">
              <w:rPr>
                <w:rFonts w:ascii="Times New Roman" w:hAnsi="Times New Roman" w:cs="Times New Roman"/>
                <w:color w:val="000000" w:themeColor="text1"/>
                <w:sz w:val="18"/>
                <w:szCs w:val="18"/>
              </w:rPr>
              <w:t xml:space="preserve"> Tour Live </w:t>
            </w:r>
          </w:p>
        </w:tc>
        <w:tc>
          <w:tcPr>
            <w:tcW w:w="2976" w:type="dxa"/>
          </w:tcPr>
          <w:p w14:paraId="78F22C8D"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Pour le musée : médiatrices, responsable des publics, conservatrice </w:t>
            </w:r>
          </w:p>
          <w:p w14:paraId="7DA41B66"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Pour le prestataire : directeur de publication </w:t>
            </w:r>
          </w:p>
        </w:tc>
      </w:tr>
      <w:tr w:rsidR="007752A4" w14:paraId="56BA4054" w14:textId="77777777" w:rsidTr="007752A4">
        <w:tc>
          <w:tcPr>
            <w:tcW w:w="2722" w:type="dxa"/>
          </w:tcPr>
          <w:p w14:paraId="194EF57C"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Hospice Comtesse et Palais des Beaux-Arts (Lille)</w:t>
            </w:r>
          </w:p>
        </w:tc>
        <w:tc>
          <w:tcPr>
            <w:tcW w:w="1930" w:type="dxa"/>
          </w:tcPr>
          <w:p w14:paraId="052C6121"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L’Atelier Pasquero </w:t>
            </w:r>
          </w:p>
        </w:tc>
        <w:tc>
          <w:tcPr>
            <w:tcW w:w="1472" w:type="dxa"/>
          </w:tcPr>
          <w:p w14:paraId="1296E29E"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Immersib3d et Blue Okapi (audiovisuel)</w:t>
            </w:r>
          </w:p>
        </w:tc>
        <w:tc>
          <w:tcPr>
            <w:tcW w:w="2976" w:type="dxa"/>
          </w:tcPr>
          <w:p w14:paraId="418080A5"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Responsable du musée, chargé de développement HC, chargée de départements PBA</w:t>
            </w:r>
          </w:p>
          <w:p w14:paraId="79D40B16"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Pour le prestataire  direction</w:t>
            </w:r>
            <w:r w:rsidR="00E21E4C">
              <w:rPr>
                <w:rFonts w:ascii="Times New Roman" w:hAnsi="Times New Roman" w:cs="Times New Roman"/>
                <w:color w:val="000000" w:themeColor="text1"/>
                <w:sz w:val="18"/>
                <w:szCs w:val="18"/>
              </w:rPr>
              <w:t xml:space="preserve"> de la structure</w:t>
            </w:r>
          </w:p>
        </w:tc>
      </w:tr>
      <w:tr w:rsidR="007752A4" w14:paraId="431C64DC" w14:textId="77777777" w:rsidTr="007752A4">
        <w:tc>
          <w:tcPr>
            <w:tcW w:w="2722" w:type="dxa"/>
          </w:tcPr>
          <w:p w14:paraId="4242C197"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Lugdunum</w:t>
            </w:r>
          </w:p>
        </w:tc>
        <w:tc>
          <w:tcPr>
            <w:tcW w:w="1930" w:type="dxa"/>
          </w:tcPr>
          <w:p w14:paraId="160986FD"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Une salade César ? La Cuisine romaine de la taverne au banquet</w:t>
            </w:r>
          </w:p>
        </w:tc>
        <w:tc>
          <w:tcPr>
            <w:tcW w:w="1472" w:type="dxa"/>
          </w:tcPr>
          <w:p w14:paraId="068C562E"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La Brèche Studio</w:t>
            </w:r>
          </w:p>
        </w:tc>
        <w:tc>
          <w:tcPr>
            <w:tcW w:w="2976" w:type="dxa"/>
          </w:tcPr>
          <w:p w14:paraId="50D2D403"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Directrice du musée</w:t>
            </w:r>
          </w:p>
        </w:tc>
      </w:tr>
      <w:tr w:rsidR="007752A4" w14:paraId="528DF893" w14:textId="77777777" w:rsidTr="007752A4">
        <w:tc>
          <w:tcPr>
            <w:tcW w:w="2722" w:type="dxa"/>
          </w:tcPr>
          <w:p w14:paraId="335629BC"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MUCEM (Marseille)</w:t>
            </w:r>
          </w:p>
        </w:tc>
        <w:tc>
          <w:tcPr>
            <w:tcW w:w="1930" w:type="dxa"/>
          </w:tcPr>
          <w:p w14:paraId="0B8BD4A9"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Folklore </w:t>
            </w:r>
          </w:p>
        </w:tc>
        <w:tc>
          <w:tcPr>
            <w:tcW w:w="1472" w:type="dxa"/>
          </w:tcPr>
          <w:p w14:paraId="0E6A1630"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Pierre </w:t>
            </w:r>
            <w:proofErr w:type="spellStart"/>
            <w:r w:rsidRPr="007752A4">
              <w:rPr>
                <w:rFonts w:ascii="Times New Roman" w:hAnsi="Times New Roman" w:cs="Times New Roman"/>
                <w:color w:val="000000" w:themeColor="text1"/>
                <w:sz w:val="18"/>
                <w:szCs w:val="18"/>
              </w:rPr>
              <w:t>Giner</w:t>
            </w:r>
            <w:proofErr w:type="spellEnd"/>
          </w:p>
        </w:tc>
        <w:tc>
          <w:tcPr>
            <w:tcW w:w="2976" w:type="dxa"/>
          </w:tcPr>
          <w:p w14:paraId="16E1EB28"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Pour le musée : commissaire d’exposition </w:t>
            </w:r>
          </w:p>
          <w:p w14:paraId="74072E73"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Pour le prestataire : direction artistique</w:t>
            </w:r>
          </w:p>
        </w:tc>
      </w:tr>
      <w:tr w:rsidR="007752A4" w14:paraId="633AEA41" w14:textId="77777777" w:rsidTr="007752A4">
        <w:tc>
          <w:tcPr>
            <w:tcW w:w="2722" w:type="dxa"/>
          </w:tcPr>
          <w:p w14:paraId="2B85F08D"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Musée Fabre (Montpellier)</w:t>
            </w:r>
          </w:p>
        </w:tc>
        <w:tc>
          <w:tcPr>
            <w:tcW w:w="1930" w:type="dxa"/>
          </w:tcPr>
          <w:p w14:paraId="4C6A2032"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Jean Ranc, un </w:t>
            </w:r>
            <w:r w:rsidR="00E21E4C">
              <w:rPr>
                <w:rFonts w:ascii="Times New Roman" w:hAnsi="Times New Roman" w:cs="Times New Roman"/>
                <w:color w:val="000000" w:themeColor="text1"/>
                <w:sz w:val="18"/>
                <w:szCs w:val="18"/>
              </w:rPr>
              <w:t>Montpelliérain</w:t>
            </w:r>
            <w:r w:rsidRPr="007752A4">
              <w:rPr>
                <w:rFonts w:ascii="Times New Roman" w:hAnsi="Times New Roman" w:cs="Times New Roman"/>
                <w:color w:val="000000" w:themeColor="text1"/>
                <w:sz w:val="18"/>
                <w:szCs w:val="18"/>
              </w:rPr>
              <w:t xml:space="preserve"> à la cour des rois </w:t>
            </w:r>
          </w:p>
        </w:tc>
        <w:tc>
          <w:tcPr>
            <w:tcW w:w="1472" w:type="dxa"/>
          </w:tcPr>
          <w:p w14:paraId="1E62093D"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Extra Art </w:t>
            </w:r>
          </w:p>
        </w:tc>
        <w:tc>
          <w:tcPr>
            <w:tcW w:w="2976" w:type="dxa"/>
          </w:tcPr>
          <w:p w14:paraId="3209324B"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Pour le musée : responsable multimédia</w:t>
            </w:r>
          </w:p>
          <w:p w14:paraId="25DB2583"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Pour le prestataire : directeur artistique et technique </w:t>
            </w:r>
          </w:p>
        </w:tc>
      </w:tr>
      <w:tr w:rsidR="007752A4" w14:paraId="4879BA82" w14:textId="77777777" w:rsidTr="007752A4">
        <w:tc>
          <w:tcPr>
            <w:tcW w:w="2722" w:type="dxa"/>
          </w:tcPr>
          <w:p w14:paraId="6639AD62"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Musée Fabre (Montpellier)</w:t>
            </w:r>
          </w:p>
        </w:tc>
        <w:tc>
          <w:tcPr>
            <w:tcW w:w="1930" w:type="dxa"/>
          </w:tcPr>
          <w:p w14:paraId="4DBD6669"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i/>
                <w:color w:val="000000" w:themeColor="text1"/>
                <w:sz w:val="18"/>
                <w:szCs w:val="18"/>
              </w:rPr>
              <w:t>Fabre dans mon Canapé</w:t>
            </w:r>
            <w:r w:rsidRPr="007752A4">
              <w:rPr>
                <w:rFonts w:ascii="Times New Roman" w:hAnsi="Times New Roman" w:cs="Times New Roman"/>
                <w:color w:val="000000" w:themeColor="text1"/>
                <w:sz w:val="18"/>
                <w:szCs w:val="18"/>
              </w:rPr>
              <w:t xml:space="preserve"> </w:t>
            </w:r>
          </w:p>
        </w:tc>
        <w:tc>
          <w:tcPr>
            <w:tcW w:w="1472" w:type="dxa"/>
          </w:tcPr>
          <w:p w14:paraId="760EB3DE"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23 </w:t>
            </w:r>
            <w:proofErr w:type="spellStart"/>
            <w:r w:rsidRPr="007752A4">
              <w:rPr>
                <w:rFonts w:ascii="Times New Roman" w:hAnsi="Times New Roman" w:cs="Times New Roman"/>
                <w:color w:val="000000" w:themeColor="text1"/>
                <w:sz w:val="18"/>
                <w:szCs w:val="18"/>
              </w:rPr>
              <w:t>Forward</w:t>
            </w:r>
            <w:proofErr w:type="spellEnd"/>
            <w:r w:rsidRPr="007752A4">
              <w:rPr>
                <w:rFonts w:ascii="Times New Roman" w:hAnsi="Times New Roman" w:cs="Times New Roman"/>
                <w:color w:val="000000" w:themeColor="text1"/>
                <w:sz w:val="18"/>
                <w:szCs w:val="18"/>
              </w:rPr>
              <w:t> </w:t>
            </w:r>
          </w:p>
        </w:tc>
        <w:tc>
          <w:tcPr>
            <w:tcW w:w="2976" w:type="dxa"/>
          </w:tcPr>
          <w:p w14:paraId="2D1730CE"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 xml:space="preserve">Pour le musée : responsable multimédia </w:t>
            </w:r>
          </w:p>
          <w:p w14:paraId="6DB80A8D" w14:textId="77777777" w:rsidR="007752A4" w:rsidRPr="007752A4" w:rsidRDefault="007752A4">
            <w:pPr>
              <w:pStyle w:val="Paragraphedeliste"/>
              <w:spacing w:after="200" w:line="276" w:lineRule="auto"/>
              <w:ind w:left="0"/>
              <w:rPr>
                <w:rFonts w:ascii="Times New Roman" w:hAnsi="Times New Roman" w:cs="Times New Roman"/>
                <w:color w:val="000000" w:themeColor="text1"/>
                <w:sz w:val="18"/>
                <w:szCs w:val="18"/>
              </w:rPr>
            </w:pPr>
            <w:r w:rsidRPr="007752A4">
              <w:rPr>
                <w:rFonts w:ascii="Times New Roman" w:hAnsi="Times New Roman" w:cs="Times New Roman"/>
                <w:color w:val="000000" w:themeColor="text1"/>
                <w:sz w:val="18"/>
                <w:szCs w:val="18"/>
              </w:rPr>
              <w:t>Pour le prestataire : développeur</w:t>
            </w:r>
          </w:p>
        </w:tc>
      </w:tr>
    </w:tbl>
    <w:p w14:paraId="00F4EDAA" w14:textId="77777777" w:rsidR="007752A4" w:rsidRDefault="007752A4">
      <w:pPr>
        <w:pStyle w:val="Paragraphedeliste"/>
        <w:spacing w:after="0" w:line="360" w:lineRule="auto"/>
        <w:ind w:left="1155"/>
        <w:jc w:val="both"/>
        <w:rPr>
          <w:rFonts w:ascii="Times New Roman" w:hAnsi="Times New Roman" w:cs="Times New Roman"/>
          <w:color w:val="000000" w:themeColor="text1"/>
          <w:sz w:val="24"/>
          <w:szCs w:val="24"/>
        </w:rPr>
      </w:pPr>
    </w:p>
    <w:p w14:paraId="4F4E3D77" w14:textId="77777777" w:rsidR="008B6B5F" w:rsidRDefault="008B6B5F">
      <w:pPr>
        <w:pStyle w:val="Paragraphedeliste"/>
        <w:spacing w:after="0" w:line="360" w:lineRule="auto"/>
        <w:ind w:left="1155"/>
        <w:jc w:val="both"/>
        <w:rPr>
          <w:rFonts w:ascii="Times New Roman" w:hAnsi="Times New Roman" w:cs="Times New Roman"/>
          <w:b/>
          <w:bCs/>
          <w:color w:val="000000" w:themeColor="text1"/>
          <w:sz w:val="24"/>
          <w:szCs w:val="24"/>
          <w:highlight w:val="yellow"/>
        </w:rPr>
      </w:pPr>
    </w:p>
    <w:p w14:paraId="0798EC9B" w14:textId="77777777" w:rsidR="0091408A" w:rsidRDefault="008B6B5F">
      <w:pPr>
        <w:pStyle w:val="Paragraphedeliste"/>
        <w:spacing w:after="0" w:line="360" w:lineRule="auto"/>
        <w:ind w:left="1155"/>
        <w:jc w:val="both"/>
        <w:rPr>
          <w:rFonts w:ascii="Times New Roman" w:hAnsi="Times New Roman" w:cs="Times New Roman"/>
          <w:color w:val="000000" w:themeColor="text1"/>
          <w:sz w:val="24"/>
          <w:szCs w:val="24"/>
        </w:rPr>
      </w:pPr>
      <w:r w:rsidRPr="008B6B5F">
        <w:rPr>
          <w:rFonts w:ascii="Times New Roman" w:hAnsi="Times New Roman" w:cs="Times New Roman"/>
          <w:b/>
          <w:bCs/>
          <w:color w:val="000000" w:themeColor="text1"/>
          <w:sz w:val="24"/>
          <w:szCs w:val="24"/>
        </w:rPr>
        <w:t xml:space="preserve">Tableau 3 : </w:t>
      </w:r>
      <w:r>
        <w:rPr>
          <w:rFonts w:ascii="Times New Roman" w:hAnsi="Times New Roman" w:cs="Times New Roman"/>
          <w:b/>
          <w:bCs/>
          <w:color w:val="000000" w:themeColor="text1"/>
          <w:sz w:val="24"/>
          <w:szCs w:val="24"/>
        </w:rPr>
        <w:t>Corpus « catégoriel » d’expositions en ligne</w:t>
      </w:r>
    </w:p>
    <w:tbl>
      <w:tblPr>
        <w:tblStyle w:val="Grilledutableau"/>
        <w:tblW w:w="9591" w:type="dxa"/>
        <w:tblInd w:w="250" w:type="dxa"/>
        <w:tblLook w:val="04A0" w:firstRow="1" w:lastRow="0" w:firstColumn="1" w:lastColumn="0" w:noHBand="0" w:noVBand="1"/>
      </w:tblPr>
      <w:tblGrid>
        <w:gridCol w:w="2977"/>
        <w:gridCol w:w="2551"/>
        <w:gridCol w:w="2410"/>
        <w:gridCol w:w="1653"/>
      </w:tblGrid>
      <w:tr w:rsidR="007752A4" w14:paraId="0659897E" w14:textId="77777777" w:rsidTr="007752A4">
        <w:trPr>
          <w:trHeight w:val="504"/>
        </w:trPr>
        <w:tc>
          <w:tcPr>
            <w:tcW w:w="2977" w:type="dxa"/>
          </w:tcPr>
          <w:p w14:paraId="10B9A43E" w14:textId="77777777" w:rsidR="007752A4" w:rsidRDefault="00E21E4C">
            <w:pPr>
              <w:pStyle w:val="Paragraphedeliste"/>
              <w:ind w:left="0"/>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Exposition en ligne</w:t>
            </w:r>
          </w:p>
        </w:tc>
        <w:tc>
          <w:tcPr>
            <w:tcW w:w="2551" w:type="dxa"/>
          </w:tcPr>
          <w:p w14:paraId="3CDE9F43" w14:textId="77777777" w:rsidR="007752A4" w:rsidRDefault="00E21E4C">
            <w:pPr>
              <w:pStyle w:val="Paragraphedeliste"/>
              <w:ind w:left="0"/>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Institution patrimoniale</w:t>
            </w:r>
          </w:p>
        </w:tc>
        <w:tc>
          <w:tcPr>
            <w:tcW w:w="2410" w:type="dxa"/>
          </w:tcPr>
          <w:p w14:paraId="4390A4C8" w14:textId="77777777" w:rsidR="007752A4" w:rsidRDefault="00E21E4C">
            <w:pPr>
              <w:pStyle w:val="Paragraphedeliste"/>
              <w:ind w:left="0"/>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 xml:space="preserve">Type de musée </w:t>
            </w:r>
          </w:p>
        </w:tc>
        <w:tc>
          <w:tcPr>
            <w:tcW w:w="1653" w:type="dxa"/>
          </w:tcPr>
          <w:p w14:paraId="1F0E6586" w14:textId="77777777" w:rsidR="007752A4" w:rsidRDefault="00E21E4C">
            <w:pPr>
              <w:pStyle w:val="Paragraphedeliste"/>
              <w:ind w:left="0"/>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Prestataire</w:t>
            </w:r>
          </w:p>
        </w:tc>
      </w:tr>
      <w:tr w:rsidR="007752A4" w14:paraId="1B6F78A4" w14:textId="77777777" w:rsidTr="007752A4">
        <w:tc>
          <w:tcPr>
            <w:tcW w:w="2977" w:type="dxa"/>
          </w:tcPr>
          <w:p w14:paraId="33FC6903"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Les trois « Bleus » de Joan Miro - Exposition Miro VR</w:t>
            </w:r>
          </w:p>
        </w:tc>
        <w:tc>
          <w:tcPr>
            <w:tcW w:w="2551" w:type="dxa"/>
          </w:tcPr>
          <w:p w14:paraId="75556171"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Centre Pompidou</w:t>
            </w:r>
          </w:p>
        </w:tc>
        <w:tc>
          <w:tcPr>
            <w:tcW w:w="2410" w:type="dxa"/>
          </w:tcPr>
          <w:p w14:paraId="67882595"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d’art contemporain</w:t>
            </w:r>
          </w:p>
        </w:tc>
        <w:tc>
          <w:tcPr>
            <w:tcW w:w="1653" w:type="dxa"/>
          </w:tcPr>
          <w:p w14:paraId="6D16B6CB" w14:textId="77777777" w:rsidR="007752A4" w:rsidRDefault="00E21E4C">
            <w:pPr>
              <w:pStyle w:val="Paragraphedeliste"/>
              <w:ind w:left="0"/>
              <w:jc w:val="both"/>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WAOLab</w:t>
            </w:r>
            <w:proofErr w:type="spellEnd"/>
          </w:p>
        </w:tc>
      </w:tr>
      <w:tr w:rsidR="007752A4" w14:paraId="4ED0BF95" w14:textId="77777777" w:rsidTr="007752A4">
        <w:tc>
          <w:tcPr>
            <w:tcW w:w="2977" w:type="dxa"/>
          </w:tcPr>
          <w:p w14:paraId="1E73FED3"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Alexander </w:t>
            </w:r>
            <w:proofErr w:type="spellStart"/>
            <w:r>
              <w:rPr>
                <w:rFonts w:ascii="Times New Roman" w:hAnsi="Times New Roman" w:cs="Times New Roman"/>
                <w:color w:val="000000" w:themeColor="text1"/>
                <w:sz w:val="18"/>
                <w:szCs w:val="18"/>
              </w:rPr>
              <w:t>Shishkin-Hokusai’s</w:t>
            </w:r>
            <w:proofErr w:type="spellEnd"/>
            <w:r>
              <w:rPr>
                <w:rFonts w:ascii="Times New Roman" w:hAnsi="Times New Roman" w:cs="Times New Roman"/>
                <w:color w:val="000000" w:themeColor="text1"/>
                <w:sz w:val="18"/>
                <w:szCs w:val="18"/>
              </w:rPr>
              <w:t xml:space="preserve"> installation</w:t>
            </w:r>
          </w:p>
        </w:tc>
        <w:tc>
          <w:tcPr>
            <w:tcW w:w="2551" w:type="dxa"/>
          </w:tcPr>
          <w:p w14:paraId="6303B6EC"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State Hermitage Museum</w:t>
            </w:r>
          </w:p>
        </w:tc>
        <w:tc>
          <w:tcPr>
            <w:tcW w:w="2410" w:type="dxa"/>
          </w:tcPr>
          <w:p w14:paraId="208D6682"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d’art contemporain</w:t>
            </w:r>
          </w:p>
        </w:tc>
        <w:tc>
          <w:tcPr>
            <w:tcW w:w="1653" w:type="dxa"/>
          </w:tcPr>
          <w:p w14:paraId="6BA25CD8"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r>
      <w:tr w:rsidR="007752A4" w14:paraId="41E80F74" w14:textId="77777777" w:rsidTr="007752A4">
        <w:tc>
          <w:tcPr>
            <w:tcW w:w="2977" w:type="dxa"/>
          </w:tcPr>
          <w:p w14:paraId="39528D5F"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1F1F1F"/>
                <w:sz w:val="18"/>
                <w:szCs w:val="18"/>
                <w:shd w:val="clear" w:color="auto" w:fill="FFFFFF"/>
              </w:rPr>
              <w:t>Dans l’intimité de Kandinsky</w:t>
            </w:r>
          </w:p>
        </w:tc>
        <w:tc>
          <w:tcPr>
            <w:tcW w:w="2551" w:type="dxa"/>
          </w:tcPr>
          <w:p w14:paraId="2F0651F9"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Centre Pompidou</w:t>
            </w:r>
          </w:p>
        </w:tc>
        <w:tc>
          <w:tcPr>
            <w:tcW w:w="2410" w:type="dxa"/>
          </w:tcPr>
          <w:p w14:paraId="20839CD8"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d’art contemporain</w:t>
            </w:r>
          </w:p>
        </w:tc>
        <w:tc>
          <w:tcPr>
            <w:tcW w:w="1653" w:type="dxa"/>
          </w:tcPr>
          <w:p w14:paraId="7424C6B5"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Google Arts &amp; Culture</w:t>
            </w:r>
          </w:p>
        </w:tc>
      </w:tr>
      <w:tr w:rsidR="007752A4" w14:paraId="2B94DE52" w14:textId="77777777" w:rsidTr="007752A4">
        <w:tc>
          <w:tcPr>
            <w:tcW w:w="2977" w:type="dxa"/>
          </w:tcPr>
          <w:p w14:paraId="7EA5BF29"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Andy Warhol </w:t>
            </w:r>
          </w:p>
        </w:tc>
        <w:tc>
          <w:tcPr>
            <w:tcW w:w="2551" w:type="dxa"/>
          </w:tcPr>
          <w:p w14:paraId="37A388EC"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Tate Modern</w:t>
            </w:r>
          </w:p>
        </w:tc>
        <w:tc>
          <w:tcPr>
            <w:tcW w:w="2410" w:type="dxa"/>
          </w:tcPr>
          <w:p w14:paraId="17C89756"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d’art contemporain</w:t>
            </w:r>
          </w:p>
        </w:tc>
        <w:tc>
          <w:tcPr>
            <w:tcW w:w="1653" w:type="dxa"/>
          </w:tcPr>
          <w:p w14:paraId="05626A4E"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r>
      <w:tr w:rsidR="007752A4" w14:paraId="4A6753EC" w14:textId="77777777" w:rsidTr="007752A4">
        <w:tc>
          <w:tcPr>
            <w:tcW w:w="2977" w:type="dxa"/>
          </w:tcPr>
          <w:p w14:paraId="0921BB2C"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sz w:val="18"/>
                <w:szCs w:val="18"/>
              </w:rPr>
              <w:lastRenderedPageBreak/>
              <w:t>Camille Moreau-Nélaton, une femme céramiste au temps des impressionnistes </w:t>
            </w:r>
          </w:p>
        </w:tc>
        <w:tc>
          <w:tcPr>
            <w:tcW w:w="2551" w:type="dxa"/>
          </w:tcPr>
          <w:p w14:paraId="6E16301E"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la Céramique de Rouen</w:t>
            </w:r>
          </w:p>
        </w:tc>
        <w:tc>
          <w:tcPr>
            <w:tcW w:w="2410" w:type="dxa"/>
          </w:tcPr>
          <w:p w14:paraId="6440E462"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beaux-arts</w:t>
            </w:r>
          </w:p>
        </w:tc>
        <w:tc>
          <w:tcPr>
            <w:tcW w:w="1653" w:type="dxa"/>
          </w:tcPr>
          <w:p w14:paraId="28867C9D"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Octopus 3D</w:t>
            </w:r>
          </w:p>
        </w:tc>
      </w:tr>
      <w:tr w:rsidR="007752A4" w14:paraId="6EC4B6AF" w14:textId="77777777" w:rsidTr="007752A4">
        <w:tc>
          <w:tcPr>
            <w:tcW w:w="2977" w:type="dxa"/>
          </w:tcPr>
          <w:p w14:paraId="790B6A1C" w14:textId="77777777" w:rsidR="007752A4" w:rsidRDefault="00E21E4C">
            <w:pPr>
              <w:pStyle w:val="NormalWeb"/>
              <w:spacing w:before="0" w:beforeAutospacing="0" w:after="0" w:afterAutospacing="0"/>
              <w:rPr>
                <w:sz w:val="18"/>
                <w:szCs w:val="18"/>
              </w:rPr>
            </w:pPr>
            <w:r>
              <w:rPr>
                <w:color w:val="000000"/>
                <w:sz w:val="18"/>
                <w:szCs w:val="18"/>
              </w:rPr>
              <w:t>Paris au temps du postimpressionnisme </w:t>
            </w:r>
          </w:p>
          <w:p w14:paraId="45F2AB28" w14:textId="77777777" w:rsidR="007752A4" w:rsidRDefault="00E21E4C">
            <w:pPr>
              <w:pStyle w:val="NormalWeb"/>
              <w:spacing w:before="0" w:beforeAutospacing="0" w:after="0" w:afterAutospacing="0"/>
              <w:rPr>
                <w:sz w:val="18"/>
                <w:szCs w:val="18"/>
              </w:rPr>
            </w:pPr>
            <w:r>
              <w:rPr>
                <w:color w:val="000000"/>
                <w:sz w:val="18"/>
                <w:szCs w:val="18"/>
              </w:rPr>
              <w:t>Signac et les Indépendants</w:t>
            </w:r>
          </w:p>
        </w:tc>
        <w:tc>
          <w:tcPr>
            <w:tcW w:w="2551" w:type="dxa"/>
          </w:tcPr>
          <w:p w14:paraId="099D0875"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des Beaux-arts de Montréal</w:t>
            </w:r>
          </w:p>
        </w:tc>
        <w:tc>
          <w:tcPr>
            <w:tcW w:w="2410" w:type="dxa"/>
          </w:tcPr>
          <w:p w14:paraId="685A2BB2"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beaux-arts</w:t>
            </w:r>
          </w:p>
        </w:tc>
        <w:tc>
          <w:tcPr>
            <w:tcW w:w="1653" w:type="dxa"/>
          </w:tcPr>
          <w:p w14:paraId="664B3888" w14:textId="77777777" w:rsidR="007752A4" w:rsidRDefault="007752A4">
            <w:pPr>
              <w:pStyle w:val="Paragraphedeliste"/>
              <w:ind w:left="0"/>
              <w:jc w:val="both"/>
              <w:rPr>
                <w:rFonts w:ascii="Times New Roman" w:hAnsi="Times New Roman" w:cs="Times New Roman"/>
                <w:color w:val="000000"/>
                <w:sz w:val="18"/>
                <w:szCs w:val="18"/>
              </w:rPr>
            </w:pPr>
          </w:p>
        </w:tc>
      </w:tr>
      <w:tr w:rsidR="007752A4" w14:paraId="218A795B" w14:textId="77777777" w:rsidTr="007752A4">
        <w:tc>
          <w:tcPr>
            <w:tcW w:w="2977" w:type="dxa"/>
          </w:tcPr>
          <w:p w14:paraId="0BA14C64" w14:textId="77777777" w:rsidR="007752A4" w:rsidRDefault="00E21E4C">
            <w:pPr>
              <w:pStyle w:val="NormalWeb"/>
              <w:spacing w:before="0" w:beforeAutospacing="0" w:after="0" w:afterAutospacing="0"/>
              <w:rPr>
                <w:color w:val="000000"/>
                <w:sz w:val="18"/>
                <w:szCs w:val="18"/>
              </w:rPr>
            </w:pPr>
            <w:r>
              <w:rPr>
                <w:color w:val="000000"/>
                <w:sz w:val="18"/>
                <w:szCs w:val="18"/>
              </w:rPr>
              <w:t>Turner intime</w:t>
            </w:r>
          </w:p>
        </w:tc>
        <w:tc>
          <w:tcPr>
            <w:tcW w:w="2551" w:type="dxa"/>
          </w:tcPr>
          <w:p w14:paraId="45FC52B2"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Jacquemart-André</w:t>
            </w:r>
          </w:p>
        </w:tc>
        <w:tc>
          <w:tcPr>
            <w:tcW w:w="2410" w:type="dxa"/>
          </w:tcPr>
          <w:p w14:paraId="7BFD639B"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beaux-arts</w:t>
            </w:r>
          </w:p>
        </w:tc>
        <w:tc>
          <w:tcPr>
            <w:tcW w:w="1653" w:type="dxa"/>
          </w:tcPr>
          <w:p w14:paraId="42E3358F" w14:textId="77777777" w:rsidR="007752A4" w:rsidRDefault="00E21E4C">
            <w:pPr>
              <w:pStyle w:val="Paragraphedeliste"/>
              <w:ind w:left="0"/>
              <w:jc w:val="both"/>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Culturespaces</w:t>
            </w:r>
            <w:proofErr w:type="spellEnd"/>
          </w:p>
        </w:tc>
      </w:tr>
      <w:tr w:rsidR="007752A4" w14:paraId="2813194A" w14:textId="77777777" w:rsidTr="007752A4">
        <w:tc>
          <w:tcPr>
            <w:tcW w:w="2977" w:type="dxa"/>
          </w:tcPr>
          <w:p w14:paraId="585E59B2" w14:textId="77777777" w:rsidR="007752A4" w:rsidRDefault="00E21E4C">
            <w:pPr>
              <w:pStyle w:val="NormalWeb"/>
              <w:spacing w:before="0" w:beforeAutospacing="0" w:after="0" w:afterAutospacing="0"/>
              <w:rPr>
                <w:color w:val="000000"/>
                <w:sz w:val="18"/>
                <w:szCs w:val="18"/>
              </w:rPr>
            </w:pPr>
            <w:r>
              <w:rPr>
                <w:color w:val="000000"/>
                <w:sz w:val="18"/>
                <w:szCs w:val="18"/>
              </w:rPr>
              <w:t xml:space="preserve">Petit Palais </w:t>
            </w:r>
            <w:proofErr w:type="spellStart"/>
            <w:r>
              <w:rPr>
                <w:color w:val="000000"/>
                <w:sz w:val="18"/>
                <w:szCs w:val="18"/>
              </w:rPr>
              <w:t>Muséosphère</w:t>
            </w:r>
            <w:proofErr w:type="spellEnd"/>
          </w:p>
        </w:tc>
        <w:tc>
          <w:tcPr>
            <w:tcW w:w="2551" w:type="dxa"/>
          </w:tcPr>
          <w:p w14:paraId="36A3E000"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Petit Palais</w:t>
            </w:r>
          </w:p>
        </w:tc>
        <w:tc>
          <w:tcPr>
            <w:tcW w:w="2410" w:type="dxa"/>
          </w:tcPr>
          <w:p w14:paraId="47D52DC7"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beaux-arts</w:t>
            </w:r>
          </w:p>
        </w:tc>
        <w:tc>
          <w:tcPr>
            <w:tcW w:w="1653" w:type="dxa"/>
          </w:tcPr>
          <w:p w14:paraId="5849F399" w14:textId="77777777" w:rsidR="007752A4" w:rsidRDefault="00E21E4C">
            <w:pPr>
              <w:pStyle w:val="Paragraphedeliste"/>
              <w:ind w:left="0"/>
              <w:jc w:val="both"/>
              <w:rPr>
                <w:rFonts w:ascii="Times New Roman" w:hAnsi="Times New Roman" w:cs="Times New Roman"/>
                <w:color w:val="000000"/>
                <w:sz w:val="18"/>
                <w:szCs w:val="18"/>
              </w:rPr>
            </w:pPr>
            <w:r>
              <w:rPr>
                <w:rFonts w:ascii="Times New Roman" w:hAnsi="Times New Roman" w:cs="Times New Roman"/>
                <w:color w:val="000000"/>
                <w:sz w:val="18"/>
                <w:szCs w:val="18"/>
              </w:rPr>
              <w:t>Mosquito</w:t>
            </w:r>
          </w:p>
        </w:tc>
      </w:tr>
      <w:tr w:rsidR="007752A4" w14:paraId="30EB846D" w14:textId="77777777" w:rsidTr="007752A4">
        <w:tc>
          <w:tcPr>
            <w:tcW w:w="2977" w:type="dxa"/>
          </w:tcPr>
          <w:p w14:paraId="7FBDE427" w14:textId="77777777" w:rsidR="007752A4" w:rsidRDefault="00E21E4C">
            <w:pPr>
              <w:pStyle w:val="NormalWeb"/>
              <w:spacing w:before="0" w:beforeAutospacing="0" w:after="0" w:afterAutospacing="0"/>
              <w:rPr>
                <w:color w:val="000000"/>
                <w:sz w:val="18"/>
                <w:szCs w:val="18"/>
              </w:rPr>
            </w:pPr>
            <w:r>
              <w:rPr>
                <w:color w:val="000000"/>
                <w:sz w:val="18"/>
                <w:szCs w:val="18"/>
              </w:rPr>
              <w:t>Portraits de résistant.es</w:t>
            </w:r>
          </w:p>
        </w:tc>
        <w:tc>
          <w:tcPr>
            <w:tcW w:w="2551" w:type="dxa"/>
          </w:tcPr>
          <w:p w14:paraId="32E695D1"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départemental de la résistance et de la déportation de la haute Garonne</w:t>
            </w:r>
          </w:p>
        </w:tc>
        <w:tc>
          <w:tcPr>
            <w:tcW w:w="2410" w:type="dxa"/>
          </w:tcPr>
          <w:p w14:paraId="530E511C"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d’histoire</w:t>
            </w:r>
          </w:p>
        </w:tc>
        <w:tc>
          <w:tcPr>
            <w:tcW w:w="1653" w:type="dxa"/>
          </w:tcPr>
          <w:p w14:paraId="674A855F" w14:textId="77777777" w:rsidR="007752A4" w:rsidRDefault="00E21E4C">
            <w:pPr>
              <w:pStyle w:val="Paragraphedeliste"/>
              <w:ind w:left="0"/>
              <w:jc w:val="both"/>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7752A4" w14:paraId="5B5A2306" w14:textId="77777777" w:rsidTr="007752A4">
        <w:tc>
          <w:tcPr>
            <w:tcW w:w="2977" w:type="dxa"/>
          </w:tcPr>
          <w:p w14:paraId="56440730" w14:textId="77777777" w:rsidR="007752A4" w:rsidRDefault="00E21E4C">
            <w:pPr>
              <w:pStyle w:val="NormalWeb"/>
              <w:spacing w:before="0" w:beforeAutospacing="0" w:after="0" w:afterAutospacing="0"/>
              <w:rPr>
                <w:color w:val="000000"/>
                <w:sz w:val="18"/>
                <w:szCs w:val="18"/>
              </w:rPr>
            </w:pPr>
            <w:r>
              <w:rPr>
                <w:color w:val="000000"/>
                <w:sz w:val="18"/>
                <w:szCs w:val="18"/>
              </w:rPr>
              <w:t>Histoire de savoir(s). L’université Grenoble Alpes (1339-2021)</w:t>
            </w:r>
          </w:p>
        </w:tc>
        <w:tc>
          <w:tcPr>
            <w:tcW w:w="2551" w:type="dxa"/>
          </w:tcPr>
          <w:p w14:paraId="0AD4A21E"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l’ancien Evêché</w:t>
            </w:r>
          </w:p>
        </w:tc>
        <w:tc>
          <w:tcPr>
            <w:tcW w:w="2410" w:type="dxa"/>
          </w:tcPr>
          <w:p w14:paraId="1A5C1F09"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d’histoire</w:t>
            </w:r>
          </w:p>
        </w:tc>
        <w:tc>
          <w:tcPr>
            <w:tcW w:w="1653" w:type="dxa"/>
          </w:tcPr>
          <w:p w14:paraId="5B1F5058" w14:textId="77777777" w:rsidR="007752A4" w:rsidRDefault="00E21E4C">
            <w:pPr>
              <w:pStyle w:val="Paragraphedeliste"/>
              <w:ind w:left="0"/>
              <w:jc w:val="both"/>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7752A4" w14:paraId="7D8E0321" w14:textId="77777777" w:rsidTr="007752A4">
        <w:tc>
          <w:tcPr>
            <w:tcW w:w="2977" w:type="dxa"/>
          </w:tcPr>
          <w:p w14:paraId="2BFE7BF7" w14:textId="77777777" w:rsidR="007752A4" w:rsidRDefault="00E21E4C">
            <w:pPr>
              <w:pStyle w:val="NormalWeb"/>
              <w:spacing w:before="0" w:beforeAutospacing="0" w:after="0" w:afterAutospacing="0"/>
              <w:rPr>
                <w:color w:val="000000"/>
                <w:sz w:val="18"/>
                <w:szCs w:val="18"/>
              </w:rPr>
            </w:pPr>
            <w:r>
              <w:rPr>
                <w:color w:val="000000"/>
                <w:sz w:val="18"/>
                <w:szCs w:val="18"/>
              </w:rPr>
              <w:t>The secret Annex</w:t>
            </w:r>
          </w:p>
        </w:tc>
        <w:tc>
          <w:tcPr>
            <w:tcW w:w="2551" w:type="dxa"/>
          </w:tcPr>
          <w:p w14:paraId="5CE683F4"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Maison Anne Franck </w:t>
            </w:r>
          </w:p>
        </w:tc>
        <w:tc>
          <w:tcPr>
            <w:tcW w:w="2410" w:type="dxa"/>
          </w:tcPr>
          <w:p w14:paraId="1260FD96"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d’histoire</w:t>
            </w:r>
          </w:p>
        </w:tc>
        <w:tc>
          <w:tcPr>
            <w:tcW w:w="1653" w:type="dxa"/>
          </w:tcPr>
          <w:p w14:paraId="2DED2415" w14:textId="77777777" w:rsidR="007752A4" w:rsidRDefault="00E21E4C">
            <w:pPr>
              <w:pStyle w:val="Paragraphedeliste"/>
              <w:ind w:left="0"/>
              <w:jc w:val="both"/>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7752A4" w14:paraId="7CAB217E" w14:textId="77777777" w:rsidTr="007752A4">
        <w:tc>
          <w:tcPr>
            <w:tcW w:w="2977" w:type="dxa"/>
          </w:tcPr>
          <w:p w14:paraId="4C1B1075" w14:textId="77777777" w:rsidR="007752A4" w:rsidRDefault="00E21E4C">
            <w:pPr>
              <w:pStyle w:val="NormalWeb"/>
              <w:spacing w:before="0" w:beforeAutospacing="0" w:after="0" w:afterAutospacing="0"/>
              <w:rPr>
                <w:color w:val="000000"/>
                <w:sz w:val="18"/>
                <w:szCs w:val="18"/>
              </w:rPr>
            </w:pPr>
            <w:r>
              <w:rPr>
                <w:color w:val="000000"/>
                <w:sz w:val="18"/>
                <w:szCs w:val="18"/>
              </w:rPr>
              <w:t>Un camp pour les tsiganes</w:t>
            </w:r>
          </w:p>
        </w:tc>
        <w:tc>
          <w:tcPr>
            <w:tcW w:w="2551" w:type="dxa"/>
          </w:tcPr>
          <w:p w14:paraId="455341EE"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départemental de la résistance et de la déportation de l’Isère</w:t>
            </w:r>
          </w:p>
        </w:tc>
        <w:tc>
          <w:tcPr>
            <w:tcW w:w="2410" w:type="dxa"/>
          </w:tcPr>
          <w:p w14:paraId="261510BE"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d’histoire</w:t>
            </w:r>
          </w:p>
        </w:tc>
        <w:tc>
          <w:tcPr>
            <w:tcW w:w="1653" w:type="dxa"/>
          </w:tcPr>
          <w:p w14:paraId="1130153B" w14:textId="77777777" w:rsidR="007752A4" w:rsidRDefault="00E21E4C">
            <w:pPr>
              <w:pStyle w:val="Paragraphedeliste"/>
              <w:ind w:left="0"/>
              <w:jc w:val="both"/>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7752A4" w14:paraId="3136B3EC" w14:textId="77777777" w:rsidTr="007752A4">
        <w:tc>
          <w:tcPr>
            <w:tcW w:w="2977" w:type="dxa"/>
          </w:tcPr>
          <w:p w14:paraId="4C30CD4B" w14:textId="77777777" w:rsidR="007752A4" w:rsidRDefault="00E21E4C">
            <w:pPr>
              <w:pStyle w:val="NormalWeb"/>
              <w:spacing w:before="0" w:beforeAutospacing="0" w:after="0" w:afterAutospacing="0"/>
              <w:rPr>
                <w:color w:val="000000"/>
                <w:sz w:val="18"/>
                <w:szCs w:val="18"/>
              </w:rPr>
            </w:pPr>
            <w:r>
              <w:rPr>
                <w:color w:val="000000"/>
                <w:sz w:val="18"/>
                <w:szCs w:val="18"/>
              </w:rPr>
              <w:t>Ici commence l’histoire</w:t>
            </w:r>
          </w:p>
        </w:tc>
        <w:tc>
          <w:tcPr>
            <w:tcW w:w="2551" w:type="dxa"/>
          </w:tcPr>
          <w:p w14:paraId="07408D17"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Préhistoire des Gorges du Verdon</w:t>
            </w:r>
          </w:p>
        </w:tc>
        <w:tc>
          <w:tcPr>
            <w:tcW w:w="2410" w:type="dxa"/>
          </w:tcPr>
          <w:p w14:paraId="527172D6"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préhistoire et d’archéologie</w:t>
            </w:r>
          </w:p>
        </w:tc>
        <w:tc>
          <w:tcPr>
            <w:tcW w:w="1653" w:type="dxa"/>
          </w:tcPr>
          <w:p w14:paraId="654F6085" w14:textId="77777777" w:rsidR="007752A4" w:rsidRDefault="00E21E4C">
            <w:pPr>
              <w:pStyle w:val="Paragraphedeliste"/>
              <w:ind w:left="0"/>
              <w:jc w:val="both"/>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7752A4" w14:paraId="1B4BCC67" w14:textId="77777777" w:rsidTr="007752A4">
        <w:tc>
          <w:tcPr>
            <w:tcW w:w="2977" w:type="dxa"/>
          </w:tcPr>
          <w:p w14:paraId="1AA123E7" w14:textId="77777777" w:rsidR="007752A4" w:rsidRDefault="00E21E4C">
            <w:pPr>
              <w:pStyle w:val="NormalWeb"/>
              <w:spacing w:before="0" w:beforeAutospacing="0" w:after="0" w:afterAutospacing="0"/>
              <w:rPr>
                <w:sz w:val="18"/>
                <w:szCs w:val="18"/>
              </w:rPr>
            </w:pPr>
            <w:r>
              <w:rPr>
                <w:color w:val="000000"/>
                <w:sz w:val="18"/>
                <w:szCs w:val="18"/>
              </w:rPr>
              <w:t>Il y a 36 000 ans </w:t>
            </w:r>
          </w:p>
          <w:p w14:paraId="32EB0D1E" w14:textId="77777777" w:rsidR="007752A4" w:rsidRDefault="00E21E4C">
            <w:pPr>
              <w:pStyle w:val="NormalWeb"/>
              <w:spacing w:before="0" w:beforeAutospacing="0" w:after="0" w:afterAutospacing="0"/>
              <w:rPr>
                <w:sz w:val="18"/>
                <w:szCs w:val="18"/>
              </w:rPr>
            </w:pPr>
            <w:r>
              <w:rPr>
                <w:color w:val="000000"/>
                <w:sz w:val="18"/>
                <w:szCs w:val="18"/>
              </w:rPr>
              <w:t>La Grotte Chauvet-Pont d’Arc</w:t>
            </w:r>
          </w:p>
        </w:tc>
        <w:tc>
          <w:tcPr>
            <w:tcW w:w="2551" w:type="dxa"/>
          </w:tcPr>
          <w:p w14:paraId="7E62F436"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national d’archéologie (coord.)</w:t>
            </w:r>
          </w:p>
        </w:tc>
        <w:tc>
          <w:tcPr>
            <w:tcW w:w="2410" w:type="dxa"/>
          </w:tcPr>
          <w:p w14:paraId="353FC44A"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préhistoire et d’archéologie</w:t>
            </w:r>
          </w:p>
        </w:tc>
        <w:tc>
          <w:tcPr>
            <w:tcW w:w="1653" w:type="dxa"/>
          </w:tcPr>
          <w:p w14:paraId="6A5A0A58" w14:textId="77777777" w:rsidR="007752A4" w:rsidRDefault="00E21E4C">
            <w:pPr>
              <w:pStyle w:val="Paragraphedeliste"/>
              <w:ind w:left="0"/>
              <w:jc w:val="both"/>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7752A4" w14:paraId="100BB7F2" w14:textId="77777777" w:rsidTr="007752A4">
        <w:tc>
          <w:tcPr>
            <w:tcW w:w="2977" w:type="dxa"/>
          </w:tcPr>
          <w:p w14:paraId="45ED5D9D" w14:textId="77777777" w:rsidR="007752A4" w:rsidRDefault="00E21E4C">
            <w:pPr>
              <w:pStyle w:val="NormalWeb"/>
              <w:spacing w:before="0" w:beforeAutospacing="0" w:after="0" w:afterAutospacing="0"/>
              <w:rPr>
                <w:color w:val="000000"/>
                <w:sz w:val="18"/>
                <w:szCs w:val="18"/>
              </w:rPr>
            </w:pPr>
            <w:r>
              <w:rPr>
                <w:color w:val="000000"/>
                <w:sz w:val="18"/>
                <w:szCs w:val="18"/>
              </w:rPr>
              <w:t>La visite virtuelle du musée</w:t>
            </w:r>
          </w:p>
        </w:tc>
        <w:tc>
          <w:tcPr>
            <w:tcW w:w="2551" w:type="dxa"/>
          </w:tcPr>
          <w:p w14:paraId="3E2D33D7"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préhistoire d’Ile-de-France</w:t>
            </w:r>
          </w:p>
        </w:tc>
        <w:tc>
          <w:tcPr>
            <w:tcW w:w="2410" w:type="dxa"/>
          </w:tcPr>
          <w:p w14:paraId="672A96D8"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préhistoire et d’archéologie</w:t>
            </w:r>
          </w:p>
        </w:tc>
        <w:tc>
          <w:tcPr>
            <w:tcW w:w="1653" w:type="dxa"/>
          </w:tcPr>
          <w:p w14:paraId="67E9D134" w14:textId="77777777" w:rsidR="007752A4" w:rsidRDefault="00E21E4C">
            <w:pPr>
              <w:pStyle w:val="Paragraphedeliste"/>
              <w:ind w:left="0"/>
              <w:jc w:val="both"/>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Viséoo</w:t>
            </w:r>
            <w:proofErr w:type="spellEnd"/>
          </w:p>
        </w:tc>
      </w:tr>
      <w:tr w:rsidR="007752A4" w14:paraId="7AEA7D68" w14:textId="77777777" w:rsidTr="007752A4">
        <w:tc>
          <w:tcPr>
            <w:tcW w:w="2977" w:type="dxa"/>
          </w:tcPr>
          <w:p w14:paraId="2C9C82A7" w14:textId="77777777" w:rsidR="007752A4" w:rsidRDefault="00E21E4C">
            <w:pPr>
              <w:pStyle w:val="NormalWeb"/>
              <w:spacing w:before="0" w:beforeAutospacing="0" w:after="0" w:afterAutospacing="0"/>
              <w:rPr>
                <w:color w:val="000000"/>
                <w:sz w:val="18"/>
                <w:szCs w:val="18"/>
              </w:rPr>
            </w:pPr>
            <w:proofErr w:type="spellStart"/>
            <w:r>
              <w:rPr>
                <w:color w:val="000000"/>
                <w:sz w:val="18"/>
                <w:szCs w:val="18"/>
              </w:rPr>
              <w:t>Cemenelum</w:t>
            </w:r>
            <w:proofErr w:type="spellEnd"/>
            <w:r>
              <w:rPr>
                <w:color w:val="000000"/>
                <w:sz w:val="18"/>
                <w:szCs w:val="18"/>
              </w:rPr>
              <w:t xml:space="preserve"> 360°</w:t>
            </w:r>
          </w:p>
        </w:tc>
        <w:tc>
          <w:tcPr>
            <w:tcW w:w="2551" w:type="dxa"/>
          </w:tcPr>
          <w:p w14:paraId="0B4CFBF1"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sz w:val="18"/>
                <w:szCs w:val="18"/>
              </w:rPr>
              <w:t>Musée d'archéologie de Nice- Cimiez</w:t>
            </w:r>
          </w:p>
        </w:tc>
        <w:tc>
          <w:tcPr>
            <w:tcW w:w="2410" w:type="dxa"/>
          </w:tcPr>
          <w:p w14:paraId="2369F3AA"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préhistoire et d’archéologie</w:t>
            </w:r>
          </w:p>
        </w:tc>
        <w:tc>
          <w:tcPr>
            <w:tcW w:w="1653" w:type="dxa"/>
          </w:tcPr>
          <w:p w14:paraId="32B5938E" w14:textId="77777777" w:rsidR="007752A4" w:rsidRDefault="00E21E4C">
            <w:pPr>
              <w:pStyle w:val="Paragraphedeliste"/>
              <w:ind w:left="0"/>
              <w:jc w:val="both"/>
              <w:rPr>
                <w:rFonts w:ascii="Times New Roman" w:hAnsi="Times New Roman" w:cs="Times New Roman"/>
                <w:color w:val="000000"/>
                <w:sz w:val="18"/>
                <w:szCs w:val="18"/>
              </w:rPr>
            </w:pPr>
            <w:r>
              <w:rPr>
                <w:rFonts w:ascii="Times New Roman" w:hAnsi="Times New Roman" w:cs="Times New Roman"/>
                <w:color w:val="000000"/>
                <w:sz w:val="18"/>
                <w:szCs w:val="18"/>
              </w:rPr>
              <w:t>VIP Studio 360</w:t>
            </w:r>
          </w:p>
        </w:tc>
      </w:tr>
      <w:tr w:rsidR="007752A4" w14:paraId="3C5632DF" w14:textId="77777777" w:rsidTr="007752A4">
        <w:tc>
          <w:tcPr>
            <w:tcW w:w="2977" w:type="dxa"/>
          </w:tcPr>
          <w:p w14:paraId="10DA0249" w14:textId="77777777" w:rsidR="007752A4" w:rsidRDefault="00E21E4C">
            <w:pPr>
              <w:pStyle w:val="NormalWeb"/>
              <w:spacing w:before="0" w:beforeAutospacing="0" w:after="0" w:afterAutospacing="0"/>
              <w:rPr>
                <w:color w:val="000000"/>
                <w:sz w:val="18"/>
                <w:szCs w:val="18"/>
              </w:rPr>
            </w:pPr>
            <w:r>
              <w:rPr>
                <w:color w:val="000000"/>
                <w:sz w:val="18"/>
                <w:szCs w:val="18"/>
              </w:rPr>
              <w:t>Wisigoths : rois de Toulouse</w:t>
            </w:r>
          </w:p>
        </w:tc>
        <w:tc>
          <w:tcPr>
            <w:tcW w:w="2551" w:type="dxa"/>
          </w:tcPr>
          <w:p w14:paraId="1696559B"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sz w:val="18"/>
                <w:szCs w:val="18"/>
              </w:rPr>
              <w:t>Musée Saint-Raymond, Musée d'Archéologie de Toulouse</w:t>
            </w:r>
          </w:p>
        </w:tc>
        <w:tc>
          <w:tcPr>
            <w:tcW w:w="2410" w:type="dxa"/>
          </w:tcPr>
          <w:p w14:paraId="205EDFCC"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préhistoire et d’archéologie</w:t>
            </w:r>
          </w:p>
        </w:tc>
        <w:tc>
          <w:tcPr>
            <w:tcW w:w="1653" w:type="dxa"/>
          </w:tcPr>
          <w:p w14:paraId="72BC4955" w14:textId="77777777" w:rsidR="007752A4" w:rsidRDefault="00E21E4C">
            <w:pPr>
              <w:pStyle w:val="Paragraphedeliste"/>
              <w:ind w:left="0"/>
              <w:jc w:val="both"/>
              <w:rPr>
                <w:rFonts w:ascii="Times New Roman" w:hAnsi="Times New Roman" w:cs="Times New Roman"/>
                <w:color w:val="000000"/>
                <w:sz w:val="18"/>
                <w:szCs w:val="18"/>
              </w:rPr>
            </w:pPr>
            <w:r>
              <w:rPr>
                <w:rFonts w:ascii="Times New Roman" w:hAnsi="Times New Roman" w:cs="Times New Roman"/>
                <w:color w:val="000000"/>
                <w:sz w:val="18"/>
                <w:szCs w:val="18"/>
              </w:rPr>
              <w:t>IMA solutions</w:t>
            </w:r>
          </w:p>
        </w:tc>
      </w:tr>
      <w:tr w:rsidR="007752A4" w14:paraId="67ED8070" w14:textId="77777777" w:rsidTr="007752A4">
        <w:tc>
          <w:tcPr>
            <w:tcW w:w="2977" w:type="dxa"/>
          </w:tcPr>
          <w:p w14:paraId="51EA6B8E" w14:textId="77777777" w:rsidR="007752A4" w:rsidRDefault="00E21E4C">
            <w:pPr>
              <w:pStyle w:val="NormalWeb"/>
              <w:spacing w:before="0" w:beforeAutospacing="0" w:after="0" w:afterAutospacing="0"/>
              <w:rPr>
                <w:color w:val="000000" w:themeColor="text1"/>
                <w:sz w:val="18"/>
                <w:szCs w:val="18"/>
              </w:rPr>
            </w:pPr>
            <w:r>
              <w:rPr>
                <w:color w:val="000000" w:themeColor="text1"/>
                <w:sz w:val="18"/>
                <w:szCs w:val="18"/>
              </w:rPr>
              <w:t>Fêtes himalayennes, les derniers Kalash</w:t>
            </w:r>
          </w:p>
        </w:tc>
        <w:tc>
          <w:tcPr>
            <w:tcW w:w="2551" w:type="dxa"/>
          </w:tcPr>
          <w:p w14:paraId="292CF88F"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des Confluences</w:t>
            </w:r>
          </w:p>
        </w:tc>
        <w:tc>
          <w:tcPr>
            <w:tcW w:w="2410" w:type="dxa"/>
          </w:tcPr>
          <w:p w14:paraId="3D4854D9"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sociétés</w:t>
            </w:r>
          </w:p>
        </w:tc>
        <w:tc>
          <w:tcPr>
            <w:tcW w:w="1653" w:type="dxa"/>
          </w:tcPr>
          <w:p w14:paraId="1AEBECF0" w14:textId="77777777" w:rsidR="007752A4" w:rsidRDefault="007752A4">
            <w:pPr>
              <w:pStyle w:val="Paragraphedeliste"/>
              <w:ind w:left="0"/>
              <w:jc w:val="both"/>
              <w:rPr>
                <w:rFonts w:ascii="Times New Roman" w:hAnsi="Times New Roman" w:cs="Times New Roman"/>
                <w:color w:val="000000" w:themeColor="text1"/>
                <w:sz w:val="18"/>
                <w:szCs w:val="18"/>
              </w:rPr>
            </w:pPr>
          </w:p>
        </w:tc>
      </w:tr>
      <w:tr w:rsidR="007752A4" w14:paraId="267EC034" w14:textId="77777777" w:rsidTr="007752A4">
        <w:tc>
          <w:tcPr>
            <w:tcW w:w="2977" w:type="dxa"/>
          </w:tcPr>
          <w:p w14:paraId="1D652CF2" w14:textId="77777777" w:rsidR="007752A4" w:rsidRDefault="00E21E4C">
            <w:pPr>
              <w:pStyle w:val="NormalWeb"/>
              <w:spacing w:before="0" w:beforeAutospacing="0" w:after="0" w:afterAutospacing="0"/>
              <w:rPr>
                <w:color w:val="000000" w:themeColor="text1"/>
                <w:sz w:val="18"/>
                <w:szCs w:val="18"/>
              </w:rPr>
            </w:pPr>
            <w:r>
              <w:rPr>
                <w:color w:val="000000" w:themeColor="text1"/>
                <w:sz w:val="18"/>
                <w:szCs w:val="18"/>
              </w:rPr>
              <w:t>George Henri Rivière : Voir, c’est comprendre</w:t>
            </w:r>
          </w:p>
        </w:tc>
        <w:tc>
          <w:tcPr>
            <w:tcW w:w="2551" w:type="dxa"/>
          </w:tcPr>
          <w:p w14:paraId="4D79F4BD" w14:textId="77777777" w:rsidR="007752A4" w:rsidRDefault="00E21E4C">
            <w:pPr>
              <w:pStyle w:val="Paragraphedeliste"/>
              <w:ind w:left="0"/>
              <w:jc w:val="both"/>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Mucem</w:t>
            </w:r>
            <w:proofErr w:type="spellEnd"/>
          </w:p>
        </w:tc>
        <w:tc>
          <w:tcPr>
            <w:tcW w:w="2410" w:type="dxa"/>
          </w:tcPr>
          <w:p w14:paraId="5AAED2AC"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Musée de sociétés </w:t>
            </w:r>
          </w:p>
        </w:tc>
        <w:tc>
          <w:tcPr>
            <w:tcW w:w="1653" w:type="dxa"/>
          </w:tcPr>
          <w:p w14:paraId="7FD4EC6B" w14:textId="77777777" w:rsidR="007752A4" w:rsidRDefault="007752A4">
            <w:pPr>
              <w:pStyle w:val="Paragraphedeliste"/>
              <w:ind w:left="0"/>
              <w:jc w:val="both"/>
              <w:rPr>
                <w:rFonts w:ascii="Times New Roman" w:hAnsi="Times New Roman" w:cs="Times New Roman"/>
                <w:color w:val="000000" w:themeColor="text1"/>
                <w:sz w:val="18"/>
                <w:szCs w:val="18"/>
              </w:rPr>
            </w:pPr>
          </w:p>
        </w:tc>
      </w:tr>
      <w:tr w:rsidR="007752A4" w14:paraId="7D655EAC" w14:textId="77777777" w:rsidTr="007752A4">
        <w:tc>
          <w:tcPr>
            <w:tcW w:w="2977" w:type="dxa"/>
          </w:tcPr>
          <w:p w14:paraId="67A063FA" w14:textId="77777777" w:rsidR="007752A4" w:rsidRDefault="00E21E4C">
            <w:pPr>
              <w:pStyle w:val="NormalWeb"/>
              <w:spacing w:before="0" w:beforeAutospacing="0" w:after="0" w:afterAutospacing="0"/>
              <w:rPr>
                <w:color w:val="000000" w:themeColor="text1"/>
                <w:sz w:val="18"/>
                <w:szCs w:val="18"/>
              </w:rPr>
            </w:pPr>
            <w:r>
              <w:rPr>
                <w:color w:val="000000" w:themeColor="text1"/>
                <w:sz w:val="18"/>
                <w:szCs w:val="18"/>
              </w:rPr>
              <w:t>Vies de paysages / Paysages de vies</w:t>
            </w:r>
          </w:p>
        </w:tc>
        <w:tc>
          <w:tcPr>
            <w:tcW w:w="2551" w:type="dxa"/>
          </w:tcPr>
          <w:p w14:paraId="0F286CE7"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Ecomusée du Creusot-Montceau</w:t>
            </w:r>
          </w:p>
        </w:tc>
        <w:tc>
          <w:tcPr>
            <w:tcW w:w="2410" w:type="dxa"/>
          </w:tcPr>
          <w:p w14:paraId="1CE68FCB"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sociétés</w:t>
            </w:r>
          </w:p>
        </w:tc>
        <w:tc>
          <w:tcPr>
            <w:tcW w:w="1653" w:type="dxa"/>
          </w:tcPr>
          <w:p w14:paraId="54272939"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Photographe indépendant</w:t>
            </w:r>
          </w:p>
        </w:tc>
      </w:tr>
      <w:tr w:rsidR="007752A4" w14:paraId="1FF18F3C" w14:textId="77777777" w:rsidTr="007752A4">
        <w:tc>
          <w:tcPr>
            <w:tcW w:w="2977" w:type="dxa"/>
          </w:tcPr>
          <w:p w14:paraId="34EDED10" w14:textId="77777777" w:rsidR="007752A4" w:rsidRDefault="00E21E4C">
            <w:pPr>
              <w:pStyle w:val="NormalWeb"/>
              <w:spacing w:before="0" w:beforeAutospacing="0" w:after="0" w:afterAutospacing="0"/>
              <w:rPr>
                <w:color w:val="000000" w:themeColor="text1"/>
                <w:sz w:val="18"/>
                <w:szCs w:val="18"/>
              </w:rPr>
            </w:pPr>
            <w:r>
              <w:rPr>
                <w:color w:val="000000" w:themeColor="text1"/>
                <w:sz w:val="18"/>
                <w:szCs w:val="18"/>
              </w:rPr>
              <w:t>Vaisselle de guerre ou du Frichti à l’assiette commémorative</w:t>
            </w:r>
          </w:p>
        </w:tc>
        <w:tc>
          <w:tcPr>
            <w:tcW w:w="2551" w:type="dxa"/>
          </w:tcPr>
          <w:p w14:paraId="26AC4CF7"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Ecomusée du Perche</w:t>
            </w:r>
          </w:p>
        </w:tc>
        <w:tc>
          <w:tcPr>
            <w:tcW w:w="2410" w:type="dxa"/>
          </w:tcPr>
          <w:p w14:paraId="3B116484"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sociétés</w:t>
            </w:r>
          </w:p>
        </w:tc>
        <w:tc>
          <w:tcPr>
            <w:tcW w:w="1653" w:type="dxa"/>
          </w:tcPr>
          <w:p w14:paraId="2549EC0E"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r>
      <w:tr w:rsidR="007752A4" w14:paraId="5DAE64FD" w14:textId="77777777" w:rsidTr="007752A4">
        <w:tc>
          <w:tcPr>
            <w:tcW w:w="2977" w:type="dxa"/>
          </w:tcPr>
          <w:p w14:paraId="1110A27A" w14:textId="77777777" w:rsidR="007752A4" w:rsidRDefault="00E21E4C">
            <w:pPr>
              <w:pStyle w:val="NormalWeb"/>
              <w:spacing w:before="0" w:beforeAutospacing="0" w:after="0" w:afterAutospacing="0"/>
              <w:rPr>
                <w:color w:val="000000" w:themeColor="text1"/>
                <w:sz w:val="18"/>
                <w:szCs w:val="18"/>
              </w:rPr>
            </w:pPr>
            <w:proofErr w:type="spellStart"/>
            <w:r>
              <w:rPr>
                <w:color w:val="000000" w:themeColor="text1"/>
                <w:sz w:val="18"/>
                <w:szCs w:val="18"/>
              </w:rPr>
              <w:t>Aqui</w:t>
            </w:r>
            <w:proofErr w:type="spellEnd"/>
            <w:r>
              <w:rPr>
                <w:color w:val="000000" w:themeColor="text1"/>
                <w:sz w:val="18"/>
                <w:szCs w:val="18"/>
              </w:rPr>
              <w:t xml:space="preserve"> le musée !</w:t>
            </w:r>
          </w:p>
        </w:tc>
        <w:tc>
          <w:tcPr>
            <w:tcW w:w="2551" w:type="dxa"/>
          </w:tcPr>
          <w:p w14:paraId="4635E635"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la Camargue</w:t>
            </w:r>
          </w:p>
        </w:tc>
        <w:tc>
          <w:tcPr>
            <w:tcW w:w="2410" w:type="dxa"/>
          </w:tcPr>
          <w:p w14:paraId="1CCD4876"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Musée de sociétés</w:t>
            </w:r>
          </w:p>
        </w:tc>
        <w:tc>
          <w:tcPr>
            <w:tcW w:w="1653" w:type="dxa"/>
          </w:tcPr>
          <w:p w14:paraId="0A619C1B" w14:textId="77777777" w:rsidR="007752A4" w:rsidRDefault="00E21E4C">
            <w:pPr>
              <w:pStyle w:val="Paragraphedeliste"/>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HD Media</w:t>
            </w:r>
          </w:p>
        </w:tc>
      </w:tr>
    </w:tbl>
    <w:p w14:paraId="06652C0F" w14:textId="77777777" w:rsidR="007752A4" w:rsidRDefault="007752A4">
      <w:pPr>
        <w:pStyle w:val="Paragraphedeliste"/>
        <w:spacing w:after="0" w:line="360" w:lineRule="auto"/>
        <w:ind w:left="1155"/>
        <w:jc w:val="both"/>
        <w:rPr>
          <w:rFonts w:ascii="Times New Roman" w:hAnsi="Times New Roman" w:cs="Times New Roman"/>
          <w:color w:val="000000" w:themeColor="text1"/>
          <w:sz w:val="24"/>
          <w:szCs w:val="24"/>
        </w:rPr>
      </w:pPr>
    </w:p>
    <w:p w14:paraId="7257EF5F" w14:textId="77777777" w:rsidR="00072E2F" w:rsidRDefault="00072E2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 le premier corpus visait à déterminer ce qui est considéré comme une exposition en ligne, le deuxième corpus cherchait à comprendre les logiques de productions et le troisième à mettre à l’épreuve l’effet de la nature de la collection sur les formats éditoriaux adoptés. </w:t>
      </w:r>
    </w:p>
    <w:p w14:paraId="32870AFF" w14:textId="042C8F71"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C’est en mobilisant cet outillage (grille analytique et entretiens) qu’a été réalisée cette exploration des expositions en ligne avec un point de vigilance - celui de ne pas se cantonner aux périodes de fermeture des musées – et avec l’objectif de caractériser une production médiatique en pleine croissance et se présentant comme en capacité de se substituer à une visite d’exposition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w:t>
      </w:r>
    </w:p>
    <w:p w14:paraId="01BD994E"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 de l’encadré]</w:t>
      </w:r>
    </w:p>
    <w:p w14:paraId="61AEEF72" w14:textId="77777777" w:rsidR="007752A4" w:rsidRDefault="007752A4">
      <w:pPr>
        <w:spacing w:after="0" w:line="360" w:lineRule="auto"/>
        <w:jc w:val="both"/>
        <w:rPr>
          <w:rFonts w:ascii="Times New Roman" w:hAnsi="Times New Roman" w:cs="Times New Roman"/>
          <w:color w:val="000000" w:themeColor="text1"/>
          <w:sz w:val="24"/>
          <w:szCs w:val="24"/>
        </w:rPr>
      </w:pPr>
    </w:p>
    <w:p w14:paraId="0F24C568" w14:textId="77777777" w:rsidR="007752A4" w:rsidRDefault="00E21E4C">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i/>
          <w:color w:val="000000" w:themeColor="text1"/>
          <w:sz w:val="24"/>
          <w:szCs w:val="24"/>
        </w:rPr>
        <w:t>On n’y voit rien</w:t>
      </w:r>
      <w:r>
        <w:rPr>
          <w:rFonts w:ascii="Times New Roman" w:hAnsi="Times New Roman" w:cs="Times New Roman"/>
          <w:b/>
          <w:color w:val="000000" w:themeColor="text1"/>
          <w:sz w:val="24"/>
          <w:szCs w:val="24"/>
        </w:rPr>
        <w:t> </w:t>
      </w:r>
      <w:r>
        <w:rPr>
          <w:rStyle w:val="Appelnotedebasdep"/>
          <w:rFonts w:ascii="Times New Roman" w:hAnsi="Times New Roman" w:cs="Times New Roman"/>
          <w:b/>
          <w:color w:val="000000" w:themeColor="text1"/>
          <w:sz w:val="24"/>
          <w:szCs w:val="24"/>
        </w:rPr>
        <w:footnoteReference w:id="10"/>
      </w:r>
      <w:r>
        <w:rPr>
          <w:rFonts w:ascii="Times New Roman" w:hAnsi="Times New Roman" w:cs="Times New Roman"/>
          <w:b/>
          <w:color w:val="000000" w:themeColor="text1"/>
          <w:sz w:val="24"/>
          <w:szCs w:val="24"/>
        </w:rPr>
        <w:t>: le règne du flou terminologique et de l’hétérogénéité des réalisations</w:t>
      </w:r>
    </w:p>
    <w:p w14:paraId="10B5DADC" w14:textId="77777777" w:rsidR="007752A4" w:rsidRDefault="007752A4">
      <w:pPr>
        <w:spacing w:after="0" w:line="360" w:lineRule="auto"/>
        <w:jc w:val="both"/>
        <w:rPr>
          <w:rFonts w:ascii="Times New Roman" w:hAnsi="Times New Roman" w:cs="Times New Roman"/>
          <w:b/>
          <w:bCs/>
          <w:color w:val="000000" w:themeColor="text1"/>
          <w:sz w:val="24"/>
          <w:szCs w:val="24"/>
        </w:rPr>
      </w:pPr>
    </w:p>
    <w:p w14:paraId="2B99E69E"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Que ce soit lors des périodes de confinement en lisant les pages dédiées aux rubriques culture des journaux, les newsletters des institutions culturelles, ou que ce soit lors de la définition de critères de sélection des productions médiatiques à analyser, un constat </w:t>
      </w:r>
      <w:r w:rsidR="00A6516F">
        <w:rPr>
          <w:rFonts w:ascii="Times New Roman" w:hAnsi="Times New Roman" w:cs="Times New Roman"/>
          <w:color w:val="000000" w:themeColor="text1"/>
          <w:sz w:val="24"/>
          <w:szCs w:val="24"/>
        </w:rPr>
        <w:t>s’impose</w:t>
      </w:r>
      <w:r>
        <w:rPr>
          <w:rFonts w:ascii="Times New Roman" w:hAnsi="Times New Roman" w:cs="Times New Roman"/>
          <w:color w:val="000000" w:themeColor="text1"/>
          <w:sz w:val="24"/>
          <w:szCs w:val="24"/>
        </w:rPr>
        <w:t xml:space="preserve"> : les façons de nommer les réalisations médiatiques sont aussi multiples que les formats proposés. L’analyste se retrouve alors face à </w:t>
      </w:r>
      <w:r w:rsidR="007A1B35">
        <w:rPr>
          <w:rFonts w:ascii="Times New Roman" w:hAnsi="Times New Roman" w:cs="Times New Roman"/>
          <w:color w:val="000000" w:themeColor="text1"/>
          <w:sz w:val="24"/>
          <w:szCs w:val="24"/>
        </w:rPr>
        <w:t>un ensemble</w:t>
      </w:r>
      <w:r>
        <w:rPr>
          <w:rFonts w:ascii="Times New Roman" w:hAnsi="Times New Roman" w:cs="Times New Roman"/>
          <w:color w:val="000000" w:themeColor="text1"/>
          <w:sz w:val="24"/>
          <w:szCs w:val="24"/>
        </w:rPr>
        <w:t xml:space="preserve"> hétérogène qui n’est pas sans rappeler les OMNI (Objets médiatiques non identifiés) dont parlait Yves Jeanneret aux débuts des années 2000</w:t>
      </w:r>
      <w:r>
        <w:rPr>
          <w:rStyle w:val="Appelnotedebasdep"/>
          <w:rFonts w:ascii="Times New Roman" w:hAnsi="Times New Roman" w:cs="Times New Roman"/>
          <w:color w:val="000000" w:themeColor="text1"/>
          <w:sz w:val="24"/>
          <w:szCs w:val="24"/>
        </w:rPr>
        <w:footnoteReference w:id="11"/>
      </w:r>
      <w:r>
        <w:rPr>
          <w:rFonts w:ascii="Times New Roman" w:hAnsi="Times New Roman" w:cs="Times New Roman"/>
          <w:color w:val="000000" w:themeColor="text1"/>
          <w:sz w:val="24"/>
          <w:szCs w:val="24"/>
        </w:rPr>
        <w:t xml:space="preserve">. En effet, en essayant de situer les formats proposés par rapport à d’autres pratiques médiatiques en ligne, ce qui est considéré comme un substitut d’exposition peut prendre différentes formes : celle d’un site web documentaire (Musée d’histoire de Marseille), celle d’une vidéo (format film documentaire) avec le commissaire d’exposition ou le médiateur commentant la visite (muséon </w:t>
      </w:r>
      <w:proofErr w:type="spellStart"/>
      <w:r>
        <w:rPr>
          <w:rFonts w:ascii="Times New Roman" w:hAnsi="Times New Roman" w:cs="Times New Roman"/>
          <w:color w:val="000000" w:themeColor="text1"/>
          <w:sz w:val="24"/>
          <w:szCs w:val="24"/>
        </w:rPr>
        <w:t>Arlaten</w:t>
      </w:r>
      <w:proofErr w:type="spellEnd"/>
      <w:r>
        <w:rPr>
          <w:rFonts w:ascii="Times New Roman" w:hAnsi="Times New Roman" w:cs="Times New Roman"/>
          <w:color w:val="000000" w:themeColor="text1"/>
          <w:sz w:val="24"/>
          <w:szCs w:val="24"/>
        </w:rPr>
        <w:t>/Hospice Comtesse) accessible via les plateformes de diffusion, celle d’une simulation de déplacement dans un environnement numérisé en photographies panoramiques, celle d’une visioconférence, d’un podcast, d’une modélisation 3D etc. Or en se référant aux dénominations employées il n’y a aucun lien systématique logique entre la nature du format proposé et l’intitulé utilisé. Le relevé des termes employés dans les productions réalisées durant la crise sanitaire</w:t>
      </w:r>
      <w:r w:rsidR="00C66025">
        <w:rPr>
          <w:rFonts w:ascii="Times New Roman" w:hAnsi="Times New Roman" w:cs="Times New Roman"/>
          <w:color w:val="000000" w:themeColor="text1"/>
          <w:sz w:val="24"/>
          <w:szCs w:val="24"/>
        </w:rPr>
        <w:t xml:space="preserve"> -</w:t>
      </w:r>
      <w:r w:rsidR="008B6B5F">
        <w:rPr>
          <w:rFonts w:ascii="Times New Roman" w:hAnsi="Times New Roman" w:cs="Times New Roman"/>
          <w:color w:val="000000" w:themeColor="text1"/>
          <w:sz w:val="24"/>
          <w:szCs w:val="24"/>
        </w:rPr>
        <w:t xml:space="preserve"> </w:t>
      </w:r>
      <w:r w:rsidR="00C66025">
        <w:rPr>
          <w:rFonts w:ascii="Times New Roman" w:hAnsi="Times New Roman" w:cs="Times New Roman"/>
          <w:color w:val="000000" w:themeColor="text1"/>
          <w:sz w:val="24"/>
          <w:szCs w:val="24"/>
        </w:rPr>
        <w:t>soit le deuxième corpus –</w:t>
      </w:r>
      <w:r>
        <w:rPr>
          <w:rFonts w:ascii="Times New Roman" w:hAnsi="Times New Roman" w:cs="Times New Roman"/>
          <w:color w:val="000000" w:themeColor="text1"/>
          <w:sz w:val="24"/>
          <w:szCs w:val="24"/>
        </w:rPr>
        <w:t xml:space="preserve">, fait ainsi mention de : « visite interactive à 360° » ou « visite virtuelle » (Musée Fabre – Exposition Jean Ranc) ; « visite sur canapé » ou « visite live » (Château </w:t>
      </w:r>
      <w:proofErr w:type="spellStart"/>
      <w:r>
        <w:rPr>
          <w:rFonts w:ascii="Times New Roman" w:hAnsi="Times New Roman" w:cs="Times New Roman"/>
          <w:color w:val="000000" w:themeColor="text1"/>
          <w:sz w:val="24"/>
          <w:szCs w:val="24"/>
        </w:rPr>
        <w:t>Borély</w:t>
      </w:r>
      <w:proofErr w:type="spellEnd"/>
      <w:r>
        <w:rPr>
          <w:rFonts w:ascii="Times New Roman" w:hAnsi="Times New Roman" w:cs="Times New Roman"/>
          <w:color w:val="000000" w:themeColor="text1"/>
          <w:sz w:val="24"/>
          <w:szCs w:val="24"/>
        </w:rPr>
        <w:t>) ; « exposition virtuelle » ou « visite virtuelle » (</w:t>
      </w:r>
      <w:proofErr w:type="spellStart"/>
      <w:r>
        <w:rPr>
          <w:rFonts w:ascii="Times New Roman" w:hAnsi="Times New Roman" w:cs="Times New Roman"/>
          <w:color w:val="000000" w:themeColor="text1"/>
          <w:sz w:val="24"/>
          <w:szCs w:val="24"/>
        </w:rPr>
        <w:t>Mucem</w:t>
      </w:r>
      <w:proofErr w:type="spellEnd"/>
      <w:r>
        <w:rPr>
          <w:rFonts w:ascii="Times New Roman" w:hAnsi="Times New Roman" w:cs="Times New Roman"/>
          <w:color w:val="000000" w:themeColor="text1"/>
          <w:sz w:val="24"/>
          <w:szCs w:val="24"/>
        </w:rPr>
        <w:t xml:space="preserve"> – Exposition Folklore) ; « exposition numérique », « exposition virtuelle » ou même « transposition virtuelle » (Archives municipales d’Avignon) ; « visite 360 » (Hospice Comtesse/PBA – Exposition Pasquero) ; « exposition virtuelle » (Musée d’histoire de Marseille – Exposition Ports d’exil, ports d’attache). Même avec un corpus élargi à d’autres périodes, comme dans le corpus exploratoire, les dénominations varient d’une institution à l’autre : « exposition virtuelle » (Centre Pompidou), « visite virtuelle » (Musée de la romanité), « musée virtuel » (Château de Lunéville) ; « visite en ligne » (Le Louvre), « expositions numériques » (Cité de l’architecture et du patrimoine), « galeries virtuelles » « expositions ou expos virtuelles » (</w:t>
      </w:r>
      <w:proofErr w:type="spellStart"/>
      <w:r>
        <w:rPr>
          <w:rFonts w:ascii="Times New Roman" w:hAnsi="Times New Roman" w:cs="Times New Roman"/>
          <w:color w:val="000000" w:themeColor="text1"/>
          <w:sz w:val="24"/>
          <w:szCs w:val="24"/>
        </w:rPr>
        <w:t>Bnf</w:t>
      </w:r>
      <w:proofErr w:type="spellEnd"/>
      <w:r>
        <w:rPr>
          <w:rFonts w:ascii="Times New Roman" w:hAnsi="Times New Roman" w:cs="Times New Roman"/>
          <w:color w:val="000000" w:themeColor="text1"/>
          <w:sz w:val="24"/>
          <w:szCs w:val="24"/>
        </w:rPr>
        <w:t xml:space="preserve">), « visites et expositions en ligne » (Musée des arts et métiers). </w:t>
      </w:r>
    </w:p>
    <w:p w14:paraId="4A30F3D2"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Ainsi, l’hétérogénéité des appellations et des formats produit une certaine confusion quant à ce que recouvre exactement un substitut numérique d’exposition. Le seul point sur lequel les producteurs semblent converger est qu’il s’agit tour à tour, par l’expression employée, de mettre en relation l’exposition et par métonymie le musée ou la visite, avec sa médiatisation </w:t>
      </w:r>
      <w:r>
        <w:rPr>
          <w:rFonts w:ascii="Times New Roman" w:hAnsi="Times New Roman" w:cs="Times New Roman"/>
          <w:color w:val="000000" w:themeColor="text1"/>
          <w:sz w:val="24"/>
          <w:szCs w:val="24"/>
        </w:rPr>
        <w:lastRenderedPageBreak/>
        <w:t>informatisée. Il est donc question à chaque fois de travailler cette association, cet alliage entre d’une part une représentation numérique (dite « virtuelle » ou « en ligne ») et d’autre part une pratique et une forme culturelle qui lui préexistent (la « visite » ou « l’exposition »</w:t>
      </w:r>
      <w:r w:rsidR="007A1B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 musée »</w:t>
      </w:r>
      <w:r w:rsidR="007A1B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 galerie »). Deux remarques sur ce point sont à faire. D’une part, cette confusion terminologique n’est pas liée à un élargissement des technologies disponibles. En effet, le flou conceptuel autour de la notion de « musée virtuel » et ce qu’elle recouvre est déjà souligné par différents auteurs dès la fin des années 1990</w:t>
      </w:r>
      <w:r>
        <w:rPr>
          <w:rStyle w:val="Appelnotedebasdep"/>
          <w:rFonts w:ascii="Times New Roman" w:hAnsi="Times New Roman" w:cs="Times New Roman"/>
          <w:color w:val="000000" w:themeColor="text1"/>
          <w:sz w:val="24"/>
          <w:szCs w:val="24"/>
        </w:rPr>
        <w:footnoteReference w:id="12"/>
      </w:r>
      <w:r>
        <w:rPr>
          <w:rFonts w:ascii="Times New Roman" w:hAnsi="Times New Roman" w:cs="Times New Roman"/>
          <w:color w:val="000000" w:themeColor="text1"/>
          <w:sz w:val="24"/>
          <w:szCs w:val="24"/>
        </w:rPr>
        <w:t>. Cet étiquetage semble donc, pour les producteurs, avoir un pouvoir d’attraction (peut-être du fait du caractère plastique et souple des dénominations mais aussi de la modernité supposément apportée par certains adjectifs qualificatifs tels que « virtuel » ou « numérique ») qui ne se dément pas au fil du temps. D’autre part, la réalisation de représentations médiatiques en ligne d’exposition est présente dès le milieu des années 1990 en France lors du déploiement des premiers sites web de musées. Dans un des rares historiques des politiques numériques muséales, Noémie Couillard fait état de l’accès en ligne via le serveur du ministère de la Culture et de la Communication en 1994 de la première « exposition en ligne », intitulée « Le siècle des Lumières dans la peinture des musées de France »</w:t>
      </w:r>
      <w:r>
        <w:rPr>
          <w:rStyle w:val="Appelnotedebasdep"/>
          <w:rFonts w:ascii="Times New Roman" w:hAnsi="Times New Roman" w:cs="Times New Roman"/>
          <w:color w:val="000000" w:themeColor="text1"/>
          <w:sz w:val="24"/>
          <w:szCs w:val="24"/>
        </w:rPr>
        <w:footnoteReference w:id="13"/>
      </w:r>
      <w:r>
        <w:rPr>
          <w:rFonts w:ascii="Times New Roman" w:hAnsi="Times New Roman" w:cs="Times New Roman"/>
          <w:color w:val="000000" w:themeColor="text1"/>
          <w:sz w:val="24"/>
          <w:szCs w:val="24"/>
        </w:rPr>
        <w:t>. Le format proposé, alors très proche des premiers sites web (prépondérance de textes avec des liens hypertexte matérialisés en bleu), tend à indiquer que la mise en ligne d’informations textuelles, voire la mise à disposition des bases de données, suffisait à être considérée comme une « exposition en ligne ». La période de développement des CD-ROM culturels (de 1994 au début des années 2000) s’accompagne aussi de l’emploi de certaines expressions similaires</w:t>
      </w:r>
      <w:r w:rsidR="00A93357">
        <w:rPr>
          <w:rFonts w:ascii="Times New Roman" w:hAnsi="Times New Roman" w:cs="Times New Roman"/>
          <w:color w:val="000000" w:themeColor="text1"/>
          <w:sz w:val="24"/>
          <w:szCs w:val="24"/>
        </w:rPr>
        <w:t xml:space="preserve"> </w:t>
      </w:r>
      <w:r w:rsidR="008775B7">
        <w:rPr>
          <w:rFonts w:ascii="Times New Roman" w:hAnsi="Times New Roman" w:cs="Times New Roman"/>
          <w:color w:val="000000" w:themeColor="text1"/>
          <w:sz w:val="24"/>
          <w:szCs w:val="24"/>
        </w:rPr>
        <w:t xml:space="preserve">à celles relevées pour des productions récentes </w:t>
      </w:r>
      <w:r w:rsidR="00A93357">
        <w:rPr>
          <w:rFonts w:ascii="Times New Roman" w:hAnsi="Times New Roman" w:cs="Times New Roman"/>
          <w:color w:val="000000" w:themeColor="text1"/>
          <w:sz w:val="24"/>
          <w:szCs w:val="24"/>
        </w:rPr>
        <w:t>(« exposition virtuelle » ou « musée virtuel »)</w:t>
      </w:r>
      <w:r>
        <w:rPr>
          <w:rFonts w:ascii="Times New Roman" w:hAnsi="Times New Roman" w:cs="Times New Roman"/>
          <w:color w:val="000000" w:themeColor="text1"/>
          <w:sz w:val="24"/>
          <w:szCs w:val="24"/>
        </w:rPr>
        <w:t>. En somme, certains intitulés ont une longévité liée à leur capacité à évoquer une production suffisamment vague pour ne pas dépendre d’une technologie spécifique ou d’un format particulier. À l’inverse</w:t>
      </w:r>
      <w:r w:rsidR="008775B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des expressions comme « </w:t>
      </w:r>
      <w:proofErr w:type="spellStart"/>
      <w:r>
        <w:rPr>
          <w:rFonts w:ascii="Times New Roman" w:hAnsi="Times New Roman" w:cs="Times New Roman"/>
          <w:color w:val="000000" w:themeColor="text1"/>
          <w:sz w:val="24"/>
          <w:szCs w:val="24"/>
        </w:rPr>
        <w:t>cyberexposition</w:t>
      </w:r>
      <w:proofErr w:type="spellEnd"/>
      <w:r>
        <w:rPr>
          <w:rFonts w:ascii="Times New Roman" w:hAnsi="Times New Roman" w:cs="Times New Roman"/>
          <w:color w:val="000000" w:themeColor="text1"/>
          <w:sz w:val="24"/>
          <w:szCs w:val="24"/>
        </w:rPr>
        <w:t> » ou « </w:t>
      </w:r>
      <w:proofErr w:type="spellStart"/>
      <w:r>
        <w:rPr>
          <w:rFonts w:ascii="Times New Roman" w:hAnsi="Times New Roman" w:cs="Times New Roman"/>
          <w:color w:val="000000" w:themeColor="text1"/>
          <w:sz w:val="24"/>
          <w:szCs w:val="24"/>
        </w:rPr>
        <w:t>cybermusée</w:t>
      </w:r>
      <w:proofErr w:type="spellEnd"/>
      <w:r>
        <w:rPr>
          <w:rFonts w:ascii="Times New Roman" w:hAnsi="Times New Roman" w:cs="Times New Roman"/>
          <w:color w:val="000000" w:themeColor="text1"/>
          <w:sz w:val="24"/>
          <w:szCs w:val="24"/>
        </w:rPr>
        <w:t xml:space="preserve"> » que l’on peut trouver dans les années 1990 ou 2000 sont de moins en moins mobilisées en France, et apparaissent datées. Ainsi, ce jeu terminologique donne à voir que ces termes définissent progressivement leurs contours, parallèlement au déploiement des réalisations mais sans remettre en cause le bien-fondé de ces désignations. Ce qui semble constant est la nécessaire allusion des intitulés à l’exposition, </w:t>
      </w:r>
      <w:r>
        <w:rPr>
          <w:rFonts w:ascii="Times New Roman" w:hAnsi="Times New Roman" w:cs="Times New Roman"/>
          <w:color w:val="000000" w:themeColor="text1"/>
          <w:sz w:val="24"/>
          <w:szCs w:val="24"/>
        </w:rPr>
        <w:lastRenderedPageBreak/>
        <w:t xml:space="preserve">à la visite ou au musée. L’enjeu reste donc le même depuis les années 1990 : la représentation informatisée de l’exposition muséale. </w:t>
      </w:r>
    </w:p>
    <w:p w14:paraId="53069083" w14:textId="77777777" w:rsidR="007752A4" w:rsidRDefault="007752A4">
      <w:pPr>
        <w:spacing w:after="0" w:line="360" w:lineRule="auto"/>
        <w:rPr>
          <w:rFonts w:ascii="Times New Roman" w:hAnsi="Times New Roman" w:cs="Times New Roman"/>
          <w:color w:val="000000" w:themeColor="text1"/>
          <w:sz w:val="24"/>
          <w:szCs w:val="24"/>
        </w:rPr>
      </w:pPr>
    </w:p>
    <w:p w14:paraId="3DE2C788" w14:textId="77777777" w:rsidR="007752A4" w:rsidRDefault="00E21E4C">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Ceci n’est pas une exposition de musée</w:t>
      </w:r>
    </w:p>
    <w:p w14:paraId="400D935C" w14:textId="77777777" w:rsidR="007752A4" w:rsidRDefault="007752A4">
      <w:pPr>
        <w:spacing w:after="0" w:line="360" w:lineRule="auto"/>
        <w:rPr>
          <w:rFonts w:ascii="Times New Roman" w:hAnsi="Times New Roman" w:cs="Times New Roman"/>
          <w:b/>
          <w:bCs/>
          <w:color w:val="000000" w:themeColor="text1"/>
          <w:sz w:val="24"/>
          <w:szCs w:val="24"/>
        </w:rPr>
      </w:pPr>
    </w:p>
    <w:p w14:paraId="63DAF9ED"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Depuis les travaux fondateurs de Jean </w:t>
      </w:r>
      <w:proofErr w:type="spellStart"/>
      <w:r>
        <w:rPr>
          <w:rFonts w:ascii="Times New Roman" w:hAnsi="Times New Roman" w:cs="Times New Roman"/>
          <w:color w:val="000000" w:themeColor="text1"/>
          <w:sz w:val="24"/>
          <w:szCs w:val="24"/>
        </w:rPr>
        <w:t>Davallon</w:t>
      </w:r>
      <w:proofErr w:type="spellEnd"/>
      <w:r>
        <w:rPr>
          <w:rFonts w:ascii="Times New Roman" w:hAnsi="Times New Roman" w:cs="Times New Roman"/>
          <w:color w:val="000000" w:themeColor="text1"/>
          <w:sz w:val="24"/>
          <w:szCs w:val="24"/>
        </w:rPr>
        <w:t>, l’exposition peut être considérée comme un média : c’est un dispositif socio-symbolique « résultant d'un agencement de choses dans un espace avec l'intention (constitutive) de rendre celles-ci accessibles à des sujets sociaux »</w:t>
      </w:r>
      <w:r>
        <w:rPr>
          <w:rStyle w:val="Appelnotedebasdep"/>
          <w:rFonts w:ascii="Times New Roman" w:hAnsi="Times New Roman" w:cs="Times New Roman"/>
          <w:bCs/>
          <w:color w:val="000000" w:themeColor="text1"/>
          <w:sz w:val="24"/>
          <w:szCs w:val="24"/>
        </w:rPr>
        <w:footnoteReference w:id="14"/>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Dans cette approche communicationnelle, Jean Davallon définit ainsi l’exposition :</w:t>
      </w:r>
    </w:p>
    <w:p w14:paraId="62B2DA34" w14:textId="77777777" w:rsidR="007752A4" w:rsidRDefault="00E21E4C">
      <w:pPr>
        <w:spacing w:after="0" w:line="36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Elle constitue un discours, elle est porteuse de sens. Son concepteur doit la construire de telle manière qu’elle oriente le visiteur vers l’objet, spatialement, mais aussi conceptuellement […]. L’exposition ne peut donc jamais se réduire, uniquement et directement à un simple dispositif instrumental mettant en relation le visiteur avec les choses exposées. Une caractéristique fondamentale du média exposition est le rôle essentiel laissé au récepteur — le visiteur — dans la structure du sens »</w:t>
      </w:r>
      <w:r>
        <w:rPr>
          <w:rStyle w:val="Appelnotedebasdep"/>
          <w:rFonts w:ascii="Times New Roman" w:hAnsi="Times New Roman" w:cs="Times New Roman"/>
          <w:color w:val="000000" w:themeColor="text1"/>
          <w:sz w:val="24"/>
          <w:szCs w:val="24"/>
        </w:rPr>
        <w:footnoteReference w:id="15"/>
      </w:r>
      <w:r>
        <w:rPr>
          <w:rFonts w:ascii="Times New Roman" w:hAnsi="Times New Roman" w:cs="Times New Roman"/>
          <w:color w:val="000000" w:themeColor="text1"/>
          <w:sz w:val="24"/>
          <w:szCs w:val="24"/>
        </w:rPr>
        <w:t xml:space="preserve">. </w:t>
      </w:r>
    </w:p>
    <w:p w14:paraId="0269E652"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Ainsi une différence fondamentale réside entre l’exposition muséale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et l’exposition en ligne : contrairement à ce que certains qualificatifs tendent à signifier (« augmenté » ou « interactive »), l’exposition en ligne est uni-médiatique alors que l’exposition muséale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est multi-médiatique au sens propre du terme : </w:t>
      </w:r>
    </w:p>
    <w:p w14:paraId="33B57AB5" w14:textId="77777777" w:rsidR="007752A4" w:rsidRDefault="00E21E4C">
      <w:pPr>
        <w:spacing w:after="0" w:line="36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L’exposition n’est pas à proprement parler une sémiotique syncrétique qui réunirait plusieurs langages […]. Elle est plutôt la réunion, dans un même espace, de plusieurs types de médias, plus ou moins </w:t>
      </w:r>
      <w:proofErr w:type="spellStart"/>
      <w:r>
        <w:rPr>
          <w:rFonts w:ascii="Times New Roman" w:hAnsi="Times New Roman" w:cs="Times New Roman"/>
          <w:color w:val="000000" w:themeColor="text1"/>
          <w:sz w:val="24"/>
          <w:szCs w:val="24"/>
        </w:rPr>
        <w:t>sémiotisés</w:t>
      </w:r>
      <w:proofErr w:type="spellEnd"/>
      <w:r>
        <w:rPr>
          <w:rFonts w:ascii="Times New Roman" w:hAnsi="Times New Roman" w:cs="Times New Roman"/>
          <w:color w:val="000000" w:themeColor="text1"/>
          <w:sz w:val="24"/>
          <w:szCs w:val="24"/>
        </w:rPr>
        <w:t xml:space="preserve"> et </w:t>
      </w:r>
      <w:proofErr w:type="spellStart"/>
      <w:r>
        <w:rPr>
          <w:rFonts w:ascii="Times New Roman" w:hAnsi="Times New Roman" w:cs="Times New Roman"/>
          <w:color w:val="000000" w:themeColor="text1"/>
          <w:sz w:val="24"/>
          <w:szCs w:val="24"/>
        </w:rPr>
        <w:t>textualisés</w:t>
      </w:r>
      <w:proofErr w:type="spellEnd"/>
      <w:r>
        <w:rPr>
          <w:rFonts w:ascii="Times New Roman" w:hAnsi="Times New Roman" w:cs="Times New Roman"/>
          <w:color w:val="000000" w:themeColor="text1"/>
          <w:sz w:val="24"/>
          <w:szCs w:val="24"/>
        </w:rPr>
        <w:t xml:space="preserve">, qui vont constituer autant de « registres médiatiques ». […] L’exposition est, au sens propre, un multimédia par opposition aux médias imprimés ou à fortiori aux médias informatisés qui sont en réalité des </w:t>
      </w:r>
      <w:proofErr w:type="spellStart"/>
      <w:r>
        <w:rPr>
          <w:rFonts w:ascii="Times New Roman" w:hAnsi="Times New Roman" w:cs="Times New Roman"/>
          <w:color w:val="000000" w:themeColor="text1"/>
          <w:sz w:val="24"/>
          <w:szCs w:val="24"/>
        </w:rPr>
        <w:t>unimédias</w:t>
      </w:r>
      <w:proofErr w:type="spellEnd"/>
      <w:r>
        <w:rPr>
          <w:rFonts w:ascii="Times New Roman" w:hAnsi="Times New Roman" w:cs="Times New Roman"/>
          <w:color w:val="000000" w:themeColor="text1"/>
          <w:sz w:val="24"/>
          <w:szCs w:val="24"/>
        </w:rPr>
        <w:t> »</w:t>
      </w:r>
      <w:r>
        <w:rPr>
          <w:rStyle w:val="Appelnotedebasdep"/>
          <w:rFonts w:ascii="Times New Roman" w:hAnsi="Times New Roman" w:cs="Times New Roman"/>
          <w:color w:val="000000" w:themeColor="text1"/>
          <w:sz w:val="24"/>
          <w:szCs w:val="24"/>
        </w:rPr>
        <w:footnoteReference w:id="16"/>
      </w:r>
      <w:r>
        <w:rPr>
          <w:rFonts w:ascii="Times New Roman" w:hAnsi="Times New Roman" w:cs="Times New Roman"/>
          <w:color w:val="000000" w:themeColor="text1"/>
          <w:sz w:val="24"/>
          <w:szCs w:val="24"/>
        </w:rPr>
        <w:t xml:space="preserve">. </w:t>
      </w:r>
    </w:p>
    <w:p w14:paraId="54313DF5"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 la présence des médias informatisés, le « visiteur » d’exposition informatisée se trouve face à une représentation de l’exposition sur un support technique unificateur et est amené à effectuer une activité de lecture et d’écriture sur des écrits d’écran. Autrement dit, quelle que soit la capacité de simulation, les productions médiatiques (qualifiées d’exposition virtuelle ou en ligne) sont des représentations, des images d’expositions. En paraphrasant la formule de </w:t>
      </w:r>
      <w:r>
        <w:rPr>
          <w:rFonts w:ascii="Times New Roman" w:hAnsi="Times New Roman" w:cs="Times New Roman"/>
          <w:color w:val="000000" w:themeColor="text1"/>
          <w:sz w:val="24"/>
          <w:szCs w:val="24"/>
        </w:rPr>
        <w:lastRenderedPageBreak/>
        <w:t>René Magritte : ce ne sont pas des expositions mais des représentations d’exposition. Suivant cette conception, identifier les procédés sémiotiques sur lesquels repose cette analogie à l’exposition devient fondamental. Sur quoi repose cette assimilation ? Quels composants de l’exposition sont représentés ? Comment le sont-ils ? Est-ce seulement l’identité de l’énonciateur (un musée) qui permet de considérer qu’une production médiatique est « une exposition » en ligne ?</w:t>
      </w:r>
    </w:p>
    <w:p w14:paraId="0022C66F" w14:textId="77777777" w:rsidR="007752A4" w:rsidRDefault="007752A4">
      <w:pPr>
        <w:spacing w:after="0" w:line="360" w:lineRule="auto"/>
        <w:jc w:val="both"/>
        <w:rPr>
          <w:rFonts w:ascii="Times New Roman" w:hAnsi="Times New Roman" w:cs="Times New Roman"/>
          <w:color w:val="000000" w:themeColor="text1"/>
          <w:sz w:val="24"/>
          <w:szCs w:val="24"/>
        </w:rPr>
      </w:pPr>
    </w:p>
    <w:p w14:paraId="51234F6A" w14:textId="77777777" w:rsidR="007752A4" w:rsidRDefault="007752A4">
      <w:pPr>
        <w:spacing w:after="0" w:line="360" w:lineRule="auto"/>
        <w:jc w:val="both"/>
        <w:rPr>
          <w:rFonts w:ascii="Times New Roman" w:hAnsi="Times New Roman" w:cs="Times New Roman"/>
          <w:color w:val="000000" w:themeColor="text1"/>
          <w:sz w:val="24"/>
          <w:szCs w:val="24"/>
        </w:rPr>
      </w:pPr>
    </w:p>
    <w:p w14:paraId="52AA6D1A" w14:textId="77777777" w:rsidR="007752A4" w:rsidRPr="00A6516F" w:rsidRDefault="00E21E4C">
      <w:pPr>
        <w:spacing w:after="0" w:line="360" w:lineRule="auto"/>
        <w:jc w:val="both"/>
        <w:rPr>
          <w:rFonts w:ascii="Times New Roman" w:hAnsi="Times New Roman" w:cs="Times New Roman"/>
          <w:bCs/>
          <w:i/>
          <w:color w:val="000000" w:themeColor="text1"/>
          <w:sz w:val="24"/>
          <w:szCs w:val="24"/>
        </w:rPr>
      </w:pPr>
      <w:r w:rsidRPr="00A6516F">
        <w:rPr>
          <w:rFonts w:ascii="Times New Roman" w:hAnsi="Times New Roman" w:cs="Times New Roman"/>
          <w:i/>
          <w:color w:val="000000" w:themeColor="text1"/>
          <w:sz w:val="24"/>
          <w:szCs w:val="24"/>
        </w:rPr>
        <w:t xml:space="preserve">Différents choix éditoriaux </w:t>
      </w:r>
    </w:p>
    <w:p w14:paraId="6F284D44" w14:textId="77777777" w:rsidR="007752A4" w:rsidRDefault="007752A4">
      <w:pPr>
        <w:spacing w:after="0" w:line="360" w:lineRule="auto"/>
        <w:jc w:val="both"/>
        <w:rPr>
          <w:rFonts w:ascii="Times New Roman" w:hAnsi="Times New Roman" w:cs="Times New Roman"/>
          <w:b/>
          <w:bCs/>
          <w:color w:val="000000" w:themeColor="text1"/>
          <w:sz w:val="24"/>
          <w:szCs w:val="24"/>
        </w:rPr>
      </w:pPr>
    </w:p>
    <w:p w14:paraId="78292D33"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L’analyse des différents corpus constitués permet de constater que les productions médiatiques étudiées opèrent un certain nombre de choix éditoriaux concernant la forme prise par leur médiatisation des expositions. S’il s’agit toujours d’affilier la production médiatique au musée, à la visite ou à l’exposition, ce qui est retenu comme composant principal – c’est-à-dire ce qui est figuré, représenté à l’écran – diffère d’une production à l’autre. </w:t>
      </w:r>
    </w:p>
    <w:p w14:paraId="5EB7F556"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Certains choix, définissant une sorte de ligne éditoriale, peuvent être mentionnés et s’articulent en deux catégories principales. Dans le cas où ce qui est numérisé et représenté à l’écran est uniquement l’œuvre d’art, l’objet patrimonial voire l’archive, pouvant être accompagné de textes écrits ou audios, la ligne éditoriale s’apparente à de la muséologie d’objets</w:t>
      </w:r>
      <w:r>
        <w:rPr>
          <w:rStyle w:val="Appelnotedebasdep"/>
          <w:rFonts w:ascii="Times New Roman" w:hAnsi="Times New Roman" w:cs="Times New Roman"/>
          <w:color w:val="000000" w:themeColor="text1"/>
          <w:sz w:val="24"/>
          <w:szCs w:val="24"/>
        </w:rPr>
        <w:footnoteReference w:id="17"/>
      </w:r>
      <w:r>
        <w:rPr>
          <w:rFonts w:ascii="Times New Roman" w:hAnsi="Times New Roman" w:cs="Times New Roman"/>
          <w:color w:val="000000" w:themeColor="text1"/>
          <w:sz w:val="24"/>
          <w:szCs w:val="24"/>
        </w:rPr>
        <w:t>. Une telle orientation fonctionne très bien avec les modèles éditoriaux issus des inventaires et des bases de données. La question de l’agencement spatial des objets dans un espace muséographique n’est pas, dans ces mises en scène à l’écran, prépondérante sur la signification et l’interprétation du discours. Les images de l’objet de collection et de son cartel sont centrales et fonctionnent indépendamment de leur environnement muséographique</w:t>
      </w:r>
      <w:r>
        <w:rPr>
          <w:rStyle w:val="Appelnotedebasdep"/>
          <w:rFonts w:ascii="Times New Roman" w:hAnsi="Times New Roman" w:cs="Times New Roman"/>
          <w:color w:val="000000" w:themeColor="text1"/>
          <w:sz w:val="24"/>
          <w:szCs w:val="24"/>
        </w:rPr>
        <w:footnoteReference w:id="18"/>
      </w:r>
      <w:r>
        <w:rPr>
          <w:rFonts w:ascii="Times New Roman" w:hAnsi="Times New Roman" w:cs="Times New Roman"/>
          <w:color w:val="000000" w:themeColor="text1"/>
          <w:sz w:val="24"/>
          <w:szCs w:val="24"/>
        </w:rPr>
        <w:t>. Dans cette perspective inspirée de la muséologie d’objets, l’exposition en ligne s’oriente vers une approche documentaire</w:t>
      </w:r>
      <w:r>
        <w:rPr>
          <w:rStyle w:val="Appelnotedebasdep"/>
          <w:rFonts w:ascii="Times New Roman" w:hAnsi="Times New Roman" w:cs="Times New Roman"/>
          <w:color w:val="000000" w:themeColor="text1"/>
          <w:sz w:val="24"/>
          <w:szCs w:val="24"/>
        </w:rPr>
        <w:footnoteReference w:id="19"/>
      </w:r>
      <w:r>
        <w:rPr>
          <w:rFonts w:ascii="Times New Roman" w:hAnsi="Times New Roman" w:cs="Times New Roman"/>
          <w:color w:val="000000" w:themeColor="text1"/>
          <w:sz w:val="24"/>
          <w:szCs w:val="24"/>
        </w:rPr>
        <w:t>. Dans notre corpus</w:t>
      </w:r>
      <w:r w:rsidR="00675541">
        <w:rPr>
          <w:rFonts w:ascii="Times New Roman" w:hAnsi="Times New Roman" w:cs="Times New Roman"/>
          <w:color w:val="000000" w:themeColor="text1"/>
          <w:sz w:val="24"/>
          <w:szCs w:val="24"/>
        </w:rPr>
        <w:t xml:space="preserve"> « catégoriel »</w:t>
      </w:r>
      <w:r w:rsidR="000B3A2B">
        <w:rPr>
          <w:rFonts w:ascii="Times New Roman" w:hAnsi="Times New Roman" w:cs="Times New Roman"/>
          <w:color w:val="000000" w:themeColor="text1"/>
          <w:sz w:val="24"/>
          <w:szCs w:val="24"/>
        </w:rPr>
        <w:t xml:space="preserve"> (le troisième corpus constitué)</w:t>
      </w:r>
      <w:r>
        <w:rPr>
          <w:rFonts w:ascii="Times New Roman" w:hAnsi="Times New Roman" w:cs="Times New Roman"/>
          <w:color w:val="000000" w:themeColor="text1"/>
          <w:sz w:val="24"/>
          <w:szCs w:val="24"/>
        </w:rPr>
        <w:t xml:space="preserve">, ce modèle s’observe majoritairement dans des musées d’histoire, des services d’archives ou des musées de beaux-arts. </w:t>
      </w:r>
    </w:p>
    <w:p w14:paraId="524BCF2A"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Une seconde ligne éditoriale est identifiée dans laquelle l’agencement des objets dans un espace donné structure la figuration à l’écran. Elle paraît plus proche de la muséologie de </w:t>
      </w:r>
      <w:r>
        <w:rPr>
          <w:rFonts w:ascii="Times New Roman" w:hAnsi="Times New Roman" w:cs="Times New Roman"/>
          <w:color w:val="000000" w:themeColor="text1"/>
          <w:sz w:val="24"/>
          <w:szCs w:val="24"/>
        </w:rPr>
        <w:lastRenderedPageBreak/>
        <w:t>discours</w:t>
      </w:r>
      <w:r>
        <w:rPr>
          <w:rStyle w:val="Appelnotedebasdep"/>
          <w:rFonts w:ascii="Times New Roman" w:hAnsi="Times New Roman" w:cs="Times New Roman"/>
          <w:color w:val="000000" w:themeColor="text1"/>
          <w:sz w:val="24"/>
          <w:szCs w:val="24"/>
        </w:rPr>
        <w:footnoteReference w:id="20"/>
      </w:r>
      <w:r>
        <w:rPr>
          <w:rFonts w:ascii="Times New Roman" w:hAnsi="Times New Roman" w:cs="Times New Roman"/>
          <w:color w:val="000000" w:themeColor="text1"/>
          <w:sz w:val="24"/>
          <w:szCs w:val="24"/>
        </w:rPr>
        <w:t xml:space="preserve"> où les </w:t>
      </w:r>
      <w:proofErr w:type="spellStart"/>
      <w:r>
        <w:rPr>
          <w:rFonts w:ascii="Times New Roman" w:hAnsi="Times New Roman" w:cs="Times New Roman"/>
          <w:color w:val="000000" w:themeColor="text1"/>
          <w:sz w:val="24"/>
          <w:szCs w:val="24"/>
        </w:rPr>
        <w:t>expôts</w:t>
      </w:r>
      <w:proofErr w:type="spellEnd"/>
      <w:r>
        <w:rPr>
          <w:rFonts w:ascii="Times New Roman" w:hAnsi="Times New Roman" w:cs="Times New Roman"/>
          <w:color w:val="000000" w:themeColor="text1"/>
          <w:sz w:val="24"/>
          <w:szCs w:val="24"/>
        </w:rPr>
        <w:t xml:space="preserve"> deviennent secondaires par rapports aux savoirs diffusés par un expert. Le discours porté par une voix off, professionnel du musée (médiateur ou directeur) ou commissaire d’exposition, devient alors central dans la construction du propos de l’exposition représentée. L’exposition </w:t>
      </w:r>
      <w:r>
        <w:rPr>
          <w:rFonts w:ascii="Times New Roman" w:hAnsi="Times New Roman" w:cs="Times New Roman"/>
          <w:i/>
          <w:color w:val="000000" w:themeColor="text1"/>
          <w:sz w:val="24"/>
          <w:szCs w:val="24"/>
        </w:rPr>
        <w:t>Salade César</w:t>
      </w:r>
      <w:r>
        <w:rPr>
          <w:rFonts w:ascii="Times New Roman" w:hAnsi="Times New Roman" w:cs="Times New Roman"/>
          <w:color w:val="000000" w:themeColor="text1"/>
          <w:sz w:val="24"/>
          <w:szCs w:val="24"/>
        </w:rPr>
        <w:t xml:space="preserve"> de Lugdunum – Musée et théâtres romains (Lyon) illustre pleinement ce fonctionnement sémiotique</w:t>
      </w:r>
      <w:r>
        <w:rPr>
          <w:rStyle w:val="Appelnotedebasdep"/>
          <w:rFonts w:ascii="Times New Roman" w:hAnsi="Times New Roman" w:cs="Times New Roman"/>
          <w:color w:val="000000" w:themeColor="text1"/>
          <w:sz w:val="24"/>
          <w:szCs w:val="24"/>
        </w:rPr>
        <w:footnoteReference w:id="21"/>
      </w:r>
      <w:r>
        <w:rPr>
          <w:rFonts w:ascii="Times New Roman" w:hAnsi="Times New Roman" w:cs="Times New Roman"/>
          <w:color w:val="000000" w:themeColor="text1"/>
          <w:sz w:val="24"/>
          <w:szCs w:val="24"/>
        </w:rPr>
        <w:t xml:space="preserve">. </w:t>
      </w:r>
    </w:p>
    <w:p w14:paraId="41575FD1"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fonction de la ligne éditoriale adoptée, le schème interprétatif varie : soit l’exposition est présentée comme un regroupement d’objets de la collection d’un musée, soit l’exposition est présentée comme délivrant un discours sur des objets agencés dans un espace. </w:t>
      </w:r>
    </w:p>
    <w:p w14:paraId="50039B6F"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possibilité de zoomer ou non sur les images, mais aussi les angles de prises de vue adoptés expriment aussi un parti pris éditorial. Ces choix renseignent sur ce qui est jugé comme essentiel dans la relation aux objets exposés (possibilité de visualiser la texture d’un tableau ou de regarder en contre-plongée le dessus d’un objet), parmi les outils d’aide à l’interprétation (cartels, panneaux, peut-on zoomer sur eux de manière à les lire ou non ?) mais aussi dans la scénographie (l’éclairage de la salle, la couleur des cimaises sont-elles aussi figurées à l’écran ?). </w:t>
      </w:r>
    </w:p>
    <w:p w14:paraId="356EC83E"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Enfin, la figuration d’autres visiteurs relève aussi d’un choix éditorial. Globalement peu présents dans nos corpus – pour des questions techniques</w:t>
      </w:r>
      <w:r>
        <w:rPr>
          <w:rStyle w:val="Appelnotedebasdep"/>
          <w:rFonts w:ascii="Times New Roman" w:hAnsi="Times New Roman" w:cs="Times New Roman"/>
          <w:color w:val="000000" w:themeColor="text1"/>
          <w:sz w:val="24"/>
          <w:szCs w:val="24"/>
        </w:rPr>
        <w:footnoteReference w:id="22"/>
      </w:r>
      <w:r>
        <w:rPr>
          <w:rFonts w:ascii="Times New Roman" w:hAnsi="Times New Roman" w:cs="Times New Roman"/>
          <w:color w:val="000000" w:themeColor="text1"/>
          <w:sz w:val="24"/>
          <w:szCs w:val="24"/>
        </w:rPr>
        <w:t xml:space="preserve"> et symboliques</w:t>
      </w:r>
      <w:r>
        <w:rPr>
          <w:rStyle w:val="Appelnotedebasdep"/>
          <w:rFonts w:ascii="Times New Roman" w:hAnsi="Times New Roman" w:cs="Times New Roman"/>
          <w:color w:val="000000" w:themeColor="text1"/>
          <w:sz w:val="24"/>
          <w:szCs w:val="24"/>
        </w:rPr>
        <w:footnoteReference w:id="23"/>
      </w:r>
      <w:r>
        <w:rPr>
          <w:rFonts w:ascii="Times New Roman" w:hAnsi="Times New Roman" w:cs="Times New Roman"/>
          <w:color w:val="000000" w:themeColor="text1"/>
          <w:sz w:val="24"/>
          <w:szCs w:val="24"/>
        </w:rPr>
        <w:t xml:space="preserve"> – leur représentation tend tout de même à s’accroître dans le temps se rapprochant de la conception du musée forum de Duncan Cameron</w:t>
      </w:r>
      <w:r>
        <w:rPr>
          <w:rStyle w:val="Appelnotedebasdep"/>
          <w:rFonts w:ascii="Times New Roman" w:hAnsi="Times New Roman" w:cs="Times New Roman"/>
          <w:color w:val="000000" w:themeColor="text1"/>
          <w:sz w:val="24"/>
          <w:szCs w:val="24"/>
        </w:rPr>
        <w:footnoteReference w:id="24"/>
      </w:r>
      <w:r>
        <w:rPr>
          <w:rFonts w:ascii="Times New Roman" w:hAnsi="Times New Roman" w:cs="Times New Roman"/>
          <w:color w:val="000000" w:themeColor="text1"/>
          <w:sz w:val="24"/>
          <w:szCs w:val="24"/>
        </w:rPr>
        <w:t>. Par exemple si la « visite virtuelle de l’exposition Jean Ranc » développée par Extra Art</w:t>
      </w:r>
      <w:r>
        <w:rPr>
          <w:rStyle w:val="Appelnotedebasdep"/>
          <w:rFonts w:ascii="Times New Roman" w:hAnsi="Times New Roman" w:cs="Times New Roman"/>
          <w:color w:val="000000" w:themeColor="text1"/>
          <w:sz w:val="24"/>
          <w:szCs w:val="24"/>
        </w:rPr>
        <w:footnoteReference w:id="25"/>
      </w:r>
      <w:r>
        <w:rPr>
          <w:rFonts w:ascii="Times New Roman" w:hAnsi="Times New Roman" w:cs="Times New Roman"/>
          <w:color w:val="000000" w:themeColor="text1"/>
          <w:sz w:val="24"/>
          <w:szCs w:val="24"/>
        </w:rPr>
        <w:t xml:space="preserve"> donne à voir et à lire à l’écran un espace d’exposition vide de tout individu (l’espace d’accueil-billetterie étant lui-même sans personnel), la visite virtuelle de l’exposition </w:t>
      </w:r>
      <w:r>
        <w:rPr>
          <w:rFonts w:ascii="Times New Roman" w:hAnsi="Times New Roman" w:cs="Times New Roman"/>
          <w:i/>
          <w:color w:val="000000" w:themeColor="text1"/>
          <w:sz w:val="24"/>
          <w:szCs w:val="24"/>
        </w:rPr>
        <w:t>Folklore</w:t>
      </w:r>
      <w:r>
        <w:rPr>
          <w:rFonts w:ascii="Times New Roman" w:hAnsi="Times New Roman" w:cs="Times New Roman"/>
          <w:color w:val="000000" w:themeColor="text1"/>
          <w:sz w:val="24"/>
          <w:szCs w:val="24"/>
        </w:rPr>
        <w:t xml:space="preserve"> figure des visiteurs et des agents de salle</w:t>
      </w:r>
      <w:r>
        <w:rPr>
          <w:rStyle w:val="Appelnotedebasdep"/>
          <w:rFonts w:ascii="Times New Roman" w:hAnsi="Times New Roman" w:cs="Times New Roman"/>
          <w:color w:val="000000" w:themeColor="text1"/>
          <w:sz w:val="24"/>
          <w:szCs w:val="24"/>
        </w:rPr>
        <w:footnoteReference w:id="26"/>
      </w:r>
      <w:r>
        <w:rPr>
          <w:rFonts w:ascii="Times New Roman" w:hAnsi="Times New Roman" w:cs="Times New Roman"/>
          <w:color w:val="000000" w:themeColor="text1"/>
          <w:sz w:val="24"/>
          <w:szCs w:val="24"/>
        </w:rPr>
        <w:t xml:space="preserve">. Se joue donc à travers ces détails sémiotiques une façon de concevoir et de définir les composants jugés essentiels à la visite de l’exposition. </w:t>
      </w:r>
    </w:p>
    <w:p w14:paraId="7604C0F8" w14:textId="77777777" w:rsidR="007752A4" w:rsidRDefault="007752A4">
      <w:pPr>
        <w:spacing w:after="0" w:line="360" w:lineRule="auto"/>
        <w:jc w:val="both"/>
        <w:rPr>
          <w:rFonts w:ascii="Times New Roman" w:hAnsi="Times New Roman" w:cs="Times New Roman"/>
          <w:color w:val="000000" w:themeColor="text1"/>
          <w:sz w:val="24"/>
          <w:szCs w:val="24"/>
        </w:rPr>
      </w:pPr>
    </w:p>
    <w:p w14:paraId="2F6BF11E" w14:textId="77777777" w:rsidR="007752A4" w:rsidRPr="00A6516F" w:rsidRDefault="00E21E4C">
      <w:pPr>
        <w:spacing w:after="0" w:line="360" w:lineRule="auto"/>
        <w:jc w:val="both"/>
        <w:rPr>
          <w:rFonts w:ascii="Times New Roman" w:hAnsi="Times New Roman" w:cs="Times New Roman"/>
          <w:bCs/>
          <w:i/>
          <w:color w:val="000000" w:themeColor="text1"/>
          <w:sz w:val="24"/>
          <w:szCs w:val="24"/>
        </w:rPr>
      </w:pPr>
      <w:r w:rsidRPr="00A6516F">
        <w:rPr>
          <w:rFonts w:ascii="Times New Roman" w:hAnsi="Times New Roman" w:cs="Times New Roman"/>
          <w:i/>
          <w:color w:val="000000" w:themeColor="text1"/>
          <w:sz w:val="24"/>
          <w:szCs w:val="24"/>
        </w:rPr>
        <w:t xml:space="preserve">Des codes et des styles éditoriaux en fonction du type de musées </w:t>
      </w:r>
    </w:p>
    <w:p w14:paraId="5B0DCB83" w14:textId="77777777" w:rsidR="007752A4" w:rsidRDefault="007752A4">
      <w:pPr>
        <w:spacing w:after="0" w:line="360" w:lineRule="auto"/>
        <w:jc w:val="both"/>
        <w:rPr>
          <w:rFonts w:ascii="Times New Roman" w:hAnsi="Times New Roman" w:cs="Times New Roman"/>
          <w:b/>
          <w:bCs/>
          <w:color w:val="000000" w:themeColor="text1"/>
          <w:sz w:val="24"/>
          <w:szCs w:val="24"/>
        </w:rPr>
      </w:pPr>
    </w:p>
    <w:p w14:paraId="3B454299"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L’étude du corpus « catégoriel » permet de rendre saillantes des tendances propres à des types de musées</w:t>
      </w:r>
      <w:r w:rsidR="00DF099F">
        <w:rPr>
          <w:rFonts w:ascii="Times New Roman" w:hAnsi="Times New Roman" w:cs="Times New Roman"/>
          <w:color w:val="000000" w:themeColor="text1"/>
          <w:sz w:val="24"/>
          <w:szCs w:val="24"/>
        </w:rPr>
        <w:t xml:space="preserve"> distingués selon la nature de leurs collections</w:t>
      </w:r>
      <w:r>
        <w:rPr>
          <w:rStyle w:val="Appelnotedebasdep"/>
          <w:rFonts w:ascii="Times New Roman" w:hAnsi="Times New Roman" w:cs="Times New Roman"/>
          <w:color w:val="000000" w:themeColor="text1"/>
          <w:sz w:val="24"/>
          <w:szCs w:val="24"/>
        </w:rPr>
        <w:footnoteReference w:id="27"/>
      </w:r>
      <w:r>
        <w:rPr>
          <w:rFonts w:ascii="Times New Roman" w:hAnsi="Times New Roman" w:cs="Times New Roman"/>
          <w:color w:val="000000" w:themeColor="text1"/>
          <w:sz w:val="24"/>
          <w:szCs w:val="24"/>
        </w:rPr>
        <w:t xml:space="preserve">. Si ce travail mériterait d’être systématisé sur un corpus de plus grande ampleur, il tend à montrer que les spécificités des types de musées sont parties prenantes des logiques éditoriales adoptées. À travers cinq principaux constats concernant les modalités de représentation des composants de l’exposition (objet, visiteur, médiation, espace), des styles d’exposition en ligne se dégagent. </w:t>
      </w:r>
    </w:p>
    <w:p w14:paraId="6B18B189" w14:textId="77777777" w:rsidR="005C34E6" w:rsidRDefault="00BD4A74" w:rsidP="005C34E6">
      <w:pPr>
        <w:pStyle w:val="Paragraphedeliste"/>
        <w:numPr>
          <w:ilvl w:val="0"/>
          <w:numId w:val="20"/>
        </w:numPr>
        <w:spacing w:after="0" w:line="360" w:lineRule="auto"/>
        <w:jc w:val="both"/>
        <w:rPr>
          <w:rFonts w:ascii="Times New Roman" w:hAnsi="Times New Roman" w:cs="Times New Roman"/>
          <w:color w:val="000000" w:themeColor="text1"/>
          <w:sz w:val="24"/>
          <w:szCs w:val="24"/>
        </w:rPr>
      </w:pPr>
      <w:r w:rsidRPr="00A93742">
        <w:rPr>
          <w:rFonts w:ascii="Times New Roman" w:hAnsi="Times New Roman" w:cs="Times New Roman"/>
          <w:color w:val="000000" w:themeColor="text1"/>
          <w:sz w:val="24"/>
          <w:szCs w:val="24"/>
        </w:rPr>
        <w:t xml:space="preserve">Dans les productions médiatiques des musées d’histoire étudiés, le témoignage, qu’il soit audio ou vidéo, occupe une place importante. L’internaute est amené à écouter ou voir des archives qui attestent de la scientificité du contenu (logique d’administration de la preuve). </w:t>
      </w:r>
    </w:p>
    <w:p w14:paraId="2D5FB953" w14:textId="77777777" w:rsidR="005C34E6" w:rsidRDefault="00BD4A74" w:rsidP="005C34E6">
      <w:pPr>
        <w:pStyle w:val="Paragraphedeliste"/>
        <w:numPr>
          <w:ilvl w:val="0"/>
          <w:numId w:val="20"/>
        </w:numPr>
        <w:spacing w:after="0" w:line="360" w:lineRule="auto"/>
        <w:jc w:val="both"/>
        <w:rPr>
          <w:rFonts w:ascii="Times New Roman" w:hAnsi="Times New Roman" w:cs="Times New Roman"/>
          <w:color w:val="000000" w:themeColor="text1"/>
          <w:sz w:val="24"/>
          <w:szCs w:val="24"/>
        </w:rPr>
      </w:pPr>
      <w:r w:rsidRPr="00A93742">
        <w:rPr>
          <w:rFonts w:ascii="Times New Roman" w:hAnsi="Times New Roman" w:cs="Times New Roman"/>
          <w:color w:val="000000" w:themeColor="text1"/>
          <w:sz w:val="24"/>
          <w:szCs w:val="24"/>
        </w:rPr>
        <w:t>Dans les musées d’archéologie ou sites archéologiques, (la médiation humaine occupe un rôle central dans l’activité d’écriture et/ou de lecture</w:t>
      </w:r>
      <w:r w:rsidR="00E21E4C">
        <w:rPr>
          <w:rStyle w:val="Appelnotedebasdep"/>
          <w:rFonts w:ascii="Times New Roman" w:hAnsi="Times New Roman" w:cs="Times New Roman"/>
          <w:color w:val="000000" w:themeColor="text1"/>
          <w:sz w:val="24"/>
          <w:szCs w:val="24"/>
        </w:rPr>
        <w:footnoteReference w:id="28"/>
      </w:r>
      <w:r w:rsidRPr="00A93742">
        <w:rPr>
          <w:rFonts w:ascii="Times New Roman" w:hAnsi="Times New Roman" w:cs="Times New Roman"/>
          <w:color w:val="000000" w:themeColor="text1"/>
          <w:sz w:val="24"/>
          <w:szCs w:val="24"/>
        </w:rPr>
        <w:t xml:space="preserve"> de l’internaute. Au-delà de son statut de commentateur, le guide peut être représenté arborant un costume en référence à une période historique. </w:t>
      </w:r>
    </w:p>
    <w:p w14:paraId="4C5575DA" w14:textId="77777777" w:rsidR="005C34E6" w:rsidRDefault="00BD4A74" w:rsidP="005C34E6">
      <w:pPr>
        <w:pStyle w:val="Paragraphedeliste"/>
        <w:numPr>
          <w:ilvl w:val="0"/>
          <w:numId w:val="20"/>
        </w:numPr>
        <w:spacing w:after="0" w:line="360" w:lineRule="auto"/>
        <w:jc w:val="both"/>
        <w:rPr>
          <w:rFonts w:ascii="Times New Roman" w:hAnsi="Times New Roman" w:cs="Times New Roman"/>
          <w:color w:val="000000" w:themeColor="text1"/>
          <w:sz w:val="24"/>
          <w:szCs w:val="24"/>
        </w:rPr>
      </w:pPr>
      <w:r w:rsidRPr="00A93742">
        <w:rPr>
          <w:rFonts w:ascii="Times New Roman" w:hAnsi="Times New Roman" w:cs="Times New Roman"/>
          <w:color w:val="000000" w:themeColor="text1"/>
          <w:sz w:val="24"/>
          <w:szCs w:val="24"/>
        </w:rPr>
        <w:t xml:space="preserve">Plus étonnant, les musées de sociétés ou d’ethnographie proposent des expositions en ligne qui tendent vers une représentation esthétisante des objets. L’internaute consulte du contenu associé à des objets considérés comme des points d’intérêts : ces objets sont représentés agencés dans un espace au sein duquel les médiateurs sont très rarement représentés. </w:t>
      </w:r>
    </w:p>
    <w:p w14:paraId="0596F7BA" w14:textId="77777777" w:rsidR="005C34E6" w:rsidRDefault="005C34E6" w:rsidP="005C34E6">
      <w:pPr>
        <w:pStyle w:val="Paragraphedeliste"/>
        <w:numPr>
          <w:ilvl w:val="0"/>
          <w:numId w:val="20"/>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BD4A74" w:rsidRPr="00A93742">
        <w:rPr>
          <w:rFonts w:ascii="Times New Roman" w:hAnsi="Times New Roman" w:cs="Times New Roman"/>
          <w:color w:val="000000" w:themeColor="text1"/>
          <w:sz w:val="24"/>
          <w:szCs w:val="24"/>
        </w:rPr>
        <w:t xml:space="preserve">es productions des musées de beaux-arts étudiés s’orientent vers une mise en avant des œuvres d’art. La mise en espace peut être représentée mais elle ne permet souvent pas d’accéder aux panneaux ou cartels alors qu’elle donne la possibilité à l’internaute d’afficher un écrit d’écran, à la manière d’une étiquette, spécifiquement dédié à certaines œuvres d’art. Une forme d’audio-guidage peut être mobilisée. </w:t>
      </w:r>
    </w:p>
    <w:p w14:paraId="0BAA51A5" w14:textId="77777777" w:rsidR="005E0CD5" w:rsidRPr="001F5224" w:rsidRDefault="00BD4A74" w:rsidP="00A93742">
      <w:pPr>
        <w:pStyle w:val="Paragraphedeliste"/>
        <w:numPr>
          <w:ilvl w:val="0"/>
          <w:numId w:val="20"/>
        </w:numPr>
        <w:spacing w:after="0" w:line="360" w:lineRule="auto"/>
        <w:jc w:val="both"/>
        <w:rPr>
          <w:rFonts w:ascii="Times New Roman" w:hAnsi="Times New Roman" w:cs="Times New Roman"/>
          <w:color w:val="000000" w:themeColor="text1"/>
          <w:sz w:val="24"/>
          <w:szCs w:val="24"/>
        </w:rPr>
      </w:pPr>
      <w:r w:rsidRPr="00A93742">
        <w:rPr>
          <w:rFonts w:ascii="Times New Roman" w:hAnsi="Times New Roman" w:cs="Times New Roman"/>
          <w:color w:val="000000" w:themeColor="text1"/>
          <w:sz w:val="24"/>
          <w:szCs w:val="24"/>
        </w:rPr>
        <w:t xml:space="preserve">Quant aux musées d’art contemporain, là encore c’est un rapport contemplatif qui est privilégié. La présence humaine est rare dans ces expositions en ligne ou donne lieu à une intervention du commissaire d’exposition ou d’un historien de l’art qui, par sa posture d’expert, maintient une communication descendante en direction </w:t>
      </w:r>
      <w:r w:rsidRPr="001F5224">
        <w:rPr>
          <w:rFonts w:ascii="Times New Roman" w:hAnsi="Times New Roman" w:cs="Times New Roman"/>
          <w:color w:val="000000" w:themeColor="text1"/>
          <w:sz w:val="24"/>
          <w:szCs w:val="24"/>
        </w:rPr>
        <w:t xml:space="preserve">des publics </w:t>
      </w:r>
      <w:r w:rsidRPr="001F5224">
        <w:rPr>
          <w:rFonts w:ascii="Times New Roman" w:hAnsi="Times New Roman" w:cs="Times New Roman"/>
          <w:color w:val="000000" w:themeColor="text1"/>
          <w:sz w:val="24"/>
          <w:szCs w:val="24"/>
        </w:rPr>
        <w:lastRenderedPageBreak/>
        <w:t xml:space="preserve">internautes. Les possibilités d’interaction des internautes sont finalement assez rares dans ce type de production médiatique. </w:t>
      </w:r>
    </w:p>
    <w:p w14:paraId="200AEDD3" w14:textId="77777777" w:rsidR="007752A4" w:rsidRDefault="007752A4">
      <w:pPr>
        <w:spacing w:after="0" w:line="360" w:lineRule="auto"/>
        <w:jc w:val="both"/>
        <w:rPr>
          <w:rFonts w:ascii="Times New Roman" w:hAnsi="Times New Roman" w:cs="Times New Roman"/>
          <w:color w:val="000000" w:themeColor="text1"/>
          <w:sz w:val="24"/>
          <w:szCs w:val="24"/>
        </w:rPr>
      </w:pPr>
    </w:p>
    <w:p w14:paraId="5E528B0C" w14:textId="77777777" w:rsidR="007752A4" w:rsidRPr="00A6516F" w:rsidRDefault="00E21E4C">
      <w:pPr>
        <w:spacing w:after="0" w:line="360" w:lineRule="auto"/>
        <w:jc w:val="both"/>
        <w:rPr>
          <w:rFonts w:ascii="Times New Roman" w:hAnsi="Times New Roman" w:cs="Times New Roman"/>
          <w:bCs/>
          <w:i/>
          <w:color w:val="000000" w:themeColor="text1"/>
          <w:sz w:val="24"/>
          <w:szCs w:val="24"/>
        </w:rPr>
      </w:pPr>
      <w:r w:rsidRPr="00A6516F">
        <w:rPr>
          <w:rFonts w:ascii="Times New Roman" w:hAnsi="Times New Roman" w:cs="Times New Roman"/>
          <w:i/>
          <w:color w:val="000000" w:themeColor="text1"/>
          <w:sz w:val="24"/>
          <w:szCs w:val="24"/>
        </w:rPr>
        <w:t xml:space="preserve">Représentation de l’espace et mimésis </w:t>
      </w:r>
    </w:p>
    <w:p w14:paraId="1FAD2B92" w14:textId="77777777" w:rsidR="007752A4" w:rsidRDefault="007752A4">
      <w:pPr>
        <w:spacing w:after="0" w:line="360" w:lineRule="auto"/>
        <w:jc w:val="both"/>
        <w:rPr>
          <w:rFonts w:ascii="Times New Roman" w:hAnsi="Times New Roman" w:cs="Times New Roman"/>
          <w:b/>
          <w:bCs/>
          <w:color w:val="000000" w:themeColor="text1"/>
          <w:sz w:val="24"/>
          <w:szCs w:val="24"/>
        </w:rPr>
      </w:pPr>
    </w:p>
    <w:p w14:paraId="516D3C35"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adoptant un regard plus diachronique sur les corpus élaborés et malgré l’hétérogénéité des productions médiatiques étudiées, une augmentation du recours à la copie, comprise comme une représentation à l’écran qui tâche de reproduire à l’identique l’espace d’exposition, peut être relevée. Est ainsi constatée une montée en puissance de la représentation de l’espace (figuration de la spatialité de l’exposition) et du déplacement (figuration de la dimension pragmatique de la visite). En effet, l’affichage à l’écran d’images panoramiques des espaces d’expositions ainsi que les jeux de défilement induits par l’action de cliquer sur certains points de l’image qui produisent une simulation de déplacement et de mouvement entre les images, renforcent la comparaison et donc la prétention à la substitution de la visite d’exposition en ligne à la visite d’exposition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Ces deux activités physiques et cognitives sont pourtant bien différentes. </w:t>
      </w:r>
    </w:p>
    <w:p w14:paraId="66AB919F"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surcroît, les jeux de représentation à l’écran par une forme de miniaturisation des lieux d’exposition (maquette 3D des espaces) renforcent l’impression d’un encapsulage d’une pratique sociale (la visite d’exposition). En d’autres termes, la visualisation d’une miniature d’un musée à l’écran tend à faciliter les liens de simulation entre visite en ligne et visite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La diffusion de la technologie </w:t>
      </w:r>
      <w:proofErr w:type="spellStart"/>
      <w:r>
        <w:rPr>
          <w:rFonts w:ascii="Times New Roman" w:hAnsi="Times New Roman" w:cs="Times New Roman"/>
          <w:color w:val="000000" w:themeColor="text1"/>
          <w:sz w:val="24"/>
          <w:szCs w:val="24"/>
        </w:rPr>
        <w:t>Matterport</w:t>
      </w:r>
      <w:proofErr w:type="spellEnd"/>
      <w:r>
        <w:rPr>
          <w:rFonts w:ascii="Times New Roman" w:hAnsi="Times New Roman" w:cs="Times New Roman"/>
          <w:color w:val="000000" w:themeColor="text1"/>
          <w:sz w:val="24"/>
          <w:szCs w:val="24"/>
        </w:rPr>
        <w:t xml:space="preserve">, mobilisée dans plusieurs productions médiatiques récentes de notre corpus, implique en effet une standardisation visuelle de la représentation de l’exposition en ligne par un même format technique. Le modèle de l’exposition en ligne devient en ce sens similaire à la représentation de la visite d’appartement à distance. La tendance est-elle de considérer que cet art de la représentation du déplacement dans un espace en trois dimensions en sélectionnant des points d’intérêts est ce qui est le plus susceptible de reproduire la visite d’exposition de musée ? Ainsi, même si les métaphores spatiales (cyberespace, site, etc.) et liquide (naviguer, surfer, etc.) du web concourent à assimiler les écrits d’écran à des lieux, ces </w:t>
      </w:r>
      <w:r w:rsidR="005C34E6">
        <w:rPr>
          <w:rFonts w:ascii="Times New Roman" w:hAnsi="Times New Roman" w:cs="Times New Roman"/>
          <w:color w:val="000000" w:themeColor="text1"/>
          <w:sz w:val="24"/>
          <w:szCs w:val="24"/>
        </w:rPr>
        <w:t xml:space="preserve">écrits </w:t>
      </w:r>
      <w:r>
        <w:rPr>
          <w:rFonts w:ascii="Times New Roman" w:hAnsi="Times New Roman" w:cs="Times New Roman"/>
          <w:color w:val="000000" w:themeColor="text1"/>
          <w:sz w:val="24"/>
          <w:szCs w:val="24"/>
        </w:rPr>
        <w:t>fonctionnent en art du trompe l’œil grâce à la mémoire visuelle des formes</w:t>
      </w:r>
      <w:r>
        <w:rPr>
          <w:rStyle w:val="Appelnotedebasdep"/>
          <w:rFonts w:ascii="Times New Roman" w:hAnsi="Times New Roman" w:cs="Times New Roman"/>
          <w:color w:val="000000" w:themeColor="text1"/>
          <w:sz w:val="24"/>
          <w:szCs w:val="24"/>
        </w:rPr>
        <w:footnoteReference w:id="29"/>
      </w:r>
      <w:r>
        <w:rPr>
          <w:rFonts w:ascii="Times New Roman" w:hAnsi="Times New Roman" w:cs="Times New Roman"/>
          <w:color w:val="000000" w:themeColor="text1"/>
          <w:sz w:val="24"/>
          <w:szCs w:val="24"/>
        </w:rPr>
        <w:t xml:space="preserve">. Les enjeux et limites de la </w:t>
      </w:r>
      <w:proofErr w:type="spellStart"/>
      <w:r>
        <w:rPr>
          <w:rFonts w:ascii="Times New Roman" w:hAnsi="Times New Roman" w:cs="Times New Roman"/>
          <w:color w:val="000000" w:themeColor="text1"/>
          <w:sz w:val="24"/>
          <w:szCs w:val="24"/>
        </w:rPr>
        <w:t>textualisation</w:t>
      </w:r>
      <w:proofErr w:type="spellEnd"/>
      <w:r>
        <w:rPr>
          <w:rFonts w:ascii="Times New Roman" w:hAnsi="Times New Roman" w:cs="Times New Roman"/>
          <w:color w:val="000000" w:themeColor="text1"/>
          <w:sz w:val="24"/>
          <w:szCs w:val="24"/>
        </w:rPr>
        <w:t xml:space="preserve"> d’une pratique sociale</w:t>
      </w:r>
      <w:r>
        <w:rPr>
          <w:rStyle w:val="Appelnotedebasdep"/>
          <w:rFonts w:ascii="Times New Roman" w:hAnsi="Times New Roman" w:cs="Times New Roman"/>
          <w:color w:val="000000" w:themeColor="text1"/>
          <w:sz w:val="24"/>
          <w:szCs w:val="24"/>
        </w:rPr>
        <w:footnoteReference w:id="30"/>
      </w:r>
      <w:r>
        <w:rPr>
          <w:rFonts w:ascii="Times New Roman" w:hAnsi="Times New Roman" w:cs="Times New Roman"/>
          <w:color w:val="000000" w:themeColor="text1"/>
          <w:sz w:val="24"/>
          <w:szCs w:val="24"/>
        </w:rPr>
        <w:t xml:space="preserve"> sont ici pleinement explicites. </w:t>
      </w:r>
    </w:p>
    <w:p w14:paraId="5EFE6ED4" w14:textId="77777777" w:rsidR="007752A4" w:rsidRDefault="007752A4">
      <w:pPr>
        <w:spacing w:after="0" w:line="360" w:lineRule="auto"/>
        <w:rPr>
          <w:rFonts w:ascii="Times New Roman" w:hAnsi="Times New Roman" w:cs="Times New Roman"/>
          <w:color w:val="000000" w:themeColor="text1"/>
          <w:sz w:val="24"/>
          <w:szCs w:val="24"/>
        </w:rPr>
      </w:pPr>
    </w:p>
    <w:p w14:paraId="61EEB4B3" w14:textId="77777777" w:rsidR="007752A4" w:rsidRDefault="00E21E4C">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Ceci est un objet frontière</w:t>
      </w:r>
    </w:p>
    <w:p w14:paraId="1D971045" w14:textId="77777777" w:rsidR="007752A4" w:rsidRDefault="007752A4">
      <w:pPr>
        <w:spacing w:after="0" w:line="360" w:lineRule="auto"/>
        <w:rPr>
          <w:rFonts w:ascii="Times New Roman" w:hAnsi="Times New Roman" w:cs="Times New Roman"/>
          <w:b/>
          <w:bCs/>
          <w:color w:val="000000" w:themeColor="text1"/>
          <w:sz w:val="24"/>
          <w:szCs w:val="24"/>
        </w:rPr>
      </w:pPr>
    </w:p>
    <w:p w14:paraId="4757E75B"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 l’analyse des productions médiatiques souligne la volonté de les assimiler à la visite d’exposition muséale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le succès de leur déploiement repose sur leur capacité à faire converger les intérêts de différents acteurs. Ces productions ne sont certes pas des expositions (puisqu’elles en sont une représentation) mais elles répondent à différents enjeux symboliques, économiques et politiques qui ont été exacerbés durant les périodes de confinement et de fermeture des musées aux publics. Dans la majorité des cas étudiés, la production d’expositions en ligne résulte de la collaboration entre professionnels du musée, du numérique et des collectivités territoriales. Les modalités de collaboration varient d’un cas à l’autre, allant de prestation de service (visite Live Château </w:t>
      </w:r>
      <w:proofErr w:type="spellStart"/>
      <w:r>
        <w:rPr>
          <w:rFonts w:ascii="Times New Roman" w:hAnsi="Times New Roman" w:cs="Times New Roman"/>
          <w:color w:val="000000" w:themeColor="text1"/>
          <w:sz w:val="24"/>
          <w:szCs w:val="24"/>
        </w:rPr>
        <w:t>Borély</w:t>
      </w:r>
      <w:proofErr w:type="spellEnd"/>
      <w:r>
        <w:rPr>
          <w:rFonts w:ascii="Times New Roman" w:hAnsi="Times New Roman" w:cs="Times New Roman"/>
          <w:color w:val="000000" w:themeColor="text1"/>
          <w:sz w:val="24"/>
          <w:szCs w:val="24"/>
        </w:rPr>
        <w:t xml:space="preserve">) à des processus de </w:t>
      </w:r>
      <w:proofErr w:type="spellStart"/>
      <w:r>
        <w:rPr>
          <w:rFonts w:ascii="Times New Roman" w:hAnsi="Times New Roman" w:cs="Times New Roman"/>
          <w:color w:val="000000" w:themeColor="text1"/>
          <w:sz w:val="24"/>
          <w:szCs w:val="24"/>
        </w:rPr>
        <w:t>co-conception</w:t>
      </w:r>
      <w:proofErr w:type="spellEnd"/>
      <w:r>
        <w:rPr>
          <w:rFonts w:ascii="Times New Roman" w:hAnsi="Times New Roman" w:cs="Times New Roman"/>
          <w:color w:val="000000" w:themeColor="text1"/>
          <w:sz w:val="24"/>
          <w:szCs w:val="24"/>
        </w:rPr>
        <w:t xml:space="preserve"> (visite virtuelle Folklore au </w:t>
      </w:r>
      <w:proofErr w:type="spellStart"/>
      <w:r>
        <w:rPr>
          <w:rFonts w:ascii="Times New Roman" w:hAnsi="Times New Roman" w:cs="Times New Roman"/>
          <w:color w:val="000000" w:themeColor="text1"/>
          <w:sz w:val="24"/>
          <w:szCs w:val="24"/>
        </w:rPr>
        <w:t>Mucem</w:t>
      </w:r>
      <w:proofErr w:type="spellEnd"/>
      <w:r>
        <w:rPr>
          <w:rFonts w:ascii="Times New Roman" w:hAnsi="Times New Roman" w:cs="Times New Roman"/>
          <w:color w:val="000000" w:themeColor="text1"/>
          <w:sz w:val="24"/>
          <w:szCs w:val="24"/>
        </w:rPr>
        <w:t>) voire à du mécénat de compétences (visite virtuelle Jean Ranc). Bien que les cultures professionnelles diffèrent, que les temporalités de réalisation de projets divergent et que les objectifs visés varient, la production d’exposition en ligne permet une coopération entre une variété d’acteurs, même si un certain nombre d’ajustements sont parfois nécessaires</w:t>
      </w:r>
      <w:r>
        <w:rPr>
          <w:rStyle w:val="Appelnotedebasdep"/>
          <w:rFonts w:ascii="Times New Roman" w:hAnsi="Times New Roman" w:cs="Times New Roman"/>
          <w:color w:val="000000" w:themeColor="text1"/>
          <w:sz w:val="24"/>
          <w:szCs w:val="24"/>
        </w:rPr>
        <w:footnoteReference w:id="31"/>
      </w:r>
      <w:r>
        <w:rPr>
          <w:rFonts w:ascii="Times New Roman" w:hAnsi="Times New Roman" w:cs="Times New Roman"/>
          <w:color w:val="000000" w:themeColor="text1"/>
          <w:sz w:val="24"/>
          <w:szCs w:val="24"/>
        </w:rPr>
        <w:t xml:space="preserve">. </w:t>
      </w:r>
    </w:p>
    <w:p w14:paraId="1253620E" w14:textId="77777777" w:rsidR="007752A4" w:rsidRDefault="007752A4">
      <w:pPr>
        <w:spacing w:after="0" w:line="360" w:lineRule="auto"/>
        <w:jc w:val="both"/>
        <w:rPr>
          <w:rFonts w:ascii="Times New Roman" w:hAnsi="Times New Roman" w:cs="Times New Roman"/>
          <w:color w:val="000000" w:themeColor="text1"/>
          <w:sz w:val="24"/>
          <w:szCs w:val="24"/>
        </w:rPr>
      </w:pPr>
    </w:p>
    <w:p w14:paraId="23E57E51" w14:textId="77777777" w:rsidR="007752A4" w:rsidRPr="00A6516F" w:rsidRDefault="00E21E4C">
      <w:pPr>
        <w:spacing w:after="0" w:line="360" w:lineRule="auto"/>
        <w:jc w:val="both"/>
        <w:rPr>
          <w:rFonts w:ascii="Times New Roman" w:hAnsi="Times New Roman" w:cs="Times New Roman"/>
          <w:bCs/>
          <w:i/>
          <w:color w:val="000000" w:themeColor="text1"/>
          <w:sz w:val="24"/>
          <w:szCs w:val="24"/>
        </w:rPr>
      </w:pPr>
      <w:r w:rsidRPr="00A6516F">
        <w:rPr>
          <w:rFonts w:ascii="Times New Roman" w:hAnsi="Times New Roman" w:cs="Times New Roman"/>
          <w:i/>
          <w:color w:val="000000" w:themeColor="text1"/>
          <w:sz w:val="24"/>
          <w:szCs w:val="24"/>
        </w:rPr>
        <w:t>Rencontre d’intérêts croisés</w:t>
      </w:r>
    </w:p>
    <w:p w14:paraId="362BAAFD" w14:textId="77777777" w:rsidR="007752A4" w:rsidRDefault="007752A4">
      <w:pPr>
        <w:spacing w:after="0" w:line="360" w:lineRule="auto"/>
        <w:jc w:val="both"/>
        <w:rPr>
          <w:rFonts w:ascii="Times New Roman" w:hAnsi="Times New Roman" w:cs="Times New Roman"/>
          <w:b/>
          <w:bCs/>
          <w:color w:val="000000" w:themeColor="text1"/>
          <w:sz w:val="24"/>
          <w:szCs w:val="24"/>
        </w:rPr>
      </w:pPr>
    </w:p>
    <w:p w14:paraId="444B8347"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Parmi ces ajustements, réside en premier lieu un bénéfice réciproque d’image dans la rencontre entre numérique et patrimoine, bénéfice présent d’ailleurs dès la production de dispositif numérique de médiation </w:t>
      </w:r>
      <w:r>
        <w:rPr>
          <w:rFonts w:ascii="Times New Roman" w:hAnsi="Times New Roman" w:cs="Times New Roman"/>
          <w:i/>
          <w:color w:val="000000" w:themeColor="text1"/>
          <w:sz w:val="24"/>
          <w:szCs w:val="24"/>
        </w:rPr>
        <w:t>in situ</w:t>
      </w:r>
      <w:r>
        <w:rPr>
          <w:rStyle w:val="Appelnotedebasdep"/>
          <w:rFonts w:ascii="Times New Roman" w:hAnsi="Times New Roman" w:cs="Times New Roman"/>
          <w:i/>
          <w:color w:val="000000" w:themeColor="text1"/>
          <w:sz w:val="24"/>
          <w:szCs w:val="24"/>
        </w:rPr>
        <w:footnoteReference w:id="32"/>
      </w:r>
      <w:r>
        <w:rPr>
          <w:rFonts w:ascii="Times New Roman" w:hAnsi="Times New Roman" w:cs="Times New Roman"/>
          <w:color w:val="000000" w:themeColor="text1"/>
          <w:sz w:val="24"/>
          <w:szCs w:val="24"/>
        </w:rPr>
        <w:t xml:space="preserve">. D’une part, produire des dispositifs numériques est envisagé comme un moyen </w:t>
      </w:r>
      <w:r w:rsidR="000B3A2B">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d’acquérir</w:t>
      </w:r>
      <w:r w:rsidR="000B3A2B">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de la modernité pour l’institution muséale. D’autre part, pour les entreprises du numérique, compter des musées ou des sites patrimoniaux parmi leurs clients</w:t>
      </w:r>
      <w:r w:rsidR="000B3A2B">
        <w:rPr>
          <w:rFonts w:ascii="Times New Roman" w:hAnsi="Times New Roman" w:cs="Times New Roman"/>
          <w:color w:val="000000" w:themeColor="text1"/>
          <w:sz w:val="24"/>
          <w:szCs w:val="24"/>
        </w:rPr>
        <w:t xml:space="preserve"> leur</w:t>
      </w:r>
      <w:r>
        <w:rPr>
          <w:rFonts w:ascii="Times New Roman" w:hAnsi="Times New Roman" w:cs="Times New Roman"/>
          <w:color w:val="000000" w:themeColor="text1"/>
          <w:sz w:val="24"/>
          <w:szCs w:val="24"/>
        </w:rPr>
        <w:t xml:space="preserve"> permet d</w:t>
      </w:r>
      <w:r w:rsidR="007A0952">
        <w:rPr>
          <w:rFonts w:ascii="Times New Roman" w:hAnsi="Times New Roman" w:cs="Times New Roman"/>
          <w:color w:val="000000" w:themeColor="text1"/>
          <w:sz w:val="24"/>
          <w:szCs w:val="24"/>
        </w:rPr>
        <w:t>e bénéficier de</w:t>
      </w:r>
      <w:r>
        <w:rPr>
          <w:rFonts w:ascii="Times New Roman" w:hAnsi="Times New Roman" w:cs="Times New Roman"/>
          <w:color w:val="000000" w:themeColor="text1"/>
          <w:sz w:val="24"/>
          <w:szCs w:val="24"/>
        </w:rPr>
        <w:t xml:space="preserve"> </w:t>
      </w:r>
      <w:r w:rsidR="005371C1">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notoriété</w:t>
      </w:r>
      <w:r w:rsidR="000B3A2B">
        <w:rPr>
          <w:rFonts w:ascii="Times New Roman" w:hAnsi="Times New Roman" w:cs="Times New Roman"/>
          <w:color w:val="000000" w:themeColor="text1"/>
          <w:sz w:val="24"/>
          <w:szCs w:val="24"/>
        </w:rPr>
        <w:t xml:space="preserve"> </w:t>
      </w:r>
      <w:r w:rsidR="005371C1">
        <w:rPr>
          <w:rFonts w:ascii="Times New Roman" w:hAnsi="Times New Roman" w:cs="Times New Roman"/>
          <w:color w:val="000000" w:themeColor="text1"/>
          <w:sz w:val="24"/>
          <w:szCs w:val="24"/>
        </w:rPr>
        <w:t>culturelle de ce type d’établissements</w:t>
      </w:r>
      <w:r>
        <w:rPr>
          <w:rFonts w:ascii="Times New Roman" w:hAnsi="Times New Roman" w:cs="Times New Roman"/>
          <w:color w:val="000000" w:themeColor="text1"/>
          <w:sz w:val="24"/>
          <w:szCs w:val="24"/>
        </w:rPr>
        <w:t xml:space="preserve"> et d</w:t>
      </w:r>
      <w:r w:rsidR="00BA1ED1">
        <w:rPr>
          <w:rFonts w:ascii="Times New Roman" w:hAnsi="Times New Roman" w:cs="Times New Roman"/>
          <w:color w:val="000000" w:themeColor="text1"/>
          <w:sz w:val="24"/>
          <w:szCs w:val="24"/>
        </w:rPr>
        <w:t>’assurer</w:t>
      </w:r>
      <w:r w:rsidR="00FF18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une garantie de scientificité aux contenus proposés</w:t>
      </w:r>
      <w:r w:rsidR="005371C1">
        <w:rPr>
          <w:rFonts w:ascii="Times New Roman" w:hAnsi="Times New Roman" w:cs="Times New Roman"/>
          <w:color w:val="000000" w:themeColor="text1"/>
          <w:sz w:val="24"/>
          <w:szCs w:val="24"/>
        </w:rPr>
        <w:t xml:space="preserve"> dans leurs </w:t>
      </w:r>
      <w:r w:rsidR="005371C1">
        <w:rPr>
          <w:rFonts w:ascii="Times New Roman" w:hAnsi="Times New Roman" w:cs="Times New Roman"/>
          <w:color w:val="000000" w:themeColor="text1"/>
          <w:sz w:val="24"/>
          <w:szCs w:val="24"/>
        </w:rPr>
        <w:lastRenderedPageBreak/>
        <w:t>dispositifs</w:t>
      </w:r>
      <w:r>
        <w:rPr>
          <w:rFonts w:ascii="Times New Roman" w:hAnsi="Times New Roman" w:cs="Times New Roman"/>
          <w:color w:val="000000" w:themeColor="text1"/>
          <w:sz w:val="24"/>
          <w:szCs w:val="24"/>
        </w:rPr>
        <w:t xml:space="preserve">. Quant aux collectivités territoriales, dans le cas des musées municipaux ou départementaux, elles en tirent l’image d’un territoire culturellement dynamique et en phase avec son temps. </w:t>
      </w:r>
    </w:p>
    <w:p w14:paraId="1FF80CB1"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second lieu, et de façon plus pragmatique, le déploiement d’expositions en ligne répond à des enjeux de financements. Parallèlement au déploiement du management des services publics par projet, de nombreux appels à projets dans le champ de la culture et du patrimoine conditionnent l’obtention de financements à la réalisation ou à la mobilisation de médias informatisés (Appel à Services Culturels Numériques Innovants, Incubateur du patrimoine du Centre des Monuments Nationaux, etc.). Durant le premier confinement, un programme de subvention d’urgence pouvant aller jusqu’à 10 000 dollars par projet, a par exemple été mis en place par le réseau FRAME (French American Museum Exchange)</w:t>
      </w:r>
      <w:r w:rsidR="00191742">
        <w:rPr>
          <w:rStyle w:val="Appelnotedebasdep"/>
          <w:rFonts w:ascii="Times New Roman" w:hAnsi="Times New Roman" w:cs="Times New Roman"/>
          <w:color w:val="000000" w:themeColor="text1"/>
          <w:sz w:val="24"/>
          <w:szCs w:val="24"/>
        </w:rPr>
        <w:footnoteReference w:id="33"/>
      </w:r>
      <w:r>
        <w:rPr>
          <w:rFonts w:ascii="Times New Roman" w:hAnsi="Times New Roman" w:cs="Times New Roman"/>
          <w:color w:val="000000" w:themeColor="text1"/>
          <w:sz w:val="24"/>
          <w:szCs w:val="24"/>
        </w:rPr>
        <w:t xml:space="preserve"> pour financer de « nouveaux projets en ligne » permettant de « renforcer l’accessibilité à distance à leurs collections et à leurs programmes de médiation »</w:t>
      </w:r>
      <w:r>
        <w:rPr>
          <w:rStyle w:val="Appelnotedebasdep"/>
          <w:rFonts w:ascii="Times New Roman" w:hAnsi="Times New Roman" w:cs="Times New Roman"/>
          <w:color w:val="000000" w:themeColor="text1"/>
          <w:sz w:val="24"/>
          <w:szCs w:val="24"/>
        </w:rPr>
        <w:footnoteReference w:id="34"/>
      </w:r>
      <w:r>
        <w:rPr>
          <w:rFonts w:ascii="Times New Roman" w:hAnsi="Times New Roman" w:cs="Times New Roman"/>
          <w:color w:val="000000" w:themeColor="text1"/>
          <w:sz w:val="24"/>
          <w:szCs w:val="24"/>
        </w:rPr>
        <w:t xml:space="preserve">. Ce soutien du réseau FRAME est à l’origine de l’exposition virtuelle « Ports d’exil, Ports d’attache » (réalisée par le Musée d’histoire de Marseille avec la Fabrique des Savoirs à Elbeuf, le Musée des beaux-arts de Montréal, et le Musée de l’Holocauste de Montréal). </w:t>
      </w:r>
    </w:p>
    <w:p w14:paraId="0A0BAA3C" w14:textId="43F106B4"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dernier lieu, des demandes directes des tutelles peuvent susciter la production d’expositions en ligne. Les entretiens réalisés font entendre que les incitations sont devenues injonctions lors de la fermeture des établissements aux publics : « On nous a dit : « oui, oui, il faut absolument que vous publiiez sur les réseaux, que vous fassiez des choses…</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xml:space="preserve">responsable des publics, château </w:t>
      </w:r>
      <w:proofErr w:type="spellStart"/>
      <w:r>
        <w:rPr>
          <w:rFonts w:ascii="Times New Roman" w:hAnsi="Times New Roman" w:cs="Times New Roman"/>
          <w:color w:val="000000" w:themeColor="text1"/>
          <w:sz w:val="24"/>
          <w:szCs w:val="24"/>
        </w:rPr>
        <w:t>Borély</w:t>
      </w:r>
      <w:proofErr w:type="spellEnd"/>
      <w:r>
        <w:rPr>
          <w:rFonts w:ascii="Times New Roman" w:hAnsi="Times New Roman" w:cs="Times New Roman"/>
          <w:color w:val="000000" w:themeColor="text1"/>
          <w:sz w:val="24"/>
          <w:szCs w:val="24"/>
        </w:rPr>
        <w:t xml:space="preserve">, mai 2022). </w:t>
      </w:r>
    </w:p>
    <w:p w14:paraId="7C8E81A8"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fermeture des établissements a également constitué un levier pour convaincre les décideurs (tutelles et directions d’établissement) de la pertinence de réaliser des expositions en ligne d’expositions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qui ne pouvaient pas être visitées par les publics. </w:t>
      </w:r>
    </w:p>
    <w:p w14:paraId="0210FD46" w14:textId="77777777" w:rsidR="007752A4" w:rsidRDefault="00E21E4C">
      <w:pPr>
        <w:spacing w:after="0" w:line="36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Quand on s'est retrouvé donc confiné et que le musée a fermé, on venait juste d'ouvrir l'exposition de Jean Ranc. Elle avait trois mois de vie. Donc on s'est retrouvé, un peu comme dans tous les musées, à vouloir continuer de diffuser nos différents contenus, à essayer de faire vivre tant bien que mal des événements, des expositions qui se tenaient au musée Fabre mais qu'on ne pouvait plus montrer […] Et finalement assez vite, Extra Art nous a proposé de matérialiser cette visite virtuelle autour de l'exposition Jean Ranc (responsable multimédia, Musée Fabre, juin 2022). </w:t>
      </w:r>
    </w:p>
    <w:p w14:paraId="60D127D7" w14:textId="77777777" w:rsidR="007752A4" w:rsidRDefault="00E21E4C">
      <w:pPr>
        <w:spacing w:after="0" w:line="36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w:t>
      </w:r>
      <w:r w:rsidR="007A0952">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inalement cette idée de visite virtuelle par Pierre </w:t>
      </w:r>
      <w:proofErr w:type="spellStart"/>
      <w:r>
        <w:rPr>
          <w:rFonts w:ascii="Times New Roman" w:hAnsi="Times New Roman" w:cs="Times New Roman"/>
          <w:color w:val="000000" w:themeColor="text1"/>
          <w:sz w:val="24"/>
          <w:szCs w:val="24"/>
        </w:rPr>
        <w:t>Giner</w:t>
      </w:r>
      <w:proofErr w:type="spellEnd"/>
      <w:r>
        <w:rPr>
          <w:rFonts w:ascii="Times New Roman" w:hAnsi="Times New Roman" w:cs="Times New Roman"/>
          <w:color w:val="000000" w:themeColor="text1"/>
          <w:sz w:val="24"/>
          <w:szCs w:val="24"/>
        </w:rPr>
        <w:t xml:space="preserve"> est arrivée relativement tardivement, du fait aussi que l'exposition n'allait pas ouvrir et qu’on comprenait qu'on allait la démonter sans pouvoir ouvrir au public. […] [Il] a très vite proposé au président du musée de faire justement une visite virtuelle qui soit, disons pas, qu'une visite virtuelle justement, mais qui soit alimentée de… d'autres formes de contenus liés à la recherche… au travail de commissariat qui ne se rendait pas forcément visible lors d’une exposition, mais aussi du catalogue » (commissaire d’exposition, </w:t>
      </w:r>
      <w:proofErr w:type="spellStart"/>
      <w:r>
        <w:rPr>
          <w:rFonts w:ascii="Times New Roman" w:hAnsi="Times New Roman" w:cs="Times New Roman"/>
          <w:color w:val="000000" w:themeColor="text1"/>
          <w:sz w:val="24"/>
          <w:szCs w:val="24"/>
        </w:rPr>
        <w:t>Mucem</w:t>
      </w:r>
      <w:proofErr w:type="spellEnd"/>
      <w:r>
        <w:rPr>
          <w:rFonts w:ascii="Times New Roman" w:hAnsi="Times New Roman" w:cs="Times New Roman"/>
          <w:color w:val="000000" w:themeColor="text1"/>
          <w:sz w:val="24"/>
          <w:szCs w:val="24"/>
        </w:rPr>
        <w:t>, juin 2022).</w:t>
      </w:r>
    </w:p>
    <w:p w14:paraId="52F252E6"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Là où l’entreprise du numérique semble proactive, les musées étudiés sont rarement à l’origine du montage des projets d’expositions numériques même si, en période de fermeture aux publics, la possibilité de médiatiser ses expositions en ligne répondait aux préoccupations du moment. Les rencontres ont pu avoir lieu dans un premier temps entre les services d’une </w:t>
      </w:r>
      <w:r w:rsidR="007A0952">
        <w:rPr>
          <w:rFonts w:ascii="Times New Roman" w:hAnsi="Times New Roman" w:cs="Times New Roman"/>
          <w:color w:val="000000" w:themeColor="text1"/>
          <w:sz w:val="24"/>
          <w:szCs w:val="24"/>
        </w:rPr>
        <w:t xml:space="preserve">collectivité territoriale </w:t>
      </w:r>
      <w:r>
        <w:rPr>
          <w:rFonts w:ascii="Times New Roman" w:hAnsi="Times New Roman" w:cs="Times New Roman"/>
          <w:color w:val="000000" w:themeColor="text1"/>
          <w:sz w:val="24"/>
          <w:szCs w:val="24"/>
        </w:rPr>
        <w:t xml:space="preserve">et une entreprise du numérique, avant que le musée ou le site patrimonial ne soit sollicité et invité à être un espace d’expérimentation (« ils ont dit : « allez, on va tester, on va faire une expérience et on va voir ce que ça donne ! » » (directeur de publication, </w:t>
      </w:r>
      <w:proofErr w:type="spellStart"/>
      <w:r>
        <w:rPr>
          <w:rFonts w:ascii="Times New Roman" w:hAnsi="Times New Roman" w:cs="Times New Roman"/>
          <w:color w:val="000000" w:themeColor="text1"/>
          <w:sz w:val="24"/>
          <w:szCs w:val="24"/>
        </w:rPr>
        <w:t>My</w:t>
      </w:r>
      <w:proofErr w:type="spellEnd"/>
      <w:r>
        <w:rPr>
          <w:rFonts w:ascii="Times New Roman" w:hAnsi="Times New Roman" w:cs="Times New Roman"/>
          <w:color w:val="000000" w:themeColor="text1"/>
          <w:sz w:val="24"/>
          <w:szCs w:val="24"/>
        </w:rPr>
        <w:t xml:space="preserve"> Tour Live, juin 2022). Produire une exposition en ligne a ainsi été, selon les perspectives de chacun, tutelles, musées et entreprises du numérique un moyen de faire vivre les expositions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Enfin, l’analyse des informations délivrées dans les pages culture des journaux et sur l’actualité des sites web des collectivités territoriales durant ces périodes de confinement, montre que déployer une exposition en ligne permettait aussi un gain d’existence et donc de visibilité médiatique. </w:t>
      </w:r>
    </w:p>
    <w:p w14:paraId="356332B3" w14:textId="77777777" w:rsidR="007752A4" w:rsidRDefault="007752A4">
      <w:pPr>
        <w:spacing w:after="0" w:line="360" w:lineRule="auto"/>
        <w:rPr>
          <w:rFonts w:ascii="Times New Roman" w:hAnsi="Times New Roman" w:cs="Times New Roman"/>
          <w:color w:val="000000" w:themeColor="text1"/>
          <w:sz w:val="24"/>
          <w:szCs w:val="24"/>
        </w:rPr>
      </w:pPr>
    </w:p>
    <w:p w14:paraId="399CBB25" w14:textId="77777777" w:rsidR="007752A4" w:rsidRPr="00A6516F" w:rsidRDefault="00E21E4C">
      <w:pPr>
        <w:spacing w:after="0" w:line="360" w:lineRule="auto"/>
        <w:rPr>
          <w:rFonts w:ascii="Times New Roman" w:hAnsi="Times New Roman" w:cs="Times New Roman"/>
          <w:bCs/>
          <w:i/>
          <w:color w:val="000000" w:themeColor="text1"/>
          <w:sz w:val="24"/>
          <w:szCs w:val="24"/>
        </w:rPr>
      </w:pPr>
      <w:r w:rsidRPr="00A6516F">
        <w:rPr>
          <w:rFonts w:ascii="Times New Roman" w:hAnsi="Times New Roman" w:cs="Times New Roman"/>
          <w:bCs/>
          <w:i/>
          <w:color w:val="000000" w:themeColor="text1"/>
          <w:sz w:val="24"/>
          <w:szCs w:val="24"/>
        </w:rPr>
        <w:t xml:space="preserve">Malléabilité de la production médiatique </w:t>
      </w:r>
    </w:p>
    <w:p w14:paraId="4CC4442C" w14:textId="77777777" w:rsidR="007752A4" w:rsidRDefault="007752A4">
      <w:pPr>
        <w:spacing w:after="0" w:line="360" w:lineRule="auto"/>
        <w:rPr>
          <w:rFonts w:ascii="Times New Roman" w:hAnsi="Times New Roman" w:cs="Times New Roman"/>
          <w:b/>
          <w:bCs/>
          <w:color w:val="000000" w:themeColor="text1"/>
          <w:sz w:val="24"/>
          <w:szCs w:val="24"/>
        </w:rPr>
      </w:pPr>
    </w:p>
    <w:p w14:paraId="20781BA3"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L’exposition en ligne présente la capacité de regrouper plusieurs fonctions communicationnelles. C’est cette malléabilité qui permet aussi de faire d’elle un objet frontière</w:t>
      </w:r>
      <w:r>
        <w:rPr>
          <w:rStyle w:val="Appelnotedebasdep"/>
          <w:rFonts w:ascii="Times New Roman" w:hAnsi="Times New Roman" w:cs="Times New Roman"/>
          <w:color w:val="000000" w:themeColor="text1"/>
          <w:sz w:val="24"/>
          <w:szCs w:val="24"/>
        </w:rPr>
        <w:footnoteReference w:id="35"/>
      </w:r>
      <w:r>
        <w:rPr>
          <w:rFonts w:ascii="Times New Roman" w:hAnsi="Times New Roman" w:cs="Times New Roman"/>
          <w:color w:val="000000" w:themeColor="text1"/>
          <w:sz w:val="24"/>
          <w:szCs w:val="24"/>
        </w:rPr>
        <w:t xml:space="preserve">. Les entretiens confirment que durant les périodes de confinement la recherche d’une alternative (voire d’une substitution) à la visite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fut un moteur à la production d’exposition en ligne tout en soulignant, que les professionnels interrogés soient des acteurs du numérique ou des professionnels des musées, la nécessité de bien distinguer ces deux productions (exposition en ligne et exposition </w:t>
      </w:r>
      <w:r>
        <w:rPr>
          <w:rFonts w:ascii="Times New Roman" w:hAnsi="Times New Roman" w:cs="Times New Roman"/>
          <w:i/>
          <w:color w:val="000000" w:themeColor="text1"/>
          <w:sz w:val="24"/>
          <w:szCs w:val="24"/>
        </w:rPr>
        <w:t>in situ</w:t>
      </w:r>
      <w:r>
        <w:rPr>
          <w:rFonts w:ascii="Times New Roman" w:hAnsi="Times New Roman" w:cs="Times New Roman"/>
          <w:color w:val="000000" w:themeColor="text1"/>
          <w:sz w:val="24"/>
          <w:szCs w:val="24"/>
        </w:rPr>
        <w:t xml:space="preserve">). </w:t>
      </w:r>
    </w:p>
    <w:p w14:paraId="3AC8F2EA" w14:textId="77777777" w:rsidR="007752A4" w:rsidRDefault="00E21E4C">
      <w:pPr>
        <w:spacing w:after="0" w:line="36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Je sais pas si vous avez suivi un peu les débats sur les visites virtuelles, mais l’enthousiasme est un peu retombé. Bon, il y a des musées qui continuent. Mais à aucun moment on a pensé que la visite virtuelle pouvait remplacer une vraie exposition. Donc c'est vrai que depuis que les musées sont ouverts, il y a moins de visites virtuelles. C'est logique. » (responsable multimédia, Musée Fabre, juin 2022). </w:t>
      </w:r>
    </w:p>
    <w:p w14:paraId="4A1BC569"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Suivant cette logique, la fonction de télécommunication (accès à distance) reste actuellement considérée par certains professionnels de musée interrogés comme bénéfique pour les publics scolaires ou empêchés. L’exposition en ligne est aussi envisagée comme assurant une fonction d’archive, de mémoire de l’exposition. Dès 2012, Cécile Tardy</w:t>
      </w:r>
      <w:r>
        <w:rPr>
          <w:rStyle w:val="Appelnotedebasdep"/>
          <w:rFonts w:ascii="Times New Roman" w:hAnsi="Times New Roman" w:cs="Times New Roman"/>
          <w:color w:val="000000" w:themeColor="text1"/>
          <w:sz w:val="24"/>
          <w:szCs w:val="24"/>
        </w:rPr>
        <w:footnoteReference w:id="36"/>
      </w:r>
      <w:r>
        <w:rPr>
          <w:rFonts w:ascii="Times New Roman" w:hAnsi="Times New Roman" w:cs="Times New Roman"/>
          <w:color w:val="000000" w:themeColor="text1"/>
          <w:sz w:val="24"/>
          <w:szCs w:val="24"/>
        </w:rPr>
        <w:t xml:space="preserve"> attirait l’attention sur cette fonction documentaire de la représentation par l’image de l’exposition, au moment où </w:t>
      </w:r>
      <w:proofErr w:type="spellStart"/>
      <w:r>
        <w:rPr>
          <w:rFonts w:ascii="Times New Roman" w:hAnsi="Times New Roman" w:cs="Times New Roman"/>
          <w:color w:val="000000" w:themeColor="text1"/>
          <w:sz w:val="24"/>
          <w:szCs w:val="24"/>
        </w:rPr>
        <w:t>Matterport</w:t>
      </w:r>
      <w:proofErr w:type="spellEnd"/>
      <w:r>
        <w:rPr>
          <w:rFonts w:ascii="Times New Roman" w:hAnsi="Times New Roman" w:cs="Times New Roman"/>
          <w:color w:val="000000" w:themeColor="text1"/>
          <w:sz w:val="24"/>
          <w:szCs w:val="24"/>
        </w:rPr>
        <w:t xml:space="preserve"> venait tout juste d’être fondé et que les jeux de mimésis photographiques avec l’espace d’exposition n’étaient que peu répandus</w:t>
      </w:r>
      <w:r>
        <w:rPr>
          <w:rStyle w:val="Appelnotedebasdep"/>
          <w:rFonts w:ascii="Times New Roman" w:hAnsi="Times New Roman" w:cs="Times New Roman"/>
          <w:color w:val="000000" w:themeColor="text1"/>
          <w:sz w:val="24"/>
          <w:szCs w:val="24"/>
        </w:rPr>
        <w:footnoteReference w:id="37"/>
      </w:r>
      <w:r>
        <w:rPr>
          <w:rFonts w:ascii="Times New Roman" w:hAnsi="Times New Roman" w:cs="Times New Roman"/>
          <w:color w:val="000000" w:themeColor="text1"/>
          <w:sz w:val="24"/>
          <w:szCs w:val="24"/>
        </w:rPr>
        <w:t xml:space="preserve">. </w:t>
      </w:r>
    </w:p>
    <w:p w14:paraId="26713526"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L’exposition en ligne s’inscrit aussi dans une logique promotionnelle, vue comme un produit d’appel, c’est-à-dire un support de communication susceptible de donner envie de venir visiter l’exposition. Enfin, par son contenu culturel, elle alimente les espaces éditoriaux numériques des musées et assure potentiellement une médiation des collections. Si cette production médiatique apparaît donc en mesure de remplir chacune de ces fonctions communicationnelles, ces dernières n’invitent pourtant pas aux mêmes logiques éditoriales : là où l’archive s’inscrit dans le temps long, le produit d’appel répond au temps court de l’événementiel ; là où l’idée de répondre à des visées pédagogiques pour les publics scolaires réclame que le service de médiation soit en charge du projet, la visée promotionnelle invite à une prise en charge par le service communication du musée. Ainsi, la période d’effervescence de médiatisations d’expositions fermées au public a obligé les professionnels des musées à interroger, même si c’est seulement après coup</w:t>
      </w:r>
      <w:r>
        <w:rPr>
          <w:rStyle w:val="Appelnotedebasdep"/>
          <w:rFonts w:ascii="Times New Roman" w:hAnsi="Times New Roman" w:cs="Times New Roman"/>
          <w:color w:val="000000" w:themeColor="text1"/>
          <w:sz w:val="24"/>
          <w:szCs w:val="24"/>
        </w:rPr>
        <w:footnoteReference w:id="38"/>
      </w:r>
      <w:r>
        <w:rPr>
          <w:rFonts w:ascii="Times New Roman" w:hAnsi="Times New Roman" w:cs="Times New Roman"/>
          <w:color w:val="000000" w:themeColor="text1"/>
          <w:sz w:val="24"/>
          <w:szCs w:val="24"/>
        </w:rPr>
        <w:t xml:space="preserve">, le devenir de cette production et son inscription dans le temps. </w:t>
      </w:r>
    </w:p>
    <w:p w14:paraId="6010AAC6" w14:textId="77777777" w:rsidR="007752A4" w:rsidRDefault="007752A4">
      <w:pPr>
        <w:spacing w:after="0" w:line="360" w:lineRule="auto"/>
        <w:jc w:val="both"/>
        <w:rPr>
          <w:rFonts w:ascii="Times New Roman" w:hAnsi="Times New Roman" w:cs="Times New Roman"/>
          <w:color w:val="000000" w:themeColor="text1"/>
          <w:sz w:val="24"/>
          <w:szCs w:val="24"/>
        </w:rPr>
      </w:pPr>
    </w:p>
    <w:p w14:paraId="7A746211" w14:textId="77777777" w:rsidR="007752A4" w:rsidRPr="00A6516F" w:rsidRDefault="00E21E4C">
      <w:pPr>
        <w:spacing w:after="0" w:line="360" w:lineRule="auto"/>
        <w:rPr>
          <w:rFonts w:ascii="Times New Roman" w:hAnsi="Times New Roman" w:cs="Times New Roman"/>
          <w:i/>
          <w:color w:val="000000" w:themeColor="text1"/>
          <w:sz w:val="24"/>
          <w:szCs w:val="24"/>
        </w:rPr>
      </w:pPr>
      <w:r w:rsidRPr="00A6516F">
        <w:rPr>
          <w:rFonts w:ascii="Times New Roman" w:hAnsi="Times New Roman" w:cs="Times New Roman"/>
          <w:i/>
          <w:color w:val="000000" w:themeColor="text1"/>
          <w:sz w:val="24"/>
          <w:szCs w:val="24"/>
        </w:rPr>
        <w:t xml:space="preserve">Politique éditoriale plus ou moins éphémère </w:t>
      </w:r>
    </w:p>
    <w:p w14:paraId="5DE314D8" w14:textId="77777777"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Dans une perspective diachronique, les expositions en ligne ont, semble-t-il, été produites au gré des opportunités. Les fermetures de musées se sont inscrites dans une période d’incertitudes quant à la date et la possibilité de réouverture qui a en somme favorisé une </w:t>
      </w:r>
      <w:r>
        <w:rPr>
          <w:rFonts w:ascii="Times New Roman" w:hAnsi="Times New Roman" w:cs="Times New Roman"/>
          <w:color w:val="000000" w:themeColor="text1"/>
          <w:sz w:val="24"/>
          <w:szCs w:val="24"/>
        </w:rPr>
        <w:lastRenderedPageBreak/>
        <w:t>politique d’expérimentations de productions en ligne. Non seulement les professionnels interrogés ont souligné la dimension expérimentale, de test, qui a caractérisé leur production médiatique mais surtout les déploiements ont été réalisés dans des délais extrêmement courts (3 à 6 mois), cette rapidité d’exécution n’ayant pas forcément été renouvelée par la suite. L’enquête réalisée montre de surcroît que les contacts entre les acteurs parties prenantes préexistaient souvent au premier confinement. Il s’agissait de projets qui n’avaient pas abouti et qui ré-émergeaient dans ce contexte particulier. La fermeture des musées a donc clairement fonctionné comme un moteur à la réalisation et à la production de projets d’expositions en ligne plus anciens. Néanmoins pour beaucoup, la durée de vie de ces expositions en ligne a été limitée et n’a pas donné lieu à une réflexion approfondie sur le statut éditorial de ce qui était produit. Rares sont les institutions muséales à avoir intégré ces expérimentations comme matière à repenser leur stratégie de communication en ligne. C’est notamment le cas du musée Fabre, qui avait engagé une réflexion plus globale sur sa politique éditoriale en ligne, avant le printemps 2020 :</w:t>
      </w:r>
    </w:p>
    <w:p w14:paraId="6BA3873F" w14:textId="77777777" w:rsidR="007752A4" w:rsidRDefault="00E21E4C">
      <w:pPr>
        <w:spacing w:after="0" w:line="36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On avait déjà le souhait de créer une interface permettant de valoriser finalement toutes ces productions qui souvent se retrouvent enterrées dans un site internet qui évolue, qui s'enrichit. Et toutes ces expériences n'étaient plus visibles ni valorisées. Donc on avait déjà le souhait de créer une interface au musée Fabre chez soi pour toutes les personnes qui voulaient soit continuer à poursuivre leur découverte du musée, soit préparer leur visite, soit découvrir le musée » (responsable multimédia, Musée Fabre, juin 2022).</w:t>
      </w:r>
    </w:p>
    <w:p w14:paraId="7B88617C" w14:textId="7111298E" w:rsidR="007752A4" w:rsidRDefault="00E21E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Ainsi malgré sa capacité à être une archive documentaire de l’exposition, l’exposition en ligne constitue une production médiatique éphémère. Son effet vitrine et sa dimension </w:t>
      </w:r>
      <w:r w:rsidR="00EF5501">
        <w:rPr>
          <w:rFonts w:ascii="Times New Roman" w:hAnsi="Times New Roman" w:cs="Times New Roman"/>
          <w:color w:val="000000" w:themeColor="text1"/>
          <w:sz w:val="24"/>
          <w:szCs w:val="24"/>
        </w:rPr>
        <w:t xml:space="preserve">d’expérimentation </w:t>
      </w:r>
      <w:r>
        <w:rPr>
          <w:rFonts w:ascii="Times New Roman" w:hAnsi="Times New Roman" w:cs="Times New Roman"/>
          <w:color w:val="000000" w:themeColor="text1"/>
          <w:sz w:val="24"/>
          <w:szCs w:val="24"/>
        </w:rPr>
        <w:t>d’écritures numériques ont vraisemblablement été privilégiés au détriment d’une approche sur le temps long de ces productions médiatiques</w:t>
      </w:r>
      <w:r w:rsidR="001D5E58">
        <w:rPr>
          <w:rFonts w:ascii="Times New Roman" w:hAnsi="Times New Roman" w:cs="Times New Roman"/>
          <w:color w:val="000000" w:themeColor="text1"/>
          <w:sz w:val="24"/>
          <w:szCs w:val="24"/>
        </w:rPr>
        <w:t>.</w:t>
      </w:r>
      <w:r w:rsidR="00D56A6A">
        <w:rPr>
          <w:rFonts w:ascii="Times New Roman" w:hAnsi="Times New Roman" w:cs="Times New Roman"/>
          <w:color w:val="000000" w:themeColor="text1"/>
          <w:sz w:val="24"/>
          <w:szCs w:val="24"/>
        </w:rPr>
        <w:t xml:space="preserve"> </w:t>
      </w:r>
    </w:p>
    <w:p w14:paraId="3A10DDF0" w14:textId="77777777" w:rsidR="007752A4" w:rsidRDefault="007752A4">
      <w:pPr>
        <w:spacing w:after="0" w:line="360" w:lineRule="auto"/>
        <w:rPr>
          <w:rFonts w:ascii="Times New Roman" w:hAnsi="Times New Roman" w:cs="Times New Roman"/>
          <w:color w:val="000000" w:themeColor="text1"/>
          <w:sz w:val="24"/>
          <w:szCs w:val="24"/>
        </w:rPr>
      </w:pPr>
    </w:p>
    <w:p w14:paraId="341F1ED3" w14:textId="77777777" w:rsidR="007752A4" w:rsidRDefault="00E21E4C">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Conclusion</w:t>
      </w:r>
    </w:p>
    <w:p w14:paraId="28EE47F1" w14:textId="77777777" w:rsidR="007752A4" w:rsidRDefault="00E21E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L’étude des productions médiatiques a permis d’identifier le flou terminologique qui </w:t>
      </w:r>
      <w:r w:rsidR="0051362E">
        <w:rPr>
          <w:rFonts w:ascii="Times New Roman" w:hAnsi="Times New Roman" w:cs="Times New Roman"/>
          <w:color w:val="000000" w:themeColor="text1"/>
          <w:sz w:val="24"/>
          <w:szCs w:val="24"/>
        </w:rPr>
        <w:t xml:space="preserve">témoigne de </w:t>
      </w:r>
      <w:r>
        <w:rPr>
          <w:rFonts w:ascii="Times New Roman" w:hAnsi="Times New Roman" w:cs="Times New Roman"/>
          <w:color w:val="000000" w:themeColor="text1"/>
          <w:sz w:val="24"/>
          <w:szCs w:val="24"/>
        </w:rPr>
        <w:t xml:space="preserve">la nature hétérogène de ces productions. La déconstruction des dénominations utilisées participe alors à cerner le fonctionnement médiatique de ce qui est mis en ligne. L’étude montre combien cela répond à des stratégies d’acteurs et aux enjeux communicationnels de chaque partie prenante. La médiatisation des expositions apparaît alors comme oscillant entre projets d’expérimentation et besoin d’ajustement des politiques éditoriales numériques. Ainsi, si le contexte propre aux périodes de confinement a servi </w:t>
      </w:r>
      <w:r>
        <w:rPr>
          <w:rFonts w:ascii="Times New Roman" w:hAnsi="Times New Roman" w:cs="Times New Roman"/>
          <w:color w:val="000000" w:themeColor="text1"/>
          <w:sz w:val="24"/>
          <w:szCs w:val="24"/>
        </w:rPr>
        <w:lastRenderedPageBreak/>
        <w:t xml:space="preserve">d’accélérateur à la création de ces productions médiatiques, l’intégration dans les politiques institutionnelles – au-delà d’un objectif de promotion – reste encore fréquemment impensée. Or, l’étude montre que d’une part ces productions s’inscrivent dans des processus de diversification des médiations bien antérieurs à la crise sanitaire et que d’autre part leur conservation constitue un enjeu émergeant. Autrement dit, ces productions réinterrogent les deux termes de l’exposition temporaire dont elles sont présentées comme substitut : qu’est-ce qu’exposer dès lors que ce geste est fait en ligne ? Et dans quelle temporalité est inscrite l’exposition en ligne ? </w:t>
      </w:r>
    </w:p>
    <w:sectPr w:rsidR="007752A4" w:rsidSect="007752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B53A" w14:textId="77777777" w:rsidR="008A0F69" w:rsidRDefault="008A0F69">
      <w:pPr>
        <w:spacing w:after="0" w:line="240" w:lineRule="auto"/>
      </w:pPr>
      <w:r>
        <w:separator/>
      </w:r>
    </w:p>
  </w:endnote>
  <w:endnote w:type="continuationSeparator" w:id="0">
    <w:p w14:paraId="3EFA153D" w14:textId="77777777" w:rsidR="008A0F69" w:rsidRDefault="008A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ightText Pro Book">
    <w:altName w:val="FreightText Pro Book"/>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7328" w14:textId="77777777" w:rsidR="009505A9" w:rsidRDefault="009505A9">
    <w:pPr>
      <w:pStyle w:val="Pieddepage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4282"/>
      <w:docPartObj>
        <w:docPartGallery w:val="Page Numbers (Bottom of Page)"/>
        <w:docPartUnique/>
      </w:docPartObj>
    </w:sdtPr>
    <w:sdtContent>
      <w:p w14:paraId="3B0F263F" w14:textId="77777777" w:rsidR="009505A9" w:rsidRDefault="00070375">
        <w:pPr>
          <w:pStyle w:val="Pieddepage1"/>
          <w:jc w:val="right"/>
        </w:pPr>
        <w:r>
          <w:rPr>
            <w:noProof/>
          </w:rPr>
          <mc:AlternateContent>
            <mc:Choice Requires="wps">
              <w:drawing>
                <wp:anchor distT="0" distB="0" distL="114300" distR="114300" simplePos="0" relativeHeight="251658240" behindDoc="0" locked="0" layoutInCell="1" allowOverlap="1" wp14:anchorId="6994BBE6" wp14:editId="09F943D8">
                  <wp:simplePos x="0" y="0"/>
                  <wp:positionH relativeFrom="page">
                    <wp:posOffset>0</wp:posOffset>
                  </wp:positionH>
                  <wp:positionV relativeFrom="page">
                    <wp:posOffset>10227945</wp:posOffset>
                  </wp:positionV>
                  <wp:extent cx="7560310" cy="273685"/>
                  <wp:effectExtent l="0" t="0" r="0" b="0"/>
                  <wp:wrapNone/>
                  <wp:docPr id="140626840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wps:spPr>
                        <wps:txbx>
                          <w:txbxContent>
                            <w:p w14:paraId="7EEC52CE" w14:textId="77777777" w:rsidR="009505A9" w:rsidRDefault="009505A9">
                              <w:pPr>
                                <w:spacing w:after="0"/>
                                <w:jc w:val="center"/>
                                <w:rPr>
                                  <w:rFonts w:ascii="Calibri" w:hAnsi="Calibri" w:cs="Calibri"/>
                                  <w:color w:val="008000"/>
                                  <w:sz w:val="24"/>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4BBE6" id="_x0000_t202" coordsize="21600,21600" o:spt="202" path="m,l,21600r21600,l21600,xe">
                  <v:stroke joinstyle="miter"/>
                  <v:path gradientshapeok="t" o:connecttype="rect"/>
                </v:shapetype>
                <v:shape id="Zone de texte 1" o:spid="_x0000_s1026" type="#_x0000_t202"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" filled="f" stroked="f">
                  <v:textbox inset="0,0,0,0">
                    <w:txbxContent>
                      <w:p w14:paraId="7EEC52CE" w14:textId="77777777" w:rsidR="009505A9" w:rsidRDefault="009505A9">
                        <w:pPr>
                          <w:spacing w:after="0"/>
                          <w:jc w:val="center"/>
                          <w:rPr>
                            <w:rFonts w:ascii="Calibri" w:hAnsi="Calibri" w:cs="Calibri"/>
                            <w:color w:val="008000"/>
                            <w:sz w:val="24"/>
                          </w:rPr>
                        </w:pPr>
                      </w:p>
                    </w:txbxContent>
                  </v:textbox>
                  <w10:wrap anchorx="page" anchory="page"/>
                </v:shape>
              </w:pict>
            </mc:Fallback>
          </mc:AlternateContent>
        </w:r>
        <w:r w:rsidR="002C7672">
          <w:fldChar w:fldCharType="begin"/>
        </w:r>
        <w:r w:rsidR="005A4093">
          <w:instrText xml:space="preserve"> PAGE   \* MERGEFORMAT </w:instrText>
        </w:r>
        <w:r w:rsidR="002C7672">
          <w:fldChar w:fldCharType="separate"/>
        </w:r>
        <w:r w:rsidR="00D56A6A">
          <w:rPr>
            <w:noProof/>
          </w:rPr>
          <w:t>14</w:t>
        </w:r>
        <w:r w:rsidR="002C7672">
          <w:rPr>
            <w:noProof/>
          </w:rPr>
          <w:fldChar w:fldCharType="end"/>
        </w:r>
      </w:p>
    </w:sdtContent>
  </w:sdt>
  <w:p w14:paraId="4F3B252A" w14:textId="77777777" w:rsidR="009505A9" w:rsidRDefault="009505A9">
    <w:pPr>
      <w:pStyle w:val="Pieddepage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FBCD" w14:textId="77777777" w:rsidR="009505A9" w:rsidRDefault="009505A9">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C2E3" w14:textId="77777777" w:rsidR="008A0F69" w:rsidRDefault="008A0F69">
      <w:pPr>
        <w:spacing w:after="0" w:line="240" w:lineRule="auto"/>
      </w:pPr>
      <w:r>
        <w:separator/>
      </w:r>
    </w:p>
  </w:footnote>
  <w:footnote w:type="continuationSeparator" w:id="0">
    <w:p w14:paraId="7478A9D5" w14:textId="77777777" w:rsidR="008A0F69" w:rsidRDefault="008A0F69">
      <w:pPr>
        <w:spacing w:after="0" w:line="240" w:lineRule="auto"/>
      </w:pPr>
      <w:r>
        <w:continuationSeparator/>
      </w:r>
    </w:p>
  </w:footnote>
  <w:footnote w:id="1">
    <w:p w14:paraId="3AAC6E6A" w14:textId="77777777" w:rsidR="009505A9" w:rsidRDefault="009505A9">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Professeur de muséologie, Université de Liège, UR AAP. </w:t>
      </w:r>
    </w:p>
  </w:footnote>
  <w:footnote w:id="2">
    <w:p w14:paraId="0414B426" w14:textId="77777777" w:rsidR="009505A9" w:rsidRDefault="009505A9">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Maîtresse de conférences en sciences de l’information et de la communication, Avignon Université, Centre Norbert Elias. </w:t>
      </w:r>
    </w:p>
  </w:footnote>
  <w:footnote w:id="3">
    <w:p w14:paraId="294FCEE7" w14:textId="77777777" w:rsidR="009505A9" w:rsidRDefault="009505A9">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https://www.myprovence.fr/ca-s-agite-dans-le-local/a-moi-la-culture/breve/marseille/visite-sur-canape-le-chateau-borely-comme-si-vous-y-etiez</w:t>
      </w:r>
    </w:p>
  </w:footnote>
  <w:footnote w:id="4">
    <w:p w14:paraId="75C13720" w14:textId="77777777" w:rsidR="009505A9" w:rsidRDefault="009505A9">
      <w:pPr>
        <w:pStyle w:val="Notedebasdepage"/>
        <w:jc w:val="both"/>
      </w:pPr>
      <w:r>
        <w:rPr>
          <w:rStyle w:val="Appelnotedebasdep"/>
          <w:rFonts w:ascii="Times New Roman" w:hAnsi="Times New Roman" w:cs="Times New Roman"/>
        </w:rPr>
        <w:footnoteRef/>
      </w:r>
      <w:r>
        <w:rPr>
          <w:rFonts w:ascii="Times New Roman" w:hAnsi="Times New Roman" w:cs="Times New Roman"/>
        </w:rPr>
        <w:t xml:space="preserve"> https://www.montpellier3m.fr/actualite/fabre-dans-mon-canape-accedez-en-un-clic-aux-collections-du-musee-fabre</w:t>
      </w:r>
    </w:p>
  </w:footnote>
  <w:footnote w:id="5">
    <w:p w14:paraId="106CC435" w14:textId="77777777" w:rsidR="009505A9" w:rsidRDefault="009505A9">
      <w:pPr>
        <w:pStyle w:val="Notedebasdepage"/>
        <w:jc w:val="both"/>
        <w:rPr>
          <w:rFonts w:ascii="Times New Roman" w:hAnsi="Times New Roman" w:cs="Times New Roman"/>
          <w:color w:val="000000" w:themeColor="text1"/>
        </w:rPr>
      </w:pPr>
      <w:r>
        <w:rPr>
          <w:rStyle w:val="Appelnotedebasdep"/>
          <w:rFonts w:ascii="Times New Roman" w:hAnsi="Times New Roman" w:cs="Times New Roman"/>
          <w:color w:val="000000" w:themeColor="text1"/>
        </w:rPr>
        <w:footnoteRef/>
      </w:r>
      <w:r>
        <w:rPr>
          <w:rFonts w:ascii="Times New Roman" w:hAnsi="Times New Roman" w:cs="Times New Roman"/>
          <w:color w:val="000000" w:themeColor="text1"/>
        </w:rPr>
        <w:t xml:space="preserve"> Ce programme de recherche s’est déroulé de 2020 à 2023 et réunissait un collectif de sept chercheurs (Centre Norbert Elias, GRIPIC, ELICO, LERASS). Il a été effectué en partenariat avec plusieurs institutions culturelles : le </w:t>
      </w:r>
      <w:proofErr w:type="spellStart"/>
      <w:r>
        <w:rPr>
          <w:rFonts w:ascii="Times New Roman" w:hAnsi="Times New Roman" w:cs="Times New Roman"/>
          <w:color w:val="000000" w:themeColor="text1"/>
        </w:rPr>
        <w:t>Mucem</w:t>
      </w:r>
      <w:proofErr w:type="spellEnd"/>
      <w:r>
        <w:rPr>
          <w:rFonts w:ascii="Times New Roman" w:hAnsi="Times New Roman" w:cs="Times New Roman"/>
          <w:color w:val="000000" w:themeColor="text1"/>
        </w:rPr>
        <w:t xml:space="preserve">, la Délégation à la stratégie et à la recherche de la </w:t>
      </w:r>
      <w:proofErr w:type="spellStart"/>
      <w:r>
        <w:rPr>
          <w:rFonts w:ascii="Times New Roman" w:hAnsi="Times New Roman" w:cs="Times New Roman"/>
          <w:color w:val="000000" w:themeColor="text1"/>
        </w:rPr>
        <w:t>Bnf</w:t>
      </w:r>
      <w:proofErr w:type="spellEnd"/>
      <w:r>
        <w:rPr>
          <w:rFonts w:ascii="Times New Roman" w:hAnsi="Times New Roman" w:cs="Times New Roman"/>
          <w:color w:val="000000" w:themeColor="text1"/>
        </w:rPr>
        <w:t xml:space="preserve">, les musées de Marseille, le Palais des Beaux-arts de Lille et le musée de l’Hospice Comtesse. </w:t>
      </w:r>
    </w:p>
  </w:footnote>
  <w:footnote w:id="6">
    <w:p w14:paraId="37AFE937" w14:textId="77777777" w:rsidR="009505A9" w:rsidRDefault="009505A9">
      <w:pPr>
        <w:pStyle w:val="Notedebasdepage"/>
        <w:jc w:val="both"/>
        <w:rPr>
          <w:rFonts w:ascii="Times New Roman" w:hAnsi="Times New Roman" w:cs="Times New Roman"/>
          <w:color w:val="000000" w:themeColor="text1"/>
        </w:rPr>
      </w:pPr>
      <w:r>
        <w:rPr>
          <w:rStyle w:val="Appelnotedebasdep"/>
          <w:rFonts w:ascii="Times New Roman" w:hAnsi="Times New Roman" w:cs="Times New Roman"/>
          <w:color w:val="000000" w:themeColor="text1"/>
        </w:rPr>
        <w:footnoteRef/>
      </w:r>
      <w:r>
        <w:rPr>
          <w:rFonts w:ascii="Times New Roman" w:hAnsi="Times New Roman" w:cs="Times New Roman"/>
          <w:color w:val="000000" w:themeColor="text1"/>
        </w:rPr>
        <w:t xml:space="preserve"> Il réunissait plusieurs chercheuses et chercheurs : Sébastien </w:t>
      </w:r>
      <w:proofErr w:type="spellStart"/>
      <w:r>
        <w:rPr>
          <w:rFonts w:ascii="Times New Roman" w:hAnsi="Times New Roman" w:cs="Times New Roman"/>
          <w:color w:val="000000" w:themeColor="text1"/>
        </w:rPr>
        <w:t>Appiotti</w:t>
      </w:r>
      <w:proofErr w:type="spellEnd"/>
      <w:r>
        <w:rPr>
          <w:rFonts w:ascii="Times New Roman" w:hAnsi="Times New Roman" w:cs="Times New Roman"/>
          <w:color w:val="000000" w:themeColor="text1"/>
        </w:rPr>
        <w:t xml:space="preserve">, Camille Béguin, Allison Guiraud, Nicolas Navarro, Nolwenn </w:t>
      </w:r>
      <w:proofErr w:type="spellStart"/>
      <w:r>
        <w:rPr>
          <w:rFonts w:ascii="Times New Roman" w:hAnsi="Times New Roman" w:cs="Times New Roman"/>
          <w:color w:val="000000" w:themeColor="text1"/>
        </w:rPr>
        <w:t>Pianezza</w:t>
      </w:r>
      <w:proofErr w:type="spellEnd"/>
      <w:r>
        <w:rPr>
          <w:rFonts w:ascii="Times New Roman" w:hAnsi="Times New Roman" w:cs="Times New Roman"/>
          <w:color w:val="000000" w:themeColor="text1"/>
        </w:rPr>
        <w:t xml:space="preserve"> et Eva </w:t>
      </w:r>
      <w:proofErr w:type="spellStart"/>
      <w:r>
        <w:rPr>
          <w:rFonts w:ascii="Times New Roman" w:hAnsi="Times New Roman" w:cs="Times New Roman"/>
          <w:color w:val="000000" w:themeColor="text1"/>
        </w:rPr>
        <w:t>Sandri</w:t>
      </w:r>
      <w:proofErr w:type="spellEnd"/>
      <w:r>
        <w:rPr>
          <w:rFonts w:ascii="Times New Roman" w:hAnsi="Times New Roman" w:cs="Times New Roman"/>
          <w:color w:val="000000" w:themeColor="text1"/>
        </w:rPr>
        <w:t xml:space="preserve">. L’équipe a bénéficié du renfort de Yasmine El </w:t>
      </w:r>
      <w:proofErr w:type="spellStart"/>
      <w:r>
        <w:rPr>
          <w:rFonts w:ascii="Times New Roman" w:hAnsi="Times New Roman" w:cs="Times New Roman"/>
          <w:color w:val="000000" w:themeColor="text1"/>
        </w:rPr>
        <w:t>Bodkhani</w:t>
      </w:r>
      <w:proofErr w:type="spellEnd"/>
      <w:r>
        <w:rPr>
          <w:rFonts w:ascii="Times New Roman" w:hAnsi="Times New Roman" w:cs="Times New Roman"/>
          <w:color w:val="000000" w:themeColor="text1"/>
        </w:rPr>
        <w:t>, stagiaire recherche pendant six mois au printemps 2022.</w:t>
      </w:r>
    </w:p>
  </w:footnote>
  <w:footnote w:id="7">
    <w:p w14:paraId="7292B327" w14:textId="77777777" w:rsidR="009505A9" w:rsidRDefault="009505A9">
      <w:pPr>
        <w:pStyle w:val="Notedebasdepage"/>
        <w:jc w:val="both"/>
      </w:pPr>
      <w:r>
        <w:rPr>
          <w:rStyle w:val="Appelnotedebasdep"/>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color w:val="000000" w:themeColor="text1"/>
          <w:shd w:val="clear" w:color="auto" w:fill="FFFFFF"/>
        </w:rPr>
        <w:t>Anne</w:t>
      </w:r>
      <w:r>
        <w:rPr>
          <w:rStyle w:val="uppercase"/>
          <w:rFonts w:ascii="Times New Roman" w:hAnsi="Times New Roman" w:cs="Times New Roman"/>
          <w:color w:val="000000" w:themeColor="text1"/>
          <w:shd w:val="clear" w:color="auto" w:fill="FFFFFF"/>
        </w:rPr>
        <w:t xml:space="preserve"> J</w:t>
      </w:r>
      <w:r>
        <w:rPr>
          <w:rStyle w:val="uppercase"/>
          <w:rFonts w:ascii="Times New Roman" w:hAnsi="Times New Roman" w:cs="Times New Roman"/>
          <w:smallCaps/>
          <w:color w:val="000000" w:themeColor="text1"/>
          <w:shd w:val="clear" w:color="auto" w:fill="FFFFFF"/>
        </w:rPr>
        <w:t>onchery</w:t>
      </w:r>
      <w:r>
        <w:rPr>
          <w:rFonts w:ascii="Times New Roman" w:hAnsi="Times New Roman" w:cs="Times New Roman"/>
          <w:color w:val="000000" w:themeColor="text1"/>
          <w:shd w:val="clear" w:color="auto" w:fill="FFFFFF"/>
        </w:rPr>
        <w:t xml:space="preserve"> et Philippe </w:t>
      </w:r>
      <w:r>
        <w:rPr>
          <w:rStyle w:val="uppercase"/>
          <w:rFonts w:ascii="Times New Roman" w:hAnsi="Times New Roman" w:cs="Times New Roman"/>
          <w:color w:val="000000" w:themeColor="text1"/>
          <w:shd w:val="clear" w:color="auto" w:fill="FFFFFF"/>
        </w:rPr>
        <w:t>L</w:t>
      </w:r>
      <w:r>
        <w:rPr>
          <w:rStyle w:val="uppercase"/>
          <w:rFonts w:ascii="Times New Roman" w:hAnsi="Times New Roman" w:cs="Times New Roman"/>
          <w:smallCaps/>
          <w:color w:val="000000" w:themeColor="text1"/>
          <w:shd w:val="clear" w:color="auto" w:fill="FFFFFF"/>
        </w:rPr>
        <w:t>ombardo</w:t>
      </w:r>
      <w:r>
        <w:rPr>
          <w:rFonts w:ascii="Times New Roman" w:hAnsi="Times New Roman" w:cs="Times New Roman"/>
          <w:color w:val="000000" w:themeColor="text1"/>
          <w:shd w:val="clear" w:color="auto" w:fill="FFFFFF"/>
        </w:rPr>
        <w:t>, « Pratiques culturelles en temps de confinement », </w:t>
      </w:r>
      <w:r>
        <w:rPr>
          <w:rFonts w:ascii="Times New Roman" w:hAnsi="Times New Roman" w:cs="Times New Roman"/>
          <w:i/>
          <w:iCs/>
          <w:color w:val="000000" w:themeColor="text1"/>
          <w:shd w:val="clear" w:color="auto" w:fill="FFFFFF"/>
        </w:rPr>
        <w:t>Culture études</w:t>
      </w:r>
      <w:r>
        <w:rPr>
          <w:rFonts w:ascii="Times New Roman" w:hAnsi="Times New Roman" w:cs="Times New Roman"/>
          <w:color w:val="000000" w:themeColor="text1"/>
          <w:shd w:val="clear" w:color="auto" w:fill="FFFFFF"/>
        </w:rPr>
        <w:t xml:space="preserve">, n°. 6, 2020, p. 20. </w:t>
      </w:r>
    </w:p>
  </w:footnote>
  <w:footnote w:id="8">
    <w:p w14:paraId="00EFC6A6" w14:textId="77777777" w:rsidR="005E0CD5" w:rsidRPr="00750607" w:rsidRDefault="00BD4A74" w:rsidP="00750607">
      <w:pPr>
        <w:pStyle w:val="Pa4"/>
        <w:jc w:val="both"/>
        <w:rPr>
          <w:rFonts w:ascii="Times New Roman" w:hAnsi="Times New Roman" w:cs="Times New Roman"/>
          <w:color w:val="000000"/>
        </w:rPr>
      </w:pPr>
      <w:r w:rsidRPr="00750607">
        <w:rPr>
          <w:rStyle w:val="Appelnotedebasdep"/>
          <w:rFonts w:ascii="Times New Roman" w:hAnsi="Times New Roman" w:cs="Times New Roman"/>
          <w:sz w:val="20"/>
          <w:szCs w:val="20"/>
        </w:rPr>
        <w:footnoteRef/>
      </w:r>
      <w:r w:rsidRPr="00750607">
        <w:rPr>
          <w:rFonts w:ascii="Times New Roman" w:hAnsi="Times New Roman" w:cs="Times New Roman"/>
          <w:sz w:val="20"/>
          <w:szCs w:val="20"/>
        </w:rPr>
        <w:t xml:space="preserve"> </w:t>
      </w:r>
      <w:r w:rsidRPr="00750607">
        <w:rPr>
          <w:rStyle w:val="Appelnotedebasdep"/>
          <w:rFonts w:ascii="Times New Roman" w:hAnsi="Times New Roman" w:cs="Times New Roman"/>
          <w:sz w:val="20"/>
          <w:szCs w:val="20"/>
          <w:vertAlign w:val="baseline"/>
        </w:rPr>
        <w:t>La notion d’écrit d’écran est utilisée pour désigner les interfaces informatiques (site web, application mobile, panneau d’affichag</w:t>
      </w:r>
      <w:r w:rsidR="00015A43" w:rsidRPr="00750607">
        <w:rPr>
          <w:rStyle w:val="Appelnotedebasdep"/>
          <w:rFonts w:ascii="Times New Roman" w:hAnsi="Times New Roman" w:cs="Times New Roman"/>
          <w:sz w:val="20"/>
          <w:szCs w:val="20"/>
          <w:vertAlign w:val="baseline"/>
        </w:rPr>
        <w:t>e numérique</w:t>
      </w:r>
      <w:r w:rsidRPr="00750607">
        <w:rPr>
          <w:rStyle w:val="Appelnotedebasdep"/>
          <w:rFonts w:ascii="Times New Roman" w:hAnsi="Times New Roman" w:cs="Times New Roman"/>
          <w:sz w:val="20"/>
          <w:szCs w:val="20"/>
          <w:vertAlign w:val="baseline"/>
        </w:rPr>
        <w:t>, etc.) en les replaçant dans l’histoire de l’écriture</w:t>
      </w:r>
      <w:r w:rsidR="009505A9" w:rsidRPr="000F16F6">
        <w:rPr>
          <w:rStyle w:val="Appelnotedebasdep"/>
          <w:rFonts w:ascii="Times New Roman" w:hAnsi="Times New Roman" w:cs="Times New Roman"/>
          <w:sz w:val="20"/>
          <w:szCs w:val="20"/>
          <w:vertAlign w:val="baseline"/>
        </w:rPr>
        <w:t xml:space="preserve">. Elle procède d’un « geste théorique initial consistant à qualifier l’informatique comme une pratique d’écriture à part entière ». Voir </w:t>
      </w:r>
      <w:r w:rsidR="00204796" w:rsidRPr="000F16F6">
        <w:rPr>
          <w:rStyle w:val="Appelnotedebasdep"/>
          <w:rFonts w:ascii="Times New Roman" w:hAnsi="Times New Roman" w:cs="Times New Roman"/>
          <w:sz w:val="20"/>
          <w:szCs w:val="20"/>
          <w:vertAlign w:val="baseline"/>
        </w:rPr>
        <w:t>Emmanuel</w:t>
      </w:r>
      <w:r w:rsidR="009505A9" w:rsidRPr="000F16F6">
        <w:rPr>
          <w:rStyle w:val="Appelnotedebasdep"/>
          <w:rFonts w:ascii="Times New Roman" w:hAnsi="Times New Roman" w:cs="Times New Roman"/>
          <w:sz w:val="20"/>
          <w:szCs w:val="20"/>
          <w:vertAlign w:val="baseline"/>
        </w:rPr>
        <w:t xml:space="preserve"> S</w:t>
      </w:r>
      <w:r w:rsidRPr="00750607">
        <w:rPr>
          <w:rFonts w:ascii="Times New Roman" w:hAnsi="Times New Roman" w:cs="Times New Roman"/>
          <w:smallCaps/>
          <w:color w:val="000000" w:themeColor="text1"/>
          <w:sz w:val="20"/>
          <w:szCs w:val="20"/>
          <w:shd w:val="clear" w:color="auto" w:fill="FFFFFF"/>
        </w:rPr>
        <w:t>ouchier</w:t>
      </w:r>
      <w:r w:rsidR="009505A9" w:rsidRPr="000F16F6">
        <w:rPr>
          <w:rStyle w:val="Appelnotedebasdep"/>
          <w:rFonts w:ascii="Times New Roman" w:hAnsi="Times New Roman" w:cs="Times New Roman"/>
          <w:sz w:val="20"/>
          <w:szCs w:val="20"/>
          <w:vertAlign w:val="baseline"/>
        </w:rPr>
        <w:t xml:space="preserve">, Étienne </w:t>
      </w:r>
      <w:proofErr w:type="spellStart"/>
      <w:r w:rsidRPr="00750607">
        <w:rPr>
          <w:rFonts w:ascii="Times New Roman" w:hAnsi="Times New Roman" w:cs="Times New Roman"/>
          <w:smallCaps/>
          <w:color w:val="000000" w:themeColor="text1"/>
          <w:sz w:val="20"/>
          <w:szCs w:val="20"/>
          <w:shd w:val="clear" w:color="auto" w:fill="FFFFFF"/>
        </w:rPr>
        <w:t>Candel</w:t>
      </w:r>
      <w:proofErr w:type="spellEnd"/>
      <w:r w:rsidR="009505A9" w:rsidRPr="000F16F6">
        <w:rPr>
          <w:rStyle w:val="Appelnotedebasdep"/>
          <w:rFonts w:ascii="Times New Roman" w:hAnsi="Times New Roman" w:cs="Times New Roman"/>
          <w:sz w:val="20"/>
          <w:szCs w:val="20"/>
          <w:vertAlign w:val="baseline"/>
        </w:rPr>
        <w:t xml:space="preserve">, Gustavo </w:t>
      </w:r>
      <w:r w:rsidR="009505A9" w:rsidRPr="000F16F6">
        <w:rPr>
          <w:rStyle w:val="Appelnotedebasdep"/>
          <w:rFonts w:ascii="Times New Roman" w:hAnsi="Times New Roman" w:cs="Times New Roman"/>
          <w:smallCaps/>
          <w:sz w:val="20"/>
          <w:szCs w:val="20"/>
          <w:vertAlign w:val="baseline"/>
        </w:rPr>
        <w:t>Gomez-Mejia</w:t>
      </w:r>
      <w:r w:rsidR="009505A9" w:rsidRPr="000F16F6">
        <w:rPr>
          <w:rStyle w:val="Appelnotedebasdep"/>
          <w:rFonts w:ascii="Times New Roman" w:hAnsi="Times New Roman" w:cs="Times New Roman"/>
          <w:sz w:val="20"/>
          <w:szCs w:val="20"/>
          <w:vertAlign w:val="baseline"/>
        </w:rPr>
        <w:t xml:space="preserve">, avec la collaboration de Valérie </w:t>
      </w:r>
      <w:r w:rsidR="009505A9" w:rsidRPr="000F16F6">
        <w:rPr>
          <w:rStyle w:val="Appelnotedebasdep"/>
          <w:rFonts w:ascii="Times New Roman" w:hAnsi="Times New Roman" w:cs="Times New Roman"/>
          <w:smallCaps/>
          <w:sz w:val="20"/>
          <w:szCs w:val="20"/>
          <w:vertAlign w:val="baseline"/>
        </w:rPr>
        <w:t>Jeanne-Perrier</w:t>
      </w:r>
      <w:r w:rsidR="009505A9" w:rsidRPr="000F16F6">
        <w:rPr>
          <w:rStyle w:val="Appelnotedebasdep"/>
          <w:rFonts w:ascii="Times New Roman" w:hAnsi="Times New Roman" w:cs="Times New Roman"/>
          <w:sz w:val="20"/>
          <w:szCs w:val="20"/>
          <w:vertAlign w:val="baseline"/>
        </w:rPr>
        <w:t>, </w:t>
      </w:r>
      <w:r w:rsidR="009505A9" w:rsidRPr="000F16F6">
        <w:rPr>
          <w:rStyle w:val="Appelnotedebasdep"/>
          <w:rFonts w:ascii="Times New Roman" w:hAnsi="Times New Roman" w:cs="Times New Roman"/>
          <w:i/>
          <w:sz w:val="20"/>
          <w:szCs w:val="20"/>
          <w:vertAlign w:val="baseline"/>
        </w:rPr>
        <w:t>Le Numérique comme écriture. Théories et méthodes d’analyse</w:t>
      </w:r>
      <w:r w:rsidR="009505A9" w:rsidRPr="000F16F6">
        <w:rPr>
          <w:rStyle w:val="Appelnotedebasdep"/>
          <w:rFonts w:ascii="Times New Roman" w:hAnsi="Times New Roman" w:cs="Times New Roman"/>
          <w:sz w:val="20"/>
          <w:szCs w:val="20"/>
          <w:vertAlign w:val="baseline"/>
        </w:rPr>
        <w:t>, Paris, Armand Colin, 2019, p. 308-309.</w:t>
      </w:r>
    </w:p>
  </w:footnote>
  <w:footnote w:id="9">
    <w:p w14:paraId="09A47BF1" w14:textId="77777777" w:rsidR="009505A9" w:rsidRDefault="009505A9">
      <w:pPr>
        <w:pStyle w:val="Notedebasdepage"/>
        <w:jc w:val="both"/>
        <w:rPr>
          <w:rFonts w:ascii="Times New Roman" w:hAnsi="Times New Roman" w:cs="Times New Roman"/>
        </w:rPr>
      </w:pPr>
      <w:r w:rsidRPr="007375BB">
        <w:rPr>
          <w:rStyle w:val="Appelnotedebasdep"/>
          <w:rFonts w:ascii="Times New Roman" w:hAnsi="Times New Roman" w:cs="Times New Roman"/>
        </w:rPr>
        <w:footnoteRef/>
      </w:r>
      <w:r w:rsidRPr="007375BB">
        <w:rPr>
          <w:rFonts w:ascii="Times New Roman" w:hAnsi="Times New Roman" w:cs="Times New Roman"/>
        </w:rPr>
        <w:t xml:space="preserve"> Cet atelier a eu</w:t>
      </w:r>
      <w:r>
        <w:rPr>
          <w:rFonts w:ascii="Times New Roman" w:hAnsi="Times New Roman" w:cs="Times New Roman"/>
        </w:rPr>
        <w:t xml:space="preserve"> lieu au </w:t>
      </w:r>
      <w:proofErr w:type="spellStart"/>
      <w:r>
        <w:rPr>
          <w:rFonts w:ascii="Times New Roman" w:hAnsi="Times New Roman" w:cs="Times New Roman"/>
        </w:rPr>
        <w:t>Mucem</w:t>
      </w:r>
      <w:proofErr w:type="spellEnd"/>
      <w:r>
        <w:rPr>
          <w:rFonts w:ascii="Times New Roman" w:hAnsi="Times New Roman" w:cs="Times New Roman"/>
        </w:rPr>
        <w:t xml:space="preserve"> </w:t>
      </w:r>
      <w:proofErr w:type="spellStart"/>
      <w:r>
        <w:rPr>
          <w:rFonts w:ascii="Times New Roman" w:hAnsi="Times New Roman" w:cs="Times New Roman"/>
        </w:rPr>
        <w:t>Lab</w:t>
      </w:r>
      <w:proofErr w:type="spellEnd"/>
      <w:r>
        <w:rPr>
          <w:rFonts w:ascii="Times New Roman" w:hAnsi="Times New Roman" w:cs="Times New Roman"/>
        </w:rPr>
        <w:t xml:space="preserve"> à l’automne 2020. Il a réuni le collectif de recherche et plusieurs responsables des musées de Marseille (Château </w:t>
      </w:r>
      <w:proofErr w:type="spellStart"/>
      <w:r>
        <w:rPr>
          <w:rFonts w:ascii="Times New Roman" w:hAnsi="Times New Roman" w:cs="Times New Roman"/>
        </w:rPr>
        <w:t>Borély</w:t>
      </w:r>
      <w:proofErr w:type="spellEnd"/>
      <w:r>
        <w:rPr>
          <w:rFonts w:ascii="Times New Roman" w:hAnsi="Times New Roman" w:cs="Times New Roman"/>
        </w:rPr>
        <w:t xml:space="preserve">, Mémorial des déportations, </w:t>
      </w:r>
      <w:proofErr w:type="spellStart"/>
      <w:r>
        <w:rPr>
          <w:rFonts w:ascii="Times New Roman" w:hAnsi="Times New Roman" w:cs="Times New Roman"/>
        </w:rPr>
        <w:t>Mucem</w:t>
      </w:r>
      <w:proofErr w:type="spellEnd"/>
      <w:r>
        <w:rPr>
          <w:rFonts w:ascii="Times New Roman" w:hAnsi="Times New Roman" w:cs="Times New Roman"/>
        </w:rPr>
        <w:t xml:space="preserve">, etc.) permettant d’échanger autour de différents enjeux et questions s’étant posés lors de la réalisation d’expositions virtuelles. </w:t>
      </w:r>
    </w:p>
  </w:footnote>
  <w:footnote w:id="10">
    <w:p w14:paraId="0633716C" w14:textId="77777777" w:rsidR="009505A9" w:rsidRDefault="009505A9">
      <w:pPr>
        <w:pStyle w:val="Notedebasdepage"/>
      </w:pPr>
      <w:r>
        <w:rPr>
          <w:rStyle w:val="Appelnotedebasdep"/>
        </w:rPr>
        <w:footnoteRef/>
      </w:r>
      <w:r>
        <w:t xml:space="preserve"> </w:t>
      </w:r>
      <w:r w:rsidRPr="00CA5979">
        <w:rPr>
          <w:rFonts w:ascii="Times New Roman" w:hAnsi="Times New Roman" w:cs="Times New Roman"/>
        </w:rPr>
        <w:t>Daniel A</w:t>
      </w:r>
      <w:r w:rsidRPr="00CA5979">
        <w:rPr>
          <w:rFonts w:ascii="Times New Roman" w:hAnsi="Times New Roman" w:cs="Times New Roman"/>
          <w:smallCaps/>
        </w:rPr>
        <w:t>rasse</w:t>
      </w:r>
      <w:r w:rsidRPr="00CA5979">
        <w:rPr>
          <w:rFonts w:ascii="Times New Roman" w:hAnsi="Times New Roman" w:cs="Times New Roman"/>
        </w:rPr>
        <w:t xml:space="preserve">, </w:t>
      </w:r>
      <w:r w:rsidRPr="00CA5979">
        <w:rPr>
          <w:rFonts w:ascii="Times New Roman" w:hAnsi="Times New Roman" w:cs="Times New Roman"/>
          <w:i/>
          <w:iCs/>
        </w:rPr>
        <w:t>On n’y voit rien</w:t>
      </w:r>
      <w:r w:rsidRPr="00CA5979">
        <w:rPr>
          <w:rFonts w:ascii="Times New Roman" w:hAnsi="Times New Roman" w:cs="Times New Roman"/>
        </w:rPr>
        <w:t>, Paris, Gallimard, 2003.</w:t>
      </w:r>
      <w:r>
        <w:t xml:space="preserve"> </w:t>
      </w:r>
    </w:p>
  </w:footnote>
  <w:footnote w:id="11">
    <w:p w14:paraId="7E92E2EE" w14:textId="77777777" w:rsidR="009505A9" w:rsidRDefault="009505A9">
      <w:pPr>
        <w:pStyle w:val="NormalWeb"/>
        <w:shd w:val="clear" w:color="auto" w:fill="FFFFFF"/>
        <w:spacing w:before="0" w:beforeAutospacing="0" w:after="0" w:afterAutospacing="0"/>
        <w:rPr>
          <w:color w:val="000000"/>
          <w:sz w:val="20"/>
          <w:szCs w:val="20"/>
        </w:rPr>
      </w:pPr>
      <w:r>
        <w:rPr>
          <w:rStyle w:val="Appelnotedebasdep"/>
          <w:sz w:val="20"/>
          <w:szCs w:val="20"/>
        </w:rPr>
        <w:footnoteRef/>
      </w:r>
      <w:r>
        <w:rPr>
          <w:sz w:val="20"/>
          <w:szCs w:val="20"/>
        </w:rPr>
        <w:t xml:space="preserve"> </w:t>
      </w:r>
      <w:r>
        <w:rPr>
          <w:color w:val="000000"/>
          <w:sz w:val="20"/>
          <w:szCs w:val="20"/>
        </w:rPr>
        <w:t xml:space="preserve">Yves </w:t>
      </w:r>
      <w:r>
        <w:rPr>
          <w:smallCaps/>
          <w:color w:val="000000"/>
          <w:sz w:val="20"/>
          <w:szCs w:val="20"/>
        </w:rPr>
        <w:t>Jeanneret,</w:t>
      </w:r>
      <w:r>
        <w:rPr>
          <w:color w:val="000000"/>
          <w:sz w:val="20"/>
          <w:szCs w:val="20"/>
        </w:rPr>
        <w:t xml:space="preserve"> « Ceci n'est pas une page, ceci n'est pas un site », </w:t>
      </w:r>
      <w:proofErr w:type="spellStart"/>
      <w:r>
        <w:rPr>
          <w:rStyle w:val="Accentuation"/>
          <w:color w:val="000000"/>
          <w:sz w:val="20"/>
          <w:szCs w:val="20"/>
        </w:rPr>
        <w:t>MédiaMorphoses</w:t>
      </w:r>
      <w:proofErr w:type="spellEnd"/>
      <w:r>
        <w:rPr>
          <w:color w:val="000000"/>
          <w:sz w:val="20"/>
          <w:szCs w:val="20"/>
        </w:rPr>
        <w:t>, n°16, 2006, p. 88-92.</w:t>
      </w:r>
    </w:p>
  </w:footnote>
  <w:footnote w:id="12">
    <w:p w14:paraId="6418D0D6" w14:textId="77777777" w:rsidR="009505A9" w:rsidRDefault="009505A9">
      <w:pPr>
        <w:pStyle w:val="Notedebasdepage"/>
        <w:jc w:val="both"/>
      </w:pPr>
      <w:r>
        <w:rPr>
          <w:rStyle w:val="Appelnotedebasdep"/>
          <w:rFonts w:ascii="Times New Roman" w:hAnsi="Times New Roman" w:cs="Times New Roman"/>
        </w:rPr>
        <w:footnoteRef/>
      </w:r>
      <w:r>
        <w:t xml:space="preserve"> </w:t>
      </w:r>
      <w:r>
        <w:rPr>
          <w:rFonts w:ascii="Times New Roman" w:hAnsi="Times New Roman" w:cs="Times New Roman"/>
        </w:rPr>
        <w:t xml:space="preserve">Werner </w:t>
      </w:r>
      <w:proofErr w:type="spellStart"/>
      <w:r>
        <w:rPr>
          <w:rFonts w:ascii="Times New Roman" w:eastAsia="Times New Roman" w:hAnsi="Times New Roman" w:cs="Times New Roman"/>
          <w:smallCaps/>
          <w:color w:val="000000"/>
          <w:lang w:eastAsia="fr-FR"/>
        </w:rPr>
        <w:t>Schweibenz</w:t>
      </w:r>
      <w:proofErr w:type="spellEnd"/>
      <w:r>
        <w:rPr>
          <w:rFonts w:ascii="Times New Roman" w:hAnsi="Times New Roman" w:cs="Times New Roman"/>
        </w:rPr>
        <w:t xml:space="preserve">, « Musée virtuel », dans </w:t>
      </w:r>
      <w:r>
        <w:rPr>
          <w:rFonts w:ascii="Times New Roman" w:hAnsi="Times New Roman" w:cs="Times New Roman"/>
          <w:i/>
        </w:rPr>
        <w:t>Dictionnaire de muséologie</w:t>
      </w:r>
      <w:r>
        <w:rPr>
          <w:rFonts w:ascii="Times New Roman" w:hAnsi="Times New Roman" w:cs="Times New Roman"/>
        </w:rPr>
        <w:t xml:space="preserve">, sous la </w:t>
      </w:r>
      <w:proofErr w:type="spellStart"/>
      <w:r>
        <w:rPr>
          <w:rFonts w:ascii="Times New Roman" w:hAnsi="Times New Roman" w:cs="Times New Roman"/>
        </w:rPr>
        <w:t>dir</w:t>
      </w:r>
      <w:proofErr w:type="spellEnd"/>
      <w:r>
        <w:rPr>
          <w:rFonts w:ascii="Times New Roman" w:hAnsi="Times New Roman" w:cs="Times New Roman"/>
        </w:rPr>
        <w:t>. de François Mairesse, Paris, Armand Colin, 2022.</w:t>
      </w:r>
    </w:p>
  </w:footnote>
  <w:footnote w:id="13">
    <w:p w14:paraId="27109A74" w14:textId="77777777" w:rsidR="009505A9" w:rsidRDefault="009505A9">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Noémie C</w:t>
      </w:r>
      <w:r>
        <w:rPr>
          <w:rFonts w:ascii="Times New Roman" w:hAnsi="Times New Roman" w:cs="Times New Roman"/>
          <w:smallCaps/>
        </w:rPr>
        <w:t>ouillard</w:t>
      </w:r>
      <w:r>
        <w:rPr>
          <w:rFonts w:ascii="Times New Roman" w:hAnsi="Times New Roman" w:cs="Times New Roman"/>
        </w:rPr>
        <w:t xml:space="preserve">, </w:t>
      </w:r>
      <w:r>
        <w:rPr>
          <w:rFonts w:ascii="Times New Roman" w:hAnsi="Times New Roman" w:cs="Times New Roman"/>
          <w:i/>
        </w:rPr>
        <w:t xml:space="preserve">Les </w:t>
      </w:r>
      <w:proofErr w:type="spellStart"/>
      <w:r>
        <w:rPr>
          <w:rFonts w:ascii="Times New Roman" w:hAnsi="Times New Roman" w:cs="Times New Roman"/>
          <w:i/>
        </w:rPr>
        <w:t>community</w:t>
      </w:r>
      <w:proofErr w:type="spellEnd"/>
      <w:r>
        <w:rPr>
          <w:rFonts w:ascii="Times New Roman" w:hAnsi="Times New Roman" w:cs="Times New Roman"/>
          <w:i/>
        </w:rPr>
        <w:t xml:space="preserve"> managers des musées français : identité professionnelle, stratégies numériques et politique des publics. Héritage culturel et muséologie</w:t>
      </w:r>
      <w:r>
        <w:rPr>
          <w:rFonts w:ascii="Times New Roman" w:hAnsi="Times New Roman" w:cs="Times New Roman"/>
        </w:rPr>
        <w:t xml:space="preserve">, thèse de doctorat en sciences de l’information et de la communication, sous la </w:t>
      </w:r>
      <w:proofErr w:type="spellStart"/>
      <w:r>
        <w:rPr>
          <w:rFonts w:ascii="Times New Roman" w:hAnsi="Times New Roman" w:cs="Times New Roman"/>
        </w:rPr>
        <w:t>dir</w:t>
      </w:r>
      <w:proofErr w:type="spellEnd"/>
      <w:r>
        <w:rPr>
          <w:rFonts w:ascii="Times New Roman" w:hAnsi="Times New Roman" w:cs="Times New Roman"/>
        </w:rPr>
        <w:t xml:space="preserve">. de Jacqueline Eidelman et Yves Bergeron, université d'Avignon et université du Québec à Montréal, 2017, p. 54. </w:t>
      </w:r>
    </w:p>
  </w:footnote>
  <w:footnote w:id="14">
    <w:p w14:paraId="43021F85" w14:textId="77777777" w:rsidR="009505A9" w:rsidRDefault="009505A9">
      <w:pPr>
        <w:pStyle w:val="Notedebasdepage"/>
        <w:jc w:val="both"/>
      </w:pPr>
      <w:r>
        <w:rPr>
          <w:rStyle w:val="Appelnotedebasdep"/>
        </w:rPr>
        <w:footnoteRef/>
      </w:r>
      <w:r>
        <w:t xml:space="preserve"> </w:t>
      </w:r>
      <w:r>
        <w:rPr>
          <w:rFonts w:ascii="Times New Roman" w:hAnsi="Times New Roman" w:cs="Times New Roman"/>
        </w:rPr>
        <w:t>Jean D</w:t>
      </w:r>
      <w:r>
        <w:rPr>
          <w:rFonts w:ascii="Times New Roman" w:hAnsi="Times New Roman" w:cs="Times New Roman"/>
          <w:smallCaps/>
        </w:rPr>
        <w:t>avallon</w:t>
      </w:r>
      <w:r>
        <w:rPr>
          <w:rFonts w:ascii="Times New Roman" w:hAnsi="Times New Roman" w:cs="Times New Roman"/>
        </w:rPr>
        <w:t xml:space="preserve">, </w:t>
      </w:r>
      <w:r>
        <w:rPr>
          <w:rFonts w:ascii="Times New Roman" w:hAnsi="Times New Roman" w:cs="Times New Roman"/>
          <w:i/>
        </w:rPr>
        <w:t>L’exposition à l’œuvre</w:t>
      </w:r>
      <w:r>
        <w:rPr>
          <w:rFonts w:ascii="Times New Roman" w:hAnsi="Times New Roman" w:cs="Times New Roman"/>
        </w:rPr>
        <w:t xml:space="preserve">. </w:t>
      </w:r>
      <w:r>
        <w:rPr>
          <w:rFonts w:ascii="Times New Roman" w:hAnsi="Times New Roman" w:cs="Times New Roman"/>
          <w:i/>
          <w:color w:val="000000" w:themeColor="text1"/>
        </w:rPr>
        <w:t>Stratégies de communication et de médiation symbolique</w:t>
      </w:r>
      <w:r>
        <w:rPr>
          <w:rFonts w:ascii="Times New Roman" w:hAnsi="Times New Roman" w:cs="Times New Roman"/>
          <w:color w:val="000000" w:themeColor="text1"/>
        </w:rPr>
        <w:t xml:space="preserve">, Paris, L’Harmattan, 1999, </w:t>
      </w:r>
      <w:r>
        <w:rPr>
          <w:rFonts w:ascii="Times New Roman" w:hAnsi="Times New Roman" w:cs="Times New Roman"/>
        </w:rPr>
        <w:t xml:space="preserve">p. 11. </w:t>
      </w:r>
    </w:p>
  </w:footnote>
  <w:footnote w:id="15">
    <w:p w14:paraId="438000D1" w14:textId="77777777" w:rsidR="009505A9" w:rsidRDefault="009505A9">
      <w:pPr>
        <w:spacing w:after="0" w:line="240" w:lineRule="auto"/>
        <w:jc w:val="both"/>
        <w:rPr>
          <w:rFonts w:ascii="Times New Roman" w:hAnsi="Times New Roman" w:cs="Times New Roman"/>
          <w:sz w:val="20"/>
          <w:szCs w:val="20"/>
        </w:rPr>
      </w:pPr>
      <w:r>
        <w:rPr>
          <w:rStyle w:val="Appelnotedebasdep"/>
          <w:sz w:val="20"/>
          <w:szCs w:val="20"/>
        </w:rPr>
        <w:footnoteRef/>
      </w:r>
      <w:r>
        <w:rPr>
          <w:sz w:val="20"/>
          <w:szCs w:val="20"/>
        </w:rPr>
        <w:t xml:space="preserve"> </w:t>
      </w:r>
      <w:r>
        <w:rPr>
          <w:rFonts w:ascii="Times New Roman" w:hAnsi="Times New Roman" w:cs="Times New Roman"/>
          <w:sz w:val="20"/>
          <w:szCs w:val="20"/>
        </w:rPr>
        <w:t xml:space="preserve">Ibid., p. 17. </w:t>
      </w:r>
    </w:p>
  </w:footnote>
  <w:footnote w:id="16">
    <w:p w14:paraId="20AC210D" w14:textId="77777777" w:rsidR="009505A9" w:rsidRDefault="009505A9">
      <w:pPr>
        <w:pStyle w:val="Notedebasdepage"/>
        <w:jc w:val="both"/>
      </w:pPr>
      <w:r>
        <w:rPr>
          <w:rStyle w:val="Appelnotedebasdep"/>
          <w:rFonts w:ascii="Times New Roman" w:hAnsi="Times New Roman" w:cs="Times New Roman"/>
          <w:color w:val="000000" w:themeColor="text1"/>
        </w:rPr>
        <w:footnoteRef/>
      </w:r>
      <w:r>
        <w:rPr>
          <w:rFonts w:ascii="Times New Roman" w:hAnsi="Times New Roman" w:cs="Times New Roman"/>
          <w:color w:val="000000" w:themeColor="text1"/>
        </w:rPr>
        <w:t xml:space="preserve"> Jean D</w:t>
      </w:r>
      <w:r>
        <w:rPr>
          <w:rFonts w:ascii="Times New Roman" w:hAnsi="Times New Roman" w:cs="Times New Roman"/>
          <w:smallCaps/>
        </w:rPr>
        <w:t>avallon</w:t>
      </w:r>
      <w:r>
        <w:rPr>
          <w:rFonts w:ascii="Times New Roman" w:hAnsi="Times New Roman" w:cs="Times New Roman"/>
          <w:color w:val="000000" w:themeColor="text1"/>
        </w:rPr>
        <w:t xml:space="preserve">, </w:t>
      </w:r>
      <w:r>
        <w:rPr>
          <w:rFonts w:ascii="Times New Roman" w:hAnsi="Times New Roman" w:cs="Times New Roman"/>
          <w:color w:val="000000" w:themeColor="text1"/>
          <w:shd w:val="clear" w:color="auto" w:fill="FFFFFF"/>
        </w:rPr>
        <w:t>« Le pouvoir sémiotique de l'espace. Vers une nouvelle conception de l'exposition ? », </w:t>
      </w:r>
      <w:r>
        <w:rPr>
          <w:rFonts w:ascii="Times New Roman" w:hAnsi="Times New Roman" w:cs="Times New Roman"/>
          <w:i/>
          <w:iCs/>
          <w:color w:val="000000" w:themeColor="text1"/>
          <w:shd w:val="clear" w:color="auto" w:fill="FFFFFF"/>
        </w:rPr>
        <w:t>Hermès, La Revue</w:t>
      </w:r>
      <w:r>
        <w:rPr>
          <w:rFonts w:ascii="Times New Roman" w:hAnsi="Times New Roman" w:cs="Times New Roman"/>
          <w:color w:val="000000" w:themeColor="text1"/>
          <w:shd w:val="clear" w:color="auto" w:fill="FFFFFF"/>
        </w:rPr>
        <w:t>, vol. 61, no. 3, 2011</w:t>
      </w:r>
      <w:r>
        <w:rPr>
          <w:rFonts w:ascii="Times New Roman" w:hAnsi="Times New Roman" w:cs="Times New Roman"/>
          <w:color w:val="000000" w:themeColor="text1"/>
        </w:rPr>
        <w:t>, p. 42.</w:t>
      </w:r>
    </w:p>
  </w:footnote>
  <w:footnote w:id="17">
    <w:p w14:paraId="067CC25F" w14:textId="77777777" w:rsidR="009505A9" w:rsidRDefault="009505A9">
      <w:pPr>
        <w:pStyle w:val="Notedebasdepage"/>
        <w:rPr>
          <w:color w:val="000000" w:themeColor="text1"/>
        </w:rPr>
      </w:pPr>
      <w:r>
        <w:rPr>
          <w:rStyle w:val="Appelnotedebasdep"/>
          <w:color w:val="000000" w:themeColor="text1"/>
        </w:rPr>
        <w:footnoteRef/>
      </w:r>
      <w:r>
        <w:rPr>
          <w:color w:val="000000" w:themeColor="text1"/>
        </w:rPr>
        <w:t xml:space="preserve"> </w:t>
      </w:r>
      <w:r>
        <w:rPr>
          <w:rFonts w:ascii="Times New Roman" w:hAnsi="Times New Roman" w:cs="Times New Roman"/>
        </w:rPr>
        <w:t>J. D</w:t>
      </w:r>
      <w:r>
        <w:rPr>
          <w:rFonts w:ascii="Times New Roman" w:hAnsi="Times New Roman" w:cs="Times New Roman"/>
          <w:smallCaps/>
        </w:rPr>
        <w:t>avallon</w:t>
      </w:r>
      <w:r>
        <w:rPr>
          <w:rFonts w:ascii="Times New Roman" w:hAnsi="Times New Roman" w:cs="Times New Roman"/>
        </w:rPr>
        <w:t xml:space="preserve">, </w:t>
      </w:r>
      <w:r>
        <w:rPr>
          <w:rFonts w:ascii="Times New Roman" w:hAnsi="Times New Roman" w:cs="Times New Roman"/>
          <w:i/>
        </w:rPr>
        <w:t>L’exposition à l’œuvre</w:t>
      </w:r>
      <w:r>
        <w:rPr>
          <w:rFonts w:ascii="Times New Roman" w:hAnsi="Times New Roman" w:cs="Times New Roman"/>
        </w:rPr>
        <w:t xml:space="preserve">, op. </w:t>
      </w:r>
      <w:proofErr w:type="spellStart"/>
      <w:r>
        <w:rPr>
          <w:rFonts w:ascii="Times New Roman" w:hAnsi="Times New Roman" w:cs="Times New Roman"/>
        </w:rPr>
        <w:t>cit</w:t>
      </w:r>
      <w:proofErr w:type="spellEnd"/>
      <w:r>
        <w:rPr>
          <w:rFonts w:ascii="Times New Roman" w:hAnsi="Times New Roman" w:cs="Times New Roman"/>
        </w:rPr>
        <w:t xml:space="preserve">. </w:t>
      </w:r>
    </w:p>
  </w:footnote>
  <w:footnote w:id="18">
    <w:p w14:paraId="7B397765" w14:textId="77777777" w:rsidR="009505A9" w:rsidRDefault="009505A9">
      <w:pPr>
        <w:pStyle w:val="Notedebasdepage"/>
        <w:jc w:val="both"/>
        <w:rPr>
          <w:rFonts w:ascii="Times New Roman" w:hAnsi="Times New Roman" w:cs="Times New Roman"/>
        </w:rPr>
      </w:pPr>
      <w:r>
        <w:rPr>
          <w:rStyle w:val="Appelnotedebasdep"/>
        </w:rPr>
        <w:footnoteRef/>
      </w:r>
      <w:r>
        <w:t xml:space="preserve"> </w:t>
      </w:r>
      <w:r w:rsidRPr="00CA5979">
        <w:rPr>
          <w:rFonts w:ascii="Times New Roman" w:hAnsi="Times New Roman" w:cs="Times New Roman"/>
        </w:rPr>
        <w:t>Voir par exemple https://www.mbam.qc.ca/fr/expositions/paris-au-temps-du-postimpressionnisme-signac/</w:t>
      </w:r>
    </w:p>
  </w:footnote>
  <w:footnote w:id="19">
    <w:p w14:paraId="66A6696E" w14:textId="77777777" w:rsidR="009505A9" w:rsidRDefault="009505A9">
      <w:pPr>
        <w:pStyle w:val="Notedebasdepage"/>
        <w:jc w:val="both"/>
        <w:rPr>
          <w:rFonts w:ascii="Times New Roman" w:hAnsi="Times New Roman" w:cs="Times New Roman"/>
        </w:rPr>
      </w:pPr>
      <w:r w:rsidRPr="00CA5979">
        <w:rPr>
          <w:rStyle w:val="Appelnotedebasdep"/>
          <w:rFonts w:ascii="Times New Roman" w:hAnsi="Times New Roman" w:cs="Times New Roman"/>
        </w:rPr>
        <w:footnoteRef/>
      </w:r>
      <w:r w:rsidRPr="00CA5979">
        <w:rPr>
          <w:rFonts w:ascii="Times New Roman" w:hAnsi="Times New Roman" w:cs="Times New Roman"/>
        </w:rPr>
        <w:t xml:space="preserve"> Voir par exemple </w:t>
      </w:r>
      <w:hyperlink r:id="rId1" w:history="1">
        <w:r w:rsidRPr="00CA5979">
          <w:rPr>
            <w:rStyle w:val="Lienhypertexte"/>
            <w:rFonts w:ascii="Times New Roman" w:hAnsi="Times New Roman" w:cs="Times New Roman"/>
          </w:rPr>
          <w:t>https://www.expositions-archives.avignon.fr/epatant-patrimoine</w:t>
        </w:r>
      </w:hyperlink>
      <w:r w:rsidRPr="00CA5979">
        <w:rPr>
          <w:rFonts w:ascii="Times New Roman" w:hAnsi="Times New Roman" w:cs="Times New Roman"/>
        </w:rPr>
        <w:t xml:space="preserve"> ou https://destinees-juives.expositionsvirtuelles.fr/fr/sections/marseille</w:t>
      </w:r>
    </w:p>
  </w:footnote>
  <w:footnote w:id="20">
    <w:p w14:paraId="19279806" w14:textId="77777777" w:rsidR="009505A9" w:rsidRDefault="009505A9">
      <w:pPr>
        <w:pStyle w:val="Notedebasdepage"/>
        <w:jc w:val="both"/>
        <w:rPr>
          <w:rFonts w:ascii="Times New Roman" w:hAnsi="Times New Roman" w:cs="Times New Roman"/>
        </w:rPr>
      </w:pPr>
      <w:r w:rsidRPr="00CA5979">
        <w:rPr>
          <w:rStyle w:val="Appelnotedebasdep"/>
          <w:rFonts w:ascii="Times New Roman" w:hAnsi="Times New Roman" w:cs="Times New Roman"/>
        </w:rPr>
        <w:footnoteRef/>
      </w:r>
      <w:r w:rsidRPr="00CA5979">
        <w:rPr>
          <w:rFonts w:ascii="Times New Roman" w:hAnsi="Times New Roman" w:cs="Times New Roman"/>
        </w:rPr>
        <w:t xml:space="preserve"> </w:t>
      </w:r>
      <w:r w:rsidRPr="00CA5979">
        <w:rPr>
          <w:rFonts w:ascii="Times New Roman" w:hAnsi="Times New Roman" w:cs="Times New Roman"/>
          <w:i/>
          <w:iCs/>
        </w:rPr>
        <w:t>Idem</w:t>
      </w:r>
      <w:r w:rsidRPr="00CA5979">
        <w:rPr>
          <w:rFonts w:ascii="Times New Roman" w:hAnsi="Times New Roman" w:cs="Times New Roman"/>
        </w:rPr>
        <w:t xml:space="preserve"> </w:t>
      </w:r>
    </w:p>
  </w:footnote>
  <w:footnote w:id="21">
    <w:p w14:paraId="1EFFE9B6" w14:textId="77777777" w:rsidR="009505A9" w:rsidRDefault="009505A9">
      <w:pPr>
        <w:pStyle w:val="Notedebasdepage"/>
        <w:jc w:val="both"/>
      </w:pPr>
      <w:r w:rsidRPr="00CA5979">
        <w:rPr>
          <w:rStyle w:val="Appelnotedebasdep"/>
          <w:rFonts w:ascii="Times New Roman" w:hAnsi="Times New Roman" w:cs="Times New Roman"/>
        </w:rPr>
        <w:footnoteRef/>
      </w:r>
      <w:r w:rsidRPr="00CA5979">
        <w:rPr>
          <w:rFonts w:ascii="Times New Roman" w:hAnsi="Times New Roman" w:cs="Times New Roman"/>
        </w:rPr>
        <w:t xml:space="preserve">Visite virtuelle de l'exposition "Une salade, </w:t>
      </w:r>
      <w:proofErr w:type="gramStart"/>
      <w:r w:rsidRPr="00CA5979">
        <w:rPr>
          <w:rFonts w:ascii="Times New Roman" w:hAnsi="Times New Roman" w:cs="Times New Roman"/>
        </w:rPr>
        <w:t>César ?:</w:t>
      </w:r>
      <w:proofErr w:type="gramEnd"/>
      <w:r w:rsidRPr="00CA5979">
        <w:rPr>
          <w:rFonts w:ascii="Times New Roman" w:hAnsi="Times New Roman" w:cs="Times New Roman"/>
        </w:rPr>
        <w:t xml:space="preserve"> </w:t>
      </w:r>
      <w:hyperlink r:id="rId2" w:history="1">
        <w:r w:rsidRPr="00CA5979">
          <w:rPr>
            <w:rStyle w:val="Lienhypertexte"/>
            <w:rFonts w:ascii="Times New Roman" w:hAnsi="Times New Roman" w:cs="Times New Roman"/>
          </w:rPr>
          <w:t>https://lugdunum.grandlyon.com/visite-virtuelle/</w:t>
        </w:r>
      </w:hyperlink>
      <w:r>
        <w:t xml:space="preserve"> </w:t>
      </w:r>
    </w:p>
  </w:footnote>
  <w:footnote w:id="22">
    <w:p w14:paraId="5AB5A230" w14:textId="77777777" w:rsidR="009505A9" w:rsidRDefault="009505A9">
      <w:pPr>
        <w:pStyle w:val="Notedebasdepage"/>
        <w:jc w:val="both"/>
        <w:rPr>
          <w:rFonts w:ascii="Times New Roman" w:hAnsi="Times New Roman" w:cs="Times New Roman"/>
          <w:color w:val="000000" w:themeColor="text1"/>
        </w:rPr>
      </w:pPr>
      <w:r>
        <w:rPr>
          <w:rStyle w:val="Appelnotedebasdep"/>
          <w:rFonts w:ascii="Times New Roman" w:hAnsi="Times New Roman" w:cs="Times New Roman"/>
          <w:color w:val="000000" w:themeColor="text1"/>
        </w:rPr>
        <w:footnoteRef/>
      </w:r>
      <w:r>
        <w:rPr>
          <w:rFonts w:ascii="Times New Roman" w:hAnsi="Times New Roman" w:cs="Times New Roman"/>
          <w:color w:val="000000" w:themeColor="text1"/>
        </w:rPr>
        <w:t xml:space="preserve"> Cela nuit aux effets d’optique pour les photographies panoramas en 360° du fait de la mobilité des visiteurs. De même, représenter des visiteurs en modélisation 3D est un processus extrêmement complexe. </w:t>
      </w:r>
    </w:p>
  </w:footnote>
  <w:footnote w:id="23">
    <w:p w14:paraId="051BF8B0" w14:textId="77777777" w:rsidR="009505A9" w:rsidRDefault="009505A9">
      <w:pPr>
        <w:pStyle w:val="Notedebasdepage"/>
        <w:jc w:val="both"/>
        <w:rPr>
          <w:color w:val="000000" w:themeColor="text1"/>
        </w:rPr>
      </w:pPr>
      <w:r>
        <w:rPr>
          <w:rStyle w:val="Appelnotedebasdep"/>
          <w:color w:val="000000" w:themeColor="text1"/>
        </w:rPr>
        <w:footnoteRef/>
      </w:r>
      <w:r>
        <w:rPr>
          <w:color w:val="000000" w:themeColor="text1"/>
        </w:rPr>
        <w:t xml:space="preserve"> </w:t>
      </w:r>
      <w:r>
        <w:rPr>
          <w:rFonts w:ascii="Times New Roman" w:hAnsi="Times New Roman" w:cs="Times New Roman"/>
          <w:color w:val="000000" w:themeColor="text1"/>
        </w:rPr>
        <w:t>L’absence d’autres visiteurs peut être interprétée comme une manière d’instaurer un rapport de délectation esthétique. Voir Lise R</w:t>
      </w:r>
      <w:r>
        <w:rPr>
          <w:rFonts w:ascii="Times New Roman" w:hAnsi="Times New Roman" w:cs="Times New Roman"/>
          <w:smallCaps/>
        </w:rPr>
        <w:t>enaud</w:t>
      </w:r>
      <w:r>
        <w:rPr>
          <w:rFonts w:ascii="Times New Roman" w:hAnsi="Times New Roman" w:cs="Times New Roman"/>
          <w:color w:val="000000" w:themeColor="text1"/>
        </w:rPr>
        <w:t>, « Versailles sur écran. Promesses touristiques numériques et visite fantasmée », </w:t>
      </w:r>
      <w:r>
        <w:rPr>
          <w:rFonts w:ascii="Times New Roman" w:hAnsi="Times New Roman" w:cs="Times New Roman"/>
          <w:i/>
          <w:color w:val="000000" w:themeColor="text1"/>
        </w:rPr>
        <w:t>Communication &amp; langages</w:t>
      </w:r>
      <w:r>
        <w:rPr>
          <w:rFonts w:ascii="Times New Roman" w:hAnsi="Times New Roman" w:cs="Times New Roman"/>
          <w:color w:val="000000" w:themeColor="text1"/>
        </w:rPr>
        <w:t>, vol. 191, n°. 1, 2017, p. 67-81.</w:t>
      </w:r>
    </w:p>
  </w:footnote>
  <w:footnote w:id="24">
    <w:p w14:paraId="1D2024F9" w14:textId="77777777" w:rsidR="009505A9" w:rsidRDefault="009505A9">
      <w:pPr>
        <w:pStyle w:val="Notedebasdepage"/>
        <w:jc w:val="both"/>
        <w:rPr>
          <w:rFonts w:ascii="Times New Roman" w:hAnsi="Times New Roman" w:cs="Times New Roman"/>
          <w:color w:val="000000" w:themeColor="text1"/>
        </w:rPr>
      </w:pPr>
      <w:r>
        <w:rPr>
          <w:rStyle w:val="Appelnotedebasdep"/>
          <w:color w:val="000000" w:themeColor="text1"/>
        </w:rPr>
        <w:footnoteRef/>
      </w:r>
      <w:r>
        <w:rPr>
          <w:rFonts w:ascii="Times New Roman" w:hAnsi="Times New Roman" w:cs="Times New Roman"/>
          <w:color w:val="000000" w:themeColor="text1"/>
        </w:rPr>
        <w:t xml:space="preserve"> Duncan C</w:t>
      </w:r>
      <w:r>
        <w:rPr>
          <w:rFonts w:ascii="Times New Roman" w:hAnsi="Times New Roman" w:cs="Times New Roman"/>
          <w:smallCaps/>
        </w:rPr>
        <w:t>ameron</w:t>
      </w:r>
      <w:r>
        <w:rPr>
          <w:rFonts w:ascii="Times New Roman" w:hAnsi="Times New Roman" w:cs="Times New Roman"/>
          <w:color w:val="000000" w:themeColor="text1"/>
        </w:rPr>
        <w:t xml:space="preserve">, « Le </w:t>
      </w:r>
      <w:proofErr w:type="spellStart"/>
      <w:r>
        <w:rPr>
          <w:rFonts w:ascii="Times New Roman" w:hAnsi="Times New Roman" w:cs="Times New Roman"/>
          <w:color w:val="000000" w:themeColor="text1"/>
        </w:rPr>
        <w:t>musée</w:t>
      </w:r>
      <w:proofErr w:type="spellEnd"/>
      <w:r>
        <w:rPr>
          <w:rFonts w:ascii="Times New Roman" w:hAnsi="Times New Roman" w:cs="Times New Roman"/>
          <w:color w:val="000000" w:themeColor="text1"/>
        </w:rPr>
        <w:t xml:space="preserve"> : un temple ou un forum ? » dans </w:t>
      </w:r>
      <w:proofErr w:type="spellStart"/>
      <w:r>
        <w:rPr>
          <w:rFonts w:ascii="Times New Roman" w:hAnsi="Times New Roman" w:cs="Times New Roman"/>
          <w:color w:val="000000" w:themeColor="text1"/>
        </w:rPr>
        <w:t>Desvallées</w:t>
      </w:r>
      <w:proofErr w:type="spellEnd"/>
      <w:r>
        <w:rPr>
          <w:rFonts w:ascii="Times New Roman" w:hAnsi="Times New Roman" w:cs="Times New Roman"/>
          <w:color w:val="000000" w:themeColor="text1"/>
        </w:rPr>
        <w:t>, André (</w:t>
      </w:r>
      <w:proofErr w:type="spellStart"/>
      <w:r>
        <w:rPr>
          <w:rFonts w:ascii="Times New Roman" w:hAnsi="Times New Roman" w:cs="Times New Roman"/>
          <w:color w:val="000000" w:themeColor="text1"/>
        </w:rPr>
        <w:t>dir</w:t>
      </w:r>
      <w:proofErr w:type="spellEnd"/>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Vagues : une anthologie de la nouvelle </w:t>
      </w:r>
      <w:proofErr w:type="spellStart"/>
      <w:r>
        <w:rPr>
          <w:rFonts w:ascii="Times New Roman" w:hAnsi="Times New Roman" w:cs="Times New Roman"/>
          <w:i/>
          <w:iCs/>
          <w:color w:val="000000" w:themeColor="text1"/>
        </w:rPr>
        <w:t>muséologie</w:t>
      </w:r>
      <w:proofErr w:type="spellEnd"/>
      <w:r>
        <w:rPr>
          <w:rFonts w:ascii="Times New Roman" w:hAnsi="Times New Roman" w:cs="Times New Roman"/>
          <w:color w:val="000000" w:themeColor="text1"/>
        </w:rPr>
        <w:t xml:space="preserve">, tome 1, </w:t>
      </w:r>
      <w:proofErr w:type="spellStart"/>
      <w:r>
        <w:rPr>
          <w:rFonts w:ascii="Times New Roman" w:hAnsi="Times New Roman" w:cs="Times New Roman"/>
          <w:color w:val="000000" w:themeColor="text1"/>
        </w:rPr>
        <w:t>Mâcon</w:t>
      </w:r>
      <w:proofErr w:type="spellEnd"/>
      <w:r>
        <w:rPr>
          <w:rFonts w:ascii="Times New Roman" w:hAnsi="Times New Roman" w:cs="Times New Roman"/>
          <w:color w:val="000000" w:themeColor="text1"/>
        </w:rPr>
        <w:t>, MNES, [1971] 1992, p. 77-85.</w:t>
      </w:r>
    </w:p>
  </w:footnote>
  <w:footnote w:id="25">
    <w:p w14:paraId="75371E4C" w14:textId="77777777" w:rsidR="009505A9" w:rsidRPr="007752A4" w:rsidRDefault="009505A9">
      <w:pPr>
        <w:pStyle w:val="Notedebasdepage"/>
        <w:rPr>
          <w:rFonts w:ascii="Times New Roman" w:hAnsi="Times New Roman" w:cs="Times New Roman"/>
        </w:rPr>
      </w:pPr>
      <w:r w:rsidRPr="00CA5979">
        <w:rPr>
          <w:rStyle w:val="Appelnotedebasdep"/>
          <w:rFonts w:ascii="Times New Roman" w:hAnsi="Times New Roman" w:cs="Times New Roman"/>
        </w:rPr>
        <w:footnoteRef/>
      </w:r>
      <w:r w:rsidRPr="00CA5979">
        <w:rPr>
          <w:rFonts w:ascii="Times New Roman" w:hAnsi="Times New Roman" w:cs="Times New Roman"/>
        </w:rPr>
        <w:t xml:space="preserve"> https://museefabre.extraart.fr/</w:t>
      </w:r>
    </w:p>
  </w:footnote>
  <w:footnote w:id="26">
    <w:p w14:paraId="5E925280" w14:textId="77777777" w:rsidR="009505A9" w:rsidRDefault="009505A9">
      <w:pPr>
        <w:pStyle w:val="Notedebasdepage"/>
      </w:pPr>
      <w:r w:rsidRPr="00CA5979">
        <w:rPr>
          <w:rStyle w:val="Appelnotedebasdep"/>
          <w:rFonts w:ascii="Times New Roman" w:hAnsi="Times New Roman" w:cs="Times New Roman"/>
        </w:rPr>
        <w:footnoteRef/>
      </w:r>
      <w:r w:rsidRPr="00CA5979">
        <w:rPr>
          <w:rFonts w:ascii="Times New Roman" w:hAnsi="Times New Roman" w:cs="Times New Roman"/>
        </w:rPr>
        <w:t xml:space="preserve"> https://mpembed.com/show/?m=kLFY43iYwS6&amp;amp;mpu=1027</w:t>
      </w:r>
    </w:p>
  </w:footnote>
  <w:footnote w:id="27">
    <w:p w14:paraId="2E73F34F" w14:textId="77777777" w:rsidR="009505A9" w:rsidRDefault="009505A9">
      <w:pPr>
        <w:pStyle w:val="Notedebasdepage"/>
        <w:jc w:val="both"/>
      </w:pPr>
      <w:r>
        <w:rPr>
          <w:rStyle w:val="Appelnotedebasdep"/>
        </w:rPr>
        <w:footnoteRef/>
      </w:r>
      <w:r>
        <w:t xml:space="preserve"> </w:t>
      </w:r>
      <w:r>
        <w:rPr>
          <w:rFonts w:ascii="Times New Roman" w:hAnsi="Times New Roman" w:cs="Times New Roman"/>
        </w:rPr>
        <w:t>L’analyse du corpus d’expositions en ligne en fonction du type de musée a été réalisée dans le cadre d’un projet pédagogique avec les étudiantes de Master 2 Culture et Communication, parcours Médiations, Musées et Patrimoines (promotion 2021-22) d’Avignon université, à l’aide du guide d’analyse présenté au début de ce chapitre. Nous tenons à remercier les étudiantes pour le sérieux dans le relevé effectué et dans l’application de cet outil d’analyse.</w:t>
      </w:r>
      <w:r>
        <w:t xml:space="preserve"> </w:t>
      </w:r>
    </w:p>
  </w:footnote>
  <w:footnote w:id="28">
    <w:p w14:paraId="3149EC60" w14:textId="77777777" w:rsidR="009505A9" w:rsidRDefault="009505A9">
      <w:pPr>
        <w:pStyle w:val="Notedebasdepage"/>
        <w:jc w:val="both"/>
      </w:pPr>
      <w:r>
        <w:rPr>
          <w:rStyle w:val="Appelnotedebasdep"/>
        </w:rPr>
        <w:footnoteRef/>
      </w:r>
      <w:r>
        <w:t xml:space="preserve"> </w:t>
      </w:r>
      <w:r>
        <w:rPr>
          <w:rFonts w:ascii="Times New Roman" w:hAnsi="Times New Roman" w:cs="Times New Roman"/>
        </w:rPr>
        <w:t xml:space="preserve">La théorie des écrits d’écran montre que les actions réalisées par les usagers d’outils informatiques relèvent de « deux activités essentielles : une pratique de lecture et une pratique d’écriture » : Voir. </w:t>
      </w:r>
      <w:proofErr w:type="spellStart"/>
      <w:r>
        <w:rPr>
          <w:rStyle w:val="Appelnotedebasdep"/>
          <w:rFonts w:ascii="Times New Roman" w:hAnsi="Times New Roman" w:cs="Times New Roman"/>
          <w:vertAlign w:val="baseline"/>
        </w:rPr>
        <w:t>Emmanuël</w:t>
      </w:r>
      <w:proofErr w:type="spellEnd"/>
      <w:r>
        <w:rPr>
          <w:rStyle w:val="Appelnotedebasdep"/>
          <w:rFonts w:ascii="Times New Roman" w:hAnsi="Times New Roman" w:cs="Times New Roman"/>
          <w:vertAlign w:val="baseline"/>
        </w:rPr>
        <w:t xml:space="preserve"> S</w:t>
      </w:r>
      <w:r>
        <w:rPr>
          <w:rFonts w:ascii="Times New Roman" w:hAnsi="Times New Roman" w:cs="Times New Roman"/>
          <w:smallCaps/>
          <w:color w:val="000000" w:themeColor="text1"/>
          <w:shd w:val="clear" w:color="auto" w:fill="FFFFFF"/>
        </w:rPr>
        <w:t>ouchier</w:t>
      </w:r>
      <w:r>
        <w:rPr>
          <w:rStyle w:val="Appelnotedebasdep"/>
          <w:rFonts w:ascii="Times New Roman" w:hAnsi="Times New Roman" w:cs="Times New Roman"/>
          <w:vertAlign w:val="baseline"/>
        </w:rPr>
        <w:t xml:space="preserve">, Étienne </w:t>
      </w:r>
      <w:proofErr w:type="spellStart"/>
      <w:r>
        <w:rPr>
          <w:rFonts w:ascii="Times New Roman" w:hAnsi="Times New Roman" w:cs="Times New Roman"/>
          <w:smallCaps/>
          <w:color w:val="000000" w:themeColor="text1"/>
          <w:shd w:val="clear" w:color="auto" w:fill="FFFFFF"/>
        </w:rPr>
        <w:t>Candel</w:t>
      </w:r>
      <w:proofErr w:type="spellEnd"/>
      <w:r>
        <w:rPr>
          <w:rStyle w:val="Appelnotedebasdep"/>
          <w:rFonts w:ascii="Times New Roman" w:hAnsi="Times New Roman" w:cs="Times New Roman"/>
          <w:vertAlign w:val="baseline"/>
        </w:rPr>
        <w:t xml:space="preserve">, Gustavo </w:t>
      </w:r>
      <w:r>
        <w:rPr>
          <w:rStyle w:val="Appelnotedebasdep"/>
          <w:rFonts w:ascii="Times New Roman" w:hAnsi="Times New Roman" w:cs="Times New Roman"/>
          <w:smallCaps/>
          <w:vertAlign w:val="baseline"/>
        </w:rPr>
        <w:t>Gomez-Mejia</w:t>
      </w:r>
      <w:r>
        <w:rPr>
          <w:rStyle w:val="Appelnotedebasdep"/>
          <w:rFonts w:ascii="Times New Roman" w:hAnsi="Times New Roman" w:cs="Times New Roman"/>
          <w:vertAlign w:val="baseline"/>
        </w:rPr>
        <w:t xml:space="preserve">, avec la collaboration de Valérie </w:t>
      </w:r>
      <w:r>
        <w:rPr>
          <w:rStyle w:val="Appelnotedebasdep"/>
          <w:rFonts w:ascii="Times New Roman" w:hAnsi="Times New Roman" w:cs="Times New Roman"/>
          <w:smallCaps/>
          <w:vertAlign w:val="baseline"/>
        </w:rPr>
        <w:t>Jeanne-Perrier</w:t>
      </w:r>
      <w:r>
        <w:rPr>
          <w:rStyle w:val="Appelnotedebasdep"/>
          <w:rFonts w:ascii="Times New Roman" w:hAnsi="Times New Roman" w:cs="Times New Roman"/>
          <w:vertAlign w:val="baseline"/>
        </w:rPr>
        <w:t>, </w:t>
      </w:r>
      <w:r>
        <w:rPr>
          <w:rStyle w:val="Appelnotedebasdep"/>
          <w:rFonts w:ascii="Times New Roman" w:hAnsi="Times New Roman" w:cs="Times New Roman"/>
          <w:i/>
          <w:vertAlign w:val="baseline"/>
        </w:rPr>
        <w:t>Le Numérique comme écriture. Théories et méthodes d’analyse</w:t>
      </w:r>
      <w:r>
        <w:rPr>
          <w:rStyle w:val="Appelnotedebasdep"/>
          <w:rFonts w:ascii="Times New Roman" w:hAnsi="Times New Roman" w:cs="Times New Roman"/>
          <w:vertAlign w:val="baseline"/>
        </w:rPr>
        <w:t>, Paris, Armand Colin, 2019, p. 22-23</w:t>
      </w:r>
      <w:r>
        <w:rPr>
          <w:rFonts w:ascii="Times New Roman" w:hAnsi="Times New Roman" w:cs="Times New Roman"/>
        </w:rPr>
        <w:t>.</w:t>
      </w:r>
    </w:p>
  </w:footnote>
  <w:footnote w:id="29">
    <w:p w14:paraId="7BFDEE12" w14:textId="77777777" w:rsidR="009505A9" w:rsidRDefault="009505A9">
      <w:pPr>
        <w:pStyle w:val="Notedebasdepage"/>
        <w:jc w:val="both"/>
        <w:rPr>
          <w:rFonts w:asciiTheme="majorBidi" w:hAnsiTheme="majorBidi" w:cstheme="majorBidi"/>
        </w:rPr>
      </w:pPr>
      <w:r>
        <w:rPr>
          <w:rStyle w:val="Appelnotedebasdep"/>
          <w:rFonts w:ascii="Times New Roman" w:hAnsi="Times New Roman" w:cs="Times New Roman"/>
        </w:rPr>
        <w:footnoteRef/>
      </w:r>
      <w:r>
        <w:rPr>
          <w:rFonts w:ascii="Times New Roman" w:hAnsi="Times New Roman" w:cs="Times New Roman"/>
        </w:rPr>
        <w:t xml:space="preserve"> C’est en mobilisant des signes qui font appel à notre mémoire de l’usage d’objets matériels analogiques à l’écran (page, ciseau, livre et pour l’exposition cartel, panneau, dépliant, etc.) que les écrits d’écran permettent au lecteur de donner du sens à ce qu’il est en train de faire. Voir </w:t>
      </w:r>
      <w:r>
        <w:rPr>
          <w:rFonts w:asciiTheme="majorBidi" w:hAnsiTheme="majorBidi" w:cstheme="majorBidi"/>
          <w:color w:val="000000"/>
        </w:rPr>
        <w:t>Y. J</w:t>
      </w:r>
      <w:r>
        <w:rPr>
          <w:rFonts w:asciiTheme="majorBidi" w:hAnsiTheme="majorBidi" w:cstheme="majorBidi"/>
          <w:smallCaps/>
        </w:rPr>
        <w:t>eanneret</w:t>
      </w:r>
      <w:r>
        <w:rPr>
          <w:rFonts w:asciiTheme="majorBidi" w:hAnsiTheme="majorBidi" w:cstheme="majorBidi"/>
          <w:color w:val="000000"/>
        </w:rPr>
        <w:t xml:space="preserve">, « Ceci n'est pas une page, ceci n'est pas un site », </w:t>
      </w:r>
      <w:r>
        <w:rPr>
          <w:rFonts w:asciiTheme="majorBidi" w:hAnsiTheme="majorBidi" w:cstheme="majorBidi"/>
          <w:i/>
          <w:iCs/>
          <w:color w:val="000000"/>
        </w:rPr>
        <w:t xml:space="preserve">op. </w:t>
      </w:r>
      <w:proofErr w:type="spellStart"/>
      <w:r>
        <w:rPr>
          <w:rFonts w:asciiTheme="majorBidi" w:hAnsiTheme="majorBidi" w:cstheme="majorBidi"/>
          <w:i/>
          <w:iCs/>
          <w:color w:val="000000"/>
        </w:rPr>
        <w:t>cit</w:t>
      </w:r>
      <w:proofErr w:type="spellEnd"/>
      <w:r>
        <w:rPr>
          <w:rFonts w:asciiTheme="majorBidi" w:hAnsiTheme="majorBidi" w:cstheme="majorBidi"/>
          <w:i/>
          <w:iCs/>
          <w:color w:val="000000"/>
        </w:rPr>
        <w:t>.</w:t>
      </w:r>
      <w:r>
        <w:rPr>
          <w:rFonts w:asciiTheme="majorBidi" w:hAnsiTheme="majorBidi" w:cstheme="majorBidi"/>
          <w:color w:val="000000"/>
        </w:rPr>
        <w:t xml:space="preserve"> </w:t>
      </w:r>
    </w:p>
  </w:footnote>
  <w:footnote w:id="30">
    <w:p w14:paraId="57A32884" w14:textId="77777777" w:rsidR="009505A9" w:rsidRPr="00070375" w:rsidRDefault="009505A9">
      <w:pPr>
        <w:pStyle w:val="Notedebasdepage"/>
        <w:jc w:val="both"/>
        <w:rPr>
          <w:rStyle w:val="Appelnotedebasdep"/>
          <w:rFonts w:ascii="Times New Roman" w:hAnsi="Times New Roman" w:cs="Times New Roman"/>
          <w:vertAlign w:val="baseline"/>
          <w:lang w:val="nl-BE"/>
        </w:rPr>
      </w:pPr>
      <w:r w:rsidRPr="00CA5979">
        <w:rPr>
          <w:rStyle w:val="Appelnotedebasdep"/>
          <w:rFonts w:ascii="Times New Roman" w:eastAsia="Times New Roman" w:hAnsi="Times New Roman" w:cs="Times New Roman"/>
        </w:rPr>
        <w:footnoteRef/>
      </w:r>
      <w:r w:rsidRPr="00070375">
        <w:rPr>
          <w:rStyle w:val="Appelnotedebasdep"/>
          <w:rFonts w:ascii="Times New Roman" w:eastAsia="Times New Roman" w:hAnsi="Times New Roman" w:cs="Times New Roman"/>
          <w:lang w:val="nl-BE"/>
        </w:rPr>
        <w:t xml:space="preserve"> </w:t>
      </w:r>
      <w:r w:rsidRPr="00070375">
        <w:rPr>
          <w:rStyle w:val="Appelnotedebasdep"/>
          <w:rFonts w:ascii="Times New Roman" w:eastAsia="Times New Roman" w:hAnsi="Times New Roman" w:cs="Times New Roman"/>
          <w:vertAlign w:val="baseline"/>
          <w:lang w:val="nl-BE"/>
        </w:rPr>
        <w:t>E. S</w:t>
      </w:r>
      <w:r w:rsidRPr="00070375">
        <w:rPr>
          <w:rFonts w:ascii="Times New Roman" w:eastAsia="Times New Roman" w:hAnsi="Times New Roman" w:cs="Times New Roman"/>
          <w:smallCaps/>
          <w:color w:val="000000" w:themeColor="text1"/>
          <w:shd w:val="clear" w:color="auto" w:fill="FFFFFF"/>
          <w:lang w:val="nl-BE"/>
        </w:rPr>
        <w:t>ouchier</w:t>
      </w:r>
      <w:r w:rsidRPr="00070375">
        <w:rPr>
          <w:rStyle w:val="Appelnotedebasdep"/>
          <w:rFonts w:ascii="Times New Roman" w:eastAsia="Times New Roman" w:hAnsi="Times New Roman" w:cs="Times New Roman"/>
          <w:vertAlign w:val="baseline"/>
          <w:lang w:val="nl-BE"/>
        </w:rPr>
        <w:t xml:space="preserve">, É. </w:t>
      </w:r>
      <w:r w:rsidRPr="00070375">
        <w:rPr>
          <w:rFonts w:ascii="Times New Roman" w:eastAsia="Times New Roman" w:hAnsi="Times New Roman" w:cs="Times New Roman"/>
          <w:smallCaps/>
          <w:color w:val="000000" w:themeColor="text1"/>
          <w:shd w:val="clear" w:color="auto" w:fill="FFFFFF"/>
          <w:lang w:val="nl-BE"/>
        </w:rPr>
        <w:t>Candel</w:t>
      </w:r>
      <w:r w:rsidRPr="00070375">
        <w:rPr>
          <w:rStyle w:val="Appelnotedebasdep"/>
          <w:rFonts w:ascii="Times New Roman" w:eastAsia="Times New Roman" w:hAnsi="Times New Roman" w:cs="Times New Roman"/>
          <w:vertAlign w:val="baseline"/>
          <w:lang w:val="nl-BE"/>
        </w:rPr>
        <w:t xml:space="preserve">, G. </w:t>
      </w:r>
      <w:r w:rsidRPr="00070375">
        <w:rPr>
          <w:rStyle w:val="Appelnotedebasdep"/>
          <w:rFonts w:ascii="Times New Roman" w:eastAsia="Times New Roman" w:hAnsi="Times New Roman" w:cs="Times New Roman"/>
          <w:smallCaps/>
          <w:vertAlign w:val="baseline"/>
          <w:lang w:val="nl-BE"/>
        </w:rPr>
        <w:t>Gomez-Mejia</w:t>
      </w:r>
      <w:r w:rsidRPr="00070375">
        <w:rPr>
          <w:rStyle w:val="Appelnotedebasdep"/>
          <w:rFonts w:ascii="Times New Roman" w:eastAsia="Times New Roman" w:hAnsi="Times New Roman" w:cs="Times New Roman"/>
          <w:vertAlign w:val="baseline"/>
          <w:lang w:val="nl-BE"/>
        </w:rPr>
        <w:t>,</w:t>
      </w:r>
      <w:r w:rsidRPr="00070375">
        <w:rPr>
          <w:rFonts w:ascii="Times New Roman" w:eastAsia="Times New Roman" w:hAnsi="Times New Roman" w:cs="Times New Roman"/>
          <w:lang w:val="nl-BE"/>
        </w:rPr>
        <w:t xml:space="preserve">  </w:t>
      </w:r>
      <w:r w:rsidRPr="00070375">
        <w:rPr>
          <w:rFonts w:ascii="Times New Roman" w:eastAsia="Times New Roman" w:hAnsi="Times New Roman" w:cs="Times New Roman"/>
          <w:i/>
          <w:lang w:val="nl-BE"/>
        </w:rPr>
        <w:t>op. cit.</w:t>
      </w:r>
    </w:p>
  </w:footnote>
  <w:footnote w:id="31">
    <w:p w14:paraId="29563316" w14:textId="77777777" w:rsidR="009505A9" w:rsidRPr="00070375" w:rsidRDefault="009505A9">
      <w:pPr>
        <w:pStyle w:val="Notedebasdepage"/>
        <w:jc w:val="both"/>
        <w:rPr>
          <w:rFonts w:ascii="Times New Roman" w:hAnsi="Times New Roman" w:cs="Times New Roman"/>
          <w:lang w:val="nl-BE"/>
        </w:rPr>
      </w:pPr>
      <w:r w:rsidRPr="00CA5979">
        <w:rPr>
          <w:rStyle w:val="Appelnotedebasdep"/>
          <w:rFonts w:ascii="Times New Roman" w:eastAsia="Times New Roman" w:hAnsi="Times New Roman" w:cs="Times New Roman"/>
        </w:rPr>
        <w:footnoteRef/>
      </w:r>
      <w:r w:rsidRPr="00070375">
        <w:rPr>
          <w:rFonts w:ascii="Times New Roman" w:eastAsia="Times New Roman" w:hAnsi="Times New Roman" w:cs="Times New Roman"/>
          <w:lang w:val="nl-BE"/>
        </w:rPr>
        <w:t xml:space="preserve"> </w:t>
      </w:r>
      <w:r w:rsidRPr="00070375">
        <w:rPr>
          <w:rStyle w:val="Appelnotedebasdep"/>
          <w:rFonts w:ascii="Times New Roman" w:eastAsia="Times New Roman" w:hAnsi="Times New Roman" w:cs="Times New Roman"/>
          <w:vertAlign w:val="baseline"/>
          <w:lang w:val="nl-BE"/>
        </w:rPr>
        <w:t>Pour une réflexion sur la coopération entre musées et entreprises du numérique lors de la réalisation de dispositifs de médiation culturelle numérique, voir Caroline C</w:t>
      </w:r>
      <w:r w:rsidRPr="00070375">
        <w:rPr>
          <w:rStyle w:val="Appelnotedebasdep"/>
          <w:rFonts w:ascii="Times New Roman" w:eastAsia="Times New Roman" w:hAnsi="Times New Roman" w:cs="Times New Roman"/>
          <w:smallCaps/>
          <w:vertAlign w:val="baseline"/>
          <w:lang w:val="nl-BE"/>
        </w:rPr>
        <w:t>reton</w:t>
      </w:r>
      <w:r w:rsidRPr="00070375">
        <w:rPr>
          <w:rStyle w:val="Appelnotedebasdep"/>
          <w:rFonts w:ascii="Times New Roman" w:eastAsia="Times New Roman" w:hAnsi="Times New Roman" w:cs="Times New Roman"/>
          <w:vertAlign w:val="baseline"/>
          <w:lang w:val="nl-BE"/>
        </w:rPr>
        <w:t>, Arnaud J</w:t>
      </w:r>
      <w:r w:rsidRPr="00070375">
        <w:rPr>
          <w:rStyle w:val="Appelnotedebasdep"/>
          <w:rFonts w:ascii="Times New Roman" w:eastAsia="Times New Roman" w:hAnsi="Times New Roman" w:cs="Times New Roman"/>
          <w:smallCaps/>
          <w:vertAlign w:val="baseline"/>
          <w:lang w:val="nl-BE"/>
        </w:rPr>
        <w:t>ooris</w:t>
      </w:r>
      <w:r w:rsidRPr="00070375">
        <w:rPr>
          <w:rStyle w:val="Appelnotedebasdep"/>
          <w:rFonts w:ascii="Times New Roman" w:eastAsia="Times New Roman" w:hAnsi="Times New Roman" w:cs="Times New Roman"/>
          <w:vertAlign w:val="baseline"/>
          <w:lang w:val="nl-BE"/>
        </w:rPr>
        <w:t xml:space="preserve">, Julie </w:t>
      </w:r>
      <w:r w:rsidRPr="00070375">
        <w:rPr>
          <w:rStyle w:val="Appelnotedebasdep"/>
          <w:rFonts w:ascii="Times New Roman" w:eastAsia="Times New Roman" w:hAnsi="Times New Roman" w:cs="Times New Roman"/>
          <w:smallCaps/>
          <w:vertAlign w:val="baseline"/>
          <w:lang w:val="nl-BE"/>
        </w:rPr>
        <w:t>Pasquer-Jeanne</w:t>
      </w:r>
      <w:r w:rsidRPr="00070375">
        <w:rPr>
          <w:rStyle w:val="Appelnotedebasdep"/>
          <w:rFonts w:ascii="Times New Roman" w:eastAsia="Times New Roman" w:hAnsi="Times New Roman" w:cs="Times New Roman"/>
          <w:vertAlign w:val="baseline"/>
          <w:lang w:val="nl-BE"/>
        </w:rPr>
        <w:t xml:space="preserve"> « Coopérer autour des dispositifs de médiation culturelle numériques au musée : acteurs, ajustements et contenus », </w:t>
      </w:r>
      <w:r w:rsidRPr="00070375">
        <w:rPr>
          <w:rStyle w:val="Appelnotedebasdep"/>
          <w:rFonts w:ascii="Times New Roman" w:eastAsia="Times New Roman" w:hAnsi="Times New Roman" w:cs="Times New Roman"/>
          <w:i/>
          <w:iCs/>
          <w:vertAlign w:val="baseline"/>
          <w:lang w:val="nl-BE"/>
        </w:rPr>
        <w:t>Les Enjeux de l’Information et de la Communication</w:t>
      </w:r>
      <w:r w:rsidRPr="00070375">
        <w:rPr>
          <w:rStyle w:val="Appelnotedebasdep"/>
          <w:rFonts w:ascii="Times New Roman" w:eastAsia="Times New Roman" w:hAnsi="Times New Roman" w:cs="Times New Roman"/>
          <w:vertAlign w:val="baseline"/>
          <w:lang w:val="nl-BE"/>
        </w:rPr>
        <w:t>, n°24/2, </w:t>
      </w:r>
      <w:r>
        <w:fldChar w:fldCharType="begin"/>
      </w:r>
      <w:r w:rsidRPr="00070375">
        <w:rPr>
          <w:lang w:val="nl-BE"/>
        </w:rPr>
        <w:instrText>HYPERLINK "https://lesenjeux.univ-grenoble-alpes.fr/annee/2024/" \o "https://lesenjeux.univ-grenoble-alpes.fr/annee/2024/"</w:instrText>
      </w:r>
      <w:r>
        <w:fldChar w:fldCharType="separate"/>
      </w:r>
      <w:r w:rsidRPr="00070375">
        <w:rPr>
          <w:rStyle w:val="Appelnotedebasdep"/>
          <w:rFonts w:ascii="Times New Roman" w:eastAsia="Times New Roman" w:hAnsi="Times New Roman" w:cs="Times New Roman"/>
          <w:vertAlign w:val="baseline"/>
          <w:lang w:val="nl-BE"/>
        </w:rPr>
        <w:t>2024</w:t>
      </w:r>
      <w:r>
        <w:fldChar w:fldCharType="end"/>
      </w:r>
      <w:r w:rsidRPr="00070375">
        <w:rPr>
          <w:rStyle w:val="Appelnotedebasdep"/>
          <w:rFonts w:ascii="Times New Roman" w:eastAsia="Times New Roman" w:hAnsi="Times New Roman" w:cs="Times New Roman"/>
          <w:vertAlign w:val="baseline"/>
          <w:lang w:val="nl-BE"/>
        </w:rPr>
        <w:t>, p.</w:t>
      </w:r>
      <w:r w:rsidRPr="00070375">
        <w:rPr>
          <w:rFonts w:ascii="Times New Roman" w:eastAsia="Times New Roman" w:hAnsi="Times New Roman" w:cs="Times New Roman"/>
          <w:lang w:val="nl-BE"/>
        </w:rPr>
        <w:t xml:space="preserve"> </w:t>
      </w:r>
      <w:r w:rsidRPr="00070375">
        <w:rPr>
          <w:rStyle w:val="Appelnotedebasdep"/>
          <w:rFonts w:ascii="Times New Roman" w:eastAsia="Times New Roman" w:hAnsi="Times New Roman" w:cs="Times New Roman"/>
          <w:vertAlign w:val="baseline"/>
          <w:lang w:val="nl-BE"/>
        </w:rPr>
        <w:t>159- 171.</w:t>
      </w:r>
      <w:r w:rsidRPr="00070375">
        <w:rPr>
          <w:rFonts w:ascii="Times New Roman" w:eastAsia="Times New Roman" w:hAnsi="Times New Roman" w:cs="Times New Roman"/>
          <w:color w:val="666666"/>
          <w:sz w:val="16"/>
          <w:szCs w:val="16"/>
          <w:shd w:val="clear" w:color="auto" w:fill="FFFFFF"/>
          <w:lang w:val="nl-BE"/>
        </w:rPr>
        <w:t xml:space="preserve"> </w:t>
      </w:r>
    </w:p>
  </w:footnote>
  <w:footnote w:id="32">
    <w:p w14:paraId="6AF29261" w14:textId="77777777" w:rsidR="009505A9" w:rsidRPr="007752A4" w:rsidRDefault="009505A9">
      <w:pPr>
        <w:pStyle w:val="Notedebasdepage"/>
        <w:jc w:val="both"/>
        <w:rPr>
          <w:rFonts w:ascii="Times New Roman" w:hAnsi="Times New Roman" w:cs="Times New Roman"/>
        </w:rPr>
      </w:pPr>
      <w:r w:rsidRPr="00CA5979">
        <w:rPr>
          <w:rStyle w:val="Appelnotedebasdep"/>
          <w:rFonts w:ascii="Times New Roman" w:eastAsia="Times New Roman" w:hAnsi="Times New Roman" w:cs="Times New Roman"/>
        </w:rPr>
        <w:footnoteRef/>
      </w:r>
      <w:r w:rsidRPr="00CA5979">
        <w:rPr>
          <w:rFonts w:ascii="Times New Roman" w:eastAsia="Times New Roman" w:hAnsi="Times New Roman" w:cs="Times New Roman"/>
        </w:rPr>
        <w:t xml:space="preserve"> </w:t>
      </w:r>
      <w:r w:rsidRPr="00CA5979">
        <w:rPr>
          <w:rFonts w:ascii="Times New Roman" w:eastAsia="Times New Roman" w:hAnsi="Times New Roman" w:cs="Times New Roman"/>
          <w:color w:val="000000" w:themeColor="text1"/>
          <w:shd w:val="clear" w:color="auto" w:fill="FFFFFF"/>
        </w:rPr>
        <w:t xml:space="preserve">Nolwenn </w:t>
      </w:r>
      <w:proofErr w:type="spellStart"/>
      <w:r w:rsidRPr="00CA5979">
        <w:rPr>
          <w:rFonts w:ascii="Times New Roman" w:eastAsia="Times New Roman" w:hAnsi="Times New Roman" w:cs="Times New Roman"/>
          <w:smallCaps/>
          <w:color w:val="000000" w:themeColor="text1"/>
          <w:shd w:val="clear" w:color="auto" w:fill="FFFFFF"/>
        </w:rPr>
        <w:t>Pianezza</w:t>
      </w:r>
      <w:proofErr w:type="spellEnd"/>
      <w:r w:rsidRPr="00CA5979">
        <w:rPr>
          <w:rFonts w:ascii="Times New Roman" w:eastAsia="Times New Roman" w:hAnsi="Times New Roman" w:cs="Times New Roman"/>
          <w:color w:val="000000" w:themeColor="text1"/>
          <w:shd w:val="clear" w:color="auto" w:fill="FFFFFF"/>
        </w:rPr>
        <w:t>, Nicolas N</w:t>
      </w:r>
      <w:r w:rsidRPr="00CA5979">
        <w:rPr>
          <w:rFonts w:ascii="Times New Roman" w:eastAsia="Times New Roman" w:hAnsi="Times New Roman" w:cs="Times New Roman"/>
          <w:smallCaps/>
          <w:color w:val="000000" w:themeColor="text1"/>
          <w:shd w:val="clear" w:color="auto" w:fill="FFFFFF"/>
        </w:rPr>
        <w:t>avarro</w:t>
      </w:r>
      <w:r w:rsidRPr="00CA5979">
        <w:rPr>
          <w:rFonts w:ascii="Times New Roman" w:eastAsia="Times New Roman" w:hAnsi="Times New Roman" w:cs="Times New Roman"/>
          <w:color w:val="000000" w:themeColor="text1"/>
          <w:shd w:val="clear" w:color="auto" w:fill="FFFFFF"/>
        </w:rPr>
        <w:t>, Lise R</w:t>
      </w:r>
      <w:r w:rsidRPr="00CA5979">
        <w:rPr>
          <w:rFonts w:ascii="Times New Roman" w:eastAsia="Times New Roman" w:hAnsi="Times New Roman" w:cs="Times New Roman"/>
          <w:smallCaps/>
          <w:color w:val="000000" w:themeColor="text1"/>
          <w:shd w:val="clear" w:color="auto" w:fill="FFFFFF"/>
        </w:rPr>
        <w:t>enaud</w:t>
      </w:r>
      <w:r w:rsidRPr="00CA5979">
        <w:rPr>
          <w:rFonts w:ascii="Times New Roman" w:eastAsia="Times New Roman" w:hAnsi="Times New Roman" w:cs="Times New Roman"/>
          <w:color w:val="000000" w:themeColor="text1"/>
          <w:shd w:val="clear" w:color="auto" w:fill="FFFFFF"/>
        </w:rPr>
        <w:t>, « Pour une archéologie de l’injonction : leitmotivs dans la presse autour des projets numériques patrimoniaux », </w:t>
      </w:r>
      <w:r w:rsidRPr="00CA5979">
        <w:rPr>
          <w:rStyle w:val="Accentuation"/>
          <w:rFonts w:ascii="Times New Roman" w:eastAsia="Times New Roman" w:hAnsi="Times New Roman" w:cs="Times New Roman"/>
          <w:color w:val="000000" w:themeColor="text1"/>
          <w:shd w:val="clear" w:color="auto" w:fill="FFFFFF"/>
        </w:rPr>
        <w:t>Les Enjeux de l’Information et de la Communication</w:t>
      </w:r>
      <w:r w:rsidRPr="00CA5979">
        <w:rPr>
          <w:rFonts w:ascii="Times New Roman" w:eastAsia="Times New Roman" w:hAnsi="Times New Roman" w:cs="Times New Roman"/>
          <w:color w:val="000000" w:themeColor="text1"/>
          <w:shd w:val="clear" w:color="auto" w:fill="FFFFFF"/>
        </w:rPr>
        <w:t>, n°20/3, </w:t>
      </w:r>
      <w:hyperlink r:id="rId3" w:tooltip="https://lesenjeux.univ-grenoble-alpes.fr/annee/2019/" w:history="1">
        <w:r w:rsidRPr="00CA5979">
          <w:rPr>
            <w:rStyle w:val="Lienhypertexte"/>
            <w:rFonts w:ascii="Times New Roman" w:eastAsia="Times New Roman" w:hAnsi="Times New Roman" w:cs="Times New Roman"/>
            <w:color w:val="000000" w:themeColor="text1"/>
            <w:u w:val="none"/>
            <w:shd w:val="clear" w:color="auto" w:fill="FFFFFF"/>
          </w:rPr>
          <w:t>2019</w:t>
        </w:r>
      </w:hyperlink>
      <w:r w:rsidRPr="00CA5979">
        <w:rPr>
          <w:rFonts w:ascii="Times New Roman" w:eastAsia="Times New Roman" w:hAnsi="Times New Roman" w:cs="Times New Roman"/>
          <w:color w:val="000000" w:themeColor="text1"/>
          <w:shd w:val="clear" w:color="auto" w:fill="FFFFFF"/>
        </w:rPr>
        <w:t>, p. 27- 38.</w:t>
      </w:r>
    </w:p>
  </w:footnote>
  <w:footnote w:id="33">
    <w:p w14:paraId="76E686B3" w14:textId="77777777" w:rsidR="009505A9" w:rsidRPr="005A4093" w:rsidRDefault="009505A9" w:rsidP="00A93742">
      <w:pPr>
        <w:pStyle w:val="Notedebasdepage"/>
        <w:jc w:val="both"/>
        <w:rPr>
          <w:rFonts w:ascii="Times New Roman" w:hAnsi="Times New Roman" w:cs="Times New Roman"/>
        </w:rPr>
      </w:pPr>
      <w:r w:rsidRPr="005A4093">
        <w:rPr>
          <w:rStyle w:val="Appelnotedebasdep"/>
          <w:rFonts w:ascii="Times New Roman" w:hAnsi="Times New Roman" w:cs="Times New Roman"/>
        </w:rPr>
        <w:footnoteRef/>
      </w:r>
      <w:r w:rsidRPr="005A4093">
        <w:rPr>
          <w:rFonts w:ascii="Times New Roman" w:hAnsi="Times New Roman" w:cs="Times New Roman"/>
        </w:rPr>
        <w:t xml:space="preserve"> Le réseau FRAME est une organisation encourageant les coopérations culturelles entre ses membres, soit trente-deux musées </w:t>
      </w:r>
      <w:r w:rsidR="005371C1">
        <w:rPr>
          <w:rFonts w:ascii="Times New Roman" w:hAnsi="Times New Roman" w:cs="Times New Roman"/>
        </w:rPr>
        <w:t>en</w:t>
      </w:r>
      <w:r w:rsidRPr="005A4093">
        <w:rPr>
          <w:rFonts w:ascii="Times New Roman" w:hAnsi="Times New Roman" w:cs="Times New Roman"/>
        </w:rPr>
        <w:t xml:space="preserve"> France et </w:t>
      </w:r>
      <w:r w:rsidR="005371C1">
        <w:rPr>
          <w:rFonts w:ascii="Times New Roman" w:hAnsi="Times New Roman" w:cs="Times New Roman"/>
        </w:rPr>
        <w:t xml:space="preserve">en </w:t>
      </w:r>
      <w:r w:rsidRPr="005A4093">
        <w:rPr>
          <w:rFonts w:ascii="Times New Roman" w:hAnsi="Times New Roman" w:cs="Times New Roman"/>
        </w:rPr>
        <w:t xml:space="preserve">Amérique du </w:t>
      </w:r>
      <w:r w:rsidR="00031441" w:rsidRPr="005A4093">
        <w:rPr>
          <w:rFonts w:ascii="Times New Roman" w:hAnsi="Times New Roman" w:cs="Times New Roman"/>
        </w:rPr>
        <w:t>Nord</w:t>
      </w:r>
      <w:r w:rsidRPr="005A4093">
        <w:rPr>
          <w:rFonts w:ascii="Times New Roman" w:hAnsi="Times New Roman" w:cs="Times New Roman"/>
        </w:rPr>
        <w:t xml:space="preserve">. </w:t>
      </w:r>
    </w:p>
  </w:footnote>
  <w:footnote w:id="34">
    <w:p w14:paraId="04CA7DC9" w14:textId="77777777" w:rsidR="009505A9" w:rsidRDefault="009505A9">
      <w:pPr>
        <w:pStyle w:val="Notedebasdepage"/>
      </w:pPr>
      <w:r w:rsidRPr="00CA5979">
        <w:rPr>
          <w:rStyle w:val="Appelnotedebasdep"/>
          <w:rFonts w:ascii="Times New Roman" w:eastAsia="Times New Roman" w:hAnsi="Times New Roman" w:cs="Times New Roman"/>
        </w:rPr>
        <w:footnoteRef/>
      </w:r>
      <w:r w:rsidRPr="00CA5979">
        <w:rPr>
          <w:rFonts w:ascii="Times New Roman" w:eastAsia="Times New Roman" w:hAnsi="Times New Roman" w:cs="Times New Roman"/>
        </w:rPr>
        <w:t xml:space="preserve"> https://framemuseums.org/new/wp-content/uploads/2020/06/Le-r%C3%A9seau-FRAME-le-Covid19-et-la-</w:t>
      </w:r>
      <w:r>
        <w:rPr>
          <w:rFonts w:ascii="Times New Roman" w:hAnsi="Times New Roman" w:cs="Times New Roman"/>
        </w:rPr>
        <w:t>quarantaine-4-17-avril-2020.pdf</w:t>
      </w:r>
    </w:p>
  </w:footnote>
  <w:footnote w:id="35">
    <w:p w14:paraId="67484C21" w14:textId="77777777" w:rsidR="009505A9" w:rsidRDefault="009505A9">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Pascale T</w:t>
      </w:r>
      <w:r>
        <w:rPr>
          <w:rFonts w:ascii="Times New Roman" w:hAnsi="Times New Roman" w:cs="Times New Roman"/>
          <w:smallCaps/>
        </w:rPr>
        <w:t>rompette</w:t>
      </w:r>
      <w:r>
        <w:rPr>
          <w:rFonts w:ascii="Times New Roman" w:hAnsi="Times New Roman" w:cs="Times New Roman"/>
        </w:rPr>
        <w:t xml:space="preserve"> et Dominique </w:t>
      </w:r>
      <w:proofErr w:type="spellStart"/>
      <w:r>
        <w:rPr>
          <w:rFonts w:ascii="Times New Roman" w:hAnsi="Times New Roman" w:cs="Times New Roman"/>
        </w:rPr>
        <w:t>V</w:t>
      </w:r>
      <w:r>
        <w:rPr>
          <w:rFonts w:ascii="Times New Roman" w:hAnsi="Times New Roman" w:cs="Times New Roman"/>
          <w:smallCaps/>
        </w:rPr>
        <w:t>inck</w:t>
      </w:r>
      <w:proofErr w:type="spellEnd"/>
      <w:r>
        <w:rPr>
          <w:rFonts w:ascii="Times New Roman" w:hAnsi="Times New Roman" w:cs="Times New Roman"/>
        </w:rPr>
        <w:t xml:space="preserve">, « Retour sur la notion d'objet-frontière », </w:t>
      </w:r>
      <w:r>
        <w:rPr>
          <w:rFonts w:ascii="Times New Roman" w:hAnsi="Times New Roman" w:cs="Times New Roman"/>
          <w:i/>
          <w:iCs/>
        </w:rPr>
        <w:t>Revue d'anthropologie des connaissances</w:t>
      </w:r>
      <w:r>
        <w:rPr>
          <w:rFonts w:ascii="Times New Roman" w:hAnsi="Times New Roman" w:cs="Times New Roman"/>
        </w:rPr>
        <w:t>, vol. 3, n°1, 2009, p. 5-27.</w:t>
      </w:r>
    </w:p>
  </w:footnote>
  <w:footnote w:id="36">
    <w:p w14:paraId="5B9D6C19" w14:textId="77777777" w:rsidR="009505A9" w:rsidRDefault="009505A9">
      <w:pPr>
        <w:spacing w:after="0" w:line="240" w:lineRule="auto"/>
        <w:jc w:val="both"/>
        <w:rPr>
          <w:rFonts w:ascii="Times New Roman" w:hAnsi="Times New Roman" w:cs="Times New Roman"/>
          <w:color w:val="000000" w:themeColor="text1"/>
          <w:sz w:val="20"/>
          <w:szCs w:val="20"/>
        </w:rPr>
      </w:pPr>
      <w:r>
        <w:rPr>
          <w:rStyle w:val="Appelnotedebasdep"/>
          <w:rFonts w:ascii="Times New Roman" w:hAnsi="Times New Roman" w:cs="Times New Roman"/>
          <w:sz w:val="20"/>
          <w:szCs w:val="20"/>
        </w:rPr>
        <w:footnoteRef/>
      </w:r>
      <w:r>
        <w:rPr>
          <w:rFonts w:ascii="Times New Roman" w:hAnsi="Times New Roman" w:cs="Times New Roman"/>
          <w:sz w:val="20"/>
          <w:szCs w:val="20"/>
        </w:rPr>
        <w:t xml:space="preserve"> Cécile </w:t>
      </w:r>
      <w:r>
        <w:rPr>
          <w:rFonts w:ascii="Times New Roman" w:hAnsi="Times New Roman" w:cs="Times New Roman"/>
          <w:color w:val="000000" w:themeColor="text1"/>
          <w:sz w:val="20"/>
          <w:szCs w:val="20"/>
        </w:rPr>
        <w:t>T</w:t>
      </w:r>
      <w:r>
        <w:rPr>
          <w:rFonts w:ascii="Times New Roman" w:hAnsi="Times New Roman" w:cs="Times New Roman"/>
          <w:smallCaps/>
          <w:sz w:val="20"/>
          <w:szCs w:val="20"/>
        </w:rPr>
        <w:t>ardy</w:t>
      </w: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Représentations documentaires de l’exposition</w:t>
      </w:r>
      <w:r>
        <w:rPr>
          <w:rFonts w:ascii="Times New Roman" w:hAnsi="Times New Roman" w:cs="Times New Roman"/>
          <w:color w:val="000000" w:themeColor="text1"/>
          <w:sz w:val="20"/>
          <w:szCs w:val="20"/>
        </w:rPr>
        <w:t xml:space="preserve">, Paris, Hermann, 2012. </w:t>
      </w:r>
    </w:p>
  </w:footnote>
  <w:footnote w:id="37">
    <w:p w14:paraId="4148DA51" w14:textId="77777777" w:rsidR="009505A9" w:rsidRDefault="009505A9">
      <w:pPr>
        <w:pStyle w:val="Notedebasdepage"/>
        <w:jc w:val="both"/>
      </w:pPr>
      <w:r>
        <w:rPr>
          <w:rStyle w:val="Appelnotedebasdep"/>
        </w:rPr>
        <w:footnoteRef/>
      </w:r>
      <w:r>
        <w:t xml:space="preserve"> </w:t>
      </w:r>
      <w:proofErr w:type="spellStart"/>
      <w:r>
        <w:rPr>
          <w:rFonts w:ascii="Times New Roman" w:hAnsi="Times New Roman" w:cs="Times New Roman"/>
        </w:rPr>
        <w:t>Matterport</w:t>
      </w:r>
      <w:proofErr w:type="spellEnd"/>
      <w:r>
        <w:rPr>
          <w:rFonts w:ascii="Times New Roman" w:hAnsi="Times New Roman" w:cs="Times New Roman"/>
        </w:rPr>
        <w:t xml:space="preserve"> est une entreprise américaine spécialiste de la 3D qui a été fondée en 2011. Elle est aujourd’hui un leader dans le domaine de la visite virtuelle notamment immobilière.</w:t>
      </w:r>
    </w:p>
  </w:footnote>
  <w:footnote w:id="38">
    <w:p w14:paraId="22EC2A19" w14:textId="77777777" w:rsidR="009505A9" w:rsidRDefault="009505A9">
      <w:pPr>
        <w:pStyle w:val="Notedebasdepage"/>
        <w:jc w:val="both"/>
      </w:pPr>
      <w:r>
        <w:rPr>
          <w:rStyle w:val="Appelnotedebasdep"/>
        </w:rPr>
        <w:footnoteRef/>
      </w:r>
      <w:r>
        <w:t xml:space="preserve"> </w:t>
      </w:r>
      <w:r>
        <w:rPr>
          <w:rFonts w:ascii="Times New Roman" w:hAnsi="Times New Roman" w:cs="Times New Roman"/>
        </w:rPr>
        <w:t>Les entretiens réalisés se sont déroulés au printemps 2022 soit deux ans après la mise en place des projets d’exposition en ligne.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D8E1" w14:textId="77777777" w:rsidR="009505A9" w:rsidRDefault="009505A9">
    <w:pPr>
      <w:pStyle w:val="En-tt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53F6" w14:textId="77777777" w:rsidR="009505A9" w:rsidRDefault="009505A9">
    <w:pPr>
      <w:pStyle w:val="En-tte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2C3" w14:textId="77777777" w:rsidR="009505A9" w:rsidRDefault="009505A9">
    <w:pPr>
      <w:pStyle w:val="En-tt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C22"/>
    <w:multiLevelType w:val="hybridMultilevel"/>
    <w:tmpl w:val="0AF83EEE"/>
    <w:lvl w:ilvl="0" w:tplc="BA4815F8">
      <w:start w:val="1"/>
      <w:numFmt w:val="bullet"/>
      <w:lvlText w:val="●"/>
      <w:lvlJc w:val="left"/>
      <w:pPr>
        <w:tabs>
          <w:tab w:val="num" w:pos="720"/>
        </w:tabs>
        <w:ind w:left="720" w:hanging="360"/>
      </w:pPr>
      <w:rPr>
        <w:rFonts w:ascii="Arial" w:hAnsi="Arial" w:hint="default"/>
      </w:rPr>
    </w:lvl>
    <w:lvl w:ilvl="1" w:tplc="45043952">
      <w:start w:val="1"/>
      <w:numFmt w:val="bullet"/>
      <w:lvlText w:val="●"/>
      <w:lvlJc w:val="left"/>
      <w:pPr>
        <w:tabs>
          <w:tab w:val="num" w:pos="1440"/>
        </w:tabs>
        <w:ind w:left="1440" w:hanging="360"/>
      </w:pPr>
      <w:rPr>
        <w:rFonts w:ascii="Arial" w:hAnsi="Arial" w:hint="default"/>
      </w:rPr>
    </w:lvl>
    <w:lvl w:ilvl="2" w:tplc="81A666A8">
      <w:start w:val="1"/>
      <w:numFmt w:val="bullet"/>
      <w:lvlText w:val="●"/>
      <w:lvlJc w:val="left"/>
      <w:pPr>
        <w:tabs>
          <w:tab w:val="num" w:pos="2160"/>
        </w:tabs>
        <w:ind w:left="2160" w:hanging="360"/>
      </w:pPr>
      <w:rPr>
        <w:rFonts w:ascii="Arial" w:hAnsi="Arial" w:hint="default"/>
      </w:rPr>
    </w:lvl>
    <w:lvl w:ilvl="3" w:tplc="A068289A">
      <w:start w:val="1"/>
      <w:numFmt w:val="bullet"/>
      <w:lvlText w:val="●"/>
      <w:lvlJc w:val="left"/>
      <w:pPr>
        <w:tabs>
          <w:tab w:val="num" w:pos="2880"/>
        </w:tabs>
        <w:ind w:left="2880" w:hanging="360"/>
      </w:pPr>
      <w:rPr>
        <w:rFonts w:ascii="Arial" w:hAnsi="Arial" w:hint="default"/>
      </w:rPr>
    </w:lvl>
    <w:lvl w:ilvl="4" w:tplc="F858D968">
      <w:start w:val="1"/>
      <w:numFmt w:val="bullet"/>
      <w:lvlText w:val="●"/>
      <w:lvlJc w:val="left"/>
      <w:pPr>
        <w:tabs>
          <w:tab w:val="num" w:pos="3600"/>
        </w:tabs>
        <w:ind w:left="3600" w:hanging="360"/>
      </w:pPr>
      <w:rPr>
        <w:rFonts w:ascii="Arial" w:hAnsi="Arial" w:hint="default"/>
      </w:rPr>
    </w:lvl>
    <w:lvl w:ilvl="5" w:tplc="258839DA">
      <w:start w:val="1"/>
      <w:numFmt w:val="bullet"/>
      <w:lvlText w:val="●"/>
      <w:lvlJc w:val="left"/>
      <w:pPr>
        <w:tabs>
          <w:tab w:val="num" w:pos="4320"/>
        </w:tabs>
        <w:ind w:left="4320" w:hanging="360"/>
      </w:pPr>
      <w:rPr>
        <w:rFonts w:ascii="Arial" w:hAnsi="Arial" w:hint="default"/>
      </w:rPr>
    </w:lvl>
    <w:lvl w:ilvl="6" w:tplc="AF8076E6">
      <w:start w:val="1"/>
      <w:numFmt w:val="bullet"/>
      <w:lvlText w:val="●"/>
      <w:lvlJc w:val="left"/>
      <w:pPr>
        <w:tabs>
          <w:tab w:val="num" w:pos="5040"/>
        </w:tabs>
        <w:ind w:left="5040" w:hanging="360"/>
      </w:pPr>
      <w:rPr>
        <w:rFonts w:ascii="Arial" w:hAnsi="Arial" w:hint="default"/>
      </w:rPr>
    </w:lvl>
    <w:lvl w:ilvl="7" w:tplc="F06633CA">
      <w:start w:val="1"/>
      <w:numFmt w:val="bullet"/>
      <w:lvlText w:val="●"/>
      <w:lvlJc w:val="left"/>
      <w:pPr>
        <w:tabs>
          <w:tab w:val="num" w:pos="5760"/>
        </w:tabs>
        <w:ind w:left="5760" w:hanging="360"/>
      </w:pPr>
      <w:rPr>
        <w:rFonts w:ascii="Arial" w:hAnsi="Arial" w:hint="default"/>
      </w:rPr>
    </w:lvl>
    <w:lvl w:ilvl="8" w:tplc="1916B468">
      <w:start w:val="1"/>
      <w:numFmt w:val="bullet"/>
      <w:lvlText w:val="●"/>
      <w:lvlJc w:val="left"/>
      <w:pPr>
        <w:tabs>
          <w:tab w:val="num" w:pos="6480"/>
        </w:tabs>
        <w:ind w:left="6480" w:hanging="360"/>
      </w:pPr>
      <w:rPr>
        <w:rFonts w:ascii="Arial" w:hAnsi="Arial" w:hint="default"/>
      </w:rPr>
    </w:lvl>
  </w:abstractNum>
  <w:abstractNum w:abstractNumId="1" w15:restartNumberingAfterBreak="0">
    <w:nsid w:val="135600CC"/>
    <w:multiLevelType w:val="hybridMultilevel"/>
    <w:tmpl w:val="48F68BC6"/>
    <w:lvl w:ilvl="0" w:tplc="CA6E96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D4701C"/>
    <w:multiLevelType w:val="hybridMultilevel"/>
    <w:tmpl w:val="513A9A3A"/>
    <w:lvl w:ilvl="0" w:tplc="46F8EC54">
      <w:start w:val="2"/>
      <w:numFmt w:val="bullet"/>
      <w:lvlText w:val="-"/>
      <w:lvlJc w:val="left"/>
      <w:pPr>
        <w:ind w:left="720" w:hanging="360"/>
      </w:pPr>
      <w:rPr>
        <w:rFonts w:ascii="Times New Roman" w:eastAsiaTheme="minorHAnsi" w:hAnsi="Times New Roman" w:cs="Times New Roman" w:hint="default"/>
      </w:rPr>
    </w:lvl>
    <w:lvl w:ilvl="1" w:tplc="08DE8E00">
      <w:start w:val="1"/>
      <w:numFmt w:val="bullet"/>
      <w:lvlText w:val="o"/>
      <w:lvlJc w:val="left"/>
      <w:pPr>
        <w:ind w:left="1440" w:hanging="360"/>
      </w:pPr>
      <w:rPr>
        <w:rFonts w:ascii="Courier New" w:hAnsi="Courier New" w:cs="Courier New" w:hint="default"/>
      </w:rPr>
    </w:lvl>
    <w:lvl w:ilvl="2" w:tplc="31DAE50E">
      <w:start w:val="1"/>
      <w:numFmt w:val="bullet"/>
      <w:lvlText w:val=""/>
      <w:lvlJc w:val="left"/>
      <w:pPr>
        <w:ind w:left="2160" w:hanging="360"/>
      </w:pPr>
      <w:rPr>
        <w:rFonts w:ascii="Wingdings" w:hAnsi="Wingdings" w:hint="default"/>
      </w:rPr>
    </w:lvl>
    <w:lvl w:ilvl="3" w:tplc="D7DE0054">
      <w:start w:val="1"/>
      <w:numFmt w:val="bullet"/>
      <w:lvlText w:val=""/>
      <w:lvlJc w:val="left"/>
      <w:pPr>
        <w:ind w:left="2880" w:hanging="360"/>
      </w:pPr>
      <w:rPr>
        <w:rFonts w:ascii="Symbol" w:hAnsi="Symbol" w:hint="default"/>
      </w:rPr>
    </w:lvl>
    <w:lvl w:ilvl="4" w:tplc="DF66DB54">
      <w:start w:val="1"/>
      <w:numFmt w:val="bullet"/>
      <w:lvlText w:val="o"/>
      <w:lvlJc w:val="left"/>
      <w:pPr>
        <w:ind w:left="3600" w:hanging="360"/>
      </w:pPr>
      <w:rPr>
        <w:rFonts w:ascii="Courier New" w:hAnsi="Courier New" w:cs="Courier New" w:hint="default"/>
      </w:rPr>
    </w:lvl>
    <w:lvl w:ilvl="5" w:tplc="E6C81534">
      <w:start w:val="1"/>
      <w:numFmt w:val="bullet"/>
      <w:lvlText w:val=""/>
      <w:lvlJc w:val="left"/>
      <w:pPr>
        <w:ind w:left="4320" w:hanging="360"/>
      </w:pPr>
      <w:rPr>
        <w:rFonts w:ascii="Wingdings" w:hAnsi="Wingdings" w:hint="default"/>
      </w:rPr>
    </w:lvl>
    <w:lvl w:ilvl="6" w:tplc="D924C6D4">
      <w:start w:val="1"/>
      <w:numFmt w:val="bullet"/>
      <w:lvlText w:val=""/>
      <w:lvlJc w:val="left"/>
      <w:pPr>
        <w:ind w:left="5040" w:hanging="360"/>
      </w:pPr>
      <w:rPr>
        <w:rFonts w:ascii="Symbol" w:hAnsi="Symbol" w:hint="default"/>
      </w:rPr>
    </w:lvl>
    <w:lvl w:ilvl="7" w:tplc="3E7A2EE4">
      <w:start w:val="1"/>
      <w:numFmt w:val="bullet"/>
      <w:lvlText w:val="o"/>
      <w:lvlJc w:val="left"/>
      <w:pPr>
        <w:ind w:left="5760" w:hanging="360"/>
      </w:pPr>
      <w:rPr>
        <w:rFonts w:ascii="Courier New" w:hAnsi="Courier New" w:cs="Courier New" w:hint="default"/>
      </w:rPr>
    </w:lvl>
    <w:lvl w:ilvl="8" w:tplc="381E583C">
      <w:start w:val="1"/>
      <w:numFmt w:val="bullet"/>
      <w:lvlText w:val=""/>
      <w:lvlJc w:val="left"/>
      <w:pPr>
        <w:ind w:left="6480" w:hanging="360"/>
      </w:pPr>
      <w:rPr>
        <w:rFonts w:ascii="Wingdings" w:hAnsi="Wingdings" w:hint="default"/>
      </w:rPr>
    </w:lvl>
  </w:abstractNum>
  <w:abstractNum w:abstractNumId="3" w15:restartNumberingAfterBreak="0">
    <w:nsid w:val="1CBE4FF7"/>
    <w:multiLevelType w:val="hybridMultilevel"/>
    <w:tmpl w:val="0E4E3506"/>
    <w:lvl w:ilvl="0" w:tplc="AF0CE346">
      <w:start w:val="192"/>
      <w:numFmt w:val="bullet"/>
      <w:lvlText w:val="-"/>
      <w:lvlJc w:val="left"/>
      <w:pPr>
        <w:ind w:left="1080" w:hanging="360"/>
      </w:pPr>
      <w:rPr>
        <w:rFonts w:ascii="Times New Roman" w:eastAsiaTheme="minorHAnsi" w:hAnsi="Times New Roman" w:cs="Times New Roman" w:hint="default"/>
      </w:rPr>
    </w:lvl>
    <w:lvl w:ilvl="1" w:tplc="91BE95DE">
      <w:start w:val="1"/>
      <w:numFmt w:val="bullet"/>
      <w:lvlText w:val="o"/>
      <w:lvlJc w:val="left"/>
      <w:pPr>
        <w:ind w:left="1800" w:hanging="360"/>
      </w:pPr>
      <w:rPr>
        <w:rFonts w:ascii="Courier New" w:hAnsi="Courier New" w:cs="Courier New" w:hint="default"/>
      </w:rPr>
    </w:lvl>
    <w:lvl w:ilvl="2" w:tplc="D0AE5358">
      <w:start w:val="1"/>
      <w:numFmt w:val="bullet"/>
      <w:lvlText w:val=""/>
      <w:lvlJc w:val="left"/>
      <w:pPr>
        <w:ind w:left="2520" w:hanging="360"/>
      </w:pPr>
      <w:rPr>
        <w:rFonts w:ascii="Wingdings" w:hAnsi="Wingdings" w:hint="default"/>
      </w:rPr>
    </w:lvl>
    <w:lvl w:ilvl="3" w:tplc="D024B5D0">
      <w:start w:val="1"/>
      <w:numFmt w:val="bullet"/>
      <w:lvlText w:val=""/>
      <w:lvlJc w:val="left"/>
      <w:pPr>
        <w:ind w:left="3240" w:hanging="360"/>
      </w:pPr>
      <w:rPr>
        <w:rFonts w:ascii="Symbol" w:hAnsi="Symbol" w:hint="default"/>
      </w:rPr>
    </w:lvl>
    <w:lvl w:ilvl="4" w:tplc="7EAC22F4">
      <w:start w:val="1"/>
      <w:numFmt w:val="bullet"/>
      <w:lvlText w:val="o"/>
      <w:lvlJc w:val="left"/>
      <w:pPr>
        <w:ind w:left="3960" w:hanging="360"/>
      </w:pPr>
      <w:rPr>
        <w:rFonts w:ascii="Courier New" w:hAnsi="Courier New" w:cs="Courier New" w:hint="default"/>
      </w:rPr>
    </w:lvl>
    <w:lvl w:ilvl="5" w:tplc="48E02D72">
      <w:start w:val="1"/>
      <w:numFmt w:val="bullet"/>
      <w:lvlText w:val=""/>
      <w:lvlJc w:val="left"/>
      <w:pPr>
        <w:ind w:left="4680" w:hanging="360"/>
      </w:pPr>
      <w:rPr>
        <w:rFonts w:ascii="Wingdings" w:hAnsi="Wingdings" w:hint="default"/>
      </w:rPr>
    </w:lvl>
    <w:lvl w:ilvl="6" w:tplc="D6D4FD18">
      <w:start w:val="1"/>
      <w:numFmt w:val="bullet"/>
      <w:lvlText w:val=""/>
      <w:lvlJc w:val="left"/>
      <w:pPr>
        <w:ind w:left="5400" w:hanging="360"/>
      </w:pPr>
      <w:rPr>
        <w:rFonts w:ascii="Symbol" w:hAnsi="Symbol" w:hint="default"/>
      </w:rPr>
    </w:lvl>
    <w:lvl w:ilvl="7" w:tplc="1B76C61A">
      <w:start w:val="1"/>
      <w:numFmt w:val="bullet"/>
      <w:lvlText w:val="o"/>
      <w:lvlJc w:val="left"/>
      <w:pPr>
        <w:ind w:left="6120" w:hanging="360"/>
      </w:pPr>
      <w:rPr>
        <w:rFonts w:ascii="Courier New" w:hAnsi="Courier New" w:cs="Courier New" w:hint="default"/>
      </w:rPr>
    </w:lvl>
    <w:lvl w:ilvl="8" w:tplc="5EC62786">
      <w:start w:val="1"/>
      <w:numFmt w:val="bullet"/>
      <w:lvlText w:val=""/>
      <w:lvlJc w:val="left"/>
      <w:pPr>
        <w:ind w:left="6840" w:hanging="360"/>
      </w:pPr>
      <w:rPr>
        <w:rFonts w:ascii="Wingdings" w:hAnsi="Wingdings" w:hint="default"/>
      </w:rPr>
    </w:lvl>
  </w:abstractNum>
  <w:abstractNum w:abstractNumId="4" w15:restartNumberingAfterBreak="0">
    <w:nsid w:val="1E600749"/>
    <w:multiLevelType w:val="hybridMultilevel"/>
    <w:tmpl w:val="46EC40FE"/>
    <w:lvl w:ilvl="0" w:tplc="AF3AC6B4">
      <w:start w:val="1"/>
      <w:numFmt w:val="bullet"/>
      <w:lvlText w:val=""/>
      <w:lvlJc w:val="left"/>
      <w:pPr>
        <w:tabs>
          <w:tab w:val="num" w:pos="720"/>
        </w:tabs>
        <w:ind w:left="720" w:hanging="360"/>
      </w:pPr>
      <w:rPr>
        <w:rFonts w:ascii="Symbol" w:hAnsi="Symbol" w:hint="default"/>
        <w:sz w:val="20"/>
      </w:rPr>
    </w:lvl>
    <w:lvl w:ilvl="1" w:tplc="93605532">
      <w:start w:val="1"/>
      <w:numFmt w:val="bullet"/>
      <w:lvlText w:val="o"/>
      <w:lvlJc w:val="left"/>
      <w:pPr>
        <w:tabs>
          <w:tab w:val="num" w:pos="1440"/>
        </w:tabs>
        <w:ind w:left="1440" w:hanging="360"/>
      </w:pPr>
      <w:rPr>
        <w:rFonts w:ascii="Courier New" w:hAnsi="Courier New" w:hint="default"/>
        <w:sz w:val="20"/>
      </w:rPr>
    </w:lvl>
    <w:lvl w:ilvl="2" w:tplc="D0E8CCAE">
      <w:start w:val="1"/>
      <w:numFmt w:val="bullet"/>
      <w:lvlText w:val=""/>
      <w:lvlJc w:val="left"/>
      <w:pPr>
        <w:tabs>
          <w:tab w:val="num" w:pos="2160"/>
        </w:tabs>
        <w:ind w:left="2160" w:hanging="360"/>
      </w:pPr>
      <w:rPr>
        <w:rFonts w:ascii="Wingdings" w:hAnsi="Wingdings" w:hint="default"/>
        <w:sz w:val="20"/>
      </w:rPr>
    </w:lvl>
    <w:lvl w:ilvl="3" w:tplc="C510861A">
      <w:start w:val="1"/>
      <w:numFmt w:val="bullet"/>
      <w:lvlText w:val=""/>
      <w:lvlJc w:val="left"/>
      <w:pPr>
        <w:tabs>
          <w:tab w:val="num" w:pos="2880"/>
        </w:tabs>
        <w:ind w:left="2880" w:hanging="360"/>
      </w:pPr>
      <w:rPr>
        <w:rFonts w:ascii="Wingdings" w:hAnsi="Wingdings" w:hint="default"/>
        <w:sz w:val="20"/>
      </w:rPr>
    </w:lvl>
    <w:lvl w:ilvl="4" w:tplc="111EF844">
      <w:start w:val="1"/>
      <w:numFmt w:val="bullet"/>
      <w:lvlText w:val=""/>
      <w:lvlJc w:val="left"/>
      <w:pPr>
        <w:tabs>
          <w:tab w:val="num" w:pos="3600"/>
        </w:tabs>
        <w:ind w:left="3600" w:hanging="360"/>
      </w:pPr>
      <w:rPr>
        <w:rFonts w:ascii="Wingdings" w:hAnsi="Wingdings" w:hint="default"/>
        <w:sz w:val="20"/>
      </w:rPr>
    </w:lvl>
    <w:lvl w:ilvl="5" w:tplc="D68C660C">
      <w:start w:val="1"/>
      <w:numFmt w:val="bullet"/>
      <w:lvlText w:val=""/>
      <w:lvlJc w:val="left"/>
      <w:pPr>
        <w:tabs>
          <w:tab w:val="num" w:pos="4320"/>
        </w:tabs>
        <w:ind w:left="4320" w:hanging="360"/>
      </w:pPr>
      <w:rPr>
        <w:rFonts w:ascii="Wingdings" w:hAnsi="Wingdings" w:hint="default"/>
        <w:sz w:val="20"/>
      </w:rPr>
    </w:lvl>
    <w:lvl w:ilvl="6" w:tplc="55F89D78">
      <w:start w:val="1"/>
      <w:numFmt w:val="bullet"/>
      <w:lvlText w:val=""/>
      <w:lvlJc w:val="left"/>
      <w:pPr>
        <w:tabs>
          <w:tab w:val="num" w:pos="5040"/>
        </w:tabs>
        <w:ind w:left="5040" w:hanging="360"/>
      </w:pPr>
      <w:rPr>
        <w:rFonts w:ascii="Wingdings" w:hAnsi="Wingdings" w:hint="default"/>
        <w:sz w:val="20"/>
      </w:rPr>
    </w:lvl>
    <w:lvl w:ilvl="7" w:tplc="A2C61578">
      <w:start w:val="1"/>
      <w:numFmt w:val="bullet"/>
      <w:lvlText w:val=""/>
      <w:lvlJc w:val="left"/>
      <w:pPr>
        <w:tabs>
          <w:tab w:val="num" w:pos="5760"/>
        </w:tabs>
        <w:ind w:left="5760" w:hanging="360"/>
      </w:pPr>
      <w:rPr>
        <w:rFonts w:ascii="Wingdings" w:hAnsi="Wingdings" w:hint="default"/>
        <w:sz w:val="20"/>
      </w:rPr>
    </w:lvl>
    <w:lvl w:ilvl="8" w:tplc="03E4AC9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6606D"/>
    <w:multiLevelType w:val="hybridMultilevel"/>
    <w:tmpl w:val="06A07446"/>
    <w:lvl w:ilvl="0" w:tplc="342CE390">
      <w:start w:val="2"/>
      <w:numFmt w:val="bullet"/>
      <w:lvlText w:val="-"/>
      <w:lvlJc w:val="left"/>
      <w:pPr>
        <w:ind w:left="720" w:hanging="360"/>
      </w:pPr>
      <w:rPr>
        <w:rFonts w:ascii="Times New Roman" w:eastAsiaTheme="minorHAnsi" w:hAnsi="Times New Roman" w:cs="Times New Roman" w:hint="default"/>
      </w:rPr>
    </w:lvl>
    <w:lvl w:ilvl="1" w:tplc="C6AE8E80">
      <w:start w:val="1"/>
      <w:numFmt w:val="bullet"/>
      <w:lvlText w:val="o"/>
      <w:lvlJc w:val="left"/>
      <w:pPr>
        <w:ind w:left="1440" w:hanging="360"/>
      </w:pPr>
      <w:rPr>
        <w:rFonts w:ascii="Courier New" w:hAnsi="Courier New" w:cs="Courier New" w:hint="default"/>
      </w:rPr>
    </w:lvl>
    <w:lvl w:ilvl="2" w:tplc="6D8C107E">
      <w:start w:val="1"/>
      <w:numFmt w:val="bullet"/>
      <w:lvlText w:val=""/>
      <w:lvlJc w:val="left"/>
      <w:pPr>
        <w:ind w:left="2160" w:hanging="360"/>
      </w:pPr>
      <w:rPr>
        <w:rFonts w:ascii="Wingdings" w:hAnsi="Wingdings" w:hint="default"/>
      </w:rPr>
    </w:lvl>
    <w:lvl w:ilvl="3" w:tplc="EE2C8BD8">
      <w:start w:val="1"/>
      <w:numFmt w:val="bullet"/>
      <w:lvlText w:val=""/>
      <w:lvlJc w:val="left"/>
      <w:pPr>
        <w:ind w:left="2880" w:hanging="360"/>
      </w:pPr>
      <w:rPr>
        <w:rFonts w:ascii="Symbol" w:hAnsi="Symbol" w:hint="default"/>
      </w:rPr>
    </w:lvl>
    <w:lvl w:ilvl="4" w:tplc="7144AC72">
      <w:start w:val="1"/>
      <w:numFmt w:val="bullet"/>
      <w:lvlText w:val="o"/>
      <w:lvlJc w:val="left"/>
      <w:pPr>
        <w:ind w:left="3600" w:hanging="360"/>
      </w:pPr>
      <w:rPr>
        <w:rFonts w:ascii="Courier New" w:hAnsi="Courier New" w:cs="Courier New" w:hint="default"/>
      </w:rPr>
    </w:lvl>
    <w:lvl w:ilvl="5" w:tplc="38D0CAC6">
      <w:start w:val="1"/>
      <w:numFmt w:val="bullet"/>
      <w:lvlText w:val=""/>
      <w:lvlJc w:val="left"/>
      <w:pPr>
        <w:ind w:left="4320" w:hanging="360"/>
      </w:pPr>
      <w:rPr>
        <w:rFonts w:ascii="Wingdings" w:hAnsi="Wingdings" w:hint="default"/>
      </w:rPr>
    </w:lvl>
    <w:lvl w:ilvl="6" w:tplc="BE4C0408">
      <w:start w:val="1"/>
      <w:numFmt w:val="bullet"/>
      <w:lvlText w:val=""/>
      <w:lvlJc w:val="left"/>
      <w:pPr>
        <w:ind w:left="5040" w:hanging="360"/>
      </w:pPr>
      <w:rPr>
        <w:rFonts w:ascii="Symbol" w:hAnsi="Symbol" w:hint="default"/>
      </w:rPr>
    </w:lvl>
    <w:lvl w:ilvl="7" w:tplc="DF4277B4">
      <w:start w:val="1"/>
      <w:numFmt w:val="bullet"/>
      <w:lvlText w:val="o"/>
      <w:lvlJc w:val="left"/>
      <w:pPr>
        <w:ind w:left="5760" w:hanging="360"/>
      </w:pPr>
      <w:rPr>
        <w:rFonts w:ascii="Courier New" w:hAnsi="Courier New" w:cs="Courier New" w:hint="default"/>
      </w:rPr>
    </w:lvl>
    <w:lvl w:ilvl="8" w:tplc="A31259E8">
      <w:start w:val="1"/>
      <w:numFmt w:val="bullet"/>
      <w:lvlText w:val=""/>
      <w:lvlJc w:val="left"/>
      <w:pPr>
        <w:ind w:left="6480" w:hanging="360"/>
      </w:pPr>
      <w:rPr>
        <w:rFonts w:ascii="Wingdings" w:hAnsi="Wingdings" w:hint="default"/>
      </w:rPr>
    </w:lvl>
  </w:abstractNum>
  <w:abstractNum w:abstractNumId="6" w15:restartNumberingAfterBreak="0">
    <w:nsid w:val="31943D8E"/>
    <w:multiLevelType w:val="hybridMultilevel"/>
    <w:tmpl w:val="5B7AC91E"/>
    <w:lvl w:ilvl="0" w:tplc="1682BECA">
      <w:start w:val="1"/>
      <w:numFmt w:val="decimal"/>
      <w:lvlText w:val="(%1)"/>
      <w:lvlJc w:val="left"/>
      <w:pPr>
        <w:ind w:left="795" w:hanging="435"/>
      </w:pPr>
      <w:rPr>
        <w:rFonts w:hint="default"/>
      </w:rPr>
    </w:lvl>
    <w:lvl w:ilvl="1" w:tplc="EB4EA460">
      <w:start w:val="1"/>
      <w:numFmt w:val="lowerLetter"/>
      <w:lvlText w:val="%2."/>
      <w:lvlJc w:val="left"/>
      <w:pPr>
        <w:ind w:left="1440" w:hanging="360"/>
      </w:pPr>
    </w:lvl>
    <w:lvl w:ilvl="2" w:tplc="8C88A6CA">
      <w:start w:val="1"/>
      <w:numFmt w:val="lowerRoman"/>
      <w:lvlText w:val="%3."/>
      <w:lvlJc w:val="right"/>
      <w:pPr>
        <w:ind w:left="2160" w:hanging="180"/>
      </w:pPr>
    </w:lvl>
    <w:lvl w:ilvl="3" w:tplc="07AA59FE">
      <w:start w:val="1"/>
      <w:numFmt w:val="decimal"/>
      <w:lvlText w:val="%4."/>
      <w:lvlJc w:val="left"/>
      <w:pPr>
        <w:ind w:left="2880" w:hanging="360"/>
      </w:pPr>
    </w:lvl>
    <w:lvl w:ilvl="4" w:tplc="BF1AD260">
      <w:start w:val="1"/>
      <w:numFmt w:val="lowerLetter"/>
      <w:lvlText w:val="%5."/>
      <w:lvlJc w:val="left"/>
      <w:pPr>
        <w:ind w:left="3600" w:hanging="360"/>
      </w:pPr>
    </w:lvl>
    <w:lvl w:ilvl="5" w:tplc="42E82642">
      <w:start w:val="1"/>
      <w:numFmt w:val="lowerRoman"/>
      <w:lvlText w:val="%6."/>
      <w:lvlJc w:val="right"/>
      <w:pPr>
        <w:ind w:left="4320" w:hanging="180"/>
      </w:pPr>
    </w:lvl>
    <w:lvl w:ilvl="6" w:tplc="FAD2E50A">
      <w:start w:val="1"/>
      <w:numFmt w:val="decimal"/>
      <w:lvlText w:val="%7."/>
      <w:lvlJc w:val="left"/>
      <w:pPr>
        <w:ind w:left="5040" w:hanging="360"/>
      </w:pPr>
    </w:lvl>
    <w:lvl w:ilvl="7" w:tplc="6810CA0C">
      <w:start w:val="1"/>
      <w:numFmt w:val="lowerLetter"/>
      <w:lvlText w:val="%8."/>
      <w:lvlJc w:val="left"/>
      <w:pPr>
        <w:ind w:left="5760" w:hanging="360"/>
      </w:pPr>
    </w:lvl>
    <w:lvl w:ilvl="8" w:tplc="E6087E20">
      <w:start w:val="1"/>
      <w:numFmt w:val="lowerRoman"/>
      <w:lvlText w:val="%9."/>
      <w:lvlJc w:val="right"/>
      <w:pPr>
        <w:ind w:left="6480" w:hanging="180"/>
      </w:pPr>
    </w:lvl>
  </w:abstractNum>
  <w:abstractNum w:abstractNumId="7" w15:restartNumberingAfterBreak="0">
    <w:nsid w:val="3C9A232A"/>
    <w:multiLevelType w:val="hybridMultilevel"/>
    <w:tmpl w:val="6A407FCA"/>
    <w:lvl w:ilvl="0" w:tplc="FEBC1D84">
      <w:start w:val="2"/>
      <w:numFmt w:val="bullet"/>
      <w:lvlText w:val="-"/>
      <w:lvlJc w:val="left"/>
      <w:pPr>
        <w:ind w:left="720" w:hanging="360"/>
      </w:pPr>
      <w:rPr>
        <w:rFonts w:ascii="Times New Roman" w:eastAsiaTheme="minorHAnsi" w:hAnsi="Times New Roman" w:cs="Times New Roman" w:hint="default"/>
      </w:rPr>
    </w:lvl>
    <w:lvl w:ilvl="1" w:tplc="B462A594">
      <w:start w:val="1"/>
      <w:numFmt w:val="bullet"/>
      <w:lvlText w:val="o"/>
      <w:lvlJc w:val="left"/>
      <w:pPr>
        <w:ind w:left="1440" w:hanging="360"/>
      </w:pPr>
      <w:rPr>
        <w:rFonts w:ascii="Courier New" w:hAnsi="Courier New" w:cs="Courier New" w:hint="default"/>
      </w:rPr>
    </w:lvl>
    <w:lvl w:ilvl="2" w:tplc="93DE10FC">
      <w:start w:val="1"/>
      <w:numFmt w:val="bullet"/>
      <w:lvlText w:val=""/>
      <w:lvlJc w:val="left"/>
      <w:pPr>
        <w:ind w:left="2160" w:hanging="360"/>
      </w:pPr>
      <w:rPr>
        <w:rFonts w:ascii="Wingdings" w:hAnsi="Wingdings" w:hint="default"/>
      </w:rPr>
    </w:lvl>
    <w:lvl w:ilvl="3" w:tplc="E656187C">
      <w:start w:val="1"/>
      <w:numFmt w:val="bullet"/>
      <w:lvlText w:val=""/>
      <w:lvlJc w:val="left"/>
      <w:pPr>
        <w:ind w:left="2880" w:hanging="360"/>
      </w:pPr>
      <w:rPr>
        <w:rFonts w:ascii="Symbol" w:hAnsi="Symbol" w:hint="default"/>
      </w:rPr>
    </w:lvl>
    <w:lvl w:ilvl="4" w:tplc="937A32AA">
      <w:start w:val="1"/>
      <w:numFmt w:val="bullet"/>
      <w:lvlText w:val="o"/>
      <w:lvlJc w:val="left"/>
      <w:pPr>
        <w:ind w:left="3600" w:hanging="360"/>
      </w:pPr>
      <w:rPr>
        <w:rFonts w:ascii="Courier New" w:hAnsi="Courier New" w:cs="Courier New" w:hint="default"/>
      </w:rPr>
    </w:lvl>
    <w:lvl w:ilvl="5" w:tplc="2A06AC6E">
      <w:start w:val="1"/>
      <w:numFmt w:val="bullet"/>
      <w:lvlText w:val=""/>
      <w:lvlJc w:val="left"/>
      <w:pPr>
        <w:ind w:left="4320" w:hanging="360"/>
      </w:pPr>
      <w:rPr>
        <w:rFonts w:ascii="Wingdings" w:hAnsi="Wingdings" w:hint="default"/>
      </w:rPr>
    </w:lvl>
    <w:lvl w:ilvl="6" w:tplc="ADEE2B1E">
      <w:start w:val="1"/>
      <w:numFmt w:val="bullet"/>
      <w:lvlText w:val=""/>
      <w:lvlJc w:val="left"/>
      <w:pPr>
        <w:ind w:left="5040" w:hanging="360"/>
      </w:pPr>
      <w:rPr>
        <w:rFonts w:ascii="Symbol" w:hAnsi="Symbol" w:hint="default"/>
      </w:rPr>
    </w:lvl>
    <w:lvl w:ilvl="7" w:tplc="892A7C0E">
      <w:start w:val="1"/>
      <w:numFmt w:val="bullet"/>
      <w:lvlText w:val="o"/>
      <w:lvlJc w:val="left"/>
      <w:pPr>
        <w:ind w:left="5760" w:hanging="360"/>
      </w:pPr>
      <w:rPr>
        <w:rFonts w:ascii="Courier New" w:hAnsi="Courier New" w:cs="Courier New" w:hint="default"/>
      </w:rPr>
    </w:lvl>
    <w:lvl w:ilvl="8" w:tplc="953EE7E4">
      <w:start w:val="1"/>
      <w:numFmt w:val="bullet"/>
      <w:lvlText w:val=""/>
      <w:lvlJc w:val="left"/>
      <w:pPr>
        <w:ind w:left="6480" w:hanging="360"/>
      </w:pPr>
      <w:rPr>
        <w:rFonts w:ascii="Wingdings" w:hAnsi="Wingdings" w:hint="default"/>
      </w:rPr>
    </w:lvl>
  </w:abstractNum>
  <w:abstractNum w:abstractNumId="8" w15:restartNumberingAfterBreak="0">
    <w:nsid w:val="4A19603F"/>
    <w:multiLevelType w:val="hybridMultilevel"/>
    <w:tmpl w:val="16449556"/>
    <w:lvl w:ilvl="0" w:tplc="682E186C">
      <w:start w:val="1"/>
      <w:numFmt w:val="decimal"/>
      <w:lvlText w:val="%1"/>
      <w:lvlJc w:val="left"/>
      <w:pPr>
        <w:ind w:left="720" w:hanging="360"/>
      </w:pPr>
      <w:rPr>
        <w:rFonts w:asciiTheme="minorHAnsi" w:eastAsiaTheme="minorHAnsi" w:hAnsiTheme="minorHAnsi" w:cstheme="minorBidi"/>
      </w:rPr>
    </w:lvl>
    <w:lvl w:ilvl="1" w:tplc="4CB2A678">
      <w:start w:val="1"/>
      <w:numFmt w:val="bullet"/>
      <w:lvlText w:val="o"/>
      <w:lvlJc w:val="left"/>
      <w:pPr>
        <w:ind w:left="1440" w:hanging="360"/>
      </w:pPr>
      <w:rPr>
        <w:rFonts w:ascii="Courier New" w:hAnsi="Courier New" w:cs="Courier New" w:hint="default"/>
      </w:rPr>
    </w:lvl>
    <w:lvl w:ilvl="2" w:tplc="D4EC1948">
      <w:start w:val="1"/>
      <w:numFmt w:val="bullet"/>
      <w:lvlText w:val=""/>
      <w:lvlJc w:val="left"/>
      <w:pPr>
        <w:ind w:left="2160" w:hanging="360"/>
      </w:pPr>
      <w:rPr>
        <w:rFonts w:ascii="Wingdings" w:hAnsi="Wingdings" w:hint="default"/>
      </w:rPr>
    </w:lvl>
    <w:lvl w:ilvl="3" w:tplc="5D9823DA">
      <w:start w:val="1"/>
      <w:numFmt w:val="bullet"/>
      <w:lvlText w:val=""/>
      <w:lvlJc w:val="left"/>
      <w:pPr>
        <w:ind w:left="2880" w:hanging="360"/>
      </w:pPr>
      <w:rPr>
        <w:rFonts w:ascii="Symbol" w:hAnsi="Symbol" w:hint="default"/>
      </w:rPr>
    </w:lvl>
    <w:lvl w:ilvl="4" w:tplc="B6741B64">
      <w:start w:val="1"/>
      <w:numFmt w:val="bullet"/>
      <w:lvlText w:val="o"/>
      <w:lvlJc w:val="left"/>
      <w:pPr>
        <w:ind w:left="3600" w:hanging="360"/>
      </w:pPr>
      <w:rPr>
        <w:rFonts w:ascii="Courier New" w:hAnsi="Courier New" w:cs="Courier New" w:hint="default"/>
      </w:rPr>
    </w:lvl>
    <w:lvl w:ilvl="5" w:tplc="310875BA">
      <w:start w:val="1"/>
      <w:numFmt w:val="bullet"/>
      <w:lvlText w:val=""/>
      <w:lvlJc w:val="left"/>
      <w:pPr>
        <w:ind w:left="4320" w:hanging="360"/>
      </w:pPr>
      <w:rPr>
        <w:rFonts w:ascii="Wingdings" w:hAnsi="Wingdings" w:hint="default"/>
      </w:rPr>
    </w:lvl>
    <w:lvl w:ilvl="6" w:tplc="E85EE55A">
      <w:start w:val="1"/>
      <w:numFmt w:val="bullet"/>
      <w:lvlText w:val=""/>
      <w:lvlJc w:val="left"/>
      <w:pPr>
        <w:ind w:left="5040" w:hanging="360"/>
      </w:pPr>
      <w:rPr>
        <w:rFonts w:ascii="Symbol" w:hAnsi="Symbol" w:hint="default"/>
      </w:rPr>
    </w:lvl>
    <w:lvl w:ilvl="7" w:tplc="3E5A4D68">
      <w:start w:val="1"/>
      <w:numFmt w:val="bullet"/>
      <w:lvlText w:val="o"/>
      <w:lvlJc w:val="left"/>
      <w:pPr>
        <w:ind w:left="5760" w:hanging="360"/>
      </w:pPr>
      <w:rPr>
        <w:rFonts w:ascii="Courier New" w:hAnsi="Courier New" w:cs="Courier New" w:hint="default"/>
      </w:rPr>
    </w:lvl>
    <w:lvl w:ilvl="8" w:tplc="08FE3A44">
      <w:start w:val="1"/>
      <w:numFmt w:val="bullet"/>
      <w:lvlText w:val=""/>
      <w:lvlJc w:val="left"/>
      <w:pPr>
        <w:ind w:left="6480" w:hanging="360"/>
      </w:pPr>
      <w:rPr>
        <w:rFonts w:ascii="Wingdings" w:hAnsi="Wingdings" w:hint="default"/>
      </w:rPr>
    </w:lvl>
  </w:abstractNum>
  <w:abstractNum w:abstractNumId="9" w15:restartNumberingAfterBreak="0">
    <w:nsid w:val="503555DE"/>
    <w:multiLevelType w:val="hybridMultilevel"/>
    <w:tmpl w:val="01602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A96AA7"/>
    <w:multiLevelType w:val="hybridMultilevel"/>
    <w:tmpl w:val="BE98607E"/>
    <w:lvl w:ilvl="0" w:tplc="3248437C">
      <w:start w:val="192"/>
      <w:numFmt w:val="bullet"/>
      <w:lvlText w:val="-"/>
      <w:lvlJc w:val="left"/>
      <w:pPr>
        <w:ind w:left="720" w:hanging="360"/>
      </w:pPr>
      <w:rPr>
        <w:rFonts w:ascii="Times New Roman" w:eastAsiaTheme="minorHAnsi" w:hAnsi="Times New Roman" w:cs="Times New Roman" w:hint="default"/>
      </w:rPr>
    </w:lvl>
    <w:lvl w:ilvl="1" w:tplc="3F40E786">
      <w:start w:val="1"/>
      <w:numFmt w:val="bullet"/>
      <w:lvlText w:val="o"/>
      <w:lvlJc w:val="left"/>
      <w:pPr>
        <w:ind w:left="1440" w:hanging="360"/>
      </w:pPr>
      <w:rPr>
        <w:rFonts w:ascii="Courier New" w:hAnsi="Courier New" w:cs="Courier New" w:hint="default"/>
      </w:rPr>
    </w:lvl>
    <w:lvl w:ilvl="2" w:tplc="B57033CC">
      <w:start w:val="1"/>
      <w:numFmt w:val="bullet"/>
      <w:lvlText w:val=""/>
      <w:lvlJc w:val="left"/>
      <w:pPr>
        <w:ind w:left="2160" w:hanging="360"/>
      </w:pPr>
      <w:rPr>
        <w:rFonts w:ascii="Wingdings" w:hAnsi="Wingdings" w:hint="default"/>
      </w:rPr>
    </w:lvl>
    <w:lvl w:ilvl="3" w:tplc="7E5E4B9A">
      <w:start w:val="1"/>
      <w:numFmt w:val="bullet"/>
      <w:lvlText w:val=""/>
      <w:lvlJc w:val="left"/>
      <w:pPr>
        <w:ind w:left="2880" w:hanging="360"/>
      </w:pPr>
      <w:rPr>
        <w:rFonts w:ascii="Symbol" w:hAnsi="Symbol" w:hint="default"/>
      </w:rPr>
    </w:lvl>
    <w:lvl w:ilvl="4" w:tplc="A32071D8">
      <w:start w:val="1"/>
      <w:numFmt w:val="bullet"/>
      <w:lvlText w:val="o"/>
      <w:lvlJc w:val="left"/>
      <w:pPr>
        <w:ind w:left="3600" w:hanging="360"/>
      </w:pPr>
      <w:rPr>
        <w:rFonts w:ascii="Courier New" w:hAnsi="Courier New" w:cs="Courier New" w:hint="default"/>
      </w:rPr>
    </w:lvl>
    <w:lvl w:ilvl="5" w:tplc="E1482ACC">
      <w:start w:val="1"/>
      <w:numFmt w:val="bullet"/>
      <w:lvlText w:val=""/>
      <w:lvlJc w:val="left"/>
      <w:pPr>
        <w:ind w:left="4320" w:hanging="360"/>
      </w:pPr>
      <w:rPr>
        <w:rFonts w:ascii="Wingdings" w:hAnsi="Wingdings" w:hint="default"/>
      </w:rPr>
    </w:lvl>
    <w:lvl w:ilvl="6" w:tplc="1FD6C042">
      <w:start w:val="1"/>
      <w:numFmt w:val="bullet"/>
      <w:lvlText w:val=""/>
      <w:lvlJc w:val="left"/>
      <w:pPr>
        <w:ind w:left="5040" w:hanging="360"/>
      </w:pPr>
      <w:rPr>
        <w:rFonts w:ascii="Symbol" w:hAnsi="Symbol" w:hint="default"/>
      </w:rPr>
    </w:lvl>
    <w:lvl w:ilvl="7" w:tplc="2EF02C16">
      <w:start w:val="1"/>
      <w:numFmt w:val="bullet"/>
      <w:lvlText w:val="o"/>
      <w:lvlJc w:val="left"/>
      <w:pPr>
        <w:ind w:left="5760" w:hanging="360"/>
      </w:pPr>
      <w:rPr>
        <w:rFonts w:ascii="Courier New" w:hAnsi="Courier New" w:cs="Courier New" w:hint="default"/>
      </w:rPr>
    </w:lvl>
    <w:lvl w:ilvl="8" w:tplc="8E84E424">
      <w:start w:val="1"/>
      <w:numFmt w:val="bullet"/>
      <w:lvlText w:val=""/>
      <w:lvlJc w:val="left"/>
      <w:pPr>
        <w:ind w:left="6480" w:hanging="360"/>
      </w:pPr>
      <w:rPr>
        <w:rFonts w:ascii="Wingdings" w:hAnsi="Wingdings" w:hint="default"/>
      </w:rPr>
    </w:lvl>
  </w:abstractNum>
  <w:abstractNum w:abstractNumId="11" w15:restartNumberingAfterBreak="0">
    <w:nsid w:val="53925497"/>
    <w:multiLevelType w:val="hybridMultilevel"/>
    <w:tmpl w:val="F5369E0E"/>
    <w:lvl w:ilvl="0" w:tplc="18A6F62E">
      <w:start w:val="4"/>
      <w:numFmt w:val="bullet"/>
      <w:lvlText w:val="-"/>
      <w:lvlJc w:val="left"/>
      <w:pPr>
        <w:ind w:left="720" w:hanging="360"/>
      </w:pPr>
      <w:rPr>
        <w:rFonts w:ascii="Times New Roman" w:eastAsiaTheme="minorHAnsi" w:hAnsi="Times New Roman" w:cs="Times New Roman" w:hint="default"/>
      </w:rPr>
    </w:lvl>
    <w:lvl w:ilvl="1" w:tplc="F162BE24">
      <w:start w:val="1"/>
      <w:numFmt w:val="bullet"/>
      <w:lvlText w:val="o"/>
      <w:lvlJc w:val="left"/>
      <w:pPr>
        <w:ind w:left="1440" w:hanging="360"/>
      </w:pPr>
      <w:rPr>
        <w:rFonts w:ascii="Courier New" w:hAnsi="Courier New" w:cs="Courier New" w:hint="default"/>
      </w:rPr>
    </w:lvl>
    <w:lvl w:ilvl="2" w:tplc="E4B6CD80">
      <w:start w:val="1"/>
      <w:numFmt w:val="bullet"/>
      <w:lvlText w:val=""/>
      <w:lvlJc w:val="left"/>
      <w:pPr>
        <w:ind w:left="2160" w:hanging="360"/>
      </w:pPr>
      <w:rPr>
        <w:rFonts w:ascii="Wingdings" w:hAnsi="Wingdings" w:hint="default"/>
      </w:rPr>
    </w:lvl>
    <w:lvl w:ilvl="3" w:tplc="53D21046">
      <w:start w:val="1"/>
      <w:numFmt w:val="bullet"/>
      <w:lvlText w:val=""/>
      <w:lvlJc w:val="left"/>
      <w:pPr>
        <w:ind w:left="2880" w:hanging="360"/>
      </w:pPr>
      <w:rPr>
        <w:rFonts w:ascii="Symbol" w:hAnsi="Symbol" w:hint="default"/>
      </w:rPr>
    </w:lvl>
    <w:lvl w:ilvl="4" w:tplc="ABF6A5AA">
      <w:start w:val="1"/>
      <w:numFmt w:val="bullet"/>
      <w:lvlText w:val="o"/>
      <w:lvlJc w:val="left"/>
      <w:pPr>
        <w:ind w:left="3600" w:hanging="360"/>
      </w:pPr>
      <w:rPr>
        <w:rFonts w:ascii="Courier New" w:hAnsi="Courier New" w:cs="Courier New" w:hint="default"/>
      </w:rPr>
    </w:lvl>
    <w:lvl w:ilvl="5" w:tplc="DA1012F6">
      <w:start w:val="1"/>
      <w:numFmt w:val="bullet"/>
      <w:lvlText w:val=""/>
      <w:lvlJc w:val="left"/>
      <w:pPr>
        <w:ind w:left="4320" w:hanging="360"/>
      </w:pPr>
      <w:rPr>
        <w:rFonts w:ascii="Wingdings" w:hAnsi="Wingdings" w:hint="default"/>
      </w:rPr>
    </w:lvl>
    <w:lvl w:ilvl="6" w:tplc="DC8434BC">
      <w:start w:val="1"/>
      <w:numFmt w:val="bullet"/>
      <w:lvlText w:val=""/>
      <w:lvlJc w:val="left"/>
      <w:pPr>
        <w:ind w:left="5040" w:hanging="360"/>
      </w:pPr>
      <w:rPr>
        <w:rFonts w:ascii="Symbol" w:hAnsi="Symbol" w:hint="default"/>
      </w:rPr>
    </w:lvl>
    <w:lvl w:ilvl="7" w:tplc="9EAA8622">
      <w:start w:val="1"/>
      <w:numFmt w:val="bullet"/>
      <w:lvlText w:val="o"/>
      <w:lvlJc w:val="left"/>
      <w:pPr>
        <w:ind w:left="5760" w:hanging="360"/>
      </w:pPr>
      <w:rPr>
        <w:rFonts w:ascii="Courier New" w:hAnsi="Courier New" w:cs="Courier New" w:hint="default"/>
      </w:rPr>
    </w:lvl>
    <w:lvl w:ilvl="8" w:tplc="5F92F874">
      <w:start w:val="1"/>
      <w:numFmt w:val="bullet"/>
      <w:lvlText w:val=""/>
      <w:lvlJc w:val="left"/>
      <w:pPr>
        <w:ind w:left="6480" w:hanging="360"/>
      </w:pPr>
      <w:rPr>
        <w:rFonts w:ascii="Wingdings" w:hAnsi="Wingdings" w:hint="default"/>
      </w:rPr>
    </w:lvl>
  </w:abstractNum>
  <w:abstractNum w:abstractNumId="12" w15:restartNumberingAfterBreak="0">
    <w:nsid w:val="57301F69"/>
    <w:multiLevelType w:val="hybridMultilevel"/>
    <w:tmpl w:val="4814B91C"/>
    <w:lvl w:ilvl="0" w:tplc="137A9C54">
      <w:start w:val="1"/>
      <w:numFmt w:val="decimal"/>
      <w:lvlText w:val="(%1)"/>
      <w:lvlJc w:val="left"/>
      <w:pPr>
        <w:ind w:left="1155" w:hanging="435"/>
      </w:pPr>
      <w:rPr>
        <w:rFonts w:hint="default"/>
      </w:rPr>
    </w:lvl>
    <w:lvl w:ilvl="1" w:tplc="DDC424AE">
      <w:start w:val="1"/>
      <w:numFmt w:val="lowerLetter"/>
      <w:lvlText w:val="%2."/>
      <w:lvlJc w:val="left"/>
      <w:pPr>
        <w:ind w:left="1800" w:hanging="360"/>
      </w:pPr>
    </w:lvl>
    <w:lvl w:ilvl="2" w:tplc="88E8D4D4">
      <w:start w:val="1"/>
      <w:numFmt w:val="lowerRoman"/>
      <w:lvlText w:val="%3."/>
      <w:lvlJc w:val="right"/>
      <w:pPr>
        <w:ind w:left="2520" w:hanging="180"/>
      </w:pPr>
    </w:lvl>
    <w:lvl w:ilvl="3" w:tplc="70FE4884">
      <w:start w:val="1"/>
      <w:numFmt w:val="decimal"/>
      <w:lvlText w:val="%4."/>
      <w:lvlJc w:val="left"/>
      <w:pPr>
        <w:ind w:left="3240" w:hanging="360"/>
      </w:pPr>
    </w:lvl>
    <w:lvl w:ilvl="4" w:tplc="6BA88010">
      <w:start w:val="1"/>
      <w:numFmt w:val="lowerLetter"/>
      <w:lvlText w:val="%5."/>
      <w:lvlJc w:val="left"/>
      <w:pPr>
        <w:ind w:left="3960" w:hanging="360"/>
      </w:pPr>
    </w:lvl>
    <w:lvl w:ilvl="5" w:tplc="81BED77A">
      <w:start w:val="1"/>
      <w:numFmt w:val="lowerRoman"/>
      <w:lvlText w:val="%6."/>
      <w:lvlJc w:val="right"/>
      <w:pPr>
        <w:ind w:left="4680" w:hanging="180"/>
      </w:pPr>
    </w:lvl>
    <w:lvl w:ilvl="6" w:tplc="E99205CA">
      <w:start w:val="1"/>
      <w:numFmt w:val="decimal"/>
      <w:lvlText w:val="%7."/>
      <w:lvlJc w:val="left"/>
      <w:pPr>
        <w:ind w:left="5400" w:hanging="360"/>
      </w:pPr>
    </w:lvl>
    <w:lvl w:ilvl="7" w:tplc="709207DA">
      <w:start w:val="1"/>
      <w:numFmt w:val="lowerLetter"/>
      <w:lvlText w:val="%8."/>
      <w:lvlJc w:val="left"/>
      <w:pPr>
        <w:ind w:left="6120" w:hanging="360"/>
      </w:pPr>
    </w:lvl>
    <w:lvl w:ilvl="8" w:tplc="82241B88">
      <w:start w:val="1"/>
      <w:numFmt w:val="lowerRoman"/>
      <w:lvlText w:val="%9."/>
      <w:lvlJc w:val="right"/>
      <w:pPr>
        <w:ind w:left="6840" w:hanging="180"/>
      </w:pPr>
    </w:lvl>
  </w:abstractNum>
  <w:abstractNum w:abstractNumId="13" w15:restartNumberingAfterBreak="0">
    <w:nsid w:val="60F0133D"/>
    <w:multiLevelType w:val="multilevel"/>
    <w:tmpl w:val="65F271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27F6103"/>
    <w:multiLevelType w:val="hybridMultilevel"/>
    <w:tmpl w:val="1A36D61C"/>
    <w:lvl w:ilvl="0" w:tplc="A11C16E8">
      <w:start w:val="1"/>
      <w:numFmt w:val="decimal"/>
      <w:lvlText w:val="%1-"/>
      <w:lvlJc w:val="left"/>
      <w:pPr>
        <w:ind w:left="720" w:hanging="360"/>
      </w:pPr>
      <w:rPr>
        <w:rFonts w:hint="default"/>
      </w:rPr>
    </w:lvl>
    <w:lvl w:ilvl="1" w:tplc="3590573A">
      <w:start w:val="1"/>
      <w:numFmt w:val="lowerLetter"/>
      <w:lvlText w:val="%2."/>
      <w:lvlJc w:val="left"/>
      <w:pPr>
        <w:ind w:left="1440" w:hanging="360"/>
      </w:pPr>
    </w:lvl>
    <w:lvl w:ilvl="2" w:tplc="E3106930">
      <w:start w:val="1"/>
      <w:numFmt w:val="lowerRoman"/>
      <w:lvlText w:val="%3."/>
      <w:lvlJc w:val="right"/>
      <w:pPr>
        <w:ind w:left="2160" w:hanging="180"/>
      </w:pPr>
    </w:lvl>
    <w:lvl w:ilvl="3" w:tplc="ECAAF4BE">
      <w:start w:val="1"/>
      <w:numFmt w:val="decimal"/>
      <w:lvlText w:val="%4."/>
      <w:lvlJc w:val="left"/>
      <w:pPr>
        <w:ind w:left="2880" w:hanging="360"/>
      </w:pPr>
    </w:lvl>
    <w:lvl w:ilvl="4" w:tplc="E3E46362">
      <w:start w:val="1"/>
      <w:numFmt w:val="lowerLetter"/>
      <w:lvlText w:val="%5."/>
      <w:lvlJc w:val="left"/>
      <w:pPr>
        <w:ind w:left="3600" w:hanging="360"/>
      </w:pPr>
    </w:lvl>
    <w:lvl w:ilvl="5" w:tplc="3F1EB55E">
      <w:start w:val="1"/>
      <w:numFmt w:val="lowerRoman"/>
      <w:lvlText w:val="%6."/>
      <w:lvlJc w:val="right"/>
      <w:pPr>
        <w:ind w:left="4320" w:hanging="180"/>
      </w:pPr>
    </w:lvl>
    <w:lvl w:ilvl="6" w:tplc="60CE3584">
      <w:start w:val="1"/>
      <w:numFmt w:val="decimal"/>
      <w:lvlText w:val="%7."/>
      <w:lvlJc w:val="left"/>
      <w:pPr>
        <w:ind w:left="5040" w:hanging="360"/>
      </w:pPr>
    </w:lvl>
    <w:lvl w:ilvl="7" w:tplc="83584024">
      <w:start w:val="1"/>
      <w:numFmt w:val="lowerLetter"/>
      <w:lvlText w:val="%8."/>
      <w:lvlJc w:val="left"/>
      <w:pPr>
        <w:ind w:left="5760" w:hanging="360"/>
      </w:pPr>
    </w:lvl>
    <w:lvl w:ilvl="8" w:tplc="35A09A24">
      <w:start w:val="1"/>
      <w:numFmt w:val="lowerRoman"/>
      <w:lvlText w:val="%9."/>
      <w:lvlJc w:val="right"/>
      <w:pPr>
        <w:ind w:left="6480" w:hanging="180"/>
      </w:pPr>
    </w:lvl>
  </w:abstractNum>
  <w:abstractNum w:abstractNumId="15" w15:restartNumberingAfterBreak="0">
    <w:nsid w:val="65AC433C"/>
    <w:multiLevelType w:val="hybridMultilevel"/>
    <w:tmpl w:val="4C34E4F8"/>
    <w:lvl w:ilvl="0" w:tplc="826CD980">
      <w:start w:val="1"/>
      <w:numFmt w:val="bullet"/>
      <w:lvlText w:val=""/>
      <w:lvlJc w:val="left"/>
      <w:pPr>
        <w:tabs>
          <w:tab w:val="num" w:pos="720"/>
        </w:tabs>
        <w:ind w:left="720" w:hanging="360"/>
      </w:pPr>
      <w:rPr>
        <w:rFonts w:ascii="Symbol" w:hAnsi="Symbol" w:hint="default"/>
        <w:sz w:val="20"/>
      </w:rPr>
    </w:lvl>
    <w:lvl w:ilvl="1" w:tplc="894C9AEC">
      <w:start w:val="1"/>
      <w:numFmt w:val="bullet"/>
      <w:lvlText w:val=""/>
      <w:lvlJc w:val="left"/>
      <w:pPr>
        <w:tabs>
          <w:tab w:val="num" w:pos="1440"/>
        </w:tabs>
        <w:ind w:left="1440" w:hanging="360"/>
      </w:pPr>
      <w:rPr>
        <w:rFonts w:ascii="Symbol" w:hAnsi="Symbol" w:hint="default"/>
        <w:sz w:val="20"/>
      </w:rPr>
    </w:lvl>
    <w:lvl w:ilvl="2" w:tplc="D2FC9A70">
      <w:start w:val="1"/>
      <w:numFmt w:val="bullet"/>
      <w:lvlText w:val=""/>
      <w:lvlJc w:val="left"/>
      <w:pPr>
        <w:tabs>
          <w:tab w:val="num" w:pos="2160"/>
        </w:tabs>
        <w:ind w:left="2160" w:hanging="360"/>
      </w:pPr>
      <w:rPr>
        <w:rFonts w:ascii="Symbol" w:hAnsi="Symbol" w:hint="default"/>
        <w:sz w:val="20"/>
      </w:rPr>
    </w:lvl>
    <w:lvl w:ilvl="3" w:tplc="6A20D460">
      <w:start w:val="1"/>
      <w:numFmt w:val="bullet"/>
      <w:lvlText w:val=""/>
      <w:lvlJc w:val="left"/>
      <w:pPr>
        <w:tabs>
          <w:tab w:val="num" w:pos="2880"/>
        </w:tabs>
        <w:ind w:left="2880" w:hanging="360"/>
      </w:pPr>
      <w:rPr>
        <w:rFonts w:ascii="Symbol" w:hAnsi="Symbol" w:hint="default"/>
        <w:sz w:val="20"/>
      </w:rPr>
    </w:lvl>
    <w:lvl w:ilvl="4" w:tplc="FC20DC2E">
      <w:start w:val="1"/>
      <w:numFmt w:val="bullet"/>
      <w:lvlText w:val=""/>
      <w:lvlJc w:val="left"/>
      <w:pPr>
        <w:tabs>
          <w:tab w:val="num" w:pos="3600"/>
        </w:tabs>
        <w:ind w:left="3600" w:hanging="360"/>
      </w:pPr>
      <w:rPr>
        <w:rFonts w:ascii="Symbol" w:hAnsi="Symbol" w:hint="default"/>
        <w:sz w:val="20"/>
      </w:rPr>
    </w:lvl>
    <w:lvl w:ilvl="5" w:tplc="7FB6FB28">
      <w:start w:val="1"/>
      <w:numFmt w:val="bullet"/>
      <w:lvlText w:val=""/>
      <w:lvlJc w:val="left"/>
      <w:pPr>
        <w:tabs>
          <w:tab w:val="num" w:pos="4320"/>
        </w:tabs>
        <w:ind w:left="4320" w:hanging="360"/>
      </w:pPr>
      <w:rPr>
        <w:rFonts w:ascii="Symbol" w:hAnsi="Symbol" w:hint="default"/>
        <w:sz w:val="20"/>
      </w:rPr>
    </w:lvl>
    <w:lvl w:ilvl="6" w:tplc="B1AEEA40">
      <w:start w:val="1"/>
      <w:numFmt w:val="bullet"/>
      <w:lvlText w:val=""/>
      <w:lvlJc w:val="left"/>
      <w:pPr>
        <w:tabs>
          <w:tab w:val="num" w:pos="5040"/>
        </w:tabs>
        <w:ind w:left="5040" w:hanging="360"/>
      </w:pPr>
      <w:rPr>
        <w:rFonts w:ascii="Symbol" w:hAnsi="Symbol" w:hint="default"/>
        <w:sz w:val="20"/>
      </w:rPr>
    </w:lvl>
    <w:lvl w:ilvl="7" w:tplc="3B3E1D0C">
      <w:start w:val="1"/>
      <w:numFmt w:val="bullet"/>
      <w:lvlText w:val=""/>
      <w:lvlJc w:val="left"/>
      <w:pPr>
        <w:tabs>
          <w:tab w:val="num" w:pos="5760"/>
        </w:tabs>
        <w:ind w:left="5760" w:hanging="360"/>
      </w:pPr>
      <w:rPr>
        <w:rFonts w:ascii="Symbol" w:hAnsi="Symbol" w:hint="default"/>
        <w:sz w:val="20"/>
      </w:rPr>
    </w:lvl>
    <w:lvl w:ilvl="8" w:tplc="C2CA634A">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DB2731"/>
    <w:multiLevelType w:val="hybridMultilevel"/>
    <w:tmpl w:val="9154C9FA"/>
    <w:lvl w:ilvl="0" w:tplc="1D0CC43C">
      <w:start w:val="1"/>
      <w:numFmt w:val="bullet"/>
      <w:lvlText w:val="-"/>
      <w:lvlJc w:val="left"/>
      <w:pPr>
        <w:ind w:left="720" w:hanging="360"/>
      </w:pPr>
      <w:rPr>
        <w:rFonts w:ascii="Times New Roman" w:eastAsiaTheme="minorHAnsi" w:hAnsi="Times New Roman" w:cs="Times New Roman" w:hint="default"/>
      </w:rPr>
    </w:lvl>
    <w:lvl w:ilvl="1" w:tplc="ED36E7AA">
      <w:start w:val="1"/>
      <w:numFmt w:val="bullet"/>
      <w:lvlText w:val="o"/>
      <w:lvlJc w:val="left"/>
      <w:pPr>
        <w:ind w:left="1440" w:hanging="360"/>
      </w:pPr>
      <w:rPr>
        <w:rFonts w:ascii="Courier New" w:hAnsi="Courier New" w:cs="Courier New" w:hint="default"/>
      </w:rPr>
    </w:lvl>
    <w:lvl w:ilvl="2" w:tplc="00BECD54">
      <w:start w:val="1"/>
      <w:numFmt w:val="bullet"/>
      <w:lvlText w:val=""/>
      <w:lvlJc w:val="left"/>
      <w:pPr>
        <w:ind w:left="2160" w:hanging="360"/>
      </w:pPr>
      <w:rPr>
        <w:rFonts w:ascii="Wingdings" w:hAnsi="Wingdings" w:hint="default"/>
      </w:rPr>
    </w:lvl>
    <w:lvl w:ilvl="3" w:tplc="CA3CDD5E">
      <w:start w:val="1"/>
      <w:numFmt w:val="bullet"/>
      <w:lvlText w:val=""/>
      <w:lvlJc w:val="left"/>
      <w:pPr>
        <w:ind w:left="2880" w:hanging="360"/>
      </w:pPr>
      <w:rPr>
        <w:rFonts w:ascii="Symbol" w:hAnsi="Symbol" w:hint="default"/>
      </w:rPr>
    </w:lvl>
    <w:lvl w:ilvl="4" w:tplc="DB805D44">
      <w:start w:val="1"/>
      <w:numFmt w:val="bullet"/>
      <w:lvlText w:val="o"/>
      <w:lvlJc w:val="left"/>
      <w:pPr>
        <w:ind w:left="3600" w:hanging="360"/>
      </w:pPr>
      <w:rPr>
        <w:rFonts w:ascii="Courier New" w:hAnsi="Courier New" w:cs="Courier New" w:hint="default"/>
      </w:rPr>
    </w:lvl>
    <w:lvl w:ilvl="5" w:tplc="532A06CC">
      <w:start w:val="1"/>
      <w:numFmt w:val="bullet"/>
      <w:lvlText w:val=""/>
      <w:lvlJc w:val="left"/>
      <w:pPr>
        <w:ind w:left="4320" w:hanging="360"/>
      </w:pPr>
      <w:rPr>
        <w:rFonts w:ascii="Wingdings" w:hAnsi="Wingdings" w:hint="default"/>
      </w:rPr>
    </w:lvl>
    <w:lvl w:ilvl="6" w:tplc="26D29466">
      <w:start w:val="1"/>
      <w:numFmt w:val="bullet"/>
      <w:lvlText w:val=""/>
      <w:lvlJc w:val="left"/>
      <w:pPr>
        <w:ind w:left="5040" w:hanging="360"/>
      </w:pPr>
      <w:rPr>
        <w:rFonts w:ascii="Symbol" w:hAnsi="Symbol" w:hint="default"/>
      </w:rPr>
    </w:lvl>
    <w:lvl w:ilvl="7" w:tplc="7750ADE8">
      <w:start w:val="1"/>
      <w:numFmt w:val="bullet"/>
      <w:lvlText w:val="o"/>
      <w:lvlJc w:val="left"/>
      <w:pPr>
        <w:ind w:left="5760" w:hanging="360"/>
      </w:pPr>
      <w:rPr>
        <w:rFonts w:ascii="Courier New" w:hAnsi="Courier New" w:cs="Courier New" w:hint="default"/>
      </w:rPr>
    </w:lvl>
    <w:lvl w:ilvl="8" w:tplc="1B0C0976">
      <w:start w:val="1"/>
      <w:numFmt w:val="bullet"/>
      <w:lvlText w:val=""/>
      <w:lvlJc w:val="left"/>
      <w:pPr>
        <w:ind w:left="6480" w:hanging="360"/>
      </w:pPr>
      <w:rPr>
        <w:rFonts w:ascii="Wingdings" w:hAnsi="Wingdings" w:hint="default"/>
      </w:rPr>
    </w:lvl>
  </w:abstractNum>
  <w:abstractNum w:abstractNumId="17" w15:restartNumberingAfterBreak="0">
    <w:nsid w:val="799222DB"/>
    <w:multiLevelType w:val="hybridMultilevel"/>
    <w:tmpl w:val="EE7A4A50"/>
    <w:lvl w:ilvl="0" w:tplc="4FDAAD48">
      <w:start w:val="3"/>
      <w:numFmt w:val="bullet"/>
      <w:lvlText w:val="-"/>
      <w:lvlJc w:val="left"/>
      <w:pPr>
        <w:ind w:left="720" w:hanging="360"/>
      </w:pPr>
      <w:rPr>
        <w:rFonts w:ascii="Times New Roman" w:eastAsiaTheme="minorHAnsi" w:hAnsi="Times New Roman" w:cs="Times New Roman" w:hint="default"/>
      </w:rPr>
    </w:lvl>
    <w:lvl w:ilvl="1" w:tplc="1C4E3888">
      <w:start w:val="1"/>
      <w:numFmt w:val="bullet"/>
      <w:lvlText w:val="o"/>
      <w:lvlJc w:val="left"/>
      <w:pPr>
        <w:ind w:left="1440" w:hanging="360"/>
      </w:pPr>
      <w:rPr>
        <w:rFonts w:ascii="Courier New" w:hAnsi="Courier New" w:cs="Courier New" w:hint="default"/>
      </w:rPr>
    </w:lvl>
    <w:lvl w:ilvl="2" w:tplc="16F2A9B0">
      <w:start w:val="1"/>
      <w:numFmt w:val="bullet"/>
      <w:lvlText w:val=""/>
      <w:lvlJc w:val="left"/>
      <w:pPr>
        <w:ind w:left="2160" w:hanging="360"/>
      </w:pPr>
      <w:rPr>
        <w:rFonts w:ascii="Wingdings" w:hAnsi="Wingdings" w:hint="default"/>
      </w:rPr>
    </w:lvl>
    <w:lvl w:ilvl="3" w:tplc="2E86103C">
      <w:start w:val="1"/>
      <w:numFmt w:val="bullet"/>
      <w:lvlText w:val=""/>
      <w:lvlJc w:val="left"/>
      <w:pPr>
        <w:ind w:left="2880" w:hanging="360"/>
      </w:pPr>
      <w:rPr>
        <w:rFonts w:ascii="Symbol" w:hAnsi="Symbol" w:hint="default"/>
      </w:rPr>
    </w:lvl>
    <w:lvl w:ilvl="4" w:tplc="3A10E77E">
      <w:start w:val="1"/>
      <w:numFmt w:val="bullet"/>
      <w:lvlText w:val="o"/>
      <w:lvlJc w:val="left"/>
      <w:pPr>
        <w:ind w:left="3600" w:hanging="360"/>
      </w:pPr>
      <w:rPr>
        <w:rFonts w:ascii="Courier New" w:hAnsi="Courier New" w:cs="Courier New" w:hint="default"/>
      </w:rPr>
    </w:lvl>
    <w:lvl w:ilvl="5" w:tplc="7556C6A4">
      <w:start w:val="1"/>
      <w:numFmt w:val="bullet"/>
      <w:lvlText w:val=""/>
      <w:lvlJc w:val="left"/>
      <w:pPr>
        <w:ind w:left="4320" w:hanging="360"/>
      </w:pPr>
      <w:rPr>
        <w:rFonts w:ascii="Wingdings" w:hAnsi="Wingdings" w:hint="default"/>
      </w:rPr>
    </w:lvl>
    <w:lvl w:ilvl="6" w:tplc="1C1E1778">
      <w:start w:val="1"/>
      <w:numFmt w:val="bullet"/>
      <w:lvlText w:val=""/>
      <w:lvlJc w:val="left"/>
      <w:pPr>
        <w:ind w:left="5040" w:hanging="360"/>
      </w:pPr>
      <w:rPr>
        <w:rFonts w:ascii="Symbol" w:hAnsi="Symbol" w:hint="default"/>
      </w:rPr>
    </w:lvl>
    <w:lvl w:ilvl="7" w:tplc="A8D4439A">
      <w:start w:val="1"/>
      <w:numFmt w:val="bullet"/>
      <w:lvlText w:val="o"/>
      <w:lvlJc w:val="left"/>
      <w:pPr>
        <w:ind w:left="5760" w:hanging="360"/>
      </w:pPr>
      <w:rPr>
        <w:rFonts w:ascii="Courier New" w:hAnsi="Courier New" w:cs="Courier New" w:hint="default"/>
      </w:rPr>
    </w:lvl>
    <w:lvl w:ilvl="8" w:tplc="EC122F7A">
      <w:start w:val="1"/>
      <w:numFmt w:val="bullet"/>
      <w:lvlText w:val=""/>
      <w:lvlJc w:val="left"/>
      <w:pPr>
        <w:ind w:left="6480" w:hanging="360"/>
      </w:pPr>
      <w:rPr>
        <w:rFonts w:ascii="Wingdings" w:hAnsi="Wingdings" w:hint="default"/>
      </w:rPr>
    </w:lvl>
  </w:abstractNum>
  <w:abstractNum w:abstractNumId="18" w15:restartNumberingAfterBreak="0">
    <w:nsid w:val="7E1078E3"/>
    <w:multiLevelType w:val="hybridMultilevel"/>
    <w:tmpl w:val="6CC2CDAE"/>
    <w:lvl w:ilvl="0" w:tplc="CCCC5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F52DD4"/>
    <w:multiLevelType w:val="hybridMultilevel"/>
    <w:tmpl w:val="8DA44610"/>
    <w:lvl w:ilvl="0" w:tplc="4C76D012">
      <w:start w:val="1"/>
      <w:numFmt w:val="bullet"/>
      <w:lvlText w:val="●"/>
      <w:lvlJc w:val="left"/>
      <w:pPr>
        <w:tabs>
          <w:tab w:val="num" w:pos="720"/>
        </w:tabs>
        <w:ind w:left="720" w:hanging="360"/>
      </w:pPr>
      <w:rPr>
        <w:rFonts w:ascii="Arial" w:hAnsi="Arial" w:hint="default"/>
      </w:rPr>
    </w:lvl>
    <w:lvl w:ilvl="1" w:tplc="EFF2C7DC">
      <w:start w:val="1"/>
      <w:numFmt w:val="bullet"/>
      <w:lvlText w:val="●"/>
      <w:lvlJc w:val="left"/>
      <w:pPr>
        <w:tabs>
          <w:tab w:val="num" w:pos="1440"/>
        </w:tabs>
        <w:ind w:left="1440" w:hanging="360"/>
      </w:pPr>
      <w:rPr>
        <w:rFonts w:ascii="Arial" w:hAnsi="Arial" w:hint="default"/>
      </w:rPr>
    </w:lvl>
    <w:lvl w:ilvl="2" w:tplc="F98289E2">
      <w:start w:val="1"/>
      <w:numFmt w:val="bullet"/>
      <w:lvlText w:val="●"/>
      <w:lvlJc w:val="left"/>
      <w:pPr>
        <w:tabs>
          <w:tab w:val="num" w:pos="2160"/>
        </w:tabs>
        <w:ind w:left="2160" w:hanging="360"/>
      </w:pPr>
      <w:rPr>
        <w:rFonts w:ascii="Arial" w:hAnsi="Arial" w:hint="default"/>
      </w:rPr>
    </w:lvl>
    <w:lvl w:ilvl="3" w:tplc="0B66B7C2">
      <w:start w:val="1"/>
      <w:numFmt w:val="bullet"/>
      <w:lvlText w:val="●"/>
      <w:lvlJc w:val="left"/>
      <w:pPr>
        <w:tabs>
          <w:tab w:val="num" w:pos="2880"/>
        </w:tabs>
        <w:ind w:left="2880" w:hanging="360"/>
      </w:pPr>
      <w:rPr>
        <w:rFonts w:ascii="Arial" w:hAnsi="Arial" w:hint="default"/>
      </w:rPr>
    </w:lvl>
    <w:lvl w:ilvl="4" w:tplc="2716E58A">
      <w:start w:val="1"/>
      <w:numFmt w:val="bullet"/>
      <w:lvlText w:val="●"/>
      <w:lvlJc w:val="left"/>
      <w:pPr>
        <w:tabs>
          <w:tab w:val="num" w:pos="3600"/>
        </w:tabs>
        <w:ind w:left="3600" w:hanging="360"/>
      </w:pPr>
      <w:rPr>
        <w:rFonts w:ascii="Arial" w:hAnsi="Arial" w:hint="default"/>
      </w:rPr>
    </w:lvl>
    <w:lvl w:ilvl="5" w:tplc="8F427A86">
      <w:start w:val="1"/>
      <w:numFmt w:val="bullet"/>
      <w:lvlText w:val="●"/>
      <w:lvlJc w:val="left"/>
      <w:pPr>
        <w:tabs>
          <w:tab w:val="num" w:pos="4320"/>
        </w:tabs>
        <w:ind w:left="4320" w:hanging="360"/>
      </w:pPr>
      <w:rPr>
        <w:rFonts w:ascii="Arial" w:hAnsi="Arial" w:hint="default"/>
      </w:rPr>
    </w:lvl>
    <w:lvl w:ilvl="6" w:tplc="DC787AA6">
      <w:start w:val="1"/>
      <w:numFmt w:val="bullet"/>
      <w:lvlText w:val="●"/>
      <w:lvlJc w:val="left"/>
      <w:pPr>
        <w:tabs>
          <w:tab w:val="num" w:pos="5040"/>
        </w:tabs>
        <w:ind w:left="5040" w:hanging="360"/>
      </w:pPr>
      <w:rPr>
        <w:rFonts w:ascii="Arial" w:hAnsi="Arial" w:hint="default"/>
      </w:rPr>
    </w:lvl>
    <w:lvl w:ilvl="7" w:tplc="CEA8B94A">
      <w:start w:val="1"/>
      <w:numFmt w:val="bullet"/>
      <w:lvlText w:val="●"/>
      <w:lvlJc w:val="left"/>
      <w:pPr>
        <w:tabs>
          <w:tab w:val="num" w:pos="5760"/>
        </w:tabs>
        <w:ind w:left="5760" w:hanging="360"/>
      </w:pPr>
      <w:rPr>
        <w:rFonts w:ascii="Arial" w:hAnsi="Arial" w:hint="default"/>
      </w:rPr>
    </w:lvl>
    <w:lvl w:ilvl="8" w:tplc="00CE5A94">
      <w:start w:val="1"/>
      <w:numFmt w:val="bullet"/>
      <w:lvlText w:val="●"/>
      <w:lvlJc w:val="left"/>
      <w:pPr>
        <w:tabs>
          <w:tab w:val="num" w:pos="6480"/>
        </w:tabs>
        <w:ind w:left="6480" w:hanging="360"/>
      </w:pPr>
      <w:rPr>
        <w:rFonts w:ascii="Arial" w:hAnsi="Arial" w:hint="default"/>
      </w:rPr>
    </w:lvl>
  </w:abstractNum>
  <w:num w:numId="1" w16cid:durableId="336812829">
    <w:abstractNumId w:val="14"/>
  </w:num>
  <w:num w:numId="2" w16cid:durableId="41491059">
    <w:abstractNumId w:val="8"/>
  </w:num>
  <w:num w:numId="3" w16cid:durableId="1915552984">
    <w:abstractNumId w:val="7"/>
  </w:num>
  <w:num w:numId="4" w16cid:durableId="415710135">
    <w:abstractNumId w:val="16"/>
  </w:num>
  <w:num w:numId="5" w16cid:durableId="290408034">
    <w:abstractNumId w:val="11"/>
  </w:num>
  <w:num w:numId="6" w16cid:durableId="2059472858">
    <w:abstractNumId w:val="15"/>
  </w:num>
  <w:num w:numId="7" w16cid:durableId="1809123851">
    <w:abstractNumId w:val="2"/>
  </w:num>
  <w:num w:numId="8" w16cid:durableId="693848960">
    <w:abstractNumId w:val="5"/>
  </w:num>
  <w:num w:numId="9" w16cid:durableId="1579747762">
    <w:abstractNumId w:val="13"/>
  </w:num>
  <w:num w:numId="10" w16cid:durableId="2001152400">
    <w:abstractNumId w:val="4"/>
  </w:num>
  <w:num w:numId="11" w16cid:durableId="1413620867">
    <w:abstractNumId w:val="19"/>
  </w:num>
  <w:num w:numId="12" w16cid:durableId="366882109">
    <w:abstractNumId w:val="0"/>
  </w:num>
  <w:num w:numId="13" w16cid:durableId="1307317299">
    <w:abstractNumId w:val="17"/>
  </w:num>
  <w:num w:numId="14" w16cid:durableId="627127400">
    <w:abstractNumId w:val="10"/>
  </w:num>
  <w:num w:numId="15" w16cid:durableId="910120502">
    <w:abstractNumId w:val="3"/>
  </w:num>
  <w:num w:numId="16" w16cid:durableId="643857385">
    <w:abstractNumId w:val="6"/>
  </w:num>
  <w:num w:numId="17" w16cid:durableId="2078934729">
    <w:abstractNumId w:val="12"/>
  </w:num>
  <w:num w:numId="18" w16cid:durableId="1264916810">
    <w:abstractNumId w:val="18"/>
  </w:num>
  <w:num w:numId="19" w16cid:durableId="323556998">
    <w:abstractNumId w:val="1"/>
  </w:num>
  <w:num w:numId="20" w16cid:durableId="1363438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A4"/>
    <w:rsid w:val="00015A43"/>
    <w:rsid w:val="00015FEA"/>
    <w:rsid w:val="00031441"/>
    <w:rsid w:val="00070375"/>
    <w:rsid w:val="00072E2F"/>
    <w:rsid w:val="000B3A2B"/>
    <w:rsid w:val="000F16F6"/>
    <w:rsid w:val="00107FFB"/>
    <w:rsid w:val="00154E86"/>
    <w:rsid w:val="00181060"/>
    <w:rsid w:val="00191742"/>
    <w:rsid w:val="001A284B"/>
    <w:rsid w:val="001D5E58"/>
    <w:rsid w:val="001D7429"/>
    <w:rsid w:val="001F5224"/>
    <w:rsid w:val="001F5915"/>
    <w:rsid w:val="00204796"/>
    <w:rsid w:val="00204DF2"/>
    <w:rsid w:val="00256BD8"/>
    <w:rsid w:val="00256C92"/>
    <w:rsid w:val="002C4C00"/>
    <w:rsid w:val="002C7672"/>
    <w:rsid w:val="00336207"/>
    <w:rsid w:val="0036552A"/>
    <w:rsid w:val="003B74BB"/>
    <w:rsid w:val="003C2892"/>
    <w:rsid w:val="003D783F"/>
    <w:rsid w:val="0044319A"/>
    <w:rsid w:val="00480127"/>
    <w:rsid w:val="00484BA1"/>
    <w:rsid w:val="00497345"/>
    <w:rsid w:val="004C2421"/>
    <w:rsid w:val="0051362E"/>
    <w:rsid w:val="005366DD"/>
    <w:rsid w:val="005371C1"/>
    <w:rsid w:val="005A4093"/>
    <w:rsid w:val="005C34E6"/>
    <w:rsid w:val="005C73EB"/>
    <w:rsid w:val="005E0CD5"/>
    <w:rsid w:val="005E1629"/>
    <w:rsid w:val="005F630E"/>
    <w:rsid w:val="00641308"/>
    <w:rsid w:val="00675541"/>
    <w:rsid w:val="006D1FEF"/>
    <w:rsid w:val="006E201D"/>
    <w:rsid w:val="00715B10"/>
    <w:rsid w:val="007375BB"/>
    <w:rsid w:val="00750607"/>
    <w:rsid w:val="007752A4"/>
    <w:rsid w:val="007A0952"/>
    <w:rsid w:val="007A1B35"/>
    <w:rsid w:val="007B05D0"/>
    <w:rsid w:val="00807EE5"/>
    <w:rsid w:val="00831E85"/>
    <w:rsid w:val="008775B7"/>
    <w:rsid w:val="008A0F69"/>
    <w:rsid w:val="008B6B5F"/>
    <w:rsid w:val="008B7F72"/>
    <w:rsid w:val="0091408A"/>
    <w:rsid w:val="009505A9"/>
    <w:rsid w:val="009F58BC"/>
    <w:rsid w:val="00A6516F"/>
    <w:rsid w:val="00A93357"/>
    <w:rsid w:val="00A93742"/>
    <w:rsid w:val="00A95137"/>
    <w:rsid w:val="00AE02AC"/>
    <w:rsid w:val="00B27315"/>
    <w:rsid w:val="00B7783A"/>
    <w:rsid w:val="00BA1ED1"/>
    <w:rsid w:val="00BC71C9"/>
    <w:rsid w:val="00BD4A74"/>
    <w:rsid w:val="00BE19D4"/>
    <w:rsid w:val="00C04724"/>
    <w:rsid w:val="00C66025"/>
    <w:rsid w:val="00C815FC"/>
    <w:rsid w:val="00C86DB4"/>
    <w:rsid w:val="00CA5979"/>
    <w:rsid w:val="00CB2962"/>
    <w:rsid w:val="00CB513A"/>
    <w:rsid w:val="00D0277F"/>
    <w:rsid w:val="00D17C49"/>
    <w:rsid w:val="00D56A6A"/>
    <w:rsid w:val="00D85368"/>
    <w:rsid w:val="00D940D9"/>
    <w:rsid w:val="00DB69BB"/>
    <w:rsid w:val="00DD3182"/>
    <w:rsid w:val="00DF099F"/>
    <w:rsid w:val="00E21E4C"/>
    <w:rsid w:val="00E71EFB"/>
    <w:rsid w:val="00ED60E8"/>
    <w:rsid w:val="00EF5501"/>
    <w:rsid w:val="00F17B01"/>
    <w:rsid w:val="00FD24CE"/>
    <w:rsid w:val="00FD3A6A"/>
    <w:rsid w:val="00FF1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D889B"/>
  <w15:docId w15:val="{C40640E7-238E-D04A-A611-54184BC7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2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Heading1Char"/>
    <w:uiPriority w:val="9"/>
    <w:qFormat/>
    <w:rsid w:val="007752A4"/>
    <w:pPr>
      <w:keepNext/>
      <w:keepLines/>
      <w:spacing w:before="480"/>
      <w:outlineLvl w:val="0"/>
    </w:pPr>
    <w:rPr>
      <w:rFonts w:ascii="Arial" w:eastAsia="Arial" w:hAnsi="Arial" w:cs="Arial"/>
      <w:sz w:val="40"/>
      <w:szCs w:val="40"/>
    </w:rPr>
  </w:style>
  <w:style w:type="character" w:customStyle="1" w:styleId="Heading1Char">
    <w:name w:val="Heading 1 Char"/>
    <w:basedOn w:val="Policepardfaut"/>
    <w:link w:val="Titre11"/>
    <w:uiPriority w:val="9"/>
    <w:rsid w:val="007752A4"/>
    <w:rPr>
      <w:rFonts w:ascii="Arial" w:eastAsia="Arial" w:hAnsi="Arial" w:cs="Arial"/>
      <w:sz w:val="40"/>
      <w:szCs w:val="40"/>
    </w:rPr>
  </w:style>
  <w:style w:type="paragraph" w:customStyle="1" w:styleId="Titre21">
    <w:name w:val="Titre 21"/>
    <w:basedOn w:val="Normal"/>
    <w:next w:val="Normal"/>
    <w:link w:val="Heading2Char"/>
    <w:uiPriority w:val="9"/>
    <w:unhideWhenUsed/>
    <w:qFormat/>
    <w:rsid w:val="007752A4"/>
    <w:pPr>
      <w:keepNext/>
      <w:keepLines/>
      <w:spacing w:before="360"/>
      <w:outlineLvl w:val="1"/>
    </w:pPr>
    <w:rPr>
      <w:rFonts w:ascii="Arial" w:eastAsia="Arial" w:hAnsi="Arial" w:cs="Arial"/>
      <w:sz w:val="34"/>
    </w:rPr>
  </w:style>
  <w:style w:type="character" w:customStyle="1" w:styleId="Heading2Char">
    <w:name w:val="Heading 2 Char"/>
    <w:basedOn w:val="Policepardfaut"/>
    <w:link w:val="Titre21"/>
    <w:uiPriority w:val="9"/>
    <w:rsid w:val="007752A4"/>
    <w:rPr>
      <w:rFonts w:ascii="Arial" w:eastAsia="Arial" w:hAnsi="Arial" w:cs="Arial"/>
      <w:sz w:val="34"/>
    </w:rPr>
  </w:style>
  <w:style w:type="paragraph" w:customStyle="1" w:styleId="Titre31">
    <w:name w:val="Titre 31"/>
    <w:basedOn w:val="Normal"/>
    <w:next w:val="Normal"/>
    <w:link w:val="Heading3Char"/>
    <w:uiPriority w:val="9"/>
    <w:unhideWhenUsed/>
    <w:qFormat/>
    <w:rsid w:val="007752A4"/>
    <w:pPr>
      <w:keepNext/>
      <w:keepLines/>
      <w:spacing w:before="320"/>
      <w:outlineLvl w:val="2"/>
    </w:pPr>
    <w:rPr>
      <w:rFonts w:ascii="Arial" w:eastAsia="Arial" w:hAnsi="Arial" w:cs="Arial"/>
      <w:sz w:val="30"/>
      <w:szCs w:val="30"/>
    </w:rPr>
  </w:style>
  <w:style w:type="character" w:customStyle="1" w:styleId="Heading3Char">
    <w:name w:val="Heading 3 Char"/>
    <w:basedOn w:val="Policepardfaut"/>
    <w:link w:val="Titre31"/>
    <w:uiPriority w:val="9"/>
    <w:rsid w:val="007752A4"/>
    <w:rPr>
      <w:rFonts w:ascii="Arial" w:eastAsia="Arial" w:hAnsi="Arial" w:cs="Arial"/>
      <w:sz w:val="30"/>
      <w:szCs w:val="30"/>
    </w:rPr>
  </w:style>
  <w:style w:type="paragraph" w:customStyle="1" w:styleId="Titre41">
    <w:name w:val="Titre 41"/>
    <w:basedOn w:val="Normal"/>
    <w:next w:val="Normal"/>
    <w:link w:val="Heading4Char"/>
    <w:uiPriority w:val="9"/>
    <w:unhideWhenUsed/>
    <w:qFormat/>
    <w:rsid w:val="007752A4"/>
    <w:pPr>
      <w:keepNext/>
      <w:keepLines/>
      <w:spacing w:before="320"/>
      <w:outlineLvl w:val="3"/>
    </w:pPr>
    <w:rPr>
      <w:rFonts w:ascii="Arial" w:eastAsia="Arial" w:hAnsi="Arial" w:cs="Arial"/>
      <w:b/>
      <w:bCs/>
      <w:sz w:val="26"/>
      <w:szCs w:val="26"/>
    </w:rPr>
  </w:style>
  <w:style w:type="character" w:customStyle="1" w:styleId="Heading4Char">
    <w:name w:val="Heading 4 Char"/>
    <w:basedOn w:val="Policepardfaut"/>
    <w:link w:val="Titre41"/>
    <w:uiPriority w:val="9"/>
    <w:rsid w:val="007752A4"/>
    <w:rPr>
      <w:rFonts w:ascii="Arial" w:eastAsia="Arial" w:hAnsi="Arial" w:cs="Arial"/>
      <w:b/>
      <w:bCs/>
      <w:sz w:val="26"/>
      <w:szCs w:val="26"/>
    </w:rPr>
  </w:style>
  <w:style w:type="paragraph" w:customStyle="1" w:styleId="Titre51">
    <w:name w:val="Titre 51"/>
    <w:basedOn w:val="Normal"/>
    <w:next w:val="Normal"/>
    <w:link w:val="Heading5Char"/>
    <w:uiPriority w:val="9"/>
    <w:unhideWhenUsed/>
    <w:qFormat/>
    <w:rsid w:val="007752A4"/>
    <w:pPr>
      <w:keepNext/>
      <w:keepLines/>
      <w:spacing w:before="320"/>
      <w:outlineLvl w:val="4"/>
    </w:pPr>
    <w:rPr>
      <w:rFonts w:ascii="Arial" w:eastAsia="Arial" w:hAnsi="Arial" w:cs="Arial"/>
      <w:b/>
      <w:bCs/>
      <w:sz w:val="24"/>
      <w:szCs w:val="24"/>
    </w:rPr>
  </w:style>
  <w:style w:type="character" w:customStyle="1" w:styleId="Heading5Char">
    <w:name w:val="Heading 5 Char"/>
    <w:basedOn w:val="Policepardfaut"/>
    <w:link w:val="Titre51"/>
    <w:uiPriority w:val="9"/>
    <w:rsid w:val="007752A4"/>
    <w:rPr>
      <w:rFonts w:ascii="Arial" w:eastAsia="Arial" w:hAnsi="Arial" w:cs="Arial"/>
      <w:b/>
      <w:bCs/>
      <w:sz w:val="24"/>
      <w:szCs w:val="24"/>
    </w:rPr>
  </w:style>
  <w:style w:type="paragraph" w:customStyle="1" w:styleId="Titre61">
    <w:name w:val="Titre 61"/>
    <w:basedOn w:val="Normal"/>
    <w:next w:val="Normal"/>
    <w:link w:val="Heading6Char"/>
    <w:uiPriority w:val="9"/>
    <w:unhideWhenUsed/>
    <w:qFormat/>
    <w:rsid w:val="007752A4"/>
    <w:pPr>
      <w:keepNext/>
      <w:keepLines/>
      <w:spacing w:before="320"/>
      <w:outlineLvl w:val="5"/>
    </w:pPr>
    <w:rPr>
      <w:rFonts w:ascii="Arial" w:eastAsia="Arial" w:hAnsi="Arial" w:cs="Arial"/>
      <w:b/>
      <w:bCs/>
    </w:rPr>
  </w:style>
  <w:style w:type="character" w:customStyle="1" w:styleId="Heading6Char">
    <w:name w:val="Heading 6 Char"/>
    <w:basedOn w:val="Policepardfaut"/>
    <w:link w:val="Titre61"/>
    <w:uiPriority w:val="9"/>
    <w:rsid w:val="007752A4"/>
    <w:rPr>
      <w:rFonts w:ascii="Arial" w:eastAsia="Arial" w:hAnsi="Arial" w:cs="Arial"/>
      <w:b/>
      <w:bCs/>
      <w:sz w:val="22"/>
      <w:szCs w:val="22"/>
    </w:rPr>
  </w:style>
  <w:style w:type="paragraph" w:customStyle="1" w:styleId="Titre71">
    <w:name w:val="Titre 71"/>
    <w:basedOn w:val="Normal"/>
    <w:next w:val="Normal"/>
    <w:link w:val="Heading7Char"/>
    <w:uiPriority w:val="9"/>
    <w:unhideWhenUsed/>
    <w:qFormat/>
    <w:rsid w:val="007752A4"/>
    <w:pPr>
      <w:keepNext/>
      <w:keepLines/>
      <w:spacing w:before="320"/>
      <w:outlineLvl w:val="6"/>
    </w:pPr>
    <w:rPr>
      <w:rFonts w:ascii="Arial" w:eastAsia="Arial" w:hAnsi="Arial" w:cs="Arial"/>
      <w:b/>
      <w:bCs/>
      <w:i/>
      <w:iCs/>
    </w:rPr>
  </w:style>
  <w:style w:type="character" w:customStyle="1" w:styleId="Heading7Char">
    <w:name w:val="Heading 7 Char"/>
    <w:basedOn w:val="Policepardfaut"/>
    <w:link w:val="Titre71"/>
    <w:uiPriority w:val="9"/>
    <w:rsid w:val="007752A4"/>
    <w:rPr>
      <w:rFonts w:ascii="Arial" w:eastAsia="Arial" w:hAnsi="Arial" w:cs="Arial"/>
      <w:b/>
      <w:bCs/>
      <w:i/>
      <w:iCs/>
      <w:sz w:val="22"/>
      <w:szCs w:val="22"/>
    </w:rPr>
  </w:style>
  <w:style w:type="paragraph" w:customStyle="1" w:styleId="Titre81">
    <w:name w:val="Titre 81"/>
    <w:basedOn w:val="Normal"/>
    <w:next w:val="Normal"/>
    <w:link w:val="Heading8Char"/>
    <w:uiPriority w:val="9"/>
    <w:unhideWhenUsed/>
    <w:qFormat/>
    <w:rsid w:val="007752A4"/>
    <w:pPr>
      <w:keepNext/>
      <w:keepLines/>
      <w:spacing w:before="320"/>
      <w:outlineLvl w:val="7"/>
    </w:pPr>
    <w:rPr>
      <w:rFonts w:ascii="Arial" w:eastAsia="Arial" w:hAnsi="Arial" w:cs="Arial"/>
      <w:i/>
      <w:iCs/>
    </w:rPr>
  </w:style>
  <w:style w:type="character" w:customStyle="1" w:styleId="Heading8Char">
    <w:name w:val="Heading 8 Char"/>
    <w:basedOn w:val="Policepardfaut"/>
    <w:link w:val="Titre81"/>
    <w:uiPriority w:val="9"/>
    <w:rsid w:val="007752A4"/>
    <w:rPr>
      <w:rFonts w:ascii="Arial" w:eastAsia="Arial" w:hAnsi="Arial" w:cs="Arial"/>
      <w:i/>
      <w:iCs/>
      <w:sz w:val="22"/>
      <w:szCs w:val="22"/>
    </w:rPr>
  </w:style>
  <w:style w:type="paragraph" w:customStyle="1" w:styleId="Titre91">
    <w:name w:val="Titre 91"/>
    <w:basedOn w:val="Normal"/>
    <w:next w:val="Normal"/>
    <w:link w:val="Heading9Char"/>
    <w:uiPriority w:val="9"/>
    <w:unhideWhenUsed/>
    <w:qFormat/>
    <w:rsid w:val="007752A4"/>
    <w:pPr>
      <w:keepNext/>
      <w:keepLines/>
      <w:spacing w:before="320"/>
      <w:outlineLvl w:val="8"/>
    </w:pPr>
    <w:rPr>
      <w:rFonts w:ascii="Arial" w:eastAsia="Arial" w:hAnsi="Arial" w:cs="Arial"/>
      <w:i/>
      <w:iCs/>
      <w:sz w:val="21"/>
      <w:szCs w:val="21"/>
    </w:rPr>
  </w:style>
  <w:style w:type="character" w:customStyle="1" w:styleId="Heading9Char">
    <w:name w:val="Heading 9 Char"/>
    <w:basedOn w:val="Policepardfaut"/>
    <w:link w:val="Titre91"/>
    <w:uiPriority w:val="9"/>
    <w:rsid w:val="007752A4"/>
    <w:rPr>
      <w:rFonts w:ascii="Arial" w:eastAsia="Arial" w:hAnsi="Arial" w:cs="Arial"/>
      <w:i/>
      <w:iCs/>
      <w:sz w:val="21"/>
      <w:szCs w:val="21"/>
    </w:rPr>
  </w:style>
  <w:style w:type="paragraph" w:styleId="Sansinterligne">
    <w:name w:val="No Spacing"/>
    <w:uiPriority w:val="1"/>
    <w:qFormat/>
    <w:rsid w:val="007752A4"/>
    <w:pPr>
      <w:spacing w:after="0" w:line="240" w:lineRule="auto"/>
    </w:pPr>
  </w:style>
  <w:style w:type="paragraph" w:styleId="Titre">
    <w:name w:val="Title"/>
    <w:basedOn w:val="Normal"/>
    <w:next w:val="Normal"/>
    <w:link w:val="TitreCar"/>
    <w:uiPriority w:val="10"/>
    <w:qFormat/>
    <w:rsid w:val="007752A4"/>
    <w:pPr>
      <w:spacing w:before="300"/>
      <w:contextualSpacing/>
    </w:pPr>
    <w:rPr>
      <w:sz w:val="48"/>
      <w:szCs w:val="48"/>
    </w:rPr>
  </w:style>
  <w:style w:type="character" w:customStyle="1" w:styleId="TitreCar">
    <w:name w:val="Titre Car"/>
    <w:basedOn w:val="Policepardfaut"/>
    <w:link w:val="Titre"/>
    <w:uiPriority w:val="10"/>
    <w:rsid w:val="007752A4"/>
    <w:rPr>
      <w:sz w:val="48"/>
      <w:szCs w:val="48"/>
    </w:rPr>
  </w:style>
  <w:style w:type="paragraph" w:styleId="Sous-titre">
    <w:name w:val="Subtitle"/>
    <w:basedOn w:val="Normal"/>
    <w:next w:val="Normal"/>
    <w:link w:val="Sous-titreCar"/>
    <w:uiPriority w:val="11"/>
    <w:qFormat/>
    <w:rsid w:val="007752A4"/>
    <w:pPr>
      <w:spacing w:before="200"/>
    </w:pPr>
    <w:rPr>
      <w:sz w:val="24"/>
      <w:szCs w:val="24"/>
    </w:rPr>
  </w:style>
  <w:style w:type="character" w:customStyle="1" w:styleId="Sous-titreCar">
    <w:name w:val="Sous-titre Car"/>
    <w:basedOn w:val="Policepardfaut"/>
    <w:link w:val="Sous-titre"/>
    <w:uiPriority w:val="11"/>
    <w:rsid w:val="007752A4"/>
    <w:rPr>
      <w:sz w:val="24"/>
      <w:szCs w:val="24"/>
    </w:rPr>
  </w:style>
  <w:style w:type="paragraph" w:styleId="Citation">
    <w:name w:val="Quote"/>
    <w:basedOn w:val="Normal"/>
    <w:next w:val="Normal"/>
    <w:link w:val="CitationCar"/>
    <w:uiPriority w:val="29"/>
    <w:qFormat/>
    <w:rsid w:val="007752A4"/>
    <w:pPr>
      <w:ind w:left="720" w:right="720"/>
    </w:pPr>
    <w:rPr>
      <w:i/>
    </w:rPr>
  </w:style>
  <w:style w:type="character" w:customStyle="1" w:styleId="CitationCar">
    <w:name w:val="Citation Car"/>
    <w:link w:val="Citation"/>
    <w:uiPriority w:val="29"/>
    <w:rsid w:val="007752A4"/>
    <w:rPr>
      <w:i/>
    </w:rPr>
  </w:style>
  <w:style w:type="paragraph" w:styleId="Citationintense">
    <w:name w:val="Intense Quote"/>
    <w:basedOn w:val="Normal"/>
    <w:next w:val="Normal"/>
    <w:link w:val="CitationintenseCar"/>
    <w:uiPriority w:val="30"/>
    <w:qFormat/>
    <w:rsid w:val="007752A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7752A4"/>
    <w:rPr>
      <w:i/>
    </w:rPr>
  </w:style>
  <w:style w:type="character" w:customStyle="1" w:styleId="HeaderChar">
    <w:name w:val="Header Char"/>
    <w:basedOn w:val="Policepardfaut"/>
    <w:uiPriority w:val="99"/>
    <w:rsid w:val="007752A4"/>
  </w:style>
  <w:style w:type="character" w:customStyle="1" w:styleId="FooterChar">
    <w:name w:val="Footer Char"/>
    <w:basedOn w:val="Policepardfaut"/>
    <w:uiPriority w:val="99"/>
    <w:rsid w:val="007752A4"/>
  </w:style>
  <w:style w:type="paragraph" w:customStyle="1" w:styleId="Lgende1">
    <w:name w:val="Légende1"/>
    <w:basedOn w:val="Normal"/>
    <w:next w:val="Normal"/>
    <w:uiPriority w:val="35"/>
    <w:semiHidden/>
    <w:unhideWhenUsed/>
    <w:qFormat/>
    <w:rsid w:val="007752A4"/>
    <w:rPr>
      <w:b/>
      <w:bCs/>
      <w:color w:val="4F81BD" w:themeColor="accent1"/>
      <w:sz w:val="18"/>
      <w:szCs w:val="18"/>
    </w:rPr>
  </w:style>
  <w:style w:type="character" w:customStyle="1" w:styleId="CaptionChar">
    <w:name w:val="Caption Char"/>
    <w:uiPriority w:val="99"/>
    <w:rsid w:val="007752A4"/>
  </w:style>
  <w:style w:type="table" w:customStyle="1" w:styleId="TableGridLight">
    <w:name w:val="Table Grid Light"/>
    <w:basedOn w:val="TableauNormal"/>
    <w:uiPriority w:val="59"/>
    <w:rsid w:val="007752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ausimple11">
    <w:name w:val="Tableau simple 11"/>
    <w:basedOn w:val="TableauNormal"/>
    <w:uiPriority w:val="59"/>
    <w:rsid w:val="007752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leausimple21">
    <w:name w:val="Tableau simple 21"/>
    <w:basedOn w:val="TableauNormal"/>
    <w:uiPriority w:val="59"/>
    <w:rsid w:val="007752A4"/>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basedOn w:val="TableauNormal"/>
    <w:uiPriority w:val="99"/>
    <w:rsid w:val="007752A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41">
    <w:name w:val="Tableau simple 41"/>
    <w:basedOn w:val="TableauNormal"/>
    <w:uiPriority w:val="99"/>
    <w:rsid w:val="007752A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51">
    <w:name w:val="Tableau simple 51"/>
    <w:basedOn w:val="TableauNormal"/>
    <w:uiPriority w:val="99"/>
    <w:rsid w:val="007752A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Grille1Clair1">
    <w:name w:val="Tableau Grille 1 Clair1"/>
    <w:basedOn w:val="TableauNormal"/>
    <w:uiPriority w:val="99"/>
    <w:rsid w:val="007752A4"/>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rsid w:val="007752A4"/>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rsid w:val="007752A4"/>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rsid w:val="007752A4"/>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rsid w:val="007752A4"/>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rsid w:val="007752A4"/>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rsid w:val="007752A4"/>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auGrille21">
    <w:name w:val="Tableau Grille 21"/>
    <w:basedOn w:val="TableauNormal"/>
    <w:uiPriority w:val="99"/>
    <w:rsid w:val="007752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rsid w:val="007752A4"/>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rsid w:val="007752A4"/>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rsid w:val="007752A4"/>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rsid w:val="007752A4"/>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rsid w:val="007752A4"/>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rsid w:val="007752A4"/>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eauGrille31">
    <w:name w:val="Tableau Grille 31"/>
    <w:basedOn w:val="TableauNormal"/>
    <w:uiPriority w:val="99"/>
    <w:rsid w:val="007752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rsid w:val="007752A4"/>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rsid w:val="007752A4"/>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rsid w:val="007752A4"/>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rsid w:val="007752A4"/>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rsid w:val="007752A4"/>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rsid w:val="007752A4"/>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eauGrille41">
    <w:name w:val="Tableau Grille 41"/>
    <w:basedOn w:val="TableauNormal"/>
    <w:uiPriority w:val="59"/>
    <w:rsid w:val="007752A4"/>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rsid w:val="007752A4"/>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rsid w:val="007752A4"/>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rsid w:val="007752A4"/>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rsid w:val="007752A4"/>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rsid w:val="007752A4"/>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rsid w:val="007752A4"/>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eauGrille5Fonc1">
    <w:name w:val="Tableau Grille 5 Foncé1"/>
    <w:basedOn w:val="TableauNormal"/>
    <w:uiPriority w:val="99"/>
    <w:rsid w:val="007752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rsid w:val="007752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rsid w:val="007752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rsid w:val="007752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rsid w:val="007752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rsid w:val="007752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rsid w:val="007752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leauGrille6Couleur1">
    <w:name w:val="Tableau Grille 6 Couleur1"/>
    <w:basedOn w:val="TableauNormal"/>
    <w:uiPriority w:val="99"/>
    <w:rsid w:val="007752A4"/>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rsid w:val="007752A4"/>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rsid w:val="007752A4"/>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rsid w:val="007752A4"/>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rsid w:val="007752A4"/>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rsid w:val="007752A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rsid w:val="007752A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leauGrille7Couleur1">
    <w:name w:val="Tableau Grille 7 Couleur1"/>
    <w:basedOn w:val="TableauNormal"/>
    <w:uiPriority w:val="99"/>
    <w:rsid w:val="007752A4"/>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rsid w:val="007752A4"/>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rsid w:val="007752A4"/>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rsid w:val="007752A4"/>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rsid w:val="007752A4"/>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rsid w:val="007752A4"/>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rsid w:val="007752A4"/>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leauListe1Clair1">
    <w:name w:val="Tableau Liste 1 Clair1"/>
    <w:basedOn w:val="TableauNormal"/>
    <w:uiPriority w:val="99"/>
    <w:rsid w:val="007752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rsid w:val="007752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rsid w:val="007752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rsid w:val="007752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rsid w:val="007752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rsid w:val="007752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rsid w:val="007752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leauListe21">
    <w:name w:val="Tableau Liste 21"/>
    <w:basedOn w:val="TableauNormal"/>
    <w:uiPriority w:val="99"/>
    <w:rsid w:val="007752A4"/>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rsid w:val="007752A4"/>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rsid w:val="007752A4"/>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rsid w:val="007752A4"/>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rsid w:val="007752A4"/>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rsid w:val="007752A4"/>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rsid w:val="007752A4"/>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leauListe31">
    <w:name w:val="Tableau Liste 31"/>
    <w:basedOn w:val="TableauNormal"/>
    <w:uiPriority w:val="99"/>
    <w:rsid w:val="007752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rsid w:val="007752A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rsid w:val="007752A4"/>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rsid w:val="007752A4"/>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rsid w:val="007752A4"/>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rsid w:val="007752A4"/>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rsid w:val="007752A4"/>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leauListe41">
    <w:name w:val="Tableau Liste 41"/>
    <w:basedOn w:val="TableauNormal"/>
    <w:uiPriority w:val="99"/>
    <w:rsid w:val="007752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rsid w:val="007752A4"/>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rsid w:val="007752A4"/>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rsid w:val="007752A4"/>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rsid w:val="007752A4"/>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rsid w:val="007752A4"/>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rsid w:val="007752A4"/>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leauListe5Fonc1">
    <w:name w:val="Tableau Liste 5 Foncé1"/>
    <w:basedOn w:val="TableauNormal"/>
    <w:uiPriority w:val="99"/>
    <w:rsid w:val="007752A4"/>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rsid w:val="007752A4"/>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rsid w:val="007752A4"/>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rsid w:val="007752A4"/>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rsid w:val="007752A4"/>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rsid w:val="007752A4"/>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rsid w:val="007752A4"/>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leauListe6Couleur1">
    <w:name w:val="Tableau Liste 6 Couleur1"/>
    <w:basedOn w:val="TableauNormal"/>
    <w:uiPriority w:val="99"/>
    <w:rsid w:val="007752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rsid w:val="007752A4"/>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rsid w:val="007752A4"/>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rsid w:val="007752A4"/>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rsid w:val="007752A4"/>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rsid w:val="007752A4"/>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rsid w:val="007752A4"/>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auListe7Couleur1">
    <w:name w:val="Tableau Liste 7 Couleur1"/>
    <w:basedOn w:val="TableauNormal"/>
    <w:uiPriority w:val="99"/>
    <w:rsid w:val="007752A4"/>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rsid w:val="007752A4"/>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rsid w:val="007752A4"/>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rsid w:val="007752A4"/>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rsid w:val="007752A4"/>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rsid w:val="007752A4"/>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rsid w:val="007752A4"/>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sid w:val="007752A4"/>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sid w:val="007752A4"/>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sid w:val="007752A4"/>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sid w:val="007752A4"/>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sid w:val="007752A4"/>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sid w:val="007752A4"/>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sid w:val="007752A4"/>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sid w:val="007752A4"/>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sid w:val="007752A4"/>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sid w:val="007752A4"/>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sid w:val="007752A4"/>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sid w:val="007752A4"/>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sid w:val="007752A4"/>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sid w:val="007752A4"/>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rsid w:val="007752A4"/>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rsid w:val="007752A4"/>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rsid w:val="007752A4"/>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rsid w:val="007752A4"/>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rsid w:val="007752A4"/>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rsid w:val="007752A4"/>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rsid w:val="007752A4"/>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7752A4"/>
    <w:rPr>
      <w:sz w:val="18"/>
    </w:rPr>
  </w:style>
  <w:style w:type="paragraph" w:styleId="Notedefin">
    <w:name w:val="endnote text"/>
    <w:basedOn w:val="Normal"/>
    <w:link w:val="NotedefinCar"/>
    <w:uiPriority w:val="99"/>
    <w:semiHidden/>
    <w:unhideWhenUsed/>
    <w:rsid w:val="007752A4"/>
    <w:pPr>
      <w:spacing w:after="0" w:line="240" w:lineRule="auto"/>
    </w:pPr>
    <w:rPr>
      <w:sz w:val="20"/>
    </w:rPr>
  </w:style>
  <w:style w:type="character" w:customStyle="1" w:styleId="NotedefinCar">
    <w:name w:val="Note de fin Car"/>
    <w:link w:val="Notedefin"/>
    <w:uiPriority w:val="99"/>
    <w:rsid w:val="007752A4"/>
    <w:rPr>
      <w:sz w:val="20"/>
    </w:rPr>
  </w:style>
  <w:style w:type="character" w:styleId="Appeldenotedefin">
    <w:name w:val="endnote reference"/>
    <w:basedOn w:val="Policepardfaut"/>
    <w:uiPriority w:val="99"/>
    <w:semiHidden/>
    <w:unhideWhenUsed/>
    <w:rsid w:val="007752A4"/>
    <w:rPr>
      <w:vertAlign w:val="superscript"/>
    </w:rPr>
  </w:style>
  <w:style w:type="paragraph" w:styleId="TM1">
    <w:name w:val="toc 1"/>
    <w:basedOn w:val="Normal"/>
    <w:next w:val="Normal"/>
    <w:uiPriority w:val="39"/>
    <w:unhideWhenUsed/>
    <w:rsid w:val="007752A4"/>
    <w:pPr>
      <w:spacing w:after="57"/>
    </w:pPr>
  </w:style>
  <w:style w:type="paragraph" w:styleId="TM2">
    <w:name w:val="toc 2"/>
    <w:basedOn w:val="Normal"/>
    <w:next w:val="Normal"/>
    <w:uiPriority w:val="39"/>
    <w:unhideWhenUsed/>
    <w:rsid w:val="007752A4"/>
    <w:pPr>
      <w:spacing w:after="57"/>
      <w:ind w:left="283"/>
    </w:pPr>
  </w:style>
  <w:style w:type="paragraph" w:styleId="TM3">
    <w:name w:val="toc 3"/>
    <w:basedOn w:val="Normal"/>
    <w:next w:val="Normal"/>
    <w:uiPriority w:val="39"/>
    <w:unhideWhenUsed/>
    <w:rsid w:val="007752A4"/>
    <w:pPr>
      <w:spacing w:after="57"/>
      <w:ind w:left="567"/>
    </w:pPr>
  </w:style>
  <w:style w:type="paragraph" w:styleId="TM4">
    <w:name w:val="toc 4"/>
    <w:basedOn w:val="Normal"/>
    <w:next w:val="Normal"/>
    <w:uiPriority w:val="39"/>
    <w:unhideWhenUsed/>
    <w:rsid w:val="007752A4"/>
    <w:pPr>
      <w:spacing w:after="57"/>
      <w:ind w:left="850"/>
    </w:pPr>
  </w:style>
  <w:style w:type="paragraph" w:styleId="TM5">
    <w:name w:val="toc 5"/>
    <w:basedOn w:val="Normal"/>
    <w:next w:val="Normal"/>
    <w:uiPriority w:val="39"/>
    <w:unhideWhenUsed/>
    <w:rsid w:val="007752A4"/>
    <w:pPr>
      <w:spacing w:after="57"/>
      <w:ind w:left="1134"/>
    </w:pPr>
  </w:style>
  <w:style w:type="paragraph" w:styleId="TM6">
    <w:name w:val="toc 6"/>
    <w:basedOn w:val="Normal"/>
    <w:next w:val="Normal"/>
    <w:uiPriority w:val="39"/>
    <w:unhideWhenUsed/>
    <w:rsid w:val="007752A4"/>
    <w:pPr>
      <w:spacing w:after="57"/>
      <w:ind w:left="1417"/>
    </w:pPr>
  </w:style>
  <w:style w:type="paragraph" w:styleId="TM7">
    <w:name w:val="toc 7"/>
    <w:basedOn w:val="Normal"/>
    <w:next w:val="Normal"/>
    <w:uiPriority w:val="39"/>
    <w:unhideWhenUsed/>
    <w:rsid w:val="007752A4"/>
    <w:pPr>
      <w:spacing w:after="57"/>
      <w:ind w:left="1701"/>
    </w:pPr>
  </w:style>
  <w:style w:type="paragraph" w:styleId="TM8">
    <w:name w:val="toc 8"/>
    <w:basedOn w:val="Normal"/>
    <w:next w:val="Normal"/>
    <w:uiPriority w:val="39"/>
    <w:unhideWhenUsed/>
    <w:rsid w:val="007752A4"/>
    <w:pPr>
      <w:spacing w:after="57"/>
      <w:ind w:left="1984"/>
    </w:pPr>
  </w:style>
  <w:style w:type="paragraph" w:styleId="TM9">
    <w:name w:val="toc 9"/>
    <w:basedOn w:val="Normal"/>
    <w:next w:val="Normal"/>
    <w:uiPriority w:val="39"/>
    <w:unhideWhenUsed/>
    <w:rsid w:val="007752A4"/>
    <w:pPr>
      <w:spacing w:after="57"/>
      <w:ind w:left="2268"/>
    </w:pPr>
  </w:style>
  <w:style w:type="paragraph" w:styleId="En-ttedetabledesmatires">
    <w:name w:val="TOC Heading"/>
    <w:uiPriority w:val="39"/>
    <w:unhideWhenUsed/>
    <w:rsid w:val="007752A4"/>
  </w:style>
  <w:style w:type="paragraph" w:styleId="Tabledesillustrations">
    <w:name w:val="table of figures"/>
    <w:basedOn w:val="Normal"/>
    <w:next w:val="Normal"/>
    <w:uiPriority w:val="99"/>
    <w:unhideWhenUsed/>
    <w:rsid w:val="007752A4"/>
    <w:pPr>
      <w:spacing w:after="0"/>
    </w:pPr>
  </w:style>
  <w:style w:type="paragraph" w:styleId="NormalWeb">
    <w:name w:val="Normal (Web)"/>
    <w:basedOn w:val="Normal"/>
    <w:uiPriority w:val="99"/>
    <w:unhideWhenUsed/>
    <w:rsid w:val="007752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752A4"/>
    <w:rPr>
      <w:i/>
      <w:iCs/>
    </w:rPr>
  </w:style>
  <w:style w:type="paragraph" w:styleId="Paragraphedeliste">
    <w:name w:val="List Paragraph"/>
    <w:basedOn w:val="Normal"/>
    <w:uiPriority w:val="34"/>
    <w:qFormat/>
    <w:rsid w:val="007752A4"/>
    <w:pPr>
      <w:ind w:left="720"/>
      <w:contextualSpacing/>
    </w:pPr>
  </w:style>
  <w:style w:type="paragraph" w:styleId="Notedebasdepage">
    <w:name w:val="footnote text"/>
    <w:basedOn w:val="Normal"/>
    <w:link w:val="NotedebasdepageCar"/>
    <w:uiPriority w:val="99"/>
    <w:unhideWhenUsed/>
    <w:rsid w:val="007752A4"/>
    <w:pPr>
      <w:spacing w:after="0" w:line="240" w:lineRule="auto"/>
    </w:pPr>
    <w:rPr>
      <w:sz w:val="20"/>
      <w:szCs w:val="20"/>
    </w:rPr>
  </w:style>
  <w:style w:type="character" w:customStyle="1" w:styleId="NotedebasdepageCar">
    <w:name w:val="Note de bas de page Car"/>
    <w:basedOn w:val="Policepardfaut"/>
    <w:link w:val="Notedebasdepage"/>
    <w:uiPriority w:val="99"/>
    <w:rsid w:val="007752A4"/>
    <w:rPr>
      <w:sz w:val="20"/>
      <w:szCs w:val="20"/>
    </w:rPr>
  </w:style>
  <w:style w:type="character" w:styleId="Appelnotedebasdep">
    <w:name w:val="footnote reference"/>
    <w:basedOn w:val="Policepardfaut"/>
    <w:uiPriority w:val="99"/>
    <w:semiHidden/>
    <w:unhideWhenUsed/>
    <w:rsid w:val="007752A4"/>
    <w:rPr>
      <w:vertAlign w:val="superscript"/>
    </w:rPr>
  </w:style>
  <w:style w:type="character" w:styleId="Lienhypertexte">
    <w:name w:val="Hyperlink"/>
    <w:basedOn w:val="Policepardfaut"/>
    <w:uiPriority w:val="99"/>
    <w:unhideWhenUsed/>
    <w:rsid w:val="007752A4"/>
    <w:rPr>
      <w:color w:val="0000FF" w:themeColor="hyperlink"/>
      <w:u w:val="single"/>
    </w:rPr>
  </w:style>
  <w:style w:type="character" w:customStyle="1" w:styleId="uppercase">
    <w:name w:val="uppercase"/>
    <w:basedOn w:val="Policepardfaut"/>
    <w:rsid w:val="007752A4"/>
  </w:style>
  <w:style w:type="paragraph" w:customStyle="1" w:styleId="En-tte1">
    <w:name w:val="En-tête1"/>
    <w:basedOn w:val="Normal"/>
    <w:link w:val="En-tteCar"/>
    <w:uiPriority w:val="99"/>
    <w:unhideWhenUsed/>
    <w:rsid w:val="007752A4"/>
    <w:pPr>
      <w:tabs>
        <w:tab w:val="center" w:pos="4536"/>
        <w:tab w:val="right" w:pos="9072"/>
      </w:tabs>
      <w:spacing w:after="0" w:line="240" w:lineRule="auto"/>
    </w:pPr>
  </w:style>
  <w:style w:type="character" w:customStyle="1" w:styleId="En-tteCar">
    <w:name w:val="En-tête Car"/>
    <w:basedOn w:val="Policepardfaut"/>
    <w:link w:val="En-tte1"/>
    <w:uiPriority w:val="99"/>
    <w:rsid w:val="007752A4"/>
  </w:style>
  <w:style w:type="paragraph" w:customStyle="1" w:styleId="Pieddepage1">
    <w:name w:val="Pied de page1"/>
    <w:basedOn w:val="Normal"/>
    <w:link w:val="PieddepageCar"/>
    <w:uiPriority w:val="99"/>
    <w:unhideWhenUsed/>
    <w:rsid w:val="007752A4"/>
    <w:pPr>
      <w:tabs>
        <w:tab w:val="center" w:pos="4536"/>
        <w:tab w:val="right" w:pos="9072"/>
      </w:tabs>
      <w:spacing w:after="0" w:line="240" w:lineRule="auto"/>
    </w:pPr>
  </w:style>
  <w:style w:type="character" w:customStyle="1" w:styleId="PieddepageCar">
    <w:name w:val="Pied de page Car"/>
    <w:basedOn w:val="Policepardfaut"/>
    <w:link w:val="Pieddepage1"/>
    <w:uiPriority w:val="99"/>
    <w:rsid w:val="007752A4"/>
  </w:style>
  <w:style w:type="character" w:styleId="Marquedecommentaire">
    <w:name w:val="annotation reference"/>
    <w:basedOn w:val="Policepardfaut"/>
    <w:uiPriority w:val="99"/>
    <w:semiHidden/>
    <w:unhideWhenUsed/>
    <w:rsid w:val="007752A4"/>
    <w:rPr>
      <w:sz w:val="16"/>
      <w:szCs w:val="16"/>
    </w:rPr>
  </w:style>
  <w:style w:type="paragraph" w:styleId="Commentaire">
    <w:name w:val="annotation text"/>
    <w:basedOn w:val="Normal"/>
    <w:link w:val="CommentaireCar"/>
    <w:uiPriority w:val="99"/>
    <w:unhideWhenUsed/>
    <w:rsid w:val="007752A4"/>
    <w:pPr>
      <w:spacing w:line="240" w:lineRule="auto"/>
    </w:pPr>
    <w:rPr>
      <w:sz w:val="20"/>
      <w:szCs w:val="20"/>
    </w:rPr>
  </w:style>
  <w:style w:type="character" w:customStyle="1" w:styleId="CommentaireCar">
    <w:name w:val="Commentaire Car"/>
    <w:basedOn w:val="Policepardfaut"/>
    <w:link w:val="Commentaire"/>
    <w:uiPriority w:val="99"/>
    <w:rsid w:val="007752A4"/>
    <w:rPr>
      <w:sz w:val="20"/>
      <w:szCs w:val="20"/>
    </w:rPr>
  </w:style>
  <w:style w:type="paragraph" w:styleId="Objetducommentaire">
    <w:name w:val="annotation subject"/>
    <w:basedOn w:val="Commentaire"/>
    <w:next w:val="Commentaire"/>
    <w:link w:val="ObjetducommentaireCar"/>
    <w:uiPriority w:val="99"/>
    <w:semiHidden/>
    <w:unhideWhenUsed/>
    <w:rsid w:val="007752A4"/>
    <w:rPr>
      <w:b/>
      <w:bCs/>
    </w:rPr>
  </w:style>
  <w:style w:type="character" w:customStyle="1" w:styleId="ObjetducommentaireCar">
    <w:name w:val="Objet du commentaire Car"/>
    <w:basedOn w:val="CommentaireCar"/>
    <w:link w:val="Objetducommentaire"/>
    <w:uiPriority w:val="99"/>
    <w:semiHidden/>
    <w:rsid w:val="007752A4"/>
    <w:rPr>
      <w:b/>
      <w:bCs/>
      <w:sz w:val="20"/>
      <w:szCs w:val="20"/>
    </w:rPr>
  </w:style>
  <w:style w:type="paragraph" w:styleId="Textedebulles">
    <w:name w:val="Balloon Text"/>
    <w:basedOn w:val="Normal"/>
    <w:link w:val="TextedebullesCar"/>
    <w:uiPriority w:val="99"/>
    <w:semiHidden/>
    <w:unhideWhenUsed/>
    <w:rsid w:val="007752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52A4"/>
    <w:rPr>
      <w:rFonts w:ascii="Tahoma" w:hAnsi="Tahoma" w:cs="Tahoma"/>
      <w:sz w:val="16"/>
      <w:szCs w:val="16"/>
    </w:rPr>
  </w:style>
  <w:style w:type="paragraph" w:customStyle="1" w:styleId="Normal1">
    <w:name w:val="Normal1"/>
    <w:rsid w:val="007752A4"/>
    <w:pPr>
      <w:spacing w:after="0"/>
    </w:pPr>
    <w:rPr>
      <w:rFonts w:ascii="Arial" w:eastAsia="Arial" w:hAnsi="Arial" w:cs="Arial"/>
      <w:lang w:eastAsia="fr-FR"/>
    </w:rPr>
  </w:style>
  <w:style w:type="paragraph" w:styleId="Rvision">
    <w:name w:val="Revision"/>
    <w:hidden/>
    <w:uiPriority w:val="99"/>
    <w:semiHidden/>
    <w:rsid w:val="007752A4"/>
    <w:pPr>
      <w:spacing w:after="0" w:line="240" w:lineRule="auto"/>
    </w:pPr>
  </w:style>
  <w:style w:type="character" w:customStyle="1" w:styleId="Mentionnonrsolue1">
    <w:name w:val="Mention non résolue1"/>
    <w:basedOn w:val="Policepardfaut"/>
    <w:uiPriority w:val="99"/>
    <w:semiHidden/>
    <w:unhideWhenUsed/>
    <w:rsid w:val="007752A4"/>
    <w:rPr>
      <w:color w:val="605E5C"/>
      <w:shd w:val="clear" w:color="auto" w:fill="E1DFDD"/>
    </w:rPr>
  </w:style>
  <w:style w:type="table" w:styleId="Grilledutableau">
    <w:name w:val="Table Grid"/>
    <w:basedOn w:val="TableauNormal"/>
    <w:uiPriority w:val="59"/>
    <w:rsid w:val="007752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4">
    <w:name w:val="Pa4"/>
    <w:basedOn w:val="Normal"/>
    <w:next w:val="Normal"/>
    <w:uiPriority w:val="99"/>
    <w:rsid w:val="00E21E4C"/>
    <w:pPr>
      <w:autoSpaceDE w:val="0"/>
      <w:autoSpaceDN w:val="0"/>
      <w:adjustRightInd w:val="0"/>
      <w:spacing w:after="0" w:line="211" w:lineRule="atLeast"/>
    </w:pPr>
    <w:rPr>
      <w:rFonts w:ascii="FreightText Pro Book" w:hAnsi="FreightText Pro Book"/>
      <w:sz w:val="24"/>
      <w:szCs w:val="24"/>
    </w:rPr>
  </w:style>
  <w:style w:type="character" w:customStyle="1" w:styleId="docdata">
    <w:name w:val="docdata"/>
    <w:aliases w:val="docy,v5,20171,bqiaagaaevrlaaagwesaaamytgaabuboaaaaaaaaaaaaaaaaaaaaaaaaaaaaaaaaaaaaaaaaaaaaaaaaaaaaaaaaaaaaaaaaaaaaaaaaaaaaaaaaaaaaaaaaaaaaaaaaaaaaaaaaaaaaaaaaaaaaaaaaaaaaaaaaaaaaaaaaaaaaaaaaaaaaaaaaaaaaaaaaaaaaaaaaaaaaaaaaaaaaaaaaaaaaaaaaaaaaaaa"/>
    <w:basedOn w:val="Policepardfaut"/>
    <w:rsid w:val="001D5E58"/>
  </w:style>
  <w:style w:type="character" w:styleId="Lienhypertextesuivivisit">
    <w:name w:val="FollowedHyperlink"/>
    <w:basedOn w:val="Policepardfaut"/>
    <w:uiPriority w:val="99"/>
    <w:semiHidden/>
    <w:unhideWhenUsed/>
    <w:rsid w:val="001D74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senjeux.univ-grenoble-alpes.fr/annee/2019/" TargetMode="External"/><Relationship Id="rId2" Type="http://schemas.openxmlformats.org/officeDocument/2006/relationships/hyperlink" Target="https://lugdunum.grandlyon.com/visite-virtuelle/" TargetMode="External"/><Relationship Id="rId1" Type="http://schemas.openxmlformats.org/officeDocument/2006/relationships/hyperlink" Target="https://www.expositions-archives.avignon.fr/epatant-patrimo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672C9-77BB-4F2C-B108-2EE69CFD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6269</Words>
  <Characters>34481</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Renaud</dc:creator>
  <cp:lastModifiedBy>Navarro Nicolas</cp:lastModifiedBy>
  <cp:revision>2</cp:revision>
  <dcterms:created xsi:type="dcterms:W3CDTF">2025-11-22T12:19:00Z</dcterms:created>
  <dcterms:modified xsi:type="dcterms:W3CDTF">2025-11-22T12:19:00Z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2024-10-08T14:07:32Z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266ccc94-64cc-470a-9b15-b37befa6851b</vt:lpwstr>
  </property>
  <property fmtid="{D5CDD505-2E9C-101B-9397-08002B2CF9AE}" pid="8" name="MSIP_Label_a55150b5-9709-4135-863a-f4680a6d2cae_ContentBits">
    <vt:lpwstr>0</vt:lpwstr>
  </property>
</Properties>
</file>