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8BB904F" w:rsidR="00474109" w:rsidRDefault="00000000">
      <w:pPr>
        <w:pStyle w:val="Titre1"/>
        <w:jc w:val="both"/>
        <w:rPr>
          <w:rFonts w:ascii="Poppins Medium" w:eastAsia="Poppins Medium" w:hAnsi="Poppins Medium" w:cs="Poppins Medium"/>
          <w:sz w:val="72"/>
          <w:szCs w:val="72"/>
        </w:rPr>
      </w:pPr>
      <w:r>
        <w:rPr>
          <w:rFonts w:ascii="Poppins Medium" w:eastAsia="Poppins Medium" w:hAnsi="Poppins Medium" w:cs="Poppins Medium"/>
          <w:sz w:val="72"/>
          <w:szCs w:val="72"/>
        </w:rPr>
        <w:t>Omnichannel High Level Group 202</w:t>
      </w:r>
      <w:r w:rsidR="0074400F">
        <w:rPr>
          <w:rFonts w:ascii="Poppins Medium" w:eastAsia="Poppins Medium" w:hAnsi="Poppins Medium" w:cs="Poppins Medium"/>
          <w:sz w:val="72"/>
          <w:szCs w:val="72"/>
        </w:rPr>
        <w:t>4</w:t>
      </w:r>
      <w:r>
        <w:rPr>
          <w:rFonts w:ascii="Poppins Medium" w:eastAsia="Poppins Medium" w:hAnsi="Poppins Medium" w:cs="Poppins Medium"/>
          <w:sz w:val="72"/>
          <w:szCs w:val="72"/>
        </w:rPr>
        <w:t>-202</w:t>
      </w:r>
      <w:r w:rsidR="0074400F">
        <w:rPr>
          <w:rFonts w:ascii="Poppins Medium" w:eastAsia="Poppins Medium" w:hAnsi="Poppins Medium" w:cs="Poppins Medium"/>
          <w:sz w:val="72"/>
          <w:szCs w:val="72"/>
        </w:rPr>
        <w:t>5</w:t>
      </w:r>
    </w:p>
    <w:p w14:paraId="00000002" w14:textId="77777777" w:rsidR="00474109" w:rsidRDefault="00000000">
      <w:pPr>
        <w:pStyle w:val="Titre1"/>
        <w:jc w:val="both"/>
        <w:rPr>
          <w:rFonts w:ascii="Poppins Medium" w:eastAsia="Poppins Medium" w:hAnsi="Poppins Medium" w:cs="Poppins Medium"/>
          <w:sz w:val="72"/>
          <w:szCs w:val="72"/>
        </w:rPr>
      </w:pPr>
      <w:r>
        <w:rPr>
          <w:rFonts w:ascii="Poppins Medium" w:eastAsia="Poppins Medium" w:hAnsi="Poppins Medium" w:cs="Poppins Medium"/>
          <w:sz w:val="72"/>
          <w:szCs w:val="72"/>
        </w:rPr>
        <w:t>Blue Paper</w:t>
      </w:r>
    </w:p>
    <w:p w14:paraId="00000003" w14:textId="77777777" w:rsidR="00474109" w:rsidRDefault="00000000">
      <w:pPr>
        <w:pBdr>
          <w:top w:val="nil"/>
          <w:left w:val="nil"/>
          <w:bottom w:val="nil"/>
          <w:right w:val="nil"/>
          <w:between w:val="nil"/>
        </w:pBdr>
        <w:shd w:val="clear" w:color="auto" w:fill="FCFFFF"/>
        <w:jc w:val="both"/>
        <w:rPr>
          <w:rFonts w:ascii="Times New Roman" w:eastAsia="Times New Roman" w:hAnsi="Times New Roman" w:cs="Times New Roman"/>
          <w:color w:val="000000"/>
          <w:sz w:val="72"/>
          <w:szCs w:val="72"/>
        </w:rPr>
      </w:pPr>
      <w:r>
        <w:rPr>
          <w:rFonts w:ascii="Poppins" w:eastAsia="Poppins" w:hAnsi="Poppins" w:cs="Poppins"/>
          <w:color w:val="B22D7F"/>
          <w:sz w:val="72"/>
          <w:szCs w:val="72"/>
        </w:rPr>
        <w:t xml:space="preserve">Introduction </w:t>
      </w:r>
    </w:p>
    <w:p w14:paraId="2E90079D" w14:textId="77777777" w:rsidR="00814BF8" w:rsidRPr="00814BF8" w:rsidRDefault="00814BF8" w:rsidP="00814BF8">
      <w:pPr>
        <w:jc w:val="both"/>
        <w:rPr>
          <w:color w:val="808080"/>
        </w:rPr>
      </w:pPr>
      <w:r w:rsidRPr="00814BF8">
        <w:rPr>
          <w:color w:val="808080"/>
        </w:rPr>
        <w:t>The year 2025 marks a pivotal moment for omnichannel in European e-commerce. Brands and retailers are accelerating the convergence of physical and digital channels, driven by shifting consumer behaviors, rapid technological advances, and intensifying competition.</w:t>
      </w:r>
    </w:p>
    <w:p w14:paraId="6680DB17" w14:textId="77777777" w:rsidR="00814BF8" w:rsidRPr="00814BF8" w:rsidRDefault="00814BF8" w:rsidP="00814BF8">
      <w:pPr>
        <w:jc w:val="both"/>
        <w:rPr>
          <w:color w:val="808080"/>
        </w:rPr>
      </w:pPr>
    </w:p>
    <w:p w14:paraId="7861DF03" w14:textId="77777777" w:rsidR="00814BF8" w:rsidRPr="00814BF8" w:rsidRDefault="00814BF8" w:rsidP="00814BF8">
      <w:pPr>
        <w:jc w:val="both"/>
        <w:rPr>
          <w:color w:val="808080"/>
        </w:rPr>
      </w:pPr>
      <w:r w:rsidRPr="00814BF8">
        <w:rPr>
          <w:color w:val="808080"/>
        </w:rPr>
        <w:t>Three defining trends stand out:</w:t>
      </w:r>
    </w:p>
    <w:p w14:paraId="5DB5783D" w14:textId="77777777" w:rsidR="00814BF8" w:rsidRPr="00814BF8" w:rsidRDefault="00814BF8" w:rsidP="00814BF8">
      <w:pPr>
        <w:jc w:val="both"/>
        <w:rPr>
          <w:color w:val="808080"/>
        </w:rPr>
      </w:pPr>
    </w:p>
    <w:p w14:paraId="15D2A9A2" w14:textId="77777777" w:rsidR="00814BF8" w:rsidRPr="00814BF8" w:rsidRDefault="00814BF8" w:rsidP="00814BF8">
      <w:pPr>
        <w:pStyle w:val="Paragraphedeliste"/>
        <w:numPr>
          <w:ilvl w:val="0"/>
          <w:numId w:val="18"/>
        </w:numPr>
        <w:jc w:val="both"/>
        <w:rPr>
          <w:color w:val="808080"/>
        </w:rPr>
      </w:pPr>
      <w:r w:rsidRPr="00814BF8">
        <w:rPr>
          <w:color w:val="808080"/>
        </w:rPr>
        <w:t>The rise of phygital experiences: retailers are blending online discovery with in-store immersion through enhanced click &amp; collect, ship-from-store, and exclusive events for connected members.</w:t>
      </w:r>
    </w:p>
    <w:p w14:paraId="4DC26DCA" w14:textId="77777777" w:rsidR="00814BF8" w:rsidRPr="00814BF8" w:rsidRDefault="00814BF8" w:rsidP="00814BF8">
      <w:pPr>
        <w:jc w:val="both"/>
        <w:rPr>
          <w:color w:val="808080"/>
        </w:rPr>
      </w:pPr>
    </w:p>
    <w:p w14:paraId="36FAB23A" w14:textId="77777777" w:rsidR="00814BF8" w:rsidRPr="00814BF8" w:rsidRDefault="00814BF8" w:rsidP="00814BF8">
      <w:pPr>
        <w:pStyle w:val="Paragraphedeliste"/>
        <w:numPr>
          <w:ilvl w:val="0"/>
          <w:numId w:val="18"/>
        </w:numPr>
        <w:jc w:val="both"/>
        <w:rPr>
          <w:color w:val="808080"/>
        </w:rPr>
      </w:pPr>
      <w:r w:rsidRPr="00814BF8">
        <w:rPr>
          <w:color w:val="808080"/>
        </w:rPr>
        <w:t>Technological integration: RFID, unified POS-CRM systems, and generative AI for customer service and product search are no longer isolated tools—they are orchestrated for real-time data consistency and operational agility.</w:t>
      </w:r>
    </w:p>
    <w:p w14:paraId="04D2A1C5" w14:textId="77777777" w:rsidR="00814BF8" w:rsidRDefault="00814BF8" w:rsidP="00814BF8">
      <w:pPr>
        <w:pStyle w:val="Paragraphedeliste"/>
        <w:rPr>
          <w:color w:val="808080"/>
        </w:rPr>
      </w:pPr>
    </w:p>
    <w:p w14:paraId="4A943EBA" w14:textId="77777777" w:rsidR="00814BF8" w:rsidRPr="00814BF8" w:rsidRDefault="00814BF8" w:rsidP="00814BF8">
      <w:pPr>
        <w:jc w:val="both"/>
        <w:rPr>
          <w:color w:val="808080"/>
        </w:rPr>
      </w:pPr>
    </w:p>
    <w:p w14:paraId="34372F60" w14:textId="77777777" w:rsidR="00814BF8" w:rsidRPr="00814BF8" w:rsidRDefault="00814BF8" w:rsidP="00814BF8">
      <w:pPr>
        <w:pStyle w:val="Paragraphedeliste"/>
        <w:numPr>
          <w:ilvl w:val="0"/>
          <w:numId w:val="18"/>
        </w:numPr>
        <w:jc w:val="both"/>
        <w:rPr>
          <w:color w:val="808080"/>
        </w:rPr>
      </w:pPr>
      <w:r w:rsidRPr="00814BF8">
        <w:rPr>
          <w:color w:val="808080"/>
        </w:rPr>
        <w:t>Personalization at scale: centralized customer data enables refined communications, channel-specific assortments, and better-synchronized loyalty programs.</w:t>
      </w:r>
    </w:p>
    <w:p w14:paraId="1F94B3A6" w14:textId="77777777" w:rsidR="00814BF8" w:rsidRDefault="00814BF8" w:rsidP="00814BF8">
      <w:pPr>
        <w:pStyle w:val="Paragraphedeliste"/>
        <w:rPr>
          <w:color w:val="808080"/>
        </w:rPr>
      </w:pPr>
    </w:p>
    <w:p w14:paraId="44214C7E" w14:textId="77777777" w:rsidR="00814BF8" w:rsidRPr="00814BF8" w:rsidRDefault="00814BF8" w:rsidP="00814BF8">
      <w:pPr>
        <w:jc w:val="both"/>
        <w:rPr>
          <w:color w:val="808080"/>
        </w:rPr>
      </w:pPr>
    </w:p>
    <w:p w14:paraId="4C8056B6" w14:textId="77777777" w:rsidR="00814BF8" w:rsidRPr="00814BF8" w:rsidRDefault="00814BF8" w:rsidP="00814BF8">
      <w:pPr>
        <w:jc w:val="both"/>
        <w:rPr>
          <w:color w:val="808080"/>
        </w:rPr>
      </w:pPr>
      <w:r w:rsidRPr="00814BF8">
        <w:rPr>
          <w:color w:val="808080"/>
        </w:rPr>
        <w:t>Challenges persist:</w:t>
      </w:r>
    </w:p>
    <w:p w14:paraId="728B7542" w14:textId="77777777" w:rsidR="00814BF8" w:rsidRPr="00814BF8" w:rsidRDefault="00814BF8" w:rsidP="00814BF8">
      <w:pPr>
        <w:jc w:val="both"/>
        <w:rPr>
          <w:color w:val="808080"/>
        </w:rPr>
      </w:pPr>
    </w:p>
    <w:p w14:paraId="6B1E4974" w14:textId="77777777" w:rsidR="00814BF8" w:rsidRPr="00814BF8" w:rsidRDefault="00814BF8" w:rsidP="00814BF8">
      <w:pPr>
        <w:pStyle w:val="Paragraphedeliste"/>
        <w:numPr>
          <w:ilvl w:val="0"/>
          <w:numId w:val="19"/>
        </w:numPr>
        <w:jc w:val="both"/>
        <w:rPr>
          <w:color w:val="808080"/>
        </w:rPr>
      </w:pPr>
      <w:r w:rsidRPr="00814BF8">
        <w:rPr>
          <w:color w:val="808080"/>
        </w:rPr>
        <w:t>Rising logistics costs and environmental pressures demand more efficient delivery and returns processes.</w:t>
      </w:r>
    </w:p>
    <w:p w14:paraId="03F4D750" w14:textId="77777777" w:rsidR="00814BF8" w:rsidRPr="00814BF8" w:rsidRDefault="00814BF8" w:rsidP="00814BF8">
      <w:pPr>
        <w:jc w:val="both"/>
        <w:rPr>
          <w:color w:val="808080"/>
        </w:rPr>
      </w:pPr>
    </w:p>
    <w:p w14:paraId="62F4C864" w14:textId="77777777" w:rsidR="00814BF8" w:rsidRPr="00814BF8" w:rsidRDefault="00814BF8" w:rsidP="00814BF8">
      <w:pPr>
        <w:pStyle w:val="Paragraphedeliste"/>
        <w:numPr>
          <w:ilvl w:val="0"/>
          <w:numId w:val="19"/>
        </w:numPr>
        <w:jc w:val="both"/>
        <w:rPr>
          <w:color w:val="808080"/>
        </w:rPr>
      </w:pPr>
      <w:r w:rsidRPr="00814BF8">
        <w:rPr>
          <w:color w:val="808080"/>
        </w:rPr>
        <w:t>Social media, especially TikTok, continues to create spikes in brand awareness, but sustained loyalty requires solid relationship strategies.</w:t>
      </w:r>
    </w:p>
    <w:p w14:paraId="26BC99CF" w14:textId="77777777" w:rsidR="00814BF8" w:rsidRDefault="00814BF8" w:rsidP="00814BF8">
      <w:pPr>
        <w:pStyle w:val="Paragraphedeliste"/>
        <w:rPr>
          <w:color w:val="808080"/>
        </w:rPr>
      </w:pPr>
    </w:p>
    <w:p w14:paraId="63B8843C" w14:textId="77777777" w:rsidR="00814BF8" w:rsidRPr="00814BF8" w:rsidRDefault="00814BF8" w:rsidP="00814BF8">
      <w:pPr>
        <w:jc w:val="both"/>
        <w:rPr>
          <w:color w:val="808080"/>
        </w:rPr>
      </w:pPr>
    </w:p>
    <w:p w14:paraId="38B5DED1" w14:textId="77777777" w:rsidR="00814BF8" w:rsidRPr="00814BF8" w:rsidRDefault="00814BF8" w:rsidP="00814BF8">
      <w:pPr>
        <w:pStyle w:val="Paragraphedeliste"/>
        <w:numPr>
          <w:ilvl w:val="0"/>
          <w:numId w:val="19"/>
        </w:numPr>
        <w:jc w:val="both"/>
        <w:rPr>
          <w:color w:val="808080"/>
        </w:rPr>
      </w:pPr>
      <w:r w:rsidRPr="00814BF8">
        <w:rPr>
          <w:color w:val="808080"/>
        </w:rPr>
        <w:t>Intensifying competition from digital-native brands and international giants forces differentiation through experience value rather than price alone.</w:t>
      </w:r>
    </w:p>
    <w:p w14:paraId="2C655E03" w14:textId="77777777" w:rsidR="00814BF8" w:rsidRDefault="00814BF8" w:rsidP="00814BF8">
      <w:pPr>
        <w:pStyle w:val="Paragraphedeliste"/>
        <w:rPr>
          <w:color w:val="808080"/>
        </w:rPr>
      </w:pPr>
    </w:p>
    <w:p w14:paraId="3431DCC8" w14:textId="77777777" w:rsidR="00814BF8" w:rsidRPr="00814BF8" w:rsidRDefault="00814BF8" w:rsidP="00814BF8">
      <w:pPr>
        <w:jc w:val="both"/>
        <w:rPr>
          <w:color w:val="808080"/>
        </w:rPr>
      </w:pPr>
    </w:p>
    <w:p w14:paraId="76A075C3" w14:textId="77777777" w:rsidR="00814BF8" w:rsidRDefault="00814BF8" w:rsidP="00814BF8">
      <w:pPr>
        <w:jc w:val="both"/>
        <w:rPr>
          <w:color w:val="808080"/>
        </w:rPr>
      </w:pPr>
      <w:r w:rsidRPr="00814BF8">
        <w:rPr>
          <w:color w:val="808080"/>
        </w:rPr>
        <w:t>In 2025, omnichannel is no longer a project or a trend—it is the standard model. Leaders are those who align culture, technology, operations, and customer relationships to deliver seamless journeys, regardless of the channel chosen.</w:t>
      </w:r>
    </w:p>
    <w:p w14:paraId="38C06EDF" w14:textId="77777777" w:rsidR="00814BF8" w:rsidRDefault="00814BF8" w:rsidP="00814BF8">
      <w:pPr>
        <w:jc w:val="both"/>
        <w:rPr>
          <w:color w:val="808080"/>
        </w:rPr>
      </w:pPr>
    </w:p>
    <w:p w14:paraId="5B755BCB" w14:textId="49697E5A" w:rsidR="00A46358" w:rsidRDefault="00814BF8">
      <w:pPr>
        <w:jc w:val="both"/>
        <w:rPr>
          <w:color w:val="808080"/>
        </w:rPr>
      </w:pPr>
      <w:r w:rsidRPr="00814BF8">
        <w:rPr>
          <w:color w:val="808080"/>
        </w:rPr>
        <w:t>The 2025 High-Level Group brought together senior leaders from leading retail and omnichannel brands to shape the future of EU cross-border commerce. Through collaborative discussions, case studies, and strategic foresight, we aligned around shared challenges and opportunities, building a collective vision for the year ahead.</w:t>
      </w:r>
    </w:p>
    <w:p w14:paraId="0000000D" w14:textId="3BF25A0C" w:rsidR="00474109" w:rsidRDefault="005E3B08">
      <w:pPr>
        <w:jc w:val="both"/>
        <w:rPr>
          <w:color w:val="808080"/>
        </w:rPr>
      </w:pPr>
      <w:r w:rsidRPr="005E3B08">
        <w:rPr>
          <w:color w:val="808080"/>
        </w:rPr>
        <w:t>This paper synthesizes discussions and insights from our members across multiple sectors, highlighting key omnichannel trends, strategies, and technologies shaping the future</w:t>
      </w:r>
      <w:r>
        <w:rPr>
          <w:color w:val="808080"/>
        </w:rPr>
        <w:t>.</w:t>
      </w:r>
    </w:p>
    <w:p w14:paraId="06E00255" w14:textId="77777777" w:rsidR="00AB719B" w:rsidRDefault="00AB719B">
      <w:pPr>
        <w:jc w:val="both"/>
        <w:rPr>
          <w:color w:val="808080"/>
        </w:rPr>
      </w:pPr>
    </w:p>
    <w:p w14:paraId="76BEB855" w14:textId="77777777" w:rsidR="00720398" w:rsidRDefault="00720398" w:rsidP="00720398">
      <w:pPr>
        <w:jc w:val="both"/>
        <w:rPr>
          <w:color w:val="808080"/>
        </w:rPr>
      </w:pPr>
      <w:r w:rsidRPr="00720398">
        <w:rPr>
          <w:color w:val="808080"/>
        </w:rPr>
        <w:t>Many 2024 themes reappear in 2025, albeit evolved</w:t>
      </w:r>
      <w:r>
        <w:rPr>
          <w:color w:val="808080"/>
        </w:rPr>
        <w:t xml:space="preserve"> like t</w:t>
      </w:r>
      <w:r w:rsidRPr="00720398">
        <w:rPr>
          <w:color w:val="808080"/>
        </w:rPr>
        <w:t>echnological innovation (RFID, AI, real-time integration)</w:t>
      </w:r>
      <w:r>
        <w:rPr>
          <w:color w:val="808080"/>
        </w:rPr>
        <w:t>, s</w:t>
      </w:r>
      <w:r w:rsidRPr="00720398">
        <w:rPr>
          <w:color w:val="808080"/>
        </w:rPr>
        <w:t>tore staff engagement as a link between channels</w:t>
      </w:r>
      <w:r>
        <w:rPr>
          <w:color w:val="808080"/>
        </w:rPr>
        <w:t>, c</w:t>
      </w:r>
      <w:r w:rsidRPr="00720398">
        <w:rPr>
          <w:color w:val="808080"/>
        </w:rPr>
        <w:t>orporate culture alignment to break silos</w:t>
      </w:r>
      <w:r>
        <w:rPr>
          <w:color w:val="808080"/>
        </w:rPr>
        <w:t>, c</w:t>
      </w:r>
      <w:r w:rsidRPr="00720398">
        <w:rPr>
          <w:color w:val="808080"/>
        </w:rPr>
        <w:t>ustomer-centricity through data and personalization</w:t>
      </w:r>
      <w:r>
        <w:rPr>
          <w:color w:val="808080"/>
        </w:rPr>
        <w:t xml:space="preserve">. </w:t>
      </w:r>
    </w:p>
    <w:p w14:paraId="4470B3FA" w14:textId="77777777" w:rsidR="00720398" w:rsidRDefault="00720398" w:rsidP="00720398">
      <w:pPr>
        <w:jc w:val="both"/>
        <w:rPr>
          <w:color w:val="808080"/>
        </w:rPr>
      </w:pPr>
    </w:p>
    <w:p w14:paraId="182DABD5" w14:textId="6F5FACAF" w:rsidR="005E3B08" w:rsidRDefault="00814BF8" w:rsidP="00720398">
      <w:pPr>
        <w:jc w:val="both"/>
        <w:rPr>
          <w:color w:val="808080"/>
        </w:rPr>
      </w:pPr>
      <w:r>
        <w:rPr>
          <w:color w:val="808080"/>
        </w:rPr>
        <w:t>T</w:t>
      </w:r>
      <w:r w:rsidR="005E3B08" w:rsidRPr="005E3B08">
        <w:rPr>
          <w:color w:val="808080"/>
        </w:rPr>
        <w:t xml:space="preserve">he </w:t>
      </w:r>
      <w:r w:rsidRPr="00814BF8">
        <w:rPr>
          <w:color w:val="808080"/>
        </w:rPr>
        <w:t xml:space="preserve">2025 </w:t>
      </w:r>
      <w:r>
        <w:rPr>
          <w:color w:val="808080"/>
        </w:rPr>
        <w:t>p</w:t>
      </w:r>
      <w:r w:rsidRPr="00814BF8">
        <w:rPr>
          <w:color w:val="808080"/>
        </w:rPr>
        <w:t xml:space="preserve">riority </w:t>
      </w:r>
      <w:r>
        <w:rPr>
          <w:color w:val="808080"/>
        </w:rPr>
        <w:t>t</w:t>
      </w:r>
      <w:r w:rsidRPr="00814BF8">
        <w:rPr>
          <w:color w:val="808080"/>
        </w:rPr>
        <w:t>hemes</w:t>
      </w:r>
      <w:r>
        <w:rPr>
          <w:color w:val="808080"/>
        </w:rPr>
        <w:t xml:space="preserve"> were:</w:t>
      </w:r>
    </w:p>
    <w:p w14:paraId="331ED3A4" w14:textId="79D640B2" w:rsidR="00814BF8" w:rsidRPr="00814BF8" w:rsidRDefault="00814BF8" w:rsidP="00814BF8">
      <w:pPr>
        <w:pStyle w:val="Paragraphedeliste"/>
        <w:numPr>
          <w:ilvl w:val="0"/>
          <w:numId w:val="20"/>
        </w:numPr>
        <w:rPr>
          <w:color w:val="808080"/>
        </w:rPr>
      </w:pPr>
      <w:r w:rsidRPr="00814BF8">
        <w:rPr>
          <w:color w:val="808080"/>
        </w:rPr>
        <w:t xml:space="preserve">Contextualization &amp; </w:t>
      </w:r>
      <w:r>
        <w:rPr>
          <w:color w:val="808080"/>
        </w:rPr>
        <w:t>p</w:t>
      </w:r>
      <w:r w:rsidRPr="00814BF8">
        <w:rPr>
          <w:color w:val="808080"/>
        </w:rPr>
        <w:t>hygital Integration</w:t>
      </w:r>
    </w:p>
    <w:p w14:paraId="40AA159E" w14:textId="77777777" w:rsidR="00814BF8" w:rsidRPr="00814BF8" w:rsidRDefault="00814BF8" w:rsidP="00814BF8">
      <w:pPr>
        <w:rPr>
          <w:color w:val="808080"/>
        </w:rPr>
      </w:pPr>
    </w:p>
    <w:p w14:paraId="580C1C79" w14:textId="73ABC5FA" w:rsidR="00814BF8" w:rsidRPr="00814BF8" w:rsidRDefault="00814BF8" w:rsidP="00814BF8">
      <w:pPr>
        <w:pStyle w:val="Paragraphedeliste"/>
        <w:numPr>
          <w:ilvl w:val="0"/>
          <w:numId w:val="20"/>
        </w:numPr>
        <w:rPr>
          <w:color w:val="808080"/>
        </w:rPr>
      </w:pPr>
      <w:r w:rsidRPr="00814BF8">
        <w:rPr>
          <w:color w:val="808080"/>
        </w:rPr>
        <w:t xml:space="preserve">Automation &amp; </w:t>
      </w:r>
      <w:r>
        <w:rPr>
          <w:color w:val="808080"/>
        </w:rPr>
        <w:t>i</w:t>
      </w:r>
      <w:r w:rsidRPr="00814BF8">
        <w:rPr>
          <w:color w:val="808080"/>
        </w:rPr>
        <w:t>nternational Expansion</w:t>
      </w:r>
    </w:p>
    <w:p w14:paraId="63AD3222" w14:textId="77777777" w:rsidR="00814BF8" w:rsidRPr="00814BF8" w:rsidRDefault="00814BF8" w:rsidP="00814BF8">
      <w:pPr>
        <w:rPr>
          <w:color w:val="808080"/>
        </w:rPr>
      </w:pPr>
    </w:p>
    <w:p w14:paraId="33ED9E91" w14:textId="02300C4E" w:rsidR="00814BF8" w:rsidRPr="00F64593" w:rsidRDefault="00814BF8" w:rsidP="00F64593">
      <w:pPr>
        <w:pStyle w:val="Paragraphedeliste"/>
        <w:numPr>
          <w:ilvl w:val="0"/>
          <w:numId w:val="20"/>
        </w:numPr>
        <w:rPr>
          <w:color w:val="808080"/>
        </w:rPr>
      </w:pPr>
      <w:r w:rsidRPr="00814BF8">
        <w:rPr>
          <w:color w:val="808080"/>
        </w:rPr>
        <w:t xml:space="preserve">Corporate </w:t>
      </w:r>
      <w:r>
        <w:rPr>
          <w:color w:val="808080"/>
        </w:rPr>
        <w:t>c</w:t>
      </w:r>
      <w:r w:rsidRPr="00814BF8">
        <w:rPr>
          <w:color w:val="808080"/>
        </w:rPr>
        <w:t xml:space="preserve">ulture </w:t>
      </w:r>
      <w:r>
        <w:rPr>
          <w:color w:val="808080"/>
        </w:rPr>
        <w:t>a</w:t>
      </w:r>
      <w:r w:rsidRPr="00814BF8">
        <w:rPr>
          <w:color w:val="808080"/>
        </w:rPr>
        <w:t>lignment</w:t>
      </w:r>
      <w:r w:rsidR="00F64593">
        <w:rPr>
          <w:color w:val="808080"/>
        </w:rPr>
        <w:t xml:space="preserve"> &amp; </w:t>
      </w:r>
      <w:r w:rsidRPr="00F64593">
        <w:rPr>
          <w:color w:val="808080"/>
        </w:rPr>
        <w:t xml:space="preserve">Store </w:t>
      </w:r>
      <w:r w:rsidR="00F64593">
        <w:rPr>
          <w:color w:val="808080"/>
        </w:rPr>
        <w:t>s</w:t>
      </w:r>
      <w:r w:rsidRPr="00F64593">
        <w:rPr>
          <w:color w:val="808080"/>
        </w:rPr>
        <w:t>taff empowerment</w:t>
      </w:r>
    </w:p>
    <w:p w14:paraId="3DE8F92B" w14:textId="77777777" w:rsidR="00814BF8" w:rsidRPr="00814BF8" w:rsidRDefault="00814BF8" w:rsidP="00814BF8">
      <w:pPr>
        <w:rPr>
          <w:color w:val="808080"/>
        </w:rPr>
      </w:pPr>
    </w:p>
    <w:p w14:paraId="2DABADF4" w14:textId="77777777" w:rsidR="00814BF8" w:rsidRPr="00814BF8" w:rsidRDefault="00814BF8" w:rsidP="00814BF8">
      <w:pPr>
        <w:pStyle w:val="Paragraphedeliste"/>
        <w:numPr>
          <w:ilvl w:val="0"/>
          <w:numId w:val="20"/>
        </w:numPr>
        <w:rPr>
          <w:color w:val="808080"/>
        </w:rPr>
      </w:pPr>
      <w:r w:rsidRPr="00814BF8">
        <w:rPr>
          <w:color w:val="808080"/>
        </w:rPr>
        <w:t>Technology as a Cornerstone</w:t>
      </w:r>
    </w:p>
    <w:p w14:paraId="2E3D407C" w14:textId="77777777" w:rsidR="00814BF8" w:rsidRPr="00814BF8" w:rsidRDefault="00814BF8" w:rsidP="00814BF8">
      <w:pPr>
        <w:rPr>
          <w:color w:val="808080"/>
        </w:rPr>
      </w:pPr>
    </w:p>
    <w:p w14:paraId="17EACC6D" w14:textId="77777777" w:rsidR="00814BF8" w:rsidRDefault="00814BF8" w:rsidP="00814BF8">
      <w:pPr>
        <w:pStyle w:val="Paragraphedeliste"/>
        <w:numPr>
          <w:ilvl w:val="0"/>
          <w:numId w:val="20"/>
        </w:numPr>
        <w:rPr>
          <w:color w:val="808080"/>
        </w:rPr>
      </w:pPr>
      <w:r w:rsidRPr="00814BF8">
        <w:rPr>
          <w:color w:val="808080"/>
        </w:rPr>
        <w:t>Customer-Centric Strategies</w:t>
      </w:r>
    </w:p>
    <w:p w14:paraId="25B13A21" w14:textId="77777777" w:rsidR="00814BF8" w:rsidRPr="00814BF8" w:rsidRDefault="00814BF8" w:rsidP="00814BF8">
      <w:pPr>
        <w:pStyle w:val="Paragraphedeliste"/>
        <w:rPr>
          <w:color w:val="808080"/>
        </w:rPr>
      </w:pPr>
    </w:p>
    <w:p w14:paraId="648FCB8E" w14:textId="30ADD5AB" w:rsidR="00AB719B" w:rsidRPr="00814BF8" w:rsidRDefault="00814BF8" w:rsidP="00814BF8">
      <w:pPr>
        <w:pStyle w:val="Paragraphedeliste"/>
        <w:numPr>
          <w:ilvl w:val="0"/>
          <w:numId w:val="20"/>
        </w:numPr>
        <w:rPr>
          <w:color w:val="808080"/>
        </w:rPr>
      </w:pPr>
      <w:r w:rsidRPr="00814BF8">
        <w:rPr>
          <w:color w:val="808080"/>
        </w:rPr>
        <w:t>Cross-Channel Collaboration</w:t>
      </w:r>
      <w:r w:rsidR="00AB719B" w:rsidRPr="00814BF8">
        <w:rPr>
          <w:rFonts w:ascii="Poppins" w:eastAsia="Poppins" w:hAnsi="Poppins" w:cs="Poppins"/>
          <w:color w:val="B22D7F"/>
          <w:sz w:val="80"/>
          <w:szCs w:val="80"/>
        </w:rPr>
        <w:br w:type="page"/>
      </w:r>
    </w:p>
    <w:p w14:paraId="6E8EDDF6" w14:textId="77777777" w:rsidR="00F64593" w:rsidRDefault="00F64593">
      <w:pPr>
        <w:pBdr>
          <w:top w:val="nil"/>
          <w:left w:val="nil"/>
          <w:bottom w:val="nil"/>
          <w:right w:val="nil"/>
          <w:between w:val="nil"/>
        </w:pBdr>
        <w:shd w:val="clear" w:color="auto" w:fill="FFFFFF"/>
        <w:jc w:val="both"/>
        <w:rPr>
          <w:rFonts w:ascii="Poppins" w:eastAsia="Poppins" w:hAnsi="Poppins" w:cs="Poppins"/>
          <w:color w:val="B22D7F"/>
          <w:sz w:val="80"/>
          <w:szCs w:val="80"/>
        </w:rPr>
      </w:pPr>
      <w:r w:rsidRPr="00F64593">
        <w:rPr>
          <w:rFonts w:ascii="Poppins" w:eastAsia="Poppins" w:hAnsi="Poppins" w:cs="Poppins"/>
          <w:color w:val="B22D7F"/>
          <w:sz w:val="80"/>
          <w:szCs w:val="80"/>
        </w:rPr>
        <w:lastRenderedPageBreak/>
        <w:t xml:space="preserve">Contextualization &amp; </w:t>
      </w:r>
      <w:r>
        <w:rPr>
          <w:rFonts w:ascii="Poppins" w:eastAsia="Poppins" w:hAnsi="Poppins" w:cs="Poppins"/>
          <w:color w:val="B22D7F"/>
          <w:sz w:val="80"/>
          <w:szCs w:val="80"/>
        </w:rPr>
        <w:t>p</w:t>
      </w:r>
      <w:r w:rsidRPr="00F64593">
        <w:rPr>
          <w:rFonts w:ascii="Poppins" w:eastAsia="Poppins" w:hAnsi="Poppins" w:cs="Poppins"/>
          <w:color w:val="B22D7F"/>
          <w:sz w:val="80"/>
          <w:szCs w:val="80"/>
        </w:rPr>
        <w:t xml:space="preserve">hygital </w:t>
      </w:r>
      <w:r>
        <w:rPr>
          <w:rFonts w:ascii="Poppins" w:eastAsia="Poppins" w:hAnsi="Poppins" w:cs="Poppins"/>
          <w:color w:val="B22D7F"/>
          <w:sz w:val="80"/>
          <w:szCs w:val="80"/>
        </w:rPr>
        <w:t>i</w:t>
      </w:r>
      <w:r w:rsidRPr="00F64593">
        <w:rPr>
          <w:rFonts w:ascii="Poppins" w:eastAsia="Poppins" w:hAnsi="Poppins" w:cs="Poppins"/>
          <w:color w:val="B22D7F"/>
          <w:sz w:val="80"/>
          <w:szCs w:val="80"/>
        </w:rPr>
        <w:t xml:space="preserve">ntegration </w:t>
      </w:r>
    </w:p>
    <w:p w14:paraId="7AFA3DC9" w14:textId="5FF60DB2" w:rsidR="00FA1428" w:rsidRDefault="00CE51E1">
      <w:pPr>
        <w:jc w:val="both"/>
        <w:rPr>
          <w:color w:val="808080"/>
        </w:rPr>
      </w:pPr>
      <w:r w:rsidRPr="00CE51E1">
        <w:rPr>
          <w:color w:val="808080"/>
        </w:rPr>
        <w:t xml:space="preserve">While 2024 </w:t>
      </w:r>
      <w:r>
        <w:rPr>
          <w:color w:val="808080"/>
        </w:rPr>
        <w:t xml:space="preserve">Blue Paper </w:t>
      </w:r>
      <w:r w:rsidRPr="00CE51E1">
        <w:rPr>
          <w:color w:val="808080"/>
        </w:rPr>
        <w:t xml:space="preserve">mentioned blending online/offline, 2025 elevates “phygital integration” as the </w:t>
      </w:r>
      <w:proofErr w:type="gramStart"/>
      <w:r>
        <w:rPr>
          <w:color w:val="808080"/>
        </w:rPr>
        <w:t xml:space="preserve">first </w:t>
      </w:r>
      <w:r w:rsidRPr="00CE51E1">
        <w:rPr>
          <w:color w:val="808080"/>
        </w:rPr>
        <w:t>priority</w:t>
      </w:r>
      <w:proofErr w:type="gramEnd"/>
      <w:r w:rsidRPr="00CE51E1">
        <w:rPr>
          <w:color w:val="808080"/>
        </w:rPr>
        <w:t>, supported by richer examples (immersive stores, airport retail, spa experiences).</w:t>
      </w:r>
      <w:r>
        <w:rPr>
          <w:color w:val="808080"/>
        </w:rPr>
        <w:t xml:space="preserve">  </w:t>
      </w:r>
      <w:r w:rsidR="00F64593" w:rsidRPr="00F64593">
        <w:rPr>
          <w:color w:val="808080"/>
        </w:rPr>
        <w:t xml:space="preserve">Success lies in adapting to local market realities while delivering a consistent brand experience. </w:t>
      </w:r>
    </w:p>
    <w:p w14:paraId="30A3070B" w14:textId="16D6CF88" w:rsidR="00FA1428" w:rsidRDefault="006E4598">
      <w:pPr>
        <w:jc w:val="both"/>
        <w:rPr>
          <w:color w:val="808080"/>
        </w:rPr>
      </w:pPr>
      <w:r w:rsidRPr="006E4598">
        <w:rPr>
          <w:color w:val="808080"/>
        </w:rPr>
        <w:t>L’Occitane excels in crafting tailored experiences across markets—its airport retail, spas, immersive flagship stores, and curated wholesale assortments meet customers wherever they are.</w:t>
      </w:r>
      <w:r>
        <w:rPr>
          <w:color w:val="808080"/>
        </w:rPr>
        <w:t xml:space="preserve"> It </w:t>
      </w:r>
      <w:r w:rsidR="00FA1428" w:rsidRPr="00FA1428">
        <w:rPr>
          <w:color w:val="808080"/>
        </w:rPr>
        <w:t xml:space="preserve">shows how diversified touchpoints—supported by tailored assortments—can build lasting loyalty. From macaron cafés to engraving stations, the brand uses in-person experiences to reinforce online engagement. </w:t>
      </w:r>
    </w:p>
    <w:p w14:paraId="14795DB0" w14:textId="77777777" w:rsidR="0028541B" w:rsidRDefault="0028541B">
      <w:pPr>
        <w:jc w:val="both"/>
        <w:rPr>
          <w:color w:val="808080"/>
        </w:rPr>
      </w:pPr>
    </w:p>
    <w:p w14:paraId="0D525A0E" w14:textId="47048367" w:rsidR="0028541B" w:rsidRDefault="00CF3198">
      <w:pPr>
        <w:jc w:val="both"/>
        <w:rPr>
          <w:color w:val="808080"/>
        </w:rPr>
      </w:pPr>
      <w:r w:rsidRPr="00CF3198">
        <w:rPr>
          <w:color w:val="808080"/>
        </w:rPr>
        <w:t>Marie Méro illustrates the phygital journey on a smaller scale. With 11 boutiques in Belgium and one in Maastricht, the brand uses local store openings to raise visibility abroad, complementing its e-commerce presence. These physical spaces not only facilitate online returns (11% are processed in-store) but also act as recruitment engines for digital customers, blending emotional engagement with digital convenience.</w:t>
      </w:r>
      <w:r>
        <w:rPr>
          <w:color w:val="808080"/>
        </w:rPr>
        <w:t xml:space="preserve"> Still it </w:t>
      </w:r>
      <w:r w:rsidR="0028541B" w:rsidRPr="0028541B">
        <w:rPr>
          <w:color w:val="808080"/>
        </w:rPr>
        <w:t xml:space="preserve">faces the challenge of low international brand awareness. </w:t>
      </w:r>
    </w:p>
    <w:p w14:paraId="07C024B0" w14:textId="77777777" w:rsidR="0028541B" w:rsidRDefault="0028541B">
      <w:pPr>
        <w:jc w:val="both"/>
        <w:rPr>
          <w:color w:val="808080"/>
        </w:rPr>
      </w:pPr>
    </w:p>
    <w:p w14:paraId="45D4B981" w14:textId="0007464C" w:rsidR="00150DD9" w:rsidRPr="00FB5E76" w:rsidRDefault="0028541B">
      <w:pPr>
        <w:jc w:val="both"/>
        <w:rPr>
          <w:color w:val="EE0000"/>
        </w:rPr>
      </w:pPr>
      <w:r w:rsidRPr="0028541B">
        <w:rPr>
          <w:color w:val="808080"/>
        </w:rPr>
        <w:t xml:space="preserve">L’Occitane, in turn, must address the fact that consumers increasingly mix brands within routines, and social media virality often results in short-lived spikes in awareness. </w:t>
      </w:r>
      <w:r w:rsidR="00FB5E76" w:rsidRPr="00FB5E76">
        <w:rPr>
          <w:color w:val="808080"/>
        </w:rPr>
        <w:t>L’Occitane’s phygital experience combines cafés, spas, immersive flagships and hotels/airports as sensory entry points into the brand.</w:t>
      </w:r>
      <w:r w:rsidR="00FB5E76">
        <w:rPr>
          <w:color w:val="808080"/>
        </w:rPr>
        <w:t xml:space="preserve">  </w:t>
      </w:r>
      <w:r w:rsidR="00FB5E76" w:rsidRPr="00FB5E76">
        <w:rPr>
          <w:color w:val="EE0000"/>
        </w:rPr>
        <w:t>Ruby collaboration offering at-home massages with L’Occitane products, showing how the brand extends its experience to the customer’s home.</w:t>
      </w:r>
    </w:p>
    <w:p w14:paraId="25B0F1C5" w14:textId="77777777" w:rsidR="00150DD9" w:rsidRDefault="00150DD9">
      <w:pPr>
        <w:jc w:val="both"/>
        <w:rPr>
          <w:color w:val="808080"/>
        </w:rPr>
      </w:pPr>
    </w:p>
    <w:p w14:paraId="55BD79BD" w14:textId="0CDD6D26" w:rsidR="006E4598" w:rsidRDefault="0028541B">
      <w:pPr>
        <w:jc w:val="both"/>
        <w:rPr>
          <w:color w:val="808080"/>
        </w:rPr>
      </w:pPr>
      <w:r w:rsidRPr="0028541B">
        <w:rPr>
          <w:color w:val="808080"/>
        </w:rPr>
        <w:t>Literature stresses that contextual relevance—product mix, messaging, and experiences—must reflect regional culture, consumer habits, and purchasing power.</w:t>
      </w:r>
    </w:p>
    <w:p w14:paraId="0C2A9AEC" w14:textId="36F6E2C1" w:rsidR="00AA57AB" w:rsidRDefault="00150DD9">
      <w:pPr>
        <w:jc w:val="both"/>
        <w:rPr>
          <w:color w:val="808080"/>
        </w:rPr>
      </w:pPr>
      <w:r>
        <w:rPr>
          <w:color w:val="808080"/>
        </w:rPr>
        <w:t>It also</w:t>
      </w:r>
      <w:r w:rsidR="00FA1428" w:rsidRPr="00FA1428">
        <w:rPr>
          <w:color w:val="808080"/>
        </w:rPr>
        <w:t xml:space="preserve"> confirms that combining sensory-rich offline elements with digital convenience meets both emotional and functional customer needs.</w:t>
      </w:r>
      <w:r>
        <w:rPr>
          <w:color w:val="808080"/>
        </w:rPr>
        <w:t xml:space="preserve">  </w:t>
      </w:r>
      <w:r w:rsidR="00FA1428">
        <w:rPr>
          <w:color w:val="808080"/>
        </w:rPr>
        <w:t xml:space="preserve">It is of primary importance for </w:t>
      </w:r>
      <w:r w:rsidR="00F64593" w:rsidRPr="00F64593">
        <w:rPr>
          <w:color w:val="808080"/>
        </w:rPr>
        <w:t xml:space="preserve">consumers </w:t>
      </w:r>
      <w:r w:rsidR="006E4598">
        <w:rPr>
          <w:color w:val="808080"/>
        </w:rPr>
        <w:t>to join</w:t>
      </w:r>
      <w:r w:rsidR="00F64593" w:rsidRPr="00F64593">
        <w:rPr>
          <w:color w:val="808080"/>
        </w:rPr>
        <w:t xml:space="preserve"> both convenience and emotional engagement—phygital bridges this gap by blending digital ease with sensory-rich offline encounters. </w:t>
      </w:r>
    </w:p>
    <w:p w14:paraId="07C842AD" w14:textId="794BD1DB" w:rsidR="00AA57AB" w:rsidRDefault="00AA57AB">
      <w:pPr>
        <w:jc w:val="both"/>
        <w:rPr>
          <w:color w:val="808080"/>
        </w:rPr>
      </w:pPr>
      <w:r w:rsidRPr="00AA57AB">
        <w:rPr>
          <w:color w:val="808080"/>
        </w:rPr>
        <w:t xml:space="preserve">Leaders </w:t>
      </w:r>
      <w:proofErr w:type="gramStart"/>
      <w:r w:rsidR="00150DD9">
        <w:rPr>
          <w:color w:val="808080"/>
        </w:rPr>
        <w:t>have to</w:t>
      </w:r>
      <w:proofErr w:type="gramEnd"/>
      <w:r w:rsidR="00150DD9">
        <w:rPr>
          <w:color w:val="808080"/>
        </w:rPr>
        <w:t xml:space="preserve"> </w:t>
      </w:r>
      <w:r w:rsidRPr="00AA57AB">
        <w:rPr>
          <w:color w:val="808080"/>
        </w:rPr>
        <w:t>design journeys where every channel enriches the others, as seen in L’Occitane’s multi-touchpoint approach.</w:t>
      </w:r>
    </w:p>
    <w:p w14:paraId="36B9729D" w14:textId="0D1C27AC" w:rsidR="005E3B08" w:rsidRDefault="00F64593">
      <w:pPr>
        <w:jc w:val="both"/>
        <w:rPr>
          <w:rFonts w:ascii="Poppins" w:eastAsia="Poppins" w:hAnsi="Poppins" w:cs="Poppins"/>
          <w:color w:val="B22D7F"/>
          <w:sz w:val="80"/>
          <w:szCs w:val="80"/>
        </w:rPr>
      </w:pPr>
      <w:r w:rsidRPr="00F64593">
        <w:rPr>
          <w:rFonts w:ascii="Poppins" w:eastAsia="Poppins" w:hAnsi="Poppins" w:cs="Poppins"/>
          <w:color w:val="B22D7F"/>
          <w:sz w:val="80"/>
          <w:szCs w:val="80"/>
        </w:rPr>
        <w:lastRenderedPageBreak/>
        <w:t xml:space="preserve">Automation &amp; </w:t>
      </w:r>
      <w:r>
        <w:rPr>
          <w:rFonts w:ascii="Poppins" w:eastAsia="Poppins" w:hAnsi="Poppins" w:cs="Poppins"/>
          <w:color w:val="B22D7F"/>
          <w:sz w:val="80"/>
          <w:szCs w:val="80"/>
        </w:rPr>
        <w:t>i</w:t>
      </w:r>
      <w:r w:rsidRPr="00F64593">
        <w:rPr>
          <w:rFonts w:ascii="Poppins" w:eastAsia="Poppins" w:hAnsi="Poppins" w:cs="Poppins"/>
          <w:color w:val="B22D7F"/>
          <w:sz w:val="80"/>
          <w:szCs w:val="80"/>
        </w:rPr>
        <w:t xml:space="preserve">nternational </w:t>
      </w:r>
      <w:r>
        <w:rPr>
          <w:rFonts w:ascii="Poppins" w:eastAsia="Poppins" w:hAnsi="Poppins" w:cs="Poppins"/>
          <w:color w:val="B22D7F"/>
          <w:sz w:val="80"/>
          <w:szCs w:val="80"/>
        </w:rPr>
        <w:t>e</w:t>
      </w:r>
      <w:r w:rsidRPr="00F64593">
        <w:rPr>
          <w:rFonts w:ascii="Poppins" w:eastAsia="Poppins" w:hAnsi="Poppins" w:cs="Poppins"/>
          <w:color w:val="B22D7F"/>
          <w:sz w:val="80"/>
          <w:szCs w:val="80"/>
        </w:rPr>
        <w:t>xpansion</w:t>
      </w:r>
    </w:p>
    <w:p w14:paraId="04826386" w14:textId="688C6824" w:rsidR="006E4598" w:rsidRDefault="008F2829" w:rsidP="00BD4EF0">
      <w:pPr>
        <w:rPr>
          <w:color w:val="808080"/>
        </w:rPr>
      </w:pPr>
      <w:r w:rsidRPr="008F2829">
        <w:rPr>
          <w:color w:val="808080"/>
        </w:rPr>
        <w:t>Scaling globally is more complex than ever</w:t>
      </w:r>
      <w:r>
        <w:rPr>
          <w:color w:val="808080"/>
        </w:rPr>
        <w:t xml:space="preserve">.  </w:t>
      </w:r>
      <w:r w:rsidRPr="008F2829">
        <w:rPr>
          <w:color w:val="808080"/>
        </w:rPr>
        <w:t xml:space="preserve">Success demands a deep understanding of what </w:t>
      </w:r>
      <w:r>
        <w:rPr>
          <w:color w:val="808080"/>
        </w:rPr>
        <w:t>custom</w:t>
      </w:r>
      <w:r w:rsidRPr="008F2829">
        <w:rPr>
          <w:color w:val="808080"/>
        </w:rPr>
        <w:t>ers truly value and a solid</w:t>
      </w:r>
      <w:r>
        <w:rPr>
          <w:color w:val="808080"/>
        </w:rPr>
        <w:t xml:space="preserve"> </w:t>
      </w:r>
      <w:r w:rsidRPr="008F2829">
        <w:rPr>
          <w:color w:val="808080"/>
        </w:rPr>
        <w:t>strategy.</w:t>
      </w:r>
      <w:r>
        <w:rPr>
          <w:color w:val="808080"/>
        </w:rPr>
        <w:t xml:space="preserve">  </w:t>
      </w:r>
      <w:r w:rsidR="00FA1428" w:rsidRPr="00FA1428">
        <w:rPr>
          <w:color w:val="808080"/>
        </w:rPr>
        <w:t>Automation enables scalability in cross-border commerce</w:t>
      </w:r>
      <w:r w:rsidR="006E4598">
        <w:rPr>
          <w:color w:val="808080"/>
        </w:rPr>
        <w:t xml:space="preserve">:  it </w:t>
      </w:r>
      <w:r w:rsidR="006E4598" w:rsidRPr="006E4598">
        <w:rPr>
          <w:color w:val="808080"/>
        </w:rPr>
        <w:t>reduces time-to-market and minimizes operational friction in cross-border growth</w:t>
      </w:r>
      <w:r w:rsidR="00FA1428" w:rsidRPr="00FA1428">
        <w:rPr>
          <w:color w:val="808080"/>
        </w:rPr>
        <w:t xml:space="preserve">. </w:t>
      </w:r>
    </w:p>
    <w:p w14:paraId="7C000BC6" w14:textId="686C3E10" w:rsidR="006E4598" w:rsidRDefault="00CF3198" w:rsidP="00BD4EF0">
      <w:pPr>
        <w:rPr>
          <w:color w:val="808080"/>
        </w:rPr>
      </w:pPr>
      <w:r w:rsidRPr="00CF3198">
        <w:rPr>
          <w:color w:val="808080"/>
        </w:rPr>
        <w:t xml:space="preserve">For Marie Méro, automation is directly tied to international ambitions. The brand is preparing a new ERP system </w:t>
      </w:r>
      <w:r>
        <w:rPr>
          <w:color w:val="808080"/>
        </w:rPr>
        <w:t xml:space="preserve"> </w:t>
      </w:r>
      <w:r w:rsidRPr="00C86179">
        <w:rPr>
          <w:color w:val="808080"/>
        </w:rPr>
        <w:t>(planned for June 2026</w:t>
      </w:r>
      <w:r>
        <w:rPr>
          <w:color w:val="808080"/>
        </w:rPr>
        <w:t xml:space="preserve">) </w:t>
      </w:r>
      <w:r w:rsidRPr="00CF3198">
        <w:rPr>
          <w:color w:val="808080"/>
        </w:rPr>
        <w:t>to streamline stock allocation and logistics, while also exploring near-shoring from its Bulgarian production site. AI-powered optimization of product titles and descriptions is seen as a lever to enhance discoverability on marketplaces such as Zalando and Miinto. Yet, without dedicated marketplace managers, the scaling process remains constrained.</w:t>
      </w:r>
      <w:r>
        <w:rPr>
          <w:color w:val="808080"/>
        </w:rPr>
        <w:t xml:space="preserve"> </w:t>
      </w:r>
      <w:r w:rsidR="006E4598" w:rsidRPr="006E4598">
        <w:rPr>
          <w:color w:val="808080"/>
        </w:rPr>
        <w:t xml:space="preserve">Marie Méro’s </w:t>
      </w:r>
      <w:r>
        <w:rPr>
          <w:color w:val="808080"/>
        </w:rPr>
        <w:t xml:space="preserve">new </w:t>
      </w:r>
      <w:r w:rsidR="006E4598" w:rsidRPr="006E4598">
        <w:rPr>
          <w:color w:val="808080"/>
        </w:rPr>
        <w:t xml:space="preserve">ERP implementation and AI-powered product metadata optimization aim to enhance marketplace visibility, streamline inventory allocation, and speed up fulfillment. </w:t>
      </w:r>
      <w:r w:rsidR="005C3D3B">
        <w:rPr>
          <w:color w:val="808080"/>
        </w:rPr>
        <w:t xml:space="preserve">Planning 16 shops in Belgium by 2026, collaborating with 6 </w:t>
      </w:r>
      <w:r w:rsidR="005C3D3B" w:rsidRPr="005C3D3B">
        <w:rPr>
          <w:color w:val="808080"/>
        </w:rPr>
        <w:t>shop-in-shops</w:t>
      </w:r>
      <w:r w:rsidR="005C3D3B">
        <w:rPr>
          <w:color w:val="808080"/>
        </w:rPr>
        <w:t xml:space="preserve"> in department stores and </w:t>
      </w:r>
      <w:r w:rsidR="0028541B">
        <w:rPr>
          <w:color w:val="808080"/>
        </w:rPr>
        <w:t>being present in m</w:t>
      </w:r>
      <w:r w:rsidR="0028541B" w:rsidRPr="0028541B">
        <w:rPr>
          <w:color w:val="808080"/>
        </w:rPr>
        <w:t>arketplaces</w:t>
      </w:r>
      <w:r w:rsidR="0028541B">
        <w:rPr>
          <w:color w:val="808080"/>
        </w:rPr>
        <w:t xml:space="preserve"> such as </w:t>
      </w:r>
      <w:r w:rsidR="0028541B" w:rsidRPr="0028541B">
        <w:rPr>
          <w:color w:val="808080"/>
        </w:rPr>
        <w:t>Zalando</w:t>
      </w:r>
      <w:r w:rsidR="0028541B">
        <w:rPr>
          <w:color w:val="808080"/>
        </w:rPr>
        <w:t xml:space="preserve">, </w:t>
      </w:r>
      <w:proofErr w:type="spellStart"/>
      <w:r w:rsidR="0028541B" w:rsidRPr="0028541B">
        <w:rPr>
          <w:color w:val="808080"/>
        </w:rPr>
        <w:t>Miinto</w:t>
      </w:r>
      <w:proofErr w:type="spellEnd"/>
      <w:r w:rsidR="0028541B">
        <w:rPr>
          <w:color w:val="808080"/>
        </w:rPr>
        <w:t xml:space="preserve"> and </w:t>
      </w:r>
      <w:r w:rsidR="0028541B" w:rsidRPr="0028541B">
        <w:rPr>
          <w:color w:val="808080"/>
        </w:rPr>
        <w:t>Inno</w:t>
      </w:r>
      <w:r w:rsidR="0028541B">
        <w:rPr>
          <w:color w:val="808080"/>
        </w:rPr>
        <w:t xml:space="preserve"> as well as managing its own web shop require a strong omnichannel architecture.  </w:t>
      </w:r>
      <w:r w:rsidR="0028541B" w:rsidRPr="0028541B">
        <w:rPr>
          <w:color w:val="808080"/>
        </w:rPr>
        <w:t>Wholesale</w:t>
      </w:r>
      <w:r w:rsidR="0028541B">
        <w:rPr>
          <w:color w:val="808080"/>
        </w:rPr>
        <w:t xml:space="preserve"> and department stores are managed with various margin levels and o</w:t>
      </w:r>
      <w:r w:rsidR="0028541B" w:rsidRPr="0028541B">
        <w:rPr>
          <w:color w:val="808080"/>
        </w:rPr>
        <w:t>nline returns accepted in-store</w:t>
      </w:r>
      <w:r w:rsidR="00150DD9">
        <w:rPr>
          <w:color w:val="808080"/>
        </w:rPr>
        <w:t xml:space="preserve">.  </w:t>
      </w:r>
      <w:r w:rsidR="00150DD9" w:rsidRPr="00150DD9">
        <w:rPr>
          <w:color w:val="808080"/>
        </w:rPr>
        <w:t>However, the brand lacks dedicated marketplace management resources and faces store-to-customer delivery times of up to five days.</w:t>
      </w:r>
    </w:p>
    <w:p w14:paraId="199AC15F" w14:textId="1E037E9B" w:rsidR="00C86179" w:rsidRDefault="00C86179" w:rsidP="00BD4EF0">
      <w:pPr>
        <w:rPr>
          <w:color w:val="808080"/>
        </w:rPr>
      </w:pPr>
      <w:r w:rsidRPr="00C86179">
        <w:rPr>
          <w:color w:val="808080"/>
        </w:rPr>
        <w:t>Extended warehouse working hours will also enable faster delivery, aligning logistics infrastructure with international growth ambitions.</w:t>
      </w:r>
    </w:p>
    <w:p w14:paraId="57A11648" w14:textId="77777777" w:rsidR="00150DD9" w:rsidRDefault="00150DD9" w:rsidP="00BD4EF0">
      <w:pPr>
        <w:rPr>
          <w:color w:val="808080"/>
        </w:rPr>
      </w:pPr>
    </w:p>
    <w:p w14:paraId="6376DAF2" w14:textId="56AA82D8" w:rsidR="006E4598" w:rsidRDefault="006E4598" w:rsidP="00BD4EF0">
      <w:pPr>
        <w:rPr>
          <w:color w:val="808080"/>
        </w:rPr>
      </w:pPr>
      <w:r w:rsidRPr="006E4598">
        <w:rPr>
          <w:color w:val="808080"/>
        </w:rPr>
        <w:t>L’Occitane integrates automation in logistics, enabling dynamic stock allocation between e-commerce and physical outlets</w:t>
      </w:r>
      <w:r w:rsidR="00150DD9">
        <w:rPr>
          <w:color w:val="808080"/>
        </w:rPr>
        <w:t xml:space="preserve"> b</w:t>
      </w:r>
      <w:r w:rsidR="00150DD9" w:rsidRPr="00150DD9">
        <w:rPr>
          <w:color w:val="808080"/>
        </w:rPr>
        <w:t>ut still deals with market-specific constraints like Switzerland’s logistics challenges.</w:t>
      </w:r>
      <w:r w:rsidR="00FB5E76">
        <w:rPr>
          <w:color w:val="808080"/>
        </w:rPr>
        <w:t xml:space="preserve">  </w:t>
      </w:r>
      <w:r w:rsidR="00FB5E76" w:rsidRPr="00FB5E76">
        <w:rPr>
          <w:color w:val="808080"/>
        </w:rPr>
        <w:t>Ship-from-store tests in Switzerland and the Netherlands, aimed at compensating for e-commerce delivery delays.</w:t>
      </w:r>
      <w:r w:rsidR="00FB5E76">
        <w:rPr>
          <w:color w:val="808080"/>
        </w:rPr>
        <w:t xml:space="preserve">  </w:t>
      </w:r>
      <w:r w:rsidR="00FB5E76" w:rsidRPr="00FB5E76">
        <w:rPr>
          <w:color w:val="EE0000"/>
        </w:rPr>
        <w:t>Partnership with Amazon on a wholesale model, while Bol.com was not pursued due to its strict marketplace-only approach.</w:t>
      </w:r>
    </w:p>
    <w:p w14:paraId="44084B7C" w14:textId="77777777" w:rsidR="006E4598" w:rsidRDefault="006E4598" w:rsidP="00BD4EF0">
      <w:pPr>
        <w:rPr>
          <w:color w:val="808080"/>
        </w:rPr>
      </w:pPr>
    </w:p>
    <w:p w14:paraId="5B813C2C" w14:textId="6718CF80" w:rsidR="00AB719B" w:rsidRPr="000F5CBA" w:rsidRDefault="006E4598" w:rsidP="00BD4EF0">
      <w:pPr>
        <w:rPr>
          <w:rFonts w:ascii="Poppins" w:eastAsia="Poppins" w:hAnsi="Poppins" w:cs="Poppins"/>
          <w:color w:val="B22D7F"/>
        </w:rPr>
      </w:pPr>
      <w:r>
        <w:rPr>
          <w:color w:val="808080"/>
        </w:rPr>
        <w:t>A</w:t>
      </w:r>
      <w:r w:rsidR="00FA1428" w:rsidRPr="00FA1428">
        <w:rPr>
          <w:color w:val="808080"/>
        </w:rPr>
        <w:t xml:space="preserve">utomation reduces lead times and improves reach. Research stresses that </w:t>
      </w:r>
      <w:r w:rsidRPr="006E4598">
        <w:rPr>
          <w:color w:val="808080"/>
        </w:rPr>
        <w:t>automating order routing, translation/localization, and pricing not only supports faster entry into new markets but also improves profitability through better resource allocation.</w:t>
      </w:r>
      <w:r w:rsidR="00AB719B" w:rsidRPr="000F5CBA">
        <w:rPr>
          <w:rFonts w:ascii="Poppins" w:eastAsia="Poppins" w:hAnsi="Poppins" w:cs="Poppins"/>
          <w:color w:val="B22D7F"/>
        </w:rPr>
        <w:br w:type="page"/>
      </w:r>
    </w:p>
    <w:p w14:paraId="1FFE4E68" w14:textId="79149E67" w:rsidR="00AB719B" w:rsidRDefault="00F64593" w:rsidP="00AB719B">
      <w:pPr>
        <w:jc w:val="both"/>
        <w:rPr>
          <w:color w:val="808080"/>
          <w:sz w:val="22"/>
          <w:szCs w:val="22"/>
        </w:rPr>
      </w:pPr>
      <w:r w:rsidRPr="00F64593">
        <w:rPr>
          <w:rFonts w:ascii="Poppins" w:eastAsia="Poppins" w:hAnsi="Poppins" w:cs="Poppins"/>
          <w:color w:val="B22D7F"/>
          <w:sz w:val="80"/>
          <w:szCs w:val="80"/>
        </w:rPr>
        <w:lastRenderedPageBreak/>
        <w:t xml:space="preserve">Corporate </w:t>
      </w:r>
      <w:r>
        <w:rPr>
          <w:rFonts w:ascii="Poppins" w:eastAsia="Poppins" w:hAnsi="Poppins" w:cs="Poppins"/>
          <w:color w:val="B22D7F"/>
          <w:sz w:val="80"/>
          <w:szCs w:val="80"/>
        </w:rPr>
        <w:t>c</w:t>
      </w:r>
      <w:r w:rsidRPr="00F64593">
        <w:rPr>
          <w:rFonts w:ascii="Poppins" w:eastAsia="Poppins" w:hAnsi="Poppins" w:cs="Poppins"/>
          <w:color w:val="B22D7F"/>
          <w:sz w:val="80"/>
          <w:szCs w:val="80"/>
        </w:rPr>
        <w:t xml:space="preserve">ulture </w:t>
      </w:r>
      <w:r>
        <w:rPr>
          <w:rFonts w:ascii="Poppins" w:eastAsia="Poppins" w:hAnsi="Poppins" w:cs="Poppins"/>
          <w:color w:val="B22D7F"/>
          <w:sz w:val="80"/>
          <w:szCs w:val="80"/>
        </w:rPr>
        <w:t>a</w:t>
      </w:r>
      <w:r w:rsidRPr="00F64593">
        <w:rPr>
          <w:rFonts w:ascii="Poppins" w:eastAsia="Poppins" w:hAnsi="Poppins" w:cs="Poppins"/>
          <w:color w:val="B22D7F"/>
          <w:sz w:val="80"/>
          <w:szCs w:val="80"/>
        </w:rPr>
        <w:t>lignment</w:t>
      </w:r>
      <w:r>
        <w:rPr>
          <w:rFonts w:ascii="Poppins" w:eastAsia="Poppins" w:hAnsi="Poppins" w:cs="Poppins"/>
          <w:color w:val="B22D7F"/>
          <w:sz w:val="80"/>
          <w:szCs w:val="80"/>
        </w:rPr>
        <w:t xml:space="preserve"> </w:t>
      </w:r>
      <w:r w:rsidRPr="00F64593">
        <w:rPr>
          <w:rFonts w:ascii="Poppins" w:eastAsia="Poppins" w:hAnsi="Poppins" w:cs="Poppins"/>
          <w:color w:val="B22D7F"/>
          <w:sz w:val="80"/>
          <w:szCs w:val="80"/>
        </w:rPr>
        <w:t xml:space="preserve">&amp; </w:t>
      </w:r>
      <w:r w:rsidR="00DC4A65">
        <w:rPr>
          <w:rFonts w:ascii="Poppins" w:eastAsia="Poppins" w:hAnsi="Poppins" w:cs="Poppins"/>
          <w:color w:val="B22D7F"/>
          <w:sz w:val="80"/>
          <w:szCs w:val="80"/>
        </w:rPr>
        <w:t>s</w:t>
      </w:r>
      <w:r w:rsidRPr="00F64593">
        <w:rPr>
          <w:rFonts w:ascii="Poppins" w:eastAsia="Poppins" w:hAnsi="Poppins" w:cs="Poppins"/>
          <w:color w:val="B22D7F"/>
          <w:sz w:val="80"/>
          <w:szCs w:val="80"/>
        </w:rPr>
        <w:t>tore staff empowerment</w:t>
      </w:r>
    </w:p>
    <w:p w14:paraId="4DA60CDE" w14:textId="7648905D" w:rsidR="006E4598" w:rsidRDefault="00F64593">
      <w:pPr>
        <w:rPr>
          <w:color w:val="808080"/>
        </w:rPr>
      </w:pPr>
      <w:r w:rsidRPr="00F64593">
        <w:rPr>
          <w:color w:val="808080"/>
        </w:rPr>
        <w:t xml:space="preserve">True omnichannel </w:t>
      </w:r>
      <w:r w:rsidR="006E4598">
        <w:rPr>
          <w:color w:val="808080"/>
        </w:rPr>
        <w:t xml:space="preserve">success </w:t>
      </w:r>
      <w:r w:rsidR="006E4598" w:rsidRPr="006E4598">
        <w:rPr>
          <w:color w:val="808080"/>
        </w:rPr>
        <w:t>requires cultural transformation as much as technological upgrades</w:t>
      </w:r>
      <w:r w:rsidR="006E4598">
        <w:rPr>
          <w:color w:val="808080"/>
        </w:rPr>
        <w:t>.</w:t>
      </w:r>
    </w:p>
    <w:p w14:paraId="34B18BA1" w14:textId="60844709" w:rsidR="008C72E5" w:rsidRDefault="00F64593">
      <w:pPr>
        <w:rPr>
          <w:color w:val="808080"/>
        </w:rPr>
      </w:pPr>
      <w:r w:rsidRPr="00F64593">
        <w:rPr>
          <w:color w:val="808080"/>
        </w:rPr>
        <w:t xml:space="preserve">Both case studies </w:t>
      </w:r>
      <w:r w:rsidR="00FA1428" w:rsidRPr="00FA1428">
        <w:rPr>
          <w:color w:val="808080"/>
        </w:rPr>
        <w:t>reveal that omnichannel success requires cultural shifts</w:t>
      </w:r>
      <w:r w:rsidR="00FA1428">
        <w:rPr>
          <w:color w:val="808080"/>
        </w:rPr>
        <w:t xml:space="preserve"> i.e. </w:t>
      </w:r>
      <w:r w:rsidRPr="00F64593">
        <w:rPr>
          <w:color w:val="808080"/>
        </w:rPr>
        <w:t xml:space="preserve">breaking silos between e-commerce, retail, and marketing teams </w:t>
      </w:r>
      <w:r w:rsidR="008C72E5">
        <w:rPr>
          <w:color w:val="808080"/>
        </w:rPr>
        <w:t xml:space="preserve">to </w:t>
      </w:r>
      <w:r w:rsidRPr="00F64593">
        <w:rPr>
          <w:color w:val="808080"/>
        </w:rPr>
        <w:t xml:space="preserve">boost efficiency and innovation. </w:t>
      </w:r>
    </w:p>
    <w:p w14:paraId="2B2446C2" w14:textId="77777777" w:rsidR="006E4598" w:rsidRDefault="006E4598">
      <w:pPr>
        <w:rPr>
          <w:color w:val="808080"/>
        </w:rPr>
      </w:pPr>
    </w:p>
    <w:p w14:paraId="6F9D466F" w14:textId="77777777" w:rsidR="00C67BA8" w:rsidRDefault="006E4598">
      <w:pPr>
        <w:rPr>
          <w:color w:val="808080"/>
        </w:rPr>
      </w:pPr>
      <w:r w:rsidRPr="006E4598">
        <w:rPr>
          <w:color w:val="808080"/>
        </w:rPr>
        <w:t xml:space="preserve">Marie Méro’s integration of loyalty programs across channels, </w:t>
      </w:r>
      <w:r w:rsidR="00C67BA8">
        <w:rPr>
          <w:color w:val="808080"/>
        </w:rPr>
        <w:t xml:space="preserve">despite </w:t>
      </w:r>
      <w:r w:rsidR="00C67BA8" w:rsidRPr="00C67BA8">
        <w:rPr>
          <w:color w:val="808080"/>
        </w:rPr>
        <w:t xml:space="preserve">disparate POS and e-commerce systems, reflects the need for cross-department alignment. Staff need clear guidelines on handling discounts, gift cards, and mixed payments. </w:t>
      </w:r>
    </w:p>
    <w:p w14:paraId="54CA4BC1" w14:textId="77777777" w:rsidR="00C67BA8" w:rsidRDefault="00C67BA8">
      <w:pPr>
        <w:rPr>
          <w:color w:val="808080"/>
        </w:rPr>
      </w:pPr>
    </w:p>
    <w:p w14:paraId="1A9B54DB" w14:textId="7DA6BA4C" w:rsidR="008C72E5" w:rsidRDefault="006E4598">
      <w:pPr>
        <w:rPr>
          <w:color w:val="808080"/>
        </w:rPr>
      </w:pPr>
      <w:r w:rsidRPr="006E4598">
        <w:rPr>
          <w:color w:val="808080"/>
        </w:rPr>
        <w:t>L’Occitane’s coordinated incentive schemes across retail and wholesale partners illustrate how cultural cohesion reinforces strategic goals</w:t>
      </w:r>
      <w:r w:rsidR="00C67BA8">
        <w:rPr>
          <w:color w:val="808080"/>
        </w:rPr>
        <w:t xml:space="preserve"> but also </w:t>
      </w:r>
      <w:r w:rsidR="00C67BA8" w:rsidRPr="00C67BA8">
        <w:rPr>
          <w:color w:val="808080"/>
        </w:rPr>
        <w:t>highlight</w:t>
      </w:r>
      <w:r w:rsidR="00C67BA8">
        <w:rPr>
          <w:color w:val="808080"/>
        </w:rPr>
        <w:t>s</w:t>
      </w:r>
      <w:r w:rsidR="00C67BA8" w:rsidRPr="00C67BA8">
        <w:rPr>
          <w:color w:val="808080"/>
        </w:rPr>
        <w:t xml:space="preserve"> the complexity of aligning KPIs across formats.</w:t>
      </w:r>
    </w:p>
    <w:p w14:paraId="72260CD3" w14:textId="77777777" w:rsidR="006E4598" w:rsidRDefault="006E4598">
      <w:pPr>
        <w:rPr>
          <w:color w:val="808080"/>
        </w:rPr>
      </w:pPr>
    </w:p>
    <w:p w14:paraId="248D9AC2" w14:textId="26FA7A28" w:rsidR="00F64593" w:rsidRDefault="00F64593">
      <w:pPr>
        <w:rPr>
          <w:color w:val="808080"/>
        </w:rPr>
      </w:pPr>
      <w:r w:rsidRPr="00F64593">
        <w:rPr>
          <w:color w:val="808080"/>
        </w:rPr>
        <w:t>Academic insights emphasize that shared objectives</w:t>
      </w:r>
      <w:r w:rsidR="008C72E5">
        <w:rPr>
          <w:color w:val="808080"/>
        </w:rPr>
        <w:t xml:space="preserve"> and </w:t>
      </w:r>
      <w:r w:rsidR="006E4598">
        <w:rPr>
          <w:color w:val="808080"/>
        </w:rPr>
        <w:t>metrics</w:t>
      </w:r>
      <w:r w:rsidRPr="00F64593">
        <w:rPr>
          <w:color w:val="808080"/>
        </w:rPr>
        <w:t xml:space="preserve">, </w:t>
      </w:r>
      <w:r w:rsidR="006E4598" w:rsidRPr="006E4598">
        <w:rPr>
          <w:color w:val="808080"/>
        </w:rPr>
        <w:t>internal communication platforms, and cross-training programs bridge departmental divides, encouraging a unified customer-first mindset</w:t>
      </w:r>
      <w:r w:rsidR="004E73FB">
        <w:rPr>
          <w:color w:val="808080"/>
        </w:rPr>
        <w:t xml:space="preserve"> </w:t>
      </w:r>
      <w:r w:rsidR="008C72E5" w:rsidRPr="008C72E5">
        <w:rPr>
          <w:color w:val="808080"/>
        </w:rPr>
        <w:t>and smoother operations.</w:t>
      </w:r>
    </w:p>
    <w:p w14:paraId="2CC78EB3" w14:textId="77777777" w:rsidR="00F64593" w:rsidRDefault="00F64593">
      <w:pPr>
        <w:rPr>
          <w:color w:val="808080"/>
        </w:rPr>
      </w:pPr>
    </w:p>
    <w:p w14:paraId="69120DC3" w14:textId="3508A5F8" w:rsidR="004E73FB" w:rsidRDefault="00F64593">
      <w:pPr>
        <w:rPr>
          <w:color w:val="808080"/>
        </w:rPr>
      </w:pPr>
      <w:r w:rsidRPr="00F64593">
        <w:rPr>
          <w:color w:val="808080"/>
        </w:rPr>
        <w:t xml:space="preserve">Store teams remain the brand’s </w:t>
      </w:r>
      <w:r w:rsidR="004245A9">
        <w:rPr>
          <w:color w:val="808080"/>
        </w:rPr>
        <w:t>best</w:t>
      </w:r>
      <w:r w:rsidRPr="00F64593">
        <w:rPr>
          <w:color w:val="808080"/>
        </w:rPr>
        <w:t xml:space="preserve"> touchpoint</w:t>
      </w:r>
      <w:r w:rsidR="004245A9">
        <w:rPr>
          <w:color w:val="808080"/>
        </w:rPr>
        <w:t xml:space="preserve">, the </w:t>
      </w:r>
      <w:r w:rsidR="004245A9" w:rsidRPr="004245A9">
        <w:rPr>
          <w:color w:val="808080"/>
        </w:rPr>
        <w:t>human link in the omnichannel chain</w:t>
      </w:r>
      <w:r w:rsidR="004E73FB">
        <w:rPr>
          <w:color w:val="808080"/>
        </w:rPr>
        <w:t>: f</w:t>
      </w:r>
      <w:r w:rsidR="004E73FB" w:rsidRPr="004E73FB">
        <w:rPr>
          <w:color w:val="808080"/>
        </w:rPr>
        <w:t>rontline employees are pivotal to delivering a seamless omnichannel experience.</w:t>
      </w:r>
    </w:p>
    <w:p w14:paraId="07C77941" w14:textId="77777777" w:rsidR="004E73FB" w:rsidRDefault="004E73FB">
      <w:pPr>
        <w:rPr>
          <w:color w:val="808080"/>
        </w:rPr>
      </w:pPr>
    </w:p>
    <w:p w14:paraId="361F5E07" w14:textId="3EB5D210" w:rsidR="004E73FB" w:rsidRDefault="00FB5E76">
      <w:pPr>
        <w:rPr>
          <w:color w:val="808080"/>
        </w:rPr>
      </w:pPr>
      <w:r w:rsidRPr="00FB5E76">
        <w:rPr>
          <w:color w:val="808080"/>
        </w:rPr>
        <w:t>L’Occitane enriches its omnichannel model: 7 million active clients worldwide, retail-first strategy combined with selective wholesale.</w:t>
      </w:r>
      <w:r>
        <w:rPr>
          <w:color w:val="808080"/>
        </w:rPr>
        <w:t xml:space="preserve">  </w:t>
      </w:r>
      <w:r w:rsidRPr="00FB5E76">
        <w:rPr>
          <w:color w:val="808080"/>
        </w:rPr>
        <w:t>Innovations include in-store services (fragrance ateliers, massages, engraving), Ruby collaboration (at-home massages), channel-specific assortments, and reference reduction strategy.</w:t>
      </w:r>
      <w:r>
        <w:rPr>
          <w:color w:val="808080"/>
        </w:rPr>
        <w:t xml:space="preserve">  </w:t>
      </w:r>
      <w:r w:rsidR="004E73FB" w:rsidRPr="004E73FB">
        <w:rPr>
          <w:color w:val="808080"/>
        </w:rPr>
        <w:t xml:space="preserve">L’Occitane </w:t>
      </w:r>
      <w:r>
        <w:rPr>
          <w:color w:val="808080"/>
        </w:rPr>
        <w:t>s</w:t>
      </w:r>
      <w:r w:rsidRPr="00FB5E76">
        <w:rPr>
          <w:color w:val="808080"/>
        </w:rPr>
        <w:t xml:space="preserve">tore teams </w:t>
      </w:r>
      <w:r>
        <w:rPr>
          <w:color w:val="808080"/>
        </w:rPr>
        <w:t xml:space="preserve">are equipped and </w:t>
      </w:r>
      <w:r w:rsidRPr="00FB5E76">
        <w:rPr>
          <w:color w:val="808080"/>
        </w:rPr>
        <w:t xml:space="preserve">use the Connect app for </w:t>
      </w:r>
      <w:proofErr w:type="spellStart"/>
      <w:r w:rsidRPr="00FB5E76">
        <w:rPr>
          <w:color w:val="808080"/>
        </w:rPr>
        <w:t>clienteling</w:t>
      </w:r>
      <w:proofErr w:type="spellEnd"/>
      <w:r w:rsidRPr="00FB5E76">
        <w:rPr>
          <w:color w:val="808080"/>
        </w:rPr>
        <w:t>, mobile POS systems, and a Power BI dashboard to track omnichannel KPIs.</w:t>
      </w:r>
      <w:r>
        <w:rPr>
          <w:color w:val="808080"/>
        </w:rPr>
        <w:t xml:space="preserve">  A </w:t>
      </w:r>
      <w:r w:rsidRPr="00FB5E76">
        <w:rPr>
          <w:color w:val="808080"/>
        </w:rPr>
        <w:t>Bonus system</w:t>
      </w:r>
      <w:r>
        <w:rPr>
          <w:color w:val="808080"/>
        </w:rPr>
        <w:t xml:space="preserve"> has been designed to help store teams</w:t>
      </w:r>
      <w:r w:rsidRPr="00FB5E76">
        <w:rPr>
          <w:color w:val="808080"/>
        </w:rPr>
        <w:t>: 40% based on direct sales, 60% on weekly challenges (VIP recruitment, product campaigns).</w:t>
      </w:r>
    </w:p>
    <w:p w14:paraId="48EB366B" w14:textId="77777777" w:rsidR="004E73FB" w:rsidRDefault="004E73FB">
      <w:pPr>
        <w:rPr>
          <w:color w:val="808080"/>
        </w:rPr>
      </w:pPr>
    </w:p>
    <w:p w14:paraId="6EAD3F14" w14:textId="5C360017" w:rsidR="004E73FB" w:rsidRDefault="004E73FB">
      <w:pPr>
        <w:rPr>
          <w:color w:val="808080"/>
        </w:rPr>
      </w:pPr>
      <w:r w:rsidRPr="004E73FB">
        <w:rPr>
          <w:color w:val="808080"/>
        </w:rPr>
        <w:t>Marie Méro’s centralized customer care supports in-store Fashion Advisors, ensuring consistent service quality</w:t>
      </w:r>
      <w:r w:rsidR="00C67BA8">
        <w:rPr>
          <w:color w:val="808080"/>
        </w:rPr>
        <w:t xml:space="preserve"> </w:t>
      </w:r>
      <w:r w:rsidR="00C67BA8" w:rsidRPr="00C67BA8">
        <w:rPr>
          <w:color w:val="808080"/>
        </w:rPr>
        <w:t>though store staff’s role in click &amp; collect and ship-from-store is not yet optimized, and refunding online purchases in-store is limited by payment terminal capabilities.</w:t>
      </w:r>
    </w:p>
    <w:p w14:paraId="1CD95836" w14:textId="77777777" w:rsidR="004E73FB" w:rsidRDefault="004E73FB">
      <w:pPr>
        <w:rPr>
          <w:color w:val="808080"/>
        </w:rPr>
      </w:pPr>
    </w:p>
    <w:p w14:paraId="465721DA" w14:textId="47DF22D9" w:rsidR="00F64593" w:rsidRDefault="004245A9">
      <w:pPr>
        <w:rPr>
          <w:color w:val="808080"/>
        </w:rPr>
      </w:pPr>
      <w:r w:rsidRPr="004245A9">
        <w:rPr>
          <w:color w:val="808080"/>
        </w:rPr>
        <w:lastRenderedPageBreak/>
        <w:t xml:space="preserve">Studies </w:t>
      </w:r>
      <w:r w:rsidR="004E73FB" w:rsidRPr="004E73FB">
        <w:rPr>
          <w:color w:val="808080"/>
        </w:rPr>
        <w:t>emphasize</w:t>
      </w:r>
      <w:r w:rsidR="004E73FB">
        <w:rPr>
          <w:color w:val="808080"/>
        </w:rPr>
        <w:t xml:space="preserve"> </w:t>
      </w:r>
      <w:r w:rsidR="004E73FB" w:rsidRPr="004E73FB">
        <w:rPr>
          <w:color w:val="808080"/>
        </w:rPr>
        <w:t>that empowered staff—trained in digital tools, incentivized for cross-channel conversions, and aligned with campaign objectives—can significantly boost both customer satisfaction and sales.</w:t>
      </w:r>
    </w:p>
    <w:p w14:paraId="5CF4778E" w14:textId="77777777" w:rsidR="004245A9" w:rsidRDefault="004245A9">
      <w:pPr>
        <w:rPr>
          <w:color w:val="808080"/>
        </w:rPr>
      </w:pPr>
    </w:p>
    <w:p w14:paraId="4F0C6341" w14:textId="436DD9FA" w:rsidR="00720398" w:rsidRDefault="00720398" w:rsidP="004245A9">
      <w:pPr>
        <w:rPr>
          <w:color w:val="808080"/>
        </w:rPr>
      </w:pPr>
      <w:r w:rsidRPr="00720398">
        <w:rPr>
          <w:color w:val="808080"/>
        </w:rPr>
        <w:t xml:space="preserve">Operational alignment across channels ensures a unified brand experience. L’Occitane’s performance-based incentives for wholesale partners and integration of store staff into digital campaigns exemplify cross-channel cooperation. </w:t>
      </w:r>
      <w:r w:rsidR="00A12002">
        <w:rPr>
          <w:color w:val="808080"/>
        </w:rPr>
        <w:t>Its</w:t>
      </w:r>
      <w:r w:rsidR="00A12002" w:rsidRPr="00A12002">
        <w:rPr>
          <w:color w:val="808080"/>
        </w:rPr>
        <w:t xml:space="preserve"> performance-based incentives for wholesale partners and integration of store staff into digital campaigns exemplify cooperation, though different assortments require close coordination.</w:t>
      </w:r>
    </w:p>
    <w:p w14:paraId="663A50A2" w14:textId="77777777" w:rsidR="00A12002" w:rsidRDefault="00A12002" w:rsidP="004245A9">
      <w:pPr>
        <w:rPr>
          <w:color w:val="808080"/>
        </w:rPr>
      </w:pPr>
    </w:p>
    <w:p w14:paraId="6E039608" w14:textId="77777777" w:rsidR="00A2705F" w:rsidRDefault="00720398" w:rsidP="004245A9">
      <w:pPr>
        <w:rPr>
          <w:color w:val="808080"/>
        </w:rPr>
      </w:pPr>
      <w:r w:rsidRPr="00720398">
        <w:rPr>
          <w:color w:val="808080"/>
        </w:rPr>
        <w:t xml:space="preserve">Marie Méro’s plans for ship-from-store and click &amp; collect require tight coordination between logistics, retail staff, and e-commerce teams. </w:t>
      </w:r>
      <w:r w:rsidR="00BC5FC2">
        <w:rPr>
          <w:color w:val="808080"/>
        </w:rPr>
        <w:t>Its</w:t>
      </w:r>
      <w:r w:rsidR="00BC5FC2" w:rsidRPr="00BC5FC2">
        <w:rPr>
          <w:color w:val="808080"/>
        </w:rPr>
        <w:t xml:space="preserve"> ship-from-store ambitions face inventory management issues (e.g., stock sold online already sold in-store) and inconsistent packaging standards.</w:t>
      </w:r>
      <w:r w:rsidR="00A2705F">
        <w:rPr>
          <w:color w:val="808080"/>
        </w:rPr>
        <w:t xml:space="preserve">  </w:t>
      </w:r>
    </w:p>
    <w:p w14:paraId="770D625F" w14:textId="77777777" w:rsidR="00A2705F" w:rsidRDefault="00A2705F" w:rsidP="004245A9">
      <w:pPr>
        <w:rPr>
          <w:color w:val="808080"/>
        </w:rPr>
      </w:pPr>
    </w:p>
    <w:p w14:paraId="63311FE9" w14:textId="1A9F946A" w:rsidR="00720398" w:rsidRDefault="00A2705F" w:rsidP="004245A9">
      <w:pPr>
        <w:rPr>
          <w:color w:val="808080"/>
        </w:rPr>
      </w:pPr>
      <w:r w:rsidRPr="00A2705F">
        <w:rPr>
          <w:color w:val="808080"/>
        </w:rPr>
        <w:t xml:space="preserve">A critical operational area </w:t>
      </w:r>
      <w:proofErr w:type="gramStart"/>
      <w:r w:rsidRPr="00A2705F">
        <w:rPr>
          <w:color w:val="808080"/>
        </w:rPr>
        <w:t>is returns</w:t>
      </w:r>
      <w:proofErr w:type="gramEnd"/>
      <w:r w:rsidRPr="00A2705F">
        <w:rPr>
          <w:color w:val="808080"/>
        </w:rPr>
        <w:t xml:space="preserve"> and refund handling in stores. Marie Méro currently offers refunds via the same bank card, with approximately 30% of customers repurchasing immediately in-store. However, challenges include payment terminal limitations, bank processing delays, and the need for a clear, agreed-upon return policy that explicitly allows refunds, not just store credit. Integrating customer service platforms such as Gorgias, Zendesk, or </w:t>
      </w:r>
      <w:proofErr w:type="spellStart"/>
      <w:r w:rsidRPr="00A2705F">
        <w:rPr>
          <w:color w:val="808080"/>
        </w:rPr>
        <w:t>Trengo</w:t>
      </w:r>
      <w:proofErr w:type="spellEnd"/>
      <w:r w:rsidRPr="00A2705F">
        <w:rPr>
          <w:color w:val="808080"/>
        </w:rPr>
        <w:t xml:space="preserve"> could centralize all refund-related communications, automate updates to customers about refund status, and ensure staff across locations follow consistent procedures—streamlining both the customer experience and internal management.</w:t>
      </w:r>
    </w:p>
    <w:p w14:paraId="00F861E2" w14:textId="54E09719" w:rsidR="00BC5FC2" w:rsidRDefault="00BC5FC2" w:rsidP="004245A9">
      <w:pPr>
        <w:rPr>
          <w:color w:val="808080"/>
        </w:rPr>
      </w:pPr>
    </w:p>
    <w:p w14:paraId="33F3A21A" w14:textId="2948A6BB" w:rsidR="005E3B08" w:rsidRDefault="00720398" w:rsidP="004245A9">
      <w:pPr>
        <w:rPr>
          <w:color w:val="808080"/>
          <w:sz w:val="22"/>
          <w:szCs w:val="22"/>
        </w:rPr>
      </w:pPr>
      <w:r w:rsidRPr="00720398">
        <w:rPr>
          <w:color w:val="808080"/>
        </w:rPr>
        <w:t>Studies show that such integration reduces channel conflict, increases fulfillment flexibility, and strengthens customer trust.</w:t>
      </w:r>
      <w:r w:rsidR="00702649" w:rsidRPr="00F64593">
        <w:rPr>
          <w:rFonts w:ascii="Poppins" w:eastAsia="Poppins" w:hAnsi="Poppins" w:cs="Poppins"/>
          <w:color w:val="B22D7F"/>
          <w:sz w:val="80"/>
          <w:szCs w:val="80"/>
        </w:rPr>
        <w:br w:type="page"/>
      </w:r>
      <w:r w:rsidR="00F64593" w:rsidRPr="00F64593">
        <w:rPr>
          <w:rFonts w:ascii="Poppins" w:eastAsia="Poppins" w:hAnsi="Poppins" w:cs="Poppins"/>
          <w:color w:val="B22D7F"/>
          <w:sz w:val="80"/>
          <w:szCs w:val="80"/>
        </w:rPr>
        <w:lastRenderedPageBreak/>
        <w:t xml:space="preserve">Technology as a </w:t>
      </w:r>
      <w:r w:rsidR="00F64593">
        <w:rPr>
          <w:rFonts w:ascii="Poppins" w:eastAsia="Poppins" w:hAnsi="Poppins" w:cs="Poppins"/>
          <w:color w:val="B22D7F"/>
          <w:sz w:val="80"/>
          <w:szCs w:val="80"/>
        </w:rPr>
        <w:t>c</w:t>
      </w:r>
      <w:r w:rsidR="00F64593" w:rsidRPr="00F64593">
        <w:rPr>
          <w:rFonts w:ascii="Poppins" w:eastAsia="Poppins" w:hAnsi="Poppins" w:cs="Poppins"/>
          <w:color w:val="B22D7F"/>
          <w:sz w:val="80"/>
          <w:szCs w:val="80"/>
        </w:rPr>
        <w:t>ornerstone</w:t>
      </w:r>
    </w:p>
    <w:p w14:paraId="0582B4A8" w14:textId="77777777" w:rsidR="00AB719B" w:rsidRDefault="00AB719B">
      <w:pPr>
        <w:jc w:val="both"/>
        <w:rPr>
          <w:color w:val="808080"/>
          <w:sz w:val="22"/>
          <w:szCs w:val="22"/>
        </w:rPr>
      </w:pPr>
    </w:p>
    <w:p w14:paraId="68D10135" w14:textId="5A333F40" w:rsidR="00CE51E1" w:rsidRDefault="00CE51E1" w:rsidP="00DC4A65">
      <w:pPr>
        <w:jc w:val="both"/>
        <w:rPr>
          <w:color w:val="808080"/>
        </w:rPr>
      </w:pPr>
      <w:r>
        <w:rPr>
          <w:color w:val="808080"/>
        </w:rPr>
        <w:t xml:space="preserve">In </w:t>
      </w:r>
      <w:r w:rsidRPr="00CE51E1">
        <w:rPr>
          <w:color w:val="808080"/>
        </w:rPr>
        <w:t>2024</w:t>
      </w:r>
      <w:r>
        <w:rPr>
          <w:color w:val="808080"/>
        </w:rPr>
        <w:t>, t</w:t>
      </w:r>
      <w:r w:rsidRPr="00CE51E1">
        <w:rPr>
          <w:color w:val="808080"/>
        </w:rPr>
        <w:t>echnology was a key topic but largely framed as tools for efficiency.</w:t>
      </w:r>
      <w:r>
        <w:rPr>
          <w:color w:val="808080"/>
        </w:rPr>
        <w:t xml:space="preserve"> In </w:t>
      </w:r>
      <w:r w:rsidRPr="00CE51E1">
        <w:rPr>
          <w:color w:val="808080"/>
        </w:rPr>
        <w:t>2025</w:t>
      </w:r>
      <w:r>
        <w:rPr>
          <w:color w:val="808080"/>
        </w:rPr>
        <w:t xml:space="preserve">, </w:t>
      </w:r>
      <w:r w:rsidRPr="00CE51E1">
        <w:rPr>
          <w:color w:val="808080"/>
        </w:rPr>
        <w:t xml:space="preserve">AI emerges explicitly </w:t>
      </w:r>
      <w:r w:rsidR="00DC4A65">
        <w:rPr>
          <w:color w:val="808080"/>
        </w:rPr>
        <w:t xml:space="preserve">as </w:t>
      </w:r>
      <w:r w:rsidR="00DC4A65" w:rsidRPr="00DC4A65">
        <w:rPr>
          <w:color w:val="808080"/>
        </w:rPr>
        <w:t>a strategic asset in consumer commerce</w:t>
      </w:r>
      <w:r w:rsidR="00DC4A65">
        <w:rPr>
          <w:color w:val="808080"/>
        </w:rPr>
        <w:t xml:space="preserve"> to </w:t>
      </w:r>
      <w:r w:rsidR="00DC4A65" w:rsidRPr="00DC4A65">
        <w:rPr>
          <w:color w:val="808080"/>
        </w:rPr>
        <w:t>support and accelerat</w:t>
      </w:r>
      <w:r w:rsidR="00DC4A65">
        <w:rPr>
          <w:color w:val="808080"/>
        </w:rPr>
        <w:t>e</w:t>
      </w:r>
      <w:r w:rsidR="00DC4A65" w:rsidRPr="00DC4A65">
        <w:rPr>
          <w:color w:val="808080"/>
        </w:rPr>
        <w:t xml:space="preserve"> </w:t>
      </w:r>
      <w:r w:rsidR="00DC4A65">
        <w:rPr>
          <w:color w:val="808080"/>
        </w:rPr>
        <w:t xml:space="preserve">companies’ </w:t>
      </w:r>
      <w:r w:rsidR="00DC4A65" w:rsidRPr="00DC4A65">
        <w:rPr>
          <w:color w:val="808080"/>
        </w:rPr>
        <w:t>digital transformation</w:t>
      </w:r>
      <w:r w:rsidR="00DC4A65">
        <w:rPr>
          <w:color w:val="808080"/>
        </w:rPr>
        <w:t>. T</w:t>
      </w:r>
      <w:r w:rsidRPr="00CE51E1">
        <w:rPr>
          <w:color w:val="808080"/>
        </w:rPr>
        <w:t>ech</w:t>
      </w:r>
      <w:r w:rsidR="00DC4A65">
        <w:rPr>
          <w:color w:val="808080"/>
        </w:rPr>
        <w:t>nology</w:t>
      </w:r>
      <w:r w:rsidRPr="00CE51E1">
        <w:rPr>
          <w:color w:val="808080"/>
        </w:rPr>
        <w:t xml:space="preserve"> is treated as a cornerstone for personalization</w:t>
      </w:r>
      <w:r w:rsidR="00DC4A65">
        <w:rPr>
          <w:color w:val="808080"/>
        </w:rPr>
        <w:t>,</w:t>
      </w:r>
      <w:r w:rsidRPr="00CE51E1">
        <w:rPr>
          <w:color w:val="808080"/>
        </w:rPr>
        <w:t xml:space="preserve"> </w:t>
      </w:r>
      <w:r w:rsidR="00DC4A65" w:rsidRPr="00DC4A65">
        <w:rPr>
          <w:color w:val="808080"/>
        </w:rPr>
        <w:t xml:space="preserve">automation, predictive analytics </w:t>
      </w:r>
      <w:r w:rsidRPr="00CE51E1">
        <w:rPr>
          <w:color w:val="808080"/>
        </w:rPr>
        <w:t xml:space="preserve">and </w:t>
      </w:r>
      <w:r w:rsidR="00DC4A65">
        <w:rPr>
          <w:color w:val="808080"/>
        </w:rPr>
        <w:t xml:space="preserve">overall </w:t>
      </w:r>
      <w:r w:rsidRPr="00CE51E1">
        <w:rPr>
          <w:color w:val="808080"/>
        </w:rPr>
        <w:t>agility.</w:t>
      </w:r>
    </w:p>
    <w:p w14:paraId="658A995B" w14:textId="77777777" w:rsidR="00CE51E1" w:rsidRDefault="00CE51E1" w:rsidP="00CE51E1">
      <w:pPr>
        <w:jc w:val="both"/>
        <w:rPr>
          <w:color w:val="808080"/>
        </w:rPr>
      </w:pPr>
    </w:p>
    <w:p w14:paraId="0C62046C" w14:textId="35284923" w:rsidR="00CE51E1" w:rsidRDefault="004245A9" w:rsidP="00CE51E1">
      <w:pPr>
        <w:jc w:val="both"/>
        <w:rPr>
          <w:color w:val="808080"/>
        </w:rPr>
      </w:pPr>
      <w:r w:rsidRPr="004245A9">
        <w:rPr>
          <w:color w:val="808080"/>
        </w:rPr>
        <w:t xml:space="preserve">Technology underpins omnichannel excellence. </w:t>
      </w:r>
      <w:r w:rsidR="00F64593" w:rsidRPr="00F64593">
        <w:rPr>
          <w:color w:val="808080"/>
        </w:rPr>
        <w:t>From RFID for inventory accuracy to AI-powered service tools, technology underpins every aspect of modern omnichannel. Best practices suggest integrating tech stacks into a single ecosystem, enabling real-time visibility and agility</w:t>
      </w:r>
      <w:r w:rsidR="00AB719B" w:rsidRPr="000F5CBA">
        <w:rPr>
          <w:color w:val="808080"/>
        </w:rPr>
        <w:t>.</w:t>
      </w:r>
      <w:r w:rsidR="00A46358">
        <w:rPr>
          <w:color w:val="808080"/>
        </w:rPr>
        <w:t xml:space="preserve">  </w:t>
      </w:r>
    </w:p>
    <w:p w14:paraId="0329DCD6" w14:textId="77777777" w:rsidR="00AA57AB" w:rsidRDefault="00AA57AB" w:rsidP="00AB719B">
      <w:pPr>
        <w:jc w:val="both"/>
        <w:rPr>
          <w:color w:val="808080"/>
        </w:rPr>
      </w:pPr>
    </w:p>
    <w:p w14:paraId="2E439D82" w14:textId="71026000" w:rsidR="00F64593" w:rsidRDefault="00AA57AB" w:rsidP="00AB719B">
      <w:pPr>
        <w:jc w:val="both"/>
        <w:rPr>
          <w:color w:val="808080"/>
        </w:rPr>
      </w:pPr>
      <w:r>
        <w:rPr>
          <w:color w:val="808080"/>
        </w:rPr>
        <w:t>I</w:t>
      </w:r>
      <w:r w:rsidRPr="00AA57AB">
        <w:rPr>
          <w:color w:val="808080"/>
        </w:rPr>
        <w:t>nsights from HLG discussions revealed a growing need for synchronized technology stacks enabling real-time data flow between channels.</w:t>
      </w:r>
    </w:p>
    <w:p w14:paraId="234B8232" w14:textId="77777777" w:rsidR="00C67BA8" w:rsidRDefault="00C67BA8" w:rsidP="00AB719B">
      <w:pPr>
        <w:jc w:val="both"/>
        <w:rPr>
          <w:color w:val="808080"/>
        </w:rPr>
      </w:pPr>
    </w:p>
    <w:p w14:paraId="664EA9DE" w14:textId="09A4678F" w:rsidR="00C67BA8" w:rsidRDefault="00FB5E76" w:rsidP="00AB719B">
      <w:pPr>
        <w:jc w:val="both"/>
        <w:rPr>
          <w:color w:val="808080"/>
        </w:rPr>
      </w:pPr>
      <w:r>
        <w:rPr>
          <w:color w:val="808080"/>
        </w:rPr>
        <w:t>At L’Occitane, m</w:t>
      </w:r>
      <w:r w:rsidRPr="00FB5E76">
        <w:rPr>
          <w:color w:val="808080"/>
        </w:rPr>
        <w:t xml:space="preserve">igration </w:t>
      </w:r>
      <w:r>
        <w:rPr>
          <w:color w:val="808080"/>
        </w:rPr>
        <w:t xml:space="preserve">is </w:t>
      </w:r>
      <w:r w:rsidRPr="00FB5E76">
        <w:rPr>
          <w:color w:val="808080"/>
        </w:rPr>
        <w:t>underway from Tableau to Power BI for retail performance tracking.</w:t>
      </w:r>
      <w:r>
        <w:rPr>
          <w:color w:val="808080"/>
        </w:rPr>
        <w:t xml:space="preserve"> </w:t>
      </w:r>
      <w:r w:rsidR="00720398" w:rsidRPr="00720398">
        <w:rPr>
          <w:color w:val="808080"/>
        </w:rPr>
        <w:t xml:space="preserve">L’Occitane’s use of real-time dashboards, digital loyalty platforms, and mobile sales tools ensures data flows seamlessly between touchpoints. </w:t>
      </w:r>
      <w:r w:rsidRPr="00FB5E76">
        <w:rPr>
          <w:color w:val="808080"/>
        </w:rPr>
        <w:t xml:space="preserve">CRM </w:t>
      </w:r>
      <w:r>
        <w:rPr>
          <w:color w:val="808080"/>
        </w:rPr>
        <w:t xml:space="preserve">is </w:t>
      </w:r>
      <w:r w:rsidRPr="00FB5E76">
        <w:rPr>
          <w:color w:val="808080"/>
        </w:rPr>
        <w:t>based on Salesforce, but customer databases are split by country for GDPR compliance.</w:t>
      </w:r>
    </w:p>
    <w:p w14:paraId="51495F2B" w14:textId="77777777" w:rsidR="00C67BA8" w:rsidRDefault="00C67BA8" w:rsidP="00AB719B">
      <w:pPr>
        <w:jc w:val="both"/>
        <w:rPr>
          <w:color w:val="808080"/>
        </w:rPr>
      </w:pPr>
    </w:p>
    <w:p w14:paraId="0E2F29D7" w14:textId="75F41953" w:rsidR="00C67BA8" w:rsidRDefault="00CF3198" w:rsidP="0066099B">
      <w:pPr>
        <w:jc w:val="both"/>
        <w:rPr>
          <w:color w:val="808080"/>
        </w:rPr>
      </w:pPr>
      <w:r w:rsidRPr="00CF3198">
        <w:rPr>
          <w:color w:val="808080"/>
        </w:rPr>
        <w:t>Marie Méro demonstrates both progress and hurdles. Its AI-driven 'Find My Fit' tool supports sizing accuracy and reduces returns, while plans for ERP/CRM integration aim to consolidate data flows across channels. Current pain points—such as inflexible POS systems, inconsistent return handling, and difficulties in managing mixed transactions—underline the urgent need for a synchronized tech backbone.</w:t>
      </w:r>
      <w:r>
        <w:rPr>
          <w:color w:val="808080"/>
        </w:rPr>
        <w:t xml:space="preserve">  </w:t>
      </w:r>
      <w:r w:rsidR="00720398" w:rsidRPr="00720398">
        <w:rPr>
          <w:color w:val="808080"/>
        </w:rPr>
        <w:t>Marie Méro’s AI-driven “Find My Fit” tool enhances online sizing accuracy</w:t>
      </w:r>
      <w:r w:rsidR="0066099B">
        <w:rPr>
          <w:color w:val="808080"/>
        </w:rPr>
        <w:t xml:space="preserve"> based on </w:t>
      </w:r>
      <w:r w:rsidR="0066099B" w:rsidRPr="0066099B">
        <w:rPr>
          <w:color w:val="808080"/>
        </w:rPr>
        <w:t>9 short &amp; easy questions</w:t>
      </w:r>
      <w:r w:rsidR="0066099B">
        <w:rPr>
          <w:color w:val="808080"/>
        </w:rPr>
        <w:t xml:space="preserve"> leading to </w:t>
      </w:r>
      <w:r w:rsidR="0066099B" w:rsidRPr="0066099B">
        <w:rPr>
          <w:color w:val="808080"/>
        </w:rPr>
        <w:t>suggestion on</w:t>
      </w:r>
      <w:r w:rsidR="0066099B">
        <w:rPr>
          <w:color w:val="808080"/>
        </w:rPr>
        <w:t xml:space="preserve"> w</w:t>
      </w:r>
      <w:r w:rsidR="0066099B" w:rsidRPr="0066099B">
        <w:rPr>
          <w:color w:val="808080"/>
        </w:rPr>
        <w:t>hat to wear</w:t>
      </w:r>
      <w:r w:rsidR="0066099B">
        <w:rPr>
          <w:color w:val="808080"/>
        </w:rPr>
        <w:t xml:space="preserve"> and w</w:t>
      </w:r>
      <w:r w:rsidR="0066099B" w:rsidRPr="0066099B">
        <w:rPr>
          <w:color w:val="808080"/>
        </w:rPr>
        <w:t>hich size to choose</w:t>
      </w:r>
      <w:r w:rsidR="0066099B">
        <w:rPr>
          <w:color w:val="808080"/>
        </w:rPr>
        <w:t xml:space="preserve"> helps </w:t>
      </w:r>
      <w:r w:rsidR="00720398" w:rsidRPr="00720398">
        <w:rPr>
          <w:color w:val="808080"/>
        </w:rPr>
        <w:t>reducing returns.</w:t>
      </w:r>
      <w:r w:rsidR="00720398">
        <w:rPr>
          <w:color w:val="808080"/>
        </w:rPr>
        <w:t xml:space="preserve"> </w:t>
      </w:r>
    </w:p>
    <w:p w14:paraId="2EC58B45" w14:textId="77777777" w:rsidR="00C67BA8" w:rsidRDefault="00C67BA8" w:rsidP="00AB719B">
      <w:pPr>
        <w:jc w:val="both"/>
        <w:rPr>
          <w:color w:val="808080"/>
        </w:rPr>
      </w:pPr>
    </w:p>
    <w:p w14:paraId="7E41BB7C" w14:textId="77777777" w:rsidR="00B23421" w:rsidRDefault="00720398" w:rsidP="00B23421">
      <w:pPr>
        <w:jc w:val="both"/>
        <w:rPr>
          <w:color w:val="808080"/>
        </w:rPr>
      </w:pPr>
      <w:r>
        <w:rPr>
          <w:color w:val="808080"/>
        </w:rPr>
        <w:t>B</w:t>
      </w:r>
      <w:r w:rsidR="004245A9" w:rsidRPr="004245A9">
        <w:rPr>
          <w:color w:val="808080"/>
        </w:rPr>
        <w:t>oth brands’ plans for ERP-CRM integration illustrate the need for a unified tech stack.</w:t>
      </w:r>
      <w:r w:rsidR="00B23421">
        <w:rPr>
          <w:color w:val="808080"/>
        </w:rPr>
        <w:t xml:space="preserve">  </w:t>
      </w:r>
      <w:r w:rsidR="00B23421" w:rsidRPr="00B23421">
        <w:rPr>
          <w:color w:val="808080"/>
        </w:rPr>
        <w:t xml:space="preserve">In practice, technology integration is not without its hurdles. </w:t>
      </w:r>
    </w:p>
    <w:p w14:paraId="52AEC48D" w14:textId="77777777" w:rsidR="00B23421" w:rsidRDefault="00B23421" w:rsidP="00B23421">
      <w:pPr>
        <w:jc w:val="both"/>
        <w:rPr>
          <w:color w:val="808080"/>
        </w:rPr>
      </w:pPr>
    </w:p>
    <w:p w14:paraId="6109BE82" w14:textId="3AC27FD4" w:rsidR="00B23421" w:rsidRPr="00B23421" w:rsidRDefault="00B23421" w:rsidP="00B23421">
      <w:pPr>
        <w:jc w:val="both"/>
        <w:rPr>
          <w:color w:val="808080"/>
        </w:rPr>
      </w:pPr>
      <w:r w:rsidRPr="00B23421">
        <w:rPr>
          <w:color w:val="808080"/>
        </w:rPr>
        <w:t>Marie Méro’s case illustrates the operational friction that arises when key systems—POS, e-commerce, and CRM—are not fully connected:</w:t>
      </w:r>
    </w:p>
    <w:p w14:paraId="4DDE7990" w14:textId="77777777" w:rsidR="00B23421" w:rsidRPr="00B23421" w:rsidRDefault="00B23421" w:rsidP="00B23421">
      <w:pPr>
        <w:jc w:val="both"/>
        <w:rPr>
          <w:color w:val="808080"/>
        </w:rPr>
      </w:pPr>
    </w:p>
    <w:p w14:paraId="6AEA5836" w14:textId="77777777" w:rsidR="00B23421" w:rsidRPr="00B23421" w:rsidRDefault="00B23421" w:rsidP="00B23421">
      <w:pPr>
        <w:pStyle w:val="Paragraphedeliste"/>
        <w:numPr>
          <w:ilvl w:val="0"/>
          <w:numId w:val="21"/>
        </w:numPr>
        <w:jc w:val="both"/>
        <w:rPr>
          <w:color w:val="808080"/>
        </w:rPr>
      </w:pPr>
      <w:r w:rsidRPr="00B23421">
        <w:rPr>
          <w:color w:val="808080"/>
        </w:rPr>
        <w:t xml:space="preserve">Real-time synchronization </w:t>
      </w:r>
      <w:proofErr w:type="gramStart"/>
      <w:r w:rsidRPr="00B23421">
        <w:rPr>
          <w:color w:val="808080"/>
        </w:rPr>
        <w:t>at the moment</w:t>
      </w:r>
      <w:proofErr w:type="gramEnd"/>
      <w:r w:rsidRPr="00B23421">
        <w:rPr>
          <w:color w:val="808080"/>
        </w:rPr>
        <w:t xml:space="preserve"> of purchase is not consistently achieved across offline and online transactions.</w:t>
      </w:r>
    </w:p>
    <w:p w14:paraId="3B46F3B9" w14:textId="77777777" w:rsidR="00B23421" w:rsidRPr="00B23421" w:rsidRDefault="00B23421" w:rsidP="00B23421">
      <w:pPr>
        <w:jc w:val="both"/>
        <w:rPr>
          <w:color w:val="808080"/>
        </w:rPr>
      </w:pPr>
    </w:p>
    <w:p w14:paraId="2C00CD76" w14:textId="77777777" w:rsidR="00B23421" w:rsidRPr="00B23421" w:rsidRDefault="00B23421" w:rsidP="00B23421">
      <w:pPr>
        <w:pStyle w:val="Paragraphedeliste"/>
        <w:numPr>
          <w:ilvl w:val="0"/>
          <w:numId w:val="21"/>
        </w:numPr>
        <w:jc w:val="both"/>
        <w:rPr>
          <w:color w:val="808080"/>
        </w:rPr>
      </w:pPr>
      <w:r w:rsidRPr="00B23421">
        <w:rPr>
          <w:color w:val="808080"/>
        </w:rPr>
        <w:t>Loyalty point adjustments for returns are difficult to manage without automation.</w:t>
      </w:r>
    </w:p>
    <w:p w14:paraId="35D6E5C2" w14:textId="77777777" w:rsidR="00B23421" w:rsidRPr="00B23421" w:rsidRDefault="00B23421" w:rsidP="00B23421">
      <w:pPr>
        <w:jc w:val="both"/>
        <w:rPr>
          <w:color w:val="808080"/>
        </w:rPr>
      </w:pPr>
    </w:p>
    <w:p w14:paraId="10391EAB" w14:textId="77777777" w:rsidR="00B23421" w:rsidRPr="00B23421" w:rsidRDefault="00B23421" w:rsidP="00B23421">
      <w:pPr>
        <w:pStyle w:val="Paragraphedeliste"/>
        <w:numPr>
          <w:ilvl w:val="0"/>
          <w:numId w:val="21"/>
        </w:numPr>
        <w:jc w:val="both"/>
        <w:rPr>
          <w:color w:val="808080"/>
        </w:rPr>
      </w:pPr>
      <w:r w:rsidRPr="00B23421">
        <w:rPr>
          <w:color w:val="808080"/>
        </w:rPr>
        <w:lastRenderedPageBreak/>
        <w:t>The current cash register system lacks flexibility, complicating processes such as returning an offline purchase by post.</w:t>
      </w:r>
    </w:p>
    <w:p w14:paraId="7A5A3BC4" w14:textId="77777777" w:rsidR="00B23421" w:rsidRPr="00B23421" w:rsidRDefault="00B23421" w:rsidP="00B23421">
      <w:pPr>
        <w:jc w:val="both"/>
        <w:rPr>
          <w:color w:val="808080"/>
        </w:rPr>
      </w:pPr>
    </w:p>
    <w:p w14:paraId="72B3D080" w14:textId="77777777" w:rsidR="00B23421" w:rsidRPr="00B23421" w:rsidRDefault="00B23421" w:rsidP="00B23421">
      <w:pPr>
        <w:pStyle w:val="Paragraphedeliste"/>
        <w:numPr>
          <w:ilvl w:val="0"/>
          <w:numId w:val="21"/>
        </w:numPr>
        <w:jc w:val="both"/>
        <w:rPr>
          <w:color w:val="808080"/>
        </w:rPr>
      </w:pPr>
      <w:r w:rsidRPr="00B23421">
        <w:rPr>
          <w:color w:val="808080"/>
        </w:rPr>
        <w:t>Complex transaction scenarios—like combining discounted items, gift cards, or mixed payment methods—require detailed documentation and consistent execution.</w:t>
      </w:r>
    </w:p>
    <w:p w14:paraId="7752B9E7" w14:textId="77777777" w:rsidR="00B23421" w:rsidRPr="00B23421" w:rsidRDefault="00B23421" w:rsidP="00B23421">
      <w:pPr>
        <w:jc w:val="both"/>
        <w:rPr>
          <w:color w:val="808080"/>
        </w:rPr>
      </w:pPr>
    </w:p>
    <w:p w14:paraId="3BB2D96A" w14:textId="77777777" w:rsidR="00B23421" w:rsidRPr="00B23421" w:rsidRDefault="00B23421" w:rsidP="00B23421">
      <w:pPr>
        <w:pStyle w:val="Paragraphedeliste"/>
        <w:numPr>
          <w:ilvl w:val="0"/>
          <w:numId w:val="21"/>
        </w:numPr>
        <w:jc w:val="both"/>
        <w:rPr>
          <w:color w:val="808080"/>
        </w:rPr>
      </w:pPr>
      <w:r w:rsidRPr="00B23421">
        <w:rPr>
          <w:color w:val="808080"/>
        </w:rPr>
        <w:t>Customer care teams need clear policies and training to manage these cases, with policies clearly described on the website.</w:t>
      </w:r>
    </w:p>
    <w:p w14:paraId="574B9325" w14:textId="77777777" w:rsidR="00B23421" w:rsidRPr="00B23421" w:rsidRDefault="00B23421" w:rsidP="00B23421">
      <w:pPr>
        <w:jc w:val="both"/>
        <w:rPr>
          <w:color w:val="808080"/>
        </w:rPr>
      </w:pPr>
    </w:p>
    <w:p w14:paraId="0958D1E7" w14:textId="77777777" w:rsidR="00B23421" w:rsidRPr="00B23421" w:rsidRDefault="00B23421" w:rsidP="00B23421">
      <w:pPr>
        <w:pStyle w:val="Paragraphedeliste"/>
        <w:numPr>
          <w:ilvl w:val="0"/>
          <w:numId w:val="21"/>
        </w:numPr>
        <w:jc w:val="both"/>
        <w:rPr>
          <w:color w:val="808080"/>
        </w:rPr>
      </w:pPr>
      <w:r w:rsidRPr="00B23421">
        <w:rPr>
          <w:color w:val="808080"/>
        </w:rPr>
        <w:t>Data integrity issues persist, including invalid email addresses and duplicate customer accounts.</w:t>
      </w:r>
    </w:p>
    <w:p w14:paraId="2F794E21" w14:textId="77777777" w:rsidR="00B23421" w:rsidRPr="00B23421" w:rsidRDefault="00B23421" w:rsidP="00B23421">
      <w:pPr>
        <w:jc w:val="both"/>
        <w:rPr>
          <w:color w:val="808080"/>
        </w:rPr>
      </w:pPr>
    </w:p>
    <w:p w14:paraId="5BB71F34" w14:textId="77777777" w:rsidR="00B23421" w:rsidRPr="00B23421" w:rsidRDefault="00B23421" w:rsidP="00B23421">
      <w:pPr>
        <w:pStyle w:val="Paragraphedeliste"/>
        <w:numPr>
          <w:ilvl w:val="0"/>
          <w:numId w:val="21"/>
        </w:numPr>
        <w:jc w:val="both"/>
        <w:rPr>
          <w:color w:val="808080"/>
        </w:rPr>
      </w:pPr>
      <w:r w:rsidRPr="00B23421">
        <w:rPr>
          <w:color w:val="808080"/>
        </w:rPr>
        <w:t>Complex discount logic makes it challenging to apply product discounts alongside loyalty-based offers.</w:t>
      </w:r>
    </w:p>
    <w:p w14:paraId="1B34F837" w14:textId="77777777" w:rsidR="00B23421" w:rsidRPr="00B23421" w:rsidRDefault="00B23421" w:rsidP="00B23421">
      <w:pPr>
        <w:jc w:val="both"/>
        <w:rPr>
          <w:color w:val="808080"/>
        </w:rPr>
      </w:pPr>
    </w:p>
    <w:p w14:paraId="5A232627" w14:textId="77777777" w:rsidR="00B23421" w:rsidRPr="00B23421" w:rsidRDefault="00B23421" w:rsidP="00B23421">
      <w:pPr>
        <w:pStyle w:val="Paragraphedeliste"/>
        <w:numPr>
          <w:ilvl w:val="0"/>
          <w:numId w:val="21"/>
        </w:numPr>
        <w:jc w:val="both"/>
        <w:rPr>
          <w:color w:val="808080"/>
        </w:rPr>
      </w:pPr>
      <w:r w:rsidRPr="00B23421">
        <w:rPr>
          <w:color w:val="808080"/>
        </w:rPr>
        <w:t>Identification requirements for loyalty discounts (login needed; no ID = no discount) sometimes limit personalization opportunities.</w:t>
      </w:r>
    </w:p>
    <w:p w14:paraId="117B8DA6" w14:textId="77777777" w:rsidR="00B23421" w:rsidRPr="00B23421" w:rsidRDefault="00B23421" w:rsidP="00B23421">
      <w:pPr>
        <w:jc w:val="both"/>
        <w:rPr>
          <w:color w:val="808080"/>
        </w:rPr>
      </w:pPr>
    </w:p>
    <w:p w14:paraId="4BF5C6DC" w14:textId="77777777" w:rsidR="00B23421" w:rsidRPr="00B23421" w:rsidRDefault="00B23421" w:rsidP="00B23421">
      <w:pPr>
        <w:jc w:val="both"/>
        <w:rPr>
          <w:color w:val="808080"/>
        </w:rPr>
      </w:pPr>
      <w:r w:rsidRPr="00B23421">
        <w:rPr>
          <w:color w:val="808080"/>
        </w:rPr>
        <w:t>These challenges underline the need for a unified infrastructure capable of managing transactions, customer data, and loyalty programs in real time. Solutions include investing in next-generation ERP and CRM platforms, integrating POS with e-commerce for live data exchange, and deploying AI-driven systems to validate customer information and optimize promotional logic.</w:t>
      </w:r>
    </w:p>
    <w:p w14:paraId="343C5823" w14:textId="77777777" w:rsidR="00720398" w:rsidRDefault="00720398" w:rsidP="00720398">
      <w:pPr>
        <w:rPr>
          <w:color w:val="808080"/>
        </w:rPr>
      </w:pPr>
    </w:p>
    <w:p w14:paraId="17A3341A" w14:textId="4D32E307" w:rsidR="00720398" w:rsidRDefault="00720398" w:rsidP="00720398">
      <w:pPr>
        <w:rPr>
          <w:color w:val="808080"/>
        </w:rPr>
      </w:pPr>
      <w:r w:rsidRPr="00720398">
        <w:rPr>
          <w:color w:val="808080"/>
        </w:rPr>
        <w:t>Research confirms that a unified tech ecosystem—combining ERP, CRM, OMS, and analytics—improves operational agility, enhances decision-making, and supports personalized engagement at scale.</w:t>
      </w:r>
    </w:p>
    <w:p w14:paraId="6DEBE2E9" w14:textId="77777777" w:rsidR="00AA57AB" w:rsidRDefault="00AA57AB" w:rsidP="00AB719B">
      <w:pPr>
        <w:jc w:val="both"/>
        <w:rPr>
          <w:color w:val="808080"/>
        </w:rPr>
      </w:pPr>
    </w:p>
    <w:p w14:paraId="686301F8" w14:textId="3BF179D5" w:rsidR="00AA57AB" w:rsidRDefault="00AA57AB" w:rsidP="00AA57AB">
      <w:pPr>
        <w:jc w:val="both"/>
        <w:rPr>
          <w:color w:val="808080"/>
        </w:rPr>
      </w:pPr>
      <w:r>
        <w:rPr>
          <w:color w:val="808080"/>
        </w:rPr>
        <w:t>B</w:t>
      </w:r>
      <w:r w:rsidRPr="00AA57AB">
        <w:rPr>
          <w:color w:val="808080"/>
        </w:rPr>
        <w:t xml:space="preserve">est </w:t>
      </w:r>
      <w:r>
        <w:rPr>
          <w:color w:val="808080"/>
        </w:rPr>
        <w:t>p</w:t>
      </w:r>
      <w:r w:rsidRPr="00AA57AB">
        <w:rPr>
          <w:color w:val="808080"/>
        </w:rPr>
        <w:t>ractices</w:t>
      </w:r>
      <w:r>
        <w:rPr>
          <w:color w:val="808080"/>
        </w:rPr>
        <w:t xml:space="preserve"> include </w:t>
      </w:r>
      <w:r w:rsidRPr="00AA57AB">
        <w:rPr>
          <w:color w:val="808080"/>
        </w:rPr>
        <w:t>RFID for inventory accuracy</w:t>
      </w:r>
      <w:r>
        <w:rPr>
          <w:color w:val="808080"/>
        </w:rPr>
        <w:t xml:space="preserve">, </w:t>
      </w:r>
      <w:r w:rsidRPr="00AA57AB">
        <w:rPr>
          <w:color w:val="808080"/>
        </w:rPr>
        <w:t>AI chatbots for service at scale</w:t>
      </w:r>
      <w:r>
        <w:rPr>
          <w:color w:val="808080"/>
        </w:rPr>
        <w:t>, r</w:t>
      </w:r>
      <w:r w:rsidRPr="00AA57AB">
        <w:rPr>
          <w:color w:val="808080"/>
        </w:rPr>
        <w:t>eal-time POS-CRM integration</w:t>
      </w:r>
      <w:r>
        <w:rPr>
          <w:color w:val="808080"/>
        </w:rPr>
        <w:t>, as well as u</w:t>
      </w:r>
      <w:r w:rsidRPr="00AA57AB">
        <w:rPr>
          <w:color w:val="808080"/>
        </w:rPr>
        <w:t>nified dashboards for store staff</w:t>
      </w:r>
      <w:r>
        <w:rPr>
          <w:color w:val="808080"/>
        </w:rPr>
        <w:t>.</w:t>
      </w:r>
    </w:p>
    <w:p w14:paraId="3AE8E605" w14:textId="5DF38565" w:rsidR="00AA57AB" w:rsidRDefault="00AA57AB" w:rsidP="00AA57AB">
      <w:pPr>
        <w:jc w:val="both"/>
        <w:rPr>
          <w:color w:val="808080"/>
        </w:rPr>
      </w:pPr>
      <w:r w:rsidRPr="00AA57AB">
        <w:rPr>
          <w:color w:val="808080"/>
        </w:rPr>
        <w:t>Opportunities</w:t>
      </w:r>
      <w:r>
        <w:rPr>
          <w:color w:val="808080"/>
        </w:rPr>
        <w:t xml:space="preserve"> range from p</w:t>
      </w:r>
      <w:r w:rsidRPr="00AA57AB">
        <w:rPr>
          <w:color w:val="808080"/>
        </w:rPr>
        <w:t>hygital events linking online sign-ups with in-store experiences</w:t>
      </w:r>
      <w:r>
        <w:rPr>
          <w:color w:val="808080"/>
        </w:rPr>
        <w:t xml:space="preserve">, </w:t>
      </w:r>
      <w:r w:rsidRPr="00AA57AB">
        <w:rPr>
          <w:color w:val="808080"/>
        </w:rPr>
        <w:t>AI-powered personalization at every touchpoint</w:t>
      </w:r>
      <w:r>
        <w:rPr>
          <w:color w:val="808080"/>
        </w:rPr>
        <w:t xml:space="preserve"> including </w:t>
      </w:r>
      <w:r w:rsidRPr="00AA57AB">
        <w:rPr>
          <w:color w:val="808080"/>
        </w:rPr>
        <w:t>Flexible fulfillment options adapting to customer preference in real time.</w:t>
      </w:r>
    </w:p>
    <w:p w14:paraId="59084479" w14:textId="77777777" w:rsidR="00720398" w:rsidRDefault="00720398" w:rsidP="00AB719B">
      <w:pPr>
        <w:jc w:val="both"/>
        <w:rPr>
          <w:color w:val="808080"/>
        </w:rPr>
      </w:pPr>
    </w:p>
    <w:p w14:paraId="232686F4" w14:textId="0A0E1354" w:rsidR="00F64593" w:rsidRPr="000F5CBA" w:rsidRDefault="00F64593" w:rsidP="00AB719B">
      <w:pPr>
        <w:jc w:val="both"/>
        <w:rPr>
          <w:color w:val="808080"/>
        </w:rPr>
      </w:pPr>
      <w:r w:rsidRPr="00F64593">
        <w:rPr>
          <w:color w:val="808080"/>
        </w:rPr>
        <w:t>Technology is no longer a support function—it is the backbone of omnichannel, enabling brands to connect experiences, optimize operations, and scale globally.</w:t>
      </w:r>
    </w:p>
    <w:p w14:paraId="72317EFE" w14:textId="77777777" w:rsidR="00AB719B" w:rsidRPr="000F5CBA" w:rsidRDefault="00AB719B" w:rsidP="00AB719B">
      <w:pPr>
        <w:jc w:val="both"/>
        <w:rPr>
          <w:color w:val="808080"/>
        </w:rPr>
      </w:pPr>
    </w:p>
    <w:p w14:paraId="2AEE41C1" w14:textId="77777777" w:rsidR="00AB719B" w:rsidRPr="000F5CBA" w:rsidRDefault="00AB719B">
      <w:pPr>
        <w:jc w:val="both"/>
        <w:rPr>
          <w:color w:val="808080"/>
        </w:rPr>
      </w:pPr>
    </w:p>
    <w:p w14:paraId="5273C17A" w14:textId="77777777" w:rsidR="000F5CBA" w:rsidRDefault="000F5CBA">
      <w:r>
        <w:br w:type="page"/>
      </w:r>
    </w:p>
    <w:p w14:paraId="413B0595" w14:textId="7D1C1EC9" w:rsidR="005E3B08" w:rsidRPr="000F5CBA" w:rsidRDefault="00F64593" w:rsidP="005E3B08">
      <w:pPr>
        <w:jc w:val="both"/>
        <w:rPr>
          <w:rFonts w:asciiTheme="majorHAnsi" w:eastAsia="Arial" w:hAnsiTheme="majorHAnsi" w:cstheme="majorHAnsi"/>
          <w:bCs/>
          <w:color w:val="7F7F7F" w:themeColor="text1" w:themeTint="80"/>
        </w:rPr>
      </w:pPr>
      <w:r w:rsidRPr="00F64593">
        <w:rPr>
          <w:rFonts w:ascii="Poppins" w:eastAsia="Poppins" w:hAnsi="Poppins" w:cs="Poppins"/>
          <w:color w:val="B22D7F"/>
          <w:sz w:val="80"/>
          <w:szCs w:val="80"/>
        </w:rPr>
        <w:lastRenderedPageBreak/>
        <w:t>Customer-</w:t>
      </w:r>
      <w:r>
        <w:rPr>
          <w:rFonts w:ascii="Poppins" w:eastAsia="Poppins" w:hAnsi="Poppins" w:cs="Poppins"/>
          <w:color w:val="B22D7F"/>
          <w:sz w:val="80"/>
          <w:szCs w:val="80"/>
        </w:rPr>
        <w:t>c</w:t>
      </w:r>
      <w:r w:rsidRPr="00F64593">
        <w:rPr>
          <w:rFonts w:ascii="Poppins" w:eastAsia="Poppins" w:hAnsi="Poppins" w:cs="Poppins"/>
          <w:color w:val="B22D7F"/>
          <w:sz w:val="80"/>
          <w:szCs w:val="80"/>
        </w:rPr>
        <w:t xml:space="preserve">entric </w:t>
      </w:r>
      <w:r>
        <w:rPr>
          <w:rFonts w:ascii="Poppins" w:eastAsia="Poppins" w:hAnsi="Poppins" w:cs="Poppins"/>
          <w:color w:val="B22D7F"/>
          <w:sz w:val="80"/>
          <w:szCs w:val="80"/>
        </w:rPr>
        <w:t>s</w:t>
      </w:r>
      <w:r w:rsidRPr="00F64593">
        <w:rPr>
          <w:rFonts w:ascii="Poppins" w:eastAsia="Poppins" w:hAnsi="Poppins" w:cs="Poppins"/>
          <w:color w:val="B22D7F"/>
          <w:sz w:val="80"/>
          <w:szCs w:val="80"/>
        </w:rPr>
        <w:t>trategies</w:t>
      </w:r>
    </w:p>
    <w:p w14:paraId="566B8EAD" w14:textId="77777777" w:rsidR="00CE51E1" w:rsidRDefault="00720398" w:rsidP="00CE51E1">
      <w:pPr>
        <w:jc w:val="both"/>
        <w:rPr>
          <w:rFonts w:asciiTheme="majorHAnsi" w:eastAsia="Poppins" w:hAnsiTheme="majorHAnsi" w:cstheme="majorHAnsi"/>
          <w:color w:val="7F7F7F" w:themeColor="text1" w:themeTint="80"/>
        </w:rPr>
      </w:pPr>
      <w:r w:rsidRPr="00720398">
        <w:rPr>
          <w:rFonts w:asciiTheme="majorHAnsi" w:eastAsia="Poppins" w:hAnsiTheme="majorHAnsi" w:cstheme="majorHAnsi"/>
          <w:color w:val="7F7F7F" w:themeColor="text1" w:themeTint="80"/>
        </w:rPr>
        <w:t xml:space="preserve">Centralized data fuels personalized engagement. </w:t>
      </w:r>
      <w:r w:rsidR="00CE51E1">
        <w:rPr>
          <w:rFonts w:asciiTheme="majorHAnsi" w:eastAsia="Poppins" w:hAnsiTheme="majorHAnsi" w:cstheme="majorHAnsi"/>
          <w:color w:val="7F7F7F" w:themeColor="text1" w:themeTint="80"/>
        </w:rPr>
        <w:t xml:space="preserve">While in </w:t>
      </w:r>
      <w:r w:rsidR="00CE51E1" w:rsidRPr="00CE51E1">
        <w:rPr>
          <w:rFonts w:asciiTheme="majorHAnsi" w:eastAsia="Poppins" w:hAnsiTheme="majorHAnsi" w:cstheme="majorHAnsi"/>
          <w:color w:val="7F7F7F" w:themeColor="text1" w:themeTint="80"/>
        </w:rPr>
        <w:t>2024</w:t>
      </w:r>
      <w:r w:rsidR="00CE51E1">
        <w:rPr>
          <w:rFonts w:asciiTheme="majorHAnsi" w:eastAsia="Poppins" w:hAnsiTheme="majorHAnsi" w:cstheme="majorHAnsi"/>
          <w:color w:val="7F7F7F" w:themeColor="text1" w:themeTint="80"/>
        </w:rPr>
        <w:t>, d</w:t>
      </w:r>
      <w:r w:rsidR="00CE51E1" w:rsidRPr="00CE51E1">
        <w:rPr>
          <w:rFonts w:asciiTheme="majorHAnsi" w:eastAsia="Poppins" w:hAnsiTheme="majorHAnsi" w:cstheme="majorHAnsi"/>
          <w:color w:val="7F7F7F" w:themeColor="text1" w:themeTint="80"/>
        </w:rPr>
        <w:t>ata use was discussed mainly for personalization and retention</w:t>
      </w:r>
      <w:r w:rsidR="00CE51E1">
        <w:rPr>
          <w:rFonts w:asciiTheme="majorHAnsi" w:eastAsia="Poppins" w:hAnsiTheme="majorHAnsi" w:cstheme="majorHAnsi"/>
          <w:color w:val="7F7F7F" w:themeColor="text1" w:themeTint="80"/>
        </w:rPr>
        <w:t xml:space="preserve">, in </w:t>
      </w:r>
      <w:r w:rsidR="00CE51E1" w:rsidRPr="00CE51E1">
        <w:rPr>
          <w:rFonts w:asciiTheme="majorHAnsi" w:eastAsia="Poppins" w:hAnsiTheme="majorHAnsi" w:cstheme="majorHAnsi"/>
          <w:color w:val="7F7F7F" w:themeColor="text1" w:themeTint="80"/>
        </w:rPr>
        <w:t>2025</w:t>
      </w:r>
      <w:r w:rsidR="00CE51E1">
        <w:rPr>
          <w:rFonts w:asciiTheme="majorHAnsi" w:eastAsia="Poppins" w:hAnsiTheme="majorHAnsi" w:cstheme="majorHAnsi"/>
          <w:color w:val="7F7F7F" w:themeColor="text1" w:themeTint="80"/>
        </w:rPr>
        <w:t>, d</w:t>
      </w:r>
      <w:r w:rsidR="00CE51E1" w:rsidRPr="00CE51E1">
        <w:rPr>
          <w:rFonts w:asciiTheme="majorHAnsi" w:eastAsia="Poppins" w:hAnsiTheme="majorHAnsi" w:cstheme="majorHAnsi"/>
          <w:color w:val="7F7F7F" w:themeColor="text1" w:themeTint="80"/>
        </w:rPr>
        <w:t>ata centralization is emphasized alongside real-time integration and lifecycle tracking, making it part of the operational backbone.</w:t>
      </w:r>
    </w:p>
    <w:p w14:paraId="286CB4DA" w14:textId="77777777" w:rsidR="00C67BA8" w:rsidRDefault="00C67BA8" w:rsidP="00CE51E1">
      <w:pPr>
        <w:jc w:val="both"/>
        <w:rPr>
          <w:rFonts w:asciiTheme="majorHAnsi" w:eastAsia="Poppins" w:hAnsiTheme="majorHAnsi" w:cstheme="majorHAnsi"/>
          <w:color w:val="7F7F7F" w:themeColor="text1" w:themeTint="80"/>
        </w:rPr>
      </w:pPr>
    </w:p>
    <w:p w14:paraId="04F5A8A2" w14:textId="014520AA" w:rsidR="00C86179" w:rsidRPr="00C86179" w:rsidRDefault="00CF3198" w:rsidP="00C86179">
      <w:pPr>
        <w:jc w:val="both"/>
        <w:rPr>
          <w:rFonts w:asciiTheme="majorHAnsi" w:eastAsia="Poppins" w:hAnsiTheme="majorHAnsi" w:cstheme="majorHAnsi"/>
          <w:color w:val="7F7F7F" w:themeColor="text1" w:themeTint="80"/>
        </w:rPr>
      </w:pPr>
      <w:r w:rsidRPr="00CF3198">
        <w:rPr>
          <w:rFonts w:asciiTheme="majorHAnsi" w:eastAsia="Poppins" w:hAnsiTheme="majorHAnsi" w:cstheme="majorHAnsi"/>
          <w:color w:val="7F7F7F" w:themeColor="text1" w:themeTint="80"/>
        </w:rPr>
        <w:t>Customer convenience is central to Marie Méro’s omnichannel evolution. In-store returns (≈11% of total) and new exchange options via Retournista help retain revenue, with 18–20% of returns converted into exchanges. Refunds are still processed via bank transfer, but the company plans to implement direct in-store refunds to increase repurchase rates. Free delivery, combined with loyalty credits, reinforces the balance between flexibility and retention.</w:t>
      </w:r>
      <w:r w:rsidR="00720398" w:rsidRPr="00720398">
        <w:rPr>
          <w:rFonts w:asciiTheme="majorHAnsi" w:eastAsia="Poppins" w:hAnsiTheme="majorHAnsi" w:cstheme="majorHAnsi"/>
          <w:color w:val="7F7F7F" w:themeColor="text1" w:themeTint="80"/>
        </w:rPr>
        <w:t xml:space="preserve">Marie Méro’s loyalty program and flexible return options, including incentivized in-store exchanges, aim to increase repurchase rates. </w:t>
      </w:r>
      <w:r w:rsidR="00C86179">
        <w:rPr>
          <w:rFonts w:asciiTheme="majorHAnsi" w:eastAsia="Poppins" w:hAnsiTheme="majorHAnsi" w:cstheme="majorHAnsi"/>
          <w:color w:val="7F7F7F" w:themeColor="text1" w:themeTint="80"/>
        </w:rPr>
        <w:t xml:space="preserve"> </w:t>
      </w:r>
      <w:r w:rsidR="00C86179" w:rsidRPr="00C86179">
        <w:rPr>
          <w:rFonts w:asciiTheme="majorHAnsi" w:eastAsia="Poppins" w:hAnsiTheme="majorHAnsi" w:cstheme="majorHAnsi"/>
          <w:color w:val="7F7F7F" w:themeColor="text1" w:themeTint="80"/>
        </w:rPr>
        <w:t>At the core of omnichannel excellence lies the ability to design every touchpoint around customer convenience and long-term loyalty. This means more than just knowing the customer—it requires policies, processes, and tools that make interactions effortless, regardless of channel.</w:t>
      </w:r>
    </w:p>
    <w:p w14:paraId="5F52FD15" w14:textId="77777777" w:rsidR="00C86179" w:rsidRPr="00C86179" w:rsidRDefault="00C86179" w:rsidP="00C86179">
      <w:pPr>
        <w:jc w:val="both"/>
        <w:rPr>
          <w:rFonts w:asciiTheme="majorHAnsi" w:eastAsia="Poppins" w:hAnsiTheme="majorHAnsi" w:cstheme="majorHAnsi"/>
          <w:color w:val="7F7F7F" w:themeColor="text1" w:themeTint="80"/>
        </w:rPr>
      </w:pPr>
    </w:p>
    <w:p w14:paraId="0DC3EB3E" w14:textId="77777777" w:rsidR="00C86179" w:rsidRDefault="00C86179" w:rsidP="00C86179">
      <w:pPr>
        <w:jc w:val="both"/>
        <w:rPr>
          <w:rFonts w:asciiTheme="majorHAnsi" w:eastAsia="Poppins" w:hAnsiTheme="majorHAnsi" w:cstheme="majorHAnsi"/>
          <w:color w:val="7F7F7F" w:themeColor="text1" w:themeTint="80"/>
        </w:rPr>
      </w:pPr>
      <w:r w:rsidRPr="00C86179">
        <w:rPr>
          <w:rFonts w:asciiTheme="majorHAnsi" w:eastAsia="Poppins" w:hAnsiTheme="majorHAnsi" w:cstheme="majorHAnsi"/>
          <w:color w:val="7F7F7F" w:themeColor="text1" w:themeTint="80"/>
        </w:rPr>
        <w:t xml:space="preserve">Loyalty programs are a primary lever for building retention, as seen in both Marie Méro and L’Occitane’s unified online/offline schemes. However, execution can be </w:t>
      </w:r>
      <w:proofErr w:type="gramStart"/>
      <w:r w:rsidRPr="00C86179">
        <w:rPr>
          <w:rFonts w:asciiTheme="majorHAnsi" w:eastAsia="Poppins" w:hAnsiTheme="majorHAnsi" w:cstheme="majorHAnsi"/>
          <w:color w:val="7F7F7F" w:themeColor="text1" w:themeTint="80"/>
        </w:rPr>
        <w:t>challenging:</w:t>
      </w:r>
      <w:proofErr w:type="gramEnd"/>
      <w:r w:rsidRPr="00C86179">
        <w:rPr>
          <w:rFonts w:asciiTheme="majorHAnsi" w:eastAsia="Poppins" w:hAnsiTheme="majorHAnsi" w:cstheme="majorHAnsi"/>
          <w:color w:val="7F7F7F" w:themeColor="text1" w:themeTint="80"/>
        </w:rPr>
        <w:t xml:space="preserve"> Marie Méro’s real-time synchronization issues and duplicate accounts highlight the importance of robust data integration, while L’Occitane’s targeted VIP mailers show the value of segmentation and selective personalization.</w:t>
      </w:r>
    </w:p>
    <w:p w14:paraId="1100ADE5" w14:textId="03EB8730" w:rsidR="00FB5E76" w:rsidRDefault="00FB5E76" w:rsidP="00C86179">
      <w:pPr>
        <w:jc w:val="both"/>
        <w:rPr>
          <w:rFonts w:asciiTheme="majorHAnsi" w:eastAsia="Poppins" w:hAnsiTheme="majorHAnsi" w:cstheme="majorHAnsi"/>
          <w:color w:val="7F7F7F" w:themeColor="text1" w:themeTint="80"/>
        </w:rPr>
      </w:pPr>
      <w:r>
        <w:rPr>
          <w:rFonts w:asciiTheme="majorHAnsi" w:eastAsia="Poppins" w:hAnsiTheme="majorHAnsi" w:cstheme="majorHAnsi"/>
          <w:color w:val="7F7F7F" w:themeColor="text1" w:themeTint="80"/>
        </w:rPr>
        <w:t>L’Occitane has initiated a p</w:t>
      </w:r>
      <w:r w:rsidRPr="00FB5E76">
        <w:rPr>
          <w:rFonts w:asciiTheme="majorHAnsi" w:eastAsia="Poppins" w:hAnsiTheme="majorHAnsi" w:cstheme="majorHAnsi"/>
          <w:color w:val="7F7F7F" w:themeColor="text1" w:themeTint="80"/>
        </w:rPr>
        <w:t>rogressive reduction of in-store assortment, focusing on a clear customer experience, complemented by pre-defined seasonal packs for wholesale.</w:t>
      </w:r>
    </w:p>
    <w:p w14:paraId="0259FD92" w14:textId="35BD0077" w:rsidR="00FB5E76" w:rsidRPr="00C86179" w:rsidRDefault="00FB5E76" w:rsidP="00C86179">
      <w:pPr>
        <w:jc w:val="both"/>
        <w:rPr>
          <w:rFonts w:asciiTheme="majorHAnsi" w:eastAsia="Poppins" w:hAnsiTheme="majorHAnsi" w:cstheme="majorHAnsi"/>
          <w:color w:val="7F7F7F" w:themeColor="text1" w:themeTint="80"/>
        </w:rPr>
      </w:pPr>
      <w:r>
        <w:rPr>
          <w:rFonts w:asciiTheme="majorHAnsi" w:eastAsia="Poppins" w:hAnsiTheme="majorHAnsi" w:cstheme="majorHAnsi"/>
          <w:color w:val="7F7F7F" w:themeColor="text1" w:themeTint="80"/>
        </w:rPr>
        <w:t>Furthermor</w:t>
      </w:r>
      <w:r w:rsidR="00AF7D9A">
        <w:rPr>
          <w:rFonts w:asciiTheme="majorHAnsi" w:eastAsia="Poppins" w:hAnsiTheme="majorHAnsi" w:cstheme="majorHAnsi"/>
          <w:color w:val="7F7F7F" w:themeColor="text1" w:themeTint="80"/>
        </w:rPr>
        <w:t xml:space="preserve">e, L’Occitane campaigns clearly focus on </w:t>
      </w:r>
      <w:r w:rsidR="00AF7D9A" w:rsidRPr="00FB5E76">
        <w:rPr>
          <w:rFonts w:asciiTheme="majorHAnsi" w:eastAsia="Poppins" w:hAnsiTheme="majorHAnsi" w:cstheme="majorHAnsi"/>
          <w:color w:val="7F7F7F" w:themeColor="text1" w:themeTint="80"/>
        </w:rPr>
        <w:t xml:space="preserve">highlighting Provence rather than just the product </w:t>
      </w:r>
      <w:r w:rsidR="00AF7D9A">
        <w:rPr>
          <w:rFonts w:asciiTheme="majorHAnsi" w:eastAsia="Poppins" w:hAnsiTheme="majorHAnsi" w:cstheme="majorHAnsi"/>
          <w:color w:val="7F7F7F" w:themeColor="text1" w:themeTint="80"/>
        </w:rPr>
        <w:t xml:space="preserve">and on the </w:t>
      </w:r>
      <w:r w:rsidR="00AF7D9A" w:rsidRPr="00FB5E76">
        <w:rPr>
          <w:rFonts w:asciiTheme="majorHAnsi" w:eastAsia="Poppins" w:hAnsiTheme="majorHAnsi" w:cstheme="majorHAnsi"/>
          <w:color w:val="7F7F7F" w:themeColor="text1" w:themeTint="80"/>
        </w:rPr>
        <w:t xml:space="preserve">experiential </w:t>
      </w:r>
      <w:r w:rsidR="00AF7D9A">
        <w:rPr>
          <w:rFonts w:asciiTheme="majorHAnsi" w:eastAsia="Poppins" w:hAnsiTheme="majorHAnsi" w:cstheme="majorHAnsi"/>
          <w:color w:val="7F7F7F" w:themeColor="text1" w:themeTint="80"/>
        </w:rPr>
        <w:t xml:space="preserve">side such as shown by </w:t>
      </w:r>
      <w:r w:rsidRPr="00FB5E76">
        <w:rPr>
          <w:rFonts w:asciiTheme="majorHAnsi" w:eastAsia="Poppins" w:hAnsiTheme="majorHAnsi" w:cstheme="majorHAnsi"/>
          <w:color w:val="7F7F7F" w:themeColor="text1" w:themeTint="80"/>
        </w:rPr>
        <w:t>TikTok success with shea butter hand cream</w:t>
      </w:r>
      <w:r w:rsidR="00AF7D9A">
        <w:rPr>
          <w:rFonts w:asciiTheme="majorHAnsi" w:eastAsia="Poppins" w:hAnsiTheme="majorHAnsi" w:cstheme="majorHAnsi"/>
          <w:color w:val="7F7F7F" w:themeColor="text1" w:themeTint="80"/>
        </w:rPr>
        <w:t>.</w:t>
      </w:r>
    </w:p>
    <w:p w14:paraId="04A9CA57" w14:textId="77777777" w:rsidR="00C86179" w:rsidRPr="00C86179" w:rsidRDefault="00C86179" w:rsidP="00C86179">
      <w:pPr>
        <w:jc w:val="both"/>
        <w:rPr>
          <w:rFonts w:asciiTheme="majorHAnsi" w:eastAsia="Poppins" w:hAnsiTheme="majorHAnsi" w:cstheme="majorHAnsi"/>
          <w:color w:val="7F7F7F" w:themeColor="text1" w:themeTint="80"/>
        </w:rPr>
      </w:pPr>
    </w:p>
    <w:p w14:paraId="00C421C8" w14:textId="5437F9F9" w:rsidR="00C86179" w:rsidRPr="00C86179" w:rsidRDefault="00C86179" w:rsidP="00C86179">
      <w:pPr>
        <w:jc w:val="both"/>
        <w:rPr>
          <w:rFonts w:asciiTheme="majorHAnsi" w:eastAsia="Poppins" w:hAnsiTheme="majorHAnsi" w:cstheme="majorHAnsi"/>
          <w:color w:val="7F7F7F" w:themeColor="text1" w:themeTint="80"/>
        </w:rPr>
      </w:pPr>
      <w:r w:rsidRPr="00C86179">
        <w:rPr>
          <w:rFonts w:asciiTheme="majorHAnsi" w:eastAsia="Poppins" w:hAnsiTheme="majorHAnsi" w:cstheme="majorHAnsi"/>
          <w:color w:val="7F7F7F" w:themeColor="text1" w:themeTint="80"/>
        </w:rPr>
        <w:t xml:space="preserve">These </w:t>
      </w:r>
      <w:r w:rsidR="00D95E2E">
        <w:rPr>
          <w:rFonts w:asciiTheme="majorHAnsi" w:eastAsia="Poppins" w:hAnsiTheme="majorHAnsi" w:cstheme="majorHAnsi"/>
          <w:color w:val="7F7F7F" w:themeColor="text1" w:themeTint="80"/>
        </w:rPr>
        <w:t xml:space="preserve">return </w:t>
      </w:r>
      <w:r w:rsidRPr="00C86179">
        <w:rPr>
          <w:rFonts w:asciiTheme="majorHAnsi" w:eastAsia="Poppins" w:hAnsiTheme="majorHAnsi" w:cstheme="majorHAnsi"/>
          <w:color w:val="7F7F7F" w:themeColor="text1" w:themeTint="80"/>
        </w:rPr>
        <w:t>policies reduce friction for customers, encourage them to choose the most convenient channel, and increase the likelihood of retaining revenue through exchanges. By making the return process seamless and transparent, brands can turn a potentially negative experience into a loyalty-building moment.</w:t>
      </w:r>
    </w:p>
    <w:p w14:paraId="7F50B5A4" w14:textId="77777777" w:rsidR="00C86179" w:rsidRPr="00C86179" w:rsidRDefault="00C86179" w:rsidP="00C86179">
      <w:pPr>
        <w:jc w:val="both"/>
        <w:rPr>
          <w:rFonts w:asciiTheme="majorHAnsi" w:eastAsia="Poppins" w:hAnsiTheme="majorHAnsi" w:cstheme="majorHAnsi"/>
          <w:color w:val="7F7F7F" w:themeColor="text1" w:themeTint="80"/>
        </w:rPr>
      </w:pPr>
    </w:p>
    <w:p w14:paraId="6AD967DA" w14:textId="5655596D" w:rsidR="00C86179" w:rsidRDefault="00C86179" w:rsidP="00C86179">
      <w:pPr>
        <w:jc w:val="both"/>
        <w:rPr>
          <w:rFonts w:asciiTheme="majorHAnsi" w:eastAsia="Poppins" w:hAnsiTheme="majorHAnsi" w:cstheme="majorHAnsi"/>
          <w:color w:val="7F7F7F" w:themeColor="text1" w:themeTint="80"/>
        </w:rPr>
      </w:pPr>
      <w:r w:rsidRPr="00C86179">
        <w:rPr>
          <w:rFonts w:asciiTheme="majorHAnsi" w:eastAsia="Poppins" w:hAnsiTheme="majorHAnsi" w:cstheme="majorHAnsi"/>
          <w:color w:val="7F7F7F" w:themeColor="text1" w:themeTint="80"/>
        </w:rPr>
        <w:t xml:space="preserve">From a strategic perspective, aligning return policies across channels and leveraging integrated customer service platforms (such as Gorgias, Zendesk, or </w:t>
      </w:r>
      <w:proofErr w:type="spellStart"/>
      <w:r w:rsidRPr="00C86179">
        <w:rPr>
          <w:rFonts w:asciiTheme="majorHAnsi" w:eastAsia="Poppins" w:hAnsiTheme="majorHAnsi" w:cstheme="majorHAnsi"/>
          <w:color w:val="7F7F7F" w:themeColor="text1" w:themeTint="80"/>
        </w:rPr>
        <w:t>Trengo</w:t>
      </w:r>
      <w:proofErr w:type="spellEnd"/>
      <w:r w:rsidRPr="00C86179">
        <w:rPr>
          <w:rFonts w:asciiTheme="majorHAnsi" w:eastAsia="Poppins" w:hAnsiTheme="majorHAnsi" w:cstheme="majorHAnsi"/>
          <w:color w:val="7F7F7F" w:themeColor="text1" w:themeTint="80"/>
        </w:rPr>
        <w:t>) ensures consistency in how returns are managed and communicated—further enhancing trust and satisfaction.</w:t>
      </w:r>
    </w:p>
    <w:p w14:paraId="7BCA69AA" w14:textId="77777777" w:rsidR="00C86179" w:rsidRDefault="00C86179" w:rsidP="00047585">
      <w:pPr>
        <w:jc w:val="both"/>
        <w:rPr>
          <w:rFonts w:asciiTheme="majorHAnsi" w:eastAsia="Poppins" w:hAnsiTheme="majorHAnsi" w:cstheme="majorHAnsi"/>
          <w:color w:val="7F7F7F" w:themeColor="text1" w:themeTint="80"/>
        </w:rPr>
      </w:pPr>
    </w:p>
    <w:p w14:paraId="05D5187B" w14:textId="4BAEC9A1" w:rsidR="00C67BA8" w:rsidRDefault="0066099B" w:rsidP="00047585">
      <w:pPr>
        <w:jc w:val="both"/>
        <w:rPr>
          <w:rFonts w:asciiTheme="majorHAnsi" w:eastAsia="Poppins" w:hAnsiTheme="majorHAnsi" w:cstheme="majorHAnsi"/>
          <w:color w:val="7F7F7F" w:themeColor="text1" w:themeTint="80"/>
        </w:rPr>
      </w:pPr>
      <w:r>
        <w:rPr>
          <w:rFonts w:asciiTheme="majorHAnsi" w:eastAsia="Poppins" w:hAnsiTheme="majorHAnsi" w:cstheme="majorHAnsi"/>
          <w:color w:val="7F7F7F" w:themeColor="text1" w:themeTint="80"/>
        </w:rPr>
        <w:t xml:space="preserve">One core value is to </w:t>
      </w:r>
      <w:r w:rsidRPr="0066099B">
        <w:rPr>
          <w:rFonts w:asciiTheme="majorHAnsi" w:eastAsia="Poppins" w:hAnsiTheme="majorHAnsi" w:cstheme="majorHAnsi"/>
          <w:color w:val="7F7F7F" w:themeColor="text1" w:themeTint="80"/>
        </w:rPr>
        <w:t>focus on personal customer service</w:t>
      </w:r>
      <w:r>
        <w:rPr>
          <w:rFonts w:asciiTheme="majorHAnsi" w:eastAsia="Poppins" w:hAnsiTheme="majorHAnsi" w:cstheme="majorHAnsi"/>
          <w:color w:val="7F7F7F" w:themeColor="text1" w:themeTint="80"/>
        </w:rPr>
        <w:t xml:space="preserve">:  </w:t>
      </w:r>
      <w:r w:rsidRPr="0066099B">
        <w:rPr>
          <w:rFonts w:asciiTheme="majorHAnsi" w:eastAsia="Poppins" w:hAnsiTheme="majorHAnsi" w:cstheme="majorHAnsi"/>
          <w:color w:val="7F7F7F" w:themeColor="text1" w:themeTint="80"/>
        </w:rPr>
        <w:t xml:space="preserve">stay close </w:t>
      </w:r>
      <w:r>
        <w:rPr>
          <w:rFonts w:asciiTheme="majorHAnsi" w:eastAsia="Poppins" w:hAnsiTheme="majorHAnsi" w:cstheme="majorHAnsi"/>
          <w:color w:val="7F7F7F" w:themeColor="text1" w:themeTint="80"/>
        </w:rPr>
        <w:t xml:space="preserve">(warm welcome in boutique stores, no self-checkout systems) </w:t>
      </w:r>
      <w:r w:rsidRPr="0066099B">
        <w:rPr>
          <w:rFonts w:asciiTheme="majorHAnsi" w:eastAsia="Poppins" w:hAnsiTheme="majorHAnsi" w:cstheme="majorHAnsi"/>
          <w:color w:val="7F7F7F" w:themeColor="text1" w:themeTint="80"/>
        </w:rPr>
        <w:t>and personal with customers</w:t>
      </w:r>
      <w:r>
        <w:rPr>
          <w:rFonts w:asciiTheme="majorHAnsi" w:eastAsia="Poppins" w:hAnsiTheme="majorHAnsi" w:cstheme="majorHAnsi"/>
          <w:color w:val="7F7F7F" w:themeColor="text1" w:themeTint="80"/>
        </w:rPr>
        <w:t xml:space="preserve"> (n</w:t>
      </w:r>
      <w:r w:rsidRPr="0066099B">
        <w:rPr>
          <w:rFonts w:asciiTheme="majorHAnsi" w:eastAsia="Poppins" w:hAnsiTheme="majorHAnsi" w:cstheme="majorHAnsi"/>
          <w:color w:val="7F7F7F" w:themeColor="text1" w:themeTint="80"/>
        </w:rPr>
        <w:t>o chatbot or automated phone systems</w:t>
      </w:r>
      <w:r>
        <w:rPr>
          <w:rFonts w:asciiTheme="majorHAnsi" w:eastAsia="Poppins" w:hAnsiTheme="majorHAnsi" w:cstheme="majorHAnsi"/>
          <w:color w:val="7F7F7F" w:themeColor="text1" w:themeTint="80"/>
        </w:rPr>
        <w:t>).  Customers can count on a c</w:t>
      </w:r>
      <w:r w:rsidRPr="0066099B">
        <w:rPr>
          <w:rFonts w:asciiTheme="majorHAnsi" w:eastAsia="Poppins" w:hAnsiTheme="majorHAnsi" w:cstheme="majorHAnsi"/>
          <w:color w:val="7F7F7F" w:themeColor="text1" w:themeTint="80"/>
        </w:rPr>
        <w:t>entralized service</w:t>
      </w:r>
      <w:r>
        <w:rPr>
          <w:rFonts w:asciiTheme="majorHAnsi" w:eastAsia="Poppins" w:hAnsiTheme="majorHAnsi" w:cstheme="majorHAnsi"/>
          <w:color w:val="7F7F7F" w:themeColor="text1" w:themeTint="80"/>
        </w:rPr>
        <w:t xml:space="preserve"> through a </w:t>
      </w:r>
      <w:r>
        <w:rPr>
          <w:rFonts w:asciiTheme="majorHAnsi" w:eastAsia="Poppins" w:hAnsiTheme="majorHAnsi" w:cstheme="majorHAnsi"/>
          <w:color w:val="7F7F7F" w:themeColor="text1" w:themeTint="80"/>
        </w:rPr>
        <w:lastRenderedPageBreak/>
        <w:t>d</w:t>
      </w:r>
      <w:r w:rsidRPr="0066099B">
        <w:rPr>
          <w:rFonts w:asciiTheme="majorHAnsi" w:eastAsia="Poppins" w:hAnsiTheme="majorHAnsi" w:cstheme="majorHAnsi"/>
          <w:color w:val="7F7F7F" w:themeColor="text1" w:themeTint="80"/>
        </w:rPr>
        <w:t xml:space="preserve">edicated team </w:t>
      </w:r>
      <w:r>
        <w:rPr>
          <w:rFonts w:asciiTheme="majorHAnsi" w:eastAsia="Poppins" w:hAnsiTheme="majorHAnsi" w:cstheme="majorHAnsi"/>
          <w:color w:val="7F7F7F" w:themeColor="text1" w:themeTint="80"/>
        </w:rPr>
        <w:t xml:space="preserve">which manages </w:t>
      </w:r>
      <w:r w:rsidRPr="0066099B">
        <w:rPr>
          <w:rFonts w:asciiTheme="majorHAnsi" w:eastAsia="Poppins" w:hAnsiTheme="majorHAnsi" w:cstheme="majorHAnsi"/>
          <w:color w:val="7F7F7F" w:themeColor="text1" w:themeTint="80"/>
        </w:rPr>
        <w:t>emails, phone calls, complaints, …</w:t>
      </w:r>
      <w:r>
        <w:rPr>
          <w:rFonts w:asciiTheme="majorHAnsi" w:eastAsia="Poppins" w:hAnsiTheme="majorHAnsi" w:cstheme="majorHAnsi"/>
          <w:color w:val="7F7F7F" w:themeColor="text1" w:themeTint="80"/>
        </w:rPr>
        <w:t xml:space="preserve">directly from </w:t>
      </w:r>
      <w:proofErr w:type="spellStart"/>
      <w:r>
        <w:rPr>
          <w:rFonts w:asciiTheme="majorHAnsi" w:eastAsia="Poppins" w:hAnsiTheme="majorHAnsi" w:cstheme="majorHAnsi"/>
          <w:color w:val="7F7F7F" w:themeColor="text1" w:themeTint="80"/>
        </w:rPr>
        <w:t>Aalter</w:t>
      </w:r>
      <w:proofErr w:type="spellEnd"/>
      <w:r>
        <w:rPr>
          <w:rFonts w:asciiTheme="majorHAnsi" w:eastAsia="Poppins" w:hAnsiTheme="majorHAnsi" w:cstheme="majorHAnsi"/>
          <w:color w:val="7F7F7F" w:themeColor="text1" w:themeTint="80"/>
        </w:rPr>
        <w:t xml:space="preserve">. </w:t>
      </w:r>
      <w:r w:rsidR="00C86179">
        <w:rPr>
          <w:rFonts w:asciiTheme="majorHAnsi" w:eastAsia="Poppins" w:hAnsiTheme="majorHAnsi" w:cstheme="majorHAnsi"/>
          <w:color w:val="7F7F7F" w:themeColor="text1" w:themeTint="80"/>
        </w:rPr>
        <w:t xml:space="preserve"> </w:t>
      </w:r>
      <w:r w:rsidR="00047585">
        <w:rPr>
          <w:rFonts w:asciiTheme="majorHAnsi" w:eastAsia="Poppins" w:hAnsiTheme="majorHAnsi" w:cstheme="majorHAnsi"/>
          <w:color w:val="7F7F7F" w:themeColor="text1" w:themeTint="80"/>
        </w:rPr>
        <w:t>In the future,</w:t>
      </w:r>
      <w:r>
        <w:rPr>
          <w:rFonts w:asciiTheme="majorHAnsi" w:eastAsia="Poppins" w:hAnsiTheme="majorHAnsi" w:cstheme="majorHAnsi"/>
          <w:color w:val="7F7F7F" w:themeColor="text1" w:themeTint="80"/>
        </w:rPr>
        <w:t xml:space="preserve"> integrating </w:t>
      </w:r>
      <w:r w:rsidRPr="0066099B">
        <w:rPr>
          <w:rFonts w:asciiTheme="majorHAnsi" w:eastAsia="Poppins" w:hAnsiTheme="majorHAnsi" w:cstheme="majorHAnsi"/>
          <w:color w:val="7F7F7F" w:themeColor="text1" w:themeTint="80"/>
        </w:rPr>
        <w:t xml:space="preserve">platforms such as Gorgias, Zendesk, or </w:t>
      </w:r>
      <w:proofErr w:type="spellStart"/>
      <w:r w:rsidRPr="0066099B">
        <w:rPr>
          <w:rFonts w:asciiTheme="majorHAnsi" w:eastAsia="Poppins" w:hAnsiTheme="majorHAnsi" w:cstheme="majorHAnsi"/>
          <w:color w:val="7F7F7F" w:themeColor="text1" w:themeTint="80"/>
        </w:rPr>
        <w:t>Trengo</w:t>
      </w:r>
      <w:proofErr w:type="spellEnd"/>
      <w:r>
        <w:rPr>
          <w:rFonts w:asciiTheme="majorHAnsi" w:eastAsia="Poppins" w:hAnsiTheme="majorHAnsi" w:cstheme="majorHAnsi"/>
          <w:color w:val="7F7F7F" w:themeColor="text1" w:themeTint="80"/>
        </w:rPr>
        <w:t xml:space="preserve"> </w:t>
      </w:r>
      <w:r w:rsidR="00047585" w:rsidRPr="00047585">
        <w:rPr>
          <w:rFonts w:asciiTheme="majorHAnsi" w:eastAsia="Poppins" w:hAnsiTheme="majorHAnsi" w:cstheme="majorHAnsi"/>
          <w:color w:val="7F7F7F" w:themeColor="text1" w:themeTint="80"/>
        </w:rPr>
        <w:t>can streamline management in several ways</w:t>
      </w:r>
      <w:r w:rsidR="00047585">
        <w:rPr>
          <w:rFonts w:asciiTheme="majorHAnsi" w:eastAsia="Poppins" w:hAnsiTheme="majorHAnsi" w:cstheme="majorHAnsi"/>
          <w:color w:val="7F7F7F" w:themeColor="text1" w:themeTint="80"/>
        </w:rPr>
        <w:t>.  For instance, a</w:t>
      </w:r>
      <w:r w:rsidR="00047585" w:rsidRPr="00047585">
        <w:rPr>
          <w:rFonts w:asciiTheme="majorHAnsi" w:eastAsia="Poppins" w:hAnsiTheme="majorHAnsi" w:cstheme="majorHAnsi"/>
          <w:color w:val="7F7F7F" w:themeColor="text1" w:themeTint="80"/>
        </w:rPr>
        <w:t>ll customer inquiries—whether they come from email, live chat, social media, or marketplaces—are gathered in one unified dashboard.</w:t>
      </w:r>
      <w:r w:rsidR="00047585">
        <w:rPr>
          <w:rFonts w:asciiTheme="majorHAnsi" w:eastAsia="Poppins" w:hAnsiTheme="majorHAnsi" w:cstheme="majorHAnsi"/>
          <w:color w:val="7F7F7F" w:themeColor="text1" w:themeTint="80"/>
        </w:rPr>
        <w:t xml:space="preserve"> </w:t>
      </w:r>
      <w:r w:rsidR="00047585" w:rsidRPr="00047585">
        <w:rPr>
          <w:rFonts w:asciiTheme="majorHAnsi" w:eastAsia="Poppins" w:hAnsiTheme="majorHAnsi" w:cstheme="majorHAnsi"/>
          <w:color w:val="7F7F7F" w:themeColor="text1" w:themeTint="80"/>
        </w:rPr>
        <w:t xml:space="preserve">Automated ticket routing </w:t>
      </w:r>
      <w:r w:rsidR="00047585">
        <w:rPr>
          <w:rFonts w:asciiTheme="majorHAnsi" w:eastAsia="Poppins" w:hAnsiTheme="majorHAnsi" w:cstheme="majorHAnsi"/>
          <w:color w:val="7F7F7F" w:themeColor="text1" w:themeTint="80"/>
        </w:rPr>
        <w:t xml:space="preserve">can </w:t>
      </w:r>
      <w:r w:rsidR="00047585" w:rsidRPr="00047585">
        <w:rPr>
          <w:rFonts w:asciiTheme="majorHAnsi" w:eastAsia="Poppins" w:hAnsiTheme="majorHAnsi" w:cstheme="majorHAnsi"/>
          <w:color w:val="7F7F7F" w:themeColor="text1" w:themeTint="80"/>
        </w:rPr>
        <w:t>send queries to the right agent immediately</w:t>
      </w:r>
      <w:r w:rsidR="00047585">
        <w:rPr>
          <w:rFonts w:asciiTheme="majorHAnsi" w:eastAsia="Poppins" w:hAnsiTheme="majorHAnsi" w:cstheme="majorHAnsi"/>
          <w:color w:val="7F7F7F" w:themeColor="text1" w:themeTint="80"/>
        </w:rPr>
        <w:t xml:space="preserve"> i</w:t>
      </w:r>
      <w:r w:rsidR="00047585" w:rsidRPr="00047585">
        <w:rPr>
          <w:rFonts w:asciiTheme="majorHAnsi" w:eastAsia="Poppins" w:hAnsiTheme="majorHAnsi" w:cstheme="majorHAnsi"/>
          <w:color w:val="7F7F7F" w:themeColor="text1" w:themeTint="80"/>
        </w:rPr>
        <w:t>mprove</w:t>
      </w:r>
      <w:r w:rsidR="00047585">
        <w:rPr>
          <w:rFonts w:asciiTheme="majorHAnsi" w:eastAsia="Poppins" w:hAnsiTheme="majorHAnsi" w:cstheme="majorHAnsi"/>
          <w:color w:val="7F7F7F" w:themeColor="text1" w:themeTint="80"/>
        </w:rPr>
        <w:t>s</w:t>
      </w:r>
      <w:r w:rsidR="00047585" w:rsidRPr="00047585">
        <w:rPr>
          <w:rFonts w:asciiTheme="majorHAnsi" w:eastAsia="Poppins" w:hAnsiTheme="majorHAnsi" w:cstheme="majorHAnsi"/>
          <w:color w:val="7F7F7F" w:themeColor="text1" w:themeTint="80"/>
        </w:rPr>
        <w:t xml:space="preserve"> </w:t>
      </w:r>
      <w:r w:rsidR="00047585">
        <w:rPr>
          <w:rFonts w:asciiTheme="majorHAnsi" w:eastAsia="Poppins" w:hAnsiTheme="majorHAnsi" w:cstheme="majorHAnsi"/>
          <w:color w:val="7F7F7F" w:themeColor="text1" w:themeTint="80"/>
        </w:rPr>
        <w:t>r</w:t>
      </w:r>
      <w:r w:rsidR="00047585" w:rsidRPr="00047585">
        <w:rPr>
          <w:rFonts w:asciiTheme="majorHAnsi" w:eastAsia="Poppins" w:hAnsiTheme="majorHAnsi" w:cstheme="majorHAnsi"/>
          <w:color w:val="7F7F7F" w:themeColor="text1" w:themeTint="80"/>
        </w:rPr>
        <w:t xml:space="preserve">esponse </w:t>
      </w:r>
      <w:r w:rsidR="00047585">
        <w:rPr>
          <w:rFonts w:asciiTheme="majorHAnsi" w:eastAsia="Poppins" w:hAnsiTheme="majorHAnsi" w:cstheme="majorHAnsi"/>
          <w:color w:val="7F7F7F" w:themeColor="text1" w:themeTint="80"/>
        </w:rPr>
        <w:t>t</w:t>
      </w:r>
      <w:r w:rsidR="00047585" w:rsidRPr="00047585">
        <w:rPr>
          <w:rFonts w:asciiTheme="majorHAnsi" w:eastAsia="Poppins" w:hAnsiTheme="majorHAnsi" w:cstheme="majorHAnsi"/>
          <w:color w:val="7F7F7F" w:themeColor="text1" w:themeTint="80"/>
        </w:rPr>
        <w:t>imes</w:t>
      </w:r>
      <w:r w:rsidR="00047585">
        <w:rPr>
          <w:rFonts w:asciiTheme="majorHAnsi" w:eastAsia="Poppins" w:hAnsiTheme="majorHAnsi" w:cstheme="majorHAnsi"/>
          <w:color w:val="7F7F7F" w:themeColor="text1" w:themeTint="80"/>
        </w:rPr>
        <w:t xml:space="preserve"> and </w:t>
      </w:r>
      <w:proofErr w:type="spellStart"/>
      <w:r w:rsidR="00047585" w:rsidRPr="00047585">
        <w:rPr>
          <w:rFonts w:asciiTheme="majorHAnsi" w:eastAsia="Poppins" w:hAnsiTheme="majorHAnsi" w:cstheme="majorHAnsi"/>
          <w:color w:val="7F7F7F" w:themeColor="text1" w:themeTint="80"/>
        </w:rPr>
        <w:t>allowi</w:t>
      </w:r>
      <w:proofErr w:type="spellEnd"/>
      <w:r w:rsidR="00047585" w:rsidRPr="00047585">
        <w:rPr>
          <w:rFonts w:asciiTheme="majorHAnsi" w:eastAsia="Poppins" w:hAnsiTheme="majorHAnsi" w:cstheme="majorHAnsi"/>
          <w:color w:val="7F7F7F" w:themeColor="text1" w:themeTint="80"/>
        </w:rPr>
        <w:t xml:space="preserve"> agents to access customer order history, shipping details, and preferences directly from the ticket view</w:t>
      </w:r>
      <w:r w:rsidR="00047585">
        <w:rPr>
          <w:rFonts w:asciiTheme="majorHAnsi" w:eastAsia="Poppins" w:hAnsiTheme="majorHAnsi" w:cstheme="majorHAnsi"/>
          <w:color w:val="7F7F7F" w:themeColor="text1" w:themeTint="80"/>
        </w:rPr>
        <w:t xml:space="preserve"> which</w:t>
      </w:r>
      <w:r w:rsidR="00047585" w:rsidRPr="00047585">
        <w:rPr>
          <w:rFonts w:asciiTheme="majorHAnsi" w:eastAsia="Poppins" w:hAnsiTheme="majorHAnsi" w:cstheme="majorHAnsi"/>
          <w:color w:val="7F7F7F" w:themeColor="text1" w:themeTint="80"/>
        </w:rPr>
        <w:t xml:space="preserve"> eliminates the need to cross-check multiple systems.</w:t>
      </w:r>
      <w:r w:rsidR="00A2705F">
        <w:rPr>
          <w:rFonts w:asciiTheme="majorHAnsi" w:eastAsia="Poppins" w:hAnsiTheme="majorHAnsi" w:cstheme="majorHAnsi"/>
          <w:color w:val="7F7F7F" w:themeColor="text1" w:themeTint="80"/>
        </w:rPr>
        <w:t xml:space="preserve">  </w:t>
      </w:r>
    </w:p>
    <w:p w14:paraId="07527C5E" w14:textId="77777777" w:rsidR="00C67BA8" w:rsidRDefault="00C67BA8" w:rsidP="00CE51E1">
      <w:pPr>
        <w:jc w:val="both"/>
        <w:rPr>
          <w:rFonts w:asciiTheme="majorHAnsi" w:eastAsia="Poppins" w:hAnsiTheme="majorHAnsi" w:cstheme="majorHAnsi"/>
          <w:color w:val="7F7F7F" w:themeColor="text1" w:themeTint="80"/>
        </w:rPr>
      </w:pPr>
      <w:r w:rsidRPr="00C67BA8">
        <w:rPr>
          <w:rFonts w:asciiTheme="majorHAnsi" w:eastAsia="Poppins" w:hAnsiTheme="majorHAnsi" w:cstheme="majorHAnsi"/>
          <w:color w:val="7F7F7F" w:themeColor="text1" w:themeTint="80"/>
        </w:rPr>
        <w:t xml:space="preserve">L’Occitane leverages lifecycle tracking </w:t>
      </w:r>
      <w:r w:rsidRPr="00720398">
        <w:rPr>
          <w:rFonts w:asciiTheme="majorHAnsi" w:eastAsia="Poppins" w:hAnsiTheme="majorHAnsi" w:cstheme="majorHAnsi"/>
          <w:color w:val="7F7F7F" w:themeColor="text1" w:themeTint="80"/>
        </w:rPr>
        <w:t>to trigger targeted offers, from free shipping incentives to VIP invitations</w:t>
      </w:r>
      <w:r w:rsidRPr="00C67BA8">
        <w:rPr>
          <w:rFonts w:asciiTheme="majorHAnsi" w:eastAsia="Poppins" w:hAnsiTheme="majorHAnsi" w:cstheme="majorHAnsi"/>
          <w:color w:val="7F7F7F" w:themeColor="text1" w:themeTint="80"/>
        </w:rPr>
        <w:t xml:space="preserve">, but balancing personalization with profitability—especially in gifting—remains a challenge. </w:t>
      </w:r>
    </w:p>
    <w:p w14:paraId="18C598A0" w14:textId="77777777" w:rsidR="00C67BA8" w:rsidRDefault="00C67BA8" w:rsidP="00CE51E1">
      <w:pPr>
        <w:jc w:val="both"/>
        <w:rPr>
          <w:rFonts w:asciiTheme="majorHAnsi" w:eastAsia="Poppins" w:hAnsiTheme="majorHAnsi" w:cstheme="majorHAnsi"/>
          <w:color w:val="7F7F7F" w:themeColor="text1" w:themeTint="80"/>
        </w:rPr>
      </w:pPr>
    </w:p>
    <w:p w14:paraId="2771C356" w14:textId="0279E151" w:rsidR="00720398" w:rsidRPr="00720398" w:rsidRDefault="00720398" w:rsidP="00CE51E1">
      <w:pPr>
        <w:jc w:val="both"/>
        <w:rPr>
          <w:rFonts w:asciiTheme="majorHAnsi" w:eastAsia="Poppins" w:hAnsiTheme="majorHAnsi" w:cstheme="majorHAnsi"/>
          <w:color w:val="7F7F7F" w:themeColor="text1" w:themeTint="80"/>
        </w:rPr>
      </w:pPr>
      <w:r w:rsidRPr="00720398">
        <w:rPr>
          <w:rFonts w:asciiTheme="majorHAnsi" w:eastAsia="Poppins" w:hAnsiTheme="majorHAnsi" w:cstheme="majorHAnsi"/>
          <w:color w:val="7F7F7F" w:themeColor="text1" w:themeTint="80"/>
        </w:rPr>
        <w:t>Literature notes that personalization extends beyond offers—timely communication, curated product selections, and service customizations create emotional connections, driving long-term loyalty.</w:t>
      </w:r>
    </w:p>
    <w:p w14:paraId="32853791" w14:textId="77777777" w:rsidR="00720398" w:rsidRDefault="00720398" w:rsidP="00CE51E1">
      <w:pPr>
        <w:jc w:val="both"/>
        <w:rPr>
          <w:rFonts w:asciiTheme="majorHAnsi" w:eastAsia="Poppins" w:hAnsiTheme="majorHAnsi" w:cstheme="majorHAnsi"/>
          <w:color w:val="7F7F7F" w:themeColor="text1" w:themeTint="80"/>
        </w:rPr>
      </w:pPr>
    </w:p>
    <w:p w14:paraId="121061A5" w14:textId="525F712A" w:rsidR="00AB719B" w:rsidRDefault="004245A9" w:rsidP="00CE51E1">
      <w:pPr>
        <w:jc w:val="both"/>
        <w:rPr>
          <w:rFonts w:ascii="Poppins" w:eastAsia="Poppins" w:hAnsi="Poppins" w:cs="Poppins"/>
          <w:color w:val="B22D7F"/>
          <w:sz w:val="80"/>
          <w:szCs w:val="80"/>
        </w:rPr>
      </w:pPr>
      <w:r w:rsidRPr="004245A9">
        <w:rPr>
          <w:rFonts w:asciiTheme="majorHAnsi" w:eastAsia="Poppins" w:hAnsiTheme="majorHAnsi" w:cstheme="majorHAnsi"/>
          <w:color w:val="7F7F7F" w:themeColor="text1" w:themeTint="80"/>
        </w:rPr>
        <w:t>Research confirms that customer-centric strategies increase frequency of purchase, lifetime value, and advocacy.</w:t>
      </w:r>
    </w:p>
    <w:p w14:paraId="000000A3" w14:textId="287E585B" w:rsidR="00474109" w:rsidRDefault="00000000" w:rsidP="005E3B08">
      <w:pPr>
        <w:jc w:val="both"/>
        <w:rPr>
          <w:rFonts w:ascii="Poppins" w:eastAsia="Poppins" w:hAnsi="Poppins" w:cs="Poppins"/>
          <w:color w:val="B22D7F"/>
          <w:sz w:val="80"/>
          <w:szCs w:val="80"/>
        </w:rPr>
      </w:pPr>
      <w:r>
        <w:rPr>
          <w:rFonts w:ascii="Poppins" w:eastAsia="Poppins" w:hAnsi="Poppins" w:cs="Poppins"/>
          <w:color w:val="B22D7F"/>
          <w:sz w:val="80"/>
          <w:szCs w:val="80"/>
        </w:rPr>
        <w:t>Case studies</w:t>
      </w:r>
    </w:p>
    <w:p w14:paraId="0FF15A07" w14:textId="6D73F94D" w:rsidR="00CE51E1" w:rsidRDefault="00CE51E1" w:rsidP="00CE51E1">
      <w:pPr>
        <w:pStyle w:val="Titre2"/>
        <w:ind w:left="360"/>
        <w:jc w:val="both"/>
        <w:rPr>
          <w:rFonts w:asciiTheme="majorHAnsi" w:eastAsia="Poppins" w:hAnsiTheme="majorHAnsi" w:cstheme="majorHAnsi"/>
          <w:color w:val="7F7F7F" w:themeColor="text1" w:themeTint="80"/>
          <w:sz w:val="24"/>
          <w:szCs w:val="24"/>
        </w:rPr>
      </w:pPr>
      <w:r w:rsidRPr="00CE51E1">
        <w:rPr>
          <w:rFonts w:asciiTheme="majorHAnsi" w:eastAsia="Poppins" w:hAnsiTheme="majorHAnsi" w:cstheme="majorHAnsi"/>
          <w:color w:val="7F7F7F" w:themeColor="text1" w:themeTint="80"/>
          <w:sz w:val="24"/>
          <w:szCs w:val="24"/>
        </w:rPr>
        <w:t xml:space="preserve">2025 Blue Paper uses </w:t>
      </w:r>
      <w:r>
        <w:rPr>
          <w:rFonts w:asciiTheme="majorHAnsi" w:eastAsia="Poppins" w:hAnsiTheme="majorHAnsi" w:cstheme="majorHAnsi"/>
          <w:color w:val="7F7F7F" w:themeColor="text1" w:themeTint="80"/>
          <w:sz w:val="24"/>
          <w:szCs w:val="24"/>
        </w:rPr>
        <w:t>two</w:t>
      </w:r>
      <w:r w:rsidRPr="00CE51E1">
        <w:rPr>
          <w:rFonts w:asciiTheme="majorHAnsi" w:eastAsia="Poppins" w:hAnsiTheme="majorHAnsi" w:cstheme="majorHAnsi"/>
          <w:color w:val="7F7F7F" w:themeColor="text1" w:themeTint="80"/>
          <w:sz w:val="24"/>
          <w:szCs w:val="24"/>
        </w:rPr>
        <w:t xml:space="preserve"> in-depth brand case studies as learning anchors, demonstrating practical application of strategies.</w:t>
      </w:r>
    </w:p>
    <w:p w14:paraId="337133AD" w14:textId="77777777" w:rsidR="00CE51E1" w:rsidRPr="00CE51E1" w:rsidRDefault="00CE51E1" w:rsidP="00CE51E1"/>
    <w:p w14:paraId="04DD6640" w14:textId="00587E71" w:rsidR="005E3B08" w:rsidRPr="00A46358" w:rsidRDefault="00F64593" w:rsidP="00CE51E1">
      <w:pPr>
        <w:pStyle w:val="Titre2"/>
        <w:numPr>
          <w:ilvl w:val="0"/>
          <w:numId w:val="12"/>
        </w:numPr>
        <w:jc w:val="both"/>
        <w:rPr>
          <w:color w:val="7F7F7F" w:themeColor="text1" w:themeTint="80"/>
        </w:rPr>
      </w:pPr>
      <w:r w:rsidRPr="00F64593">
        <w:rPr>
          <w:b/>
          <w:bCs/>
          <w:color w:val="7F7F7F" w:themeColor="text1" w:themeTint="80"/>
        </w:rPr>
        <w:t xml:space="preserve">Marie Méro </w:t>
      </w:r>
      <w:r w:rsidR="00AB719B" w:rsidRPr="00A46358">
        <w:rPr>
          <w:color w:val="7F7F7F" w:themeColor="text1" w:themeTint="80"/>
        </w:rPr>
        <w:t xml:space="preserve">is a </w:t>
      </w:r>
      <w:r w:rsidR="00315F11">
        <w:rPr>
          <w:color w:val="7F7F7F" w:themeColor="text1" w:themeTint="80"/>
        </w:rPr>
        <w:t xml:space="preserve">renowned </w:t>
      </w:r>
      <w:r w:rsidR="00720398">
        <w:rPr>
          <w:color w:val="7F7F7F" w:themeColor="text1" w:themeTint="80"/>
        </w:rPr>
        <w:t>f</w:t>
      </w:r>
      <w:r w:rsidRPr="00F64593">
        <w:rPr>
          <w:color w:val="7F7F7F" w:themeColor="text1" w:themeTint="80"/>
        </w:rPr>
        <w:t xml:space="preserve">amily-owned Belgian fashion brand, </w:t>
      </w:r>
      <w:r w:rsidR="00315F11">
        <w:rPr>
          <w:color w:val="7F7F7F" w:themeColor="text1" w:themeTint="80"/>
        </w:rPr>
        <w:t xml:space="preserve">based in </w:t>
      </w:r>
      <w:proofErr w:type="spellStart"/>
      <w:r w:rsidR="00315F11">
        <w:rPr>
          <w:color w:val="7F7F7F" w:themeColor="text1" w:themeTint="80"/>
        </w:rPr>
        <w:t>Aalter</w:t>
      </w:r>
      <w:proofErr w:type="spellEnd"/>
      <w:r w:rsidR="00315F11">
        <w:rPr>
          <w:color w:val="7F7F7F" w:themeColor="text1" w:themeTint="80"/>
        </w:rPr>
        <w:t xml:space="preserve">, </w:t>
      </w:r>
      <w:r w:rsidRPr="00F64593">
        <w:rPr>
          <w:color w:val="7F7F7F" w:themeColor="text1" w:themeTint="80"/>
        </w:rPr>
        <w:t>founded in 1971, now in its second generation. Known for high-quality, well-fitted women's fashion</w:t>
      </w:r>
      <w:r w:rsidR="00315F11">
        <w:rPr>
          <w:color w:val="7F7F7F" w:themeColor="text1" w:themeTint="80"/>
        </w:rPr>
        <w:t xml:space="preserve"> ranging in the </w:t>
      </w:r>
      <w:r w:rsidR="00315F11" w:rsidRPr="00315F11">
        <w:rPr>
          <w:color w:val="7F7F7F" w:themeColor="text1" w:themeTint="80"/>
        </w:rPr>
        <w:t xml:space="preserve">Mid-High </w:t>
      </w:r>
      <w:r w:rsidR="00315F11">
        <w:rPr>
          <w:color w:val="7F7F7F" w:themeColor="text1" w:themeTint="80"/>
        </w:rPr>
        <w:t>s</w:t>
      </w:r>
      <w:r w:rsidR="00315F11" w:rsidRPr="00315F11">
        <w:rPr>
          <w:color w:val="7F7F7F" w:themeColor="text1" w:themeTint="80"/>
        </w:rPr>
        <w:t>egment</w:t>
      </w:r>
      <w:r w:rsidRPr="00F64593">
        <w:rPr>
          <w:color w:val="7F7F7F" w:themeColor="text1" w:themeTint="80"/>
        </w:rPr>
        <w:t>, with 110 employees</w:t>
      </w:r>
      <w:r w:rsidR="00315F11">
        <w:rPr>
          <w:color w:val="7F7F7F" w:themeColor="text1" w:themeTint="80"/>
        </w:rPr>
        <w:t xml:space="preserve"> and one brand Marie </w:t>
      </w:r>
      <w:proofErr w:type="spellStart"/>
      <w:r w:rsidR="00315F11">
        <w:rPr>
          <w:color w:val="7F7F7F" w:themeColor="text1" w:themeTint="80"/>
        </w:rPr>
        <w:t>Méro</w:t>
      </w:r>
      <w:proofErr w:type="spellEnd"/>
      <w:r w:rsidR="00315F11">
        <w:rPr>
          <w:color w:val="7F7F7F" w:themeColor="text1" w:themeTint="80"/>
        </w:rPr>
        <w:t xml:space="preserve"> targeting w</w:t>
      </w:r>
      <w:r w:rsidR="00315F11" w:rsidRPr="00315F11">
        <w:rPr>
          <w:color w:val="7F7F7F" w:themeColor="text1" w:themeTint="80"/>
        </w:rPr>
        <w:t>omen35+</w:t>
      </w:r>
      <w:r w:rsidR="00AF7D9A">
        <w:rPr>
          <w:color w:val="7F7F7F" w:themeColor="text1" w:themeTint="80"/>
        </w:rPr>
        <w:t>.</w:t>
      </w:r>
    </w:p>
    <w:p w14:paraId="0B823B06" w14:textId="3CF5C115" w:rsidR="00AB719B" w:rsidRDefault="00CE51E1" w:rsidP="00CE51E1">
      <w:pPr>
        <w:ind w:firstLine="360"/>
        <w:jc w:val="both"/>
        <w:rPr>
          <w:color w:val="808080"/>
        </w:rPr>
      </w:pPr>
      <w:r w:rsidRPr="00CE51E1">
        <w:rPr>
          <w:color w:val="808080"/>
        </w:rPr>
        <w:t>Ruben Van der Elst</w:t>
      </w:r>
      <w:r>
        <w:rPr>
          <w:color w:val="808080"/>
        </w:rPr>
        <w:t xml:space="preserve">, </w:t>
      </w:r>
      <w:r w:rsidRPr="00CE51E1">
        <w:rPr>
          <w:color w:val="808080"/>
        </w:rPr>
        <w:t>Owner, CEO</w:t>
      </w:r>
    </w:p>
    <w:p w14:paraId="17FB3EA5" w14:textId="77777777" w:rsidR="00CE51E1" w:rsidRPr="00CE51E1" w:rsidRDefault="00CE51E1" w:rsidP="00CE51E1">
      <w:pPr>
        <w:ind w:firstLine="360"/>
        <w:jc w:val="both"/>
        <w:rPr>
          <w:color w:val="808080"/>
        </w:rPr>
      </w:pPr>
    </w:p>
    <w:p w14:paraId="000000A8" w14:textId="720DCAB9" w:rsidR="00474109" w:rsidRPr="00F64593" w:rsidRDefault="00F64593" w:rsidP="00CE51E1">
      <w:pPr>
        <w:pStyle w:val="Paragraphedeliste"/>
        <w:numPr>
          <w:ilvl w:val="0"/>
          <w:numId w:val="8"/>
        </w:numPr>
        <w:jc w:val="both"/>
        <w:rPr>
          <w:b/>
          <w:bCs/>
          <w:color w:val="7F7F7F" w:themeColor="text1" w:themeTint="80"/>
          <w:sz w:val="26"/>
          <w:szCs w:val="26"/>
        </w:rPr>
      </w:pPr>
      <w:r w:rsidRPr="00F64593">
        <w:rPr>
          <w:b/>
          <w:bCs/>
          <w:color w:val="7F7F7F" w:themeColor="text1" w:themeTint="80"/>
          <w:sz w:val="26"/>
          <w:szCs w:val="26"/>
        </w:rPr>
        <w:t xml:space="preserve">L'Occitane </w:t>
      </w:r>
      <w:r w:rsidR="00AB719B" w:rsidRPr="00F64593">
        <w:rPr>
          <w:color w:val="7F7F7F" w:themeColor="text1" w:themeTint="80"/>
        </w:rPr>
        <w:t xml:space="preserve">is a </w:t>
      </w:r>
      <w:r w:rsidRPr="00F64593">
        <w:rPr>
          <w:color w:val="7F7F7F" w:themeColor="text1" w:themeTint="80"/>
        </w:rPr>
        <w:t>Global beauty brand merging physical retail, digital platforms, experiential marketing, and wholesale into a seamless journey</w:t>
      </w:r>
      <w:r w:rsidR="00AB719B" w:rsidRPr="00F64593">
        <w:rPr>
          <w:color w:val="7F7F7F" w:themeColor="text1" w:themeTint="80"/>
        </w:rPr>
        <w:t>.</w:t>
      </w:r>
    </w:p>
    <w:p w14:paraId="000000A9" w14:textId="5D67CC19" w:rsidR="00474109" w:rsidRDefault="004E5421" w:rsidP="004E5421">
      <w:pPr>
        <w:ind w:firstLine="360"/>
        <w:jc w:val="both"/>
        <w:rPr>
          <w:color w:val="808080"/>
        </w:rPr>
      </w:pPr>
      <w:r w:rsidRPr="004E5421">
        <w:rPr>
          <w:color w:val="808080"/>
        </w:rPr>
        <w:t>Sophie Voisin Dit Lacroix</w:t>
      </w:r>
      <w:r>
        <w:rPr>
          <w:color w:val="808080"/>
        </w:rPr>
        <w:t xml:space="preserve">, </w:t>
      </w:r>
      <w:r w:rsidRPr="004E5421">
        <w:rPr>
          <w:color w:val="808080"/>
        </w:rPr>
        <w:t>Country Manager Benelux</w:t>
      </w:r>
    </w:p>
    <w:p w14:paraId="000000AA" w14:textId="77777777" w:rsidR="00474109" w:rsidRDefault="00474109">
      <w:pPr>
        <w:ind w:firstLine="360"/>
      </w:pPr>
    </w:p>
    <w:p w14:paraId="000000AC" w14:textId="476207EF" w:rsidR="00474109" w:rsidRDefault="00AB719B">
      <w:pPr>
        <w:pBdr>
          <w:top w:val="nil"/>
          <w:left w:val="nil"/>
          <w:bottom w:val="nil"/>
          <w:right w:val="nil"/>
          <w:between w:val="nil"/>
        </w:pBdr>
        <w:ind w:firstLine="360"/>
        <w:jc w:val="both"/>
        <w:rPr>
          <w:color w:val="808080"/>
        </w:rPr>
      </w:pPr>
      <w:r>
        <w:rPr>
          <w:color w:val="808080"/>
        </w:rPr>
        <w:t>​</w:t>
      </w:r>
    </w:p>
    <w:p w14:paraId="000000AD" w14:textId="77777777" w:rsidR="00474109" w:rsidRDefault="00474109">
      <w:pPr>
        <w:pBdr>
          <w:top w:val="nil"/>
          <w:left w:val="nil"/>
          <w:bottom w:val="nil"/>
          <w:right w:val="nil"/>
          <w:between w:val="nil"/>
        </w:pBdr>
        <w:ind w:firstLine="360"/>
        <w:jc w:val="both"/>
        <w:rPr>
          <w:color w:val="808080"/>
        </w:rPr>
      </w:pPr>
    </w:p>
    <w:p w14:paraId="000000B0" w14:textId="77777777" w:rsidR="00474109" w:rsidRDefault="00474109">
      <w:pPr>
        <w:pBdr>
          <w:top w:val="nil"/>
          <w:left w:val="nil"/>
          <w:bottom w:val="nil"/>
          <w:right w:val="nil"/>
          <w:between w:val="nil"/>
        </w:pBdr>
        <w:ind w:left="360"/>
        <w:rPr>
          <w:color w:val="2F5496"/>
          <w:sz w:val="26"/>
          <w:szCs w:val="26"/>
        </w:rPr>
      </w:pPr>
    </w:p>
    <w:p w14:paraId="000000B2" w14:textId="5A438707" w:rsidR="00474109" w:rsidRDefault="00000000">
      <w:pPr>
        <w:pBdr>
          <w:top w:val="nil"/>
          <w:left w:val="nil"/>
          <w:bottom w:val="nil"/>
          <w:right w:val="nil"/>
          <w:between w:val="nil"/>
        </w:pBdr>
        <w:ind w:left="360"/>
        <w:rPr>
          <w:color w:val="2F5496"/>
          <w:sz w:val="26"/>
          <w:szCs w:val="26"/>
        </w:rPr>
      </w:pPr>
      <w:r>
        <w:br w:type="page"/>
      </w:r>
    </w:p>
    <w:p w14:paraId="000000B3" w14:textId="77777777" w:rsidR="00474109" w:rsidRDefault="00000000">
      <w:pPr>
        <w:pBdr>
          <w:top w:val="nil"/>
          <w:left w:val="nil"/>
          <w:bottom w:val="nil"/>
          <w:right w:val="nil"/>
          <w:between w:val="nil"/>
        </w:pBdr>
        <w:shd w:val="clear" w:color="auto" w:fill="FCFFFF"/>
        <w:jc w:val="both"/>
        <w:rPr>
          <w:rFonts w:ascii="Times New Roman" w:eastAsia="Times New Roman" w:hAnsi="Times New Roman" w:cs="Times New Roman"/>
          <w:color w:val="000000"/>
        </w:rPr>
      </w:pPr>
      <w:r>
        <w:rPr>
          <w:rFonts w:ascii="Poppins" w:eastAsia="Poppins" w:hAnsi="Poppins" w:cs="Poppins"/>
          <w:color w:val="B22D7F"/>
          <w:sz w:val="80"/>
          <w:szCs w:val="80"/>
        </w:rPr>
        <w:lastRenderedPageBreak/>
        <w:t xml:space="preserve">Conclusions </w:t>
      </w:r>
    </w:p>
    <w:p w14:paraId="000000B4" w14:textId="77777777" w:rsidR="00474109" w:rsidRDefault="00474109">
      <w:pPr>
        <w:pBdr>
          <w:top w:val="nil"/>
          <w:left w:val="nil"/>
          <w:bottom w:val="nil"/>
          <w:right w:val="nil"/>
          <w:between w:val="nil"/>
        </w:pBdr>
        <w:shd w:val="clear" w:color="auto" w:fill="FCFFFF"/>
        <w:jc w:val="both"/>
        <w:rPr>
          <w:color w:val="808080"/>
        </w:rPr>
      </w:pPr>
    </w:p>
    <w:p w14:paraId="53C120C5" w14:textId="2FC0206E" w:rsidR="00AA57AB" w:rsidRPr="00AA57AB" w:rsidRDefault="00AA57AB" w:rsidP="00AA57AB">
      <w:pPr>
        <w:pBdr>
          <w:top w:val="nil"/>
          <w:left w:val="nil"/>
          <w:bottom w:val="nil"/>
          <w:right w:val="nil"/>
          <w:between w:val="nil"/>
        </w:pBdr>
        <w:jc w:val="both"/>
        <w:rPr>
          <w:color w:val="808080"/>
        </w:rPr>
      </w:pPr>
      <w:r w:rsidRPr="00AA57AB">
        <w:rPr>
          <w:color w:val="808080"/>
        </w:rPr>
        <w:t xml:space="preserve">The omnichannel journey in 2025 is defined by agility, integration, and </w:t>
      </w:r>
      <w:r w:rsidR="000F779E">
        <w:rPr>
          <w:color w:val="808080"/>
        </w:rPr>
        <w:t>human touch</w:t>
      </w:r>
      <w:r w:rsidRPr="00AA57AB">
        <w:rPr>
          <w:color w:val="808080"/>
        </w:rPr>
        <w:t xml:space="preserve">. Members of the HLG are </w:t>
      </w:r>
      <w:proofErr w:type="spellStart"/>
      <w:r w:rsidR="000F779E" w:rsidRPr="000F779E">
        <w:rPr>
          <w:color w:val="808080"/>
        </w:rPr>
        <w:t>are</w:t>
      </w:r>
      <w:proofErr w:type="spellEnd"/>
      <w:r w:rsidR="000F779E" w:rsidRPr="000F779E">
        <w:rPr>
          <w:color w:val="808080"/>
        </w:rPr>
        <w:t xml:space="preserve"> aligning digital and physical channels not as separate projects but as a unified model. Phygital experiences, data-driven personalization, and technology backbones are no longer differentiators — they are the baseline. What distinguishes leaders is their ability to combine automation for scale, empowered staff for authenticity, and cultural alignment for consistency</w:t>
      </w:r>
      <w:r w:rsidRPr="00AA57AB">
        <w:rPr>
          <w:color w:val="808080"/>
        </w:rPr>
        <w:t>.</w:t>
      </w:r>
    </w:p>
    <w:p w14:paraId="3312F6DD" w14:textId="77777777" w:rsidR="00AA57AB" w:rsidRPr="00AA57AB" w:rsidRDefault="00AA57AB" w:rsidP="00AA57AB">
      <w:pPr>
        <w:pBdr>
          <w:top w:val="nil"/>
          <w:left w:val="nil"/>
          <w:bottom w:val="nil"/>
          <w:right w:val="nil"/>
          <w:between w:val="nil"/>
        </w:pBdr>
        <w:jc w:val="both"/>
        <w:rPr>
          <w:color w:val="808080"/>
        </w:rPr>
      </w:pPr>
    </w:p>
    <w:p w14:paraId="79955931" w14:textId="77777777" w:rsidR="00AA57AB" w:rsidRPr="00AA57AB" w:rsidRDefault="00AA57AB" w:rsidP="00AA57AB">
      <w:pPr>
        <w:pBdr>
          <w:top w:val="nil"/>
          <w:left w:val="nil"/>
          <w:bottom w:val="nil"/>
          <w:right w:val="nil"/>
          <w:between w:val="nil"/>
        </w:pBdr>
        <w:jc w:val="both"/>
        <w:rPr>
          <w:color w:val="808080"/>
        </w:rPr>
      </w:pPr>
      <w:r w:rsidRPr="00AA57AB">
        <w:rPr>
          <w:color w:val="808080"/>
        </w:rPr>
        <w:t>As the year unfolds, the focus will remain on:</w:t>
      </w:r>
    </w:p>
    <w:p w14:paraId="718BB5FE" w14:textId="77777777" w:rsidR="00AA57AB" w:rsidRPr="00AA57AB" w:rsidRDefault="00AA57AB" w:rsidP="00AA57AB">
      <w:pPr>
        <w:pBdr>
          <w:top w:val="nil"/>
          <w:left w:val="nil"/>
          <w:bottom w:val="nil"/>
          <w:right w:val="nil"/>
          <w:between w:val="nil"/>
        </w:pBdr>
        <w:jc w:val="both"/>
        <w:rPr>
          <w:color w:val="808080"/>
        </w:rPr>
      </w:pPr>
    </w:p>
    <w:p w14:paraId="17D1C198" w14:textId="2F0C9377" w:rsidR="00AA57AB" w:rsidRPr="00AA57AB" w:rsidRDefault="00AA57AB" w:rsidP="00AA57AB">
      <w:pPr>
        <w:pStyle w:val="Paragraphedeliste"/>
        <w:numPr>
          <w:ilvl w:val="0"/>
          <w:numId w:val="12"/>
        </w:numPr>
        <w:pBdr>
          <w:top w:val="nil"/>
          <w:left w:val="nil"/>
          <w:bottom w:val="nil"/>
          <w:right w:val="nil"/>
          <w:between w:val="nil"/>
        </w:pBdr>
        <w:jc w:val="both"/>
        <w:rPr>
          <w:color w:val="808080"/>
        </w:rPr>
      </w:pPr>
      <w:r w:rsidRPr="00AA57AB">
        <w:rPr>
          <w:color w:val="808080"/>
        </w:rPr>
        <w:t>Embedding phygital approaches</w:t>
      </w:r>
      <w:r w:rsidR="000F779E">
        <w:rPr>
          <w:color w:val="808080"/>
        </w:rPr>
        <w:t xml:space="preserve"> t</w:t>
      </w:r>
      <w:r w:rsidR="000F779E" w:rsidRPr="000F779E">
        <w:rPr>
          <w:color w:val="808080"/>
        </w:rPr>
        <w:t>o merge emotional engagement with digital ease</w:t>
      </w:r>
    </w:p>
    <w:p w14:paraId="64FCA27B" w14:textId="77777777" w:rsidR="00AA57AB" w:rsidRPr="00AA57AB" w:rsidRDefault="00AA57AB" w:rsidP="00AA57AB">
      <w:pPr>
        <w:pBdr>
          <w:top w:val="nil"/>
          <w:left w:val="nil"/>
          <w:bottom w:val="nil"/>
          <w:right w:val="nil"/>
          <w:between w:val="nil"/>
        </w:pBdr>
        <w:jc w:val="both"/>
        <w:rPr>
          <w:color w:val="808080"/>
        </w:rPr>
      </w:pPr>
    </w:p>
    <w:p w14:paraId="4AF246B6" w14:textId="184564FB" w:rsidR="00AA57AB" w:rsidRPr="00AA57AB" w:rsidRDefault="00AA57AB" w:rsidP="00AA57AB">
      <w:pPr>
        <w:pStyle w:val="Paragraphedeliste"/>
        <w:numPr>
          <w:ilvl w:val="0"/>
          <w:numId w:val="12"/>
        </w:numPr>
        <w:pBdr>
          <w:top w:val="nil"/>
          <w:left w:val="nil"/>
          <w:bottom w:val="nil"/>
          <w:right w:val="nil"/>
          <w:between w:val="nil"/>
        </w:pBdr>
        <w:jc w:val="both"/>
        <w:rPr>
          <w:color w:val="808080"/>
        </w:rPr>
      </w:pPr>
      <w:r w:rsidRPr="00AA57AB">
        <w:rPr>
          <w:color w:val="808080"/>
        </w:rPr>
        <w:t xml:space="preserve">Leveraging automation </w:t>
      </w:r>
      <w:r w:rsidR="000F779E" w:rsidRPr="000F779E">
        <w:rPr>
          <w:color w:val="808080"/>
        </w:rPr>
        <w:t>and intelligent logistics to accelerate international expansion</w:t>
      </w:r>
    </w:p>
    <w:p w14:paraId="4B8FA1E3" w14:textId="77777777" w:rsidR="00AA57AB" w:rsidRPr="00AA57AB" w:rsidRDefault="00AA57AB" w:rsidP="00AA57AB">
      <w:pPr>
        <w:pBdr>
          <w:top w:val="nil"/>
          <w:left w:val="nil"/>
          <w:bottom w:val="nil"/>
          <w:right w:val="nil"/>
          <w:between w:val="nil"/>
        </w:pBdr>
        <w:jc w:val="both"/>
        <w:rPr>
          <w:color w:val="808080"/>
        </w:rPr>
      </w:pPr>
    </w:p>
    <w:p w14:paraId="60425F46" w14:textId="2E9FAD3F" w:rsidR="00AA57AB" w:rsidRPr="00AA57AB" w:rsidRDefault="00AA57AB" w:rsidP="00AA57AB">
      <w:pPr>
        <w:pStyle w:val="Paragraphedeliste"/>
        <w:numPr>
          <w:ilvl w:val="0"/>
          <w:numId w:val="12"/>
        </w:numPr>
        <w:pBdr>
          <w:top w:val="nil"/>
          <w:left w:val="nil"/>
          <w:bottom w:val="nil"/>
          <w:right w:val="nil"/>
          <w:between w:val="nil"/>
        </w:pBdr>
        <w:jc w:val="both"/>
        <w:rPr>
          <w:color w:val="808080"/>
        </w:rPr>
      </w:pPr>
      <w:r w:rsidRPr="00AA57AB">
        <w:rPr>
          <w:color w:val="808080"/>
        </w:rPr>
        <w:t xml:space="preserve">Breaking silos </w:t>
      </w:r>
      <w:r w:rsidR="000F779E" w:rsidRPr="000F779E">
        <w:rPr>
          <w:color w:val="808080"/>
        </w:rPr>
        <w:t>through cultural alignment and cross-channel collaboration</w:t>
      </w:r>
    </w:p>
    <w:p w14:paraId="6D4DEA27" w14:textId="77777777" w:rsidR="00AA57AB" w:rsidRPr="00AA57AB" w:rsidRDefault="00AA57AB" w:rsidP="00AA57AB">
      <w:pPr>
        <w:pBdr>
          <w:top w:val="nil"/>
          <w:left w:val="nil"/>
          <w:bottom w:val="nil"/>
          <w:right w:val="nil"/>
          <w:between w:val="nil"/>
        </w:pBdr>
        <w:jc w:val="both"/>
        <w:rPr>
          <w:color w:val="808080"/>
        </w:rPr>
      </w:pPr>
    </w:p>
    <w:p w14:paraId="611CBF52" w14:textId="33B47DBA" w:rsidR="00AA57AB" w:rsidRPr="00AA57AB" w:rsidRDefault="00AA57AB" w:rsidP="00AA57AB">
      <w:pPr>
        <w:pStyle w:val="Paragraphedeliste"/>
        <w:numPr>
          <w:ilvl w:val="0"/>
          <w:numId w:val="12"/>
        </w:numPr>
        <w:pBdr>
          <w:top w:val="nil"/>
          <w:left w:val="nil"/>
          <w:bottom w:val="nil"/>
          <w:right w:val="nil"/>
          <w:between w:val="nil"/>
        </w:pBdr>
        <w:jc w:val="both"/>
        <w:rPr>
          <w:color w:val="808080"/>
        </w:rPr>
      </w:pPr>
      <w:r w:rsidRPr="00AA57AB">
        <w:rPr>
          <w:color w:val="808080"/>
        </w:rPr>
        <w:t xml:space="preserve">Equipping store staff </w:t>
      </w:r>
      <w:r w:rsidR="000F779E" w:rsidRPr="000F779E">
        <w:rPr>
          <w:color w:val="808080"/>
        </w:rPr>
        <w:t>with tools, data, and incentives to become true omnichannel ambassadors</w:t>
      </w:r>
    </w:p>
    <w:p w14:paraId="26E48EDF" w14:textId="77777777" w:rsidR="00AA57AB" w:rsidRPr="00AA57AB" w:rsidRDefault="00AA57AB" w:rsidP="00AA57AB">
      <w:pPr>
        <w:pBdr>
          <w:top w:val="nil"/>
          <w:left w:val="nil"/>
          <w:bottom w:val="nil"/>
          <w:right w:val="nil"/>
          <w:between w:val="nil"/>
        </w:pBdr>
        <w:jc w:val="both"/>
        <w:rPr>
          <w:color w:val="808080"/>
        </w:rPr>
      </w:pPr>
    </w:p>
    <w:p w14:paraId="2949D1F0" w14:textId="60EBBEC2" w:rsidR="00AA57AB" w:rsidRPr="00AA57AB" w:rsidRDefault="00AA57AB" w:rsidP="00AA57AB">
      <w:pPr>
        <w:pStyle w:val="Paragraphedeliste"/>
        <w:numPr>
          <w:ilvl w:val="0"/>
          <w:numId w:val="12"/>
        </w:numPr>
        <w:pBdr>
          <w:top w:val="nil"/>
          <w:left w:val="nil"/>
          <w:bottom w:val="nil"/>
          <w:right w:val="nil"/>
          <w:between w:val="nil"/>
        </w:pBdr>
        <w:jc w:val="both"/>
        <w:rPr>
          <w:color w:val="808080"/>
        </w:rPr>
      </w:pPr>
      <w:r w:rsidRPr="00AA57AB">
        <w:rPr>
          <w:color w:val="808080"/>
        </w:rPr>
        <w:t>Building robust</w:t>
      </w:r>
      <w:r w:rsidR="000F779E">
        <w:rPr>
          <w:color w:val="808080"/>
        </w:rPr>
        <w:t>,</w:t>
      </w:r>
      <w:r w:rsidRPr="00AA57AB">
        <w:rPr>
          <w:color w:val="808080"/>
        </w:rPr>
        <w:t xml:space="preserve"> </w:t>
      </w:r>
      <w:r w:rsidR="000F779E" w:rsidRPr="000F779E">
        <w:rPr>
          <w:color w:val="808080"/>
        </w:rPr>
        <w:t>integrated tech infrastructures to support agility and personalization at scale</w:t>
      </w:r>
    </w:p>
    <w:p w14:paraId="10079E43" w14:textId="77777777" w:rsidR="00AA57AB" w:rsidRPr="00AA57AB" w:rsidRDefault="00AA57AB" w:rsidP="00AA57AB">
      <w:pPr>
        <w:pBdr>
          <w:top w:val="nil"/>
          <w:left w:val="nil"/>
          <w:bottom w:val="nil"/>
          <w:right w:val="nil"/>
          <w:between w:val="nil"/>
        </w:pBdr>
        <w:jc w:val="both"/>
        <w:rPr>
          <w:color w:val="808080"/>
        </w:rPr>
      </w:pPr>
    </w:p>
    <w:p w14:paraId="000000C9" w14:textId="17E81338" w:rsidR="00474109" w:rsidRDefault="00AA57AB">
      <w:pPr>
        <w:pBdr>
          <w:top w:val="nil"/>
          <w:left w:val="nil"/>
          <w:bottom w:val="nil"/>
          <w:right w:val="nil"/>
          <w:between w:val="nil"/>
        </w:pBdr>
        <w:jc w:val="both"/>
        <w:rPr>
          <w:color w:val="808080"/>
        </w:rPr>
      </w:pPr>
      <w:proofErr w:type="spellStart"/>
      <w:r w:rsidRPr="00AA57AB">
        <w:rPr>
          <w:color w:val="808080"/>
        </w:rPr>
        <w:t>CBCommerceNEXT</w:t>
      </w:r>
      <w:proofErr w:type="spellEnd"/>
      <w:r w:rsidRPr="00AA57AB">
        <w:rPr>
          <w:color w:val="808080"/>
        </w:rPr>
        <w:t xml:space="preserve"> </w:t>
      </w:r>
      <w:r w:rsidR="000F779E" w:rsidRPr="000F779E">
        <w:rPr>
          <w:color w:val="808080"/>
        </w:rPr>
        <w:t>continues to act as a catalyst, ensuring shared insights are translated into actionable strategies for cross-border retail innovation.</w:t>
      </w:r>
    </w:p>
    <w:p w14:paraId="000000CA" w14:textId="77777777" w:rsidR="00474109" w:rsidRDefault="00000000">
      <w:pPr>
        <w:pBdr>
          <w:top w:val="nil"/>
          <w:left w:val="nil"/>
          <w:bottom w:val="nil"/>
          <w:right w:val="nil"/>
          <w:between w:val="nil"/>
        </w:pBdr>
        <w:jc w:val="both"/>
        <w:rPr>
          <w:color w:val="808080"/>
        </w:rPr>
      </w:pPr>
      <w:r>
        <w:br w:type="page"/>
      </w:r>
    </w:p>
    <w:p w14:paraId="000000CB" w14:textId="77777777" w:rsidR="00474109" w:rsidRDefault="00000000">
      <w:pPr>
        <w:pBdr>
          <w:top w:val="nil"/>
          <w:left w:val="nil"/>
          <w:bottom w:val="nil"/>
          <w:right w:val="nil"/>
          <w:between w:val="nil"/>
        </w:pBdr>
        <w:shd w:val="clear" w:color="auto" w:fill="FCFFFF"/>
        <w:jc w:val="both"/>
        <w:rPr>
          <w:rFonts w:ascii="Times New Roman" w:eastAsia="Times New Roman" w:hAnsi="Times New Roman" w:cs="Times New Roman"/>
        </w:rPr>
      </w:pPr>
      <w:r>
        <w:rPr>
          <w:rFonts w:ascii="Poppins" w:eastAsia="Poppins" w:hAnsi="Poppins" w:cs="Poppins"/>
          <w:color w:val="B22D7F"/>
          <w:sz w:val="80"/>
          <w:szCs w:val="80"/>
        </w:rPr>
        <w:lastRenderedPageBreak/>
        <w:t xml:space="preserve">Takeaways </w:t>
      </w:r>
    </w:p>
    <w:p w14:paraId="000000CC" w14:textId="1CB7191E" w:rsidR="00474109" w:rsidRPr="00A46358" w:rsidRDefault="00A46358">
      <w:pPr>
        <w:pBdr>
          <w:top w:val="nil"/>
          <w:left w:val="nil"/>
          <w:bottom w:val="nil"/>
          <w:right w:val="nil"/>
          <w:between w:val="nil"/>
        </w:pBdr>
        <w:shd w:val="clear" w:color="auto" w:fill="FCFFFF"/>
        <w:jc w:val="both"/>
        <w:rPr>
          <w:rFonts w:asciiTheme="majorHAnsi" w:hAnsiTheme="majorHAnsi" w:cstheme="majorHAnsi"/>
          <w:color w:val="7F7F7F" w:themeColor="text1" w:themeTint="80"/>
        </w:rPr>
      </w:pPr>
      <w:r w:rsidRPr="00A46358">
        <w:rPr>
          <w:rFonts w:asciiTheme="majorHAnsi" w:eastAsia="Times New Roman" w:hAnsiTheme="majorHAnsi" w:cstheme="majorHAnsi"/>
          <w:b/>
          <w:bCs/>
          <w:color w:val="7F7F7F" w:themeColor="text1" w:themeTint="80"/>
        </w:rPr>
        <w:t>7</w:t>
      </w:r>
      <w:r w:rsidRPr="00A46358">
        <w:rPr>
          <w:rFonts w:asciiTheme="majorHAnsi" w:hAnsiTheme="majorHAnsi" w:cstheme="majorHAnsi"/>
          <w:color w:val="7F7F7F" w:themeColor="text1" w:themeTint="80"/>
        </w:rPr>
        <w:t xml:space="preserve"> key takeaways stand out from our discussions and case studies: </w:t>
      </w:r>
    </w:p>
    <w:p w14:paraId="000000CD" w14:textId="26268F51" w:rsidR="00474109" w:rsidRDefault="00000000">
      <w:pPr>
        <w:shd w:val="clear" w:color="auto" w:fill="FCFFFF"/>
        <w:spacing w:before="160"/>
        <w:jc w:val="both"/>
        <w:rPr>
          <w:color w:val="090B0D"/>
          <w:sz w:val="40"/>
          <w:szCs w:val="40"/>
        </w:rPr>
      </w:pPr>
      <w:r>
        <w:rPr>
          <w:color w:val="AE2E80"/>
          <w:sz w:val="88"/>
          <w:szCs w:val="88"/>
        </w:rPr>
        <w:t>#</w:t>
      </w:r>
      <w:r w:rsidR="00AA57AB">
        <w:rPr>
          <w:color w:val="AE2E80"/>
          <w:sz w:val="88"/>
          <w:szCs w:val="88"/>
        </w:rPr>
        <w:t xml:space="preserve">1 </w:t>
      </w:r>
      <w:r w:rsidR="00AA57AB" w:rsidRPr="00AA57AB">
        <w:rPr>
          <w:color w:val="090B0D"/>
          <w:sz w:val="40"/>
          <w:szCs w:val="40"/>
        </w:rPr>
        <w:t xml:space="preserve">Phygital </w:t>
      </w:r>
      <w:r w:rsidR="000F779E" w:rsidRPr="000F779E">
        <w:rPr>
          <w:color w:val="090B0D"/>
          <w:sz w:val="40"/>
          <w:szCs w:val="40"/>
        </w:rPr>
        <w:t>is the foundation — customers expect physical immersion and digital convenience to merge seamlessly</w:t>
      </w:r>
      <w:r w:rsidR="00AA57AB" w:rsidRPr="00AA57AB">
        <w:rPr>
          <w:color w:val="090B0D"/>
          <w:sz w:val="40"/>
          <w:szCs w:val="40"/>
        </w:rPr>
        <w:t xml:space="preserve">. </w:t>
      </w:r>
    </w:p>
    <w:p w14:paraId="000000CE" w14:textId="29306EB3" w:rsidR="00474109" w:rsidRDefault="00000000">
      <w:pPr>
        <w:shd w:val="clear" w:color="auto" w:fill="FCFFFF"/>
        <w:spacing w:before="160"/>
        <w:jc w:val="both"/>
        <w:rPr>
          <w:color w:val="090B0D"/>
          <w:sz w:val="40"/>
          <w:szCs w:val="40"/>
        </w:rPr>
      </w:pPr>
      <w:r>
        <w:rPr>
          <w:color w:val="AE2E80"/>
          <w:sz w:val="88"/>
          <w:szCs w:val="88"/>
        </w:rPr>
        <w:t xml:space="preserve">#2 </w:t>
      </w:r>
      <w:r w:rsidR="00AA57AB" w:rsidRPr="00AA57AB">
        <w:rPr>
          <w:color w:val="090B0D"/>
          <w:sz w:val="40"/>
          <w:szCs w:val="40"/>
        </w:rPr>
        <w:t xml:space="preserve">Technology </w:t>
      </w:r>
      <w:r w:rsidR="000F779E" w:rsidRPr="000F779E">
        <w:rPr>
          <w:color w:val="090B0D"/>
          <w:sz w:val="40"/>
          <w:szCs w:val="40"/>
        </w:rPr>
        <w:t>is the backbone — unified POS, CRM, and ERP systems enable agility and real-time execution</w:t>
      </w:r>
      <w:r w:rsidR="00AA57AB" w:rsidRPr="00AA57AB">
        <w:rPr>
          <w:color w:val="090B0D"/>
          <w:sz w:val="40"/>
          <w:szCs w:val="40"/>
        </w:rPr>
        <w:t>.</w:t>
      </w:r>
    </w:p>
    <w:p w14:paraId="000000CF" w14:textId="4AF49A3A" w:rsidR="00474109" w:rsidRDefault="00000000">
      <w:pPr>
        <w:shd w:val="clear" w:color="auto" w:fill="FCFFFF"/>
        <w:spacing w:before="160"/>
        <w:jc w:val="both"/>
        <w:rPr>
          <w:color w:val="090B0D"/>
          <w:sz w:val="40"/>
          <w:szCs w:val="40"/>
        </w:rPr>
      </w:pPr>
      <w:r>
        <w:rPr>
          <w:color w:val="AE2E80"/>
          <w:sz w:val="88"/>
          <w:szCs w:val="88"/>
        </w:rPr>
        <w:t xml:space="preserve">#3 </w:t>
      </w:r>
      <w:r w:rsidR="000F779E" w:rsidRPr="000F779E">
        <w:rPr>
          <w:color w:val="090B0D"/>
          <w:sz w:val="40"/>
          <w:szCs w:val="40"/>
        </w:rPr>
        <w:t>Automation accelerates growth — from logistics to metadata optimization, automation reduces friction and enables scalable international expansion</w:t>
      </w:r>
      <w:r w:rsidR="00AA57AB" w:rsidRPr="00AA57AB">
        <w:rPr>
          <w:color w:val="090B0D"/>
          <w:sz w:val="40"/>
          <w:szCs w:val="40"/>
        </w:rPr>
        <w:t>.</w:t>
      </w:r>
    </w:p>
    <w:p w14:paraId="24497B90" w14:textId="77777777" w:rsidR="000F779E" w:rsidRDefault="00000000">
      <w:pPr>
        <w:shd w:val="clear" w:color="auto" w:fill="FCFFFF"/>
        <w:spacing w:before="160"/>
        <w:jc w:val="both"/>
        <w:rPr>
          <w:color w:val="090B0D"/>
          <w:sz w:val="40"/>
          <w:szCs w:val="40"/>
        </w:rPr>
      </w:pPr>
      <w:r>
        <w:rPr>
          <w:color w:val="AE2E80"/>
          <w:sz w:val="88"/>
          <w:szCs w:val="88"/>
        </w:rPr>
        <w:t xml:space="preserve">#4 </w:t>
      </w:r>
      <w:r w:rsidR="000F779E" w:rsidRPr="000F779E">
        <w:rPr>
          <w:color w:val="090B0D"/>
          <w:sz w:val="40"/>
          <w:szCs w:val="40"/>
        </w:rPr>
        <w:t>Staff empowerment is critical — equipped and incentivized teams multiply the impact of digital tools and ensure authentic brand experience.</w:t>
      </w:r>
    </w:p>
    <w:p w14:paraId="000000D1" w14:textId="752CB2EF" w:rsidR="00474109" w:rsidRDefault="00000000">
      <w:pPr>
        <w:shd w:val="clear" w:color="auto" w:fill="FCFFFF"/>
        <w:spacing w:before="160"/>
        <w:jc w:val="both"/>
        <w:rPr>
          <w:color w:val="090B0D"/>
          <w:sz w:val="40"/>
          <w:szCs w:val="40"/>
        </w:rPr>
      </w:pPr>
      <w:r>
        <w:rPr>
          <w:color w:val="AE2E80"/>
          <w:sz w:val="88"/>
          <w:szCs w:val="88"/>
        </w:rPr>
        <w:t xml:space="preserve">#5 </w:t>
      </w:r>
      <w:r w:rsidR="000F779E" w:rsidRPr="000F779E">
        <w:rPr>
          <w:color w:val="090B0D"/>
          <w:sz w:val="40"/>
          <w:szCs w:val="40"/>
        </w:rPr>
        <w:t>Customer-centricity drives loyalty — personalized offers, flexible returns, and lifecycle engagement increase retention and lifetime value</w:t>
      </w:r>
      <w:r w:rsidR="00FA1428" w:rsidRPr="00FA1428">
        <w:rPr>
          <w:color w:val="090B0D"/>
          <w:sz w:val="40"/>
          <w:szCs w:val="40"/>
        </w:rPr>
        <w:t>.</w:t>
      </w:r>
    </w:p>
    <w:p w14:paraId="0796B5A0" w14:textId="72E2F918" w:rsidR="000F779E" w:rsidRDefault="000F779E">
      <w:pPr>
        <w:shd w:val="clear" w:color="auto" w:fill="FCFFFF"/>
        <w:spacing w:before="160"/>
        <w:jc w:val="both"/>
        <w:rPr>
          <w:color w:val="090B0D"/>
          <w:sz w:val="40"/>
          <w:szCs w:val="40"/>
        </w:rPr>
      </w:pPr>
      <w:r>
        <w:rPr>
          <w:color w:val="AE2E80"/>
          <w:sz w:val="88"/>
          <w:szCs w:val="88"/>
        </w:rPr>
        <w:lastRenderedPageBreak/>
        <w:t>#</w:t>
      </w:r>
      <w:r>
        <w:rPr>
          <w:color w:val="AE2E80"/>
          <w:sz w:val="88"/>
          <w:szCs w:val="88"/>
        </w:rPr>
        <w:t>6</w:t>
      </w:r>
      <w:r>
        <w:rPr>
          <w:color w:val="AE2E80"/>
          <w:sz w:val="88"/>
          <w:szCs w:val="88"/>
        </w:rPr>
        <w:t xml:space="preserve"> </w:t>
      </w:r>
      <w:r w:rsidRPr="000F779E">
        <w:rPr>
          <w:color w:val="090B0D"/>
          <w:sz w:val="40"/>
          <w:szCs w:val="40"/>
        </w:rPr>
        <w:t>Culture and collaboration matter — breaking silos across retail, e-commerce, and logistics is as strategic as any technological investment.</w:t>
      </w:r>
    </w:p>
    <w:p w14:paraId="72D213EA" w14:textId="0B20A00A" w:rsidR="000F779E" w:rsidRDefault="000F779E">
      <w:pPr>
        <w:shd w:val="clear" w:color="auto" w:fill="FCFFFF"/>
        <w:spacing w:before="160"/>
        <w:jc w:val="both"/>
        <w:rPr>
          <w:color w:val="090B0D"/>
          <w:sz w:val="40"/>
          <w:szCs w:val="40"/>
        </w:rPr>
      </w:pPr>
      <w:r>
        <w:rPr>
          <w:color w:val="AE2E80"/>
          <w:sz w:val="88"/>
          <w:szCs w:val="88"/>
        </w:rPr>
        <w:t>#</w:t>
      </w:r>
      <w:r>
        <w:rPr>
          <w:color w:val="AE2E80"/>
          <w:sz w:val="88"/>
          <w:szCs w:val="88"/>
        </w:rPr>
        <w:t>7</w:t>
      </w:r>
      <w:r>
        <w:rPr>
          <w:color w:val="AE2E80"/>
          <w:sz w:val="88"/>
          <w:szCs w:val="88"/>
        </w:rPr>
        <w:t xml:space="preserve"> </w:t>
      </w:r>
      <w:r w:rsidRPr="000F779E">
        <w:rPr>
          <w:color w:val="090B0D"/>
          <w:sz w:val="40"/>
          <w:szCs w:val="40"/>
        </w:rPr>
        <w:t>Experience value is the differentiator — in a competitive environment, brands win by designing journeys where every channel enriches the others.</w:t>
      </w:r>
    </w:p>
    <w:p w14:paraId="3DDC8718" w14:textId="77777777" w:rsidR="000F779E" w:rsidRDefault="000F779E">
      <w:pPr>
        <w:shd w:val="clear" w:color="auto" w:fill="FCFFFF"/>
        <w:spacing w:before="160"/>
        <w:jc w:val="both"/>
        <w:rPr>
          <w:color w:val="090B0D"/>
          <w:sz w:val="40"/>
          <w:szCs w:val="40"/>
        </w:rPr>
      </w:pPr>
    </w:p>
    <w:p w14:paraId="000000D5" w14:textId="77777777" w:rsidR="00474109" w:rsidRDefault="00000000">
      <w:pPr>
        <w:pBdr>
          <w:top w:val="nil"/>
          <w:left w:val="nil"/>
          <w:bottom w:val="nil"/>
          <w:right w:val="nil"/>
          <w:between w:val="nil"/>
        </w:pBdr>
        <w:shd w:val="clear" w:color="auto" w:fill="FCFFFF"/>
        <w:rPr>
          <w:rFonts w:ascii="Times New Roman" w:eastAsia="Times New Roman" w:hAnsi="Times New Roman" w:cs="Times New Roman"/>
          <w:color w:val="000000"/>
        </w:rPr>
      </w:pPr>
      <w:r>
        <w:rPr>
          <w:rFonts w:ascii="Poppins" w:eastAsia="Poppins" w:hAnsi="Poppins" w:cs="Poppins"/>
          <w:color w:val="B22D7F"/>
          <w:sz w:val="80"/>
          <w:szCs w:val="80"/>
        </w:rPr>
        <w:t xml:space="preserve">Appendix 1 – List of participants </w:t>
      </w:r>
    </w:p>
    <w:p w14:paraId="3E0C4266" w14:textId="7A289470" w:rsidR="000F5CBA" w:rsidRDefault="000F5CBA" w:rsidP="000F5CBA">
      <w:pPr>
        <w:pBdr>
          <w:top w:val="nil"/>
          <w:left w:val="nil"/>
          <w:bottom w:val="nil"/>
          <w:right w:val="nil"/>
          <w:between w:val="nil"/>
        </w:pBdr>
        <w:shd w:val="clear" w:color="auto" w:fill="FFFFFF"/>
        <w:ind w:left="720"/>
        <w:rPr>
          <w:rFonts w:ascii="Times New Roman" w:eastAsia="Times New Roman" w:hAnsi="Times New Roman" w:cs="Times New Roman"/>
          <w:color w:val="000000"/>
        </w:rPr>
      </w:pPr>
    </w:p>
    <w:p w14:paraId="6F032057" w14:textId="77777777" w:rsidR="000F5CBA" w:rsidRPr="007E4ED2" w:rsidRDefault="000F5CBA" w:rsidP="000F5CBA">
      <w:pPr>
        <w:pStyle w:val="Paragraphedeliste"/>
        <w:rPr>
          <w:rFonts w:asciiTheme="majorHAnsi" w:eastAsia="Times New Roman" w:hAnsiTheme="majorHAnsi" w:cstheme="majorHAnsi"/>
          <w:color w:val="000000"/>
        </w:rPr>
      </w:pPr>
    </w:p>
    <w:p w14:paraId="03D83F3D" w14:textId="571B0686" w:rsidR="00AF7D9A" w:rsidRDefault="00AF7D9A" w:rsidP="000F5CBA">
      <w:pPr>
        <w:pStyle w:val="Paragraphedeliste"/>
        <w:numPr>
          <w:ilvl w:val="0"/>
          <w:numId w:val="1"/>
        </w:numPr>
        <w:rPr>
          <w:rFonts w:asciiTheme="majorHAnsi" w:eastAsia="Times New Roman" w:hAnsiTheme="majorHAnsi" w:cstheme="majorHAnsi"/>
          <w:color w:val="000000"/>
        </w:rPr>
      </w:pPr>
      <w:r w:rsidRPr="0092574B">
        <w:rPr>
          <w:rFonts w:asciiTheme="majorHAnsi" w:eastAsia="Times New Roman" w:hAnsiTheme="majorHAnsi" w:cstheme="majorHAnsi"/>
          <w:color w:val="7F7F7F" w:themeColor="text1" w:themeTint="80"/>
        </w:rPr>
        <w:t>Sophie Voisin Dit Lacroix</w:t>
      </w:r>
      <w:r w:rsidRPr="00AF7D9A">
        <w:rPr>
          <w:rFonts w:asciiTheme="majorHAnsi" w:eastAsia="Times New Roman" w:hAnsiTheme="majorHAnsi" w:cstheme="majorHAnsi"/>
          <w:color w:val="000000"/>
        </w:rPr>
        <w:t>, Country Manager Benelux</w:t>
      </w:r>
      <w:r>
        <w:rPr>
          <w:rFonts w:asciiTheme="majorHAnsi" w:eastAsia="Times New Roman" w:hAnsiTheme="majorHAnsi" w:cstheme="majorHAnsi"/>
          <w:color w:val="000000"/>
        </w:rPr>
        <w:t>, L’Occitane</w:t>
      </w:r>
      <w:r w:rsidRPr="00AF7D9A">
        <w:rPr>
          <w:rFonts w:asciiTheme="majorHAnsi" w:eastAsia="Times New Roman" w:hAnsiTheme="majorHAnsi" w:cstheme="majorHAnsi"/>
          <w:color w:val="000000"/>
        </w:rPr>
        <w:t xml:space="preserve"> </w:t>
      </w:r>
    </w:p>
    <w:p w14:paraId="3C46D3FA" w14:textId="4FAC5BEF" w:rsidR="00AF7D9A" w:rsidRDefault="00AF7D9A" w:rsidP="000F5CBA">
      <w:pPr>
        <w:pStyle w:val="Paragraphedeliste"/>
        <w:numPr>
          <w:ilvl w:val="0"/>
          <w:numId w:val="1"/>
        </w:numPr>
        <w:rPr>
          <w:rFonts w:asciiTheme="majorHAnsi" w:eastAsia="Times New Roman" w:hAnsiTheme="majorHAnsi" w:cstheme="majorHAnsi"/>
          <w:color w:val="000000"/>
        </w:rPr>
      </w:pPr>
      <w:r w:rsidRPr="0092574B">
        <w:rPr>
          <w:rFonts w:asciiTheme="majorHAnsi" w:eastAsia="Times New Roman" w:hAnsiTheme="majorHAnsi" w:cstheme="majorHAnsi"/>
          <w:color w:val="7F7F7F" w:themeColor="text1" w:themeTint="80"/>
        </w:rPr>
        <w:t>Ruben Van Der Elst</w:t>
      </w:r>
      <w:r w:rsidRPr="00AF7D9A">
        <w:rPr>
          <w:rFonts w:asciiTheme="majorHAnsi" w:eastAsia="Times New Roman" w:hAnsiTheme="majorHAnsi" w:cstheme="majorHAnsi"/>
          <w:color w:val="000000"/>
        </w:rPr>
        <w:t>, Ce</w:t>
      </w:r>
      <w:r>
        <w:rPr>
          <w:rFonts w:asciiTheme="majorHAnsi" w:eastAsia="Times New Roman" w:hAnsiTheme="majorHAnsi" w:cstheme="majorHAnsi"/>
          <w:color w:val="000000"/>
        </w:rPr>
        <w:t xml:space="preserve">, Mari </w:t>
      </w:r>
      <w:proofErr w:type="spellStart"/>
      <w:r>
        <w:rPr>
          <w:rFonts w:asciiTheme="majorHAnsi" w:eastAsia="Times New Roman" w:hAnsiTheme="majorHAnsi" w:cstheme="majorHAnsi"/>
          <w:color w:val="000000"/>
        </w:rPr>
        <w:t>Méro</w:t>
      </w:r>
      <w:proofErr w:type="spellEnd"/>
    </w:p>
    <w:p w14:paraId="31B4AA7A" w14:textId="77777777" w:rsidR="0092574B" w:rsidRDefault="000F5CBA" w:rsidP="0092574B">
      <w:pPr>
        <w:pStyle w:val="Paragraphedeliste"/>
        <w:numPr>
          <w:ilvl w:val="0"/>
          <w:numId w:val="1"/>
        </w:numPr>
        <w:rPr>
          <w:rFonts w:asciiTheme="majorHAnsi" w:eastAsia="Times New Roman" w:hAnsiTheme="majorHAnsi" w:cstheme="majorHAnsi"/>
          <w:color w:val="000000"/>
        </w:rPr>
      </w:pPr>
      <w:r w:rsidRPr="0092574B">
        <w:rPr>
          <w:rFonts w:asciiTheme="majorHAnsi" w:eastAsia="Times New Roman" w:hAnsiTheme="majorHAnsi" w:cstheme="majorHAnsi"/>
          <w:color w:val="7F7F7F" w:themeColor="text1" w:themeTint="80"/>
        </w:rPr>
        <w:t>Claire Gruslin</w:t>
      </w:r>
      <w:r w:rsidRPr="007E4ED2">
        <w:rPr>
          <w:rFonts w:asciiTheme="majorHAnsi" w:eastAsia="Times New Roman" w:hAnsiTheme="majorHAnsi" w:cstheme="majorHAnsi"/>
          <w:color w:val="000000"/>
        </w:rPr>
        <w:t>, Partner, Elliptic</w:t>
      </w:r>
    </w:p>
    <w:p w14:paraId="72B091DD" w14:textId="5FBD848F" w:rsidR="000F5CBA" w:rsidRPr="0092574B" w:rsidRDefault="0092574B" w:rsidP="0092574B">
      <w:pPr>
        <w:pStyle w:val="Paragraphedeliste"/>
        <w:numPr>
          <w:ilvl w:val="0"/>
          <w:numId w:val="1"/>
        </w:numPr>
        <w:rPr>
          <w:rFonts w:asciiTheme="majorHAnsi" w:eastAsia="Times New Roman" w:hAnsiTheme="majorHAnsi" w:cstheme="majorHAnsi"/>
          <w:color w:val="000000"/>
        </w:rPr>
      </w:pPr>
      <w:r w:rsidRPr="0092574B">
        <w:rPr>
          <w:color w:val="7F7F7F" w:themeColor="text1" w:themeTint="80"/>
        </w:rPr>
        <w:t>David Carnero</w:t>
      </w:r>
      <w:r w:rsidRPr="0092574B">
        <w:rPr>
          <w:color w:val="A3458B"/>
        </w:rPr>
        <w:t xml:space="preserve">, </w:t>
      </w:r>
      <w:r w:rsidRPr="0092574B">
        <w:t xml:space="preserve">Global Director of Operations &amp; Omnichannel, </w:t>
      </w:r>
      <w:proofErr w:type="spellStart"/>
      <w:r w:rsidRPr="0092574B">
        <w:t>Tendam</w:t>
      </w:r>
      <w:proofErr w:type="spellEnd"/>
    </w:p>
    <w:p w14:paraId="4C86FE31" w14:textId="77777777" w:rsidR="000F5CBA" w:rsidRDefault="000F5CBA" w:rsidP="000F5CBA">
      <w:pPr>
        <w:pStyle w:val="Paragraphedeliste"/>
        <w:rPr>
          <w:rFonts w:ascii="Times New Roman" w:eastAsia="Times New Roman" w:hAnsi="Times New Roman" w:cs="Times New Roman"/>
          <w:color w:val="000000"/>
        </w:rPr>
      </w:pPr>
    </w:p>
    <w:p w14:paraId="234E2FF3" w14:textId="77777777" w:rsidR="000F5CBA" w:rsidRDefault="000F5CBA" w:rsidP="000F5CBA">
      <w:pPr>
        <w:rPr>
          <w:rFonts w:ascii="Times New Roman" w:eastAsia="Times New Roman" w:hAnsi="Times New Roman" w:cs="Times New Roman"/>
          <w:color w:val="000000"/>
        </w:rPr>
      </w:pPr>
    </w:p>
    <w:p w14:paraId="08687E3B" w14:textId="41BDA420" w:rsidR="000F5CBA" w:rsidRPr="000F5CBA" w:rsidRDefault="000F5CBA" w:rsidP="000F5CBA">
      <w:pPr>
        <w:rPr>
          <w:rFonts w:ascii="Times New Roman" w:eastAsia="Times New Roman" w:hAnsi="Times New Roman" w:cs="Times New Roman"/>
          <w:color w:val="000000"/>
        </w:rPr>
      </w:pPr>
      <w:r w:rsidRPr="000F5CBA">
        <w:rPr>
          <w:rFonts w:ascii="Times New Roman" w:eastAsia="Times New Roman" w:hAnsi="Times New Roman" w:cs="Times New Roman"/>
          <w:color w:val="000000"/>
        </w:rPr>
        <w:t xml:space="preserve">           </w:t>
      </w:r>
    </w:p>
    <w:p w14:paraId="000000E9" w14:textId="77777777" w:rsidR="00474109" w:rsidRPr="000F5CBA" w:rsidRDefault="00474109">
      <w:pPr>
        <w:pBdr>
          <w:top w:val="nil"/>
          <w:left w:val="nil"/>
          <w:bottom w:val="nil"/>
          <w:right w:val="nil"/>
          <w:between w:val="nil"/>
        </w:pBdr>
        <w:shd w:val="clear" w:color="auto" w:fill="FFFFFF"/>
        <w:ind w:left="720"/>
        <w:rPr>
          <w:rFonts w:ascii="Times New Roman" w:eastAsia="Times New Roman" w:hAnsi="Times New Roman" w:cs="Times New Roman"/>
        </w:rPr>
      </w:pPr>
    </w:p>
    <w:p w14:paraId="000000ED" w14:textId="77777777" w:rsidR="00474109" w:rsidRDefault="00474109">
      <w:pPr>
        <w:pBdr>
          <w:top w:val="nil"/>
          <w:left w:val="nil"/>
          <w:bottom w:val="nil"/>
          <w:right w:val="nil"/>
          <w:between w:val="nil"/>
        </w:pBdr>
        <w:shd w:val="clear" w:color="auto" w:fill="FFFFFF"/>
        <w:ind w:left="720"/>
        <w:rPr>
          <w:rFonts w:ascii="Times New Roman" w:eastAsia="Times New Roman" w:hAnsi="Times New Roman" w:cs="Times New Roman"/>
        </w:rPr>
      </w:pPr>
    </w:p>
    <w:sectPr w:rsidR="00474109">
      <w:footerReference w:type="even"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49060" w14:textId="77777777" w:rsidR="00777E39" w:rsidRDefault="00777E39">
      <w:r>
        <w:separator/>
      </w:r>
    </w:p>
  </w:endnote>
  <w:endnote w:type="continuationSeparator" w:id="0">
    <w:p w14:paraId="734EDCE2" w14:textId="77777777" w:rsidR="00777E39" w:rsidRDefault="00777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784E8E0-1A37-A943-BB26-28C40EDD1C35}"/>
    <w:embedBold r:id="rId2" w:fontKey="{A2B7A345-B763-794D-A110-2293405E17FD}"/>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4" w:fontKey="{2A766DDE-993D-2245-A6D2-FFDD084E488C}"/>
  </w:font>
  <w:font w:name="Symbol">
    <w:panose1 w:val="05050102010706020507"/>
    <w:charset w:val="02"/>
    <w:family w:val="decorative"/>
    <w:pitch w:val="variable"/>
    <w:sig w:usb0="00000000" w:usb1="10000000" w:usb2="00000000" w:usb3="00000000" w:csb0="80000000" w:csb1="00000000"/>
    <w:embedRegular r:id="rId5" w:fontKey="{048D87CD-6B3E-CF43-A208-2E8FBE7DFD87}"/>
  </w:font>
  <w:font w:name="Wingdings">
    <w:panose1 w:val="05000000000000000000"/>
    <w:charset w:val="4D"/>
    <w:family w:val="decorative"/>
    <w:pitch w:val="variable"/>
    <w:sig w:usb0="00000003" w:usb1="00000000" w:usb2="00000000" w:usb3="00000000" w:csb0="80000001" w:csb1="00000000"/>
    <w:embedRegular r:id="rId6" w:fontKey="{FA6A3B55-D62A-F942-9990-2995F162F2E9}"/>
  </w:font>
  <w:font w:name="Calibri">
    <w:panose1 w:val="020F0502020204030204"/>
    <w:charset w:val="00"/>
    <w:family w:val="swiss"/>
    <w:pitch w:val="variable"/>
    <w:sig w:usb0="E0002AFF" w:usb1="C000ACFF" w:usb2="00000009" w:usb3="00000000" w:csb0="000001FF" w:csb1="00000000"/>
    <w:embedRegular r:id="rId7" w:fontKey="{FA9AFA5E-BAB5-6743-A975-F13E6AC229C2}"/>
    <w:embedBold r:id="rId8" w:fontKey="{EC151BE1-2953-774B-9B32-16322B6263B0}"/>
  </w:font>
  <w:font w:name="Georgia">
    <w:panose1 w:val="02040502050405020303"/>
    <w:charset w:val="00"/>
    <w:family w:val="roman"/>
    <w:pitch w:val="variable"/>
    <w:sig w:usb0="00000287" w:usb1="00000000" w:usb2="00000000" w:usb3="00000000" w:csb0="0000009F" w:csb1="00000000"/>
    <w:embedRegular r:id="rId9" w:fontKey="{77C45CD6-B7ED-8449-9802-AB6A1BE2A328}"/>
    <w:embedItalic r:id="rId10" w:fontKey="{0847A201-774E-F248-B0C3-0C93A05AFE51}"/>
  </w:font>
  <w:font w:name="Century Gothic">
    <w:altName w:val="Century Gothic"/>
    <w:panose1 w:val="020B0502020202020204"/>
    <w:charset w:val="00"/>
    <w:family w:val="swiss"/>
    <w:pitch w:val="variable"/>
    <w:sig w:usb0="00000287" w:usb1="00000000" w:usb2="00000000" w:usb3="00000000" w:csb0="0000009F" w:csb1="00000000"/>
    <w:embedRegular r:id="rId11" w:fontKey="{3DDAE968-57DD-444E-BCDE-AA829097031E}"/>
  </w:font>
  <w:font w:name="Poppins Medium">
    <w:panose1 w:val="00000600000000000000"/>
    <w:charset w:val="4D"/>
    <w:family w:val="auto"/>
    <w:pitch w:val="variable"/>
    <w:sig w:usb0="00008007" w:usb1="00000000" w:usb2="00000000" w:usb3="00000000" w:csb0="00000093" w:csb1="00000000"/>
  </w:font>
  <w:font w:name="Poppins">
    <w:panose1 w:val="000005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12" w:fontKey="{BD2B836E-EAD5-9348-9E8A-58396B894B5F}"/>
  </w:font>
  <w:font w:name="Cambria">
    <w:panose1 w:val="02040503050406030204"/>
    <w:charset w:val="00"/>
    <w:family w:val="roman"/>
    <w:pitch w:val="variable"/>
    <w:sig w:usb0="E00002FF" w:usb1="400004FF" w:usb2="00000000" w:usb3="00000000" w:csb0="0000019F" w:csb1="00000000"/>
    <w:embedRegular r:id="rId13" w:fontKey="{8A7D0169-2C0C-AD49-A541-476FDAF2B7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1" w14:textId="77777777" w:rsidR="00474109"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F2" w14:textId="77777777" w:rsidR="00474109" w:rsidRDefault="00474109">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F" w14:textId="69A781F7" w:rsidR="00474109"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5E3B08">
      <w:rPr>
        <w:noProof/>
        <w:color w:val="000000"/>
      </w:rPr>
      <w:t>1</w:t>
    </w:r>
    <w:r>
      <w:rPr>
        <w:color w:val="000000"/>
      </w:rPr>
      <w:fldChar w:fldCharType="end"/>
    </w:r>
  </w:p>
  <w:p w14:paraId="000000F0" w14:textId="77777777" w:rsidR="00474109" w:rsidRDefault="00474109">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3AA20" w14:textId="77777777" w:rsidR="00777E39" w:rsidRDefault="00777E39">
      <w:r>
        <w:separator/>
      </w:r>
    </w:p>
  </w:footnote>
  <w:footnote w:type="continuationSeparator" w:id="0">
    <w:p w14:paraId="1EC92BC5" w14:textId="77777777" w:rsidR="00777E39" w:rsidRDefault="00777E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74639"/>
    <w:multiLevelType w:val="multilevel"/>
    <w:tmpl w:val="5A5A893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C9C6B57"/>
    <w:multiLevelType w:val="multilevel"/>
    <w:tmpl w:val="4EC2D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C10929"/>
    <w:multiLevelType w:val="hybridMultilevel"/>
    <w:tmpl w:val="053A0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EE3039"/>
    <w:multiLevelType w:val="multilevel"/>
    <w:tmpl w:val="72244B0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6F03914"/>
    <w:multiLevelType w:val="multilevel"/>
    <w:tmpl w:val="CBA64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21560D"/>
    <w:multiLevelType w:val="multilevel"/>
    <w:tmpl w:val="E9561B0E"/>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B2B429A"/>
    <w:multiLevelType w:val="hybridMultilevel"/>
    <w:tmpl w:val="7D86DD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FD6F01"/>
    <w:multiLevelType w:val="multilevel"/>
    <w:tmpl w:val="AA44A0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A0D36A4"/>
    <w:multiLevelType w:val="hybridMultilevel"/>
    <w:tmpl w:val="01206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DBA4716"/>
    <w:multiLevelType w:val="hybridMultilevel"/>
    <w:tmpl w:val="9A1CC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7F54DF"/>
    <w:multiLevelType w:val="multilevel"/>
    <w:tmpl w:val="694602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2EF1B87"/>
    <w:multiLevelType w:val="hybridMultilevel"/>
    <w:tmpl w:val="1B26EB0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541B63D4"/>
    <w:multiLevelType w:val="multilevel"/>
    <w:tmpl w:val="0E5098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A9C6CD1"/>
    <w:multiLevelType w:val="multilevel"/>
    <w:tmpl w:val="D09812A0"/>
    <w:lvl w:ilvl="0">
      <w:start w:val="1"/>
      <w:numFmt w:val="upperLetter"/>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14" w15:restartNumberingAfterBreak="0">
    <w:nsid w:val="5BE07A80"/>
    <w:multiLevelType w:val="hybridMultilevel"/>
    <w:tmpl w:val="A0A42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150B83"/>
    <w:multiLevelType w:val="multilevel"/>
    <w:tmpl w:val="86DC1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2338B9"/>
    <w:multiLevelType w:val="hybridMultilevel"/>
    <w:tmpl w:val="7B6667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2101168"/>
    <w:multiLevelType w:val="hybridMultilevel"/>
    <w:tmpl w:val="FF1EA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A6540FF"/>
    <w:multiLevelType w:val="hybridMultilevel"/>
    <w:tmpl w:val="69348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C632E29"/>
    <w:multiLevelType w:val="hybridMultilevel"/>
    <w:tmpl w:val="2C9A65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E7E0B05"/>
    <w:multiLevelType w:val="hybridMultilevel"/>
    <w:tmpl w:val="FC0E6C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1045877">
    <w:abstractNumId w:val="4"/>
  </w:num>
  <w:num w:numId="2" w16cid:durableId="76174876">
    <w:abstractNumId w:val="7"/>
  </w:num>
  <w:num w:numId="3" w16cid:durableId="1521897553">
    <w:abstractNumId w:val="12"/>
  </w:num>
  <w:num w:numId="4" w16cid:durableId="1781290272">
    <w:abstractNumId w:val="15"/>
  </w:num>
  <w:num w:numId="5" w16cid:durableId="225074026">
    <w:abstractNumId w:val="13"/>
  </w:num>
  <w:num w:numId="6" w16cid:durableId="1498643490">
    <w:abstractNumId w:val="3"/>
  </w:num>
  <w:num w:numId="7" w16cid:durableId="663120453">
    <w:abstractNumId w:val="0"/>
  </w:num>
  <w:num w:numId="8" w16cid:durableId="1393231587">
    <w:abstractNumId w:val="10"/>
  </w:num>
  <w:num w:numId="9" w16cid:durableId="327563945">
    <w:abstractNumId w:val="1"/>
  </w:num>
  <w:num w:numId="10" w16cid:durableId="693773270">
    <w:abstractNumId w:val="5"/>
  </w:num>
  <w:num w:numId="11" w16cid:durableId="365565252">
    <w:abstractNumId w:val="19"/>
  </w:num>
  <w:num w:numId="12" w16cid:durableId="1125999093">
    <w:abstractNumId w:val="11"/>
  </w:num>
  <w:num w:numId="13" w16cid:durableId="1943801071">
    <w:abstractNumId w:val="17"/>
  </w:num>
  <w:num w:numId="14" w16cid:durableId="456947965">
    <w:abstractNumId w:val="16"/>
  </w:num>
  <w:num w:numId="15" w16cid:durableId="1874729014">
    <w:abstractNumId w:val="2"/>
  </w:num>
  <w:num w:numId="16" w16cid:durableId="1391883668">
    <w:abstractNumId w:val="20"/>
  </w:num>
  <w:num w:numId="17" w16cid:durableId="2083333268">
    <w:abstractNumId w:val="18"/>
  </w:num>
  <w:num w:numId="18" w16cid:durableId="2018851274">
    <w:abstractNumId w:val="8"/>
  </w:num>
  <w:num w:numId="19" w16cid:durableId="941762139">
    <w:abstractNumId w:val="6"/>
  </w:num>
  <w:num w:numId="20" w16cid:durableId="1740328512">
    <w:abstractNumId w:val="9"/>
  </w:num>
  <w:num w:numId="21" w16cid:durableId="166083946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109"/>
    <w:rsid w:val="00047585"/>
    <w:rsid w:val="000F5CBA"/>
    <w:rsid w:val="000F779E"/>
    <w:rsid w:val="00150DD9"/>
    <w:rsid w:val="001D7DEA"/>
    <w:rsid w:val="0028541B"/>
    <w:rsid w:val="00315F11"/>
    <w:rsid w:val="004245A9"/>
    <w:rsid w:val="00454A53"/>
    <w:rsid w:val="00474109"/>
    <w:rsid w:val="004E5421"/>
    <w:rsid w:val="004E73FB"/>
    <w:rsid w:val="0054385E"/>
    <w:rsid w:val="005C3D3B"/>
    <w:rsid w:val="005E3B08"/>
    <w:rsid w:val="0066099B"/>
    <w:rsid w:val="006E4598"/>
    <w:rsid w:val="00702649"/>
    <w:rsid w:val="00720398"/>
    <w:rsid w:val="0074400F"/>
    <w:rsid w:val="00761B37"/>
    <w:rsid w:val="00777E39"/>
    <w:rsid w:val="007C3D43"/>
    <w:rsid w:val="007E4ED2"/>
    <w:rsid w:val="00814BF8"/>
    <w:rsid w:val="008C72E5"/>
    <w:rsid w:val="008F2829"/>
    <w:rsid w:val="0092574B"/>
    <w:rsid w:val="00A12002"/>
    <w:rsid w:val="00A2705F"/>
    <w:rsid w:val="00A46358"/>
    <w:rsid w:val="00A870F4"/>
    <w:rsid w:val="00AA57AB"/>
    <w:rsid w:val="00AB719B"/>
    <w:rsid w:val="00AD0409"/>
    <w:rsid w:val="00AF7D9A"/>
    <w:rsid w:val="00B23421"/>
    <w:rsid w:val="00B8514F"/>
    <w:rsid w:val="00BC5FC2"/>
    <w:rsid w:val="00BD4EF0"/>
    <w:rsid w:val="00BF4004"/>
    <w:rsid w:val="00C67BA8"/>
    <w:rsid w:val="00C86179"/>
    <w:rsid w:val="00CE51E1"/>
    <w:rsid w:val="00CF3198"/>
    <w:rsid w:val="00D95E2E"/>
    <w:rsid w:val="00DC4A65"/>
    <w:rsid w:val="00E160EC"/>
    <w:rsid w:val="00E21E11"/>
    <w:rsid w:val="00F64593"/>
    <w:rsid w:val="00F719B2"/>
    <w:rsid w:val="00FA1428"/>
    <w:rsid w:val="00FB5E7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4:docId w14:val="6246E0DF"/>
  <w15:docId w15:val="{1AEEFE76-100C-3343-9514-6288BA55E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unhideWhenUsed/>
    <w:qFormat/>
    <w:pPr>
      <w:keepNext/>
      <w:keepLines/>
      <w:spacing w:before="40"/>
      <w:outlineLvl w:val="1"/>
    </w:pPr>
    <w:rPr>
      <w:color w:val="2F5496"/>
      <w:sz w:val="26"/>
      <w:szCs w:val="2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agraphedeliste">
    <w:name w:val="List Paragraph"/>
    <w:basedOn w:val="Normal"/>
    <w:uiPriority w:val="34"/>
    <w:qFormat/>
    <w:rsid w:val="005E3B08"/>
    <w:pPr>
      <w:ind w:left="720"/>
      <w:contextualSpacing/>
    </w:pPr>
  </w:style>
  <w:style w:type="paragraph" w:customStyle="1" w:styleId="Default">
    <w:name w:val="Default"/>
    <w:rsid w:val="0092574B"/>
    <w:pPr>
      <w:autoSpaceDE w:val="0"/>
      <w:autoSpaceDN w:val="0"/>
      <w:adjustRightInd w:val="0"/>
    </w:pPr>
    <w:rPr>
      <w:rFonts w:ascii="Century Gothic" w:hAnsi="Century Gothic" w:cs="Century Gothic"/>
      <w:color w:val="00000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zApeP+H0N7gj1bv5BMczDbydvg==">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13</Pages>
  <Words>3396</Words>
  <Characters>18678</Characters>
  <Application>Microsoft Office Word</Application>
  <DocSecurity>0</DocSecurity>
  <Lines>155</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Gruslin Claire</cp:lastModifiedBy>
  <cp:revision>17</cp:revision>
  <cp:lastPrinted>2024-09-23T09:57:00Z</cp:lastPrinted>
  <dcterms:created xsi:type="dcterms:W3CDTF">2025-08-14T14:40:00Z</dcterms:created>
  <dcterms:modified xsi:type="dcterms:W3CDTF">2025-09-16T09:55:00Z</dcterms:modified>
</cp:coreProperties>
</file>