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sz w:val="40"/>
          <w:szCs w:val="40"/>
        </w:rPr>
        <w:id w:val="1830175601"/>
        <w:docPartObj>
          <w:docPartGallery w:val="Cover Pages"/>
          <w:docPartUnique/>
        </w:docPartObj>
      </w:sdtPr>
      <w:sdtContent>
        <w:p w14:paraId="496E9E91" w14:textId="14B9B20D" w:rsidR="00737C81" w:rsidRPr="00697408" w:rsidRDefault="00737C81">
          <w:pPr>
            <w:rPr>
              <w:rFonts w:ascii="Avenir Book" w:hAnsi="Avenir Book"/>
              <w:b/>
              <w:bCs/>
              <w:sz w:val="40"/>
              <w:szCs w:val="40"/>
            </w:rPr>
          </w:pPr>
          <w:r w:rsidRPr="00697408">
            <w:rPr>
              <w:noProof/>
              <w:sz w:val="22"/>
              <w:szCs w:val="22"/>
              <w:lang w:val="fr-FR"/>
            </w:rPr>
            <mc:AlternateContent>
              <mc:Choice Requires="wps">
                <w:drawing>
                  <wp:anchor distT="0" distB="0" distL="114300" distR="114300" simplePos="0" relativeHeight="251660291" behindDoc="0" locked="0" layoutInCell="1" allowOverlap="1" wp14:anchorId="7444679F" wp14:editId="7F4825C9">
                    <wp:simplePos x="0" y="0"/>
                    <wp:positionH relativeFrom="page">
                      <wp:align>center</wp:align>
                    </wp:positionH>
                    <wp:positionV relativeFrom="page">
                      <wp:align>center</wp:align>
                    </wp:positionV>
                    <wp:extent cx="1712890" cy="3840480"/>
                    <wp:effectExtent l="0" t="0" r="1270" b="0"/>
                    <wp:wrapNone/>
                    <wp:docPr id="138" name="Zone de texte 2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9F2936" w:themeColor="accent2"/>
                                  </w:tblBorders>
                                  <w:tblCellMar>
                                    <w:top w:w="1296" w:type="dxa"/>
                                    <w:left w:w="360" w:type="dxa"/>
                                    <w:bottom w:w="1296" w:type="dxa"/>
                                    <w:right w:w="360" w:type="dxa"/>
                                  </w:tblCellMar>
                                  <w:tblLook w:val="04A0" w:firstRow="1" w:lastRow="0" w:firstColumn="1" w:lastColumn="0" w:noHBand="0" w:noVBand="1"/>
                                </w:tblPr>
                                <w:tblGrid>
                                  <w:gridCol w:w="3877"/>
                                  <w:gridCol w:w="2099"/>
                                </w:tblGrid>
                                <w:tr w:rsidR="00737C81" w14:paraId="40A6247B" w14:textId="77777777">
                                  <w:trPr>
                                    <w:jc w:val="center"/>
                                  </w:trPr>
                                  <w:tc>
                                    <w:tcPr>
                                      <w:tcW w:w="2568" w:type="pct"/>
                                      <w:vAlign w:val="center"/>
                                    </w:tcPr>
                                    <w:p w14:paraId="33C5FEF0" w14:textId="38E882CE" w:rsidR="00737C81" w:rsidRPr="00737C81" w:rsidRDefault="00737C81">
                                      <w:pPr>
                                        <w:jc w:val="right"/>
                                        <w:rPr>
                                          <w:sz w:val="18"/>
                                          <w:szCs w:val="18"/>
                                        </w:rPr>
                                      </w:pPr>
                                    </w:p>
                                    <w:sdt>
                                      <w:sdtPr>
                                        <w:rPr>
                                          <w:caps/>
                                          <w:color w:val="191919" w:themeColor="text1" w:themeTint="E6"/>
                                          <w:sz w:val="44"/>
                                          <w:szCs w:val="44"/>
                                        </w:rPr>
                                        <w:alias w:val="Titre"/>
                                        <w:tag w:val=""/>
                                        <w:id w:val="-438379639"/>
                                        <w:dataBinding w:prefixMappings="xmlns:ns0='http://purl.org/dc/elements/1.1/' xmlns:ns1='http://schemas.openxmlformats.org/package/2006/metadata/core-properties' " w:xpath="/ns1:coreProperties[1]/ns0:title[1]" w:storeItemID="{6C3C8BC8-F283-45AE-878A-BAB7291924A1}"/>
                                        <w:text/>
                                      </w:sdtPr>
                                      <w:sdtContent>
                                        <w:p w14:paraId="4DD203FF" w14:textId="7898EA00" w:rsidR="00737C81" w:rsidRPr="00737C81" w:rsidRDefault="00737C81">
                                          <w:pPr>
                                            <w:pStyle w:val="Sansinterligne"/>
                                            <w:spacing w:line="312" w:lineRule="auto"/>
                                            <w:jc w:val="right"/>
                                            <w:rPr>
                                              <w:caps/>
                                              <w:color w:val="191919" w:themeColor="text1" w:themeTint="E6"/>
                                              <w:sz w:val="44"/>
                                              <w:szCs w:val="44"/>
                                            </w:rPr>
                                          </w:pPr>
                                          <w:r w:rsidRPr="00737C81">
                                            <w:rPr>
                                              <w:caps/>
                                              <w:color w:val="191919" w:themeColor="text1" w:themeTint="E6"/>
                                              <w:sz w:val="44"/>
                                              <w:szCs w:val="44"/>
                                            </w:rPr>
                                            <w:t xml:space="preserve">Baromètre de la Coopération Internationale en Wallonie et à Bruxelles </w:t>
                                          </w:r>
                                        </w:p>
                                      </w:sdtContent>
                                    </w:sdt>
                                    <w:sdt>
                                      <w:sdtPr>
                                        <w:rPr>
                                          <w:i/>
                                          <w:iCs/>
                                          <w:caps/>
                                          <w:color w:val="191919" w:themeColor="text1" w:themeTint="E6"/>
                                          <w:sz w:val="36"/>
                                          <w:szCs w:val="36"/>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CF01A11" w14:textId="09B68140" w:rsidR="00737C81" w:rsidRDefault="00737C81">
                                          <w:pPr>
                                            <w:jc w:val="right"/>
                                          </w:pPr>
                                          <w:r w:rsidRPr="00F8025E">
                                            <w:rPr>
                                              <w:i/>
                                              <w:iCs/>
                                              <w:caps/>
                                              <w:color w:val="191919" w:themeColor="text1" w:themeTint="E6"/>
                                              <w:sz w:val="36"/>
                                              <w:szCs w:val="36"/>
                                            </w:rPr>
                                            <w:t>VOLET 1 : ANALYSE DES PROGRAMMES DES PARTIS POLITIQUES FRANCOPHONES -LÉGISLATIVES DU 9 JUIN 2024</w:t>
                                          </w:r>
                                        </w:p>
                                      </w:sdtContent>
                                    </w:sdt>
                                  </w:tc>
                                  <w:tc>
                                    <w:tcPr>
                                      <w:tcW w:w="2432" w:type="pct"/>
                                      <w:vAlign w:val="center"/>
                                    </w:tcPr>
                                    <w:sdt>
                                      <w:sdtPr>
                                        <w:rPr>
                                          <w:color w:val="000000" w:themeColor="text1"/>
                                        </w:rPr>
                                        <w:alias w:val="Résumé"/>
                                        <w:tag w:val=""/>
                                        <w:id w:val="-2036181933"/>
                                        <w:showingPlcHdr/>
                                        <w:dataBinding w:prefixMappings="xmlns:ns0='http://schemas.microsoft.com/office/2006/coverPageProps' " w:xpath="/ns0:CoverPageProperties[1]/ns0:Abstract[1]" w:storeItemID="{55AF091B-3C7A-41E3-B477-F2FDAA23CFDA}"/>
                                        <w:text/>
                                      </w:sdtPr>
                                      <w:sdtContent>
                                        <w:p w14:paraId="0652933D" w14:textId="1A25977E" w:rsidR="00737C81" w:rsidRDefault="00737C81">
                                          <w:pPr>
                                            <w:rPr>
                                              <w:color w:val="000000" w:themeColor="text1"/>
                                            </w:rPr>
                                          </w:pPr>
                                          <w:r>
                                            <w:rPr>
                                              <w:color w:val="000000" w:themeColor="text1"/>
                                            </w:rPr>
                                            <w:t xml:space="preserve">     </w:t>
                                          </w:r>
                                        </w:p>
                                      </w:sdtContent>
                                    </w:sdt>
                                    <w:sdt>
                                      <w:sdtPr>
                                        <w:rPr>
                                          <w:color w:val="9F2936" w:themeColor="accent2"/>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8E73CD7" w14:textId="5EA759BD" w:rsidR="00737C81" w:rsidRDefault="00737C81">
                                          <w:pPr>
                                            <w:pStyle w:val="Sansinterligne"/>
                                            <w:rPr>
                                              <w:color w:val="9F2936" w:themeColor="accent2"/>
                                              <w:sz w:val="26"/>
                                              <w:szCs w:val="26"/>
                                            </w:rPr>
                                          </w:pPr>
                                          <w:r>
                                            <w:rPr>
                                              <w:color w:val="9F2936" w:themeColor="accent2"/>
                                              <w:sz w:val="26"/>
                                              <w:szCs w:val="26"/>
                                            </w:rPr>
                                            <w:t xml:space="preserve">Gautier PIROTTE </w:t>
                                          </w:r>
                                        </w:p>
                                      </w:sdtContent>
                                    </w:sdt>
                                    <w:p w14:paraId="4A15C7FD" w14:textId="27960D63" w:rsidR="00737C81" w:rsidRDefault="00737C81">
                                      <w:pPr>
                                        <w:pStyle w:val="Sansinterligne"/>
                                      </w:pPr>
                                      <w:sdt>
                                        <w:sdtPr>
                                          <w:rPr>
                                            <w:color w:val="323232" w:themeColor="text2"/>
                                          </w:rPr>
                                          <w:alias w:val="Cours"/>
                                          <w:tag w:val="Cours"/>
                                          <w:id w:val="-710501431"/>
                                          <w:dataBinding w:prefixMappings="xmlns:ns0='http://purl.org/dc/elements/1.1/' xmlns:ns1='http://schemas.openxmlformats.org/package/2006/metadata/core-properties' " w:xpath="/ns1:coreProperties[1]/ns1:category[1]" w:storeItemID="{6C3C8BC8-F283-45AE-878A-BAB7291924A1}"/>
                                          <w:text/>
                                        </w:sdtPr>
                                        <w:sdtContent>
                                          <w:r>
                                            <w:rPr>
                                              <w:color w:val="323232" w:themeColor="text2"/>
                                            </w:rPr>
                                            <w:t>OMER-PRAGMAPOLIS. AOUT 2024</w:t>
                                          </w:r>
                                        </w:sdtContent>
                                      </w:sdt>
                                    </w:p>
                                  </w:tc>
                                </w:tr>
                              </w:tbl>
                              <w:p w14:paraId="40D247EB" w14:textId="77777777" w:rsidR="00737C81" w:rsidRDefault="00737C8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444679F" id="_x0000_t202" coordsize="21600,21600" o:spt="202" path="m,l,21600r21600,l21600,xe">
                    <v:stroke joinstyle="miter"/>
                    <v:path gradientshapeok="t" o:connecttype="rect"/>
                  </v:shapetype>
                  <v:shape id="Zone de texte 20" o:spid="_x0000_s1026" type="#_x0000_t202" style="position:absolute;margin-left:0;margin-top:0;width:134.85pt;height:302.4pt;z-index:251660291;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" fillcolor="white [3201]" stroked="f" strokeweight=".5pt">
                    <v:textbox inset="0,0,0,0">
                      <w:txbxContent>
                        <w:tbl>
                          <w:tblPr>
                            <w:tblW w:w="5000" w:type="pct"/>
                            <w:jc w:val="center"/>
                            <w:tblBorders>
                              <w:insideV w:val="single" w:sz="12" w:space="0" w:color="9F2936" w:themeColor="accent2"/>
                            </w:tblBorders>
                            <w:tblCellMar>
                              <w:top w:w="1296" w:type="dxa"/>
                              <w:left w:w="360" w:type="dxa"/>
                              <w:bottom w:w="1296" w:type="dxa"/>
                              <w:right w:w="360" w:type="dxa"/>
                            </w:tblCellMar>
                            <w:tblLook w:val="04A0" w:firstRow="1" w:lastRow="0" w:firstColumn="1" w:lastColumn="0" w:noHBand="0" w:noVBand="1"/>
                          </w:tblPr>
                          <w:tblGrid>
                            <w:gridCol w:w="3877"/>
                            <w:gridCol w:w="2099"/>
                          </w:tblGrid>
                          <w:tr w:rsidR="00737C81" w14:paraId="40A6247B" w14:textId="77777777">
                            <w:trPr>
                              <w:jc w:val="center"/>
                            </w:trPr>
                            <w:tc>
                              <w:tcPr>
                                <w:tcW w:w="2568" w:type="pct"/>
                                <w:vAlign w:val="center"/>
                              </w:tcPr>
                              <w:p w14:paraId="33C5FEF0" w14:textId="38E882CE" w:rsidR="00737C81" w:rsidRPr="00737C81" w:rsidRDefault="00737C81">
                                <w:pPr>
                                  <w:jc w:val="right"/>
                                  <w:rPr>
                                    <w:sz w:val="18"/>
                                    <w:szCs w:val="18"/>
                                  </w:rPr>
                                </w:pPr>
                              </w:p>
                              <w:sdt>
                                <w:sdtPr>
                                  <w:rPr>
                                    <w:caps/>
                                    <w:color w:val="191919" w:themeColor="text1" w:themeTint="E6"/>
                                    <w:sz w:val="44"/>
                                    <w:szCs w:val="44"/>
                                  </w:rPr>
                                  <w:alias w:val="Titre"/>
                                  <w:tag w:val=""/>
                                  <w:id w:val="-438379639"/>
                                  <w:dataBinding w:prefixMappings="xmlns:ns0='http://purl.org/dc/elements/1.1/' xmlns:ns1='http://schemas.openxmlformats.org/package/2006/metadata/core-properties' " w:xpath="/ns1:coreProperties[1]/ns0:title[1]" w:storeItemID="{6C3C8BC8-F283-45AE-878A-BAB7291924A1}"/>
                                  <w:text/>
                                </w:sdtPr>
                                <w:sdtContent>
                                  <w:p w14:paraId="4DD203FF" w14:textId="7898EA00" w:rsidR="00737C81" w:rsidRPr="00737C81" w:rsidRDefault="00737C81">
                                    <w:pPr>
                                      <w:pStyle w:val="Sansinterligne"/>
                                      <w:spacing w:line="312" w:lineRule="auto"/>
                                      <w:jc w:val="right"/>
                                      <w:rPr>
                                        <w:caps/>
                                        <w:color w:val="191919" w:themeColor="text1" w:themeTint="E6"/>
                                        <w:sz w:val="44"/>
                                        <w:szCs w:val="44"/>
                                      </w:rPr>
                                    </w:pPr>
                                    <w:r w:rsidRPr="00737C81">
                                      <w:rPr>
                                        <w:caps/>
                                        <w:color w:val="191919" w:themeColor="text1" w:themeTint="E6"/>
                                        <w:sz w:val="44"/>
                                        <w:szCs w:val="44"/>
                                      </w:rPr>
                                      <w:t xml:space="preserve">Baromètre de la Coopération Internationale en Wallonie et à Bruxelles </w:t>
                                    </w:r>
                                  </w:p>
                                </w:sdtContent>
                              </w:sdt>
                              <w:sdt>
                                <w:sdtPr>
                                  <w:rPr>
                                    <w:i/>
                                    <w:iCs/>
                                    <w:caps/>
                                    <w:color w:val="191919" w:themeColor="text1" w:themeTint="E6"/>
                                    <w:sz w:val="36"/>
                                    <w:szCs w:val="36"/>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CF01A11" w14:textId="09B68140" w:rsidR="00737C81" w:rsidRDefault="00737C81">
                                    <w:pPr>
                                      <w:jc w:val="right"/>
                                    </w:pPr>
                                    <w:r w:rsidRPr="00F8025E">
                                      <w:rPr>
                                        <w:i/>
                                        <w:iCs/>
                                        <w:caps/>
                                        <w:color w:val="191919" w:themeColor="text1" w:themeTint="E6"/>
                                        <w:sz w:val="36"/>
                                        <w:szCs w:val="36"/>
                                      </w:rPr>
                                      <w:t>VOLET 1 : ANALYSE DES PROGRAMMES DES PARTIS POLITIQUES FRANCOPHONES -LÉGISLATIVES DU 9 JUIN 2024</w:t>
                                    </w:r>
                                  </w:p>
                                </w:sdtContent>
                              </w:sdt>
                            </w:tc>
                            <w:tc>
                              <w:tcPr>
                                <w:tcW w:w="2432" w:type="pct"/>
                                <w:vAlign w:val="center"/>
                              </w:tcPr>
                              <w:sdt>
                                <w:sdtPr>
                                  <w:rPr>
                                    <w:color w:val="000000" w:themeColor="text1"/>
                                  </w:rPr>
                                  <w:alias w:val="Résumé"/>
                                  <w:tag w:val=""/>
                                  <w:id w:val="-2036181933"/>
                                  <w:showingPlcHdr/>
                                  <w:dataBinding w:prefixMappings="xmlns:ns0='http://schemas.microsoft.com/office/2006/coverPageProps' " w:xpath="/ns0:CoverPageProperties[1]/ns0:Abstract[1]" w:storeItemID="{55AF091B-3C7A-41E3-B477-F2FDAA23CFDA}"/>
                                  <w:text/>
                                </w:sdtPr>
                                <w:sdtContent>
                                  <w:p w14:paraId="0652933D" w14:textId="1A25977E" w:rsidR="00737C81" w:rsidRDefault="00737C81">
                                    <w:pPr>
                                      <w:rPr>
                                        <w:color w:val="000000" w:themeColor="text1"/>
                                      </w:rPr>
                                    </w:pPr>
                                    <w:r>
                                      <w:rPr>
                                        <w:color w:val="000000" w:themeColor="text1"/>
                                      </w:rPr>
                                      <w:t xml:space="preserve">     </w:t>
                                    </w:r>
                                  </w:p>
                                </w:sdtContent>
                              </w:sdt>
                              <w:sdt>
                                <w:sdtPr>
                                  <w:rPr>
                                    <w:color w:val="9F2936" w:themeColor="accent2"/>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8E73CD7" w14:textId="5EA759BD" w:rsidR="00737C81" w:rsidRDefault="00737C81">
                                    <w:pPr>
                                      <w:pStyle w:val="Sansinterligne"/>
                                      <w:rPr>
                                        <w:color w:val="9F2936" w:themeColor="accent2"/>
                                        <w:sz w:val="26"/>
                                        <w:szCs w:val="26"/>
                                      </w:rPr>
                                    </w:pPr>
                                    <w:r>
                                      <w:rPr>
                                        <w:color w:val="9F2936" w:themeColor="accent2"/>
                                        <w:sz w:val="26"/>
                                        <w:szCs w:val="26"/>
                                      </w:rPr>
                                      <w:t xml:space="preserve">Gautier PIROTTE </w:t>
                                    </w:r>
                                  </w:p>
                                </w:sdtContent>
                              </w:sdt>
                              <w:p w14:paraId="4A15C7FD" w14:textId="27960D63" w:rsidR="00737C81" w:rsidRDefault="00737C81">
                                <w:pPr>
                                  <w:pStyle w:val="Sansinterligne"/>
                                </w:pPr>
                                <w:sdt>
                                  <w:sdtPr>
                                    <w:rPr>
                                      <w:color w:val="323232" w:themeColor="text2"/>
                                    </w:rPr>
                                    <w:alias w:val="Cours"/>
                                    <w:tag w:val="Cours"/>
                                    <w:id w:val="-710501431"/>
                                    <w:dataBinding w:prefixMappings="xmlns:ns0='http://purl.org/dc/elements/1.1/' xmlns:ns1='http://schemas.openxmlformats.org/package/2006/metadata/core-properties' " w:xpath="/ns1:coreProperties[1]/ns1:category[1]" w:storeItemID="{6C3C8BC8-F283-45AE-878A-BAB7291924A1}"/>
                                    <w:text/>
                                  </w:sdtPr>
                                  <w:sdtContent>
                                    <w:r>
                                      <w:rPr>
                                        <w:color w:val="323232" w:themeColor="text2"/>
                                      </w:rPr>
                                      <w:t>OMER-PRAGMAPOLIS. AOUT 2024</w:t>
                                    </w:r>
                                  </w:sdtContent>
                                </w:sdt>
                              </w:p>
                            </w:tc>
                          </w:tr>
                        </w:tbl>
                        <w:p w14:paraId="40D247EB" w14:textId="77777777" w:rsidR="00737C81" w:rsidRDefault="00737C81"/>
                      </w:txbxContent>
                    </v:textbox>
                    <w10:wrap anchorx="page" anchory="page"/>
                  </v:shape>
                </w:pict>
              </mc:Fallback>
            </mc:AlternateContent>
          </w:r>
          <w:r w:rsidRPr="00697408">
            <w:rPr>
              <w:rFonts w:ascii="Avenir Book" w:hAnsi="Avenir Book"/>
              <w:sz w:val="40"/>
              <w:szCs w:val="40"/>
            </w:rPr>
            <w:br w:type="page"/>
          </w:r>
        </w:p>
      </w:sdtContent>
    </w:sdt>
    <w:sdt>
      <w:sdtPr>
        <w:rPr>
          <w:rFonts w:ascii="Times New Roman" w:eastAsia="Times New Roman" w:hAnsi="Times New Roman" w:cs="Times New Roman"/>
          <w:b w:val="0"/>
          <w:bCs w:val="0"/>
          <w:color w:val="auto"/>
          <w:sz w:val="22"/>
          <w:szCs w:val="22"/>
          <w:lang w:val="fr-FR"/>
        </w:rPr>
        <w:id w:val="1861850573"/>
        <w:docPartObj>
          <w:docPartGallery w:val="Table of Contents"/>
          <w:docPartUnique/>
        </w:docPartObj>
      </w:sdtPr>
      <w:sdtEndPr>
        <w:rPr>
          <w:rFonts w:asciiTheme="minorHAnsi" w:hAnsiTheme="minorHAnsi" w:cstheme="minorHAnsi"/>
          <w:noProof/>
          <w:sz w:val="18"/>
          <w:szCs w:val="18"/>
          <w:lang w:val="fr-BE"/>
        </w:rPr>
      </w:sdtEndPr>
      <w:sdtContent>
        <w:p w14:paraId="7B92DE54" w14:textId="1365F4D7" w:rsidR="00BC57AD" w:rsidRPr="00697408" w:rsidRDefault="00BC57AD">
          <w:pPr>
            <w:pStyle w:val="En-ttedetabledesmatires"/>
            <w:rPr>
              <w:sz w:val="24"/>
              <w:szCs w:val="24"/>
            </w:rPr>
          </w:pPr>
          <w:r w:rsidRPr="00697408">
            <w:rPr>
              <w:sz w:val="24"/>
              <w:szCs w:val="24"/>
              <w:lang w:val="fr-FR"/>
            </w:rPr>
            <w:t>Table des matières</w:t>
          </w:r>
        </w:p>
        <w:p w14:paraId="0577D623" w14:textId="358FC885" w:rsidR="00723B71" w:rsidRDefault="00BC57AD">
          <w:pPr>
            <w:pStyle w:val="TM2"/>
            <w:tabs>
              <w:tab w:val="right" w:leader="dot" w:pos="9056"/>
            </w:tabs>
            <w:rPr>
              <w:rFonts w:eastAsiaTheme="minorEastAsia" w:cstheme="minorBidi"/>
              <w:b w:val="0"/>
              <w:bCs w:val="0"/>
              <w:noProof/>
              <w:kern w:val="2"/>
              <w:sz w:val="24"/>
              <w:szCs w:val="24"/>
              <w14:ligatures w14:val="standardContextual"/>
            </w:rPr>
          </w:pPr>
          <w:r w:rsidRPr="00697408">
            <w:rPr>
              <w:b w:val="0"/>
              <w:bCs w:val="0"/>
              <w:sz w:val="21"/>
              <w:szCs w:val="21"/>
            </w:rPr>
            <w:fldChar w:fldCharType="begin"/>
          </w:r>
          <w:r w:rsidRPr="00697408">
            <w:rPr>
              <w:sz w:val="21"/>
              <w:szCs w:val="21"/>
            </w:rPr>
            <w:instrText>TOC \o "1-3" \h \z \u</w:instrText>
          </w:r>
          <w:r w:rsidRPr="00697408">
            <w:rPr>
              <w:b w:val="0"/>
              <w:bCs w:val="0"/>
              <w:sz w:val="21"/>
              <w:szCs w:val="21"/>
            </w:rPr>
            <w:fldChar w:fldCharType="separate"/>
          </w:r>
          <w:hyperlink w:anchor="_Toc213401987" w:history="1">
            <w:r w:rsidR="00723B71" w:rsidRPr="00CA4F97">
              <w:rPr>
                <w:rStyle w:val="Lienhypertexte"/>
                <w:noProof/>
              </w:rPr>
              <w:t>Préambule</w:t>
            </w:r>
            <w:r w:rsidR="00723B71">
              <w:rPr>
                <w:noProof/>
                <w:webHidden/>
              </w:rPr>
              <w:tab/>
            </w:r>
            <w:r w:rsidR="00723B71">
              <w:rPr>
                <w:noProof/>
                <w:webHidden/>
              </w:rPr>
              <w:fldChar w:fldCharType="begin"/>
            </w:r>
            <w:r w:rsidR="00723B71">
              <w:rPr>
                <w:noProof/>
                <w:webHidden/>
              </w:rPr>
              <w:instrText xml:space="preserve"> PAGEREF _Toc213401987 \h </w:instrText>
            </w:r>
            <w:r w:rsidR="00723B71">
              <w:rPr>
                <w:noProof/>
                <w:webHidden/>
              </w:rPr>
            </w:r>
            <w:r w:rsidR="00723B71">
              <w:rPr>
                <w:noProof/>
                <w:webHidden/>
              </w:rPr>
              <w:fldChar w:fldCharType="separate"/>
            </w:r>
            <w:r w:rsidR="00723B71">
              <w:rPr>
                <w:noProof/>
                <w:webHidden/>
              </w:rPr>
              <w:t>3</w:t>
            </w:r>
            <w:r w:rsidR="00723B71">
              <w:rPr>
                <w:noProof/>
                <w:webHidden/>
              </w:rPr>
              <w:fldChar w:fldCharType="end"/>
            </w:r>
          </w:hyperlink>
        </w:p>
        <w:p w14:paraId="615EAAF2" w14:textId="3F4BCACF" w:rsidR="00723B71" w:rsidRDefault="00723B71">
          <w:pPr>
            <w:pStyle w:val="TM1"/>
            <w:tabs>
              <w:tab w:val="right" w:leader="dot" w:pos="9056"/>
            </w:tabs>
            <w:rPr>
              <w:rFonts w:eastAsiaTheme="minorEastAsia" w:cstheme="minorBidi"/>
              <w:b w:val="0"/>
              <w:bCs w:val="0"/>
              <w:i w:val="0"/>
              <w:iCs w:val="0"/>
              <w:noProof/>
              <w:kern w:val="2"/>
              <w14:ligatures w14:val="standardContextual"/>
            </w:rPr>
          </w:pPr>
          <w:hyperlink w:anchor="_Toc213401988" w:history="1">
            <w:r w:rsidRPr="00CA4F97">
              <w:rPr>
                <w:rStyle w:val="Lienhypertexte"/>
                <w:noProof/>
              </w:rPr>
              <w:t>Partie 1. Du Baromètre de la Coopération Internationales</w:t>
            </w:r>
            <w:r>
              <w:rPr>
                <w:noProof/>
                <w:webHidden/>
              </w:rPr>
              <w:tab/>
            </w:r>
            <w:r>
              <w:rPr>
                <w:noProof/>
                <w:webHidden/>
              </w:rPr>
              <w:fldChar w:fldCharType="begin"/>
            </w:r>
            <w:r>
              <w:rPr>
                <w:noProof/>
                <w:webHidden/>
              </w:rPr>
              <w:instrText xml:space="preserve"> PAGEREF _Toc213401988 \h </w:instrText>
            </w:r>
            <w:r>
              <w:rPr>
                <w:noProof/>
                <w:webHidden/>
              </w:rPr>
            </w:r>
            <w:r>
              <w:rPr>
                <w:noProof/>
                <w:webHidden/>
              </w:rPr>
              <w:fldChar w:fldCharType="separate"/>
            </w:r>
            <w:r>
              <w:rPr>
                <w:noProof/>
                <w:webHidden/>
              </w:rPr>
              <w:t>6</w:t>
            </w:r>
            <w:r>
              <w:rPr>
                <w:noProof/>
                <w:webHidden/>
              </w:rPr>
              <w:fldChar w:fldCharType="end"/>
            </w:r>
          </w:hyperlink>
        </w:p>
        <w:p w14:paraId="07D0E287" w14:textId="5890FBC1" w:rsidR="00723B71" w:rsidRDefault="00723B71">
          <w:pPr>
            <w:pStyle w:val="TM1"/>
            <w:tabs>
              <w:tab w:val="right" w:leader="dot" w:pos="9056"/>
            </w:tabs>
            <w:rPr>
              <w:rFonts w:eastAsiaTheme="minorEastAsia" w:cstheme="minorBidi"/>
              <w:b w:val="0"/>
              <w:bCs w:val="0"/>
              <w:i w:val="0"/>
              <w:iCs w:val="0"/>
              <w:noProof/>
              <w:kern w:val="2"/>
              <w14:ligatures w14:val="standardContextual"/>
            </w:rPr>
          </w:pPr>
          <w:hyperlink w:anchor="_Toc213401989" w:history="1">
            <w:r w:rsidRPr="00CA4F97">
              <w:rPr>
                <w:rStyle w:val="Lienhypertexte"/>
                <w:noProof/>
              </w:rPr>
              <w:t>Les projets politiques</w:t>
            </w:r>
            <w:r>
              <w:rPr>
                <w:noProof/>
                <w:webHidden/>
              </w:rPr>
              <w:tab/>
            </w:r>
            <w:r>
              <w:rPr>
                <w:noProof/>
                <w:webHidden/>
              </w:rPr>
              <w:fldChar w:fldCharType="begin"/>
            </w:r>
            <w:r>
              <w:rPr>
                <w:noProof/>
                <w:webHidden/>
              </w:rPr>
              <w:instrText xml:space="preserve"> PAGEREF _Toc213401989 \h </w:instrText>
            </w:r>
            <w:r>
              <w:rPr>
                <w:noProof/>
                <w:webHidden/>
              </w:rPr>
            </w:r>
            <w:r>
              <w:rPr>
                <w:noProof/>
                <w:webHidden/>
              </w:rPr>
              <w:fldChar w:fldCharType="separate"/>
            </w:r>
            <w:r>
              <w:rPr>
                <w:noProof/>
                <w:webHidden/>
              </w:rPr>
              <w:t>6</w:t>
            </w:r>
            <w:r>
              <w:rPr>
                <w:noProof/>
                <w:webHidden/>
              </w:rPr>
              <w:fldChar w:fldCharType="end"/>
            </w:r>
          </w:hyperlink>
        </w:p>
        <w:p w14:paraId="738F1BFF" w14:textId="05ABBBB6"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1990" w:history="1">
            <w:r w:rsidRPr="00CA4F97">
              <w:rPr>
                <w:rStyle w:val="Lienhypertexte"/>
                <w:noProof/>
              </w:rPr>
              <w:t>1.</w:t>
            </w:r>
            <w:r>
              <w:rPr>
                <w:rFonts w:eastAsiaTheme="minorEastAsia" w:cstheme="minorBidi"/>
                <w:b w:val="0"/>
                <w:bCs w:val="0"/>
                <w:noProof/>
                <w:kern w:val="2"/>
                <w:sz w:val="24"/>
                <w:szCs w:val="24"/>
                <w14:ligatures w14:val="standardContextual"/>
              </w:rPr>
              <w:tab/>
            </w:r>
            <w:r w:rsidRPr="00CA4F97">
              <w:rPr>
                <w:rStyle w:val="Lienhypertexte"/>
                <w:noProof/>
              </w:rPr>
              <w:t>Les Engagés</w:t>
            </w:r>
            <w:r>
              <w:rPr>
                <w:noProof/>
                <w:webHidden/>
              </w:rPr>
              <w:tab/>
            </w:r>
            <w:r>
              <w:rPr>
                <w:noProof/>
                <w:webHidden/>
              </w:rPr>
              <w:fldChar w:fldCharType="begin"/>
            </w:r>
            <w:r>
              <w:rPr>
                <w:noProof/>
                <w:webHidden/>
              </w:rPr>
              <w:instrText xml:space="preserve"> PAGEREF _Toc213401990 \h </w:instrText>
            </w:r>
            <w:r>
              <w:rPr>
                <w:noProof/>
                <w:webHidden/>
              </w:rPr>
            </w:r>
            <w:r>
              <w:rPr>
                <w:noProof/>
                <w:webHidden/>
              </w:rPr>
              <w:fldChar w:fldCharType="separate"/>
            </w:r>
            <w:r>
              <w:rPr>
                <w:noProof/>
                <w:webHidden/>
              </w:rPr>
              <w:t>6</w:t>
            </w:r>
            <w:r>
              <w:rPr>
                <w:noProof/>
                <w:webHidden/>
              </w:rPr>
              <w:fldChar w:fldCharType="end"/>
            </w:r>
          </w:hyperlink>
        </w:p>
        <w:p w14:paraId="5432065D" w14:textId="2A8C54FF"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1" w:history="1">
            <w:r w:rsidRPr="00CA4F97">
              <w:rPr>
                <w:rStyle w:val="Lienhypertexte"/>
                <w:noProof/>
              </w:rPr>
              <w:t>1.1.</w:t>
            </w:r>
            <w:r>
              <w:rPr>
                <w:rFonts w:eastAsiaTheme="minorEastAsia" w:cstheme="minorBidi"/>
                <w:noProof/>
                <w:kern w:val="2"/>
                <w:sz w:val="24"/>
                <w:szCs w:val="24"/>
                <w14:ligatures w14:val="standardContextual"/>
              </w:rPr>
              <w:tab/>
            </w:r>
            <w:r w:rsidRPr="00CA4F97">
              <w:rPr>
                <w:rStyle w:val="Lienhypertexte"/>
                <w:noProof/>
              </w:rPr>
              <w:t>Les enjeux de la coopération internationale</w:t>
            </w:r>
            <w:r>
              <w:rPr>
                <w:noProof/>
                <w:webHidden/>
              </w:rPr>
              <w:tab/>
            </w:r>
            <w:r>
              <w:rPr>
                <w:noProof/>
                <w:webHidden/>
              </w:rPr>
              <w:fldChar w:fldCharType="begin"/>
            </w:r>
            <w:r>
              <w:rPr>
                <w:noProof/>
                <w:webHidden/>
              </w:rPr>
              <w:instrText xml:space="preserve"> PAGEREF _Toc213401991 \h </w:instrText>
            </w:r>
            <w:r>
              <w:rPr>
                <w:noProof/>
                <w:webHidden/>
              </w:rPr>
            </w:r>
            <w:r>
              <w:rPr>
                <w:noProof/>
                <w:webHidden/>
              </w:rPr>
              <w:fldChar w:fldCharType="separate"/>
            </w:r>
            <w:r>
              <w:rPr>
                <w:noProof/>
                <w:webHidden/>
              </w:rPr>
              <w:t>6</w:t>
            </w:r>
            <w:r>
              <w:rPr>
                <w:noProof/>
                <w:webHidden/>
              </w:rPr>
              <w:fldChar w:fldCharType="end"/>
            </w:r>
          </w:hyperlink>
        </w:p>
        <w:p w14:paraId="1E2AFA06" w14:textId="3A195939"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2" w:history="1">
            <w:r w:rsidRPr="00CA4F97">
              <w:rPr>
                <w:rStyle w:val="Lienhypertexte"/>
                <w:noProof/>
              </w:rPr>
              <w:t>1.2.</w:t>
            </w:r>
            <w:r>
              <w:rPr>
                <w:rFonts w:eastAsiaTheme="minorEastAsia" w:cstheme="minorBidi"/>
                <w:noProof/>
                <w:kern w:val="2"/>
                <w:sz w:val="24"/>
                <w:szCs w:val="24"/>
                <w14:ligatures w14:val="standardContextual"/>
              </w:rPr>
              <w:tab/>
            </w:r>
            <w:r w:rsidRPr="00CA4F97">
              <w:rPr>
                <w:rStyle w:val="Lienhypertexte"/>
                <w:noProof/>
              </w:rPr>
              <w:t>Les pratiques de l’aide</w:t>
            </w:r>
            <w:r>
              <w:rPr>
                <w:noProof/>
                <w:webHidden/>
              </w:rPr>
              <w:tab/>
            </w:r>
            <w:r>
              <w:rPr>
                <w:noProof/>
                <w:webHidden/>
              </w:rPr>
              <w:fldChar w:fldCharType="begin"/>
            </w:r>
            <w:r>
              <w:rPr>
                <w:noProof/>
                <w:webHidden/>
              </w:rPr>
              <w:instrText xml:space="preserve"> PAGEREF _Toc213401992 \h </w:instrText>
            </w:r>
            <w:r>
              <w:rPr>
                <w:noProof/>
                <w:webHidden/>
              </w:rPr>
            </w:r>
            <w:r>
              <w:rPr>
                <w:noProof/>
                <w:webHidden/>
              </w:rPr>
              <w:fldChar w:fldCharType="separate"/>
            </w:r>
            <w:r>
              <w:rPr>
                <w:noProof/>
                <w:webHidden/>
              </w:rPr>
              <w:t>6</w:t>
            </w:r>
            <w:r>
              <w:rPr>
                <w:noProof/>
                <w:webHidden/>
              </w:rPr>
              <w:fldChar w:fldCharType="end"/>
            </w:r>
          </w:hyperlink>
        </w:p>
        <w:p w14:paraId="71C682A8" w14:textId="5B6EF51D"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3" w:history="1">
            <w:r w:rsidRPr="00CA4F97">
              <w:rPr>
                <w:rStyle w:val="Lienhypertexte"/>
                <w:noProof/>
              </w:rPr>
              <w:t>1.3.</w:t>
            </w:r>
            <w:r>
              <w:rPr>
                <w:rFonts w:eastAsiaTheme="minorEastAsia" w:cstheme="minorBidi"/>
                <w:noProof/>
                <w:kern w:val="2"/>
                <w:sz w:val="24"/>
                <w:szCs w:val="24"/>
                <w14:ligatures w14:val="standardContextual"/>
              </w:rPr>
              <w:tab/>
            </w:r>
            <w:r w:rsidRPr="00CA4F97">
              <w:rPr>
                <w:rStyle w:val="Lienhypertexte"/>
                <w:noProof/>
              </w:rPr>
              <w:t>Les acteurs de l’aide</w:t>
            </w:r>
            <w:r>
              <w:rPr>
                <w:noProof/>
                <w:webHidden/>
              </w:rPr>
              <w:tab/>
            </w:r>
            <w:r>
              <w:rPr>
                <w:noProof/>
                <w:webHidden/>
              </w:rPr>
              <w:fldChar w:fldCharType="begin"/>
            </w:r>
            <w:r>
              <w:rPr>
                <w:noProof/>
                <w:webHidden/>
              </w:rPr>
              <w:instrText xml:space="preserve"> PAGEREF _Toc213401993 \h </w:instrText>
            </w:r>
            <w:r>
              <w:rPr>
                <w:noProof/>
                <w:webHidden/>
              </w:rPr>
            </w:r>
            <w:r>
              <w:rPr>
                <w:noProof/>
                <w:webHidden/>
              </w:rPr>
              <w:fldChar w:fldCharType="separate"/>
            </w:r>
            <w:r>
              <w:rPr>
                <w:noProof/>
                <w:webHidden/>
              </w:rPr>
              <w:t>7</w:t>
            </w:r>
            <w:r>
              <w:rPr>
                <w:noProof/>
                <w:webHidden/>
              </w:rPr>
              <w:fldChar w:fldCharType="end"/>
            </w:r>
          </w:hyperlink>
        </w:p>
        <w:p w14:paraId="678F55FF" w14:textId="01AE0E8C"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4" w:history="1">
            <w:r w:rsidRPr="00CA4F97">
              <w:rPr>
                <w:rStyle w:val="Lienhypertexte"/>
                <w:noProof/>
              </w:rPr>
              <w:t>1.4.</w:t>
            </w:r>
            <w:r>
              <w:rPr>
                <w:rFonts w:eastAsiaTheme="minorEastAsia" w:cstheme="minorBidi"/>
                <w:noProof/>
                <w:kern w:val="2"/>
                <w:sz w:val="24"/>
                <w:szCs w:val="24"/>
                <w14:ligatures w14:val="standardContextual"/>
              </w:rPr>
              <w:tab/>
            </w:r>
            <w:r w:rsidRPr="00CA4F97">
              <w:rPr>
                <w:rStyle w:val="Lienhypertexte"/>
                <w:noProof/>
              </w:rPr>
              <w:t>Les montants de l’aide</w:t>
            </w:r>
            <w:r>
              <w:rPr>
                <w:noProof/>
                <w:webHidden/>
              </w:rPr>
              <w:tab/>
            </w:r>
            <w:r>
              <w:rPr>
                <w:noProof/>
                <w:webHidden/>
              </w:rPr>
              <w:fldChar w:fldCharType="begin"/>
            </w:r>
            <w:r>
              <w:rPr>
                <w:noProof/>
                <w:webHidden/>
              </w:rPr>
              <w:instrText xml:space="preserve"> PAGEREF _Toc213401994 \h </w:instrText>
            </w:r>
            <w:r>
              <w:rPr>
                <w:noProof/>
                <w:webHidden/>
              </w:rPr>
            </w:r>
            <w:r>
              <w:rPr>
                <w:noProof/>
                <w:webHidden/>
              </w:rPr>
              <w:fldChar w:fldCharType="separate"/>
            </w:r>
            <w:r>
              <w:rPr>
                <w:noProof/>
                <w:webHidden/>
              </w:rPr>
              <w:t>7</w:t>
            </w:r>
            <w:r>
              <w:rPr>
                <w:noProof/>
                <w:webHidden/>
              </w:rPr>
              <w:fldChar w:fldCharType="end"/>
            </w:r>
          </w:hyperlink>
        </w:p>
        <w:p w14:paraId="00E3184B" w14:textId="37E4430A"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5" w:history="1">
            <w:r w:rsidRPr="00CA4F97">
              <w:rPr>
                <w:rStyle w:val="Lienhypertexte"/>
                <w:noProof/>
              </w:rPr>
              <w:t>1.5.</w:t>
            </w:r>
            <w:r>
              <w:rPr>
                <w:rFonts w:eastAsiaTheme="minorEastAsia" w:cstheme="minorBidi"/>
                <w:noProof/>
                <w:kern w:val="2"/>
                <w:sz w:val="24"/>
                <w:szCs w:val="24"/>
                <w14:ligatures w14:val="standardContextual"/>
              </w:rPr>
              <w:tab/>
            </w:r>
            <w:r w:rsidRPr="00CA4F97">
              <w:rPr>
                <w:rStyle w:val="Lienhypertexte"/>
                <w:noProof/>
              </w:rPr>
              <w:t>La dette des pays du Sud Global</w:t>
            </w:r>
            <w:r>
              <w:rPr>
                <w:noProof/>
                <w:webHidden/>
              </w:rPr>
              <w:tab/>
            </w:r>
            <w:r>
              <w:rPr>
                <w:noProof/>
                <w:webHidden/>
              </w:rPr>
              <w:fldChar w:fldCharType="begin"/>
            </w:r>
            <w:r>
              <w:rPr>
                <w:noProof/>
                <w:webHidden/>
              </w:rPr>
              <w:instrText xml:space="preserve"> PAGEREF _Toc213401995 \h </w:instrText>
            </w:r>
            <w:r>
              <w:rPr>
                <w:noProof/>
                <w:webHidden/>
              </w:rPr>
            </w:r>
            <w:r>
              <w:rPr>
                <w:noProof/>
                <w:webHidden/>
              </w:rPr>
              <w:fldChar w:fldCharType="separate"/>
            </w:r>
            <w:r>
              <w:rPr>
                <w:noProof/>
                <w:webHidden/>
              </w:rPr>
              <w:t>7</w:t>
            </w:r>
            <w:r>
              <w:rPr>
                <w:noProof/>
                <w:webHidden/>
              </w:rPr>
              <w:fldChar w:fldCharType="end"/>
            </w:r>
          </w:hyperlink>
        </w:p>
        <w:p w14:paraId="2327A401" w14:textId="76E1709D"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6" w:history="1">
            <w:r w:rsidRPr="00CA4F97">
              <w:rPr>
                <w:rStyle w:val="Lienhypertexte"/>
                <w:noProof/>
              </w:rPr>
              <w:t>1.6.</w:t>
            </w:r>
            <w:r>
              <w:rPr>
                <w:rFonts w:eastAsiaTheme="minorEastAsia" w:cstheme="minorBidi"/>
                <w:noProof/>
                <w:kern w:val="2"/>
                <w:sz w:val="24"/>
                <w:szCs w:val="24"/>
                <w14:ligatures w14:val="standardContextual"/>
              </w:rPr>
              <w:tab/>
            </w:r>
            <w:r w:rsidRPr="00CA4F97">
              <w:rPr>
                <w:rStyle w:val="Lienhypertexte"/>
                <w:noProof/>
              </w:rPr>
              <w:t>Lien entre migrations et développement</w:t>
            </w:r>
            <w:r>
              <w:rPr>
                <w:noProof/>
                <w:webHidden/>
              </w:rPr>
              <w:tab/>
            </w:r>
            <w:r>
              <w:rPr>
                <w:noProof/>
                <w:webHidden/>
              </w:rPr>
              <w:fldChar w:fldCharType="begin"/>
            </w:r>
            <w:r>
              <w:rPr>
                <w:noProof/>
                <w:webHidden/>
              </w:rPr>
              <w:instrText xml:space="preserve"> PAGEREF _Toc213401996 \h </w:instrText>
            </w:r>
            <w:r>
              <w:rPr>
                <w:noProof/>
                <w:webHidden/>
              </w:rPr>
            </w:r>
            <w:r>
              <w:rPr>
                <w:noProof/>
                <w:webHidden/>
              </w:rPr>
              <w:fldChar w:fldCharType="separate"/>
            </w:r>
            <w:r>
              <w:rPr>
                <w:noProof/>
                <w:webHidden/>
              </w:rPr>
              <w:t>7</w:t>
            </w:r>
            <w:r>
              <w:rPr>
                <w:noProof/>
                <w:webHidden/>
              </w:rPr>
              <w:fldChar w:fldCharType="end"/>
            </w:r>
          </w:hyperlink>
        </w:p>
        <w:p w14:paraId="42CB7B07" w14:textId="3B3843C5"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7" w:history="1">
            <w:r w:rsidRPr="00CA4F97">
              <w:rPr>
                <w:rStyle w:val="Lienhypertexte"/>
                <w:noProof/>
              </w:rPr>
              <w:t>1.7.</w:t>
            </w:r>
            <w:r>
              <w:rPr>
                <w:rFonts w:eastAsiaTheme="minorEastAsia" w:cstheme="minorBidi"/>
                <w:noProof/>
                <w:kern w:val="2"/>
                <w:sz w:val="24"/>
                <w:szCs w:val="24"/>
                <w14:ligatures w14:val="standardContextual"/>
              </w:rPr>
              <w:tab/>
            </w:r>
            <w:r w:rsidRPr="00CA4F97">
              <w:rPr>
                <w:rStyle w:val="Lienhypertexte"/>
                <w:noProof/>
              </w:rPr>
              <w:t>Le passé colonial et l’approche décoloniale</w:t>
            </w:r>
            <w:r>
              <w:rPr>
                <w:noProof/>
                <w:webHidden/>
              </w:rPr>
              <w:tab/>
            </w:r>
            <w:r>
              <w:rPr>
                <w:noProof/>
                <w:webHidden/>
              </w:rPr>
              <w:fldChar w:fldCharType="begin"/>
            </w:r>
            <w:r>
              <w:rPr>
                <w:noProof/>
                <w:webHidden/>
              </w:rPr>
              <w:instrText xml:space="preserve"> PAGEREF _Toc213401997 \h </w:instrText>
            </w:r>
            <w:r>
              <w:rPr>
                <w:noProof/>
                <w:webHidden/>
              </w:rPr>
            </w:r>
            <w:r>
              <w:rPr>
                <w:noProof/>
                <w:webHidden/>
              </w:rPr>
              <w:fldChar w:fldCharType="separate"/>
            </w:r>
            <w:r>
              <w:rPr>
                <w:noProof/>
                <w:webHidden/>
              </w:rPr>
              <w:t>7</w:t>
            </w:r>
            <w:r>
              <w:rPr>
                <w:noProof/>
                <w:webHidden/>
              </w:rPr>
              <w:fldChar w:fldCharType="end"/>
            </w:r>
          </w:hyperlink>
        </w:p>
        <w:p w14:paraId="133B9785" w14:textId="4A0A9C45"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1998" w:history="1">
            <w:r w:rsidRPr="00CA4F97">
              <w:rPr>
                <w:rStyle w:val="Lienhypertexte"/>
                <w:noProof/>
              </w:rPr>
              <w:t>2.</w:t>
            </w:r>
            <w:r>
              <w:rPr>
                <w:rFonts w:eastAsiaTheme="minorEastAsia" w:cstheme="minorBidi"/>
                <w:b w:val="0"/>
                <w:bCs w:val="0"/>
                <w:noProof/>
                <w:kern w:val="2"/>
                <w:sz w:val="24"/>
                <w:szCs w:val="24"/>
                <w14:ligatures w14:val="standardContextual"/>
              </w:rPr>
              <w:tab/>
            </w:r>
            <w:r w:rsidRPr="00CA4F97">
              <w:rPr>
                <w:rStyle w:val="Lienhypertexte"/>
                <w:noProof/>
              </w:rPr>
              <w:t>Écolo</w:t>
            </w:r>
            <w:r>
              <w:rPr>
                <w:noProof/>
                <w:webHidden/>
              </w:rPr>
              <w:tab/>
            </w:r>
            <w:r>
              <w:rPr>
                <w:noProof/>
                <w:webHidden/>
              </w:rPr>
              <w:fldChar w:fldCharType="begin"/>
            </w:r>
            <w:r>
              <w:rPr>
                <w:noProof/>
                <w:webHidden/>
              </w:rPr>
              <w:instrText xml:space="preserve"> PAGEREF _Toc213401998 \h </w:instrText>
            </w:r>
            <w:r>
              <w:rPr>
                <w:noProof/>
                <w:webHidden/>
              </w:rPr>
            </w:r>
            <w:r>
              <w:rPr>
                <w:noProof/>
                <w:webHidden/>
              </w:rPr>
              <w:fldChar w:fldCharType="separate"/>
            </w:r>
            <w:r>
              <w:rPr>
                <w:noProof/>
                <w:webHidden/>
              </w:rPr>
              <w:t>8</w:t>
            </w:r>
            <w:r>
              <w:rPr>
                <w:noProof/>
                <w:webHidden/>
              </w:rPr>
              <w:fldChar w:fldCharType="end"/>
            </w:r>
          </w:hyperlink>
        </w:p>
        <w:p w14:paraId="70308E8C" w14:textId="415329E6"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1999" w:history="1">
            <w:r w:rsidRPr="00CA4F97">
              <w:rPr>
                <w:rStyle w:val="Lienhypertexte"/>
                <w:noProof/>
              </w:rPr>
              <w:t>2.1.</w:t>
            </w:r>
            <w:r>
              <w:rPr>
                <w:rFonts w:eastAsiaTheme="minorEastAsia" w:cstheme="minorBidi"/>
                <w:noProof/>
                <w:kern w:val="2"/>
                <w:sz w:val="24"/>
                <w:szCs w:val="24"/>
                <w14:ligatures w14:val="standardContextual"/>
              </w:rPr>
              <w:tab/>
            </w:r>
            <w:r w:rsidRPr="00CA4F97">
              <w:rPr>
                <w:rStyle w:val="Lienhypertexte"/>
                <w:noProof/>
              </w:rPr>
              <w:t>Les enjeux de la coopération internationale</w:t>
            </w:r>
            <w:r>
              <w:rPr>
                <w:noProof/>
                <w:webHidden/>
              </w:rPr>
              <w:tab/>
            </w:r>
            <w:r>
              <w:rPr>
                <w:noProof/>
                <w:webHidden/>
              </w:rPr>
              <w:fldChar w:fldCharType="begin"/>
            </w:r>
            <w:r>
              <w:rPr>
                <w:noProof/>
                <w:webHidden/>
              </w:rPr>
              <w:instrText xml:space="preserve"> PAGEREF _Toc213401999 \h </w:instrText>
            </w:r>
            <w:r>
              <w:rPr>
                <w:noProof/>
                <w:webHidden/>
              </w:rPr>
            </w:r>
            <w:r>
              <w:rPr>
                <w:noProof/>
                <w:webHidden/>
              </w:rPr>
              <w:fldChar w:fldCharType="separate"/>
            </w:r>
            <w:r>
              <w:rPr>
                <w:noProof/>
                <w:webHidden/>
              </w:rPr>
              <w:t>8</w:t>
            </w:r>
            <w:r>
              <w:rPr>
                <w:noProof/>
                <w:webHidden/>
              </w:rPr>
              <w:fldChar w:fldCharType="end"/>
            </w:r>
          </w:hyperlink>
        </w:p>
        <w:p w14:paraId="11D98AC5" w14:textId="47EE11D9"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0" w:history="1">
            <w:r w:rsidRPr="00CA4F97">
              <w:rPr>
                <w:rStyle w:val="Lienhypertexte"/>
                <w:noProof/>
              </w:rPr>
              <w:t>2.2.</w:t>
            </w:r>
            <w:r>
              <w:rPr>
                <w:rFonts w:eastAsiaTheme="minorEastAsia" w:cstheme="minorBidi"/>
                <w:noProof/>
                <w:kern w:val="2"/>
                <w:sz w:val="24"/>
                <w:szCs w:val="24"/>
                <w14:ligatures w14:val="standardContextual"/>
              </w:rPr>
              <w:tab/>
            </w:r>
            <w:r w:rsidRPr="00CA4F97">
              <w:rPr>
                <w:rStyle w:val="Lienhypertexte"/>
                <w:noProof/>
              </w:rPr>
              <w:t>Les pratiques de l’aide</w:t>
            </w:r>
            <w:r>
              <w:rPr>
                <w:noProof/>
                <w:webHidden/>
              </w:rPr>
              <w:tab/>
            </w:r>
            <w:r>
              <w:rPr>
                <w:noProof/>
                <w:webHidden/>
              </w:rPr>
              <w:fldChar w:fldCharType="begin"/>
            </w:r>
            <w:r>
              <w:rPr>
                <w:noProof/>
                <w:webHidden/>
              </w:rPr>
              <w:instrText xml:space="preserve"> PAGEREF _Toc213402000 \h </w:instrText>
            </w:r>
            <w:r>
              <w:rPr>
                <w:noProof/>
                <w:webHidden/>
              </w:rPr>
            </w:r>
            <w:r>
              <w:rPr>
                <w:noProof/>
                <w:webHidden/>
              </w:rPr>
              <w:fldChar w:fldCharType="separate"/>
            </w:r>
            <w:r>
              <w:rPr>
                <w:noProof/>
                <w:webHidden/>
              </w:rPr>
              <w:t>8</w:t>
            </w:r>
            <w:r>
              <w:rPr>
                <w:noProof/>
                <w:webHidden/>
              </w:rPr>
              <w:fldChar w:fldCharType="end"/>
            </w:r>
          </w:hyperlink>
        </w:p>
        <w:p w14:paraId="61AD6F6C" w14:textId="1F847463"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1" w:history="1">
            <w:r w:rsidRPr="00CA4F97">
              <w:rPr>
                <w:rStyle w:val="Lienhypertexte"/>
                <w:noProof/>
              </w:rPr>
              <w:t>2.3.</w:t>
            </w:r>
            <w:r>
              <w:rPr>
                <w:rFonts w:eastAsiaTheme="minorEastAsia" w:cstheme="minorBidi"/>
                <w:noProof/>
                <w:kern w:val="2"/>
                <w:sz w:val="24"/>
                <w:szCs w:val="24"/>
                <w14:ligatures w14:val="standardContextual"/>
              </w:rPr>
              <w:tab/>
            </w:r>
            <w:r w:rsidRPr="00CA4F97">
              <w:rPr>
                <w:rStyle w:val="Lienhypertexte"/>
                <w:noProof/>
              </w:rPr>
              <w:t>Les acteurs de l’aide</w:t>
            </w:r>
            <w:r>
              <w:rPr>
                <w:noProof/>
                <w:webHidden/>
              </w:rPr>
              <w:tab/>
            </w:r>
            <w:r>
              <w:rPr>
                <w:noProof/>
                <w:webHidden/>
              </w:rPr>
              <w:fldChar w:fldCharType="begin"/>
            </w:r>
            <w:r>
              <w:rPr>
                <w:noProof/>
                <w:webHidden/>
              </w:rPr>
              <w:instrText xml:space="preserve"> PAGEREF _Toc213402001 \h </w:instrText>
            </w:r>
            <w:r>
              <w:rPr>
                <w:noProof/>
                <w:webHidden/>
              </w:rPr>
            </w:r>
            <w:r>
              <w:rPr>
                <w:noProof/>
                <w:webHidden/>
              </w:rPr>
              <w:fldChar w:fldCharType="separate"/>
            </w:r>
            <w:r>
              <w:rPr>
                <w:noProof/>
                <w:webHidden/>
              </w:rPr>
              <w:t>8</w:t>
            </w:r>
            <w:r>
              <w:rPr>
                <w:noProof/>
                <w:webHidden/>
              </w:rPr>
              <w:fldChar w:fldCharType="end"/>
            </w:r>
          </w:hyperlink>
        </w:p>
        <w:p w14:paraId="5598637E" w14:textId="209E8823"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2" w:history="1">
            <w:r w:rsidRPr="00CA4F97">
              <w:rPr>
                <w:rStyle w:val="Lienhypertexte"/>
                <w:noProof/>
              </w:rPr>
              <w:t>2.4.</w:t>
            </w:r>
            <w:r>
              <w:rPr>
                <w:rFonts w:eastAsiaTheme="minorEastAsia" w:cstheme="minorBidi"/>
                <w:noProof/>
                <w:kern w:val="2"/>
                <w:sz w:val="24"/>
                <w:szCs w:val="24"/>
                <w14:ligatures w14:val="standardContextual"/>
              </w:rPr>
              <w:tab/>
            </w:r>
            <w:r w:rsidRPr="00CA4F97">
              <w:rPr>
                <w:rStyle w:val="Lienhypertexte"/>
                <w:noProof/>
              </w:rPr>
              <w:t>Les montants de l’aide</w:t>
            </w:r>
            <w:r>
              <w:rPr>
                <w:noProof/>
                <w:webHidden/>
              </w:rPr>
              <w:tab/>
            </w:r>
            <w:r>
              <w:rPr>
                <w:noProof/>
                <w:webHidden/>
              </w:rPr>
              <w:fldChar w:fldCharType="begin"/>
            </w:r>
            <w:r>
              <w:rPr>
                <w:noProof/>
                <w:webHidden/>
              </w:rPr>
              <w:instrText xml:space="preserve"> PAGEREF _Toc213402002 \h </w:instrText>
            </w:r>
            <w:r>
              <w:rPr>
                <w:noProof/>
                <w:webHidden/>
              </w:rPr>
            </w:r>
            <w:r>
              <w:rPr>
                <w:noProof/>
                <w:webHidden/>
              </w:rPr>
              <w:fldChar w:fldCharType="separate"/>
            </w:r>
            <w:r>
              <w:rPr>
                <w:noProof/>
                <w:webHidden/>
              </w:rPr>
              <w:t>9</w:t>
            </w:r>
            <w:r>
              <w:rPr>
                <w:noProof/>
                <w:webHidden/>
              </w:rPr>
              <w:fldChar w:fldCharType="end"/>
            </w:r>
          </w:hyperlink>
        </w:p>
        <w:p w14:paraId="522DA9C5" w14:textId="3B938262"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3" w:history="1">
            <w:r w:rsidRPr="00CA4F97">
              <w:rPr>
                <w:rStyle w:val="Lienhypertexte"/>
                <w:noProof/>
              </w:rPr>
              <w:t>2.5.</w:t>
            </w:r>
            <w:r>
              <w:rPr>
                <w:rFonts w:eastAsiaTheme="minorEastAsia" w:cstheme="minorBidi"/>
                <w:noProof/>
                <w:kern w:val="2"/>
                <w:sz w:val="24"/>
                <w:szCs w:val="24"/>
                <w14:ligatures w14:val="standardContextual"/>
              </w:rPr>
              <w:tab/>
            </w:r>
            <w:r w:rsidRPr="00CA4F97">
              <w:rPr>
                <w:rStyle w:val="Lienhypertexte"/>
                <w:noProof/>
              </w:rPr>
              <w:t>La dette des pays du Sud Global</w:t>
            </w:r>
            <w:r>
              <w:rPr>
                <w:noProof/>
                <w:webHidden/>
              </w:rPr>
              <w:tab/>
            </w:r>
            <w:r>
              <w:rPr>
                <w:noProof/>
                <w:webHidden/>
              </w:rPr>
              <w:fldChar w:fldCharType="begin"/>
            </w:r>
            <w:r>
              <w:rPr>
                <w:noProof/>
                <w:webHidden/>
              </w:rPr>
              <w:instrText xml:space="preserve"> PAGEREF _Toc213402003 \h </w:instrText>
            </w:r>
            <w:r>
              <w:rPr>
                <w:noProof/>
                <w:webHidden/>
              </w:rPr>
            </w:r>
            <w:r>
              <w:rPr>
                <w:noProof/>
                <w:webHidden/>
              </w:rPr>
              <w:fldChar w:fldCharType="separate"/>
            </w:r>
            <w:r>
              <w:rPr>
                <w:noProof/>
                <w:webHidden/>
              </w:rPr>
              <w:t>9</w:t>
            </w:r>
            <w:r>
              <w:rPr>
                <w:noProof/>
                <w:webHidden/>
              </w:rPr>
              <w:fldChar w:fldCharType="end"/>
            </w:r>
          </w:hyperlink>
        </w:p>
        <w:p w14:paraId="3CD6D1F8" w14:textId="371A0DE5"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4" w:history="1">
            <w:r w:rsidRPr="00CA4F97">
              <w:rPr>
                <w:rStyle w:val="Lienhypertexte"/>
                <w:noProof/>
              </w:rPr>
              <w:t>2.6.</w:t>
            </w:r>
            <w:r>
              <w:rPr>
                <w:rFonts w:eastAsiaTheme="minorEastAsia" w:cstheme="minorBidi"/>
                <w:noProof/>
                <w:kern w:val="2"/>
                <w:sz w:val="24"/>
                <w:szCs w:val="24"/>
                <w14:ligatures w14:val="standardContextual"/>
              </w:rPr>
              <w:tab/>
            </w:r>
            <w:r w:rsidRPr="00CA4F97">
              <w:rPr>
                <w:rStyle w:val="Lienhypertexte"/>
                <w:noProof/>
              </w:rPr>
              <w:t>Lien entre migrations et développement</w:t>
            </w:r>
            <w:r>
              <w:rPr>
                <w:noProof/>
                <w:webHidden/>
              </w:rPr>
              <w:tab/>
            </w:r>
            <w:r>
              <w:rPr>
                <w:noProof/>
                <w:webHidden/>
              </w:rPr>
              <w:fldChar w:fldCharType="begin"/>
            </w:r>
            <w:r>
              <w:rPr>
                <w:noProof/>
                <w:webHidden/>
              </w:rPr>
              <w:instrText xml:space="preserve"> PAGEREF _Toc213402004 \h </w:instrText>
            </w:r>
            <w:r>
              <w:rPr>
                <w:noProof/>
                <w:webHidden/>
              </w:rPr>
            </w:r>
            <w:r>
              <w:rPr>
                <w:noProof/>
                <w:webHidden/>
              </w:rPr>
              <w:fldChar w:fldCharType="separate"/>
            </w:r>
            <w:r>
              <w:rPr>
                <w:noProof/>
                <w:webHidden/>
              </w:rPr>
              <w:t>9</w:t>
            </w:r>
            <w:r>
              <w:rPr>
                <w:noProof/>
                <w:webHidden/>
              </w:rPr>
              <w:fldChar w:fldCharType="end"/>
            </w:r>
          </w:hyperlink>
        </w:p>
        <w:p w14:paraId="1841E40C" w14:textId="2C9D2438"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5" w:history="1">
            <w:r w:rsidRPr="00CA4F97">
              <w:rPr>
                <w:rStyle w:val="Lienhypertexte"/>
                <w:noProof/>
              </w:rPr>
              <w:t>2.7.</w:t>
            </w:r>
            <w:r>
              <w:rPr>
                <w:rFonts w:eastAsiaTheme="minorEastAsia" w:cstheme="minorBidi"/>
                <w:noProof/>
                <w:kern w:val="2"/>
                <w:sz w:val="24"/>
                <w:szCs w:val="24"/>
                <w14:ligatures w14:val="standardContextual"/>
              </w:rPr>
              <w:tab/>
            </w:r>
            <w:r w:rsidRPr="00CA4F97">
              <w:rPr>
                <w:rStyle w:val="Lienhypertexte"/>
                <w:noProof/>
              </w:rPr>
              <w:t>Le passé colonial et l’approche décoloniale</w:t>
            </w:r>
            <w:r>
              <w:rPr>
                <w:noProof/>
                <w:webHidden/>
              </w:rPr>
              <w:tab/>
            </w:r>
            <w:r>
              <w:rPr>
                <w:noProof/>
                <w:webHidden/>
              </w:rPr>
              <w:fldChar w:fldCharType="begin"/>
            </w:r>
            <w:r>
              <w:rPr>
                <w:noProof/>
                <w:webHidden/>
              </w:rPr>
              <w:instrText xml:space="preserve"> PAGEREF _Toc213402005 \h </w:instrText>
            </w:r>
            <w:r>
              <w:rPr>
                <w:noProof/>
                <w:webHidden/>
              </w:rPr>
            </w:r>
            <w:r>
              <w:rPr>
                <w:noProof/>
                <w:webHidden/>
              </w:rPr>
              <w:fldChar w:fldCharType="separate"/>
            </w:r>
            <w:r>
              <w:rPr>
                <w:noProof/>
                <w:webHidden/>
              </w:rPr>
              <w:t>9</w:t>
            </w:r>
            <w:r>
              <w:rPr>
                <w:noProof/>
                <w:webHidden/>
              </w:rPr>
              <w:fldChar w:fldCharType="end"/>
            </w:r>
          </w:hyperlink>
        </w:p>
        <w:p w14:paraId="32D668BE" w14:textId="7DFABD81"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2006" w:history="1">
            <w:r w:rsidRPr="00CA4F97">
              <w:rPr>
                <w:rStyle w:val="Lienhypertexte"/>
                <w:noProof/>
              </w:rPr>
              <w:t>3.</w:t>
            </w:r>
            <w:r>
              <w:rPr>
                <w:rFonts w:eastAsiaTheme="minorEastAsia" w:cstheme="minorBidi"/>
                <w:b w:val="0"/>
                <w:bCs w:val="0"/>
                <w:noProof/>
                <w:kern w:val="2"/>
                <w:sz w:val="24"/>
                <w:szCs w:val="24"/>
                <w14:ligatures w14:val="standardContextual"/>
              </w:rPr>
              <w:tab/>
            </w:r>
            <w:r w:rsidRPr="00CA4F97">
              <w:rPr>
                <w:rStyle w:val="Lienhypertexte"/>
                <w:noProof/>
              </w:rPr>
              <w:t>Parti Socialiste</w:t>
            </w:r>
            <w:r>
              <w:rPr>
                <w:noProof/>
                <w:webHidden/>
              </w:rPr>
              <w:tab/>
            </w:r>
            <w:r>
              <w:rPr>
                <w:noProof/>
                <w:webHidden/>
              </w:rPr>
              <w:fldChar w:fldCharType="begin"/>
            </w:r>
            <w:r>
              <w:rPr>
                <w:noProof/>
                <w:webHidden/>
              </w:rPr>
              <w:instrText xml:space="preserve"> PAGEREF _Toc213402006 \h </w:instrText>
            </w:r>
            <w:r>
              <w:rPr>
                <w:noProof/>
                <w:webHidden/>
              </w:rPr>
            </w:r>
            <w:r>
              <w:rPr>
                <w:noProof/>
                <w:webHidden/>
              </w:rPr>
              <w:fldChar w:fldCharType="separate"/>
            </w:r>
            <w:r>
              <w:rPr>
                <w:noProof/>
                <w:webHidden/>
              </w:rPr>
              <w:t>10</w:t>
            </w:r>
            <w:r>
              <w:rPr>
                <w:noProof/>
                <w:webHidden/>
              </w:rPr>
              <w:fldChar w:fldCharType="end"/>
            </w:r>
          </w:hyperlink>
        </w:p>
        <w:p w14:paraId="667D0655" w14:textId="4C386AE8"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7" w:history="1">
            <w:r w:rsidRPr="00CA4F97">
              <w:rPr>
                <w:rStyle w:val="Lienhypertexte"/>
                <w:noProof/>
              </w:rPr>
              <w:t>3.1.</w:t>
            </w:r>
            <w:r>
              <w:rPr>
                <w:rFonts w:eastAsiaTheme="minorEastAsia" w:cstheme="minorBidi"/>
                <w:noProof/>
                <w:kern w:val="2"/>
                <w:sz w:val="24"/>
                <w:szCs w:val="24"/>
                <w14:ligatures w14:val="standardContextual"/>
              </w:rPr>
              <w:tab/>
            </w:r>
            <w:r w:rsidRPr="00CA4F97">
              <w:rPr>
                <w:rStyle w:val="Lienhypertexte"/>
                <w:noProof/>
              </w:rPr>
              <w:t>Les acteurs de l’aide</w:t>
            </w:r>
            <w:r>
              <w:rPr>
                <w:noProof/>
                <w:webHidden/>
              </w:rPr>
              <w:tab/>
            </w:r>
            <w:r>
              <w:rPr>
                <w:noProof/>
                <w:webHidden/>
              </w:rPr>
              <w:fldChar w:fldCharType="begin"/>
            </w:r>
            <w:r>
              <w:rPr>
                <w:noProof/>
                <w:webHidden/>
              </w:rPr>
              <w:instrText xml:space="preserve"> PAGEREF _Toc213402007 \h </w:instrText>
            </w:r>
            <w:r>
              <w:rPr>
                <w:noProof/>
                <w:webHidden/>
              </w:rPr>
            </w:r>
            <w:r>
              <w:rPr>
                <w:noProof/>
                <w:webHidden/>
              </w:rPr>
              <w:fldChar w:fldCharType="separate"/>
            </w:r>
            <w:r>
              <w:rPr>
                <w:noProof/>
                <w:webHidden/>
              </w:rPr>
              <w:t>10</w:t>
            </w:r>
            <w:r>
              <w:rPr>
                <w:noProof/>
                <w:webHidden/>
              </w:rPr>
              <w:fldChar w:fldCharType="end"/>
            </w:r>
          </w:hyperlink>
        </w:p>
        <w:p w14:paraId="6568C564" w14:textId="2133F8E0"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8" w:history="1">
            <w:r w:rsidRPr="00CA4F97">
              <w:rPr>
                <w:rStyle w:val="Lienhypertexte"/>
                <w:noProof/>
              </w:rPr>
              <w:t>3.2.</w:t>
            </w:r>
            <w:r>
              <w:rPr>
                <w:rFonts w:eastAsiaTheme="minorEastAsia" w:cstheme="minorBidi"/>
                <w:noProof/>
                <w:kern w:val="2"/>
                <w:sz w:val="24"/>
                <w:szCs w:val="24"/>
                <w14:ligatures w14:val="standardContextual"/>
              </w:rPr>
              <w:tab/>
            </w:r>
            <w:r w:rsidRPr="00CA4F97">
              <w:rPr>
                <w:rStyle w:val="Lienhypertexte"/>
                <w:noProof/>
              </w:rPr>
              <w:t>Les pratiques de l’aide</w:t>
            </w:r>
            <w:r>
              <w:rPr>
                <w:noProof/>
                <w:webHidden/>
              </w:rPr>
              <w:tab/>
            </w:r>
            <w:r>
              <w:rPr>
                <w:noProof/>
                <w:webHidden/>
              </w:rPr>
              <w:fldChar w:fldCharType="begin"/>
            </w:r>
            <w:r>
              <w:rPr>
                <w:noProof/>
                <w:webHidden/>
              </w:rPr>
              <w:instrText xml:space="preserve"> PAGEREF _Toc213402008 \h </w:instrText>
            </w:r>
            <w:r>
              <w:rPr>
                <w:noProof/>
                <w:webHidden/>
              </w:rPr>
            </w:r>
            <w:r>
              <w:rPr>
                <w:noProof/>
                <w:webHidden/>
              </w:rPr>
              <w:fldChar w:fldCharType="separate"/>
            </w:r>
            <w:r>
              <w:rPr>
                <w:noProof/>
                <w:webHidden/>
              </w:rPr>
              <w:t>10</w:t>
            </w:r>
            <w:r>
              <w:rPr>
                <w:noProof/>
                <w:webHidden/>
              </w:rPr>
              <w:fldChar w:fldCharType="end"/>
            </w:r>
          </w:hyperlink>
        </w:p>
        <w:p w14:paraId="7F697759" w14:textId="546C612A"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09" w:history="1">
            <w:r w:rsidRPr="00CA4F97">
              <w:rPr>
                <w:rStyle w:val="Lienhypertexte"/>
                <w:noProof/>
              </w:rPr>
              <w:t>3.3.</w:t>
            </w:r>
            <w:r>
              <w:rPr>
                <w:rFonts w:eastAsiaTheme="minorEastAsia" w:cstheme="minorBidi"/>
                <w:noProof/>
                <w:kern w:val="2"/>
                <w:sz w:val="24"/>
                <w:szCs w:val="24"/>
                <w14:ligatures w14:val="standardContextual"/>
              </w:rPr>
              <w:tab/>
            </w:r>
            <w:r w:rsidRPr="00CA4F97">
              <w:rPr>
                <w:rStyle w:val="Lienhypertexte"/>
                <w:noProof/>
              </w:rPr>
              <w:t>Les enjeux de la coopération internationale</w:t>
            </w:r>
            <w:r>
              <w:rPr>
                <w:noProof/>
                <w:webHidden/>
              </w:rPr>
              <w:tab/>
            </w:r>
            <w:r>
              <w:rPr>
                <w:noProof/>
                <w:webHidden/>
              </w:rPr>
              <w:fldChar w:fldCharType="begin"/>
            </w:r>
            <w:r>
              <w:rPr>
                <w:noProof/>
                <w:webHidden/>
              </w:rPr>
              <w:instrText xml:space="preserve"> PAGEREF _Toc213402009 \h </w:instrText>
            </w:r>
            <w:r>
              <w:rPr>
                <w:noProof/>
                <w:webHidden/>
              </w:rPr>
            </w:r>
            <w:r>
              <w:rPr>
                <w:noProof/>
                <w:webHidden/>
              </w:rPr>
              <w:fldChar w:fldCharType="separate"/>
            </w:r>
            <w:r>
              <w:rPr>
                <w:noProof/>
                <w:webHidden/>
              </w:rPr>
              <w:t>10</w:t>
            </w:r>
            <w:r>
              <w:rPr>
                <w:noProof/>
                <w:webHidden/>
              </w:rPr>
              <w:fldChar w:fldCharType="end"/>
            </w:r>
          </w:hyperlink>
        </w:p>
        <w:p w14:paraId="0C14925D" w14:textId="74468A1B"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0" w:history="1">
            <w:r w:rsidRPr="00CA4F97">
              <w:rPr>
                <w:rStyle w:val="Lienhypertexte"/>
                <w:noProof/>
              </w:rPr>
              <w:t>3.4.</w:t>
            </w:r>
            <w:r>
              <w:rPr>
                <w:rFonts w:eastAsiaTheme="minorEastAsia" w:cstheme="minorBidi"/>
                <w:noProof/>
                <w:kern w:val="2"/>
                <w:sz w:val="24"/>
                <w:szCs w:val="24"/>
                <w14:ligatures w14:val="standardContextual"/>
              </w:rPr>
              <w:tab/>
            </w:r>
            <w:r w:rsidRPr="00CA4F97">
              <w:rPr>
                <w:rStyle w:val="Lienhypertexte"/>
                <w:noProof/>
              </w:rPr>
              <w:t>Les montants de l’aide</w:t>
            </w:r>
            <w:r>
              <w:rPr>
                <w:noProof/>
                <w:webHidden/>
              </w:rPr>
              <w:tab/>
            </w:r>
            <w:r>
              <w:rPr>
                <w:noProof/>
                <w:webHidden/>
              </w:rPr>
              <w:fldChar w:fldCharType="begin"/>
            </w:r>
            <w:r>
              <w:rPr>
                <w:noProof/>
                <w:webHidden/>
              </w:rPr>
              <w:instrText xml:space="preserve"> PAGEREF _Toc213402010 \h </w:instrText>
            </w:r>
            <w:r>
              <w:rPr>
                <w:noProof/>
                <w:webHidden/>
              </w:rPr>
            </w:r>
            <w:r>
              <w:rPr>
                <w:noProof/>
                <w:webHidden/>
              </w:rPr>
              <w:fldChar w:fldCharType="separate"/>
            </w:r>
            <w:r>
              <w:rPr>
                <w:noProof/>
                <w:webHidden/>
              </w:rPr>
              <w:t>11</w:t>
            </w:r>
            <w:r>
              <w:rPr>
                <w:noProof/>
                <w:webHidden/>
              </w:rPr>
              <w:fldChar w:fldCharType="end"/>
            </w:r>
          </w:hyperlink>
        </w:p>
        <w:p w14:paraId="0C3FA52C" w14:textId="4A233F40"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1" w:history="1">
            <w:r w:rsidRPr="00CA4F97">
              <w:rPr>
                <w:rStyle w:val="Lienhypertexte"/>
                <w:noProof/>
              </w:rPr>
              <w:t>3.5.</w:t>
            </w:r>
            <w:r>
              <w:rPr>
                <w:rFonts w:eastAsiaTheme="minorEastAsia" w:cstheme="minorBidi"/>
                <w:noProof/>
                <w:kern w:val="2"/>
                <w:sz w:val="24"/>
                <w:szCs w:val="24"/>
                <w14:ligatures w14:val="standardContextual"/>
              </w:rPr>
              <w:tab/>
            </w:r>
            <w:r w:rsidRPr="00CA4F97">
              <w:rPr>
                <w:rStyle w:val="Lienhypertexte"/>
                <w:noProof/>
              </w:rPr>
              <w:t>La dette des pays du Sud Global</w:t>
            </w:r>
            <w:r>
              <w:rPr>
                <w:noProof/>
                <w:webHidden/>
              </w:rPr>
              <w:tab/>
            </w:r>
            <w:r>
              <w:rPr>
                <w:noProof/>
                <w:webHidden/>
              </w:rPr>
              <w:fldChar w:fldCharType="begin"/>
            </w:r>
            <w:r>
              <w:rPr>
                <w:noProof/>
                <w:webHidden/>
              </w:rPr>
              <w:instrText xml:space="preserve"> PAGEREF _Toc213402011 \h </w:instrText>
            </w:r>
            <w:r>
              <w:rPr>
                <w:noProof/>
                <w:webHidden/>
              </w:rPr>
            </w:r>
            <w:r>
              <w:rPr>
                <w:noProof/>
                <w:webHidden/>
              </w:rPr>
              <w:fldChar w:fldCharType="separate"/>
            </w:r>
            <w:r>
              <w:rPr>
                <w:noProof/>
                <w:webHidden/>
              </w:rPr>
              <w:t>11</w:t>
            </w:r>
            <w:r>
              <w:rPr>
                <w:noProof/>
                <w:webHidden/>
              </w:rPr>
              <w:fldChar w:fldCharType="end"/>
            </w:r>
          </w:hyperlink>
        </w:p>
        <w:p w14:paraId="00B042FC" w14:textId="06434477"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2" w:history="1">
            <w:r w:rsidRPr="00CA4F97">
              <w:rPr>
                <w:rStyle w:val="Lienhypertexte"/>
                <w:noProof/>
              </w:rPr>
              <w:t>3.6.</w:t>
            </w:r>
            <w:r>
              <w:rPr>
                <w:rFonts w:eastAsiaTheme="minorEastAsia" w:cstheme="minorBidi"/>
                <w:noProof/>
                <w:kern w:val="2"/>
                <w:sz w:val="24"/>
                <w:szCs w:val="24"/>
                <w14:ligatures w14:val="standardContextual"/>
              </w:rPr>
              <w:tab/>
            </w:r>
            <w:r w:rsidRPr="00CA4F97">
              <w:rPr>
                <w:rStyle w:val="Lienhypertexte"/>
                <w:noProof/>
              </w:rPr>
              <w:t>Lien entre migrations et développement</w:t>
            </w:r>
            <w:r>
              <w:rPr>
                <w:noProof/>
                <w:webHidden/>
              </w:rPr>
              <w:tab/>
            </w:r>
            <w:r>
              <w:rPr>
                <w:noProof/>
                <w:webHidden/>
              </w:rPr>
              <w:fldChar w:fldCharType="begin"/>
            </w:r>
            <w:r>
              <w:rPr>
                <w:noProof/>
                <w:webHidden/>
              </w:rPr>
              <w:instrText xml:space="preserve"> PAGEREF _Toc213402012 \h </w:instrText>
            </w:r>
            <w:r>
              <w:rPr>
                <w:noProof/>
                <w:webHidden/>
              </w:rPr>
            </w:r>
            <w:r>
              <w:rPr>
                <w:noProof/>
                <w:webHidden/>
              </w:rPr>
              <w:fldChar w:fldCharType="separate"/>
            </w:r>
            <w:r>
              <w:rPr>
                <w:noProof/>
                <w:webHidden/>
              </w:rPr>
              <w:t>11</w:t>
            </w:r>
            <w:r>
              <w:rPr>
                <w:noProof/>
                <w:webHidden/>
              </w:rPr>
              <w:fldChar w:fldCharType="end"/>
            </w:r>
          </w:hyperlink>
        </w:p>
        <w:p w14:paraId="0506614B" w14:textId="5005FFCF"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3" w:history="1">
            <w:r w:rsidRPr="00CA4F97">
              <w:rPr>
                <w:rStyle w:val="Lienhypertexte"/>
                <w:noProof/>
              </w:rPr>
              <w:t>3.7.</w:t>
            </w:r>
            <w:r>
              <w:rPr>
                <w:rFonts w:eastAsiaTheme="minorEastAsia" w:cstheme="minorBidi"/>
                <w:noProof/>
                <w:kern w:val="2"/>
                <w:sz w:val="24"/>
                <w:szCs w:val="24"/>
                <w14:ligatures w14:val="standardContextual"/>
              </w:rPr>
              <w:tab/>
            </w:r>
            <w:r w:rsidRPr="00CA4F97">
              <w:rPr>
                <w:rStyle w:val="Lienhypertexte"/>
                <w:noProof/>
              </w:rPr>
              <w:t>Le passé colonial et l’approche décoloniale</w:t>
            </w:r>
            <w:r>
              <w:rPr>
                <w:noProof/>
                <w:webHidden/>
              </w:rPr>
              <w:tab/>
            </w:r>
            <w:r>
              <w:rPr>
                <w:noProof/>
                <w:webHidden/>
              </w:rPr>
              <w:fldChar w:fldCharType="begin"/>
            </w:r>
            <w:r>
              <w:rPr>
                <w:noProof/>
                <w:webHidden/>
              </w:rPr>
              <w:instrText xml:space="preserve"> PAGEREF _Toc213402013 \h </w:instrText>
            </w:r>
            <w:r>
              <w:rPr>
                <w:noProof/>
                <w:webHidden/>
              </w:rPr>
            </w:r>
            <w:r>
              <w:rPr>
                <w:noProof/>
                <w:webHidden/>
              </w:rPr>
              <w:fldChar w:fldCharType="separate"/>
            </w:r>
            <w:r>
              <w:rPr>
                <w:noProof/>
                <w:webHidden/>
              </w:rPr>
              <w:t>11</w:t>
            </w:r>
            <w:r>
              <w:rPr>
                <w:noProof/>
                <w:webHidden/>
              </w:rPr>
              <w:fldChar w:fldCharType="end"/>
            </w:r>
          </w:hyperlink>
        </w:p>
        <w:p w14:paraId="60CF2002" w14:textId="024C9193"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2014" w:history="1">
            <w:r w:rsidRPr="00CA4F97">
              <w:rPr>
                <w:rStyle w:val="Lienhypertexte"/>
                <w:noProof/>
              </w:rPr>
              <w:t>4.</w:t>
            </w:r>
            <w:r>
              <w:rPr>
                <w:rFonts w:eastAsiaTheme="minorEastAsia" w:cstheme="minorBidi"/>
                <w:b w:val="0"/>
                <w:bCs w:val="0"/>
                <w:noProof/>
                <w:kern w:val="2"/>
                <w:sz w:val="24"/>
                <w:szCs w:val="24"/>
                <w14:ligatures w14:val="standardContextual"/>
              </w:rPr>
              <w:tab/>
            </w:r>
            <w:r w:rsidRPr="00CA4F97">
              <w:rPr>
                <w:rStyle w:val="Lienhypertexte"/>
                <w:noProof/>
              </w:rPr>
              <w:t>Parti des Travailleurs de Belgique</w:t>
            </w:r>
            <w:r>
              <w:rPr>
                <w:noProof/>
                <w:webHidden/>
              </w:rPr>
              <w:tab/>
            </w:r>
            <w:r>
              <w:rPr>
                <w:noProof/>
                <w:webHidden/>
              </w:rPr>
              <w:fldChar w:fldCharType="begin"/>
            </w:r>
            <w:r>
              <w:rPr>
                <w:noProof/>
                <w:webHidden/>
              </w:rPr>
              <w:instrText xml:space="preserve"> PAGEREF _Toc213402014 \h </w:instrText>
            </w:r>
            <w:r>
              <w:rPr>
                <w:noProof/>
                <w:webHidden/>
              </w:rPr>
            </w:r>
            <w:r>
              <w:rPr>
                <w:noProof/>
                <w:webHidden/>
              </w:rPr>
              <w:fldChar w:fldCharType="separate"/>
            </w:r>
            <w:r>
              <w:rPr>
                <w:noProof/>
                <w:webHidden/>
              </w:rPr>
              <w:t>12</w:t>
            </w:r>
            <w:r>
              <w:rPr>
                <w:noProof/>
                <w:webHidden/>
              </w:rPr>
              <w:fldChar w:fldCharType="end"/>
            </w:r>
          </w:hyperlink>
        </w:p>
        <w:p w14:paraId="050BE70C" w14:textId="2056EE27"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5" w:history="1">
            <w:r w:rsidRPr="00CA4F97">
              <w:rPr>
                <w:rStyle w:val="Lienhypertexte"/>
                <w:noProof/>
              </w:rPr>
              <w:t>4.1.</w:t>
            </w:r>
            <w:r>
              <w:rPr>
                <w:rFonts w:eastAsiaTheme="minorEastAsia" w:cstheme="minorBidi"/>
                <w:noProof/>
                <w:kern w:val="2"/>
                <w:sz w:val="24"/>
                <w:szCs w:val="24"/>
                <w14:ligatures w14:val="standardContextual"/>
              </w:rPr>
              <w:tab/>
            </w:r>
            <w:r w:rsidRPr="00CA4F97">
              <w:rPr>
                <w:rStyle w:val="Lienhypertexte"/>
                <w:noProof/>
              </w:rPr>
              <w:t>Les enjeux de la coopération internationale</w:t>
            </w:r>
            <w:r>
              <w:rPr>
                <w:noProof/>
                <w:webHidden/>
              </w:rPr>
              <w:tab/>
            </w:r>
            <w:r>
              <w:rPr>
                <w:noProof/>
                <w:webHidden/>
              </w:rPr>
              <w:fldChar w:fldCharType="begin"/>
            </w:r>
            <w:r>
              <w:rPr>
                <w:noProof/>
                <w:webHidden/>
              </w:rPr>
              <w:instrText xml:space="preserve"> PAGEREF _Toc213402015 \h </w:instrText>
            </w:r>
            <w:r>
              <w:rPr>
                <w:noProof/>
                <w:webHidden/>
              </w:rPr>
            </w:r>
            <w:r>
              <w:rPr>
                <w:noProof/>
                <w:webHidden/>
              </w:rPr>
              <w:fldChar w:fldCharType="separate"/>
            </w:r>
            <w:r>
              <w:rPr>
                <w:noProof/>
                <w:webHidden/>
              </w:rPr>
              <w:t>12</w:t>
            </w:r>
            <w:r>
              <w:rPr>
                <w:noProof/>
                <w:webHidden/>
              </w:rPr>
              <w:fldChar w:fldCharType="end"/>
            </w:r>
          </w:hyperlink>
        </w:p>
        <w:p w14:paraId="34AB6451" w14:textId="55472AF1"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6" w:history="1">
            <w:r w:rsidRPr="00CA4F97">
              <w:rPr>
                <w:rStyle w:val="Lienhypertexte"/>
                <w:noProof/>
              </w:rPr>
              <w:t>4.2.</w:t>
            </w:r>
            <w:r>
              <w:rPr>
                <w:rFonts w:eastAsiaTheme="minorEastAsia" w:cstheme="minorBidi"/>
                <w:noProof/>
                <w:kern w:val="2"/>
                <w:sz w:val="24"/>
                <w:szCs w:val="24"/>
                <w14:ligatures w14:val="standardContextual"/>
              </w:rPr>
              <w:tab/>
            </w:r>
            <w:r w:rsidRPr="00CA4F97">
              <w:rPr>
                <w:rStyle w:val="Lienhypertexte"/>
                <w:noProof/>
              </w:rPr>
              <w:t>Les pratiques de l’aide</w:t>
            </w:r>
            <w:r>
              <w:rPr>
                <w:noProof/>
                <w:webHidden/>
              </w:rPr>
              <w:tab/>
            </w:r>
            <w:r>
              <w:rPr>
                <w:noProof/>
                <w:webHidden/>
              </w:rPr>
              <w:fldChar w:fldCharType="begin"/>
            </w:r>
            <w:r>
              <w:rPr>
                <w:noProof/>
                <w:webHidden/>
              </w:rPr>
              <w:instrText xml:space="preserve"> PAGEREF _Toc213402016 \h </w:instrText>
            </w:r>
            <w:r>
              <w:rPr>
                <w:noProof/>
                <w:webHidden/>
              </w:rPr>
            </w:r>
            <w:r>
              <w:rPr>
                <w:noProof/>
                <w:webHidden/>
              </w:rPr>
              <w:fldChar w:fldCharType="separate"/>
            </w:r>
            <w:r>
              <w:rPr>
                <w:noProof/>
                <w:webHidden/>
              </w:rPr>
              <w:t>12</w:t>
            </w:r>
            <w:r>
              <w:rPr>
                <w:noProof/>
                <w:webHidden/>
              </w:rPr>
              <w:fldChar w:fldCharType="end"/>
            </w:r>
          </w:hyperlink>
        </w:p>
        <w:p w14:paraId="2E3450AB" w14:textId="14FE882D"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7" w:history="1">
            <w:r w:rsidRPr="00CA4F97">
              <w:rPr>
                <w:rStyle w:val="Lienhypertexte"/>
                <w:noProof/>
              </w:rPr>
              <w:t>4.3.</w:t>
            </w:r>
            <w:r>
              <w:rPr>
                <w:rFonts w:eastAsiaTheme="minorEastAsia" w:cstheme="minorBidi"/>
                <w:noProof/>
                <w:kern w:val="2"/>
                <w:sz w:val="24"/>
                <w:szCs w:val="24"/>
                <w14:ligatures w14:val="standardContextual"/>
              </w:rPr>
              <w:tab/>
            </w:r>
            <w:r w:rsidRPr="00CA4F97">
              <w:rPr>
                <w:rStyle w:val="Lienhypertexte"/>
                <w:noProof/>
              </w:rPr>
              <w:t>Les acteurs de l’aide</w:t>
            </w:r>
            <w:r>
              <w:rPr>
                <w:noProof/>
                <w:webHidden/>
              </w:rPr>
              <w:tab/>
            </w:r>
            <w:r>
              <w:rPr>
                <w:noProof/>
                <w:webHidden/>
              </w:rPr>
              <w:fldChar w:fldCharType="begin"/>
            </w:r>
            <w:r>
              <w:rPr>
                <w:noProof/>
                <w:webHidden/>
              </w:rPr>
              <w:instrText xml:space="preserve"> PAGEREF _Toc213402017 \h </w:instrText>
            </w:r>
            <w:r>
              <w:rPr>
                <w:noProof/>
                <w:webHidden/>
              </w:rPr>
            </w:r>
            <w:r>
              <w:rPr>
                <w:noProof/>
                <w:webHidden/>
              </w:rPr>
              <w:fldChar w:fldCharType="separate"/>
            </w:r>
            <w:r>
              <w:rPr>
                <w:noProof/>
                <w:webHidden/>
              </w:rPr>
              <w:t>12</w:t>
            </w:r>
            <w:r>
              <w:rPr>
                <w:noProof/>
                <w:webHidden/>
              </w:rPr>
              <w:fldChar w:fldCharType="end"/>
            </w:r>
          </w:hyperlink>
        </w:p>
        <w:p w14:paraId="28077069" w14:textId="33E6F272"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8" w:history="1">
            <w:r w:rsidRPr="00CA4F97">
              <w:rPr>
                <w:rStyle w:val="Lienhypertexte"/>
                <w:noProof/>
              </w:rPr>
              <w:t>4.4.</w:t>
            </w:r>
            <w:r>
              <w:rPr>
                <w:rFonts w:eastAsiaTheme="minorEastAsia" w:cstheme="minorBidi"/>
                <w:noProof/>
                <w:kern w:val="2"/>
                <w:sz w:val="24"/>
                <w:szCs w:val="24"/>
                <w14:ligatures w14:val="standardContextual"/>
              </w:rPr>
              <w:tab/>
            </w:r>
            <w:r w:rsidRPr="00CA4F97">
              <w:rPr>
                <w:rStyle w:val="Lienhypertexte"/>
                <w:noProof/>
              </w:rPr>
              <w:t>Les montants de l’aide</w:t>
            </w:r>
            <w:r>
              <w:rPr>
                <w:noProof/>
                <w:webHidden/>
              </w:rPr>
              <w:tab/>
            </w:r>
            <w:r>
              <w:rPr>
                <w:noProof/>
                <w:webHidden/>
              </w:rPr>
              <w:fldChar w:fldCharType="begin"/>
            </w:r>
            <w:r>
              <w:rPr>
                <w:noProof/>
                <w:webHidden/>
              </w:rPr>
              <w:instrText xml:space="preserve"> PAGEREF _Toc213402018 \h </w:instrText>
            </w:r>
            <w:r>
              <w:rPr>
                <w:noProof/>
                <w:webHidden/>
              </w:rPr>
            </w:r>
            <w:r>
              <w:rPr>
                <w:noProof/>
                <w:webHidden/>
              </w:rPr>
              <w:fldChar w:fldCharType="separate"/>
            </w:r>
            <w:r>
              <w:rPr>
                <w:noProof/>
                <w:webHidden/>
              </w:rPr>
              <w:t>12</w:t>
            </w:r>
            <w:r>
              <w:rPr>
                <w:noProof/>
                <w:webHidden/>
              </w:rPr>
              <w:fldChar w:fldCharType="end"/>
            </w:r>
          </w:hyperlink>
        </w:p>
        <w:p w14:paraId="40704024" w14:textId="316F1254"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19" w:history="1">
            <w:r w:rsidRPr="00CA4F97">
              <w:rPr>
                <w:rStyle w:val="Lienhypertexte"/>
                <w:noProof/>
              </w:rPr>
              <w:t>4.5.</w:t>
            </w:r>
            <w:r>
              <w:rPr>
                <w:rFonts w:eastAsiaTheme="minorEastAsia" w:cstheme="minorBidi"/>
                <w:noProof/>
                <w:kern w:val="2"/>
                <w:sz w:val="24"/>
                <w:szCs w:val="24"/>
                <w14:ligatures w14:val="standardContextual"/>
              </w:rPr>
              <w:tab/>
            </w:r>
            <w:r w:rsidRPr="00CA4F97">
              <w:rPr>
                <w:rStyle w:val="Lienhypertexte"/>
                <w:noProof/>
              </w:rPr>
              <w:t>Dette des pays du Sud Global</w:t>
            </w:r>
            <w:r>
              <w:rPr>
                <w:noProof/>
                <w:webHidden/>
              </w:rPr>
              <w:tab/>
            </w:r>
            <w:r>
              <w:rPr>
                <w:noProof/>
                <w:webHidden/>
              </w:rPr>
              <w:fldChar w:fldCharType="begin"/>
            </w:r>
            <w:r>
              <w:rPr>
                <w:noProof/>
                <w:webHidden/>
              </w:rPr>
              <w:instrText xml:space="preserve"> PAGEREF _Toc213402019 \h </w:instrText>
            </w:r>
            <w:r>
              <w:rPr>
                <w:noProof/>
                <w:webHidden/>
              </w:rPr>
            </w:r>
            <w:r>
              <w:rPr>
                <w:noProof/>
                <w:webHidden/>
              </w:rPr>
              <w:fldChar w:fldCharType="separate"/>
            </w:r>
            <w:r>
              <w:rPr>
                <w:noProof/>
                <w:webHidden/>
              </w:rPr>
              <w:t>12</w:t>
            </w:r>
            <w:r>
              <w:rPr>
                <w:noProof/>
                <w:webHidden/>
              </w:rPr>
              <w:fldChar w:fldCharType="end"/>
            </w:r>
          </w:hyperlink>
        </w:p>
        <w:p w14:paraId="2D59704F" w14:textId="740AB9AF"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0" w:history="1">
            <w:r w:rsidRPr="00CA4F97">
              <w:rPr>
                <w:rStyle w:val="Lienhypertexte"/>
                <w:noProof/>
              </w:rPr>
              <w:t>4.6.</w:t>
            </w:r>
            <w:r>
              <w:rPr>
                <w:rFonts w:eastAsiaTheme="minorEastAsia" w:cstheme="minorBidi"/>
                <w:noProof/>
                <w:kern w:val="2"/>
                <w:sz w:val="24"/>
                <w:szCs w:val="24"/>
                <w14:ligatures w14:val="standardContextual"/>
              </w:rPr>
              <w:tab/>
            </w:r>
            <w:r w:rsidRPr="00CA4F97">
              <w:rPr>
                <w:rStyle w:val="Lienhypertexte"/>
                <w:noProof/>
              </w:rPr>
              <w:t>Lien entre migrations et développement</w:t>
            </w:r>
            <w:r>
              <w:rPr>
                <w:noProof/>
                <w:webHidden/>
              </w:rPr>
              <w:tab/>
            </w:r>
            <w:r>
              <w:rPr>
                <w:noProof/>
                <w:webHidden/>
              </w:rPr>
              <w:fldChar w:fldCharType="begin"/>
            </w:r>
            <w:r>
              <w:rPr>
                <w:noProof/>
                <w:webHidden/>
              </w:rPr>
              <w:instrText xml:space="preserve"> PAGEREF _Toc213402020 \h </w:instrText>
            </w:r>
            <w:r>
              <w:rPr>
                <w:noProof/>
                <w:webHidden/>
              </w:rPr>
            </w:r>
            <w:r>
              <w:rPr>
                <w:noProof/>
                <w:webHidden/>
              </w:rPr>
              <w:fldChar w:fldCharType="separate"/>
            </w:r>
            <w:r>
              <w:rPr>
                <w:noProof/>
                <w:webHidden/>
              </w:rPr>
              <w:t>13</w:t>
            </w:r>
            <w:r>
              <w:rPr>
                <w:noProof/>
                <w:webHidden/>
              </w:rPr>
              <w:fldChar w:fldCharType="end"/>
            </w:r>
          </w:hyperlink>
        </w:p>
        <w:p w14:paraId="5B364843" w14:textId="54ECC790"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1" w:history="1">
            <w:r w:rsidRPr="00CA4F97">
              <w:rPr>
                <w:rStyle w:val="Lienhypertexte"/>
                <w:noProof/>
              </w:rPr>
              <w:t>4.7.</w:t>
            </w:r>
            <w:r>
              <w:rPr>
                <w:rFonts w:eastAsiaTheme="minorEastAsia" w:cstheme="minorBidi"/>
                <w:noProof/>
                <w:kern w:val="2"/>
                <w:sz w:val="24"/>
                <w:szCs w:val="24"/>
                <w14:ligatures w14:val="standardContextual"/>
              </w:rPr>
              <w:tab/>
            </w:r>
            <w:r w:rsidRPr="00CA4F97">
              <w:rPr>
                <w:rStyle w:val="Lienhypertexte"/>
                <w:noProof/>
              </w:rPr>
              <w:t>Le passé colonial et l’approche décoloniale</w:t>
            </w:r>
            <w:r>
              <w:rPr>
                <w:noProof/>
                <w:webHidden/>
              </w:rPr>
              <w:tab/>
            </w:r>
            <w:r>
              <w:rPr>
                <w:noProof/>
                <w:webHidden/>
              </w:rPr>
              <w:fldChar w:fldCharType="begin"/>
            </w:r>
            <w:r>
              <w:rPr>
                <w:noProof/>
                <w:webHidden/>
              </w:rPr>
              <w:instrText xml:space="preserve"> PAGEREF _Toc213402021 \h </w:instrText>
            </w:r>
            <w:r>
              <w:rPr>
                <w:noProof/>
                <w:webHidden/>
              </w:rPr>
            </w:r>
            <w:r>
              <w:rPr>
                <w:noProof/>
                <w:webHidden/>
              </w:rPr>
              <w:fldChar w:fldCharType="separate"/>
            </w:r>
            <w:r>
              <w:rPr>
                <w:noProof/>
                <w:webHidden/>
              </w:rPr>
              <w:t>13</w:t>
            </w:r>
            <w:r>
              <w:rPr>
                <w:noProof/>
                <w:webHidden/>
              </w:rPr>
              <w:fldChar w:fldCharType="end"/>
            </w:r>
          </w:hyperlink>
        </w:p>
        <w:p w14:paraId="4C7F09B5" w14:textId="08A20002"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2022" w:history="1">
            <w:r w:rsidRPr="00CA4F97">
              <w:rPr>
                <w:rStyle w:val="Lienhypertexte"/>
                <w:noProof/>
              </w:rPr>
              <w:t>5.</w:t>
            </w:r>
            <w:r>
              <w:rPr>
                <w:rFonts w:eastAsiaTheme="minorEastAsia" w:cstheme="minorBidi"/>
                <w:b w:val="0"/>
                <w:bCs w:val="0"/>
                <w:noProof/>
                <w:kern w:val="2"/>
                <w:sz w:val="24"/>
                <w:szCs w:val="24"/>
                <w14:ligatures w14:val="standardContextual"/>
              </w:rPr>
              <w:tab/>
            </w:r>
            <w:r w:rsidRPr="00CA4F97">
              <w:rPr>
                <w:rStyle w:val="Lienhypertexte"/>
                <w:noProof/>
              </w:rPr>
              <w:t>MR</w:t>
            </w:r>
            <w:r>
              <w:rPr>
                <w:noProof/>
                <w:webHidden/>
              </w:rPr>
              <w:tab/>
            </w:r>
            <w:r>
              <w:rPr>
                <w:noProof/>
                <w:webHidden/>
              </w:rPr>
              <w:fldChar w:fldCharType="begin"/>
            </w:r>
            <w:r>
              <w:rPr>
                <w:noProof/>
                <w:webHidden/>
              </w:rPr>
              <w:instrText xml:space="preserve"> PAGEREF _Toc213402022 \h </w:instrText>
            </w:r>
            <w:r>
              <w:rPr>
                <w:noProof/>
                <w:webHidden/>
              </w:rPr>
            </w:r>
            <w:r>
              <w:rPr>
                <w:noProof/>
                <w:webHidden/>
              </w:rPr>
              <w:fldChar w:fldCharType="separate"/>
            </w:r>
            <w:r>
              <w:rPr>
                <w:noProof/>
                <w:webHidden/>
              </w:rPr>
              <w:t>13</w:t>
            </w:r>
            <w:r>
              <w:rPr>
                <w:noProof/>
                <w:webHidden/>
              </w:rPr>
              <w:fldChar w:fldCharType="end"/>
            </w:r>
          </w:hyperlink>
        </w:p>
        <w:p w14:paraId="40A436A7" w14:textId="3DBD7F8A"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3" w:history="1">
            <w:r w:rsidRPr="00CA4F97">
              <w:rPr>
                <w:rStyle w:val="Lienhypertexte"/>
                <w:noProof/>
              </w:rPr>
              <w:t>5.1.</w:t>
            </w:r>
            <w:r>
              <w:rPr>
                <w:rFonts w:eastAsiaTheme="minorEastAsia" w:cstheme="minorBidi"/>
                <w:noProof/>
                <w:kern w:val="2"/>
                <w:sz w:val="24"/>
                <w:szCs w:val="24"/>
                <w14:ligatures w14:val="standardContextual"/>
              </w:rPr>
              <w:tab/>
            </w:r>
            <w:r w:rsidRPr="00CA4F97">
              <w:rPr>
                <w:rStyle w:val="Lienhypertexte"/>
                <w:noProof/>
              </w:rPr>
              <w:t>Les enjeux de la coopération internationale</w:t>
            </w:r>
            <w:r>
              <w:rPr>
                <w:noProof/>
                <w:webHidden/>
              </w:rPr>
              <w:tab/>
            </w:r>
            <w:r>
              <w:rPr>
                <w:noProof/>
                <w:webHidden/>
              </w:rPr>
              <w:fldChar w:fldCharType="begin"/>
            </w:r>
            <w:r>
              <w:rPr>
                <w:noProof/>
                <w:webHidden/>
              </w:rPr>
              <w:instrText xml:space="preserve"> PAGEREF _Toc213402023 \h </w:instrText>
            </w:r>
            <w:r>
              <w:rPr>
                <w:noProof/>
                <w:webHidden/>
              </w:rPr>
            </w:r>
            <w:r>
              <w:rPr>
                <w:noProof/>
                <w:webHidden/>
              </w:rPr>
              <w:fldChar w:fldCharType="separate"/>
            </w:r>
            <w:r>
              <w:rPr>
                <w:noProof/>
                <w:webHidden/>
              </w:rPr>
              <w:t>13</w:t>
            </w:r>
            <w:r>
              <w:rPr>
                <w:noProof/>
                <w:webHidden/>
              </w:rPr>
              <w:fldChar w:fldCharType="end"/>
            </w:r>
          </w:hyperlink>
        </w:p>
        <w:p w14:paraId="76D16C99" w14:textId="0ED9A7F5"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4" w:history="1">
            <w:r w:rsidRPr="00CA4F97">
              <w:rPr>
                <w:rStyle w:val="Lienhypertexte"/>
                <w:noProof/>
              </w:rPr>
              <w:t>5.2.</w:t>
            </w:r>
            <w:r>
              <w:rPr>
                <w:rFonts w:eastAsiaTheme="minorEastAsia" w:cstheme="minorBidi"/>
                <w:noProof/>
                <w:kern w:val="2"/>
                <w:sz w:val="24"/>
                <w:szCs w:val="24"/>
                <w14:ligatures w14:val="standardContextual"/>
              </w:rPr>
              <w:tab/>
            </w:r>
            <w:r w:rsidRPr="00CA4F97">
              <w:rPr>
                <w:rStyle w:val="Lienhypertexte"/>
                <w:noProof/>
              </w:rPr>
              <w:t>Les pratiques de l’aide</w:t>
            </w:r>
            <w:r>
              <w:rPr>
                <w:noProof/>
                <w:webHidden/>
              </w:rPr>
              <w:tab/>
            </w:r>
            <w:r>
              <w:rPr>
                <w:noProof/>
                <w:webHidden/>
              </w:rPr>
              <w:fldChar w:fldCharType="begin"/>
            </w:r>
            <w:r>
              <w:rPr>
                <w:noProof/>
                <w:webHidden/>
              </w:rPr>
              <w:instrText xml:space="preserve"> PAGEREF _Toc213402024 \h </w:instrText>
            </w:r>
            <w:r>
              <w:rPr>
                <w:noProof/>
                <w:webHidden/>
              </w:rPr>
            </w:r>
            <w:r>
              <w:rPr>
                <w:noProof/>
                <w:webHidden/>
              </w:rPr>
              <w:fldChar w:fldCharType="separate"/>
            </w:r>
            <w:r>
              <w:rPr>
                <w:noProof/>
                <w:webHidden/>
              </w:rPr>
              <w:t>14</w:t>
            </w:r>
            <w:r>
              <w:rPr>
                <w:noProof/>
                <w:webHidden/>
              </w:rPr>
              <w:fldChar w:fldCharType="end"/>
            </w:r>
          </w:hyperlink>
        </w:p>
        <w:p w14:paraId="5B4011CE" w14:textId="4285524C"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5" w:history="1">
            <w:r w:rsidRPr="00CA4F97">
              <w:rPr>
                <w:rStyle w:val="Lienhypertexte"/>
                <w:noProof/>
              </w:rPr>
              <w:t>5.3.</w:t>
            </w:r>
            <w:r>
              <w:rPr>
                <w:rFonts w:eastAsiaTheme="minorEastAsia" w:cstheme="minorBidi"/>
                <w:noProof/>
                <w:kern w:val="2"/>
                <w:sz w:val="24"/>
                <w:szCs w:val="24"/>
                <w14:ligatures w14:val="standardContextual"/>
              </w:rPr>
              <w:tab/>
            </w:r>
            <w:r w:rsidRPr="00CA4F97">
              <w:rPr>
                <w:rStyle w:val="Lienhypertexte"/>
                <w:noProof/>
              </w:rPr>
              <w:t>Les acteurs de l’aide</w:t>
            </w:r>
            <w:r>
              <w:rPr>
                <w:noProof/>
                <w:webHidden/>
              </w:rPr>
              <w:tab/>
            </w:r>
            <w:r>
              <w:rPr>
                <w:noProof/>
                <w:webHidden/>
              </w:rPr>
              <w:fldChar w:fldCharType="begin"/>
            </w:r>
            <w:r>
              <w:rPr>
                <w:noProof/>
                <w:webHidden/>
              </w:rPr>
              <w:instrText xml:space="preserve"> PAGEREF _Toc213402025 \h </w:instrText>
            </w:r>
            <w:r>
              <w:rPr>
                <w:noProof/>
                <w:webHidden/>
              </w:rPr>
            </w:r>
            <w:r>
              <w:rPr>
                <w:noProof/>
                <w:webHidden/>
              </w:rPr>
              <w:fldChar w:fldCharType="separate"/>
            </w:r>
            <w:r>
              <w:rPr>
                <w:noProof/>
                <w:webHidden/>
              </w:rPr>
              <w:t>14</w:t>
            </w:r>
            <w:r>
              <w:rPr>
                <w:noProof/>
                <w:webHidden/>
              </w:rPr>
              <w:fldChar w:fldCharType="end"/>
            </w:r>
          </w:hyperlink>
        </w:p>
        <w:p w14:paraId="43F7FF27" w14:textId="628AB470"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6" w:history="1">
            <w:r w:rsidRPr="00CA4F97">
              <w:rPr>
                <w:rStyle w:val="Lienhypertexte"/>
                <w:noProof/>
              </w:rPr>
              <w:t>5.4.</w:t>
            </w:r>
            <w:r>
              <w:rPr>
                <w:rFonts w:eastAsiaTheme="minorEastAsia" w:cstheme="minorBidi"/>
                <w:noProof/>
                <w:kern w:val="2"/>
                <w:sz w:val="24"/>
                <w:szCs w:val="24"/>
                <w14:ligatures w14:val="standardContextual"/>
              </w:rPr>
              <w:tab/>
            </w:r>
            <w:r w:rsidRPr="00CA4F97">
              <w:rPr>
                <w:rStyle w:val="Lienhypertexte"/>
                <w:noProof/>
              </w:rPr>
              <w:t>Les montants de l’aide</w:t>
            </w:r>
            <w:r>
              <w:rPr>
                <w:noProof/>
                <w:webHidden/>
              </w:rPr>
              <w:tab/>
            </w:r>
            <w:r>
              <w:rPr>
                <w:noProof/>
                <w:webHidden/>
              </w:rPr>
              <w:fldChar w:fldCharType="begin"/>
            </w:r>
            <w:r>
              <w:rPr>
                <w:noProof/>
                <w:webHidden/>
              </w:rPr>
              <w:instrText xml:space="preserve"> PAGEREF _Toc213402026 \h </w:instrText>
            </w:r>
            <w:r>
              <w:rPr>
                <w:noProof/>
                <w:webHidden/>
              </w:rPr>
            </w:r>
            <w:r>
              <w:rPr>
                <w:noProof/>
                <w:webHidden/>
              </w:rPr>
              <w:fldChar w:fldCharType="separate"/>
            </w:r>
            <w:r>
              <w:rPr>
                <w:noProof/>
                <w:webHidden/>
              </w:rPr>
              <w:t>14</w:t>
            </w:r>
            <w:r>
              <w:rPr>
                <w:noProof/>
                <w:webHidden/>
              </w:rPr>
              <w:fldChar w:fldCharType="end"/>
            </w:r>
          </w:hyperlink>
        </w:p>
        <w:p w14:paraId="1C04438D" w14:textId="7084EF21"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7" w:history="1">
            <w:r w:rsidRPr="00CA4F97">
              <w:rPr>
                <w:rStyle w:val="Lienhypertexte"/>
                <w:noProof/>
              </w:rPr>
              <w:t>5.5.</w:t>
            </w:r>
            <w:r>
              <w:rPr>
                <w:rFonts w:eastAsiaTheme="minorEastAsia" w:cstheme="minorBidi"/>
                <w:noProof/>
                <w:kern w:val="2"/>
                <w:sz w:val="24"/>
                <w:szCs w:val="24"/>
                <w14:ligatures w14:val="standardContextual"/>
              </w:rPr>
              <w:tab/>
            </w:r>
            <w:r w:rsidRPr="00CA4F97">
              <w:rPr>
                <w:rStyle w:val="Lienhypertexte"/>
                <w:noProof/>
              </w:rPr>
              <w:t>La dette des pays du Sud Global</w:t>
            </w:r>
            <w:r>
              <w:rPr>
                <w:noProof/>
                <w:webHidden/>
              </w:rPr>
              <w:tab/>
            </w:r>
            <w:r>
              <w:rPr>
                <w:noProof/>
                <w:webHidden/>
              </w:rPr>
              <w:fldChar w:fldCharType="begin"/>
            </w:r>
            <w:r>
              <w:rPr>
                <w:noProof/>
                <w:webHidden/>
              </w:rPr>
              <w:instrText xml:space="preserve"> PAGEREF _Toc213402027 \h </w:instrText>
            </w:r>
            <w:r>
              <w:rPr>
                <w:noProof/>
                <w:webHidden/>
              </w:rPr>
            </w:r>
            <w:r>
              <w:rPr>
                <w:noProof/>
                <w:webHidden/>
              </w:rPr>
              <w:fldChar w:fldCharType="separate"/>
            </w:r>
            <w:r>
              <w:rPr>
                <w:noProof/>
                <w:webHidden/>
              </w:rPr>
              <w:t>14</w:t>
            </w:r>
            <w:r>
              <w:rPr>
                <w:noProof/>
                <w:webHidden/>
              </w:rPr>
              <w:fldChar w:fldCharType="end"/>
            </w:r>
          </w:hyperlink>
        </w:p>
        <w:p w14:paraId="6AA03D87" w14:textId="67214883"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8" w:history="1">
            <w:r w:rsidRPr="00CA4F97">
              <w:rPr>
                <w:rStyle w:val="Lienhypertexte"/>
                <w:noProof/>
              </w:rPr>
              <w:t>5.6.</w:t>
            </w:r>
            <w:r>
              <w:rPr>
                <w:rFonts w:eastAsiaTheme="minorEastAsia" w:cstheme="minorBidi"/>
                <w:noProof/>
                <w:kern w:val="2"/>
                <w:sz w:val="24"/>
                <w:szCs w:val="24"/>
                <w14:ligatures w14:val="standardContextual"/>
              </w:rPr>
              <w:tab/>
            </w:r>
            <w:r w:rsidRPr="00CA4F97">
              <w:rPr>
                <w:rStyle w:val="Lienhypertexte"/>
                <w:noProof/>
              </w:rPr>
              <w:t>Lien entre migrations et développement</w:t>
            </w:r>
            <w:r>
              <w:rPr>
                <w:noProof/>
                <w:webHidden/>
              </w:rPr>
              <w:tab/>
            </w:r>
            <w:r>
              <w:rPr>
                <w:noProof/>
                <w:webHidden/>
              </w:rPr>
              <w:fldChar w:fldCharType="begin"/>
            </w:r>
            <w:r>
              <w:rPr>
                <w:noProof/>
                <w:webHidden/>
              </w:rPr>
              <w:instrText xml:space="preserve"> PAGEREF _Toc213402028 \h </w:instrText>
            </w:r>
            <w:r>
              <w:rPr>
                <w:noProof/>
                <w:webHidden/>
              </w:rPr>
            </w:r>
            <w:r>
              <w:rPr>
                <w:noProof/>
                <w:webHidden/>
              </w:rPr>
              <w:fldChar w:fldCharType="separate"/>
            </w:r>
            <w:r>
              <w:rPr>
                <w:noProof/>
                <w:webHidden/>
              </w:rPr>
              <w:t>14</w:t>
            </w:r>
            <w:r>
              <w:rPr>
                <w:noProof/>
                <w:webHidden/>
              </w:rPr>
              <w:fldChar w:fldCharType="end"/>
            </w:r>
          </w:hyperlink>
        </w:p>
        <w:p w14:paraId="206564EC" w14:textId="0FE4F18D" w:rsidR="00723B71" w:rsidRDefault="00723B71">
          <w:pPr>
            <w:pStyle w:val="TM3"/>
            <w:tabs>
              <w:tab w:val="left" w:pos="1200"/>
              <w:tab w:val="right" w:leader="dot" w:pos="9056"/>
            </w:tabs>
            <w:rPr>
              <w:rFonts w:eastAsiaTheme="minorEastAsia" w:cstheme="minorBidi"/>
              <w:noProof/>
              <w:kern w:val="2"/>
              <w:sz w:val="24"/>
              <w:szCs w:val="24"/>
              <w14:ligatures w14:val="standardContextual"/>
            </w:rPr>
          </w:pPr>
          <w:hyperlink w:anchor="_Toc213402029" w:history="1">
            <w:r w:rsidRPr="00CA4F97">
              <w:rPr>
                <w:rStyle w:val="Lienhypertexte"/>
                <w:noProof/>
              </w:rPr>
              <w:t>5.7.</w:t>
            </w:r>
            <w:r>
              <w:rPr>
                <w:rFonts w:eastAsiaTheme="minorEastAsia" w:cstheme="minorBidi"/>
                <w:noProof/>
                <w:kern w:val="2"/>
                <w:sz w:val="24"/>
                <w:szCs w:val="24"/>
                <w14:ligatures w14:val="standardContextual"/>
              </w:rPr>
              <w:tab/>
            </w:r>
            <w:r w:rsidRPr="00CA4F97">
              <w:rPr>
                <w:rStyle w:val="Lienhypertexte"/>
                <w:noProof/>
              </w:rPr>
              <w:t>Le passé colonial et l’approche décoloniale</w:t>
            </w:r>
            <w:r>
              <w:rPr>
                <w:noProof/>
                <w:webHidden/>
              </w:rPr>
              <w:tab/>
            </w:r>
            <w:r>
              <w:rPr>
                <w:noProof/>
                <w:webHidden/>
              </w:rPr>
              <w:fldChar w:fldCharType="begin"/>
            </w:r>
            <w:r>
              <w:rPr>
                <w:noProof/>
                <w:webHidden/>
              </w:rPr>
              <w:instrText xml:space="preserve"> PAGEREF _Toc213402029 \h </w:instrText>
            </w:r>
            <w:r>
              <w:rPr>
                <w:noProof/>
                <w:webHidden/>
              </w:rPr>
            </w:r>
            <w:r>
              <w:rPr>
                <w:noProof/>
                <w:webHidden/>
              </w:rPr>
              <w:fldChar w:fldCharType="separate"/>
            </w:r>
            <w:r>
              <w:rPr>
                <w:noProof/>
                <w:webHidden/>
              </w:rPr>
              <w:t>15</w:t>
            </w:r>
            <w:r>
              <w:rPr>
                <w:noProof/>
                <w:webHidden/>
              </w:rPr>
              <w:fldChar w:fldCharType="end"/>
            </w:r>
          </w:hyperlink>
        </w:p>
        <w:p w14:paraId="6CDD7564" w14:textId="4ECB33D8"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2030" w:history="1">
            <w:r w:rsidRPr="00CA4F97">
              <w:rPr>
                <w:rStyle w:val="Lienhypertexte"/>
                <w:noProof/>
              </w:rPr>
              <w:t>6.</w:t>
            </w:r>
            <w:r>
              <w:rPr>
                <w:rFonts w:eastAsiaTheme="minorEastAsia" w:cstheme="minorBidi"/>
                <w:b w:val="0"/>
                <w:bCs w:val="0"/>
                <w:noProof/>
                <w:kern w:val="2"/>
                <w:sz w:val="24"/>
                <w:szCs w:val="24"/>
                <w14:ligatures w14:val="standardContextual"/>
              </w:rPr>
              <w:tab/>
            </w:r>
            <w:r w:rsidRPr="00CA4F97">
              <w:rPr>
                <w:rStyle w:val="Lienhypertexte"/>
                <w:noProof/>
              </w:rPr>
              <w:t>Défi</w:t>
            </w:r>
            <w:r>
              <w:rPr>
                <w:noProof/>
                <w:webHidden/>
              </w:rPr>
              <w:tab/>
            </w:r>
            <w:r>
              <w:rPr>
                <w:noProof/>
                <w:webHidden/>
              </w:rPr>
              <w:fldChar w:fldCharType="begin"/>
            </w:r>
            <w:r>
              <w:rPr>
                <w:noProof/>
                <w:webHidden/>
              </w:rPr>
              <w:instrText xml:space="preserve"> PAGEREF _Toc213402030 \h </w:instrText>
            </w:r>
            <w:r>
              <w:rPr>
                <w:noProof/>
                <w:webHidden/>
              </w:rPr>
            </w:r>
            <w:r>
              <w:rPr>
                <w:noProof/>
                <w:webHidden/>
              </w:rPr>
              <w:fldChar w:fldCharType="separate"/>
            </w:r>
            <w:r>
              <w:rPr>
                <w:noProof/>
                <w:webHidden/>
              </w:rPr>
              <w:t>15</w:t>
            </w:r>
            <w:r>
              <w:rPr>
                <w:noProof/>
                <w:webHidden/>
              </w:rPr>
              <w:fldChar w:fldCharType="end"/>
            </w:r>
          </w:hyperlink>
        </w:p>
        <w:p w14:paraId="06ED7E5C" w14:textId="20D14252" w:rsidR="00723B71" w:rsidRDefault="00723B71">
          <w:pPr>
            <w:pStyle w:val="TM2"/>
            <w:tabs>
              <w:tab w:val="left" w:pos="720"/>
              <w:tab w:val="right" w:leader="dot" w:pos="9056"/>
            </w:tabs>
            <w:rPr>
              <w:rFonts w:eastAsiaTheme="minorEastAsia" w:cstheme="minorBidi"/>
              <w:b w:val="0"/>
              <w:bCs w:val="0"/>
              <w:noProof/>
              <w:kern w:val="2"/>
              <w:sz w:val="24"/>
              <w:szCs w:val="24"/>
              <w14:ligatures w14:val="standardContextual"/>
            </w:rPr>
          </w:pPr>
          <w:hyperlink w:anchor="_Toc213402031" w:history="1">
            <w:r w:rsidRPr="00CA4F97">
              <w:rPr>
                <w:rStyle w:val="Lienhypertexte"/>
                <w:rFonts w:cstheme="majorHAnsi"/>
                <w:noProof/>
              </w:rPr>
              <w:t>7.</w:t>
            </w:r>
            <w:r>
              <w:rPr>
                <w:rFonts w:eastAsiaTheme="minorEastAsia" w:cstheme="minorBidi"/>
                <w:b w:val="0"/>
                <w:bCs w:val="0"/>
                <w:noProof/>
                <w:kern w:val="2"/>
                <w:sz w:val="24"/>
                <w:szCs w:val="24"/>
                <w14:ligatures w14:val="standardContextual"/>
              </w:rPr>
              <w:tab/>
            </w:r>
            <w:r w:rsidRPr="00CA4F97">
              <w:rPr>
                <w:rStyle w:val="Lienhypertexte"/>
                <w:rFonts w:cstheme="majorHAnsi"/>
                <w:noProof/>
              </w:rPr>
              <w:t>Résumé des principaux débats</w:t>
            </w:r>
            <w:r>
              <w:rPr>
                <w:noProof/>
                <w:webHidden/>
              </w:rPr>
              <w:tab/>
            </w:r>
            <w:r>
              <w:rPr>
                <w:noProof/>
                <w:webHidden/>
              </w:rPr>
              <w:fldChar w:fldCharType="begin"/>
            </w:r>
            <w:r>
              <w:rPr>
                <w:noProof/>
                <w:webHidden/>
              </w:rPr>
              <w:instrText xml:space="preserve"> PAGEREF _Toc213402031 \h </w:instrText>
            </w:r>
            <w:r>
              <w:rPr>
                <w:noProof/>
                <w:webHidden/>
              </w:rPr>
            </w:r>
            <w:r>
              <w:rPr>
                <w:noProof/>
                <w:webHidden/>
              </w:rPr>
              <w:fldChar w:fldCharType="separate"/>
            </w:r>
            <w:r>
              <w:rPr>
                <w:noProof/>
                <w:webHidden/>
              </w:rPr>
              <w:t>15</w:t>
            </w:r>
            <w:r>
              <w:rPr>
                <w:noProof/>
                <w:webHidden/>
              </w:rPr>
              <w:fldChar w:fldCharType="end"/>
            </w:r>
          </w:hyperlink>
        </w:p>
        <w:p w14:paraId="60153ACE" w14:textId="2B719E57" w:rsidR="00723B71" w:rsidRDefault="00723B71">
          <w:pPr>
            <w:pStyle w:val="TM1"/>
            <w:tabs>
              <w:tab w:val="right" w:leader="dot" w:pos="9056"/>
            </w:tabs>
            <w:rPr>
              <w:rFonts w:eastAsiaTheme="minorEastAsia" w:cstheme="minorBidi"/>
              <w:b w:val="0"/>
              <w:bCs w:val="0"/>
              <w:i w:val="0"/>
              <w:iCs w:val="0"/>
              <w:noProof/>
              <w:kern w:val="2"/>
              <w14:ligatures w14:val="standardContextual"/>
            </w:rPr>
          </w:pPr>
          <w:hyperlink w:anchor="_Toc213402032" w:history="1">
            <w:r w:rsidRPr="00CA4F97">
              <w:rPr>
                <w:rStyle w:val="Lienhypertexte"/>
                <w:rFonts w:cstheme="majorHAnsi"/>
                <w:noProof/>
              </w:rPr>
              <w:t>Matrice de comparaison des partis – Coopération internationale</w:t>
            </w:r>
            <w:r>
              <w:rPr>
                <w:noProof/>
                <w:webHidden/>
              </w:rPr>
              <w:tab/>
            </w:r>
            <w:r>
              <w:rPr>
                <w:noProof/>
                <w:webHidden/>
              </w:rPr>
              <w:fldChar w:fldCharType="begin"/>
            </w:r>
            <w:r>
              <w:rPr>
                <w:noProof/>
                <w:webHidden/>
              </w:rPr>
              <w:instrText xml:space="preserve"> PAGEREF _Toc213402032 \h </w:instrText>
            </w:r>
            <w:r>
              <w:rPr>
                <w:noProof/>
                <w:webHidden/>
              </w:rPr>
            </w:r>
            <w:r>
              <w:rPr>
                <w:noProof/>
                <w:webHidden/>
              </w:rPr>
              <w:fldChar w:fldCharType="separate"/>
            </w:r>
            <w:r>
              <w:rPr>
                <w:noProof/>
                <w:webHidden/>
              </w:rPr>
              <w:t>0</w:t>
            </w:r>
            <w:r>
              <w:rPr>
                <w:noProof/>
                <w:webHidden/>
              </w:rPr>
              <w:fldChar w:fldCharType="end"/>
            </w:r>
          </w:hyperlink>
        </w:p>
        <w:p w14:paraId="4C682AF6" w14:textId="297DD132" w:rsidR="00BC57AD" w:rsidRPr="00697408" w:rsidRDefault="00BC57AD" w:rsidP="003041B6">
          <w:pPr>
            <w:pStyle w:val="TM3"/>
            <w:tabs>
              <w:tab w:val="left" w:pos="1200"/>
              <w:tab w:val="right" w:leader="dot" w:pos="9056"/>
            </w:tabs>
            <w:rPr>
              <w:rFonts w:eastAsiaTheme="minorEastAsia" w:cstheme="minorBidi"/>
              <w:noProof/>
              <w:kern w:val="2"/>
              <w:sz w:val="22"/>
              <w:szCs w:val="22"/>
              <w14:ligatures w14:val="standardContextual"/>
            </w:rPr>
          </w:pPr>
          <w:r w:rsidRPr="00697408">
            <w:rPr>
              <w:b/>
              <w:bCs/>
              <w:noProof/>
              <w:sz w:val="18"/>
              <w:szCs w:val="18"/>
            </w:rPr>
            <w:fldChar w:fldCharType="end"/>
          </w:r>
        </w:p>
      </w:sdtContent>
    </w:sdt>
    <w:p w14:paraId="05B3C6FA" w14:textId="77777777" w:rsidR="00BC57AD" w:rsidRPr="00697408" w:rsidRDefault="00BC57AD">
      <w:pPr>
        <w:rPr>
          <w:rFonts w:ascii="Avenir Book" w:hAnsi="Avenir Book"/>
          <w:b/>
          <w:bCs/>
          <w:sz w:val="21"/>
          <w:szCs w:val="21"/>
        </w:rPr>
      </w:pPr>
    </w:p>
    <w:p w14:paraId="073D44B4" w14:textId="20298799" w:rsidR="008B582C" w:rsidRPr="00697408" w:rsidRDefault="003041B6" w:rsidP="00ED61E3">
      <w:pPr>
        <w:jc w:val="center"/>
        <w:rPr>
          <w:rFonts w:ascii="Avenir Book" w:hAnsi="Avenir Book"/>
          <w:b/>
          <w:bCs/>
          <w:sz w:val="21"/>
          <w:szCs w:val="21"/>
        </w:rPr>
      </w:pPr>
      <w:r w:rsidRPr="00697408">
        <w:rPr>
          <w:rFonts w:ascii="Avenir Book" w:hAnsi="Avenir Book"/>
          <w:b/>
          <w:bCs/>
          <w:sz w:val="21"/>
          <w:szCs w:val="21"/>
        </w:rPr>
        <w:lastRenderedPageBreak/>
        <w:t>Analyse des représentations de la coopération internationale dans les programmes des partis politiques francophones pour les élections législatives du 9 juin 2024</w:t>
      </w:r>
    </w:p>
    <w:p w14:paraId="63ECB1AF" w14:textId="77777777" w:rsidR="00E03BDB" w:rsidRPr="00697408" w:rsidRDefault="00E03BDB" w:rsidP="00ED61E3">
      <w:pPr>
        <w:jc w:val="center"/>
        <w:rPr>
          <w:rFonts w:ascii="Avenir Book" w:hAnsi="Avenir Book"/>
          <w:b/>
          <w:bCs/>
          <w:sz w:val="18"/>
          <w:szCs w:val="18"/>
        </w:rPr>
      </w:pPr>
    </w:p>
    <w:p w14:paraId="5AB739A7" w14:textId="77777777" w:rsidR="005C483B" w:rsidRPr="00697408" w:rsidRDefault="00E03BDB" w:rsidP="00ED61E3">
      <w:pPr>
        <w:jc w:val="center"/>
        <w:rPr>
          <w:rFonts w:ascii="Avenir Book" w:hAnsi="Avenir Book"/>
          <w:b/>
          <w:bCs/>
          <w:sz w:val="18"/>
          <w:szCs w:val="18"/>
        </w:rPr>
      </w:pPr>
      <w:r w:rsidRPr="00697408">
        <w:rPr>
          <w:rFonts w:ascii="Avenir Book" w:hAnsi="Avenir Book"/>
          <w:b/>
          <w:bCs/>
          <w:sz w:val="18"/>
          <w:szCs w:val="18"/>
        </w:rPr>
        <w:t xml:space="preserve">Gautier Pirotte (OMER) </w:t>
      </w:r>
    </w:p>
    <w:p w14:paraId="7D1AD7F9" w14:textId="69D79878" w:rsidR="00EF5A49" w:rsidRPr="00697408" w:rsidRDefault="005C483B" w:rsidP="00ED61E3">
      <w:pPr>
        <w:jc w:val="center"/>
        <w:rPr>
          <w:rFonts w:ascii="Avenir Book" w:hAnsi="Avenir Book"/>
          <w:b/>
          <w:bCs/>
          <w:sz w:val="18"/>
          <w:szCs w:val="18"/>
        </w:rPr>
      </w:pPr>
      <w:proofErr w:type="spellStart"/>
      <w:r w:rsidRPr="00697408">
        <w:rPr>
          <w:rFonts w:ascii="Avenir Book" w:hAnsi="Avenir Book"/>
          <w:b/>
          <w:bCs/>
          <w:sz w:val="18"/>
          <w:szCs w:val="18"/>
        </w:rPr>
        <w:t>FaSS</w:t>
      </w:r>
      <w:proofErr w:type="spellEnd"/>
      <w:r w:rsidRPr="00697408">
        <w:rPr>
          <w:rFonts w:ascii="Avenir Book" w:hAnsi="Avenir Book"/>
          <w:b/>
          <w:bCs/>
          <w:sz w:val="18"/>
          <w:szCs w:val="18"/>
        </w:rPr>
        <w:t>-</w:t>
      </w:r>
      <w:r w:rsidR="00EF5A49" w:rsidRPr="00697408">
        <w:rPr>
          <w:rFonts w:ascii="Avenir Book" w:hAnsi="Avenir Book"/>
          <w:b/>
          <w:bCs/>
          <w:sz w:val="18"/>
          <w:szCs w:val="18"/>
        </w:rPr>
        <w:t xml:space="preserve">Université de Liège </w:t>
      </w:r>
    </w:p>
    <w:p w14:paraId="7700DD67" w14:textId="77777777" w:rsidR="00EF5A49" w:rsidRPr="00697408" w:rsidRDefault="00EF5A49" w:rsidP="00470BB4">
      <w:pPr>
        <w:rPr>
          <w:rFonts w:ascii="Avenir Book" w:hAnsi="Avenir Book"/>
          <w:b/>
          <w:bCs/>
          <w:sz w:val="18"/>
          <w:szCs w:val="18"/>
        </w:rPr>
      </w:pPr>
    </w:p>
    <w:p w14:paraId="1FF76CA3" w14:textId="77777777" w:rsidR="008B582C" w:rsidRPr="00697408" w:rsidRDefault="008B582C" w:rsidP="00470BB4">
      <w:pPr>
        <w:rPr>
          <w:rFonts w:ascii="Avenir Book" w:hAnsi="Avenir Book"/>
          <w:sz w:val="18"/>
          <w:szCs w:val="18"/>
        </w:rPr>
      </w:pPr>
    </w:p>
    <w:p w14:paraId="231FB9A1" w14:textId="77777777" w:rsidR="00EF5A49" w:rsidRPr="00697408" w:rsidRDefault="00EF5A49" w:rsidP="00470BB4">
      <w:pPr>
        <w:rPr>
          <w:rFonts w:ascii="Avenir Book" w:hAnsi="Avenir Book"/>
          <w:sz w:val="18"/>
          <w:szCs w:val="18"/>
        </w:rPr>
      </w:pPr>
    </w:p>
    <w:p w14:paraId="26E3116D" w14:textId="73ABD259" w:rsidR="006E4CD6" w:rsidRPr="00697408" w:rsidRDefault="003041B6" w:rsidP="000503C2">
      <w:pPr>
        <w:pStyle w:val="Titre2"/>
        <w:rPr>
          <w:sz w:val="24"/>
          <w:szCs w:val="24"/>
        </w:rPr>
      </w:pPr>
      <w:bookmarkStart w:id="0" w:name="_Toc213401987"/>
      <w:r w:rsidRPr="00697408">
        <w:rPr>
          <w:sz w:val="24"/>
          <w:szCs w:val="24"/>
        </w:rPr>
        <w:t>Préambule</w:t>
      </w:r>
      <w:bookmarkEnd w:id="0"/>
    </w:p>
    <w:p w14:paraId="6BE82AF2" w14:textId="77777777" w:rsidR="00C012A4" w:rsidRPr="00697408" w:rsidRDefault="00C012A4" w:rsidP="009F34C5">
      <w:pPr>
        <w:rPr>
          <w:rFonts w:ascii="Avenir Book" w:hAnsi="Avenir Book"/>
          <w:sz w:val="18"/>
          <w:szCs w:val="18"/>
        </w:rPr>
      </w:pPr>
    </w:p>
    <w:p w14:paraId="5BA4173E" w14:textId="040F45BA" w:rsidR="009F34C5" w:rsidRPr="00697408" w:rsidRDefault="009F34C5" w:rsidP="4ACD14E3">
      <w:pPr>
        <w:jc w:val="both"/>
        <w:rPr>
          <w:rFonts w:ascii="Avenir Book" w:hAnsi="Avenir Book"/>
          <w:sz w:val="18"/>
          <w:szCs w:val="18"/>
        </w:rPr>
      </w:pPr>
      <w:r w:rsidRPr="00697408">
        <w:rPr>
          <w:rFonts w:ascii="Avenir Book" w:hAnsi="Avenir Book"/>
          <w:sz w:val="18"/>
          <w:szCs w:val="18"/>
          <w:lang w:val="fr-FR"/>
        </w:rPr>
        <w:t xml:space="preserve">Le domaine de la coopération internationale provoque peu de débats </w:t>
      </w:r>
      <w:r w:rsidR="00C93C99" w:rsidRPr="00697408">
        <w:rPr>
          <w:rFonts w:ascii="Avenir Book" w:hAnsi="Avenir Book"/>
          <w:sz w:val="18"/>
          <w:szCs w:val="18"/>
          <w:lang w:val="fr-FR"/>
        </w:rPr>
        <w:t>dans l’espace public</w:t>
      </w:r>
      <w:r w:rsidRPr="00697408">
        <w:rPr>
          <w:rFonts w:ascii="Avenir Book" w:hAnsi="Avenir Book"/>
          <w:sz w:val="18"/>
          <w:szCs w:val="18"/>
          <w:lang w:val="fr-FR"/>
        </w:rPr>
        <w:t xml:space="preserve">. Ce n’est pas un sujet de conversation au quotidien et cela ne fait pas la « Une » des médias non plus (à l’exception de </w:t>
      </w:r>
      <w:r w:rsidR="006E77BE" w:rsidRPr="00697408">
        <w:rPr>
          <w:rFonts w:ascii="Avenir Book" w:hAnsi="Avenir Book"/>
          <w:sz w:val="18"/>
          <w:szCs w:val="18"/>
          <w:lang w:val="fr-FR"/>
        </w:rPr>
        <w:t xml:space="preserve">quelques </w:t>
      </w:r>
      <w:r w:rsidRPr="00697408">
        <w:rPr>
          <w:rFonts w:ascii="Avenir Book" w:hAnsi="Avenir Book"/>
          <w:sz w:val="18"/>
          <w:szCs w:val="18"/>
          <w:lang w:val="fr-FR"/>
        </w:rPr>
        <w:t>scandales ponctuels)</w:t>
      </w:r>
      <w:r w:rsidR="009672DA" w:rsidRPr="00697408">
        <w:rPr>
          <w:rStyle w:val="Appelnotedebasdep"/>
          <w:rFonts w:ascii="Avenir Book" w:hAnsi="Avenir Book"/>
          <w:sz w:val="18"/>
          <w:szCs w:val="18"/>
          <w:lang w:val="fr-FR"/>
        </w:rPr>
        <w:footnoteReference w:id="2"/>
      </w:r>
      <w:r w:rsidRPr="00697408">
        <w:rPr>
          <w:rFonts w:ascii="Avenir Book" w:hAnsi="Avenir Book"/>
          <w:sz w:val="18"/>
          <w:szCs w:val="18"/>
          <w:lang w:val="fr-FR"/>
        </w:rPr>
        <w:t xml:space="preserve">. Pourtant chaque année, via les impôts des contribuables, </w:t>
      </w:r>
      <w:r w:rsidR="79DA6DB6" w:rsidRPr="00697408">
        <w:rPr>
          <w:rFonts w:ascii="Avenir Book" w:eastAsia="Avenir Book" w:hAnsi="Avenir Book" w:cs="Avenir Book"/>
          <w:sz w:val="18"/>
          <w:szCs w:val="18"/>
          <w:lang w:val="fr"/>
        </w:rPr>
        <w:t xml:space="preserve">l’État </w:t>
      </w:r>
      <w:r w:rsidRPr="00697408">
        <w:rPr>
          <w:rFonts w:ascii="Avenir Book" w:hAnsi="Avenir Book"/>
          <w:sz w:val="18"/>
          <w:szCs w:val="18"/>
          <w:lang w:val="fr-FR"/>
        </w:rPr>
        <w:t xml:space="preserve">Belge distribue plus de </w:t>
      </w:r>
      <w:r w:rsidR="604B6AEB" w:rsidRPr="00697408">
        <w:rPr>
          <w:rFonts w:ascii="Avenir Book" w:hAnsi="Avenir Book"/>
          <w:sz w:val="18"/>
          <w:szCs w:val="18"/>
          <w:lang w:val="fr-FR"/>
        </w:rPr>
        <w:t>deux</w:t>
      </w:r>
      <w:r w:rsidRPr="00697408">
        <w:rPr>
          <w:rFonts w:ascii="Avenir Book" w:hAnsi="Avenir Book"/>
          <w:sz w:val="18"/>
          <w:szCs w:val="18"/>
          <w:lang w:val="fr-FR"/>
        </w:rPr>
        <w:t xml:space="preserve"> milliards d’euros au titre de la coopération internationale (0,46% de son RNB</w:t>
      </w:r>
      <w:r w:rsidR="00CA106A" w:rsidRPr="00697408">
        <w:rPr>
          <w:rFonts w:ascii="Avenir Book" w:hAnsi="Avenir Book"/>
          <w:sz w:val="18"/>
          <w:szCs w:val="18"/>
          <w:lang w:val="fr-FR"/>
        </w:rPr>
        <w:t xml:space="preserve"> en 202</w:t>
      </w:r>
      <w:r w:rsidR="008D1268" w:rsidRPr="00697408">
        <w:rPr>
          <w:rFonts w:ascii="Avenir Book" w:hAnsi="Avenir Book"/>
          <w:sz w:val="18"/>
          <w:szCs w:val="18"/>
          <w:lang w:val="fr-FR"/>
        </w:rPr>
        <w:t>1</w:t>
      </w:r>
      <w:r w:rsidR="006E77BE" w:rsidRPr="00697408">
        <w:rPr>
          <w:rFonts w:ascii="Avenir Book" w:hAnsi="Avenir Book"/>
          <w:sz w:val="18"/>
          <w:szCs w:val="18"/>
          <w:lang w:val="fr-FR"/>
        </w:rPr>
        <w:t>,</w:t>
      </w:r>
      <w:r w:rsidR="00CA106A" w:rsidRPr="00697408">
        <w:rPr>
          <w:rFonts w:ascii="Avenir Book" w:hAnsi="Avenir Book"/>
          <w:sz w:val="18"/>
          <w:szCs w:val="18"/>
          <w:lang w:val="fr-FR"/>
        </w:rPr>
        <w:t xml:space="preserve"> par exemple</w:t>
      </w:r>
      <w:r w:rsidRPr="00697408">
        <w:rPr>
          <w:rFonts w:ascii="Avenir Book" w:hAnsi="Avenir Book"/>
          <w:sz w:val="18"/>
          <w:szCs w:val="18"/>
          <w:lang w:val="fr-FR"/>
        </w:rPr>
        <w:t xml:space="preserve">).   </w:t>
      </w:r>
    </w:p>
    <w:p w14:paraId="1DD07057" w14:textId="77777777" w:rsidR="00F378E0" w:rsidRPr="00697408" w:rsidRDefault="00F378E0" w:rsidP="009F34C5">
      <w:pPr>
        <w:jc w:val="both"/>
        <w:rPr>
          <w:rFonts w:ascii="Avenir Book" w:hAnsi="Avenir Book"/>
          <w:sz w:val="18"/>
          <w:szCs w:val="18"/>
        </w:rPr>
      </w:pPr>
    </w:p>
    <w:p w14:paraId="7A18270D" w14:textId="53681F57" w:rsidR="009F34C5" w:rsidRPr="00697408" w:rsidRDefault="009F34C5" w:rsidP="009F34C5">
      <w:pPr>
        <w:jc w:val="both"/>
        <w:rPr>
          <w:rFonts w:ascii="Avenir Book" w:hAnsi="Avenir Book"/>
          <w:sz w:val="18"/>
          <w:szCs w:val="18"/>
        </w:rPr>
      </w:pPr>
      <w:r w:rsidRPr="00697408">
        <w:rPr>
          <w:rFonts w:ascii="Avenir Book" w:hAnsi="Avenir Book"/>
          <w:sz w:val="18"/>
          <w:szCs w:val="18"/>
          <w:lang w:val="fr-FR"/>
        </w:rPr>
        <w:t>Les quelques sondages d’opinion qui existent, comme l’Eurobaromètre, sont trop vagues et peu pertinents. Les résultats sont tendanciellement très positifs</w:t>
      </w:r>
      <w:r w:rsidR="000578D2" w:rsidRPr="00697408">
        <w:rPr>
          <w:rStyle w:val="Appelnotedebasdep"/>
          <w:rFonts w:ascii="Avenir Book" w:hAnsi="Avenir Book"/>
          <w:sz w:val="18"/>
          <w:szCs w:val="18"/>
          <w:lang w:val="fr-FR"/>
        </w:rPr>
        <w:footnoteReference w:id="3"/>
      </w:r>
      <w:r w:rsidRPr="00697408">
        <w:rPr>
          <w:rFonts w:ascii="Avenir Book" w:hAnsi="Avenir Book"/>
          <w:sz w:val="18"/>
          <w:szCs w:val="18"/>
          <w:lang w:val="fr-FR"/>
        </w:rPr>
        <w:t xml:space="preserve"> pour la coopération internationale mais les questions posées </w:t>
      </w:r>
      <w:r w:rsidR="0089596A" w:rsidRPr="00697408">
        <w:rPr>
          <w:rFonts w:ascii="Avenir Book" w:hAnsi="Avenir Book"/>
          <w:sz w:val="18"/>
          <w:szCs w:val="18"/>
          <w:lang w:val="fr-FR"/>
        </w:rPr>
        <w:t>(</w:t>
      </w:r>
      <w:r w:rsidR="004861FC" w:rsidRPr="00697408">
        <w:rPr>
          <w:rFonts w:ascii="Avenir Book" w:hAnsi="Avenir Book"/>
          <w:sz w:val="18"/>
          <w:szCs w:val="18"/>
          <w:lang w:val="fr-FR"/>
        </w:rPr>
        <w:t xml:space="preserve">par exemple : </w:t>
      </w:r>
      <w:r w:rsidR="0089596A" w:rsidRPr="00697408">
        <w:rPr>
          <w:rFonts w:ascii="Avenir Book" w:hAnsi="Avenir Book"/>
          <w:sz w:val="18"/>
          <w:szCs w:val="18"/>
          <w:lang w:val="fr-FR"/>
        </w:rPr>
        <w:t>« </w:t>
      </w:r>
      <w:r w:rsidR="0089596A" w:rsidRPr="00697408">
        <w:rPr>
          <w:rFonts w:ascii="Avenir Book" w:hAnsi="Avenir Book"/>
          <w:i/>
          <w:iCs/>
          <w:sz w:val="18"/>
          <w:szCs w:val="18"/>
          <w:lang w:val="fr-FR"/>
        </w:rPr>
        <w:t xml:space="preserve">Trouvez-vous important </w:t>
      </w:r>
      <w:r w:rsidR="004F35B1" w:rsidRPr="00697408">
        <w:rPr>
          <w:rFonts w:ascii="Avenir Book" w:hAnsi="Avenir Book"/>
          <w:i/>
          <w:iCs/>
          <w:sz w:val="18"/>
          <w:szCs w:val="18"/>
          <w:lang w:val="fr-FR"/>
        </w:rPr>
        <w:t xml:space="preserve">de s’associer avec </w:t>
      </w:r>
      <w:r w:rsidR="000578D2" w:rsidRPr="00697408">
        <w:rPr>
          <w:rFonts w:ascii="Avenir Book" w:hAnsi="Avenir Book"/>
          <w:i/>
          <w:iCs/>
          <w:sz w:val="18"/>
          <w:szCs w:val="18"/>
          <w:lang w:val="fr-FR"/>
        </w:rPr>
        <w:t>des pays extérieurs</w:t>
      </w:r>
      <w:r w:rsidR="004F35B1" w:rsidRPr="00697408">
        <w:rPr>
          <w:rFonts w:ascii="Avenir Book" w:hAnsi="Avenir Book"/>
          <w:i/>
          <w:iCs/>
          <w:sz w:val="18"/>
          <w:szCs w:val="18"/>
          <w:lang w:val="fr-FR"/>
        </w:rPr>
        <w:t xml:space="preserve"> à l’UE pour réduire la pauvreté dans le monde </w:t>
      </w:r>
      <w:r w:rsidR="3F12D72F" w:rsidRPr="00697408">
        <w:rPr>
          <w:rFonts w:ascii="Avenir Book" w:hAnsi="Avenir Book"/>
          <w:i/>
          <w:iCs/>
          <w:sz w:val="18"/>
          <w:szCs w:val="18"/>
          <w:lang w:val="fr-FR"/>
        </w:rPr>
        <w:t>?</w:t>
      </w:r>
      <w:r w:rsidR="3F12D72F" w:rsidRPr="00697408">
        <w:rPr>
          <w:rFonts w:ascii="Avenir Book" w:hAnsi="Avenir Book"/>
          <w:sz w:val="18"/>
          <w:szCs w:val="18"/>
          <w:lang w:val="fr-FR"/>
        </w:rPr>
        <w:t xml:space="preserve"> </w:t>
      </w:r>
      <w:r w:rsidR="1920339A" w:rsidRPr="00697408">
        <w:rPr>
          <w:rFonts w:ascii="Avenir Book" w:hAnsi="Avenir Book"/>
          <w:sz w:val="18"/>
          <w:szCs w:val="18"/>
          <w:lang w:val="fr-FR"/>
        </w:rPr>
        <w:t>»)</w:t>
      </w:r>
      <w:r w:rsidR="0089596A" w:rsidRPr="00697408">
        <w:rPr>
          <w:rFonts w:ascii="Avenir Book" w:hAnsi="Avenir Book"/>
          <w:sz w:val="18"/>
          <w:szCs w:val="18"/>
          <w:lang w:val="fr-FR"/>
        </w:rPr>
        <w:t xml:space="preserve"> </w:t>
      </w:r>
      <w:r w:rsidR="004861FC" w:rsidRPr="00697408">
        <w:rPr>
          <w:rFonts w:ascii="Avenir Book" w:hAnsi="Avenir Book"/>
          <w:sz w:val="18"/>
          <w:szCs w:val="18"/>
          <w:lang w:val="fr-FR"/>
        </w:rPr>
        <w:t>peuvent être jugées complexe</w:t>
      </w:r>
      <w:r w:rsidR="00FD5C6F" w:rsidRPr="00697408">
        <w:rPr>
          <w:rFonts w:ascii="Avenir Book" w:hAnsi="Avenir Book"/>
          <w:sz w:val="18"/>
          <w:szCs w:val="18"/>
          <w:lang w:val="fr-FR"/>
        </w:rPr>
        <w:t>s, confuse</w:t>
      </w:r>
      <w:r w:rsidR="327F89D5" w:rsidRPr="00697408">
        <w:rPr>
          <w:rFonts w:ascii="Avenir Book" w:hAnsi="Avenir Book"/>
          <w:sz w:val="18"/>
          <w:szCs w:val="18"/>
          <w:lang w:val="fr-FR"/>
        </w:rPr>
        <w:t>s</w:t>
      </w:r>
      <w:r w:rsidR="00FD5C6F" w:rsidRPr="00697408">
        <w:rPr>
          <w:rFonts w:ascii="Avenir Book" w:hAnsi="Avenir Book"/>
          <w:sz w:val="18"/>
          <w:szCs w:val="18"/>
          <w:lang w:val="fr-FR"/>
        </w:rPr>
        <w:t xml:space="preserve"> (de quels partenaires </w:t>
      </w:r>
      <w:proofErr w:type="gramStart"/>
      <w:r w:rsidR="00FD5C6F" w:rsidRPr="00697408">
        <w:rPr>
          <w:rFonts w:ascii="Avenir Book" w:hAnsi="Avenir Book"/>
          <w:sz w:val="18"/>
          <w:szCs w:val="18"/>
          <w:lang w:val="fr-FR"/>
        </w:rPr>
        <w:t>hors</w:t>
      </w:r>
      <w:proofErr w:type="gramEnd"/>
      <w:r w:rsidR="00FD5C6F" w:rsidRPr="00697408">
        <w:rPr>
          <w:rFonts w:ascii="Avenir Book" w:hAnsi="Avenir Book"/>
          <w:sz w:val="18"/>
          <w:szCs w:val="18"/>
          <w:lang w:val="fr-FR"/>
        </w:rPr>
        <w:t xml:space="preserve"> U</w:t>
      </w:r>
      <w:r w:rsidR="00FF2B3E" w:rsidRPr="00697408">
        <w:rPr>
          <w:rFonts w:ascii="Avenir Book" w:hAnsi="Avenir Book"/>
          <w:sz w:val="18"/>
          <w:szCs w:val="18"/>
          <w:lang w:val="fr-FR"/>
        </w:rPr>
        <w:t>.</w:t>
      </w:r>
      <w:r w:rsidR="00FD5C6F" w:rsidRPr="00697408">
        <w:rPr>
          <w:rFonts w:ascii="Avenir Book" w:hAnsi="Avenir Book"/>
          <w:sz w:val="18"/>
          <w:szCs w:val="18"/>
          <w:lang w:val="fr-FR"/>
        </w:rPr>
        <w:t>E</w:t>
      </w:r>
      <w:r w:rsidR="00FF2B3E" w:rsidRPr="00697408">
        <w:rPr>
          <w:rFonts w:ascii="Avenir Book" w:hAnsi="Avenir Book"/>
          <w:sz w:val="18"/>
          <w:szCs w:val="18"/>
          <w:lang w:val="fr-FR"/>
        </w:rPr>
        <w:t>.</w:t>
      </w:r>
      <w:r w:rsidR="00FD5C6F" w:rsidRPr="00697408">
        <w:rPr>
          <w:rFonts w:ascii="Avenir Book" w:hAnsi="Avenir Book"/>
          <w:sz w:val="18"/>
          <w:szCs w:val="18"/>
          <w:lang w:val="fr-FR"/>
        </w:rPr>
        <w:t xml:space="preserve"> parlons-nous ?) et non dénuées de biais</w:t>
      </w:r>
      <w:r w:rsidRPr="00697408">
        <w:rPr>
          <w:rFonts w:ascii="Avenir Book" w:hAnsi="Avenir Book"/>
          <w:sz w:val="18"/>
          <w:szCs w:val="18"/>
          <w:lang w:val="fr-FR"/>
        </w:rPr>
        <w:t xml:space="preserve"> de désirabilité sociale</w:t>
      </w:r>
      <w:r w:rsidR="00FD5C6F" w:rsidRPr="00697408">
        <w:rPr>
          <w:rFonts w:ascii="Avenir Book" w:hAnsi="Avenir Book"/>
          <w:sz w:val="18"/>
          <w:szCs w:val="18"/>
          <w:lang w:val="fr-FR"/>
        </w:rPr>
        <w:t xml:space="preserve"> (qui oserait </w:t>
      </w:r>
      <w:r w:rsidR="000578D2" w:rsidRPr="00697408">
        <w:rPr>
          <w:rFonts w:ascii="Avenir Book" w:hAnsi="Avenir Book"/>
          <w:sz w:val="18"/>
          <w:szCs w:val="18"/>
          <w:lang w:val="fr-FR"/>
        </w:rPr>
        <w:t xml:space="preserve">s’opposer à la lutte contre la pauvreté ?). </w:t>
      </w:r>
      <w:r w:rsidR="002460DE" w:rsidRPr="00697408">
        <w:rPr>
          <w:rFonts w:ascii="Avenir Book" w:hAnsi="Avenir Book"/>
          <w:sz w:val="18"/>
          <w:szCs w:val="18"/>
          <w:lang w:val="fr-FR"/>
        </w:rPr>
        <w:t xml:space="preserve">Les </w:t>
      </w:r>
      <w:r w:rsidR="00CA32BC" w:rsidRPr="00697408">
        <w:rPr>
          <w:rFonts w:ascii="Avenir Book" w:hAnsi="Avenir Book"/>
          <w:sz w:val="18"/>
          <w:szCs w:val="18"/>
          <w:lang w:val="fr-FR"/>
        </w:rPr>
        <w:t>opinions favorables émises à l’occasion de ces sondages nous semblent trop élevé</w:t>
      </w:r>
      <w:r w:rsidR="24CA3C2B" w:rsidRPr="00697408">
        <w:rPr>
          <w:rFonts w:ascii="Avenir Book" w:hAnsi="Avenir Book"/>
          <w:sz w:val="18"/>
          <w:szCs w:val="18"/>
          <w:lang w:val="fr-FR"/>
        </w:rPr>
        <w:t>e</w:t>
      </w:r>
      <w:r w:rsidR="00CA32BC" w:rsidRPr="00697408">
        <w:rPr>
          <w:rFonts w:ascii="Avenir Book" w:hAnsi="Avenir Book"/>
          <w:sz w:val="18"/>
          <w:szCs w:val="18"/>
          <w:lang w:val="fr-FR"/>
        </w:rPr>
        <w:t xml:space="preserve">s que pour correspondre à la réalité du terrain, à tout le moins, </w:t>
      </w:r>
      <w:r w:rsidR="00714B94" w:rsidRPr="00697408">
        <w:rPr>
          <w:rFonts w:ascii="Avenir Book" w:hAnsi="Avenir Book"/>
          <w:sz w:val="18"/>
          <w:szCs w:val="18"/>
          <w:lang w:val="fr-FR"/>
        </w:rPr>
        <w:t xml:space="preserve">elles demandent à être interrogées. </w:t>
      </w:r>
      <w:r w:rsidR="00CA32BC" w:rsidRPr="00697408">
        <w:rPr>
          <w:rFonts w:ascii="Avenir Book" w:hAnsi="Avenir Book"/>
          <w:sz w:val="18"/>
          <w:szCs w:val="18"/>
          <w:lang w:val="fr-FR"/>
        </w:rPr>
        <w:t xml:space="preserve"> </w:t>
      </w:r>
    </w:p>
    <w:p w14:paraId="729DCB1E" w14:textId="77777777" w:rsidR="009F34C5" w:rsidRPr="00697408" w:rsidRDefault="009F34C5" w:rsidP="009F34C5">
      <w:pPr>
        <w:jc w:val="both"/>
        <w:rPr>
          <w:rFonts w:ascii="Avenir Book" w:hAnsi="Avenir Book"/>
          <w:sz w:val="18"/>
          <w:szCs w:val="18"/>
        </w:rPr>
      </w:pPr>
    </w:p>
    <w:p w14:paraId="679C6672" w14:textId="5C8735E1" w:rsidR="009F34C5" w:rsidRPr="00697408" w:rsidRDefault="009F34C5" w:rsidP="009F34C5">
      <w:pPr>
        <w:jc w:val="both"/>
        <w:rPr>
          <w:rFonts w:ascii="Avenir Book" w:hAnsi="Avenir Book"/>
          <w:sz w:val="18"/>
          <w:szCs w:val="18"/>
        </w:rPr>
      </w:pPr>
      <w:r w:rsidRPr="00697408">
        <w:rPr>
          <w:rFonts w:ascii="Avenir Book" w:hAnsi="Avenir Book"/>
          <w:sz w:val="18"/>
          <w:szCs w:val="18"/>
          <w:lang w:val="fr-FR"/>
        </w:rPr>
        <w:t>La montée en puissance de courants populistes favorise le repli sur soi, sur son économie, son identité, etc. Ces courants sont potentiellement sources de remise en cause de la solidarité internationale qui de son côté s’auto-justifie par une stratégie de sensibilisation basée sur les notions d’interdépendance, de sociétés globalisées</w:t>
      </w:r>
      <w:r w:rsidR="00622D64" w:rsidRPr="00697408">
        <w:rPr>
          <w:rFonts w:ascii="Avenir Book" w:hAnsi="Avenir Book"/>
          <w:sz w:val="18"/>
          <w:szCs w:val="18"/>
          <w:lang w:val="fr-FR"/>
        </w:rPr>
        <w:t xml:space="preserve"> et</w:t>
      </w:r>
      <w:r w:rsidRPr="00697408">
        <w:rPr>
          <w:rFonts w:ascii="Avenir Book" w:hAnsi="Avenir Book"/>
          <w:sz w:val="18"/>
          <w:szCs w:val="18"/>
          <w:lang w:val="fr-FR"/>
        </w:rPr>
        <w:t xml:space="preserve"> interconnectées. L’industrie de l’aide peine </w:t>
      </w:r>
      <w:r w:rsidR="00622D64" w:rsidRPr="00697408">
        <w:rPr>
          <w:rFonts w:ascii="Avenir Book" w:hAnsi="Avenir Book"/>
          <w:sz w:val="18"/>
          <w:szCs w:val="18"/>
          <w:lang w:val="fr-FR"/>
        </w:rPr>
        <w:t>régulièreme</w:t>
      </w:r>
      <w:r w:rsidR="0066152B" w:rsidRPr="00697408">
        <w:rPr>
          <w:rFonts w:ascii="Avenir Book" w:hAnsi="Avenir Book"/>
          <w:sz w:val="18"/>
          <w:szCs w:val="18"/>
          <w:lang w:val="fr-FR"/>
        </w:rPr>
        <w:t>n</w:t>
      </w:r>
      <w:r w:rsidR="00622D64" w:rsidRPr="00697408">
        <w:rPr>
          <w:rFonts w:ascii="Avenir Book" w:hAnsi="Avenir Book"/>
          <w:sz w:val="18"/>
          <w:szCs w:val="18"/>
          <w:lang w:val="fr-FR"/>
        </w:rPr>
        <w:t>t</w:t>
      </w:r>
      <w:r w:rsidRPr="00697408">
        <w:rPr>
          <w:rFonts w:ascii="Avenir Book" w:hAnsi="Avenir Book"/>
          <w:sz w:val="18"/>
          <w:szCs w:val="18"/>
          <w:lang w:val="fr-FR"/>
        </w:rPr>
        <w:t xml:space="preserve"> à prouver son efficacité et les débats idéologiques des années 60-70 qui l’animaient</w:t>
      </w:r>
      <w:r w:rsidR="001A10FD" w:rsidRPr="00697408">
        <w:rPr>
          <w:rFonts w:ascii="Avenir Book" w:hAnsi="Avenir Book"/>
          <w:sz w:val="18"/>
          <w:szCs w:val="18"/>
          <w:lang w:val="fr-FR"/>
        </w:rPr>
        <w:t xml:space="preserve"> sur fonds de grands courants idéologiques (du libéralisme au communisme)</w:t>
      </w:r>
      <w:r w:rsidRPr="00697408">
        <w:rPr>
          <w:rFonts w:ascii="Avenir Book" w:hAnsi="Avenir Book"/>
          <w:sz w:val="18"/>
          <w:szCs w:val="18"/>
          <w:lang w:val="fr-FR"/>
        </w:rPr>
        <w:t xml:space="preserve"> ont fait place nette à une gestion axée sur les résultats et les grandes recettes du développement à des concepts op</w:t>
      </w:r>
      <w:r w:rsidR="00B3121B" w:rsidRPr="00697408">
        <w:rPr>
          <w:rFonts w:ascii="Avenir Book" w:hAnsi="Avenir Book"/>
          <w:sz w:val="18"/>
          <w:szCs w:val="18"/>
          <w:lang w:val="fr-FR"/>
        </w:rPr>
        <w:t>ératoires</w:t>
      </w:r>
      <w:r w:rsidRPr="00697408">
        <w:rPr>
          <w:rFonts w:ascii="Avenir Book" w:hAnsi="Avenir Book"/>
          <w:sz w:val="18"/>
          <w:szCs w:val="18"/>
          <w:lang w:val="fr-FR"/>
        </w:rPr>
        <w:t xml:space="preserve">. </w:t>
      </w:r>
      <w:r w:rsidR="00906954" w:rsidRPr="00697408">
        <w:rPr>
          <w:rFonts w:ascii="Avenir Book" w:hAnsi="Avenir Book"/>
          <w:sz w:val="18"/>
          <w:szCs w:val="18"/>
          <w:lang w:val="fr-FR"/>
        </w:rPr>
        <w:t>D’aucun</w:t>
      </w:r>
      <w:r w:rsidR="00FF2B3E" w:rsidRPr="00697408">
        <w:rPr>
          <w:rFonts w:ascii="Avenir Book" w:hAnsi="Avenir Book"/>
          <w:sz w:val="18"/>
          <w:szCs w:val="18"/>
          <w:lang w:val="fr-FR"/>
        </w:rPr>
        <w:t>s</w:t>
      </w:r>
      <w:r w:rsidR="00906954" w:rsidRPr="00697408">
        <w:rPr>
          <w:rFonts w:ascii="Avenir Book" w:hAnsi="Avenir Book"/>
          <w:sz w:val="18"/>
          <w:szCs w:val="18"/>
          <w:lang w:val="fr-FR"/>
        </w:rPr>
        <w:t xml:space="preserve"> dénonce</w:t>
      </w:r>
      <w:r w:rsidR="00DD7E1F" w:rsidRPr="00697408">
        <w:rPr>
          <w:rFonts w:ascii="Avenir Book" w:hAnsi="Avenir Book"/>
          <w:sz w:val="18"/>
          <w:szCs w:val="18"/>
          <w:lang w:val="fr-FR"/>
        </w:rPr>
        <w:t>nt</w:t>
      </w:r>
      <w:r w:rsidR="00906954" w:rsidRPr="00697408">
        <w:rPr>
          <w:rFonts w:ascii="Avenir Book" w:hAnsi="Avenir Book"/>
          <w:sz w:val="18"/>
          <w:szCs w:val="18"/>
          <w:lang w:val="fr-FR"/>
        </w:rPr>
        <w:t xml:space="preserve"> ainsi le basculement du complexe développeur international</w:t>
      </w:r>
      <w:r w:rsidR="00974BE6" w:rsidRPr="00697408">
        <w:rPr>
          <w:rFonts w:ascii="Avenir Book" w:hAnsi="Avenir Book"/>
          <w:sz w:val="18"/>
          <w:szCs w:val="18"/>
          <w:lang w:val="fr-FR"/>
        </w:rPr>
        <w:t xml:space="preserve"> dans </w:t>
      </w:r>
      <w:r w:rsidR="00707E7A" w:rsidRPr="00697408">
        <w:rPr>
          <w:rFonts w:ascii="Avenir Book" w:hAnsi="Avenir Book"/>
          <w:sz w:val="18"/>
          <w:szCs w:val="18"/>
          <w:lang w:val="fr-FR"/>
        </w:rPr>
        <w:t>un monde opaque où</w:t>
      </w:r>
      <w:r w:rsidR="003B4CBA" w:rsidRPr="00697408">
        <w:rPr>
          <w:rFonts w:ascii="Avenir Book" w:hAnsi="Avenir Book"/>
          <w:sz w:val="18"/>
          <w:szCs w:val="18"/>
          <w:lang w:val="fr-FR"/>
        </w:rPr>
        <w:t xml:space="preserve"> règne la novlangue de l’expert devenu roi</w:t>
      </w:r>
      <w:r w:rsidR="00707E7A" w:rsidRPr="00697408">
        <w:rPr>
          <w:rFonts w:ascii="Avenir Book" w:hAnsi="Avenir Book"/>
          <w:sz w:val="18"/>
          <w:szCs w:val="18"/>
          <w:lang w:val="fr-FR"/>
        </w:rPr>
        <w:t xml:space="preserve"> au prix d’un affaiblissement des débats publics</w:t>
      </w:r>
      <w:r w:rsidR="003B4CBA" w:rsidRPr="00697408">
        <w:rPr>
          <w:rFonts w:ascii="Avenir Book" w:hAnsi="Avenir Book"/>
          <w:sz w:val="18"/>
          <w:szCs w:val="18"/>
          <w:lang w:val="fr-FR"/>
        </w:rPr>
        <w:t>, d’un engagement populaire</w:t>
      </w:r>
      <w:r w:rsidR="00707E7A" w:rsidRPr="00697408">
        <w:rPr>
          <w:rFonts w:ascii="Avenir Book" w:hAnsi="Avenir Book"/>
          <w:sz w:val="18"/>
          <w:szCs w:val="18"/>
          <w:lang w:val="fr-FR"/>
        </w:rPr>
        <w:t xml:space="preserve"> et d’une dépolitisation du secteur. </w:t>
      </w:r>
      <w:r w:rsidR="00FA0FDF" w:rsidRPr="00697408">
        <w:rPr>
          <w:rFonts w:ascii="Avenir Book" w:hAnsi="Avenir Book"/>
          <w:sz w:val="18"/>
          <w:szCs w:val="18"/>
          <w:lang w:val="fr-FR"/>
        </w:rPr>
        <w:t>Le</w:t>
      </w:r>
      <w:r w:rsidR="005054D8" w:rsidRPr="00697408">
        <w:rPr>
          <w:rFonts w:ascii="Avenir Book" w:hAnsi="Avenir Book"/>
          <w:sz w:val="18"/>
          <w:szCs w:val="18"/>
          <w:lang w:val="fr-FR"/>
        </w:rPr>
        <w:t xml:space="preserve"> </w:t>
      </w:r>
      <w:r w:rsidR="00FA0FDF" w:rsidRPr="00697408">
        <w:rPr>
          <w:rFonts w:ascii="Avenir Book" w:hAnsi="Avenir Book"/>
          <w:sz w:val="18"/>
          <w:szCs w:val="18"/>
          <w:lang w:val="fr-FR"/>
        </w:rPr>
        <w:t>faible i</w:t>
      </w:r>
      <w:r w:rsidRPr="00697408">
        <w:rPr>
          <w:rFonts w:ascii="Avenir Book" w:hAnsi="Avenir Book"/>
          <w:sz w:val="18"/>
          <w:szCs w:val="18"/>
          <w:lang w:val="fr-FR"/>
        </w:rPr>
        <w:t>ntérêt</w:t>
      </w:r>
      <w:r w:rsidR="00FA0FDF" w:rsidRPr="00697408">
        <w:rPr>
          <w:rFonts w:ascii="Avenir Book" w:hAnsi="Avenir Book"/>
          <w:sz w:val="18"/>
          <w:szCs w:val="18"/>
          <w:lang w:val="fr-FR"/>
        </w:rPr>
        <w:t xml:space="preserve"> public</w:t>
      </w:r>
      <w:r w:rsidRPr="00697408">
        <w:rPr>
          <w:rFonts w:ascii="Avenir Book" w:hAnsi="Avenir Book"/>
          <w:sz w:val="18"/>
          <w:szCs w:val="18"/>
          <w:lang w:val="fr-FR"/>
        </w:rPr>
        <w:t xml:space="preserve"> se produit dans un contexte de bureaucratisation et de professionnalisation du secteur rendant les débats encore plus abscons et les enjeux moins accessibles pour les citoyens.</w:t>
      </w:r>
    </w:p>
    <w:p w14:paraId="771CF10E" w14:textId="77777777" w:rsidR="009F34C5" w:rsidRPr="00697408" w:rsidRDefault="009F34C5" w:rsidP="009F34C5">
      <w:pPr>
        <w:jc w:val="both"/>
        <w:rPr>
          <w:rFonts w:ascii="Avenir Book" w:hAnsi="Avenir Book"/>
          <w:sz w:val="18"/>
          <w:szCs w:val="18"/>
          <w:lang w:val="fr-FR"/>
        </w:rPr>
      </w:pPr>
    </w:p>
    <w:p w14:paraId="4B9B6248" w14:textId="5B0D2991" w:rsidR="00C65805" w:rsidRPr="00697408" w:rsidRDefault="003B4CBA" w:rsidP="009F34C5">
      <w:pPr>
        <w:jc w:val="both"/>
        <w:rPr>
          <w:rFonts w:ascii="Avenir Book" w:hAnsi="Avenir Book"/>
          <w:sz w:val="18"/>
          <w:szCs w:val="18"/>
          <w:lang w:val="fr-FR"/>
        </w:rPr>
      </w:pPr>
      <w:r w:rsidRPr="00697408">
        <w:rPr>
          <w:rFonts w:ascii="Avenir Book" w:hAnsi="Avenir Book"/>
          <w:sz w:val="18"/>
          <w:szCs w:val="18"/>
          <w:lang w:val="fr-FR"/>
        </w:rPr>
        <w:t>En Belgique, l’année 2024 est politiquement exceptionnelle</w:t>
      </w:r>
      <w:r w:rsidR="0098735B" w:rsidRPr="00697408">
        <w:rPr>
          <w:rFonts w:ascii="Avenir Book" w:hAnsi="Avenir Book"/>
          <w:sz w:val="18"/>
          <w:szCs w:val="18"/>
          <w:lang w:val="fr-FR"/>
        </w:rPr>
        <w:t xml:space="preserve"> car marquée par des élections à tous les niveaux de </w:t>
      </w:r>
      <w:r w:rsidR="624249B5" w:rsidRPr="00697408">
        <w:rPr>
          <w:rFonts w:ascii="Avenir Book" w:hAnsi="Avenir Book"/>
          <w:sz w:val="18"/>
          <w:szCs w:val="18"/>
          <w:lang w:val="fr-FR"/>
        </w:rPr>
        <w:t>pouvoir :</w:t>
      </w:r>
      <w:r w:rsidR="0080332D" w:rsidRPr="00697408">
        <w:rPr>
          <w:rFonts w:ascii="Avenir Book" w:hAnsi="Avenir Book"/>
          <w:sz w:val="18"/>
          <w:szCs w:val="18"/>
          <w:lang w:val="fr-FR"/>
        </w:rPr>
        <w:t xml:space="preserve"> élections f</w:t>
      </w:r>
      <w:r w:rsidR="0098735B" w:rsidRPr="00697408">
        <w:rPr>
          <w:rFonts w:ascii="Avenir Book" w:hAnsi="Avenir Book"/>
          <w:sz w:val="18"/>
          <w:szCs w:val="18"/>
          <w:lang w:val="fr-FR"/>
        </w:rPr>
        <w:t>édéral</w:t>
      </w:r>
      <w:r w:rsidR="0080332D" w:rsidRPr="00697408">
        <w:rPr>
          <w:rFonts w:ascii="Avenir Book" w:hAnsi="Avenir Book"/>
          <w:sz w:val="18"/>
          <w:szCs w:val="18"/>
          <w:lang w:val="fr-FR"/>
        </w:rPr>
        <w:t>es</w:t>
      </w:r>
      <w:r w:rsidR="0098735B" w:rsidRPr="00697408">
        <w:rPr>
          <w:rFonts w:ascii="Avenir Book" w:hAnsi="Avenir Book"/>
          <w:sz w:val="18"/>
          <w:szCs w:val="18"/>
          <w:lang w:val="fr-FR"/>
        </w:rPr>
        <w:t xml:space="preserve">, </w:t>
      </w:r>
      <w:r w:rsidR="0080332D" w:rsidRPr="00697408">
        <w:rPr>
          <w:rFonts w:ascii="Avenir Book" w:hAnsi="Avenir Book"/>
          <w:sz w:val="18"/>
          <w:szCs w:val="18"/>
          <w:lang w:val="fr-FR"/>
        </w:rPr>
        <w:t>r</w:t>
      </w:r>
      <w:r w:rsidR="0098735B" w:rsidRPr="00697408">
        <w:rPr>
          <w:rFonts w:ascii="Avenir Book" w:hAnsi="Avenir Book"/>
          <w:sz w:val="18"/>
          <w:szCs w:val="18"/>
          <w:lang w:val="fr-FR"/>
        </w:rPr>
        <w:t>égional</w:t>
      </w:r>
      <w:r w:rsidR="0080332D" w:rsidRPr="00697408">
        <w:rPr>
          <w:rFonts w:ascii="Avenir Book" w:hAnsi="Avenir Book"/>
          <w:sz w:val="18"/>
          <w:szCs w:val="18"/>
          <w:lang w:val="fr-FR"/>
        </w:rPr>
        <w:t>es</w:t>
      </w:r>
      <w:r w:rsidR="0098735B" w:rsidRPr="00697408">
        <w:rPr>
          <w:rFonts w:ascii="Avenir Book" w:hAnsi="Avenir Book"/>
          <w:sz w:val="18"/>
          <w:szCs w:val="18"/>
          <w:lang w:val="fr-FR"/>
        </w:rPr>
        <w:t xml:space="preserve"> et </w:t>
      </w:r>
      <w:r w:rsidR="0080332D" w:rsidRPr="00697408">
        <w:rPr>
          <w:rFonts w:ascii="Avenir Book" w:hAnsi="Avenir Book"/>
          <w:sz w:val="18"/>
          <w:szCs w:val="18"/>
          <w:lang w:val="fr-FR"/>
        </w:rPr>
        <w:t>européennes</w:t>
      </w:r>
      <w:r w:rsidR="006677E3" w:rsidRPr="00697408">
        <w:rPr>
          <w:rFonts w:ascii="Avenir Book" w:hAnsi="Avenir Book"/>
          <w:sz w:val="18"/>
          <w:szCs w:val="18"/>
          <w:lang w:val="fr-FR"/>
        </w:rPr>
        <w:t xml:space="preserve"> en juin ;</w:t>
      </w:r>
      <w:r w:rsidR="3C67C8ED" w:rsidRPr="00697408">
        <w:rPr>
          <w:rFonts w:ascii="Avenir Book" w:hAnsi="Avenir Book"/>
          <w:sz w:val="18"/>
          <w:szCs w:val="18"/>
          <w:lang w:val="fr-FR"/>
        </w:rPr>
        <w:t xml:space="preserve"> </w:t>
      </w:r>
      <w:r w:rsidR="006677E3" w:rsidRPr="00697408">
        <w:rPr>
          <w:rFonts w:ascii="Avenir Book" w:hAnsi="Avenir Book"/>
          <w:sz w:val="18"/>
          <w:szCs w:val="18"/>
          <w:lang w:val="fr-FR"/>
        </w:rPr>
        <w:t>communal</w:t>
      </w:r>
      <w:r w:rsidR="0080332D" w:rsidRPr="00697408">
        <w:rPr>
          <w:rFonts w:ascii="Avenir Book" w:hAnsi="Avenir Book"/>
          <w:sz w:val="18"/>
          <w:szCs w:val="18"/>
          <w:lang w:val="fr-FR"/>
        </w:rPr>
        <w:t>es</w:t>
      </w:r>
      <w:r w:rsidR="006677E3" w:rsidRPr="00697408">
        <w:rPr>
          <w:rFonts w:ascii="Avenir Book" w:hAnsi="Avenir Book"/>
          <w:sz w:val="18"/>
          <w:szCs w:val="18"/>
          <w:lang w:val="fr-FR"/>
        </w:rPr>
        <w:t xml:space="preserve"> et provincial</w:t>
      </w:r>
      <w:r w:rsidR="0080332D" w:rsidRPr="00697408">
        <w:rPr>
          <w:rFonts w:ascii="Avenir Book" w:hAnsi="Avenir Book"/>
          <w:sz w:val="18"/>
          <w:szCs w:val="18"/>
          <w:lang w:val="fr-FR"/>
        </w:rPr>
        <w:t>es</w:t>
      </w:r>
      <w:r w:rsidR="006677E3" w:rsidRPr="00697408">
        <w:rPr>
          <w:rFonts w:ascii="Avenir Book" w:hAnsi="Avenir Book"/>
          <w:sz w:val="18"/>
          <w:szCs w:val="18"/>
          <w:lang w:val="fr-FR"/>
        </w:rPr>
        <w:t xml:space="preserve"> en octobre. C’est donc une année où ce domaine de la coopération internationale </w:t>
      </w:r>
      <w:r w:rsidR="00C65805" w:rsidRPr="00697408">
        <w:rPr>
          <w:rFonts w:ascii="Avenir Book" w:hAnsi="Avenir Book"/>
          <w:sz w:val="18"/>
          <w:szCs w:val="18"/>
          <w:lang w:val="fr-FR"/>
        </w:rPr>
        <w:t>peut être discuté, où les projets, les visions politiques peuvent apparaître. L</w:t>
      </w:r>
      <w:r w:rsidR="009F34C5" w:rsidRPr="00697408">
        <w:rPr>
          <w:rFonts w:ascii="Avenir Book" w:hAnsi="Avenir Book"/>
          <w:sz w:val="18"/>
          <w:szCs w:val="18"/>
          <w:lang w:val="fr-FR"/>
        </w:rPr>
        <w:t xml:space="preserve">e moment est </w:t>
      </w:r>
      <w:r w:rsidR="00C65805" w:rsidRPr="00697408">
        <w:rPr>
          <w:rFonts w:ascii="Avenir Book" w:hAnsi="Avenir Book"/>
          <w:sz w:val="18"/>
          <w:szCs w:val="18"/>
          <w:lang w:val="fr-FR"/>
        </w:rPr>
        <w:t xml:space="preserve">donc </w:t>
      </w:r>
      <w:r w:rsidR="009F34C5" w:rsidRPr="00697408">
        <w:rPr>
          <w:rFonts w:ascii="Avenir Book" w:hAnsi="Avenir Book"/>
          <w:sz w:val="18"/>
          <w:szCs w:val="18"/>
          <w:lang w:val="fr-FR"/>
        </w:rPr>
        <w:t>venu d’interroger la place de la coopération internationale tant dans l’opinion publique que dans le champ politique.</w:t>
      </w:r>
    </w:p>
    <w:p w14:paraId="5DA8E813" w14:textId="77777777" w:rsidR="00513E1E" w:rsidRPr="00697408" w:rsidRDefault="00513E1E" w:rsidP="009F34C5">
      <w:pPr>
        <w:jc w:val="both"/>
        <w:rPr>
          <w:rFonts w:ascii="Avenir Book" w:hAnsi="Avenir Book"/>
          <w:sz w:val="18"/>
          <w:szCs w:val="18"/>
          <w:lang w:val="fr-FR"/>
        </w:rPr>
      </w:pPr>
    </w:p>
    <w:p w14:paraId="7E2AB0D6" w14:textId="77777777" w:rsidR="008651E5" w:rsidRDefault="008651E5" w:rsidP="009F34C5">
      <w:pPr>
        <w:jc w:val="both"/>
        <w:rPr>
          <w:rFonts w:ascii="Avenir Book" w:hAnsi="Avenir Book"/>
          <w:sz w:val="18"/>
          <w:szCs w:val="18"/>
          <w:lang w:val="fr-FR"/>
        </w:rPr>
      </w:pPr>
    </w:p>
    <w:p w14:paraId="14210804" w14:textId="77777777" w:rsidR="00747662" w:rsidRDefault="00747662" w:rsidP="009F34C5">
      <w:pPr>
        <w:jc w:val="both"/>
        <w:rPr>
          <w:rFonts w:ascii="Avenir Book" w:hAnsi="Avenir Book"/>
          <w:sz w:val="18"/>
          <w:szCs w:val="18"/>
          <w:lang w:val="fr-FR"/>
        </w:rPr>
      </w:pPr>
    </w:p>
    <w:p w14:paraId="6F4B1029" w14:textId="77777777" w:rsidR="00747662" w:rsidRPr="00697408" w:rsidRDefault="00747662" w:rsidP="009F34C5">
      <w:pPr>
        <w:jc w:val="both"/>
        <w:rPr>
          <w:rFonts w:ascii="Avenir Book" w:hAnsi="Avenir Book"/>
          <w:sz w:val="18"/>
          <w:szCs w:val="18"/>
          <w:lang w:val="fr-FR"/>
        </w:rPr>
      </w:pPr>
    </w:p>
    <w:p w14:paraId="6D3436D8" w14:textId="21AA30AC" w:rsidR="00DD5588" w:rsidRPr="00697408" w:rsidRDefault="00DD5588" w:rsidP="00C36C17">
      <w:pPr>
        <w:pBdr>
          <w:top w:val="single" w:sz="4" w:space="1" w:color="auto"/>
          <w:left w:val="single" w:sz="4" w:space="4" w:color="auto"/>
          <w:bottom w:val="single" w:sz="4" w:space="1" w:color="auto"/>
          <w:right w:val="single" w:sz="4" w:space="4" w:color="auto"/>
        </w:pBdr>
        <w:shd w:val="clear" w:color="auto" w:fill="E3DED1" w:themeFill="background2"/>
        <w:ind w:left="709" w:right="561"/>
        <w:jc w:val="both"/>
        <w:rPr>
          <w:rFonts w:ascii="Avenir Book" w:hAnsi="Avenir Book"/>
          <w:b/>
          <w:bCs/>
          <w:color w:val="000000"/>
          <w:sz w:val="16"/>
          <w:szCs w:val="16"/>
        </w:rPr>
      </w:pPr>
      <w:r w:rsidRPr="00697408">
        <w:rPr>
          <w:rFonts w:ascii="Avenir Book" w:hAnsi="Avenir Book"/>
          <w:b/>
          <w:bCs/>
          <w:color w:val="000000"/>
          <w:sz w:val="16"/>
          <w:szCs w:val="16"/>
        </w:rPr>
        <w:lastRenderedPageBreak/>
        <w:t>Précision</w:t>
      </w:r>
      <w:r w:rsidR="00147F19" w:rsidRPr="00697408">
        <w:rPr>
          <w:rFonts w:ascii="Avenir Book" w:hAnsi="Avenir Book"/>
          <w:b/>
          <w:bCs/>
          <w:color w:val="000000"/>
          <w:sz w:val="16"/>
          <w:szCs w:val="16"/>
        </w:rPr>
        <w:t>s</w:t>
      </w:r>
      <w:r w:rsidRPr="00697408">
        <w:rPr>
          <w:rFonts w:ascii="Avenir Book" w:hAnsi="Avenir Book"/>
          <w:b/>
          <w:bCs/>
          <w:color w:val="000000"/>
          <w:sz w:val="16"/>
          <w:szCs w:val="16"/>
        </w:rPr>
        <w:t xml:space="preserve"> lexicale</w:t>
      </w:r>
      <w:r w:rsidR="00147F19" w:rsidRPr="00697408">
        <w:rPr>
          <w:rFonts w:ascii="Avenir Book" w:hAnsi="Avenir Book"/>
          <w:b/>
          <w:bCs/>
          <w:color w:val="000000"/>
          <w:sz w:val="16"/>
          <w:szCs w:val="16"/>
        </w:rPr>
        <w:t>s</w:t>
      </w:r>
      <w:r w:rsidR="00200746" w:rsidRPr="00697408">
        <w:rPr>
          <w:rFonts w:ascii="Avenir Book" w:hAnsi="Avenir Book"/>
          <w:b/>
          <w:bCs/>
          <w:color w:val="000000"/>
          <w:sz w:val="16"/>
          <w:szCs w:val="16"/>
        </w:rPr>
        <w:t xml:space="preserve"> et écriture inclusive</w:t>
      </w:r>
    </w:p>
    <w:p w14:paraId="0C76AAAA" w14:textId="63396B84" w:rsidR="008651E5" w:rsidRPr="00697408" w:rsidRDefault="009068BC" w:rsidP="127847EE">
      <w:pPr>
        <w:pBdr>
          <w:top w:val="single" w:sz="4" w:space="1" w:color="auto"/>
          <w:left w:val="single" w:sz="4" w:space="4" w:color="auto"/>
          <w:bottom w:val="single" w:sz="4" w:space="1" w:color="auto"/>
          <w:right w:val="single" w:sz="4" w:space="4" w:color="auto"/>
        </w:pBdr>
        <w:shd w:val="clear" w:color="auto" w:fill="E3DED1" w:themeFill="background2"/>
        <w:ind w:left="709" w:right="561"/>
        <w:jc w:val="both"/>
        <w:rPr>
          <w:rFonts w:ascii="Avenir Book" w:hAnsi="Avenir Book"/>
          <w:color w:val="000000"/>
          <w:sz w:val="16"/>
          <w:szCs w:val="16"/>
        </w:rPr>
      </w:pPr>
      <w:r w:rsidRPr="00697408">
        <w:rPr>
          <w:rFonts w:ascii="Avenir Book" w:hAnsi="Avenir Book"/>
          <w:color w:val="000000" w:themeColor="text1"/>
          <w:sz w:val="16"/>
          <w:szCs w:val="16"/>
        </w:rPr>
        <w:t xml:space="preserve">Plusieurs expressions existent pour </w:t>
      </w:r>
      <w:r w:rsidR="00F410A0" w:rsidRPr="00697408">
        <w:rPr>
          <w:rFonts w:ascii="Avenir Book" w:hAnsi="Avenir Book"/>
          <w:color w:val="000000" w:themeColor="text1"/>
          <w:sz w:val="16"/>
          <w:szCs w:val="16"/>
        </w:rPr>
        <w:t>exprimer l’objet de nos travaux. « Aide au développement », « aide internationale », « solidarité internationale », « aide humanitaire »,</w:t>
      </w:r>
      <w:r w:rsidR="00265B88" w:rsidRPr="00697408">
        <w:rPr>
          <w:rFonts w:ascii="Avenir Book" w:hAnsi="Avenir Book"/>
          <w:color w:val="000000" w:themeColor="text1"/>
          <w:sz w:val="16"/>
          <w:szCs w:val="16"/>
        </w:rPr>
        <w:t xml:space="preserve"> « coopération au développement », etc. Il n’est pas toujours facile de s</w:t>
      </w:r>
      <w:r w:rsidR="616D71E1" w:rsidRPr="00697408">
        <w:rPr>
          <w:rFonts w:ascii="Avenir Book" w:hAnsi="Avenir Book"/>
          <w:color w:val="000000" w:themeColor="text1"/>
          <w:sz w:val="16"/>
          <w:szCs w:val="16"/>
        </w:rPr>
        <w:t>’y</w:t>
      </w:r>
      <w:r w:rsidR="00265B88" w:rsidRPr="00697408">
        <w:rPr>
          <w:rFonts w:ascii="Avenir Book" w:hAnsi="Avenir Book"/>
          <w:color w:val="000000" w:themeColor="text1"/>
          <w:sz w:val="16"/>
          <w:szCs w:val="16"/>
        </w:rPr>
        <w:t xml:space="preserve"> retrouver derrière ces étiquette</w:t>
      </w:r>
      <w:r w:rsidR="5905967B" w:rsidRPr="00697408">
        <w:rPr>
          <w:rFonts w:ascii="Avenir Book" w:hAnsi="Avenir Book"/>
          <w:color w:val="000000" w:themeColor="text1"/>
          <w:sz w:val="16"/>
          <w:szCs w:val="16"/>
        </w:rPr>
        <w:t>s</w:t>
      </w:r>
      <w:r w:rsidR="00265B88" w:rsidRPr="00697408">
        <w:rPr>
          <w:rFonts w:ascii="Avenir Book" w:hAnsi="Avenir Book"/>
          <w:color w:val="000000" w:themeColor="text1"/>
          <w:sz w:val="16"/>
          <w:szCs w:val="16"/>
        </w:rPr>
        <w:t>. Pour notre part</w:t>
      </w:r>
      <w:r w:rsidR="525E7051" w:rsidRPr="00697408">
        <w:rPr>
          <w:rFonts w:ascii="Avenir Book" w:hAnsi="Avenir Book"/>
          <w:color w:val="000000" w:themeColor="text1"/>
          <w:sz w:val="16"/>
          <w:szCs w:val="16"/>
        </w:rPr>
        <w:t>,</w:t>
      </w:r>
      <w:r w:rsidR="00265B88" w:rsidRPr="00697408">
        <w:rPr>
          <w:rFonts w:ascii="Avenir Book" w:hAnsi="Avenir Book"/>
          <w:color w:val="000000" w:themeColor="text1"/>
          <w:sz w:val="16"/>
          <w:szCs w:val="16"/>
        </w:rPr>
        <w:t xml:space="preserve"> nous avons choisi ici d</w:t>
      </w:r>
      <w:r w:rsidR="00FA6F1F" w:rsidRPr="00697408">
        <w:rPr>
          <w:rFonts w:ascii="Avenir Book" w:hAnsi="Avenir Book"/>
          <w:color w:val="000000" w:themeColor="text1"/>
          <w:sz w:val="16"/>
          <w:szCs w:val="16"/>
        </w:rPr>
        <w:t>’utiliser le terme générique de « coopération internationale ».</w:t>
      </w:r>
      <w:r w:rsidR="00FA6F1F" w:rsidRPr="00697408">
        <w:rPr>
          <w:rFonts w:ascii="Avenir Book" w:hAnsi="Avenir Book"/>
          <w:b/>
          <w:bCs/>
          <w:color w:val="000000" w:themeColor="text1"/>
          <w:sz w:val="16"/>
          <w:szCs w:val="16"/>
        </w:rPr>
        <w:t xml:space="preserve"> </w:t>
      </w:r>
      <w:r w:rsidR="00DD5588" w:rsidRPr="00697408">
        <w:rPr>
          <w:rFonts w:ascii="Avenir Book" w:hAnsi="Avenir Book"/>
          <w:color w:val="000000" w:themeColor="text1"/>
          <w:sz w:val="16"/>
          <w:szCs w:val="16"/>
        </w:rPr>
        <w:t xml:space="preserve">Par « </w:t>
      </w:r>
      <w:r w:rsidR="00DD5588" w:rsidRPr="00697408">
        <w:rPr>
          <w:rFonts w:ascii="Avenir Book" w:hAnsi="Avenir Book"/>
          <w:b/>
          <w:bCs/>
          <w:color w:val="000000" w:themeColor="text1"/>
          <w:sz w:val="16"/>
          <w:szCs w:val="16"/>
        </w:rPr>
        <w:t>coopération internationale</w:t>
      </w:r>
      <w:r w:rsidR="00DD5588" w:rsidRPr="00697408">
        <w:rPr>
          <w:rFonts w:ascii="Avenir Book" w:hAnsi="Avenir Book"/>
          <w:color w:val="000000" w:themeColor="text1"/>
          <w:sz w:val="16"/>
          <w:szCs w:val="16"/>
        </w:rPr>
        <w:t xml:space="preserve"> » nous nous référons aux différentes formes d’aide internationale (</w:t>
      </w:r>
      <w:r w:rsidR="008078C2" w:rsidRPr="00697408">
        <w:rPr>
          <w:rFonts w:ascii="Avenir Book" w:hAnsi="Avenir Book"/>
          <w:color w:val="000000" w:themeColor="text1"/>
          <w:sz w:val="16"/>
          <w:szCs w:val="16"/>
        </w:rPr>
        <w:t xml:space="preserve">regroupées en aide </w:t>
      </w:r>
      <w:r w:rsidR="00DD5588" w:rsidRPr="00697408">
        <w:rPr>
          <w:rFonts w:ascii="Avenir Book" w:hAnsi="Avenir Book"/>
          <w:color w:val="000000" w:themeColor="text1"/>
          <w:sz w:val="16"/>
          <w:szCs w:val="16"/>
        </w:rPr>
        <w:t xml:space="preserve">humanitaire ou </w:t>
      </w:r>
      <w:r w:rsidR="008078C2" w:rsidRPr="00697408">
        <w:rPr>
          <w:rFonts w:ascii="Avenir Book" w:hAnsi="Avenir Book"/>
          <w:color w:val="000000" w:themeColor="text1"/>
          <w:sz w:val="16"/>
          <w:szCs w:val="16"/>
        </w:rPr>
        <w:t xml:space="preserve">en </w:t>
      </w:r>
      <w:r w:rsidR="00DD5588" w:rsidRPr="00697408">
        <w:rPr>
          <w:rFonts w:ascii="Avenir Book" w:hAnsi="Avenir Book"/>
          <w:color w:val="000000" w:themeColor="text1"/>
          <w:sz w:val="16"/>
          <w:szCs w:val="16"/>
        </w:rPr>
        <w:t>aide au développement) organisées et mises en œuvre par différents acteurs publics ou privés à destination de populations bénéficiaires étrangères concernées par des problèmes de pauvreté et par leurs conséquences en termes d’accès à l’éducation, à la santé, à un revenu suffisant, à un travail ou</w:t>
      </w:r>
      <w:r w:rsidR="2FE44E2C" w:rsidRPr="00697408">
        <w:rPr>
          <w:rFonts w:ascii="Avenir Book" w:hAnsi="Avenir Book"/>
          <w:color w:val="000000" w:themeColor="text1"/>
          <w:sz w:val="16"/>
          <w:szCs w:val="16"/>
        </w:rPr>
        <w:t xml:space="preserve"> à</w:t>
      </w:r>
      <w:r w:rsidR="00DD5588" w:rsidRPr="00697408">
        <w:rPr>
          <w:rFonts w:ascii="Avenir Book" w:hAnsi="Avenir Book"/>
          <w:color w:val="000000" w:themeColor="text1"/>
          <w:sz w:val="16"/>
          <w:szCs w:val="16"/>
        </w:rPr>
        <w:t xml:space="preserve"> un logement décent, etc.</w:t>
      </w:r>
    </w:p>
    <w:p w14:paraId="26A82398" w14:textId="77777777" w:rsidR="00147F19" w:rsidRPr="00697408" w:rsidRDefault="00147F19" w:rsidP="00FA6F1F">
      <w:pPr>
        <w:pBdr>
          <w:top w:val="single" w:sz="4" w:space="1" w:color="auto"/>
          <w:left w:val="single" w:sz="4" w:space="4" w:color="auto"/>
          <w:bottom w:val="single" w:sz="4" w:space="1" w:color="auto"/>
          <w:right w:val="single" w:sz="4" w:space="4" w:color="auto"/>
        </w:pBdr>
        <w:shd w:val="clear" w:color="auto" w:fill="E3DED1" w:themeFill="background2"/>
        <w:ind w:left="709" w:right="561"/>
        <w:jc w:val="both"/>
        <w:rPr>
          <w:rFonts w:ascii="Avenir Book" w:hAnsi="Avenir Book"/>
          <w:color w:val="000000"/>
          <w:sz w:val="16"/>
          <w:szCs w:val="16"/>
        </w:rPr>
      </w:pPr>
    </w:p>
    <w:p w14:paraId="59AA0A28" w14:textId="0FBEFCBD" w:rsidR="00147F19" w:rsidRPr="00697408" w:rsidRDefault="00A1726C" w:rsidP="127847EE">
      <w:pPr>
        <w:pBdr>
          <w:top w:val="single" w:sz="4" w:space="1" w:color="auto"/>
          <w:left w:val="single" w:sz="4" w:space="4" w:color="auto"/>
          <w:bottom w:val="single" w:sz="4" w:space="1" w:color="auto"/>
          <w:right w:val="single" w:sz="4" w:space="4" w:color="auto"/>
        </w:pBdr>
        <w:shd w:val="clear" w:color="auto" w:fill="E3DED1" w:themeFill="background2"/>
        <w:ind w:left="709" w:right="561"/>
        <w:jc w:val="both"/>
        <w:rPr>
          <w:rFonts w:ascii="Avenir Book" w:hAnsi="Avenir Book"/>
          <w:color w:val="000000"/>
          <w:sz w:val="16"/>
          <w:szCs w:val="16"/>
        </w:rPr>
      </w:pPr>
      <w:r w:rsidRPr="00697408">
        <w:rPr>
          <w:rFonts w:ascii="Avenir Book" w:hAnsi="Avenir Book"/>
          <w:color w:val="000000" w:themeColor="text1"/>
          <w:sz w:val="16"/>
          <w:szCs w:val="16"/>
        </w:rPr>
        <w:t xml:space="preserve">Une seconde clarification lexicale est nécessaire. Elle concerne les pays bénéficiaires de notre aide. </w:t>
      </w:r>
      <w:r w:rsidR="00744F0C" w:rsidRPr="00697408">
        <w:rPr>
          <w:rFonts w:ascii="Avenir Book" w:hAnsi="Avenir Book"/>
          <w:color w:val="000000" w:themeColor="text1"/>
          <w:sz w:val="16"/>
          <w:szCs w:val="16"/>
        </w:rPr>
        <w:t>De nouveau</w:t>
      </w:r>
      <w:r w:rsidR="7C3B70F7" w:rsidRPr="00697408">
        <w:rPr>
          <w:rFonts w:ascii="Avenir Book" w:hAnsi="Avenir Book"/>
          <w:color w:val="000000" w:themeColor="text1"/>
          <w:sz w:val="16"/>
          <w:szCs w:val="16"/>
        </w:rPr>
        <w:t>,</w:t>
      </w:r>
      <w:r w:rsidR="00744F0C" w:rsidRPr="00697408">
        <w:rPr>
          <w:rFonts w:ascii="Avenir Book" w:hAnsi="Avenir Book"/>
          <w:color w:val="000000" w:themeColor="text1"/>
          <w:sz w:val="16"/>
          <w:szCs w:val="16"/>
        </w:rPr>
        <w:t xml:space="preserve"> les appellations ne manquent pas</w:t>
      </w:r>
      <w:r w:rsidR="3A81BAAF" w:rsidRPr="00697408">
        <w:rPr>
          <w:rFonts w:ascii="Avenir Book" w:hAnsi="Avenir Book"/>
          <w:color w:val="000000" w:themeColor="text1"/>
          <w:sz w:val="16"/>
          <w:szCs w:val="16"/>
        </w:rPr>
        <w:t>,</w:t>
      </w:r>
      <w:r w:rsidR="00744F0C" w:rsidRPr="00697408">
        <w:rPr>
          <w:rFonts w:ascii="Avenir Book" w:hAnsi="Avenir Book"/>
          <w:color w:val="000000" w:themeColor="text1"/>
          <w:sz w:val="16"/>
          <w:szCs w:val="16"/>
        </w:rPr>
        <w:t xml:space="preserve"> plus ou moins adap</w:t>
      </w:r>
      <w:r w:rsidR="006327B5" w:rsidRPr="00697408">
        <w:rPr>
          <w:rFonts w:ascii="Avenir Book" w:hAnsi="Avenir Book"/>
          <w:color w:val="000000" w:themeColor="text1"/>
          <w:sz w:val="16"/>
          <w:szCs w:val="16"/>
        </w:rPr>
        <w:t xml:space="preserve">tées ou </w:t>
      </w:r>
      <w:r w:rsidR="00F02056" w:rsidRPr="00697408">
        <w:rPr>
          <w:rFonts w:ascii="Avenir Book" w:hAnsi="Avenir Book"/>
          <w:color w:val="000000" w:themeColor="text1"/>
          <w:sz w:val="16"/>
          <w:szCs w:val="16"/>
        </w:rPr>
        <w:t>désuètes</w:t>
      </w:r>
      <w:r w:rsidR="00744F0C" w:rsidRPr="00697408">
        <w:rPr>
          <w:rFonts w:ascii="Avenir Book" w:hAnsi="Avenir Book"/>
          <w:color w:val="000000" w:themeColor="text1"/>
          <w:sz w:val="16"/>
          <w:szCs w:val="16"/>
        </w:rPr>
        <w:t> : pays en (voie de) développement</w:t>
      </w:r>
      <w:r w:rsidR="6A0509AA" w:rsidRPr="00697408">
        <w:rPr>
          <w:rFonts w:ascii="Avenir Book" w:hAnsi="Avenir Book"/>
          <w:color w:val="000000" w:themeColor="text1"/>
          <w:sz w:val="16"/>
          <w:szCs w:val="16"/>
        </w:rPr>
        <w:t xml:space="preserve"> (PVD)</w:t>
      </w:r>
      <w:r w:rsidR="00744F0C" w:rsidRPr="00697408">
        <w:rPr>
          <w:rFonts w:ascii="Avenir Book" w:hAnsi="Avenir Book"/>
          <w:color w:val="000000" w:themeColor="text1"/>
          <w:sz w:val="16"/>
          <w:szCs w:val="16"/>
        </w:rPr>
        <w:t xml:space="preserve">, « Tiers-Monde », </w:t>
      </w:r>
      <w:r w:rsidR="006327B5" w:rsidRPr="00697408">
        <w:rPr>
          <w:rFonts w:ascii="Avenir Book" w:hAnsi="Avenir Book"/>
          <w:color w:val="000000" w:themeColor="text1"/>
          <w:sz w:val="16"/>
          <w:szCs w:val="16"/>
        </w:rPr>
        <w:t>pays du « Sud » ou plus récemment pays du « </w:t>
      </w:r>
      <w:r w:rsidR="006327B5" w:rsidRPr="00697408">
        <w:rPr>
          <w:rFonts w:ascii="Avenir Book" w:hAnsi="Avenir Book"/>
          <w:b/>
          <w:bCs/>
          <w:color w:val="000000" w:themeColor="text1"/>
          <w:sz w:val="16"/>
          <w:szCs w:val="16"/>
        </w:rPr>
        <w:t>Sud Global</w:t>
      </w:r>
      <w:r w:rsidR="006327B5" w:rsidRPr="00697408">
        <w:rPr>
          <w:rFonts w:ascii="Avenir Book" w:hAnsi="Avenir Book"/>
          <w:color w:val="000000" w:themeColor="text1"/>
          <w:sz w:val="16"/>
          <w:szCs w:val="16"/>
        </w:rPr>
        <w:t xml:space="preserve"> ». Nous retiendrons cette </w:t>
      </w:r>
      <w:r w:rsidR="003A51C5" w:rsidRPr="00697408">
        <w:rPr>
          <w:rFonts w:ascii="Avenir Book" w:hAnsi="Avenir Book"/>
          <w:color w:val="000000" w:themeColor="text1"/>
          <w:sz w:val="16"/>
          <w:szCs w:val="16"/>
        </w:rPr>
        <w:t xml:space="preserve">dernière expression pour plusieurs raisons. Il </w:t>
      </w:r>
      <w:r w:rsidR="006327B5" w:rsidRPr="00697408">
        <w:rPr>
          <w:rFonts w:ascii="Avenir Book" w:hAnsi="Avenir Book"/>
          <w:color w:val="000000" w:themeColor="text1"/>
          <w:sz w:val="16"/>
          <w:szCs w:val="16"/>
        </w:rPr>
        <w:t>s’agit de mettre l’accent sur un Sud « politique »</w:t>
      </w:r>
      <w:r w:rsidR="004E7FCA" w:rsidRPr="00697408">
        <w:rPr>
          <w:rFonts w:ascii="Avenir Book" w:hAnsi="Avenir Book"/>
          <w:color w:val="000000" w:themeColor="text1"/>
          <w:sz w:val="16"/>
          <w:szCs w:val="16"/>
        </w:rPr>
        <w:t xml:space="preserve"> (et non géographique bien entendu) qui regroupe de</w:t>
      </w:r>
      <w:r w:rsidR="0035593B" w:rsidRPr="00697408">
        <w:rPr>
          <w:rFonts w:ascii="Avenir Book" w:hAnsi="Avenir Book"/>
          <w:color w:val="000000" w:themeColor="text1"/>
          <w:sz w:val="16"/>
          <w:szCs w:val="16"/>
        </w:rPr>
        <w:t>s</w:t>
      </w:r>
      <w:r w:rsidR="004E7FCA" w:rsidRPr="00697408">
        <w:rPr>
          <w:rFonts w:ascii="Avenir Book" w:hAnsi="Avenir Book"/>
          <w:color w:val="000000" w:themeColor="text1"/>
          <w:sz w:val="16"/>
          <w:szCs w:val="16"/>
        </w:rPr>
        <w:t xml:space="preserve"> pays </w:t>
      </w:r>
      <w:r w:rsidR="007A6E84" w:rsidRPr="00697408">
        <w:rPr>
          <w:rFonts w:ascii="Avenir Book" w:hAnsi="Avenir Book"/>
          <w:color w:val="000000" w:themeColor="text1"/>
          <w:sz w:val="16"/>
          <w:szCs w:val="16"/>
        </w:rPr>
        <w:t xml:space="preserve">qui </w:t>
      </w:r>
      <w:r w:rsidR="003A51C5" w:rsidRPr="00697408">
        <w:rPr>
          <w:rFonts w:ascii="Avenir Book" w:hAnsi="Avenir Book"/>
          <w:color w:val="000000" w:themeColor="text1"/>
          <w:sz w:val="16"/>
          <w:szCs w:val="16"/>
        </w:rPr>
        <w:t>peuvent partager un ensemble d’expériences actuelles</w:t>
      </w:r>
      <w:r w:rsidR="00AC668D" w:rsidRPr="00697408">
        <w:rPr>
          <w:rFonts w:ascii="Avenir Book" w:hAnsi="Avenir Book"/>
          <w:color w:val="000000" w:themeColor="text1"/>
          <w:sz w:val="16"/>
          <w:szCs w:val="16"/>
        </w:rPr>
        <w:t xml:space="preserve"> comme le fait d’être des pays </w:t>
      </w:r>
      <w:r w:rsidR="00B02FBA" w:rsidRPr="00697408">
        <w:rPr>
          <w:rFonts w:ascii="Avenir Book" w:hAnsi="Avenir Book"/>
          <w:color w:val="000000" w:themeColor="text1"/>
          <w:sz w:val="16"/>
          <w:szCs w:val="16"/>
        </w:rPr>
        <w:t>à économie basée sur l’exportation de matière</w:t>
      </w:r>
      <w:r w:rsidR="64A77B39" w:rsidRPr="00697408">
        <w:rPr>
          <w:rFonts w:ascii="Avenir Book" w:hAnsi="Avenir Book"/>
          <w:color w:val="000000" w:themeColor="text1"/>
          <w:sz w:val="16"/>
          <w:szCs w:val="16"/>
        </w:rPr>
        <w:t>s</w:t>
      </w:r>
      <w:r w:rsidR="00B02FBA" w:rsidRPr="00697408">
        <w:rPr>
          <w:rFonts w:ascii="Avenir Book" w:hAnsi="Avenir Book"/>
          <w:color w:val="000000" w:themeColor="text1"/>
          <w:sz w:val="16"/>
          <w:szCs w:val="16"/>
        </w:rPr>
        <w:t xml:space="preserve"> première</w:t>
      </w:r>
      <w:r w:rsidR="13FBCAF8" w:rsidRPr="00697408">
        <w:rPr>
          <w:rFonts w:ascii="Avenir Book" w:hAnsi="Avenir Book"/>
          <w:color w:val="000000" w:themeColor="text1"/>
          <w:sz w:val="16"/>
          <w:szCs w:val="16"/>
        </w:rPr>
        <w:t>s</w:t>
      </w:r>
      <w:r w:rsidR="003A51C5" w:rsidRPr="00697408">
        <w:rPr>
          <w:rFonts w:ascii="Avenir Book" w:hAnsi="Avenir Book"/>
          <w:color w:val="000000" w:themeColor="text1"/>
          <w:sz w:val="16"/>
          <w:szCs w:val="16"/>
        </w:rPr>
        <w:t xml:space="preserve"> ou </w:t>
      </w:r>
      <w:r w:rsidR="00457645" w:rsidRPr="00697408">
        <w:rPr>
          <w:rFonts w:ascii="Avenir Book" w:hAnsi="Avenir Book"/>
          <w:color w:val="000000" w:themeColor="text1"/>
          <w:sz w:val="16"/>
          <w:szCs w:val="16"/>
        </w:rPr>
        <w:t xml:space="preserve">des expériences plus </w:t>
      </w:r>
      <w:r w:rsidR="003A51C5" w:rsidRPr="00697408">
        <w:rPr>
          <w:rFonts w:ascii="Avenir Book" w:hAnsi="Avenir Book"/>
          <w:color w:val="000000" w:themeColor="text1"/>
          <w:sz w:val="16"/>
          <w:szCs w:val="16"/>
        </w:rPr>
        <w:t>ancienne</w:t>
      </w:r>
      <w:r w:rsidR="00AC668D" w:rsidRPr="00697408">
        <w:rPr>
          <w:rFonts w:ascii="Avenir Book" w:hAnsi="Avenir Book"/>
          <w:color w:val="000000" w:themeColor="text1"/>
          <w:sz w:val="16"/>
          <w:szCs w:val="16"/>
        </w:rPr>
        <w:t>s</w:t>
      </w:r>
      <w:r w:rsidR="00B02FBA" w:rsidRPr="00697408">
        <w:rPr>
          <w:rFonts w:ascii="Avenir Book" w:hAnsi="Avenir Book"/>
          <w:color w:val="000000" w:themeColor="text1"/>
          <w:sz w:val="16"/>
          <w:szCs w:val="16"/>
        </w:rPr>
        <w:t xml:space="preserve"> comme la colonisation. L’adjectif « global » permet de prendre en considération </w:t>
      </w:r>
      <w:r w:rsidR="00B734C8" w:rsidRPr="00697408">
        <w:rPr>
          <w:rFonts w:ascii="Avenir Book" w:hAnsi="Avenir Book"/>
          <w:color w:val="000000" w:themeColor="text1"/>
          <w:sz w:val="16"/>
          <w:szCs w:val="16"/>
        </w:rPr>
        <w:t>le contexte de globalisation qui influence les rapports d’interdépendance et de domination économique, politique ou culturel</w:t>
      </w:r>
      <w:r w:rsidR="00CD2F00" w:rsidRPr="00697408">
        <w:rPr>
          <w:rFonts w:ascii="Avenir Book" w:hAnsi="Avenir Book"/>
          <w:color w:val="000000" w:themeColor="text1"/>
          <w:sz w:val="16"/>
          <w:szCs w:val="16"/>
        </w:rPr>
        <w:t>le</w:t>
      </w:r>
      <w:r w:rsidR="00457645" w:rsidRPr="00697408">
        <w:rPr>
          <w:rFonts w:ascii="Avenir Book" w:hAnsi="Avenir Book"/>
          <w:color w:val="000000" w:themeColor="text1"/>
          <w:sz w:val="16"/>
          <w:szCs w:val="16"/>
        </w:rPr>
        <w:t xml:space="preserve"> actue</w:t>
      </w:r>
      <w:r w:rsidR="00CD2F00" w:rsidRPr="00697408">
        <w:rPr>
          <w:rFonts w:ascii="Avenir Book" w:hAnsi="Avenir Book"/>
          <w:color w:val="000000" w:themeColor="text1"/>
          <w:sz w:val="16"/>
          <w:szCs w:val="16"/>
        </w:rPr>
        <w:t>ls</w:t>
      </w:r>
      <w:r w:rsidR="00B734C8" w:rsidRPr="00697408">
        <w:rPr>
          <w:rFonts w:ascii="Avenir Book" w:hAnsi="Avenir Book"/>
          <w:color w:val="000000" w:themeColor="text1"/>
          <w:sz w:val="16"/>
          <w:szCs w:val="16"/>
        </w:rPr>
        <w:t xml:space="preserve"> qui </w:t>
      </w:r>
      <w:r w:rsidR="0022272F" w:rsidRPr="00697408">
        <w:rPr>
          <w:rFonts w:ascii="Avenir Book" w:hAnsi="Avenir Book"/>
          <w:color w:val="000000" w:themeColor="text1"/>
          <w:sz w:val="16"/>
          <w:szCs w:val="16"/>
        </w:rPr>
        <w:t>coloren</w:t>
      </w:r>
      <w:r w:rsidR="00943A90" w:rsidRPr="00697408">
        <w:rPr>
          <w:rFonts w:ascii="Avenir Book" w:hAnsi="Avenir Book"/>
          <w:color w:val="000000" w:themeColor="text1"/>
          <w:sz w:val="16"/>
          <w:szCs w:val="16"/>
        </w:rPr>
        <w:t xml:space="preserve">t leur trajectoire historique. </w:t>
      </w:r>
    </w:p>
    <w:p w14:paraId="218195BC" w14:textId="77777777" w:rsidR="00200746" w:rsidRPr="00697408" w:rsidRDefault="00200746" w:rsidP="00FA6F1F">
      <w:pPr>
        <w:pBdr>
          <w:top w:val="single" w:sz="4" w:space="1" w:color="auto"/>
          <w:left w:val="single" w:sz="4" w:space="4" w:color="auto"/>
          <w:bottom w:val="single" w:sz="4" w:space="1" w:color="auto"/>
          <w:right w:val="single" w:sz="4" w:space="4" w:color="auto"/>
        </w:pBdr>
        <w:shd w:val="clear" w:color="auto" w:fill="E3DED1" w:themeFill="background2"/>
        <w:ind w:left="709" w:right="561"/>
        <w:jc w:val="both"/>
        <w:rPr>
          <w:rFonts w:ascii="Avenir Book" w:hAnsi="Avenir Book"/>
          <w:color w:val="000000"/>
          <w:sz w:val="16"/>
          <w:szCs w:val="16"/>
        </w:rPr>
      </w:pPr>
    </w:p>
    <w:p w14:paraId="30E1E653" w14:textId="0E8593A0" w:rsidR="00200746" w:rsidRPr="00697408" w:rsidRDefault="00200746" w:rsidP="127847EE">
      <w:pPr>
        <w:pBdr>
          <w:top w:val="single" w:sz="4" w:space="1" w:color="auto"/>
          <w:left w:val="single" w:sz="4" w:space="4" w:color="auto"/>
          <w:bottom w:val="single" w:sz="4" w:space="1" w:color="auto"/>
          <w:right w:val="single" w:sz="4" w:space="4" w:color="auto"/>
        </w:pBdr>
        <w:shd w:val="clear" w:color="auto" w:fill="E3DED1" w:themeFill="background2"/>
        <w:ind w:left="709" w:right="561"/>
        <w:jc w:val="both"/>
        <w:rPr>
          <w:rFonts w:ascii="Avenir Book" w:hAnsi="Avenir Book"/>
          <w:b/>
          <w:bCs/>
          <w:color w:val="000000"/>
          <w:sz w:val="16"/>
          <w:szCs w:val="16"/>
        </w:rPr>
      </w:pPr>
      <w:r w:rsidRPr="00697408">
        <w:rPr>
          <w:rFonts w:ascii="Avenir Book" w:hAnsi="Avenir Book"/>
          <w:color w:val="000000" w:themeColor="text1"/>
          <w:sz w:val="16"/>
          <w:szCs w:val="16"/>
        </w:rPr>
        <w:t>Nous</w:t>
      </w:r>
      <w:r w:rsidR="00696CD6" w:rsidRPr="00697408">
        <w:rPr>
          <w:rFonts w:ascii="Avenir Book" w:hAnsi="Avenir Book"/>
          <w:color w:val="000000" w:themeColor="text1"/>
          <w:sz w:val="16"/>
          <w:szCs w:val="16"/>
        </w:rPr>
        <w:t xml:space="preserve"> soutenons l</w:t>
      </w:r>
      <w:r w:rsidR="00CC6CC9" w:rsidRPr="00697408">
        <w:rPr>
          <w:rFonts w:ascii="Avenir Book" w:hAnsi="Avenir Book"/>
          <w:color w:val="000000" w:themeColor="text1"/>
          <w:sz w:val="16"/>
          <w:szCs w:val="16"/>
        </w:rPr>
        <w:t>a tendance à l’écriture inclusive et nous</w:t>
      </w:r>
      <w:r w:rsidRPr="00697408">
        <w:rPr>
          <w:rFonts w:ascii="Avenir Book" w:hAnsi="Avenir Book"/>
          <w:color w:val="000000" w:themeColor="text1"/>
          <w:sz w:val="16"/>
          <w:szCs w:val="16"/>
        </w:rPr>
        <w:t xml:space="preserve"> avons cherch</w:t>
      </w:r>
      <w:r w:rsidR="4297E171" w:rsidRPr="00697408">
        <w:rPr>
          <w:rFonts w:ascii="Avenir Book" w:hAnsi="Avenir Book"/>
          <w:color w:val="000000" w:themeColor="text1"/>
          <w:sz w:val="16"/>
          <w:szCs w:val="16"/>
        </w:rPr>
        <w:t>é</w:t>
      </w:r>
      <w:r w:rsidRPr="00697408">
        <w:rPr>
          <w:rFonts w:ascii="Avenir Book" w:hAnsi="Avenir Book"/>
          <w:color w:val="000000" w:themeColor="text1"/>
          <w:sz w:val="16"/>
          <w:szCs w:val="16"/>
        </w:rPr>
        <w:t xml:space="preserve"> à respecter les règles </w:t>
      </w:r>
      <w:r w:rsidR="00CC6CC9" w:rsidRPr="00697408">
        <w:rPr>
          <w:rFonts w:ascii="Avenir Book" w:hAnsi="Avenir Book"/>
          <w:color w:val="000000" w:themeColor="text1"/>
          <w:sz w:val="16"/>
          <w:szCs w:val="16"/>
        </w:rPr>
        <w:t>de cette écriture quand c’était possible</w:t>
      </w:r>
      <w:r w:rsidRPr="00697408">
        <w:rPr>
          <w:rFonts w:ascii="Avenir Book" w:hAnsi="Avenir Book"/>
          <w:color w:val="000000" w:themeColor="text1"/>
          <w:sz w:val="16"/>
          <w:szCs w:val="16"/>
        </w:rPr>
        <w:t xml:space="preserve">. </w:t>
      </w:r>
      <w:r w:rsidR="00CC6CC9" w:rsidRPr="00697408">
        <w:rPr>
          <w:rFonts w:ascii="Avenir Book" w:hAnsi="Avenir Book"/>
          <w:color w:val="000000" w:themeColor="text1"/>
          <w:sz w:val="16"/>
          <w:szCs w:val="16"/>
        </w:rPr>
        <w:t>Néanmoins,</w:t>
      </w:r>
      <w:r w:rsidR="00BB27F5" w:rsidRPr="00697408">
        <w:rPr>
          <w:rFonts w:ascii="Avenir Book" w:hAnsi="Avenir Book"/>
          <w:color w:val="000000" w:themeColor="text1"/>
          <w:sz w:val="16"/>
          <w:szCs w:val="16"/>
        </w:rPr>
        <w:t xml:space="preserve"> quand le besoin de clarté s’en fait sentir</w:t>
      </w:r>
      <w:r w:rsidR="00CC6CC9" w:rsidRPr="00697408">
        <w:rPr>
          <w:rFonts w:ascii="Avenir Book" w:hAnsi="Avenir Book"/>
          <w:color w:val="000000" w:themeColor="text1"/>
          <w:sz w:val="16"/>
          <w:szCs w:val="16"/>
        </w:rPr>
        <w:t xml:space="preserve"> nous avons </w:t>
      </w:r>
      <w:r w:rsidR="00F43435" w:rsidRPr="00697408">
        <w:rPr>
          <w:rFonts w:ascii="Avenir Book" w:hAnsi="Avenir Book"/>
          <w:color w:val="000000" w:themeColor="text1"/>
          <w:sz w:val="16"/>
          <w:szCs w:val="16"/>
        </w:rPr>
        <w:t>préféré y déroger</w:t>
      </w:r>
      <w:r w:rsidR="00BB27F5" w:rsidRPr="00697408">
        <w:rPr>
          <w:rFonts w:ascii="Avenir Book" w:hAnsi="Avenir Book"/>
          <w:color w:val="000000" w:themeColor="text1"/>
          <w:sz w:val="16"/>
          <w:szCs w:val="16"/>
        </w:rPr>
        <w:t xml:space="preserve">. </w:t>
      </w:r>
      <w:r w:rsidR="00F02056" w:rsidRPr="00697408">
        <w:rPr>
          <w:rFonts w:ascii="Avenir Book" w:hAnsi="Avenir Book"/>
          <w:color w:val="000000" w:themeColor="text1"/>
          <w:sz w:val="16"/>
          <w:szCs w:val="16"/>
        </w:rPr>
        <w:t>Par exemple, par « élus locaux »</w:t>
      </w:r>
      <w:r w:rsidR="33315950" w:rsidRPr="00697408">
        <w:rPr>
          <w:rFonts w:ascii="Avenir Book" w:hAnsi="Avenir Book"/>
          <w:color w:val="000000" w:themeColor="text1"/>
          <w:sz w:val="16"/>
          <w:szCs w:val="16"/>
        </w:rPr>
        <w:t>,</w:t>
      </w:r>
      <w:r w:rsidR="00F02056" w:rsidRPr="00697408">
        <w:rPr>
          <w:rFonts w:ascii="Avenir Book" w:hAnsi="Avenir Book"/>
          <w:color w:val="000000" w:themeColor="text1"/>
          <w:sz w:val="16"/>
          <w:szCs w:val="16"/>
        </w:rPr>
        <w:t xml:space="preserve"> sauf mention contraire</w:t>
      </w:r>
      <w:r w:rsidR="54CC3E5B" w:rsidRPr="00697408">
        <w:rPr>
          <w:rFonts w:ascii="Avenir Book" w:hAnsi="Avenir Book"/>
          <w:color w:val="000000" w:themeColor="text1"/>
          <w:sz w:val="16"/>
          <w:szCs w:val="16"/>
        </w:rPr>
        <w:t>,</w:t>
      </w:r>
      <w:r w:rsidR="00F02056" w:rsidRPr="00697408">
        <w:rPr>
          <w:rFonts w:ascii="Avenir Book" w:hAnsi="Avenir Book"/>
          <w:color w:val="000000" w:themeColor="text1"/>
          <w:sz w:val="16"/>
          <w:szCs w:val="16"/>
        </w:rPr>
        <w:t xml:space="preserve"> nous nous référons aux conseillères communales comme aux conseillers communaux. </w:t>
      </w:r>
    </w:p>
    <w:p w14:paraId="761316A7" w14:textId="23163CB9" w:rsidR="009F34C5" w:rsidRPr="00697408" w:rsidRDefault="009F34C5" w:rsidP="009F34C5">
      <w:pPr>
        <w:jc w:val="both"/>
        <w:rPr>
          <w:rFonts w:ascii="Avenir Book" w:hAnsi="Avenir Book"/>
          <w:sz w:val="18"/>
          <w:szCs w:val="18"/>
        </w:rPr>
      </w:pPr>
      <w:r w:rsidRPr="00697408">
        <w:rPr>
          <w:rFonts w:ascii="Avenir Book" w:hAnsi="Avenir Book"/>
          <w:sz w:val="18"/>
          <w:szCs w:val="18"/>
          <w:lang w:val="fr-FR"/>
        </w:rPr>
        <w:t xml:space="preserve"> </w:t>
      </w:r>
    </w:p>
    <w:p w14:paraId="5A2061CA" w14:textId="71DCEEE0" w:rsidR="002C7C3A" w:rsidRPr="00697408" w:rsidRDefault="009D65E8" w:rsidP="00145D51">
      <w:pPr>
        <w:pStyle w:val="NormalWeb"/>
        <w:jc w:val="both"/>
        <w:rPr>
          <w:rFonts w:ascii="Avenir Book" w:hAnsi="Avenir Book"/>
          <w:sz w:val="18"/>
          <w:szCs w:val="18"/>
          <w:lang w:val="fr-FR"/>
        </w:rPr>
      </w:pPr>
      <w:r w:rsidRPr="00697408">
        <w:rPr>
          <w:rFonts w:ascii="Avenir Book" w:hAnsi="Avenir Book"/>
          <w:sz w:val="18"/>
          <w:szCs w:val="18"/>
        </w:rPr>
        <w:t>Cette enquête sur les représentations et connaissances relatives à la coopération internationale se décline en trois volets. Dans un premier temps</w:t>
      </w:r>
      <w:r w:rsidR="5DE59F7A" w:rsidRPr="00697408">
        <w:rPr>
          <w:rFonts w:ascii="Avenir Book" w:hAnsi="Avenir Book"/>
          <w:sz w:val="18"/>
          <w:szCs w:val="18"/>
        </w:rPr>
        <w:t>,</w:t>
      </w:r>
      <w:r w:rsidRPr="00697408">
        <w:rPr>
          <w:rFonts w:ascii="Avenir Book" w:hAnsi="Avenir Book"/>
          <w:sz w:val="18"/>
          <w:szCs w:val="18"/>
        </w:rPr>
        <w:t xml:space="preserve"> nous avons analysé la place de la coopération internationale dans les programmes des différents partis francophones en compétition lors des élections fédérales, régionales et européennes du 9 juin 2024. </w:t>
      </w:r>
      <w:r w:rsidR="00C36C17" w:rsidRPr="00697408">
        <w:rPr>
          <w:rFonts w:ascii="Avenir Book" w:hAnsi="Avenir Book"/>
          <w:sz w:val="18"/>
          <w:szCs w:val="18"/>
          <w:lang w:val="fr-FR"/>
        </w:rPr>
        <w:t xml:space="preserve">En Belgique, la </w:t>
      </w:r>
      <w:r w:rsidR="00CD2F00" w:rsidRPr="00697408">
        <w:rPr>
          <w:rFonts w:ascii="Avenir Book" w:hAnsi="Avenir Book"/>
          <w:sz w:val="18"/>
          <w:szCs w:val="18"/>
          <w:lang w:val="fr-FR"/>
        </w:rPr>
        <w:t>c</w:t>
      </w:r>
      <w:r w:rsidR="00C36C17" w:rsidRPr="00697408">
        <w:rPr>
          <w:rFonts w:ascii="Avenir Book" w:hAnsi="Avenir Book"/>
          <w:sz w:val="18"/>
          <w:szCs w:val="18"/>
          <w:lang w:val="fr-FR"/>
        </w:rPr>
        <w:t>oopération internationale est gérée en grande partie par le gouvernement fédéral et dans une bien moindre mesure par les entités fédérées</w:t>
      </w:r>
      <w:r w:rsidR="00C36C17" w:rsidRPr="00697408">
        <w:rPr>
          <w:rStyle w:val="Appelnotedebasdep"/>
          <w:rFonts w:ascii="Avenir Book" w:hAnsi="Avenir Book"/>
          <w:sz w:val="18"/>
          <w:szCs w:val="18"/>
          <w:lang w:val="fr-FR"/>
        </w:rPr>
        <w:footnoteReference w:id="4"/>
      </w:r>
      <w:r w:rsidR="00C36C17" w:rsidRPr="00697408">
        <w:rPr>
          <w:rFonts w:ascii="Avenir Book" w:hAnsi="Avenir Book"/>
          <w:sz w:val="18"/>
          <w:szCs w:val="18"/>
          <w:lang w:val="fr-FR"/>
        </w:rPr>
        <w:t xml:space="preserve">. </w:t>
      </w:r>
      <w:r w:rsidR="00B97E9E" w:rsidRPr="00697408">
        <w:rPr>
          <w:rFonts w:ascii="Avenir Book" w:hAnsi="Avenir Book"/>
          <w:sz w:val="18"/>
          <w:szCs w:val="18"/>
          <w:lang w:val="fr-FR"/>
        </w:rPr>
        <w:t xml:space="preserve">Ces élections du 9 juin étaient donc une </w:t>
      </w:r>
      <w:r w:rsidR="006B3CEF" w:rsidRPr="00697408">
        <w:rPr>
          <w:rFonts w:ascii="Avenir Book" w:hAnsi="Avenir Book"/>
          <w:sz w:val="18"/>
          <w:szCs w:val="18"/>
          <w:lang w:val="fr-FR"/>
        </w:rPr>
        <w:t>opportunité</w:t>
      </w:r>
      <w:r w:rsidR="00B97E9E" w:rsidRPr="00697408">
        <w:rPr>
          <w:rFonts w:ascii="Avenir Book" w:hAnsi="Avenir Book"/>
          <w:sz w:val="18"/>
          <w:szCs w:val="18"/>
          <w:lang w:val="fr-FR"/>
        </w:rPr>
        <w:t xml:space="preserve"> pour identifier l’importance de la coopération internationale dans l</w:t>
      </w:r>
      <w:r w:rsidR="006B3CEF" w:rsidRPr="00697408">
        <w:rPr>
          <w:rFonts w:ascii="Avenir Book" w:hAnsi="Avenir Book"/>
          <w:sz w:val="18"/>
          <w:szCs w:val="18"/>
          <w:lang w:val="fr-FR"/>
        </w:rPr>
        <w:t xml:space="preserve">es projets politiques évoqués par les différents partis. </w:t>
      </w:r>
      <w:r w:rsidR="007C5CF0" w:rsidRPr="00697408">
        <w:rPr>
          <w:rFonts w:ascii="Avenir Book" w:hAnsi="Avenir Book"/>
          <w:sz w:val="18"/>
          <w:szCs w:val="18"/>
          <w:lang w:val="fr-FR"/>
        </w:rPr>
        <w:t>Nous voulons ainsi tester</w:t>
      </w:r>
      <w:r w:rsidR="00093F23" w:rsidRPr="00697408">
        <w:rPr>
          <w:rFonts w:ascii="Avenir Book" w:hAnsi="Avenir Book"/>
          <w:sz w:val="18"/>
          <w:szCs w:val="18"/>
          <w:lang w:val="fr-FR"/>
        </w:rPr>
        <w:t xml:space="preserve"> </w:t>
      </w:r>
      <w:r w:rsidR="00EA5059" w:rsidRPr="00697408">
        <w:rPr>
          <w:rFonts w:ascii="Avenir Book" w:hAnsi="Avenir Book"/>
          <w:b/>
          <w:bCs/>
          <w:sz w:val="18"/>
          <w:szCs w:val="18"/>
          <w:u w:val="single"/>
          <w:lang w:val="fr-FR"/>
        </w:rPr>
        <w:t>une première hypothèse</w:t>
      </w:r>
      <w:r w:rsidR="00EA5059" w:rsidRPr="00697408">
        <w:rPr>
          <w:rFonts w:ascii="Avenir Book" w:hAnsi="Avenir Book"/>
          <w:sz w:val="18"/>
          <w:szCs w:val="18"/>
          <w:lang w:val="fr-FR"/>
        </w:rPr>
        <w:t xml:space="preserve"> : </w:t>
      </w:r>
      <w:r w:rsidR="00EA5059" w:rsidRPr="00697408">
        <w:rPr>
          <w:rFonts w:ascii="Avenir Book" w:hAnsi="Avenir Book"/>
          <w:i/>
          <w:iCs/>
          <w:sz w:val="18"/>
          <w:szCs w:val="18"/>
          <w:lang w:val="fr-FR"/>
        </w:rPr>
        <w:t>celle du manque d’intérêt de la classe politique pour la coopération internationale.</w:t>
      </w:r>
      <w:r w:rsidR="00EA5059" w:rsidRPr="00697408">
        <w:rPr>
          <w:rFonts w:ascii="Avenir Book" w:hAnsi="Avenir Book"/>
          <w:sz w:val="18"/>
          <w:szCs w:val="18"/>
          <w:lang w:val="fr-FR"/>
        </w:rPr>
        <w:t xml:space="preserve"> </w:t>
      </w:r>
      <w:r w:rsidR="005238FF" w:rsidRPr="00697408">
        <w:rPr>
          <w:rFonts w:ascii="Avenir Book" w:hAnsi="Avenir Book"/>
          <w:sz w:val="18"/>
          <w:szCs w:val="18"/>
          <w:lang w:val="fr-FR"/>
        </w:rPr>
        <w:t>Quelle place est réservée à la coopération internationale dans ces programmes électoraux ?</w:t>
      </w:r>
      <w:r w:rsidR="00221B3E" w:rsidRPr="00697408">
        <w:rPr>
          <w:rFonts w:ascii="Avenir Book" w:hAnsi="Avenir Book"/>
          <w:sz w:val="18"/>
          <w:szCs w:val="18"/>
          <w:lang w:val="fr-FR"/>
        </w:rPr>
        <w:t xml:space="preserve"> Est-ce une place marginale ou bien conséquente au sein du programme ? </w:t>
      </w:r>
      <w:r w:rsidR="0084556A" w:rsidRPr="00697408">
        <w:rPr>
          <w:rFonts w:ascii="Avenir Book" w:hAnsi="Avenir Book"/>
          <w:sz w:val="18"/>
          <w:szCs w:val="18"/>
          <w:lang w:val="fr-FR"/>
        </w:rPr>
        <w:t>La fin des grands cadres théoriques et intellectuels qui ont présidé à l’élaboration des politiques publiques en matière de coopération au développement durant la Guerre froide et la fin des enjeux géostratégiques propres à cette période devrai</w:t>
      </w:r>
      <w:r w:rsidR="004B4BBB" w:rsidRPr="00697408">
        <w:rPr>
          <w:rFonts w:ascii="Avenir Book" w:hAnsi="Avenir Book"/>
          <w:sz w:val="18"/>
          <w:szCs w:val="18"/>
          <w:lang w:val="fr-FR"/>
        </w:rPr>
        <w:t>ent limiter fortement l’intérêt de la classe politique pour ce domaine. Qu’en est-il ?</w:t>
      </w:r>
      <w:r w:rsidR="006966D9" w:rsidRPr="00697408">
        <w:rPr>
          <w:rFonts w:ascii="Avenir Book" w:hAnsi="Avenir Book"/>
          <w:sz w:val="18"/>
          <w:szCs w:val="18"/>
          <w:lang w:val="fr-FR"/>
        </w:rPr>
        <w:t xml:space="preserve"> Nous testons cette hypothèse à la fois par l’analyse des programmes électoraux en vue des élections visant la formation des gouvernements fédéraux et fédérés du juin 2024 (c’est-à-dire aux niveaux de pouvoirs décisionnels des politiques de coopération internationales de la Belgique) mais aussi via une enquête </w:t>
      </w:r>
      <w:r w:rsidR="00FA5AB6" w:rsidRPr="00697408">
        <w:rPr>
          <w:rFonts w:ascii="Avenir Book" w:hAnsi="Avenir Book"/>
          <w:sz w:val="18"/>
          <w:szCs w:val="18"/>
          <w:lang w:val="fr-FR"/>
        </w:rPr>
        <w:t>auprès des élus locaux (soit le niveau de pouvoir le plus proche du quotidien du corps électoral)</w:t>
      </w:r>
      <w:r w:rsidR="00606454" w:rsidRPr="00697408">
        <w:rPr>
          <w:rStyle w:val="Appelnotedebasdep"/>
          <w:rFonts w:ascii="Avenir Book" w:hAnsi="Avenir Book"/>
          <w:sz w:val="18"/>
          <w:szCs w:val="18"/>
          <w:lang w:val="fr-FR"/>
        </w:rPr>
        <w:footnoteReference w:id="5"/>
      </w:r>
      <w:r w:rsidR="00FA5AB6" w:rsidRPr="00697408">
        <w:rPr>
          <w:rFonts w:ascii="Avenir Book" w:hAnsi="Avenir Book"/>
          <w:sz w:val="18"/>
          <w:szCs w:val="18"/>
          <w:lang w:val="fr-FR"/>
        </w:rPr>
        <w:t xml:space="preserve">. </w:t>
      </w:r>
    </w:p>
    <w:p w14:paraId="3E2B2E60" w14:textId="56FA51DA" w:rsidR="00384764" w:rsidRPr="00697408" w:rsidRDefault="00970E87" w:rsidP="00145D51">
      <w:pPr>
        <w:pStyle w:val="NormalWeb"/>
        <w:jc w:val="both"/>
        <w:rPr>
          <w:rFonts w:ascii="Avenir Book" w:hAnsi="Avenir Book"/>
          <w:sz w:val="18"/>
          <w:szCs w:val="18"/>
          <w:lang w:val="fr-FR"/>
        </w:rPr>
      </w:pPr>
      <w:r w:rsidRPr="00697408">
        <w:rPr>
          <w:rFonts w:ascii="Avenir Book" w:hAnsi="Avenir Book"/>
          <w:sz w:val="18"/>
          <w:szCs w:val="18"/>
          <w:lang w:val="fr-FR"/>
        </w:rPr>
        <w:t>Lors de la formation d’un gouvernement</w:t>
      </w:r>
      <w:r w:rsidR="00CD2F00" w:rsidRPr="00697408">
        <w:rPr>
          <w:rFonts w:ascii="Avenir Book" w:hAnsi="Avenir Book"/>
          <w:sz w:val="18"/>
          <w:szCs w:val="18"/>
          <w:lang w:val="fr-FR"/>
        </w:rPr>
        <w:t>,</w:t>
      </w:r>
      <w:r w:rsidRPr="00697408">
        <w:rPr>
          <w:rFonts w:ascii="Avenir Book" w:hAnsi="Avenir Book"/>
          <w:sz w:val="18"/>
          <w:szCs w:val="18"/>
          <w:lang w:val="fr-FR"/>
        </w:rPr>
        <w:t xml:space="preserve"> le portefeuille de la coopération internationale n’est pas nécessairement le plus recherché. Il offre </w:t>
      </w:r>
      <w:r w:rsidR="00B33451" w:rsidRPr="00697408">
        <w:rPr>
          <w:rFonts w:ascii="Avenir Book" w:hAnsi="Avenir Book"/>
          <w:sz w:val="18"/>
          <w:szCs w:val="18"/>
          <w:lang w:val="fr-FR"/>
        </w:rPr>
        <w:t>finalement</w:t>
      </w:r>
      <w:r w:rsidRPr="00697408">
        <w:rPr>
          <w:rFonts w:ascii="Avenir Book" w:hAnsi="Avenir Book"/>
          <w:sz w:val="18"/>
          <w:szCs w:val="18"/>
          <w:lang w:val="fr-FR"/>
        </w:rPr>
        <w:t xml:space="preserve"> assez peu de visibilité médiatique et les citoyens ont bien du mal à c</w:t>
      </w:r>
      <w:r w:rsidR="00776FCC" w:rsidRPr="00697408">
        <w:rPr>
          <w:rFonts w:ascii="Avenir Book" w:hAnsi="Avenir Book"/>
          <w:sz w:val="18"/>
          <w:szCs w:val="18"/>
          <w:lang w:val="fr-FR"/>
        </w:rPr>
        <w:t xml:space="preserve">iter le nom du ou de la ministre en charge de cette compétence. </w:t>
      </w:r>
      <w:r w:rsidR="002B1DAA" w:rsidRPr="00697408">
        <w:rPr>
          <w:rFonts w:ascii="Avenir Book" w:hAnsi="Avenir Book"/>
          <w:sz w:val="18"/>
          <w:szCs w:val="18"/>
          <w:lang w:val="fr-FR"/>
        </w:rPr>
        <w:t xml:space="preserve">La </w:t>
      </w:r>
      <w:r w:rsidR="00CD2F00" w:rsidRPr="00697408">
        <w:rPr>
          <w:rFonts w:ascii="Avenir Book" w:hAnsi="Avenir Book"/>
          <w:sz w:val="18"/>
          <w:szCs w:val="18"/>
          <w:lang w:val="fr-FR"/>
        </w:rPr>
        <w:t>c</w:t>
      </w:r>
      <w:r w:rsidR="002B1DAA" w:rsidRPr="00697408">
        <w:rPr>
          <w:rFonts w:ascii="Avenir Book" w:hAnsi="Avenir Book"/>
          <w:sz w:val="18"/>
          <w:szCs w:val="18"/>
          <w:lang w:val="fr-FR"/>
        </w:rPr>
        <w:t xml:space="preserve">oopération </w:t>
      </w:r>
      <w:r w:rsidR="00CD2F00" w:rsidRPr="00697408">
        <w:rPr>
          <w:rFonts w:ascii="Avenir Book" w:hAnsi="Avenir Book"/>
          <w:sz w:val="18"/>
          <w:szCs w:val="18"/>
          <w:lang w:val="fr-FR"/>
        </w:rPr>
        <w:t>i</w:t>
      </w:r>
      <w:r w:rsidR="002B1DAA" w:rsidRPr="00697408">
        <w:rPr>
          <w:rFonts w:ascii="Avenir Book" w:hAnsi="Avenir Book"/>
          <w:sz w:val="18"/>
          <w:szCs w:val="18"/>
          <w:lang w:val="fr-FR"/>
        </w:rPr>
        <w:t xml:space="preserve">nternationale occupa </w:t>
      </w:r>
      <w:r w:rsidR="007944EA" w:rsidRPr="00697408">
        <w:rPr>
          <w:rFonts w:ascii="Avenir Book" w:hAnsi="Avenir Book"/>
          <w:sz w:val="18"/>
          <w:szCs w:val="18"/>
          <w:lang w:val="fr-FR"/>
        </w:rPr>
        <w:t>deux (les deux dernières)</w:t>
      </w:r>
      <w:r w:rsidR="004A0883" w:rsidRPr="00697408">
        <w:rPr>
          <w:rFonts w:ascii="Avenir Book" w:hAnsi="Avenir Book"/>
          <w:sz w:val="18"/>
          <w:szCs w:val="18"/>
          <w:lang w:val="fr-FR"/>
        </w:rPr>
        <w:t xml:space="preserve"> des </w:t>
      </w:r>
      <w:r w:rsidR="007944EA" w:rsidRPr="00697408">
        <w:rPr>
          <w:rFonts w:ascii="Avenir Book" w:hAnsi="Avenir Book"/>
          <w:sz w:val="18"/>
          <w:szCs w:val="18"/>
          <w:lang w:val="fr-FR"/>
        </w:rPr>
        <w:t>nonante-huit</w:t>
      </w:r>
      <w:r w:rsidR="004A0883" w:rsidRPr="00697408">
        <w:rPr>
          <w:rFonts w:ascii="Avenir Book" w:hAnsi="Avenir Book"/>
          <w:sz w:val="18"/>
          <w:szCs w:val="18"/>
          <w:lang w:val="fr-FR"/>
        </w:rPr>
        <w:t xml:space="preserve"> pages</w:t>
      </w:r>
      <w:r w:rsidR="00066C72" w:rsidRPr="00697408">
        <w:rPr>
          <w:rFonts w:ascii="Avenir Book" w:hAnsi="Avenir Book"/>
          <w:sz w:val="18"/>
          <w:szCs w:val="18"/>
          <w:lang w:val="fr-FR"/>
        </w:rPr>
        <w:t xml:space="preserve"> </w:t>
      </w:r>
      <w:r w:rsidR="002B1DAA" w:rsidRPr="00697408">
        <w:rPr>
          <w:rFonts w:ascii="Avenir Book" w:hAnsi="Avenir Book"/>
          <w:sz w:val="18"/>
          <w:szCs w:val="18"/>
          <w:lang w:val="fr-FR"/>
        </w:rPr>
        <w:t xml:space="preserve">de l’accord </w:t>
      </w:r>
      <w:r w:rsidR="00066C72" w:rsidRPr="00697408">
        <w:rPr>
          <w:rFonts w:ascii="Avenir Book" w:hAnsi="Avenir Book"/>
          <w:sz w:val="18"/>
          <w:szCs w:val="18"/>
          <w:lang w:val="fr-FR"/>
        </w:rPr>
        <w:t>gouvernemental du 30 septembre</w:t>
      </w:r>
      <w:r w:rsidR="00EC0999" w:rsidRPr="00697408">
        <w:rPr>
          <w:rFonts w:ascii="Avenir Book" w:hAnsi="Avenir Book"/>
          <w:sz w:val="18"/>
          <w:szCs w:val="18"/>
          <w:lang w:val="fr-FR"/>
        </w:rPr>
        <w:t xml:space="preserve"> 2020 entre les membres de la </w:t>
      </w:r>
      <w:r w:rsidR="00EC0999" w:rsidRPr="00697408">
        <w:rPr>
          <w:rFonts w:ascii="Avenir Book" w:hAnsi="Avenir Book"/>
          <w:sz w:val="18"/>
          <w:szCs w:val="18"/>
          <w:lang w:val="fr-FR"/>
        </w:rPr>
        <w:lastRenderedPageBreak/>
        <w:t>coalition « Viva</w:t>
      </w:r>
      <w:r w:rsidR="0097696F" w:rsidRPr="00697408">
        <w:rPr>
          <w:rFonts w:ascii="Avenir Book" w:hAnsi="Avenir Book"/>
          <w:sz w:val="18"/>
          <w:szCs w:val="18"/>
          <w:lang w:val="fr-FR"/>
        </w:rPr>
        <w:t>l</w:t>
      </w:r>
      <w:r w:rsidR="00EC0999" w:rsidRPr="00697408">
        <w:rPr>
          <w:rFonts w:ascii="Avenir Book" w:hAnsi="Avenir Book"/>
          <w:sz w:val="18"/>
          <w:szCs w:val="18"/>
          <w:lang w:val="fr-FR"/>
        </w:rPr>
        <w:t>di</w:t>
      </w:r>
      <w:r w:rsidR="00F750DF" w:rsidRPr="00697408">
        <w:rPr>
          <w:rFonts w:ascii="Avenir Book" w:hAnsi="Avenir Book"/>
          <w:sz w:val="18"/>
          <w:szCs w:val="18"/>
          <w:lang w:val="fr-FR"/>
        </w:rPr>
        <w:t> »</w:t>
      </w:r>
      <w:r w:rsidR="00145D51" w:rsidRPr="00697408">
        <w:rPr>
          <w:rFonts w:ascii="Avenir Book" w:hAnsi="Avenir Book"/>
          <w:sz w:val="18"/>
          <w:szCs w:val="18"/>
          <w:lang w:val="fr-FR"/>
        </w:rPr>
        <w:t xml:space="preserve"> (socialistes, écologistes, centristes et libéraux)</w:t>
      </w:r>
      <w:r w:rsidR="00151712" w:rsidRPr="00697408">
        <w:rPr>
          <w:rFonts w:ascii="Avenir Book" w:hAnsi="Avenir Book"/>
          <w:sz w:val="18"/>
          <w:szCs w:val="18"/>
          <w:lang w:val="fr-FR"/>
        </w:rPr>
        <w:t>. Il s’agissait de</w:t>
      </w:r>
      <w:r w:rsidR="00994E4D" w:rsidRPr="00697408">
        <w:rPr>
          <w:rFonts w:ascii="Avenir Book" w:hAnsi="Avenir Book"/>
          <w:sz w:val="18"/>
          <w:szCs w:val="18"/>
          <w:lang w:val="fr-FR"/>
        </w:rPr>
        <w:t xml:space="preserve"> deux pages de considérations générales et assez disparates</w:t>
      </w:r>
      <w:r w:rsidR="00145D51" w:rsidRPr="00697408">
        <w:rPr>
          <w:rStyle w:val="Appelnotedebasdep"/>
          <w:rFonts w:ascii="Avenir Book" w:hAnsi="Avenir Book"/>
          <w:sz w:val="18"/>
          <w:szCs w:val="18"/>
          <w:lang w:val="fr-FR"/>
        </w:rPr>
        <w:footnoteReference w:id="6"/>
      </w:r>
      <w:r w:rsidR="00F750DF" w:rsidRPr="00697408">
        <w:rPr>
          <w:rFonts w:ascii="Avenir Book" w:hAnsi="Avenir Book"/>
          <w:sz w:val="18"/>
          <w:szCs w:val="18"/>
          <w:lang w:val="fr-FR"/>
        </w:rPr>
        <w:t xml:space="preserve">. </w:t>
      </w:r>
    </w:p>
    <w:p w14:paraId="37F240AC" w14:textId="13B097F5" w:rsidR="003752C9" w:rsidRPr="00697408" w:rsidRDefault="007944EA" w:rsidP="00145D51">
      <w:pPr>
        <w:pStyle w:val="NormalWeb"/>
        <w:jc w:val="both"/>
        <w:rPr>
          <w:rFonts w:ascii="Avenir Book" w:hAnsi="Avenir Book"/>
          <w:sz w:val="18"/>
          <w:szCs w:val="18"/>
          <w:lang w:val="fr-FR"/>
        </w:rPr>
      </w:pPr>
      <w:r w:rsidRPr="00697408">
        <w:rPr>
          <w:rFonts w:ascii="Avenir Book" w:hAnsi="Avenir Book"/>
          <w:sz w:val="18"/>
          <w:szCs w:val="18"/>
          <w:lang w:val="fr-FR"/>
        </w:rPr>
        <w:t xml:space="preserve">Au-delà de la place réservée à la </w:t>
      </w:r>
      <w:r w:rsidR="00CD2F00" w:rsidRPr="00697408">
        <w:rPr>
          <w:rFonts w:ascii="Avenir Book" w:hAnsi="Avenir Book"/>
          <w:sz w:val="18"/>
          <w:szCs w:val="18"/>
          <w:lang w:val="fr-FR"/>
        </w:rPr>
        <w:t>c</w:t>
      </w:r>
      <w:r w:rsidRPr="00697408">
        <w:rPr>
          <w:rFonts w:ascii="Avenir Book" w:hAnsi="Avenir Book"/>
          <w:sz w:val="18"/>
          <w:szCs w:val="18"/>
          <w:lang w:val="fr-FR"/>
        </w:rPr>
        <w:t xml:space="preserve">oopération </w:t>
      </w:r>
      <w:r w:rsidR="00CD2F00" w:rsidRPr="00697408">
        <w:rPr>
          <w:rFonts w:ascii="Avenir Book" w:hAnsi="Avenir Book"/>
          <w:sz w:val="18"/>
          <w:szCs w:val="18"/>
          <w:lang w:val="fr-FR"/>
        </w:rPr>
        <w:t>i</w:t>
      </w:r>
      <w:r w:rsidRPr="00697408">
        <w:rPr>
          <w:rFonts w:ascii="Avenir Book" w:hAnsi="Avenir Book"/>
          <w:sz w:val="18"/>
          <w:szCs w:val="18"/>
          <w:lang w:val="fr-FR"/>
        </w:rPr>
        <w:t>nternationale</w:t>
      </w:r>
      <w:r w:rsidR="00554A27" w:rsidRPr="00697408">
        <w:rPr>
          <w:rFonts w:ascii="Avenir Book" w:hAnsi="Avenir Book"/>
          <w:sz w:val="18"/>
          <w:szCs w:val="18"/>
          <w:lang w:val="fr-FR"/>
        </w:rPr>
        <w:t xml:space="preserve"> il s’agit également d’identifier à la fois les visions de </w:t>
      </w:r>
      <w:r w:rsidR="008A10B6" w:rsidRPr="00697408">
        <w:rPr>
          <w:rFonts w:ascii="Avenir Book" w:hAnsi="Avenir Book"/>
          <w:sz w:val="18"/>
          <w:szCs w:val="18"/>
          <w:lang w:val="fr-FR"/>
        </w:rPr>
        <w:t>ces coopérations présentées</w:t>
      </w:r>
      <w:r w:rsidR="00554A27" w:rsidRPr="00697408">
        <w:rPr>
          <w:rFonts w:ascii="Avenir Book" w:hAnsi="Avenir Book"/>
          <w:sz w:val="18"/>
          <w:szCs w:val="18"/>
          <w:lang w:val="fr-FR"/>
        </w:rPr>
        <w:t xml:space="preserve"> par les partis</w:t>
      </w:r>
      <w:r w:rsidR="008A10B6" w:rsidRPr="00697408">
        <w:rPr>
          <w:rFonts w:ascii="Avenir Book" w:hAnsi="Avenir Book"/>
          <w:sz w:val="18"/>
          <w:szCs w:val="18"/>
          <w:lang w:val="fr-FR"/>
        </w:rPr>
        <w:t xml:space="preserve"> mais aussi, et partant, les éventuels points de débats</w:t>
      </w:r>
      <w:r w:rsidR="00347E9C" w:rsidRPr="00697408">
        <w:rPr>
          <w:rFonts w:ascii="Avenir Book" w:hAnsi="Avenir Book"/>
          <w:sz w:val="18"/>
          <w:szCs w:val="18"/>
          <w:lang w:val="fr-FR"/>
        </w:rPr>
        <w:t xml:space="preserve"> et enjeux. </w:t>
      </w:r>
      <w:r w:rsidR="003C3DC5" w:rsidRPr="00697408">
        <w:rPr>
          <w:rFonts w:ascii="Avenir Book" w:hAnsi="Avenir Book"/>
          <w:sz w:val="18"/>
          <w:szCs w:val="18"/>
          <w:lang w:val="fr-FR"/>
        </w:rPr>
        <w:t>Nous testons</w:t>
      </w:r>
      <w:r w:rsidR="00347E9C" w:rsidRPr="00697408">
        <w:rPr>
          <w:rFonts w:ascii="Avenir Book" w:hAnsi="Avenir Book"/>
          <w:sz w:val="18"/>
          <w:szCs w:val="18"/>
          <w:lang w:val="fr-FR"/>
        </w:rPr>
        <w:t xml:space="preserve"> ainsi </w:t>
      </w:r>
      <w:r w:rsidR="00347E9C" w:rsidRPr="00697408">
        <w:rPr>
          <w:rFonts w:ascii="Avenir Book" w:hAnsi="Avenir Book"/>
          <w:b/>
          <w:bCs/>
          <w:sz w:val="18"/>
          <w:szCs w:val="18"/>
          <w:u w:val="single"/>
          <w:lang w:val="fr-FR"/>
        </w:rPr>
        <w:t>une seconde hypothèse</w:t>
      </w:r>
      <w:r w:rsidR="00347E9C" w:rsidRPr="00697408">
        <w:rPr>
          <w:rFonts w:ascii="Avenir Book" w:hAnsi="Avenir Book"/>
          <w:sz w:val="18"/>
          <w:szCs w:val="18"/>
          <w:lang w:val="fr-FR"/>
        </w:rPr>
        <w:t xml:space="preserve"> : </w:t>
      </w:r>
      <w:r w:rsidR="00347E9C" w:rsidRPr="00697408">
        <w:rPr>
          <w:rFonts w:ascii="Avenir Book" w:hAnsi="Avenir Book"/>
          <w:i/>
          <w:iCs/>
          <w:sz w:val="18"/>
          <w:szCs w:val="18"/>
          <w:lang w:val="fr-FR"/>
        </w:rPr>
        <w:t xml:space="preserve">l’existence de visions discordantes et donc de débats potentiels relatifs à la coopération internationale </w:t>
      </w:r>
      <w:r w:rsidR="00D80676" w:rsidRPr="00697408">
        <w:rPr>
          <w:rFonts w:ascii="Avenir Book" w:hAnsi="Avenir Book"/>
          <w:i/>
          <w:iCs/>
          <w:sz w:val="18"/>
          <w:szCs w:val="18"/>
          <w:lang w:val="fr-FR"/>
        </w:rPr>
        <w:t>entre les différents partis</w:t>
      </w:r>
      <w:r w:rsidR="00D80676" w:rsidRPr="00697408">
        <w:rPr>
          <w:rFonts w:ascii="Avenir Book" w:hAnsi="Avenir Book"/>
          <w:sz w:val="18"/>
          <w:szCs w:val="18"/>
          <w:lang w:val="fr-FR"/>
        </w:rPr>
        <w:t>. C</w:t>
      </w:r>
      <w:r w:rsidR="00EC6888" w:rsidRPr="00697408">
        <w:rPr>
          <w:rFonts w:ascii="Avenir Book" w:hAnsi="Avenir Book"/>
          <w:sz w:val="18"/>
          <w:szCs w:val="18"/>
          <w:lang w:val="fr-FR"/>
        </w:rPr>
        <w:t xml:space="preserve">ette hypothèse prendrait le contrepied </w:t>
      </w:r>
      <w:r w:rsidR="00347E9C" w:rsidRPr="00697408">
        <w:rPr>
          <w:rFonts w:ascii="Avenir Book" w:hAnsi="Avenir Book"/>
          <w:sz w:val="18"/>
          <w:szCs w:val="18"/>
          <w:lang w:val="fr-FR"/>
        </w:rPr>
        <w:t xml:space="preserve">d’une </w:t>
      </w:r>
      <w:r w:rsidR="00EC6888" w:rsidRPr="00697408">
        <w:rPr>
          <w:rFonts w:ascii="Avenir Book" w:hAnsi="Avenir Book"/>
          <w:sz w:val="18"/>
          <w:szCs w:val="18"/>
          <w:lang w:val="fr-FR"/>
        </w:rPr>
        <w:t xml:space="preserve">appréhension de la coopération </w:t>
      </w:r>
      <w:r w:rsidR="00347E9C" w:rsidRPr="00697408">
        <w:rPr>
          <w:rFonts w:ascii="Avenir Book" w:hAnsi="Avenir Book"/>
          <w:sz w:val="18"/>
          <w:szCs w:val="18"/>
          <w:lang w:val="fr-FR"/>
        </w:rPr>
        <w:t>comme un sujet devenu consensuel</w:t>
      </w:r>
      <w:r w:rsidR="000437B7" w:rsidRPr="00697408">
        <w:rPr>
          <w:rFonts w:ascii="Avenir Book" w:hAnsi="Avenir Book"/>
          <w:sz w:val="18"/>
          <w:szCs w:val="18"/>
          <w:lang w:val="fr-FR"/>
        </w:rPr>
        <w:t xml:space="preserve"> </w:t>
      </w:r>
      <w:r w:rsidR="00D07A1C" w:rsidRPr="00697408">
        <w:rPr>
          <w:rFonts w:ascii="Avenir Book" w:hAnsi="Avenir Book"/>
          <w:sz w:val="18"/>
          <w:szCs w:val="18"/>
          <w:lang w:val="fr-FR"/>
        </w:rPr>
        <w:t>voire</w:t>
      </w:r>
      <w:r w:rsidR="003752C9" w:rsidRPr="00697408">
        <w:rPr>
          <w:rFonts w:ascii="Avenir Book" w:hAnsi="Avenir Book"/>
          <w:sz w:val="18"/>
          <w:szCs w:val="18"/>
          <w:lang w:val="fr-FR"/>
        </w:rPr>
        <w:t xml:space="preserve"> </w:t>
      </w:r>
      <w:r w:rsidR="000437B7" w:rsidRPr="00697408">
        <w:rPr>
          <w:rFonts w:ascii="Avenir Book" w:hAnsi="Avenir Book"/>
          <w:sz w:val="18"/>
          <w:szCs w:val="18"/>
          <w:lang w:val="fr-FR"/>
        </w:rPr>
        <w:t xml:space="preserve">dépolitisé. </w:t>
      </w:r>
      <w:r w:rsidR="003752C9" w:rsidRPr="00697408">
        <w:rPr>
          <w:rFonts w:ascii="Avenir Book" w:hAnsi="Avenir Book"/>
          <w:sz w:val="18"/>
          <w:szCs w:val="18"/>
          <w:lang w:val="fr-FR"/>
        </w:rPr>
        <w:t>Après tout, tout le monde est d’accord pour dire que la lutte contre la pauvreté</w:t>
      </w:r>
      <w:r w:rsidR="006834C2" w:rsidRPr="00697408">
        <w:rPr>
          <w:rFonts w:ascii="Avenir Book" w:hAnsi="Avenir Book"/>
          <w:sz w:val="18"/>
          <w:szCs w:val="18"/>
          <w:lang w:val="fr-FR"/>
        </w:rPr>
        <w:t xml:space="preserve"> est un enjeu international incontournable et qu’au XXI</w:t>
      </w:r>
      <w:r w:rsidR="006834C2" w:rsidRPr="00697408">
        <w:rPr>
          <w:rFonts w:ascii="Avenir Book" w:hAnsi="Avenir Book"/>
          <w:sz w:val="18"/>
          <w:szCs w:val="18"/>
          <w:vertAlign w:val="superscript"/>
          <w:lang w:val="fr-FR"/>
        </w:rPr>
        <w:t>e</w:t>
      </w:r>
      <w:r w:rsidR="006834C2" w:rsidRPr="00697408">
        <w:rPr>
          <w:rFonts w:ascii="Avenir Book" w:hAnsi="Avenir Book"/>
          <w:sz w:val="18"/>
          <w:szCs w:val="18"/>
          <w:lang w:val="fr-FR"/>
        </w:rPr>
        <w:t xml:space="preserve"> siècle</w:t>
      </w:r>
      <w:r w:rsidR="00CD2F00" w:rsidRPr="00697408">
        <w:rPr>
          <w:rFonts w:ascii="Avenir Book" w:hAnsi="Avenir Book"/>
          <w:sz w:val="18"/>
          <w:szCs w:val="18"/>
          <w:lang w:val="fr-FR"/>
        </w:rPr>
        <w:t>,</w:t>
      </w:r>
      <w:r w:rsidR="006834C2" w:rsidRPr="00697408">
        <w:rPr>
          <w:rFonts w:ascii="Avenir Book" w:hAnsi="Avenir Book"/>
          <w:sz w:val="18"/>
          <w:szCs w:val="18"/>
          <w:lang w:val="fr-FR"/>
        </w:rPr>
        <w:t xml:space="preserve"> il est </w:t>
      </w:r>
      <w:r w:rsidR="00F10A0D" w:rsidRPr="00697408">
        <w:rPr>
          <w:rFonts w:ascii="Avenir Book" w:hAnsi="Avenir Book"/>
          <w:sz w:val="18"/>
          <w:szCs w:val="18"/>
          <w:lang w:val="fr-FR"/>
        </w:rPr>
        <w:t xml:space="preserve">injuste que tant d’êtres humains soient confrontés à des conditions d’existence indignes. </w:t>
      </w:r>
    </w:p>
    <w:p w14:paraId="7F96B274" w14:textId="4EEABD20" w:rsidR="007944EA" w:rsidRPr="00697408" w:rsidRDefault="00CD1AB5" w:rsidP="00145D51">
      <w:pPr>
        <w:pStyle w:val="NormalWeb"/>
        <w:jc w:val="both"/>
        <w:rPr>
          <w:rFonts w:ascii="Avenir Book" w:hAnsi="Avenir Book"/>
          <w:sz w:val="18"/>
          <w:szCs w:val="18"/>
          <w:lang w:val="fr-FR"/>
        </w:rPr>
      </w:pPr>
      <w:r w:rsidRPr="00697408">
        <w:rPr>
          <w:rFonts w:ascii="Avenir Book" w:hAnsi="Avenir Book"/>
          <w:sz w:val="18"/>
          <w:szCs w:val="18"/>
          <w:lang w:val="fr-FR"/>
        </w:rPr>
        <w:t>Au-delà de méta</w:t>
      </w:r>
      <w:r w:rsidR="7F20ACBD" w:rsidRPr="00697408">
        <w:rPr>
          <w:rFonts w:ascii="Avenir Book" w:hAnsi="Avenir Book"/>
          <w:sz w:val="18"/>
          <w:szCs w:val="18"/>
          <w:lang w:val="fr-FR"/>
        </w:rPr>
        <w:t>s</w:t>
      </w:r>
      <w:r w:rsidRPr="00697408">
        <w:rPr>
          <w:rFonts w:ascii="Avenir Book" w:hAnsi="Avenir Book"/>
          <w:sz w:val="18"/>
          <w:szCs w:val="18"/>
          <w:lang w:val="fr-FR"/>
        </w:rPr>
        <w:t xml:space="preserve"> enjeux </w:t>
      </w:r>
      <w:r w:rsidR="000A1B8D" w:rsidRPr="00697408">
        <w:rPr>
          <w:rFonts w:ascii="Avenir Book" w:hAnsi="Avenir Book"/>
          <w:sz w:val="18"/>
          <w:szCs w:val="18"/>
          <w:lang w:val="fr-FR"/>
        </w:rPr>
        <w:t xml:space="preserve">particulièrement </w:t>
      </w:r>
      <w:r w:rsidR="00891698" w:rsidRPr="00697408">
        <w:rPr>
          <w:rFonts w:ascii="Avenir Book" w:hAnsi="Avenir Book"/>
          <w:sz w:val="18"/>
          <w:szCs w:val="18"/>
          <w:lang w:val="fr-FR"/>
        </w:rPr>
        <w:t xml:space="preserve">consensuels existent-ils des </w:t>
      </w:r>
      <w:r w:rsidR="009068BC" w:rsidRPr="00697408">
        <w:rPr>
          <w:rFonts w:ascii="Avenir Book" w:hAnsi="Avenir Book"/>
          <w:sz w:val="18"/>
          <w:szCs w:val="18"/>
          <w:lang w:val="fr-FR"/>
        </w:rPr>
        <w:t>lectures divergen</w:t>
      </w:r>
      <w:r w:rsidR="1719E00F" w:rsidRPr="00697408">
        <w:rPr>
          <w:rFonts w:ascii="Avenir Book" w:hAnsi="Avenir Book"/>
          <w:sz w:val="18"/>
          <w:szCs w:val="18"/>
          <w:lang w:val="fr-FR"/>
        </w:rPr>
        <w:t>t</w:t>
      </w:r>
      <w:r w:rsidR="009068BC" w:rsidRPr="00697408">
        <w:rPr>
          <w:rFonts w:ascii="Avenir Book" w:hAnsi="Avenir Book"/>
          <w:sz w:val="18"/>
          <w:szCs w:val="18"/>
          <w:lang w:val="fr-FR"/>
        </w:rPr>
        <w:t xml:space="preserve">es voire opposées de l’évolution de l’aide internationale ? </w:t>
      </w:r>
      <w:r w:rsidR="000A1B8D" w:rsidRPr="00697408">
        <w:rPr>
          <w:rFonts w:ascii="Avenir Book" w:hAnsi="Avenir Book"/>
          <w:sz w:val="18"/>
          <w:szCs w:val="18"/>
          <w:lang w:val="fr-FR"/>
        </w:rPr>
        <w:t xml:space="preserve"> </w:t>
      </w:r>
      <w:r w:rsidR="00E91ADF" w:rsidRPr="00697408">
        <w:rPr>
          <w:rFonts w:ascii="Avenir Book" w:hAnsi="Avenir Book"/>
          <w:sz w:val="18"/>
          <w:szCs w:val="18"/>
          <w:lang w:val="fr-FR"/>
        </w:rPr>
        <w:t>A quel</w:t>
      </w:r>
      <w:r w:rsidR="3E7B07A6" w:rsidRPr="00697408">
        <w:rPr>
          <w:rFonts w:ascii="Avenir Book" w:hAnsi="Avenir Book"/>
          <w:sz w:val="18"/>
          <w:szCs w:val="18"/>
          <w:lang w:val="fr-FR"/>
        </w:rPr>
        <w:t>s</w:t>
      </w:r>
      <w:r w:rsidR="00E91ADF" w:rsidRPr="00697408">
        <w:rPr>
          <w:rFonts w:ascii="Avenir Book" w:hAnsi="Avenir Book"/>
          <w:sz w:val="18"/>
          <w:szCs w:val="18"/>
          <w:lang w:val="fr-FR"/>
        </w:rPr>
        <w:t xml:space="preserve"> thématique</w:t>
      </w:r>
      <w:r w:rsidR="00E74BD7" w:rsidRPr="00697408">
        <w:rPr>
          <w:rFonts w:ascii="Avenir Book" w:hAnsi="Avenir Book"/>
          <w:sz w:val="18"/>
          <w:szCs w:val="18"/>
          <w:lang w:val="fr-FR"/>
        </w:rPr>
        <w:t xml:space="preserve">s, </w:t>
      </w:r>
      <w:r w:rsidR="00E91ADF" w:rsidRPr="00697408">
        <w:rPr>
          <w:rFonts w:ascii="Avenir Book" w:hAnsi="Avenir Book"/>
          <w:sz w:val="18"/>
          <w:szCs w:val="18"/>
          <w:lang w:val="fr-FR"/>
        </w:rPr>
        <w:t>valeurs</w:t>
      </w:r>
      <w:r w:rsidR="00931A74" w:rsidRPr="00697408">
        <w:rPr>
          <w:rFonts w:ascii="Avenir Book" w:hAnsi="Avenir Book"/>
          <w:sz w:val="18"/>
          <w:szCs w:val="18"/>
          <w:lang w:val="fr-FR"/>
        </w:rPr>
        <w:t xml:space="preserve"> ou enjeux</w:t>
      </w:r>
      <w:r w:rsidR="00E91ADF" w:rsidRPr="00697408">
        <w:rPr>
          <w:rFonts w:ascii="Avenir Book" w:hAnsi="Avenir Book"/>
          <w:sz w:val="18"/>
          <w:szCs w:val="18"/>
          <w:lang w:val="fr-FR"/>
        </w:rPr>
        <w:t xml:space="preserve"> (durabilité, </w:t>
      </w:r>
      <w:r w:rsidR="00931A74" w:rsidRPr="00697408">
        <w:rPr>
          <w:rFonts w:ascii="Avenir Book" w:hAnsi="Avenir Book"/>
          <w:sz w:val="18"/>
          <w:szCs w:val="18"/>
          <w:lang w:val="fr-FR"/>
        </w:rPr>
        <w:t xml:space="preserve">migrations, commerce extérieure, </w:t>
      </w:r>
      <w:r w:rsidR="00E91ADF" w:rsidRPr="00697408">
        <w:rPr>
          <w:rFonts w:ascii="Avenir Book" w:hAnsi="Avenir Book"/>
          <w:sz w:val="18"/>
          <w:szCs w:val="18"/>
          <w:lang w:val="fr-FR"/>
        </w:rPr>
        <w:t>pauvreté, solidarité, paix…) ces visions de la coopération internationale font-elles référence</w:t>
      </w:r>
      <w:r w:rsidR="00931A74" w:rsidRPr="00697408">
        <w:rPr>
          <w:rFonts w:ascii="Avenir Book" w:hAnsi="Avenir Book"/>
          <w:sz w:val="18"/>
          <w:szCs w:val="18"/>
          <w:lang w:val="fr-FR"/>
        </w:rPr>
        <w:t xml:space="preserve"> dans les programmes</w:t>
      </w:r>
      <w:r w:rsidR="009A34FC" w:rsidRPr="00697408">
        <w:rPr>
          <w:rFonts w:ascii="Avenir Book" w:hAnsi="Avenir Book"/>
          <w:sz w:val="18"/>
          <w:szCs w:val="18"/>
          <w:lang w:val="fr-FR"/>
        </w:rPr>
        <w:t xml:space="preserve"> des partis étudiés</w:t>
      </w:r>
      <w:r w:rsidR="00E91ADF" w:rsidRPr="00697408">
        <w:rPr>
          <w:rFonts w:ascii="Avenir Book" w:hAnsi="Avenir Book"/>
          <w:sz w:val="18"/>
          <w:szCs w:val="18"/>
          <w:lang w:val="fr-FR"/>
        </w:rPr>
        <w:t> ?</w:t>
      </w:r>
      <w:r w:rsidR="00931A74" w:rsidRPr="00697408">
        <w:rPr>
          <w:rFonts w:ascii="Avenir Book" w:hAnsi="Avenir Book"/>
          <w:sz w:val="18"/>
          <w:szCs w:val="18"/>
          <w:lang w:val="fr-FR"/>
        </w:rPr>
        <w:t xml:space="preserve"> </w:t>
      </w:r>
      <w:r w:rsidR="00E91ADF" w:rsidRPr="00697408">
        <w:rPr>
          <w:rFonts w:ascii="Avenir Book" w:hAnsi="Avenir Book"/>
          <w:sz w:val="18"/>
          <w:szCs w:val="18"/>
          <w:lang w:val="fr-FR"/>
        </w:rPr>
        <w:t>Quels acteurs privés ou publics sont</w:t>
      </w:r>
      <w:r w:rsidR="00606454" w:rsidRPr="00697408">
        <w:rPr>
          <w:rFonts w:ascii="Avenir Book" w:hAnsi="Avenir Book"/>
          <w:sz w:val="18"/>
          <w:szCs w:val="18"/>
          <w:lang w:val="fr-FR"/>
        </w:rPr>
        <w:t xml:space="preserve"> plus particulièrement</w:t>
      </w:r>
      <w:r w:rsidR="00E91ADF" w:rsidRPr="00697408">
        <w:rPr>
          <w:rFonts w:ascii="Avenir Book" w:hAnsi="Avenir Book"/>
          <w:sz w:val="18"/>
          <w:szCs w:val="18"/>
          <w:lang w:val="fr-FR"/>
        </w:rPr>
        <w:t xml:space="preserve"> valorisés dans le</w:t>
      </w:r>
      <w:r w:rsidR="00606454" w:rsidRPr="00697408">
        <w:rPr>
          <w:rFonts w:ascii="Avenir Book" w:hAnsi="Avenir Book"/>
          <w:sz w:val="18"/>
          <w:szCs w:val="18"/>
          <w:lang w:val="fr-FR"/>
        </w:rPr>
        <w:t>ur</w:t>
      </w:r>
      <w:r w:rsidR="00E91ADF" w:rsidRPr="00697408">
        <w:rPr>
          <w:rFonts w:ascii="Avenir Book" w:hAnsi="Avenir Book"/>
          <w:sz w:val="18"/>
          <w:szCs w:val="18"/>
          <w:lang w:val="fr-FR"/>
        </w:rPr>
        <w:t xml:space="preserve"> programme ? </w:t>
      </w:r>
    </w:p>
    <w:p w14:paraId="794B04D4" w14:textId="2BB3BB4C" w:rsidR="00996A04" w:rsidRPr="00697408" w:rsidRDefault="003041B6" w:rsidP="00145D51">
      <w:pPr>
        <w:pStyle w:val="NormalWeb"/>
        <w:jc w:val="both"/>
        <w:rPr>
          <w:rFonts w:ascii="Avenir Book" w:hAnsi="Avenir Book"/>
          <w:sz w:val="18"/>
          <w:szCs w:val="18"/>
          <w:lang w:val="fr-FR"/>
        </w:rPr>
      </w:pPr>
      <w:r w:rsidRPr="00697408">
        <w:rPr>
          <w:rFonts w:ascii="Avenir Book" w:hAnsi="Avenir Book"/>
          <w:sz w:val="18"/>
          <w:szCs w:val="18"/>
          <w:lang w:val="fr-FR"/>
        </w:rPr>
        <w:t>Ce rapport passe</w:t>
      </w:r>
      <w:r w:rsidR="00996A04" w:rsidRPr="00697408">
        <w:rPr>
          <w:rFonts w:ascii="Avenir Book" w:hAnsi="Avenir Book"/>
          <w:sz w:val="18"/>
          <w:szCs w:val="18"/>
          <w:lang w:val="fr-FR"/>
        </w:rPr>
        <w:t xml:space="preserve"> en revue les différents programmes en cherchant à identifier les </w:t>
      </w:r>
      <w:r w:rsidR="00D96DB5" w:rsidRPr="00697408">
        <w:rPr>
          <w:rFonts w:ascii="Avenir Book" w:hAnsi="Avenir Book"/>
          <w:sz w:val="18"/>
          <w:szCs w:val="18"/>
          <w:lang w:val="fr-FR"/>
        </w:rPr>
        <w:t xml:space="preserve">points saillants de ceux-ci afin de définir les contours de la </w:t>
      </w:r>
      <w:r w:rsidR="0056320F" w:rsidRPr="00697408">
        <w:rPr>
          <w:rFonts w:ascii="Avenir Book" w:hAnsi="Avenir Book"/>
          <w:sz w:val="18"/>
          <w:szCs w:val="18"/>
          <w:lang w:val="fr-FR"/>
        </w:rPr>
        <w:t>c</w:t>
      </w:r>
      <w:r w:rsidR="00D96DB5" w:rsidRPr="00697408">
        <w:rPr>
          <w:rFonts w:ascii="Avenir Book" w:hAnsi="Avenir Book"/>
          <w:sz w:val="18"/>
          <w:szCs w:val="18"/>
          <w:lang w:val="fr-FR"/>
        </w:rPr>
        <w:t xml:space="preserve">oopération </w:t>
      </w:r>
      <w:r w:rsidR="0056320F" w:rsidRPr="00697408">
        <w:rPr>
          <w:rFonts w:ascii="Avenir Book" w:hAnsi="Avenir Book"/>
          <w:sz w:val="18"/>
          <w:szCs w:val="18"/>
          <w:lang w:val="fr-FR"/>
        </w:rPr>
        <w:t>i</w:t>
      </w:r>
      <w:r w:rsidR="00D96DB5" w:rsidRPr="00697408">
        <w:rPr>
          <w:rFonts w:ascii="Avenir Book" w:hAnsi="Avenir Book"/>
          <w:sz w:val="18"/>
          <w:szCs w:val="18"/>
          <w:lang w:val="fr-FR"/>
        </w:rPr>
        <w:t>nternationale</w:t>
      </w:r>
      <w:r w:rsidR="00CD2F00" w:rsidRPr="00697408">
        <w:rPr>
          <w:rFonts w:ascii="Avenir Book" w:hAnsi="Avenir Book"/>
          <w:sz w:val="18"/>
          <w:szCs w:val="18"/>
          <w:lang w:val="fr-FR"/>
        </w:rPr>
        <w:t>,</w:t>
      </w:r>
      <w:r w:rsidR="00D96DB5" w:rsidRPr="00697408">
        <w:rPr>
          <w:rFonts w:ascii="Avenir Book" w:hAnsi="Avenir Book"/>
          <w:sz w:val="18"/>
          <w:szCs w:val="18"/>
          <w:lang w:val="fr-FR"/>
        </w:rPr>
        <w:t xml:space="preserve"> parti par parti. On sera attentif aux points de convergence et de divergence</w:t>
      </w:r>
      <w:r w:rsidR="00DE3EF5" w:rsidRPr="00697408">
        <w:rPr>
          <w:rFonts w:ascii="Avenir Book" w:hAnsi="Avenir Book"/>
          <w:sz w:val="18"/>
          <w:szCs w:val="18"/>
          <w:lang w:val="fr-FR"/>
        </w:rPr>
        <w:t xml:space="preserve"> entre les différents programmes. </w:t>
      </w:r>
    </w:p>
    <w:p w14:paraId="2D2620FF" w14:textId="77777777" w:rsidR="00DE3EF5" w:rsidRPr="00697408" w:rsidRDefault="00DE3EF5" w:rsidP="00145D51">
      <w:pPr>
        <w:pStyle w:val="NormalWeb"/>
        <w:jc w:val="both"/>
        <w:rPr>
          <w:rFonts w:ascii="Avenir Book" w:hAnsi="Avenir Book"/>
          <w:sz w:val="18"/>
          <w:szCs w:val="18"/>
        </w:rPr>
      </w:pPr>
    </w:p>
    <w:p w14:paraId="6FC1324E" w14:textId="199EF1F8" w:rsidR="00302C9B" w:rsidRPr="00697408" w:rsidRDefault="00302C9B" w:rsidP="00302C9B">
      <w:pPr>
        <w:pStyle w:val="NormalWeb"/>
        <w:rPr>
          <w:rFonts w:ascii="Avenir Book" w:hAnsi="Avenir Book"/>
          <w:sz w:val="18"/>
          <w:szCs w:val="18"/>
        </w:rPr>
      </w:pPr>
    </w:p>
    <w:p w14:paraId="18A552D2" w14:textId="61B3CDE0" w:rsidR="00C36C17" w:rsidRPr="00697408" w:rsidRDefault="003D0AC6" w:rsidP="00C36C17">
      <w:pPr>
        <w:jc w:val="both"/>
        <w:rPr>
          <w:rFonts w:ascii="Avenir Book" w:hAnsi="Avenir Book"/>
          <w:sz w:val="18"/>
          <w:szCs w:val="18"/>
          <w:lang w:val="fr-FR"/>
        </w:rPr>
      </w:pPr>
      <w:r w:rsidRPr="00697408">
        <w:rPr>
          <w:rFonts w:ascii="Avenir Book" w:hAnsi="Avenir Book"/>
          <w:sz w:val="18"/>
          <w:szCs w:val="18"/>
          <w:lang w:val="fr-FR"/>
        </w:rPr>
        <w:t xml:space="preserve"> </w:t>
      </w:r>
      <w:r w:rsidR="003D29E8" w:rsidRPr="00697408">
        <w:rPr>
          <w:rFonts w:ascii="Avenir Book" w:hAnsi="Avenir Book"/>
          <w:sz w:val="18"/>
          <w:szCs w:val="18"/>
          <w:lang w:val="fr-FR"/>
        </w:rPr>
        <w:t xml:space="preserve"> </w:t>
      </w:r>
    </w:p>
    <w:p w14:paraId="788A584A" w14:textId="60049672" w:rsidR="00617CCB" w:rsidRPr="00697408" w:rsidRDefault="00617CCB" w:rsidP="00C36C17">
      <w:pPr>
        <w:jc w:val="both"/>
        <w:rPr>
          <w:rFonts w:ascii="Avenir Book" w:hAnsi="Avenir Book"/>
          <w:sz w:val="18"/>
          <w:szCs w:val="18"/>
        </w:rPr>
      </w:pPr>
      <w:r w:rsidRPr="00697408">
        <w:rPr>
          <w:rFonts w:ascii="Avenir Book" w:hAnsi="Avenir Book"/>
          <w:sz w:val="18"/>
          <w:szCs w:val="18"/>
        </w:rPr>
        <w:br w:type="page"/>
      </w:r>
    </w:p>
    <w:p w14:paraId="626DAA95" w14:textId="77777777" w:rsidR="009F34C5" w:rsidRPr="00697408" w:rsidRDefault="009F34C5" w:rsidP="009B70B5">
      <w:pPr>
        <w:pStyle w:val="Titre1"/>
        <w:jc w:val="center"/>
        <w:rPr>
          <w:sz w:val="28"/>
          <w:szCs w:val="28"/>
        </w:rPr>
      </w:pPr>
    </w:p>
    <w:p w14:paraId="6BD8B229" w14:textId="01D7144D" w:rsidR="00CC3436" w:rsidRPr="00697408" w:rsidRDefault="00617CCB" w:rsidP="00747662">
      <w:pPr>
        <w:pStyle w:val="Titre1"/>
        <w:jc w:val="center"/>
        <w:rPr>
          <w:sz w:val="28"/>
          <w:szCs w:val="28"/>
        </w:rPr>
      </w:pPr>
      <w:bookmarkStart w:id="1" w:name="_Toc175642988"/>
      <w:bookmarkStart w:id="2" w:name="_Toc213401988"/>
      <w:r w:rsidRPr="00697408">
        <w:rPr>
          <w:sz w:val="28"/>
          <w:szCs w:val="28"/>
        </w:rPr>
        <w:t>Partie 1</w:t>
      </w:r>
      <w:r w:rsidR="009B70B5" w:rsidRPr="00697408">
        <w:rPr>
          <w:sz w:val="28"/>
          <w:szCs w:val="28"/>
        </w:rPr>
        <w:t>.</w:t>
      </w:r>
      <w:bookmarkEnd w:id="1"/>
      <w:r w:rsidR="009B70B5" w:rsidRPr="00697408">
        <w:rPr>
          <w:sz w:val="28"/>
          <w:szCs w:val="28"/>
        </w:rPr>
        <w:t xml:space="preserve"> </w:t>
      </w:r>
      <w:bookmarkStart w:id="3" w:name="_Toc213401989"/>
      <w:bookmarkEnd w:id="2"/>
      <w:r w:rsidR="00BC0266" w:rsidRPr="00697408">
        <w:rPr>
          <w:sz w:val="28"/>
          <w:szCs w:val="28"/>
        </w:rPr>
        <w:t>Les projets politiques</w:t>
      </w:r>
      <w:bookmarkEnd w:id="3"/>
    </w:p>
    <w:p w14:paraId="7D0378E3" w14:textId="77777777" w:rsidR="00BC0266" w:rsidRPr="00697408" w:rsidRDefault="00BC0266" w:rsidP="00617CCB">
      <w:pPr>
        <w:jc w:val="center"/>
        <w:rPr>
          <w:rFonts w:ascii="Avenir Book" w:hAnsi="Avenir Book"/>
          <w:b/>
          <w:bCs/>
          <w:sz w:val="20"/>
          <w:szCs w:val="20"/>
        </w:rPr>
      </w:pPr>
    </w:p>
    <w:p w14:paraId="34191067" w14:textId="77777777" w:rsidR="00D07A1C" w:rsidRPr="00697408" w:rsidRDefault="00CC3436" w:rsidP="00617CCB">
      <w:pPr>
        <w:jc w:val="center"/>
        <w:rPr>
          <w:rFonts w:ascii="Avenir Book" w:hAnsi="Avenir Book"/>
          <w:b/>
          <w:bCs/>
          <w:i/>
          <w:iCs/>
          <w:sz w:val="20"/>
          <w:szCs w:val="20"/>
        </w:rPr>
      </w:pPr>
      <w:r w:rsidRPr="00697408">
        <w:rPr>
          <w:rFonts w:ascii="Avenir Book" w:hAnsi="Avenir Book"/>
          <w:b/>
          <w:bCs/>
          <w:i/>
          <w:iCs/>
          <w:sz w:val="20"/>
          <w:szCs w:val="20"/>
        </w:rPr>
        <w:t>Analyse des représentation</w:t>
      </w:r>
      <w:r w:rsidR="003E5651" w:rsidRPr="00697408">
        <w:rPr>
          <w:rFonts w:ascii="Avenir Book" w:hAnsi="Avenir Book"/>
          <w:b/>
          <w:bCs/>
          <w:i/>
          <w:iCs/>
          <w:sz w:val="20"/>
          <w:szCs w:val="20"/>
        </w:rPr>
        <w:t>s sur la c</w:t>
      </w:r>
      <w:r w:rsidR="00617CCB" w:rsidRPr="00697408">
        <w:rPr>
          <w:rFonts w:ascii="Avenir Book" w:hAnsi="Avenir Book"/>
          <w:b/>
          <w:bCs/>
          <w:i/>
          <w:iCs/>
          <w:sz w:val="20"/>
          <w:szCs w:val="20"/>
        </w:rPr>
        <w:t xml:space="preserve">oopération internationale </w:t>
      </w:r>
    </w:p>
    <w:p w14:paraId="3476B3A5" w14:textId="39134A60" w:rsidR="00CD1209" w:rsidRPr="00697408" w:rsidRDefault="00617CCB" w:rsidP="00617CCB">
      <w:pPr>
        <w:jc w:val="center"/>
        <w:rPr>
          <w:rFonts w:ascii="Avenir Book" w:hAnsi="Avenir Book"/>
          <w:b/>
          <w:bCs/>
          <w:i/>
          <w:iCs/>
          <w:sz w:val="20"/>
          <w:szCs w:val="20"/>
        </w:rPr>
      </w:pPr>
      <w:r w:rsidRPr="00697408">
        <w:rPr>
          <w:rFonts w:ascii="Avenir Book" w:hAnsi="Avenir Book"/>
          <w:b/>
          <w:bCs/>
          <w:i/>
          <w:iCs/>
          <w:sz w:val="20"/>
          <w:szCs w:val="20"/>
        </w:rPr>
        <w:t>dans les programmes électoraux</w:t>
      </w:r>
      <w:r w:rsidR="00B167A2" w:rsidRPr="00697408">
        <w:rPr>
          <w:rFonts w:ascii="Avenir Book" w:hAnsi="Avenir Book"/>
          <w:b/>
          <w:bCs/>
          <w:i/>
          <w:iCs/>
          <w:sz w:val="20"/>
          <w:szCs w:val="20"/>
        </w:rPr>
        <w:t xml:space="preserve"> </w:t>
      </w:r>
      <w:r w:rsidR="00CC3436" w:rsidRPr="00697408">
        <w:rPr>
          <w:rFonts w:ascii="Avenir Book" w:hAnsi="Avenir Book"/>
          <w:b/>
          <w:bCs/>
          <w:i/>
          <w:iCs/>
          <w:sz w:val="20"/>
          <w:szCs w:val="20"/>
        </w:rPr>
        <w:t>en vue des élections du 9 juin 2024</w:t>
      </w:r>
    </w:p>
    <w:p w14:paraId="463DB801" w14:textId="77777777" w:rsidR="00617CCB" w:rsidRPr="00697408" w:rsidRDefault="00617CCB">
      <w:pPr>
        <w:rPr>
          <w:rFonts w:ascii="Avenir Book" w:hAnsi="Avenir Book"/>
          <w:b/>
          <w:bCs/>
          <w:sz w:val="18"/>
          <w:szCs w:val="18"/>
        </w:rPr>
      </w:pPr>
    </w:p>
    <w:p w14:paraId="0CFD8B1F" w14:textId="473CEC0D" w:rsidR="00012887" w:rsidRPr="00697408" w:rsidRDefault="00617CCB" w:rsidP="127847EE">
      <w:pPr>
        <w:jc w:val="both"/>
        <w:rPr>
          <w:rFonts w:ascii="Avenir Book" w:hAnsi="Avenir Book"/>
          <w:sz w:val="18"/>
          <w:szCs w:val="18"/>
        </w:rPr>
      </w:pPr>
      <w:r w:rsidRPr="00697408">
        <w:rPr>
          <w:rFonts w:ascii="Avenir Book" w:hAnsi="Avenir Book"/>
          <w:sz w:val="18"/>
          <w:szCs w:val="18"/>
        </w:rPr>
        <w:t xml:space="preserve">Nous avons profité de la tenue des élections fédérales, régionales et </w:t>
      </w:r>
      <w:r w:rsidR="009D65E8" w:rsidRPr="00697408">
        <w:rPr>
          <w:rFonts w:ascii="Avenir Book" w:hAnsi="Avenir Book"/>
          <w:sz w:val="18"/>
          <w:szCs w:val="18"/>
        </w:rPr>
        <w:t>européennes</w:t>
      </w:r>
      <w:r w:rsidRPr="00697408">
        <w:rPr>
          <w:rFonts w:ascii="Avenir Book" w:hAnsi="Avenir Book"/>
          <w:sz w:val="18"/>
          <w:szCs w:val="18"/>
        </w:rPr>
        <w:t xml:space="preserve"> du 9 juin 2024 pour analyser la place réservée à la coopération internationale dans les différents programmes électoraux des principaux partis francophones : le Mouvement Réformateur</w:t>
      </w:r>
      <w:r w:rsidR="0924EEF0" w:rsidRPr="00697408">
        <w:rPr>
          <w:rFonts w:ascii="Avenir Book" w:hAnsi="Avenir Book"/>
          <w:sz w:val="18"/>
          <w:szCs w:val="18"/>
        </w:rPr>
        <w:t xml:space="preserve"> (MR)</w:t>
      </w:r>
      <w:r w:rsidRPr="00697408">
        <w:rPr>
          <w:rFonts w:ascii="Avenir Book" w:hAnsi="Avenir Book"/>
          <w:sz w:val="18"/>
          <w:szCs w:val="18"/>
        </w:rPr>
        <w:t>, le Parti Socialiste</w:t>
      </w:r>
      <w:r w:rsidR="442C770D" w:rsidRPr="00697408">
        <w:rPr>
          <w:rFonts w:ascii="Avenir Book" w:hAnsi="Avenir Book"/>
          <w:sz w:val="18"/>
          <w:szCs w:val="18"/>
        </w:rPr>
        <w:t xml:space="preserve"> (PS)</w:t>
      </w:r>
      <w:r w:rsidRPr="00697408">
        <w:rPr>
          <w:rFonts w:ascii="Avenir Book" w:hAnsi="Avenir Book"/>
          <w:sz w:val="18"/>
          <w:szCs w:val="18"/>
        </w:rPr>
        <w:t xml:space="preserve">, les Engagés (ex CDH), </w:t>
      </w:r>
      <w:r w:rsidR="4443B6CC" w:rsidRPr="00697408">
        <w:rPr>
          <w:rFonts w:ascii="Avenir Book" w:eastAsia="Avenir Book" w:hAnsi="Avenir Book" w:cs="Avenir Book"/>
          <w:sz w:val="18"/>
          <w:szCs w:val="18"/>
        </w:rPr>
        <w:t>Écolo</w:t>
      </w:r>
      <w:r w:rsidRPr="00697408">
        <w:rPr>
          <w:rFonts w:ascii="Avenir Book" w:hAnsi="Avenir Book"/>
          <w:sz w:val="18"/>
          <w:szCs w:val="18"/>
        </w:rPr>
        <w:t xml:space="preserve">, Défi et </w:t>
      </w:r>
      <w:r w:rsidR="009D65E8" w:rsidRPr="00697408">
        <w:rPr>
          <w:rFonts w:ascii="Avenir Book" w:hAnsi="Avenir Book"/>
          <w:sz w:val="18"/>
          <w:szCs w:val="18"/>
        </w:rPr>
        <w:t>le Parti des Travailleurs de Belgique</w:t>
      </w:r>
      <w:r w:rsidR="7ADB187B" w:rsidRPr="00697408">
        <w:rPr>
          <w:rFonts w:ascii="Avenir Book" w:hAnsi="Avenir Book"/>
          <w:sz w:val="18"/>
          <w:szCs w:val="18"/>
        </w:rPr>
        <w:t xml:space="preserve"> (PTB)</w:t>
      </w:r>
      <w:r w:rsidR="009D65E8" w:rsidRPr="00697408">
        <w:rPr>
          <w:rFonts w:ascii="Avenir Book" w:hAnsi="Avenir Book"/>
          <w:sz w:val="18"/>
          <w:szCs w:val="18"/>
        </w:rPr>
        <w:t>.</w:t>
      </w:r>
    </w:p>
    <w:p w14:paraId="309B4D27" w14:textId="77777777" w:rsidR="00012887" w:rsidRPr="00697408" w:rsidRDefault="00012887" w:rsidP="00012887">
      <w:pPr>
        <w:jc w:val="both"/>
        <w:rPr>
          <w:rFonts w:ascii="Avenir Book" w:hAnsi="Avenir Book"/>
          <w:sz w:val="18"/>
          <w:szCs w:val="18"/>
        </w:rPr>
      </w:pPr>
    </w:p>
    <w:p w14:paraId="43F2E7BC" w14:textId="77777777" w:rsidR="00012887" w:rsidRPr="00697408" w:rsidRDefault="00012887" w:rsidP="000503C2">
      <w:pPr>
        <w:pStyle w:val="Titre2"/>
        <w:numPr>
          <w:ilvl w:val="0"/>
          <w:numId w:val="15"/>
        </w:numPr>
        <w:rPr>
          <w:sz w:val="24"/>
          <w:szCs w:val="24"/>
        </w:rPr>
      </w:pPr>
      <w:bookmarkStart w:id="4" w:name="_Toc213401990"/>
      <w:r w:rsidRPr="00697408">
        <w:rPr>
          <w:sz w:val="24"/>
          <w:szCs w:val="24"/>
        </w:rPr>
        <w:t>Les Engagés</w:t>
      </w:r>
      <w:r w:rsidRPr="00697408">
        <w:rPr>
          <w:rStyle w:val="Appelnotedebasdep"/>
          <w:rFonts w:ascii="Avenir Book" w:hAnsi="Avenir Book"/>
          <w:b/>
          <w:sz w:val="21"/>
          <w:szCs w:val="21"/>
        </w:rPr>
        <w:footnoteReference w:id="7"/>
      </w:r>
      <w:bookmarkEnd w:id="4"/>
    </w:p>
    <w:p w14:paraId="58B0F209" w14:textId="77777777" w:rsidR="00012887" w:rsidRPr="00697408" w:rsidRDefault="00012887" w:rsidP="00012887">
      <w:pPr>
        <w:jc w:val="both"/>
        <w:rPr>
          <w:rFonts w:ascii="Avenir Book" w:hAnsi="Avenir Book"/>
          <w:sz w:val="18"/>
          <w:szCs w:val="18"/>
        </w:rPr>
      </w:pPr>
    </w:p>
    <w:p w14:paraId="17421BD6" w14:textId="606F5961"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Les Engagés consacrent à « une coopération au développement renouvelée » </w:t>
      </w:r>
      <w:r w:rsidR="00802CB9" w:rsidRPr="00697408">
        <w:rPr>
          <w:rFonts w:ascii="Avenir Book" w:hAnsi="Avenir Book"/>
          <w:sz w:val="18"/>
          <w:szCs w:val="18"/>
        </w:rPr>
        <w:t>quelques-unes</w:t>
      </w:r>
      <w:r w:rsidRPr="00697408">
        <w:rPr>
          <w:rFonts w:ascii="Avenir Book" w:hAnsi="Avenir Book"/>
          <w:sz w:val="18"/>
          <w:szCs w:val="18"/>
        </w:rPr>
        <w:t xml:space="preserve"> des 703 pages de leur programme en déclinant ce sujet sur un plan belge et un plan européen. </w:t>
      </w:r>
    </w:p>
    <w:p w14:paraId="55779404" w14:textId="77777777" w:rsidR="000503C2" w:rsidRPr="00697408" w:rsidRDefault="000503C2" w:rsidP="000503C2">
      <w:pPr>
        <w:pStyle w:val="Titre3"/>
        <w:rPr>
          <w:sz w:val="22"/>
          <w:szCs w:val="22"/>
        </w:rPr>
      </w:pPr>
    </w:p>
    <w:p w14:paraId="59720BB7" w14:textId="7180E797" w:rsidR="00012887" w:rsidRPr="00697408" w:rsidRDefault="00012887" w:rsidP="000503C2">
      <w:pPr>
        <w:pStyle w:val="Titre3"/>
        <w:numPr>
          <w:ilvl w:val="1"/>
          <w:numId w:val="15"/>
        </w:numPr>
        <w:rPr>
          <w:sz w:val="22"/>
          <w:szCs w:val="22"/>
        </w:rPr>
      </w:pPr>
      <w:bookmarkStart w:id="5" w:name="_Toc213401991"/>
      <w:r w:rsidRPr="00697408">
        <w:rPr>
          <w:sz w:val="22"/>
          <w:szCs w:val="22"/>
        </w:rPr>
        <w:t>Les enjeux de la coopération internationale</w:t>
      </w:r>
      <w:bookmarkEnd w:id="5"/>
    </w:p>
    <w:p w14:paraId="073859B4" w14:textId="77777777" w:rsidR="00012887" w:rsidRPr="00697408" w:rsidRDefault="00012887" w:rsidP="00012887">
      <w:pPr>
        <w:jc w:val="both"/>
        <w:rPr>
          <w:rFonts w:ascii="Avenir Book" w:hAnsi="Avenir Book"/>
          <w:sz w:val="18"/>
          <w:szCs w:val="18"/>
        </w:rPr>
      </w:pPr>
    </w:p>
    <w:p w14:paraId="17D60949" w14:textId="7DCAF37F"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 Au sein du programme des Engagés, le terme de « solidarité internationale » revient plus souvent que coopération internationale ou aide au développement</w:t>
      </w:r>
      <w:r w:rsidR="00802CB9" w:rsidRPr="00697408">
        <w:rPr>
          <w:rFonts w:ascii="Avenir Book" w:hAnsi="Avenir Book"/>
          <w:sz w:val="18"/>
          <w:szCs w:val="18"/>
        </w:rPr>
        <w:t>,</w:t>
      </w:r>
      <w:r w:rsidRPr="00697408">
        <w:rPr>
          <w:rFonts w:ascii="Avenir Book" w:hAnsi="Avenir Book"/>
          <w:sz w:val="18"/>
          <w:szCs w:val="18"/>
        </w:rPr>
        <w:t xml:space="preserve"> par exemple. Elle y est décrite comme indispensable pour lutter contre les changements climatiques. C'est un instrument de solidarité de la COP 27. L'enjeu environnemental y est central. </w:t>
      </w:r>
    </w:p>
    <w:p w14:paraId="092F0685" w14:textId="77777777" w:rsidR="00012887" w:rsidRPr="00697408" w:rsidRDefault="00012887" w:rsidP="00012887">
      <w:pPr>
        <w:jc w:val="both"/>
        <w:rPr>
          <w:rFonts w:ascii="Avenir Book" w:hAnsi="Avenir Book"/>
          <w:sz w:val="18"/>
          <w:szCs w:val="18"/>
        </w:rPr>
      </w:pPr>
    </w:p>
    <w:p w14:paraId="3BBF708C" w14:textId="073890BC"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Les Engagés </w:t>
      </w:r>
      <w:r w:rsidR="00395EBD" w:rsidRPr="00697408">
        <w:rPr>
          <w:rFonts w:ascii="Avenir Book" w:hAnsi="Avenir Book"/>
          <w:sz w:val="18"/>
          <w:szCs w:val="18"/>
        </w:rPr>
        <w:t xml:space="preserve">souhaitent </w:t>
      </w:r>
      <w:r w:rsidRPr="00697408">
        <w:rPr>
          <w:rFonts w:ascii="Avenir Book" w:hAnsi="Avenir Book"/>
          <w:sz w:val="18"/>
          <w:szCs w:val="18"/>
        </w:rPr>
        <w:t>une politique étrangère plus volontariste, centrée sur le genre, la paix et l'environnement, avec des ressources financières dédiées. Ils visent également une réforme des institutions financières internationales pour une globalisation décarbonée</w:t>
      </w:r>
      <w:r w:rsidR="00953AD8" w:rsidRPr="00697408">
        <w:rPr>
          <w:rFonts w:ascii="Avenir Book" w:hAnsi="Avenir Book"/>
          <w:sz w:val="18"/>
          <w:szCs w:val="18"/>
        </w:rPr>
        <w:t xml:space="preserve"> et, </w:t>
      </w:r>
      <w:r w:rsidRPr="00697408">
        <w:rPr>
          <w:rFonts w:ascii="Avenir Book" w:hAnsi="Avenir Book"/>
          <w:sz w:val="18"/>
          <w:szCs w:val="18"/>
        </w:rPr>
        <w:t xml:space="preserve">comme chez </w:t>
      </w:r>
      <w:r w:rsidR="00D177A4" w:rsidRPr="00697408">
        <w:rPr>
          <w:rFonts w:ascii="Avenir Book" w:hAnsi="Avenir Book"/>
          <w:sz w:val="18"/>
          <w:szCs w:val="18"/>
        </w:rPr>
        <w:t>Écolo</w:t>
      </w:r>
      <w:r w:rsidR="00953AD8" w:rsidRPr="00697408">
        <w:rPr>
          <w:rFonts w:ascii="Avenir Book" w:hAnsi="Avenir Book"/>
          <w:sz w:val="18"/>
          <w:szCs w:val="18"/>
        </w:rPr>
        <w:t>,</w:t>
      </w:r>
      <w:r w:rsidRPr="00697408">
        <w:rPr>
          <w:rFonts w:ascii="Avenir Book" w:hAnsi="Avenir Book"/>
          <w:sz w:val="18"/>
          <w:szCs w:val="18"/>
        </w:rPr>
        <w:t xml:space="preserve"> la révision des accords de commerce de l'Union européenne pour garantir la poursuite du développement durable. Il convient d’augmenter l'enveloppe budgétaire des politiques </w:t>
      </w:r>
      <w:r w:rsidR="003261A1" w:rsidRPr="00697408">
        <w:rPr>
          <w:rFonts w:ascii="Avenir Book" w:hAnsi="Avenir Book"/>
          <w:sz w:val="18"/>
          <w:szCs w:val="18"/>
        </w:rPr>
        <w:t>« </w:t>
      </w:r>
      <w:r w:rsidRPr="00697408">
        <w:rPr>
          <w:rFonts w:ascii="Avenir Book" w:hAnsi="Avenir Book"/>
          <w:sz w:val="18"/>
          <w:szCs w:val="18"/>
        </w:rPr>
        <w:t>climats</w:t>
      </w:r>
      <w:r w:rsidR="003261A1" w:rsidRPr="00697408">
        <w:rPr>
          <w:rFonts w:ascii="Avenir Book" w:hAnsi="Avenir Book"/>
          <w:sz w:val="18"/>
          <w:szCs w:val="18"/>
        </w:rPr>
        <w:t> »</w:t>
      </w:r>
      <w:r w:rsidRPr="00697408">
        <w:rPr>
          <w:rFonts w:ascii="Avenir Book" w:hAnsi="Avenir Book"/>
          <w:sz w:val="18"/>
          <w:szCs w:val="18"/>
        </w:rPr>
        <w:t xml:space="preserve"> dans la coopération au développement.</w:t>
      </w:r>
      <w:r w:rsidR="00FA06DB" w:rsidRPr="00697408">
        <w:rPr>
          <w:rFonts w:ascii="Avenir Book" w:hAnsi="Avenir Book"/>
          <w:sz w:val="18"/>
          <w:szCs w:val="18"/>
        </w:rPr>
        <w:t xml:space="preserve"> </w:t>
      </w:r>
      <w:r w:rsidRPr="00697408">
        <w:rPr>
          <w:rFonts w:ascii="Avenir Book" w:hAnsi="Avenir Book"/>
          <w:sz w:val="18"/>
          <w:szCs w:val="18"/>
        </w:rPr>
        <w:t xml:space="preserve">Après l’environnement, un second enjeu important :  le genre. La coopération internationale vise l'égalité des genres via des partenariats publics, privés et </w:t>
      </w:r>
      <w:r w:rsidR="00395EBD" w:rsidRPr="00697408">
        <w:rPr>
          <w:rFonts w:ascii="Avenir Book" w:hAnsi="Avenir Book"/>
          <w:sz w:val="18"/>
          <w:szCs w:val="18"/>
        </w:rPr>
        <w:t xml:space="preserve">avec des </w:t>
      </w:r>
      <w:r w:rsidRPr="00697408">
        <w:rPr>
          <w:rFonts w:ascii="Avenir Book" w:hAnsi="Avenir Book"/>
          <w:sz w:val="18"/>
          <w:szCs w:val="18"/>
        </w:rPr>
        <w:t>organisations de la société civile.</w:t>
      </w:r>
    </w:p>
    <w:p w14:paraId="3A4D7723" w14:textId="77777777" w:rsidR="00012887" w:rsidRPr="00697408" w:rsidRDefault="00012887" w:rsidP="00012887">
      <w:pPr>
        <w:jc w:val="both"/>
        <w:rPr>
          <w:rFonts w:ascii="Avenir Book" w:hAnsi="Avenir Book"/>
          <w:sz w:val="18"/>
          <w:szCs w:val="18"/>
        </w:rPr>
      </w:pPr>
    </w:p>
    <w:p w14:paraId="48E0501B" w14:textId="20151FE4" w:rsidR="00012887" w:rsidRPr="00697408" w:rsidRDefault="00012887" w:rsidP="127847EE">
      <w:pPr>
        <w:jc w:val="both"/>
        <w:rPr>
          <w:rFonts w:ascii="Avenir Book" w:hAnsi="Avenir Book"/>
          <w:sz w:val="18"/>
          <w:szCs w:val="18"/>
        </w:rPr>
      </w:pPr>
      <w:r w:rsidRPr="00697408">
        <w:rPr>
          <w:rFonts w:ascii="Avenir Book" w:hAnsi="Avenir Book"/>
          <w:sz w:val="18"/>
          <w:szCs w:val="18"/>
        </w:rPr>
        <w:t xml:space="preserve">Les </w:t>
      </w:r>
      <w:r w:rsidR="77D6B9E6" w:rsidRPr="00697408">
        <w:rPr>
          <w:rFonts w:ascii="Avenir Book" w:hAnsi="Avenir Book"/>
          <w:sz w:val="18"/>
          <w:szCs w:val="18"/>
        </w:rPr>
        <w:t>E</w:t>
      </w:r>
      <w:r w:rsidRPr="00697408">
        <w:rPr>
          <w:rFonts w:ascii="Avenir Book" w:hAnsi="Avenir Book"/>
          <w:sz w:val="18"/>
          <w:szCs w:val="18"/>
        </w:rPr>
        <w:t>ngagés soulignent</w:t>
      </w:r>
      <w:r w:rsidR="003261A1" w:rsidRPr="00697408">
        <w:rPr>
          <w:rFonts w:ascii="Avenir Book" w:hAnsi="Avenir Book"/>
          <w:sz w:val="18"/>
          <w:szCs w:val="18"/>
        </w:rPr>
        <w:t>, comme le MR,</w:t>
      </w:r>
      <w:r w:rsidRPr="00697408">
        <w:rPr>
          <w:rFonts w:ascii="Avenir Book" w:hAnsi="Avenir Book"/>
          <w:sz w:val="18"/>
          <w:szCs w:val="18"/>
        </w:rPr>
        <w:t xml:space="preserve"> que l'Union européenne est championne de l'aide. On doit continuer à lutter contre la pauvreté</w:t>
      </w:r>
      <w:r w:rsidR="111E2A85" w:rsidRPr="00697408">
        <w:rPr>
          <w:rFonts w:ascii="Avenir Book" w:hAnsi="Avenir Book"/>
          <w:sz w:val="18"/>
          <w:szCs w:val="18"/>
        </w:rPr>
        <w:t>,</w:t>
      </w:r>
      <w:r w:rsidRPr="00697408">
        <w:rPr>
          <w:rFonts w:ascii="Avenir Book" w:hAnsi="Avenir Book"/>
          <w:sz w:val="18"/>
          <w:szCs w:val="18"/>
        </w:rPr>
        <w:t xml:space="preserve"> les inégalités et le réchauffement climatique. Cependant, les </w:t>
      </w:r>
      <w:r w:rsidR="229594C7" w:rsidRPr="00697408">
        <w:rPr>
          <w:rFonts w:ascii="Avenir Book" w:hAnsi="Avenir Book"/>
          <w:sz w:val="18"/>
          <w:szCs w:val="18"/>
        </w:rPr>
        <w:t>En</w:t>
      </w:r>
      <w:r w:rsidRPr="00697408">
        <w:rPr>
          <w:rFonts w:ascii="Avenir Book" w:hAnsi="Avenir Book"/>
          <w:sz w:val="18"/>
          <w:szCs w:val="18"/>
        </w:rPr>
        <w:t>gag</w:t>
      </w:r>
      <w:r w:rsidR="0A623191" w:rsidRPr="00697408">
        <w:rPr>
          <w:rFonts w:ascii="Avenir Book" w:hAnsi="Avenir Book"/>
          <w:sz w:val="18"/>
          <w:szCs w:val="18"/>
        </w:rPr>
        <w:t>és</w:t>
      </w:r>
      <w:r w:rsidRPr="00697408">
        <w:rPr>
          <w:rFonts w:ascii="Avenir Book" w:hAnsi="Avenir Book"/>
          <w:sz w:val="18"/>
          <w:szCs w:val="18"/>
        </w:rPr>
        <w:t xml:space="preserve"> parlent d'une coopération internationale renouvelée au sein de l'Union européenne, sans préciser la nature et les formes </w:t>
      </w:r>
      <w:r w:rsidR="00723055" w:rsidRPr="00697408">
        <w:rPr>
          <w:rFonts w:ascii="Avenir Book" w:hAnsi="Avenir Book"/>
          <w:sz w:val="18"/>
          <w:szCs w:val="18"/>
        </w:rPr>
        <w:t>que doit prendre ce</w:t>
      </w:r>
      <w:r w:rsidRPr="00697408">
        <w:rPr>
          <w:rFonts w:ascii="Avenir Book" w:hAnsi="Avenir Book"/>
          <w:sz w:val="18"/>
          <w:szCs w:val="18"/>
        </w:rPr>
        <w:t xml:space="preserve"> renouvellement. La coopération internationale de l'U</w:t>
      </w:r>
      <w:r w:rsidR="00723055" w:rsidRPr="00697408">
        <w:rPr>
          <w:rFonts w:ascii="Avenir Book" w:hAnsi="Avenir Book"/>
          <w:sz w:val="18"/>
          <w:szCs w:val="18"/>
        </w:rPr>
        <w:t>.</w:t>
      </w:r>
      <w:r w:rsidRPr="00697408">
        <w:rPr>
          <w:rFonts w:ascii="Avenir Book" w:hAnsi="Avenir Book"/>
          <w:sz w:val="18"/>
          <w:szCs w:val="18"/>
        </w:rPr>
        <w:t>E</w:t>
      </w:r>
      <w:r w:rsidR="00723055" w:rsidRPr="00697408">
        <w:rPr>
          <w:rFonts w:ascii="Avenir Book" w:hAnsi="Avenir Book"/>
          <w:sz w:val="18"/>
          <w:szCs w:val="18"/>
        </w:rPr>
        <w:t>.</w:t>
      </w:r>
      <w:r w:rsidRPr="00697408">
        <w:rPr>
          <w:rFonts w:ascii="Avenir Book" w:hAnsi="Avenir Book"/>
          <w:sz w:val="18"/>
          <w:szCs w:val="18"/>
        </w:rPr>
        <w:t xml:space="preserve">, c'est la lutte contre la pauvreté, la lutte contre la corruption et favoriser la bonne gouvernance </w:t>
      </w:r>
      <w:r w:rsidR="00723055" w:rsidRPr="00697408">
        <w:rPr>
          <w:rFonts w:ascii="Avenir Book" w:hAnsi="Avenir Book"/>
          <w:sz w:val="18"/>
          <w:szCs w:val="18"/>
        </w:rPr>
        <w:t xml:space="preserve">ainsi que la </w:t>
      </w:r>
      <w:r w:rsidRPr="00697408">
        <w:rPr>
          <w:rFonts w:ascii="Avenir Book" w:hAnsi="Avenir Book"/>
          <w:sz w:val="18"/>
          <w:szCs w:val="18"/>
        </w:rPr>
        <w:t xml:space="preserve">lutte contre le réchauffement climatique. </w:t>
      </w:r>
      <w:r w:rsidR="00D07A1C" w:rsidRPr="00697408">
        <w:rPr>
          <w:rFonts w:ascii="Avenir Book" w:hAnsi="Avenir Book"/>
          <w:sz w:val="18"/>
          <w:szCs w:val="18"/>
        </w:rPr>
        <w:t>Mais aussi : p</w:t>
      </w:r>
      <w:r w:rsidRPr="00697408">
        <w:rPr>
          <w:rFonts w:ascii="Avenir Book" w:hAnsi="Avenir Book"/>
          <w:sz w:val="18"/>
          <w:szCs w:val="18"/>
        </w:rPr>
        <w:t xml:space="preserve">rotéger les ressources naturelles, défendre les droits </w:t>
      </w:r>
      <w:r w:rsidR="00D07A1C" w:rsidRPr="00697408">
        <w:rPr>
          <w:rFonts w:ascii="Avenir Book" w:hAnsi="Avenir Book"/>
          <w:sz w:val="18"/>
          <w:szCs w:val="18"/>
        </w:rPr>
        <w:t>humains</w:t>
      </w:r>
      <w:r w:rsidRPr="00697408">
        <w:rPr>
          <w:rFonts w:ascii="Avenir Book" w:hAnsi="Avenir Book"/>
          <w:sz w:val="18"/>
          <w:szCs w:val="18"/>
        </w:rPr>
        <w:t xml:space="preserve"> et favoriser les opportunités économiques des populations locales. </w:t>
      </w:r>
    </w:p>
    <w:p w14:paraId="435E493A" w14:textId="77777777" w:rsidR="00BC0266" w:rsidRPr="00697408" w:rsidRDefault="00BC0266" w:rsidP="00012887">
      <w:pPr>
        <w:jc w:val="both"/>
        <w:rPr>
          <w:rFonts w:ascii="Avenir Book" w:hAnsi="Avenir Book"/>
          <w:sz w:val="18"/>
          <w:szCs w:val="18"/>
        </w:rPr>
      </w:pPr>
    </w:p>
    <w:p w14:paraId="688F5195" w14:textId="01ADB045" w:rsidR="00012887" w:rsidRPr="00697408" w:rsidRDefault="00012887" w:rsidP="000503C2">
      <w:pPr>
        <w:pStyle w:val="Titre3"/>
        <w:numPr>
          <w:ilvl w:val="1"/>
          <w:numId w:val="15"/>
        </w:numPr>
        <w:rPr>
          <w:sz w:val="22"/>
          <w:szCs w:val="22"/>
        </w:rPr>
      </w:pPr>
      <w:bookmarkStart w:id="6" w:name="_Toc213401992"/>
      <w:r w:rsidRPr="00697408">
        <w:rPr>
          <w:sz w:val="22"/>
          <w:szCs w:val="22"/>
        </w:rPr>
        <w:t>Les pratiques de l’aide</w:t>
      </w:r>
      <w:bookmarkEnd w:id="6"/>
    </w:p>
    <w:p w14:paraId="444F0321" w14:textId="77777777" w:rsidR="00B167A2" w:rsidRPr="00697408" w:rsidRDefault="00B167A2" w:rsidP="00B167A2">
      <w:pPr>
        <w:pStyle w:val="Paragraphedeliste"/>
        <w:ind w:left="1080"/>
        <w:jc w:val="both"/>
        <w:rPr>
          <w:rFonts w:ascii="Avenir Book" w:hAnsi="Avenir Book"/>
          <w:b/>
          <w:bCs/>
          <w:i/>
          <w:sz w:val="18"/>
          <w:szCs w:val="18"/>
        </w:rPr>
      </w:pPr>
    </w:p>
    <w:p w14:paraId="5D39BDA9" w14:textId="753B7913" w:rsidR="00012887" w:rsidRPr="00697408" w:rsidRDefault="00012887" w:rsidP="00012887">
      <w:pPr>
        <w:jc w:val="both"/>
        <w:rPr>
          <w:rFonts w:ascii="Avenir Book" w:hAnsi="Avenir Book"/>
          <w:sz w:val="18"/>
          <w:szCs w:val="18"/>
        </w:rPr>
      </w:pPr>
      <w:r w:rsidRPr="00697408">
        <w:rPr>
          <w:rFonts w:ascii="Avenir Book" w:hAnsi="Avenir Book"/>
          <w:sz w:val="18"/>
          <w:szCs w:val="18"/>
        </w:rPr>
        <w:t>Les Engagés voudraient simplifier les procédures de l’aide. Ils voudraient également un seul ministre pour les relations internationales de la F</w:t>
      </w:r>
      <w:r w:rsidR="00395EBD" w:rsidRPr="00697408">
        <w:rPr>
          <w:rFonts w:ascii="Avenir Book" w:hAnsi="Avenir Book"/>
          <w:sz w:val="18"/>
          <w:szCs w:val="18"/>
        </w:rPr>
        <w:t xml:space="preserve">édération </w:t>
      </w:r>
      <w:r w:rsidRPr="00697408">
        <w:rPr>
          <w:rFonts w:ascii="Avenir Book" w:hAnsi="Avenir Book"/>
          <w:sz w:val="18"/>
          <w:szCs w:val="18"/>
        </w:rPr>
        <w:t>W</w:t>
      </w:r>
      <w:r w:rsidR="00395EBD" w:rsidRPr="00697408">
        <w:rPr>
          <w:rFonts w:ascii="Avenir Book" w:hAnsi="Avenir Book"/>
          <w:sz w:val="18"/>
          <w:szCs w:val="18"/>
        </w:rPr>
        <w:t>allonie-</w:t>
      </w:r>
      <w:r w:rsidRPr="00697408">
        <w:rPr>
          <w:rFonts w:ascii="Avenir Book" w:hAnsi="Avenir Book"/>
          <w:sz w:val="18"/>
          <w:szCs w:val="18"/>
        </w:rPr>
        <w:t>B</w:t>
      </w:r>
      <w:r w:rsidR="00395EBD" w:rsidRPr="00697408">
        <w:rPr>
          <w:rFonts w:ascii="Avenir Book" w:hAnsi="Avenir Book"/>
          <w:sz w:val="18"/>
          <w:szCs w:val="18"/>
        </w:rPr>
        <w:t>ruxelles (FWB)</w:t>
      </w:r>
      <w:r w:rsidR="00C427B8" w:rsidRPr="00697408">
        <w:rPr>
          <w:rFonts w:ascii="Avenir Book" w:hAnsi="Avenir Book"/>
          <w:sz w:val="18"/>
          <w:szCs w:val="18"/>
        </w:rPr>
        <w:t>.</w:t>
      </w:r>
    </w:p>
    <w:p w14:paraId="0B2DD1E4" w14:textId="77777777" w:rsidR="00012887" w:rsidRPr="00697408" w:rsidRDefault="00012887" w:rsidP="00012887">
      <w:pPr>
        <w:jc w:val="both"/>
        <w:rPr>
          <w:rFonts w:ascii="Avenir Book" w:hAnsi="Avenir Book"/>
          <w:sz w:val="18"/>
          <w:szCs w:val="18"/>
        </w:rPr>
      </w:pPr>
    </w:p>
    <w:p w14:paraId="77D9D4F7" w14:textId="64CE3FCF" w:rsidR="00012887" w:rsidRPr="00697408" w:rsidRDefault="00012887" w:rsidP="127847EE">
      <w:pPr>
        <w:jc w:val="both"/>
        <w:rPr>
          <w:rFonts w:ascii="Avenir Book" w:hAnsi="Avenir Book"/>
          <w:b/>
          <w:bCs/>
          <w:sz w:val="18"/>
          <w:szCs w:val="18"/>
        </w:rPr>
      </w:pPr>
      <w:r w:rsidRPr="00697408">
        <w:rPr>
          <w:rFonts w:ascii="Avenir Book" w:hAnsi="Avenir Book"/>
          <w:sz w:val="18"/>
          <w:szCs w:val="18"/>
        </w:rPr>
        <w:t xml:space="preserve">Il est important pour eux d’établir </w:t>
      </w:r>
      <w:r w:rsidRPr="00697408">
        <w:rPr>
          <w:rFonts w:ascii="Avenir Book" w:hAnsi="Avenir Book"/>
          <w:b/>
          <w:bCs/>
          <w:sz w:val="18"/>
          <w:szCs w:val="18"/>
        </w:rPr>
        <w:t xml:space="preserve">des rapports </w:t>
      </w:r>
      <w:r w:rsidR="32FFE5B8" w:rsidRPr="00697408">
        <w:rPr>
          <w:rFonts w:ascii="Avenir Book" w:hAnsi="Avenir Book"/>
          <w:b/>
          <w:bCs/>
          <w:sz w:val="18"/>
          <w:szCs w:val="18"/>
        </w:rPr>
        <w:t xml:space="preserve">davantage </w:t>
      </w:r>
      <w:r w:rsidRPr="00697408">
        <w:rPr>
          <w:rFonts w:ascii="Avenir Book" w:hAnsi="Avenir Book"/>
          <w:b/>
          <w:bCs/>
          <w:sz w:val="18"/>
          <w:szCs w:val="18"/>
        </w:rPr>
        <w:t>partenariaux</w:t>
      </w:r>
      <w:r w:rsidRPr="00697408">
        <w:rPr>
          <w:rFonts w:ascii="Avenir Book" w:hAnsi="Avenir Book"/>
          <w:sz w:val="18"/>
          <w:szCs w:val="18"/>
        </w:rPr>
        <w:t xml:space="preserve"> avec les populations bénéficiaires</w:t>
      </w:r>
      <w:r w:rsidR="5BAAB9B3" w:rsidRPr="00697408">
        <w:rPr>
          <w:rFonts w:ascii="Avenir Book" w:hAnsi="Avenir Book"/>
          <w:sz w:val="18"/>
          <w:szCs w:val="18"/>
        </w:rPr>
        <w:t xml:space="preserve">, </w:t>
      </w:r>
      <w:r w:rsidR="5BAAB9B3" w:rsidRPr="00697408">
        <w:rPr>
          <w:rFonts w:ascii="Avenir Book" w:hAnsi="Avenir Book"/>
          <w:b/>
          <w:bCs/>
          <w:sz w:val="18"/>
          <w:szCs w:val="18"/>
        </w:rPr>
        <w:t>p</w:t>
      </w:r>
      <w:r w:rsidRPr="00697408">
        <w:rPr>
          <w:rFonts w:ascii="Avenir Book" w:hAnsi="Avenir Book"/>
          <w:b/>
          <w:bCs/>
          <w:sz w:val="18"/>
          <w:szCs w:val="18"/>
        </w:rPr>
        <w:t>rio</w:t>
      </w:r>
      <w:r w:rsidR="0250AEAB" w:rsidRPr="00697408">
        <w:rPr>
          <w:rFonts w:ascii="Avenir Book" w:hAnsi="Avenir Book"/>
          <w:b/>
          <w:bCs/>
          <w:sz w:val="18"/>
          <w:szCs w:val="18"/>
        </w:rPr>
        <w:t>ritairement</w:t>
      </w:r>
      <w:r w:rsidRPr="00697408">
        <w:rPr>
          <w:rFonts w:ascii="Avenir Book" w:hAnsi="Avenir Book"/>
          <w:b/>
          <w:bCs/>
          <w:sz w:val="18"/>
          <w:szCs w:val="18"/>
        </w:rPr>
        <w:t xml:space="preserve"> à la RDC, au Rwanda et au Burundi.</w:t>
      </w:r>
    </w:p>
    <w:p w14:paraId="7ACC1052" w14:textId="77777777" w:rsidR="00012887" w:rsidRPr="00697408" w:rsidRDefault="00012887" w:rsidP="00012887">
      <w:pPr>
        <w:jc w:val="both"/>
        <w:rPr>
          <w:rFonts w:ascii="Avenir Book" w:hAnsi="Avenir Book"/>
          <w:b/>
          <w:sz w:val="18"/>
          <w:szCs w:val="18"/>
        </w:rPr>
      </w:pPr>
    </w:p>
    <w:p w14:paraId="126A3FBC" w14:textId="40EA28BB" w:rsidR="00E02C8A" w:rsidRPr="00697408" w:rsidRDefault="00012887" w:rsidP="127847EE">
      <w:pPr>
        <w:jc w:val="both"/>
        <w:rPr>
          <w:rFonts w:ascii="Avenir Book" w:hAnsi="Avenir Book"/>
          <w:i/>
          <w:iCs/>
          <w:sz w:val="18"/>
          <w:szCs w:val="18"/>
        </w:rPr>
      </w:pPr>
      <w:r w:rsidRPr="00697408">
        <w:rPr>
          <w:rFonts w:ascii="Avenir Book" w:hAnsi="Avenir Book"/>
          <w:b/>
          <w:bCs/>
          <w:sz w:val="18"/>
          <w:szCs w:val="18"/>
        </w:rPr>
        <w:t>L’</w:t>
      </w:r>
      <w:r w:rsidR="38584448" w:rsidRPr="00697408">
        <w:rPr>
          <w:rFonts w:ascii="Avenir Book" w:hAnsi="Avenir Book"/>
          <w:b/>
          <w:bCs/>
          <w:sz w:val="18"/>
          <w:szCs w:val="18"/>
        </w:rPr>
        <w:t>éducation à la citoyenneté mondiale et solidaire (</w:t>
      </w:r>
      <w:r w:rsidRPr="00697408">
        <w:rPr>
          <w:rFonts w:ascii="Avenir Book" w:hAnsi="Avenir Book"/>
          <w:b/>
          <w:bCs/>
          <w:sz w:val="18"/>
          <w:szCs w:val="18"/>
        </w:rPr>
        <w:t>ECMS</w:t>
      </w:r>
      <w:r w:rsidR="45D579FC" w:rsidRPr="00697408">
        <w:rPr>
          <w:rFonts w:ascii="Avenir Book" w:hAnsi="Avenir Book"/>
          <w:b/>
          <w:bCs/>
          <w:sz w:val="18"/>
          <w:szCs w:val="18"/>
        </w:rPr>
        <w:t>)</w:t>
      </w:r>
      <w:r w:rsidRPr="00697408">
        <w:rPr>
          <w:rFonts w:ascii="Avenir Book" w:hAnsi="Avenir Book"/>
          <w:sz w:val="18"/>
          <w:szCs w:val="18"/>
        </w:rPr>
        <w:t xml:space="preserve"> est valorisé</w:t>
      </w:r>
      <w:r w:rsidR="6BA206AE" w:rsidRPr="00697408">
        <w:rPr>
          <w:rFonts w:ascii="Avenir Book" w:hAnsi="Avenir Book"/>
          <w:sz w:val="18"/>
          <w:szCs w:val="18"/>
        </w:rPr>
        <w:t>e</w:t>
      </w:r>
      <w:r w:rsidRPr="00697408">
        <w:rPr>
          <w:rFonts w:ascii="Avenir Book" w:hAnsi="Avenir Book"/>
          <w:sz w:val="18"/>
          <w:szCs w:val="18"/>
        </w:rPr>
        <w:t xml:space="preserve"> dans la réponse au </w:t>
      </w:r>
      <w:r w:rsidRPr="00697408">
        <w:rPr>
          <w:rFonts w:ascii="Avenir Book" w:hAnsi="Avenir Book"/>
          <w:i/>
          <w:iCs/>
          <w:sz w:val="18"/>
          <w:szCs w:val="18"/>
        </w:rPr>
        <w:t>mémorandum</w:t>
      </w:r>
      <w:r w:rsidRPr="00697408">
        <w:rPr>
          <w:rFonts w:ascii="Avenir Book" w:hAnsi="Avenir Book"/>
          <w:sz w:val="18"/>
          <w:szCs w:val="18"/>
        </w:rPr>
        <w:t xml:space="preserve"> du CNCD</w:t>
      </w:r>
      <w:r w:rsidR="00FE54DC" w:rsidRPr="00697408">
        <w:rPr>
          <w:rFonts w:ascii="Avenir Book" w:hAnsi="Avenir Book"/>
          <w:sz w:val="18"/>
          <w:szCs w:val="18"/>
        </w:rPr>
        <w:t>-11.11.11</w:t>
      </w:r>
      <w:r w:rsidRPr="00697408">
        <w:rPr>
          <w:rFonts w:ascii="Avenir Book" w:hAnsi="Avenir Book"/>
          <w:sz w:val="18"/>
          <w:szCs w:val="18"/>
        </w:rPr>
        <w:t> « </w:t>
      </w:r>
      <w:r w:rsidRPr="00697408">
        <w:rPr>
          <w:rFonts w:ascii="Avenir Book" w:hAnsi="Avenir Book"/>
          <w:i/>
          <w:iCs/>
          <w:sz w:val="18"/>
          <w:szCs w:val="18"/>
        </w:rPr>
        <w:t>Oui sur le principe, (il est) essentiel d’ouvrir les élèves au monde. En pratique</w:t>
      </w:r>
      <w:r w:rsidR="006666A8" w:rsidRPr="00697408">
        <w:rPr>
          <w:rFonts w:ascii="Avenir Book" w:hAnsi="Avenir Book"/>
          <w:i/>
          <w:iCs/>
          <w:sz w:val="18"/>
          <w:szCs w:val="18"/>
        </w:rPr>
        <w:t xml:space="preserve"> </w:t>
      </w:r>
      <w:r w:rsidRPr="00697408">
        <w:rPr>
          <w:rFonts w:ascii="Avenir Book" w:hAnsi="Avenir Book"/>
          <w:i/>
          <w:iCs/>
          <w:sz w:val="18"/>
          <w:szCs w:val="18"/>
        </w:rPr>
        <w:t>: 3% du budget de l’A</w:t>
      </w:r>
      <w:r w:rsidR="00395EBD" w:rsidRPr="00697408">
        <w:rPr>
          <w:rFonts w:ascii="Avenir Book" w:hAnsi="Avenir Book"/>
          <w:i/>
          <w:iCs/>
          <w:sz w:val="18"/>
          <w:szCs w:val="18"/>
        </w:rPr>
        <w:t>ide Publique au Développement (APD)</w:t>
      </w:r>
      <w:r w:rsidRPr="00697408">
        <w:rPr>
          <w:rFonts w:ascii="Avenir Book" w:hAnsi="Avenir Book"/>
          <w:i/>
          <w:iCs/>
          <w:sz w:val="18"/>
          <w:szCs w:val="18"/>
        </w:rPr>
        <w:t xml:space="preserve"> à voir ce que cela représenterait ?</w:t>
      </w:r>
      <w:r w:rsidR="006666A8" w:rsidRPr="00697408">
        <w:rPr>
          <w:rFonts w:ascii="Avenir Book" w:hAnsi="Avenir Book"/>
          <w:i/>
          <w:iCs/>
          <w:sz w:val="18"/>
          <w:szCs w:val="18"/>
        </w:rPr>
        <w:t xml:space="preserve"> </w:t>
      </w:r>
      <w:r w:rsidRPr="00697408">
        <w:rPr>
          <w:rFonts w:ascii="Avenir Book" w:hAnsi="Avenir Book"/>
          <w:i/>
          <w:iCs/>
          <w:sz w:val="18"/>
          <w:szCs w:val="18"/>
        </w:rPr>
        <w:t>Concrètement, nous proposons :</w:t>
      </w:r>
      <w:r w:rsidR="006666A8" w:rsidRPr="00697408">
        <w:rPr>
          <w:rFonts w:ascii="Avenir Book" w:hAnsi="Avenir Book"/>
          <w:i/>
          <w:iCs/>
          <w:sz w:val="18"/>
          <w:szCs w:val="18"/>
        </w:rPr>
        <w:t xml:space="preserve"> </w:t>
      </w:r>
      <w:r w:rsidRPr="00697408">
        <w:rPr>
          <w:rFonts w:ascii="Avenir Book" w:hAnsi="Avenir Book"/>
          <w:i/>
          <w:iCs/>
          <w:sz w:val="18"/>
          <w:szCs w:val="18"/>
        </w:rPr>
        <w:t>(1)</w:t>
      </w:r>
      <w:r w:rsidRPr="00697408">
        <w:rPr>
          <w:rFonts w:ascii="Avenir Book" w:hAnsi="Avenir Book"/>
          <w:i/>
          <w:iCs/>
          <w:color w:val="75B728"/>
          <w:sz w:val="18"/>
          <w:szCs w:val="18"/>
        </w:rPr>
        <w:t> </w:t>
      </w:r>
      <w:r w:rsidR="202E4710" w:rsidRPr="00697408">
        <w:rPr>
          <w:rFonts w:ascii="Avenir Book" w:hAnsi="Avenir Book"/>
          <w:i/>
          <w:iCs/>
          <w:color w:val="75B728"/>
          <w:sz w:val="18"/>
          <w:szCs w:val="18"/>
        </w:rPr>
        <w:t xml:space="preserve"> </w:t>
      </w:r>
      <w:r w:rsidRPr="00697408">
        <w:rPr>
          <w:rFonts w:ascii="Avenir Book" w:hAnsi="Avenir Book"/>
          <w:i/>
          <w:iCs/>
          <w:sz w:val="18"/>
          <w:szCs w:val="18"/>
        </w:rPr>
        <w:t>d’assurer que cette dimension figure dans le programme du cours d’éducation à la philo</w:t>
      </w:r>
      <w:r w:rsidR="71E25498" w:rsidRPr="00697408">
        <w:rPr>
          <w:rFonts w:ascii="Avenir Book" w:hAnsi="Avenir Book"/>
          <w:i/>
          <w:iCs/>
          <w:sz w:val="18"/>
          <w:szCs w:val="18"/>
        </w:rPr>
        <w:t>sophie</w:t>
      </w:r>
      <w:r w:rsidRPr="00697408">
        <w:rPr>
          <w:rFonts w:ascii="Avenir Book" w:hAnsi="Avenir Book"/>
          <w:i/>
          <w:iCs/>
          <w:sz w:val="18"/>
          <w:szCs w:val="18"/>
        </w:rPr>
        <w:t xml:space="preserve"> et à la </w:t>
      </w:r>
      <w:r w:rsidRPr="00697408">
        <w:rPr>
          <w:rFonts w:ascii="Avenir Book" w:hAnsi="Avenir Book"/>
          <w:i/>
          <w:iCs/>
          <w:sz w:val="18"/>
          <w:szCs w:val="18"/>
        </w:rPr>
        <w:lastRenderedPageBreak/>
        <w:t xml:space="preserve">citoyenneté ; (2) dans le cadre de notre programme : « une école ouverte aux différences et aux partenariats extérieurs » </w:t>
      </w:r>
      <w:r w:rsidR="002F092B" w:rsidRPr="00697408">
        <w:rPr>
          <w:rFonts w:ascii="Avenir Book" w:hAnsi="Avenir Book"/>
          <w:i/>
          <w:iCs/>
          <w:sz w:val="18"/>
          <w:szCs w:val="18"/>
        </w:rPr>
        <w:t xml:space="preserve">aux </w:t>
      </w:r>
      <w:r w:rsidRPr="00697408">
        <w:rPr>
          <w:rFonts w:ascii="Avenir Book" w:hAnsi="Avenir Book"/>
          <w:i/>
          <w:iCs/>
          <w:sz w:val="18"/>
          <w:szCs w:val="18"/>
        </w:rPr>
        <w:t>p</w:t>
      </w:r>
      <w:r w:rsidR="000B4F1E" w:rsidRPr="00697408">
        <w:rPr>
          <w:rFonts w:ascii="Avenir Book" w:hAnsi="Avenir Book"/>
          <w:i/>
          <w:iCs/>
          <w:sz w:val="18"/>
          <w:szCs w:val="18"/>
        </w:rPr>
        <w:t xml:space="preserve">ages </w:t>
      </w:r>
      <w:r w:rsidRPr="00697408">
        <w:rPr>
          <w:rFonts w:ascii="Avenir Book" w:hAnsi="Avenir Book"/>
          <w:i/>
          <w:iCs/>
          <w:sz w:val="18"/>
          <w:szCs w:val="18"/>
        </w:rPr>
        <w:t xml:space="preserve">340 et suivantes : </w:t>
      </w:r>
      <w:r w:rsidR="00FB3D9A" w:rsidRPr="00697408">
        <w:rPr>
          <w:rFonts w:ascii="Avenir Book" w:hAnsi="Avenir Book"/>
          <w:i/>
          <w:iCs/>
          <w:sz w:val="18"/>
          <w:szCs w:val="18"/>
        </w:rPr>
        <w:t>« </w:t>
      </w:r>
      <w:r w:rsidRPr="00697408">
        <w:rPr>
          <w:rFonts w:ascii="Avenir Book" w:hAnsi="Avenir Book"/>
          <w:i/>
          <w:iCs/>
          <w:sz w:val="18"/>
          <w:szCs w:val="18"/>
        </w:rPr>
        <w:t>nous proposons que chaque école consacre une journée ou deux</w:t>
      </w:r>
      <w:r w:rsidR="3C4DFBAC" w:rsidRPr="00697408">
        <w:rPr>
          <w:rFonts w:ascii="Avenir Book" w:hAnsi="Avenir Book"/>
          <w:i/>
          <w:iCs/>
          <w:sz w:val="18"/>
          <w:szCs w:val="18"/>
        </w:rPr>
        <w:t xml:space="preserve"> </w:t>
      </w:r>
      <w:r w:rsidRPr="00697408">
        <w:rPr>
          <w:rFonts w:ascii="Avenir Book" w:hAnsi="Avenir Book"/>
          <w:i/>
          <w:iCs/>
          <w:sz w:val="18"/>
          <w:szCs w:val="18"/>
        </w:rPr>
        <w:t>demi-journées par an à la citoyenneté mondiale et solidaire ; (3) dans le cadre de notre programme : « mieux adapter l’école au rythme des élèves et des réalités familiales »</w:t>
      </w:r>
      <w:r w:rsidR="002F092B" w:rsidRPr="00697408">
        <w:rPr>
          <w:rFonts w:ascii="Avenir Book" w:hAnsi="Avenir Book"/>
          <w:i/>
          <w:iCs/>
          <w:sz w:val="18"/>
          <w:szCs w:val="18"/>
        </w:rPr>
        <w:t xml:space="preserve"> puis </w:t>
      </w:r>
      <w:r w:rsidRPr="00697408">
        <w:rPr>
          <w:rFonts w:ascii="Avenir Book" w:hAnsi="Avenir Book"/>
          <w:i/>
          <w:iCs/>
          <w:sz w:val="18"/>
          <w:szCs w:val="18"/>
        </w:rPr>
        <w:t xml:space="preserve"> p</w:t>
      </w:r>
      <w:r w:rsidR="000B4F1E" w:rsidRPr="00697408">
        <w:rPr>
          <w:rFonts w:ascii="Avenir Book" w:hAnsi="Avenir Book"/>
          <w:i/>
          <w:iCs/>
          <w:sz w:val="18"/>
          <w:szCs w:val="18"/>
        </w:rPr>
        <w:t xml:space="preserve">age </w:t>
      </w:r>
      <w:r w:rsidRPr="00697408">
        <w:rPr>
          <w:rFonts w:ascii="Avenir Book" w:hAnsi="Avenir Book"/>
          <w:i/>
          <w:iCs/>
          <w:sz w:val="18"/>
          <w:szCs w:val="18"/>
        </w:rPr>
        <w:t xml:space="preserve">360 : </w:t>
      </w:r>
      <w:r w:rsidR="000B4F1E" w:rsidRPr="00697408">
        <w:rPr>
          <w:rFonts w:ascii="Avenir Book" w:hAnsi="Avenir Book"/>
          <w:i/>
          <w:iCs/>
          <w:sz w:val="18"/>
          <w:szCs w:val="18"/>
        </w:rPr>
        <w:t>« </w:t>
      </w:r>
      <w:r w:rsidRPr="00697408">
        <w:rPr>
          <w:rFonts w:ascii="Avenir Book" w:hAnsi="Avenir Book"/>
          <w:i/>
          <w:iCs/>
          <w:sz w:val="18"/>
          <w:szCs w:val="18"/>
        </w:rPr>
        <w:t xml:space="preserve">l’élargissement de l’offre parascolaire pourrait aussi comporter l’accès </w:t>
      </w:r>
      <w:r w:rsidR="3069333C" w:rsidRPr="00697408">
        <w:rPr>
          <w:rFonts w:ascii="Avenir Book" w:hAnsi="Avenir Book"/>
          <w:i/>
          <w:iCs/>
          <w:sz w:val="18"/>
          <w:szCs w:val="18"/>
        </w:rPr>
        <w:t>à</w:t>
      </w:r>
      <w:r w:rsidRPr="00697408">
        <w:rPr>
          <w:rFonts w:ascii="Avenir Book" w:hAnsi="Avenir Book"/>
          <w:i/>
          <w:iCs/>
          <w:sz w:val="18"/>
          <w:szCs w:val="18"/>
        </w:rPr>
        <w:t xml:space="preserve"> des cours d’éducation à la citoyenneté mondiale et solidaire</w:t>
      </w:r>
      <w:r w:rsidRPr="00697408">
        <w:rPr>
          <w:rFonts w:ascii="Avenir Book" w:hAnsi="Avenir Book"/>
          <w:sz w:val="18"/>
          <w:szCs w:val="18"/>
        </w:rPr>
        <w:t> ».</w:t>
      </w:r>
    </w:p>
    <w:p w14:paraId="37046E3A" w14:textId="77777777" w:rsidR="00012887" w:rsidRPr="00697408" w:rsidRDefault="00012887" w:rsidP="00012887">
      <w:pPr>
        <w:jc w:val="both"/>
        <w:rPr>
          <w:rFonts w:ascii="Avenir Book" w:hAnsi="Avenir Book"/>
          <w:sz w:val="18"/>
          <w:szCs w:val="18"/>
        </w:rPr>
      </w:pPr>
    </w:p>
    <w:p w14:paraId="40057BBE" w14:textId="25FDDD54" w:rsidR="00012887" w:rsidRPr="00697408" w:rsidRDefault="00012887" w:rsidP="005672DA">
      <w:pPr>
        <w:pStyle w:val="Titre3"/>
        <w:numPr>
          <w:ilvl w:val="1"/>
          <w:numId w:val="15"/>
        </w:numPr>
        <w:rPr>
          <w:sz w:val="22"/>
          <w:szCs w:val="22"/>
        </w:rPr>
      </w:pPr>
      <w:bookmarkStart w:id="7" w:name="_Toc213401993"/>
      <w:r w:rsidRPr="00697408">
        <w:rPr>
          <w:sz w:val="22"/>
          <w:szCs w:val="22"/>
        </w:rPr>
        <w:t>Les acteurs de l’aide</w:t>
      </w:r>
      <w:bookmarkEnd w:id="7"/>
    </w:p>
    <w:p w14:paraId="2D68F0B5" w14:textId="77777777" w:rsidR="00012887" w:rsidRPr="00697408" w:rsidRDefault="00012887" w:rsidP="00012887">
      <w:pPr>
        <w:jc w:val="both"/>
        <w:rPr>
          <w:rFonts w:ascii="Avenir Book" w:hAnsi="Avenir Book"/>
          <w:sz w:val="18"/>
          <w:szCs w:val="18"/>
        </w:rPr>
      </w:pPr>
    </w:p>
    <w:p w14:paraId="299AD825" w14:textId="69F32F37" w:rsidR="00012887" w:rsidRPr="00697408" w:rsidRDefault="00012887" w:rsidP="00012887">
      <w:pPr>
        <w:jc w:val="both"/>
        <w:rPr>
          <w:rFonts w:ascii="Avenir Book" w:hAnsi="Avenir Book"/>
          <w:sz w:val="18"/>
          <w:szCs w:val="18"/>
        </w:rPr>
      </w:pPr>
      <w:r w:rsidRPr="00697408">
        <w:rPr>
          <w:rFonts w:ascii="Avenir Book" w:hAnsi="Avenir Book"/>
          <w:sz w:val="18"/>
          <w:szCs w:val="18"/>
        </w:rPr>
        <w:t>Les Engagés distribuent des bons points à tout le monde ou presque. Comme au PS,</w:t>
      </w:r>
      <w:r w:rsidRPr="00697408">
        <w:rPr>
          <w:rFonts w:ascii="Avenir Book" w:hAnsi="Avenir Book"/>
          <w:b/>
          <w:bCs/>
          <w:sz w:val="18"/>
          <w:szCs w:val="18"/>
        </w:rPr>
        <w:t xml:space="preserve"> </w:t>
      </w:r>
      <w:r w:rsidRPr="00697408">
        <w:rPr>
          <w:rFonts w:ascii="Avenir Book" w:hAnsi="Avenir Book"/>
          <w:sz w:val="18"/>
          <w:szCs w:val="18"/>
        </w:rPr>
        <w:t xml:space="preserve">la politique étrangère, c'est le ministère des Affaires étrangères </w:t>
      </w:r>
      <w:r w:rsidR="00C427B8" w:rsidRPr="00697408">
        <w:rPr>
          <w:rFonts w:ascii="Avenir Book" w:hAnsi="Avenir Book"/>
          <w:sz w:val="18"/>
          <w:szCs w:val="18"/>
        </w:rPr>
        <w:t>mais aussi</w:t>
      </w:r>
      <w:r w:rsidRPr="00697408">
        <w:rPr>
          <w:rFonts w:ascii="Avenir Book" w:hAnsi="Avenir Book"/>
          <w:sz w:val="18"/>
          <w:szCs w:val="18"/>
        </w:rPr>
        <w:t xml:space="preserve"> </w:t>
      </w:r>
      <w:r w:rsidR="000B4F1E" w:rsidRPr="00697408">
        <w:rPr>
          <w:rFonts w:ascii="Avenir Book" w:hAnsi="Avenir Book"/>
          <w:sz w:val="18"/>
          <w:szCs w:val="18"/>
        </w:rPr>
        <w:t xml:space="preserve">de </w:t>
      </w:r>
      <w:r w:rsidRPr="00697408">
        <w:rPr>
          <w:rFonts w:ascii="Avenir Book" w:hAnsi="Avenir Book"/>
          <w:sz w:val="18"/>
          <w:szCs w:val="18"/>
        </w:rPr>
        <w:t xml:space="preserve">la </w:t>
      </w:r>
      <w:r w:rsidR="00C427B8" w:rsidRPr="00697408">
        <w:rPr>
          <w:rFonts w:ascii="Avenir Book" w:hAnsi="Avenir Book"/>
          <w:sz w:val="18"/>
          <w:szCs w:val="18"/>
        </w:rPr>
        <w:t>D</w:t>
      </w:r>
      <w:r w:rsidRPr="00697408">
        <w:rPr>
          <w:rFonts w:ascii="Avenir Book" w:hAnsi="Avenir Book"/>
          <w:sz w:val="18"/>
          <w:szCs w:val="18"/>
        </w:rPr>
        <w:t xml:space="preserve">éfense </w:t>
      </w:r>
      <w:r w:rsidR="00C427B8" w:rsidRPr="00697408">
        <w:rPr>
          <w:rFonts w:ascii="Avenir Book" w:hAnsi="Avenir Book"/>
          <w:sz w:val="18"/>
          <w:szCs w:val="18"/>
        </w:rPr>
        <w:t>et</w:t>
      </w:r>
      <w:r w:rsidRPr="00697408">
        <w:rPr>
          <w:rFonts w:ascii="Avenir Book" w:hAnsi="Avenir Book"/>
          <w:sz w:val="18"/>
          <w:szCs w:val="18"/>
        </w:rPr>
        <w:t xml:space="preserve"> </w:t>
      </w:r>
      <w:r w:rsidR="000B4F1E" w:rsidRPr="00697408">
        <w:rPr>
          <w:rFonts w:ascii="Avenir Book" w:hAnsi="Avenir Book"/>
          <w:sz w:val="18"/>
          <w:szCs w:val="18"/>
        </w:rPr>
        <w:t xml:space="preserve">de </w:t>
      </w:r>
      <w:r w:rsidRPr="00697408">
        <w:rPr>
          <w:rFonts w:ascii="Avenir Book" w:hAnsi="Avenir Book"/>
          <w:sz w:val="18"/>
          <w:szCs w:val="18"/>
        </w:rPr>
        <w:t xml:space="preserve">la coopération au développement </w:t>
      </w:r>
      <w:r w:rsidR="00640882" w:rsidRPr="00697408">
        <w:rPr>
          <w:rFonts w:ascii="Avenir Book" w:hAnsi="Avenir Book"/>
          <w:sz w:val="18"/>
          <w:szCs w:val="18"/>
        </w:rPr>
        <w:t>ainsi que</w:t>
      </w:r>
      <w:r w:rsidRPr="00697408">
        <w:rPr>
          <w:rFonts w:ascii="Avenir Book" w:hAnsi="Avenir Book"/>
          <w:sz w:val="18"/>
          <w:szCs w:val="18"/>
        </w:rPr>
        <w:t xml:space="preserve"> les différents niveaux de pouvoir. </w:t>
      </w:r>
      <w:r w:rsidR="00640882" w:rsidRPr="00697408">
        <w:rPr>
          <w:rFonts w:ascii="Avenir Book" w:hAnsi="Avenir Book"/>
          <w:sz w:val="18"/>
          <w:szCs w:val="18"/>
        </w:rPr>
        <w:t>Comme le PS, les Engagés valorisent donc l’a</w:t>
      </w:r>
      <w:r w:rsidRPr="00697408">
        <w:rPr>
          <w:rFonts w:ascii="Avenir Book" w:hAnsi="Avenir Book"/>
          <w:sz w:val="18"/>
          <w:szCs w:val="18"/>
        </w:rPr>
        <w:t xml:space="preserve">pproche 3D (Défense, Diplomatie, Développement). La coopération de l’UE doit être réformée (sans beaucoup de précisions), notamment </w:t>
      </w:r>
      <w:r w:rsidR="00640882" w:rsidRPr="00697408">
        <w:rPr>
          <w:rFonts w:ascii="Avenir Book" w:hAnsi="Avenir Book"/>
          <w:sz w:val="18"/>
          <w:szCs w:val="18"/>
        </w:rPr>
        <w:t>via la conclusion</w:t>
      </w:r>
      <w:r w:rsidRPr="00697408">
        <w:rPr>
          <w:rFonts w:ascii="Avenir Book" w:hAnsi="Avenir Book"/>
          <w:sz w:val="18"/>
          <w:szCs w:val="18"/>
        </w:rPr>
        <w:t xml:space="preserve"> d’accords commerciaux avec le Sud Global. </w:t>
      </w:r>
      <w:r w:rsidR="000C2AF5" w:rsidRPr="00697408">
        <w:rPr>
          <w:rFonts w:ascii="Avenir Book" w:hAnsi="Avenir Book"/>
          <w:sz w:val="18"/>
          <w:szCs w:val="18"/>
        </w:rPr>
        <w:t>L</w:t>
      </w:r>
      <w:r w:rsidRPr="00697408">
        <w:rPr>
          <w:rFonts w:ascii="Avenir Book" w:hAnsi="Avenir Book"/>
          <w:sz w:val="18"/>
          <w:szCs w:val="18"/>
        </w:rPr>
        <w:t>’aide bilatérale indirecte</w:t>
      </w:r>
      <w:r w:rsidR="000C2AF5" w:rsidRPr="00697408">
        <w:rPr>
          <w:rFonts w:ascii="Avenir Book" w:hAnsi="Avenir Book"/>
          <w:sz w:val="18"/>
          <w:szCs w:val="18"/>
        </w:rPr>
        <w:t xml:space="preserve"> doit être soutenue</w:t>
      </w:r>
      <w:r w:rsidRPr="00697408">
        <w:rPr>
          <w:rFonts w:ascii="Avenir Book" w:hAnsi="Avenir Book"/>
          <w:sz w:val="18"/>
          <w:szCs w:val="18"/>
        </w:rPr>
        <w:t xml:space="preserve"> surtout celle organisée par les O</w:t>
      </w:r>
      <w:r w:rsidR="00FE54DC" w:rsidRPr="00697408">
        <w:rPr>
          <w:rFonts w:ascii="Avenir Book" w:hAnsi="Avenir Book"/>
          <w:sz w:val="18"/>
          <w:szCs w:val="18"/>
        </w:rPr>
        <w:t>rganisations Non-</w:t>
      </w:r>
      <w:r w:rsidRPr="00697408">
        <w:rPr>
          <w:rFonts w:ascii="Avenir Book" w:hAnsi="Avenir Book"/>
          <w:sz w:val="18"/>
          <w:szCs w:val="18"/>
        </w:rPr>
        <w:t>G</w:t>
      </w:r>
      <w:r w:rsidR="00FE54DC" w:rsidRPr="00697408">
        <w:rPr>
          <w:rFonts w:ascii="Avenir Book" w:hAnsi="Avenir Book"/>
          <w:sz w:val="18"/>
          <w:szCs w:val="18"/>
        </w:rPr>
        <w:t>ouvernementales (ONG)</w:t>
      </w:r>
      <w:r w:rsidRPr="00697408">
        <w:rPr>
          <w:rFonts w:ascii="Avenir Book" w:hAnsi="Avenir Book"/>
          <w:sz w:val="18"/>
          <w:szCs w:val="18"/>
        </w:rPr>
        <w:t xml:space="preserve">. </w:t>
      </w:r>
      <w:r w:rsidR="00531005" w:rsidRPr="00697408">
        <w:rPr>
          <w:rFonts w:ascii="Avenir Book" w:hAnsi="Avenir Book"/>
          <w:sz w:val="18"/>
          <w:szCs w:val="18"/>
        </w:rPr>
        <w:t xml:space="preserve">On l’a vu plus haut, les Engagés ne sont pas contre des Partenariats Public/Privé (PPP) et valorisent également le tissu associatif. </w:t>
      </w:r>
      <w:r w:rsidR="00DC2036" w:rsidRPr="00697408">
        <w:rPr>
          <w:rFonts w:ascii="Avenir Book" w:hAnsi="Avenir Book"/>
          <w:sz w:val="18"/>
          <w:szCs w:val="18"/>
        </w:rPr>
        <w:t>Les</w:t>
      </w:r>
      <w:r w:rsidRPr="00697408">
        <w:rPr>
          <w:rFonts w:ascii="Avenir Book" w:hAnsi="Avenir Book"/>
          <w:sz w:val="18"/>
          <w:szCs w:val="18"/>
        </w:rPr>
        <w:t xml:space="preserve"> communes ne sont pas oubliées non plus</w:t>
      </w:r>
      <w:r w:rsidR="00DC2036" w:rsidRPr="00697408">
        <w:rPr>
          <w:rFonts w:ascii="Avenir Book" w:hAnsi="Avenir Book"/>
          <w:sz w:val="18"/>
          <w:szCs w:val="18"/>
        </w:rPr>
        <w:t xml:space="preserve"> car</w:t>
      </w:r>
      <w:r w:rsidRPr="00697408">
        <w:rPr>
          <w:rFonts w:ascii="Avenir Book" w:hAnsi="Avenir Book"/>
          <w:sz w:val="18"/>
          <w:szCs w:val="18"/>
        </w:rPr>
        <w:t xml:space="preserve"> </w:t>
      </w:r>
      <w:r w:rsidR="00DC2036" w:rsidRPr="00697408">
        <w:rPr>
          <w:rFonts w:ascii="Avenir Book" w:hAnsi="Avenir Book"/>
          <w:sz w:val="18"/>
          <w:szCs w:val="18"/>
        </w:rPr>
        <w:t>l</w:t>
      </w:r>
      <w:r w:rsidRPr="00697408">
        <w:rPr>
          <w:rFonts w:ascii="Avenir Book" w:hAnsi="Avenir Book"/>
          <w:sz w:val="18"/>
          <w:szCs w:val="18"/>
        </w:rPr>
        <w:t xml:space="preserve">es </w:t>
      </w:r>
      <w:r w:rsidR="3995F6EF" w:rsidRPr="00697408">
        <w:rPr>
          <w:rFonts w:ascii="Avenir Book" w:hAnsi="Avenir Book"/>
          <w:sz w:val="18"/>
          <w:szCs w:val="18"/>
        </w:rPr>
        <w:t>E</w:t>
      </w:r>
      <w:r w:rsidRPr="00697408">
        <w:rPr>
          <w:rFonts w:ascii="Avenir Book" w:hAnsi="Avenir Book"/>
          <w:sz w:val="18"/>
          <w:szCs w:val="18"/>
        </w:rPr>
        <w:t>ngagés mentionnent clairement les plans locaux d'action climatique. Les communes doivent adopter ce plan</w:t>
      </w:r>
      <w:r w:rsidR="470A619A" w:rsidRPr="00697408">
        <w:rPr>
          <w:rFonts w:ascii="Avenir Book" w:hAnsi="Avenir Book"/>
          <w:sz w:val="18"/>
          <w:szCs w:val="18"/>
        </w:rPr>
        <w:t xml:space="preserve"> l</w:t>
      </w:r>
      <w:r w:rsidRPr="00697408">
        <w:rPr>
          <w:rFonts w:ascii="Avenir Book" w:hAnsi="Avenir Book"/>
          <w:sz w:val="18"/>
          <w:szCs w:val="18"/>
        </w:rPr>
        <w:t>ocal d'action climatique et rejoindre la Convention des maires correspondant</w:t>
      </w:r>
      <w:r w:rsidR="42CD453D" w:rsidRPr="00697408">
        <w:rPr>
          <w:rFonts w:ascii="Avenir Book" w:hAnsi="Avenir Book"/>
          <w:sz w:val="18"/>
          <w:szCs w:val="18"/>
        </w:rPr>
        <w:t>e</w:t>
      </w:r>
      <w:r w:rsidRPr="00697408">
        <w:rPr>
          <w:rFonts w:ascii="Avenir Book" w:hAnsi="Avenir Book"/>
          <w:sz w:val="18"/>
          <w:szCs w:val="18"/>
        </w:rPr>
        <w:t xml:space="preserve">. </w:t>
      </w:r>
      <w:r w:rsidR="000C2AF5" w:rsidRPr="00697408">
        <w:rPr>
          <w:rFonts w:ascii="Avenir Book" w:hAnsi="Avenir Book"/>
          <w:sz w:val="18"/>
          <w:szCs w:val="18"/>
        </w:rPr>
        <w:t>Les Engagés</w:t>
      </w:r>
      <w:r w:rsidRPr="00697408">
        <w:rPr>
          <w:rFonts w:ascii="Avenir Book" w:hAnsi="Avenir Book"/>
          <w:sz w:val="18"/>
          <w:szCs w:val="18"/>
        </w:rPr>
        <w:t xml:space="preserve"> mettent en avant également le rôle de la coopération universitaire. </w:t>
      </w:r>
      <w:r w:rsidR="00531005" w:rsidRPr="00697408">
        <w:rPr>
          <w:rFonts w:ascii="Avenir Book" w:hAnsi="Avenir Book"/>
          <w:sz w:val="18"/>
          <w:szCs w:val="18"/>
        </w:rPr>
        <w:t>Enfin, le</w:t>
      </w:r>
      <w:r w:rsidRPr="00697408">
        <w:rPr>
          <w:rFonts w:ascii="Avenir Book" w:hAnsi="Avenir Book"/>
          <w:sz w:val="18"/>
          <w:szCs w:val="18"/>
        </w:rPr>
        <w:t xml:space="preserve"> rôle des entités fédérées doit être renforcé surtout dans les relations internationales avec la francophonie. </w:t>
      </w:r>
    </w:p>
    <w:p w14:paraId="65F5BF5E" w14:textId="77777777" w:rsidR="00012887" w:rsidRPr="00697408" w:rsidRDefault="00012887" w:rsidP="00012887">
      <w:pPr>
        <w:jc w:val="both"/>
        <w:rPr>
          <w:rFonts w:ascii="Avenir Book" w:hAnsi="Avenir Book"/>
          <w:sz w:val="18"/>
          <w:szCs w:val="18"/>
        </w:rPr>
      </w:pPr>
    </w:p>
    <w:p w14:paraId="1FBB5ADB" w14:textId="2617D35A" w:rsidR="00012887" w:rsidRPr="00697408" w:rsidRDefault="00012887" w:rsidP="005672DA">
      <w:pPr>
        <w:pStyle w:val="Titre3"/>
        <w:numPr>
          <w:ilvl w:val="1"/>
          <w:numId w:val="15"/>
        </w:numPr>
        <w:rPr>
          <w:sz w:val="22"/>
          <w:szCs w:val="22"/>
        </w:rPr>
      </w:pPr>
      <w:bookmarkStart w:id="8" w:name="_Toc213401994"/>
      <w:r w:rsidRPr="00697408">
        <w:rPr>
          <w:sz w:val="22"/>
          <w:szCs w:val="22"/>
        </w:rPr>
        <w:t>Les montants de l’aide</w:t>
      </w:r>
      <w:bookmarkEnd w:id="8"/>
    </w:p>
    <w:p w14:paraId="71995800" w14:textId="77777777" w:rsidR="00012887" w:rsidRPr="00697408" w:rsidRDefault="00012887" w:rsidP="00012887">
      <w:pPr>
        <w:jc w:val="both"/>
        <w:rPr>
          <w:rFonts w:ascii="Avenir Book" w:hAnsi="Avenir Book"/>
          <w:sz w:val="18"/>
          <w:szCs w:val="18"/>
        </w:rPr>
      </w:pPr>
    </w:p>
    <w:p w14:paraId="22D1ED0A" w14:textId="458162BF" w:rsidR="00012887" w:rsidRPr="00697408" w:rsidRDefault="00012887" w:rsidP="00012887">
      <w:pPr>
        <w:jc w:val="both"/>
        <w:rPr>
          <w:rFonts w:ascii="Avenir Book" w:hAnsi="Avenir Book"/>
          <w:sz w:val="18"/>
          <w:szCs w:val="18"/>
        </w:rPr>
      </w:pPr>
      <w:r w:rsidRPr="00697408">
        <w:rPr>
          <w:rFonts w:ascii="Avenir Book" w:hAnsi="Avenir Book"/>
          <w:sz w:val="18"/>
          <w:szCs w:val="18"/>
        </w:rPr>
        <w:t>On retrouve dans le programme</w:t>
      </w:r>
      <w:r w:rsidR="00531005" w:rsidRPr="00697408">
        <w:rPr>
          <w:rFonts w:ascii="Avenir Book" w:hAnsi="Avenir Book"/>
          <w:sz w:val="18"/>
          <w:szCs w:val="18"/>
        </w:rPr>
        <w:t xml:space="preserve"> des Engagés </w:t>
      </w:r>
      <w:r w:rsidRPr="00697408">
        <w:rPr>
          <w:rFonts w:ascii="Avenir Book" w:hAnsi="Avenir Book"/>
          <w:sz w:val="18"/>
          <w:szCs w:val="18"/>
        </w:rPr>
        <w:t xml:space="preserve">, </w:t>
      </w:r>
      <w:r w:rsidR="00531005" w:rsidRPr="00697408">
        <w:rPr>
          <w:rFonts w:ascii="Avenir Book" w:hAnsi="Avenir Book"/>
          <w:sz w:val="18"/>
          <w:szCs w:val="18"/>
        </w:rPr>
        <w:t>comme dans</w:t>
      </w:r>
      <w:r w:rsidR="1E6F45FC" w:rsidRPr="00697408">
        <w:rPr>
          <w:rFonts w:ascii="Avenir Book" w:hAnsi="Avenir Book"/>
          <w:sz w:val="18"/>
          <w:szCs w:val="18"/>
        </w:rPr>
        <w:t xml:space="preserve"> ceux du</w:t>
      </w:r>
      <w:r w:rsidRPr="00697408">
        <w:rPr>
          <w:rFonts w:ascii="Avenir Book" w:hAnsi="Avenir Book"/>
          <w:sz w:val="18"/>
          <w:szCs w:val="18"/>
        </w:rPr>
        <w:t xml:space="preserve"> PTB, </w:t>
      </w:r>
      <w:r w:rsidR="2F0CD383" w:rsidRPr="00697408">
        <w:rPr>
          <w:rFonts w:ascii="Avenir Book" w:hAnsi="Avenir Book"/>
          <w:sz w:val="18"/>
          <w:szCs w:val="18"/>
        </w:rPr>
        <w:t>d’</w:t>
      </w:r>
      <w:r w:rsidR="00D177A4" w:rsidRPr="00697408">
        <w:rPr>
          <w:rFonts w:ascii="Avenir Book" w:hAnsi="Avenir Book"/>
          <w:sz w:val="18"/>
          <w:szCs w:val="18"/>
        </w:rPr>
        <w:t>Écolo</w:t>
      </w:r>
      <w:r w:rsidRPr="00697408">
        <w:rPr>
          <w:rFonts w:ascii="Avenir Book" w:hAnsi="Avenir Book"/>
          <w:sz w:val="18"/>
          <w:szCs w:val="18"/>
        </w:rPr>
        <w:t xml:space="preserve"> et </w:t>
      </w:r>
      <w:r w:rsidR="26FD2D22" w:rsidRPr="00697408">
        <w:rPr>
          <w:rFonts w:ascii="Avenir Book" w:hAnsi="Avenir Book"/>
          <w:sz w:val="18"/>
          <w:szCs w:val="18"/>
        </w:rPr>
        <w:t>d</w:t>
      </w:r>
      <w:r w:rsidRPr="00697408">
        <w:rPr>
          <w:rFonts w:ascii="Avenir Book" w:hAnsi="Avenir Book"/>
          <w:sz w:val="18"/>
          <w:szCs w:val="18"/>
        </w:rPr>
        <w:t xml:space="preserve">u PS, l’objectif </w:t>
      </w:r>
      <w:r w:rsidRPr="00697408">
        <w:rPr>
          <w:rFonts w:ascii="Avenir Book" w:hAnsi="Avenir Book"/>
          <w:b/>
          <w:bCs/>
          <w:sz w:val="18"/>
          <w:szCs w:val="18"/>
        </w:rPr>
        <w:t xml:space="preserve">d’atteindre </w:t>
      </w:r>
      <w:r w:rsidR="73DC43AE" w:rsidRPr="00697408">
        <w:rPr>
          <w:rFonts w:ascii="Avenir Book" w:hAnsi="Avenir Book"/>
          <w:b/>
          <w:bCs/>
          <w:sz w:val="18"/>
          <w:szCs w:val="18"/>
        </w:rPr>
        <w:t>l</w:t>
      </w:r>
      <w:r w:rsidRPr="00697408">
        <w:rPr>
          <w:rFonts w:ascii="Avenir Book" w:hAnsi="Avenir Book"/>
          <w:b/>
          <w:bCs/>
          <w:sz w:val="18"/>
          <w:szCs w:val="18"/>
        </w:rPr>
        <w:t>es 0,7% du RNB</w:t>
      </w:r>
      <w:r w:rsidRPr="00697408">
        <w:rPr>
          <w:rFonts w:ascii="Avenir Book" w:hAnsi="Avenir Book"/>
          <w:sz w:val="18"/>
          <w:szCs w:val="18"/>
        </w:rPr>
        <w:t xml:space="preserve"> pour l'aide publique au développement d'ici 2030.</w:t>
      </w:r>
    </w:p>
    <w:p w14:paraId="6A7F67FB" w14:textId="77777777" w:rsidR="00012887" w:rsidRPr="00697408" w:rsidRDefault="00012887" w:rsidP="00012887">
      <w:pPr>
        <w:jc w:val="both"/>
        <w:rPr>
          <w:rFonts w:ascii="Avenir Book" w:hAnsi="Avenir Book"/>
          <w:sz w:val="18"/>
          <w:szCs w:val="18"/>
        </w:rPr>
      </w:pPr>
    </w:p>
    <w:p w14:paraId="34C4EFBC" w14:textId="6FC2E5EF" w:rsidR="00012887" w:rsidRPr="00697408" w:rsidRDefault="00012887" w:rsidP="005672DA">
      <w:pPr>
        <w:pStyle w:val="Titre3"/>
        <w:numPr>
          <w:ilvl w:val="1"/>
          <w:numId w:val="15"/>
        </w:numPr>
        <w:rPr>
          <w:sz w:val="22"/>
          <w:szCs w:val="22"/>
        </w:rPr>
      </w:pPr>
      <w:bookmarkStart w:id="9" w:name="_Toc213401995"/>
      <w:r w:rsidRPr="00697408">
        <w:rPr>
          <w:sz w:val="22"/>
          <w:szCs w:val="22"/>
        </w:rPr>
        <w:t>La dette des pays du Sud Global</w:t>
      </w:r>
      <w:bookmarkEnd w:id="9"/>
    </w:p>
    <w:p w14:paraId="022DDA30" w14:textId="77777777" w:rsidR="00012887" w:rsidRPr="00697408" w:rsidRDefault="00012887" w:rsidP="00012887">
      <w:pPr>
        <w:jc w:val="both"/>
        <w:rPr>
          <w:rFonts w:ascii="Avenir Book" w:hAnsi="Avenir Book"/>
          <w:sz w:val="18"/>
          <w:szCs w:val="18"/>
        </w:rPr>
      </w:pPr>
    </w:p>
    <w:p w14:paraId="34182394" w14:textId="5A5284BE" w:rsidR="00012887" w:rsidRPr="00697408" w:rsidRDefault="00012887" w:rsidP="00012887">
      <w:pPr>
        <w:jc w:val="both"/>
        <w:rPr>
          <w:rFonts w:ascii="Avenir Book" w:hAnsi="Avenir Book"/>
          <w:sz w:val="18"/>
          <w:szCs w:val="18"/>
        </w:rPr>
      </w:pPr>
      <w:r w:rsidRPr="00697408">
        <w:rPr>
          <w:rFonts w:ascii="Avenir Book" w:hAnsi="Avenir Book"/>
          <w:sz w:val="18"/>
          <w:szCs w:val="18"/>
        </w:rPr>
        <w:t>Aucune référence</w:t>
      </w:r>
      <w:r w:rsidR="00D741CA" w:rsidRPr="00697408">
        <w:rPr>
          <w:rFonts w:ascii="Avenir Book" w:hAnsi="Avenir Book"/>
          <w:sz w:val="18"/>
          <w:szCs w:val="18"/>
        </w:rPr>
        <w:t xml:space="preserve"> explicite à la dette des pays du Sud Global</w:t>
      </w:r>
      <w:r w:rsidRPr="00697408">
        <w:rPr>
          <w:rFonts w:ascii="Avenir Book" w:hAnsi="Avenir Book"/>
          <w:sz w:val="18"/>
          <w:szCs w:val="18"/>
        </w:rPr>
        <w:t xml:space="preserve"> dans le programme. </w:t>
      </w:r>
    </w:p>
    <w:p w14:paraId="1D19AAD4" w14:textId="77777777" w:rsidR="00012887" w:rsidRPr="00697408" w:rsidRDefault="00012887" w:rsidP="00012887">
      <w:pPr>
        <w:jc w:val="both"/>
        <w:rPr>
          <w:rFonts w:ascii="Avenir Book" w:hAnsi="Avenir Book"/>
          <w:sz w:val="18"/>
          <w:szCs w:val="18"/>
        </w:rPr>
      </w:pPr>
    </w:p>
    <w:p w14:paraId="7CBB4B1F" w14:textId="045C9014" w:rsidR="00012887" w:rsidRPr="00697408" w:rsidRDefault="00012887" w:rsidP="005672DA">
      <w:pPr>
        <w:pStyle w:val="Titre3"/>
        <w:numPr>
          <w:ilvl w:val="1"/>
          <w:numId w:val="15"/>
        </w:numPr>
        <w:rPr>
          <w:sz w:val="22"/>
          <w:szCs w:val="22"/>
        </w:rPr>
      </w:pPr>
      <w:bookmarkStart w:id="10" w:name="_Toc213401996"/>
      <w:r w:rsidRPr="00697408">
        <w:rPr>
          <w:sz w:val="22"/>
          <w:szCs w:val="22"/>
        </w:rPr>
        <w:t xml:space="preserve">Lien </w:t>
      </w:r>
      <w:r w:rsidR="00D741CA" w:rsidRPr="00697408">
        <w:rPr>
          <w:sz w:val="22"/>
          <w:szCs w:val="22"/>
        </w:rPr>
        <w:t xml:space="preserve">entre </w:t>
      </w:r>
      <w:r w:rsidRPr="00697408">
        <w:rPr>
          <w:sz w:val="22"/>
          <w:szCs w:val="22"/>
        </w:rPr>
        <w:t>migrations et développement</w:t>
      </w:r>
      <w:bookmarkEnd w:id="10"/>
    </w:p>
    <w:p w14:paraId="383DE8BC" w14:textId="77777777" w:rsidR="00012887" w:rsidRPr="00697408" w:rsidRDefault="00012887" w:rsidP="00012887">
      <w:pPr>
        <w:pStyle w:val="Paragraphedeliste"/>
        <w:jc w:val="both"/>
        <w:rPr>
          <w:rFonts w:ascii="Avenir Book" w:hAnsi="Avenir Book"/>
          <w:sz w:val="18"/>
          <w:szCs w:val="18"/>
        </w:rPr>
      </w:pPr>
    </w:p>
    <w:p w14:paraId="67F2857B" w14:textId="316751B5"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Il y a dans le programme des Engagés un lien entre </w:t>
      </w:r>
      <w:r w:rsidRPr="00697408">
        <w:rPr>
          <w:rFonts w:ascii="Avenir Book" w:hAnsi="Avenir Book"/>
          <w:b/>
          <w:bCs/>
          <w:sz w:val="18"/>
          <w:szCs w:val="18"/>
        </w:rPr>
        <w:t>développement et migrations</w:t>
      </w:r>
      <w:r w:rsidRPr="00697408">
        <w:rPr>
          <w:rFonts w:ascii="Avenir Book" w:hAnsi="Avenir Book"/>
          <w:sz w:val="18"/>
          <w:szCs w:val="18"/>
        </w:rPr>
        <w:t xml:space="preserve">. Pour les membres de ce parti, si l’on doit accueillir les migrants, l’on doit aussi veiller au développement </w:t>
      </w:r>
      <w:r w:rsidR="00786CE1" w:rsidRPr="00697408">
        <w:rPr>
          <w:rFonts w:ascii="Avenir Book" w:hAnsi="Avenir Book"/>
          <w:sz w:val="18"/>
          <w:szCs w:val="18"/>
        </w:rPr>
        <w:t>de leur lieu d’origine.</w:t>
      </w:r>
      <w:r w:rsidRPr="00697408">
        <w:rPr>
          <w:rFonts w:ascii="Avenir Book" w:hAnsi="Avenir Book"/>
          <w:sz w:val="18"/>
          <w:szCs w:val="18"/>
        </w:rPr>
        <w:t xml:space="preserve"> On y retrouve, comme au MR, une référence explicite au lien entre l’aide publique au développement et </w:t>
      </w:r>
      <w:r w:rsidR="1408578D" w:rsidRPr="00697408">
        <w:rPr>
          <w:rFonts w:ascii="Avenir Book" w:hAnsi="Avenir Book"/>
          <w:sz w:val="18"/>
          <w:szCs w:val="18"/>
        </w:rPr>
        <w:t xml:space="preserve">la </w:t>
      </w:r>
      <w:r w:rsidRPr="00697408">
        <w:rPr>
          <w:rFonts w:ascii="Avenir Book" w:hAnsi="Avenir Book"/>
          <w:sz w:val="18"/>
          <w:szCs w:val="18"/>
        </w:rPr>
        <w:t>régulation des flux migratoires</w:t>
      </w:r>
      <w:r w:rsidR="000B4F1E" w:rsidRPr="00697408">
        <w:rPr>
          <w:rFonts w:ascii="Avenir Book" w:hAnsi="Avenir Book"/>
          <w:sz w:val="18"/>
          <w:szCs w:val="18"/>
        </w:rPr>
        <w:t> :</w:t>
      </w:r>
      <w:r w:rsidRPr="00697408">
        <w:rPr>
          <w:rFonts w:ascii="Avenir Book" w:hAnsi="Avenir Book"/>
          <w:sz w:val="18"/>
          <w:szCs w:val="18"/>
        </w:rPr>
        <w:t xml:space="preserve"> «</w:t>
      </w:r>
      <w:r w:rsidRPr="00697408">
        <w:rPr>
          <w:rFonts w:ascii="Avenir Book" w:hAnsi="Avenir Book"/>
          <w:i/>
          <w:iCs/>
          <w:sz w:val="18"/>
          <w:szCs w:val="18"/>
        </w:rPr>
        <w:t xml:space="preserve"> Il ne s’agit pas de charité mais d’intérêts mutuels qui doivent permettre à chacun de nos contemporains de vivre dignement, de préserver la paix et </w:t>
      </w:r>
      <w:r w:rsidRPr="00697408">
        <w:rPr>
          <w:rFonts w:ascii="Avenir Book" w:hAnsi="Avenir Book"/>
          <w:b/>
          <w:bCs/>
          <w:i/>
          <w:iCs/>
          <w:sz w:val="18"/>
          <w:szCs w:val="18"/>
        </w:rPr>
        <w:t>de réduire les migrations non voulues</w:t>
      </w:r>
      <w:r w:rsidRPr="00697408">
        <w:rPr>
          <w:rFonts w:ascii="Avenir Book" w:hAnsi="Avenir Book"/>
          <w:sz w:val="18"/>
          <w:szCs w:val="18"/>
        </w:rPr>
        <w:t> »</w:t>
      </w:r>
      <w:r w:rsidR="00F100E0" w:rsidRPr="00697408">
        <w:rPr>
          <w:rFonts w:ascii="Avenir Book" w:hAnsi="Avenir Book"/>
          <w:sz w:val="18"/>
          <w:szCs w:val="18"/>
        </w:rPr>
        <w:t xml:space="preserve"> (page 631)</w:t>
      </w:r>
      <w:r w:rsidRPr="00697408">
        <w:rPr>
          <w:rFonts w:ascii="Avenir Book" w:hAnsi="Avenir Book"/>
          <w:sz w:val="18"/>
          <w:szCs w:val="18"/>
        </w:rPr>
        <w:t>. L’aide efficace favoriserait donc le développement qui</w:t>
      </w:r>
      <w:r w:rsidR="48D03089" w:rsidRPr="00697408">
        <w:rPr>
          <w:rFonts w:ascii="Avenir Book" w:hAnsi="Avenir Book"/>
          <w:sz w:val="18"/>
          <w:szCs w:val="18"/>
        </w:rPr>
        <w:t>,</w:t>
      </w:r>
      <w:r w:rsidRPr="00697408">
        <w:rPr>
          <w:rFonts w:ascii="Avenir Book" w:hAnsi="Avenir Book"/>
          <w:sz w:val="18"/>
          <w:szCs w:val="18"/>
        </w:rPr>
        <w:t xml:space="preserve"> </w:t>
      </w:r>
      <w:r w:rsidR="7C4415C5" w:rsidRPr="00697408">
        <w:rPr>
          <w:rFonts w:ascii="Avenir Book" w:hAnsi="Avenir Book"/>
          <w:sz w:val="18"/>
          <w:szCs w:val="18"/>
        </w:rPr>
        <w:t>à</w:t>
      </w:r>
      <w:r w:rsidRPr="00697408">
        <w:rPr>
          <w:rFonts w:ascii="Avenir Book" w:hAnsi="Avenir Book"/>
          <w:sz w:val="18"/>
          <w:szCs w:val="18"/>
        </w:rPr>
        <w:t xml:space="preserve"> son tour</w:t>
      </w:r>
      <w:r w:rsidR="56CD3176" w:rsidRPr="00697408">
        <w:rPr>
          <w:rFonts w:ascii="Avenir Book" w:hAnsi="Avenir Book"/>
          <w:sz w:val="18"/>
          <w:szCs w:val="18"/>
        </w:rPr>
        <w:t>,</w:t>
      </w:r>
      <w:r w:rsidRPr="00697408">
        <w:rPr>
          <w:rFonts w:ascii="Avenir Book" w:hAnsi="Avenir Book"/>
          <w:sz w:val="18"/>
          <w:szCs w:val="18"/>
        </w:rPr>
        <w:t xml:space="preserve"> permettrait de réduire les migrations non voulues (du Sud vers le Nord</w:t>
      </w:r>
      <w:r w:rsidR="12564124" w:rsidRPr="00697408">
        <w:rPr>
          <w:rFonts w:ascii="Avenir Book" w:hAnsi="Avenir Book"/>
          <w:sz w:val="18"/>
          <w:szCs w:val="18"/>
        </w:rPr>
        <w:t>,</w:t>
      </w:r>
      <w:r w:rsidRPr="00697408">
        <w:rPr>
          <w:rFonts w:ascii="Avenir Book" w:hAnsi="Avenir Book"/>
          <w:sz w:val="18"/>
          <w:szCs w:val="18"/>
        </w:rPr>
        <w:t xml:space="preserve"> cela va de </w:t>
      </w:r>
      <w:r w:rsidR="00BC0266" w:rsidRPr="00697408">
        <w:rPr>
          <w:rFonts w:ascii="Avenir Book" w:hAnsi="Avenir Book"/>
          <w:sz w:val="18"/>
          <w:szCs w:val="18"/>
        </w:rPr>
        <w:t>soi</w:t>
      </w:r>
      <w:r w:rsidRPr="00697408">
        <w:rPr>
          <w:rFonts w:ascii="Avenir Book" w:hAnsi="Avenir Book"/>
          <w:sz w:val="18"/>
          <w:szCs w:val="18"/>
        </w:rPr>
        <w:t xml:space="preserve">). </w:t>
      </w:r>
    </w:p>
    <w:p w14:paraId="5DF7A8E2" w14:textId="77777777" w:rsidR="00012887" w:rsidRPr="00697408" w:rsidRDefault="00012887" w:rsidP="00012887">
      <w:pPr>
        <w:jc w:val="both"/>
        <w:rPr>
          <w:rFonts w:ascii="Avenir Book" w:hAnsi="Avenir Book"/>
          <w:sz w:val="18"/>
          <w:szCs w:val="18"/>
        </w:rPr>
      </w:pPr>
    </w:p>
    <w:p w14:paraId="0116C0D8" w14:textId="79790893" w:rsidR="00012887" w:rsidRPr="00697408" w:rsidRDefault="00012887" w:rsidP="005672DA">
      <w:pPr>
        <w:pStyle w:val="Titre3"/>
        <w:numPr>
          <w:ilvl w:val="1"/>
          <w:numId w:val="15"/>
        </w:numPr>
        <w:rPr>
          <w:sz w:val="22"/>
          <w:szCs w:val="22"/>
        </w:rPr>
      </w:pPr>
      <w:bookmarkStart w:id="11" w:name="_Toc213401997"/>
      <w:r w:rsidRPr="00697408">
        <w:rPr>
          <w:sz w:val="22"/>
          <w:szCs w:val="22"/>
        </w:rPr>
        <w:t>Le passé colonial et l’approche décoloniale</w:t>
      </w:r>
      <w:bookmarkEnd w:id="11"/>
    </w:p>
    <w:p w14:paraId="60F0D0AB" w14:textId="77777777" w:rsidR="00012887" w:rsidRPr="00697408" w:rsidRDefault="00012887" w:rsidP="00012887">
      <w:pPr>
        <w:jc w:val="both"/>
        <w:rPr>
          <w:rFonts w:ascii="Avenir Book" w:hAnsi="Avenir Book"/>
          <w:sz w:val="18"/>
          <w:szCs w:val="18"/>
        </w:rPr>
      </w:pPr>
    </w:p>
    <w:p w14:paraId="118224CA" w14:textId="4BD42713" w:rsidR="00012887" w:rsidRPr="00697408" w:rsidRDefault="00012887" w:rsidP="00012887">
      <w:pPr>
        <w:jc w:val="both"/>
        <w:rPr>
          <w:rFonts w:ascii="Avenir Book" w:hAnsi="Avenir Book"/>
          <w:sz w:val="18"/>
          <w:szCs w:val="18"/>
        </w:rPr>
      </w:pPr>
      <w:r w:rsidRPr="00697408">
        <w:rPr>
          <w:rFonts w:ascii="Avenir Book" w:hAnsi="Avenir Book"/>
          <w:sz w:val="18"/>
          <w:szCs w:val="18"/>
        </w:rPr>
        <w:t>Peu de référence</w:t>
      </w:r>
      <w:r w:rsidR="0C51F9B2" w:rsidRPr="00697408">
        <w:rPr>
          <w:rFonts w:ascii="Avenir Book" w:hAnsi="Avenir Book"/>
          <w:sz w:val="18"/>
          <w:szCs w:val="18"/>
        </w:rPr>
        <w:t>s</w:t>
      </w:r>
      <w:r w:rsidRPr="00697408">
        <w:rPr>
          <w:rFonts w:ascii="Avenir Book" w:hAnsi="Avenir Book"/>
          <w:sz w:val="18"/>
          <w:szCs w:val="18"/>
        </w:rPr>
        <w:t xml:space="preserve"> si ce n’est, page 158</w:t>
      </w:r>
      <w:r w:rsidR="000B4F1E" w:rsidRPr="00697408">
        <w:rPr>
          <w:rFonts w:ascii="Avenir Book" w:hAnsi="Avenir Book"/>
          <w:sz w:val="18"/>
          <w:szCs w:val="18"/>
        </w:rPr>
        <w:t>,</w:t>
      </w:r>
      <w:r w:rsidRPr="00697408">
        <w:rPr>
          <w:rFonts w:ascii="Avenir Book" w:hAnsi="Avenir Book"/>
          <w:sz w:val="18"/>
          <w:szCs w:val="18"/>
        </w:rPr>
        <w:t> la proposition suivante dans la section « </w:t>
      </w:r>
      <w:r w:rsidRPr="00697408">
        <w:rPr>
          <w:rFonts w:ascii="Avenir Book" w:hAnsi="Avenir Book"/>
          <w:i/>
          <w:iCs/>
          <w:sz w:val="18"/>
          <w:szCs w:val="18"/>
        </w:rPr>
        <w:t>Régénérer et valoriser notre patrimoine</w:t>
      </w:r>
      <w:r w:rsidRPr="00697408">
        <w:rPr>
          <w:rFonts w:ascii="Avenir Book" w:hAnsi="Avenir Book"/>
          <w:sz w:val="18"/>
          <w:szCs w:val="18"/>
        </w:rPr>
        <w:t> » : « </w:t>
      </w:r>
      <w:r w:rsidRPr="00697408">
        <w:rPr>
          <w:rFonts w:ascii="Avenir Book" w:hAnsi="Avenir Book"/>
          <w:i/>
          <w:iCs/>
          <w:sz w:val="18"/>
          <w:szCs w:val="18"/>
        </w:rPr>
        <w:t>mener une réflexion en vue de définir une stratégie de contextualisation au cas par cas du patrimoine colonial présent dans l’espace public afin de contribuer à la (re)connaissance de ce passé commun</w:t>
      </w:r>
      <w:r w:rsidRPr="00697408">
        <w:rPr>
          <w:rFonts w:ascii="Avenir Book" w:hAnsi="Avenir Book"/>
          <w:sz w:val="18"/>
          <w:szCs w:val="18"/>
        </w:rPr>
        <w:t xml:space="preserve"> ». </w:t>
      </w:r>
    </w:p>
    <w:p w14:paraId="48CA1134" w14:textId="77777777" w:rsidR="00012887" w:rsidRPr="00697408" w:rsidRDefault="00012887" w:rsidP="00012887">
      <w:pPr>
        <w:jc w:val="both"/>
        <w:rPr>
          <w:rFonts w:ascii="Avenir Book" w:hAnsi="Avenir Book"/>
          <w:sz w:val="18"/>
          <w:szCs w:val="18"/>
        </w:rPr>
      </w:pPr>
    </w:p>
    <w:p w14:paraId="0B02DE19" w14:textId="7FC2379A" w:rsidR="00012887" w:rsidRPr="00697408" w:rsidRDefault="00012887" w:rsidP="127847EE">
      <w:pPr>
        <w:spacing w:line="259" w:lineRule="auto"/>
        <w:jc w:val="both"/>
        <w:rPr>
          <w:rFonts w:ascii="Avenir Book" w:hAnsi="Avenir Book"/>
          <w:sz w:val="18"/>
          <w:szCs w:val="18"/>
        </w:rPr>
      </w:pPr>
      <w:r w:rsidRPr="00697408">
        <w:rPr>
          <w:rFonts w:ascii="Avenir Book" w:hAnsi="Avenir Book"/>
          <w:sz w:val="18"/>
          <w:szCs w:val="18"/>
        </w:rPr>
        <w:t>Page 464 dans la section « </w:t>
      </w:r>
      <w:r w:rsidR="6E882D88" w:rsidRPr="00697408">
        <w:rPr>
          <w:rFonts w:ascii="Avenir Book" w:eastAsiaTheme="minorEastAsia" w:hAnsi="Avenir Book" w:cstheme="minorBidi"/>
          <w:i/>
          <w:iCs/>
          <w:sz w:val="18"/>
          <w:szCs w:val="18"/>
        </w:rPr>
        <w:t xml:space="preserve"> </w:t>
      </w:r>
      <w:r w:rsidR="6E882D88" w:rsidRPr="00697408">
        <w:rPr>
          <w:rFonts w:ascii="Avenir Book" w:eastAsiaTheme="minorEastAsia" w:hAnsi="Avenir Book" w:cstheme="minorBidi"/>
          <w:i/>
          <w:sz w:val="18"/>
          <w:szCs w:val="18"/>
        </w:rPr>
        <w:t>Éduquer</w:t>
      </w:r>
      <w:r w:rsidR="6E882D88" w:rsidRPr="00697408">
        <w:rPr>
          <w:rFonts w:ascii="Avenir Book" w:eastAsia="Avenir Book" w:hAnsi="Avenir Book" w:cs="Avenir Book"/>
          <w:i/>
          <w:iCs/>
          <w:sz w:val="18"/>
          <w:szCs w:val="18"/>
        </w:rPr>
        <w:t xml:space="preserve"> </w:t>
      </w:r>
      <w:r w:rsidRPr="00697408">
        <w:rPr>
          <w:rFonts w:ascii="Avenir Book" w:hAnsi="Avenir Book"/>
          <w:sz w:val="18"/>
          <w:szCs w:val="18"/>
        </w:rPr>
        <w:t>et sensibiliser à la fois à l’altérité à la mixité et aux valeurs communes »</w:t>
      </w:r>
      <w:r w:rsidR="00B80E6D" w:rsidRPr="00697408">
        <w:rPr>
          <w:rFonts w:ascii="Avenir Book" w:hAnsi="Avenir Book"/>
          <w:sz w:val="18"/>
          <w:szCs w:val="18"/>
        </w:rPr>
        <w:t xml:space="preserve"> on peut</w:t>
      </w:r>
      <w:r w:rsidR="00FE54DC" w:rsidRPr="00697408">
        <w:rPr>
          <w:rFonts w:ascii="Avenir Book" w:hAnsi="Avenir Book"/>
          <w:sz w:val="18"/>
          <w:szCs w:val="18"/>
        </w:rPr>
        <w:t xml:space="preserve"> y</w:t>
      </w:r>
      <w:r w:rsidR="00B80E6D" w:rsidRPr="00697408">
        <w:rPr>
          <w:rFonts w:ascii="Avenir Book" w:hAnsi="Avenir Book"/>
          <w:sz w:val="18"/>
          <w:szCs w:val="18"/>
        </w:rPr>
        <w:t xml:space="preserve"> lire cet extrait</w:t>
      </w:r>
      <w:r w:rsidRPr="00697408">
        <w:rPr>
          <w:rFonts w:ascii="Avenir Book" w:hAnsi="Avenir Book"/>
          <w:sz w:val="18"/>
          <w:szCs w:val="18"/>
        </w:rPr>
        <w:t> : « </w:t>
      </w:r>
      <w:r w:rsidRPr="00697408">
        <w:rPr>
          <w:rFonts w:ascii="Avenir Book" w:hAnsi="Avenir Book"/>
          <w:i/>
          <w:iCs/>
          <w:sz w:val="18"/>
          <w:szCs w:val="18"/>
        </w:rPr>
        <w:t xml:space="preserve">Garantir que les référentiels et les programmes de l’enseignement obligatoire, pour chaque discipline qui s’y prête et dans les limites de la liberté pédagogique de chaque pouvoir organisateur, traitent nécessairement avec recul les questions d’esclavage, le passé colonial et les colonialismes ainsi que l’histoire des migrations et des phénomènes migratoires passés et contemporains et le devoir de </w:t>
      </w:r>
      <w:r w:rsidR="17A74026" w:rsidRPr="00697408">
        <w:rPr>
          <w:rFonts w:ascii="Avenir Book" w:hAnsi="Avenir Book"/>
          <w:i/>
          <w:iCs/>
          <w:sz w:val="18"/>
          <w:szCs w:val="18"/>
        </w:rPr>
        <w:t>mémoire</w:t>
      </w:r>
      <w:r w:rsidRPr="00697408">
        <w:rPr>
          <w:rFonts w:ascii="Avenir Book" w:hAnsi="Avenir Book"/>
          <w:i/>
          <w:iCs/>
          <w:sz w:val="18"/>
          <w:szCs w:val="18"/>
        </w:rPr>
        <w:t xml:space="preserve"> (génocides, crimes contre l’humanité, histoire du colonialisme et du Congo, etc.) </w:t>
      </w:r>
      <w:r w:rsidRPr="00697408">
        <w:rPr>
          <w:rFonts w:ascii="Avenir Book" w:hAnsi="Avenir Book"/>
          <w:sz w:val="18"/>
          <w:szCs w:val="18"/>
        </w:rPr>
        <w:t>»</w:t>
      </w:r>
      <w:r w:rsidR="5979BE36" w:rsidRPr="00697408">
        <w:rPr>
          <w:rFonts w:ascii="Avenir Book" w:hAnsi="Avenir Book"/>
          <w:sz w:val="18"/>
          <w:szCs w:val="18"/>
        </w:rPr>
        <w:t>.</w:t>
      </w:r>
      <w:r w:rsidRPr="00697408">
        <w:rPr>
          <w:rFonts w:ascii="Avenir Book" w:hAnsi="Avenir Book"/>
          <w:sz w:val="18"/>
          <w:szCs w:val="18"/>
        </w:rPr>
        <w:t xml:space="preserve"> Et </w:t>
      </w:r>
      <w:r w:rsidR="00B80E6D" w:rsidRPr="00697408">
        <w:rPr>
          <w:rFonts w:ascii="Avenir Book" w:hAnsi="Avenir Book"/>
          <w:sz w:val="18"/>
          <w:szCs w:val="18"/>
        </w:rPr>
        <w:t>quelques pages plus loin (</w:t>
      </w:r>
      <w:r w:rsidRPr="00697408">
        <w:rPr>
          <w:rFonts w:ascii="Avenir Book" w:hAnsi="Avenir Book"/>
          <w:sz w:val="18"/>
          <w:szCs w:val="18"/>
        </w:rPr>
        <w:t>page 467</w:t>
      </w:r>
      <w:r w:rsidR="00B80E6D" w:rsidRPr="00697408">
        <w:rPr>
          <w:rFonts w:ascii="Avenir Book" w:hAnsi="Avenir Book"/>
          <w:sz w:val="18"/>
          <w:szCs w:val="18"/>
        </w:rPr>
        <w:t>)</w:t>
      </w:r>
      <w:r w:rsidRPr="00697408">
        <w:rPr>
          <w:rFonts w:ascii="Avenir Book" w:hAnsi="Avenir Book"/>
          <w:sz w:val="18"/>
          <w:szCs w:val="18"/>
        </w:rPr>
        <w:t xml:space="preserve">, dans le cadre d’une « </w:t>
      </w:r>
      <w:r w:rsidRPr="00697408">
        <w:rPr>
          <w:rFonts w:ascii="Avenir Book" w:hAnsi="Avenir Book"/>
          <w:i/>
          <w:iCs/>
          <w:sz w:val="18"/>
          <w:szCs w:val="18"/>
        </w:rPr>
        <w:t>stratégie ambitieuse de lutte contre le racisme et les discriminations</w:t>
      </w:r>
      <w:r w:rsidRPr="00697408">
        <w:rPr>
          <w:rFonts w:ascii="Avenir Book" w:hAnsi="Avenir Book"/>
          <w:sz w:val="18"/>
          <w:szCs w:val="18"/>
        </w:rPr>
        <w:t xml:space="preserve"> » : </w:t>
      </w:r>
      <w:r w:rsidRPr="00697408">
        <w:rPr>
          <w:rFonts w:ascii="Avenir Book" w:hAnsi="Avenir Book"/>
          <w:i/>
          <w:iCs/>
          <w:sz w:val="18"/>
          <w:szCs w:val="18"/>
        </w:rPr>
        <w:t>« En matière de mémoire collective coloniale à revisiter</w:t>
      </w:r>
      <w:r w:rsidRPr="00697408">
        <w:rPr>
          <w:i/>
          <w:iCs/>
          <w:sz w:val="18"/>
          <w:szCs w:val="18"/>
        </w:rPr>
        <w:t> </w:t>
      </w:r>
      <w:r w:rsidRPr="00697408">
        <w:rPr>
          <w:rFonts w:ascii="Avenir Book" w:hAnsi="Avenir Book"/>
          <w:i/>
          <w:iCs/>
          <w:sz w:val="18"/>
          <w:szCs w:val="18"/>
        </w:rPr>
        <w:t xml:space="preserve">: — Exercer un Devoir inclusif collectif de Mémoire coloniale. — Mettre en place un musée de la Mémoire collective coloniale et des migrations en collaboration avec les </w:t>
      </w:r>
      <w:r w:rsidRPr="00697408">
        <w:rPr>
          <w:rFonts w:ascii="Avenir Book" w:hAnsi="Avenir Book"/>
          <w:i/>
          <w:iCs/>
          <w:sz w:val="18"/>
          <w:szCs w:val="18"/>
        </w:rPr>
        <w:lastRenderedPageBreak/>
        <w:t xml:space="preserve">différentes entités fédérale et fédérées. — Soutenir sur le plan culturel et de l’éducation permanente toutes les initiatives relatives à la mise en place d’un dialogue et d’une mémoire collective coloniale assumée entre les pays concernés. — Promouvoir la représentativité de l’espace public et la reconnaissance de la colonisation comme un passé commun via la contextualisation des statues et des noms de rue mais également via l’introduction de noms dans l’espace public qui font référence </w:t>
      </w:r>
      <w:proofErr w:type="spellStart"/>
      <w:r w:rsidRPr="00697408">
        <w:rPr>
          <w:rFonts w:ascii="Avenir Book" w:hAnsi="Avenir Book"/>
          <w:i/>
          <w:iCs/>
          <w:sz w:val="18"/>
          <w:szCs w:val="18"/>
        </w:rPr>
        <w:t>a</w:t>
      </w:r>
      <w:proofErr w:type="spellEnd"/>
      <w:r w:rsidRPr="00697408">
        <w:rPr>
          <w:rFonts w:ascii="Avenir Book" w:hAnsi="Avenir Book"/>
          <w:i/>
          <w:iCs/>
          <w:sz w:val="18"/>
          <w:szCs w:val="18"/>
        </w:rPr>
        <w:t xml:space="preserve">̀ la contribution ou à la mémoire des personnes d’origine africaine. — Développer dans les écoles des modules de cours sur les questions d’esclavage, le passé colonial et les colonialismes ainsi que l’histoire des migrations et des phénomènes migratoires passés et contemporains et sur le devoir de mémoire ». </w:t>
      </w:r>
    </w:p>
    <w:p w14:paraId="44C987A8" w14:textId="77777777" w:rsidR="00012887" w:rsidRPr="00697408" w:rsidRDefault="00012887" w:rsidP="00012887">
      <w:pPr>
        <w:jc w:val="both"/>
        <w:rPr>
          <w:rFonts w:ascii="Avenir Book" w:hAnsi="Avenir Book"/>
          <w:sz w:val="18"/>
          <w:szCs w:val="18"/>
        </w:rPr>
      </w:pPr>
    </w:p>
    <w:p w14:paraId="02661DB7" w14:textId="2400E94B" w:rsidR="00012887" w:rsidRPr="00697408" w:rsidRDefault="00D177A4" w:rsidP="005672DA">
      <w:pPr>
        <w:pStyle w:val="Titre2"/>
        <w:numPr>
          <w:ilvl w:val="0"/>
          <w:numId w:val="15"/>
        </w:numPr>
        <w:rPr>
          <w:sz w:val="24"/>
          <w:szCs w:val="24"/>
        </w:rPr>
      </w:pPr>
      <w:bookmarkStart w:id="12" w:name="_Toc213401998"/>
      <w:r w:rsidRPr="00697408">
        <w:rPr>
          <w:sz w:val="24"/>
          <w:szCs w:val="24"/>
        </w:rPr>
        <w:t>Écolo</w:t>
      </w:r>
      <w:r w:rsidR="00012887" w:rsidRPr="00697408">
        <w:rPr>
          <w:rStyle w:val="Appelnotedebasdep"/>
          <w:rFonts w:ascii="Avenir Book" w:hAnsi="Avenir Book"/>
          <w:b/>
          <w:sz w:val="21"/>
          <w:szCs w:val="21"/>
        </w:rPr>
        <w:footnoteReference w:id="8"/>
      </w:r>
      <w:bookmarkEnd w:id="12"/>
    </w:p>
    <w:p w14:paraId="228E9541" w14:textId="77777777" w:rsidR="00012887" w:rsidRPr="00697408" w:rsidRDefault="00012887" w:rsidP="00012887">
      <w:pPr>
        <w:jc w:val="both"/>
        <w:rPr>
          <w:rFonts w:ascii="Avenir Book" w:hAnsi="Avenir Book"/>
          <w:sz w:val="18"/>
          <w:szCs w:val="18"/>
        </w:rPr>
      </w:pPr>
    </w:p>
    <w:p w14:paraId="530092B1" w14:textId="63B668D7"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Pas de chapitre spécifique sur la coopération internationale au sein des 338 pages du programme. Il n’empêche, à l'instar du PS, les </w:t>
      </w:r>
      <w:r w:rsidR="00480936" w:rsidRPr="00697408">
        <w:rPr>
          <w:rFonts w:ascii="Avenir Book" w:hAnsi="Avenir Book"/>
          <w:sz w:val="18"/>
          <w:szCs w:val="18"/>
        </w:rPr>
        <w:t>Écologistes</w:t>
      </w:r>
      <w:r w:rsidRPr="00697408">
        <w:rPr>
          <w:rFonts w:ascii="Avenir Book" w:hAnsi="Avenir Book"/>
          <w:sz w:val="18"/>
          <w:szCs w:val="18"/>
        </w:rPr>
        <w:t xml:space="preserve"> présentent une analyse assez longue et fouillée</w:t>
      </w:r>
      <w:r w:rsidR="00FE54DC" w:rsidRPr="00697408">
        <w:rPr>
          <w:rFonts w:ascii="Avenir Book" w:hAnsi="Avenir Book"/>
          <w:sz w:val="18"/>
          <w:szCs w:val="18"/>
        </w:rPr>
        <w:t>,</w:t>
      </w:r>
      <w:r w:rsidRPr="00697408">
        <w:rPr>
          <w:rFonts w:ascii="Avenir Book" w:hAnsi="Avenir Book"/>
          <w:sz w:val="18"/>
          <w:szCs w:val="18"/>
        </w:rPr>
        <w:t xml:space="preserve"> voire très technique</w:t>
      </w:r>
      <w:r w:rsidR="00FE54DC" w:rsidRPr="00697408">
        <w:rPr>
          <w:rFonts w:ascii="Avenir Book" w:hAnsi="Avenir Book"/>
          <w:sz w:val="18"/>
          <w:szCs w:val="18"/>
        </w:rPr>
        <w:t>,</w:t>
      </w:r>
      <w:r w:rsidRPr="00697408">
        <w:rPr>
          <w:rFonts w:ascii="Avenir Book" w:hAnsi="Avenir Book"/>
          <w:sz w:val="18"/>
          <w:szCs w:val="18"/>
        </w:rPr>
        <w:t xml:space="preserve"> de la coopération internationale, notamment à l’occasion d’un chapitre 29 intitulé « </w:t>
      </w:r>
      <w:r w:rsidR="4E8D5608" w:rsidRPr="00697408">
        <w:rPr>
          <w:rFonts w:ascii="Avenir Book" w:hAnsi="Avenir Book"/>
          <w:sz w:val="18"/>
          <w:szCs w:val="18"/>
        </w:rPr>
        <w:t>U</w:t>
      </w:r>
      <w:r w:rsidRPr="00697408">
        <w:rPr>
          <w:rFonts w:ascii="Avenir Book" w:hAnsi="Avenir Book"/>
          <w:sz w:val="18"/>
          <w:szCs w:val="18"/>
        </w:rPr>
        <w:t>ne politique étrangère au service de la solidarité, de la Paix et du climat » (</w:t>
      </w:r>
      <w:r w:rsidR="2277085E" w:rsidRPr="00697408">
        <w:rPr>
          <w:rFonts w:ascii="Avenir Book" w:hAnsi="Avenir Book"/>
          <w:sz w:val="18"/>
          <w:szCs w:val="18"/>
        </w:rPr>
        <w:t>p</w:t>
      </w:r>
      <w:r w:rsidR="00FE54DC" w:rsidRPr="00697408">
        <w:rPr>
          <w:rFonts w:ascii="Avenir Book" w:hAnsi="Avenir Book"/>
          <w:sz w:val="18"/>
          <w:szCs w:val="18"/>
        </w:rPr>
        <w:t>ages</w:t>
      </w:r>
      <w:r w:rsidRPr="00697408">
        <w:rPr>
          <w:rFonts w:ascii="Avenir Book" w:hAnsi="Avenir Book"/>
          <w:sz w:val="18"/>
          <w:szCs w:val="18"/>
        </w:rPr>
        <w:t xml:space="preserve"> 272-276). Ce discours « expert », notons-le, peut passer par-dessus la tête de l’électeur</w:t>
      </w:r>
      <w:r w:rsidR="3B47EDAC" w:rsidRPr="00697408">
        <w:rPr>
          <w:rFonts w:ascii="Avenir Book" w:hAnsi="Avenir Book"/>
          <w:sz w:val="18"/>
          <w:szCs w:val="18"/>
        </w:rPr>
        <w:t xml:space="preserve"> par sa complexité</w:t>
      </w:r>
      <w:r w:rsidRPr="00697408">
        <w:rPr>
          <w:rFonts w:ascii="Avenir Book" w:hAnsi="Avenir Book"/>
          <w:sz w:val="18"/>
          <w:szCs w:val="18"/>
        </w:rPr>
        <w:t xml:space="preserve">. </w:t>
      </w:r>
    </w:p>
    <w:p w14:paraId="580863FF" w14:textId="77777777" w:rsidR="00012887" w:rsidRPr="00697408" w:rsidRDefault="00012887" w:rsidP="00012887">
      <w:pPr>
        <w:jc w:val="both"/>
        <w:rPr>
          <w:rFonts w:ascii="Avenir Book" w:hAnsi="Avenir Book"/>
          <w:sz w:val="18"/>
          <w:szCs w:val="18"/>
        </w:rPr>
      </w:pPr>
    </w:p>
    <w:p w14:paraId="54F1035B" w14:textId="7E02C5B2" w:rsidR="00012887" w:rsidRPr="00697408" w:rsidRDefault="00012887" w:rsidP="005672DA">
      <w:pPr>
        <w:pStyle w:val="Titre3"/>
        <w:numPr>
          <w:ilvl w:val="1"/>
          <w:numId w:val="15"/>
        </w:numPr>
        <w:rPr>
          <w:sz w:val="22"/>
          <w:szCs w:val="22"/>
        </w:rPr>
      </w:pPr>
      <w:bookmarkStart w:id="13" w:name="_Toc213401999"/>
      <w:r w:rsidRPr="00697408">
        <w:rPr>
          <w:sz w:val="22"/>
          <w:szCs w:val="22"/>
        </w:rPr>
        <w:t>Les enjeux de la coopération internationale</w:t>
      </w:r>
      <w:bookmarkEnd w:id="13"/>
    </w:p>
    <w:p w14:paraId="3D1A8C1B" w14:textId="77777777" w:rsidR="00012887" w:rsidRPr="00697408" w:rsidRDefault="00012887" w:rsidP="00012887">
      <w:pPr>
        <w:jc w:val="both"/>
        <w:rPr>
          <w:rFonts w:ascii="Avenir Book" w:hAnsi="Avenir Book"/>
          <w:sz w:val="18"/>
          <w:szCs w:val="18"/>
        </w:rPr>
      </w:pPr>
    </w:p>
    <w:p w14:paraId="19AA8E76" w14:textId="3971BAF0" w:rsidR="00FB4430" w:rsidRPr="00697408" w:rsidRDefault="00012887" w:rsidP="00012887">
      <w:pPr>
        <w:jc w:val="both"/>
        <w:rPr>
          <w:rFonts w:ascii="Avenir Book" w:hAnsi="Avenir Book"/>
          <w:sz w:val="18"/>
          <w:szCs w:val="18"/>
        </w:rPr>
      </w:pPr>
      <w:r w:rsidRPr="00697408">
        <w:rPr>
          <w:rFonts w:ascii="Avenir Book" w:hAnsi="Avenir Book"/>
          <w:sz w:val="18"/>
          <w:szCs w:val="18"/>
        </w:rPr>
        <w:t>L'aide publique au développement doit être orientée vers les pays les plus fragiles, basé</w:t>
      </w:r>
      <w:r w:rsidR="40522B87" w:rsidRPr="00697408">
        <w:rPr>
          <w:rFonts w:ascii="Avenir Book" w:hAnsi="Avenir Book"/>
          <w:sz w:val="18"/>
          <w:szCs w:val="18"/>
        </w:rPr>
        <w:t>e</w:t>
      </w:r>
      <w:r w:rsidRPr="00697408">
        <w:rPr>
          <w:rFonts w:ascii="Avenir Book" w:hAnsi="Avenir Book"/>
          <w:sz w:val="18"/>
          <w:szCs w:val="18"/>
        </w:rPr>
        <w:t xml:space="preserve"> sur des partenariats égalitaires (ce qui est également envisagé par les Engagés) en vue de réduire les inégalités Nord-Sud et de réaliser des </w:t>
      </w:r>
      <w:r w:rsidR="6A5B00D3" w:rsidRPr="00697408">
        <w:rPr>
          <w:rFonts w:ascii="Avenir Book" w:hAnsi="Avenir Book"/>
          <w:sz w:val="18"/>
          <w:szCs w:val="18"/>
        </w:rPr>
        <w:t>O</w:t>
      </w:r>
      <w:r w:rsidRPr="00697408">
        <w:rPr>
          <w:rFonts w:ascii="Avenir Book" w:hAnsi="Avenir Book"/>
          <w:sz w:val="18"/>
          <w:szCs w:val="18"/>
        </w:rPr>
        <w:t xml:space="preserve">bjectifs de </w:t>
      </w:r>
      <w:r w:rsidR="10A36613" w:rsidRPr="00697408">
        <w:rPr>
          <w:rFonts w:ascii="Avenir Book" w:hAnsi="Avenir Book"/>
          <w:sz w:val="18"/>
          <w:szCs w:val="18"/>
        </w:rPr>
        <w:t>D</w:t>
      </w:r>
      <w:r w:rsidRPr="00697408">
        <w:rPr>
          <w:rFonts w:ascii="Avenir Book" w:hAnsi="Avenir Book"/>
          <w:sz w:val="18"/>
          <w:szCs w:val="18"/>
        </w:rPr>
        <w:t xml:space="preserve">éveloppement </w:t>
      </w:r>
      <w:r w:rsidR="253A7F38" w:rsidRPr="00697408">
        <w:rPr>
          <w:rFonts w:ascii="Avenir Book" w:hAnsi="Avenir Book"/>
          <w:sz w:val="18"/>
          <w:szCs w:val="18"/>
        </w:rPr>
        <w:t>D</w:t>
      </w:r>
      <w:r w:rsidRPr="00697408">
        <w:rPr>
          <w:rFonts w:ascii="Avenir Book" w:hAnsi="Avenir Book"/>
          <w:sz w:val="18"/>
          <w:szCs w:val="18"/>
        </w:rPr>
        <w:t>urable</w:t>
      </w:r>
      <w:r w:rsidR="344FC052" w:rsidRPr="00697408">
        <w:rPr>
          <w:rFonts w:ascii="Avenir Book" w:hAnsi="Avenir Book"/>
          <w:sz w:val="18"/>
          <w:szCs w:val="18"/>
        </w:rPr>
        <w:t xml:space="preserve"> (ODD)</w:t>
      </w:r>
      <w:r w:rsidRPr="00697408">
        <w:rPr>
          <w:rFonts w:ascii="Avenir Book" w:hAnsi="Avenir Book"/>
          <w:sz w:val="18"/>
          <w:szCs w:val="18"/>
        </w:rPr>
        <w:t xml:space="preserve">. Les questions environnementales et singulièrement le climat tiennent une place importante dans le programme, c’est évidemment sans surprise. </w:t>
      </w:r>
      <w:r w:rsidR="00D177A4" w:rsidRPr="00697408">
        <w:rPr>
          <w:rFonts w:ascii="Avenir Book" w:hAnsi="Avenir Book"/>
          <w:sz w:val="18"/>
          <w:szCs w:val="18"/>
        </w:rPr>
        <w:t>Écolo</w:t>
      </w:r>
      <w:r w:rsidRPr="00697408">
        <w:rPr>
          <w:rFonts w:ascii="Avenir Book" w:hAnsi="Avenir Book"/>
          <w:sz w:val="18"/>
          <w:szCs w:val="18"/>
        </w:rPr>
        <w:t xml:space="preserve"> y ajoute les Droits Humains « </w:t>
      </w:r>
      <w:r w:rsidRPr="00697408">
        <w:rPr>
          <w:rFonts w:ascii="Avenir Book" w:hAnsi="Avenir Book"/>
          <w:i/>
          <w:iCs/>
          <w:sz w:val="18"/>
          <w:szCs w:val="18"/>
        </w:rPr>
        <w:t>au cœur de la politique internationale et faire de la Belgique une référence sur les enjeux sociaux et écologiques ainsi que sur la défense des droits des femmes et des minorités de genre</w:t>
      </w:r>
      <w:r w:rsidRPr="00697408">
        <w:rPr>
          <w:rFonts w:ascii="Avenir Book" w:hAnsi="Avenir Book"/>
          <w:sz w:val="18"/>
          <w:szCs w:val="18"/>
        </w:rPr>
        <w:t> » (p</w:t>
      </w:r>
      <w:r w:rsidR="00FE54DC" w:rsidRPr="00697408">
        <w:rPr>
          <w:rFonts w:ascii="Avenir Book" w:hAnsi="Avenir Book"/>
          <w:sz w:val="18"/>
          <w:szCs w:val="18"/>
        </w:rPr>
        <w:t xml:space="preserve">age </w:t>
      </w:r>
      <w:r w:rsidRPr="00697408">
        <w:rPr>
          <w:rFonts w:ascii="Avenir Book" w:hAnsi="Avenir Book"/>
          <w:sz w:val="18"/>
          <w:szCs w:val="18"/>
        </w:rPr>
        <w:t xml:space="preserve">273). Comme pour les Engagés, le PS et le PTB, il s'agit aussi de réviser certains accords commerciaux internationaux. L'aide publique au développement doit aussi comporter 15% du budget pour le droit à l'alimentation. Et il faut évidemment </w:t>
      </w:r>
      <w:r w:rsidR="00FB4430" w:rsidRPr="00697408">
        <w:rPr>
          <w:rFonts w:ascii="Avenir Book" w:hAnsi="Avenir Book"/>
          <w:sz w:val="18"/>
          <w:szCs w:val="18"/>
        </w:rPr>
        <w:t xml:space="preserve">pour </w:t>
      </w:r>
      <w:r w:rsidR="00FE54DC" w:rsidRPr="00697408">
        <w:rPr>
          <w:rFonts w:ascii="Avenir Book" w:hAnsi="Avenir Book"/>
          <w:sz w:val="18"/>
          <w:szCs w:val="18"/>
        </w:rPr>
        <w:t>Écolo</w:t>
      </w:r>
      <w:r w:rsidR="00FB4430" w:rsidRPr="00697408">
        <w:rPr>
          <w:rFonts w:ascii="Avenir Book" w:hAnsi="Avenir Book"/>
          <w:sz w:val="18"/>
          <w:szCs w:val="18"/>
        </w:rPr>
        <w:t xml:space="preserve">, </w:t>
      </w:r>
      <w:r w:rsidRPr="00697408">
        <w:rPr>
          <w:rFonts w:ascii="Avenir Book" w:hAnsi="Avenir Book"/>
          <w:sz w:val="18"/>
          <w:szCs w:val="18"/>
        </w:rPr>
        <w:t xml:space="preserve">reconnaître le statut de réfugié climatique. </w:t>
      </w:r>
    </w:p>
    <w:p w14:paraId="765C9AA9" w14:textId="3050C61A" w:rsidR="00012887" w:rsidRPr="00697408" w:rsidRDefault="00012887" w:rsidP="005672DA">
      <w:pPr>
        <w:pStyle w:val="Titre3"/>
        <w:numPr>
          <w:ilvl w:val="1"/>
          <w:numId w:val="15"/>
        </w:numPr>
        <w:rPr>
          <w:sz w:val="22"/>
          <w:szCs w:val="22"/>
        </w:rPr>
      </w:pPr>
      <w:bookmarkStart w:id="14" w:name="_Toc213402000"/>
      <w:r w:rsidRPr="00697408">
        <w:rPr>
          <w:sz w:val="22"/>
          <w:szCs w:val="22"/>
        </w:rPr>
        <w:t>Les pratiques de l’aide</w:t>
      </w:r>
      <w:bookmarkEnd w:id="14"/>
    </w:p>
    <w:p w14:paraId="59A649A5" w14:textId="77777777" w:rsidR="00012887" w:rsidRPr="00697408" w:rsidRDefault="00012887" w:rsidP="00012887">
      <w:pPr>
        <w:jc w:val="both"/>
        <w:rPr>
          <w:rFonts w:ascii="Avenir Book" w:hAnsi="Avenir Book"/>
          <w:sz w:val="18"/>
          <w:szCs w:val="18"/>
        </w:rPr>
      </w:pPr>
    </w:p>
    <w:p w14:paraId="5B642046" w14:textId="28FF83C2" w:rsidR="00012887" w:rsidRPr="00697408" w:rsidRDefault="00012887" w:rsidP="00012887">
      <w:pPr>
        <w:jc w:val="both"/>
        <w:rPr>
          <w:rFonts w:ascii="Avenir Book" w:hAnsi="Avenir Book"/>
          <w:sz w:val="18"/>
          <w:szCs w:val="18"/>
        </w:rPr>
      </w:pPr>
      <w:r w:rsidRPr="00697408">
        <w:rPr>
          <w:rFonts w:ascii="Avenir Book" w:hAnsi="Avenir Book"/>
          <w:sz w:val="18"/>
          <w:szCs w:val="18"/>
        </w:rPr>
        <w:t>Un premier mot clé est celui de partenariats égalitaires</w:t>
      </w:r>
      <w:r w:rsidR="00FB4430" w:rsidRPr="00697408">
        <w:rPr>
          <w:rFonts w:ascii="Avenir Book" w:hAnsi="Avenir Book"/>
          <w:sz w:val="18"/>
          <w:szCs w:val="18"/>
        </w:rPr>
        <w:t>. Notons d’emblée une s</w:t>
      </w:r>
      <w:r w:rsidRPr="00697408">
        <w:rPr>
          <w:rFonts w:ascii="Avenir Book" w:hAnsi="Avenir Book"/>
          <w:sz w:val="18"/>
          <w:szCs w:val="18"/>
        </w:rPr>
        <w:t xml:space="preserve">ingularité : </w:t>
      </w:r>
      <w:r w:rsidR="00D177A4" w:rsidRPr="00697408">
        <w:rPr>
          <w:rFonts w:ascii="Avenir Book" w:hAnsi="Avenir Book"/>
          <w:sz w:val="18"/>
          <w:szCs w:val="18"/>
        </w:rPr>
        <w:t>Écolo</w:t>
      </w:r>
      <w:r w:rsidRPr="00697408">
        <w:rPr>
          <w:rFonts w:ascii="Avenir Book" w:hAnsi="Avenir Book"/>
          <w:sz w:val="18"/>
          <w:szCs w:val="18"/>
        </w:rPr>
        <w:t xml:space="preserve"> retape sur une vieille marotte, la re-fédéralisation de la coopération internationale</w:t>
      </w:r>
      <w:r w:rsidRPr="00697408">
        <w:rPr>
          <w:rStyle w:val="Appelnotedebasdep"/>
          <w:rFonts w:ascii="Avenir Book" w:hAnsi="Avenir Book"/>
          <w:sz w:val="18"/>
          <w:szCs w:val="18"/>
        </w:rPr>
        <w:footnoteReference w:id="9"/>
      </w:r>
      <w:r w:rsidRPr="00697408">
        <w:rPr>
          <w:rFonts w:ascii="Avenir Book" w:hAnsi="Avenir Book"/>
          <w:sz w:val="18"/>
          <w:szCs w:val="18"/>
        </w:rPr>
        <w:t xml:space="preserve">. </w:t>
      </w:r>
      <w:r w:rsidR="00FB4430" w:rsidRPr="00697408">
        <w:rPr>
          <w:rFonts w:ascii="Avenir Book" w:hAnsi="Avenir Book"/>
          <w:sz w:val="18"/>
          <w:szCs w:val="18"/>
        </w:rPr>
        <w:t xml:space="preserve">Ce thème n’est abordé par aucun autre parti. </w:t>
      </w:r>
    </w:p>
    <w:p w14:paraId="2B36F566" w14:textId="77777777" w:rsidR="00012887" w:rsidRPr="00697408" w:rsidRDefault="00012887" w:rsidP="00012887">
      <w:pPr>
        <w:jc w:val="both"/>
        <w:rPr>
          <w:rFonts w:ascii="Avenir Book" w:hAnsi="Avenir Book"/>
          <w:sz w:val="18"/>
          <w:szCs w:val="18"/>
        </w:rPr>
      </w:pPr>
    </w:p>
    <w:p w14:paraId="767106F8" w14:textId="57EC0B13"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Notons deux </w:t>
      </w:r>
      <w:r w:rsidR="00FB4430" w:rsidRPr="00697408">
        <w:rPr>
          <w:rFonts w:ascii="Avenir Book" w:hAnsi="Avenir Book"/>
          <w:sz w:val="18"/>
          <w:szCs w:val="18"/>
        </w:rPr>
        <w:t xml:space="preserve">autres </w:t>
      </w:r>
      <w:r w:rsidRPr="00697408">
        <w:rPr>
          <w:rFonts w:ascii="Avenir Book" w:hAnsi="Avenir Book"/>
          <w:sz w:val="18"/>
          <w:szCs w:val="18"/>
        </w:rPr>
        <w:t xml:space="preserve">singularités dans le programme écolo : </w:t>
      </w:r>
    </w:p>
    <w:p w14:paraId="69254BC8" w14:textId="5B1D62A7" w:rsidR="00012887" w:rsidRPr="00697408" w:rsidRDefault="00012887" w:rsidP="00D12649">
      <w:pPr>
        <w:pStyle w:val="Paragraphedeliste"/>
        <w:numPr>
          <w:ilvl w:val="0"/>
          <w:numId w:val="6"/>
        </w:numPr>
        <w:jc w:val="both"/>
        <w:rPr>
          <w:rFonts w:ascii="Avenir Book" w:hAnsi="Avenir Book"/>
          <w:sz w:val="18"/>
          <w:szCs w:val="18"/>
        </w:rPr>
      </w:pPr>
      <w:r w:rsidRPr="00697408">
        <w:rPr>
          <w:rFonts w:ascii="Avenir Book" w:hAnsi="Avenir Book"/>
          <w:sz w:val="18"/>
          <w:szCs w:val="18"/>
        </w:rPr>
        <w:t xml:space="preserve">L'éducation à la citoyenneté mondiale </w:t>
      </w:r>
      <w:r w:rsidR="00FE54DC" w:rsidRPr="00697408">
        <w:rPr>
          <w:rFonts w:ascii="Avenir Book" w:hAnsi="Avenir Book"/>
          <w:sz w:val="18"/>
          <w:szCs w:val="18"/>
        </w:rPr>
        <w:t xml:space="preserve">et solidaire </w:t>
      </w:r>
      <w:r w:rsidRPr="00697408">
        <w:rPr>
          <w:rFonts w:ascii="Avenir Book" w:hAnsi="Avenir Book"/>
          <w:sz w:val="18"/>
          <w:szCs w:val="18"/>
        </w:rPr>
        <w:t>est citée nommément dans ce programme</w:t>
      </w:r>
      <w:r w:rsidR="7927E51A" w:rsidRPr="00697408">
        <w:rPr>
          <w:rFonts w:ascii="Avenir Book" w:hAnsi="Avenir Book"/>
          <w:sz w:val="18"/>
          <w:szCs w:val="18"/>
        </w:rPr>
        <w:t xml:space="preserve"> : </w:t>
      </w:r>
      <w:r w:rsidRPr="00697408">
        <w:rPr>
          <w:rFonts w:ascii="Avenir Book" w:hAnsi="Avenir Book"/>
          <w:sz w:val="18"/>
          <w:szCs w:val="18"/>
        </w:rPr>
        <w:t>« </w:t>
      </w:r>
      <w:r w:rsidRPr="00697408">
        <w:rPr>
          <w:rFonts w:ascii="Avenir Book" w:hAnsi="Avenir Book"/>
          <w:i/>
          <w:iCs/>
          <w:sz w:val="18"/>
          <w:szCs w:val="18"/>
        </w:rPr>
        <w:t>Nous renforcerons l'éducation à la citoyenneté mondiale et solidaire en Belgique et en y consacrant au minimum 3% du budget de l'UE publique au développement et nous soutiendrons le secteur dans son ensemble dans son processus de décolonisation </w:t>
      </w:r>
      <w:r w:rsidRPr="00697408">
        <w:rPr>
          <w:rFonts w:ascii="Avenir Book" w:hAnsi="Avenir Book"/>
          <w:sz w:val="18"/>
          <w:szCs w:val="18"/>
        </w:rPr>
        <w:t>» (p</w:t>
      </w:r>
      <w:r w:rsidR="00FE54DC" w:rsidRPr="00697408">
        <w:rPr>
          <w:rFonts w:ascii="Avenir Book" w:hAnsi="Avenir Book"/>
          <w:sz w:val="18"/>
          <w:szCs w:val="18"/>
        </w:rPr>
        <w:t xml:space="preserve">age </w:t>
      </w:r>
      <w:r w:rsidRPr="00697408">
        <w:rPr>
          <w:rFonts w:ascii="Avenir Book" w:hAnsi="Avenir Book"/>
          <w:sz w:val="18"/>
          <w:szCs w:val="18"/>
        </w:rPr>
        <w:t xml:space="preserve">273). C’est d’ailleurs une revendication reprise dans le </w:t>
      </w:r>
      <w:r w:rsidRPr="00697408">
        <w:rPr>
          <w:rFonts w:ascii="Avenir Book" w:hAnsi="Avenir Book"/>
          <w:i/>
          <w:iCs/>
          <w:sz w:val="18"/>
          <w:szCs w:val="18"/>
        </w:rPr>
        <w:t>mémorandum</w:t>
      </w:r>
      <w:r w:rsidRPr="00697408">
        <w:rPr>
          <w:rFonts w:ascii="Avenir Book" w:hAnsi="Avenir Book"/>
          <w:sz w:val="18"/>
          <w:szCs w:val="18"/>
        </w:rPr>
        <w:t xml:space="preserve"> du CNCD-11.11.11.</w:t>
      </w:r>
    </w:p>
    <w:p w14:paraId="56D922E1" w14:textId="750A4F25" w:rsidR="00012887" w:rsidRPr="00697408" w:rsidRDefault="00D177A4" w:rsidP="00D12649">
      <w:pPr>
        <w:pStyle w:val="Paragraphedeliste"/>
        <w:numPr>
          <w:ilvl w:val="0"/>
          <w:numId w:val="6"/>
        </w:numPr>
        <w:jc w:val="both"/>
        <w:rPr>
          <w:rFonts w:ascii="Avenir Book" w:hAnsi="Avenir Book"/>
          <w:sz w:val="18"/>
          <w:szCs w:val="18"/>
        </w:rPr>
      </w:pPr>
      <w:r w:rsidRPr="00697408">
        <w:rPr>
          <w:rFonts w:ascii="Avenir Book" w:hAnsi="Avenir Book"/>
          <w:sz w:val="18"/>
          <w:szCs w:val="18"/>
        </w:rPr>
        <w:t>Écolo</w:t>
      </w:r>
      <w:r w:rsidR="00012887" w:rsidRPr="00697408">
        <w:rPr>
          <w:rFonts w:ascii="Avenir Book" w:hAnsi="Avenir Book"/>
          <w:sz w:val="18"/>
          <w:szCs w:val="18"/>
        </w:rPr>
        <w:t xml:space="preserve"> s'intéresse également à l'aide humanitaire. Et dans le champ de l'aide humanitaire, on soutient financièrement et on sécurise les travailleurs et on n’oublie pas les « crises oubliées ». </w:t>
      </w:r>
    </w:p>
    <w:p w14:paraId="631BE8CE" w14:textId="77777777" w:rsidR="00012887" w:rsidRPr="00697408" w:rsidRDefault="00012887" w:rsidP="00012887">
      <w:pPr>
        <w:jc w:val="both"/>
        <w:rPr>
          <w:rFonts w:ascii="Avenir Book" w:hAnsi="Avenir Book"/>
          <w:sz w:val="18"/>
          <w:szCs w:val="18"/>
        </w:rPr>
      </w:pPr>
    </w:p>
    <w:p w14:paraId="40BF0339" w14:textId="6FDC66EA" w:rsidR="00012887" w:rsidRPr="00697408" w:rsidRDefault="00012887" w:rsidP="127847EE">
      <w:pPr>
        <w:jc w:val="both"/>
        <w:rPr>
          <w:rFonts w:ascii="Avenir Book" w:hAnsi="Avenir Book"/>
          <w:sz w:val="18"/>
          <w:szCs w:val="18"/>
        </w:rPr>
      </w:pPr>
      <w:r w:rsidRPr="00697408">
        <w:rPr>
          <w:rFonts w:ascii="Avenir Book" w:hAnsi="Avenir Book"/>
          <w:sz w:val="18"/>
          <w:szCs w:val="18"/>
        </w:rPr>
        <w:t>Comme au PS, il convient de mettre fin à l'aide fantôme</w:t>
      </w:r>
      <w:r w:rsidR="00FB4430" w:rsidRPr="00697408">
        <w:rPr>
          <w:rFonts w:ascii="Avenir Book" w:hAnsi="Avenir Book"/>
          <w:sz w:val="18"/>
          <w:szCs w:val="18"/>
        </w:rPr>
        <w:t xml:space="preserve"> et</w:t>
      </w:r>
      <w:r w:rsidR="00FE54DC" w:rsidRPr="00697408">
        <w:rPr>
          <w:rFonts w:ascii="Avenir Book" w:hAnsi="Avenir Book"/>
          <w:sz w:val="18"/>
          <w:szCs w:val="18"/>
        </w:rPr>
        <w:t>,</w:t>
      </w:r>
      <w:r w:rsidRPr="00697408">
        <w:rPr>
          <w:rFonts w:ascii="Avenir Book" w:hAnsi="Avenir Book"/>
          <w:sz w:val="18"/>
          <w:szCs w:val="18"/>
        </w:rPr>
        <w:t xml:space="preserve"> </w:t>
      </w:r>
      <w:r w:rsidR="00FB4430" w:rsidRPr="00697408">
        <w:rPr>
          <w:rFonts w:ascii="Avenir Book" w:hAnsi="Avenir Book"/>
          <w:sz w:val="18"/>
          <w:szCs w:val="18"/>
        </w:rPr>
        <w:t>c</w:t>
      </w:r>
      <w:r w:rsidRPr="00697408">
        <w:rPr>
          <w:rFonts w:ascii="Avenir Book" w:hAnsi="Avenir Book"/>
          <w:sz w:val="18"/>
          <w:szCs w:val="18"/>
        </w:rPr>
        <w:t>omme au PS également</w:t>
      </w:r>
      <w:r w:rsidR="00FE54DC" w:rsidRPr="00697408">
        <w:rPr>
          <w:rFonts w:ascii="Avenir Book" w:hAnsi="Avenir Book"/>
          <w:sz w:val="18"/>
          <w:szCs w:val="18"/>
        </w:rPr>
        <w:t>,</w:t>
      </w:r>
      <w:r w:rsidRPr="00697408">
        <w:rPr>
          <w:rFonts w:ascii="Avenir Book" w:hAnsi="Avenir Book"/>
          <w:sz w:val="18"/>
          <w:szCs w:val="18"/>
        </w:rPr>
        <w:t> </w:t>
      </w:r>
      <w:r w:rsidR="00FB4430" w:rsidRPr="00697408">
        <w:rPr>
          <w:rFonts w:ascii="Avenir Book" w:hAnsi="Avenir Book"/>
          <w:sz w:val="18"/>
          <w:szCs w:val="18"/>
        </w:rPr>
        <w:t>l’organisme</w:t>
      </w:r>
      <w:r w:rsidRPr="00697408">
        <w:rPr>
          <w:rFonts w:ascii="Avenir Book" w:hAnsi="Avenir Book"/>
          <w:sz w:val="18"/>
          <w:szCs w:val="18"/>
        </w:rPr>
        <w:t xml:space="preserve"> Bio </w:t>
      </w:r>
      <w:r w:rsidR="0464E5AB" w:rsidRPr="00697408">
        <w:rPr>
          <w:rFonts w:ascii="Avenir Book" w:eastAsia="Avenir Book" w:hAnsi="Avenir Book" w:cs="Avenir Book"/>
          <w:sz w:val="18"/>
          <w:szCs w:val="18"/>
        </w:rPr>
        <w:t xml:space="preserve">(Société belge d’investissement pour les pays en développement) </w:t>
      </w:r>
      <w:r w:rsidRPr="00697408">
        <w:rPr>
          <w:rFonts w:ascii="Avenir Book" w:hAnsi="Avenir Book"/>
          <w:sz w:val="18"/>
          <w:szCs w:val="18"/>
        </w:rPr>
        <w:t xml:space="preserve">doit être surveillé. Les </w:t>
      </w:r>
      <w:r w:rsidR="1B69B4C4" w:rsidRPr="00697408">
        <w:rPr>
          <w:rFonts w:ascii="Avenir Book" w:eastAsiaTheme="minorEastAsia" w:hAnsi="Avenir Book" w:cstheme="minorBidi"/>
          <w:sz w:val="18"/>
          <w:szCs w:val="18"/>
        </w:rPr>
        <w:t xml:space="preserve">Écolos </w:t>
      </w:r>
      <w:r w:rsidRPr="00697408">
        <w:rPr>
          <w:rFonts w:ascii="Avenir Book" w:hAnsi="Avenir Book"/>
          <w:sz w:val="18"/>
          <w:szCs w:val="18"/>
        </w:rPr>
        <w:t>surveillent</w:t>
      </w:r>
      <w:r w:rsidR="00FE54DC" w:rsidRPr="00697408">
        <w:rPr>
          <w:rFonts w:ascii="Avenir Book" w:hAnsi="Avenir Book"/>
          <w:sz w:val="18"/>
          <w:szCs w:val="18"/>
        </w:rPr>
        <w:t xml:space="preserve">, </w:t>
      </w:r>
      <w:r w:rsidR="00FB4430" w:rsidRPr="00697408">
        <w:rPr>
          <w:rFonts w:ascii="Avenir Book" w:hAnsi="Avenir Book"/>
          <w:sz w:val="18"/>
          <w:szCs w:val="18"/>
        </w:rPr>
        <w:t>voire se méfient</w:t>
      </w:r>
      <w:r w:rsidR="00FE54DC" w:rsidRPr="00697408">
        <w:rPr>
          <w:rFonts w:ascii="Avenir Book" w:hAnsi="Avenir Book"/>
          <w:sz w:val="18"/>
          <w:szCs w:val="18"/>
        </w:rPr>
        <w:t>,</w:t>
      </w:r>
      <w:r w:rsidRPr="00697408">
        <w:rPr>
          <w:rFonts w:ascii="Avenir Book" w:hAnsi="Avenir Book"/>
          <w:sz w:val="18"/>
          <w:szCs w:val="18"/>
        </w:rPr>
        <w:t xml:space="preserve"> également les partenariats public-privé</w:t>
      </w:r>
      <w:r w:rsidR="1FB0824B" w:rsidRPr="00697408">
        <w:rPr>
          <w:rFonts w:ascii="Avenir Book" w:hAnsi="Avenir Book"/>
          <w:sz w:val="18"/>
          <w:szCs w:val="18"/>
        </w:rPr>
        <w:t>s</w:t>
      </w:r>
      <w:r w:rsidRPr="00697408">
        <w:rPr>
          <w:rFonts w:ascii="Avenir Book" w:hAnsi="Avenir Book"/>
          <w:sz w:val="18"/>
          <w:szCs w:val="18"/>
        </w:rPr>
        <w:t xml:space="preserve">, surtout s'il s'agit de viser le développement durable. </w:t>
      </w:r>
    </w:p>
    <w:p w14:paraId="7AEB7A1F" w14:textId="77777777" w:rsidR="00012887" w:rsidRPr="00697408" w:rsidRDefault="00012887" w:rsidP="00012887">
      <w:pPr>
        <w:jc w:val="both"/>
        <w:rPr>
          <w:rFonts w:ascii="Avenir Book" w:hAnsi="Avenir Book"/>
          <w:sz w:val="18"/>
          <w:szCs w:val="18"/>
        </w:rPr>
      </w:pPr>
    </w:p>
    <w:p w14:paraId="36B8DDFD" w14:textId="60C14121" w:rsidR="00012887" w:rsidRPr="00697408" w:rsidRDefault="00012887" w:rsidP="005672DA">
      <w:pPr>
        <w:pStyle w:val="Titre3"/>
        <w:numPr>
          <w:ilvl w:val="1"/>
          <w:numId w:val="15"/>
        </w:numPr>
        <w:rPr>
          <w:sz w:val="22"/>
          <w:szCs w:val="22"/>
        </w:rPr>
      </w:pPr>
      <w:bookmarkStart w:id="15" w:name="_Toc213402001"/>
      <w:r w:rsidRPr="00697408">
        <w:rPr>
          <w:sz w:val="22"/>
          <w:szCs w:val="22"/>
        </w:rPr>
        <w:t>Les acteurs de l’aide</w:t>
      </w:r>
      <w:bookmarkEnd w:id="15"/>
    </w:p>
    <w:p w14:paraId="6D290DF2" w14:textId="77777777" w:rsidR="00012887" w:rsidRPr="00697408" w:rsidRDefault="00012887" w:rsidP="00012887">
      <w:pPr>
        <w:pStyle w:val="Paragraphedeliste"/>
        <w:jc w:val="both"/>
        <w:rPr>
          <w:rFonts w:ascii="Avenir Book" w:hAnsi="Avenir Book"/>
          <w:sz w:val="18"/>
          <w:szCs w:val="18"/>
        </w:rPr>
      </w:pPr>
    </w:p>
    <w:p w14:paraId="1654E54D" w14:textId="77777777" w:rsidR="00FB4430" w:rsidRPr="00697408" w:rsidRDefault="00012887" w:rsidP="127847EE">
      <w:pPr>
        <w:jc w:val="both"/>
        <w:rPr>
          <w:rFonts w:ascii="Avenir Book" w:hAnsi="Avenir Book"/>
          <w:sz w:val="18"/>
          <w:szCs w:val="18"/>
        </w:rPr>
      </w:pPr>
      <w:r w:rsidRPr="00697408">
        <w:rPr>
          <w:rFonts w:ascii="Avenir Book" w:hAnsi="Avenir Book"/>
          <w:sz w:val="18"/>
          <w:szCs w:val="18"/>
        </w:rPr>
        <w:lastRenderedPageBreak/>
        <w:t>La place des</w:t>
      </w:r>
      <w:r w:rsidR="1BCCD941" w:rsidRPr="00697408">
        <w:rPr>
          <w:rFonts w:ascii="Avenir Book" w:hAnsi="Avenir Book"/>
          <w:sz w:val="18"/>
          <w:szCs w:val="18"/>
        </w:rPr>
        <w:t xml:space="preserve"> Organisations de la Société Civile (</w:t>
      </w:r>
      <w:r w:rsidRPr="00697408">
        <w:rPr>
          <w:rFonts w:ascii="Avenir Book" w:hAnsi="Avenir Book"/>
          <w:sz w:val="18"/>
          <w:szCs w:val="18"/>
        </w:rPr>
        <w:t>OSC</w:t>
      </w:r>
      <w:r w:rsidR="18D7F007" w:rsidRPr="00697408">
        <w:rPr>
          <w:rFonts w:ascii="Avenir Book" w:hAnsi="Avenir Book"/>
          <w:sz w:val="18"/>
          <w:szCs w:val="18"/>
        </w:rPr>
        <w:t>)</w:t>
      </w:r>
      <w:r w:rsidRPr="00697408">
        <w:rPr>
          <w:rFonts w:ascii="Avenir Book" w:hAnsi="Avenir Book"/>
          <w:sz w:val="18"/>
          <w:szCs w:val="18"/>
        </w:rPr>
        <w:t xml:space="preserve"> est importante dans le programme d</w:t>
      </w:r>
      <w:r w:rsidR="4C7043F6" w:rsidRPr="00697408">
        <w:rPr>
          <w:rFonts w:ascii="Avenir Book" w:hAnsi="Avenir Book"/>
          <w:sz w:val="18"/>
          <w:szCs w:val="18"/>
        </w:rPr>
        <w:t>’</w:t>
      </w:r>
      <w:r w:rsidR="00480936" w:rsidRPr="00697408">
        <w:rPr>
          <w:rFonts w:ascii="Avenir Book" w:hAnsi="Avenir Book"/>
          <w:sz w:val="18"/>
          <w:szCs w:val="18"/>
        </w:rPr>
        <w:t>Écolo</w:t>
      </w:r>
      <w:r w:rsidRPr="00697408">
        <w:rPr>
          <w:rFonts w:ascii="Avenir Book" w:hAnsi="Avenir Book"/>
          <w:sz w:val="18"/>
          <w:szCs w:val="18"/>
        </w:rPr>
        <w:t>. Ainsi, ce parti nous invite à organiser un système de coopération qui tienne compte des Principes d'Istanbul</w:t>
      </w:r>
      <w:r w:rsidRPr="00697408">
        <w:rPr>
          <w:rStyle w:val="Appelnotedebasdep"/>
          <w:rFonts w:ascii="Avenir Book" w:hAnsi="Avenir Book"/>
          <w:sz w:val="18"/>
          <w:szCs w:val="18"/>
        </w:rPr>
        <w:footnoteReference w:id="10"/>
      </w:r>
      <w:r w:rsidRPr="00697408">
        <w:rPr>
          <w:rFonts w:ascii="Avenir Book" w:hAnsi="Avenir Book"/>
          <w:sz w:val="18"/>
          <w:szCs w:val="18"/>
        </w:rPr>
        <w:t xml:space="preserve"> de 2010 qui sont des principes centraux d'action des </w:t>
      </w:r>
      <w:r w:rsidR="1AB7BC69" w:rsidRPr="00697408">
        <w:rPr>
          <w:rFonts w:ascii="Avenir Book" w:hAnsi="Avenir Book"/>
          <w:sz w:val="18"/>
          <w:szCs w:val="18"/>
        </w:rPr>
        <w:t>OSC</w:t>
      </w:r>
      <w:r w:rsidRPr="00697408">
        <w:rPr>
          <w:rFonts w:ascii="Avenir Book" w:hAnsi="Avenir Book"/>
          <w:sz w:val="18"/>
          <w:szCs w:val="18"/>
        </w:rPr>
        <w:t xml:space="preserve"> dans la coopération au développement. Ces principes se traduisent par des partenariats équitables et solidaires, un apprentissage mutuel, un engagement pour un changement positif durable, le respect et la promotion des droits humains, l'égalité et l'équité des genres, l'autonomisation des personnes, la participation démocratique, la durabilité environnementale et la pratique de la transparence et de la responsabilité. </w:t>
      </w:r>
      <w:r w:rsidR="00FB4430" w:rsidRPr="00697408">
        <w:rPr>
          <w:rFonts w:ascii="Avenir Book" w:hAnsi="Avenir Book"/>
          <w:sz w:val="18"/>
          <w:szCs w:val="18"/>
        </w:rPr>
        <w:t>C</w:t>
      </w:r>
      <w:r w:rsidRPr="00697408">
        <w:rPr>
          <w:rFonts w:ascii="Avenir Book" w:hAnsi="Avenir Book"/>
          <w:sz w:val="18"/>
          <w:szCs w:val="18"/>
        </w:rPr>
        <w:t>es principes adoptés comme guide</w:t>
      </w:r>
      <w:r w:rsidR="424AED25" w:rsidRPr="00697408">
        <w:rPr>
          <w:rFonts w:ascii="Avenir Book" w:hAnsi="Avenir Book"/>
          <w:sz w:val="18"/>
          <w:szCs w:val="18"/>
        </w:rPr>
        <w:t>s</w:t>
      </w:r>
      <w:r w:rsidRPr="00697408">
        <w:rPr>
          <w:rFonts w:ascii="Avenir Book" w:hAnsi="Avenir Book"/>
          <w:sz w:val="18"/>
          <w:szCs w:val="18"/>
        </w:rPr>
        <w:t xml:space="preserve"> de bonnes pratiques par les OSC en 2010 devraient s’étendre à </w:t>
      </w:r>
      <w:r w:rsidR="3593D7A0" w:rsidRPr="00697408">
        <w:rPr>
          <w:rFonts w:ascii="Avenir Book" w:hAnsi="Avenir Book"/>
          <w:sz w:val="18"/>
          <w:szCs w:val="18"/>
        </w:rPr>
        <w:t xml:space="preserve">tout </w:t>
      </w:r>
      <w:r w:rsidRPr="00697408">
        <w:rPr>
          <w:rFonts w:ascii="Avenir Book" w:hAnsi="Avenir Book"/>
          <w:sz w:val="18"/>
          <w:szCs w:val="18"/>
        </w:rPr>
        <w:t xml:space="preserve">le secteur de la coopération belge au développement. </w:t>
      </w:r>
    </w:p>
    <w:p w14:paraId="1E14938B" w14:textId="77777777" w:rsidR="00FB4430" w:rsidRPr="00697408" w:rsidRDefault="00FB4430" w:rsidP="127847EE">
      <w:pPr>
        <w:jc w:val="both"/>
        <w:rPr>
          <w:rFonts w:ascii="Avenir Book" w:hAnsi="Avenir Book"/>
          <w:sz w:val="18"/>
          <w:szCs w:val="18"/>
        </w:rPr>
      </w:pPr>
    </w:p>
    <w:p w14:paraId="5B08F15A" w14:textId="756511B8" w:rsidR="00012887" w:rsidRPr="00697408" w:rsidRDefault="00012887" w:rsidP="127847EE">
      <w:pPr>
        <w:jc w:val="both"/>
        <w:rPr>
          <w:rFonts w:ascii="Avenir Book" w:hAnsi="Avenir Book"/>
          <w:sz w:val="18"/>
          <w:szCs w:val="18"/>
        </w:rPr>
      </w:pPr>
      <w:r w:rsidRPr="00697408">
        <w:rPr>
          <w:rFonts w:ascii="Avenir Book" w:hAnsi="Avenir Book"/>
          <w:sz w:val="18"/>
          <w:szCs w:val="18"/>
        </w:rPr>
        <w:t xml:space="preserve">Chez les </w:t>
      </w:r>
      <w:r w:rsidR="0B6B6D25" w:rsidRPr="00697408">
        <w:rPr>
          <w:rFonts w:ascii="Avenir Book" w:eastAsiaTheme="minorEastAsia" w:hAnsi="Avenir Book" w:cstheme="minorBidi"/>
          <w:sz w:val="18"/>
          <w:szCs w:val="18"/>
        </w:rPr>
        <w:t>Écolos</w:t>
      </w:r>
      <w:r w:rsidRPr="00697408">
        <w:rPr>
          <w:rFonts w:ascii="Avenir Book" w:eastAsiaTheme="minorEastAsia" w:hAnsi="Avenir Book" w:cstheme="minorBidi"/>
          <w:sz w:val="18"/>
          <w:szCs w:val="18"/>
        </w:rPr>
        <w:t xml:space="preserve">, </w:t>
      </w:r>
      <w:r w:rsidRPr="00697408">
        <w:rPr>
          <w:rFonts w:ascii="Avenir Book" w:hAnsi="Avenir Book"/>
          <w:sz w:val="18"/>
          <w:szCs w:val="18"/>
        </w:rPr>
        <w:t>la coopération non gouvernementale</w:t>
      </w:r>
      <w:r w:rsidRPr="00697408">
        <w:rPr>
          <w:rStyle w:val="Appelnotedebasdep"/>
          <w:rFonts w:ascii="Avenir Book" w:hAnsi="Avenir Book"/>
          <w:sz w:val="18"/>
          <w:szCs w:val="18"/>
        </w:rPr>
        <w:footnoteReference w:id="11"/>
      </w:r>
      <w:r w:rsidRPr="00697408">
        <w:rPr>
          <w:rFonts w:ascii="Avenir Book" w:hAnsi="Avenir Book"/>
          <w:sz w:val="18"/>
          <w:szCs w:val="18"/>
        </w:rPr>
        <w:t xml:space="preserve"> tient une place importante, d'abord avec ce rappel des principes d'Istanbul, mais aussi parce que : « </w:t>
      </w:r>
      <w:r w:rsidRPr="00697408">
        <w:rPr>
          <w:rFonts w:ascii="Avenir Book" w:hAnsi="Avenir Book"/>
          <w:i/>
          <w:iCs/>
          <w:sz w:val="18"/>
          <w:szCs w:val="18"/>
        </w:rPr>
        <w:t xml:space="preserve">nous souhaitons maintenir un soutien structurel aux organisations non gouvernementales de la coopération </w:t>
      </w:r>
      <w:r w:rsidR="770FD81D" w:rsidRPr="00697408">
        <w:rPr>
          <w:rFonts w:ascii="Avenir Book" w:hAnsi="Avenir Book"/>
          <w:i/>
          <w:iCs/>
          <w:sz w:val="18"/>
          <w:szCs w:val="18"/>
        </w:rPr>
        <w:t xml:space="preserve">au </w:t>
      </w:r>
      <w:r w:rsidRPr="00697408">
        <w:rPr>
          <w:rFonts w:ascii="Avenir Book" w:hAnsi="Avenir Book"/>
          <w:i/>
          <w:iCs/>
          <w:sz w:val="18"/>
          <w:szCs w:val="18"/>
        </w:rPr>
        <w:t>développement. Tout en garantissant leur autonomie, nous poursuivons le soutien structurel à ce secteur (ndlr : aide humanitaire) afin de répondre aux multiples crises, tant nouvelle</w:t>
      </w:r>
      <w:r w:rsidR="75BEABA7" w:rsidRPr="00697408">
        <w:rPr>
          <w:rFonts w:ascii="Avenir Book" w:hAnsi="Avenir Book"/>
          <w:i/>
          <w:iCs/>
          <w:sz w:val="18"/>
          <w:szCs w:val="18"/>
        </w:rPr>
        <w:t>s</w:t>
      </w:r>
      <w:r w:rsidRPr="00697408">
        <w:rPr>
          <w:rFonts w:ascii="Avenir Book" w:hAnsi="Avenir Book"/>
          <w:i/>
          <w:iCs/>
          <w:sz w:val="18"/>
          <w:szCs w:val="18"/>
        </w:rPr>
        <w:t xml:space="preserve"> que les crises dites oubliées et nous garantirons aux ONG l'accès aux fonds flexibles, la société civile doit être davantage informée, impliquée et entendue dans la conception, l'exécution, la mise en œuvre et l'évaluation des accords de commerce </w:t>
      </w:r>
      <w:r w:rsidRPr="00697408">
        <w:rPr>
          <w:rFonts w:ascii="Avenir Book" w:hAnsi="Avenir Book"/>
          <w:sz w:val="18"/>
          <w:szCs w:val="18"/>
        </w:rPr>
        <w:t>» (p</w:t>
      </w:r>
      <w:r w:rsidR="00FE54DC" w:rsidRPr="00697408">
        <w:rPr>
          <w:rFonts w:ascii="Avenir Book" w:hAnsi="Avenir Book"/>
          <w:sz w:val="18"/>
          <w:szCs w:val="18"/>
        </w:rPr>
        <w:t>age</w:t>
      </w:r>
      <w:r w:rsidRPr="00697408">
        <w:rPr>
          <w:rFonts w:ascii="Avenir Book" w:hAnsi="Avenir Book"/>
          <w:sz w:val="18"/>
          <w:szCs w:val="18"/>
        </w:rPr>
        <w:t xml:space="preserve"> 273).</w:t>
      </w:r>
    </w:p>
    <w:p w14:paraId="7FFDE59D" w14:textId="77777777" w:rsidR="00FE54DC" w:rsidRPr="00697408" w:rsidRDefault="00FE54DC" w:rsidP="00012887">
      <w:pPr>
        <w:jc w:val="both"/>
        <w:rPr>
          <w:rFonts w:ascii="Avenir Book" w:hAnsi="Avenir Book"/>
          <w:sz w:val="18"/>
          <w:szCs w:val="18"/>
        </w:rPr>
      </w:pPr>
    </w:p>
    <w:p w14:paraId="2193CF1D" w14:textId="4165C3A5" w:rsidR="00FB4430" w:rsidRPr="00697408" w:rsidRDefault="00C160AB" w:rsidP="005672DA">
      <w:pPr>
        <w:pStyle w:val="Titre3"/>
        <w:numPr>
          <w:ilvl w:val="1"/>
          <w:numId w:val="15"/>
        </w:numPr>
        <w:rPr>
          <w:sz w:val="22"/>
          <w:szCs w:val="22"/>
        </w:rPr>
      </w:pPr>
      <w:bookmarkStart w:id="16" w:name="_Toc213402002"/>
      <w:r w:rsidRPr="00697408">
        <w:rPr>
          <w:sz w:val="22"/>
          <w:szCs w:val="22"/>
        </w:rPr>
        <w:t>Les m</w:t>
      </w:r>
      <w:r w:rsidR="00012887" w:rsidRPr="00697408">
        <w:rPr>
          <w:sz w:val="22"/>
          <w:szCs w:val="22"/>
        </w:rPr>
        <w:t>ontant</w:t>
      </w:r>
      <w:r w:rsidRPr="00697408">
        <w:rPr>
          <w:sz w:val="22"/>
          <w:szCs w:val="22"/>
        </w:rPr>
        <w:t>s</w:t>
      </w:r>
      <w:r w:rsidR="00012887" w:rsidRPr="00697408">
        <w:rPr>
          <w:sz w:val="22"/>
          <w:szCs w:val="22"/>
        </w:rPr>
        <w:t xml:space="preserve"> de l’aide</w:t>
      </w:r>
      <w:bookmarkEnd w:id="16"/>
    </w:p>
    <w:p w14:paraId="54590AAB" w14:textId="77777777" w:rsidR="000503C2" w:rsidRPr="00697408" w:rsidRDefault="000503C2" w:rsidP="000503C2">
      <w:pPr>
        <w:ind w:left="360"/>
        <w:jc w:val="both"/>
        <w:rPr>
          <w:rFonts w:ascii="Avenir Book" w:hAnsi="Avenir Book"/>
          <w:b/>
          <w:bCs/>
          <w:i/>
          <w:sz w:val="18"/>
          <w:szCs w:val="18"/>
        </w:rPr>
      </w:pPr>
    </w:p>
    <w:p w14:paraId="09369D22" w14:textId="09C339FA"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chez les Engagés, le PTB et le PS, </w:t>
      </w:r>
      <w:r w:rsidR="00480936" w:rsidRPr="00697408">
        <w:rPr>
          <w:rFonts w:ascii="Avenir Book" w:hAnsi="Avenir Book"/>
          <w:sz w:val="18"/>
          <w:szCs w:val="18"/>
        </w:rPr>
        <w:t>Écolo</w:t>
      </w:r>
      <w:r w:rsidRPr="00697408">
        <w:rPr>
          <w:rFonts w:ascii="Avenir Book" w:hAnsi="Avenir Book"/>
          <w:sz w:val="18"/>
          <w:szCs w:val="18"/>
        </w:rPr>
        <w:t xml:space="preserve"> vise l’objectif des 0,7% du RNB au titre d’engagement de l’APD belge d’ici 2030. Notons que depuis que cette recommandation onusienne existe (1970), jamais la Belgique n’est parvenue à répondre à celle-ci. Cet engagement reste lettre morte et se retrouve régulièrement dans les programmes électoraux des partis les plus progressistes puis dans les accords gouvernementaux lorsque ceux-ci sont au pouvoir fédéral.</w:t>
      </w:r>
    </w:p>
    <w:p w14:paraId="2030E584" w14:textId="77777777" w:rsidR="00012887" w:rsidRPr="00697408" w:rsidRDefault="00012887" w:rsidP="00012887">
      <w:pPr>
        <w:jc w:val="both"/>
        <w:rPr>
          <w:rFonts w:ascii="Avenir Book" w:hAnsi="Avenir Book"/>
          <w:sz w:val="18"/>
          <w:szCs w:val="18"/>
        </w:rPr>
      </w:pPr>
    </w:p>
    <w:p w14:paraId="0EE1C529" w14:textId="0358D7F3" w:rsidR="00012887" w:rsidRPr="00697408" w:rsidRDefault="00012887" w:rsidP="005672DA">
      <w:pPr>
        <w:pStyle w:val="Titre3"/>
        <w:numPr>
          <w:ilvl w:val="1"/>
          <w:numId w:val="15"/>
        </w:numPr>
        <w:rPr>
          <w:sz w:val="22"/>
          <w:szCs w:val="22"/>
        </w:rPr>
      </w:pPr>
      <w:bookmarkStart w:id="17" w:name="_Toc213402003"/>
      <w:r w:rsidRPr="00697408">
        <w:rPr>
          <w:sz w:val="22"/>
          <w:szCs w:val="22"/>
        </w:rPr>
        <w:t>La dette des pays du Sud Global</w:t>
      </w:r>
      <w:bookmarkEnd w:id="17"/>
    </w:p>
    <w:p w14:paraId="06555EF6" w14:textId="77777777" w:rsidR="00012887" w:rsidRPr="00697408" w:rsidRDefault="00012887" w:rsidP="00012887">
      <w:pPr>
        <w:jc w:val="both"/>
        <w:rPr>
          <w:rFonts w:ascii="Avenir Book" w:hAnsi="Avenir Book"/>
          <w:sz w:val="18"/>
          <w:szCs w:val="18"/>
        </w:rPr>
      </w:pPr>
    </w:p>
    <w:p w14:paraId="1428A52A" w14:textId="77DBCF49" w:rsidR="00012887" w:rsidRPr="00697408" w:rsidRDefault="00F44DAA" w:rsidP="00012887">
      <w:pPr>
        <w:jc w:val="both"/>
        <w:rPr>
          <w:rFonts w:ascii="Avenir Book" w:hAnsi="Avenir Book"/>
          <w:sz w:val="18"/>
          <w:szCs w:val="18"/>
        </w:rPr>
      </w:pPr>
      <w:r w:rsidRPr="00697408">
        <w:rPr>
          <w:rFonts w:ascii="Avenir Book" w:hAnsi="Avenir Book"/>
          <w:sz w:val="18"/>
          <w:szCs w:val="18"/>
        </w:rPr>
        <w:t xml:space="preserve">A l’instar du </w:t>
      </w:r>
      <w:r w:rsidR="00012887" w:rsidRPr="00697408">
        <w:rPr>
          <w:rFonts w:ascii="Avenir Book" w:hAnsi="Avenir Book"/>
          <w:sz w:val="18"/>
          <w:szCs w:val="18"/>
        </w:rPr>
        <w:t xml:space="preserve">PS et </w:t>
      </w:r>
      <w:r w:rsidRPr="00697408">
        <w:rPr>
          <w:rFonts w:ascii="Avenir Book" w:hAnsi="Avenir Book"/>
          <w:sz w:val="18"/>
          <w:szCs w:val="18"/>
        </w:rPr>
        <w:t>d</w:t>
      </w:r>
      <w:r w:rsidR="00012887" w:rsidRPr="00697408">
        <w:rPr>
          <w:rFonts w:ascii="Avenir Book" w:hAnsi="Avenir Book"/>
          <w:sz w:val="18"/>
          <w:szCs w:val="18"/>
        </w:rPr>
        <w:t>u PTB, la</w:t>
      </w:r>
      <w:r w:rsidR="00012887" w:rsidRPr="00697408">
        <w:rPr>
          <w:rFonts w:ascii="Avenir Book" w:hAnsi="Avenir Book"/>
          <w:b/>
          <w:sz w:val="18"/>
          <w:szCs w:val="18"/>
        </w:rPr>
        <w:t xml:space="preserve"> </w:t>
      </w:r>
      <w:r w:rsidR="00AE1483" w:rsidRPr="00697408">
        <w:rPr>
          <w:rFonts w:ascii="Avenir Book" w:hAnsi="Avenir Book"/>
          <w:b/>
          <w:sz w:val="18"/>
          <w:szCs w:val="18"/>
        </w:rPr>
        <w:t>« </w:t>
      </w:r>
      <w:r w:rsidR="00012887" w:rsidRPr="00697408">
        <w:rPr>
          <w:rFonts w:ascii="Avenir Book" w:hAnsi="Avenir Book"/>
          <w:bCs/>
          <w:sz w:val="18"/>
          <w:szCs w:val="18"/>
        </w:rPr>
        <w:t>dette du tiers-monde</w:t>
      </w:r>
      <w:r w:rsidR="00AE1483" w:rsidRPr="00697408">
        <w:rPr>
          <w:rFonts w:ascii="Avenir Book" w:hAnsi="Avenir Book"/>
          <w:bCs/>
          <w:sz w:val="18"/>
          <w:szCs w:val="18"/>
        </w:rPr>
        <w:t> »</w:t>
      </w:r>
      <w:r w:rsidR="00012887" w:rsidRPr="00697408">
        <w:rPr>
          <w:rFonts w:ascii="Avenir Book" w:hAnsi="Avenir Book"/>
          <w:sz w:val="18"/>
          <w:szCs w:val="18"/>
        </w:rPr>
        <w:t xml:space="preserve"> doit être atténuée, voire annulée</w:t>
      </w:r>
      <w:r w:rsidR="00AE1483" w:rsidRPr="00697408">
        <w:rPr>
          <w:rFonts w:ascii="Avenir Book" w:hAnsi="Avenir Book"/>
          <w:sz w:val="18"/>
          <w:szCs w:val="18"/>
        </w:rPr>
        <w:t xml:space="preserve"> pour les Écologistes</w:t>
      </w:r>
      <w:r w:rsidR="00012887" w:rsidRPr="00697408">
        <w:rPr>
          <w:rFonts w:ascii="Avenir Book" w:hAnsi="Avenir Book"/>
          <w:sz w:val="18"/>
          <w:szCs w:val="18"/>
        </w:rPr>
        <w:t xml:space="preserve">. </w:t>
      </w:r>
      <w:r w:rsidR="00AE1483" w:rsidRPr="00697408">
        <w:rPr>
          <w:rFonts w:ascii="Avenir Book" w:hAnsi="Avenir Book"/>
          <w:sz w:val="18"/>
          <w:szCs w:val="18"/>
        </w:rPr>
        <w:t>Les verts</w:t>
      </w:r>
      <w:r w:rsidR="00012887" w:rsidRPr="00697408">
        <w:rPr>
          <w:rFonts w:ascii="Avenir Book" w:hAnsi="Avenir Book"/>
          <w:sz w:val="18"/>
          <w:szCs w:val="18"/>
        </w:rPr>
        <w:t xml:space="preserve"> </w:t>
      </w:r>
      <w:r w:rsidR="00AE1483" w:rsidRPr="00697408">
        <w:rPr>
          <w:rFonts w:ascii="Avenir Book" w:hAnsi="Avenir Book"/>
          <w:sz w:val="18"/>
          <w:szCs w:val="18"/>
        </w:rPr>
        <w:t xml:space="preserve">se </w:t>
      </w:r>
      <w:r w:rsidR="00012887" w:rsidRPr="00697408">
        <w:rPr>
          <w:rFonts w:ascii="Avenir Book" w:hAnsi="Avenir Book"/>
          <w:sz w:val="18"/>
          <w:szCs w:val="18"/>
        </w:rPr>
        <w:t>propose</w:t>
      </w:r>
      <w:r w:rsidR="00AE1483" w:rsidRPr="00697408">
        <w:rPr>
          <w:rFonts w:ascii="Avenir Book" w:hAnsi="Avenir Book"/>
          <w:sz w:val="18"/>
          <w:szCs w:val="18"/>
        </w:rPr>
        <w:t>nt</w:t>
      </w:r>
      <w:r w:rsidR="00012887" w:rsidRPr="00697408">
        <w:rPr>
          <w:rFonts w:ascii="Avenir Book" w:hAnsi="Avenir Book"/>
          <w:sz w:val="18"/>
          <w:szCs w:val="18"/>
        </w:rPr>
        <w:t xml:space="preserve"> de plaider cette cause au sein du Comité d’aide au développement de </w:t>
      </w:r>
      <w:r w:rsidR="00FE54DC" w:rsidRPr="00697408">
        <w:rPr>
          <w:rFonts w:ascii="Avenir Book" w:hAnsi="Avenir Book"/>
          <w:sz w:val="18"/>
          <w:szCs w:val="18"/>
        </w:rPr>
        <w:t>l'Organisation de coopération et de développement économiques (OCDE)</w:t>
      </w:r>
      <w:r w:rsidR="00FE54DC" w:rsidRPr="00697408" w:rsidDel="00FE54DC">
        <w:rPr>
          <w:rFonts w:ascii="Avenir Book" w:hAnsi="Avenir Book"/>
          <w:sz w:val="18"/>
          <w:szCs w:val="18"/>
        </w:rPr>
        <w:t xml:space="preserve"> </w:t>
      </w:r>
      <w:r w:rsidR="00012887" w:rsidRPr="00697408">
        <w:rPr>
          <w:rFonts w:ascii="Avenir Book" w:hAnsi="Avenir Book"/>
          <w:sz w:val="18"/>
          <w:szCs w:val="18"/>
        </w:rPr>
        <w:t xml:space="preserve">(idem pour l’aide fantôme d’ailleurs). </w:t>
      </w:r>
    </w:p>
    <w:p w14:paraId="7654ECA9" w14:textId="77777777" w:rsidR="00012887" w:rsidRPr="00697408" w:rsidRDefault="00012887" w:rsidP="00012887">
      <w:pPr>
        <w:jc w:val="both"/>
        <w:rPr>
          <w:rFonts w:ascii="Avenir Book" w:hAnsi="Avenir Book"/>
          <w:sz w:val="18"/>
          <w:szCs w:val="18"/>
        </w:rPr>
      </w:pPr>
    </w:p>
    <w:p w14:paraId="3307F646" w14:textId="6A0BC227" w:rsidR="00012887" w:rsidRPr="00697408" w:rsidRDefault="00012887" w:rsidP="005672DA">
      <w:pPr>
        <w:pStyle w:val="Titre3"/>
        <w:numPr>
          <w:ilvl w:val="1"/>
          <w:numId w:val="15"/>
        </w:numPr>
        <w:rPr>
          <w:sz w:val="22"/>
          <w:szCs w:val="22"/>
        </w:rPr>
      </w:pPr>
      <w:bookmarkStart w:id="18" w:name="_Toc213402004"/>
      <w:r w:rsidRPr="00697408">
        <w:rPr>
          <w:sz w:val="22"/>
          <w:szCs w:val="22"/>
        </w:rPr>
        <w:t xml:space="preserve">Lien </w:t>
      </w:r>
      <w:r w:rsidR="00AE1483" w:rsidRPr="00697408">
        <w:rPr>
          <w:sz w:val="22"/>
          <w:szCs w:val="22"/>
        </w:rPr>
        <w:t xml:space="preserve">entre </w:t>
      </w:r>
      <w:r w:rsidRPr="00697408">
        <w:rPr>
          <w:sz w:val="22"/>
          <w:szCs w:val="22"/>
        </w:rPr>
        <w:t>migrations et développement</w:t>
      </w:r>
      <w:bookmarkEnd w:id="18"/>
      <w:r w:rsidRPr="00697408">
        <w:rPr>
          <w:sz w:val="22"/>
          <w:szCs w:val="22"/>
        </w:rPr>
        <w:t xml:space="preserve">  </w:t>
      </w:r>
    </w:p>
    <w:p w14:paraId="537F9E0A" w14:textId="77777777" w:rsidR="00012887" w:rsidRPr="00697408" w:rsidRDefault="00012887" w:rsidP="00012887">
      <w:pPr>
        <w:jc w:val="both"/>
        <w:rPr>
          <w:rFonts w:ascii="Avenir Book" w:hAnsi="Avenir Book"/>
          <w:sz w:val="18"/>
          <w:szCs w:val="18"/>
        </w:rPr>
      </w:pPr>
    </w:p>
    <w:p w14:paraId="61DED1D4" w14:textId="50BCFCFB" w:rsidR="00012887" w:rsidRPr="00697408" w:rsidRDefault="00D177A4" w:rsidP="00012887">
      <w:pPr>
        <w:jc w:val="both"/>
        <w:rPr>
          <w:rFonts w:ascii="Avenir Book" w:hAnsi="Avenir Book"/>
          <w:sz w:val="18"/>
          <w:szCs w:val="18"/>
        </w:rPr>
      </w:pPr>
      <w:r w:rsidRPr="00697408">
        <w:rPr>
          <w:rFonts w:ascii="Avenir Book" w:hAnsi="Avenir Book"/>
          <w:sz w:val="18"/>
          <w:szCs w:val="18"/>
        </w:rPr>
        <w:t>Écolo</w:t>
      </w:r>
      <w:r w:rsidR="00012887" w:rsidRPr="00697408">
        <w:rPr>
          <w:rFonts w:ascii="Avenir Book" w:hAnsi="Avenir Book"/>
          <w:sz w:val="18"/>
          <w:szCs w:val="18"/>
        </w:rPr>
        <w:t xml:space="preserve"> est le parti qui se positionne le plus explicitement contre une </w:t>
      </w:r>
      <w:r w:rsidR="008E013C" w:rsidRPr="00697408">
        <w:rPr>
          <w:rFonts w:ascii="Avenir Book" w:hAnsi="Avenir Book"/>
          <w:sz w:val="18"/>
          <w:szCs w:val="18"/>
        </w:rPr>
        <w:t xml:space="preserve">quelconque </w:t>
      </w:r>
      <w:r w:rsidR="00012887" w:rsidRPr="00697408">
        <w:rPr>
          <w:rFonts w:ascii="Avenir Book" w:hAnsi="Avenir Book"/>
          <w:sz w:val="18"/>
          <w:szCs w:val="18"/>
        </w:rPr>
        <w:t xml:space="preserve">association Migrations-Développement, à l’instar du </w:t>
      </w:r>
      <w:r w:rsidR="00012887" w:rsidRPr="00697408">
        <w:rPr>
          <w:rFonts w:ascii="Avenir Book" w:hAnsi="Avenir Book"/>
          <w:i/>
          <w:iCs/>
          <w:sz w:val="18"/>
          <w:szCs w:val="18"/>
        </w:rPr>
        <w:t>mémorandum</w:t>
      </w:r>
      <w:r w:rsidR="00012887" w:rsidRPr="00697408">
        <w:rPr>
          <w:rFonts w:ascii="Avenir Book" w:hAnsi="Avenir Book"/>
          <w:sz w:val="18"/>
          <w:szCs w:val="18"/>
        </w:rPr>
        <w:t xml:space="preserve"> </w:t>
      </w:r>
      <w:r w:rsidR="51BB69AB" w:rsidRPr="00697408">
        <w:rPr>
          <w:rFonts w:ascii="Avenir Book" w:hAnsi="Avenir Book"/>
          <w:sz w:val="18"/>
          <w:szCs w:val="18"/>
        </w:rPr>
        <w:t xml:space="preserve">du </w:t>
      </w:r>
      <w:r w:rsidR="00012887" w:rsidRPr="00697408">
        <w:rPr>
          <w:rFonts w:ascii="Avenir Book" w:hAnsi="Avenir Book"/>
          <w:sz w:val="18"/>
          <w:szCs w:val="18"/>
        </w:rPr>
        <w:t>CNCD</w:t>
      </w:r>
      <w:r w:rsidR="00FE54DC" w:rsidRPr="00697408">
        <w:rPr>
          <w:rFonts w:ascii="Avenir Book" w:hAnsi="Avenir Book"/>
          <w:sz w:val="18"/>
          <w:szCs w:val="18"/>
        </w:rPr>
        <w:t>-</w:t>
      </w:r>
      <w:r w:rsidR="00012887" w:rsidRPr="00697408">
        <w:rPr>
          <w:rFonts w:ascii="Avenir Book" w:hAnsi="Avenir Book"/>
          <w:sz w:val="18"/>
          <w:szCs w:val="18"/>
        </w:rPr>
        <w:t>11.11.11.</w:t>
      </w:r>
      <w:r w:rsidR="00964B35" w:rsidRPr="00697408">
        <w:rPr>
          <w:rFonts w:ascii="Avenir Book" w:hAnsi="Avenir Book"/>
          <w:sz w:val="18"/>
          <w:szCs w:val="18"/>
        </w:rPr>
        <w:t xml:space="preserve"> : </w:t>
      </w:r>
      <w:r w:rsidR="00012887" w:rsidRPr="00697408">
        <w:rPr>
          <w:rFonts w:ascii="Avenir Book" w:hAnsi="Avenir Book"/>
          <w:sz w:val="18"/>
          <w:szCs w:val="18"/>
        </w:rPr>
        <w:t>« </w:t>
      </w:r>
      <w:r w:rsidR="00012887" w:rsidRPr="00697408">
        <w:rPr>
          <w:rFonts w:ascii="Avenir Book" w:hAnsi="Avenir Book"/>
          <w:i/>
          <w:iCs/>
          <w:sz w:val="18"/>
          <w:szCs w:val="18"/>
        </w:rPr>
        <w:t>Nous souhaitons assurer l’alignement et l’appropriation démocratique de l’ensemble de l’aide publique au développement, et éliminer toute forme de conditionnalité liée aux intérêts propres de la Belgique ou de l’UE, qu’ils soient économiques, migratoires ou sécuritaires</w:t>
      </w:r>
      <w:r w:rsidR="00012887" w:rsidRPr="00697408">
        <w:rPr>
          <w:rFonts w:ascii="Avenir Book" w:hAnsi="Avenir Book"/>
          <w:sz w:val="18"/>
          <w:szCs w:val="18"/>
        </w:rPr>
        <w:t> » (p</w:t>
      </w:r>
      <w:r w:rsidR="00964B35" w:rsidRPr="00697408">
        <w:rPr>
          <w:rFonts w:ascii="Avenir Book" w:hAnsi="Avenir Book"/>
          <w:sz w:val="18"/>
          <w:szCs w:val="18"/>
        </w:rPr>
        <w:t>age</w:t>
      </w:r>
      <w:r w:rsidR="00012887" w:rsidRPr="00697408">
        <w:rPr>
          <w:rFonts w:ascii="Avenir Book" w:hAnsi="Avenir Book"/>
          <w:sz w:val="18"/>
          <w:szCs w:val="18"/>
        </w:rPr>
        <w:t xml:space="preserve"> 273).</w:t>
      </w:r>
    </w:p>
    <w:p w14:paraId="3C2496F2" w14:textId="77777777" w:rsidR="00012887" w:rsidRPr="00697408" w:rsidRDefault="00012887" w:rsidP="00012887">
      <w:pPr>
        <w:pStyle w:val="Paragraphedeliste"/>
        <w:jc w:val="both"/>
        <w:rPr>
          <w:rFonts w:ascii="Avenir Book" w:hAnsi="Avenir Book"/>
          <w:sz w:val="18"/>
          <w:szCs w:val="18"/>
        </w:rPr>
      </w:pPr>
    </w:p>
    <w:p w14:paraId="62BF8F17" w14:textId="7D4206C4" w:rsidR="00012887" w:rsidRPr="00697408" w:rsidRDefault="00012887" w:rsidP="005672DA">
      <w:pPr>
        <w:pStyle w:val="Titre3"/>
        <w:numPr>
          <w:ilvl w:val="1"/>
          <w:numId w:val="15"/>
        </w:numPr>
        <w:rPr>
          <w:sz w:val="22"/>
          <w:szCs w:val="22"/>
        </w:rPr>
      </w:pPr>
      <w:bookmarkStart w:id="19" w:name="_Toc213402005"/>
      <w:r w:rsidRPr="00697408">
        <w:rPr>
          <w:sz w:val="22"/>
          <w:szCs w:val="22"/>
        </w:rPr>
        <w:t xml:space="preserve">Le passé colonial et </w:t>
      </w:r>
      <w:r w:rsidR="55CEE937" w:rsidRPr="00697408">
        <w:rPr>
          <w:sz w:val="22"/>
          <w:szCs w:val="22"/>
        </w:rPr>
        <w:t>l’</w:t>
      </w:r>
      <w:r w:rsidRPr="00697408">
        <w:rPr>
          <w:sz w:val="22"/>
          <w:szCs w:val="22"/>
        </w:rPr>
        <w:t>approche décoloniale</w:t>
      </w:r>
      <w:bookmarkEnd w:id="19"/>
    </w:p>
    <w:p w14:paraId="69E142A4" w14:textId="77777777" w:rsidR="00012887" w:rsidRPr="00697408" w:rsidRDefault="00012887" w:rsidP="00012887">
      <w:pPr>
        <w:jc w:val="both"/>
        <w:rPr>
          <w:rFonts w:ascii="Avenir Book" w:hAnsi="Avenir Book"/>
          <w:sz w:val="18"/>
          <w:szCs w:val="18"/>
        </w:rPr>
      </w:pPr>
    </w:p>
    <w:p w14:paraId="63538D86" w14:textId="690A8862" w:rsidR="008E013C" w:rsidRPr="00697408" w:rsidRDefault="00012887" w:rsidP="00012887">
      <w:pPr>
        <w:jc w:val="both"/>
        <w:rPr>
          <w:rFonts w:ascii="Avenir Book" w:hAnsi="Avenir Book"/>
          <w:sz w:val="18"/>
          <w:szCs w:val="18"/>
        </w:rPr>
      </w:pPr>
      <w:r w:rsidRPr="00697408">
        <w:rPr>
          <w:rFonts w:ascii="Avenir Book" w:hAnsi="Avenir Book"/>
          <w:sz w:val="18"/>
          <w:szCs w:val="18"/>
        </w:rPr>
        <w:t>La mesure 27.14 indique page 260 : «</w:t>
      </w:r>
      <w:r w:rsidRPr="00697408">
        <w:rPr>
          <w:rFonts w:ascii="Avenir Book" w:hAnsi="Avenir Book"/>
          <w:i/>
          <w:iCs/>
          <w:sz w:val="18"/>
          <w:szCs w:val="18"/>
        </w:rPr>
        <w:t> poursuivre et amplifier le travail de mémoire coloniale, en présentant des excuses officielles aux peuples congolais, burundais, rwandais. ; en restituant les œuvres spoliées, en faisant de l’espace public un levier de lutte contre la propagande coloniale et en incluant l’histoire de la colonisation et de l’esclavage dans les cursus scolaires</w:t>
      </w:r>
      <w:r w:rsidRPr="00697408">
        <w:rPr>
          <w:rFonts w:ascii="Avenir Book" w:hAnsi="Avenir Book"/>
          <w:sz w:val="18"/>
          <w:szCs w:val="18"/>
        </w:rPr>
        <w:t> ». Le programme précise plus loin : « </w:t>
      </w:r>
      <w:r w:rsidRPr="00697408">
        <w:rPr>
          <w:rFonts w:ascii="Avenir Book" w:hAnsi="Avenir Book"/>
          <w:i/>
          <w:iCs/>
          <w:sz w:val="18"/>
          <w:szCs w:val="18"/>
        </w:rPr>
        <w:t>en particulier dans l’enseignement secondaire supérieur et dans l’enseignement supérieur </w:t>
      </w:r>
      <w:r w:rsidRPr="00697408">
        <w:rPr>
          <w:rFonts w:ascii="Avenir Book" w:hAnsi="Avenir Book"/>
          <w:sz w:val="18"/>
          <w:szCs w:val="18"/>
        </w:rPr>
        <w:t>». Cette mesure rejoint</w:t>
      </w:r>
      <w:r w:rsidR="008E013C" w:rsidRPr="00697408">
        <w:rPr>
          <w:rFonts w:ascii="Avenir Book" w:hAnsi="Avenir Book"/>
          <w:sz w:val="18"/>
          <w:szCs w:val="18"/>
        </w:rPr>
        <w:t xml:space="preserve"> clairement</w:t>
      </w:r>
      <w:r w:rsidRPr="00697408">
        <w:rPr>
          <w:rFonts w:ascii="Avenir Book" w:hAnsi="Avenir Book"/>
          <w:sz w:val="18"/>
          <w:szCs w:val="18"/>
        </w:rPr>
        <w:t xml:space="preserve"> le</w:t>
      </w:r>
      <w:r w:rsidR="09A08996" w:rsidRPr="00697408">
        <w:rPr>
          <w:rFonts w:ascii="Avenir Book" w:hAnsi="Avenir Book"/>
          <w:sz w:val="18"/>
          <w:szCs w:val="18"/>
        </w:rPr>
        <w:t>s</w:t>
      </w:r>
      <w:r w:rsidRPr="00697408">
        <w:rPr>
          <w:rFonts w:ascii="Avenir Book" w:hAnsi="Avenir Book"/>
          <w:sz w:val="18"/>
          <w:szCs w:val="18"/>
        </w:rPr>
        <w:t xml:space="preserve"> programme</w:t>
      </w:r>
      <w:r w:rsidR="27DA69A0" w:rsidRPr="00697408">
        <w:rPr>
          <w:rFonts w:ascii="Avenir Book" w:hAnsi="Avenir Book"/>
          <w:sz w:val="18"/>
          <w:szCs w:val="18"/>
        </w:rPr>
        <w:t>s</w:t>
      </w:r>
      <w:r w:rsidRPr="00697408">
        <w:rPr>
          <w:rFonts w:ascii="Avenir Book" w:hAnsi="Avenir Book"/>
          <w:sz w:val="18"/>
          <w:szCs w:val="18"/>
        </w:rPr>
        <w:t xml:space="preserve"> du PS et surtout du PTB. </w:t>
      </w:r>
      <w:r w:rsidR="00C26C63" w:rsidRPr="00697408">
        <w:rPr>
          <w:rFonts w:ascii="Avenir Book" w:hAnsi="Avenir Book"/>
          <w:sz w:val="18"/>
          <w:szCs w:val="18"/>
        </w:rPr>
        <w:t>Enfin, l</w:t>
      </w:r>
      <w:r w:rsidRPr="00697408">
        <w:rPr>
          <w:rFonts w:ascii="Avenir Book" w:hAnsi="Avenir Book"/>
          <w:sz w:val="18"/>
          <w:szCs w:val="18"/>
        </w:rPr>
        <w:t>’approche décoloniale est soutenue comme l’indique le programme : « </w:t>
      </w:r>
      <w:r w:rsidRPr="00697408">
        <w:rPr>
          <w:rFonts w:ascii="Avenir Book" w:hAnsi="Avenir Book"/>
          <w:i/>
          <w:iCs/>
          <w:sz w:val="18"/>
          <w:szCs w:val="18"/>
        </w:rPr>
        <w:t>nous soutiendrons le secteur (ndlr : de la coopération) dans son ensemble dans son processus de décolonisation</w:t>
      </w:r>
      <w:r w:rsidRPr="00697408">
        <w:rPr>
          <w:rFonts w:ascii="Avenir Book" w:hAnsi="Avenir Book"/>
          <w:sz w:val="18"/>
          <w:szCs w:val="18"/>
        </w:rPr>
        <w:t> » (p</w:t>
      </w:r>
      <w:r w:rsidR="00964B35" w:rsidRPr="00697408">
        <w:rPr>
          <w:rFonts w:ascii="Avenir Book" w:hAnsi="Avenir Book"/>
          <w:sz w:val="18"/>
          <w:szCs w:val="18"/>
        </w:rPr>
        <w:t xml:space="preserve">age </w:t>
      </w:r>
      <w:r w:rsidRPr="00697408">
        <w:rPr>
          <w:rFonts w:ascii="Avenir Book" w:hAnsi="Avenir Book"/>
          <w:sz w:val="18"/>
          <w:szCs w:val="18"/>
        </w:rPr>
        <w:t xml:space="preserve">273). </w:t>
      </w:r>
    </w:p>
    <w:p w14:paraId="0F5057AC" w14:textId="77777777" w:rsidR="00012887" w:rsidRPr="00697408" w:rsidRDefault="00012887" w:rsidP="00012887">
      <w:pPr>
        <w:jc w:val="both"/>
        <w:rPr>
          <w:rFonts w:ascii="Avenir Book" w:hAnsi="Avenir Book"/>
          <w:sz w:val="18"/>
          <w:szCs w:val="18"/>
        </w:rPr>
      </w:pPr>
    </w:p>
    <w:p w14:paraId="18400B5F" w14:textId="77777777" w:rsidR="00012887" w:rsidRPr="00697408" w:rsidRDefault="00012887" w:rsidP="005672DA">
      <w:pPr>
        <w:pStyle w:val="Titre2"/>
        <w:numPr>
          <w:ilvl w:val="0"/>
          <w:numId w:val="15"/>
        </w:numPr>
        <w:rPr>
          <w:sz w:val="24"/>
          <w:szCs w:val="24"/>
        </w:rPr>
      </w:pPr>
      <w:bookmarkStart w:id="20" w:name="_Toc213402006"/>
      <w:r w:rsidRPr="00697408">
        <w:rPr>
          <w:sz w:val="24"/>
          <w:szCs w:val="24"/>
        </w:rPr>
        <w:lastRenderedPageBreak/>
        <w:t>Parti Socialiste</w:t>
      </w:r>
      <w:r w:rsidRPr="00697408">
        <w:rPr>
          <w:rStyle w:val="Appelnotedebasdep"/>
          <w:rFonts w:ascii="Avenir Book" w:hAnsi="Avenir Book"/>
          <w:b/>
          <w:sz w:val="21"/>
          <w:szCs w:val="21"/>
        </w:rPr>
        <w:footnoteReference w:id="12"/>
      </w:r>
      <w:bookmarkEnd w:id="20"/>
    </w:p>
    <w:p w14:paraId="6C010397" w14:textId="77777777" w:rsidR="00012887" w:rsidRPr="00697408" w:rsidRDefault="00012887" w:rsidP="00012887">
      <w:pPr>
        <w:jc w:val="both"/>
        <w:rPr>
          <w:rFonts w:ascii="Avenir Book" w:hAnsi="Avenir Book"/>
          <w:b/>
          <w:sz w:val="18"/>
          <w:szCs w:val="18"/>
        </w:rPr>
      </w:pPr>
    </w:p>
    <w:p w14:paraId="7DF3AE04" w14:textId="6407F8B1"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Le programme du PS pour les élections du 9 juin 2024 comporte 1218 pages. Une section de </w:t>
      </w:r>
      <w:r w:rsidR="00DC264D" w:rsidRPr="00697408">
        <w:rPr>
          <w:rFonts w:ascii="Avenir Book" w:hAnsi="Avenir Book"/>
          <w:sz w:val="18"/>
          <w:szCs w:val="18"/>
        </w:rPr>
        <w:t xml:space="preserve">4 </w:t>
      </w:r>
      <w:r w:rsidRPr="00697408">
        <w:rPr>
          <w:rFonts w:ascii="Avenir Book" w:hAnsi="Avenir Book"/>
          <w:sz w:val="18"/>
          <w:szCs w:val="18"/>
        </w:rPr>
        <w:t>pages est consacrée à la coopération internationale au sein du chapitre 41 « International et Défense ». A l’instar d’</w:t>
      </w:r>
      <w:r w:rsidR="00D177A4" w:rsidRPr="00697408">
        <w:rPr>
          <w:rFonts w:ascii="Avenir Book" w:hAnsi="Avenir Book"/>
          <w:sz w:val="18"/>
          <w:szCs w:val="18"/>
        </w:rPr>
        <w:t>Écolo</w:t>
      </w:r>
      <w:r w:rsidRPr="00697408">
        <w:rPr>
          <w:rFonts w:ascii="Avenir Book" w:hAnsi="Avenir Book"/>
          <w:sz w:val="18"/>
          <w:szCs w:val="18"/>
        </w:rPr>
        <w:t xml:space="preserve">, le PS présente un programme extrêmement fouillé, voire très technique, au risque de perdre l’électeur lambda non titulaire d’une thèse de doctorat sur le sujet ou ne disposant d’aucune expérience de dix ans dans le secteur. </w:t>
      </w:r>
    </w:p>
    <w:p w14:paraId="0867BA88" w14:textId="77777777" w:rsidR="00012887" w:rsidRPr="00697408" w:rsidRDefault="00012887" w:rsidP="00012887">
      <w:pPr>
        <w:jc w:val="both"/>
        <w:rPr>
          <w:rFonts w:ascii="Avenir Book" w:hAnsi="Avenir Book"/>
          <w:sz w:val="18"/>
          <w:szCs w:val="18"/>
        </w:rPr>
      </w:pPr>
    </w:p>
    <w:p w14:paraId="0E6B9640" w14:textId="73F469BA" w:rsidR="00012887" w:rsidRPr="00697408" w:rsidRDefault="00012887" w:rsidP="005672DA">
      <w:pPr>
        <w:pStyle w:val="Titre3"/>
        <w:numPr>
          <w:ilvl w:val="1"/>
          <w:numId w:val="15"/>
        </w:numPr>
        <w:rPr>
          <w:sz w:val="22"/>
          <w:szCs w:val="22"/>
        </w:rPr>
      </w:pPr>
      <w:bookmarkStart w:id="21" w:name="_Toc213402007"/>
      <w:r w:rsidRPr="00697408">
        <w:rPr>
          <w:sz w:val="22"/>
          <w:szCs w:val="22"/>
        </w:rPr>
        <w:t>Les acteurs de l’aide</w:t>
      </w:r>
      <w:bookmarkEnd w:id="21"/>
    </w:p>
    <w:p w14:paraId="506FDA7C" w14:textId="77777777" w:rsidR="00012887" w:rsidRPr="00697408" w:rsidRDefault="00012887" w:rsidP="00012887">
      <w:pPr>
        <w:jc w:val="both"/>
        <w:rPr>
          <w:rFonts w:ascii="Avenir Book" w:hAnsi="Avenir Book"/>
          <w:sz w:val="18"/>
          <w:szCs w:val="18"/>
        </w:rPr>
      </w:pPr>
    </w:p>
    <w:p w14:paraId="6E1D9A97" w14:textId="72F857A6"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chez </w:t>
      </w:r>
      <w:r w:rsidR="5D1BE498" w:rsidRPr="00697408">
        <w:rPr>
          <w:rFonts w:ascii="Avenir Book" w:hAnsi="Avenir Book"/>
          <w:sz w:val="18"/>
          <w:szCs w:val="18"/>
        </w:rPr>
        <w:t>les E</w:t>
      </w:r>
      <w:r w:rsidRPr="00697408">
        <w:rPr>
          <w:rFonts w:ascii="Avenir Book" w:hAnsi="Avenir Book"/>
          <w:sz w:val="18"/>
          <w:szCs w:val="18"/>
        </w:rPr>
        <w:t>ngagés</w:t>
      </w:r>
      <w:r w:rsidR="1E1A224B" w:rsidRPr="00697408">
        <w:rPr>
          <w:rFonts w:ascii="Avenir Book" w:hAnsi="Avenir Book"/>
          <w:sz w:val="18"/>
          <w:szCs w:val="18"/>
        </w:rPr>
        <w:t>,</w:t>
      </w:r>
      <w:r w:rsidRPr="00697408">
        <w:rPr>
          <w:rFonts w:ascii="Avenir Book" w:hAnsi="Avenir Book"/>
          <w:sz w:val="18"/>
          <w:szCs w:val="18"/>
        </w:rPr>
        <w:t xml:space="preserve"> on y constate une coloration très nette de la politique étrangère marquée par l’approche 3D </w:t>
      </w:r>
      <w:r w:rsidR="00C26C63" w:rsidRPr="00697408">
        <w:rPr>
          <w:rFonts w:ascii="Avenir Book" w:hAnsi="Avenir Book"/>
          <w:sz w:val="18"/>
          <w:szCs w:val="18"/>
        </w:rPr>
        <w:t>(</w:t>
      </w:r>
      <w:r w:rsidRPr="00697408">
        <w:rPr>
          <w:rFonts w:ascii="Avenir Book" w:hAnsi="Avenir Book"/>
          <w:sz w:val="18"/>
          <w:szCs w:val="18"/>
        </w:rPr>
        <w:t>Défense, Diplomatie, Développement</w:t>
      </w:r>
      <w:r w:rsidR="00C26C63" w:rsidRPr="00697408">
        <w:rPr>
          <w:rFonts w:ascii="Avenir Book" w:hAnsi="Avenir Book"/>
          <w:sz w:val="18"/>
          <w:szCs w:val="18"/>
        </w:rPr>
        <w:t>) qui est, selon le PS</w:t>
      </w:r>
      <w:r w:rsidRPr="00697408">
        <w:rPr>
          <w:rFonts w:ascii="Avenir Book" w:hAnsi="Avenir Book"/>
          <w:sz w:val="18"/>
          <w:szCs w:val="18"/>
        </w:rPr>
        <w:t xml:space="preserve"> au service de l’atteinte des ODD.</w:t>
      </w:r>
      <w:r w:rsidRPr="00697408">
        <w:rPr>
          <w:rFonts w:ascii="Avenir Book" w:hAnsi="Avenir Book"/>
          <w:b/>
          <w:bCs/>
          <w:sz w:val="18"/>
          <w:szCs w:val="18"/>
        </w:rPr>
        <w:t xml:space="preserve"> </w:t>
      </w:r>
      <w:r w:rsidRPr="00697408">
        <w:rPr>
          <w:rFonts w:ascii="Avenir Book" w:hAnsi="Avenir Book"/>
          <w:sz w:val="18"/>
          <w:szCs w:val="18"/>
        </w:rPr>
        <w:t xml:space="preserve">Concrètement, le PS désire allouer un budget commun à la </w:t>
      </w:r>
      <w:r w:rsidR="401E8976" w:rsidRPr="00697408">
        <w:rPr>
          <w:rFonts w:ascii="Avenir Book" w:hAnsi="Avenir Book"/>
          <w:sz w:val="18"/>
          <w:szCs w:val="18"/>
        </w:rPr>
        <w:t>D</w:t>
      </w:r>
      <w:r w:rsidRPr="00697408">
        <w:rPr>
          <w:rFonts w:ascii="Avenir Book" w:hAnsi="Avenir Book"/>
          <w:sz w:val="18"/>
          <w:szCs w:val="18"/>
        </w:rPr>
        <w:t xml:space="preserve">éfense, à la </w:t>
      </w:r>
      <w:r w:rsidR="00920337" w:rsidRPr="00697408">
        <w:rPr>
          <w:rFonts w:ascii="Avenir Book" w:hAnsi="Avenir Book"/>
          <w:sz w:val="18"/>
          <w:szCs w:val="18"/>
        </w:rPr>
        <w:t>c</w:t>
      </w:r>
      <w:r w:rsidRPr="00697408">
        <w:rPr>
          <w:rFonts w:ascii="Avenir Book" w:hAnsi="Avenir Book"/>
          <w:sz w:val="18"/>
          <w:szCs w:val="18"/>
        </w:rPr>
        <w:t>oopération</w:t>
      </w:r>
      <w:r w:rsidR="00964B35" w:rsidRPr="00697408">
        <w:rPr>
          <w:rFonts w:ascii="Avenir Book" w:hAnsi="Avenir Book"/>
          <w:sz w:val="18"/>
          <w:szCs w:val="18"/>
        </w:rPr>
        <w:t xml:space="preserve"> et</w:t>
      </w:r>
      <w:r w:rsidRPr="00697408">
        <w:rPr>
          <w:rFonts w:ascii="Avenir Book" w:hAnsi="Avenir Book"/>
          <w:sz w:val="18"/>
          <w:szCs w:val="18"/>
        </w:rPr>
        <w:t xml:space="preserve"> aux Affaires étrangères pour y mener des actions communes et/ou complémentaires. Cela, par exemple, permettra</w:t>
      </w:r>
      <w:r w:rsidR="00964B35" w:rsidRPr="00697408">
        <w:rPr>
          <w:rFonts w:ascii="Avenir Book" w:hAnsi="Avenir Book"/>
          <w:sz w:val="18"/>
          <w:szCs w:val="18"/>
        </w:rPr>
        <w:t>it</w:t>
      </w:r>
      <w:r w:rsidRPr="00697408">
        <w:rPr>
          <w:rFonts w:ascii="Avenir Book" w:hAnsi="Avenir Book"/>
          <w:sz w:val="18"/>
          <w:szCs w:val="18"/>
        </w:rPr>
        <w:t xml:space="preserve"> à la </w:t>
      </w:r>
      <w:r w:rsidR="6DE17FF7" w:rsidRPr="00697408">
        <w:rPr>
          <w:rFonts w:ascii="Avenir Book" w:hAnsi="Avenir Book"/>
          <w:sz w:val="18"/>
          <w:szCs w:val="18"/>
        </w:rPr>
        <w:t>D</w:t>
      </w:r>
      <w:r w:rsidRPr="00697408">
        <w:rPr>
          <w:rFonts w:ascii="Avenir Book" w:hAnsi="Avenir Book"/>
          <w:sz w:val="18"/>
          <w:szCs w:val="18"/>
        </w:rPr>
        <w:t xml:space="preserve">éfense de développer des projets de coopération dans les pays partenaires de la coopération belge et à ENABEL d'avoir la possibilité d'exécuter des activités de coopération dans le secteur du développement sécuritaire. Qu'est-ce que l'approche globale prônée par le PS ? C'est un nouvel ordre international mettant la diplomatie, la coopération </w:t>
      </w:r>
      <w:r w:rsidR="2E670BD0" w:rsidRPr="00697408">
        <w:rPr>
          <w:rFonts w:ascii="Avenir Book" w:hAnsi="Avenir Book"/>
          <w:sz w:val="18"/>
          <w:szCs w:val="18"/>
        </w:rPr>
        <w:t xml:space="preserve">au </w:t>
      </w:r>
      <w:r w:rsidRPr="00697408">
        <w:rPr>
          <w:rFonts w:ascii="Avenir Book" w:hAnsi="Avenir Book"/>
          <w:sz w:val="18"/>
          <w:szCs w:val="18"/>
        </w:rPr>
        <w:t xml:space="preserve">développement et la défense au centre des opérations afin de faire face à ce que le PS appelle </w:t>
      </w:r>
      <w:r w:rsidR="00C26C63" w:rsidRPr="00697408">
        <w:rPr>
          <w:rFonts w:ascii="Avenir Book" w:hAnsi="Avenir Book"/>
          <w:sz w:val="18"/>
          <w:szCs w:val="18"/>
        </w:rPr>
        <w:t>d</w:t>
      </w:r>
      <w:r w:rsidRPr="00697408">
        <w:rPr>
          <w:rFonts w:ascii="Avenir Book" w:hAnsi="Avenir Book"/>
          <w:sz w:val="18"/>
          <w:szCs w:val="18"/>
        </w:rPr>
        <w:t xml:space="preserve">es poly-crises. Clairement, le PS joue la carte du multilatéralisme et de l'action concertée : Défense – </w:t>
      </w:r>
      <w:r w:rsidR="00F6006C" w:rsidRPr="00697408">
        <w:rPr>
          <w:rFonts w:ascii="Avenir Book" w:hAnsi="Avenir Book"/>
          <w:sz w:val="18"/>
          <w:szCs w:val="18"/>
        </w:rPr>
        <w:t>C</w:t>
      </w:r>
      <w:r w:rsidRPr="00697408">
        <w:rPr>
          <w:rFonts w:ascii="Avenir Book" w:hAnsi="Avenir Book"/>
          <w:sz w:val="18"/>
          <w:szCs w:val="18"/>
        </w:rPr>
        <w:t xml:space="preserve">oopération </w:t>
      </w:r>
      <w:r w:rsidR="00F6006C" w:rsidRPr="00697408">
        <w:rPr>
          <w:rFonts w:ascii="Avenir Book" w:hAnsi="Avenir Book"/>
          <w:sz w:val="18"/>
          <w:szCs w:val="18"/>
        </w:rPr>
        <w:t>I</w:t>
      </w:r>
      <w:r w:rsidRPr="00697408">
        <w:rPr>
          <w:rFonts w:ascii="Avenir Book" w:hAnsi="Avenir Book"/>
          <w:sz w:val="18"/>
          <w:szCs w:val="18"/>
        </w:rPr>
        <w:t xml:space="preserve">nternationale - Affaires </w:t>
      </w:r>
      <w:r w:rsidR="00C26C63" w:rsidRPr="00697408">
        <w:rPr>
          <w:rFonts w:ascii="Avenir Book" w:hAnsi="Avenir Book"/>
          <w:sz w:val="18"/>
          <w:szCs w:val="18"/>
        </w:rPr>
        <w:t>Étrangères</w:t>
      </w:r>
      <w:r w:rsidRPr="00697408">
        <w:rPr>
          <w:rFonts w:ascii="Avenir Book" w:hAnsi="Avenir Book"/>
          <w:sz w:val="18"/>
          <w:szCs w:val="18"/>
        </w:rPr>
        <w:t xml:space="preserve"> - </w:t>
      </w:r>
      <w:r w:rsidR="00F6006C" w:rsidRPr="00697408">
        <w:rPr>
          <w:rFonts w:ascii="Avenir Book" w:hAnsi="Avenir Book"/>
          <w:sz w:val="18"/>
          <w:szCs w:val="18"/>
        </w:rPr>
        <w:t>D</w:t>
      </w:r>
      <w:r w:rsidRPr="00697408">
        <w:rPr>
          <w:rFonts w:ascii="Avenir Book" w:hAnsi="Avenir Book"/>
          <w:sz w:val="18"/>
          <w:szCs w:val="18"/>
        </w:rPr>
        <w:t xml:space="preserve">iplomatie. </w:t>
      </w:r>
    </w:p>
    <w:p w14:paraId="00C08101" w14:textId="77777777" w:rsidR="00012887" w:rsidRPr="00697408" w:rsidRDefault="00012887" w:rsidP="00012887">
      <w:pPr>
        <w:jc w:val="both"/>
        <w:rPr>
          <w:rFonts w:ascii="Avenir Book" w:hAnsi="Avenir Book"/>
          <w:sz w:val="18"/>
          <w:szCs w:val="18"/>
        </w:rPr>
      </w:pPr>
    </w:p>
    <w:p w14:paraId="7421B770" w14:textId="07F77576"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chez les Engagés, la coopération passe aussi par les entités fédérées. Le PS reconnait le rôle joué dans la </w:t>
      </w:r>
      <w:r w:rsidR="003002D2" w:rsidRPr="00697408">
        <w:rPr>
          <w:rFonts w:ascii="Avenir Book" w:hAnsi="Avenir Book"/>
          <w:sz w:val="18"/>
          <w:szCs w:val="18"/>
        </w:rPr>
        <w:t>c</w:t>
      </w:r>
      <w:r w:rsidRPr="00697408">
        <w:rPr>
          <w:rFonts w:ascii="Avenir Book" w:hAnsi="Avenir Book"/>
          <w:sz w:val="18"/>
          <w:szCs w:val="18"/>
        </w:rPr>
        <w:t xml:space="preserve">oopération internationale par les OSC et l’importance du Conseil Wallonie-Bruxelles de la coopération internationale (CWBCI) qui continuera à être l'organe de dialogue privilégié avec la société civile et les pouvoirs publics de l’espace Wallonie-Bruxelles. </w:t>
      </w:r>
    </w:p>
    <w:p w14:paraId="77E63158" w14:textId="77777777" w:rsidR="00012887" w:rsidRPr="00697408" w:rsidRDefault="00012887" w:rsidP="00012887">
      <w:pPr>
        <w:jc w:val="both"/>
        <w:rPr>
          <w:rFonts w:ascii="Avenir Book" w:hAnsi="Avenir Book"/>
          <w:b/>
          <w:bCs/>
          <w:sz w:val="18"/>
          <w:szCs w:val="18"/>
        </w:rPr>
      </w:pPr>
    </w:p>
    <w:p w14:paraId="54FFF381" w14:textId="5DCA7418" w:rsidR="00012887" w:rsidRPr="00697408" w:rsidRDefault="00012887" w:rsidP="005672DA">
      <w:pPr>
        <w:pStyle w:val="Titre3"/>
        <w:numPr>
          <w:ilvl w:val="1"/>
          <w:numId w:val="15"/>
        </w:numPr>
        <w:rPr>
          <w:sz w:val="22"/>
          <w:szCs w:val="22"/>
        </w:rPr>
      </w:pPr>
      <w:bookmarkStart w:id="22" w:name="_Toc213402008"/>
      <w:r w:rsidRPr="00697408">
        <w:rPr>
          <w:sz w:val="22"/>
          <w:szCs w:val="22"/>
        </w:rPr>
        <w:t>Les pratiques de l’aide</w:t>
      </w:r>
      <w:bookmarkEnd w:id="22"/>
    </w:p>
    <w:p w14:paraId="7A2D837C" w14:textId="77777777" w:rsidR="00012887" w:rsidRPr="00697408" w:rsidRDefault="00012887" w:rsidP="00012887">
      <w:pPr>
        <w:pStyle w:val="Paragraphedeliste"/>
        <w:jc w:val="both"/>
        <w:rPr>
          <w:rFonts w:ascii="Avenir Book" w:hAnsi="Avenir Book"/>
          <w:sz w:val="18"/>
          <w:szCs w:val="18"/>
        </w:rPr>
      </w:pPr>
    </w:p>
    <w:p w14:paraId="3F1A3444" w14:textId="3054692F"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A l’instar d’Écolo, il convient de diminuer, puis de plaider au sein de </w:t>
      </w:r>
      <w:r w:rsidR="00FE54DC" w:rsidRPr="00697408">
        <w:rPr>
          <w:rFonts w:ascii="Avenir Book" w:hAnsi="Avenir Book"/>
          <w:sz w:val="18"/>
          <w:szCs w:val="18"/>
        </w:rPr>
        <w:t>l’</w:t>
      </w:r>
      <w:r w:rsidR="21F28CDE" w:rsidRPr="00697408">
        <w:rPr>
          <w:rFonts w:ascii="Avenir Book" w:hAnsi="Avenir Book"/>
          <w:sz w:val="18"/>
          <w:szCs w:val="18"/>
        </w:rPr>
        <w:t>O</w:t>
      </w:r>
      <w:r w:rsidRPr="00697408">
        <w:rPr>
          <w:rFonts w:ascii="Avenir Book" w:hAnsi="Avenir Book"/>
          <w:sz w:val="18"/>
          <w:szCs w:val="18"/>
        </w:rPr>
        <w:t>CDE pour la suppression de l'aide fantôme</w:t>
      </w:r>
      <w:r w:rsidRPr="00697408">
        <w:rPr>
          <w:rStyle w:val="Appelnotedebasdep"/>
          <w:rFonts w:ascii="Avenir Book" w:hAnsi="Avenir Book"/>
          <w:sz w:val="18"/>
          <w:szCs w:val="18"/>
        </w:rPr>
        <w:footnoteReference w:id="13"/>
      </w:r>
      <w:r w:rsidRPr="00697408">
        <w:rPr>
          <w:rFonts w:ascii="Avenir Book" w:hAnsi="Avenir Book"/>
          <w:sz w:val="18"/>
          <w:szCs w:val="18"/>
        </w:rPr>
        <w:t xml:space="preserve"> et de la dette des PVD. Et, comme chez </w:t>
      </w:r>
      <w:r w:rsidR="00D177A4" w:rsidRPr="00697408">
        <w:rPr>
          <w:rFonts w:ascii="Avenir Book" w:hAnsi="Avenir Book"/>
          <w:sz w:val="18"/>
          <w:szCs w:val="18"/>
        </w:rPr>
        <w:t>Écolo</w:t>
      </w:r>
      <w:r w:rsidR="009C7B8D" w:rsidRPr="00697408">
        <w:rPr>
          <w:rFonts w:ascii="Avenir Book" w:hAnsi="Avenir Book"/>
          <w:sz w:val="18"/>
          <w:szCs w:val="18"/>
        </w:rPr>
        <w:t xml:space="preserve">, </w:t>
      </w:r>
      <w:r w:rsidRPr="00697408">
        <w:rPr>
          <w:rFonts w:ascii="Avenir Book" w:hAnsi="Avenir Book"/>
          <w:sz w:val="18"/>
          <w:szCs w:val="18"/>
        </w:rPr>
        <w:t xml:space="preserve"> l’aide liée</w:t>
      </w:r>
      <w:r w:rsidR="009C7B8D" w:rsidRPr="00697408">
        <w:rPr>
          <w:rFonts w:ascii="Avenir Book" w:hAnsi="Avenir Book"/>
          <w:sz w:val="18"/>
          <w:szCs w:val="18"/>
        </w:rPr>
        <w:t xml:space="preserve"> est clairement refusée</w:t>
      </w:r>
      <w:r w:rsidRPr="00697408">
        <w:rPr>
          <w:rFonts w:ascii="Avenir Book" w:hAnsi="Avenir Book"/>
          <w:sz w:val="18"/>
          <w:szCs w:val="18"/>
        </w:rPr>
        <w:t xml:space="preserve">. </w:t>
      </w:r>
    </w:p>
    <w:p w14:paraId="6B53F73B" w14:textId="77777777" w:rsidR="00012887" w:rsidRPr="00697408" w:rsidRDefault="00012887" w:rsidP="00012887">
      <w:pPr>
        <w:jc w:val="both"/>
        <w:rPr>
          <w:rFonts w:ascii="Avenir Book" w:hAnsi="Avenir Book"/>
          <w:sz w:val="18"/>
          <w:szCs w:val="18"/>
        </w:rPr>
      </w:pPr>
    </w:p>
    <w:p w14:paraId="0F408D2B" w14:textId="13B1E5F1" w:rsidR="00012887" w:rsidRPr="00697408" w:rsidRDefault="00012887" w:rsidP="00012887">
      <w:pPr>
        <w:jc w:val="both"/>
        <w:rPr>
          <w:rFonts w:ascii="Avenir Book" w:hAnsi="Avenir Book"/>
          <w:sz w:val="18"/>
          <w:szCs w:val="18"/>
        </w:rPr>
      </w:pPr>
      <w:r w:rsidRPr="00697408">
        <w:rPr>
          <w:rFonts w:ascii="Avenir Book" w:hAnsi="Avenir Book"/>
          <w:sz w:val="18"/>
          <w:szCs w:val="18"/>
        </w:rPr>
        <w:t>Le PS mise sur la cohérence des politiques pour le développement (CPD) et appelle à mettre en place une stratégie commune État</w:t>
      </w:r>
      <w:r w:rsidR="5967802E" w:rsidRPr="00697408">
        <w:rPr>
          <w:rFonts w:ascii="Avenir Book" w:hAnsi="Avenir Book"/>
          <w:sz w:val="18"/>
          <w:szCs w:val="18"/>
        </w:rPr>
        <w:t>-</w:t>
      </w:r>
      <w:r w:rsidRPr="00697408">
        <w:rPr>
          <w:rFonts w:ascii="Avenir Book" w:hAnsi="Avenir Book"/>
          <w:sz w:val="18"/>
          <w:szCs w:val="18"/>
        </w:rPr>
        <w:t xml:space="preserve">OSC par pays prioritaires. </w:t>
      </w:r>
    </w:p>
    <w:p w14:paraId="3A74727A" w14:textId="77777777" w:rsidR="00012887" w:rsidRPr="00697408" w:rsidRDefault="00012887" w:rsidP="00012887">
      <w:pPr>
        <w:jc w:val="both"/>
        <w:rPr>
          <w:rFonts w:ascii="Avenir Book" w:hAnsi="Avenir Book"/>
          <w:sz w:val="18"/>
          <w:szCs w:val="18"/>
        </w:rPr>
      </w:pPr>
    </w:p>
    <w:p w14:paraId="20589394" w14:textId="3153EFFD" w:rsidR="00012887" w:rsidRPr="00697408" w:rsidRDefault="00012887" w:rsidP="00012887">
      <w:pPr>
        <w:jc w:val="both"/>
        <w:rPr>
          <w:rFonts w:ascii="Avenir Book" w:hAnsi="Avenir Book"/>
          <w:sz w:val="18"/>
          <w:szCs w:val="18"/>
        </w:rPr>
      </w:pPr>
      <w:r w:rsidRPr="00697408">
        <w:rPr>
          <w:rFonts w:ascii="Avenir Book" w:hAnsi="Avenir Book"/>
          <w:sz w:val="18"/>
          <w:szCs w:val="18"/>
        </w:rPr>
        <w:t>Enfin</w:t>
      </w:r>
      <w:r w:rsidR="20D02F68" w:rsidRPr="00697408">
        <w:rPr>
          <w:rFonts w:ascii="Avenir Book" w:hAnsi="Avenir Book"/>
          <w:sz w:val="18"/>
          <w:szCs w:val="18"/>
        </w:rPr>
        <w:t>,</w:t>
      </w:r>
      <w:r w:rsidRPr="00697408">
        <w:rPr>
          <w:rFonts w:ascii="Avenir Book" w:hAnsi="Avenir Book"/>
          <w:sz w:val="18"/>
          <w:szCs w:val="18"/>
        </w:rPr>
        <w:t xml:space="preserve"> le PS soutient en termes généraux et positifs l’ECMS : puisqu’il s’agit de « </w:t>
      </w:r>
      <w:r w:rsidRPr="00697408">
        <w:rPr>
          <w:rFonts w:ascii="Avenir Book" w:hAnsi="Avenir Book"/>
          <w:i/>
          <w:iCs/>
          <w:sz w:val="18"/>
          <w:szCs w:val="18"/>
        </w:rPr>
        <w:t>Promouvoir l</w:t>
      </w:r>
      <w:r w:rsidRPr="00697408">
        <w:rPr>
          <w:rFonts w:ascii="Avenir Book" w:hAnsi="Avenir Book" w:cs="Avenir Black"/>
          <w:i/>
          <w:iCs/>
          <w:sz w:val="18"/>
          <w:szCs w:val="18"/>
        </w:rPr>
        <w:t>’é</w:t>
      </w:r>
      <w:r w:rsidRPr="00697408">
        <w:rPr>
          <w:rFonts w:ascii="Avenir Book" w:hAnsi="Avenir Book"/>
          <w:i/>
          <w:iCs/>
          <w:sz w:val="18"/>
          <w:szCs w:val="18"/>
        </w:rPr>
        <w:t xml:space="preserve">ducation </w:t>
      </w:r>
      <w:r w:rsidR="005C36DE" w:rsidRPr="00697408">
        <w:rPr>
          <w:rFonts w:ascii="Avenir Book" w:hAnsi="Avenir Book"/>
          <w:i/>
          <w:iCs/>
          <w:sz w:val="18"/>
          <w:szCs w:val="18"/>
        </w:rPr>
        <w:t xml:space="preserve">à </w:t>
      </w:r>
      <w:r w:rsidRPr="00697408">
        <w:rPr>
          <w:rFonts w:ascii="Avenir Book" w:hAnsi="Avenir Book"/>
          <w:i/>
          <w:iCs/>
          <w:sz w:val="18"/>
          <w:szCs w:val="18"/>
        </w:rPr>
        <w:t>la citoyennet</w:t>
      </w:r>
      <w:r w:rsidRPr="00697408">
        <w:rPr>
          <w:rFonts w:ascii="Avenir Book" w:hAnsi="Avenir Book" w:cs="Avenir Black"/>
          <w:i/>
          <w:iCs/>
          <w:sz w:val="18"/>
          <w:szCs w:val="18"/>
        </w:rPr>
        <w:t>é</w:t>
      </w:r>
      <w:r w:rsidR="005C36DE" w:rsidRPr="00697408">
        <w:rPr>
          <w:rFonts w:ascii="Avenir Book" w:hAnsi="Avenir Book"/>
          <w:i/>
          <w:iCs/>
          <w:sz w:val="18"/>
          <w:szCs w:val="18"/>
        </w:rPr>
        <w:t xml:space="preserve"> </w:t>
      </w:r>
      <w:r w:rsidRPr="00697408">
        <w:rPr>
          <w:rFonts w:ascii="Avenir Book" w:hAnsi="Avenir Book"/>
          <w:i/>
          <w:iCs/>
          <w:sz w:val="18"/>
          <w:szCs w:val="18"/>
        </w:rPr>
        <w:t xml:space="preserve">mondiale (ECMS) afin de contribuer </w:t>
      </w:r>
      <w:proofErr w:type="spellStart"/>
      <w:r w:rsidRPr="00697408">
        <w:rPr>
          <w:rFonts w:ascii="Avenir Book" w:hAnsi="Avenir Book"/>
          <w:i/>
          <w:iCs/>
          <w:sz w:val="18"/>
          <w:szCs w:val="18"/>
        </w:rPr>
        <w:t>a</w:t>
      </w:r>
      <w:proofErr w:type="spellEnd"/>
      <w:r w:rsidRPr="00697408">
        <w:rPr>
          <w:rFonts w:ascii="Avenir Book" w:hAnsi="Avenir Book"/>
          <w:i/>
          <w:iCs/>
          <w:sz w:val="18"/>
          <w:szCs w:val="18"/>
        </w:rPr>
        <w:t>̀ la construction de sociétés justes, durables, inclusives et solidaires en suscitant et renforç</w:t>
      </w:r>
      <w:r w:rsidRPr="00697408">
        <w:rPr>
          <w:rFonts w:ascii="Avenir Book" w:hAnsi="Avenir Book" w:cs="Avenir"/>
          <w:i/>
          <w:iCs/>
          <w:sz w:val="18"/>
          <w:szCs w:val="18"/>
        </w:rPr>
        <w:t>a</w:t>
      </w:r>
      <w:r w:rsidRPr="00697408">
        <w:rPr>
          <w:rFonts w:ascii="Avenir Book" w:hAnsi="Avenir Book"/>
          <w:i/>
          <w:iCs/>
          <w:sz w:val="18"/>
          <w:szCs w:val="18"/>
        </w:rPr>
        <w:t xml:space="preserve">nt l’action individuelle et collective de citoyens et citoyennes conscients des enjeux mondiaux et qui s’en sentent co-responsables ; Soutenir le programme </w:t>
      </w:r>
      <w:proofErr w:type="spellStart"/>
      <w:r w:rsidRPr="00697408">
        <w:rPr>
          <w:rFonts w:ascii="Avenir Book" w:hAnsi="Avenir Book"/>
          <w:i/>
          <w:iCs/>
          <w:sz w:val="18"/>
          <w:szCs w:val="18"/>
        </w:rPr>
        <w:t>BeGlobal</w:t>
      </w:r>
      <w:proofErr w:type="spellEnd"/>
      <w:r w:rsidRPr="00697408">
        <w:rPr>
          <w:rFonts w:ascii="Avenir Book" w:hAnsi="Avenir Book"/>
          <w:i/>
          <w:iCs/>
          <w:sz w:val="18"/>
          <w:szCs w:val="18"/>
        </w:rPr>
        <w:t xml:space="preserve"> d</w:t>
      </w:r>
      <w:r w:rsidRPr="00697408">
        <w:rPr>
          <w:rFonts w:ascii="Avenir Book" w:hAnsi="Avenir Book" w:cs="Avenir Black"/>
          <w:i/>
          <w:iCs/>
          <w:sz w:val="18"/>
          <w:szCs w:val="18"/>
        </w:rPr>
        <w:t>’</w:t>
      </w:r>
      <w:proofErr w:type="spellStart"/>
      <w:r w:rsidRPr="00697408">
        <w:rPr>
          <w:rFonts w:ascii="Avenir Book" w:hAnsi="Avenir Book"/>
          <w:i/>
          <w:iCs/>
          <w:sz w:val="18"/>
          <w:szCs w:val="18"/>
        </w:rPr>
        <w:t>Enabel</w:t>
      </w:r>
      <w:proofErr w:type="spellEnd"/>
      <w:r w:rsidRPr="00697408">
        <w:rPr>
          <w:rFonts w:ascii="Avenir Book" w:hAnsi="Avenir Book"/>
          <w:i/>
          <w:iCs/>
          <w:sz w:val="18"/>
          <w:szCs w:val="18"/>
        </w:rPr>
        <w:t>, laboratoire d</w:t>
      </w:r>
      <w:r w:rsidRPr="00697408">
        <w:rPr>
          <w:rFonts w:ascii="Avenir Book" w:hAnsi="Avenir Book" w:cs="Avenir Black"/>
          <w:i/>
          <w:iCs/>
          <w:sz w:val="18"/>
          <w:szCs w:val="18"/>
        </w:rPr>
        <w:t>’</w:t>
      </w:r>
      <w:r w:rsidRPr="00697408">
        <w:rPr>
          <w:rFonts w:ascii="Avenir Book" w:hAnsi="Avenir Book"/>
          <w:i/>
          <w:iCs/>
          <w:sz w:val="18"/>
          <w:szCs w:val="18"/>
        </w:rPr>
        <w:t>id</w:t>
      </w:r>
      <w:r w:rsidRPr="00697408">
        <w:rPr>
          <w:rFonts w:ascii="Avenir Book" w:hAnsi="Avenir Book" w:cs="Avenir Black"/>
          <w:i/>
          <w:iCs/>
          <w:sz w:val="18"/>
          <w:szCs w:val="18"/>
        </w:rPr>
        <w:t>é</w:t>
      </w:r>
      <w:r w:rsidRPr="00697408">
        <w:rPr>
          <w:rFonts w:ascii="Avenir Book" w:hAnsi="Avenir Book"/>
          <w:i/>
          <w:iCs/>
          <w:sz w:val="18"/>
          <w:szCs w:val="18"/>
        </w:rPr>
        <w:t xml:space="preserve">es et de pratiques en </w:t>
      </w:r>
      <w:r w:rsidRPr="00697408">
        <w:rPr>
          <w:rFonts w:ascii="Avenir Book" w:hAnsi="Avenir Book" w:cs="Avenir Black"/>
          <w:i/>
          <w:iCs/>
          <w:sz w:val="18"/>
          <w:szCs w:val="18"/>
        </w:rPr>
        <w:t>é</w:t>
      </w:r>
      <w:r w:rsidRPr="00697408">
        <w:rPr>
          <w:rFonts w:ascii="Avenir Book" w:hAnsi="Avenir Book"/>
          <w:i/>
          <w:iCs/>
          <w:sz w:val="18"/>
          <w:szCs w:val="18"/>
        </w:rPr>
        <w:t xml:space="preserve">ducation </w:t>
      </w:r>
      <w:r w:rsidR="005C36DE" w:rsidRPr="00697408">
        <w:rPr>
          <w:rFonts w:ascii="Avenir Book" w:hAnsi="Avenir Book"/>
          <w:i/>
          <w:iCs/>
          <w:sz w:val="18"/>
          <w:szCs w:val="18"/>
        </w:rPr>
        <w:t>à</w:t>
      </w:r>
      <w:r w:rsidRPr="00697408">
        <w:rPr>
          <w:rFonts w:ascii="Avenir Book" w:hAnsi="Avenir Book"/>
          <w:i/>
          <w:iCs/>
          <w:sz w:val="18"/>
          <w:szCs w:val="18"/>
        </w:rPr>
        <w:t xml:space="preserve"> la citoyennet</w:t>
      </w:r>
      <w:r w:rsidRPr="00697408">
        <w:rPr>
          <w:rFonts w:ascii="Avenir Book" w:hAnsi="Avenir Book" w:cs="Avenir Black"/>
          <w:i/>
          <w:iCs/>
          <w:sz w:val="18"/>
          <w:szCs w:val="18"/>
        </w:rPr>
        <w:t>é</w:t>
      </w:r>
      <w:r w:rsidRPr="00697408">
        <w:rPr>
          <w:rFonts w:ascii="Avenir Book" w:hAnsi="Avenir Book"/>
          <w:i/>
          <w:iCs/>
          <w:sz w:val="18"/>
          <w:szCs w:val="18"/>
        </w:rPr>
        <w:t xml:space="preserve"> mondiale</w:t>
      </w:r>
      <w:r w:rsidRPr="00697408">
        <w:rPr>
          <w:rFonts w:ascii="Avenir Book" w:hAnsi="Avenir Book"/>
          <w:sz w:val="18"/>
          <w:szCs w:val="18"/>
        </w:rPr>
        <w:t> » (p</w:t>
      </w:r>
      <w:r w:rsidR="00A539BA" w:rsidRPr="00697408">
        <w:rPr>
          <w:rFonts w:ascii="Avenir Book" w:hAnsi="Avenir Book"/>
          <w:sz w:val="18"/>
          <w:szCs w:val="18"/>
        </w:rPr>
        <w:t>ages</w:t>
      </w:r>
      <w:r w:rsidRPr="00697408">
        <w:rPr>
          <w:rFonts w:ascii="Avenir Book" w:hAnsi="Avenir Book"/>
          <w:sz w:val="18"/>
          <w:szCs w:val="18"/>
        </w:rPr>
        <w:t xml:space="preserve"> 1169-1170).</w:t>
      </w:r>
    </w:p>
    <w:p w14:paraId="012265C4" w14:textId="77777777" w:rsidR="00012887" w:rsidRPr="00697408" w:rsidRDefault="00012887" w:rsidP="00012887">
      <w:pPr>
        <w:jc w:val="both"/>
        <w:rPr>
          <w:rFonts w:ascii="Avenir Book" w:hAnsi="Avenir Book"/>
          <w:sz w:val="18"/>
          <w:szCs w:val="18"/>
        </w:rPr>
      </w:pPr>
    </w:p>
    <w:p w14:paraId="1FA6D13E" w14:textId="65D31D54" w:rsidR="00012887" w:rsidRPr="00697408" w:rsidRDefault="00012887" w:rsidP="005672DA">
      <w:pPr>
        <w:pStyle w:val="Titre3"/>
        <w:numPr>
          <w:ilvl w:val="1"/>
          <w:numId w:val="15"/>
        </w:numPr>
        <w:rPr>
          <w:sz w:val="22"/>
          <w:szCs w:val="22"/>
        </w:rPr>
      </w:pPr>
      <w:bookmarkStart w:id="23" w:name="_Toc213402009"/>
      <w:r w:rsidRPr="00697408">
        <w:rPr>
          <w:sz w:val="22"/>
          <w:szCs w:val="22"/>
        </w:rPr>
        <w:t>Les enjeux de la coopération internationale</w:t>
      </w:r>
      <w:bookmarkEnd w:id="23"/>
    </w:p>
    <w:p w14:paraId="5DB60479" w14:textId="77777777" w:rsidR="00012887" w:rsidRPr="00697408" w:rsidRDefault="00012887" w:rsidP="00012887">
      <w:pPr>
        <w:jc w:val="both"/>
        <w:rPr>
          <w:rFonts w:ascii="Avenir Book" w:hAnsi="Avenir Book"/>
          <w:sz w:val="18"/>
          <w:szCs w:val="18"/>
        </w:rPr>
      </w:pPr>
    </w:p>
    <w:p w14:paraId="2AD69034" w14:textId="12191ABD"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chez </w:t>
      </w:r>
      <w:r w:rsidR="1DCAA1E5" w:rsidRPr="00697408">
        <w:rPr>
          <w:rFonts w:ascii="Avenir Book" w:hAnsi="Avenir Book"/>
          <w:sz w:val="18"/>
          <w:szCs w:val="18"/>
        </w:rPr>
        <w:t>l</w:t>
      </w:r>
      <w:r w:rsidRPr="00697408">
        <w:rPr>
          <w:rFonts w:ascii="Avenir Book" w:hAnsi="Avenir Book"/>
          <w:sz w:val="18"/>
          <w:szCs w:val="18"/>
        </w:rPr>
        <w:t xml:space="preserve">es Engagés et </w:t>
      </w:r>
      <w:r w:rsidR="00D177A4" w:rsidRPr="00697408">
        <w:rPr>
          <w:rFonts w:ascii="Avenir Book" w:hAnsi="Avenir Book"/>
          <w:sz w:val="18"/>
          <w:szCs w:val="18"/>
        </w:rPr>
        <w:t>Écolo</w:t>
      </w:r>
      <w:r w:rsidRPr="00697408">
        <w:rPr>
          <w:rFonts w:ascii="Avenir Book" w:hAnsi="Avenir Book"/>
          <w:sz w:val="18"/>
          <w:szCs w:val="18"/>
        </w:rPr>
        <w:t xml:space="preserve">, on y note aussi l'importance du genre. Ici, le PS plaide pour le </w:t>
      </w:r>
      <w:proofErr w:type="spellStart"/>
      <w:r w:rsidRPr="00697408">
        <w:rPr>
          <w:rFonts w:ascii="Avenir Book" w:hAnsi="Avenir Book"/>
          <w:i/>
          <w:iCs/>
          <w:sz w:val="18"/>
          <w:szCs w:val="18"/>
        </w:rPr>
        <w:t>gender</w:t>
      </w:r>
      <w:proofErr w:type="spellEnd"/>
      <w:r w:rsidRPr="00697408">
        <w:rPr>
          <w:rFonts w:ascii="Avenir Book" w:hAnsi="Avenir Book"/>
          <w:i/>
          <w:iCs/>
          <w:sz w:val="18"/>
          <w:szCs w:val="18"/>
        </w:rPr>
        <w:t xml:space="preserve"> </w:t>
      </w:r>
      <w:proofErr w:type="spellStart"/>
      <w:r w:rsidRPr="00697408">
        <w:rPr>
          <w:rFonts w:ascii="Avenir Book" w:hAnsi="Avenir Book"/>
          <w:i/>
          <w:iCs/>
          <w:sz w:val="18"/>
          <w:szCs w:val="18"/>
        </w:rPr>
        <w:t>mainstreaming</w:t>
      </w:r>
      <w:proofErr w:type="spellEnd"/>
      <w:r w:rsidRPr="00697408">
        <w:rPr>
          <w:rFonts w:ascii="Avenir Book" w:hAnsi="Avenir Book"/>
          <w:sz w:val="18"/>
          <w:szCs w:val="18"/>
        </w:rPr>
        <w:t xml:space="preserve"> qui est déjà en place, mais il re</w:t>
      </w:r>
      <w:r w:rsidR="7F037439" w:rsidRPr="00697408">
        <w:rPr>
          <w:rFonts w:ascii="Avenir Book" w:hAnsi="Avenir Book"/>
          <w:sz w:val="18"/>
          <w:szCs w:val="18"/>
        </w:rPr>
        <w:t xml:space="preserve">tape sur </w:t>
      </w:r>
      <w:r w:rsidRPr="00697408">
        <w:rPr>
          <w:rFonts w:ascii="Avenir Book" w:hAnsi="Avenir Book"/>
          <w:sz w:val="18"/>
          <w:szCs w:val="18"/>
        </w:rPr>
        <w:t xml:space="preserve">le clou. Le PS assigne à la coopération internationale une mission de paix et rappelle qu’il faut atteindre les ODD. </w:t>
      </w:r>
    </w:p>
    <w:p w14:paraId="0466EED0" w14:textId="77777777" w:rsidR="00012887" w:rsidRPr="00697408" w:rsidRDefault="00012887" w:rsidP="00012887">
      <w:pPr>
        <w:jc w:val="both"/>
        <w:rPr>
          <w:rFonts w:ascii="Avenir Book" w:hAnsi="Avenir Book"/>
          <w:sz w:val="18"/>
          <w:szCs w:val="18"/>
        </w:rPr>
      </w:pPr>
    </w:p>
    <w:p w14:paraId="7BE465D2" w14:textId="5394B8B4"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Le PS présente deux terrains d’intervention prioritaires :  </w:t>
      </w:r>
      <w:r w:rsidR="6E994A12" w:rsidRPr="00697408">
        <w:rPr>
          <w:rFonts w:ascii="Avenir Book" w:hAnsi="Avenir Book"/>
          <w:sz w:val="18"/>
          <w:szCs w:val="18"/>
        </w:rPr>
        <w:t xml:space="preserve">la </w:t>
      </w:r>
      <w:r w:rsidRPr="00697408">
        <w:rPr>
          <w:rFonts w:ascii="Avenir Book" w:hAnsi="Avenir Book"/>
          <w:sz w:val="18"/>
          <w:szCs w:val="18"/>
        </w:rPr>
        <w:t>RDC (et par extension la région des Grands Lacs) et le Sahel. En RDC, plus particulièrement, il s'agit d'y soutenir les OSC locales et la démocratie</w:t>
      </w:r>
      <w:r w:rsidR="75BFABC3" w:rsidRPr="00697408">
        <w:rPr>
          <w:rFonts w:ascii="Avenir Book" w:hAnsi="Avenir Book"/>
          <w:sz w:val="18"/>
          <w:szCs w:val="18"/>
        </w:rPr>
        <w:t>, l</w:t>
      </w:r>
      <w:r w:rsidRPr="00697408">
        <w:rPr>
          <w:rFonts w:ascii="Avenir Book" w:hAnsi="Avenir Book"/>
          <w:sz w:val="18"/>
          <w:szCs w:val="18"/>
        </w:rPr>
        <w:t xml:space="preserve">a poursuite de la réflexion sur la décolonisation et </w:t>
      </w:r>
      <w:r w:rsidR="1B8337CD" w:rsidRPr="00697408">
        <w:rPr>
          <w:rFonts w:ascii="Avenir Book" w:hAnsi="Avenir Book"/>
          <w:sz w:val="18"/>
          <w:szCs w:val="18"/>
        </w:rPr>
        <w:t xml:space="preserve">la lutte </w:t>
      </w:r>
      <w:r w:rsidRPr="00697408">
        <w:rPr>
          <w:rFonts w:ascii="Avenir Book" w:hAnsi="Avenir Book"/>
          <w:sz w:val="18"/>
          <w:szCs w:val="18"/>
        </w:rPr>
        <w:t>contre l'accaparement des terres, les violences sexuelles</w:t>
      </w:r>
      <w:r w:rsidR="4366CB33" w:rsidRPr="00697408">
        <w:rPr>
          <w:rFonts w:ascii="Avenir Book" w:hAnsi="Avenir Book"/>
          <w:sz w:val="18"/>
          <w:szCs w:val="18"/>
        </w:rPr>
        <w:t xml:space="preserve"> et la</w:t>
      </w:r>
      <w:r w:rsidRPr="00697408">
        <w:rPr>
          <w:rFonts w:ascii="Avenir Book" w:hAnsi="Avenir Book"/>
          <w:sz w:val="18"/>
          <w:szCs w:val="18"/>
        </w:rPr>
        <w:t xml:space="preserve"> pacifi</w:t>
      </w:r>
      <w:r w:rsidR="07C842F1" w:rsidRPr="00697408">
        <w:rPr>
          <w:rFonts w:ascii="Avenir Book" w:hAnsi="Avenir Book"/>
          <w:sz w:val="18"/>
          <w:szCs w:val="18"/>
        </w:rPr>
        <w:t>cation de</w:t>
      </w:r>
      <w:r w:rsidRPr="00697408">
        <w:rPr>
          <w:rFonts w:ascii="Avenir Book" w:hAnsi="Avenir Book"/>
          <w:sz w:val="18"/>
          <w:szCs w:val="18"/>
        </w:rPr>
        <w:t xml:space="preserve"> l'Est du Congo. </w:t>
      </w:r>
    </w:p>
    <w:p w14:paraId="04231557" w14:textId="77777777" w:rsidR="00012887" w:rsidRPr="00697408" w:rsidRDefault="00012887" w:rsidP="00012887">
      <w:pPr>
        <w:jc w:val="both"/>
        <w:rPr>
          <w:rFonts w:ascii="Avenir Book" w:hAnsi="Avenir Book"/>
          <w:sz w:val="18"/>
          <w:szCs w:val="18"/>
        </w:rPr>
      </w:pPr>
    </w:p>
    <w:p w14:paraId="637E084C" w14:textId="088CF96F" w:rsidR="00012887" w:rsidRPr="00697408" w:rsidRDefault="00012887" w:rsidP="127847EE">
      <w:pPr>
        <w:jc w:val="both"/>
        <w:rPr>
          <w:rFonts w:ascii="Avenir Book" w:hAnsi="Avenir Book"/>
          <w:sz w:val="18"/>
          <w:szCs w:val="18"/>
        </w:rPr>
      </w:pPr>
      <w:r w:rsidRPr="00697408">
        <w:rPr>
          <w:rFonts w:ascii="Avenir Book" w:hAnsi="Avenir Book"/>
          <w:sz w:val="18"/>
          <w:szCs w:val="18"/>
        </w:rPr>
        <w:lastRenderedPageBreak/>
        <w:t xml:space="preserve">Mais l'Afrique, ce n'est pas uniquement la RDC, c'est aussi le Sahel. Pour le </w:t>
      </w:r>
      <w:r w:rsidR="00FF5496" w:rsidRPr="00697408">
        <w:rPr>
          <w:rFonts w:ascii="Avenir Book" w:hAnsi="Avenir Book"/>
          <w:sz w:val="18"/>
          <w:szCs w:val="18"/>
        </w:rPr>
        <w:t>P</w:t>
      </w:r>
      <w:r w:rsidRPr="00697408">
        <w:rPr>
          <w:rFonts w:ascii="Avenir Book" w:hAnsi="Avenir Book"/>
          <w:sz w:val="18"/>
          <w:szCs w:val="18"/>
        </w:rPr>
        <w:t xml:space="preserve">arti </w:t>
      </w:r>
      <w:r w:rsidR="00FF5496" w:rsidRPr="00697408">
        <w:rPr>
          <w:rFonts w:ascii="Avenir Book" w:hAnsi="Avenir Book"/>
          <w:sz w:val="18"/>
          <w:szCs w:val="18"/>
        </w:rPr>
        <w:t>S</w:t>
      </w:r>
      <w:r w:rsidRPr="00697408">
        <w:rPr>
          <w:rFonts w:ascii="Avenir Book" w:hAnsi="Avenir Book"/>
          <w:sz w:val="18"/>
          <w:szCs w:val="18"/>
        </w:rPr>
        <w:t>ocialiste, l</w:t>
      </w:r>
      <w:r w:rsidR="53A143C8" w:rsidRPr="00697408">
        <w:rPr>
          <w:rFonts w:ascii="Avenir Book" w:hAnsi="Avenir Book"/>
          <w:sz w:val="18"/>
          <w:szCs w:val="18"/>
        </w:rPr>
        <w:t xml:space="preserve">es </w:t>
      </w:r>
      <w:r w:rsidRPr="00697408">
        <w:rPr>
          <w:rFonts w:ascii="Avenir Book" w:hAnsi="Avenir Book"/>
          <w:sz w:val="18"/>
          <w:szCs w:val="18"/>
        </w:rPr>
        <w:t>enjeu</w:t>
      </w:r>
      <w:r w:rsidR="2EE3C48C" w:rsidRPr="00697408">
        <w:rPr>
          <w:rFonts w:ascii="Avenir Book" w:hAnsi="Avenir Book"/>
          <w:sz w:val="18"/>
          <w:szCs w:val="18"/>
        </w:rPr>
        <w:t>x</w:t>
      </w:r>
      <w:r w:rsidRPr="00697408">
        <w:rPr>
          <w:rFonts w:ascii="Avenir Book" w:hAnsi="Avenir Book"/>
          <w:sz w:val="18"/>
          <w:szCs w:val="18"/>
        </w:rPr>
        <w:t xml:space="preserve"> y </w:t>
      </w:r>
      <w:r w:rsidR="782D30C2" w:rsidRPr="00697408">
        <w:rPr>
          <w:rFonts w:ascii="Avenir Book" w:hAnsi="Avenir Book"/>
          <w:sz w:val="18"/>
          <w:szCs w:val="18"/>
        </w:rPr>
        <w:t>sont</w:t>
      </w:r>
      <w:r w:rsidR="00FF5496" w:rsidRPr="00697408">
        <w:rPr>
          <w:rFonts w:ascii="Avenir Book" w:hAnsi="Avenir Book"/>
          <w:sz w:val="18"/>
          <w:szCs w:val="18"/>
        </w:rPr>
        <w:t> :</w:t>
      </w:r>
      <w:r w:rsidR="782D30C2" w:rsidRPr="00697408">
        <w:rPr>
          <w:rFonts w:ascii="Avenir Book" w:hAnsi="Avenir Book"/>
          <w:sz w:val="18"/>
          <w:szCs w:val="18"/>
        </w:rPr>
        <w:t xml:space="preserve"> </w:t>
      </w:r>
      <w:r w:rsidRPr="00697408">
        <w:rPr>
          <w:rFonts w:ascii="Avenir Book" w:hAnsi="Avenir Book"/>
          <w:sz w:val="18"/>
          <w:szCs w:val="18"/>
        </w:rPr>
        <w:t>la pauvreté, la sécurité des changements climatiques ainsi que des enjeux démographiques, migratoires et économiques. Pourquoi s'intéresse-t-on à cette région alors que ce n'est pas une ancienne colonie, contrair</w:t>
      </w:r>
      <w:r w:rsidR="09FE36F4" w:rsidRPr="00697408">
        <w:rPr>
          <w:rFonts w:ascii="Avenir Book" w:hAnsi="Avenir Book"/>
          <w:sz w:val="18"/>
          <w:szCs w:val="18"/>
        </w:rPr>
        <w:t>ement à</w:t>
      </w:r>
      <w:r w:rsidRPr="00697408">
        <w:rPr>
          <w:rFonts w:ascii="Avenir Book" w:hAnsi="Avenir Book"/>
          <w:sz w:val="18"/>
          <w:szCs w:val="18"/>
        </w:rPr>
        <w:t xml:space="preserve"> la RDC</w:t>
      </w:r>
      <w:r w:rsidR="7DF29199" w:rsidRPr="00697408">
        <w:rPr>
          <w:rFonts w:ascii="Avenir Book" w:hAnsi="Avenir Book"/>
          <w:sz w:val="18"/>
          <w:szCs w:val="18"/>
        </w:rPr>
        <w:t xml:space="preserve"> </w:t>
      </w:r>
      <w:r w:rsidRPr="00697408">
        <w:rPr>
          <w:rFonts w:ascii="Avenir Book" w:hAnsi="Avenir Book"/>
          <w:sz w:val="18"/>
          <w:szCs w:val="18"/>
        </w:rPr>
        <w:t xml:space="preserve">? Pour </w:t>
      </w:r>
      <w:r w:rsidR="444DDDE5" w:rsidRPr="00697408">
        <w:rPr>
          <w:rFonts w:ascii="Avenir Book" w:hAnsi="Avenir Book"/>
          <w:sz w:val="18"/>
          <w:szCs w:val="18"/>
        </w:rPr>
        <w:t>quatre</w:t>
      </w:r>
      <w:r w:rsidRPr="00697408">
        <w:rPr>
          <w:rFonts w:ascii="Avenir Book" w:hAnsi="Avenir Book"/>
          <w:sz w:val="18"/>
          <w:szCs w:val="18"/>
        </w:rPr>
        <w:t xml:space="preserve"> raisons : «</w:t>
      </w:r>
      <w:r w:rsidRPr="00697408">
        <w:rPr>
          <w:rFonts w:ascii="Avenir Book" w:hAnsi="Avenir Book"/>
          <w:i/>
          <w:iCs/>
          <w:sz w:val="18"/>
          <w:szCs w:val="18"/>
        </w:rPr>
        <w:t> (1) il s'agit de faire preuve d'une solidarité internationale et de répondre, aux côtés d'autres acteurs avec les entités locales, à la crise multidimensionnelle que traverse la région ; (2) il faut éviter la déstabilisation, voire l'effondrement d’une région qui est à proximité immédiate du flanc Sud de l'Europe ; (3) il est essentiel de soutenir les populations et le développement durable du Sahel, région particulièrement exposée, vulnérable et délaissée ; et enfin (4) il est indispensable de préserver une position en faveur d'une alternative démocratique et économique dans cette région du monde</w:t>
      </w:r>
      <w:r w:rsidRPr="00697408">
        <w:rPr>
          <w:rFonts w:ascii="Avenir Book" w:hAnsi="Avenir Book"/>
          <w:sz w:val="18"/>
          <w:szCs w:val="18"/>
        </w:rPr>
        <w:t> » (p</w:t>
      </w:r>
      <w:r w:rsidR="00A539BA" w:rsidRPr="00697408">
        <w:rPr>
          <w:rFonts w:ascii="Avenir Book" w:hAnsi="Avenir Book"/>
          <w:sz w:val="18"/>
          <w:szCs w:val="18"/>
        </w:rPr>
        <w:t>age</w:t>
      </w:r>
      <w:r w:rsidR="00C160AB" w:rsidRPr="00697408">
        <w:rPr>
          <w:rFonts w:ascii="Avenir Book" w:hAnsi="Avenir Book"/>
          <w:sz w:val="18"/>
          <w:szCs w:val="18"/>
        </w:rPr>
        <w:t xml:space="preserve"> </w:t>
      </w:r>
      <w:r w:rsidRPr="00697408">
        <w:rPr>
          <w:rFonts w:ascii="Avenir Book" w:hAnsi="Avenir Book"/>
          <w:sz w:val="18"/>
          <w:szCs w:val="18"/>
        </w:rPr>
        <w:t>1162).</w:t>
      </w:r>
    </w:p>
    <w:p w14:paraId="7B96FC1F" w14:textId="77777777" w:rsidR="00A539BA" w:rsidRPr="00697408" w:rsidRDefault="00A539BA" w:rsidP="127847EE">
      <w:pPr>
        <w:jc w:val="both"/>
        <w:rPr>
          <w:rFonts w:ascii="Avenir Book" w:hAnsi="Avenir Book"/>
          <w:sz w:val="18"/>
          <w:szCs w:val="18"/>
        </w:rPr>
      </w:pPr>
    </w:p>
    <w:p w14:paraId="751132B5" w14:textId="359F4E00" w:rsidR="00012887" w:rsidRPr="00697408" w:rsidRDefault="00C160AB" w:rsidP="005672DA">
      <w:pPr>
        <w:pStyle w:val="Titre3"/>
        <w:numPr>
          <w:ilvl w:val="1"/>
          <w:numId w:val="15"/>
        </w:numPr>
        <w:rPr>
          <w:sz w:val="22"/>
          <w:szCs w:val="22"/>
        </w:rPr>
      </w:pPr>
      <w:bookmarkStart w:id="24" w:name="_Toc213402010"/>
      <w:r w:rsidRPr="00697408">
        <w:rPr>
          <w:sz w:val="22"/>
          <w:szCs w:val="22"/>
        </w:rPr>
        <w:t>Les m</w:t>
      </w:r>
      <w:r w:rsidR="00012887" w:rsidRPr="00697408">
        <w:rPr>
          <w:sz w:val="22"/>
          <w:szCs w:val="22"/>
        </w:rPr>
        <w:t>ontant</w:t>
      </w:r>
      <w:r w:rsidRPr="00697408">
        <w:rPr>
          <w:sz w:val="22"/>
          <w:szCs w:val="22"/>
        </w:rPr>
        <w:t>s</w:t>
      </w:r>
      <w:r w:rsidR="00012887" w:rsidRPr="00697408">
        <w:rPr>
          <w:sz w:val="22"/>
          <w:szCs w:val="22"/>
        </w:rPr>
        <w:t xml:space="preserve"> de l’aide</w:t>
      </w:r>
      <w:bookmarkEnd w:id="24"/>
    </w:p>
    <w:p w14:paraId="576D11E3" w14:textId="1DAB7747" w:rsidR="00012887" w:rsidRPr="00697408" w:rsidRDefault="00C160AB" w:rsidP="00B75657">
      <w:pPr>
        <w:pStyle w:val="NormalWeb"/>
        <w:jc w:val="both"/>
        <w:rPr>
          <w:rFonts w:ascii="Avenir Book" w:hAnsi="Avenir Book"/>
          <w:sz w:val="18"/>
          <w:szCs w:val="18"/>
        </w:rPr>
      </w:pPr>
      <w:r w:rsidRPr="00697408">
        <w:rPr>
          <w:rFonts w:ascii="Avenir Book" w:hAnsi="Avenir Book"/>
          <w:sz w:val="18"/>
          <w:szCs w:val="18"/>
          <w:lang w:val="fr-FR"/>
        </w:rPr>
        <w:t xml:space="preserve">Dans leur programme, le PS indique que </w:t>
      </w:r>
      <w:r w:rsidR="00012887" w:rsidRPr="00697408">
        <w:rPr>
          <w:rFonts w:ascii="Avenir Book" w:hAnsi="Avenir Book"/>
          <w:sz w:val="18"/>
          <w:szCs w:val="18"/>
          <w:lang w:val="fr-FR"/>
        </w:rPr>
        <w:t>« </w:t>
      </w:r>
      <w:r w:rsidR="00012887" w:rsidRPr="00697408">
        <w:rPr>
          <w:rFonts w:ascii="Avenir Book" w:hAnsi="Avenir Book"/>
          <w:i/>
          <w:iCs/>
          <w:sz w:val="18"/>
          <w:szCs w:val="18"/>
        </w:rPr>
        <w:t xml:space="preserve">Les socialistes entendent poursuivre une trajectoire budgétaire qui permettra, à terme, de consacrer </w:t>
      </w:r>
      <w:r w:rsidR="00012887" w:rsidRPr="00697408">
        <w:rPr>
          <w:rFonts w:ascii="Avenir Book" w:hAnsi="Avenir Book"/>
          <w:b/>
          <w:bCs/>
          <w:i/>
          <w:iCs/>
          <w:sz w:val="18"/>
          <w:szCs w:val="18"/>
        </w:rPr>
        <w:t>0,7%</w:t>
      </w:r>
      <w:r w:rsidR="00012887" w:rsidRPr="00697408">
        <w:rPr>
          <w:rFonts w:ascii="Avenir Book" w:hAnsi="Avenir Book"/>
          <w:i/>
          <w:iCs/>
          <w:sz w:val="18"/>
          <w:szCs w:val="18"/>
        </w:rPr>
        <w:t xml:space="preserve"> du revenu national brut à l’aide publique au développement. Le budget alloué aux politiques de développement est resté relativement stable sur l'ensemble de la législature 2019-2024, avec une moyenne de 0,44 % du RNB, ce qui est identique à la moyenne de la législature précédente. Pour rappel, l’accord du gouvernement fédéral prévoyait de « définir et mettre en œuvre une trajectoire de croissance contraignante à partir de 2021 afin d’atteindre, d’ici 2030, la norme convenue au niveau international, soit, 0,7 % du RNB ». Ce principe est conforme à la Résolution 2626 (XXV) des Nations Unies qui a été adoptée le 24 octobre 1970</w:t>
      </w:r>
      <w:r w:rsidR="00012887" w:rsidRPr="00697408">
        <w:rPr>
          <w:rFonts w:ascii="Avenir Book" w:hAnsi="Avenir Book"/>
          <w:sz w:val="18"/>
          <w:szCs w:val="18"/>
        </w:rPr>
        <w:t> » (p</w:t>
      </w:r>
      <w:r w:rsidRPr="00697408">
        <w:rPr>
          <w:rFonts w:ascii="Avenir Book" w:hAnsi="Avenir Book"/>
          <w:sz w:val="18"/>
          <w:szCs w:val="18"/>
        </w:rPr>
        <w:t>age</w:t>
      </w:r>
      <w:r w:rsidR="688C584A" w:rsidRPr="00697408">
        <w:rPr>
          <w:rFonts w:ascii="Avenir Book" w:hAnsi="Avenir Book"/>
          <w:sz w:val="18"/>
          <w:szCs w:val="18"/>
        </w:rPr>
        <w:t>1</w:t>
      </w:r>
      <w:r w:rsidR="00012887" w:rsidRPr="00697408">
        <w:rPr>
          <w:rFonts w:ascii="Avenir Book" w:hAnsi="Avenir Book"/>
          <w:sz w:val="18"/>
          <w:szCs w:val="18"/>
        </w:rPr>
        <w:t xml:space="preserve">166). Le PS </w:t>
      </w:r>
      <w:r w:rsidR="002723FE" w:rsidRPr="00697408">
        <w:rPr>
          <w:rFonts w:ascii="Avenir Book" w:hAnsi="Avenir Book"/>
          <w:sz w:val="18"/>
          <w:szCs w:val="18"/>
        </w:rPr>
        <w:t xml:space="preserve">continue </w:t>
      </w:r>
      <w:r w:rsidR="00012887" w:rsidRPr="00697408">
        <w:rPr>
          <w:rFonts w:ascii="Avenir Book" w:hAnsi="Avenir Book"/>
          <w:sz w:val="18"/>
          <w:szCs w:val="18"/>
        </w:rPr>
        <w:t>: « </w:t>
      </w:r>
      <w:r w:rsidR="00012887" w:rsidRPr="00697408">
        <w:rPr>
          <w:rFonts w:ascii="Avenir Book" w:hAnsi="Avenir Book"/>
          <w:i/>
          <w:iCs/>
          <w:sz w:val="18"/>
          <w:szCs w:val="18"/>
        </w:rPr>
        <w:t xml:space="preserve">Poursuivre son soutien au plan de croissance de l’aide belge au développement à l’horizon 2030, visant l’objectif de 0,7 % du revenu national brut (RNB) qui constitue un engagement juridique des pays donateurs de l’OCDE. Un rapport du Overseas </w:t>
      </w:r>
      <w:proofErr w:type="spellStart"/>
      <w:r w:rsidR="00B75657" w:rsidRPr="00697408">
        <w:rPr>
          <w:rFonts w:ascii="Avenir Book" w:hAnsi="Avenir Book"/>
          <w:i/>
          <w:iCs/>
          <w:sz w:val="18"/>
          <w:szCs w:val="18"/>
        </w:rPr>
        <w:t>Development</w:t>
      </w:r>
      <w:proofErr w:type="spellEnd"/>
      <w:r w:rsidR="00012887" w:rsidRPr="00697408">
        <w:rPr>
          <w:rFonts w:ascii="Avenir Book" w:hAnsi="Avenir Book"/>
          <w:i/>
          <w:iCs/>
          <w:sz w:val="18"/>
          <w:szCs w:val="18"/>
        </w:rPr>
        <w:t xml:space="preserve"> Institute a démontré que si tous les donateurs de l’OCDE atteignaient l’objectif de 0,7% du RNB fixé par l’ONU, cela permettrait aux pays les plus pauvres de couvrir au moins 94% de leurs besoins dans les secteurs de l’éducation, de la santé, de la nutrition et des services sociaux</w:t>
      </w:r>
      <w:r w:rsidR="00012887" w:rsidRPr="00697408">
        <w:rPr>
          <w:rFonts w:ascii="Avenir Book" w:hAnsi="Avenir Book"/>
          <w:sz w:val="18"/>
          <w:szCs w:val="18"/>
        </w:rPr>
        <w:t> » (</w:t>
      </w:r>
      <w:r w:rsidR="47012943" w:rsidRPr="00697408">
        <w:rPr>
          <w:rFonts w:ascii="Avenir Book" w:hAnsi="Avenir Book"/>
          <w:sz w:val="18"/>
          <w:szCs w:val="18"/>
        </w:rPr>
        <w:t>p</w:t>
      </w:r>
      <w:r w:rsidRPr="00697408">
        <w:rPr>
          <w:rFonts w:ascii="Avenir Book" w:hAnsi="Avenir Book"/>
          <w:sz w:val="18"/>
          <w:szCs w:val="18"/>
        </w:rPr>
        <w:t xml:space="preserve">age </w:t>
      </w:r>
      <w:r w:rsidR="00012887" w:rsidRPr="00697408">
        <w:rPr>
          <w:rFonts w:ascii="Avenir Book" w:hAnsi="Avenir Book"/>
          <w:sz w:val="18"/>
          <w:szCs w:val="18"/>
        </w:rPr>
        <w:t>1167)</w:t>
      </w:r>
      <w:r w:rsidR="0633D8B0" w:rsidRPr="00697408">
        <w:rPr>
          <w:rFonts w:ascii="Avenir Book" w:hAnsi="Avenir Book"/>
          <w:sz w:val="18"/>
          <w:szCs w:val="18"/>
        </w:rPr>
        <w:t>.</w:t>
      </w:r>
    </w:p>
    <w:p w14:paraId="0E54229C" w14:textId="48F94024" w:rsidR="00012887" w:rsidRPr="00697408" w:rsidRDefault="00012887" w:rsidP="005672DA">
      <w:pPr>
        <w:pStyle w:val="Titre3"/>
        <w:numPr>
          <w:ilvl w:val="1"/>
          <w:numId w:val="15"/>
        </w:numPr>
        <w:rPr>
          <w:sz w:val="22"/>
          <w:szCs w:val="22"/>
        </w:rPr>
      </w:pPr>
      <w:bookmarkStart w:id="25" w:name="_Toc213402011"/>
      <w:r w:rsidRPr="00697408">
        <w:rPr>
          <w:sz w:val="22"/>
          <w:szCs w:val="22"/>
        </w:rPr>
        <w:t>La dette des pays du Sud Global</w:t>
      </w:r>
      <w:bookmarkEnd w:id="25"/>
    </w:p>
    <w:p w14:paraId="4CC078C9" w14:textId="77777777" w:rsidR="00012887" w:rsidRPr="00697408" w:rsidRDefault="00012887" w:rsidP="00012887">
      <w:pPr>
        <w:rPr>
          <w:rFonts w:ascii="Avenir Book" w:hAnsi="Avenir Book"/>
          <w:sz w:val="18"/>
          <w:szCs w:val="18"/>
        </w:rPr>
      </w:pPr>
    </w:p>
    <w:p w14:paraId="0EE6A71E" w14:textId="560BAC1E" w:rsidR="00012887" w:rsidRPr="00697408" w:rsidRDefault="00012887" w:rsidP="00012887">
      <w:pPr>
        <w:jc w:val="both"/>
        <w:rPr>
          <w:rFonts w:ascii="Avenir Book" w:hAnsi="Avenir Book"/>
          <w:sz w:val="18"/>
          <w:szCs w:val="18"/>
        </w:rPr>
      </w:pPr>
      <w:r w:rsidRPr="00697408">
        <w:rPr>
          <w:rFonts w:ascii="Avenir Book" w:hAnsi="Avenir Book"/>
          <w:sz w:val="18"/>
          <w:szCs w:val="18"/>
        </w:rPr>
        <w:t>On retrouve dans le programme du PS deux référence</w:t>
      </w:r>
      <w:r w:rsidR="19EA7D6F" w:rsidRPr="00697408">
        <w:rPr>
          <w:rFonts w:ascii="Avenir Book" w:hAnsi="Avenir Book"/>
          <w:sz w:val="18"/>
          <w:szCs w:val="18"/>
        </w:rPr>
        <w:t>s</w:t>
      </w:r>
      <w:r w:rsidRPr="00697408">
        <w:rPr>
          <w:rFonts w:ascii="Avenir Book" w:hAnsi="Avenir Book"/>
          <w:sz w:val="18"/>
          <w:szCs w:val="18"/>
        </w:rPr>
        <w:t xml:space="preserve"> à l’enjeu de la dette des pays du Sud Global : diminuer l’aide fantôme au rang de laquelle le PS place l’imputation de l’allègement de la dette au titre de l’APD (p</w:t>
      </w:r>
      <w:r w:rsidR="00240FD9" w:rsidRPr="00697408">
        <w:rPr>
          <w:rFonts w:ascii="Avenir Book" w:hAnsi="Avenir Book"/>
          <w:sz w:val="18"/>
          <w:szCs w:val="18"/>
        </w:rPr>
        <w:t xml:space="preserve">ages </w:t>
      </w:r>
      <w:r w:rsidRPr="00697408">
        <w:rPr>
          <w:rFonts w:ascii="Avenir Book" w:hAnsi="Avenir Book"/>
          <w:sz w:val="18"/>
          <w:szCs w:val="18"/>
        </w:rPr>
        <w:t xml:space="preserve">1131 et 1167). </w:t>
      </w:r>
    </w:p>
    <w:p w14:paraId="11A38F23" w14:textId="77777777" w:rsidR="00012887" w:rsidRPr="00697408" w:rsidRDefault="00012887" w:rsidP="00012887">
      <w:pPr>
        <w:rPr>
          <w:rFonts w:ascii="Avenir Book" w:hAnsi="Avenir Book"/>
          <w:sz w:val="18"/>
          <w:szCs w:val="18"/>
        </w:rPr>
      </w:pPr>
    </w:p>
    <w:p w14:paraId="68F2F2E6" w14:textId="3B941D22" w:rsidR="00012887" w:rsidRPr="00697408" w:rsidRDefault="00012887" w:rsidP="005672DA">
      <w:pPr>
        <w:pStyle w:val="Titre3"/>
        <w:numPr>
          <w:ilvl w:val="1"/>
          <w:numId w:val="15"/>
        </w:numPr>
        <w:rPr>
          <w:sz w:val="22"/>
          <w:szCs w:val="22"/>
        </w:rPr>
      </w:pPr>
      <w:bookmarkStart w:id="26" w:name="_Toc213402012"/>
      <w:r w:rsidRPr="00697408">
        <w:rPr>
          <w:sz w:val="22"/>
          <w:szCs w:val="22"/>
        </w:rPr>
        <w:t>Lien entre migrations et développement</w:t>
      </w:r>
      <w:bookmarkEnd w:id="26"/>
    </w:p>
    <w:p w14:paraId="5368DB9A" w14:textId="07470A55" w:rsidR="00012887" w:rsidRPr="00697408" w:rsidRDefault="00012887" w:rsidP="00B75657">
      <w:pPr>
        <w:pStyle w:val="NormalWeb"/>
        <w:jc w:val="both"/>
        <w:rPr>
          <w:rFonts w:ascii="Avenir Book" w:hAnsi="Avenir Book"/>
          <w:sz w:val="18"/>
          <w:szCs w:val="18"/>
        </w:rPr>
      </w:pPr>
      <w:r w:rsidRPr="00697408">
        <w:rPr>
          <w:rFonts w:ascii="Avenir Book" w:hAnsi="Avenir Book"/>
          <w:sz w:val="18"/>
          <w:szCs w:val="18"/>
        </w:rPr>
        <w:t>Le lien entre gestion des flux migratoires et développement n’est pas clairement explicité mais on le découvre au détour d’une phrase : « </w:t>
      </w:r>
      <w:r w:rsidRPr="00697408">
        <w:rPr>
          <w:rFonts w:ascii="Avenir Book" w:hAnsi="Avenir Book"/>
          <w:i/>
          <w:iCs/>
          <w:sz w:val="18"/>
          <w:szCs w:val="18"/>
        </w:rPr>
        <w:t xml:space="preserve">La pandémie, la guerre en Ukraine ou la gestion migratoire ne peuvent pas pousser la Belgique à diminuer son aide au développement mais devraient, au contraire, l’inciter </w:t>
      </w:r>
      <w:proofErr w:type="spellStart"/>
      <w:r w:rsidRPr="00697408">
        <w:rPr>
          <w:rFonts w:ascii="Avenir Book" w:hAnsi="Avenir Book"/>
          <w:i/>
          <w:iCs/>
          <w:sz w:val="18"/>
          <w:szCs w:val="18"/>
        </w:rPr>
        <w:t>a</w:t>
      </w:r>
      <w:proofErr w:type="spellEnd"/>
      <w:r w:rsidRPr="00697408">
        <w:rPr>
          <w:rFonts w:ascii="Avenir Book" w:hAnsi="Avenir Book"/>
          <w:i/>
          <w:iCs/>
          <w:sz w:val="18"/>
          <w:szCs w:val="18"/>
        </w:rPr>
        <w:t>̀ l’augmenter</w:t>
      </w:r>
      <w:r w:rsidRPr="00697408">
        <w:rPr>
          <w:rFonts w:ascii="Avenir Book" w:hAnsi="Avenir Book"/>
          <w:sz w:val="18"/>
          <w:szCs w:val="18"/>
        </w:rPr>
        <w:t> » (p</w:t>
      </w:r>
      <w:r w:rsidR="00240FD9" w:rsidRPr="00697408">
        <w:rPr>
          <w:rFonts w:ascii="Avenir Book" w:hAnsi="Avenir Book"/>
          <w:sz w:val="18"/>
          <w:szCs w:val="18"/>
        </w:rPr>
        <w:t xml:space="preserve">age </w:t>
      </w:r>
      <w:r w:rsidRPr="00697408">
        <w:rPr>
          <w:rFonts w:ascii="Avenir Book" w:hAnsi="Avenir Book"/>
          <w:sz w:val="18"/>
          <w:szCs w:val="18"/>
        </w:rPr>
        <w:t>1167). Il n’y a pas, au contraire d’</w:t>
      </w:r>
      <w:r w:rsidR="00D177A4" w:rsidRPr="00697408">
        <w:rPr>
          <w:rFonts w:ascii="Avenir Book" w:hAnsi="Avenir Book"/>
          <w:sz w:val="18"/>
          <w:szCs w:val="18"/>
        </w:rPr>
        <w:t>Écolo</w:t>
      </w:r>
      <w:r w:rsidR="3CD2E7CD" w:rsidRPr="00697408">
        <w:rPr>
          <w:rFonts w:ascii="Avenir Book" w:hAnsi="Avenir Book"/>
          <w:sz w:val="18"/>
          <w:szCs w:val="18"/>
        </w:rPr>
        <w:t>,</w:t>
      </w:r>
      <w:r w:rsidRPr="00697408">
        <w:rPr>
          <w:rFonts w:ascii="Avenir Book" w:hAnsi="Avenir Book"/>
          <w:sz w:val="18"/>
          <w:szCs w:val="18"/>
        </w:rPr>
        <w:t xml:space="preserve"> une dénonciation explicite du lien développement</w:t>
      </w:r>
      <w:r w:rsidR="48A57169" w:rsidRPr="00697408">
        <w:rPr>
          <w:rFonts w:ascii="Avenir Book" w:hAnsi="Avenir Book"/>
          <w:sz w:val="18"/>
          <w:szCs w:val="18"/>
        </w:rPr>
        <w:t>-</w:t>
      </w:r>
      <w:r w:rsidRPr="00697408">
        <w:rPr>
          <w:rFonts w:ascii="Avenir Book" w:hAnsi="Avenir Book"/>
          <w:sz w:val="18"/>
          <w:szCs w:val="18"/>
        </w:rPr>
        <w:t xml:space="preserve">migrations dans le programme du parti socialiste pour ces élections du 9 juin 2024. Par contre, c’est beaucoup plus clair dans la réponse formulée par le PS au </w:t>
      </w:r>
      <w:r w:rsidRPr="00697408">
        <w:rPr>
          <w:rFonts w:ascii="Avenir Book" w:hAnsi="Avenir Book"/>
          <w:i/>
          <w:iCs/>
          <w:sz w:val="18"/>
          <w:szCs w:val="18"/>
        </w:rPr>
        <w:t>mémorandum</w:t>
      </w:r>
      <w:r w:rsidRPr="00697408">
        <w:rPr>
          <w:rFonts w:ascii="Avenir Book" w:hAnsi="Avenir Book"/>
          <w:sz w:val="18"/>
          <w:szCs w:val="18"/>
        </w:rPr>
        <w:t xml:space="preserve"> du CNCD</w:t>
      </w:r>
      <w:r w:rsidR="00FE54DC" w:rsidRPr="00697408">
        <w:rPr>
          <w:rFonts w:ascii="Avenir Book" w:hAnsi="Avenir Book"/>
          <w:sz w:val="18"/>
          <w:szCs w:val="18"/>
        </w:rPr>
        <w:t>-</w:t>
      </w:r>
      <w:r w:rsidRPr="00697408">
        <w:rPr>
          <w:rFonts w:ascii="Avenir Book" w:hAnsi="Avenir Book"/>
          <w:sz w:val="18"/>
          <w:szCs w:val="18"/>
        </w:rPr>
        <w:t>11.11.11 : « </w:t>
      </w:r>
      <w:r w:rsidRPr="00697408">
        <w:rPr>
          <w:rFonts w:ascii="Avenir Book" w:hAnsi="Avenir Book"/>
          <w:i/>
          <w:iCs/>
          <w:sz w:val="18"/>
          <w:szCs w:val="18"/>
        </w:rPr>
        <w:t>On ne peut conditionner l’aide publique au développement à la gestion de la migration ou à la réadmission de migrants. Le PS propose d’encourager l’utilisation des partenariats de coopération de manière positive et dans le respect strict de droits fondamentaux</w:t>
      </w:r>
      <w:r w:rsidRPr="00697408">
        <w:rPr>
          <w:rFonts w:ascii="Avenir Book" w:hAnsi="Avenir Book"/>
          <w:sz w:val="18"/>
          <w:szCs w:val="18"/>
        </w:rPr>
        <w:t> »</w:t>
      </w:r>
      <w:r w:rsidR="00240FD9" w:rsidRPr="00697408">
        <w:rPr>
          <w:rFonts w:ascii="Avenir Book" w:hAnsi="Avenir Book"/>
          <w:sz w:val="18"/>
          <w:szCs w:val="18"/>
        </w:rPr>
        <w:t xml:space="preserve"> (page ?)</w:t>
      </w:r>
      <w:r w:rsidRPr="00697408">
        <w:rPr>
          <w:rFonts w:ascii="Avenir Book" w:hAnsi="Avenir Book"/>
          <w:sz w:val="18"/>
          <w:szCs w:val="18"/>
        </w:rPr>
        <w:t xml:space="preserve">. </w:t>
      </w:r>
    </w:p>
    <w:p w14:paraId="78BD919C" w14:textId="7900CAB2" w:rsidR="00012887" w:rsidRPr="00697408" w:rsidRDefault="00012887" w:rsidP="005672DA">
      <w:pPr>
        <w:pStyle w:val="Titre3"/>
        <w:numPr>
          <w:ilvl w:val="1"/>
          <w:numId w:val="15"/>
        </w:numPr>
        <w:rPr>
          <w:sz w:val="22"/>
          <w:szCs w:val="22"/>
        </w:rPr>
      </w:pPr>
      <w:bookmarkStart w:id="27" w:name="_Toc213402013"/>
      <w:r w:rsidRPr="00697408">
        <w:rPr>
          <w:sz w:val="22"/>
          <w:szCs w:val="22"/>
        </w:rPr>
        <w:t>Le passé colonial et l’approche décoloniale</w:t>
      </w:r>
      <w:bookmarkEnd w:id="27"/>
    </w:p>
    <w:p w14:paraId="1B8818BE" w14:textId="77777777" w:rsidR="00012887" w:rsidRPr="00697408" w:rsidRDefault="00012887" w:rsidP="00012887">
      <w:pPr>
        <w:pStyle w:val="Paragraphedeliste"/>
        <w:rPr>
          <w:rFonts w:ascii="Avenir Book" w:hAnsi="Avenir Book"/>
          <w:sz w:val="18"/>
          <w:szCs w:val="18"/>
        </w:rPr>
      </w:pPr>
    </w:p>
    <w:p w14:paraId="7885EE60" w14:textId="5982BA55"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pour le PTB et </w:t>
      </w:r>
      <w:r w:rsidR="00D177A4" w:rsidRPr="00697408">
        <w:rPr>
          <w:rFonts w:ascii="Avenir Book" w:hAnsi="Avenir Book"/>
          <w:sz w:val="18"/>
          <w:szCs w:val="18"/>
        </w:rPr>
        <w:t>Écolo</w:t>
      </w:r>
      <w:r w:rsidR="25E3B796" w:rsidRPr="00697408">
        <w:rPr>
          <w:rFonts w:ascii="Avenir Book" w:hAnsi="Avenir Book"/>
          <w:sz w:val="18"/>
          <w:szCs w:val="18"/>
        </w:rPr>
        <w:t>,</w:t>
      </w:r>
      <w:r w:rsidRPr="00697408">
        <w:rPr>
          <w:rFonts w:ascii="Avenir Book" w:hAnsi="Avenir Book"/>
          <w:sz w:val="18"/>
          <w:szCs w:val="18"/>
        </w:rPr>
        <w:t xml:space="preserve"> l’enjeu de la décolonisation est une mesure majeure inscrite au programme des élections du 9 juin 2024</w:t>
      </w:r>
      <w:r w:rsidRPr="00697408">
        <w:rPr>
          <w:rFonts w:ascii="Avenir Book" w:hAnsi="Avenir Book"/>
          <w:b/>
          <w:bCs/>
          <w:sz w:val="18"/>
          <w:szCs w:val="18"/>
        </w:rPr>
        <w:t>.</w:t>
      </w:r>
      <w:r w:rsidRPr="00697408">
        <w:rPr>
          <w:rFonts w:ascii="Avenir Book" w:hAnsi="Avenir Book"/>
          <w:sz w:val="18"/>
          <w:szCs w:val="18"/>
        </w:rPr>
        <w:t xml:space="preserve"> En effet, « </w:t>
      </w:r>
      <w:r w:rsidRPr="00697408">
        <w:rPr>
          <w:rFonts w:ascii="Avenir Book" w:hAnsi="Avenir Book"/>
          <w:i/>
          <w:iCs/>
          <w:sz w:val="18"/>
          <w:szCs w:val="18"/>
        </w:rPr>
        <w:t>il n'y a aucun effet positif dans le colonialisme </w:t>
      </w:r>
      <w:r w:rsidRPr="00697408">
        <w:rPr>
          <w:rFonts w:ascii="Avenir Book" w:hAnsi="Avenir Book"/>
          <w:sz w:val="18"/>
          <w:szCs w:val="18"/>
        </w:rPr>
        <w:t>», nous dit le PS. « </w:t>
      </w:r>
      <w:r w:rsidRPr="00697408">
        <w:rPr>
          <w:rFonts w:ascii="Avenir Book" w:hAnsi="Avenir Book"/>
          <w:i/>
          <w:iCs/>
          <w:sz w:val="18"/>
          <w:szCs w:val="18"/>
        </w:rPr>
        <w:t>Il n'existe pas de colonialisme sans violence</w:t>
      </w:r>
      <w:r w:rsidRPr="00697408">
        <w:rPr>
          <w:rFonts w:ascii="Avenir Book" w:hAnsi="Avenir Book"/>
          <w:sz w:val="18"/>
          <w:szCs w:val="18"/>
        </w:rPr>
        <w:t> », ajoute-t-il. « </w:t>
      </w:r>
      <w:r w:rsidRPr="00697408">
        <w:rPr>
          <w:rFonts w:ascii="Avenir Book" w:hAnsi="Avenir Book"/>
          <w:i/>
          <w:iCs/>
          <w:sz w:val="18"/>
          <w:szCs w:val="18"/>
        </w:rPr>
        <w:t>Au-delà des condamnations, les excuses nous grandissent et rétablissent le rapport égalitaire avec les Congolais, les Rwandais et les Burundais </w:t>
      </w:r>
      <w:r w:rsidRPr="00697408">
        <w:rPr>
          <w:rFonts w:ascii="Avenir Book" w:hAnsi="Avenir Book"/>
          <w:sz w:val="18"/>
          <w:szCs w:val="18"/>
        </w:rPr>
        <w:t>», écrit le PS. « </w:t>
      </w:r>
      <w:r w:rsidRPr="00697408">
        <w:rPr>
          <w:rFonts w:ascii="Avenir Book" w:hAnsi="Avenir Book"/>
          <w:i/>
          <w:iCs/>
          <w:sz w:val="18"/>
          <w:szCs w:val="18"/>
        </w:rPr>
        <w:t>Il s'agit donc de publier et diffuser le rapport de la Commission si la Chambre ne le fait pas</w:t>
      </w:r>
      <w:r w:rsidRPr="00697408">
        <w:rPr>
          <w:rFonts w:ascii="Avenir Book" w:hAnsi="Avenir Book"/>
          <w:sz w:val="18"/>
          <w:szCs w:val="18"/>
        </w:rPr>
        <w:t> », de « </w:t>
      </w:r>
      <w:r w:rsidRPr="00697408">
        <w:rPr>
          <w:rFonts w:ascii="Avenir Book" w:hAnsi="Avenir Book"/>
          <w:i/>
          <w:iCs/>
          <w:sz w:val="18"/>
          <w:szCs w:val="18"/>
        </w:rPr>
        <w:t>créer un fonds de réparation collective pour s'inscrire dans l'objectif d'écrire un avenir commun qui permette l'émergence d'une conscience collective de la colonisation belge</w:t>
      </w:r>
      <w:r w:rsidRPr="00697408">
        <w:rPr>
          <w:rFonts w:ascii="Avenir Book" w:hAnsi="Avenir Book"/>
          <w:sz w:val="18"/>
          <w:szCs w:val="18"/>
        </w:rPr>
        <w:t> ». Il s'agit de « </w:t>
      </w:r>
      <w:r w:rsidRPr="00697408">
        <w:rPr>
          <w:rFonts w:ascii="Avenir Book" w:hAnsi="Avenir Book"/>
          <w:i/>
          <w:iCs/>
          <w:sz w:val="18"/>
          <w:szCs w:val="18"/>
        </w:rPr>
        <w:t>créer un lieu de mémoire autour de l'histoire coloniale belge</w:t>
      </w:r>
      <w:r w:rsidRPr="00697408">
        <w:rPr>
          <w:rFonts w:ascii="Avenir Book" w:hAnsi="Avenir Book"/>
          <w:sz w:val="18"/>
          <w:szCs w:val="18"/>
        </w:rPr>
        <w:t> » mais aussi de développer des projets de recherche ; des projets aussi de vulgarisation scientifique, des projets artistiques et ainsi de suite (p</w:t>
      </w:r>
      <w:r w:rsidR="00240FD9" w:rsidRPr="00697408">
        <w:rPr>
          <w:rFonts w:ascii="Avenir Book" w:hAnsi="Avenir Book"/>
          <w:sz w:val="18"/>
          <w:szCs w:val="18"/>
        </w:rPr>
        <w:t xml:space="preserve">ages </w:t>
      </w:r>
      <w:r w:rsidRPr="00697408">
        <w:rPr>
          <w:rFonts w:ascii="Avenir Book" w:hAnsi="Avenir Book"/>
          <w:sz w:val="18"/>
          <w:szCs w:val="18"/>
        </w:rPr>
        <w:t>1164-1165)</w:t>
      </w:r>
    </w:p>
    <w:p w14:paraId="4516BF14" w14:textId="77777777" w:rsidR="00012887" w:rsidRPr="00697408" w:rsidRDefault="00012887" w:rsidP="00012887">
      <w:pPr>
        <w:jc w:val="both"/>
        <w:rPr>
          <w:rFonts w:ascii="Avenir Book" w:hAnsi="Avenir Book"/>
          <w:sz w:val="18"/>
          <w:szCs w:val="18"/>
        </w:rPr>
      </w:pPr>
    </w:p>
    <w:p w14:paraId="14AD32D1" w14:textId="6DCC78E4" w:rsidR="00012887" w:rsidRPr="00697408" w:rsidRDefault="00012887" w:rsidP="005672DA">
      <w:pPr>
        <w:pStyle w:val="Titre2"/>
        <w:numPr>
          <w:ilvl w:val="0"/>
          <w:numId w:val="15"/>
        </w:numPr>
        <w:rPr>
          <w:sz w:val="24"/>
          <w:szCs w:val="24"/>
        </w:rPr>
      </w:pPr>
      <w:bookmarkStart w:id="28" w:name="_Toc213402014"/>
      <w:r w:rsidRPr="00697408">
        <w:rPr>
          <w:sz w:val="24"/>
          <w:szCs w:val="24"/>
        </w:rPr>
        <w:lastRenderedPageBreak/>
        <w:t>P</w:t>
      </w:r>
      <w:r w:rsidR="30F7EDB7" w:rsidRPr="00697408">
        <w:rPr>
          <w:sz w:val="24"/>
          <w:szCs w:val="24"/>
        </w:rPr>
        <w:t xml:space="preserve">arti des </w:t>
      </w:r>
      <w:r w:rsidRPr="00697408">
        <w:rPr>
          <w:sz w:val="24"/>
          <w:szCs w:val="24"/>
        </w:rPr>
        <w:t>T</w:t>
      </w:r>
      <w:r w:rsidR="32A04B1A" w:rsidRPr="00697408">
        <w:rPr>
          <w:sz w:val="24"/>
          <w:szCs w:val="24"/>
        </w:rPr>
        <w:t xml:space="preserve">ravailleurs de </w:t>
      </w:r>
      <w:r w:rsidRPr="00697408">
        <w:rPr>
          <w:sz w:val="24"/>
          <w:szCs w:val="24"/>
        </w:rPr>
        <w:t>B</w:t>
      </w:r>
      <w:r w:rsidR="2D054A0F" w:rsidRPr="00697408">
        <w:rPr>
          <w:sz w:val="24"/>
          <w:szCs w:val="24"/>
        </w:rPr>
        <w:t>elgique</w:t>
      </w:r>
      <w:r w:rsidRPr="00697408">
        <w:rPr>
          <w:rStyle w:val="Appelnotedebasdep"/>
          <w:rFonts w:ascii="Avenir Book" w:hAnsi="Avenir Book"/>
          <w:b/>
          <w:bCs/>
          <w:sz w:val="18"/>
          <w:szCs w:val="18"/>
        </w:rPr>
        <w:footnoteReference w:id="14"/>
      </w:r>
      <w:bookmarkEnd w:id="28"/>
    </w:p>
    <w:p w14:paraId="53833984" w14:textId="77777777" w:rsidR="00012887" w:rsidRPr="00697408" w:rsidRDefault="00012887" w:rsidP="00012887">
      <w:pPr>
        <w:jc w:val="both"/>
        <w:rPr>
          <w:rFonts w:ascii="Avenir Book" w:hAnsi="Avenir Book"/>
          <w:sz w:val="18"/>
          <w:szCs w:val="18"/>
        </w:rPr>
      </w:pPr>
    </w:p>
    <w:p w14:paraId="6C4262A1" w14:textId="6B28A3AA" w:rsidR="00012887" w:rsidRPr="00697408" w:rsidRDefault="00012887" w:rsidP="00012887">
      <w:pPr>
        <w:jc w:val="both"/>
        <w:rPr>
          <w:rFonts w:ascii="Avenir Book" w:hAnsi="Avenir Book"/>
          <w:sz w:val="18"/>
          <w:szCs w:val="18"/>
        </w:rPr>
      </w:pPr>
      <w:r w:rsidRPr="00697408">
        <w:rPr>
          <w:rFonts w:ascii="Avenir Book" w:hAnsi="Avenir Book"/>
          <w:sz w:val="18"/>
          <w:szCs w:val="18"/>
        </w:rPr>
        <w:t>Une section « Solidarité Internationale » et non « </w:t>
      </w:r>
      <w:r w:rsidR="00B75657" w:rsidRPr="00697408">
        <w:rPr>
          <w:rFonts w:ascii="Avenir Book" w:hAnsi="Avenir Book"/>
          <w:sz w:val="18"/>
          <w:szCs w:val="18"/>
        </w:rPr>
        <w:t>C</w:t>
      </w:r>
      <w:r w:rsidRPr="00697408">
        <w:rPr>
          <w:rFonts w:ascii="Avenir Book" w:hAnsi="Avenir Book"/>
          <w:sz w:val="18"/>
          <w:szCs w:val="18"/>
        </w:rPr>
        <w:t xml:space="preserve">oopération </w:t>
      </w:r>
      <w:r w:rsidR="00B75657" w:rsidRPr="00697408">
        <w:rPr>
          <w:rFonts w:ascii="Avenir Book" w:hAnsi="Avenir Book"/>
          <w:sz w:val="18"/>
          <w:szCs w:val="18"/>
        </w:rPr>
        <w:t>I</w:t>
      </w:r>
      <w:r w:rsidRPr="00697408">
        <w:rPr>
          <w:rFonts w:ascii="Avenir Book" w:hAnsi="Avenir Book"/>
          <w:sz w:val="18"/>
          <w:szCs w:val="18"/>
        </w:rPr>
        <w:t xml:space="preserve">nternationale » est </w:t>
      </w:r>
      <w:r w:rsidR="00B75657" w:rsidRPr="00697408">
        <w:rPr>
          <w:rFonts w:ascii="Avenir Book" w:hAnsi="Avenir Book"/>
          <w:sz w:val="18"/>
          <w:szCs w:val="18"/>
        </w:rPr>
        <w:t xml:space="preserve">constituée </w:t>
      </w:r>
      <w:r w:rsidRPr="00697408">
        <w:rPr>
          <w:rFonts w:ascii="Avenir Book" w:hAnsi="Avenir Book"/>
          <w:sz w:val="18"/>
          <w:szCs w:val="18"/>
        </w:rPr>
        <w:t xml:space="preserve">dans le programme mis en ligne par le PTB dans le cadre du chapitre « international ». Cette section se décline en trois objectifs (lire plus bas) principaux déclinés en </w:t>
      </w:r>
      <w:r w:rsidR="1AE30E09" w:rsidRPr="00697408">
        <w:rPr>
          <w:rFonts w:ascii="Avenir Book" w:hAnsi="Avenir Book"/>
          <w:sz w:val="18"/>
          <w:szCs w:val="18"/>
        </w:rPr>
        <w:t>cinq</w:t>
      </w:r>
      <w:r w:rsidRPr="00697408">
        <w:rPr>
          <w:rFonts w:ascii="Avenir Book" w:hAnsi="Avenir Book"/>
          <w:sz w:val="18"/>
          <w:szCs w:val="18"/>
        </w:rPr>
        <w:t xml:space="preserve"> à </w:t>
      </w:r>
      <w:r w:rsidR="24AC893E" w:rsidRPr="00697408">
        <w:rPr>
          <w:rFonts w:ascii="Avenir Book" w:hAnsi="Avenir Book"/>
          <w:sz w:val="18"/>
          <w:szCs w:val="18"/>
        </w:rPr>
        <w:t>sept</w:t>
      </w:r>
      <w:r w:rsidRPr="00697408">
        <w:rPr>
          <w:rFonts w:ascii="Avenir Book" w:hAnsi="Avenir Book"/>
          <w:sz w:val="18"/>
          <w:szCs w:val="18"/>
        </w:rPr>
        <w:t xml:space="preserve"> mesures concrètes à chaque fois et justifié</w:t>
      </w:r>
      <w:r w:rsidR="3FDCC917" w:rsidRPr="00697408">
        <w:rPr>
          <w:rFonts w:ascii="Avenir Book" w:hAnsi="Avenir Book"/>
          <w:sz w:val="18"/>
          <w:szCs w:val="18"/>
        </w:rPr>
        <w:t>s</w:t>
      </w:r>
      <w:r w:rsidRPr="00697408">
        <w:rPr>
          <w:rFonts w:ascii="Avenir Book" w:hAnsi="Avenir Book"/>
          <w:sz w:val="18"/>
          <w:szCs w:val="18"/>
        </w:rPr>
        <w:t xml:space="preserve"> par un assez long texte de mise en contexte, plus politique que technique. </w:t>
      </w:r>
    </w:p>
    <w:p w14:paraId="7913E378" w14:textId="77777777" w:rsidR="000A329D" w:rsidRPr="00697408" w:rsidRDefault="000A329D" w:rsidP="00012887">
      <w:pPr>
        <w:jc w:val="both"/>
        <w:rPr>
          <w:rFonts w:ascii="Avenir Book" w:hAnsi="Avenir Book"/>
          <w:sz w:val="18"/>
          <w:szCs w:val="18"/>
        </w:rPr>
      </w:pPr>
    </w:p>
    <w:p w14:paraId="5A9E9C52" w14:textId="29F5B672" w:rsidR="000A329D" w:rsidRPr="00697408" w:rsidRDefault="000A329D" w:rsidP="000A329D">
      <w:pPr>
        <w:jc w:val="both"/>
        <w:rPr>
          <w:rFonts w:ascii="Avenir Book" w:hAnsi="Avenir Book"/>
          <w:sz w:val="18"/>
          <w:szCs w:val="18"/>
        </w:rPr>
      </w:pPr>
      <w:r w:rsidRPr="00697408">
        <w:rPr>
          <w:rFonts w:ascii="Avenir Book" w:hAnsi="Avenir Book"/>
          <w:sz w:val="18"/>
          <w:szCs w:val="18"/>
        </w:rPr>
        <w:t xml:space="preserve">Malgré une structuration claire en trois axes et dix-huit mesures associées, le programme du PTB est dense et présente des actions et représentations de l’aide un peu disparates. Il est parfois </w:t>
      </w:r>
      <w:r w:rsidR="00240FD9" w:rsidRPr="00697408">
        <w:rPr>
          <w:rFonts w:ascii="Avenir Book" w:hAnsi="Avenir Book"/>
          <w:sz w:val="18"/>
          <w:szCs w:val="18"/>
        </w:rPr>
        <w:t>d</w:t>
      </w:r>
      <w:r w:rsidRPr="00697408">
        <w:rPr>
          <w:rFonts w:ascii="Avenir Book" w:hAnsi="Avenir Book"/>
          <w:sz w:val="18"/>
          <w:szCs w:val="18"/>
        </w:rPr>
        <w:t xml:space="preserve">ifficile de s’y retrouver si ce n’est derrière une dénonciation des rapports néocoloniaux. C’est ainsi qu’on retrouve différentes problématiques </w:t>
      </w:r>
      <w:r w:rsidR="00240FD9" w:rsidRPr="00697408">
        <w:rPr>
          <w:rFonts w:ascii="Avenir Book" w:hAnsi="Avenir Book"/>
          <w:sz w:val="18"/>
          <w:szCs w:val="18"/>
        </w:rPr>
        <w:t xml:space="preserve">agglomérées </w:t>
      </w:r>
      <w:r w:rsidRPr="00697408">
        <w:rPr>
          <w:rFonts w:ascii="Avenir Book" w:hAnsi="Avenir Book"/>
          <w:sz w:val="18"/>
          <w:szCs w:val="18"/>
        </w:rPr>
        <w:t xml:space="preserve">comme : « plus de brevets sur les médicaments de base et les vaccins. Lutte contre les paradis fiscaux, audit sur la dette, réforme des règles fiscales internationales, respect des droits des LGBTQIA+…” </w:t>
      </w:r>
    </w:p>
    <w:p w14:paraId="49CEA6FC" w14:textId="77777777" w:rsidR="00012887" w:rsidRPr="00697408" w:rsidRDefault="00012887" w:rsidP="00012887">
      <w:pPr>
        <w:jc w:val="both"/>
        <w:rPr>
          <w:rFonts w:ascii="Avenir Book" w:hAnsi="Avenir Book"/>
          <w:sz w:val="18"/>
          <w:szCs w:val="18"/>
        </w:rPr>
      </w:pPr>
    </w:p>
    <w:p w14:paraId="17E8EBFD" w14:textId="7F3687EB" w:rsidR="00012887" w:rsidRPr="00697408" w:rsidRDefault="00012887" w:rsidP="005672DA">
      <w:pPr>
        <w:pStyle w:val="Titre3"/>
        <w:numPr>
          <w:ilvl w:val="1"/>
          <w:numId w:val="15"/>
        </w:numPr>
        <w:rPr>
          <w:sz w:val="22"/>
          <w:szCs w:val="22"/>
        </w:rPr>
      </w:pPr>
      <w:bookmarkStart w:id="29" w:name="_Toc213402015"/>
      <w:r w:rsidRPr="00697408">
        <w:rPr>
          <w:sz w:val="22"/>
          <w:szCs w:val="22"/>
        </w:rPr>
        <w:t>Les enjeux de la coopération internationale</w:t>
      </w:r>
      <w:bookmarkEnd w:id="29"/>
    </w:p>
    <w:p w14:paraId="5DB2059A" w14:textId="77777777" w:rsidR="00012887" w:rsidRPr="00697408" w:rsidRDefault="00012887" w:rsidP="00012887">
      <w:pPr>
        <w:jc w:val="both"/>
        <w:rPr>
          <w:rFonts w:ascii="Avenir Book" w:hAnsi="Avenir Book"/>
          <w:sz w:val="18"/>
          <w:szCs w:val="18"/>
        </w:rPr>
      </w:pPr>
    </w:p>
    <w:p w14:paraId="4A19C953" w14:textId="04F10666" w:rsidR="00012887" w:rsidRPr="00697408" w:rsidRDefault="00012887" w:rsidP="00B75657">
      <w:pPr>
        <w:jc w:val="both"/>
        <w:rPr>
          <w:rFonts w:ascii="Avenir Book" w:hAnsi="Avenir Book"/>
          <w:sz w:val="18"/>
          <w:szCs w:val="18"/>
        </w:rPr>
      </w:pPr>
      <w:r w:rsidRPr="00697408">
        <w:rPr>
          <w:rFonts w:ascii="Avenir Book" w:hAnsi="Avenir Book"/>
          <w:sz w:val="18"/>
          <w:szCs w:val="18"/>
        </w:rPr>
        <w:t>Pour le PTB, il y a trois objectifs à poursuivre</w:t>
      </w:r>
      <w:r w:rsidR="00B75657" w:rsidRPr="00697408">
        <w:rPr>
          <w:rFonts w:ascii="Avenir Book" w:hAnsi="Avenir Book"/>
          <w:sz w:val="18"/>
          <w:szCs w:val="18"/>
        </w:rPr>
        <w:t>. Tout d’abord, il convient de r</w:t>
      </w:r>
      <w:r w:rsidRPr="00697408">
        <w:rPr>
          <w:rFonts w:ascii="Avenir Book" w:hAnsi="Avenir Book"/>
          <w:sz w:val="18"/>
          <w:szCs w:val="18"/>
        </w:rPr>
        <w:t>endre la coopération au développement plus efficace</w:t>
      </w:r>
      <w:r w:rsidR="00B75657" w:rsidRPr="00697408">
        <w:rPr>
          <w:rFonts w:ascii="Avenir Book" w:hAnsi="Avenir Book"/>
          <w:sz w:val="18"/>
          <w:szCs w:val="18"/>
        </w:rPr>
        <w:t xml:space="preserve">. </w:t>
      </w:r>
      <w:r w:rsidRPr="00697408">
        <w:rPr>
          <w:rFonts w:ascii="Avenir Book" w:hAnsi="Avenir Book"/>
          <w:sz w:val="18"/>
          <w:szCs w:val="18"/>
        </w:rPr>
        <w:t xml:space="preserve">Pour le </w:t>
      </w:r>
      <w:r w:rsidR="00B75657" w:rsidRPr="00697408">
        <w:rPr>
          <w:rFonts w:ascii="Avenir Book" w:hAnsi="Avenir Book"/>
          <w:sz w:val="18"/>
          <w:szCs w:val="18"/>
        </w:rPr>
        <w:t>parti stalinien</w:t>
      </w:r>
      <w:r w:rsidRPr="00697408">
        <w:rPr>
          <w:rFonts w:ascii="Avenir Book" w:hAnsi="Avenir Book"/>
          <w:sz w:val="18"/>
          <w:szCs w:val="18"/>
        </w:rPr>
        <w:t xml:space="preserve">, la solidarité internationale s'exprime dans un contexte d'inégalités </w:t>
      </w:r>
      <w:r w:rsidR="00F6006C" w:rsidRPr="00697408">
        <w:rPr>
          <w:rFonts w:ascii="Avenir Book" w:hAnsi="Avenir Book"/>
          <w:sz w:val="18"/>
          <w:szCs w:val="18"/>
        </w:rPr>
        <w:t>ou d’un « </w:t>
      </w:r>
      <w:r w:rsidRPr="00697408">
        <w:rPr>
          <w:rFonts w:ascii="Avenir Book" w:hAnsi="Avenir Book"/>
          <w:sz w:val="18"/>
          <w:szCs w:val="18"/>
        </w:rPr>
        <w:t>fossé Nord-Sud</w:t>
      </w:r>
      <w:r w:rsidR="00F6006C" w:rsidRPr="00697408">
        <w:rPr>
          <w:rFonts w:ascii="Avenir Book" w:hAnsi="Avenir Book"/>
          <w:sz w:val="18"/>
          <w:szCs w:val="18"/>
        </w:rPr>
        <w:t xml:space="preserve"> croissant »</w:t>
      </w:r>
      <w:r w:rsidRPr="00697408">
        <w:rPr>
          <w:rFonts w:ascii="Avenir Book" w:hAnsi="Avenir Book"/>
          <w:sz w:val="18"/>
          <w:szCs w:val="18"/>
        </w:rPr>
        <w:t xml:space="preserve">, de néocolonialisme et de mondialisation économique, la coopération internationale doit avant tout viser l'efficacité. </w:t>
      </w:r>
      <w:r w:rsidR="00B75657" w:rsidRPr="00697408">
        <w:rPr>
          <w:rFonts w:ascii="Avenir Book" w:hAnsi="Avenir Book"/>
          <w:sz w:val="18"/>
          <w:szCs w:val="18"/>
        </w:rPr>
        <w:t>Ensuite, il s’agit de d</w:t>
      </w:r>
      <w:r w:rsidRPr="00697408">
        <w:rPr>
          <w:rFonts w:ascii="Avenir Book" w:hAnsi="Avenir Book"/>
          <w:sz w:val="18"/>
          <w:szCs w:val="18"/>
        </w:rPr>
        <w:t>onner plus de moyen</w:t>
      </w:r>
      <w:r w:rsidR="1AEF3046" w:rsidRPr="00697408">
        <w:rPr>
          <w:rFonts w:ascii="Avenir Book" w:hAnsi="Avenir Book"/>
          <w:sz w:val="18"/>
          <w:szCs w:val="18"/>
        </w:rPr>
        <w:t>s</w:t>
      </w:r>
      <w:r w:rsidRPr="00697408">
        <w:rPr>
          <w:rFonts w:ascii="Avenir Book" w:hAnsi="Avenir Book"/>
          <w:sz w:val="18"/>
          <w:szCs w:val="18"/>
        </w:rPr>
        <w:t xml:space="preserve"> pour le développement durable et la transition écologique</w:t>
      </w:r>
      <w:r w:rsidR="00B75657" w:rsidRPr="00697408">
        <w:rPr>
          <w:rFonts w:ascii="Avenir Book" w:hAnsi="Avenir Book"/>
          <w:sz w:val="18"/>
          <w:szCs w:val="18"/>
        </w:rPr>
        <w:t xml:space="preserve">. </w:t>
      </w:r>
      <w:r w:rsidRPr="00697408">
        <w:rPr>
          <w:rFonts w:ascii="Avenir Book" w:hAnsi="Avenir Book"/>
          <w:sz w:val="18"/>
          <w:szCs w:val="18"/>
        </w:rPr>
        <w:t>Le programme du PTB se drape d’un fort accent écologique</w:t>
      </w:r>
      <w:r w:rsidR="00B75657" w:rsidRPr="00697408">
        <w:rPr>
          <w:rFonts w:ascii="Avenir Book" w:hAnsi="Avenir Book"/>
          <w:sz w:val="18"/>
          <w:szCs w:val="18"/>
        </w:rPr>
        <w:t>.</w:t>
      </w:r>
      <w:r w:rsidRPr="00697408">
        <w:rPr>
          <w:rFonts w:ascii="Avenir Book" w:hAnsi="Avenir Book"/>
          <w:sz w:val="18"/>
          <w:szCs w:val="18"/>
        </w:rPr>
        <w:t xml:space="preserve"> </w:t>
      </w:r>
      <w:r w:rsidR="00B75657" w:rsidRPr="00697408">
        <w:rPr>
          <w:rFonts w:ascii="Avenir Book" w:hAnsi="Avenir Book"/>
          <w:sz w:val="18"/>
          <w:szCs w:val="18"/>
        </w:rPr>
        <w:t>L</w:t>
      </w:r>
      <w:r w:rsidRPr="00697408">
        <w:rPr>
          <w:rFonts w:ascii="Avenir Book" w:hAnsi="Avenir Book"/>
          <w:bCs/>
          <w:sz w:val="18"/>
          <w:szCs w:val="18"/>
        </w:rPr>
        <w:t>e développement durable</w:t>
      </w:r>
      <w:r w:rsidRPr="00697408">
        <w:rPr>
          <w:rFonts w:ascii="Avenir Book" w:hAnsi="Avenir Book"/>
          <w:sz w:val="18"/>
          <w:szCs w:val="18"/>
        </w:rPr>
        <w:t xml:space="preserve"> et la transition écologique occupe</w:t>
      </w:r>
      <w:r w:rsidR="00B75657" w:rsidRPr="00697408">
        <w:rPr>
          <w:rFonts w:ascii="Avenir Book" w:hAnsi="Avenir Book"/>
          <w:sz w:val="18"/>
          <w:szCs w:val="18"/>
        </w:rPr>
        <w:t>nt</w:t>
      </w:r>
      <w:r w:rsidRPr="00697408">
        <w:rPr>
          <w:rFonts w:ascii="Avenir Book" w:hAnsi="Avenir Book"/>
          <w:sz w:val="18"/>
          <w:szCs w:val="18"/>
        </w:rPr>
        <w:t xml:space="preserve"> une place importante dans la coopération internationale. Le PTB prévoit un vaste programme de transfert de technologies dans l'industrie, l'agriculture durable, le transport, les soins de santé, l'énergie verte.</w:t>
      </w:r>
      <w:r w:rsidR="00B75657" w:rsidRPr="00697408">
        <w:rPr>
          <w:rFonts w:ascii="Avenir Book" w:hAnsi="Avenir Book"/>
          <w:sz w:val="18"/>
          <w:szCs w:val="18"/>
        </w:rPr>
        <w:t xml:space="preserve"> Enfin, il faut e</w:t>
      </w:r>
      <w:r w:rsidRPr="00697408">
        <w:rPr>
          <w:rFonts w:ascii="Avenir Book" w:hAnsi="Avenir Book"/>
          <w:sz w:val="18"/>
          <w:szCs w:val="18"/>
        </w:rPr>
        <w:t>ncourager la décolonisation des relations internationales</w:t>
      </w:r>
      <w:r w:rsidR="00B75657" w:rsidRPr="00697408">
        <w:rPr>
          <w:rFonts w:ascii="Avenir Book" w:hAnsi="Avenir Book"/>
          <w:sz w:val="18"/>
          <w:szCs w:val="18"/>
        </w:rPr>
        <w:t xml:space="preserve">. Nous reviendrons sur ce point plus en détail, plus bas (cf. point 4.7). </w:t>
      </w:r>
    </w:p>
    <w:p w14:paraId="785B1F44" w14:textId="77777777" w:rsidR="00BC0266" w:rsidRPr="00697408" w:rsidRDefault="00BC0266" w:rsidP="00012887">
      <w:pPr>
        <w:jc w:val="both"/>
        <w:rPr>
          <w:rFonts w:ascii="Avenir Book" w:hAnsi="Avenir Book"/>
          <w:sz w:val="18"/>
          <w:szCs w:val="18"/>
        </w:rPr>
      </w:pPr>
    </w:p>
    <w:p w14:paraId="2848189C" w14:textId="04BFEE06" w:rsidR="00012887" w:rsidRPr="00697408" w:rsidRDefault="00012887" w:rsidP="005672DA">
      <w:pPr>
        <w:pStyle w:val="Titre3"/>
        <w:numPr>
          <w:ilvl w:val="1"/>
          <w:numId w:val="15"/>
        </w:numPr>
        <w:rPr>
          <w:sz w:val="22"/>
          <w:szCs w:val="22"/>
        </w:rPr>
      </w:pPr>
      <w:bookmarkStart w:id="30" w:name="_Toc213402016"/>
      <w:r w:rsidRPr="00697408">
        <w:rPr>
          <w:sz w:val="22"/>
          <w:szCs w:val="22"/>
        </w:rPr>
        <w:t>Les pratiques de l’aide</w:t>
      </w:r>
      <w:bookmarkEnd w:id="30"/>
    </w:p>
    <w:p w14:paraId="70E4DDE7" w14:textId="77777777" w:rsidR="00012887" w:rsidRPr="00697408" w:rsidRDefault="00012887" w:rsidP="00012887">
      <w:pPr>
        <w:jc w:val="both"/>
        <w:rPr>
          <w:rFonts w:ascii="Avenir Book" w:hAnsi="Avenir Book"/>
          <w:sz w:val="18"/>
          <w:szCs w:val="18"/>
        </w:rPr>
      </w:pPr>
    </w:p>
    <w:p w14:paraId="1721E0D4" w14:textId="2D8B772C" w:rsidR="00012887" w:rsidRPr="00697408" w:rsidRDefault="00012887" w:rsidP="00012887">
      <w:pPr>
        <w:jc w:val="both"/>
        <w:rPr>
          <w:rFonts w:ascii="Avenir Book" w:hAnsi="Avenir Book"/>
          <w:sz w:val="18"/>
          <w:szCs w:val="18"/>
        </w:rPr>
      </w:pPr>
      <w:r w:rsidRPr="00697408">
        <w:rPr>
          <w:rFonts w:ascii="Avenir Book" w:hAnsi="Avenir Book"/>
          <w:sz w:val="18"/>
          <w:szCs w:val="18"/>
        </w:rPr>
        <w:t>A l’instar du PS, le PTB met l’accent sur la cohérence pour les politiques de développement (CPD) : « </w:t>
      </w:r>
      <w:r w:rsidRPr="00697408">
        <w:rPr>
          <w:rFonts w:ascii="Avenir Book" w:hAnsi="Avenir Book"/>
          <w:i/>
          <w:iCs/>
          <w:sz w:val="18"/>
          <w:szCs w:val="18"/>
        </w:rPr>
        <w:t>les politiques commerciales belges et européennes ne doivent pas saper le développement au sud</w:t>
      </w:r>
      <w:r w:rsidRPr="00697408">
        <w:rPr>
          <w:rFonts w:ascii="Avenir Book" w:hAnsi="Avenir Book"/>
          <w:sz w:val="18"/>
          <w:szCs w:val="18"/>
        </w:rPr>
        <w:t> », écrit le PTB sur son site internet. Généreux, les staliniens soulignent que la coopération ne doit pas servir l'agenda du pays donateur et qu'il s'agit de lutter contre la pauvreté et les inégalités à travers le droit à l'enseignement, aux soins de santé, une agriculture durable, participation des femmes, des filles et des droits des LGBTIA+</w:t>
      </w:r>
      <w:r w:rsidR="3780E045" w:rsidRPr="00697408">
        <w:rPr>
          <w:rFonts w:ascii="Avenir Book" w:hAnsi="Avenir Book"/>
          <w:sz w:val="18"/>
          <w:szCs w:val="18"/>
        </w:rPr>
        <w:t>.</w:t>
      </w:r>
    </w:p>
    <w:p w14:paraId="09BAECE0" w14:textId="77777777" w:rsidR="00012887" w:rsidRPr="00697408" w:rsidRDefault="00012887" w:rsidP="00012887">
      <w:pPr>
        <w:jc w:val="both"/>
        <w:rPr>
          <w:rFonts w:ascii="Avenir Book" w:hAnsi="Avenir Book"/>
          <w:sz w:val="18"/>
          <w:szCs w:val="18"/>
        </w:rPr>
      </w:pPr>
    </w:p>
    <w:p w14:paraId="631E0844" w14:textId="54F2720A" w:rsidR="00012887" w:rsidRPr="00697408" w:rsidRDefault="00012887" w:rsidP="00885236">
      <w:pPr>
        <w:pStyle w:val="Titre3"/>
        <w:numPr>
          <w:ilvl w:val="1"/>
          <w:numId w:val="15"/>
        </w:numPr>
        <w:rPr>
          <w:sz w:val="22"/>
          <w:szCs w:val="22"/>
        </w:rPr>
      </w:pPr>
      <w:bookmarkStart w:id="31" w:name="_Toc213402017"/>
      <w:r w:rsidRPr="00697408">
        <w:rPr>
          <w:sz w:val="22"/>
          <w:szCs w:val="22"/>
        </w:rPr>
        <w:t>Les acteurs de l’aide</w:t>
      </w:r>
      <w:bookmarkEnd w:id="31"/>
    </w:p>
    <w:p w14:paraId="12301011" w14:textId="77777777" w:rsidR="00012887" w:rsidRPr="00697408" w:rsidRDefault="00012887" w:rsidP="00012887">
      <w:pPr>
        <w:jc w:val="both"/>
        <w:rPr>
          <w:rFonts w:ascii="Avenir Book" w:hAnsi="Avenir Book"/>
          <w:sz w:val="18"/>
          <w:szCs w:val="18"/>
        </w:rPr>
      </w:pPr>
    </w:p>
    <w:p w14:paraId="569D3CC2" w14:textId="2240FF80" w:rsidR="00C61464" w:rsidRPr="00697408" w:rsidRDefault="00012887" w:rsidP="00012887">
      <w:pPr>
        <w:jc w:val="both"/>
        <w:rPr>
          <w:rFonts w:ascii="Avenir Book" w:hAnsi="Avenir Book"/>
          <w:sz w:val="18"/>
          <w:szCs w:val="18"/>
        </w:rPr>
      </w:pPr>
      <w:r w:rsidRPr="00697408">
        <w:rPr>
          <w:rFonts w:ascii="Avenir Book" w:hAnsi="Avenir Book"/>
          <w:sz w:val="18"/>
          <w:szCs w:val="18"/>
        </w:rPr>
        <w:t>Comme au PS</w:t>
      </w:r>
      <w:r w:rsidR="00240FD9" w:rsidRPr="00697408">
        <w:rPr>
          <w:rFonts w:ascii="Avenir Book" w:hAnsi="Avenir Book"/>
          <w:sz w:val="18"/>
          <w:szCs w:val="18"/>
        </w:rPr>
        <w:t>,</w:t>
      </w:r>
      <w:r w:rsidRPr="00697408">
        <w:rPr>
          <w:rFonts w:ascii="Avenir Book" w:hAnsi="Avenir Book"/>
          <w:sz w:val="18"/>
          <w:szCs w:val="18"/>
        </w:rPr>
        <w:t xml:space="preserve"> un fort accent est mis au niveau de l’aide multilatérale en revalorisant la caisse de résonnance historique des revendications du Sud au niveau de l’</w:t>
      </w:r>
      <w:r w:rsidR="6F29CDA6" w:rsidRPr="00697408">
        <w:rPr>
          <w:rFonts w:ascii="Avenir Book" w:hAnsi="Avenir Book"/>
          <w:sz w:val="18"/>
          <w:szCs w:val="18"/>
        </w:rPr>
        <w:t xml:space="preserve">Organisation des Nations </w:t>
      </w:r>
      <w:r w:rsidR="66CDF164" w:rsidRPr="00697408">
        <w:rPr>
          <w:rFonts w:ascii="Avenir Book" w:hAnsi="Avenir Book"/>
          <w:sz w:val="18"/>
          <w:szCs w:val="18"/>
        </w:rPr>
        <w:t>u</w:t>
      </w:r>
      <w:r w:rsidR="6F29CDA6" w:rsidRPr="00697408">
        <w:rPr>
          <w:rFonts w:ascii="Avenir Book" w:hAnsi="Avenir Book"/>
          <w:sz w:val="18"/>
          <w:szCs w:val="18"/>
        </w:rPr>
        <w:t>nies (</w:t>
      </w:r>
      <w:r w:rsidRPr="00697408">
        <w:rPr>
          <w:rFonts w:ascii="Avenir Book" w:hAnsi="Avenir Book"/>
          <w:sz w:val="18"/>
          <w:szCs w:val="18"/>
        </w:rPr>
        <w:t>ONU</w:t>
      </w:r>
      <w:r w:rsidR="65274C9C" w:rsidRPr="00697408">
        <w:rPr>
          <w:rFonts w:ascii="Avenir Book" w:hAnsi="Avenir Book"/>
          <w:sz w:val="18"/>
          <w:szCs w:val="18"/>
        </w:rPr>
        <w:t>)</w:t>
      </w:r>
      <w:r w:rsidRPr="00697408">
        <w:rPr>
          <w:rFonts w:ascii="Avenir Book" w:hAnsi="Avenir Book"/>
          <w:sz w:val="18"/>
          <w:szCs w:val="18"/>
        </w:rPr>
        <w:t>, la</w:t>
      </w:r>
      <w:r w:rsidR="2D7B9D74" w:rsidRPr="00697408">
        <w:rPr>
          <w:rFonts w:ascii="Avenir Book" w:hAnsi="Avenir Book"/>
          <w:sz w:val="18"/>
          <w:szCs w:val="18"/>
        </w:rPr>
        <w:t xml:space="preserve"> Conférence des Nations unies sur le commerce et le développement (</w:t>
      </w:r>
      <w:r w:rsidRPr="00697408">
        <w:rPr>
          <w:rFonts w:ascii="Avenir Book" w:hAnsi="Avenir Book"/>
          <w:sz w:val="18"/>
          <w:szCs w:val="18"/>
        </w:rPr>
        <w:t>CNUCED</w:t>
      </w:r>
      <w:r w:rsidR="21563D9C" w:rsidRPr="00697408">
        <w:rPr>
          <w:rFonts w:ascii="Avenir Book" w:hAnsi="Avenir Book"/>
          <w:sz w:val="18"/>
          <w:szCs w:val="18"/>
        </w:rPr>
        <w:t>)</w:t>
      </w:r>
      <w:r w:rsidRPr="00697408">
        <w:rPr>
          <w:rFonts w:ascii="Avenir Book" w:hAnsi="Avenir Book"/>
          <w:sz w:val="18"/>
          <w:szCs w:val="18"/>
        </w:rPr>
        <w:t>. Le PTB prône la « </w:t>
      </w:r>
      <w:r w:rsidRPr="00697408">
        <w:rPr>
          <w:rFonts w:ascii="Avenir Book" w:hAnsi="Avenir Book"/>
          <w:i/>
          <w:iCs/>
          <w:sz w:val="18"/>
          <w:szCs w:val="18"/>
        </w:rPr>
        <w:t>revalorisation de la CNUCED via la création d'une banque alternative de crédits équitables pour le sud pays à faible revenu doivent participer de manière égale à la réforme globale des règles fiscales internationales</w:t>
      </w:r>
      <w:r w:rsidRPr="00697408">
        <w:rPr>
          <w:rFonts w:ascii="Avenir Book" w:hAnsi="Avenir Book"/>
          <w:sz w:val="18"/>
          <w:szCs w:val="18"/>
        </w:rPr>
        <w:t> »</w:t>
      </w:r>
      <w:r w:rsidR="11402678" w:rsidRPr="00697408">
        <w:rPr>
          <w:rFonts w:ascii="Avenir Book" w:hAnsi="Avenir Book"/>
          <w:sz w:val="18"/>
          <w:szCs w:val="18"/>
        </w:rPr>
        <w:t xml:space="preserve"> sans</w:t>
      </w:r>
      <w:r w:rsidRPr="00697408">
        <w:rPr>
          <w:rFonts w:ascii="Avenir Book" w:hAnsi="Avenir Book"/>
          <w:sz w:val="18"/>
          <w:szCs w:val="18"/>
        </w:rPr>
        <w:t xml:space="preserve"> référence</w:t>
      </w:r>
      <w:r w:rsidR="00240FD9" w:rsidRPr="00697408">
        <w:rPr>
          <w:rFonts w:ascii="Avenir Book" w:hAnsi="Avenir Book"/>
          <w:sz w:val="18"/>
          <w:szCs w:val="18"/>
        </w:rPr>
        <w:t>s</w:t>
      </w:r>
      <w:r w:rsidRPr="00697408">
        <w:rPr>
          <w:rFonts w:ascii="Avenir Book" w:hAnsi="Avenir Book"/>
          <w:sz w:val="18"/>
          <w:szCs w:val="18"/>
        </w:rPr>
        <w:t xml:space="preserve"> aux autres acteurs (université, communes, ONG, syndicats…)</w:t>
      </w:r>
      <w:r w:rsidR="0270F412" w:rsidRPr="00697408">
        <w:rPr>
          <w:rFonts w:ascii="Avenir Book" w:hAnsi="Avenir Book"/>
          <w:sz w:val="18"/>
          <w:szCs w:val="18"/>
        </w:rPr>
        <w:t>.</w:t>
      </w:r>
    </w:p>
    <w:p w14:paraId="0ED0B972" w14:textId="77777777" w:rsidR="00C61464" w:rsidRPr="00697408" w:rsidRDefault="00C61464" w:rsidP="00012887">
      <w:pPr>
        <w:jc w:val="both"/>
        <w:rPr>
          <w:rFonts w:ascii="Avenir Book" w:hAnsi="Avenir Book"/>
          <w:sz w:val="18"/>
          <w:szCs w:val="18"/>
        </w:rPr>
      </w:pPr>
    </w:p>
    <w:p w14:paraId="05EC5AC5" w14:textId="77777777" w:rsidR="00240FD9" w:rsidRPr="00697408" w:rsidRDefault="00240FD9" w:rsidP="00012887">
      <w:pPr>
        <w:jc w:val="both"/>
        <w:rPr>
          <w:rFonts w:ascii="Avenir Book" w:hAnsi="Avenir Book"/>
          <w:sz w:val="18"/>
          <w:szCs w:val="18"/>
        </w:rPr>
      </w:pPr>
    </w:p>
    <w:p w14:paraId="4FC2BB91" w14:textId="77777777" w:rsidR="00240FD9" w:rsidRPr="00697408" w:rsidRDefault="00240FD9" w:rsidP="00012887">
      <w:pPr>
        <w:jc w:val="both"/>
        <w:rPr>
          <w:rFonts w:ascii="Avenir Book" w:hAnsi="Avenir Book"/>
          <w:sz w:val="18"/>
          <w:szCs w:val="18"/>
        </w:rPr>
      </w:pPr>
    </w:p>
    <w:p w14:paraId="269E0035" w14:textId="32410722" w:rsidR="00012887" w:rsidRPr="00697408" w:rsidRDefault="00C160AB" w:rsidP="00885236">
      <w:pPr>
        <w:pStyle w:val="Titre3"/>
        <w:numPr>
          <w:ilvl w:val="1"/>
          <w:numId w:val="15"/>
        </w:numPr>
        <w:rPr>
          <w:sz w:val="22"/>
          <w:szCs w:val="22"/>
        </w:rPr>
      </w:pPr>
      <w:bookmarkStart w:id="32" w:name="_Toc213402018"/>
      <w:r w:rsidRPr="00697408">
        <w:rPr>
          <w:sz w:val="22"/>
          <w:szCs w:val="22"/>
        </w:rPr>
        <w:t>Les m</w:t>
      </w:r>
      <w:r w:rsidR="00012887" w:rsidRPr="00697408">
        <w:rPr>
          <w:sz w:val="22"/>
          <w:szCs w:val="22"/>
        </w:rPr>
        <w:t>ontant</w:t>
      </w:r>
      <w:r w:rsidRPr="00697408">
        <w:rPr>
          <w:sz w:val="22"/>
          <w:szCs w:val="22"/>
        </w:rPr>
        <w:t>s</w:t>
      </w:r>
      <w:r w:rsidR="00012887" w:rsidRPr="00697408">
        <w:rPr>
          <w:sz w:val="22"/>
          <w:szCs w:val="22"/>
        </w:rPr>
        <w:t xml:space="preserve"> de l’aide</w:t>
      </w:r>
      <w:bookmarkEnd w:id="32"/>
    </w:p>
    <w:p w14:paraId="04987B41" w14:textId="77777777" w:rsidR="00C61464" w:rsidRPr="00697408" w:rsidRDefault="00C61464" w:rsidP="00012887">
      <w:pPr>
        <w:jc w:val="both"/>
        <w:rPr>
          <w:rFonts w:ascii="Avenir Book" w:hAnsi="Avenir Book"/>
          <w:sz w:val="18"/>
          <w:szCs w:val="18"/>
        </w:rPr>
      </w:pPr>
    </w:p>
    <w:p w14:paraId="167AB691" w14:textId="5E289FFE" w:rsidR="00012887" w:rsidRPr="00697408" w:rsidRDefault="00012887" w:rsidP="00012887">
      <w:pPr>
        <w:jc w:val="both"/>
        <w:rPr>
          <w:rFonts w:ascii="Avenir Book" w:hAnsi="Avenir Book"/>
          <w:sz w:val="18"/>
          <w:szCs w:val="18"/>
        </w:rPr>
      </w:pPr>
      <w:r w:rsidRPr="00697408">
        <w:rPr>
          <w:rFonts w:ascii="Avenir Book" w:hAnsi="Avenir Book"/>
          <w:sz w:val="18"/>
          <w:szCs w:val="18"/>
        </w:rPr>
        <w:t>Il faudra dégager des fonds supplémentaires pour atteindre les 0</w:t>
      </w:r>
      <w:r w:rsidR="6A6A5660" w:rsidRPr="00697408">
        <w:rPr>
          <w:rFonts w:ascii="Avenir Book" w:hAnsi="Avenir Book"/>
          <w:sz w:val="18"/>
          <w:szCs w:val="18"/>
        </w:rPr>
        <w:t>,</w:t>
      </w:r>
      <w:r w:rsidRPr="00697408">
        <w:rPr>
          <w:rFonts w:ascii="Avenir Book" w:hAnsi="Avenir Book"/>
          <w:sz w:val="18"/>
          <w:szCs w:val="18"/>
        </w:rPr>
        <w:t>7% sans préciser le délai</w:t>
      </w:r>
      <w:r w:rsidR="00C61464" w:rsidRPr="00697408">
        <w:rPr>
          <w:rFonts w:ascii="Avenir Book" w:hAnsi="Avenir Book"/>
          <w:sz w:val="18"/>
          <w:szCs w:val="18"/>
        </w:rPr>
        <w:t xml:space="preserve"> habituel</w:t>
      </w:r>
      <w:r w:rsidRPr="00697408">
        <w:rPr>
          <w:rFonts w:ascii="Avenir Book" w:hAnsi="Avenir Book"/>
          <w:sz w:val="18"/>
          <w:szCs w:val="18"/>
        </w:rPr>
        <w:t xml:space="preserve"> de 2030. Cela est fait en revanche dans la réponse au </w:t>
      </w:r>
      <w:r w:rsidRPr="00697408">
        <w:rPr>
          <w:rFonts w:ascii="Avenir Book" w:hAnsi="Avenir Book"/>
          <w:i/>
          <w:iCs/>
          <w:sz w:val="18"/>
          <w:szCs w:val="18"/>
        </w:rPr>
        <w:t>mémorandum</w:t>
      </w:r>
      <w:r w:rsidRPr="00697408">
        <w:rPr>
          <w:rFonts w:ascii="Avenir Book" w:hAnsi="Avenir Book"/>
          <w:sz w:val="18"/>
          <w:szCs w:val="18"/>
        </w:rPr>
        <w:t xml:space="preserve"> du CNCD-11.11.11 : l’horizon 2030 est plus clairement défini. </w:t>
      </w:r>
    </w:p>
    <w:p w14:paraId="7CBA8CD3" w14:textId="77777777" w:rsidR="00012887" w:rsidRPr="00697408" w:rsidRDefault="00012887" w:rsidP="00012887">
      <w:pPr>
        <w:jc w:val="both"/>
        <w:rPr>
          <w:rFonts w:ascii="Avenir Book" w:hAnsi="Avenir Book"/>
          <w:sz w:val="18"/>
          <w:szCs w:val="18"/>
        </w:rPr>
      </w:pPr>
    </w:p>
    <w:p w14:paraId="1BB964AE" w14:textId="2AB11B37" w:rsidR="00012887" w:rsidRPr="00697408" w:rsidRDefault="00012887" w:rsidP="00885236">
      <w:pPr>
        <w:pStyle w:val="Titre3"/>
        <w:numPr>
          <w:ilvl w:val="1"/>
          <w:numId w:val="15"/>
        </w:numPr>
        <w:rPr>
          <w:sz w:val="22"/>
          <w:szCs w:val="22"/>
        </w:rPr>
      </w:pPr>
      <w:bookmarkStart w:id="33" w:name="_Toc213402019"/>
      <w:r w:rsidRPr="00697408">
        <w:rPr>
          <w:sz w:val="22"/>
          <w:szCs w:val="22"/>
        </w:rPr>
        <w:t>Dette des pays du Sud Global</w:t>
      </w:r>
      <w:bookmarkEnd w:id="33"/>
    </w:p>
    <w:p w14:paraId="32581B96" w14:textId="77777777" w:rsidR="00012887" w:rsidRPr="00697408" w:rsidRDefault="00012887" w:rsidP="00012887">
      <w:pPr>
        <w:jc w:val="both"/>
        <w:rPr>
          <w:rFonts w:ascii="Avenir Book" w:hAnsi="Avenir Book"/>
          <w:sz w:val="18"/>
          <w:szCs w:val="18"/>
        </w:rPr>
      </w:pPr>
    </w:p>
    <w:p w14:paraId="7927220E" w14:textId="77DC610F" w:rsidR="00012887" w:rsidRPr="00697408" w:rsidRDefault="00012887" w:rsidP="00012887">
      <w:pPr>
        <w:jc w:val="both"/>
        <w:rPr>
          <w:rFonts w:ascii="Avenir Book" w:hAnsi="Avenir Book"/>
          <w:sz w:val="18"/>
          <w:szCs w:val="18"/>
        </w:rPr>
      </w:pPr>
      <w:r w:rsidRPr="00697408">
        <w:rPr>
          <w:rFonts w:ascii="Avenir Book" w:hAnsi="Avenir Book"/>
          <w:sz w:val="18"/>
          <w:szCs w:val="18"/>
        </w:rPr>
        <w:lastRenderedPageBreak/>
        <w:t>L’audit de la dette des pays en développement est au programme. Le PTB fait sien</w:t>
      </w:r>
      <w:r w:rsidR="3444580B" w:rsidRPr="00697408">
        <w:rPr>
          <w:rFonts w:ascii="Avenir Book" w:hAnsi="Avenir Book"/>
          <w:sz w:val="18"/>
          <w:szCs w:val="18"/>
        </w:rPr>
        <w:t>ne</w:t>
      </w:r>
      <w:r w:rsidRPr="00697408">
        <w:rPr>
          <w:rFonts w:ascii="Avenir Book" w:hAnsi="Avenir Book"/>
          <w:sz w:val="18"/>
          <w:szCs w:val="18"/>
        </w:rPr>
        <w:t xml:space="preserve"> la position du </w:t>
      </w:r>
      <w:r w:rsidR="00216947" w:rsidRPr="00697408">
        <w:rPr>
          <w:rFonts w:ascii="Avenir Book" w:hAnsi="Avenir Book"/>
          <w:sz w:val="18"/>
          <w:szCs w:val="18"/>
        </w:rPr>
        <w:t>c</w:t>
      </w:r>
      <w:r w:rsidR="00671952" w:rsidRPr="00697408">
        <w:rPr>
          <w:rFonts w:ascii="Avenir Book" w:hAnsi="Avenir Book"/>
          <w:sz w:val="18"/>
          <w:szCs w:val="18"/>
        </w:rPr>
        <w:t>omité pour l’</w:t>
      </w:r>
      <w:r w:rsidR="00216947" w:rsidRPr="00697408">
        <w:rPr>
          <w:rFonts w:ascii="Avenir Book" w:hAnsi="Avenir Book"/>
          <w:sz w:val="18"/>
          <w:szCs w:val="18"/>
        </w:rPr>
        <w:t>a</w:t>
      </w:r>
      <w:r w:rsidR="357AB38D" w:rsidRPr="00697408">
        <w:rPr>
          <w:rFonts w:ascii="Avenir Book" w:hAnsi="Avenir Book"/>
          <w:sz w:val="18"/>
          <w:szCs w:val="18"/>
        </w:rPr>
        <w:t xml:space="preserve">bolition des </w:t>
      </w:r>
      <w:r w:rsidR="00216947" w:rsidRPr="00697408">
        <w:rPr>
          <w:rFonts w:ascii="Avenir Book" w:hAnsi="Avenir Book"/>
          <w:sz w:val="18"/>
          <w:szCs w:val="18"/>
        </w:rPr>
        <w:t>d</w:t>
      </w:r>
      <w:r w:rsidR="357AB38D" w:rsidRPr="00697408">
        <w:rPr>
          <w:rFonts w:ascii="Avenir Book" w:hAnsi="Avenir Book"/>
          <w:sz w:val="18"/>
          <w:szCs w:val="18"/>
        </w:rPr>
        <w:t xml:space="preserve">ettes </w:t>
      </w:r>
      <w:r w:rsidR="00D4736D" w:rsidRPr="00697408">
        <w:rPr>
          <w:rFonts w:ascii="Avenir Book" w:hAnsi="Avenir Book"/>
          <w:sz w:val="18"/>
          <w:szCs w:val="18"/>
        </w:rPr>
        <w:t>illégitimes</w:t>
      </w:r>
      <w:r w:rsidR="357AB38D" w:rsidRPr="00697408">
        <w:rPr>
          <w:rFonts w:ascii="Avenir Book" w:hAnsi="Avenir Book"/>
          <w:sz w:val="18"/>
          <w:szCs w:val="18"/>
        </w:rPr>
        <w:t xml:space="preserve"> (CA</w:t>
      </w:r>
      <w:r w:rsidRPr="00697408">
        <w:rPr>
          <w:rFonts w:ascii="Avenir Book" w:hAnsi="Avenir Book"/>
          <w:sz w:val="18"/>
          <w:szCs w:val="18"/>
        </w:rPr>
        <w:t>DTM</w:t>
      </w:r>
      <w:r w:rsidR="53CCB4E1" w:rsidRPr="00697408">
        <w:rPr>
          <w:rFonts w:ascii="Avenir Book" w:hAnsi="Avenir Book"/>
          <w:sz w:val="18"/>
          <w:szCs w:val="18"/>
        </w:rPr>
        <w:t>)</w:t>
      </w:r>
      <w:r w:rsidRPr="00697408">
        <w:rPr>
          <w:rFonts w:ascii="Avenir Book" w:hAnsi="Avenir Book"/>
          <w:sz w:val="18"/>
          <w:szCs w:val="18"/>
        </w:rPr>
        <w:t xml:space="preserve"> sur la dette odieuse du Sud et la nécessité d’un audit de cette dette. </w:t>
      </w:r>
    </w:p>
    <w:p w14:paraId="1B18373F" w14:textId="77777777" w:rsidR="00012887" w:rsidRPr="00697408" w:rsidRDefault="00012887" w:rsidP="00012887">
      <w:pPr>
        <w:jc w:val="both"/>
        <w:rPr>
          <w:rFonts w:ascii="Avenir Book" w:hAnsi="Avenir Book"/>
          <w:sz w:val="18"/>
          <w:szCs w:val="18"/>
        </w:rPr>
      </w:pPr>
    </w:p>
    <w:p w14:paraId="533A5694" w14:textId="45EDB31A" w:rsidR="00012887" w:rsidRPr="00697408" w:rsidRDefault="00012887" w:rsidP="00885236">
      <w:pPr>
        <w:pStyle w:val="Titre3"/>
        <w:numPr>
          <w:ilvl w:val="1"/>
          <w:numId w:val="15"/>
        </w:numPr>
        <w:rPr>
          <w:sz w:val="22"/>
          <w:szCs w:val="22"/>
        </w:rPr>
      </w:pPr>
      <w:bookmarkStart w:id="34" w:name="_Toc213402020"/>
      <w:r w:rsidRPr="00697408">
        <w:rPr>
          <w:sz w:val="22"/>
          <w:szCs w:val="22"/>
        </w:rPr>
        <w:t>Lien entre migrations et développement</w:t>
      </w:r>
      <w:bookmarkEnd w:id="34"/>
    </w:p>
    <w:p w14:paraId="00185F62" w14:textId="77777777" w:rsidR="00012887" w:rsidRPr="00697408" w:rsidRDefault="00012887" w:rsidP="00012887">
      <w:pPr>
        <w:jc w:val="both"/>
        <w:rPr>
          <w:rFonts w:ascii="Avenir Book" w:hAnsi="Avenir Book"/>
          <w:sz w:val="18"/>
          <w:szCs w:val="18"/>
        </w:rPr>
      </w:pPr>
    </w:p>
    <w:p w14:paraId="420FF07E" w14:textId="396D5848"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chez les </w:t>
      </w:r>
      <w:r w:rsidR="7521A37D" w:rsidRPr="00697408">
        <w:rPr>
          <w:rFonts w:ascii="Avenir Book" w:hAnsi="Avenir Book"/>
          <w:sz w:val="18"/>
          <w:szCs w:val="18"/>
        </w:rPr>
        <w:t>E</w:t>
      </w:r>
      <w:r w:rsidRPr="00697408">
        <w:rPr>
          <w:rFonts w:ascii="Avenir Book" w:hAnsi="Avenir Book"/>
          <w:sz w:val="18"/>
          <w:szCs w:val="18"/>
        </w:rPr>
        <w:t>ngagés et d’autres partis, on y retrouve l'idée qu’il y a un lien entre migrations et développement afin d'éliminer les inégalités</w:t>
      </w:r>
      <w:r w:rsidR="00B637C2" w:rsidRPr="00697408">
        <w:rPr>
          <w:rFonts w:ascii="Avenir Book" w:hAnsi="Avenir Book"/>
          <w:sz w:val="18"/>
          <w:szCs w:val="18"/>
        </w:rPr>
        <w:t xml:space="preserve"> socio-économiques</w:t>
      </w:r>
      <w:r w:rsidRPr="00697408">
        <w:rPr>
          <w:rFonts w:ascii="Avenir Book" w:hAnsi="Avenir Book"/>
          <w:sz w:val="18"/>
          <w:szCs w:val="18"/>
        </w:rPr>
        <w:t xml:space="preserve"> qui alimentent la migration. « </w:t>
      </w:r>
      <w:r w:rsidRPr="00697408">
        <w:rPr>
          <w:rFonts w:ascii="Avenir Book" w:hAnsi="Avenir Book"/>
          <w:i/>
          <w:iCs/>
          <w:sz w:val="18"/>
          <w:szCs w:val="18"/>
        </w:rPr>
        <w:t xml:space="preserve">Nous respectons les normes internationales en matière de coopération </w:t>
      </w:r>
      <w:r w:rsidR="00538124" w:rsidRPr="00697408">
        <w:rPr>
          <w:rFonts w:ascii="Avenir Book" w:hAnsi="Avenir Book"/>
          <w:i/>
          <w:iCs/>
          <w:sz w:val="18"/>
          <w:szCs w:val="18"/>
        </w:rPr>
        <w:t xml:space="preserve">au </w:t>
      </w:r>
      <w:r w:rsidRPr="00697408">
        <w:rPr>
          <w:rFonts w:ascii="Avenir Book" w:hAnsi="Avenir Book"/>
          <w:i/>
          <w:iCs/>
          <w:sz w:val="18"/>
          <w:szCs w:val="18"/>
        </w:rPr>
        <w:t>développement, (ndlr atteindre les 0</w:t>
      </w:r>
      <w:r w:rsidR="2D394711" w:rsidRPr="00697408">
        <w:rPr>
          <w:rFonts w:ascii="Avenir Book" w:hAnsi="Avenir Book"/>
          <w:i/>
          <w:iCs/>
          <w:sz w:val="18"/>
          <w:szCs w:val="18"/>
        </w:rPr>
        <w:t>,</w:t>
      </w:r>
      <w:r w:rsidRPr="00697408">
        <w:rPr>
          <w:rFonts w:ascii="Avenir Book" w:hAnsi="Avenir Book"/>
          <w:i/>
          <w:iCs/>
          <w:sz w:val="18"/>
          <w:szCs w:val="18"/>
        </w:rPr>
        <w:t>7% du RNB) et réalisons un audit de la dette du Sud</w:t>
      </w:r>
      <w:r w:rsidRPr="00697408">
        <w:rPr>
          <w:rFonts w:ascii="Avenir Book" w:hAnsi="Avenir Book"/>
          <w:sz w:val="18"/>
          <w:szCs w:val="18"/>
        </w:rPr>
        <w:t> »</w:t>
      </w:r>
      <w:r w:rsidR="00B637C2" w:rsidRPr="00697408">
        <w:rPr>
          <w:rFonts w:ascii="Avenir Book" w:hAnsi="Avenir Book"/>
          <w:sz w:val="18"/>
          <w:szCs w:val="18"/>
        </w:rPr>
        <w:t>,</w:t>
      </w:r>
      <w:r w:rsidRPr="00697408">
        <w:rPr>
          <w:rFonts w:ascii="Avenir Book" w:hAnsi="Avenir Book"/>
          <w:sz w:val="18"/>
          <w:szCs w:val="18"/>
        </w:rPr>
        <w:t xml:space="preserve"> indique le site internet du PTB.</w:t>
      </w:r>
    </w:p>
    <w:p w14:paraId="7889ECF6" w14:textId="0736A0D3" w:rsidR="00012887" w:rsidRPr="00697408" w:rsidRDefault="00B637C2" w:rsidP="00012887">
      <w:pPr>
        <w:pStyle w:val="NormalWeb"/>
        <w:jc w:val="both"/>
        <w:rPr>
          <w:rFonts w:ascii="Avenir Book" w:hAnsi="Avenir Book"/>
          <w:sz w:val="18"/>
          <w:szCs w:val="18"/>
        </w:rPr>
      </w:pPr>
      <w:r w:rsidRPr="00697408">
        <w:rPr>
          <w:rFonts w:ascii="Avenir Book" w:hAnsi="Avenir Book"/>
          <w:sz w:val="18"/>
          <w:szCs w:val="18"/>
        </w:rPr>
        <w:t xml:space="preserve">Cependant, </w:t>
      </w:r>
      <w:r w:rsidRPr="00697408">
        <w:rPr>
          <w:rFonts w:ascii="Avenir Book" w:hAnsi="Avenir Book"/>
          <w:sz w:val="18"/>
          <w:szCs w:val="18"/>
          <w:lang w:val="fr-FR"/>
        </w:rPr>
        <w:t>l</w:t>
      </w:r>
      <w:r w:rsidR="00012887" w:rsidRPr="00697408">
        <w:rPr>
          <w:rFonts w:ascii="Avenir Book" w:hAnsi="Avenir Book"/>
          <w:sz w:val="18"/>
          <w:szCs w:val="18"/>
        </w:rPr>
        <w:t>e PTB plussoie à la proposition du CNCD-11.11.11</w:t>
      </w:r>
      <w:r w:rsidR="45FE9925" w:rsidRPr="00697408">
        <w:rPr>
          <w:rFonts w:ascii="Avenir Book" w:hAnsi="Avenir Book"/>
          <w:sz w:val="18"/>
          <w:szCs w:val="18"/>
        </w:rPr>
        <w:t xml:space="preserve"> </w:t>
      </w:r>
      <w:r w:rsidR="00012887" w:rsidRPr="00697408">
        <w:rPr>
          <w:rFonts w:ascii="Avenir Book" w:hAnsi="Avenir Book"/>
          <w:sz w:val="18"/>
          <w:szCs w:val="18"/>
        </w:rPr>
        <w:t>de ne pas instrumentaliser l’aide aux enjeux de la gestion des flux migratoires en ces termes : « </w:t>
      </w:r>
      <w:r w:rsidR="00012887" w:rsidRPr="00697408">
        <w:rPr>
          <w:rFonts w:ascii="Avenir Book" w:hAnsi="Avenir Book"/>
          <w:i/>
          <w:iCs/>
          <w:sz w:val="18"/>
          <w:szCs w:val="18"/>
        </w:rPr>
        <w:t>La coopération doit servir les intérêt</w:t>
      </w:r>
      <w:r w:rsidR="00012887" w:rsidRPr="00697408">
        <w:rPr>
          <w:rFonts w:ascii="Avenir Book" w:hAnsi="Avenir Book" w:cs="Avenir"/>
          <w:i/>
          <w:iCs/>
          <w:sz w:val="18"/>
          <w:szCs w:val="18"/>
        </w:rPr>
        <w:t>s</w:t>
      </w:r>
      <w:r w:rsidR="00012887" w:rsidRPr="00697408">
        <w:rPr>
          <w:rFonts w:ascii="Avenir Book" w:hAnsi="Avenir Book"/>
          <w:i/>
          <w:iCs/>
          <w:sz w:val="18"/>
          <w:szCs w:val="18"/>
        </w:rPr>
        <w:t xml:space="preserve"> des populations locales. Nous ne la laisserons pas ê</w:t>
      </w:r>
      <w:r w:rsidR="00012887" w:rsidRPr="00697408">
        <w:rPr>
          <w:rFonts w:ascii="Avenir Book" w:hAnsi="Avenir Book" w:cs="Avenir"/>
          <w:i/>
          <w:iCs/>
          <w:sz w:val="18"/>
          <w:szCs w:val="18"/>
        </w:rPr>
        <w:t>t</w:t>
      </w:r>
      <w:r w:rsidR="00012887" w:rsidRPr="00697408">
        <w:rPr>
          <w:rFonts w:ascii="Avenir Book" w:hAnsi="Avenir Book"/>
          <w:i/>
          <w:iCs/>
          <w:sz w:val="18"/>
          <w:szCs w:val="18"/>
        </w:rPr>
        <w:t>re instrumentalisée pour d’autres intérêt</w:t>
      </w:r>
      <w:r w:rsidR="00012887" w:rsidRPr="00697408">
        <w:rPr>
          <w:rFonts w:ascii="Avenir Book" w:hAnsi="Avenir Book" w:cs="Avenir"/>
          <w:i/>
          <w:iCs/>
          <w:sz w:val="18"/>
          <w:szCs w:val="18"/>
        </w:rPr>
        <w:t>s</w:t>
      </w:r>
      <w:r w:rsidR="00012887" w:rsidRPr="00697408">
        <w:rPr>
          <w:rFonts w:ascii="Avenir Book" w:hAnsi="Avenir Book"/>
          <w:i/>
          <w:iCs/>
          <w:sz w:val="18"/>
          <w:szCs w:val="18"/>
        </w:rPr>
        <w:t>. Le principe de souveraineté nationale et basé sur un véritable travail de décolonisation sont essentiels à nos yeux</w:t>
      </w:r>
      <w:r w:rsidR="00012887" w:rsidRPr="00697408">
        <w:rPr>
          <w:rFonts w:ascii="Avenir Book" w:hAnsi="Avenir Book"/>
          <w:sz w:val="18"/>
          <w:szCs w:val="18"/>
        </w:rPr>
        <w:t> »</w:t>
      </w:r>
      <w:r w:rsidR="00012887" w:rsidRPr="00697408">
        <w:rPr>
          <w:rStyle w:val="Appelnotedebasdep"/>
          <w:rFonts w:ascii="Avenir Book" w:hAnsi="Avenir Book"/>
          <w:sz w:val="18"/>
          <w:szCs w:val="18"/>
        </w:rPr>
        <w:footnoteReference w:id="15"/>
      </w:r>
      <w:r w:rsidR="00012887" w:rsidRPr="00697408">
        <w:rPr>
          <w:rFonts w:ascii="Avenir Book" w:hAnsi="Avenir Book"/>
          <w:sz w:val="18"/>
          <w:szCs w:val="18"/>
        </w:rPr>
        <w:t xml:space="preserve">. </w:t>
      </w:r>
    </w:p>
    <w:p w14:paraId="5E548304" w14:textId="2ED810F7" w:rsidR="00012887" w:rsidRPr="00697408" w:rsidRDefault="00012887" w:rsidP="00885236">
      <w:pPr>
        <w:pStyle w:val="Titre3"/>
        <w:numPr>
          <w:ilvl w:val="1"/>
          <w:numId w:val="15"/>
        </w:numPr>
        <w:rPr>
          <w:sz w:val="22"/>
          <w:szCs w:val="22"/>
        </w:rPr>
      </w:pPr>
      <w:bookmarkStart w:id="35" w:name="_Toc213402021"/>
      <w:r w:rsidRPr="00697408">
        <w:rPr>
          <w:sz w:val="22"/>
          <w:szCs w:val="22"/>
        </w:rPr>
        <w:t>Le passé colonial et l’approche décoloniale</w:t>
      </w:r>
      <w:bookmarkEnd w:id="35"/>
    </w:p>
    <w:p w14:paraId="6B330EC9" w14:textId="77777777" w:rsidR="00012887" w:rsidRPr="00697408" w:rsidRDefault="00012887" w:rsidP="00012887">
      <w:pPr>
        <w:jc w:val="both"/>
        <w:rPr>
          <w:rFonts w:ascii="Avenir Book" w:hAnsi="Avenir Book"/>
          <w:sz w:val="18"/>
          <w:szCs w:val="18"/>
        </w:rPr>
      </w:pPr>
    </w:p>
    <w:p w14:paraId="20CB2929" w14:textId="517B08D4" w:rsidR="00012887" w:rsidRPr="00697408" w:rsidRDefault="00012887" w:rsidP="00012887">
      <w:pPr>
        <w:jc w:val="both"/>
        <w:rPr>
          <w:rFonts w:ascii="Avenir Book" w:hAnsi="Avenir Book"/>
          <w:sz w:val="18"/>
          <w:szCs w:val="18"/>
        </w:rPr>
      </w:pPr>
      <w:r w:rsidRPr="00697408">
        <w:rPr>
          <w:rFonts w:ascii="Avenir Book" w:hAnsi="Avenir Book"/>
          <w:sz w:val="18"/>
          <w:szCs w:val="18"/>
        </w:rPr>
        <w:t>Axe central du programme pour le volet solidarité international</w:t>
      </w:r>
      <w:r w:rsidR="180288CA" w:rsidRPr="00697408">
        <w:rPr>
          <w:rFonts w:ascii="Avenir Book" w:hAnsi="Avenir Book"/>
          <w:sz w:val="18"/>
          <w:szCs w:val="18"/>
        </w:rPr>
        <w:t>e</w:t>
      </w:r>
      <w:r w:rsidRPr="00697408">
        <w:rPr>
          <w:rFonts w:ascii="Avenir Book" w:hAnsi="Avenir Book"/>
          <w:sz w:val="18"/>
          <w:szCs w:val="18"/>
        </w:rPr>
        <w:t xml:space="preserve"> :  la décolonisation et la dénonciation du néocolonialisme. Il s'agit de mettre en place une coopération sur un pied d'égalité avec les pays partenaires (idem </w:t>
      </w:r>
      <w:r w:rsidR="7DC6BCD6" w:rsidRPr="00697408">
        <w:rPr>
          <w:rFonts w:ascii="Avenir Book" w:hAnsi="Avenir Book"/>
          <w:sz w:val="18"/>
          <w:szCs w:val="18"/>
        </w:rPr>
        <w:t>pour l</w:t>
      </w:r>
      <w:r w:rsidRPr="00697408">
        <w:rPr>
          <w:rFonts w:ascii="Avenir Book" w:hAnsi="Avenir Book"/>
          <w:sz w:val="18"/>
          <w:szCs w:val="18"/>
        </w:rPr>
        <w:t xml:space="preserve">es Engagés) et notamment avec nos anciennes colonies. Il faut prévoir des cours d'histoire sur la colonisation mais aussi des cours sur le néocolonialisme dans toutes les écoles. Cette stratégie entre dans le cadre de l’ECMS version PTB comme le confirme la réponse de ce parti au </w:t>
      </w:r>
      <w:r w:rsidRPr="00697408">
        <w:rPr>
          <w:rFonts w:ascii="Avenir Book" w:hAnsi="Avenir Book"/>
          <w:i/>
          <w:iCs/>
          <w:sz w:val="18"/>
          <w:szCs w:val="18"/>
        </w:rPr>
        <w:t>mémorandum</w:t>
      </w:r>
      <w:r w:rsidRPr="00697408">
        <w:rPr>
          <w:rFonts w:ascii="Avenir Book" w:hAnsi="Avenir Book"/>
          <w:sz w:val="18"/>
          <w:szCs w:val="18"/>
        </w:rPr>
        <w:t xml:space="preserve"> du CNCD-11.11.11. : « </w:t>
      </w:r>
      <w:r w:rsidRPr="00697408">
        <w:rPr>
          <w:rFonts w:ascii="Avenir Book" w:hAnsi="Avenir Book"/>
          <w:i/>
          <w:iCs/>
          <w:sz w:val="18"/>
          <w:szCs w:val="18"/>
        </w:rPr>
        <w:t xml:space="preserve">C’est grâce </w:t>
      </w:r>
      <w:proofErr w:type="spellStart"/>
      <w:r w:rsidRPr="00697408">
        <w:rPr>
          <w:rFonts w:ascii="Avenir Book" w:hAnsi="Avenir Book"/>
          <w:i/>
          <w:iCs/>
          <w:sz w:val="18"/>
          <w:szCs w:val="18"/>
        </w:rPr>
        <w:t>a</w:t>
      </w:r>
      <w:proofErr w:type="spellEnd"/>
      <w:r w:rsidRPr="00697408">
        <w:rPr>
          <w:rFonts w:ascii="Avenir Book" w:hAnsi="Avenir Book"/>
          <w:i/>
          <w:iCs/>
          <w:sz w:val="18"/>
          <w:szCs w:val="18"/>
        </w:rPr>
        <w:t xml:space="preserve">̀ l’ECMS que nous formerons de futurs citoyens sensibles aux inégalités dans notre pays et dans le monde et que nous contribuons </w:t>
      </w:r>
      <w:proofErr w:type="spellStart"/>
      <w:r w:rsidRPr="00697408">
        <w:rPr>
          <w:rFonts w:ascii="Avenir Book" w:hAnsi="Avenir Book"/>
          <w:i/>
          <w:iCs/>
          <w:sz w:val="18"/>
          <w:szCs w:val="18"/>
        </w:rPr>
        <w:t>a</w:t>
      </w:r>
      <w:proofErr w:type="spellEnd"/>
      <w:r w:rsidRPr="00697408">
        <w:rPr>
          <w:rFonts w:ascii="Avenir Book" w:hAnsi="Avenir Book"/>
          <w:i/>
          <w:iCs/>
          <w:sz w:val="18"/>
          <w:szCs w:val="18"/>
        </w:rPr>
        <w:t>̀ les éloigner de l’extrême droite. Nous prévoyons, entre autres, d’instaurer un cours d’histoire sur le colonialisme, le néocolonialisme, et l’histoire et les luttes des peuples d’Afrique dans toutes les écoles du pays</w:t>
      </w:r>
      <w:r w:rsidRPr="00697408">
        <w:rPr>
          <w:rFonts w:ascii="Avenir Book" w:hAnsi="Avenir Book"/>
          <w:sz w:val="18"/>
          <w:szCs w:val="18"/>
        </w:rPr>
        <w:t> »</w:t>
      </w:r>
      <w:r w:rsidRPr="00697408">
        <w:rPr>
          <w:rStyle w:val="Appelnotedebasdep"/>
          <w:rFonts w:ascii="Avenir Book" w:hAnsi="Avenir Book"/>
          <w:sz w:val="18"/>
          <w:szCs w:val="18"/>
        </w:rPr>
        <w:footnoteReference w:id="16"/>
      </w:r>
      <w:r w:rsidRPr="00697408">
        <w:rPr>
          <w:rFonts w:ascii="Avenir Book" w:hAnsi="Avenir Book"/>
          <w:sz w:val="18"/>
          <w:szCs w:val="18"/>
        </w:rPr>
        <w:t xml:space="preserve">. </w:t>
      </w:r>
    </w:p>
    <w:p w14:paraId="2CF6D25A" w14:textId="77777777" w:rsidR="00012887" w:rsidRPr="00697408" w:rsidRDefault="00012887" w:rsidP="00012887">
      <w:pPr>
        <w:jc w:val="both"/>
        <w:rPr>
          <w:rFonts w:ascii="Avenir Book" w:hAnsi="Avenir Book"/>
          <w:sz w:val="18"/>
          <w:szCs w:val="18"/>
        </w:rPr>
      </w:pPr>
    </w:p>
    <w:p w14:paraId="13F092FA" w14:textId="69F75A1D" w:rsidR="00012887" w:rsidRPr="00697408" w:rsidRDefault="00B637C2" w:rsidP="00012887">
      <w:pPr>
        <w:jc w:val="both"/>
        <w:rPr>
          <w:rFonts w:ascii="Avenir Book" w:hAnsi="Avenir Book"/>
          <w:sz w:val="18"/>
          <w:szCs w:val="18"/>
        </w:rPr>
      </w:pPr>
      <w:r w:rsidRPr="00697408">
        <w:rPr>
          <w:rFonts w:ascii="Avenir Book" w:hAnsi="Avenir Book"/>
          <w:sz w:val="18"/>
          <w:szCs w:val="18"/>
        </w:rPr>
        <w:t>A l’instar du</w:t>
      </w:r>
      <w:r w:rsidR="00012887" w:rsidRPr="00697408">
        <w:rPr>
          <w:rFonts w:ascii="Avenir Book" w:hAnsi="Avenir Book"/>
          <w:sz w:val="18"/>
          <w:szCs w:val="18"/>
        </w:rPr>
        <w:t xml:space="preserve"> PS, </w:t>
      </w:r>
      <w:r w:rsidRPr="00697408">
        <w:rPr>
          <w:rFonts w:ascii="Avenir Book" w:hAnsi="Avenir Book"/>
          <w:sz w:val="18"/>
          <w:szCs w:val="18"/>
        </w:rPr>
        <w:t xml:space="preserve">le PTB désire </w:t>
      </w:r>
      <w:r w:rsidR="00012887" w:rsidRPr="00697408">
        <w:rPr>
          <w:rFonts w:ascii="Avenir Book" w:hAnsi="Avenir Book"/>
          <w:sz w:val="18"/>
          <w:szCs w:val="18"/>
        </w:rPr>
        <w:t>relance</w:t>
      </w:r>
      <w:r w:rsidRPr="00697408">
        <w:rPr>
          <w:rFonts w:ascii="Avenir Book" w:hAnsi="Avenir Book"/>
          <w:sz w:val="18"/>
          <w:szCs w:val="18"/>
        </w:rPr>
        <w:t>r</w:t>
      </w:r>
      <w:r w:rsidR="00012887" w:rsidRPr="00697408">
        <w:rPr>
          <w:rFonts w:ascii="Avenir Book" w:hAnsi="Avenir Book"/>
          <w:sz w:val="18"/>
          <w:szCs w:val="18"/>
        </w:rPr>
        <w:t xml:space="preserve"> les travaux de la commission spéciale sur le passé colonial</w:t>
      </w:r>
      <w:r w:rsidRPr="00697408">
        <w:rPr>
          <w:rFonts w:ascii="Avenir Book" w:hAnsi="Avenir Book"/>
          <w:sz w:val="18"/>
          <w:szCs w:val="18"/>
        </w:rPr>
        <w:t xml:space="preserve"> mais il</w:t>
      </w:r>
      <w:r w:rsidR="00012887" w:rsidRPr="00697408">
        <w:rPr>
          <w:rFonts w:ascii="Avenir Book" w:hAnsi="Avenir Book"/>
          <w:sz w:val="18"/>
          <w:szCs w:val="18"/>
        </w:rPr>
        <w:t xml:space="preserve"> va explicitement plus loin : le PTB exige des excuses officielles de l'État belge et de la famille royale aux ex-colonies. </w:t>
      </w:r>
      <w:r w:rsidR="00F1373F" w:rsidRPr="00697408">
        <w:rPr>
          <w:rFonts w:ascii="Avenir Book" w:hAnsi="Avenir Book"/>
          <w:sz w:val="18"/>
          <w:szCs w:val="18"/>
        </w:rPr>
        <w:t xml:space="preserve">Il s’agit aussi de </w:t>
      </w:r>
      <w:r w:rsidR="00544E6B" w:rsidRPr="00697408">
        <w:rPr>
          <w:rFonts w:ascii="Avenir Book" w:hAnsi="Avenir Book"/>
          <w:sz w:val="18"/>
          <w:szCs w:val="18"/>
        </w:rPr>
        <w:t>mettre en cause</w:t>
      </w:r>
      <w:r w:rsidR="00012887" w:rsidRPr="00697408">
        <w:rPr>
          <w:rFonts w:ascii="Avenir Book" w:hAnsi="Avenir Book"/>
          <w:sz w:val="18"/>
          <w:szCs w:val="18"/>
        </w:rPr>
        <w:t xml:space="preserve"> les grosses fortunes qui se sont enrichies durant l’ère coloniale et </w:t>
      </w:r>
      <w:r w:rsidR="00F6006C" w:rsidRPr="00697408">
        <w:rPr>
          <w:rFonts w:ascii="Avenir Book" w:hAnsi="Avenir Book"/>
          <w:sz w:val="18"/>
          <w:szCs w:val="18"/>
        </w:rPr>
        <w:t>post-coloniale</w:t>
      </w:r>
      <w:r w:rsidR="00012887" w:rsidRPr="00697408">
        <w:rPr>
          <w:rFonts w:ascii="Avenir Book" w:hAnsi="Avenir Book"/>
          <w:sz w:val="18"/>
          <w:szCs w:val="18"/>
        </w:rPr>
        <w:t xml:space="preserve"> et </w:t>
      </w:r>
      <w:r w:rsidR="00240FD9" w:rsidRPr="00697408">
        <w:rPr>
          <w:rFonts w:ascii="Avenir Book" w:hAnsi="Avenir Book"/>
          <w:sz w:val="18"/>
          <w:szCs w:val="18"/>
        </w:rPr>
        <w:t xml:space="preserve">de </w:t>
      </w:r>
      <w:r w:rsidR="00544E6B" w:rsidRPr="00697408">
        <w:rPr>
          <w:rFonts w:ascii="Avenir Book" w:hAnsi="Avenir Book"/>
          <w:sz w:val="18"/>
          <w:szCs w:val="18"/>
        </w:rPr>
        <w:t>les</w:t>
      </w:r>
      <w:r w:rsidR="00012887" w:rsidRPr="00697408">
        <w:rPr>
          <w:rFonts w:ascii="Avenir Book" w:hAnsi="Avenir Book"/>
          <w:sz w:val="18"/>
          <w:szCs w:val="18"/>
        </w:rPr>
        <w:t xml:space="preserve"> fa</w:t>
      </w:r>
      <w:r w:rsidR="00544E6B" w:rsidRPr="00697408">
        <w:rPr>
          <w:rFonts w:ascii="Avenir Book" w:hAnsi="Avenir Book"/>
          <w:sz w:val="18"/>
          <w:szCs w:val="18"/>
        </w:rPr>
        <w:t>ire</w:t>
      </w:r>
      <w:r w:rsidR="00012887" w:rsidRPr="00697408">
        <w:rPr>
          <w:rFonts w:ascii="Avenir Book" w:hAnsi="Avenir Book"/>
          <w:sz w:val="18"/>
          <w:szCs w:val="18"/>
        </w:rPr>
        <w:t xml:space="preserve"> payer. </w:t>
      </w:r>
      <w:r w:rsidR="00544E6B" w:rsidRPr="00697408">
        <w:rPr>
          <w:rFonts w:ascii="Avenir Book" w:hAnsi="Avenir Book"/>
          <w:sz w:val="18"/>
          <w:szCs w:val="18"/>
        </w:rPr>
        <w:t>Le Parti des Travailleurs de Belgique veut également que l’on</w:t>
      </w:r>
      <w:r w:rsidR="00012887" w:rsidRPr="00697408">
        <w:rPr>
          <w:rFonts w:ascii="Avenir Book" w:hAnsi="Avenir Book"/>
          <w:sz w:val="18"/>
          <w:szCs w:val="18"/>
        </w:rPr>
        <w:t xml:space="preserve"> restitue les restes humains et les objets pillés</w:t>
      </w:r>
      <w:r w:rsidR="00544E6B" w:rsidRPr="00697408">
        <w:rPr>
          <w:rFonts w:ascii="Avenir Book" w:hAnsi="Avenir Book"/>
          <w:sz w:val="18"/>
          <w:szCs w:val="18"/>
        </w:rPr>
        <w:t xml:space="preserve"> durant la colonisation et </w:t>
      </w:r>
      <w:r w:rsidR="00240FD9" w:rsidRPr="00697408">
        <w:rPr>
          <w:rFonts w:ascii="Avenir Book" w:hAnsi="Avenir Book"/>
          <w:sz w:val="18"/>
          <w:szCs w:val="18"/>
        </w:rPr>
        <w:t xml:space="preserve">que l’on mette </w:t>
      </w:r>
      <w:r w:rsidR="00012887" w:rsidRPr="00697408">
        <w:rPr>
          <w:rFonts w:ascii="Avenir Book" w:hAnsi="Avenir Book"/>
          <w:sz w:val="18"/>
          <w:szCs w:val="18"/>
        </w:rPr>
        <w:t xml:space="preserve">à disposition du Congo, du Rwanda, du Burundi, des recherches sur la période coloniale. </w:t>
      </w:r>
    </w:p>
    <w:p w14:paraId="0F4330DA" w14:textId="77777777" w:rsidR="00012887" w:rsidRPr="00697408" w:rsidRDefault="00012887" w:rsidP="00012887">
      <w:pPr>
        <w:jc w:val="both"/>
        <w:rPr>
          <w:rFonts w:ascii="Avenir Book" w:hAnsi="Avenir Book"/>
          <w:sz w:val="18"/>
          <w:szCs w:val="18"/>
        </w:rPr>
      </w:pPr>
    </w:p>
    <w:p w14:paraId="1FB5DF3C" w14:textId="7A41E56C"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Décoloniser, c'est aussi, </w:t>
      </w:r>
      <w:r w:rsidRPr="00697408">
        <w:rPr>
          <w:rFonts w:ascii="Avenir Book" w:hAnsi="Avenir Book"/>
          <w:i/>
          <w:iCs/>
          <w:sz w:val="18"/>
          <w:szCs w:val="18"/>
        </w:rPr>
        <w:t>dixit</w:t>
      </w:r>
      <w:r w:rsidRPr="00697408">
        <w:rPr>
          <w:rFonts w:ascii="Avenir Book" w:hAnsi="Avenir Book"/>
          <w:sz w:val="18"/>
          <w:szCs w:val="18"/>
        </w:rPr>
        <w:t xml:space="preserve"> le PTB, </w:t>
      </w:r>
      <w:r w:rsidR="00544E6B" w:rsidRPr="00697408">
        <w:rPr>
          <w:rFonts w:ascii="Avenir Book" w:hAnsi="Avenir Book"/>
          <w:sz w:val="18"/>
          <w:szCs w:val="18"/>
        </w:rPr>
        <w:t>« </w:t>
      </w:r>
      <w:r w:rsidRPr="00697408">
        <w:rPr>
          <w:rFonts w:ascii="Avenir Book" w:hAnsi="Avenir Book"/>
          <w:sz w:val="18"/>
          <w:szCs w:val="18"/>
        </w:rPr>
        <w:t>encourager le développement industriel de l'Afrique et du Sud global afin qu'il puisse s'affranchir de la mainmise des multinationales européennes et devenir maître de l'exploitation</w:t>
      </w:r>
      <w:r w:rsidR="44D16A0A" w:rsidRPr="00697408">
        <w:rPr>
          <w:rFonts w:ascii="Avenir Book" w:hAnsi="Avenir Book"/>
          <w:sz w:val="18"/>
          <w:szCs w:val="18"/>
        </w:rPr>
        <w:t xml:space="preserve"> e</w:t>
      </w:r>
      <w:r w:rsidRPr="00697408">
        <w:rPr>
          <w:rFonts w:ascii="Avenir Book" w:hAnsi="Avenir Book"/>
          <w:sz w:val="18"/>
          <w:szCs w:val="18"/>
        </w:rPr>
        <w:t>t de l'industrialisation de leurs ressources naturelles</w:t>
      </w:r>
      <w:r w:rsidR="00544E6B" w:rsidRPr="00697408">
        <w:rPr>
          <w:rFonts w:ascii="Avenir Book" w:hAnsi="Avenir Book"/>
          <w:sz w:val="18"/>
          <w:szCs w:val="18"/>
        </w:rPr>
        <w:t> »</w:t>
      </w:r>
      <w:r w:rsidRPr="00697408">
        <w:rPr>
          <w:rFonts w:ascii="Avenir Book" w:hAnsi="Avenir Book"/>
          <w:sz w:val="18"/>
          <w:szCs w:val="18"/>
        </w:rPr>
        <w:t xml:space="preserve">. Halte au néocolonialisme vert, </w:t>
      </w:r>
      <w:r w:rsidR="39929E4E" w:rsidRPr="00697408">
        <w:rPr>
          <w:rFonts w:ascii="Avenir Book" w:hAnsi="Avenir Book"/>
          <w:sz w:val="18"/>
          <w:szCs w:val="18"/>
        </w:rPr>
        <w:t xml:space="preserve">c’est-à-dire </w:t>
      </w:r>
      <w:r w:rsidRPr="00697408">
        <w:rPr>
          <w:rFonts w:ascii="Avenir Book" w:hAnsi="Avenir Book"/>
          <w:sz w:val="18"/>
          <w:szCs w:val="18"/>
        </w:rPr>
        <w:t>utilise</w:t>
      </w:r>
      <w:r w:rsidR="0F8EB3B8" w:rsidRPr="00697408">
        <w:rPr>
          <w:rFonts w:ascii="Avenir Book" w:hAnsi="Avenir Book"/>
          <w:sz w:val="18"/>
          <w:szCs w:val="18"/>
        </w:rPr>
        <w:t>r</w:t>
      </w:r>
      <w:r w:rsidRPr="00697408">
        <w:rPr>
          <w:rFonts w:ascii="Avenir Book" w:hAnsi="Avenir Book"/>
          <w:sz w:val="18"/>
          <w:szCs w:val="18"/>
        </w:rPr>
        <w:t xml:space="preserve"> le potentiel </w:t>
      </w:r>
      <w:r w:rsidR="009B11CF" w:rsidRPr="00697408">
        <w:rPr>
          <w:rFonts w:ascii="Avenir Book" w:hAnsi="Avenir Book"/>
          <w:sz w:val="18"/>
          <w:szCs w:val="18"/>
        </w:rPr>
        <w:t>africain</w:t>
      </w:r>
      <w:r w:rsidR="00216947" w:rsidRPr="00697408">
        <w:rPr>
          <w:rFonts w:ascii="Avenir Book" w:hAnsi="Avenir Book"/>
          <w:sz w:val="18"/>
          <w:szCs w:val="18"/>
        </w:rPr>
        <w:t xml:space="preserve"> </w:t>
      </w:r>
      <w:r w:rsidRPr="00697408">
        <w:rPr>
          <w:rFonts w:ascii="Avenir Book" w:hAnsi="Avenir Book"/>
          <w:sz w:val="18"/>
          <w:szCs w:val="18"/>
        </w:rPr>
        <w:t>pour fabriquer de l'hydrogène nécessaire à la production d'énergie en Europe,</w:t>
      </w:r>
      <w:r w:rsidR="003F7ADB" w:rsidRPr="00697408">
        <w:rPr>
          <w:rFonts w:ascii="Avenir Book" w:hAnsi="Avenir Book"/>
          <w:sz w:val="18"/>
          <w:szCs w:val="18"/>
        </w:rPr>
        <w:t xml:space="preserve"> qui se révèle être</w:t>
      </w:r>
      <w:r w:rsidRPr="00697408">
        <w:rPr>
          <w:rFonts w:ascii="Avenir Book" w:hAnsi="Avenir Book"/>
          <w:sz w:val="18"/>
          <w:szCs w:val="18"/>
        </w:rPr>
        <w:t xml:space="preserve"> une nouvelle forme de colonialisme. </w:t>
      </w:r>
    </w:p>
    <w:p w14:paraId="2E453713" w14:textId="77777777" w:rsidR="0060715F" w:rsidRPr="00697408" w:rsidRDefault="0060715F" w:rsidP="00012887">
      <w:pPr>
        <w:jc w:val="both"/>
        <w:rPr>
          <w:rFonts w:ascii="Avenir Book" w:hAnsi="Avenir Book"/>
          <w:sz w:val="18"/>
          <w:szCs w:val="18"/>
        </w:rPr>
      </w:pPr>
    </w:p>
    <w:p w14:paraId="3ED5E1C5" w14:textId="77777777" w:rsidR="00012887" w:rsidRPr="00697408" w:rsidRDefault="00012887" w:rsidP="005672DA">
      <w:pPr>
        <w:pStyle w:val="Titre2"/>
        <w:numPr>
          <w:ilvl w:val="0"/>
          <w:numId w:val="15"/>
        </w:numPr>
        <w:rPr>
          <w:sz w:val="24"/>
          <w:szCs w:val="24"/>
        </w:rPr>
      </w:pPr>
      <w:bookmarkStart w:id="36" w:name="_Toc213402022"/>
      <w:r w:rsidRPr="00697408">
        <w:rPr>
          <w:sz w:val="24"/>
          <w:szCs w:val="24"/>
        </w:rPr>
        <w:t>MR</w:t>
      </w:r>
      <w:bookmarkEnd w:id="36"/>
      <w:r w:rsidRPr="00697408">
        <w:rPr>
          <w:sz w:val="24"/>
          <w:szCs w:val="24"/>
        </w:rPr>
        <w:t> </w:t>
      </w:r>
    </w:p>
    <w:p w14:paraId="2E4329AB" w14:textId="77777777" w:rsidR="00012887" w:rsidRPr="00697408" w:rsidRDefault="00012887" w:rsidP="00012887">
      <w:pPr>
        <w:jc w:val="both"/>
        <w:rPr>
          <w:rFonts w:ascii="Avenir Book" w:hAnsi="Avenir Book"/>
          <w:sz w:val="18"/>
          <w:szCs w:val="18"/>
        </w:rPr>
      </w:pPr>
    </w:p>
    <w:p w14:paraId="61A25C90" w14:textId="63E5AA02"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La coopération internationale </w:t>
      </w:r>
      <w:r w:rsidR="008C30BD" w:rsidRPr="00697408">
        <w:rPr>
          <w:rFonts w:ascii="Avenir Book" w:hAnsi="Avenir Book"/>
          <w:sz w:val="18"/>
          <w:szCs w:val="18"/>
        </w:rPr>
        <w:t xml:space="preserve">y </w:t>
      </w:r>
      <w:r w:rsidRPr="00697408">
        <w:rPr>
          <w:rFonts w:ascii="Avenir Book" w:hAnsi="Avenir Book"/>
          <w:sz w:val="18"/>
          <w:szCs w:val="18"/>
        </w:rPr>
        <w:t xml:space="preserve">occupe une place nettement moins importante que pour les précédents partis étudiés. Dans son programme de </w:t>
      </w:r>
      <w:r w:rsidR="008C30BD" w:rsidRPr="00697408">
        <w:rPr>
          <w:rFonts w:ascii="Avenir Book" w:hAnsi="Avenir Book"/>
          <w:sz w:val="18"/>
          <w:szCs w:val="18"/>
        </w:rPr>
        <w:t>309</w:t>
      </w:r>
      <w:r w:rsidR="38666417" w:rsidRPr="00697408">
        <w:rPr>
          <w:rFonts w:ascii="Avenir Book" w:hAnsi="Avenir Book"/>
          <w:sz w:val="18"/>
          <w:szCs w:val="18"/>
        </w:rPr>
        <w:t xml:space="preserve"> </w:t>
      </w:r>
      <w:r w:rsidRPr="00697408">
        <w:rPr>
          <w:rFonts w:ascii="Avenir Book" w:hAnsi="Avenir Book"/>
          <w:sz w:val="18"/>
          <w:szCs w:val="18"/>
        </w:rPr>
        <w:t xml:space="preserve">pages, les références les plus explicites à la </w:t>
      </w:r>
      <w:r w:rsidR="00927FC0" w:rsidRPr="00697408">
        <w:rPr>
          <w:rFonts w:ascii="Avenir Book" w:hAnsi="Avenir Book"/>
          <w:sz w:val="18"/>
          <w:szCs w:val="18"/>
        </w:rPr>
        <w:t>c</w:t>
      </w:r>
      <w:r w:rsidRPr="00697408">
        <w:rPr>
          <w:rFonts w:ascii="Avenir Book" w:hAnsi="Avenir Book"/>
          <w:sz w:val="18"/>
          <w:szCs w:val="18"/>
        </w:rPr>
        <w:t>oopération internationale se trouve</w:t>
      </w:r>
      <w:r w:rsidR="5D069B33" w:rsidRPr="00697408">
        <w:rPr>
          <w:rFonts w:ascii="Avenir Book" w:hAnsi="Avenir Book"/>
          <w:sz w:val="18"/>
          <w:szCs w:val="18"/>
        </w:rPr>
        <w:t>nt</w:t>
      </w:r>
      <w:r w:rsidRPr="00697408">
        <w:rPr>
          <w:rFonts w:ascii="Avenir Book" w:hAnsi="Avenir Book"/>
          <w:sz w:val="18"/>
          <w:szCs w:val="18"/>
        </w:rPr>
        <w:t xml:space="preserve"> dans la section consacrée à «</w:t>
      </w:r>
      <w:r w:rsidRPr="00697408">
        <w:rPr>
          <w:rFonts w:ascii="Avenir Book" w:hAnsi="Avenir Book"/>
          <w:i/>
          <w:iCs/>
          <w:sz w:val="18"/>
          <w:szCs w:val="18"/>
        </w:rPr>
        <w:t> Assurer la place de la Belgique en Europe et dans le monde</w:t>
      </w:r>
      <w:r w:rsidRPr="00697408">
        <w:rPr>
          <w:rFonts w:ascii="Avenir Book" w:hAnsi="Avenir Book"/>
          <w:sz w:val="18"/>
          <w:szCs w:val="18"/>
        </w:rPr>
        <w:t xml:space="preserve"> » mais aussi dans le volet sur l’asile et le renforcement des règles encadrant la migration.  </w:t>
      </w:r>
    </w:p>
    <w:p w14:paraId="2CC5D92E" w14:textId="77777777" w:rsidR="00012887" w:rsidRPr="00697408" w:rsidRDefault="00012887" w:rsidP="00012887">
      <w:pPr>
        <w:jc w:val="both"/>
        <w:rPr>
          <w:rFonts w:ascii="Avenir Book" w:hAnsi="Avenir Book"/>
          <w:sz w:val="18"/>
          <w:szCs w:val="18"/>
        </w:rPr>
      </w:pPr>
    </w:p>
    <w:p w14:paraId="3D297D86" w14:textId="1222F954" w:rsidR="00012887" w:rsidRPr="00697408" w:rsidRDefault="00012887" w:rsidP="00885236">
      <w:pPr>
        <w:pStyle w:val="Titre3"/>
        <w:numPr>
          <w:ilvl w:val="1"/>
          <w:numId w:val="15"/>
        </w:numPr>
        <w:rPr>
          <w:sz w:val="22"/>
          <w:szCs w:val="22"/>
        </w:rPr>
      </w:pPr>
      <w:bookmarkStart w:id="37" w:name="_Toc213402023"/>
      <w:r w:rsidRPr="00697408">
        <w:rPr>
          <w:sz w:val="22"/>
          <w:szCs w:val="22"/>
        </w:rPr>
        <w:t>Les enjeux de la coopération internationale</w:t>
      </w:r>
      <w:bookmarkEnd w:id="37"/>
    </w:p>
    <w:p w14:paraId="7BC13FEA" w14:textId="77777777" w:rsidR="00012887" w:rsidRPr="00697408" w:rsidRDefault="00012887" w:rsidP="00012887">
      <w:pPr>
        <w:jc w:val="both"/>
        <w:rPr>
          <w:rFonts w:ascii="Avenir Book" w:hAnsi="Avenir Book"/>
          <w:sz w:val="18"/>
          <w:szCs w:val="18"/>
        </w:rPr>
      </w:pPr>
    </w:p>
    <w:p w14:paraId="3FBDE3BA" w14:textId="4D0B6981" w:rsidR="00012887" w:rsidRPr="00697408" w:rsidRDefault="00927FC0" w:rsidP="00012887">
      <w:pPr>
        <w:jc w:val="both"/>
        <w:rPr>
          <w:rFonts w:ascii="Avenir Book" w:hAnsi="Avenir Book"/>
          <w:sz w:val="18"/>
          <w:szCs w:val="18"/>
        </w:rPr>
      </w:pPr>
      <w:r w:rsidRPr="00697408">
        <w:rPr>
          <w:rFonts w:ascii="Avenir Book" w:hAnsi="Avenir Book"/>
          <w:sz w:val="18"/>
          <w:szCs w:val="18"/>
        </w:rPr>
        <w:t xml:space="preserve">Le programme du </w:t>
      </w:r>
      <w:r w:rsidR="002C67B0" w:rsidRPr="00697408">
        <w:rPr>
          <w:rFonts w:ascii="Avenir Book" w:hAnsi="Avenir Book"/>
          <w:sz w:val="18"/>
          <w:szCs w:val="18"/>
        </w:rPr>
        <w:t>MR partage des préoccupations similaires a</w:t>
      </w:r>
      <w:r w:rsidR="007C18BA" w:rsidRPr="00697408">
        <w:rPr>
          <w:rFonts w:ascii="Avenir Book" w:hAnsi="Avenir Book"/>
          <w:sz w:val="18"/>
          <w:szCs w:val="18"/>
        </w:rPr>
        <w:t>ux autres partis</w:t>
      </w:r>
      <w:r w:rsidR="002C67B0" w:rsidRPr="00697408">
        <w:rPr>
          <w:rFonts w:ascii="Avenir Book" w:hAnsi="Avenir Book"/>
          <w:sz w:val="18"/>
          <w:szCs w:val="18"/>
        </w:rPr>
        <w:t xml:space="preserve"> </w:t>
      </w:r>
      <w:r w:rsidR="007C18BA" w:rsidRPr="00697408">
        <w:rPr>
          <w:rFonts w:ascii="Avenir Book" w:hAnsi="Avenir Book"/>
          <w:sz w:val="18"/>
          <w:szCs w:val="18"/>
        </w:rPr>
        <w:t>(d</w:t>
      </w:r>
      <w:r w:rsidR="00012887" w:rsidRPr="00697408">
        <w:rPr>
          <w:rFonts w:ascii="Avenir Book" w:hAnsi="Avenir Book"/>
          <w:sz w:val="18"/>
          <w:szCs w:val="18"/>
        </w:rPr>
        <w:t>éveloppement durable, lutte contre la pauvreté, dérèglement climatique, droits humains</w:t>
      </w:r>
      <w:r w:rsidR="007C18BA" w:rsidRPr="00697408">
        <w:rPr>
          <w:rFonts w:ascii="Avenir Book" w:hAnsi="Avenir Book"/>
          <w:sz w:val="18"/>
          <w:szCs w:val="18"/>
        </w:rPr>
        <w:t>)</w:t>
      </w:r>
      <w:r w:rsidR="00012887" w:rsidRPr="00697408">
        <w:rPr>
          <w:rFonts w:ascii="Avenir Book" w:hAnsi="Avenir Book"/>
          <w:sz w:val="18"/>
          <w:szCs w:val="18"/>
        </w:rPr>
        <w:t xml:space="preserve"> mais </w:t>
      </w:r>
      <w:r w:rsidR="007C18BA" w:rsidRPr="00697408">
        <w:rPr>
          <w:rFonts w:ascii="Avenir Book" w:hAnsi="Avenir Book"/>
          <w:sz w:val="18"/>
          <w:szCs w:val="18"/>
        </w:rPr>
        <w:t xml:space="preserve">le programme se démarque par d’autres </w:t>
      </w:r>
      <w:r w:rsidR="00FB0073" w:rsidRPr="00697408">
        <w:rPr>
          <w:rFonts w:ascii="Avenir Book" w:hAnsi="Avenir Book"/>
          <w:sz w:val="18"/>
          <w:szCs w:val="18"/>
        </w:rPr>
        <w:t>enjeux et approches comme la</w:t>
      </w:r>
      <w:r w:rsidR="00012887" w:rsidRPr="00697408">
        <w:rPr>
          <w:rFonts w:ascii="Avenir Book" w:hAnsi="Avenir Book"/>
          <w:sz w:val="18"/>
          <w:szCs w:val="18"/>
        </w:rPr>
        <w:t xml:space="preserve"> lutte contre les migrations non voulues, </w:t>
      </w:r>
      <w:r w:rsidR="00FB0073" w:rsidRPr="00697408">
        <w:rPr>
          <w:rFonts w:ascii="Avenir Book" w:hAnsi="Avenir Book"/>
          <w:sz w:val="18"/>
          <w:szCs w:val="18"/>
        </w:rPr>
        <w:t xml:space="preserve">le soutien au </w:t>
      </w:r>
      <w:r w:rsidR="00012887" w:rsidRPr="00697408">
        <w:rPr>
          <w:rFonts w:ascii="Avenir Book" w:hAnsi="Avenir Book"/>
          <w:sz w:val="18"/>
          <w:szCs w:val="18"/>
        </w:rPr>
        <w:t xml:space="preserve">commerce </w:t>
      </w:r>
      <w:r w:rsidR="00FB0073" w:rsidRPr="00697408">
        <w:rPr>
          <w:rFonts w:ascii="Avenir Book" w:hAnsi="Avenir Book"/>
          <w:sz w:val="18"/>
          <w:szCs w:val="18"/>
        </w:rPr>
        <w:t xml:space="preserve">international </w:t>
      </w:r>
      <w:r w:rsidR="00012887" w:rsidRPr="00697408">
        <w:rPr>
          <w:rFonts w:ascii="Avenir Book" w:hAnsi="Avenir Book"/>
          <w:sz w:val="18"/>
          <w:szCs w:val="18"/>
        </w:rPr>
        <w:t>plutôt qu’</w:t>
      </w:r>
      <w:r w:rsidR="00D92517" w:rsidRPr="00697408">
        <w:rPr>
          <w:rFonts w:ascii="Avenir Book" w:hAnsi="Avenir Book"/>
          <w:sz w:val="18"/>
          <w:szCs w:val="18"/>
        </w:rPr>
        <w:t xml:space="preserve">à </w:t>
      </w:r>
      <w:r w:rsidR="00D92517" w:rsidRPr="00697408">
        <w:rPr>
          <w:rFonts w:ascii="Avenir Book" w:hAnsi="Avenir Book"/>
          <w:sz w:val="18"/>
          <w:szCs w:val="18"/>
        </w:rPr>
        <w:lastRenderedPageBreak/>
        <w:t>une approche basée sur l’assistance</w:t>
      </w:r>
      <w:r w:rsidR="00012887" w:rsidRPr="00697408">
        <w:rPr>
          <w:rFonts w:ascii="Avenir Book" w:hAnsi="Avenir Book"/>
          <w:sz w:val="18"/>
          <w:szCs w:val="18"/>
        </w:rPr>
        <w:t xml:space="preserve">, </w:t>
      </w:r>
      <w:r w:rsidR="00FB0073" w:rsidRPr="00697408">
        <w:rPr>
          <w:rFonts w:ascii="Avenir Book" w:hAnsi="Avenir Book"/>
          <w:sz w:val="18"/>
          <w:szCs w:val="18"/>
        </w:rPr>
        <w:t>le</w:t>
      </w:r>
      <w:r w:rsidR="00012887" w:rsidRPr="00697408">
        <w:rPr>
          <w:rFonts w:ascii="Avenir Book" w:hAnsi="Avenir Book"/>
          <w:sz w:val="18"/>
          <w:szCs w:val="18"/>
        </w:rPr>
        <w:t xml:space="preserve"> développement</w:t>
      </w:r>
      <w:r w:rsidR="00D92517" w:rsidRPr="00697408">
        <w:rPr>
          <w:rFonts w:ascii="Avenir Book" w:hAnsi="Avenir Book"/>
          <w:sz w:val="18"/>
          <w:szCs w:val="18"/>
        </w:rPr>
        <w:t xml:space="preserve"> au sein du Sud Global</w:t>
      </w:r>
      <w:r w:rsidR="00012887" w:rsidRPr="00697408">
        <w:rPr>
          <w:rFonts w:ascii="Avenir Book" w:hAnsi="Avenir Book"/>
          <w:sz w:val="18"/>
          <w:szCs w:val="18"/>
        </w:rPr>
        <w:t xml:space="preserve"> d’une classe moyenne à </w:t>
      </w:r>
      <w:r w:rsidR="00FB0073" w:rsidRPr="00697408">
        <w:rPr>
          <w:rFonts w:ascii="Avenir Book" w:hAnsi="Avenir Book"/>
          <w:sz w:val="18"/>
          <w:szCs w:val="18"/>
        </w:rPr>
        <w:t xml:space="preserve">(moyens) </w:t>
      </w:r>
      <w:r w:rsidR="00012887" w:rsidRPr="00697408">
        <w:rPr>
          <w:rFonts w:ascii="Avenir Book" w:hAnsi="Avenir Book"/>
          <w:sz w:val="18"/>
          <w:szCs w:val="18"/>
        </w:rPr>
        <w:t xml:space="preserve">termes </w:t>
      </w:r>
      <w:r w:rsidR="00FB0073" w:rsidRPr="00697408">
        <w:rPr>
          <w:rFonts w:ascii="Avenir Book" w:hAnsi="Avenir Book"/>
          <w:sz w:val="18"/>
          <w:szCs w:val="18"/>
        </w:rPr>
        <w:t>comme</w:t>
      </w:r>
      <w:r w:rsidR="13D17E4D" w:rsidRPr="00697408">
        <w:rPr>
          <w:rFonts w:ascii="Avenir Book" w:hAnsi="Avenir Book"/>
          <w:sz w:val="18"/>
          <w:szCs w:val="18"/>
        </w:rPr>
        <w:t xml:space="preserve"> </w:t>
      </w:r>
      <w:r w:rsidR="00012887" w:rsidRPr="00697408">
        <w:rPr>
          <w:rFonts w:ascii="Avenir Book" w:hAnsi="Avenir Book"/>
          <w:sz w:val="18"/>
          <w:szCs w:val="18"/>
        </w:rPr>
        <w:t xml:space="preserve">sources de nouveaux marchés pour nos </w:t>
      </w:r>
      <w:r w:rsidR="00FB0073" w:rsidRPr="00697408">
        <w:rPr>
          <w:rFonts w:ascii="Avenir Book" w:hAnsi="Avenir Book"/>
          <w:sz w:val="18"/>
          <w:szCs w:val="18"/>
        </w:rPr>
        <w:t xml:space="preserve">propres </w:t>
      </w:r>
      <w:r w:rsidR="00012887" w:rsidRPr="00697408">
        <w:rPr>
          <w:rFonts w:ascii="Avenir Book" w:hAnsi="Avenir Book"/>
          <w:sz w:val="18"/>
          <w:szCs w:val="18"/>
        </w:rPr>
        <w:t xml:space="preserve">entreprises. </w:t>
      </w:r>
    </w:p>
    <w:p w14:paraId="3CA4E629" w14:textId="4E745F5D" w:rsidR="00674448" w:rsidRPr="00697408" w:rsidRDefault="00674448" w:rsidP="127847EE">
      <w:pPr>
        <w:jc w:val="both"/>
        <w:rPr>
          <w:rFonts w:ascii="Avenir Book" w:hAnsi="Avenir Book"/>
          <w:sz w:val="18"/>
          <w:szCs w:val="18"/>
        </w:rPr>
      </w:pPr>
    </w:p>
    <w:p w14:paraId="1D0F0933" w14:textId="222B02E2" w:rsidR="00012887" w:rsidRPr="00697408" w:rsidRDefault="00012887" w:rsidP="00885236">
      <w:pPr>
        <w:pStyle w:val="Titre3"/>
        <w:numPr>
          <w:ilvl w:val="1"/>
          <w:numId w:val="15"/>
        </w:numPr>
        <w:rPr>
          <w:sz w:val="22"/>
          <w:szCs w:val="22"/>
        </w:rPr>
      </w:pPr>
      <w:bookmarkStart w:id="38" w:name="_Toc213402024"/>
      <w:r w:rsidRPr="00697408">
        <w:rPr>
          <w:sz w:val="22"/>
          <w:szCs w:val="22"/>
        </w:rPr>
        <w:t>Les pratiques de l’aide</w:t>
      </w:r>
      <w:bookmarkEnd w:id="38"/>
    </w:p>
    <w:p w14:paraId="64E0AE16" w14:textId="77777777" w:rsidR="00012887" w:rsidRPr="00697408" w:rsidRDefault="00012887" w:rsidP="00012887">
      <w:pPr>
        <w:jc w:val="both"/>
        <w:rPr>
          <w:rFonts w:ascii="Avenir Book" w:hAnsi="Avenir Book"/>
          <w:sz w:val="18"/>
          <w:szCs w:val="18"/>
        </w:rPr>
      </w:pPr>
    </w:p>
    <w:p w14:paraId="1A83638D" w14:textId="7CCE0194"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Comme </w:t>
      </w:r>
      <w:r w:rsidR="4B7D17FD" w:rsidRPr="00697408">
        <w:rPr>
          <w:rFonts w:ascii="Avenir Book" w:hAnsi="Avenir Book"/>
          <w:sz w:val="18"/>
          <w:szCs w:val="18"/>
        </w:rPr>
        <w:t xml:space="preserve">pour le </w:t>
      </w:r>
      <w:r w:rsidRPr="00697408">
        <w:rPr>
          <w:rFonts w:ascii="Avenir Book" w:hAnsi="Avenir Book"/>
          <w:sz w:val="18"/>
          <w:szCs w:val="18"/>
        </w:rPr>
        <w:t>PS, l'Afrique est importante pour le MR, mais il s'agit avant tout de commercer et d'adopter une approche pragmatique du développement. Il s'agit d'aider l'Afrique à développer l'exploitation durable et respectueuse des matières premières ainsi que leur transformation afin de commercer avec nous plutôt qu'avec la Chine, de permettre le développement d'une classe moyenne locale qui constituera ensuite un vaste marché, un « </w:t>
      </w:r>
      <w:r w:rsidRPr="00697408">
        <w:rPr>
          <w:rFonts w:ascii="Avenir Book" w:hAnsi="Avenir Book"/>
          <w:i/>
          <w:iCs/>
          <w:sz w:val="18"/>
          <w:szCs w:val="18"/>
        </w:rPr>
        <w:t>marché de 500.000.000 de personnes en 2050 pour nos propres produits </w:t>
      </w:r>
      <w:r w:rsidRPr="00697408">
        <w:rPr>
          <w:rFonts w:ascii="Avenir Book" w:hAnsi="Avenir Book"/>
          <w:sz w:val="18"/>
          <w:szCs w:val="18"/>
        </w:rPr>
        <w:t xml:space="preserve">». Aidons-les pour qu'ils deviennent nos partenaires commerciaux. En ce sens, le MR adopte une vieille doctrine, celle du « Trade, not </w:t>
      </w:r>
      <w:proofErr w:type="spellStart"/>
      <w:r w:rsidRPr="00697408">
        <w:rPr>
          <w:rFonts w:ascii="Avenir Book" w:hAnsi="Avenir Book"/>
          <w:sz w:val="18"/>
          <w:szCs w:val="18"/>
        </w:rPr>
        <w:t>aid</w:t>
      </w:r>
      <w:proofErr w:type="spellEnd"/>
      <w:r w:rsidRPr="00697408">
        <w:rPr>
          <w:rFonts w:ascii="Avenir Book" w:hAnsi="Avenir Book"/>
          <w:sz w:val="18"/>
          <w:szCs w:val="18"/>
        </w:rPr>
        <w:t> ». « </w:t>
      </w:r>
      <w:r w:rsidRPr="00697408">
        <w:rPr>
          <w:rFonts w:ascii="Avenir Book" w:hAnsi="Avenir Book"/>
          <w:i/>
          <w:iCs/>
          <w:sz w:val="18"/>
          <w:szCs w:val="18"/>
        </w:rPr>
        <w:t>C’est dans ce cadre qu’il convient d’envisager la coopération au développement qui peut continuer à se concentrer dans ses domaines de prédilection que sont l’agriculture, les soins de santé (global avec un accent sur les systèmes de sécurité sociale) et l’éducation (à tous les niveaux) pour permettre aux pays africains de construire leur autonomie stratégique, en lien direct avec la nôtre</w:t>
      </w:r>
      <w:r w:rsidRPr="00697408">
        <w:rPr>
          <w:rFonts w:ascii="Avenir Book" w:hAnsi="Avenir Book"/>
          <w:sz w:val="18"/>
          <w:szCs w:val="18"/>
        </w:rPr>
        <w:t> » (p</w:t>
      </w:r>
      <w:r w:rsidR="007B0F2D" w:rsidRPr="00697408">
        <w:rPr>
          <w:rFonts w:ascii="Avenir Book" w:hAnsi="Avenir Book"/>
          <w:sz w:val="18"/>
          <w:szCs w:val="18"/>
        </w:rPr>
        <w:t xml:space="preserve">age </w:t>
      </w:r>
      <w:r w:rsidRPr="00697408">
        <w:rPr>
          <w:rFonts w:ascii="Avenir Book" w:hAnsi="Avenir Book"/>
          <w:sz w:val="18"/>
          <w:szCs w:val="18"/>
        </w:rPr>
        <w:t xml:space="preserve">301). </w:t>
      </w:r>
    </w:p>
    <w:p w14:paraId="3D8EDEBB" w14:textId="77777777" w:rsidR="00012887" w:rsidRPr="00697408" w:rsidRDefault="00012887" w:rsidP="00012887">
      <w:pPr>
        <w:jc w:val="both"/>
        <w:rPr>
          <w:rFonts w:ascii="Avenir Book" w:hAnsi="Avenir Book"/>
          <w:sz w:val="18"/>
          <w:szCs w:val="18"/>
        </w:rPr>
      </w:pPr>
    </w:p>
    <w:p w14:paraId="2D0382DA" w14:textId="061F8654" w:rsidR="00012887" w:rsidRPr="00697408" w:rsidRDefault="00012887" w:rsidP="00012887">
      <w:pPr>
        <w:jc w:val="both"/>
        <w:rPr>
          <w:rFonts w:ascii="Avenir Book" w:hAnsi="Avenir Book"/>
          <w:sz w:val="18"/>
          <w:szCs w:val="18"/>
        </w:rPr>
      </w:pPr>
      <w:r w:rsidRPr="00697408">
        <w:rPr>
          <w:rFonts w:ascii="Avenir Book" w:hAnsi="Avenir Book"/>
          <w:sz w:val="18"/>
          <w:szCs w:val="18"/>
        </w:rPr>
        <w:t>Comme au PS, quand on parle d'Afrique</w:t>
      </w:r>
      <w:r w:rsidR="00C5730A" w:rsidRPr="00697408">
        <w:rPr>
          <w:rFonts w:ascii="Avenir Book" w:hAnsi="Avenir Book"/>
          <w:sz w:val="18"/>
          <w:szCs w:val="18"/>
        </w:rPr>
        <w:t>,</w:t>
      </w:r>
      <w:r w:rsidRPr="00697408">
        <w:rPr>
          <w:rFonts w:ascii="Avenir Book" w:hAnsi="Avenir Book"/>
          <w:sz w:val="18"/>
          <w:szCs w:val="18"/>
        </w:rPr>
        <w:t xml:space="preserve"> on parle surtout de la RDC</w:t>
      </w:r>
      <w:r w:rsidRPr="00697408">
        <w:rPr>
          <w:rFonts w:ascii="Avenir Book" w:hAnsi="Avenir Book"/>
          <w:b/>
          <w:bCs/>
          <w:sz w:val="18"/>
          <w:szCs w:val="18"/>
        </w:rPr>
        <w:t xml:space="preserve"> </w:t>
      </w:r>
      <w:r w:rsidRPr="00697408">
        <w:rPr>
          <w:rFonts w:ascii="Avenir Book" w:hAnsi="Avenir Book"/>
          <w:sz w:val="18"/>
          <w:szCs w:val="18"/>
        </w:rPr>
        <w:t>avec qui on doit avant tout chercher des bénéfices mutuels. Plus largement, c'est</w:t>
      </w:r>
      <w:r w:rsidR="5CD86393" w:rsidRPr="00697408">
        <w:rPr>
          <w:rFonts w:ascii="Avenir Book" w:hAnsi="Avenir Book"/>
          <w:sz w:val="18"/>
          <w:szCs w:val="18"/>
        </w:rPr>
        <w:t xml:space="preserve"> ensuite</w:t>
      </w:r>
      <w:r w:rsidRPr="00697408">
        <w:rPr>
          <w:rFonts w:ascii="Avenir Book" w:hAnsi="Avenir Book"/>
          <w:sz w:val="18"/>
          <w:szCs w:val="18"/>
        </w:rPr>
        <w:t xml:space="preserve"> la question des Grands Lacs</w:t>
      </w:r>
      <w:r w:rsidR="0A0D3BCE" w:rsidRPr="00697408">
        <w:rPr>
          <w:rFonts w:ascii="Avenir Book" w:hAnsi="Avenir Book"/>
          <w:sz w:val="18"/>
          <w:szCs w:val="18"/>
        </w:rPr>
        <w:t>. I</w:t>
      </w:r>
      <w:r w:rsidRPr="00697408">
        <w:rPr>
          <w:rFonts w:ascii="Avenir Book" w:hAnsi="Avenir Book"/>
          <w:sz w:val="18"/>
          <w:szCs w:val="18"/>
        </w:rPr>
        <w:t>l s'agit de développer une stratégie pour les Grands Lacs qui a été adopté</w:t>
      </w:r>
      <w:r w:rsidR="021DC01A" w:rsidRPr="00697408">
        <w:rPr>
          <w:rFonts w:ascii="Avenir Book" w:hAnsi="Avenir Book"/>
          <w:sz w:val="18"/>
          <w:szCs w:val="18"/>
        </w:rPr>
        <w:t>e</w:t>
      </w:r>
      <w:r w:rsidRPr="00697408">
        <w:rPr>
          <w:rFonts w:ascii="Avenir Book" w:hAnsi="Avenir Book"/>
          <w:sz w:val="18"/>
          <w:szCs w:val="18"/>
        </w:rPr>
        <w:t xml:space="preserve"> par l'Union européenne en février 2022 et qui porte en son cœur la volonté de contribuer à ramener la paix à l'Est du Congo par le développement d'une économie vertueuse entre les pays de la région et par la théorie des cercles concentriques jusqu'à chez nous. Comme au PS, une seconde région émerge, c'est celle du Sahel, avec pour enjeu</w:t>
      </w:r>
      <w:r w:rsidR="14811384" w:rsidRPr="00697408">
        <w:rPr>
          <w:rFonts w:ascii="Avenir Book" w:hAnsi="Avenir Book"/>
          <w:sz w:val="18"/>
          <w:szCs w:val="18"/>
        </w:rPr>
        <w:t>x</w:t>
      </w:r>
      <w:r w:rsidRPr="00697408">
        <w:rPr>
          <w:rFonts w:ascii="Avenir Book" w:hAnsi="Avenir Book"/>
          <w:sz w:val="18"/>
          <w:szCs w:val="18"/>
        </w:rPr>
        <w:t xml:space="preserve"> la </w:t>
      </w:r>
      <w:r w:rsidRPr="00697408">
        <w:rPr>
          <w:rFonts w:ascii="Avenir Book" w:hAnsi="Avenir Book"/>
          <w:b/>
          <w:bCs/>
          <w:sz w:val="18"/>
          <w:szCs w:val="18"/>
        </w:rPr>
        <w:t>sécurité</w:t>
      </w:r>
      <w:r w:rsidRPr="00697408">
        <w:rPr>
          <w:rFonts w:ascii="Avenir Book" w:hAnsi="Avenir Book"/>
          <w:sz w:val="18"/>
          <w:szCs w:val="18"/>
        </w:rPr>
        <w:t xml:space="preserve"> et la lutte contre les mouvements djihadistes. </w:t>
      </w:r>
    </w:p>
    <w:p w14:paraId="7ABFB3A4" w14:textId="77777777" w:rsidR="00012887" w:rsidRPr="00697408" w:rsidRDefault="00012887" w:rsidP="00012887">
      <w:pPr>
        <w:jc w:val="both"/>
        <w:rPr>
          <w:rFonts w:ascii="Avenir Book" w:hAnsi="Avenir Book"/>
          <w:sz w:val="18"/>
          <w:szCs w:val="18"/>
        </w:rPr>
      </w:pPr>
    </w:p>
    <w:p w14:paraId="275BA19A" w14:textId="624CF029" w:rsidR="00012887" w:rsidRPr="00697408" w:rsidRDefault="00012887" w:rsidP="00885236">
      <w:pPr>
        <w:pStyle w:val="Titre3"/>
        <w:numPr>
          <w:ilvl w:val="1"/>
          <w:numId w:val="15"/>
        </w:numPr>
        <w:rPr>
          <w:sz w:val="22"/>
          <w:szCs w:val="22"/>
        </w:rPr>
      </w:pPr>
      <w:bookmarkStart w:id="39" w:name="_Toc213402025"/>
      <w:r w:rsidRPr="00697408">
        <w:rPr>
          <w:sz w:val="22"/>
          <w:szCs w:val="22"/>
        </w:rPr>
        <w:t>Les acteurs de l’aide</w:t>
      </w:r>
      <w:bookmarkEnd w:id="39"/>
    </w:p>
    <w:p w14:paraId="61E63EB8" w14:textId="77777777" w:rsidR="00D92517" w:rsidRPr="00697408" w:rsidRDefault="00D92517" w:rsidP="00D92517">
      <w:pPr>
        <w:pStyle w:val="Paragraphedeliste"/>
        <w:ind w:left="1080"/>
        <w:jc w:val="both"/>
        <w:rPr>
          <w:rFonts w:ascii="Avenir Book" w:hAnsi="Avenir Book"/>
          <w:b/>
          <w:bCs/>
          <w:sz w:val="18"/>
          <w:szCs w:val="18"/>
        </w:rPr>
      </w:pPr>
    </w:p>
    <w:p w14:paraId="60E0351D" w14:textId="0270E5DD" w:rsidR="00885236" w:rsidRPr="00697408" w:rsidRDefault="00012887" w:rsidP="004539DA">
      <w:pPr>
        <w:jc w:val="both"/>
        <w:rPr>
          <w:sz w:val="22"/>
          <w:szCs w:val="22"/>
        </w:rPr>
      </w:pPr>
      <w:r w:rsidRPr="00697408">
        <w:rPr>
          <w:rFonts w:ascii="Avenir Book" w:hAnsi="Avenir Book"/>
          <w:sz w:val="18"/>
          <w:szCs w:val="18"/>
        </w:rPr>
        <w:t>En ce qui concerne la coopération européenne, on y parle surtout de l'importance de certains instruments avec la politique étrangère, l'aide humanitaire, la coopération au développement et la politique commerciale. Le MR estime que les Européens disposent de tout ce qu'il faut comme instrument</w:t>
      </w:r>
      <w:r w:rsidR="04298A12" w:rsidRPr="00697408">
        <w:rPr>
          <w:rFonts w:ascii="Avenir Book" w:hAnsi="Avenir Book"/>
          <w:sz w:val="18"/>
          <w:szCs w:val="18"/>
        </w:rPr>
        <w:t>s</w:t>
      </w:r>
      <w:r w:rsidRPr="00697408">
        <w:rPr>
          <w:rFonts w:ascii="Avenir Book" w:hAnsi="Avenir Book"/>
          <w:sz w:val="18"/>
          <w:szCs w:val="18"/>
        </w:rPr>
        <w:t xml:space="preserve"> pour développer une coopération internationale efficace.</w:t>
      </w:r>
    </w:p>
    <w:p w14:paraId="2768D7BE" w14:textId="6FF4F9E0" w:rsidR="00012887" w:rsidRPr="00697408" w:rsidRDefault="00012887" w:rsidP="00885236">
      <w:pPr>
        <w:pStyle w:val="Titre3"/>
        <w:numPr>
          <w:ilvl w:val="1"/>
          <w:numId w:val="15"/>
        </w:numPr>
        <w:rPr>
          <w:sz w:val="22"/>
          <w:szCs w:val="22"/>
        </w:rPr>
      </w:pPr>
      <w:bookmarkStart w:id="40" w:name="_Toc213402026"/>
      <w:r w:rsidRPr="00697408">
        <w:rPr>
          <w:sz w:val="22"/>
          <w:szCs w:val="22"/>
        </w:rPr>
        <w:t>Le</w:t>
      </w:r>
      <w:r w:rsidR="00C160AB" w:rsidRPr="00697408">
        <w:rPr>
          <w:sz w:val="22"/>
          <w:szCs w:val="22"/>
        </w:rPr>
        <w:t>s</w:t>
      </w:r>
      <w:r w:rsidRPr="00697408">
        <w:rPr>
          <w:sz w:val="22"/>
          <w:szCs w:val="22"/>
        </w:rPr>
        <w:t xml:space="preserve"> montant</w:t>
      </w:r>
      <w:r w:rsidR="00C160AB" w:rsidRPr="00697408">
        <w:rPr>
          <w:sz w:val="22"/>
          <w:szCs w:val="22"/>
        </w:rPr>
        <w:t>s</w:t>
      </w:r>
      <w:r w:rsidRPr="00697408">
        <w:rPr>
          <w:sz w:val="22"/>
          <w:szCs w:val="22"/>
        </w:rPr>
        <w:t xml:space="preserve"> de l’aide</w:t>
      </w:r>
      <w:bookmarkEnd w:id="40"/>
    </w:p>
    <w:p w14:paraId="3EDA432A" w14:textId="022D8406" w:rsidR="127847EE" w:rsidRPr="00697408" w:rsidRDefault="00012887" w:rsidP="127847EE">
      <w:pPr>
        <w:pStyle w:val="NormalWeb"/>
        <w:jc w:val="both"/>
        <w:rPr>
          <w:rFonts w:ascii="Avenir Book" w:hAnsi="Avenir Book"/>
          <w:sz w:val="18"/>
          <w:szCs w:val="18"/>
        </w:rPr>
      </w:pPr>
      <w:r w:rsidRPr="00697408">
        <w:rPr>
          <w:rFonts w:ascii="Avenir Book" w:hAnsi="Avenir Book"/>
          <w:sz w:val="18"/>
          <w:szCs w:val="18"/>
        </w:rPr>
        <w:t xml:space="preserve">L’Union Européenne est </w:t>
      </w:r>
      <w:r w:rsidR="004539DA" w:rsidRPr="00697408">
        <w:rPr>
          <w:rFonts w:ascii="Avenir Book" w:hAnsi="Avenir Book"/>
          <w:sz w:val="18"/>
          <w:szCs w:val="18"/>
        </w:rPr>
        <w:t>selon le MR déjà très généreuse en matière d’</w:t>
      </w:r>
      <w:r w:rsidRPr="00697408">
        <w:rPr>
          <w:rFonts w:ascii="Avenir Book" w:hAnsi="Avenir Book"/>
          <w:sz w:val="18"/>
          <w:szCs w:val="18"/>
        </w:rPr>
        <w:t>’aide publique au développement. Pourquoi vouloir donner plus</w:t>
      </w:r>
      <w:r w:rsidR="1E5104A4" w:rsidRPr="00697408">
        <w:rPr>
          <w:rFonts w:ascii="Avenir Book" w:hAnsi="Avenir Book"/>
          <w:sz w:val="18"/>
          <w:szCs w:val="18"/>
        </w:rPr>
        <w:t xml:space="preserve"> ? </w:t>
      </w:r>
      <w:r w:rsidRPr="00697408">
        <w:rPr>
          <w:rFonts w:ascii="Avenir Book" w:hAnsi="Avenir Book"/>
          <w:sz w:val="18"/>
          <w:szCs w:val="18"/>
        </w:rPr>
        <w:t>Quant aux 0,7% du RNB</w:t>
      </w:r>
      <w:r w:rsidR="00D74221" w:rsidRPr="00697408">
        <w:rPr>
          <w:rFonts w:ascii="Avenir Book" w:hAnsi="Avenir Book"/>
          <w:sz w:val="18"/>
          <w:szCs w:val="18"/>
        </w:rPr>
        <w:t> ? Si le programme</w:t>
      </w:r>
      <w:r w:rsidR="00411806" w:rsidRPr="00697408">
        <w:rPr>
          <w:rFonts w:ascii="Avenir Book" w:hAnsi="Avenir Book"/>
          <w:sz w:val="18"/>
          <w:szCs w:val="18"/>
        </w:rPr>
        <w:t xml:space="preserve"> électoral ne mentionne rien à ce sujet, la réponse du MR au </w:t>
      </w:r>
      <w:r w:rsidR="00411806" w:rsidRPr="00697408">
        <w:rPr>
          <w:rFonts w:ascii="Avenir Book" w:hAnsi="Avenir Book"/>
          <w:i/>
          <w:iCs/>
          <w:sz w:val="18"/>
          <w:szCs w:val="18"/>
        </w:rPr>
        <w:t>mémorandum</w:t>
      </w:r>
      <w:r w:rsidR="00411806" w:rsidRPr="00697408">
        <w:rPr>
          <w:rFonts w:ascii="Avenir Book" w:hAnsi="Avenir Book"/>
          <w:sz w:val="18"/>
          <w:szCs w:val="18"/>
        </w:rPr>
        <w:t xml:space="preserve"> du CNCD-11.11.11 est plus explicite : c’est non. </w:t>
      </w:r>
      <w:r w:rsidR="00086EFF" w:rsidRPr="00697408">
        <w:rPr>
          <w:rFonts w:ascii="Avenir Book" w:hAnsi="Avenir Book"/>
          <w:sz w:val="18"/>
          <w:szCs w:val="18"/>
        </w:rPr>
        <w:t>« Le MR veut mettre nos dépenses publiques sur les rails</w:t>
      </w:r>
      <w:r w:rsidR="00DF7BF8" w:rsidRPr="00697408">
        <w:rPr>
          <w:rFonts w:ascii="Avenir Book" w:hAnsi="Avenir Book"/>
          <w:sz w:val="18"/>
          <w:szCs w:val="18"/>
        </w:rPr>
        <w:t> ». Dès lors, ce parti entend li</w:t>
      </w:r>
      <w:r w:rsidR="5591FD08" w:rsidRPr="00697408">
        <w:rPr>
          <w:rFonts w:ascii="Avenir Book" w:hAnsi="Avenir Book"/>
          <w:sz w:val="18"/>
          <w:szCs w:val="18"/>
        </w:rPr>
        <w:t xml:space="preserve">er </w:t>
      </w:r>
      <w:r w:rsidR="00DF7BF8" w:rsidRPr="00697408">
        <w:rPr>
          <w:rFonts w:ascii="Avenir Book" w:hAnsi="Avenir Book"/>
          <w:sz w:val="18"/>
          <w:szCs w:val="18"/>
        </w:rPr>
        <w:t xml:space="preserve">une éventuelle augmentation du budget de la coopération à </w:t>
      </w:r>
      <w:r w:rsidR="007F2F0B" w:rsidRPr="00697408">
        <w:rPr>
          <w:rFonts w:ascii="Avenir Book" w:hAnsi="Avenir Book"/>
          <w:sz w:val="18"/>
          <w:szCs w:val="18"/>
        </w:rPr>
        <w:t>l’atteinte de ses objectifs</w:t>
      </w:r>
      <w:r w:rsidR="006B416B" w:rsidRPr="00697408">
        <w:rPr>
          <w:rFonts w:ascii="Avenir Book" w:hAnsi="Avenir Book"/>
          <w:sz w:val="18"/>
          <w:szCs w:val="18"/>
        </w:rPr>
        <w:t xml:space="preserve"> car </w:t>
      </w:r>
      <w:r w:rsidR="00717515" w:rsidRPr="00697408">
        <w:rPr>
          <w:rFonts w:ascii="Avenir Book" w:hAnsi="Avenir Book"/>
          <w:sz w:val="18"/>
          <w:szCs w:val="18"/>
        </w:rPr>
        <w:t xml:space="preserve">comme indiqué dans la réponse au </w:t>
      </w:r>
      <w:r w:rsidR="00717515" w:rsidRPr="00697408">
        <w:rPr>
          <w:rFonts w:ascii="Avenir Book" w:hAnsi="Avenir Book"/>
          <w:i/>
          <w:iCs/>
          <w:sz w:val="18"/>
          <w:szCs w:val="18"/>
        </w:rPr>
        <w:t>mémorandum</w:t>
      </w:r>
      <w:r w:rsidR="00717515" w:rsidRPr="00697408">
        <w:rPr>
          <w:rFonts w:ascii="Avenir Book" w:hAnsi="Avenir Book"/>
          <w:sz w:val="18"/>
          <w:szCs w:val="18"/>
        </w:rPr>
        <w:t> :</w:t>
      </w:r>
      <w:r w:rsidR="006B416B" w:rsidRPr="00697408">
        <w:rPr>
          <w:rFonts w:ascii="Avenir Book" w:hAnsi="Avenir Book"/>
          <w:sz w:val="18"/>
          <w:szCs w:val="18"/>
        </w:rPr>
        <w:t xml:space="preserve"> « </w:t>
      </w:r>
      <w:r w:rsidR="006B416B" w:rsidRPr="00697408">
        <w:rPr>
          <w:rFonts w:ascii="Avenir Book" w:hAnsi="Avenir Book"/>
          <w:i/>
          <w:iCs/>
          <w:sz w:val="18"/>
          <w:szCs w:val="18"/>
        </w:rPr>
        <w:t xml:space="preserve">toute politique doit être lancée avec des objectifs clairs, mesurables, des </w:t>
      </w:r>
      <w:r w:rsidR="00C42BA0" w:rsidRPr="00697408">
        <w:rPr>
          <w:rFonts w:ascii="Avenir Book" w:hAnsi="Avenir Book"/>
          <w:i/>
          <w:iCs/>
          <w:sz w:val="18"/>
          <w:szCs w:val="18"/>
        </w:rPr>
        <w:t>critères</w:t>
      </w:r>
      <w:r w:rsidR="006B416B" w:rsidRPr="00697408">
        <w:rPr>
          <w:rFonts w:ascii="Avenir Book" w:hAnsi="Avenir Book"/>
          <w:i/>
          <w:iCs/>
          <w:sz w:val="18"/>
          <w:szCs w:val="18"/>
        </w:rPr>
        <w:t xml:space="preserve"> d’accomplissement et d’évaluations régulières prévues par la lo</w:t>
      </w:r>
      <w:r w:rsidR="00C42BA0" w:rsidRPr="00697408">
        <w:rPr>
          <w:rFonts w:ascii="Avenir Book" w:hAnsi="Avenir Book"/>
          <w:i/>
          <w:iCs/>
          <w:sz w:val="18"/>
          <w:szCs w:val="18"/>
        </w:rPr>
        <w:t>i </w:t>
      </w:r>
      <w:r w:rsidR="00C42BA0" w:rsidRPr="00697408">
        <w:rPr>
          <w:rFonts w:ascii="Avenir Book" w:hAnsi="Avenir Book"/>
          <w:sz w:val="18"/>
          <w:szCs w:val="18"/>
        </w:rPr>
        <w:t xml:space="preserve">». Et le MR ajoute qu’une politique publique qui n’atteint pas ses objectifs doit faire l’objet d’une analyse </w:t>
      </w:r>
      <w:r w:rsidR="005D6D80" w:rsidRPr="00697408">
        <w:rPr>
          <w:rFonts w:ascii="Avenir Book" w:hAnsi="Avenir Book"/>
          <w:sz w:val="18"/>
          <w:szCs w:val="18"/>
        </w:rPr>
        <w:t>des raisons de cet échec avant d’être recalibr</w:t>
      </w:r>
      <w:r w:rsidR="0084302F" w:rsidRPr="00697408">
        <w:rPr>
          <w:rFonts w:ascii="Avenir Book" w:hAnsi="Avenir Book"/>
          <w:sz w:val="18"/>
          <w:szCs w:val="18"/>
        </w:rPr>
        <w:t>é</w:t>
      </w:r>
      <w:r w:rsidR="3DF06D4B" w:rsidRPr="00697408">
        <w:rPr>
          <w:rFonts w:ascii="Avenir Book" w:hAnsi="Avenir Book"/>
          <w:sz w:val="18"/>
          <w:szCs w:val="18"/>
        </w:rPr>
        <w:t>e</w:t>
      </w:r>
      <w:r w:rsidR="007C5C69" w:rsidRPr="00697408">
        <w:rPr>
          <w:rFonts w:ascii="Avenir Book" w:hAnsi="Avenir Book"/>
          <w:sz w:val="18"/>
          <w:szCs w:val="18"/>
        </w:rPr>
        <w:t>.</w:t>
      </w:r>
    </w:p>
    <w:p w14:paraId="513E96D9" w14:textId="5A88E717" w:rsidR="00012887" w:rsidRPr="00697408" w:rsidRDefault="00012887" w:rsidP="00885236">
      <w:pPr>
        <w:pStyle w:val="Titre3"/>
        <w:numPr>
          <w:ilvl w:val="1"/>
          <w:numId w:val="15"/>
        </w:numPr>
        <w:rPr>
          <w:sz w:val="22"/>
          <w:szCs w:val="22"/>
        </w:rPr>
      </w:pPr>
      <w:bookmarkStart w:id="41" w:name="_Toc213402027"/>
      <w:r w:rsidRPr="00697408">
        <w:rPr>
          <w:sz w:val="22"/>
          <w:szCs w:val="22"/>
        </w:rPr>
        <w:t>La dette des pays du Sud Global</w:t>
      </w:r>
      <w:bookmarkEnd w:id="41"/>
    </w:p>
    <w:p w14:paraId="692DDF4B" w14:textId="77777777" w:rsidR="00012887" w:rsidRPr="00697408" w:rsidRDefault="00012887" w:rsidP="00012887">
      <w:pPr>
        <w:pStyle w:val="Paragraphedeliste"/>
        <w:jc w:val="both"/>
        <w:rPr>
          <w:rFonts w:ascii="Avenir Book" w:hAnsi="Avenir Book"/>
          <w:sz w:val="18"/>
          <w:szCs w:val="18"/>
        </w:rPr>
      </w:pPr>
    </w:p>
    <w:p w14:paraId="1FDC1FA2" w14:textId="05AF3621" w:rsidR="00012887" w:rsidRPr="00697408" w:rsidRDefault="00012887" w:rsidP="00012887">
      <w:pPr>
        <w:jc w:val="both"/>
        <w:rPr>
          <w:rFonts w:ascii="Avenir Book" w:hAnsi="Avenir Book"/>
          <w:sz w:val="18"/>
          <w:szCs w:val="18"/>
        </w:rPr>
      </w:pPr>
      <w:r w:rsidRPr="00697408">
        <w:rPr>
          <w:rFonts w:ascii="Avenir Book" w:hAnsi="Avenir Book"/>
          <w:sz w:val="18"/>
          <w:szCs w:val="18"/>
        </w:rPr>
        <w:t xml:space="preserve">Aucune </w:t>
      </w:r>
      <w:r w:rsidR="00674448" w:rsidRPr="00697408">
        <w:rPr>
          <w:rFonts w:ascii="Avenir Book" w:hAnsi="Avenir Book"/>
          <w:sz w:val="18"/>
          <w:szCs w:val="18"/>
        </w:rPr>
        <w:t>information</w:t>
      </w:r>
      <w:r w:rsidR="005A73FF" w:rsidRPr="00697408">
        <w:rPr>
          <w:rFonts w:ascii="Avenir Book" w:hAnsi="Avenir Book"/>
          <w:sz w:val="18"/>
          <w:szCs w:val="18"/>
        </w:rPr>
        <w:t xml:space="preserve"> relative à ce sujet dans le programme du MR.</w:t>
      </w:r>
    </w:p>
    <w:p w14:paraId="5AB64618" w14:textId="5986C008" w:rsidR="00012887" w:rsidRPr="00697408" w:rsidRDefault="00012887" w:rsidP="127847EE">
      <w:pPr>
        <w:jc w:val="both"/>
        <w:rPr>
          <w:rFonts w:ascii="Avenir Book" w:hAnsi="Avenir Book"/>
          <w:sz w:val="18"/>
          <w:szCs w:val="18"/>
        </w:rPr>
      </w:pPr>
    </w:p>
    <w:p w14:paraId="1DABE20F" w14:textId="60F9DFE4" w:rsidR="00012887" w:rsidRPr="00697408" w:rsidRDefault="00012887" w:rsidP="00885236">
      <w:pPr>
        <w:pStyle w:val="Titre3"/>
        <w:numPr>
          <w:ilvl w:val="1"/>
          <w:numId w:val="15"/>
        </w:numPr>
        <w:rPr>
          <w:sz w:val="22"/>
          <w:szCs w:val="22"/>
        </w:rPr>
      </w:pPr>
      <w:bookmarkStart w:id="42" w:name="_Toc213402028"/>
      <w:r w:rsidRPr="00697408">
        <w:rPr>
          <w:sz w:val="22"/>
          <w:szCs w:val="22"/>
        </w:rPr>
        <w:t>Lien entre migrations et développement</w:t>
      </w:r>
      <w:bookmarkEnd w:id="42"/>
    </w:p>
    <w:p w14:paraId="660C1D08" w14:textId="4480DBB8" w:rsidR="00012887" w:rsidRPr="00697408" w:rsidRDefault="005A73FF" w:rsidP="00012887">
      <w:pPr>
        <w:pStyle w:val="NormalWeb"/>
        <w:jc w:val="both"/>
        <w:rPr>
          <w:rFonts w:ascii="Avenir Book" w:hAnsi="Avenir Book"/>
          <w:sz w:val="18"/>
          <w:szCs w:val="18"/>
        </w:rPr>
      </w:pPr>
      <w:r w:rsidRPr="00697408">
        <w:rPr>
          <w:rFonts w:ascii="Avenir Book" w:hAnsi="Avenir Book"/>
          <w:sz w:val="18"/>
          <w:szCs w:val="18"/>
        </w:rPr>
        <w:t xml:space="preserve">Mesure phare de ce parti dans le domaine, </w:t>
      </w:r>
      <w:r w:rsidR="00012887" w:rsidRPr="00697408">
        <w:rPr>
          <w:rFonts w:ascii="Avenir Book" w:hAnsi="Avenir Book"/>
          <w:sz w:val="18"/>
          <w:szCs w:val="18"/>
        </w:rPr>
        <w:t>il s'agit de réduire l'aide bilatérale s’il n'y a pas de réadmission des ressortissants en séjours irréguliers en Belgique. « </w:t>
      </w:r>
      <w:r w:rsidR="00012887" w:rsidRPr="00697408">
        <w:rPr>
          <w:rFonts w:ascii="Avenir Book" w:hAnsi="Avenir Book"/>
          <w:i/>
          <w:iCs/>
          <w:sz w:val="18"/>
          <w:szCs w:val="18"/>
        </w:rPr>
        <w:t xml:space="preserve">Le MR souhaite augmenter le nombre d’accords de réadmission avec les pays tiers, en particulier les pays du Maghreb et d’Afrique, et revoir la liste des pays tiers sûrs. En cas de non-respect de la réadmission de leurs ressortissants, des mesures doivent être prises à l’égard de ces pays, notamment en limitant l’aide bilatérale, la coopération au développement et la délivrance de visas. Il s’agit d’utiliser ce levier, même de manière temporaire, pour que les </w:t>
      </w:r>
      <w:r w:rsidR="40B878FA" w:rsidRPr="00697408">
        <w:rPr>
          <w:rFonts w:ascii="Avenir Book" w:eastAsia="Avenir Book" w:hAnsi="Avenir Book" w:cs="Avenir Book"/>
          <w:i/>
          <w:iCs/>
          <w:sz w:val="18"/>
          <w:szCs w:val="18"/>
        </w:rPr>
        <w:t xml:space="preserve">États </w:t>
      </w:r>
      <w:r w:rsidR="00012887" w:rsidRPr="00697408">
        <w:rPr>
          <w:rFonts w:ascii="Avenir Book" w:hAnsi="Avenir Book"/>
          <w:i/>
          <w:iCs/>
          <w:sz w:val="18"/>
          <w:szCs w:val="18"/>
        </w:rPr>
        <w:t xml:space="preserve">tiers concernés prennent leurs responsabilités et respectent leurs engagements internationaux. C’est le principe du « </w:t>
      </w:r>
      <w:proofErr w:type="spellStart"/>
      <w:r w:rsidR="00012887" w:rsidRPr="00697408">
        <w:rPr>
          <w:rFonts w:ascii="Avenir Book" w:hAnsi="Avenir Book"/>
          <w:i/>
          <w:iCs/>
          <w:sz w:val="18"/>
          <w:szCs w:val="18"/>
        </w:rPr>
        <w:t>Less</w:t>
      </w:r>
      <w:proofErr w:type="spellEnd"/>
      <w:r w:rsidR="00012887" w:rsidRPr="00697408">
        <w:rPr>
          <w:rFonts w:ascii="Avenir Book" w:hAnsi="Avenir Book"/>
          <w:i/>
          <w:iCs/>
          <w:sz w:val="18"/>
          <w:szCs w:val="18"/>
        </w:rPr>
        <w:t xml:space="preserve"> for </w:t>
      </w:r>
      <w:proofErr w:type="spellStart"/>
      <w:r w:rsidRPr="00697408">
        <w:rPr>
          <w:rFonts w:ascii="Avenir Book" w:hAnsi="Avenir Book"/>
          <w:i/>
          <w:iCs/>
          <w:sz w:val="18"/>
          <w:szCs w:val="18"/>
        </w:rPr>
        <w:t>L</w:t>
      </w:r>
      <w:r w:rsidR="00012887" w:rsidRPr="00697408">
        <w:rPr>
          <w:rFonts w:ascii="Avenir Book" w:hAnsi="Avenir Book"/>
          <w:i/>
          <w:iCs/>
          <w:sz w:val="18"/>
          <w:szCs w:val="18"/>
        </w:rPr>
        <w:t>ess</w:t>
      </w:r>
      <w:proofErr w:type="spellEnd"/>
      <w:r w:rsidR="00012887" w:rsidRPr="00697408">
        <w:rPr>
          <w:rFonts w:ascii="Avenir Book" w:hAnsi="Avenir Book"/>
          <w:i/>
          <w:iCs/>
          <w:sz w:val="18"/>
          <w:szCs w:val="18"/>
        </w:rPr>
        <w:t xml:space="preserve"> » : les pays tiers qui ne respectent pas les accords signés sont pénalisés. Dans le même esprit, un système « More for more » doit exister pour les pays tiers qui respectent leurs engagements internationaux </w:t>
      </w:r>
      <w:r w:rsidR="00012887" w:rsidRPr="00697408">
        <w:rPr>
          <w:rFonts w:ascii="Avenir Book" w:hAnsi="Avenir Book"/>
          <w:sz w:val="18"/>
          <w:szCs w:val="18"/>
        </w:rPr>
        <w:t>» (p</w:t>
      </w:r>
      <w:r w:rsidR="000D5D4E" w:rsidRPr="00697408">
        <w:rPr>
          <w:rFonts w:ascii="Avenir Book" w:hAnsi="Avenir Book"/>
          <w:sz w:val="18"/>
          <w:szCs w:val="18"/>
        </w:rPr>
        <w:t>age</w:t>
      </w:r>
      <w:r w:rsidR="00012887" w:rsidRPr="00697408">
        <w:rPr>
          <w:rFonts w:ascii="Avenir Book" w:hAnsi="Avenir Book"/>
          <w:sz w:val="18"/>
          <w:szCs w:val="18"/>
        </w:rPr>
        <w:t>184).</w:t>
      </w:r>
    </w:p>
    <w:p w14:paraId="79C2B5F6" w14:textId="77777777" w:rsidR="00012887" w:rsidRPr="00697408" w:rsidRDefault="00012887" w:rsidP="00012887">
      <w:pPr>
        <w:pStyle w:val="NormalWeb"/>
        <w:jc w:val="both"/>
        <w:rPr>
          <w:rFonts w:ascii="Avenir Book" w:hAnsi="Avenir Book"/>
          <w:sz w:val="18"/>
          <w:szCs w:val="18"/>
        </w:rPr>
      </w:pPr>
      <w:r w:rsidRPr="00697408">
        <w:rPr>
          <w:rFonts w:ascii="Avenir Book" w:hAnsi="Avenir Book"/>
          <w:sz w:val="18"/>
          <w:szCs w:val="18"/>
        </w:rPr>
        <w:lastRenderedPageBreak/>
        <w:t>Certes, la posture est évidemment iconoclaste par rapport aux autres partis, mais on réaffirme ici à travers cette approche, le lien entre les politiques de développement et les migrations. Dans un échange avec le CNCD-11.11.11 au sujet de l’instrumentalisation de l’aide internationale à des fins de gestion des flux migratoires, le MR répond : « </w:t>
      </w:r>
      <w:r w:rsidRPr="00697408">
        <w:rPr>
          <w:rFonts w:ascii="Avenir Book" w:hAnsi="Avenir Book"/>
          <w:i/>
          <w:iCs/>
          <w:sz w:val="18"/>
          <w:szCs w:val="18"/>
        </w:rPr>
        <w:t>Nous voulons augmenter l’aide publique au développement pour lutter contre les causes profondes de la migration irrégulière et des déplacements de population. Il importe également de lier la conditionnalité de l’aide au développement au respect des droits humains et des accords bilatéraux ou internationaux en matière d’immigration dans les pays partenaires.  </w:t>
      </w:r>
      <w:r w:rsidRPr="00697408">
        <w:rPr>
          <w:rFonts w:ascii="Avenir Book" w:hAnsi="Avenir Book"/>
          <w:sz w:val="18"/>
          <w:szCs w:val="18"/>
        </w:rPr>
        <w:t>»</w:t>
      </w:r>
      <w:r w:rsidRPr="00697408">
        <w:rPr>
          <w:rStyle w:val="Appelnotedebasdep"/>
          <w:rFonts w:ascii="Avenir Book" w:hAnsi="Avenir Book"/>
          <w:sz w:val="18"/>
          <w:szCs w:val="18"/>
        </w:rPr>
        <w:footnoteReference w:id="17"/>
      </w:r>
      <w:r w:rsidRPr="00697408">
        <w:rPr>
          <w:rFonts w:ascii="Avenir Book" w:hAnsi="Avenir Book"/>
          <w:sz w:val="18"/>
          <w:szCs w:val="18"/>
        </w:rPr>
        <w:t xml:space="preserve">. </w:t>
      </w:r>
    </w:p>
    <w:p w14:paraId="3DCB9A73" w14:textId="64CFC5C9" w:rsidR="00012887" w:rsidRPr="00697408" w:rsidRDefault="00012887" w:rsidP="00885236">
      <w:pPr>
        <w:pStyle w:val="Titre3"/>
        <w:numPr>
          <w:ilvl w:val="1"/>
          <w:numId w:val="15"/>
        </w:numPr>
        <w:rPr>
          <w:sz w:val="22"/>
          <w:szCs w:val="22"/>
        </w:rPr>
      </w:pPr>
      <w:bookmarkStart w:id="43" w:name="_Toc213402029"/>
      <w:r w:rsidRPr="00697408">
        <w:rPr>
          <w:sz w:val="22"/>
          <w:szCs w:val="22"/>
        </w:rPr>
        <w:t>Le passé colonial et l’approche décoloniale</w:t>
      </w:r>
      <w:bookmarkEnd w:id="43"/>
    </w:p>
    <w:p w14:paraId="46F0FFD3" w14:textId="77777777" w:rsidR="00012887" w:rsidRPr="00697408" w:rsidRDefault="00012887" w:rsidP="00012887">
      <w:pPr>
        <w:pStyle w:val="Paragraphedeliste"/>
        <w:jc w:val="both"/>
        <w:rPr>
          <w:rFonts w:ascii="Avenir Book" w:hAnsi="Avenir Book"/>
          <w:sz w:val="18"/>
          <w:szCs w:val="18"/>
        </w:rPr>
      </w:pPr>
    </w:p>
    <w:p w14:paraId="26931786" w14:textId="1E7A0D71" w:rsidR="00012887" w:rsidRPr="00697408" w:rsidRDefault="00012887" w:rsidP="00012887">
      <w:pPr>
        <w:jc w:val="both"/>
        <w:rPr>
          <w:rFonts w:ascii="Avenir Book" w:hAnsi="Avenir Book"/>
          <w:sz w:val="18"/>
          <w:szCs w:val="18"/>
        </w:rPr>
      </w:pPr>
      <w:r w:rsidRPr="00697408">
        <w:rPr>
          <w:rFonts w:ascii="Avenir Book" w:hAnsi="Avenir Book"/>
          <w:sz w:val="18"/>
          <w:szCs w:val="18"/>
        </w:rPr>
        <w:t>Dans le programme, silence radio sur une série de points évoqués par la plupart des autres partis : la dette des PVD, l’éducation à la citoyenneté mondiale, le passé colonial et l’approche décoloniale de l’aide</w:t>
      </w:r>
      <w:r w:rsidR="2EFCD6C7" w:rsidRPr="00697408">
        <w:rPr>
          <w:rFonts w:ascii="Avenir Book" w:hAnsi="Avenir Book"/>
          <w:sz w:val="18"/>
          <w:szCs w:val="18"/>
        </w:rPr>
        <w:t xml:space="preserve"> ou encore </w:t>
      </w:r>
      <w:r w:rsidRPr="00697408">
        <w:rPr>
          <w:rFonts w:ascii="Avenir Book" w:hAnsi="Avenir Book"/>
          <w:sz w:val="18"/>
          <w:szCs w:val="18"/>
        </w:rPr>
        <w:t>le rôle des citoyens, de la société civile</w:t>
      </w:r>
      <w:r w:rsidR="74E92CFF" w:rsidRPr="00697408">
        <w:rPr>
          <w:rFonts w:ascii="Avenir Book" w:hAnsi="Avenir Book"/>
          <w:sz w:val="18"/>
          <w:szCs w:val="18"/>
        </w:rPr>
        <w:t xml:space="preserve"> et</w:t>
      </w:r>
      <w:r w:rsidRPr="00697408">
        <w:rPr>
          <w:rFonts w:ascii="Avenir Book" w:hAnsi="Avenir Book"/>
          <w:sz w:val="18"/>
          <w:szCs w:val="18"/>
        </w:rPr>
        <w:t xml:space="preserve"> des </w:t>
      </w:r>
      <w:r w:rsidR="000D5D4E" w:rsidRPr="00697408">
        <w:rPr>
          <w:rFonts w:ascii="Avenir Book" w:hAnsi="Avenir Book"/>
          <w:sz w:val="18"/>
          <w:szCs w:val="18"/>
        </w:rPr>
        <w:t>u</w:t>
      </w:r>
      <w:r w:rsidRPr="00697408">
        <w:rPr>
          <w:rFonts w:ascii="Avenir Book" w:hAnsi="Avenir Book"/>
          <w:sz w:val="18"/>
          <w:szCs w:val="18"/>
        </w:rPr>
        <w:t xml:space="preserve">niversités dans la </w:t>
      </w:r>
      <w:r w:rsidR="007B4A2F" w:rsidRPr="00697408">
        <w:rPr>
          <w:rFonts w:ascii="Avenir Book" w:hAnsi="Avenir Book"/>
          <w:sz w:val="18"/>
          <w:szCs w:val="18"/>
        </w:rPr>
        <w:t>c</w:t>
      </w:r>
      <w:r w:rsidRPr="00697408">
        <w:rPr>
          <w:rFonts w:ascii="Avenir Book" w:hAnsi="Avenir Book"/>
          <w:sz w:val="18"/>
          <w:szCs w:val="18"/>
        </w:rPr>
        <w:t xml:space="preserve">oopération internationale. </w:t>
      </w:r>
    </w:p>
    <w:p w14:paraId="73FA294C" w14:textId="77777777" w:rsidR="00012887" w:rsidRPr="00697408" w:rsidRDefault="00012887" w:rsidP="00012887">
      <w:pPr>
        <w:jc w:val="both"/>
        <w:rPr>
          <w:rFonts w:ascii="Avenir Book" w:hAnsi="Avenir Book"/>
          <w:sz w:val="18"/>
          <w:szCs w:val="18"/>
        </w:rPr>
      </w:pPr>
    </w:p>
    <w:p w14:paraId="66949A50" w14:textId="7E467AD5" w:rsidR="00012887" w:rsidRPr="00697408" w:rsidRDefault="00012887" w:rsidP="00885236">
      <w:pPr>
        <w:jc w:val="both"/>
        <w:rPr>
          <w:rFonts w:ascii="Avenir Book" w:hAnsi="Avenir Book"/>
          <w:sz w:val="18"/>
          <w:szCs w:val="18"/>
        </w:rPr>
      </w:pPr>
      <w:r w:rsidRPr="00697408">
        <w:rPr>
          <w:rFonts w:ascii="Avenir Book" w:hAnsi="Avenir Book"/>
          <w:sz w:val="18"/>
          <w:szCs w:val="18"/>
        </w:rPr>
        <w:t xml:space="preserve">L’ECMS et le passé colonial sont cependant abordés conjointement dans la réponse du MR au </w:t>
      </w:r>
      <w:r w:rsidR="0A650388" w:rsidRPr="00697408">
        <w:rPr>
          <w:rFonts w:ascii="Avenir Book" w:hAnsi="Avenir Book"/>
          <w:i/>
          <w:iCs/>
          <w:sz w:val="18"/>
          <w:szCs w:val="18"/>
        </w:rPr>
        <w:t>mémorandum</w:t>
      </w:r>
      <w:r w:rsidRPr="00697408">
        <w:rPr>
          <w:rFonts w:ascii="Avenir Book" w:hAnsi="Avenir Book"/>
          <w:sz w:val="18"/>
          <w:szCs w:val="18"/>
        </w:rPr>
        <w:t xml:space="preserve"> du CNCD-11.11.11 </w:t>
      </w:r>
      <w:r w:rsidR="008548D4" w:rsidRPr="00697408">
        <w:rPr>
          <w:rFonts w:ascii="Avenir Book" w:hAnsi="Avenir Book"/>
          <w:sz w:val="18"/>
          <w:szCs w:val="18"/>
        </w:rPr>
        <w:t>quand ce dernier</w:t>
      </w:r>
      <w:r w:rsidRPr="00697408">
        <w:rPr>
          <w:rFonts w:ascii="Avenir Book" w:hAnsi="Avenir Book"/>
          <w:sz w:val="18"/>
          <w:szCs w:val="18"/>
        </w:rPr>
        <w:t xml:space="preserve"> réclame</w:t>
      </w:r>
      <w:r w:rsidR="000D5D4E" w:rsidRPr="00697408">
        <w:rPr>
          <w:rFonts w:ascii="Avenir Book" w:hAnsi="Avenir Book"/>
          <w:sz w:val="18"/>
          <w:szCs w:val="18"/>
        </w:rPr>
        <w:t>,</w:t>
      </w:r>
      <w:r w:rsidRPr="00697408">
        <w:rPr>
          <w:rFonts w:ascii="Avenir Book" w:hAnsi="Avenir Book"/>
          <w:sz w:val="18"/>
          <w:szCs w:val="18"/>
        </w:rPr>
        <w:t xml:space="preserve"> comme </w:t>
      </w:r>
      <w:r w:rsidR="00D177A4" w:rsidRPr="00697408">
        <w:rPr>
          <w:rFonts w:ascii="Avenir Book" w:hAnsi="Avenir Book"/>
          <w:sz w:val="18"/>
          <w:szCs w:val="18"/>
        </w:rPr>
        <w:t>Écolo</w:t>
      </w:r>
      <w:r w:rsidR="000D5D4E" w:rsidRPr="00697408">
        <w:rPr>
          <w:rFonts w:ascii="Avenir Book" w:hAnsi="Avenir Book"/>
          <w:sz w:val="18"/>
          <w:szCs w:val="18"/>
        </w:rPr>
        <w:t>,</w:t>
      </w:r>
      <w:r w:rsidRPr="00697408">
        <w:rPr>
          <w:rFonts w:ascii="Avenir Book" w:hAnsi="Avenir Book"/>
          <w:sz w:val="18"/>
          <w:szCs w:val="18"/>
        </w:rPr>
        <w:t xml:space="preserve"> un renforcement du volet Nord de la coopération internationale en élevant notamment la part du budget de l’aide internationale consacré à l’ECMS à 3%</w:t>
      </w:r>
      <w:r w:rsidR="026836D8" w:rsidRPr="00697408">
        <w:rPr>
          <w:rFonts w:ascii="Avenir Book" w:hAnsi="Avenir Book"/>
          <w:sz w:val="18"/>
          <w:szCs w:val="18"/>
        </w:rPr>
        <w:t xml:space="preserve"> </w:t>
      </w:r>
      <w:r w:rsidRPr="00697408">
        <w:rPr>
          <w:rFonts w:ascii="Avenir Book" w:hAnsi="Avenir Book"/>
          <w:sz w:val="18"/>
          <w:szCs w:val="18"/>
        </w:rPr>
        <w:t>: « </w:t>
      </w:r>
      <w:r w:rsidRPr="00697408">
        <w:rPr>
          <w:rFonts w:ascii="Avenir Book" w:hAnsi="Avenir Book"/>
          <w:i/>
          <w:iCs/>
          <w:sz w:val="18"/>
          <w:szCs w:val="18"/>
        </w:rPr>
        <w:t>Le MR veut transmettre le passé colonial, et non pas l’effacer. Le MR souhaite aussi que le respect du pluralisme démocratique garanti par la neutralité s’applique explicitement au choix des intervenants extérieurs dont l’expertise est sollicitée, afin que ne se développe, dans le cadre scolaire, aucune tribune d’aucune sorte</w:t>
      </w:r>
      <w:r w:rsidRPr="00697408">
        <w:rPr>
          <w:rFonts w:ascii="Avenir Book" w:hAnsi="Avenir Book"/>
          <w:sz w:val="18"/>
          <w:szCs w:val="18"/>
        </w:rPr>
        <w:t> »</w:t>
      </w:r>
      <w:r w:rsidRPr="00697408">
        <w:rPr>
          <w:rStyle w:val="Appelnotedebasdep"/>
          <w:rFonts w:ascii="Avenir Book" w:hAnsi="Avenir Book"/>
          <w:sz w:val="18"/>
          <w:szCs w:val="18"/>
        </w:rPr>
        <w:footnoteReference w:id="18"/>
      </w:r>
      <w:r w:rsidRPr="00697408">
        <w:rPr>
          <w:rFonts w:ascii="Avenir Book" w:hAnsi="Avenir Book"/>
          <w:sz w:val="18"/>
          <w:szCs w:val="18"/>
        </w:rPr>
        <w:t xml:space="preserve">. </w:t>
      </w:r>
    </w:p>
    <w:p w14:paraId="60779B57" w14:textId="77777777" w:rsidR="005F5C5E" w:rsidRPr="00697408" w:rsidRDefault="005F5C5E" w:rsidP="00012887">
      <w:pPr>
        <w:rPr>
          <w:rFonts w:ascii="Avenir Book" w:hAnsi="Avenir Book"/>
          <w:sz w:val="18"/>
          <w:szCs w:val="18"/>
        </w:rPr>
      </w:pPr>
    </w:p>
    <w:p w14:paraId="6DF0DC01" w14:textId="1E75D908" w:rsidR="00012887" w:rsidRPr="00697408" w:rsidRDefault="00012887" w:rsidP="005672DA">
      <w:pPr>
        <w:pStyle w:val="Titre2"/>
        <w:numPr>
          <w:ilvl w:val="0"/>
          <w:numId w:val="15"/>
        </w:numPr>
        <w:rPr>
          <w:sz w:val="24"/>
          <w:szCs w:val="24"/>
        </w:rPr>
      </w:pPr>
      <w:bookmarkStart w:id="44" w:name="_Toc213402030"/>
      <w:r w:rsidRPr="00697408">
        <w:rPr>
          <w:sz w:val="24"/>
          <w:szCs w:val="24"/>
        </w:rPr>
        <w:t>D</w:t>
      </w:r>
      <w:r w:rsidR="31BC43C1" w:rsidRPr="00697408">
        <w:rPr>
          <w:sz w:val="24"/>
          <w:szCs w:val="24"/>
        </w:rPr>
        <w:t>éfi</w:t>
      </w:r>
      <w:bookmarkEnd w:id="44"/>
    </w:p>
    <w:p w14:paraId="4C35169C" w14:textId="77777777" w:rsidR="00012887" w:rsidRPr="00697408" w:rsidRDefault="00012887" w:rsidP="00012887">
      <w:pPr>
        <w:jc w:val="both"/>
        <w:rPr>
          <w:rFonts w:ascii="Avenir Book" w:hAnsi="Avenir Book"/>
          <w:sz w:val="18"/>
          <w:szCs w:val="18"/>
        </w:rPr>
      </w:pPr>
    </w:p>
    <w:p w14:paraId="2BB14F71" w14:textId="78163D25" w:rsidR="00012887" w:rsidRPr="00697408" w:rsidRDefault="00012887" w:rsidP="00012887">
      <w:pPr>
        <w:jc w:val="both"/>
        <w:rPr>
          <w:rFonts w:ascii="Avenir Book" w:hAnsi="Avenir Book"/>
          <w:sz w:val="18"/>
          <w:szCs w:val="18"/>
        </w:rPr>
      </w:pPr>
      <w:r w:rsidRPr="00697408">
        <w:rPr>
          <w:rFonts w:ascii="Avenir Book" w:hAnsi="Avenir Book"/>
          <w:sz w:val="18"/>
          <w:szCs w:val="18"/>
        </w:rPr>
        <w:t>Pour Défi, l</w:t>
      </w:r>
      <w:r w:rsidR="005F5C5E" w:rsidRPr="00697408">
        <w:rPr>
          <w:rFonts w:ascii="Avenir Book" w:hAnsi="Avenir Book"/>
          <w:sz w:val="18"/>
          <w:szCs w:val="18"/>
        </w:rPr>
        <w:t>es</w:t>
      </w:r>
      <w:r w:rsidRPr="00697408">
        <w:rPr>
          <w:rFonts w:ascii="Avenir Book" w:hAnsi="Avenir Book"/>
          <w:sz w:val="18"/>
          <w:szCs w:val="18"/>
        </w:rPr>
        <w:t xml:space="preserve"> priorité</w:t>
      </w:r>
      <w:r w:rsidR="005F5C5E" w:rsidRPr="00697408">
        <w:rPr>
          <w:rFonts w:ascii="Avenir Book" w:hAnsi="Avenir Book"/>
          <w:sz w:val="18"/>
          <w:szCs w:val="18"/>
        </w:rPr>
        <w:t>s</w:t>
      </w:r>
      <w:r w:rsidRPr="00697408">
        <w:rPr>
          <w:rFonts w:ascii="Avenir Book" w:hAnsi="Avenir Book"/>
          <w:sz w:val="18"/>
          <w:szCs w:val="18"/>
        </w:rPr>
        <w:t xml:space="preserve"> de campagne </w:t>
      </w:r>
      <w:r w:rsidR="005F5C5E" w:rsidRPr="00697408">
        <w:rPr>
          <w:rFonts w:ascii="Avenir Book" w:hAnsi="Avenir Book"/>
          <w:sz w:val="18"/>
          <w:szCs w:val="18"/>
        </w:rPr>
        <w:t xml:space="preserve">électorale </w:t>
      </w:r>
      <w:r w:rsidR="000D5D4E" w:rsidRPr="00697408">
        <w:rPr>
          <w:rFonts w:ascii="Avenir Book" w:hAnsi="Avenir Book"/>
          <w:sz w:val="18"/>
          <w:szCs w:val="18"/>
        </w:rPr>
        <w:t xml:space="preserve">semblent être </w:t>
      </w:r>
      <w:r w:rsidRPr="00697408">
        <w:rPr>
          <w:rFonts w:ascii="Avenir Book" w:hAnsi="Avenir Book"/>
          <w:sz w:val="18"/>
          <w:szCs w:val="18"/>
        </w:rPr>
        <w:t xml:space="preserve">ailleurs. Ce parti </w:t>
      </w:r>
      <w:r w:rsidR="005F5C5E" w:rsidRPr="00697408">
        <w:rPr>
          <w:rFonts w:ascii="Avenir Book" w:hAnsi="Avenir Book"/>
          <w:sz w:val="18"/>
          <w:szCs w:val="18"/>
        </w:rPr>
        <w:t xml:space="preserve">n’aborde absolument pas le sujet de </w:t>
      </w:r>
      <w:r w:rsidR="000D5D4E" w:rsidRPr="00697408">
        <w:rPr>
          <w:rFonts w:ascii="Avenir Book" w:hAnsi="Avenir Book"/>
          <w:sz w:val="18"/>
          <w:szCs w:val="18"/>
        </w:rPr>
        <w:t>la</w:t>
      </w:r>
      <w:r w:rsidRPr="00697408">
        <w:rPr>
          <w:rFonts w:ascii="Avenir Book" w:hAnsi="Avenir Book"/>
          <w:sz w:val="18"/>
          <w:szCs w:val="18"/>
        </w:rPr>
        <w:t xml:space="preserve"> coopération au développement</w:t>
      </w:r>
      <w:r w:rsidR="005F5C5E" w:rsidRPr="00697408">
        <w:rPr>
          <w:rFonts w:ascii="Avenir Book" w:hAnsi="Avenir Book"/>
          <w:sz w:val="18"/>
          <w:szCs w:val="18"/>
        </w:rPr>
        <w:t xml:space="preserve"> dans son programme</w:t>
      </w:r>
      <w:r w:rsidRPr="00697408">
        <w:rPr>
          <w:rFonts w:ascii="Avenir Book" w:hAnsi="Avenir Book"/>
          <w:sz w:val="18"/>
          <w:szCs w:val="18"/>
        </w:rPr>
        <w:t>. Il y a juste une référence et une seule</w:t>
      </w:r>
      <w:r w:rsidR="005F5C5E" w:rsidRPr="00697408">
        <w:rPr>
          <w:rFonts w:ascii="Avenir Book" w:hAnsi="Avenir Book"/>
          <w:sz w:val="18"/>
          <w:szCs w:val="18"/>
        </w:rPr>
        <w:t> : l</w:t>
      </w:r>
      <w:r w:rsidRPr="00697408">
        <w:rPr>
          <w:rFonts w:ascii="Avenir Book" w:hAnsi="Avenir Book"/>
          <w:sz w:val="18"/>
          <w:szCs w:val="18"/>
        </w:rPr>
        <w:t xml:space="preserve">'immigration est un facteur de développement tant pour les pays d'origine que pour les pays d'accueil. </w:t>
      </w:r>
      <w:r w:rsidR="00C24F60" w:rsidRPr="00697408">
        <w:rPr>
          <w:rFonts w:ascii="Avenir Book" w:hAnsi="Avenir Book"/>
          <w:sz w:val="18"/>
          <w:szCs w:val="18"/>
        </w:rPr>
        <w:t>Témoins du manque d’intérêt du parti pour les enjeux de la coopération internationales : les réponses laconiques (positives mais non argumentées) aux propositions du mémorandum du CNCD-11.11.11.</w:t>
      </w:r>
    </w:p>
    <w:p w14:paraId="1FE19590" w14:textId="13781DEE" w:rsidR="00012887" w:rsidRPr="00697408" w:rsidRDefault="00012887" w:rsidP="127847EE">
      <w:pPr>
        <w:jc w:val="both"/>
        <w:rPr>
          <w:rFonts w:ascii="Avenir Book" w:hAnsi="Avenir Book"/>
          <w:sz w:val="18"/>
          <w:szCs w:val="18"/>
        </w:rPr>
      </w:pPr>
    </w:p>
    <w:p w14:paraId="69B527AB" w14:textId="77777777" w:rsidR="00C24F60" w:rsidRPr="00697408" w:rsidRDefault="00C24F60" w:rsidP="127847EE">
      <w:pPr>
        <w:jc w:val="both"/>
        <w:rPr>
          <w:rFonts w:ascii="Avenir Book" w:hAnsi="Avenir Book"/>
          <w:sz w:val="18"/>
          <w:szCs w:val="18"/>
        </w:rPr>
      </w:pPr>
    </w:p>
    <w:p w14:paraId="67E1C8EA" w14:textId="77777777" w:rsidR="00C24F60" w:rsidRPr="00697408" w:rsidRDefault="00C24F60" w:rsidP="127847EE">
      <w:pPr>
        <w:jc w:val="both"/>
        <w:rPr>
          <w:rFonts w:ascii="Avenir Book" w:hAnsi="Avenir Book"/>
          <w:sz w:val="18"/>
          <w:szCs w:val="18"/>
        </w:rPr>
      </w:pPr>
    </w:p>
    <w:p w14:paraId="066CC232" w14:textId="77777777" w:rsidR="005918BC" w:rsidRPr="003D65F3" w:rsidRDefault="005918BC" w:rsidP="005918BC">
      <w:pPr>
        <w:pStyle w:val="Titre2"/>
        <w:numPr>
          <w:ilvl w:val="0"/>
          <w:numId w:val="15"/>
        </w:numPr>
        <w:tabs>
          <w:tab w:val="num" w:pos="360"/>
        </w:tabs>
        <w:ind w:left="0" w:firstLine="0"/>
        <w:rPr>
          <w:rFonts w:cstheme="majorHAnsi"/>
          <w:b/>
          <w:bCs/>
          <w:color w:val="761E28" w:themeColor="accent2" w:themeShade="BF"/>
          <w:sz w:val="21"/>
          <w:szCs w:val="21"/>
        </w:rPr>
      </w:pPr>
      <w:bookmarkStart w:id="45" w:name="_Toc175643186"/>
      <w:bookmarkStart w:id="46" w:name="_Toc211280130"/>
      <w:bookmarkStart w:id="47" w:name="_Toc213402031"/>
      <w:r w:rsidRPr="003D65F3">
        <w:rPr>
          <w:rFonts w:cstheme="majorHAnsi"/>
          <w:b/>
          <w:bCs/>
          <w:color w:val="761E28" w:themeColor="accent2" w:themeShade="BF"/>
          <w:sz w:val="21"/>
          <w:szCs w:val="21"/>
        </w:rPr>
        <w:t>Résumé des principaux débats</w:t>
      </w:r>
      <w:bookmarkEnd w:id="45"/>
      <w:bookmarkEnd w:id="46"/>
      <w:bookmarkEnd w:id="47"/>
    </w:p>
    <w:p w14:paraId="1562A7AC" w14:textId="77777777" w:rsidR="005918BC" w:rsidRPr="00697408" w:rsidRDefault="005918BC" w:rsidP="005918BC">
      <w:pPr>
        <w:rPr>
          <w:rFonts w:ascii="Avenir Book" w:hAnsi="Avenir Book"/>
          <w:sz w:val="21"/>
          <w:szCs w:val="21"/>
        </w:rPr>
      </w:pPr>
    </w:p>
    <w:p w14:paraId="04C72B1C" w14:textId="77777777" w:rsidR="005918BC" w:rsidRPr="00697408" w:rsidRDefault="005918BC" w:rsidP="005918BC">
      <w:pPr>
        <w:rPr>
          <w:rFonts w:ascii="Avenir Book" w:hAnsi="Avenir Book"/>
          <w:sz w:val="21"/>
          <w:szCs w:val="21"/>
        </w:rPr>
      </w:pPr>
      <w:r w:rsidRPr="00697408">
        <w:rPr>
          <w:rFonts w:ascii="Avenir Book" w:hAnsi="Avenir Book"/>
          <w:sz w:val="21"/>
          <w:szCs w:val="21"/>
        </w:rPr>
        <w:t xml:space="preserve">Revenons à nos deux hypothèses de recherche. </w:t>
      </w:r>
    </w:p>
    <w:p w14:paraId="67CD786F" w14:textId="77777777" w:rsidR="005918BC" w:rsidRPr="00697408" w:rsidRDefault="005918BC" w:rsidP="005918BC">
      <w:pPr>
        <w:rPr>
          <w:rFonts w:ascii="Avenir Book" w:hAnsi="Avenir Book"/>
          <w:sz w:val="21"/>
          <w:szCs w:val="21"/>
        </w:rPr>
      </w:pPr>
    </w:p>
    <w:p w14:paraId="50921B0E" w14:textId="77777777" w:rsidR="005918BC" w:rsidRPr="00697408" w:rsidRDefault="005918BC" w:rsidP="005918BC">
      <w:pPr>
        <w:jc w:val="both"/>
        <w:rPr>
          <w:rFonts w:ascii="Avenir Book" w:hAnsi="Avenir Book"/>
          <w:sz w:val="21"/>
          <w:szCs w:val="21"/>
        </w:rPr>
      </w:pPr>
      <w:r w:rsidRPr="00697408">
        <w:rPr>
          <w:rFonts w:ascii="Avenir Book" w:hAnsi="Avenir Book"/>
          <w:sz w:val="21"/>
          <w:szCs w:val="21"/>
        </w:rPr>
        <w:t xml:space="preserve">Tout d’abord, peut-on parler d’un manque d’intérêt du politique pour le domaine de la coopération internationale ? Par l’analyse des programmes, on ne peut confirmer un désintérêt total. Nous parlerons plutôt d’un intérêt variable allant d’un désintéressement total (Défi) à un investissement technique (PS et Écolo) et idéologique sérieux, principalement dans les partis identifiés à gauche de l’hémicycle. </w:t>
      </w:r>
    </w:p>
    <w:p w14:paraId="1024D509" w14:textId="77777777" w:rsidR="005918BC" w:rsidRPr="00697408" w:rsidRDefault="005918BC" w:rsidP="005918BC">
      <w:pPr>
        <w:jc w:val="both"/>
        <w:rPr>
          <w:rFonts w:ascii="Avenir Book" w:hAnsi="Avenir Book"/>
          <w:sz w:val="21"/>
          <w:szCs w:val="21"/>
        </w:rPr>
      </w:pPr>
    </w:p>
    <w:p w14:paraId="14C3DF06" w14:textId="77777777" w:rsidR="00182550" w:rsidRPr="00697408" w:rsidRDefault="005918BC" w:rsidP="005918BC">
      <w:pPr>
        <w:jc w:val="both"/>
        <w:rPr>
          <w:rFonts w:ascii="Avenir Book" w:hAnsi="Avenir Book"/>
          <w:sz w:val="21"/>
          <w:szCs w:val="21"/>
        </w:rPr>
        <w:sectPr w:rsidR="00182550" w:rsidRPr="00697408" w:rsidSect="005918BC">
          <w:footerReference w:type="even" r:id="rId9"/>
          <w:footerReference w:type="default" r:id="rId10"/>
          <w:pgSz w:w="11900" w:h="16840"/>
          <w:pgMar w:top="1417" w:right="1417" w:bottom="1417" w:left="1417" w:header="708" w:footer="708" w:gutter="0"/>
          <w:cols w:space="708"/>
          <w:docGrid w:linePitch="360"/>
        </w:sectPr>
      </w:pPr>
      <w:r w:rsidRPr="00697408">
        <w:rPr>
          <w:rFonts w:ascii="Avenir Book" w:hAnsi="Avenir Book"/>
          <w:sz w:val="21"/>
          <w:szCs w:val="21"/>
        </w:rPr>
        <w:t xml:space="preserve">Le seconde hypothèse a trait à l’existence de visions discordantes. Et là aussi, on peut globalement constater que la coopération internationale fait toujours l’objet de débats et de visions politiques différentes, au-delà de quelques enjeux (développement durable, dérèglement climatiques). Si l’on note des rapprochements évidents entre les partis de gauche (PS, PTB et Écolo) sur certains points comme le lien entre migrations et développement, l’approche décoloniale et la reconnaissance de notre passé colonial) on constate le positionnement en </w:t>
      </w:r>
      <w:r w:rsidRPr="00697408">
        <w:rPr>
          <w:rFonts w:ascii="Avenir Book" w:hAnsi="Avenir Book"/>
          <w:sz w:val="21"/>
          <w:szCs w:val="21"/>
        </w:rPr>
        <w:lastRenderedPageBreak/>
        <w:t>contrepoint du MR qui aborde la coopération internationale avec une approche davantage orientée vers le commerce que l’assistance classique, nos propres intérêts (économiques) que ceux des pays bénéficiaires. Les Engagés semblent se situer entre ces deux pôles, tout en constatant sans doute davantage de rapprochement avec les partis de gauche dans ce domaine via la valorisation du tissu associatif, d’une approche partenariale, la reconnaissance du passé colonial ou encore l’approche 3D que partagent PS et Engagés.</w:t>
      </w:r>
    </w:p>
    <w:p w14:paraId="67C02E8E" w14:textId="149CBBAB" w:rsidR="005918BC" w:rsidRPr="003D65F3" w:rsidRDefault="005918BC" w:rsidP="00723B71">
      <w:pPr>
        <w:pStyle w:val="Titre1"/>
        <w:numPr>
          <w:ilvl w:val="0"/>
          <w:numId w:val="15"/>
        </w:numPr>
        <w:rPr>
          <w:rFonts w:cstheme="majorHAnsi"/>
          <w:b/>
          <w:bCs/>
          <w:color w:val="761E28" w:themeColor="accent2" w:themeShade="BF"/>
          <w:sz w:val="24"/>
          <w:szCs w:val="24"/>
        </w:rPr>
      </w:pPr>
      <w:bookmarkStart w:id="48" w:name="_Toc211280131"/>
      <w:bookmarkStart w:id="49" w:name="_Toc213402032"/>
      <w:r w:rsidRPr="003D65F3">
        <w:rPr>
          <w:rFonts w:cstheme="majorHAnsi"/>
          <w:b/>
          <w:bCs/>
          <w:color w:val="761E28" w:themeColor="accent2" w:themeShade="BF"/>
          <w:sz w:val="24"/>
          <w:szCs w:val="24"/>
        </w:rPr>
        <w:lastRenderedPageBreak/>
        <w:t>Matrice de comparaison des partis – Coopération internationale</w:t>
      </w:r>
      <w:bookmarkEnd w:id="48"/>
      <w:bookmarkEnd w:id="49"/>
    </w:p>
    <w:p w14:paraId="797E57A0" w14:textId="77777777" w:rsidR="00182550" w:rsidRPr="00697408" w:rsidRDefault="00182550" w:rsidP="00182550">
      <w:pPr>
        <w:rPr>
          <w:sz w:val="22"/>
          <w:szCs w:val="22"/>
        </w:rPr>
      </w:pPr>
    </w:p>
    <w:tbl>
      <w:tblPr>
        <w:tblStyle w:val="TableauGrille5Fonc-Accentuation2"/>
        <w:tblW w:w="12709" w:type="dxa"/>
        <w:tblLook w:val="04A0" w:firstRow="1" w:lastRow="0" w:firstColumn="1" w:lastColumn="0" w:noHBand="0" w:noVBand="1"/>
      </w:tblPr>
      <w:tblGrid>
        <w:gridCol w:w="1408"/>
        <w:gridCol w:w="2553"/>
        <w:gridCol w:w="1855"/>
        <w:gridCol w:w="1835"/>
        <w:gridCol w:w="2223"/>
        <w:gridCol w:w="1697"/>
        <w:gridCol w:w="1138"/>
      </w:tblGrid>
      <w:tr w:rsidR="005918BC" w:rsidRPr="00697408" w14:paraId="7A6D548E" w14:textId="77777777" w:rsidTr="00967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52C6EFC7" w14:textId="77777777" w:rsidR="005918BC" w:rsidRPr="00697408" w:rsidRDefault="005918BC" w:rsidP="00967F2F">
            <w:pPr>
              <w:ind w:right="-90"/>
              <w:jc w:val="center"/>
              <w:rPr>
                <w:rFonts w:ascii="Avenir Book" w:hAnsi="Avenir Book"/>
                <w:sz w:val="18"/>
                <w:szCs w:val="18"/>
              </w:rPr>
            </w:pPr>
            <w:r w:rsidRPr="00697408">
              <w:rPr>
                <w:rStyle w:val="lev"/>
                <w:rFonts w:ascii="Avenir Book" w:eastAsiaTheme="majorEastAsia" w:hAnsi="Avenir Book"/>
                <w:sz w:val="18"/>
                <w:szCs w:val="18"/>
              </w:rPr>
              <w:t>Dimensions</w:t>
            </w:r>
          </w:p>
        </w:tc>
        <w:tc>
          <w:tcPr>
            <w:tcW w:w="2340" w:type="dxa"/>
            <w:hideMark/>
          </w:tcPr>
          <w:p w14:paraId="34E9783D" w14:textId="77777777" w:rsidR="005918BC" w:rsidRPr="00697408" w:rsidRDefault="005918BC" w:rsidP="00967F2F">
            <w:pPr>
              <w:ind w:right="-90"/>
              <w:jc w:val="center"/>
              <w:cnfStyle w:val="100000000000" w:firstRow="1" w:lastRow="0" w:firstColumn="0" w:lastColumn="0" w:oddVBand="0" w:evenVBand="0" w:oddHBand="0" w:evenHBand="0" w:firstRowFirstColumn="0" w:firstRowLastColumn="0" w:lastRowFirstColumn="0" w:lastRowLastColumn="0"/>
              <w:rPr>
                <w:rFonts w:ascii="Avenir Book" w:hAnsi="Avenir Book"/>
                <w:b w:val="0"/>
                <w:bCs w:val="0"/>
                <w:sz w:val="18"/>
                <w:szCs w:val="18"/>
              </w:rPr>
            </w:pPr>
            <w:r w:rsidRPr="00697408">
              <w:rPr>
                <w:rStyle w:val="lev"/>
                <w:rFonts w:ascii="Avenir Book" w:eastAsiaTheme="majorEastAsia" w:hAnsi="Avenir Book"/>
                <w:sz w:val="18"/>
                <w:szCs w:val="18"/>
              </w:rPr>
              <w:t>PTB</w:t>
            </w:r>
          </w:p>
        </w:tc>
        <w:tc>
          <w:tcPr>
            <w:tcW w:w="1918" w:type="dxa"/>
            <w:hideMark/>
          </w:tcPr>
          <w:p w14:paraId="7BB698EB" w14:textId="77777777" w:rsidR="005918BC" w:rsidRPr="00697408" w:rsidRDefault="005918BC" w:rsidP="00967F2F">
            <w:pPr>
              <w:ind w:right="-90"/>
              <w:jc w:val="center"/>
              <w:cnfStyle w:val="100000000000" w:firstRow="1" w:lastRow="0" w:firstColumn="0" w:lastColumn="0" w:oddVBand="0" w:evenVBand="0" w:oddHBand="0" w:evenHBand="0" w:firstRowFirstColumn="0" w:firstRowLastColumn="0" w:lastRowFirstColumn="0" w:lastRowLastColumn="0"/>
              <w:rPr>
                <w:rFonts w:ascii="Avenir Book" w:hAnsi="Avenir Book"/>
                <w:b w:val="0"/>
                <w:bCs w:val="0"/>
                <w:sz w:val="18"/>
                <w:szCs w:val="18"/>
              </w:rPr>
            </w:pPr>
            <w:r w:rsidRPr="00697408">
              <w:rPr>
                <w:rStyle w:val="lev"/>
                <w:rFonts w:ascii="Avenir Book" w:eastAsiaTheme="majorEastAsia" w:hAnsi="Avenir Book"/>
                <w:sz w:val="18"/>
                <w:szCs w:val="18"/>
              </w:rPr>
              <w:t>PS</w:t>
            </w:r>
          </w:p>
        </w:tc>
        <w:tc>
          <w:tcPr>
            <w:tcW w:w="1954" w:type="dxa"/>
            <w:hideMark/>
          </w:tcPr>
          <w:p w14:paraId="27156AA1" w14:textId="77777777" w:rsidR="005918BC" w:rsidRPr="00697408" w:rsidRDefault="005918BC" w:rsidP="00967F2F">
            <w:pPr>
              <w:ind w:right="-90"/>
              <w:jc w:val="center"/>
              <w:cnfStyle w:val="100000000000" w:firstRow="1" w:lastRow="0" w:firstColumn="0" w:lastColumn="0" w:oddVBand="0" w:evenVBand="0" w:oddHBand="0" w:evenHBand="0" w:firstRowFirstColumn="0" w:firstRowLastColumn="0" w:lastRowFirstColumn="0" w:lastRowLastColumn="0"/>
              <w:rPr>
                <w:rFonts w:ascii="Avenir Book" w:hAnsi="Avenir Book"/>
                <w:b w:val="0"/>
                <w:bCs w:val="0"/>
                <w:sz w:val="18"/>
                <w:szCs w:val="18"/>
              </w:rPr>
            </w:pPr>
            <w:r w:rsidRPr="00697408">
              <w:rPr>
                <w:rStyle w:val="lev"/>
                <w:rFonts w:ascii="Avenir Book" w:eastAsiaTheme="majorEastAsia" w:hAnsi="Avenir Book"/>
                <w:sz w:val="18"/>
                <w:szCs w:val="18"/>
              </w:rPr>
              <w:t>Écolo</w:t>
            </w:r>
          </w:p>
        </w:tc>
        <w:tc>
          <w:tcPr>
            <w:tcW w:w="2148" w:type="dxa"/>
            <w:hideMark/>
          </w:tcPr>
          <w:p w14:paraId="7BA874AE" w14:textId="77777777" w:rsidR="005918BC" w:rsidRPr="00697408" w:rsidRDefault="005918BC" w:rsidP="00967F2F">
            <w:pPr>
              <w:ind w:right="-90"/>
              <w:jc w:val="center"/>
              <w:cnfStyle w:val="100000000000" w:firstRow="1" w:lastRow="0" w:firstColumn="0" w:lastColumn="0" w:oddVBand="0" w:evenVBand="0" w:oddHBand="0" w:evenHBand="0" w:firstRowFirstColumn="0" w:firstRowLastColumn="0" w:lastRowFirstColumn="0" w:lastRowLastColumn="0"/>
              <w:rPr>
                <w:rFonts w:ascii="Avenir Book" w:hAnsi="Avenir Book"/>
                <w:b w:val="0"/>
                <w:bCs w:val="0"/>
                <w:sz w:val="18"/>
                <w:szCs w:val="18"/>
              </w:rPr>
            </w:pPr>
            <w:r w:rsidRPr="00697408">
              <w:rPr>
                <w:rStyle w:val="lev"/>
                <w:rFonts w:ascii="Avenir Book" w:eastAsiaTheme="majorEastAsia" w:hAnsi="Avenir Book"/>
                <w:sz w:val="18"/>
                <w:szCs w:val="18"/>
              </w:rPr>
              <w:t>Les Engagés</w:t>
            </w:r>
          </w:p>
        </w:tc>
        <w:tc>
          <w:tcPr>
            <w:tcW w:w="1740" w:type="dxa"/>
            <w:hideMark/>
          </w:tcPr>
          <w:p w14:paraId="08914162" w14:textId="77777777" w:rsidR="005918BC" w:rsidRPr="00697408" w:rsidRDefault="005918BC" w:rsidP="00967F2F">
            <w:pPr>
              <w:ind w:right="-90"/>
              <w:jc w:val="center"/>
              <w:cnfStyle w:val="100000000000" w:firstRow="1" w:lastRow="0" w:firstColumn="0" w:lastColumn="0" w:oddVBand="0" w:evenVBand="0" w:oddHBand="0" w:evenHBand="0" w:firstRowFirstColumn="0" w:firstRowLastColumn="0" w:lastRowFirstColumn="0" w:lastRowLastColumn="0"/>
              <w:rPr>
                <w:rFonts w:ascii="Avenir Book" w:hAnsi="Avenir Book"/>
                <w:b w:val="0"/>
                <w:bCs w:val="0"/>
                <w:sz w:val="18"/>
                <w:szCs w:val="18"/>
              </w:rPr>
            </w:pPr>
            <w:r w:rsidRPr="00697408">
              <w:rPr>
                <w:rStyle w:val="lev"/>
                <w:rFonts w:ascii="Avenir Book" w:eastAsiaTheme="majorEastAsia" w:hAnsi="Avenir Book"/>
                <w:sz w:val="18"/>
                <w:szCs w:val="18"/>
              </w:rPr>
              <w:t>MR</w:t>
            </w:r>
          </w:p>
        </w:tc>
        <w:tc>
          <w:tcPr>
            <w:tcW w:w="1199" w:type="dxa"/>
            <w:hideMark/>
          </w:tcPr>
          <w:p w14:paraId="4785FDFB" w14:textId="77777777" w:rsidR="005918BC" w:rsidRPr="00697408" w:rsidRDefault="005918BC" w:rsidP="00967F2F">
            <w:pPr>
              <w:ind w:right="-90"/>
              <w:jc w:val="center"/>
              <w:cnfStyle w:val="100000000000" w:firstRow="1" w:lastRow="0" w:firstColumn="0" w:lastColumn="0" w:oddVBand="0" w:evenVBand="0" w:oddHBand="0" w:evenHBand="0" w:firstRowFirstColumn="0" w:firstRowLastColumn="0" w:lastRowFirstColumn="0" w:lastRowLastColumn="0"/>
              <w:rPr>
                <w:rFonts w:ascii="Avenir Book" w:hAnsi="Avenir Book"/>
                <w:b w:val="0"/>
                <w:bCs w:val="0"/>
                <w:sz w:val="18"/>
                <w:szCs w:val="18"/>
              </w:rPr>
            </w:pPr>
            <w:r w:rsidRPr="00697408">
              <w:rPr>
                <w:rStyle w:val="lev"/>
                <w:rFonts w:ascii="Avenir Book" w:eastAsiaTheme="majorEastAsia" w:hAnsi="Avenir Book"/>
                <w:sz w:val="18"/>
                <w:szCs w:val="18"/>
              </w:rPr>
              <w:t>Défi</w:t>
            </w:r>
          </w:p>
        </w:tc>
      </w:tr>
      <w:tr w:rsidR="005918BC" w:rsidRPr="00697408" w14:paraId="3D7EA149" w14:textId="77777777" w:rsidTr="0096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4F51CBA3" w14:textId="77777777" w:rsidR="005918BC" w:rsidRPr="00697408" w:rsidRDefault="005918BC" w:rsidP="00967F2F">
            <w:pPr>
              <w:ind w:right="-90"/>
              <w:rPr>
                <w:rFonts w:ascii="Avenir Book" w:hAnsi="Avenir Book"/>
                <w:sz w:val="18"/>
                <w:szCs w:val="18"/>
              </w:rPr>
            </w:pPr>
            <w:r w:rsidRPr="00697408">
              <w:rPr>
                <w:rStyle w:val="lev"/>
                <w:rFonts w:ascii="Avenir Book" w:eastAsiaTheme="majorEastAsia" w:hAnsi="Avenir Book"/>
                <w:sz w:val="18"/>
                <w:szCs w:val="18"/>
              </w:rPr>
              <w:t>Passé colonial &amp; décolonisation</w:t>
            </w:r>
          </w:p>
        </w:tc>
        <w:tc>
          <w:tcPr>
            <w:tcW w:w="2340" w:type="dxa"/>
            <w:hideMark/>
          </w:tcPr>
          <w:p w14:paraId="0FFE1664"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Excuses, restitution, cours à l’école</w:t>
            </w:r>
          </w:p>
        </w:tc>
        <w:tc>
          <w:tcPr>
            <w:tcW w:w="1918" w:type="dxa"/>
            <w:hideMark/>
          </w:tcPr>
          <w:p w14:paraId="21ADBC91"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Excuses, fonds de réparation, musées</w:t>
            </w:r>
          </w:p>
        </w:tc>
        <w:tc>
          <w:tcPr>
            <w:tcW w:w="1954" w:type="dxa"/>
            <w:hideMark/>
          </w:tcPr>
          <w:p w14:paraId="2127D008"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 xml:space="preserve">Excuses, restitution, soutien au processus </w:t>
            </w:r>
            <w:proofErr w:type="spellStart"/>
            <w:r w:rsidRPr="00697408">
              <w:rPr>
                <w:rFonts w:ascii="Avenir Book" w:hAnsi="Avenir Book"/>
                <w:sz w:val="18"/>
                <w:szCs w:val="18"/>
              </w:rPr>
              <w:t>décolonial</w:t>
            </w:r>
            <w:proofErr w:type="spellEnd"/>
          </w:p>
        </w:tc>
        <w:tc>
          <w:tcPr>
            <w:tcW w:w="2148" w:type="dxa"/>
            <w:hideMark/>
          </w:tcPr>
          <w:p w14:paraId="0F649614"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Sensibilisation/éducation (sans excuses)</w:t>
            </w:r>
          </w:p>
        </w:tc>
        <w:tc>
          <w:tcPr>
            <w:tcW w:w="1740" w:type="dxa"/>
            <w:hideMark/>
          </w:tcPr>
          <w:p w14:paraId="20DE4892"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Pas d’excuses, neutralité, pas de décolonisation</w:t>
            </w:r>
          </w:p>
        </w:tc>
        <w:tc>
          <w:tcPr>
            <w:tcW w:w="1199" w:type="dxa"/>
            <w:hideMark/>
          </w:tcPr>
          <w:p w14:paraId="0A92D193"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Silence</w:t>
            </w:r>
          </w:p>
        </w:tc>
      </w:tr>
      <w:tr w:rsidR="005918BC" w:rsidRPr="00697408" w14:paraId="34A232B8" w14:textId="77777777" w:rsidTr="00967F2F">
        <w:tc>
          <w:tcPr>
            <w:cnfStyle w:val="001000000000" w:firstRow="0" w:lastRow="0" w:firstColumn="1" w:lastColumn="0" w:oddVBand="0" w:evenVBand="0" w:oddHBand="0" w:evenHBand="0" w:firstRowFirstColumn="0" w:firstRowLastColumn="0" w:lastRowFirstColumn="0" w:lastRowLastColumn="0"/>
            <w:tcW w:w="1410" w:type="dxa"/>
            <w:hideMark/>
          </w:tcPr>
          <w:p w14:paraId="3DFE3FCB" w14:textId="77777777" w:rsidR="005918BC" w:rsidRPr="00697408" w:rsidRDefault="005918BC" w:rsidP="00967F2F">
            <w:pPr>
              <w:ind w:right="-90"/>
              <w:rPr>
                <w:rFonts w:ascii="Avenir Book" w:hAnsi="Avenir Book"/>
                <w:sz w:val="18"/>
                <w:szCs w:val="18"/>
              </w:rPr>
            </w:pPr>
            <w:r w:rsidRPr="00697408">
              <w:rPr>
                <w:rStyle w:val="lev"/>
                <w:rFonts w:ascii="Avenir Book" w:eastAsiaTheme="majorEastAsia" w:hAnsi="Avenir Book"/>
                <w:sz w:val="18"/>
                <w:szCs w:val="18"/>
              </w:rPr>
              <w:t>Pratiques de l’aide</w:t>
            </w:r>
          </w:p>
        </w:tc>
        <w:tc>
          <w:tcPr>
            <w:tcW w:w="2340" w:type="dxa"/>
            <w:hideMark/>
          </w:tcPr>
          <w:p w14:paraId="5DE21327"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Opposition à l’aide liée. En faveur de la cohérence des politiques de développement (CPD)</w:t>
            </w:r>
          </w:p>
        </w:tc>
        <w:tc>
          <w:tcPr>
            <w:tcW w:w="1918" w:type="dxa"/>
            <w:hideMark/>
          </w:tcPr>
          <w:p w14:paraId="4505B927"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Opposition à l’aide liée et à l’aide fantôme. En faveur de la cohérence des politiques de développement (CPD)</w:t>
            </w:r>
          </w:p>
        </w:tc>
        <w:tc>
          <w:tcPr>
            <w:tcW w:w="1954" w:type="dxa"/>
            <w:hideMark/>
          </w:tcPr>
          <w:p w14:paraId="079CDBEC"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Opposition à l’aide liée et  à l’aide fantôme, prudence  vis-à-vis des Partenariats Public-Privé (PPP)</w:t>
            </w:r>
          </w:p>
        </w:tc>
        <w:tc>
          <w:tcPr>
            <w:tcW w:w="2148" w:type="dxa"/>
            <w:hideMark/>
          </w:tcPr>
          <w:p w14:paraId="27AD9C8A"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Simplification procédures, PPP possibles</w:t>
            </w:r>
          </w:p>
        </w:tc>
        <w:tc>
          <w:tcPr>
            <w:tcW w:w="1740" w:type="dxa"/>
            <w:hideMark/>
          </w:tcPr>
          <w:p w14:paraId="4A5B2FA0"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Conditionnalité forte, logique commerciale</w:t>
            </w:r>
          </w:p>
        </w:tc>
        <w:tc>
          <w:tcPr>
            <w:tcW w:w="1199" w:type="dxa"/>
            <w:hideMark/>
          </w:tcPr>
          <w:p w14:paraId="273EF0A2"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Silence</w:t>
            </w:r>
          </w:p>
        </w:tc>
      </w:tr>
      <w:tr w:rsidR="005918BC" w:rsidRPr="00697408" w14:paraId="6799AC7A" w14:textId="77777777" w:rsidTr="0096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4D809BB4" w14:textId="77777777" w:rsidR="005918BC" w:rsidRPr="00697408" w:rsidRDefault="005918BC" w:rsidP="00967F2F">
            <w:pPr>
              <w:ind w:right="-90"/>
              <w:rPr>
                <w:rFonts w:ascii="Avenir Book" w:hAnsi="Avenir Book"/>
                <w:sz w:val="18"/>
                <w:szCs w:val="18"/>
              </w:rPr>
            </w:pPr>
            <w:r w:rsidRPr="00697408">
              <w:rPr>
                <w:rStyle w:val="lev"/>
                <w:rFonts w:ascii="Avenir Book" w:eastAsiaTheme="majorEastAsia" w:hAnsi="Avenir Book"/>
                <w:sz w:val="18"/>
                <w:szCs w:val="18"/>
              </w:rPr>
              <w:t>Enjeux prioritaires</w:t>
            </w:r>
          </w:p>
        </w:tc>
        <w:tc>
          <w:tcPr>
            <w:tcW w:w="2340" w:type="dxa"/>
            <w:hideMark/>
          </w:tcPr>
          <w:p w14:paraId="59E22094"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Décolonisation, écologie, égalité</w:t>
            </w:r>
          </w:p>
        </w:tc>
        <w:tc>
          <w:tcPr>
            <w:tcW w:w="1918" w:type="dxa"/>
            <w:hideMark/>
          </w:tcPr>
          <w:p w14:paraId="5308C5F3"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Paix, genre, ODD, Afrique (RDC, Sahel)</w:t>
            </w:r>
          </w:p>
        </w:tc>
        <w:tc>
          <w:tcPr>
            <w:tcW w:w="1954" w:type="dxa"/>
            <w:hideMark/>
          </w:tcPr>
          <w:p w14:paraId="129EE29B"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Climat, droits humains, réfugiés climatiques</w:t>
            </w:r>
          </w:p>
        </w:tc>
        <w:tc>
          <w:tcPr>
            <w:tcW w:w="2148" w:type="dxa"/>
            <w:hideMark/>
          </w:tcPr>
          <w:p w14:paraId="74681A4A"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Climat, genre, paix, pauvreté</w:t>
            </w:r>
          </w:p>
        </w:tc>
        <w:tc>
          <w:tcPr>
            <w:tcW w:w="1740" w:type="dxa"/>
            <w:hideMark/>
          </w:tcPr>
          <w:p w14:paraId="58C57BBF"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Commerce, sécurité, migrations</w:t>
            </w:r>
          </w:p>
        </w:tc>
        <w:tc>
          <w:tcPr>
            <w:tcW w:w="1199" w:type="dxa"/>
            <w:hideMark/>
          </w:tcPr>
          <w:p w14:paraId="2B2939C3"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Aucun</w:t>
            </w:r>
          </w:p>
        </w:tc>
      </w:tr>
      <w:tr w:rsidR="005918BC" w:rsidRPr="00697408" w14:paraId="48060FFC" w14:textId="77777777" w:rsidTr="00967F2F">
        <w:tc>
          <w:tcPr>
            <w:cnfStyle w:val="001000000000" w:firstRow="0" w:lastRow="0" w:firstColumn="1" w:lastColumn="0" w:oddVBand="0" w:evenVBand="0" w:oddHBand="0" w:evenHBand="0" w:firstRowFirstColumn="0" w:firstRowLastColumn="0" w:lastRowFirstColumn="0" w:lastRowLastColumn="0"/>
            <w:tcW w:w="1410" w:type="dxa"/>
            <w:hideMark/>
          </w:tcPr>
          <w:p w14:paraId="0D7ABED5" w14:textId="77777777" w:rsidR="005918BC" w:rsidRPr="00697408" w:rsidRDefault="005918BC" w:rsidP="00967F2F">
            <w:pPr>
              <w:ind w:right="-90"/>
              <w:rPr>
                <w:rFonts w:ascii="Avenir Book" w:hAnsi="Avenir Book"/>
                <w:sz w:val="18"/>
                <w:szCs w:val="18"/>
              </w:rPr>
            </w:pPr>
            <w:r w:rsidRPr="00697408">
              <w:rPr>
                <w:rStyle w:val="lev"/>
                <w:rFonts w:ascii="Avenir Book" w:eastAsiaTheme="majorEastAsia" w:hAnsi="Avenir Book"/>
                <w:sz w:val="18"/>
                <w:szCs w:val="18"/>
              </w:rPr>
              <w:t>Pays / régions ciblés</w:t>
            </w:r>
          </w:p>
        </w:tc>
        <w:tc>
          <w:tcPr>
            <w:tcW w:w="2340" w:type="dxa"/>
            <w:hideMark/>
          </w:tcPr>
          <w:p w14:paraId="38F7A42E"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Sud Global, critique néocoloniale</w:t>
            </w:r>
          </w:p>
        </w:tc>
        <w:tc>
          <w:tcPr>
            <w:tcW w:w="1918" w:type="dxa"/>
            <w:hideMark/>
          </w:tcPr>
          <w:p w14:paraId="0F625866"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RDC &amp; Sahel</w:t>
            </w:r>
          </w:p>
        </w:tc>
        <w:tc>
          <w:tcPr>
            <w:tcW w:w="1954" w:type="dxa"/>
            <w:hideMark/>
          </w:tcPr>
          <w:p w14:paraId="4AE5F2CF"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Pays les plus fragiles + climat</w:t>
            </w:r>
          </w:p>
        </w:tc>
        <w:tc>
          <w:tcPr>
            <w:tcW w:w="2148" w:type="dxa"/>
            <w:hideMark/>
          </w:tcPr>
          <w:p w14:paraId="72A0BA0D"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RDC, Rwanda, Burundi + UE</w:t>
            </w:r>
          </w:p>
        </w:tc>
        <w:tc>
          <w:tcPr>
            <w:tcW w:w="1740" w:type="dxa"/>
            <w:hideMark/>
          </w:tcPr>
          <w:p w14:paraId="1B0E702C"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RDC, Grands Lacs, Sahel</w:t>
            </w:r>
          </w:p>
        </w:tc>
        <w:tc>
          <w:tcPr>
            <w:tcW w:w="1199" w:type="dxa"/>
            <w:hideMark/>
          </w:tcPr>
          <w:p w14:paraId="13F20DBF"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Aucun</w:t>
            </w:r>
          </w:p>
        </w:tc>
      </w:tr>
      <w:tr w:rsidR="005918BC" w:rsidRPr="00697408" w14:paraId="72A5114A" w14:textId="77777777" w:rsidTr="00967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14:paraId="2BA007D8" w14:textId="77777777" w:rsidR="005918BC" w:rsidRPr="00697408" w:rsidRDefault="005918BC" w:rsidP="00967F2F">
            <w:pPr>
              <w:ind w:right="-90"/>
              <w:rPr>
                <w:rFonts w:ascii="Avenir Book" w:hAnsi="Avenir Book"/>
                <w:sz w:val="18"/>
                <w:szCs w:val="18"/>
              </w:rPr>
            </w:pPr>
            <w:r w:rsidRPr="00697408">
              <w:rPr>
                <w:rStyle w:val="lev"/>
                <w:rFonts w:ascii="Avenir Book" w:eastAsiaTheme="majorEastAsia" w:hAnsi="Avenir Book"/>
                <w:sz w:val="18"/>
                <w:szCs w:val="18"/>
              </w:rPr>
              <w:t>Acteurs valorisés</w:t>
            </w:r>
          </w:p>
        </w:tc>
        <w:tc>
          <w:tcPr>
            <w:tcW w:w="2340" w:type="dxa"/>
            <w:hideMark/>
          </w:tcPr>
          <w:p w14:paraId="3559C661"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ONU, CNUCED</w:t>
            </w:r>
          </w:p>
        </w:tc>
        <w:tc>
          <w:tcPr>
            <w:tcW w:w="1918" w:type="dxa"/>
            <w:hideMark/>
          </w:tcPr>
          <w:p w14:paraId="501C5A11"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État (3D), OSC, entités fédérées, multilatéral</w:t>
            </w:r>
          </w:p>
        </w:tc>
        <w:tc>
          <w:tcPr>
            <w:tcW w:w="1954" w:type="dxa"/>
            <w:hideMark/>
          </w:tcPr>
          <w:p w14:paraId="6AB82E6B"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OSC, ONG, société civile</w:t>
            </w:r>
          </w:p>
        </w:tc>
        <w:tc>
          <w:tcPr>
            <w:tcW w:w="2148" w:type="dxa"/>
            <w:hideMark/>
          </w:tcPr>
          <w:p w14:paraId="36D99C75"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ONG, communes, universités, PPP</w:t>
            </w:r>
          </w:p>
        </w:tc>
        <w:tc>
          <w:tcPr>
            <w:tcW w:w="1740" w:type="dxa"/>
            <w:hideMark/>
          </w:tcPr>
          <w:p w14:paraId="55540952"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Entreprises, UE</w:t>
            </w:r>
          </w:p>
        </w:tc>
        <w:tc>
          <w:tcPr>
            <w:tcW w:w="1199" w:type="dxa"/>
            <w:hideMark/>
          </w:tcPr>
          <w:p w14:paraId="13F6804F" w14:textId="77777777" w:rsidR="005918BC" w:rsidRPr="00697408" w:rsidRDefault="005918BC" w:rsidP="00967F2F">
            <w:pPr>
              <w:ind w:right="-90"/>
              <w:cnfStyle w:val="000000100000" w:firstRow="0" w:lastRow="0" w:firstColumn="0" w:lastColumn="0" w:oddVBand="0" w:evenVBand="0" w:oddHBand="1"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Aucun</w:t>
            </w:r>
          </w:p>
        </w:tc>
      </w:tr>
      <w:tr w:rsidR="005918BC" w:rsidRPr="00697408" w14:paraId="4AA2098B" w14:textId="77777777" w:rsidTr="00967F2F">
        <w:tc>
          <w:tcPr>
            <w:cnfStyle w:val="001000000000" w:firstRow="0" w:lastRow="0" w:firstColumn="1" w:lastColumn="0" w:oddVBand="0" w:evenVBand="0" w:oddHBand="0" w:evenHBand="0" w:firstRowFirstColumn="0" w:firstRowLastColumn="0" w:lastRowFirstColumn="0" w:lastRowLastColumn="0"/>
            <w:tcW w:w="1410" w:type="dxa"/>
            <w:hideMark/>
          </w:tcPr>
          <w:p w14:paraId="419545BC" w14:textId="77777777" w:rsidR="005918BC" w:rsidRPr="00697408" w:rsidRDefault="005918BC" w:rsidP="00967F2F">
            <w:pPr>
              <w:ind w:right="-90"/>
              <w:rPr>
                <w:rFonts w:ascii="Avenir Book" w:hAnsi="Avenir Book"/>
                <w:sz w:val="18"/>
                <w:szCs w:val="18"/>
              </w:rPr>
            </w:pPr>
            <w:r w:rsidRPr="00697408">
              <w:rPr>
                <w:rStyle w:val="lev"/>
                <w:rFonts w:ascii="Avenir Book" w:eastAsiaTheme="majorEastAsia" w:hAnsi="Avenir Book"/>
                <w:sz w:val="18"/>
                <w:szCs w:val="18"/>
              </w:rPr>
              <w:t>Volet Nord (ECMS, sensibilisation)</w:t>
            </w:r>
          </w:p>
        </w:tc>
        <w:tc>
          <w:tcPr>
            <w:tcW w:w="2340" w:type="dxa"/>
            <w:hideMark/>
          </w:tcPr>
          <w:p w14:paraId="16A10EE6"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proofErr w:type="spellStart"/>
            <w:r w:rsidRPr="00697408">
              <w:rPr>
                <w:rFonts w:ascii="Avenir Book" w:hAnsi="Avenir Book"/>
                <w:sz w:val="18"/>
                <w:szCs w:val="18"/>
              </w:rPr>
              <w:t>Décolonial</w:t>
            </w:r>
            <w:proofErr w:type="spellEnd"/>
            <w:r w:rsidRPr="00697408">
              <w:rPr>
                <w:rFonts w:ascii="Avenir Book" w:hAnsi="Avenir Book"/>
                <w:sz w:val="18"/>
                <w:szCs w:val="18"/>
              </w:rPr>
              <w:t>, cours colonisation/néocolonialisme</w:t>
            </w:r>
          </w:p>
        </w:tc>
        <w:tc>
          <w:tcPr>
            <w:tcW w:w="1918" w:type="dxa"/>
            <w:hideMark/>
          </w:tcPr>
          <w:p w14:paraId="3BC5399D"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 xml:space="preserve">ECMS + </w:t>
            </w:r>
            <w:proofErr w:type="spellStart"/>
            <w:r w:rsidRPr="00697408">
              <w:rPr>
                <w:rFonts w:ascii="Avenir Book" w:hAnsi="Avenir Book"/>
                <w:sz w:val="18"/>
                <w:szCs w:val="18"/>
              </w:rPr>
              <w:t>BeGlobal</w:t>
            </w:r>
            <w:proofErr w:type="spellEnd"/>
            <w:r w:rsidRPr="00697408">
              <w:rPr>
                <w:rFonts w:ascii="Avenir Book" w:hAnsi="Avenir Book"/>
                <w:sz w:val="18"/>
                <w:szCs w:val="18"/>
              </w:rPr>
              <w:t xml:space="preserve"> (</w:t>
            </w:r>
            <w:proofErr w:type="spellStart"/>
            <w:r w:rsidRPr="00697408">
              <w:rPr>
                <w:rFonts w:ascii="Avenir Book" w:hAnsi="Avenir Book"/>
                <w:sz w:val="18"/>
                <w:szCs w:val="18"/>
              </w:rPr>
              <w:t>Enabel</w:t>
            </w:r>
            <w:proofErr w:type="spellEnd"/>
            <w:r w:rsidRPr="00697408">
              <w:rPr>
                <w:rFonts w:ascii="Avenir Book" w:hAnsi="Avenir Book"/>
                <w:sz w:val="18"/>
                <w:szCs w:val="18"/>
              </w:rPr>
              <w:t>)</w:t>
            </w:r>
          </w:p>
        </w:tc>
        <w:tc>
          <w:tcPr>
            <w:tcW w:w="1954" w:type="dxa"/>
            <w:hideMark/>
          </w:tcPr>
          <w:p w14:paraId="18400E62"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ECMS 3% budget, approche décoloniale</w:t>
            </w:r>
          </w:p>
        </w:tc>
        <w:tc>
          <w:tcPr>
            <w:tcW w:w="2148" w:type="dxa"/>
            <w:hideMark/>
          </w:tcPr>
          <w:p w14:paraId="6C7490FA"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ECMS scolaire sans référence décoloniale</w:t>
            </w:r>
          </w:p>
        </w:tc>
        <w:tc>
          <w:tcPr>
            <w:tcW w:w="1740" w:type="dxa"/>
            <w:hideMark/>
          </w:tcPr>
          <w:p w14:paraId="4EEABCAF"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Frilosité, neutralité</w:t>
            </w:r>
          </w:p>
        </w:tc>
        <w:tc>
          <w:tcPr>
            <w:tcW w:w="1199" w:type="dxa"/>
            <w:hideMark/>
          </w:tcPr>
          <w:p w14:paraId="1E5554C7" w14:textId="77777777" w:rsidR="005918BC" w:rsidRPr="00697408" w:rsidRDefault="005918BC" w:rsidP="00967F2F">
            <w:pPr>
              <w:ind w:right="-90"/>
              <w:cnfStyle w:val="000000000000" w:firstRow="0" w:lastRow="0" w:firstColumn="0" w:lastColumn="0" w:oddVBand="0" w:evenVBand="0" w:oddHBand="0" w:evenHBand="0" w:firstRowFirstColumn="0" w:firstRowLastColumn="0" w:lastRowFirstColumn="0" w:lastRowLastColumn="0"/>
              <w:rPr>
                <w:rFonts w:ascii="Avenir Book" w:hAnsi="Avenir Book"/>
                <w:sz w:val="18"/>
                <w:szCs w:val="18"/>
              </w:rPr>
            </w:pPr>
            <w:r w:rsidRPr="00697408">
              <w:rPr>
                <w:rFonts w:ascii="Avenir Book" w:hAnsi="Avenir Book"/>
                <w:sz w:val="18"/>
                <w:szCs w:val="18"/>
              </w:rPr>
              <w:t>Silence</w:t>
            </w:r>
          </w:p>
        </w:tc>
      </w:tr>
    </w:tbl>
    <w:p w14:paraId="6CDFD21C" w14:textId="24A5C469" w:rsidR="00CD1209" w:rsidRPr="00697408" w:rsidRDefault="00CD1209" w:rsidP="009D65E8">
      <w:pPr>
        <w:jc w:val="both"/>
        <w:rPr>
          <w:rFonts w:ascii="Avenir Book" w:hAnsi="Avenir Book"/>
          <w:sz w:val="18"/>
          <w:szCs w:val="18"/>
        </w:rPr>
      </w:pPr>
    </w:p>
    <w:sectPr w:rsidR="00CD1209" w:rsidRPr="00697408" w:rsidSect="00182550">
      <w:headerReference w:type="default" r:id="rId11"/>
      <w:footerReference w:type="even" r:id="rId12"/>
      <w:footerReference w:type="default" r:id="rId13"/>
      <w:headerReference w:type="first" r:id="rId14"/>
      <w:footerReference w:type="first" r:id="rId15"/>
      <w:pgSz w:w="16840" w:h="11900" w:orient="landscape"/>
      <w:pgMar w:top="1417" w:right="1417" w:bottom="1417" w:left="1249"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791A" w14:textId="77777777" w:rsidR="00C85BAA" w:rsidRDefault="00C85BAA" w:rsidP="00FE0B66">
      <w:r>
        <w:separator/>
      </w:r>
    </w:p>
  </w:endnote>
  <w:endnote w:type="continuationSeparator" w:id="0">
    <w:p w14:paraId="578A7A2A" w14:textId="77777777" w:rsidR="00C85BAA" w:rsidRDefault="00C85BAA" w:rsidP="00FE0B66">
      <w:r>
        <w:continuationSeparator/>
      </w:r>
    </w:p>
  </w:endnote>
  <w:endnote w:type="continuationNotice" w:id="1">
    <w:p w14:paraId="464ECBC1" w14:textId="77777777" w:rsidR="00C85BAA" w:rsidRDefault="00C8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altName w:val="Calibri"/>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venir">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37057867"/>
      <w:docPartObj>
        <w:docPartGallery w:val="Page Numbers (Bottom of Page)"/>
        <w:docPartUnique/>
      </w:docPartObj>
    </w:sdtPr>
    <w:sdtContent>
      <w:p w14:paraId="3F9ED9AD" w14:textId="59217108" w:rsidR="0008788C" w:rsidRDefault="0008788C" w:rsidP="00BB6A6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4DB8A500" w14:textId="77777777" w:rsidR="0008788C" w:rsidRDefault="0008788C" w:rsidP="000878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8074394"/>
      <w:docPartObj>
        <w:docPartGallery w:val="Page Numbers (Bottom of Page)"/>
        <w:docPartUnique/>
      </w:docPartObj>
    </w:sdtPr>
    <w:sdtContent>
      <w:p w14:paraId="4DEE262C" w14:textId="332B7F79" w:rsidR="0008788C" w:rsidRDefault="0008788C" w:rsidP="00BB6A6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noProof/>
          </w:rPr>
          <w:t>4</w:t>
        </w:r>
        <w:r>
          <w:rPr>
            <w:rStyle w:val="Numrodepage"/>
          </w:rPr>
          <w:fldChar w:fldCharType="end"/>
        </w:r>
      </w:p>
    </w:sdtContent>
  </w:sdt>
  <w:p w14:paraId="4C5E04E2" w14:textId="77777777" w:rsidR="0008788C" w:rsidRDefault="0008788C" w:rsidP="0008788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41711997"/>
      <w:docPartObj>
        <w:docPartGallery w:val="Page Numbers (Bottom of Page)"/>
        <w:docPartUnique/>
      </w:docPartObj>
    </w:sdtPr>
    <w:sdtContent>
      <w:p w14:paraId="4BCA4C7C" w14:textId="3118CA0B" w:rsidR="00EF5A49" w:rsidRDefault="00EF5A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03546A" w14:textId="77777777" w:rsidR="00EF5A49" w:rsidRDefault="00EF5A49" w:rsidP="00EF5A49">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7171229"/>
      <w:docPartObj>
        <w:docPartGallery w:val="Page Numbers (Bottom of Page)"/>
        <w:docPartUnique/>
      </w:docPartObj>
    </w:sdtPr>
    <w:sdtContent>
      <w:p w14:paraId="68CE593F" w14:textId="6FEDC257" w:rsidR="00EF5A49" w:rsidRDefault="00EF5A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43A39F6" w14:textId="77777777" w:rsidR="00EF5A49" w:rsidRDefault="00EF5A49" w:rsidP="00EF5A49">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94FF44" w14:paraId="4A1BC88B" w14:textId="77777777" w:rsidTr="2494FF44">
      <w:trPr>
        <w:trHeight w:val="300"/>
      </w:trPr>
      <w:tc>
        <w:tcPr>
          <w:tcW w:w="3020" w:type="dxa"/>
        </w:tcPr>
        <w:p w14:paraId="1AC26059" w14:textId="2861C9F2" w:rsidR="2494FF44" w:rsidRDefault="2494FF44" w:rsidP="2494FF44">
          <w:pPr>
            <w:pStyle w:val="En-tte"/>
            <w:ind w:left="-115"/>
          </w:pPr>
        </w:p>
      </w:tc>
      <w:tc>
        <w:tcPr>
          <w:tcW w:w="3020" w:type="dxa"/>
        </w:tcPr>
        <w:p w14:paraId="4BF3B52B" w14:textId="2113A538" w:rsidR="2494FF44" w:rsidRDefault="2494FF44" w:rsidP="2494FF44">
          <w:pPr>
            <w:pStyle w:val="En-tte"/>
            <w:jc w:val="center"/>
          </w:pPr>
        </w:p>
      </w:tc>
      <w:tc>
        <w:tcPr>
          <w:tcW w:w="3020" w:type="dxa"/>
        </w:tcPr>
        <w:p w14:paraId="1D6B74C3" w14:textId="73887D66" w:rsidR="2494FF44" w:rsidRDefault="2494FF44" w:rsidP="2494FF44">
          <w:pPr>
            <w:pStyle w:val="En-tte"/>
            <w:ind w:right="-115"/>
            <w:jc w:val="right"/>
          </w:pPr>
        </w:p>
      </w:tc>
    </w:tr>
  </w:tbl>
  <w:p w14:paraId="728C56DB" w14:textId="1458F714" w:rsidR="2494FF44" w:rsidRDefault="2494FF44" w:rsidP="2494FF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0BF8" w14:textId="77777777" w:rsidR="00C85BAA" w:rsidRDefault="00C85BAA" w:rsidP="00FE0B66">
      <w:r>
        <w:separator/>
      </w:r>
    </w:p>
  </w:footnote>
  <w:footnote w:type="continuationSeparator" w:id="0">
    <w:p w14:paraId="6F0481CC" w14:textId="77777777" w:rsidR="00C85BAA" w:rsidRDefault="00C85BAA" w:rsidP="00FE0B66">
      <w:r>
        <w:continuationSeparator/>
      </w:r>
    </w:p>
  </w:footnote>
  <w:footnote w:type="continuationNotice" w:id="1">
    <w:p w14:paraId="2AE129F5" w14:textId="77777777" w:rsidR="00C85BAA" w:rsidRDefault="00C85BAA"/>
  </w:footnote>
  <w:footnote w:id="2">
    <w:p w14:paraId="199A2074" w14:textId="357FC2C7" w:rsidR="009672DA" w:rsidRPr="00D07A1C" w:rsidRDefault="009672DA" w:rsidP="002E19FA">
      <w:pPr>
        <w:pStyle w:val="Notedebasdepage"/>
        <w:jc w:val="both"/>
        <w:rPr>
          <w:rFonts w:ascii="Avenir Book" w:hAnsi="Avenir Book"/>
          <w:sz w:val="16"/>
          <w:szCs w:val="16"/>
        </w:rPr>
      </w:pPr>
      <w:r w:rsidRPr="00D07A1C">
        <w:rPr>
          <w:rStyle w:val="Appelnotedebasdep"/>
          <w:rFonts w:ascii="Avenir Book" w:hAnsi="Avenir Book"/>
          <w:sz w:val="16"/>
          <w:szCs w:val="16"/>
        </w:rPr>
        <w:footnoteRef/>
      </w:r>
      <w:r w:rsidR="127847EE" w:rsidRPr="00D07A1C">
        <w:rPr>
          <w:rFonts w:ascii="Avenir Book" w:hAnsi="Avenir Book"/>
          <w:sz w:val="16"/>
          <w:szCs w:val="16"/>
        </w:rPr>
        <w:t xml:space="preserve"> Soit pour des détournements de fonds ou du principe non lucratif au fondement de l’action d’une ONG par exemple soit pour des abus sexuels dans le cadre d’interventions observés régulièrement sur différents terrains (</w:t>
      </w:r>
      <w:hyperlink r:id="rId1" w:history="1">
        <w:r w:rsidR="127847EE" w:rsidRPr="00D07A1C">
          <w:rPr>
            <w:rStyle w:val="Lienhypertexte"/>
            <w:rFonts w:ascii="Avenir Book" w:hAnsi="Avenir Book"/>
            <w:sz w:val="16"/>
            <w:szCs w:val="16"/>
          </w:rPr>
          <w:t>https://www.thenewhumanitarian.org/fr/2022/09/22/abus-sexuels-dans-le-secteur-de-l-aide-humanitaire-un-phenomene-courant-des-themes</w:t>
        </w:r>
      </w:hyperlink>
      <w:r w:rsidR="127847EE" w:rsidRPr="00D07A1C">
        <w:rPr>
          <w:rFonts w:ascii="Avenir Book" w:hAnsi="Avenir Book"/>
          <w:sz w:val="16"/>
          <w:szCs w:val="16"/>
        </w:rPr>
        <w:t xml:space="preserve"> )</w:t>
      </w:r>
    </w:p>
  </w:footnote>
  <w:footnote w:id="3">
    <w:p w14:paraId="2D11117E" w14:textId="07BF6291" w:rsidR="00360F14" w:rsidRPr="00D07A1C" w:rsidRDefault="000578D2" w:rsidP="00FE37CA">
      <w:pPr>
        <w:pStyle w:val="NormalWeb"/>
        <w:shd w:val="clear" w:color="auto" w:fill="FFFFFF"/>
        <w:jc w:val="both"/>
        <w:rPr>
          <w:rFonts w:ascii="Avenir Book" w:hAnsi="Avenir Book"/>
          <w:sz w:val="16"/>
          <w:szCs w:val="16"/>
        </w:rPr>
      </w:pPr>
      <w:r w:rsidRPr="00D07A1C">
        <w:rPr>
          <w:rStyle w:val="Appelnotedebasdep"/>
          <w:rFonts w:ascii="Avenir Book" w:hAnsi="Avenir Book"/>
          <w:sz w:val="16"/>
          <w:szCs w:val="16"/>
        </w:rPr>
        <w:footnoteRef/>
      </w:r>
      <w:r w:rsidRPr="00D07A1C">
        <w:rPr>
          <w:rFonts w:ascii="Avenir Book" w:hAnsi="Avenir Book"/>
          <w:sz w:val="16"/>
          <w:szCs w:val="16"/>
        </w:rPr>
        <w:t xml:space="preserve"> </w:t>
      </w:r>
      <w:r w:rsidRPr="00D07A1C">
        <w:rPr>
          <w:rFonts w:ascii="Avenir Book" w:hAnsi="Avenir Book"/>
          <w:sz w:val="16"/>
          <w:szCs w:val="16"/>
        </w:rPr>
        <w:t>L’Eurobaromètre de mars 2022 indique </w:t>
      </w:r>
      <w:r w:rsidR="00360F14" w:rsidRPr="00D07A1C">
        <w:rPr>
          <w:rFonts w:ascii="Avenir Book" w:hAnsi="Avenir Book"/>
          <w:sz w:val="16"/>
          <w:szCs w:val="16"/>
        </w:rPr>
        <w:t xml:space="preserve"> que «  </w:t>
      </w:r>
      <w:r w:rsidR="00FE37CA" w:rsidRPr="00D07A1C">
        <w:rPr>
          <w:rFonts w:ascii="Avenir Book" w:hAnsi="Avenir Book" w:cs="Calibri"/>
          <w:sz w:val="16"/>
          <w:szCs w:val="16"/>
        </w:rPr>
        <w:t>Près</w:t>
      </w:r>
      <w:r w:rsidR="00360F14" w:rsidRPr="00D07A1C">
        <w:rPr>
          <w:rFonts w:ascii="Avenir Book" w:hAnsi="Avenir Book" w:cs="Calibri"/>
          <w:sz w:val="16"/>
          <w:szCs w:val="16"/>
        </w:rPr>
        <w:t xml:space="preserve"> de neuf personnes </w:t>
      </w:r>
      <w:r w:rsidR="00FE37CA" w:rsidRPr="00D07A1C">
        <w:rPr>
          <w:rFonts w:ascii="Avenir Book" w:hAnsi="Avenir Book" w:cs="Calibri"/>
          <w:sz w:val="16"/>
          <w:szCs w:val="16"/>
        </w:rPr>
        <w:t>interrogées</w:t>
      </w:r>
      <w:r w:rsidR="00360F14" w:rsidRPr="00D07A1C">
        <w:rPr>
          <w:rFonts w:ascii="Avenir Book" w:hAnsi="Avenir Book" w:cs="Calibri"/>
          <w:sz w:val="16"/>
          <w:szCs w:val="16"/>
        </w:rPr>
        <w:t xml:space="preserve"> sur dix (89%) en Belgique pensent qu’il est important de s’associer avec des pays </w:t>
      </w:r>
      <w:r w:rsidR="00FE37CA" w:rsidRPr="00D07A1C">
        <w:rPr>
          <w:rFonts w:ascii="Avenir Book" w:hAnsi="Avenir Book" w:cs="Calibri"/>
          <w:sz w:val="16"/>
          <w:szCs w:val="16"/>
        </w:rPr>
        <w:t>extérieurs</w:t>
      </w:r>
      <w:r w:rsidR="00360F14" w:rsidRPr="00D07A1C">
        <w:rPr>
          <w:rFonts w:ascii="Avenir Book" w:hAnsi="Avenir Book" w:cs="Calibri"/>
          <w:sz w:val="16"/>
          <w:szCs w:val="16"/>
        </w:rPr>
        <w:t xml:space="preserve"> </w:t>
      </w:r>
      <w:r w:rsidR="00D07A1C">
        <w:rPr>
          <w:rFonts w:ascii="Avenir Book" w:hAnsi="Avenir Book" w:cs="Calibri"/>
          <w:sz w:val="16"/>
          <w:szCs w:val="16"/>
        </w:rPr>
        <w:t>à</w:t>
      </w:r>
      <w:r w:rsidR="00360F14" w:rsidRPr="00D07A1C">
        <w:rPr>
          <w:rFonts w:ascii="Avenir Book" w:hAnsi="Avenir Book" w:cs="Calibri"/>
          <w:sz w:val="16"/>
          <w:szCs w:val="16"/>
        </w:rPr>
        <w:t xml:space="preserve"> l’UE pour </w:t>
      </w:r>
      <w:r w:rsidR="00FE37CA" w:rsidRPr="00D07A1C">
        <w:rPr>
          <w:rFonts w:ascii="Avenir Book" w:hAnsi="Avenir Book" w:cs="Calibri"/>
          <w:sz w:val="16"/>
          <w:szCs w:val="16"/>
        </w:rPr>
        <w:t>réduire</w:t>
      </w:r>
      <w:r w:rsidR="00360F14" w:rsidRPr="00D07A1C">
        <w:rPr>
          <w:rFonts w:ascii="Avenir Book" w:hAnsi="Avenir Book" w:cs="Calibri"/>
          <w:sz w:val="16"/>
          <w:szCs w:val="16"/>
        </w:rPr>
        <w:t xml:space="preserve"> la </w:t>
      </w:r>
      <w:r w:rsidR="00FE37CA" w:rsidRPr="00D07A1C">
        <w:rPr>
          <w:rFonts w:ascii="Avenir Book" w:hAnsi="Avenir Book" w:cs="Calibri"/>
          <w:sz w:val="16"/>
          <w:szCs w:val="16"/>
        </w:rPr>
        <w:t>pauvreté</w:t>
      </w:r>
      <w:r w:rsidR="00360F14" w:rsidRPr="00D07A1C">
        <w:rPr>
          <w:rFonts w:ascii="Avenir Book" w:hAnsi="Avenir Book" w:cs="Calibri"/>
          <w:sz w:val="16"/>
          <w:szCs w:val="16"/>
        </w:rPr>
        <w:t xml:space="preserve"> dans le monde. Ce </w:t>
      </w:r>
      <w:r w:rsidR="00FE37CA" w:rsidRPr="00D07A1C">
        <w:rPr>
          <w:rFonts w:ascii="Avenir Book" w:hAnsi="Avenir Book" w:cs="Calibri"/>
          <w:sz w:val="16"/>
          <w:szCs w:val="16"/>
        </w:rPr>
        <w:t>résultat</w:t>
      </w:r>
      <w:r w:rsidR="00360F14" w:rsidRPr="00D07A1C">
        <w:rPr>
          <w:rFonts w:ascii="Avenir Book" w:hAnsi="Avenir Book" w:cs="Calibri"/>
          <w:sz w:val="16"/>
          <w:szCs w:val="16"/>
        </w:rPr>
        <w:t xml:space="preserve"> est identique à la moyenne </w:t>
      </w:r>
      <w:r w:rsidR="00FE37CA" w:rsidRPr="00D07A1C">
        <w:rPr>
          <w:rFonts w:ascii="Avenir Book" w:hAnsi="Avenir Book" w:cs="Calibri"/>
          <w:sz w:val="16"/>
          <w:szCs w:val="16"/>
        </w:rPr>
        <w:t>européenne</w:t>
      </w:r>
      <w:r w:rsidR="00360F14" w:rsidRPr="00D07A1C">
        <w:rPr>
          <w:rFonts w:ascii="Avenir Book" w:hAnsi="Avenir Book" w:cs="Calibri"/>
          <w:sz w:val="16"/>
          <w:szCs w:val="16"/>
        </w:rPr>
        <w:t>, et reste stable (</w:t>
      </w:r>
      <w:r w:rsidR="00360F14" w:rsidRPr="00D07A1C">
        <w:rPr>
          <w:rFonts w:ascii="Cambria Math" w:hAnsi="Cambria Math" w:cs="Cambria Math"/>
          <w:sz w:val="16"/>
          <w:szCs w:val="16"/>
        </w:rPr>
        <w:t>‐</w:t>
      </w:r>
      <w:r w:rsidR="00360F14" w:rsidRPr="00D07A1C">
        <w:rPr>
          <w:rFonts w:ascii="Avenir Book" w:hAnsi="Avenir Book" w:cs="Calibri"/>
          <w:sz w:val="16"/>
          <w:szCs w:val="16"/>
        </w:rPr>
        <w:t xml:space="preserve">1 point de pourcentage) par rapport </w:t>
      </w:r>
      <w:proofErr w:type="spellStart"/>
      <w:r w:rsidR="00360F14" w:rsidRPr="00D07A1C">
        <w:rPr>
          <w:rFonts w:ascii="Avenir Book" w:hAnsi="Avenir Book" w:cs="Calibri"/>
          <w:sz w:val="16"/>
          <w:szCs w:val="16"/>
        </w:rPr>
        <w:t>a</w:t>
      </w:r>
      <w:proofErr w:type="spellEnd"/>
      <w:r w:rsidR="00360F14" w:rsidRPr="00D07A1C">
        <w:rPr>
          <w:rFonts w:ascii="Avenir Book" w:hAnsi="Avenir Book" w:cs="Calibri"/>
          <w:sz w:val="16"/>
          <w:szCs w:val="16"/>
        </w:rPr>
        <w:t xml:space="preserve">̀ la </w:t>
      </w:r>
      <w:r w:rsidR="00FE37CA" w:rsidRPr="00D07A1C">
        <w:rPr>
          <w:rFonts w:ascii="Avenir Book" w:hAnsi="Avenir Book" w:cs="Calibri"/>
          <w:sz w:val="16"/>
          <w:szCs w:val="16"/>
        </w:rPr>
        <w:t>précédente</w:t>
      </w:r>
      <w:r w:rsidR="00360F14" w:rsidRPr="00D07A1C">
        <w:rPr>
          <w:rFonts w:ascii="Avenir Book" w:hAnsi="Avenir Book" w:cs="Calibri"/>
          <w:sz w:val="16"/>
          <w:szCs w:val="16"/>
        </w:rPr>
        <w:t xml:space="preserve"> </w:t>
      </w:r>
      <w:r w:rsidR="00FE37CA" w:rsidRPr="00D07A1C">
        <w:rPr>
          <w:rFonts w:ascii="Avenir Book" w:hAnsi="Avenir Book" w:cs="Calibri"/>
          <w:sz w:val="16"/>
          <w:szCs w:val="16"/>
        </w:rPr>
        <w:t>enquê</w:t>
      </w:r>
      <w:r w:rsidR="00FE37CA" w:rsidRPr="00D07A1C">
        <w:rPr>
          <w:rFonts w:ascii="Avenir Book" w:hAnsi="Avenir Book" w:cs="Avenir"/>
          <w:sz w:val="16"/>
          <w:szCs w:val="16"/>
        </w:rPr>
        <w:t>t</w:t>
      </w:r>
      <w:r w:rsidR="00FE37CA" w:rsidRPr="00D07A1C">
        <w:rPr>
          <w:rFonts w:ascii="Avenir Book" w:hAnsi="Avenir Book" w:cs="Calibri"/>
          <w:sz w:val="16"/>
          <w:szCs w:val="16"/>
        </w:rPr>
        <w:t>e</w:t>
      </w:r>
      <w:r w:rsidR="00360F14" w:rsidRPr="00D07A1C">
        <w:rPr>
          <w:rFonts w:ascii="Avenir Book" w:hAnsi="Avenir Book" w:cs="Calibri"/>
          <w:sz w:val="16"/>
          <w:szCs w:val="16"/>
        </w:rPr>
        <w:t xml:space="preserve"> de novembre</w:t>
      </w:r>
      <w:r w:rsidR="00360F14" w:rsidRPr="00D07A1C">
        <w:rPr>
          <w:rFonts w:ascii="Cambria Math" w:hAnsi="Cambria Math" w:cs="Cambria Math"/>
          <w:sz w:val="16"/>
          <w:szCs w:val="16"/>
        </w:rPr>
        <w:t>‐</w:t>
      </w:r>
      <w:r w:rsidR="00FE37CA" w:rsidRPr="00D07A1C">
        <w:rPr>
          <w:rFonts w:ascii="Avenir Book" w:hAnsi="Avenir Book" w:cs="Calibri"/>
          <w:sz w:val="16"/>
          <w:szCs w:val="16"/>
        </w:rPr>
        <w:t>décembre</w:t>
      </w:r>
      <w:r w:rsidR="00360F14" w:rsidRPr="00D07A1C">
        <w:rPr>
          <w:rFonts w:ascii="Avenir Book" w:hAnsi="Avenir Book" w:cs="Calibri"/>
          <w:sz w:val="16"/>
          <w:szCs w:val="16"/>
        </w:rPr>
        <w:t xml:space="preserve"> 2020 ».</w:t>
      </w:r>
      <w:r w:rsidR="00CF091F" w:rsidRPr="00D07A1C">
        <w:rPr>
          <w:rFonts w:ascii="Avenir Book" w:hAnsi="Avenir Book" w:cs="Calibri"/>
          <w:sz w:val="16"/>
          <w:szCs w:val="16"/>
        </w:rPr>
        <w:t xml:space="preserve"> eu_citizens_and_international_partnership_2022_eb_sp_521_country_factsheet_be_fr.pdf </w:t>
      </w:r>
    </w:p>
    <w:p w14:paraId="0837ACE0" w14:textId="02D8ED1D" w:rsidR="000578D2" w:rsidRPr="003B4569" w:rsidRDefault="000578D2">
      <w:pPr>
        <w:pStyle w:val="Notedebasdepage"/>
        <w:rPr>
          <w:rFonts w:ascii="Avenir Book" w:hAnsi="Avenir Book"/>
          <w:sz w:val="16"/>
          <w:szCs w:val="16"/>
        </w:rPr>
      </w:pPr>
    </w:p>
  </w:footnote>
  <w:footnote w:id="4">
    <w:p w14:paraId="701FDC68" w14:textId="2C5E0D9A" w:rsidR="00C36C17" w:rsidRPr="003B4569" w:rsidRDefault="00C36C17" w:rsidP="00C36C17">
      <w:pPr>
        <w:pStyle w:val="Notedebasdepage"/>
        <w:jc w:val="both"/>
        <w:rPr>
          <w:rFonts w:ascii="Avenir Book" w:hAnsi="Avenir Book"/>
          <w:sz w:val="16"/>
          <w:szCs w:val="16"/>
        </w:rPr>
      </w:pPr>
      <w:r w:rsidRPr="003B4569">
        <w:rPr>
          <w:rStyle w:val="Appelnotedebasdep"/>
          <w:rFonts w:ascii="Avenir Book" w:hAnsi="Avenir Book"/>
          <w:sz w:val="16"/>
          <w:szCs w:val="16"/>
        </w:rPr>
        <w:footnoteRef/>
      </w:r>
      <w:r w:rsidR="127847EE" w:rsidRPr="003B4569">
        <w:rPr>
          <w:rFonts w:ascii="Avenir Book" w:hAnsi="Avenir Book"/>
          <w:sz w:val="16"/>
          <w:szCs w:val="16"/>
        </w:rPr>
        <w:t xml:space="preserve"> </w:t>
      </w:r>
      <w:r w:rsidR="127847EE" w:rsidRPr="003B4569">
        <w:rPr>
          <w:rFonts w:ascii="Avenir Book" w:hAnsi="Avenir Book"/>
          <w:sz w:val="16"/>
          <w:szCs w:val="16"/>
          <w:lang w:val="fr-FR"/>
        </w:rPr>
        <w:t xml:space="preserve">Les Accords du Lambermont (2000 et 2001) ont permis le transfert du fédéral vers les Régions de certaines compétences comme l’agriculture, le commerce extérieur, les pouvoirs locaux et certaines parties de la coopération internationale. Mais ce dernier volet ne sera pas inclus dans la loi spéciale du 3 août 2001 permettant l’exécution de ces accords du Lambermont. Théoriquement donc, la </w:t>
      </w:r>
      <w:r w:rsidR="000A0838">
        <w:rPr>
          <w:rFonts w:ascii="Avenir Book" w:hAnsi="Avenir Book"/>
          <w:sz w:val="16"/>
          <w:szCs w:val="16"/>
          <w:lang w:val="fr-FR"/>
        </w:rPr>
        <w:t>c</w:t>
      </w:r>
      <w:r w:rsidR="393D15F6" w:rsidRPr="003B4569">
        <w:rPr>
          <w:rFonts w:ascii="Avenir Book" w:hAnsi="Avenir Book"/>
          <w:sz w:val="16"/>
          <w:szCs w:val="16"/>
          <w:lang w:val="fr-FR"/>
        </w:rPr>
        <w:t>oopération</w:t>
      </w:r>
      <w:r w:rsidR="127847EE" w:rsidRPr="003B4569">
        <w:rPr>
          <w:rFonts w:ascii="Avenir Book" w:hAnsi="Avenir Book"/>
          <w:sz w:val="16"/>
          <w:szCs w:val="16"/>
          <w:lang w:val="fr-FR"/>
        </w:rPr>
        <w:t xml:space="preserve"> internationale Belge est toujours en voie de régionalisation mais ne l’est pas du tout dans les faits.</w:t>
      </w:r>
    </w:p>
  </w:footnote>
  <w:footnote w:id="5">
    <w:p w14:paraId="334DC4D1" w14:textId="775334F9" w:rsidR="00606454" w:rsidRPr="003E4D1E" w:rsidRDefault="00606454">
      <w:pPr>
        <w:pStyle w:val="Notedebasdepage"/>
        <w:rPr>
          <w:rFonts w:ascii="Avenir Book" w:hAnsi="Avenir Book"/>
          <w:sz w:val="16"/>
          <w:szCs w:val="16"/>
        </w:rPr>
      </w:pPr>
      <w:r w:rsidRPr="003E4D1E">
        <w:rPr>
          <w:rStyle w:val="Appelnotedebasdep"/>
          <w:rFonts w:ascii="Avenir Book" w:hAnsi="Avenir Book"/>
          <w:sz w:val="16"/>
          <w:szCs w:val="16"/>
        </w:rPr>
        <w:footnoteRef/>
      </w:r>
      <w:r w:rsidRPr="003E4D1E">
        <w:rPr>
          <w:rFonts w:ascii="Avenir Book" w:hAnsi="Avenir Book"/>
          <w:sz w:val="16"/>
          <w:szCs w:val="16"/>
        </w:rPr>
        <w:t xml:space="preserve"> </w:t>
      </w:r>
      <w:r w:rsidRPr="003E4D1E">
        <w:rPr>
          <w:rFonts w:ascii="Avenir Book" w:hAnsi="Avenir Book"/>
          <w:sz w:val="16"/>
          <w:szCs w:val="16"/>
        </w:rPr>
        <w:t xml:space="preserve">Pour cette seconde approche, cf. </w:t>
      </w:r>
      <w:r w:rsidR="003041B6">
        <w:rPr>
          <w:rFonts w:ascii="Avenir Book" w:hAnsi="Avenir Book"/>
          <w:sz w:val="16"/>
          <w:szCs w:val="16"/>
        </w:rPr>
        <w:t>volet</w:t>
      </w:r>
      <w:r w:rsidRPr="003E4D1E">
        <w:rPr>
          <w:rFonts w:ascii="Avenir Book" w:hAnsi="Avenir Book"/>
          <w:sz w:val="16"/>
          <w:szCs w:val="16"/>
        </w:rPr>
        <w:t xml:space="preserve"> 2</w:t>
      </w:r>
      <w:r w:rsidR="003E4D1E" w:rsidRPr="003E4D1E">
        <w:rPr>
          <w:rFonts w:ascii="Avenir Book" w:hAnsi="Avenir Book"/>
          <w:sz w:val="16"/>
          <w:szCs w:val="16"/>
        </w:rPr>
        <w:t xml:space="preserve"> du </w:t>
      </w:r>
      <w:r w:rsidR="003041B6">
        <w:rPr>
          <w:rFonts w:ascii="Avenir Book" w:hAnsi="Avenir Book"/>
          <w:sz w:val="16"/>
          <w:szCs w:val="16"/>
        </w:rPr>
        <w:t>projet « Baromètre de la coopération internationale »</w:t>
      </w:r>
    </w:p>
  </w:footnote>
  <w:footnote w:id="6">
    <w:p w14:paraId="1AAE9D00" w14:textId="11A038AE" w:rsidR="00145D51" w:rsidRPr="003B4569" w:rsidRDefault="00145D51" w:rsidP="00145D51">
      <w:pPr>
        <w:pStyle w:val="Notedebasdepage"/>
        <w:jc w:val="both"/>
        <w:rPr>
          <w:rFonts w:ascii="Avenir Book" w:hAnsi="Avenir Book"/>
          <w:sz w:val="16"/>
          <w:szCs w:val="16"/>
        </w:rPr>
      </w:pPr>
      <w:r w:rsidRPr="003B4569">
        <w:rPr>
          <w:rStyle w:val="Appelnotedebasdep"/>
          <w:rFonts w:ascii="Avenir Book" w:hAnsi="Avenir Book"/>
          <w:sz w:val="16"/>
          <w:szCs w:val="16"/>
        </w:rPr>
        <w:footnoteRef/>
      </w:r>
      <w:r w:rsidR="127847EE" w:rsidRPr="003B4569">
        <w:rPr>
          <w:rFonts w:ascii="Avenir Book" w:hAnsi="Avenir Book"/>
          <w:sz w:val="16"/>
          <w:szCs w:val="16"/>
        </w:rPr>
        <w:t xml:space="preserve"> </w:t>
      </w:r>
      <w:r w:rsidR="127847EE" w:rsidRPr="003B4569">
        <w:rPr>
          <w:rFonts w:ascii="Avenir Book" w:hAnsi="Avenir Book"/>
          <w:sz w:val="16"/>
          <w:szCs w:val="16"/>
          <w:lang w:val="fr-FR"/>
        </w:rPr>
        <w:t>Sur le contenu, le caractère hétéroclite de cette coalition se reflète dans l’accord gouvernemental, ces deux pages comportant une série d’engagements tour à tour soutenus par la gauche (« </w:t>
      </w:r>
      <w:r w:rsidR="127847EE" w:rsidRPr="127847EE">
        <w:rPr>
          <w:rFonts w:ascii="Avenir Book" w:hAnsi="Avenir Book"/>
          <w:i/>
          <w:iCs/>
          <w:color w:val="141414"/>
          <w:sz w:val="16"/>
          <w:szCs w:val="16"/>
        </w:rPr>
        <w:t>La coopération au développement ne peut ê</w:t>
      </w:r>
      <w:r w:rsidR="127847EE" w:rsidRPr="127847EE">
        <w:rPr>
          <w:rFonts w:ascii="Avenir Book" w:hAnsi="Avenir Book" w:cs="Avenir"/>
          <w:i/>
          <w:iCs/>
          <w:color w:val="141414"/>
          <w:sz w:val="16"/>
          <w:szCs w:val="16"/>
        </w:rPr>
        <w:t>t</w:t>
      </w:r>
      <w:r w:rsidR="127847EE" w:rsidRPr="127847EE">
        <w:rPr>
          <w:rFonts w:ascii="Avenir Book" w:hAnsi="Avenir Book"/>
          <w:i/>
          <w:iCs/>
          <w:color w:val="141414"/>
          <w:sz w:val="16"/>
          <w:szCs w:val="16"/>
        </w:rPr>
        <w:t>re subordonnée à l’agenda de la migration </w:t>
      </w:r>
      <w:r w:rsidR="127847EE" w:rsidRPr="003B4569">
        <w:rPr>
          <w:rFonts w:ascii="Avenir Book" w:hAnsi="Avenir Book"/>
          <w:color w:val="141414"/>
          <w:sz w:val="16"/>
          <w:szCs w:val="16"/>
        </w:rPr>
        <w:t>» ou « </w:t>
      </w:r>
      <w:r w:rsidR="127847EE" w:rsidRPr="127847EE">
        <w:rPr>
          <w:rFonts w:ascii="Avenir Book" w:hAnsi="Avenir Book"/>
          <w:i/>
          <w:iCs/>
          <w:color w:val="141414"/>
          <w:sz w:val="16"/>
          <w:szCs w:val="16"/>
        </w:rPr>
        <w:t>Le gouvernement fera pression pour réformer les règles relatives à l’allègement de la dette au sein du CAD-OCDE, et s’engagera de manière constructive dans les discussions sur les annulations de dettes bilatérales et multilatérales</w:t>
      </w:r>
      <w:r w:rsidR="127847EE" w:rsidRPr="003B4569">
        <w:rPr>
          <w:rFonts w:ascii="Avenir Book" w:hAnsi="Avenir Book"/>
          <w:color w:val="141414"/>
          <w:sz w:val="16"/>
          <w:szCs w:val="16"/>
        </w:rPr>
        <w:t> » (page 97)) ou par la droite (« </w:t>
      </w:r>
      <w:r w:rsidR="127847EE" w:rsidRPr="127847EE">
        <w:rPr>
          <w:rFonts w:ascii="Avenir Book" w:hAnsi="Avenir Book"/>
          <w:i/>
          <w:iCs/>
          <w:color w:val="141414"/>
          <w:sz w:val="16"/>
          <w:szCs w:val="16"/>
        </w:rPr>
        <w:t>L’implication des entreprises dans la politique de développement est une valeur ajoutée pour la réalisation des ODD</w:t>
      </w:r>
      <w:r w:rsidR="127847EE" w:rsidRPr="003B4569">
        <w:rPr>
          <w:rFonts w:ascii="Avenir Book" w:hAnsi="Avenir Book"/>
          <w:color w:val="141414"/>
          <w:sz w:val="16"/>
          <w:szCs w:val="16"/>
        </w:rPr>
        <w:t xml:space="preserve"> » page 98, notamment).  </w:t>
      </w:r>
    </w:p>
  </w:footnote>
  <w:footnote w:id="7">
    <w:p w14:paraId="06C713DC" w14:textId="1854B4C8"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r w:rsidR="007E732F">
        <w:rPr>
          <w:rFonts w:ascii="Avenir Book" w:hAnsi="Avenir Book"/>
          <w:sz w:val="16"/>
          <w:szCs w:val="16"/>
        </w:rPr>
        <w:t>l</w:t>
      </w:r>
      <w:r w:rsidRPr="003B4569">
        <w:rPr>
          <w:rFonts w:ascii="Avenir Book" w:hAnsi="Avenir Book"/>
          <w:sz w:val="16"/>
          <w:szCs w:val="16"/>
        </w:rPr>
        <w:t xml:space="preserve">esengages_programme2024_complet_2_v2.pdf </w:t>
      </w:r>
    </w:p>
  </w:footnote>
  <w:footnote w:id="8">
    <w:p w14:paraId="1E51964C"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r w:rsidRPr="003B4569">
        <w:rPr>
          <w:rFonts w:ascii="Avenir Book" w:hAnsi="Avenir Book"/>
          <w:color w:val="0000FF"/>
          <w:sz w:val="16"/>
          <w:szCs w:val="16"/>
        </w:rPr>
        <w:t>https://ecolo.be/wp-content/uploads/2024/03/2024-Programme-consolide-final.pdf</w:t>
      </w:r>
    </w:p>
  </w:footnote>
  <w:footnote w:id="9">
    <w:p w14:paraId="3AFF9E01" w14:textId="3435A682" w:rsidR="00012887" w:rsidRPr="003B4569" w:rsidRDefault="00012887" w:rsidP="00012887">
      <w:pPr>
        <w:pStyle w:val="Notedebasdepage"/>
        <w:jc w:val="both"/>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r w:rsidR="00480936" w:rsidRPr="003B4569">
        <w:rPr>
          <w:rFonts w:ascii="Avenir Book" w:hAnsi="Avenir Book"/>
          <w:sz w:val="16"/>
          <w:szCs w:val="16"/>
        </w:rPr>
        <w:t>Écolo</w:t>
      </w:r>
      <w:r w:rsidRPr="003B4569">
        <w:rPr>
          <w:rFonts w:ascii="Avenir Book" w:hAnsi="Avenir Book"/>
          <w:sz w:val="16"/>
          <w:szCs w:val="16"/>
        </w:rPr>
        <w:t xml:space="preserve"> est le parti qui</w:t>
      </w:r>
      <w:r w:rsidR="00FE54DC">
        <w:rPr>
          <w:rFonts w:ascii="Avenir Book" w:hAnsi="Avenir Book"/>
          <w:sz w:val="16"/>
          <w:szCs w:val="16"/>
        </w:rPr>
        <w:t>,</w:t>
      </w:r>
      <w:r w:rsidRPr="003B4569">
        <w:rPr>
          <w:rFonts w:ascii="Avenir Book" w:hAnsi="Avenir Book"/>
          <w:sz w:val="16"/>
          <w:szCs w:val="16"/>
        </w:rPr>
        <w:t xml:space="preserve"> depuis les négociations autour de la </w:t>
      </w:r>
      <w:proofErr w:type="spellStart"/>
      <w:r w:rsidRPr="003B4569">
        <w:rPr>
          <w:rFonts w:ascii="Avenir Book" w:hAnsi="Avenir Book"/>
          <w:sz w:val="16"/>
          <w:szCs w:val="16"/>
        </w:rPr>
        <w:t>défédéralisation</w:t>
      </w:r>
      <w:proofErr w:type="spellEnd"/>
      <w:r w:rsidRPr="003B4569">
        <w:rPr>
          <w:rFonts w:ascii="Avenir Book" w:hAnsi="Avenir Book"/>
          <w:sz w:val="16"/>
          <w:szCs w:val="16"/>
        </w:rPr>
        <w:t xml:space="preserve"> de la coopération</w:t>
      </w:r>
      <w:r w:rsidR="00FE54DC">
        <w:rPr>
          <w:rFonts w:ascii="Avenir Book" w:hAnsi="Avenir Book"/>
          <w:sz w:val="16"/>
          <w:szCs w:val="16"/>
        </w:rPr>
        <w:t>,</w:t>
      </w:r>
      <w:r w:rsidRPr="003B4569">
        <w:rPr>
          <w:rFonts w:ascii="Avenir Book" w:hAnsi="Avenir Book"/>
          <w:sz w:val="16"/>
          <w:szCs w:val="16"/>
        </w:rPr>
        <w:t xml:space="preserve"> a adopté les positions les plus hostiles. Même si cette </w:t>
      </w:r>
      <w:proofErr w:type="spellStart"/>
      <w:r w:rsidRPr="003B4569">
        <w:rPr>
          <w:rFonts w:ascii="Avenir Book" w:hAnsi="Avenir Book"/>
          <w:sz w:val="16"/>
          <w:szCs w:val="16"/>
        </w:rPr>
        <w:t>défédéralisation</w:t>
      </w:r>
      <w:proofErr w:type="spellEnd"/>
      <w:r w:rsidRPr="003B4569">
        <w:rPr>
          <w:rFonts w:ascii="Avenir Book" w:hAnsi="Avenir Book"/>
          <w:sz w:val="16"/>
          <w:szCs w:val="16"/>
        </w:rPr>
        <w:t xml:space="preserve"> n’a jamais été appliquée, </w:t>
      </w:r>
      <w:r w:rsidR="00480936" w:rsidRPr="003B4569">
        <w:rPr>
          <w:rFonts w:ascii="Avenir Book" w:hAnsi="Avenir Book"/>
          <w:sz w:val="16"/>
          <w:szCs w:val="16"/>
        </w:rPr>
        <w:t>Écolo</w:t>
      </w:r>
      <w:r w:rsidRPr="003B4569">
        <w:rPr>
          <w:rFonts w:ascii="Avenir Book" w:hAnsi="Avenir Book"/>
          <w:sz w:val="16"/>
          <w:szCs w:val="16"/>
        </w:rPr>
        <w:t xml:space="preserve"> par principe poursuit le combat afin de maintenir la coopération au niveau fédéral. </w:t>
      </w:r>
    </w:p>
  </w:footnote>
  <w:footnote w:id="10">
    <w:p w14:paraId="7B5D4F45"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2" w:history="1">
        <w:r w:rsidRPr="003B4569">
          <w:rPr>
            <w:rStyle w:val="Lienhypertexte"/>
            <w:rFonts w:ascii="Avenir Book" w:hAnsi="Avenir Book"/>
            <w:sz w:val="16"/>
            <w:szCs w:val="16"/>
          </w:rPr>
          <w:t>https://portailqualite.acodev.be/sites/default/files/ressources/implementationtoolkit1.pdf</w:t>
        </w:r>
      </w:hyperlink>
      <w:r w:rsidRPr="003B4569">
        <w:rPr>
          <w:rFonts w:ascii="Avenir Book" w:hAnsi="Avenir Book"/>
          <w:sz w:val="16"/>
          <w:szCs w:val="16"/>
        </w:rPr>
        <w:t xml:space="preserve"> </w:t>
      </w:r>
    </w:p>
  </w:footnote>
  <w:footnote w:id="11">
    <w:p w14:paraId="45B71223" w14:textId="0C5F4635"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r w:rsidRPr="003B4569">
        <w:rPr>
          <w:rFonts w:ascii="Avenir Book" w:hAnsi="Avenir Book"/>
          <w:sz w:val="16"/>
          <w:szCs w:val="16"/>
        </w:rPr>
        <w:t xml:space="preserve">De tous les partis, </w:t>
      </w:r>
      <w:r w:rsidR="00D177A4" w:rsidRPr="003B4569">
        <w:rPr>
          <w:rFonts w:ascii="Avenir Book" w:hAnsi="Avenir Book"/>
          <w:sz w:val="16"/>
          <w:szCs w:val="16"/>
        </w:rPr>
        <w:t>Écolo</w:t>
      </w:r>
      <w:r w:rsidRPr="003B4569">
        <w:rPr>
          <w:rFonts w:ascii="Avenir Book" w:hAnsi="Avenir Book"/>
          <w:sz w:val="16"/>
          <w:szCs w:val="16"/>
        </w:rPr>
        <w:t xml:space="preserve"> apparaît d’ailleurs comme le plus proche de la vision de la coopération internationale partagée par une grande partie des acteurs non gouvernementaux. </w:t>
      </w:r>
    </w:p>
  </w:footnote>
  <w:footnote w:id="12">
    <w:p w14:paraId="1B3F9D29"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3" w:history="1">
        <w:r w:rsidRPr="003B4569">
          <w:rPr>
            <w:rStyle w:val="Lienhypertexte"/>
            <w:rFonts w:ascii="Avenir Book" w:hAnsi="Avenir Book"/>
            <w:sz w:val="16"/>
            <w:szCs w:val="16"/>
          </w:rPr>
          <w:t>https://assets.nationbuilder.com/psbe/pages/3323/attachments/original/1710241108/Programme_PS_2024.pdf?1710241108</w:t>
        </w:r>
      </w:hyperlink>
      <w:r w:rsidRPr="003B4569">
        <w:rPr>
          <w:rFonts w:ascii="Avenir Book" w:hAnsi="Avenir Book"/>
          <w:sz w:val="16"/>
          <w:szCs w:val="16"/>
        </w:rPr>
        <w:t xml:space="preserve"> </w:t>
      </w:r>
    </w:p>
  </w:footnote>
  <w:footnote w:id="13">
    <w:p w14:paraId="727CFC91"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127847EE" w:rsidRPr="003B4569">
        <w:rPr>
          <w:rFonts w:ascii="Avenir Book" w:hAnsi="Avenir Book"/>
          <w:sz w:val="16"/>
          <w:szCs w:val="16"/>
        </w:rPr>
        <w:t xml:space="preserve"> </w:t>
      </w:r>
      <w:r w:rsidR="127847EE" w:rsidRPr="003B4569">
        <w:rPr>
          <w:rFonts w:ascii="Avenir Book" w:hAnsi="Avenir Book"/>
          <w:sz w:val="16"/>
          <w:szCs w:val="16"/>
        </w:rPr>
        <w:t xml:space="preserve">Fausse aide : la Belgique (mais c’est une tendance au sein de l’OCDE) comptabilise au titre d’aide publique au développement ses dépenses en matière d’accueil des réfugiés. </w:t>
      </w:r>
    </w:p>
  </w:footnote>
  <w:footnote w:id="14">
    <w:p w14:paraId="3FF23C3D"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4" w:history="1">
        <w:r w:rsidRPr="003B4569">
          <w:rPr>
            <w:rStyle w:val="Lienhypertexte"/>
            <w:rFonts w:ascii="Avenir Book" w:hAnsi="Avenir Book"/>
            <w:sz w:val="16"/>
            <w:szCs w:val="16"/>
          </w:rPr>
          <w:t>https://www.ptb.be/programme</w:t>
        </w:r>
      </w:hyperlink>
      <w:r w:rsidRPr="003B4569">
        <w:rPr>
          <w:rFonts w:ascii="Avenir Book" w:hAnsi="Avenir Book"/>
          <w:sz w:val="16"/>
          <w:szCs w:val="16"/>
        </w:rPr>
        <w:t xml:space="preserve"> </w:t>
      </w:r>
    </w:p>
  </w:footnote>
  <w:footnote w:id="15">
    <w:p w14:paraId="4AFDC9D9"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5" w:history="1">
        <w:r w:rsidRPr="003B4569">
          <w:rPr>
            <w:rStyle w:val="Lienhypertexte"/>
            <w:rFonts w:ascii="Avenir Book" w:hAnsi="Avenir Book"/>
            <w:sz w:val="16"/>
            <w:szCs w:val="16"/>
          </w:rPr>
          <w:t>https://www.cncd.be/-elections-2024-les-partis-politiques-nous-repondent-?mots%5B%5D=2029&amp;mots%5B%5D=2128</w:t>
        </w:r>
      </w:hyperlink>
      <w:r w:rsidRPr="003B4569">
        <w:rPr>
          <w:rFonts w:ascii="Avenir Book" w:hAnsi="Avenir Book"/>
          <w:sz w:val="16"/>
          <w:szCs w:val="16"/>
        </w:rPr>
        <w:t xml:space="preserve"> </w:t>
      </w:r>
    </w:p>
  </w:footnote>
  <w:footnote w:id="16">
    <w:p w14:paraId="053573EF" w14:textId="77777777" w:rsidR="00012887" w:rsidRPr="003B4569" w:rsidRDefault="00012887" w:rsidP="00012887">
      <w:pPr>
        <w:pStyle w:val="Notedebasdepage"/>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6" w:history="1">
        <w:r w:rsidRPr="003B4569">
          <w:rPr>
            <w:rStyle w:val="Lienhypertexte"/>
            <w:rFonts w:ascii="Avenir Book" w:hAnsi="Avenir Book"/>
            <w:sz w:val="16"/>
            <w:szCs w:val="16"/>
          </w:rPr>
          <w:t>https://www.cncd.be/-elections-2024-les-partis-politiques-nous-repondent-?mots%5B%5D=2029&amp;mots%5B%5D=2128</w:t>
        </w:r>
      </w:hyperlink>
    </w:p>
  </w:footnote>
  <w:footnote w:id="17">
    <w:p w14:paraId="6EAD5317" w14:textId="77777777" w:rsidR="00012887" w:rsidRPr="003B4569" w:rsidRDefault="00012887" w:rsidP="00012887">
      <w:pPr>
        <w:pStyle w:val="NormalWeb"/>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7" w:history="1">
        <w:r w:rsidRPr="003B4569">
          <w:rPr>
            <w:rStyle w:val="Lienhypertexte"/>
            <w:rFonts w:ascii="Avenir Book" w:hAnsi="Avenir Book"/>
            <w:sz w:val="16"/>
            <w:szCs w:val="16"/>
          </w:rPr>
          <w:t>https://www.cncd.be/-elections-2024-les-partis-politiques-nous-repondent-?mots[]=2128&amp;mots[]=2023</w:t>
        </w:r>
      </w:hyperlink>
    </w:p>
  </w:footnote>
  <w:footnote w:id="18">
    <w:p w14:paraId="0A598D33" w14:textId="77777777" w:rsidR="00012887" w:rsidRPr="003B4569" w:rsidRDefault="00012887" w:rsidP="00012887">
      <w:pPr>
        <w:pStyle w:val="NormalWeb"/>
        <w:rPr>
          <w:rFonts w:ascii="Avenir Book" w:hAnsi="Avenir Book"/>
          <w:sz w:val="16"/>
          <w:szCs w:val="16"/>
        </w:rPr>
      </w:pPr>
      <w:r w:rsidRPr="003B4569">
        <w:rPr>
          <w:rStyle w:val="Appelnotedebasdep"/>
          <w:rFonts w:ascii="Avenir Book" w:hAnsi="Avenir Book"/>
          <w:sz w:val="16"/>
          <w:szCs w:val="16"/>
        </w:rPr>
        <w:footnoteRef/>
      </w:r>
      <w:r w:rsidRPr="003B4569">
        <w:rPr>
          <w:rFonts w:ascii="Avenir Book" w:hAnsi="Avenir Book"/>
          <w:sz w:val="16"/>
          <w:szCs w:val="16"/>
        </w:rPr>
        <w:t xml:space="preserve"> </w:t>
      </w:r>
      <w:hyperlink r:id="rId8" w:history="1">
        <w:r w:rsidRPr="003B4569">
          <w:rPr>
            <w:rStyle w:val="Lienhypertexte"/>
            <w:rFonts w:ascii="Avenir Book" w:hAnsi="Avenir Book"/>
            <w:sz w:val="16"/>
            <w:szCs w:val="16"/>
          </w:rPr>
          <w:t>https://www.cncd.be/-elections-2024-les-partis-politiques-nous-repondent-?mots[]=2128&amp;mots[]=2023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94FF44" w14:paraId="2EBE4767" w14:textId="77777777" w:rsidTr="2494FF44">
      <w:trPr>
        <w:trHeight w:val="300"/>
      </w:trPr>
      <w:tc>
        <w:tcPr>
          <w:tcW w:w="3020" w:type="dxa"/>
        </w:tcPr>
        <w:p w14:paraId="236A5C7F" w14:textId="3115B37A" w:rsidR="2494FF44" w:rsidRDefault="2494FF44" w:rsidP="2494FF44">
          <w:pPr>
            <w:pStyle w:val="En-tte"/>
            <w:ind w:left="-115"/>
          </w:pPr>
        </w:p>
      </w:tc>
      <w:tc>
        <w:tcPr>
          <w:tcW w:w="3020" w:type="dxa"/>
        </w:tcPr>
        <w:p w14:paraId="4FBD6DA1" w14:textId="697FCD10" w:rsidR="2494FF44" w:rsidRDefault="2494FF44" w:rsidP="2494FF44">
          <w:pPr>
            <w:pStyle w:val="En-tte"/>
            <w:jc w:val="center"/>
          </w:pPr>
        </w:p>
      </w:tc>
      <w:tc>
        <w:tcPr>
          <w:tcW w:w="3020" w:type="dxa"/>
        </w:tcPr>
        <w:p w14:paraId="3011F848" w14:textId="7449387D" w:rsidR="2494FF44" w:rsidRDefault="2494FF44" w:rsidP="2494FF44">
          <w:pPr>
            <w:pStyle w:val="En-tte"/>
            <w:ind w:right="-115"/>
            <w:jc w:val="right"/>
          </w:pPr>
        </w:p>
      </w:tc>
    </w:tr>
  </w:tbl>
  <w:p w14:paraId="3F35BC11" w14:textId="3EF4AB84" w:rsidR="2494FF44" w:rsidRDefault="2494FF44" w:rsidP="2494FF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94FF44" w14:paraId="2A3A43EB" w14:textId="77777777" w:rsidTr="2494FF44">
      <w:trPr>
        <w:trHeight w:val="300"/>
      </w:trPr>
      <w:tc>
        <w:tcPr>
          <w:tcW w:w="3020" w:type="dxa"/>
        </w:tcPr>
        <w:p w14:paraId="366DD0FA" w14:textId="61435BFA" w:rsidR="2494FF44" w:rsidRDefault="2494FF44" w:rsidP="2494FF44">
          <w:pPr>
            <w:pStyle w:val="En-tte"/>
            <w:ind w:left="-115"/>
          </w:pPr>
        </w:p>
      </w:tc>
      <w:tc>
        <w:tcPr>
          <w:tcW w:w="3020" w:type="dxa"/>
        </w:tcPr>
        <w:p w14:paraId="3D241F8E" w14:textId="43C992C9" w:rsidR="2494FF44" w:rsidRDefault="2494FF44" w:rsidP="2494FF44">
          <w:pPr>
            <w:pStyle w:val="En-tte"/>
            <w:jc w:val="center"/>
          </w:pPr>
        </w:p>
      </w:tc>
      <w:tc>
        <w:tcPr>
          <w:tcW w:w="3020" w:type="dxa"/>
        </w:tcPr>
        <w:p w14:paraId="586F4578" w14:textId="7E5C1B0C" w:rsidR="2494FF44" w:rsidRDefault="2494FF44" w:rsidP="2494FF44">
          <w:pPr>
            <w:pStyle w:val="En-tte"/>
            <w:ind w:right="-115"/>
            <w:jc w:val="right"/>
          </w:pPr>
        </w:p>
      </w:tc>
    </w:tr>
  </w:tbl>
  <w:p w14:paraId="0FF67BFD" w14:textId="736777E6" w:rsidR="2494FF44" w:rsidRDefault="2494FF44" w:rsidP="2494FF44">
    <w:pPr>
      <w:pStyle w:val="En-tte"/>
    </w:pPr>
  </w:p>
</w:hdr>
</file>

<file path=word/intelligence2.xml><?xml version="1.0" encoding="utf-8"?>
<int2:intelligence xmlns:int2="http://schemas.microsoft.com/office/intelligence/2020/intelligence" xmlns:oel="http://schemas.microsoft.com/office/2019/extlst">
  <int2:observations>
    <int2:textHash int2:hashCode="WSSBPtuW/hQeb7" int2:id="Kedae3Oj">
      <int2:state int2:value="Rejected" int2:type="AugLoop_Text_Critique"/>
    </int2:textHash>
    <int2:textHash int2:hashCode="SbLXOo5e3/1JxF" int2:id="Ntd1gcd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C14"/>
    <w:multiLevelType w:val="hybridMultilevel"/>
    <w:tmpl w:val="C45C8C92"/>
    <w:lvl w:ilvl="0" w:tplc="7B60790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FC452D"/>
    <w:multiLevelType w:val="hybridMultilevel"/>
    <w:tmpl w:val="CA30434A"/>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2D623C7C"/>
    <w:multiLevelType w:val="multilevel"/>
    <w:tmpl w:val="E460CD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431727"/>
    <w:multiLevelType w:val="hybridMultilevel"/>
    <w:tmpl w:val="D75ECE3C"/>
    <w:lvl w:ilvl="0" w:tplc="7026D5DC">
      <w:start w:val="2"/>
      <w:numFmt w:val="bullet"/>
      <w:lvlText w:val="-"/>
      <w:lvlJc w:val="left"/>
      <w:pPr>
        <w:ind w:left="1080" w:hanging="360"/>
      </w:pPr>
      <w:rPr>
        <w:rFonts w:ascii="Avenir Book" w:eastAsiaTheme="minorHAnsi" w:hAnsi="Avenir Book"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2F1032B"/>
    <w:multiLevelType w:val="hybridMultilevel"/>
    <w:tmpl w:val="BA04A8D8"/>
    <w:lvl w:ilvl="0" w:tplc="7B607908">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6C3214D"/>
    <w:multiLevelType w:val="hybridMultilevel"/>
    <w:tmpl w:val="6EB6972A"/>
    <w:lvl w:ilvl="0" w:tplc="040C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378D6625"/>
    <w:multiLevelType w:val="multilevel"/>
    <w:tmpl w:val="DDFA60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E0131A"/>
    <w:multiLevelType w:val="multilevel"/>
    <w:tmpl w:val="749E31C2"/>
    <w:lvl w:ilvl="0">
      <w:start w:val="2"/>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3BDA5B1D"/>
    <w:multiLevelType w:val="multilevel"/>
    <w:tmpl w:val="CF5CAE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CF6F77"/>
    <w:multiLevelType w:val="hybridMultilevel"/>
    <w:tmpl w:val="FD7645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701317"/>
    <w:multiLevelType w:val="hybridMultilevel"/>
    <w:tmpl w:val="EF74B35A"/>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366614"/>
    <w:multiLevelType w:val="hybridMultilevel"/>
    <w:tmpl w:val="3D94E74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4729E6"/>
    <w:multiLevelType w:val="hybridMultilevel"/>
    <w:tmpl w:val="83D620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F8291E"/>
    <w:multiLevelType w:val="hybridMultilevel"/>
    <w:tmpl w:val="DB0C17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3D251A"/>
    <w:multiLevelType w:val="hybridMultilevel"/>
    <w:tmpl w:val="77B84ADE"/>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67310C04"/>
    <w:multiLevelType w:val="hybridMultilevel"/>
    <w:tmpl w:val="66C40B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424934"/>
    <w:multiLevelType w:val="hybridMultilevel"/>
    <w:tmpl w:val="6F7437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6873D0"/>
    <w:multiLevelType w:val="hybridMultilevel"/>
    <w:tmpl w:val="648A6F34"/>
    <w:lvl w:ilvl="0" w:tplc="92009F36">
      <w:start w:val="1"/>
      <w:numFmt w:val="decimal"/>
      <w:lvlText w:val="%1)"/>
      <w:lvlJc w:val="left"/>
      <w:pPr>
        <w:ind w:left="720" w:hanging="360"/>
      </w:pPr>
      <w:rPr>
        <w:rFonts w:ascii="Aptos" w:hAnsi="Aptos" w:hint="default"/>
        <w:b w:val="0"/>
        <w:bCs w:val="0"/>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1501891">
    <w:abstractNumId w:val="0"/>
  </w:num>
  <w:num w:numId="2" w16cid:durableId="1064790928">
    <w:abstractNumId w:val="5"/>
  </w:num>
  <w:num w:numId="3" w16cid:durableId="534005552">
    <w:abstractNumId w:val="4"/>
  </w:num>
  <w:num w:numId="4" w16cid:durableId="713500610">
    <w:abstractNumId w:val="7"/>
  </w:num>
  <w:num w:numId="5" w16cid:durableId="589970725">
    <w:abstractNumId w:val="2"/>
  </w:num>
  <w:num w:numId="6" w16cid:durableId="384137829">
    <w:abstractNumId w:val="3"/>
  </w:num>
  <w:num w:numId="7" w16cid:durableId="365764745">
    <w:abstractNumId w:val="16"/>
  </w:num>
  <w:num w:numId="8" w16cid:durableId="2141805969">
    <w:abstractNumId w:val="11"/>
  </w:num>
  <w:num w:numId="9" w16cid:durableId="2109889688">
    <w:abstractNumId w:val="17"/>
  </w:num>
  <w:num w:numId="10" w16cid:durableId="38475606">
    <w:abstractNumId w:val="15"/>
  </w:num>
  <w:num w:numId="11" w16cid:durableId="575433440">
    <w:abstractNumId w:val="1"/>
  </w:num>
  <w:num w:numId="12" w16cid:durableId="111749197">
    <w:abstractNumId w:val="14"/>
  </w:num>
  <w:num w:numId="13" w16cid:durableId="873545096">
    <w:abstractNumId w:val="9"/>
  </w:num>
  <w:num w:numId="14" w16cid:durableId="884297601">
    <w:abstractNumId w:val="13"/>
  </w:num>
  <w:num w:numId="15" w16cid:durableId="102964780">
    <w:abstractNumId w:val="8"/>
  </w:num>
  <w:num w:numId="16" w16cid:durableId="322511913">
    <w:abstractNumId w:val="10"/>
  </w:num>
  <w:num w:numId="17" w16cid:durableId="702097222">
    <w:abstractNumId w:val="6"/>
  </w:num>
  <w:num w:numId="18" w16cid:durableId="3455241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49"/>
    <w:rsid w:val="00001937"/>
    <w:rsid w:val="00001C4B"/>
    <w:rsid w:val="00002A71"/>
    <w:rsid w:val="000043E9"/>
    <w:rsid w:val="00005B42"/>
    <w:rsid w:val="000071CF"/>
    <w:rsid w:val="000074E6"/>
    <w:rsid w:val="000078CF"/>
    <w:rsid w:val="00007E73"/>
    <w:rsid w:val="00010B4F"/>
    <w:rsid w:val="00010B79"/>
    <w:rsid w:val="00012887"/>
    <w:rsid w:val="0001492A"/>
    <w:rsid w:val="00015F96"/>
    <w:rsid w:val="000175B0"/>
    <w:rsid w:val="000261E4"/>
    <w:rsid w:val="00026AD5"/>
    <w:rsid w:val="00027A60"/>
    <w:rsid w:val="0003368A"/>
    <w:rsid w:val="00033B2D"/>
    <w:rsid w:val="00035BA6"/>
    <w:rsid w:val="00036132"/>
    <w:rsid w:val="00037F07"/>
    <w:rsid w:val="00040ACA"/>
    <w:rsid w:val="00040C86"/>
    <w:rsid w:val="000437B7"/>
    <w:rsid w:val="000440B0"/>
    <w:rsid w:val="0004511D"/>
    <w:rsid w:val="00045672"/>
    <w:rsid w:val="00045A8C"/>
    <w:rsid w:val="00046B72"/>
    <w:rsid w:val="00047F83"/>
    <w:rsid w:val="000503C2"/>
    <w:rsid w:val="00050879"/>
    <w:rsid w:val="00051DC4"/>
    <w:rsid w:val="0005219B"/>
    <w:rsid w:val="00052FEB"/>
    <w:rsid w:val="00054013"/>
    <w:rsid w:val="000556FE"/>
    <w:rsid w:val="0005649C"/>
    <w:rsid w:val="000578D2"/>
    <w:rsid w:val="000602C2"/>
    <w:rsid w:val="00060CCD"/>
    <w:rsid w:val="00061E55"/>
    <w:rsid w:val="00062340"/>
    <w:rsid w:val="00063E23"/>
    <w:rsid w:val="00063E49"/>
    <w:rsid w:val="00064116"/>
    <w:rsid w:val="000647CE"/>
    <w:rsid w:val="00065054"/>
    <w:rsid w:val="00065586"/>
    <w:rsid w:val="00065FE0"/>
    <w:rsid w:val="00066583"/>
    <w:rsid w:val="00066C72"/>
    <w:rsid w:val="000677A2"/>
    <w:rsid w:val="00070733"/>
    <w:rsid w:val="00072627"/>
    <w:rsid w:val="00072F34"/>
    <w:rsid w:val="0007332C"/>
    <w:rsid w:val="00075036"/>
    <w:rsid w:val="0007709C"/>
    <w:rsid w:val="00077333"/>
    <w:rsid w:val="000775D3"/>
    <w:rsid w:val="00077F1F"/>
    <w:rsid w:val="00080B25"/>
    <w:rsid w:val="000843BF"/>
    <w:rsid w:val="00086163"/>
    <w:rsid w:val="00086EFF"/>
    <w:rsid w:val="0008788C"/>
    <w:rsid w:val="00087AC4"/>
    <w:rsid w:val="00091973"/>
    <w:rsid w:val="00091D9A"/>
    <w:rsid w:val="0009268B"/>
    <w:rsid w:val="0009351E"/>
    <w:rsid w:val="00093F23"/>
    <w:rsid w:val="000971CE"/>
    <w:rsid w:val="000979FC"/>
    <w:rsid w:val="00097A38"/>
    <w:rsid w:val="000A0838"/>
    <w:rsid w:val="000A14E0"/>
    <w:rsid w:val="000A170A"/>
    <w:rsid w:val="000A1AF2"/>
    <w:rsid w:val="000A1B8D"/>
    <w:rsid w:val="000A1BEB"/>
    <w:rsid w:val="000A2099"/>
    <w:rsid w:val="000A2222"/>
    <w:rsid w:val="000A2E4A"/>
    <w:rsid w:val="000A329D"/>
    <w:rsid w:val="000A3F70"/>
    <w:rsid w:val="000A4084"/>
    <w:rsid w:val="000A45EB"/>
    <w:rsid w:val="000A5D91"/>
    <w:rsid w:val="000A6BF9"/>
    <w:rsid w:val="000A7060"/>
    <w:rsid w:val="000A7554"/>
    <w:rsid w:val="000A7C53"/>
    <w:rsid w:val="000B28D7"/>
    <w:rsid w:val="000B4A43"/>
    <w:rsid w:val="000B4F1E"/>
    <w:rsid w:val="000B5EE7"/>
    <w:rsid w:val="000B5FC8"/>
    <w:rsid w:val="000B7530"/>
    <w:rsid w:val="000B773C"/>
    <w:rsid w:val="000C007D"/>
    <w:rsid w:val="000C12F5"/>
    <w:rsid w:val="000C286E"/>
    <w:rsid w:val="000C2AF5"/>
    <w:rsid w:val="000C315D"/>
    <w:rsid w:val="000C35E6"/>
    <w:rsid w:val="000C3E6B"/>
    <w:rsid w:val="000C516B"/>
    <w:rsid w:val="000C6121"/>
    <w:rsid w:val="000C742E"/>
    <w:rsid w:val="000D086F"/>
    <w:rsid w:val="000D11A2"/>
    <w:rsid w:val="000D1C65"/>
    <w:rsid w:val="000D2B35"/>
    <w:rsid w:val="000D3FBD"/>
    <w:rsid w:val="000D579D"/>
    <w:rsid w:val="000D5D4E"/>
    <w:rsid w:val="000D5FEC"/>
    <w:rsid w:val="000D62AD"/>
    <w:rsid w:val="000D7A89"/>
    <w:rsid w:val="000E35FB"/>
    <w:rsid w:val="000E7175"/>
    <w:rsid w:val="000E7366"/>
    <w:rsid w:val="000E7640"/>
    <w:rsid w:val="000F36D1"/>
    <w:rsid w:val="000F3AB0"/>
    <w:rsid w:val="000F42CB"/>
    <w:rsid w:val="000F61D6"/>
    <w:rsid w:val="000F701B"/>
    <w:rsid w:val="000F7262"/>
    <w:rsid w:val="000F7A1B"/>
    <w:rsid w:val="00101BD3"/>
    <w:rsid w:val="001025CA"/>
    <w:rsid w:val="0010347C"/>
    <w:rsid w:val="00104455"/>
    <w:rsid w:val="001050C5"/>
    <w:rsid w:val="00111117"/>
    <w:rsid w:val="00112C1B"/>
    <w:rsid w:val="001136C8"/>
    <w:rsid w:val="00113DB5"/>
    <w:rsid w:val="00114C45"/>
    <w:rsid w:val="001153AD"/>
    <w:rsid w:val="00117508"/>
    <w:rsid w:val="00121043"/>
    <w:rsid w:val="00123D7C"/>
    <w:rsid w:val="0012411E"/>
    <w:rsid w:val="00125418"/>
    <w:rsid w:val="00125774"/>
    <w:rsid w:val="00127E91"/>
    <w:rsid w:val="0013166B"/>
    <w:rsid w:val="00132256"/>
    <w:rsid w:val="0013385D"/>
    <w:rsid w:val="001339B1"/>
    <w:rsid w:val="00133AD4"/>
    <w:rsid w:val="001343F6"/>
    <w:rsid w:val="001344A2"/>
    <w:rsid w:val="001344FF"/>
    <w:rsid w:val="001361C4"/>
    <w:rsid w:val="0013621D"/>
    <w:rsid w:val="001366AD"/>
    <w:rsid w:val="0013765B"/>
    <w:rsid w:val="0014198A"/>
    <w:rsid w:val="00142A8A"/>
    <w:rsid w:val="001432CA"/>
    <w:rsid w:val="00143FDD"/>
    <w:rsid w:val="00145477"/>
    <w:rsid w:val="00145D51"/>
    <w:rsid w:val="0014680E"/>
    <w:rsid w:val="00147315"/>
    <w:rsid w:val="00147F19"/>
    <w:rsid w:val="00150026"/>
    <w:rsid w:val="00150A68"/>
    <w:rsid w:val="00151712"/>
    <w:rsid w:val="00152079"/>
    <w:rsid w:val="001530BF"/>
    <w:rsid w:val="00154246"/>
    <w:rsid w:val="00155287"/>
    <w:rsid w:val="001554CD"/>
    <w:rsid w:val="00155956"/>
    <w:rsid w:val="00155C43"/>
    <w:rsid w:val="00157B69"/>
    <w:rsid w:val="00160E22"/>
    <w:rsid w:val="00163000"/>
    <w:rsid w:val="001634A7"/>
    <w:rsid w:val="00163CEA"/>
    <w:rsid w:val="0016406E"/>
    <w:rsid w:val="00164197"/>
    <w:rsid w:val="00165E67"/>
    <w:rsid w:val="00167780"/>
    <w:rsid w:val="00171AF8"/>
    <w:rsid w:val="0017217C"/>
    <w:rsid w:val="00172D64"/>
    <w:rsid w:val="00174CBC"/>
    <w:rsid w:val="00174CFD"/>
    <w:rsid w:val="001751B0"/>
    <w:rsid w:val="00175530"/>
    <w:rsid w:val="001755C8"/>
    <w:rsid w:val="001760FC"/>
    <w:rsid w:val="001762D9"/>
    <w:rsid w:val="00176AC5"/>
    <w:rsid w:val="0017793B"/>
    <w:rsid w:val="0018054E"/>
    <w:rsid w:val="00180B3B"/>
    <w:rsid w:val="00181B48"/>
    <w:rsid w:val="00182131"/>
    <w:rsid w:val="001824ED"/>
    <w:rsid w:val="00182550"/>
    <w:rsid w:val="001830D3"/>
    <w:rsid w:val="0018455A"/>
    <w:rsid w:val="00186FB3"/>
    <w:rsid w:val="00191247"/>
    <w:rsid w:val="001913BC"/>
    <w:rsid w:val="001919F7"/>
    <w:rsid w:val="001924B5"/>
    <w:rsid w:val="00192C16"/>
    <w:rsid w:val="001946D6"/>
    <w:rsid w:val="001A10FD"/>
    <w:rsid w:val="001A132E"/>
    <w:rsid w:val="001A23D9"/>
    <w:rsid w:val="001A5173"/>
    <w:rsid w:val="001A7380"/>
    <w:rsid w:val="001A7782"/>
    <w:rsid w:val="001B1050"/>
    <w:rsid w:val="001B119A"/>
    <w:rsid w:val="001B4D93"/>
    <w:rsid w:val="001B6B4F"/>
    <w:rsid w:val="001B778D"/>
    <w:rsid w:val="001C03F0"/>
    <w:rsid w:val="001C0F66"/>
    <w:rsid w:val="001C1609"/>
    <w:rsid w:val="001C20E0"/>
    <w:rsid w:val="001C2BB6"/>
    <w:rsid w:val="001C3501"/>
    <w:rsid w:val="001C4105"/>
    <w:rsid w:val="001C4ACF"/>
    <w:rsid w:val="001C4EBF"/>
    <w:rsid w:val="001C51F3"/>
    <w:rsid w:val="001C5AED"/>
    <w:rsid w:val="001D1FDA"/>
    <w:rsid w:val="001D2ABA"/>
    <w:rsid w:val="001D2AEA"/>
    <w:rsid w:val="001D493F"/>
    <w:rsid w:val="001D5FD5"/>
    <w:rsid w:val="001D6728"/>
    <w:rsid w:val="001E0D8B"/>
    <w:rsid w:val="001E164F"/>
    <w:rsid w:val="001E3204"/>
    <w:rsid w:val="001E3904"/>
    <w:rsid w:val="001E5DD1"/>
    <w:rsid w:val="001E6963"/>
    <w:rsid w:val="001F29A4"/>
    <w:rsid w:val="001F2B45"/>
    <w:rsid w:val="001F31E9"/>
    <w:rsid w:val="001F3D11"/>
    <w:rsid w:val="001F41FD"/>
    <w:rsid w:val="001F4F18"/>
    <w:rsid w:val="00200746"/>
    <w:rsid w:val="00200F21"/>
    <w:rsid w:val="002018FF"/>
    <w:rsid w:val="002019D2"/>
    <w:rsid w:val="002027C6"/>
    <w:rsid w:val="00203DA5"/>
    <w:rsid w:val="00204727"/>
    <w:rsid w:val="00206EDE"/>
    <w:rsid w:val="002078E1"/>
    <w:rsid w:val="00207E99"/>
    <w:rsid w:val="00210E96"/>
    <w:rsid w:val="00214BEC"/>
    <w:rsid w:val="0021521E"/>
    <w:rsid w:val="00215ABE"/>
    <w:rsid w:val="00216947"/>
    <w:rsid w:val="00216CD1"/>
    <w:rsid w:val="00217F1C"/>
    <w:rsid w:val="00220370"/>
    <w:rsid w:val="00220C6D"/>
    <w:rsid w:val="00221B3E"/>
    <w:rsid w:val="0022225B"/>
    <w:rsid w:val="0022272F"/>
    <w:rsid w:val="002238C3"/>
    <w:rsid w:val="0022419B"/>
    <w:rsid w:val="00224E6D"/>
    <w:rsid w:val="0022572D"/>
    <w:rsid w:val="00226198"/>
    <w:rsid w:val="002273E2"/>
    <w:rsid w:val="00227DC9"/>
    <w:rsid w:val="00230D15"/>
    <w:rsid w:val="002320FE"/>
    <w:rsid w:val="0023225B"/>
    <w:rsid w:val="00232B31"/>
    <w:rsid w:val="00233594"/>
    <w:rsid w:val="00233924"/>
    <w:rsid w:val="00233D44"/>
    <w:rsid w:val="00233E93"/>
    <w:rsid w:val="002341C7"/>
    <w:rsid w:val="00236765"/>
    <w:rsid w:val="00237074"/>
    <w:rsid w:val="00237811"/>
    <w:rsid w:val="00237D02"/>
    <w:rsid w:val="0024082F"/>
    <w:rsid w:val="00240FD9"/>
    <w:rsid w:val="00241A31"/>
    <w:rsid w:val="00242A95"/>
    <w:rsid w:val="002438F5"/>
    <w:rsid w:val="00244001"/>
    <w:rsid w:val="0024452E"/>
    <w:rsid w:val="002460DE"/>
    <w:rsid w:val="00246290"/>
    <w:rsid w:val="002463E1"/>
    <w:rsid w:val="0024705B"/>
    <w:rsid w:val="00247B12"/>
    <w:rsid w:val="00251962"/>
    <w:rsid w:val="00251F7E"/>
    <w:rsid w:val="002568E8"/>
    <w:rsid w:val="002573B8"/>
    <w:rsid w:val="002575FC"/>
    <w:rsid w:val="0026175C"/>
    <w:rsid w:val="00262437"/>
    <w:rsid w:val="0026447F"/>
    <w:rsid w:val="00265266"/>
    <w:rsid w:val="0026544A"/>
    <w:rsid w:val="00265B88"/>
    <w:rsid w:val="00265CDF"/>
    <w:rsid w:val="0026617A"/>
    <w:rsid w:val="002662BB"/>
    <w:rsid w:val="00266300"/>
    <w:rsid w:val="002663C2"/>
    <w:rsid w:val="00266BBA"/>
    <w:rsid w:val="00266C34"/>
    <w:rsid w:val="00271156"/>
    <w:rsid w:val="002723FE"/>
    <w:rsid w:val="00272C90"/>
    <w:rsid w:val="002748D8"/>
    <w:rsid w:val="002757DF"/>
    <w:rsid w:val="00277889"/>
    <w:rsid w:val="002816B5"/>
    <w:rsid w:val="00282330"/>
    <w:rsid w:val="00282484"/>
    <w:rsid w:val="00282C4F"/>
    <w:rsid w:val="002831D4"/>
    <w:rsid w:val="00283BE9"/>
    <w:rsid w:val="002847C7"/>
    <w:rsid w:val="00285712"/>
    <w:rsid w:val="00285AE8"/>
    <w:rsid w:val="00287944"/>
    <w:rsid w:val="00287BED"/>
    <w:rsid w:val="00290A67"/>
    <w:rsid w:val="00290C82"/>
    <w:rsid w:val="002913F2"/>
    <w:rsid w:val="00291B23"/>
    <w:rsid w:val="00292518"/>
    <w:rsid w:val="00293E2F"/>
    <w:rsid w:val="00294262"/>
    <w:rsid w:val="00294C15"/>
    <w:rsid w:val="002970E1"/>
    <w:rsid w:val="002A048D"/>
    <w:rsid w:val="002A41B7"/>
    <w:rsid w:val="002A62B8"/>
    <w:rsid w:val="002B004A"/>
    <w:rsid w:val="002B028F"/>
    <w:rsid w:val="002B0600"/>
    <w:rsid w:val="002B083E"/>
    <w:rsid w:val="002B1DAA"/>
    <w:rsid w:val="002B253B"/>
    <w:rsid w:val="002B2D4C"/>
    <w:rsid w:val="002C0C8E"/>
    <w:rsid w:val="002C5D04"/>
    <w:rsid w:val="002C63E3"/>
    <w:rsid w:val="002C641E"/>
    <w:rsid w:val="002C67B0"/>
    <w:rsid w:val="002C71C3"/>
    <w:rsid w:val="002C7C3A"/>
    <w:rsid w:val="002CB625"/>
    <w:rsid w:val="002D11F8"/>
    <w:rsid w:val="002D1B77"/>
    <w:rsid w:val="002D3CFF"/>
    <w:rsid w:val="002D4104"/>
    <w:rsid w:val="002D414E"/>
    <w:rsid w:val="002D441F"/>
    <w:rsid w:val="002D488A"/>
    <w:rsid w:val="002D5DAD"/>
    <w:rsid w:val="002E0608"/>
    <w:rsid w:val="002E0757"/>
    <w:rsid w:val="002E0C53"/>
    <w:rsid w:val="002E0F7C"/>
    <w:rsid w:val="002E19FA"/>
    <w:rsid w:val="002E3AE9"/>
    <w:rsid w:val="002E4390"/>
    <w:rsid w:val="002E467E"/>
    <w:rsid w:val="002E6885"/>
    <w:rsid w:val="002E7D28"/>
    <w:rsid w:val="002F0814"/>
    <w:rsid w:val="002F092B"/>
    <w:rsid w:val="002F09E6"/>
    <w:rsid w:val="002F1941"/>
    <w:rsid w:val="002F1D19"/>
    <w:rsid w:val="002F1DD6"/>
    <w:rsid w:val="002F24B2"/>
    <w:rsid w:val="002F2780"/>
    <w:rsid w:val="002F3CB9"/>
    <w:rsid w:val="002F61D9"/>
    <w:rsid w:val="002F6443"/>
    <w:rsid w:val="002F65CA"/>
    <w:rsid w:val="002F6F6C"/>
    <w:rsid w:val="002F72C7"/>
    <w:rsid w:val="003002D2"/>
    <w:rsid w:val="00300B1E"/>
    <w:rsid w:val="00301DAE"/>
    <w:rsid w:val="00302C9B"/>
    <w:rsid w:val="00303C9D"/>
    <w:rsid w:val="00303DEA"/>
    <w:rsid w:val="003041B6"/>
    <w:rsid w:val="00304798"/>
    <w:rsid w:val="003052B9"/>
    <w:rsid w:val="003058E7"/>
    <w:rsid w:val="003062FE"/>
    <w:rsid w:val="00307236"/>
    <w:rsid w:val="00307370"/>
    <w:rsid w:val="00307C49"/>
    <w:rsid w:val="00311924"/>
    <w:rsid w:val="003129AC"/>
    <w:rsid w:val="00312C5F"/>
    <w:rsid w:val="00315E45"/>
    <w:rsid w:val="00315FBE"/>
    <w:rsid w:val="00317013"/>
    <w:rsid w:val="0032025A"/>
    <w:rsid w:val="00325790"/>
    <w:rsid w:val="003261A1"/>
    <w:rsid w:val="00326BD8"/>
    <w:rsid w:val="00327435"/>
    <w:rsid w:val="00327C2A"/>
    <w:rsid w:val="00331B07"/>
    <w:rsid w:val="00335280"/>
    <w:rsid w:val="003356B3"/>
    <w:rsid w:val="00336E79"/>
    <w:rsid w:val="00340DED"/>
    <w:rsid w:val="00341680"/>
    <w:rsid w:val="00343F78"/>
    <w:rsid w:val="003446EE"/>
    <w:rsid w:val="00345A00"/>
    <w:rsid w:val="00347E9C"/>
    <w:rsid w:val="00350892"/>
    <w:rsid w:val="003508D4"/>
    <w:rsid w:val="00350C6B"/>
    <w:rsid w:val="00353D66"/>
    <w:rsid w:val="0035593B"/>
    <w:rsid w:val="00355FC0"/>
    <w:rsid w:val="003562BD"/>
    <w:rsid w:val="00360F14"/>
    <w:rsid w:val="00363CE4"/>
    <w:rsid w:val="00363EF6"/>
    <w:rsid w:val="003641FE"/>
    <w:rsid w:val="0037010C"/>
    <w:rsid w:val="00370AB0"/>
    <w:rsid w:val="00371991"/>
    <w:rsid w:val="003752C9"/>
    <w:rsid w:val="00376CDC"/>
    <w:rsid w:val="0037EDA3"/>
    <w:rsid w:val="0038022E"/>
    <w:rsid w:val="00380876"/>
    <w:rsid w:val="00382461"/>
    <w:rsid w:val="0038392E"/>
    <w:rsid w:val="00384088"/>
    <w:rsid w:val="00384764"/>
    <w:rsid w:val="00386C90"/>
    <w:rsid w:val="00390614"/>
    <w:rsid w:val="0039098B"/>
    <w:rsid w:val="00390AC2"/>
    <w:rsid w:val="00393DBF"/>
    <w:rsid w:val="003941C0"/>
    <w:rsid w:val="00395EBD"/>
    <w:rsid w:val="00396F2C"/>
    <w:rsid w:val="00396F91"/>
    <w:rsid w:val="003975BE"/>
    <w:rsid w:val="003A0372"/>
    <w:rsid w:val="003A07FD"/>
    <w:rsid w:val="003A113F"/>
    <w:rsid w:val="003A18E7"/>
    <w:rsid w:val="003A214E"/>
    <w:rsid w:val="003A51C5"/>
    <w:rsid w:val="003A5B58"/>
    <w:rsid w:val="003A6720"/>
    <w:rsid w:val="003B149B"/>
    <w:rsid w:val="003B2A01"/>
    <w:rsid w:val="003B3ABB"/>
    <w:rsid w:val="003B4123"/>
    <w:rsid w:val="003B4569"/>
    <w:rsid w:val="003B4CBA"/>
    <w:rsid w:val="003B5318"/>
    <w:rsid w:val="003B5DCD"/>
    <w:rsid w:val="003B648F"/>
    <w:rsid w:val="003B6708"/>
    <w:rsid w:val="003C1DB0"/>
    <w:rsid w:val="003C3A3B"/>
    <w:rsid w:val="003C3DC5"/>
    <w:rsid w:val="003C59D3"/>
    <w:rsid w:val="003C621D"/>
    <w:rsid w:val="003C6262"/>
    <w:rsid w:val="003C6E0E"/>
    <w:rsid w:val="003D0261"/>
    <w:rsid w:val="003D0AC6"/>
    <w:rsid w:val="003D1AFA"/>
    <w:rsid w:val="003D29E8"/>
    <w:rsid w:val="003D313E"/>
    <w:rsid w:val="003D3F27"/>
    <w:rsid w:val="003D65F3"/>
    <w:rsid w:val="003D77AD"/>
    <w:rsid w:val="003D7998"/>
    <w:rsid w:val="003E2D10"/>
    <w:rsid w:val="003E2F95"/>
    <w:rsid w:val="003E361B"/>
    <w:rsid w:val="003E3D75"/>
    <w:rsid w:val="003E3F77"/>
    <w:rsid w:val="003E4D1E"/>
    <w:rsid w:val="003E5651"/>
    <w:rsid w:val="003E6C50"/>
    <w:rsid w:val="003F053E"/>
    <w:rsid w:val="003F0F70"/>
    <w:rsid w:val="003F0F8F"/>
    <w:rsid w:val="003F2FB4"/>
    <w:rsid w:val="003F5E0E"/>
    <w:rsid w:val="003F7263"/>
    <w:rsid w:val="003F7ADB"/>
    <w:rsid w:val="00400A24"/>
    <w:rsid w:val="0040132E"/>
    <w:rsid w:val="004049B8"/>
    <w:rsid w:val="00405F13"/>
    <w:rsid w:val="00406E08"/>
    <w:rsid w:val="00407272"/>
    <w:rsid w:val="0040740D"/>
    <w:rsid w:val="004074BC"/>
    <w:rsid w:val="00410164"/>
    <w:rsid w:val="00411806"/>
    <w:rsid w:val="00414679"/>
    <w:rsid w:val="00414AC3"/>
    <w:rsid w:val="00415720"/>
    <w:rsid w:val="00416ED0"/>
    <w:rsid w:val="00421A0A"/>
    <w:rsid w:val="004243D4"/>
    <w:rsid w:val="00424D1B"/>
    <w:rsid w:val="00426E51"/>
    <w:rsid w:val="004273BF"/>
    <w:rsid w:val="00430223"/>
    <w:rsid w:val="0043043D"/>
    <w:rsid w:val="004308E0"/>
    <w:rsid w:val="00430EE4"/>
    <w:rsid w:val="004338E4"/>
    <w:rsid w:val="00433C36"/>
    <w:rsid w:val="00437720"/>
    <w:rsid w:val="004401E6"/>
    <w:rsid w:val="00441FE9"/>
    <w:rsid w:val="00443428"/>
    <w:rsid w:val="00443F06"/>
    <w:rsid w:val="004441C9"/>
    <w:rsid w:val="00444675"/>
    <w:rsid w:val="004453E2"/>
    <w:rsid w:val="00446675"/>
    <w:rsid w:val="004469A2"/>
    <w:rsid w:val="00446F91"/>
    <w:rsid w:val="00447488"/>
    <w:rsid w:val="00450BB4"/>
    <w:rsid w:val="00451978"/>
    <w:rsid w:val="00452B83"/>
    <w:rsid w:val="004539DA"/>
    <w:rsid w:val="00454D5A"/>
    <w:rsid w:val="00455C8B"/>
    <w:rsid w:val="004567EB"/>
    <w:rsid w:val="00457645"/>
    <w:rsid w:val="004612D3"/>
    <w:rsid w:val="00461599"/>
    <w:rsid w:val="00461F8D"/>
    <w:rsid w:val="00463F56"/>
    <w:rsid w:val="00464E36"/>
    <w:rsid w:val="00465BC6"/>
    <w:rsid w:val="00466D37"/>
    <w:rsid w:val="00470BB4"/>
    <w:rsid w:val="004713EB"/>
    <w:rsid w:val="004723A5"/>
    <w:rsid w:val="004723AB"/>
    <w:rsid w:val="00474DAC"/>
    <w:rsid w:val="00475169"/>
    <w:rsid w:val="00475731"/>
    <w:rsid w:val="0047603C"/>
    <w:rsid w:val="00476706"/>
    <w:rsid w:val="004774B9"/>
    <w:rsid w:val="00480936"/>
    <w:rsid w:val="00480A3C"/>
    <w:rsid w:val="00480F78"/>
    <w:rsid w:val="004812D3"/>
    <w:rsid w:val="004826FA"/>
    <w:rsid w:val="00482D94"/>
    <w:rsid w:val="00482DBD"/>
    <w:rsid w:val="004861FC"/>
    <w:rsid w:val="00492F38"/>
    <w:rsid w:val="004957C9"/>
    <w:rsid w:val="00497449"/>
    <w:rsid w:val="004A06CF"/>
    <w:rsid w:val="004A0883"/>
    <w:rsid w:val="004A0B17"/>
    <w:rsid w:val="004A0DE9"/>
    <w:rsid w:val="004A2DCA"/>
    <w:rsid w:val="004A354D"/>
    <w:rsid w:val="004A4919"/>
    <w:rsid w:val="004A5B79"/>
    <w:rsid w:val="004A60F5"/>
    <w:rsid w:val="004A74B8"/>
    <w:rsid w:val="004A7B4A"/>
    <w:rsid w:val="004B0537"/>
    <w:rsid w:val="004B4BBB"/>
    <w:rsid w:val="004B5A5A"/>
    <w:rsid w:val="004B5B36"/>
    <w:rsid w:val="004B6573"/>
    <w:rsid w:val="004B661F"/>
    <w:rsid w:val="004C115C"/>
    <w:rsid w:val="004C19CA"/>
    <w:rsid w:val="004C3DEF"/>
    <w:rsid w:val="004C5B90"/>
    <w:rsid w:val="004C7294"/>
    <w:rsid w:val="004C7660"/>
    <w:rsid w:val="004D1C5A"/>
    <w:rsid w:val="004D225C"/>
    <w:rsid w:val="004D2CB1"/>
    <w:rsid w:val="004D2FCC"/>
    <w:rsid w:val="004D3D49"/>
    <w:rsid w:val="004D562B"/>
    <w:rsid w:val="004D5BD1"/>
    <w:rsid w:val="004D68A4"/>
    <w:rsid w:val="004D69A4"/>
    <w:rsid w:val="004D6E0D"/>
    <w:rsid w:val="004D7A67"/>
    <w:rsid w:val="004D7DD6"/>
    <w:rsid w:val="004E045E"/>
    <w:rsid w:val="004E234F"/>
    <w:rsid w:val="004E2EE3"/>
    <w:rsid w:val="004E55BA"/>
    <w:rsid w:val="004E5BC9"/>
    <w:rsid w:val="004E775E"/>
    <w:rsid w:val="004E7B91"/>
    <w:rsid w:val="004E7E7E"/>
    <w:rsid w:val="004E7FCA"/>
    <w:rsid w:val="004F0634"/>
    <w:rsid w:val="004F1EA2"/>
    <w:rsid w:val="004F218E"/>
    <w:rsid w:val="004F2976"/>
    <w:rsid w:val="004F3440"/>
    <w:rsid w:val="004F35B1"/>
    <w:rsid w:val="004F379C"/>
    <w:rsid w:val="004F745D"/>
    <w:rsid w:val="00501FB7"/>
    <w:rsid w:val="00502C65"/>
    <w:rsid w:val="005045CA"/>
    <w:rsid w:val="005050DF"/>
    <w:rsid w:val="005054D8"/>
    <w:rsid w:val="00505665"/>
    <w:rsid w:val="00506F80"/>
    <w:rsid w:val="005102DC"/>
    <w:rsid w:val="005112FC"/>
    <w:rsid w:val="0051198C"/>
    <w:rsid w:val="00513413"/>
    <w:rsid w:val="00513B54"/>
    <w:rsid w:val="00513DAC"/>
    <w:rsid w:val="00513E1E"/>
    <w:rsid w:val="005140AC"/>
    <w:rsid w:val="00514D78"/>
    <w:rsid w:val="005157AE"/>
    <w:rsid w:val="00515F8F"/>
    <w:rsid w:val="005179AF"/>
    <w:rsid w:val="00520733"/>
    <w:rsid w:val="005212D5"/>
    <w:rsid w:val="00521694"/>
    <w:rsid w:val="00523167"/>
    <w:rsid w:val="005235C1"/>
    <w:rsid w:val="005238FF"/>
    <w:rsid w:val="00523A39"/>
    <w:rsid w:val="00524409"/>
    <w:rsid w:val="0052482F"/>
    <w:rsid w:val="005263EA"/>
    <w:rsid w:val="0053032C"/>
    <w:rsid w:val="00531005"/>
    <w:rsid w:val="005310FE"/>
    <w:rsid w:val="005318C2"/>
    <w:rsid w:val="00531933"/>
    <w:rsid w:val="00531CC0"/>
    <w:rsid w:val="0053246C"/>
    <w:rsid w:val="0053246F"/>
    <w:rsid w:val="0053379A"/>
    <w:rsid w:val="00534126"/>
    <w:rsid w:val="005355ED"/>
    <w:rsid w:val="00536319"/>
    <w:rsid w:val="00536A3E"/>
    <w:rsid w:val="00538124"/>
    <w:rsid w:val="00540899"/>
    <w:rsid w:val="00540EB5"/>
    <w:rsid w:val="005418EB"/>
    <w:rsid w:val="00541F95"/>
    <w:rsid w:val="00542058"/>
    <w:rsid w:val="005420ED"/>
    <w:rsid w:val="00543683"/>
    <w:rsid w:val="00543C6D"/>
    <w:rsid w:val="00544E6B"/>
    <w:rsid w:val="00546A58"/>
    <w:rsid w:val="0055073B"/>
    <w:rsid w:val="00550AC1"/>
    <w:rsid w:val="00550B87"/>
    <w:rsid w:val="00550CEA"/>
    <w:rsid w:val="00551356"/>
    <w:rsid w:val="00551636"/>
    <w:rsid w:val="00551E8B"/>
    <w:rsid w:val="00554A27"/>
    <w:rsid w:val="005550B4"/>
    <w:rsid w:val="00557145"/>
    <w:rsid w:val="00557B6E"/>
    <w:rsid w:val="005605A6"/>
    <w:rsid w:val="0056120D"/>
    <w:rsid w:val="005615BB"/>
    <w:rsid w:val="0056320F"/>
    <w:rsid w:val="005665AC"/>
    <w:rsid w:val="005672DA"/>
    <w:rsid w:val="00567FF2"/>
    <w:rsid w:val="005716DC"/>
    <w:rsid w:val="005719B5"/>
    <w:rsid w:val="00571C0E"/>
    <w:rsid w:val="005747CC"/>
    <w:rsid w:val="005775D4"/>
    <w:rsid w:val="0057769E"/>
    <w:rsid w:val="00577ED0"/>
    <w:rsid w:val="005816A2"/>
    <w:rsid w:val="00582AC5"/>
    <w:rsid w:val="005835D5"/>
    <w:rsid w:val="00584208"/>
    <w:rsid w:val="005856F8"/>
    <w:rsid w:val="005859AB"/>
    <w:rsid w:val="00586825"/>
    <w:rsid w:val="00586C74"/>
    <w:rsid w:val="005906BC"/>
    <w:rsid w:val="00590CF2"/>
    <w:rsid w:val="00590FDF"/>
    <w:rsid w:val="005918BC"/>
    <w:rsid w:val="00591D72"/>
    <w:rsid w:val="00594012"/>
    <w:rsid w:val="00595372"/>
    <w:rsid w:val="00596D17"/>
    <w:rsid w:val="0059717E"/>
    <w:rsid w:val="00597F5E"/>
    <w:rsid w:val="005A3A24"/>
    <w:rsid w:val="005A3EC5"/>
    <w:rsid w:val="005A485E"/>
    <w:rsid w:val="005A6981"/>
    <w:rsid w:val="005A6FD9"/>
    <w:rsid w:val="005A73FF"/>
    <w:rsid w:val="005B123E"/>
    <w:rsid w:val="005B1BD3"/>
    <w:rsid w:val="005B3971"/>
    <w:rsid w:val="005B3B01"/>
    <w:rsid w:val="005B4BD0"/>
    <w:rsid w:val="005B4D6C"/>
    <w:rsid w:val="005B54FA"/>
    <w:rsid w:val="005B5C44"/>
    <w:rsid w:val="005B6F5E"/>
    <w:rsid w:val="005B6FAF"/>
    <w:rsid w:val="005C0161"/>
    <w:rsid w:val="005C0E1B"/>
    <w:rsid w:val="005C3116"/>
    <w:rsid w:val="005C36DE"/>
    <w:rsid w:val="005C483B"/>
    <w:rsid w:val="005C4977"/>
    <w:rsid w:val="005C52BE"/>
    <w:rsid w:val="005C55FE"/>
    <w:rsid w:val="005C648D"/>
    <w:rsid w:val="005C7F1C"/>
    <w:rsid w:val="005D0C60"/>
    <w:rsid w:val="005D3319"/>
    <w:rsid w:val="005D3592"/>
    <w:rsid w:val="005D37E2"/>
    <w:rsid w:val="005D56BB"/>
    <w:rsid w:val="005D6D67"/>
    <w:rsid w:val="005D6D80"/>
    <w:rsid w:val="005D7D87"/>
    <w:rsid w:val="005E04F6"/>
    <w:rsid w:val="005E47FF"/>
    <w:rsid w:val="005E7DB6"/>
    <w:rsid w:val="005F1148"/>
    <w:rsid w:val="005F2CC0"/>
    <w:rsid w:val="005F30B6"/>
    <w:rsid w:val="005F36CC"/>
    <w:rsid w:val="005F4BC1"/>
    <w:rsid w:val="005F4D3C"/>
    <w:rsid w:val="005F58DD"/>
    <w:rsid w:val="005F5A0B"/>
    <w:rsid w:val="005F5C5E"/>
    <w:rsid w:val="005F6633"/>
    <w:rsid w:val="0060113E"/>
    <w:rsid w:val="00601B87"/>
    <w:rsid w:val="00602253"/>
    <w:rsid w:val="006022CD"/>
    <w:rsid w:val="00602566"/>
    <w:rsid w:val="00602CFA"/>
    <w:rsid w:val="00603B5D"/>
    <w:rsid w:val="00604FE7"/>
    <w:rsid w:val="006056DC"/>
    <w:rsid w:val="006060CA"/>
    <w:rsid w:val="00606454"/>
    <w:rsid w:val="00606D71"/>
    <w:rsid w:val="0060715F"/>
    <w:rsid w:val="006078A2"/>
    <w:rsid w:val="006078E0"/>
    <w:rsid w:val="00607CC4"/>
    <w:rsid w:val="0060FC90"/>
    <w:rsid w:val="00610B9F"/>
    <w:rsid w:val="00611CAA"/>
    <w:rsid w:val="00613210"/>
    <w:rsid w:val="00613DCB"/>
    <w:rsid w:val="006150F8"/>
    <w:rsid w:val="006155D4"/>
    <w:rsid w:val="006167B5"/>
    <w:rsid w:val="00617723"/>
    <w:rsid w:val="00617CCB"/>
    <w:rsid w:val="006226F4"/>
    <w:rsid w:val="00622D64"/>
    <w:rsid w:val="00623F3C"/>
    <w:rsid w:val="00625D52"/>
    <w:rsid w:val="00626318"/>
    <w:rsid w:val="006305EB"/>
    <w:rsid w:val="00631DC5"/>
    <w:rsid w:val="006320DE"/>
    <w:rsid w:val="006327B5"/>
    <w:rsid w:val="00633141"/>
    <w:rsid w:val="00634085"/>
    <w:rsid w:val="006345E5"/>
    <w:rsid w:val="00636986"/>
    <w:rsid w:val="00640882"/>
    <w:rsid w:val="00641702"/>
    <w:rsid w:val="00642B8F"/>
    <w:rsid w:val="0064390C"/>
    <w:rsid w:val="00644633"/>
    <w:rsid w:val="0064579E"/>
    <w:rsid w:val="00645EF0"/>
    <w:rsid w:val="00647C8B"/>
    <w:rsid w:val="00650A0E"/>
    <w:rsid w:val="00652A49"/>
    <w:rsid w:val="00652BB0"/>
    <w:rsid w:val="00654F1E"/>
    <w:rsid w:val="00660A85"/>
    <w:rsid w:val="00660D8A"/>
    <w:rsid w:val="0066152B"/>
    <w:rsid w:val="006623DA"/>
    <w:rsid w:val="00664166"/>
    <w:rsid w:val="00664862"/>
    <w:rsid w:val="00665584"/>
    <w:rsid w:val="00665782"/>
    <w:rsid w:val="00665F8A"/>
    <w:rsid w:val="006666A8"/>
    <w:rsid w:val="00666BE7"/>
    <w:rsid w:val="006677E3"/>
    <w:rsid w:val="00667D57"/>
    <w:rsid w:val="00667E50"/>
    <w:rsid w:val="00671952"/>
    <w:rsid w:val="006730A5"/>
    <w:rsid w:val="00673F58"/>
    <w:rsid w:val="00674448"/>
    <w:rsid w:val="00675768"/>
    <w:rsid w:val="00677BBC"/>
    <w:rsid w:val="006831A0"/>
    <w:rsid w:val="006834C2"/>
    <w:rsid w:val="006835D6"/>
    <w:rsid w:val="00683710"/>
    <w:rsid w:val="006858F0"/>
    <w:rsid w:val="00685C51"/>
    <w:rsid w:val="006872AC"/>
    <w:rsid w:val="00691EF5"/>
    <w:rsid w:val="006922C1"/>
    <w:rsid w:val="00694B4E"/>
    <w:rsid w:val="006966D9"/>
    <w:rsid w:val="00696CD6"/>
    <w:rsid w:val="006970BC"/>
    <w:rsid w:val="00697408"/>
    <w:rsid w:val="006A1DA5"/>
    <w:rsid w:val="006A3D74"/>
    <w:rsid w:val="006A3ED9"/>
    <w:rsid w:val="006A4B1A"/>
    <w:rsid w:val="006A6999"/>
    <w:rsid w:val="006A72D7"/>
    <w:rsid w:val="006A73A0"/>
    <w:rsid w:val="006B10A8"/>
    <w:rsid w:val="006B1A3F"/>
    <w:rsid w:val="006B21D2"/>
    <w:rsid w:val="006B2763"/>
    <w:rsid w:val="006B30A6"/>
    <w:rsid w:val="006B3CEF"/>
    <w:rsid w:val="006B416B"/>
    <w:rsid w:val="006B5545"/>
    <w:rsid w:val="006B5A61"/>
    <w:rsid w:val="006C22BD"/>
    <w:rsid w:val="006C343D"/>
    <w:rsid w:val="006C351B"/>
    <w:rsid w:val="006C5457"/>
    <w:rsid w:val="006C5E02"/>
    <w:rsid w:val="006C5E04"/>
    <w:rsid w:val="006C5EB3"/>
    <w:rsid w:val="006D0679"/>
    <w:rsid w:val="006D13B1"/>
    <w:rsid w:val="006D2135"/>
    <w:rsid w:val="006D31D6"/>
    <w:rsid w:val="006D5A69"/>
    <w:rsid w:val="006E0561"/>
    <w:rsid w:val="006E0841"/>
    <w:rsid w:val="006E0F27"/>
    <w:rsid w:val="006E0FBF"/>
    <w:rsid w:val="006E3AEE"/>
    <w:rsid w:val="006E4CD6"/>
    <w:rsid w:val="006E519B"/>
    <w:rsid w:val="006E6240"/>
    <w:rsid w:val="006E698B"/>
    <w:rsid w:val="006E6C0A"/>
    <w:rsid w:val="006E6CC9"/>
    <w:rsid w:val="006E6ED3"/>
    <w:rsid w:val="006E77BE"/>
    <w:rsid w:val="006F2A2A"/>
    <w:rsid w:val="006F3180"/>
    <w:rsid w:val="006F32DE"/>
    <w:rsid w:val="006F37BE"/>
    <w:rsid w:val="006F6095"/>
    <w:rsid w:val="0070094F"/>
    <w:rsid w:val="00703276"/>
    <w:rsid w:val="00703407"/>
    <w:rsid w:val="00703983"/>
    <w:rsid w:val="00704268"/>
    <w:rsid w:val="00705348"/>
    <w:rsid w:val="007055C4"/>
    <w:rsid w:val="007078B3"/>
    <w:rsid w:val="00707E7A"/>
    <w:rsid w:val="00707F3E"/>
    <w:rsid w:val="00713DC2"/>
    <w:rsid w:val="00714B94"/>
    <w:rsid w:val="007166BB"/>
    <w:rsid w:val="00717515"/>
    <w:rsid w:val="00717D6E"/>
    <w:rsid w:val="00721CE7"/>
    <w:rsid w:val="007224E0"/>
    <w:rsid w:val="00722776"/>
    <w:rsid w:val="00722F1E"/>
    <w:rsid w:val="00723055"/>
    <w:rsid w:val="00723B71"/>
    <w:rsid w:val="00725447"/>
    <w:rsid w:val="007310C5"/>
    <w:rsid w:val="00732213"/>
    <w:rsid w:val="00733E81"/>
    <w:rsid w:val="00734604"/>
    <w:rsid w:val="00734FE4"/>
    <w:rsid w:val="007353A0"/>
    <w:rsid w:val="00736487"/>
    <w:rsid w:val="00736A31"/>
    <w:rsid w:val="00737C81"/>
    <w:rsid w:val="00744F0C"/>
    <w:rsid w:val="00745DCC"/>
    <w:rsid w:val="00746C5D"/>
    <w:rsid w:val="00747662"/>
    <w:rsid w:val="00751AAD"/>
    <w:rsid w:val="00752EE3"/>
    <w:rsid w:val="0075485F"/>
    <w:rsid w:val="00756705"/>
    <w:rsid w:val="00757E95"/>
    <w:rsid w:val="0076088E"/>
    <w:rsid w:val="007611B1"/>
    <w:rsid w:val="0076149B"/>
    <w:rsid w:val="007632D5"/>
    <w:rsid w:val="00763E2F"/>
    <w:rsid w:val="00764D5E"/>
    <w:rsid w:val="00767B07"/>
    <w:rsid w:val="00770AD4"/>
    <w:rsid w:val="00770E05"/>
    <w:rsid w:val="007716D3"/>
    <w:rsid w:val="00771AF0"/>
    <w:rsid w:val="00771BC6"/>
    <w:rsid w:val="00772DD7"/>
    <w:rsid w:val="00773AA6"/>
    <w:rsid w:val="00773DAE"/>
    <w:rsid w:val="00774307"/>
    <w:rsid w:val="007743C4"/>
    <w:rsid w:val="00775CA5"/>
    <w:rsid w:val="00776FCC"/>
    <w:rsid w:val="00780D05"/>
    <w:rsid w:val="00780E1B"/>
    <w:rsid w:val="0078203C"/>
    <w:rsid w:val="007823BF"/>
    <w:rsid w:val="00782E63"/>
    <w:rsid w:val="00786567"/>
    <w:rsid w:val="00786591"/>
    <w:rsid w:val="00786CE1"/>
    <w:rsid w:val="00786DFA"/>
    <w:rsid w:val="0079004A"/>
    <w:rsid w:val="007918FA"/>
    <w:rsid w:val="007919D7"/>
    <w:rsid w:val="007944EA"/>
    <w:rsid w:val="007945A9"/>
    <w:rsid w:val="00794809"/>
    <w:rsid w:val="00794F3D"/>
    <w:rsid w:val="007955E8"/>
    <w:rsid w:val="00795D6B"/>
    <w:rsid w:val="0079798F"/>
    <w:rsid w:val="007A0288"/>
    <w:rsid w:val="007A064A"/>
    <w:rsid w:val="007A0D35"/>
    <w:rsid w:val="007A1061"/>
    <w:rsid w:val="007A1AF0"/>
    <w:rsid w:val="007A26FE"/>
    <w:rsid w:val="007A2D01"/>
    <w:rsid w:val="007A3CC2"/>
    <w:rsid w:val="007A46EE"/>
    <w:rsid w:val="007A4F93"/>
    <w:rsid w:val="007A52A2"/>
    <w:rsid w:val="007A5951"/>
    <w:rsid w:val="007A6679"/>
    <w:rsid w:val="007A6699"/>
    <w:rsid w:val="007A6E84"/>
    <w:rsid w:val="007A72CD"/>
    <w:rsid w:val="007B0F2D"/>
    <w:rsid w:val="007B2706"/>
    <w:rsid w:val="007B28CC"/>
    <w:rsid w:val="007B2F4C"/>
    <w:rsid w:val="007B31C3"/>
    <w:rsid w:val="007B4A2F"/>
    <w:rsid w:val="007B56AF"/>
    <w:rsid w:val="007C1620"/>
    <w:rsid w:val="007C18BA"/>
    <w:rsid w:val="007C1F41"/>
    <w:rsid w:val="007C2B31"/>
    <w:rsid w:val="007C2DEB"/>
    <w:rsid w:val="007C3144"/>
    <w:rsid w:val="007C32DA"/>
    <w:rsid w:val="007C4E42"/>
    <w:rsid w:val="007C5C69"/>
    <w:rsid w:val="007C5CF0"/>
    <w:rsid w:val="007C5E40"/>
    <w:rsid w:val="007C705F"/>
    <w:rsid w:val="007C7133"/>
    <w:rsid w:val="007D0693"/>
    <w:rsid w:val="007D0EA4"/>
    <w:rsid w:val="007D0EB3"/>
    <w:rsid w:val="007D0ED9"/>
    <w:rsid w:val="007D0FF6"/>
    <w:rsid w:val="007D20E2"/>
    <w:rsid w:val="007D39DC"/>
    <w:rsid w:val="007D3D5D"/>
    <w:rsid w:val="007D44F5"/>
    <w:rsid w:val="007D55D4"/>
    <w:rsid w:val="007D574C"/>
    <w:rsid w:val="007D675B"/>
    <w:rsid w:val="007D711C"/>
    <w:rsid w:val="007D7861"/>
    <w:rsid w:val="007E0BD8"/>
    <w:rsid w:val="007E5E60"/>
    <w:rsid w:val="007E732F"/>
    <w:rsid w:val="007F0140"/>
    <w:rsid w:val="007F18E9"/>
    <w:rsid w:val="007F205C"/>
    <w:rsid w:val="007F2F0B"/>
    <w:rsid w:val="007F417F"/>
    <w:rsid w:val="007F4E27"/>
    <w:rsid w:val="007F6A91"/>
    <w:rsid w:val="007F7805"/>
    <w:rsid w:val="007F7DE3"/>
    <w:rsid w:val="00802CB9"/>
    <w:rsid w:val="0080332D"/>
    <w:rsid w:val="0080349F"/>
    <w:rsid w:val="00804448"/>
    <w:rsid w:val="008078C2"/>
    <w:rsid w:val="008103B0"/>
    <w:rsid w:val="00810887"/>
    <w:rsid w:val="00810F8C"/>
    <w:rsid w:val="0081167E"/>
    <w:rsid w:val="00812236"/>
    <w:rsid w:val="0081703D"/>
    <w:rsid w:val="0082044B"/>
    <w:rsid w:val="008221B9"/>
    <w:rsid w:val="00822314"/>
    <w:rsid w:val="00823747"/>
    <w:rsid w:val="00823E09"/>
    <w:rsid w:val="00827166"/>
    <w:rsid w:val="00827493"/>
    <w:rsid w:val="00831515"/>
    <w:rsid w:val="0083341F"/>
    <w:rsid w:val="00836D1E"/>
    <w:rsid w:val="00837C88"/>
    <w:rsid w:val="0084099F"/>
    <w:rsid w:val="00842B72"/>
    <w:rsid w:val="0084302F"/>
    <w:rsid w:val="00844B6A"/>
    <w:rsid w:val="0084530F"/>
    <w:rsid w:val="0084556A"/>
    <w:rsid w:val="00846243"/>
    <w:rsid w:val="00846456"/>
    <w:rsid w:val="00846577"/>
    <w:rsid w:val="00846F32"/>
    <w:rsid w:val="00847E44"/>
    <w:rsid w:val="0085048F"/>
    <w:rsid w:val="00851A03"/>
    <w:rsid w:val="008526C9"/>
    <w:rsid w:val="00853C70"/>
    <w:rsid w:val="008548D4"/>
    <w:rsid w:val="008558DE"/>
    <w:rsid w:val="008560C2"/>
    <w:rsid w:val="008564E1"/>
    <w:rsid w:val="00856E3D"/>
    <w:rsid w:val="00857153"/>
    <w:rsid w:val="00857F21"/>
    <w:rsid w:val="0086230F"/>
    <w:rsid w:val="008624DB"/>
    <w:rsid w:val="00864969"/>
    <w:rsid w:val="008651E5"/>
    <w:rsid w:val="00867D08"/>
    <w:rsid w:val="00876C09"/>
    <w:rsid w:val="00876CC4"/>
    <w:rsid w:val="0087793C"/>
    <w:rsid w:val="00877EDE"/>
    <w:rsid w:val="0087B281"/>
    <w:rsid w:val="00881CF6"/>
    <w:rsid w:val="00881FAD"/>
    <w:rsid w:val="00885236"/>
    <w:rsid w:val="008879EA"/>
    <w:rsid w:val="00891698"/>
    <w:rsid w:val="00891CB1"/>
    <w:rsid w:val="008924E2"/>
    <w:rsid w:val="008944CE"/>
    <w:rsid w:val="008952FF"/>
    <w:rsid w:val="0089596A"/>
    <w:rsid w:val="008A0150"/>
    <w:rsid w:val="008A0859"/>
    <w:rsid w:val="008A10B6"/>
    <w:rsid w:val="008A116E"/>
    <w:rsid w:val="008A20E0"/>
    <w:rsid w:val="008A2317"/>
    <w:rsid w:val="008A2842"/>
    <w:rsid w:val="008A2FAC"/>
    <w:rsid w:val="008A3029"/>
    <w:rsid w:val="008A36CD"/>
    <w:rsid w:val="008A4F7F"/>
    <w:rsid w:val="008A5EC8"/>
    <w:rsid w:val="008A6472"/>
    <w:rsid w:val="008A6902"/>
    <w:rsid w:val="008A6AA7"/>
    <w:rsid w:val="008A7BFD"/>
    <w:rsid w:val="008B0325"/>
    <w:rsid w:val="008B091A"/>
    <w:rsid w:val="008B2D99"/>
    <w:rsid w:val="008B582C"/>
    <w:rsid w:val="008B5E6D"/>
    <w:rsid w:val="008C03D3"/>
    <w:rsid w:val="008C112B"/>
    <w:rsid w:val="008C1666"/>
    <w:rsid w:val="008C1DF7"/>
    <w:rsid w:val="008C1ECD"/>
    <w:rsid w:val="008C2B35"/>
    <w:rsid w:val="008C30BD"/>
    <w:rsid w:val="008C550F"/>
    <w:rsid w:val="008C6573"/>
    <w:rsid w:val="008C661A"/>
    <w:rsid w:val="008D0448"/>
    <w:rsid w:val="008D1268"/>
    <w:rsid w:val="008D1CDE"/>
    <w:rsid w:val="008D3E1B"/>
    <w:rsid w:val="008D4450"/>
    <w:rsid w:val="008D4C7C"/>
    <w:rsid w:val="008D56D6"/>
    <w:rsid w:val="008D5DD1"/>
    <w:rsid w:val="008D63FD"/>
    <w:rsid w:val="008D6A55"/>
    <w:rsid w:val="008D6B8C"/>
    <w:rsid w:val="008D7221"/>
    <w:rsid w:val="008D7A4B"/>
    <w:rsid w:val="008E013C"/>
    <w:rsid w:val="008E065C"/>
    <w:rsid w:val="008E0705"/>
    <w:rsid w:val="008E79FF"/>
    <w:rsid w:val="008F0090"/>
    <w:rsid w:val="008F0A18"/>
    <w:rsid w:val="008F2506"/>
    <w:rsid w:val="008F27B1"/>
    <w:rsid w:val="008F2A8D"/>
    <w:rsid w:val="008F4D4A"/>
    <w:rsid w:val="008F5821"/>
    <w:rsid w:val="008F5FDE"/>
    <w:rsid w:val="00900417"/>
    <w:rsid w:val="00900914"/>
    <w:rsid w:val="0090115A"/>
    <w:rsid w:val="00901364"/>
    <w:rsid w:val="009016B4"/>
    <w:rsid w:val="009057FE"/>
    <w:rsid w:val="00906016"/>
    <w:rsid w:val="009064F3"/>
    <w:rsid w:val="0090685B"/>
    <w:rsid w:val="009068BC"/>
    <w:rsid w:val="00906954"/>
    <w:rsid w:val="00907495"/>
    <w:rsid w:val="00910F1C"/>
    <w:rsid w:val="00913ECB"/>
    <w:rsid w:val="009144A1"/>
    <w:rsid w:val="009179CF"/>
    <w:rsid w:val="00920337"/>
    <w:rsid w:val="00920490"/>
    <w:rsid w:val="0092181D"/>
    <w:rsid w:val="00921A59"/>
    <w:rsid w:val="009224CA"/>
    <w:rsid w:val="0092544D"/>
    <w:rsid w:val="0092657A"/>
    <w:rsid w:val="00926B60"/>
    <w:rsid w:val="00927FC0"/>
    <w:rsid w:val="009303BF"/>
    <w:rsid w:val="00930E3D"/>
    <w:rsid w:val="009310AA"/>
    <w:rsid w:val="00931A74"/>
    <w:rsid w:val="00935C79"/>
    <w:rsid w:val="00937A01"/>
    <w:rsid w:val="0094121D"/>
    <w:rsid w:val="00942671"/>
    <w:rsid w:val="00943A90"/>
    <w:rsid w:val="0094516B"/>
    <w:rsid w:val="00945797"/>
    <w:rsid w:val="00945ADE"/>
    <w:rsid w:val="009471C3"/>
    <w:rsid w:val="00950532"/>
    <w:rsid w:val="009513CE"/>
    <w:rsid w:val="00953AD8"/>
    <w:rsid w:val="00954341"/>
    <w:rsid w:val="00954553"/>
    <w:rsid w:val="00955E64"/>
    <w:rsid w:val="0095755F"/>
    <w:rsid w:val="00963815"/>
    <w:rsid w:val="00964B35"/>
    <w:rsid w:val="0096561B"/>
    <w:rsid w:val="009672DA"/>
    <w:rsid w:val="00970B57"/>
    <w:rsid w:val="00970E87"/>
    <w:rsid w:val="0097130C"/>
    <w:rsid w:val="009727E3"/>
    <w:rsid w:val="00974A9E"/>
    <w:rsid w:val="00974BE6"/>
    <w:rsid w:val="009752D8"/>
    <w:rsid w:val="0097696F"/>
    <w:rsid w:val="00977224"/>
    <w:rsid w:val="00977783"/>
    <w:rsid w:val="00977C5F"/>
    <w:rsid w:val="0098072F"/>
    <w:rsid w:val="00980ABA"/>
    <w:rsid w:val="009827F8"/>
    <w:rsid w:val="009837FC"/>
    <w:rsid w:val="00984D76"/>
    <w:rsid w:val="00985E6E"/>
    <w:rsid w:val="0098735B"/>
    <w:rsid w:val="009873A1"/>
    <w:rsid w:val="009920AB"/>
    <w:rsid w:val="00993681"/>
    <w:rsid w:val="0099469F"/>
    <w:rsid w:val="00994E4D"/>
    <w:rsid w:val="009952A6"/>
    <w:rsid w:val="009959FF"/>
    <w:rsid w:val="00996A04"/>
    <w:rsid w:val="00997069"/>
    <w:rsid w:val="009A07EB"/>
    <w:rsid w:val="009A1A27"/>
    <w:rsid w:val="009A1FB6"/>
    <w:rsid w:val="009A2B3C"/>
    <w:rsid w:val="009A34FC"/>
    <w:rsid w:val="009A4FE7"/>
    <w:rsid w:val="009A5579"/>
    <w:rsid w:val="009A5A66"/>
    <w:rsid w:val="009A6961"/>
    <w:rsid w:val="009A754A"/>
    <w:rsid w:val="009A76BF"/>
    <w:rsid w:val="009B00E6"/>
    <w:rsid w:val="009B11CF"/>
    <w:rsid w:val="009B2541"/>
    <w:rsid w:val="009B26B1"/>
    <w:rsid w:val="009B3352"/>
    <w:rsid w:val="009B3CFD"/>
    <w:rsid w:val="009B3D38"/>
    <w:rsid w:val="009B4C00"/>
    <w:rsid w:val="009B4DB7"/>
    <w:rsid w:val="009B57B2"/>
    <w:rsid w:val="009B662C"/>
    <w:rsid w:val="009B70B5"/>
    <w:rsid w:val="009C121C"/>
    <w:rsid w:val="009C1DA7"/>
    <w:rsid w:val="009C4E98"/>
    <w:rsid w:val="009C6C3D"/>
    <w:rsid w:val="009C7B8D"/>
    <w:rsid w:val="009C7BC2"/>
    <w:rsid w:val="009D1339"/>
    <w:rsid w:val="009D2C5B"/>
    <w:rsid w:val="009D3215"/>
    <w:rsid w:val="009D35C4"/>
    <w:rsid w:val="009D3CBE"/>
    <w:rsid w:val="009D63A0"/>
    <w:rsid w:val="009D65E8"/>
    <w:rsid w:val="009E1156"/>
    <w:rsid w:val="009E25A3"/>
    <w:rsid w:val="009E2DD0"/>
    <w:rsid w:val="009E6363"/>
    <w:rsid w:val="009E6AC0"/>
    <w:rsid w:val="009E7E5D"/>
    <w:rsid w:val="009F1357"/>
    <w:rsid w:val="009F1B01"/>
    <w:rsid w:val="009F34C5"/>
    <w:rsid w:val="009F4FF0"/>
    <w:rsid w:val="009F593C"/>
    <w:rsid w:val="009F5B11"/>
    <w:rsid w:val="009F7AC8"/>
    <w:rsid w:val="00A03059"/>
    <w:rsid w:val="00A10627"/>
    <w:rsid w:val="00A118FF"/>
    <w:rsid w:val="00A11BF0"/>
    <w:rsid w:val="00A1212F"/>
    <w:rsid w:val="00A129FF"/>
    <w:rsid w:val="00A13602"/>
    <w:rsid w:val="00A1389D"/>
    <w:rsid w:val="00A1475E"/>
    <w:rsid w:val="00A14BA5"/>
    <w:rsid w:val="00A14C04"/>
    <w:rsid w:val="00A16438"/>
    <w:rsid w:val="00A1726C"/>
    <w:rsid w:val="00A17F3D"/>
    <w:rsid w:val="00A202D4"/>
    <w:rsid w:val="00A22D45"/>
    <w:rsid w:val="00A2301A"/>
    <w:rsid w:val="00A25C1D"/>
    <w:rsid w:val="00A2729F"/>
    <w:rsid w:val="00A27405"/>
    <w:rsid w:val="00A27F58"/>
    <w:rsid w:val="00A3128C"/>
    <w:rsid w:val="00A3304A"/>
    <w:rsid w:val="00A403D8"/>
    <w:rsid w:val="00A41487"/>
    <w:rsid w:val="00A423F8"/>
    <w:rsid w:val="00A424D4"/>
    <w:rsid w:val="00A451F3"/>
    <w:rsid w:val="00A50107"/>
    <w:rsid w:val="00A50B0F"/>
    <w:rsid w:val="00A5206E"/>
    <w:rsid w:val="00A528D8"/>
    <w:rsid w:val="00A52E08"/>
    <w:rsid w:val="00A539BA"/>
    <w:rsid w:val="00A55168"/>
    <w:rsid w:val="00A60337"/>
    <w:rsid w:val="00A60966"/>
    <w:rsid w:val="00A60EB2"/>
    <w:rsid w:val="00A63E50"/>
    <w:rsid w:val="00A65402"/>
    <w:rsid w:val="00A66129"/>
    <w:rsid w:val="00A66ADC"/>
    <w:rsid w:val="00A672F8"/>
    <w:rsid w:val="00A70679"/>
    <w:rsid w:val="00A7106A"/>
    <w:rsid w:val="00A719CE"/>
    <w:rsid w:val="00A71E0B"/>
    <w:rsid w:val="00A74797"/>
    <w:rsid w:val="00A75509"/>
    <w:rsid w:val="00A76C14"/>
    <w:rsid w:val="00A77B72"/>
    <w:rsid w:val="00A814BC"/>
    <w:rsid w:val="00A81F18"/>
    <w:rsid w:val="00A81F87"/>
    <w:rsid w:val="00A8333D"/>
    <w:rsid w:val="00A836AB"/>
    <w:rsid w:val="00A859E7"/>
    <w:rsid w:val="00A86A5E"/>
    <w:rsid w:val="00A9076C"/>
    <w:rsid w:val="00A90D4A"/>
    <w:rsid w:val="00A9118F"/>
    <w:rsid w:val="00A91231"/>
    <w:rsid w:val="00A918A2"/>
    <w:rsid w:val="00A91D94"/>
    <w:rsid w:val="00A93BC6"/>
    <w:rsid w:val="00A95C5D"/>
    <w:rsid w:val="00A97418"/>
    <w:rsid w:val="00A97590"/>
    <w:rsid w:val="00A9C89D"/>
    <w:rsid w:val="00AA1564"/>
    <w:rsid w:val="00AA5E39"/>
    <w:rsid w:val="00AA6B57"/>
    <w:rsid w:val="00AB0323"/>
    <w:rsid w:val="00AB0A28"/>
    <w:rsid w:val="00AB1F67"/>
    <w:rsid w:val="00AB1F98"/>
    <w:rsid w:val="00AB43E2"/>
    <w:rsid w:val="00AB4441"/>
    <w:rsid w:val="00AB4598"/>
    <w:rsid w:val="00AB5BCE"/>
    <w:rsid w:val="00AB5D11"/>
    <w:rsid w:val="00AC368E"/>
    <w:rsid w:val="00AC454F"/>
    <w:rsid w:val="00AC651C"/>
    <w:rsid w:val="00AC668D"/>
    <w:rsid w:val="00AD035B"/>
    <w:rsid w:val="00AD0B0F"/>
    <w:rsid w:val="00AD2B42"/>
    <w:rsid w:val="00AD314D"/>
    <w:rsid w:val="00AD340E"/>
    <w:rsid w:val="00AD499D"/>
    <w:rsid w:val="00AD58A0"/>
    <w:rsid w:val="00AD6975"/>
    <w:rsid w:val="00AD7E3E"/>
    <w:rsid w:val="00AD7EBB"/>
    <w:rsid w:val="00AE1483"/>
    <w:rsid w:val="00AE5B54"/>
    <w:rsid w:val="00AE7F0C"/>
    <w:rsid w:val="00AF0FE3"/>
    <w:rsid w:val="00AF52B0"/>
    <w:rsid w:val="00AF6804"/>
    <w:rsid w:val="00AF7A97"/>
    <w:rsid w:val="00B00400"/>
    <w:rsid w:val="00B00551"/>
    <w:rsid w:val="00B00D51"/>
    <w:rsid w:val="00B025DA"/>
    <w:rsid w:val="00B02C95"/>
    <w:rsid w:val="00B02FBA"/>
    <w:rsid w:val="00B05C52"/>
    <w:rsid w:val="00B07622"/>
    <w:rsid w:val="00B0776A"/>
    <w:rsid w:val="00B13083"/>
    <w:rsid w:val="00B167A2"/>
    <w:rsid w:val="00B17519"/>
    <w:rsid w:val="00B17657"/>
    <w:rsid w:val="00B214D5"/>
    <w:rsid w:val="00B215B4"/>
    <w:rsid w:val="00B21D43"/>
    <w:rsid w:val="00B24ED2"/>
    <w:rsid w:val="00B24F95"/>
    <w:rsid w:val="00B27B50"/>
    <w:rsid w:val="00B30038"/>
    <w:rsid w:val="00B3121B"/>
    <w:rsid w:val="00B315FD"/>
    <w:rsid w:val="00B31DA8"/>
    <w:rsid w:val="00B33451"/>
    <w:rsid w:val="00B36668"/>
    <w:rsid w:val="00B40625"/>
    <w:rsid w:val="00B41465"/>
    <w:rsid w:val="00B4187C"/>
    <w:rsid w:val="00B42036"/>
    <w:rsid w:val="00B42749"/>
    <w:rsid w:val="00B42A6B"/>
    <w:rsid w:val="00B4321B"/>
    <w:rsid w:val="00B44B23"/>
    <w:rsid w:val="00B46D4E"/>
    <w:rsid w:val="00B51A62"/>
    <w:rsid w:val="00B51D0D"/>
    <w:rsid w:val="00B54F74"/>
    <w:rsid w:val="00B558F8"/>
    <w:rsid w:val="00B572DB"/>
    <w:rsid w:val="00B57CD7"/>
    <w:rsid w:val="00B61CC4"/>
    <w:rsid w:val="00B637C2"/>
    <w:rsid w:val="00B64249"/>
    <w:rsid w:val="00B650EC"/>
    <w:rsid w:val="00B70310"/>
    <w:rsid w:val="00B707C9"/>
    <w:rsid w:val="00B72E91"/>
    <w:rsid w:val="00B73024"/>
    <w:rsid w:val="00B730DC"/>
    <w:rsid w:val="00B734C8"/>
    <w:rsid w:val="00B73815"/>
    <w:rsid w:val="00B75657"/>
    <w:rsid w:val="00B7582D"/>
    <w:rsid w:val="00B75CB1"/>
    <w:rsid w:val="00B75ED9"/>
    <w:rsid w:val="00B775C7"/>
    <w:rsid w:val="00B7777A"/>
    <w:rsid w:val="00B80E6D"/>
    <w:rsid w:val="00B814A6"/>
    <w:rsid w:val="00B818C1"/>
    <w:rsid w:val="00B83422"/>
    <w:rsid w:val="00B8368D"/>
    <w:rsid w:val="00B836F8"/>
    <w:rsid w:val="00B854A0"/>
    <w:rsid w:val="00B8686A"/>
    <w:rsid w:val="00B872B7"/>
    <w:rsid w:val="00B872C2"/>
    <w:rsid w:val="00B87DF5"/>
    <w:rsid w:val="00B9001C"/>
    <w:rsid w:val="00B90489"/>
    <w:rsid w:val="00B9429E"/>
    <w:rsid w:val="00B9588A"/>
    <w:rsid w:val="00B97E9E"/>
    <w:rsid w:val="00BA12B1"/>
    <w:rsid w:val="00BA22E6"/>
    <w:rsid w:val="00BA283E"/>
    <w:rsid w:val="00BA3090"/>
    <w:rsid w:val="00BA3984"/>
    <w:rsid w:val="00BA3DCA"/>
    <w:rsid w:val="00BA417E"/>
    <w:rsid w:val="00BA54D2"/>
    <w:rsid w:val="00BA60BC"/>
    <w:rsid w:val="00BA61B8"/>
    <w:rsid w:val="00BA61C1"/>
    <w:rsid w:val="00BA63FB"/>
    <w:rsid w:val="00BA7533"/>
    <w:rsid w:val="00BB0737"/>
    <w:rsid w:val="00BB12D6"/>
    <w:rsid w:val="00BB13DD"/>
    <w:rsid w:val="00BB27F5"/>
    <w:rsid w:val="00BB5446"/>
    <w:rsid w:val="00BB56BD"/>
    <w:rsid w:val="00BB5F4F"/>
    <w:rsid w:val="00BB60A8"/>
    <w:rsid w:val="00BC0266"/>
    <w:rsid w:val="00BC25AA"/>
    <w:rsid w:val="00BC3D77"/>
    <w:rsid w:val="00BC54BE"/>
    <w:rsid w:val="00BC57AD"/>
    <w:rsid w:val="00BC66ED"/>
    <w:rsid w:val="00BD2326"/>
    <w:rsid w:val="00BD2623"/>
    <w:rsid w:val="00BD282A"/>
    <w:rsid w:val="00BD2BA3"/>
    <w:rsid w:val="00BD3A5B"/>
    <w:rsid w:val="00BD477D"/>
    <w:rsid w:val="00BD4AAF"/>
    <w:rsid w:val="00BD4B87"/>
    <w:rsid w:val="00BD7431"/>
    <w:rsid w:val="00BD7A35"/>
    <w:rsid w:val="00BE2A73"/>
    <w:rsid w:val="00BE3A31"/>
    <w:rsid w:val="00BE49D2"/>
    <w:rsid w:val="00BE5E9C"/>
    <w:rsid w:val="00BE644D"/>
    <w:rsid w:val="00BE6E65"/>
    <w:rsid w:val="00BF05F8"/>
    <w:rsid w:val="00BF1909"/>
    <w:rsid w:val="00BF1B03"/>
    <w:rsid w:val="00BF20F7"/>
    <w:rsid w:val="00BF2869"/>
    <w:rsid w:val="00BF37DD"/>
    <w:rsid w:val="00BF3981"/>
    <w:rsid w:val="00BF4629"/>
    <w:rsid w:val="00BF4A08"/>
    <w:rsid w:val="00BF52C9"/>
    <w:rsid w:val="00BF57A1"/>
    <w:rsid w:val="00BF6CBB"/>
    <w:rsid w:val="00C001E9"/>
    <w:rsid w:val="00C012A4"/>
    <w:rsid w:val="00C01BE6"/>
    <w:rsid w:val="00C02D2D"/>
    <w:rsid w:val="00C03541"/>
    <w:rsid w:val="00C05588"/>
    <w:rsid w:val="00C0773D"/>
    <w:rsid w:val="00C07C75"/>
    <w:rsid w:val="00C10C97"/>
    <w:rsid w:val="00C11537"/>
    <w:rsid w:val="00C13198"/>
    <w:rsid w:val="00C160AB"/>
    <w:rsid w:val="00C16646"/>
    <w:rsid w:val="00C1769B"/>
    <w:rsid w:val="00C17CB3"/>
    <w:rsid w:val="00C240CA"/>
    <w:rsid w:val="00C24A0A"/>
    <w:rsid w:val="00C24F60"/>
    <w:rsid w:val="00C26312"/>
    <w:rsid w:val="00C26C63"/>
    <w:rsid w:val="00C26DD5"/>
    <w:rsid w:val="00C30F26"/>
    <w:rsid w:val="00C315B9"/>
    <w:rsid w:val="00C3206E"/>
    <w:rsid w:val="00C32B47"/>
    <w:rsid w:val="00C32FB2"/>
    <w:rsid w:val="00C33318"/>
    <w:rsid w:val="00C34669"/>
    <w:rsid w:val="00C352C7"/>
    <w:rsid w:val="00C36450"/>
    <w:rsid w:val="00C365E2"/>
    <w:rsid w:val="00C36B1F"/>
    <w:rsid w:val="00C36C17"/>
    <w:rsid w:val="00C371E1"/>
    <w:rsid w:val="00C37E38"/>
    <w:rsid w:val="00C416B8"/>
    <w:rsid w:val="00C427B8"/>
    <w:rsid w:val="00C42BA0"/>
    <w:rsid w:val="00C47019"/>
    <w:rsid w:val="00C472D6"/>
    <w:rsid w:val="00C4793A"/>
    <w:rsid w:val="00C55FD2"/>
    <w:rsid w:val="00C5730A"/>
    <w:rsid w:val="00C57970"/>
    <w:rsid w:val="00C57C55"/>
    <w:rsid w:val="00C60E41"/>
    <w:rsid w:val="00C61464"/>
    <w:rsid w:val="00C63742"/>
    <w:rsid w:val="00C6440A"/>
    <w:rsid w:val="00C65805"/>
    <w:rsid w:val="00C67EB7"/>
    <w:rsid w:val="00C7060E"/>
    <w:rsid w:val="00C749A3"/>
    <w:rsid w:val="00C75D0C"/>
    <w:rsid w:val="00C767BA"/>
    <w:rsid w:val="00C80006"/>
    <w:rsid w:val="00C80C09"/>
    <w:rsid w:val="00C81607"/>
    <w:rsid w:val="00C81A0F"/>
    <w:rsid w:val="00C8407E"/>
    <w:rsid w:val="00C84BEF"/>
    <w:rsid w:val="00C85BAA"/>
    <w:rsid w:val="00C87132"/>
    <w:rsid w:val="00C92744"/>
    <w:rsid w:val="00C928BE"/>
    <w:rsid w:val="00C93528"/>
    <w:rsid w:val="00C93C99"/>
    <w:rsid w:val="00C93CDA"/>
    <w:rsid w:val="00C943A8"/>
    <w:rsid w:val="00C96BBA"/>
    <w:rsid w:val="00C96D4F"/>
    <w:rsid w:val="00C97324"/>
    <w:rsid w:val="00CA0DD7"/>
    <w:rsid w:val="00CA106A"/>
    <w:rsid w:val="00CA14A4"/>
    <w:rsid w:val="00CA32BC"/>
    <w:rsid w:val="00CA3353"/>
    <w:rsid w:val="00CA3FF1"/>
    <w:rsid w:val="00CA4F4D"/>
    <w:rsid w:val="00CB0BA9"/>
    <w:rsid w:val="00CB114F"/>
    <w:rsid w:val="00CB1401"/>
    <w:rsid w:val="00CB51B4"/>
    <w:rsid w:val="00CB55ED"/>
    <w:rsid w:val="00CB5ECD"/>
    <w:rsid w:val="00CB7533"/>
    <w:rsid w:val="00CB7C6B"/>
    <w:rsid w:val="00CC3436"/>
    <w:rsid w:val="00CC48F6"/>
    <w:rsid w:val="00CC6CC9"/>
    <w:rsid w:val="00CC6F41"/>
    <w:rsid w:val="00CC7825"/>
    <w:rsid w:val="00CC7EE1"/>
    <w:rsid w:val="00CD0036"/>
    <w:rsid w:val="00CD055A"/>
    <w:rsid w:val="00CD1153"/>
    <w:rsid w:val="00CD1209"/>
    <w:rsid w:val="00CD1AB5"/>
    <w:rsid w:val="00CD2381"/>
    <w:rsid w:val="00CD2F00"/>
    <w:rsid w:val="00CD4537"/>
    <w:rsid w:val="00CD55BE"/>
    <w:rsid w:val="00CD64F6"/>
    <w:rsid w:val="00CD7E71"/>
    <w:rsid w:val="00CD7EF7"/>
    <w:rsid w:val="00CE14E4"/>
    <w:rsid w:val="00CE2154"/>
    <w:rsid w:val="00CE3242"/>
    <w:rsid w:val="00CE4092"/>
    <w:rsid w:val="00CE424E"/>
    <w:rsid w:val="00CE518F"/>
    <w:rsid w:val="00CE5826"/>
    <w:rsid w:val="00CE7095"/>
    <w:rsid w:val="00CE77D1"/>
    <w:rsid w:val="00CF091F"/>
    <w:rsid w:val="00CF136F"/>
    <w:rsid w:val="00CF18F0"/>
    <w:rsid w:val="00CF2240"/>
    <w:rsid w:val="00CF38BE"/>
    <w:rsid w:val="00CF6B86"/>
    <w:rsid w:val="00CF6FF3"/>
    <w:rsid w:val="00CF78F1"/>
    <w:rsid w:val="00D001D7"/>
    <w:rsid w:val="00D01523"/>
    <w:rsid w:val="00D02FFB"/>
    <w:rsid w:val="00D0385A"/>
    <w:rsid w:val="00D06CF6"/>
    <w:rsid w:val="00D07A1C"/>
    <w:rsid w:val="00D07E8F"/>
    <w:rsid w:val="00D103AA"/>
    <w:rsid w:val="00D121FB"/>
    <w:rsid w:val="00D12295"/>
    <w:rsid w:val="00D12649"/>
    <w:rsid w:val="00D143F5"/>
    <w:rsid w:val="00D149CE"/>
    <w:rsid w:val="00D14B49"/>
    <w:rsid w:val="00D15257"/>
    <w:rsid w:val="00D152E7"/>
    <w:rsid w:val="00D177A4"/>
    <w:rsid w:val="00D17A8E"/>
    <w:rsid w:val="00D17B4E"/>
    <w:rsid w:val="00D20741"/>
    <w:rsid w:val="00D20C3B"/>
    <w:rsid w:val="00D20CD0"/>
    <w:rsid w:val="00D23B2E"/>
    <w:rsid w:val="00D23FF4"/>
    <w:rsid w:val="00D2789B"/>
    <w:rsid w:val="00D33A71"/>
    <w:rsid w:val="00D33D93"/>
    <w:rsid w:val="00D34FC1"/>
    <w:rsid w:val="00D356C8"/>
    <w:rsid w:val="00D37CEC"/>
    <w:rsid w:val="00D41B02"/>
    <w:rsid w:val="00D42431"/>
    <w:rsid w:val="00D44587"/>
    <w:rsid w:val="00D44D1A"/>
    <w:rsid w:val="00D45495"/>
    <w:rsid w:val="00D4686C"/>
    <w:rsid w:val="00D4736D"/>
    <w:rsid w:val="00D47493"/>
    <w:rsid w:val="00D501F1"/>
    <w:rsid w:val="00D50C50"/>
    <w:rsid w:val="00D51553"/>
    <w:rsid w:val="00D53AAD"/>
    <w:rsid w:val="00D53FDD"/>
    <w:rsid w:val="00D54137"/>
    <w:rsid w:val="00D548AA"/>
    <w:rsid w:val="00D54980"/>
    <w:rsid w:val="00D571DC"/>
    <w:rsid w:val="00D61AAE"/>
    <w:rsid w:val="00D63A96"/>
    <w:rsid w:val="00D64299"/>
    <w:rsid w:val="00D65E82"/>
    <w:rsid w:val="00D7052C"/>
    <w:rsid w:val="00D70D18"/>
    <w:rsid w:val="00D712AC"/>
    <w:rsid w:val="00D72379"/>
    <w:rsid w:val="00D741CA"/>
    <w:rsid w:val="00D74221"/>
    <w:rsid w:val="00D77932"/>
    <w:rsid w:val="00D80176"/>
    <w:rsid w:val="00D80676"/>
    <w:rsid w:val="00D80C54"/>
    <w:rsid w:val="00D833C3"/>
    <w:rsid w:val="00D84B53"/>
    <w:rsid w:val="00D8543A"/>
    <w:rsid w:val="00D85EEE"/>
    <w:rsid w:val="00D8720A"/>
    <w:rsid w:val="00D873A7"/>
    <w:rsid w:val="00D87909"/>
    <w:rsid w:val="00D904D7"/>
    <w:rsid w:val="00D9180F"/>
    <w:rsid w:val="00D91F4A"/>
    <w:rsid w:val="00D92517"/>
    <w:rsid w:val="00D92B48"/>
    <w:rsid w:val="00D95109"/>
    <w:rsid w:val="00D96DB5"/>
    <w:rsid w:val="00D96FE8"/>
    <w:rsid w:val="00D979B4"/>
    <w:rsid w:val="00DA0AD3"/>
    <w:rsid w:val="00DA15AB"/>
    <w:rsid w:val="00DA1B01"/>
    <w:rsid w:val="00DA26AE"/>
    <w:rsid w:val="00DA2767"/>
    <w:rsid w:val="00DA3D98"/>
    <w:rsid w:val="00DA67DE"/>
    <w:rsid w:val="00DB3242"/>
    <w:rsid w:val="00DB572F"/>
    <w:rsid w:val="00DB58C7"/>
    <w:rsid w:val="00DB65CE"/>
    <w:rsid w:val="00DB72D7"/>
    <w:rsid w:val="00DB7312"/>
    <w:rsid w:val="00DC0264"/>
    <w:rsid w:val="00DC1C91"/>
    <w:rsid w:val="00DC2036"/>
    <w:rsid w:val="00DC23B4"/>
    <w:rsid w:val="00DC264D"/>
    <w:rsid w:val="00DC2EE3"/>
    <w:rsid w:val="00DC3C97"/>
    <w:rsid w:val="00DC3EA9"/>
    <w:rsid w:val="00DC4B98"/>
    <w:rsid w:val="00DD06CB"/>
    <w:rsid w:val="00DD0C8F"/>
    <w:rsid w:val="00DD4C12"/>
    <w:rsid w:val="00DD5588"/>
    <w:rsid w:val="00DD6909"/>
    <w:rsid w:val="00DD79F7"/>
    <w:rsid w:val="00DD7E1F"/>
    <w:rsid w:val="00DE1470"/>
    <w:rsid w:val="00DE3EF5"/>
    <w:rsid w:val="00DE6C3A"/>
    <w:rsid w:val="00DF2F8E"/>
    <w:rsid w:val="00DF584A"/>
    <w:rsid w:val="00DF6BD5"/>
    <w:rsid w:val="00DF6E5D"/>
    <w:rsid w:val="00DF7BF8"/>
    <w:rsid w:val="00E0108B"/>
    <w:rsid w:val="00E02BA5"/>
    <w:rsid w:val="00E02C8A"/>
    <w:rsid w:val="00E0359D"/>
    <w:rsid w:val="00E03BDB"/>
    <w:rsid w:val="00E03FBF"/>
    <w:rsid w:val="00E05A44"/>
    <w:rsid w:val="00E0644A"/>
    <w:rsid w:val="00E11D74"/>
    <w:rsid w:val="00E12E68"/>
    <w:rsid w:val="00E134CB"/>
    <w:rsid w:val="00E14FD9"/>
    <w:rsid w:val="00E1502C"/>
    <w:rsid w:val="00E15B4C"/>
    <w:rsid w:val="00E17C21"/>
    <w:rsid w:val="00E20E9D"/>
    <w:rsid w:val="00E20EF9"/>
    <w:rsid w:val="00E21276"/>
    <w:rsid w:val="00E21D74"/>
    <w:rsid w:val="00E21EC1"/>
    <w:rsid w:val="00E22CE1"/>
    <w:rsid w:val="00E2348A"/>
    <w:rsid w:val="00E24423"/>
    <w:rsid w:val="00E26C71"/>
    <w:rsid w:val="00E3136D"/>
    <w:rsid w:val="00E31EC4"/>
    <w:rsid w:val="00E32859"/>
    <w:rsid w:val="00E32D25"/>
    <w:rsid w:val="00E332BC"/>
    <w:rsid w:val="00E33E19"/>
    <w:rsid w:val="00E34593"/>
    <w:rsid w:val="00E3499F"/>
    <w:rsid w:val="00E37858"/>
    <w:rsid w:val="00E40388"/>
    <w:rsid w:val="00E40F5A"/>
    <w:rsid w:val="00E41617"/>
    <w:rsid w:val="00E41E41"/>
    <w:rsid w:val="00E4311F"/>
    <w:rsid w:val="00E468B8"/>
    <w:rsid w:val="00E47033"/>
    <w:rsid w:val="00E51433"/>
    <w:rsid w:val="00E52263"/>
    <w:rsid w:val="00E53A0C"/>
    <w:rsid w:val="00E5414F"/>
    <w:rsid w:val="00E568EC"/>
    <w:rsid w:val="00E56BB5"/>
    <w:rsid w:val="00E60593"/>
    <w:rsid w:val="00E623A4"/>
    <w:rsid w:val="00E63B9F"/>
    <w:rsid w:val="00E63C54"/>
    <w:rsid w:val="00E63F33"/>
    <w:rsid w:val="00E64745"/>
    <w:rsid w:val="00E64F98"/>
    <w:rsid w:val="00E658F3"/>
    <w:rsid w:val="00E661AE"/>
    <w:rsid w:val="00E667DB"/>
    <w:rsid w:val="00E7019D"/>
    <w:rsid w:val="00E707DD"/>
    <w:rsid w:val="00E720C1"/>
    <w:rsid w:val="00E725BB"/>
    <w:rsid w:val="00E729C3"/>
    <w:rsid w:val="00E73AD3"/>
    <w:rsid w:val="00E73EBB"/>
    <w:rsid w:val="00E74BD7"/>
    <w:rsid w:val="00E74D22"/>
    <w:rsid w:val="00E75C81"/>
    <w:rsid w:val="00E76048"/>
    <w:rsid w:val="00E80B76"/>
    <w:rsid w:val="00E82210"/>
    <w:rsid w:val="00E82747"/>
    <w:rsid w:val="00E83BEA"/>
    <w:rsid w:val="00E84380"/>
    <w:rsid w:val="00E84B96"/>
    <w:rsid w:val="00E85A3E"/>
    <w:rsid w:val="00E86BE1"/>
    <w:rsid w:val="00E91ADF"/>
    <w:rsid w:val="00E923BA"/>
    <w:rsid w:val="00E93F05"/>
    <w:rsid w:val="00E9543B"/>
    <w:rsid w:val="00EA2EAC"/>
    <w:rsid w:val="00EA5059"/>
    <w:rsid w:val="00EA688C"/>
    <w:rsid w:val="00EA75E3"/>
    <w:rsid w:val="00EA78A5"/>
    <w:rsid w:val="00EA7A97"/>
    <w:rsid w:val="00EB0F2E"/>
    <w:rsid w:val="00EB1334"/>
    <w:rsid w:val="00EB19CB"/>
    <w:rsid w:val="00EB231C"/>
    <w:rsid w:val="00EB28F1"/>
    <w:rsid w:val="00EB60FE"/>
    <w:rsid w:val="00EB7575"/>
    <w:rsid w:val="00EC08AC"/>
    <w:rsid w:val="00EC0999"/>
    <w:rsid w:val="00EC29CC"/>
    <w:rsid w:val="00EC3AC7"/>
    <w:rsid w:val="00EC6888"/>
    <w:rsid w:val="00EC6B85"/>
    <w:rsid w:val="00EC7E8F"/>
    <w:rsid w:val="00ED023A"/>
    <w:rsid w:val="00ED0501"/>
    <w:rsid w:val="00ED0A0E"/>
    <w:rsid w:val="00ED42F9"/>
    <w:rsid w:val="00ED4A68"/>
    <w:rsid w:val="00ED61E3"/>
    <w:rsid w:val="00ED688A"/>
    <w:rsid w:val="00ED7877"/>
    <w:rsid w:val="00ED7CCB"/>
    <w:rsid w:val="00EE0357"/>
    <w:rsid w:val="00EE1A97"/>
    <w:rsid w:val="00EE2625"/>
    <w:rsid w:val="00EE3A67"/>
    <w:rsid w:val="00EE48CD"/>
    <w:rsid w:val="00EE4A33"/>
    <w:rsid w:val="00EE7780"/>
    <w:rsid w:val="00EE7C3F"/>
    <w:rsid w:val="00EF14D3"/>
    <w:rsid w:val="00EF2179"/>
    <w:rsid w:val="00EF39F3"/>
    <w:rsid w:val="00EF4AFB"/>
    <w:rsid w:val="00EF5A49"/>
    <w:rsid w:val="00EF5CF9"/>
    <w:rsid w:val="00EF603C"/>
    <w:rsid w:val="00EF772A"/>
    <w:rsid w:val="00F0204B"/>
    <w:rsid w:val="00F02056"/>
    <w:rsid w:val="00F02F14"/>
    <w:rsid w:val="00F04029"/>
    <w:rsid w:val="00F041C7"/>
    <w:rsid w:val="00F04803"/>
    <w:rsid w:val="00F06296"/>
    <w:rsid w:val="00F07FA4"/>
    <w:rsid w:val="00F100E0"/>
    <w:rsid w:val="00F100FB"/>
    <w:rsid w:val="00F10A0D"/>
    <w:rsid w:val="00F10B45"/>
    <w:rsid w:val="00F10E32"/>
    <w:rsid w:val="00F11358"/>
    <w:rsid w:val="00F12B2B"/>
    <w:rsid w:val="00F13039"/>
    <w:rsid w:val="00F1362B"/>
    <w:rsid w:val="00F1373F"/>
    <w:rsid w:val="00F1472F"/>
    <w:rsid w:val="00F1669E"/>
    <w:rsid w:val="00F168C0"/>
    <w:rsid w:val="00F17EB1"/>
    <w:rsid w:val="00F21766"/>
    <w:rsid w:val="00F22E9E"/>
    <w:rsid w:val="00F2387F"/>
    <w:rsid w:val="00F259AA"/>
    <w:rsid w:val="00F2700B"/>
    <w:rsid w:val="00F272B6"/>
    <w:rsid w:val="00F27488"/>
    <w:rsid w:val="00F27C9B"/>
    <w:rsid w:val="00F37189"/>
    <w:rsid w:val="00F378E0"/>
    <w:rsid w:val="00F4005E"/>
    <w:rsid w:val="00F410A0"/>
    <w:rsid w:val="00F421F0"/>
    <w:rsid w:val="00F42EC3"/>
    <w:rsid w:val="00F43435"/>
    <w:rsid w:val="00F44DAA"/>
    <w:rsid w:val="00F45218"/>
    <w:rsid w:val="00F46E41"/>
    <w:rsid w:val="00F472E6"/>
    <w:rsid w:val="00F47366"/>
    <w:rsid w:val="00F513A1"/>
    <w:rsid w:val="00F52BFD"/>
    <w:rsid w:val="00F53357"/>
    <w:rsid w:val="00F53392"/>
    <w:rsid w:val="00F536D1"/>
    <w:rsid w:val="00F54532"/>
    <w:rsid w:val="00F54692"/>
    <w:rsid w:val="00F55B06"/>
    <w:rsid w:val="00F576AF"/>
    <w:rsid w:val="00F57DA7"/>
    <w:rsid w:val="00F6006C"/>
    <w:rsid w:val="00F60866"/>
    <w:rsid w:val="00F635E7"/>
    <w:rsid w:val="00F64880"/>
    <w:rsid w:val="00F65923"/>
    <w:rsid w:val="00F67115"/>
    <w:rsid w:val="00F700BC"/>
    <w:rsid w:val="00F71D33"/>
    <w:rsid w:val="00F72664"/>
    <w:rsid w:val="00F728A8"/>
    <w:rsid w:val="00F728D6"/>
    <w:rsid w:val="00F731FE"/>
    <w:rsid w:val="00F745F4"/>
    <w:rsid w:val="00F74783"/>
    <w:rsid w:val="00F750DF"/>
    <w:rsid w:val="00F75BD4"/>
    <w:rsid w:val="00F767B2"/>
    <w:rsid w:val="00F76E03"/>
    <w:rsid w:val="00F8025E"/>
    <w:rsid w:val="00F806AB"/>
    <w:rsid w:val="00F828A7"/>
    <w:rsid w:val="00F83148"/>
    <w:rsid w:val="00F841ED"/>
    <w:rsid w:val="00F84AF2"/>
    <w:rsid w:val="00F854D8"/>
    <w:rsid w:val="00F86A15"/>
    <w:rsid w:val="00F87040"/>
    <w:rsid w:val="00F91DF6"/>
    <w:rsid w:val="00F929B9"/>
    <w:rsid w:val="00F93998"/>
    <w:rsid w:val="00F96032"/>
    <w:rsid w:val="00F9648C"/>
    <w:rsid w:val="00F9706E"/>
    <w:rsid w:val="00F97C5D"/>
    <w:rsid w:val="00F97FDA"/>
    <w:rsid w:val="00FA0242"/>
    <w:rsid w:val="00FA06DB"/>
    <w:rsid w:val="00FA0FDF"/>
    <w:rsid w:val="00FA1B2A"/>
    <w:rsid w:val="00FA568D"/>
    <w:rsid w:val="00FA5AB6"/>
    <w:rsid w:val="00FA6F1F"/>
    <w:rsid w:val="00FA73FE"/>
    <w:rsid w:val="00FA7A9E"/>
    <w:rsid w:val="00FB0073"/>
    <w:rsid w:val="00FB0937"/>
    <w:rsid w:val="00FB0C67"/>
    <w:rsid w:val="00FB337B"/>
    <w:rsid w:val="00FB34F3"/>
    <w:rsid w:val="00FB3D9A"/>
    <w:rsid w:val="00FB41A8"/>
    <w:rsid w:val="00FB4430"/>
    <w:rsid w:val="00FB45CB"/>
    <w:rsid w:val="00FB4D53"/>
    <w:rsid w:val="00FB4F15"/>
    <w:rsid w:val="00FB5893"/>
    <w:rsid w:val="00FC1C81"/>
    <w:rsid w:val="00FC441F"/>
    <w:rsid w:val="00FC46AE"/>
    <w:rsid w:val="00FC49DE"/>
    <w:rsid w:val="00FC4A52"/>
    <w:rsid w:val="00FC4AE3"/>
    <w:rsid w:val="00FC4BE4"/>
    <w:rsid w:val="00FC4E4C"/>
    <w:rsid w:val="00FC51F5"/>
    <w:rsid w:val="00FC5CDA"/>
    <w:rsid w:val="00FC6089"/>
    <w:rsid w:val="00FC63E6"/>
    <w:rsid w:val="00FC65D0"/>
    <w:rsid w:val="00FC7724"/>
    <w:rsid w:val="00FD011C"/>
    <w:rsid w:val="00FD086A"/>
    <w:rsid w:val="00FD104F"/>
    <w:rsid w:val="00FD2A8E"/>
    <w:rsid w:val="00FD2AFD"/>
    <w:rsid w:val="00FD3072"/>
    <w:rsid w:val="00FD3579"/>
    <w:rsid w:val="00FD5C6F"/>
    <w:rsid w:val="00FD744C"/>
    <w:rsid w:val="00FD78BA"/>
    <w:rsid w:val="00FE0491"/>
    <w:rsid w:val="00FE0B66"/>
    <w:rsid w:val="00FE2932"/>
    <w:rsid w:val="00FE2A51"/>
    <w:rsid w:val="00FE37CA"/>
    <w:rsid w:val="00FE380D"/>
    <w:rsid w:val="00FE3DBB"/>
    <w:rsid w:val="00FE54DC"/>
    <w:rsid w:val="00FF061A"/>
    <w:rsid w:val="00FF0A90"/>
    <w:rsid w:val="00FF2B3E"/>
    <w:rsid w:val="00FF2C8C"/>
    <w:rsid w:val="00FF2F5A"/>
    <w:rsid w:val="00FF3CD4"/>
    <w:rsid w:val="00FF5496"/>
    <w:rsid w:val="00FF76EE"/>
    <w:rsid w:val="01132059"/>
    <w:rsid w:val="015195DE"/>
    <w:rsid w:val="0160001F"/>
    <w:rsid w:val="0177152B"/>
    <w:rsid w:val="0191994D"/>
    <w:rsid w:val="01B988DE"/>
    <w:rsid w:val="01CA9E72"/>
    <w:rsid w:val="01CFBEAD"/>
    <w:rsid w:val="01D5AFE3"/>
    <w:rsid w:val="01EEA016"/>
    <w:rsid w:val="01F15936"/>
    <w:rsid w:val="021DC01A"/>
    <w:rsid w:val="022636E9"/>
    <w:rsid w:val="023AD1EE"/>
    <w:rsid w:val="0250AEAB"/>
    <w:rsid w:val="026170D5"/>
    <w:rsid w:val="026836D8"/>
    <w:rsid w:val="0270F412"/>
    <w:rsid w:val="0286345A"/>
    <w:rsid w:val="02BEEE73"/>
    <w:rsid w:val="02E0E927"/>
    <w:rsid w:val="02E63B95"/>
    <w:rsid w:val="02F1D75F"/>
    <w:rsid w:val="0304F836"/>
    <w:rsid w:val="03168034"/>
    <w:rsid w:val="0342226B"/>
    <w:rsid w:val="038936E0"/>
    <w:rsid w:val="039F42E1"/>
    <w:rsid w:val="03C9BB60"/>
    <w:rsid w:val="03CE0D5A"/>
    <w:rsid w:val="03E3C58F"/>
    <w:rsid w:val="03FE70EB"/>
    <w:rsid w:val="04027125"/>
    <w:rsid w:val="04290EC1"/>
    <w:rsid w:val="04298A12"/>
    <w:rsid w:val="0435E4A1"/>
    <w:rsid w:val="0464E5AB"/>
    <w:rsid w:val="047F9BBA"/>
    <w:rsid w:val="0486676D"/>
    <w:rsid w:val="04AD557F"/>
    <w:rsid w:val="04B9F7A4"/>
    <w:rsid w:val="04C08820"/>
    <w:rsid w:val="04FD0AE0"/>
    <w:rsid w:val="0505A8FC"/>
    <w:rsid w:val="053341A0"/>
    <w:rsid w:val="055003DA"/>
    <w:rsid w:val="056ED349"/>
    <w:rsid w:val="057AE178"/>
    <w:rsid w:val="057FF968"/>
    <w:rsid w:val="059E7361"/>
    <w:rsid w:val="05FD5F24"/>
    <w:rsid w:val="06225060"/>
    <w:rsid w:val="0633D8B0"/>
    <w:rsid w:val="064397EF"/>
    <w:rsid w:val="065AEE1E"/>
    <w:rsid w:val="070D1251"/>
    <w:rsid w:val="071D71E6"/>
    <w:rsid w:val="07848189"/>
    <w:rsid w:val="079B2280"/>
    <w:rsid w:val="07AC6343"/>
    <w:rsid w:val="07B208DF"/>
    <w:rsid w:val="07C07BCA"/>
    <w:rsid w:val="07C3CC76"/>
    <w:rsid w:val="07C842F1"/>
    <w:rsid w:val="07C9A837"/>
    <w:rsid w:val="07CE2D1B"/>
    <w:rsid w:val="07D04A05"/>
    <w:rsid w:val="080F8CCD"/>
    <w:rsid w:val="083AF2F0"/>
    <w:rsid w:val="08A2170D"/>
    <w:rsid w:val="08A93ECF"/>
    <w:rsid w:val="08AD01BE"/>
    <w:rsid w:val="08BDF582"/>
    <w:rsid w:val="08C421B9"/>
    <w:rsid w:val="08EBF403"/>
    <w:rsid w:val="090A8B4B"/>
    <w:rsid w:val="090D557C"/>
    <w:rsid w:val="0917C198"/>
    <w:rsid w:val="0924EEF0"/>
    <w:rsid w:val="095AC040"/>
    <w:rsid w:val="0960ED38"/>
    <w:rsid w:val="09649E1F"/>
    <w:rsid w:val="0995A31A"/>
    <w:rsid w:val="09A08996"/>
    <w:rsid w:val="09D6B3EA"/>
    <w:rsid w:val="09FE36F4"/>
    <w:rsid w:val="0A03A1D8"/>
    <w:rsid w:val="0A0D3BCE"/>
    <w:rsid w:val="0A0E5A78"/>
    <w:rsid w:val="0A5E0F16"/>
    <w:rsid w:val="0A623191"/>
    <w:rsid w:val="0A650388"/>
    <w:rsid w:val="0AE69D8F"/>
    <w:rsid w:val="0B16EC22"/>
    <w:rsid w:val="0B40E7A5"/>
    <w:rsid w:val="0B6B6D25"/>
    <w:rsid w:val="0BCA13A5"/>
    <w:rsid w:val="0BF83DB6"/>
    <w:rsid w:val="0C00AF9C"/>
    <w:rsid w:val="0C1C8EC9"/>
    <w:rsid w:val="0C51F9B2"/>
    <w:rsid w:val="0C8A810A"/>
    <w:rsid w:val="0CE84032"/>
    <w:rsid w:val="0CEA602A"/>
    <w:rsid w:val="0D1FDC26"/>
    <w:rsid w:val="0D3F8567"/>
    <w:rsid w:val="0DB9D51F"/>
    <w:rsid w:val="0E183402"/>
    <w:rsid w:val="0E3CF6C9"/>
    <w:rsid w:val="0E4244D6"/>
    <w:rsid w:val="0E965BD9"/>
    <w:rsid w:val="0EFFD4EC"/>
    <w:rsid w:val="0F2A6F91"/>
    <w:rsid w:val="0F4E1C24"/>
    <w:rsid w:val="0F6302EB"/>
    <w:rsid w:val="0F8EB3B8"/>
    <w:rsid w:val="0FA772A6"/>
    <w:rsid w:val="0FAC60F1"/>
    <w:rsid w:val="0FB56ADB"/>
    <w:rsid w:val="0FCE02B7"/>
    <w:rsid w:val="10649366"/>
    <w:rsid w:val="10A0A1AE"/>
    <w:rsid w:val="10A36613"/>
    <w:rsid w:val="10A9DF07"/>
    <w:rsid w:val="10B5EA28"/>
    <w:rsid w:val="10FA9B37"/>
    <w:rsid w:val="111E2A85"/>
    <w:rsid w:val="11220387"/>
    <w:rsid w:val="112C51B9"/>
    <w:rsid w:val="11402678"/>
    <w:rsid w:val="1170E985"/>
    <w:rsid w:val="11A72C77"/>
    <w:rsid w:val="11CBE520"/>
    <w:rsid w:val="12564124"/>
    <w:rsid w:val="127847EE"/>
    <w:rsid w:val="12A05691"/>
    <w:rsid w:val="12CB97C3"/>
    <w:rsid w:val="12E0A931"/>
    <w:rsid w:val="12E44D6E"/>
    <w:rsid w:val="12F83BF3"/>
    <w:rsid w:val="12FAD0E5"/>
    <w:rsid w:val="1308AEBD"/>
    <w:rsid w:val="130C9668"/>
    <w:rsid w:val="13BD1AEA"/>
    <w:rsid w:val="13C3C57E"/>
    <w:rsid w:val="13D05855"/>
    <w:rsid w:val="13D17E4D"/>
    <w:rsid w:val="13FBCAF8"/>
    <w:rsid w:val="1408578D"/>
    <w:rsid w:val="14323019"/>
    <w:rsid w:val="1452A6DC"/>
    <w:rsid w:val="145A8D0A"/>
    <w:rsid w:val="146AD714"/>
    <w:rsid w:val="14811384"/>
    <w:rsid w:val="149592BA"/>
    <w:rsid w:val="14EAEED3"/>
    <w:rsid w:val="15051E8B"/>
    <w:rsid w:val="1514F67E"/>
    <w:rsid w:val="156BA5E2"/>
    <w:rsid w:val="15A3ADDC"/>
    <w:rsid w:val="15BA4E9D"/>
    <w:rsid w:val="15E02E8E"/>
    <w:rsid w:val="161631AE"/>
    <w:rsid w:val="162B1AC7"/>
    <w:rsid w:val="1643F8C6"/>
    <w:rsid w:val="165F83CD"/>
    <w:rsid w:val="169585BD"/>
    <w:rsid w:val="16B60D82"/>
    <w:rsid w:val="170EB38F"/>
    <w:rsid w:val="1719E00F"/>
    <w:rsid w:val="17265550"/>
    <w:rsid w:val="172CAF5C"/>
    <w:rsid w:val="1730E11D"/>
    <w:rsid w:val="1747B88A"/>
    <w:rsid w:val="176BFFC1"/>
    <w:rsid w:val="178219C7"/>
    <w:rsid w:val="17A74026"/>
    <w:rsid w:val="17CF2447"/>
    <w:rsid w:val="180288CA"/>
    <w:rsid w:val="1813923B"/>
    <w:rsid w:val="181A1000"/>
    <w:rsid w:val="18221D93"/>
    <w:rsid w:val="185F6D45"/>
    <w:rsid w:val="18A222EF"/>
    <w:rsid w:val="18CE5620"/>
    <w:rsid w:val="18D7F007"/>
    <w:rsid w:val="1920339A"/>
    <w:rsid w:val="198EE929"/>
    <w:rsid w:val="19D57CC1"/>
    <w:rsid w:val="19E557AD"/>
    <w:rsid w:val="19EA7D6F"/>
    <w:rsid w:val="19F124CC"/>
    <w:rsid w:val="1AA7574F"/>
    <w:rsid w:val="1AB1F029"/>
    <w:rsid w:val="1AB7BC69"/>
    <w:rsid w:val="1AC91C80"/>
    <w:rsid w:val="1AD7DE3F"/>
    <w:rsid w:val="1AE30E09"/>
    <w:rsid w:val="1AEF3046"/>
    <w:rsid w:val="1AF03528"/>
    <w:rsid w:val="1B1F808B"/>
    <w:rsid w:val="1B27F472"/>
    <w:rsid w:val="1B2B1FFF"/>
    <w:rsid w:val="1B3D2C05"/>
    <w:rsid w:val="1B5A2966"/>
    <w:rsid w:val="1B68BEC1"/>
    <w:rsid w:val="1B69B4C4"/>
    <w:rsid w:val="1B711F0D"/>
    <w:rsid w:val="1B736B1E"/>
    <w:rsid w:val="1B8337CD"/>
    <w:rsid w:val="1BA7CFE6"/>
    <w:rsid w:val="1BC6A110"/>
    <w:rsid w:val="1BCCD941"/>
    <w:rsid w:val="1BE0E0ED"/>
    <w:rsid w:val="1C091E39"/>
    <w:rsid w:val="1C156DA5"/>
    <w:rsid w:val="1C34E897"/>
    <w:rsid w:val="1C6DF795"/>
    <w:rsid w:val="1C738693"/>
    <w:rsid w:val="1C79AF28"/>
    <w:rsid w:val="1C8F2C99"/>
    <w:rsid w:val="1C951A05"/>
    <w:rsid w:val="1C9E2A7E"/>
    <w:rsid w:val="1CD416BE"/>
    <w:rsid w:val="1D603E09"/>
    <w:rsid w:val="1D655CEB"/>
    <w:rsid w:val="1D681114"/>
    <w:rsid w:val="1D6C17D9"/>
    <w:rsid w:val="1D9732A5"/>
    <w:rsid w:val="1DCAA1E5"/>
    <w:rsid w:val="1DF5E411"/>
    <w:rsid w:val="1DFE0523"/>
    <w:rsid w:val="1E063EA4"/>
    <w:rsid w:val="1E0B9EF2"/>
    <w:rsid w:val="1E106150"/>
    <w:rsid w:val="1E122BD8"/>
    <w:rsid w:val="1E1A224B"/>
    <w:rsid w:val="1E211E2D"/>
    <w:rsid w:val="1E2B5132"/>
    <w:rsid w:val="1E4A7FBD"/>
    <w:rsid w:val="1E5104A4"/>
    <w:rsid w:val="1E6F45FC"/>
    <w:rsid w:val="1E87EFE3"/>
    <w:rsid w:val="1E884F3A"/>
    <w:rsid w:val="1E913E96"/>
    <w:rsid w:val="1EC4EE21"/>
    <w:rsid w:val="1EDBE238"/>
    <w:rsid w:val="1EECA081"/>
    <w:rsid w:val="1EFC8990"/>
    <w:rsid w:val="1F02BCAE"/>
    <w:rsid w:val="1F36CC92"/>
    <w:rsid w:val="1F8C85E2"/>
    <w:rsid w:val="1F994673"/>
    <w:rsid w:val="1F9FE260"/>
    <w:rsid w:val="1FB0824B"/>
    <w:rsid w:val="1FEAA652"/>
    <w:rsid w:val="200AA058"/>
    <w:rsid w:val="200C58DD"/>
    <w:rsid w:val="202E4710"/>
    <w:rsid w:val="208A63DF"/>
    <w:rsid w:val="20977478"/>
    <w:rsid w:val="20D02F68"/>
    <w:rsid w:val="20D6D6F9"/>
    <w:rsid w:val="20E8B511"/>
    <w:rsid w:val="211F6F66"/>
    <w:rsid w:val="213A7189"/>
    <w:rsid w:val="213CB4D7"/>
    <w:rsid w:val="21427A30"/>
    <w:rsid w:val="2147132A"/>
    <w:rsid w:val="21563D9C"/>
    <w:rsid w:val="218FD395"/>
    <w:rsid w:val="21DA0A74"/>
    <w:rsid w:val="21F28CDE"/>
    <w:rsid w:val="221EB6D0"/>
    <w:rsid w:val="22245027"/>
    <w:rsid w:val="2259D213"/>
    <w:rsid w:val="22730461"/>
    <w:rsid w:val="2277085E"/>
    <w:rsid w:val="229594C7"/>
    <w:rsid w:val="22B6880B"/>
    <w:rsid w:val="22C3A8B1"/>
    <w:rsid w:val="22DD1838"/>
    <w:rsid w:val="22E55B80"/>
    <w:rsid w:val="22F121FF"/>
    <w:rsid w:val="23206FFD"/>
    <w:rsid w:val="233BE1D2"/>
    <w:rsid w:val="234B0BFD"/>
    <w:rsid w:val="2353DF9B"/>
    <w:rsid w:val="236883C8"/>
    <w:rsid w:val="23AEBC2A"/>
    <w:rsid w:val="2416DACB"/>
    <w:rsid w:val="248729EE"/>
    <w:rsid w:val="2494FF44"/>
    <w:rsid w:val="24AC893E"/>
    <w:rsid w:val="24C9BC0D"/>
    <w:rsid w:val="24CA3C2B"/>
    <w:rsid w:val="24F994A1"/>
    <w:rsid w:val="2515AB76"/>
    <w:rsid w:val="252340C7"/>
    <w:rsid w:val="2525162C"/>
    <w:rsid w:val="253A7F38"/>
    <w:rsid w:val="258F0A1B"/>
    <w:rsid w:val="25A6C1A1"/>
    <w:rsid w:val="25B58278"/>
    <w:rsid w:val="25C6A2A4"/>
    <w:rsid w:val="25E3B796"/>
    <w:rsid w:val="2609D923"/>
    <w:rsid w:val="26361A09"/>
    <w:rsid w:val="26723041"/>
    <w:rsid w:val="26E713E2"/>
    <w:rsid w:val="26FD2D22"/>
    <w:rsid w:val="273E0910"/>
    <w:rsid w:val="2743EBBE"/>
    <w:rsid w:val="279C0ADF"/>
    <w:rsid w:val="27DA69A0"/>
    <w:rsid w:val="27E548E1"/>
    <w:rsid w:val="27F21EB1"/>
    <w:rsid w:val="2834EF7E"/>
    <w:rsid w:val="283F3043"/>
    <w:rsid w:val="284B5A1A"/>
    <w:rsid w:val="2850EEB9"/>
    <w:rsid w:val="28794DF5"/>
    <w:rsid w:val="2888E4DA"/>
    <w:rsid w:val="2892DDEE"/>
    <w:rsid w:val="2897F035"/>
    <w:rsid w:val="28D1446C"/>
    <w:rsid w:val="28DB7CDE"/>
    <w:rsid w:val="28DC644E"/>
    <w:rsid w:val="28F1FE2C"/>
    <w:rsid w:val="28FE5FCF"/>
    <w:rsid w:val="29332712"/>
    <w:rsid w:val="29339272"/>
    <w:rsid w:val="2941634F"/>
    <w:rsid w:val="2955A2FF"/>
    <w:rsid w:val="29853B09"/>
    <w:rsid w:val="29B21BC3"/>
    <w:rsid w:val="29C69350"/>
    <w:rsid w:val="29E7A5D7"/>
    <w:rsid w:val="2A1D0B68"/>
    <w:rsid w:val="2A778973"/>
    <w:rsid w:val="2AB49969"/>
    <w:rsid w:val="2ADD0739"/>
    <w:rsid w:val="2AE347B1"/>
    <w:rsid w:val="2B0D8A5C"/>
    <w:rsid w:val="2B14F01A"/>
    <w:rsid w:val="2B168A6F"/>
    <w:rsid w:val="2B1D8A85"/>
    <w:rsid w:val="2B31F517"/>
    <w:rsid w:val="2BD50614"/>
    <w:rsid w:val="2BE93A06"/>
    <w:rsid w:val="2C24DB13"/>
    <w:rsid w:val="2C5489A5"/>
    <w:rsid w:val="2C81C04C"/>
    <w:rsid w:val="2C941A8F"/>
    <w:rsid w:val="2CBA5DEF"/>
    <w:rsid w:val="2CD06790"/>
    <w:rsid w:val="2D054A0F"/>
    <w:rsid w:val="2D0F737E"/>
    <w:rsid w:val="2D1A9389"/>
    <w:rsid w:val="2D394711"/>
    <w:rsid w:val="2D4929F3"/>
    <w:rsid w:val="2D7B9D74"/>
    <w:rsid w:val="2E18F7FD"/>
    <w:rsid w:val="2E39F188"/>
    <w:rsid w:val="2E3BBE4B"/>
    <w:rsid w:val="2E4583CF"/>
    <w:rsid w:val="2E670BD0"/>
    <w:rsid w:val="2EA0C2AF"/>
    <w:rsid w:val="2EB43538"/>
    <w:rsid w:val="2ECD96D6"/>
    <w:rsid w:val="2EE3C48C"/>
    <w:rsid w:val="2EE69AD8"/>
    <w:rsid w:val="2EFCD6C7"/>
    <w:rsid w:val="2F07A155"/>
    <w:rsid w:val="2F0CD383"/>
    <w:rsid w:val="2F82EC95"/>
    <w:rsid w:val="2F878065"/>
    <w:rsid w:val="2FE44E2C"/>
    <w:rsid w:val="2FFFCACD"/>
    <w:rsid w:val="301641BB"/>
    <w:rsid w:val="302DBD23"/>
    <w:rsid w:val="3069333C"/>
    <w:rsid w:val="307D3BCD"/>
    <w:rsid w:val="308A5D0B"/>
    <w:rsid w:val="30ABC47C"/>
    <w:rsid w:val="30EB27B7"/>
    <w:rsid w:val="30F7EDB7"/>
    <w:rsid w:val="30FF48DE"/>
    <w:rsid w:val="3106A4C3"/>
    <w:rsid w:val="31179BF7"/>
    <w:rsid w:val="3136D71A"/>
    <w:rsid w:val="31700957"/>
    <w:rsid w:val="317F9548"/>
    <w:rsid w:val="318320DA"/>
    <w:rsid w:val="31862658"/>
    <w:rsid w:val="31AA71C7"/>
    <w:rsid w:val="31B88935"/>
    <w:rsid w:val="31BC43C1"/>
    <w:rsid w:val="31D554F9"/>
    <w:rsid w:val="31FCF3EE"/>
    <w:rsid w:val="3217028F"/>
    <w:rsid w:val="322DD070"/>
    <w:rsid w:val="327F89D5"/>
    <w:rsid w:val="3287ACF1"/>
    <w:rsid w:val="32A04B1A"/>
    <w:rsid w:val="32B59074"/>
    <w:rsid w:val="32F60488"/>
    <w:rsid w:val="32FD674E"/>
    <w:rsid w:val="32FFE5B8"/>
    <w:rsid w:val="331FF55B"/>
    <w:rsid w:val="332F83B9"/>
    <w:rsid w:val="3331065A"/>
    <w:rsid w:val="33315950"/>
    <w:rsid w:val="334F9DB2"/>
    <w:rsid w:val="33ECD032"/>
    <w:rsid w:val="34322B72"/>
    <w:rsid w:val="3435E550"/>
    <w:rsid w:val="3444580B"/>
    <w:rsid w:val="344BEE82"/>
    <w:rsid w:val="344FC052"/>
    <w:rsid w:val="3499F217"/>
    <w:rsid w:val="34B0AD27"/>
    <w:rsid w:val="35381FA2"/>
    <w:rsid w:val="354297DD"/>
    <w:rsid w:val="357AB38D"/>
    <w:rsid w:val="3589CDD5"/>
    <w:rsid w:val="3593D7A0"/>
    <w:rsid w:val="35AF65E0"/>
    <w:rsid w:val="3632945F"/>
    <w:rsid w:val="36468FAD"/>
    <w:rsid w:val="365F8A5A"/>
    <w:rsid w:val="36AB76F5"/>
    <w:rsid w:val="3729D97E"/>
    <w:rsid w:val="374C922D"/>
    <w:rsid w:val="3751BB00"/>
    <w:rsid w:val="3780E045"/>
    <w:rsid w:val="37CC31F8"/>
    <w:rsid w:val="37EB3EA7"/>
    <w:rsid w:val="3845ACBF"/>
    <w:rsid w:val="38584448"/>
    <w:rsid w:val="38666417"/>
    <w:rsid w:val="38E9C661"/>
    <w:rsid w:val="39384708"/>
    <w:rsid w:val="393D15F6"/>
    <w:rsid w:val="39749054"/>
    <w:rsid w:val="397DD41B"/>
    <w:rsid w:val="39929E4E"/>
    <w:rsid w:val="3995F6EF"/>
    <w:rsid w:val="399F2B2B"/>
    <w:rsid w:val="39ADFB63"/>
    <w:rsid w:val="39C4842E"/>
    <w:rsid w:val="39D27C28"/>
    <w:rsid w:val="3A12C899"/>
    <w:rsid w:val="3A24AC9C"/>
    <w:rsid w:val="3A2DEA0E"/>
    <w:rsid w:val="3A7978D9"/>
    <w:rsid w:val="3A7C7BB0"/>
    <w:rsid w:val="3A81BAAF"/>
    <w:rsid w:val="3AA7DF8A"/>
    <w:rsid w:val="3AC8D265"/>
    <w:rsid w:val="3AE21D8A"/>
    <w:rsid w:val="3B1E2C72"/>
    <w:rsid w:val="3B47EDAC"/>
    <w:rsid w:val="3B5E63FA"/>
    <w:rsid w:val="3BF1666B"/>
    <w:rsid w:val="3C051015"/>
    <w:rsid w:val="3C18C277"/>
    <w:rsid w:val="3C304487"/>
    <w:rsid w:val="3C4C02E5"/>
    <w:rsid w:val="3C4DFBAC"/>
    <w:rsid w:val="3C67C8ED"/>
    <w:rsid w:val="3C6F3ABC"/>
    <w:rsid w:val="3C8BAFBC"/>
    <w:rsid w:val="3C9A06A8"/>
    <w:rsid w:val="3CD2E7CD"/>
    <w:rsid w:val="3CF119EF"/>
    <w:rsid w:val="3CFE9CD0"/>
    <w:rsid w:val="3D0A1F67"/>
    <w:rsid w:val="3D5D39C4"/>
    <w:rsid w:val="3D794737"/>
    <w:rsid w:val="3DD65709"/>
    <w:rsid w:val="3DF06D4B"/>
    <w:rsid w:val="3E04C05A"/>
    <w:rsid w:val="3E1B7E41"/>
    <w:rsid w:val="3E7B07A6"/>
    <w:rsid w:val="3E848680"/>
    <w:rsid w:val="3EAFFECD"/>
    <w:rsid w:val="3EC89C36"/>
    <w:rsid w:val="3ECBCEC8"/>
    <w:rsid w:val="3F12D72F"/>
    <w:rsid w:val="3F66BE7C"/>
    <w:rsid w:val="3F8DFF2E"/>
    <w:rsid w:val="3FDCC917"/>
    <w:rsid w:val="3FFFBADF"/>
    <w:rsid w:val="401E8976"/>
    <w:rsid w:val="40522B87"/>
    <w:rsid w:val="406AAF35"/>
    <w:rsid w:val="4081F71A"/>
    <w:rsid w:val="40B6E9A9"/>
    <w:rsid w:val="40B878FA"/>
    <w:rsid w:val="40E0174E"/>
    <w:rsid w:val="40E629D9"/>
    <w:rsid w:val="40E98FBA"/>
    <w:rsid w:val="41060BB2"/>
    <w:rsid w:val="413A16CB"/>
    <w:rsid w:val="414A4115"/>
    <w:rsid w:val="416E17BA"/>
    <w:rsid w:val="41C40A6F"/>
    <w:rsid w:val="41C75E79"/>
    <w:rsid w:val="41D36F59"/>
    <w:rsid w:val="41FA8C63"/>
    <w:rsid w:val="4212FAC1"/>
    <w:rsid w:val="422F8AFC"/>
    <w:rsid w:val="424AED25"/>
    <w:rsid w:val="426CA00B"/>
    <w:rsid w:val="4270370E"/>
    <w:rsid w:val="42711397"/>
    <w:rsid w:val="4290F00D"/>
    <w:rsid w:val="4297E171"/>
    <w:rsid w:val="42CD453D"/>
    <w:rsid w:val="42CDA495"/>
    <w:rsid w:val="42EB7BB0"/>
    <w:rsid w:val="435FAF92"/>
    <w:rsid w:val="4363766F"/>
    <w:rsid w:val="4366CB33"/>
    <w:rsid w:val="44035F64"/>
    <w:rsid w:val="442C770D"/>
    <w:rsid w:val="4443B6CC"/>
    <w:rsid w:val="444DDDE5"/>
    <w:rsid w:val="4474A77D"/>
    <w:rsid w:val="44A9548E"/>
    <w:rsid w:val="44D16A0A"/>
    <w:rsid w:val="4598188B"/>
    <w:rsid w:val="45A87991"/>
    <w:rsid w:val="45D1D759"/>
    <w:rsid w:val="45D579FC"/>
    <w:rsid w:val="45DC195B"/>
    <w:rsid w:val="45F48D8A"/>
    <w:rsid w:val="45FE9925"/>
    <w:rsid w:val="45FFCCA5"/>
    <w:rsid w:val="462D02F1"/>
    <w:rsid w:val="466F35E3"/>
    <w:rsid w:val="46CB7120"/>
    <w:rsid w:val="46DC666F"/>
    <w:rsid w:val="46E8A248"/>
    <w:rsid w:val="47012943"/>
    <w:rsid w:val="470A619A"/>
    <w:rsid w:val="4727CCE3"/>
    <w:rsid w:val="475F93D0"/>
    <w:rsid w:val="4771B6EA"/>
    <w:rsid w:val="47C91F99"/>
    <w:rsid w:val="47D184A5"/>
    <w:rsid w:val="47D4E44D"/>
    <w:rsid w:val="47FE71ED"/>
    <w:rsid w:val="4807E808"/>
    <w:rsid w:val="48290D34"/>
    <w:rsid w:val="482E498F"/>
    <w:rsid w:val="48A57169"/>
    <w:rsid w:val="48AF7A02"/>
    <w:rsid w:val="48D03089"/>
    <w:rsid w:val="48DD378F"/>
    <w:rsid w:val="48F87C83"/>
    <w:rsid w:val="49334E4E"/>
    <w:rsid w:val="498E51AA"/>
    <w:rsid w:val="498F7BDA"/>
    <w:rsid w:val="49B780D8"/>
    <w:rsid w:val="4A19D3E8"/>
    <w:rsid w:val="4A2E62A4"/>
    <w:rsid w:val="4A9225DD"/>
    <w:rsid w:val="4A9673A7"/>
    <w:rsid w:val="4AA413EB"/>
    <w:rsid w:val="4ABA8EC4"/>
    <w:rsid w:val="4ACD14E3"/>
    <w:rsid w:val="4B2AD385"/>
    <w:rsid w:val="4B7D17FD"/>
    <w:rsid w:val="4B8068B0"/>
    <w:rsid w:val="4BA1357E"/>
    <w:rsid w:val="4BD6421C"/>
    <w:rsid w:val="4C52086D"/>
    <w:rsid w:val="4C69EF00"/>
    <w:rsid w:val="4C7043F6"/>
    <w:rsid w:val="4CDE58F7"/>
    <w:rsid w:val="4CE073FF"/>
    <w:rsid w:val="4CF14827"/>
    <w:rsid w:val="4D95F2B8"/>
    <w:rsid w:val="4DD50B23"/>
    <w:rsid w:val="4DEBE8B9"/>
    <w:rsid w:val="4DFF9767"/>
    <w:rsid w:val="4E1A927D"/>
    <w:rsid w:val="4E3117F7"/>
    <w:rsid w:val="4E462B74"/>
    <w:rsid w:val="4E52F5FE"/>
    <w:rsid w:val="4E609B2A"/>
    <w:rsid w:val="4E621847"/>
    <w:rsid w:val="4E66988F"/>
    <w:rsid w:val="4E669EAA"/>
    <w:rsid w:val="4E8D044D"/>
    <w:rsid w:val="4E8D5608"/>
    <w:rsid w:val="4EDE824F"/>
    <w:rsid w:val="4EF868EE"/>
    <w:rsid w:val="4F067D46"/>
    <w:rsid w:val="4F85574D"/>
    <w:rsid w:val="4F8A625C"/>
    <w:rsid w:val="4F94BC60"/>
    <w:rsid w:val="4F95279B"/>
    <w:rsid w:val="4FDBF232"/>
    <w:rsid w:val="50011DFE"/>
    <w:rsid w:val="503B7896"/>
    <w:rsid w:val="5040A07F"/>
    <w:rsid w:val="50449C11"/>
    <w:rsid w:val="507F8319"/>
    <w:rsid w:val="50860FC9"/>
    <w:rsid w:val="5093A51D"/>
    <w:rsid w:val="50A00E59"/>
    <w:rsid w:val="511C117F"/>
    <w:rsid w:val="514853A2"/>
    <w:rsid w:val="516339E6"/>
    <w:rsid w:val="51799ADB"/>
    <w:rsid w:val="51BB69AB"/>
    <w:rsid w:val="51DE64F5"/>
    <w:rsid w:val="5204F101"/>
    <w:rsid w:val="525E7051"/>
    <w:rsid w:val="526F4761"/>
    <w:rsid w:val="52C0DD79"/>
    <w:rsid w:val="52D15417"/>
    <w:rsid w:val="52E3A2F8"/>
    <w:rsid w:val="5380C116"/>
    <w:rsid w:val="538EA781"/>
    <w:rsid w:val="53A143C8"/>
    <w:rsid w:val="53BAA1DA"/>
    <w:rsid w:val="53CCB4E1"/>
    <w:rsid w:val="53E67CEB"/>
    <w:rsid w:val="53EAC739"/>
    <w:rsid w:val="54017B2D"/>
    <w:rsid w:val="5417270C"/>
    <w:rsid w:val="541E73E1"/>
    <w:rsid w:val="54279AD8"/>
    <w:rsid w:val="543C7604"/>
    <w:rsid w:val="5445DAA2"/>
    <w:rsid w:val="546403F2"/>
    <w:rsid w:val="54B4FC9C"/>
    <w:rsid w:val="54BA0ED7"/>
    <w:rsid w:val="54CC3E5B"/>
    <w:rsid w:val="5591FD08"/>
    <w:rsid w:val="55B62BE9"/>
    <w:rsid w:val="55CEE937"/>
    <w:rsid w:val="55D85456"/>
    <w:rsid w:val="55D99936"/>
    <w:rsid w:val="56107220"/>
    <w:rsid w:val="5629873F"/>
    <w:rsid w:val="56628148"/>
    <w:rsid w:val="568C36F4"/>
    <w:rsid w:val="56AADF73"/>
    <w:rsid w:val="56CD3176"/>
    <w:rsid w:val="5700A61C"/>
    <w:rsid w:val="571ACD53"/>
    <w:rsid w:val="572B9090"/>
    <w:rsid w:val="579235F7"/>
    <w:rsid w:val="57BD693D"/>
    <w:rsid w:val="580D380B"/>
    <w:rsid w:val="581E3F07"/>
    <w:rsid w:val="58C0CC5E"/>
    <w:rsid w:val="590013D4"/>
    <w:rsid w:val="5905967B"/>
    <w:rsid w:val="5928D63D"/>
    <w:rsid w:val="59573A66"/>
    <w:rsid w:val="595CF587"/>
    <w:rsid w:val="5966AFD3"/>
    <w:rsid w:val="5967802E"/>
    <w:rsid w:val="5979BE36"/>
    <w:rsid w:val="598340BB"/>
    <w:rsid w:val="5A0D6270"/>
    <w:rsid w:val="5A572125"/>
    <w:rsid w:val="5A730216"/>
    <w:rsid w:val="5AAB7C7A"/>
    <w:rsid w:val="5AE818B7"/>
    <w:rsid w:val="5AFAA3D4"/>
    <w:rsid w:val="5B31DAEF"/>
    <w:rsid w:val="5B3E4C11"/>
    <w:rsid w:val="5B8CAFBF"/>
    <w:rsid w:val="5B952FAB"/>
    <w:rsid w:val="5BAAB9B3"/>
    <w:rsid w:val="5C1B67DA"/>
    <w:rsid w:val="5C212237"/>
    <w:rsid w:val="5C4B8744"/>
    <w:rsid w:val="5C62BD18"/>
    <w:rsid w:val="5C8BC142"/>
    <w:rsid w:val="5C8D4FB1"/>
    <w:rsid w:val="5CD86393"/>
    <w:rsid w:val="5CDAE42E"/>
    <w:rsid w:val="5D069B33"/>
    <w:rsid w:val="5D0820CE"/>
    <w:rsid w:val="5D1BE498"/>
    <w:rsid w:val="5D3166F4"/>
    <w:rsid w:val="5D44AE82"/>
    <w:rsid w:val="5D4A1EDF"/>
    <w:rsid w:val="5D8C00DC"/>
    <w:rsid w:val="5D956327"/>
    <w:rsid w:val="5DE59F7A"/>
    <w:rsid w:val="5DF7D186"/>
    <w:rsid w:val="5DF86C38"/>
    <w:rsid w:val="5E00610D"/>
    <w:rsid w:val="5E111E1C"/>
    <w:rsid w:val="5E23935F"/>
    <w:rsid w:val="5E78DAFA"/>
    <w:rsid w:val="5ED1CC1D"/>
    <w:rsid w:val="5EFD4A4A"/>
    <w:rsid w:val="5F1F8140"/>
    <w:rsid w:val="5F48349E"/>
    <w:rsid w:val="5F617253"/>
    <w:rsid w:val="5F731BF6"/>
    <w:rsid w:val="5FA6DDB6"/>
    <w:rsid w:val="5FBFF7BB"/>
    <w:rsid w:val="5FFEBE26"/>
    <w:rsid w:val="6013ECC0"/>
    <w:rsid w:val="603908CD"/>
    <w:rsid w:val="604B6AEB"/>
    <w:rsid w:val="60568656"/>
    <w:rsid w:val="60B6B34C"/>
    <w:rsid w:val="60B7F643"/>
    <w:rsid w:val="60F084CA"/>
    <w:rsid w:val="6127D3AF"/>
    <w:rsid w:val="613A9E54"/>
    <w:rsid w:val="616D71E1"/>
    <w:rsid w:val="618E92AD"/>
    <w:rsid w:val="61ABB5A6"/>
    <w:rsid w:val="61B2A8FE"/>
    <w:rsid w:val="61BB138C"/>
    <w:rsid w:val="61BBF5CB"/>
    <w:rsid w:val="61CE9347"/>
    <w:rsid w:val="61F3E1EC"/>
    <w:rsid w:val="61F43129"/>
    <w:rsid w:val="61FC581C"/>
    <w:rsid w:val="62007FF7"/>
    <w:rsid w:val="6218FA3D"/>
    <w:rsid w:val="624249B5"/>
    <w:rsid w:val="625406BB"/>
    <w:rsid w:val="629CCA52"/>
    <w:rsid w:val="62D03634"/>
    <w:rsid w:val="62DBBF25"/>
    <w:rsid w:val="62E50AA8"/>
    <w:rsid w:val="62F0BB87"/>
    <w:rsid w:val="632600B1"/>
    <w:rsid w:val="6350F118"/>
    <w:rsid w:val="6351E0E9"/>
    <w:rsid w:val="6371B163"/>
    <w:rsid w:val="63764DD9"/>
    <w:rsid w:val="638A6DCD"/>
    <w:rsid w:val="6397BE20"/>
    <w:rsid w:val="63A61F7B"/>
    <w:rsid w:val="63ADD3EE"/>
    <w:rsid w:val="63DA90C8"/>
    <w:rsid w:val="6410EC5E"/>
    <w:rsid w:val="6474DDDC"/>
    <w:rsid w:val="6484175F"/>
    <w:rsid w:val="6491D9CC"/>
    <w:rsid w:val="6497AF63"/>
    <w:rsid w:val="64A77B39"/>
    <w:rsid w:val="64B2B905"/>
    <w:rsid w:val="64B46706"/>
    <w:rsid w:val="64DF4EEA"/>
    <w:rsid w:val="64E0F420"/>
    <w:rsid w:val="65274C9C"/>
    <w:rsid w:val="654CE223"/>
    <w:rsid w:val="655FF965"/>
    <w:rsid w:val="656F0B34"/>
    <w:rsid w:val="6575A6D0"/>
    <w:rsid w:val="65D03CB3"/>
    <w:rsid w:val="65D3530A"/>
    <w:rsid w:val="6611946B"/>
    <w:rsid w:val="66ADA8C1"/>
    <w:rsid w:val="66CDBFEE"/>
    <w:rsid w:val="66CDF164"/>
    <w:rsid w:val="66D79442"/>
    <w:rsid w:val="66F66CFB"/>
    <w:rsid w:val="6734D27D"/>
    <w:rsid w:val="67667637"/>
    <w:rsid w:val="6767524A"/>
    <w:rsid w:val="67706D5D"/>
    <w:rsid w:val="67745C45"/>
    <w:rsid w:val="678288EF"/>
    <w:rsid w:val="67B4EF77"/>
    <w:rsid w:val="67FB626D"/>
    <w:rsid w:val="6831E863"/>
    <w:rsid w:val="683C43E9"/>
    <w:rsid w:val="68410A4B"/>
    <w:rsid w:val="6847DEAA"/>
    <w:rsid w:val="6855B748"/>
    <w:rsid w:val="688C584A"/>
    <w:rsid w:val="688E9165"/>
    <w:rsid w:val="688F1EA1"/>
    <w:rsid w:val="68C6CBA7"/>
    <w:rsid w:val="690A1516"/>
    <w:rsid w:val="6916DE8E"/>
    <w:rsid w:val="69513821"/>
    <w:rsid w:val="6A0509AA"/>
    <w:rsid w:val="6A1BE3F5"/>
    <w:rsid w:val="6A241281"/>
    <w:rsid w:val="6A369889"/>
    <w:rsid w:val="6A439CEF"/>
    <w:rsid w:val="6A47B023"/>
    <w:rsid w:val="6A5B00D3"/>
    <w:rsid w:val="6A6A5660"/>
    <w:rsid w:val="6A6B5716"/>
    <w:rsid w:val="6A7E57D5"/>
    <w:rsid w:val="6AE71A6A"/>
    <w:rsid w:val="6B044C0F"/>
    <w:rsid w:val="6B59FCEB"/>
    <w:rsid w:val="6B6E793C"/>
    <w:rsid w:val="6B70752F"/>
    <w:rsid w:val="6B71E952"/>
    <w:rsid w:val="6B88003C"/>
    <w:rsid w:val="6B89EC54"/>
    <w:rsid w:val="6B9243FC"/>
    <w:rsid w:val="6BA206AE"/>
    <w:rsid w:val="6BCE5B69"/>
    <w:rsid w:val="6BDE0448"/>
    <w:rsid w:val="6C0F1989"/>
    <w:rsid w:val="6C2BB865"/>
    <w:rsid w:val="6C50BD04"/>
    <w:rsid w:val="6C731CE6"/>
    <w:rsid w:val="6C8EB627"/>
    <w:rsid w:val="6C9A4A9A"/>
    <w:rsid w:val="6CA04BCE"/>
    <w:rsid w:val="6CC5662B"/>
    <w:rsid w:val="6CEE181A"/>
    <w:rsid w:val="6D0B62F9"/>
    <w:rsid w:val="6D354235"/>
    <w:rsid w:val="6D499735"/>
    <w:rsid w:val="6D56A26D"/>
    <w:rsid w:val="6D586C98"/>
    <w:rsid w:val="6D8325FE"/>
    <w:rsid w:val="6DA0CFB9"/>
    <w:rsid w:val="6DAF6153"/>
    <w:rsid w:val="6DB82EBD"/>
    <w:rsid w:val="6DC6724D"/>
    <w:rsid w:val="6DE17FF7"/>
    <w:rsid w:val="6DE489A1"/>
    <w:rsid w:val="6DED46E2"/>
    <w:rsid w:val="6DF2CA21"/>
    <w:rsid w:val="6DFEA8ED"/>
    <w:rsid w:val="6E2673CF"/>
    <w:rsid w:val="6E37EB6D"/>
    <w:rsid w:val="6E6EED8E"/>
    <w:rsid w:val="6E72CE19"/>
    <w:rsid w:val="6E882D88"/>
    <w:rsid w:val="6E994A12"/>
    <w:rsid w:val="6EC95540"/>
    <w:rsid w:val="6F00F549"/>
    <w:rsid w:val="6F284282"/>
    <w:rsid w:val="6F29CDA6"/>
    <w:rsid w:val="6FC3A747"/>
    <w:rsid w:val="6FD8D1E9"/>
    <w:rsid w:val="6FFA1E9D"/>
    <w:rsid w:val="70020E7D"/>
    <w:rsid w:val="700C1F0C"/>
    <w:rsid w:val="705833D3"/>
    <w:rsid w:val="706A02AD"/>
    <w:rsid w:val="709E5BF9"/>
    <w:rsid w:val="70C97A6A"/>
    <w:rsid w:val="70E74803"/>
    <w:rsid w:val="70E87444"/>
    <w:rsid w:val="70F89141"/>
    <w:rsid w:val="71369456"/>
    <w:rsid w:val="715BBE86"/>
    <w:rsid w:val="71933AC1"/>
    <w:rsid w:val="7196D52E"/>
    <w:rsid w:val="71E25498"/>
    <w:rsid w:val="71E384F5"/>
    <w:rsid w:val="7228F8B2"/>
    <w:rsid w:val="728B9E2C"/>
    <w:rsid w:val="72AD2066"/>
    <w:rsid w:val="72C5506A"/>
    <w:rsid w:val="73328C27"/>
    <w:rsid w:val="73436704"/>
    <w:rsid w:val="734A5F08"/>
    <w:rsid w:val="73805293"/>
    <w:rsid w:val="739C85A1"/>
    <w:rsid w:val="739E43F7"/>
    <w:rsid w:val="73DC43AE"/>
    <w:rsid w:val="73ED0607"/>
    <w:rsid w:val="7415AEA0"/>
    <w:rsid w:val="742CEACA"/>
    <w:rsid w:val="743AF0BC"/>
    <w:rsid w:val="74887E5C"/>
    <w:rsid w:val="7494DF35"/>
    <w:rsid w:val="74C685E2"/>
    <w:rsid w:val="74CB588C"/>
    <w:rsid w:val="74DE3144"/>
    <w:rsid w:val="74E92CFF"/>
    <w:rsid w:val="7506B7C7"/>
    <w:rsid w:val="7521A37D"/>
    <w:rsid w:val="756EE5DC"/>
    <w:rsid w:val="758DB9DD"/>
    <w:rsid w:val="75AB3519"/>
    <w:rsid w:val="75BEABA7"/>
    <w:rsid w:val="75BFABC3"/>
    <w:rsid w:val="75D96F48"/>
    <w:rsid w:val="760F8BD9"/>
    <w:rsid w:val="761FFF10"/>
    <w:rsid w:val="763A533F"/>
    <w:rsid w:val="763B2804"/>
    <w:rsid w:val="7642D47E"/>
    <w:rsid w:val="765F8858"/>
    <w:rsid w:val="76946846"/>
    <w:rsid w:val="769A4CD0"/>
    <w:rsid w:val="76B490E5"/>
    <w:rsid w:val="76FA69BE"/>
    <w:rsid w:val="76FFCD3E"/>
    <w:rsid w:val="77003499"/>
    <w:rsid w:val="770FD81D"/>
    <w:rsid w:val="771DFDBE"/>
    <w:rsid w:val="773E0CDB"/>
    <w:rsid w:val="77565D8A"/>
    <w:rsid w:val="777EE016"/>
    <w:rsid w:val="778F5F71"/>
    <w:rsid w:val="77D23FD7"/>
    <w:rsid w:val="77D6B9E6"/>
    <w:rsid w:val="77E9E3BB"/>
    <w:rsid w:val="782D30C2"/>
    <w:rsid w:val="788A2DE6"/>
    <w:rsid w:val="78D1E864"/>
    <w:rsid w:val="78DC10F6"/>
    <w:rsid w:val="78DF42C5"/>
    <w:rsid w:val="7903B022"/>
    <w:rsid w:val="7927E51A"/>
    <w:rsid w:val="792DB817"/>
    <w:rsid w:val="795CC65A"/>
    <w:rsid w:val="797169FA"/>
    <w:rsid w:val="797841C1"/>
    <w:rsid w:val="7978CC7A"/>
    <w:rsid w:val="7983CD3F"/>
    <w:rsid w:val="79AA3B82"/>
    <w:rsid w:val="79C20C66"/>
    <w:rsid w:val="79DA6DB6"/>
    <w:rsid w:val="79EA771B"/>
    <w:rsid w:val="7A4188D8"/>
    <w:rsid w:val="7A69775B"/>
    <w:rsid w:val="7A8EC036"/>
    <w:rsid w:val="7AC0BF7E"/>
    <w:rsid w:val="7ADB187B"/>
    <w:rsid w:val="7B4E6205"/>
    <w:rsid w:val="7B881559"/>
    <w:rsid w:val="7B9A06A1"/>
    <w:rsid w:val="7C3B70F7"/>
    <w:rsid w:val="7C4415C5"/>
    <w:rsid w:val="7C60D4D1"/>
    <w:rsid w:val="7C6C3AFB"/>
    <w:rsid w:val="7C6D7BD7"/>
    <w:rsid w:val="7C8B88AB"/>
    <w:rsid w:val="7CA9E284"/>
    <w:rsid w:val="7CDA2730"/>
    <w:rsid w:val="7D5A325D"/>
    <w:rsid w:val="7D9741C1"/>
    <w:rsid w:val="7DC6BCD6"/>
    <w:rsid w:val="7DF29199"/>
    <w:rsid w:val="7E3A78CA"/>
    <w:rsid w:val="7E3E9767"/>
    <w:rsid w:val="7E5B7F6E"/>
    <w:rsid w:val="7E7AF902"/>
    <w:rsid w:val="7E873D29"/>
    <w:rsid w:val="7F037439"/>
    <w:rsid w:val="7F1397C7"/>
    <w:rsid w:val="7F20ACBD"/>
    <w:rsid w:val="7F433BF1"/>
    <w:rsid w:val="7F4EDE2C"/>
    <w:rsid w:val="7F640096"/>
    <w:rsid w:val="7FE0ABB9"/>
    <w:rsid w:val="7FF38974"/>
    <w:rsid w:val="7FF6FAC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1E79"/>
  <w15:chartTrackingRefBased/>
  <w15:docId w15:val="{4FD63D1F-56FE-4A6A-A728-C5AADE14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FB6"/>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0503C2"/>
    <w:pPr>
      <w:keepNext/>
      <w:keepLines/>
      <w:spacing w:before="240"/>
      <w:outlineLvl w:val="0"/>
    </w:pPr>
    <w:rPr>
      <w:rFonts w:asciiTheme="majorHAnsi" w:eastAsiaTheme="majorEastAsia" w:hAnsiTheme="majorHAnsi" w:cstheme="majorBidi"/>
      <w:color w:val="B35E06" w:themeColor="accent1" w:themeShade="BF"/>
      <w:sz w:val="32"/>
      <w:szCs w:val="32"/>
    </w:rPr>
  </w:style>
  <w:style w:type="paragraph" w:styleId="Titre2">
    <w:name w:val="heading 2"/>
    <w:basedOn w:val="Normal"/>
    <w:next w:val="Normal"/>
    <w:link w:val="Titre2Car"/>
    <w:uiPriority w:val="9"/>
    <w:unhideWhenUsed/>
    <w:qFormat/>
    <w:rsid w:val="000503C2"/>
    <w:pPr>
      <w:keepNext/>
      <w:keepLines/>
      <w:spacing w:before="40"/>
      <w:outlineLvl w:val="1"/>
    </w:pPr>
    <w:rPr>
      <w:rFonts w:asciiTheme="majorHAnsi" w:eastAsiaTheme="majorEastAsia" w:hAnsiTheme="majorHAnsi" w:cstheme="majorBidi"/>
      <w:color w:val="B35E06" w:themeColor="accent1" w:themeShade="BF"/>
      <w:sz w:val="26"/>
      <w:szCs w:val="26"/>
    </w:rPr>
  </w:style>
  <w:style w:type="paragraph" w:styleId="Titre3">
    <w:name w:val="heading 3"/>
    <w:basedOn w:val="Normal"/>
    <w:next w:val="Normal"/>
    <w:link w:val="Titre3Car"/>
    <w:uiPriority w:val="9"/>
    <w:unhideWhenUsed/>
    <w:qFormat/>
    <w:rsid w:val="000503C2"/>
    <w:pPr>
      <w:keepNext/>
      <w:keepLines/>
      <w:spacing w:before="40"/>
      <w:outlineLvl w:val="2"/>
    </w:pPr>
    <w:rPr>
      <w:rFonts w:asciiTheme="majorHAnsi" w:eastAsiaTheme="majorEastAsia" w:hAnsiTheme="majorHAnsi" w:cstheme="majorBidi"/>
      <w:color w:val="773F04" w:themeColor="accent1" w:themeShade="7F"/>
    </w:rPr>
  </w:style>
  <w:style w:type="paragraph" w:styleId="Titre4">
    <w:name w:val="heading 4"/>
    <w:basedOn w:val="Normal"/>
    <w:next w:val="Normal"/>
    <w:link w:val="Titre4Car"/>
    <w:uiPriority w:val="9"/>
    <w:unhideWhenUsed/>
    <w:qFormat/>
    <w:rsid w:val="00C34669"/>
    <w:pPr>
      <w:keepNext/>
      <w:keepLines/>
      <w:spacing w:before="40"/>
      <w:outlineLvl w:val="3"/>
    </w:pPr>
    <w:rPr>
      <w:rFonts w:asciiTheme="majorHAnsi" w:eastAsiaTheme="majorEastAsia" w:hAnsiTheme="majorHAnsi" w:cstheme="majorBidi"/>
      <w:i/>
      <w:iCs/>
      <w:color w:val="B35E0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BB4"/>
    <w:pPr>
      <w:ind w:left="720"/>
      <w:contextualSpacing/>
    </w:pPr>
    <w:rPr>
      <w:rFonts w:asciiTheme="minorHAnsi" w:eastAsiaTheme="minorHAnsi" w:hAnsiTheme="minorHAnsi" w:cstheme="minorBidi"/>
      <w:kern w:val="2"/>
      <w:lang w:eastAsia="en-US"/>
      <w14:ligatures w14:val="standardContextual"/>
    </w:rPr>
  </w:style>
  <w:style w:type="character" w:styleId="Marquedecommentaire">
    <w:name w:val="annotation reference"/>
    <w:basedOn w:val="Policepardfaut"/>
    <w:uiPriority w:val="99"/>
    <w:semiHidden/>
    <w:unhideWhenUsed/>
    <w:rsid w:val="008E065C"/>
    <w:rPr>
      <w:sz w:val="16"/>
      <w:szCs w:val="16"/>
    </w:rPr>
  </w:style>
  <w:style w:type="paragraph" w:styleId="Commentaire">
    <w:name w:val="annotation text"/>
    <w:basedOn w:val="Normal"/>
    <w:link w:val="CommentaireCar"/>
    <w:uiPriority w:val="99"/>
    <w:semiHidden/>
    <w:unhideWhenUsed/>
    <w:rsid w:val="008E065C"/>
    <w:rPr>
      <w:rFonts w:asciiTheme="minorHAnsi" w:eastAsiaTheme="minorHAnsi" w:hAnsi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semiHidden/>
    <w:rsid w:val="008E065C"/>
    <w:rPr>
      <w:sz w:val="20"/>
      <w:szCs w:val="20"/>
    </w:rPr>
  </w:style>
  <w:style w:type="paragraph" w:styleId="Objetducommentaire">
    <w:name w:val="annotation subject"/>
    <w:basedOn w:val="Commentaire"/>
    <w:next w:val="Commentaire"/>
    <w:link w:val="ObjetducommentaireCar"/>
    <w:uiPriority w:val="99"/>
    <w:semiHidden/>
    <w:unhideWhenUsed/>
    <w:rsid w:val="008E065C"/>
    <w:rPr>
      <w:b/>
      <w:bCs/>
    </w:rPr>
  </w:style>
  <w:style w:type="character" w:customStyle="1" w:styleId="ObjetducommentaireCar">
    <w:name w:val="Objet du commentaire Car"/>
    <w:basedOn w:val="CommentaireCar"/>
    <w:link w:val="Objetducommentaire"/>
    <w:uiPriority w:val="99"/>
    <w:semiHidden/>
    <w:rsid w:val="008E065C"/>
    <w:rPr>
      <w:b/>
      <w:bCs/>
      <w:sz w:val="20"/>
      <w:szCs w:val="20"/>
    </w:rPr>
  </w:style>
  <w:style w:type="character" w:styleId="Mention">
    <w:name w:val="Mention"/>
    <w:basedOn w:val="Policepardfaut"/>
    <w:uiPriority w:val="99"/>
    <w:unhideWhenUsed/>
    <w:rsid w:val="008952FF"/>
    <w:rPr>
      <w:color w:val="2B579A"/>
      <w:shd w:val="clear" w:color="auto" w:fill="E1DFDD"/>
    </w:rPr>
  </w:style>
  <w:style w:type="table" w:styleId="Grilledutableau">
    <w:name w:val="Table Grid"/>
    <w:basedOn w:val="TableauNormal"/>
    <w:uiPriority w:val="39"/>
    <w:rsid w:val="003F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E0B66"/>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semiHidden/>
    <w:rsid w:val="00FE0B66"/>
    <w:rPr>
      <w:sz w:val="20"/>
      <w:szCs w:val="20"/>
    </w:rPr>
  </w:style>
  <w:style w:type="character" w:styleId="Appelnotedebasdep">
    <w:name w:val="footnote reference"/>
    <w:basedOn w:val="Policepardfaut"/>
    <w:uiPriority w:val="99"/>
    <w:semiHidden/>
    <w:unhideWhenUsed/>
    <w:rsid w:val="00FE0B66"/>
    <w:rPr>
      <w:vertAlign w:val="superscript"/>
    </w:rPr>
  </w:style>
  <w:style w:type="paragraph" w:styleId="Pieddepage">
    <w:name w:val="footer"/>
    <w:basedOn w:val="Normal"/>
    <w:link w:val="PieddepageCar"/>
    <w:uiPriority w:val="99"/>
    <w:unhideWhenUsed/>
    <w:rsid w:val="00EF5A4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EF5A49"/>
  </w:style>
  <w:style w:type="character" w:styleId="Numrodepage">
    <w:name w:val="page number"/>
    <w:basedOn w:val="Policepardfaut"/>
    <w:uiPriority w:val="99"/>
    <w:semiHidden/>
    <w:unhideWhenUsed/>
    <w:rsid w:val="00EF5A49"/>
  </w:style>
  <w:style w:type="paragraph" w:styleId="En-tte">
    <w:name w:val="header"/>
    <w:basedOn w:val="Normal"/>
    <w:link w:val="En-tteCar"/>
    <w:uiPriority w:val="99"/>
    <w:unhideWhenUsed/>
    <w:rsid w:val="00B51D0D"/>
    <w:pPr>
      <w:tabs>
        <w:tab w:val="center" w:pos="4536"/>
        <w:tab w:val="right" w:pos="9072"/>
      </w:tabs>
    </w:pPr>
  </w:style>
  <w:style w:type="character" w:customStyle="1" w:styleId="En-tteCar">
    <w:name w:val="En-tête Car"/>
    <w:basedOn w:val="Policepardfaut"/>
    <w:link w:val="En-tte"/>
    <w:uiPriority w:val="99"/>
    <w:rsid w:val="00B51D0D"/>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AB4441"/>
    <w:rPr>
      <w:color w:val="6B9F25" w:themeColor="hyperlink"/>
      <w:u w:val="single"/>
    </w:rPr>
  </w:style>
  <w:style w:type="character" w:styleId="Mentionnonrsolue">
    <w:name w:val="Unresolved Mention"/>
    <w:basedOn w:val="Policepardfaut"/>
    <w:uiPriority w:val="99"/>
    <w:semiHidden/>
    <w:unhideWhenUsed/>
    <w:rsid w:val="00AB4441"/>
    <w:rPr>
      <w:color w:val="605E5C"/>
      <w:shd w:val="clear" w:color="auto" w:fill="E1DFDD"/>
    </w:rPr>
  </w:style>
  <w:style w:type="paragraph" w:styleId="NormalWeb">
    <w:name w:val="Normal (Web)"/>
    <w:basedOn w:val="Normal"/>
    <w:uiPriority w:val="99"/>
    <w:unhideWhenUsed/>
    <w:rsid w:val="00360F14"/>
    <w:pPr>
      <w:spacing w:before="100" w:beforeAutospacing="1" w:after="100" w:afterAutospacing="1"/>
    </w:pPr>
  </w:style>
  <w:style w:type="character" w:customStyle="1" w:styleId="apple-converted-space">
    <w:name w:val="apple-converted-space"/>
    <w:basedOn w:val="Policepardfaut"/>
    <w:rsid w:val="000D2B35"/>
  </w:style>
  <w:style w:type="paragraph" w:styleId="Sansinterligne">
    <w:name w:val="No Spacing"/>
    <w:link w:val="SansinterligneCar"/>
    <w:uiPriority w:val="1"/>
    <w:qFormat/>
    <w:rsid w:val="007F7DE3"/>
    <w:rPr>
      <w:rFonts w:eastAsiaTheme="minorEastAsia"/>
      <w:kern w:val="0"/>
      <w:sz w:val="22"/>
      <w:szCs w:val="22"/>
      <w:lang w:val="en-US" w:eastAsia="zh-CN"/>
      <w14:ligatures w14:val="none"/>
    </w:rPr>
  </w:style>
  <w:style w:type="character" w:customStyle="1" w:styleId="SansinterligneCar">
    <w:name w:val="Sans interligne Car"/>
    <w:basedOn w:val="Policepardfaut"/>
    <w:link w:val="Sansinterligne"/>
    <w:uiPriority w:val="1"/>
    <w:rsid w:val="007F7DE3"/>
    <w:rPr>
      <w:rFonts w:eastAsiaTheme="minorEastAsia"/>
      <w:kern w:val="0"/>
      <w:sz w:val="22"/>
      <w:szCs w:val="22"/>
      <w:lang w:val="en-US" w:eastAsia="zh-CN"/>
      <w14:ligatures w14:val="none"/>
    </w:rPr>
  </w:style>
  <w:style w:type="paragraph" w:customStyle="1" w:styleId="xmsonormal">
    <w:name w:val="x_msonormal"/>
    <w:basedOn w:val="Normal"/>
    <w:rsid w:val="00452B83"/>
    <w:pPr>
      <w:spacing w:before="100" w:beforeAutospacing="1" w:after="100" w:afterAutospacing="1"/>
    </w:pPr>
  </w:style>
  <w:style w:type="paragraph" w:customStyle="1" w:styleId="xmsolistparagraph">
    <w:name w:val="x_msolistparagraph"/>
    <w:basedOn w:val="Normal"/>
    <w:rsid w:val="00452B83"/>
    <w:pPr>
      <w:spacing w:before="100" w:beforeAutospacing="1" w:after="100" w:afterAutospacing="1"/>
    </w:pPr>
  </w:style>
  <w:style w:type="paragraph" w:styleId="Rvision">
    <w:name w:val="Revision"/>
    <w:hidden/>
    <w:uiPriority w:val="99"/>
    <w:semiHidden/>
    <w:rsid w:val="0097696F"/>
    <w:rPr>
      <w:rFonts w:ascii="Times New Roman" w:eastAsia="Times New Roman" w:hAnsi="Times New Roman" w:cs="Times New Roman"/>
      <w:kern w:val="0"/>
      <w:lang w:eastAsia="fr-FR"/>
      <w14:ligatures w14:val="none"/>
    </w:rPr>
  </w:style>
  <w:style w:type="character" w:customStyle="1" w:styleId="Titre1Car">
    <w:name w:val="Titre 1 Car"/>
    <w:basedOn w:val="Policepardfaut"/>
    <w:link w:val="Titre1"/>
    <w:uiPriority w:val="9"/>
    <w:rsid w:val="000503C2"/>
    <w:rPr>
      <w:rFonts w:asciiTheme="majorHAnsi" w:eastAsiaTheme="majorEastAsia" w:hAnsiTheme="majorHAnsi" w:cstheme="majorBidi"/>
      <w:color w:val="B35E06" w:themeColor="accent1" w:themeShade="BF"/>
      <w:kern w:val="0"/>
      <w:sz w:val="32"/>
      <w:szCs w:val="32"/>
      <w:lang w:eastAsia="fr-FR"/>
      <w14:ligatures w14:val="none"/>
    </w:rPr>
  </w:style>
  <w:style w:type="character" w:customStyle="1" w:styleId="Titre2Car">
    <w:name w:val="Titre 2 Car"/>
    <w:basedOn w:val="Policepardfaut"/>
    <w:link w:val="Titre2"/>
    <w:uiPriority w:val="9"/>
    <w:rsid w:val="000503C2"/>
    <w:rPr>
      <w:rFonts w:asciiTheme="majorHAnsi" w:eastAsiaTheme="majorEastAsia" w:hAnsiTheme="majorHAnsi" w:cstheme="majorBidi"/>
      <w:color w:val="B35E06" w:themeColor="accent1" w:themeShade="BF"/>
      <w:kern w:val="0"/>
      <w:sz w:val="26"/>
      <w:szCs w:val="26"/>
      <w:lang w:eastAsia="fr-FR"/>
      <w14:ligatures w14:val="none"/>
    </w:rPr>
  </w:style>
  <w:style w:type="character" w:customStyle="1" w:styleId="Titre3Car">
    <w:name w:val="Titre 3 Car"/>
    <w:basedOn w:val="Policepardfaut"/>
    <w:link w:val="Titre3"/>
    <w:uiPriority w:val="9"/>
    <w:rsid w:val="000503C2"/>
    <w:rPr>
      <w:rFonts w:asciiTheme="majorHAnsi" w:eastAsiaTheme="majorEastAsia" w:hAnsiTheme="majorHAnsi" w:cstheme="majorBidi"/>
      <w:color w:val="773F04" w:themeColor="accent1" w:themeShade="7F"/>
      <w:kern w:val="0"/>
      <w:lang w:eastAsia="fr-FR"/>
      <w14:ligatures w14:val="none"/>
    </w:rPr>
  </w:style>
  <w:style w:type="paragraph" w:styleId="En-ttedetabledesmatires">
    <w:name w:val="TOC Heading"/>
    <w:basedOn w:val="Titre1"/>
    <w:next w:val="Normal"/>
    <w:uiPriority w:val="39"/>
    <w:unhideWhenUsed/>
    <w:qFormat/>
    <w:rsid w:val="000A2222"/>
    <w:pPr>
      <w:spacing w:before="480" w:line="276" w:lineRule="auto"/>
      <w:outlineLvl w:val="9"/>
    </w:pPr>
    <w:rPr>
      <w:b/>
      <w:bCs/>
      <w:sz w:val="28"/>
      <w:szCs w:val="28"/>
    </w:rPr>
  </w:style>
  <w:style w:type="paragraph" w:styleId="TM2">
    <w:name w:val="toc 2"/>
    <w:basedOn w:val="Normal"/>
    <w:next w:val="Normal"/>
    <w:autoRedefine/>
    <w:uiPriority w:val="39"/>
    <w:unhideWhenUsed/>
    <w:rsid w:val="000A2222"/>
    <w:pPr>
      <w:spacing w:before="120"/>
      <w:ind w:left="240"/>
    </w:pPr>
    <w:rPr>
      <w:rFonts w:asciiTheme="minorHAnsi" w:hAnsiTheme="minorHAnsi" w:cstheme="minorHAnsi"/>
      <w:b/>
      <w:bCs/>
      <w:sz w:val="22"/>
      <w:szCs w:val="22"/>
    </w:rPr>
  </w:style>
  <w:style w:type="paragraph" w:styleId="TM1">
    <w:name w:val="toc 1"/>
    <w:basedOn w:val="Normal"/>
    <w:next w:val="Normal"/>
    <w:autoRedefine/>
    <w:uiPriority w:val="39"/>
    <w:unhideWhenUsed/>
    <w:rsid w:val="000A2222"/>
    <w:pPr>
      <w:spacing w:before="120"/>
    </w:pPr>
    <w:rPr>
      <w:rFonts w:asciiTheme="minorHAnsi" w:hAnsiTheme="minorHAnsi" w:cstheme="minorHAnsi"/>
      <w:b/>
      <w:bCs/>
      <w:i/>
      <w:iCs/>
    </w:rPr>
  </w:style>
  <w:style w:type="paragraph" w:styleId="TM3">
    <w:name w:val="toc 3"/>
    <w:basedOn w:val="Normal"/>
    <w:next w:val="Normal"/>
    <w:autoRedefine/>
    <w:uiPriority w:val="39"/>
    <w:unhideWhenUsed/>
    <w:rsid w:val="000A2222"/>
    <w:pPr>
      <w:ind w:left="480"/>
    </w:pPr>
    <w:rPr>
      <w:rFonts w:asciiTheme="minorHAnsi" w:hAnsiTheme="minorHAnsi" w:cstheme="minorHAnsi"/>
      <w:sz w:val="20"/>
      <w:szCs w:val="20"/>
    </w:rPr>
  </w:style>
  <w:style w:type="paragraph" w:styleId="TM4">
    <w:name w:val="toc 4"/>
    <w:basedOn w:val="Normal"/>
    <w:next w:val="Normal"/>
    <w:autoRedefine/>
    <w:uiPriority w:val="39"/>
    <w:semiHidden/>
    <w:unhideWhenUsed/>
    <w:rsid w:val="000A2222"/>
    <w:pPr>
      <w:ind w:left="720"/>
    </w:pPr>
    <w:rPr>
      <w:rFonts w:asciiTheme="minorHAnsi" w:hAnsiTheme="minorHAnsi" w:cstheme="minorHAnsi"/>
      <w:sz w:val="20"/>
      <w:szCs w:val="20"/>
    </w:rPr>
  </w:style>
  <w:style w:type="paragraph" w:styleId="TM5">
    <w:name w:val="toc 5"/>
    <w:basedOn w:val="Normal"/>
    <w:next w:val="Normal"/>
    <w:autoRedefine/>
    <w:uiPriority w:val="39"/>
    <w:semiHidden/>
    <w:unhideWhenUsed/>
    <w:rsid w:val="000A2222"/>
    <w:pPr>
      <w:ind w:left="960"/>
    </w:pPr>
    <w:rPr>
      <w:rFonts w:asciiTheme="minorHAnsi" w:hAnsiTheme="minorHAnsi" w:cstheme="minorHAnsi"/>
      <w:sz w:val="20"/>
      <w:szCs w:val="20"/>
    </w:rPr>
  </w:style>
  <w:style w:type="paragraph" w:styleId="TM6">
    <w:name w:val="toc 6"/>
    <w:basedOn w:val="Normal"/>
    <w:next w:val="Normal"/>
    <w:autoRedefine/>
    <w:uiPriority w:val="39"/>
    <w:semiHidden/>
    <w:unhideWhenUsed/>
    <w:rsid w:val="000A2222"/>
    <w:pPr>
      <w:ind w:left="12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0A2222"/>
    <w:pPr>
      <w:ind w:left="1440"/>
    </w:pPr>
    <w:rPr>
      <w:rFonts w:asciiTheme="minorHAnsi" w:hAnsiTheme="minorHAnsi" w:cstheme="minorHAnsi"/>
      <w:sz w:val="20"/>
      <w:szCs w:val="20"/>
    </w:rPr>
  </w:style>
  <w:style w:type="paragraph" w:styleId="TM8">
    <w:name w:val="toc 8"/>
    <w:basedOn w:val="Normal"/>
    <w:next w:val="Normal"/>
    <w:autoRedefine/>
    <w:uiPriority w:val="39"/>
    <w:semiHidden/>
    <w:unhideWhenUsed/>
    <w:rsid w:val="000A2222"/>
    <w:pPr>
      <w:ind w:left="1680"/>
    </w:pPr>
    <w:rPr>
      <w:rFonts w:asciiTheme="minorHAnsi" w:hAnsiTheme="minorHAnsi" w:cstheme="minorHAnsi"/>
      <w:sz w:val="20"/>
      <w:szCs w:val="20"/>
    </w:rPr>
  </w:style>
  <w:style w:type="paragraph" w:styleId="TM9">
    <w:name w:val="toc 9"/>
    <w:basedOn w:val="Normal"/>
    <w:next w:val="Normal"/>
    <w:autoRedefine/>
    <w:uiPriority w:val="39"/>
    <w:semiHidden/>
    <w:unhideWhenUsed/>
    <w:rsid w:val="000A2222"/>
    <w:pPr>
      <w:ind w:left="1920"/>
    </w:pPr>
    <w:rPr>
      <w:rFonts w:asciiTheme="minorHAnsi" w:hAnsiTheme="minorHAnsi" w:cstheme="minorHAnsi"/>
      <w:sz w:val="20"/>
      <w:szCs w:val="20"/>
    </w:rPr>
  </w:style>
  <w:style w:type="character" w:styleId="Lienhypertextesuivivisit">
    <w:name w:val="FollowedHyperlink"/>
    <w:basedOn w:val="Policepardfaut"/>
    <w:uiPriority w:val="99"/>
    <w:semiHidden/>
    <w:unhideWhenUsed/>
    <w:rsid w:val="00240FD9"/>
    <w:rPr>
      <w:color w:val="B26B02" w:themeColor="followedHyperlink"/>
      <w:u w:val="single"/>
    </w:rPr>
  </w:style>
  <w:style w:type="character" w:customStyle="1" w:styleId="Titre4Car">
    <w:name w:val="Titre 4 Car"/>
    <w:basedOn w:val="Policepardfaut"/>
    <w:link w:val="Titre4"/>
    <w:uiPriority w:val="9"/>
    <w:rsid w:val="00C34669"/>
    <w:rPr>
      <w:rFonts w:asciiTheme="majorHAnsi" w:eastAsiaTheme="majorEastAsia" w:hAnsiTheme="majorHAnsi" w:cstheme="majorBidi"/>
      <w:i/>
      <w:iCs/>
      <w:color w:val="B35E06" w:themeColor="accent1" w:themeShade="BF"/>
      <w:kern w:val="0"/>
      <w:lang w:eastAsia="fr-FR"/>
      <w14:ligatures w14:val="none"/>
    </w:rPr>
  </w:style>
  <w:style w:type="paragraph" w:styleId="Tabledesillustrations">
    <w:name w:val="table of figures"/>
    <w:basedOn w:val="Normal"/>
    <w:next w:val="Normal"/>
    <w:uiPriority w:val="99"/>
    <w:unhideWhenUsed/>
    <w:rsid w:val="00BC57AD"/>
    <w:pPr>
      <w:ind w:left="480" w:hanging="480"/>
    </w:pPr>
    <w:rPr>
      <w:rFonts w:asciiTheme="minorHAnsi" w:hAnsiTheme="minorHAnsi" w:cstheme="minorHAnsi"/>
      <w:b/>
      <w:bCs/>
      <w:sz w:val="20"/>
      <w:szCs w:val="20"/>
    </w:rPr>
  </w:style>
  <w:style w:type="character" w:styleId="lev">
    <w:name w:val="Strong"/>
    <w:basedOn w:val="Policepardfaut"/>
    <w:uiPriority w:val="22"/>
    <w:qFormat/>
    <w:rsid w:val="005918BC"/>
    <w:rPr>
      <w:b/>
      <w:bCs/>
    </w:rPr>
  </w:style>
  <w:style w:type="table" w:styleId="TableauGrille5Fonc-Accentuation2">
    <w:name w:val="Grid Table 5 Dark Accent 2"/>
    <w:basedOn w:val="TableauNormal"/>
    <w:uiPriority w:val="50"/>
    <w:rsid w:val="005918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429">
      <w:bodyDiv w:val="1"/>
      <w:marLeft w:val="0"/>
      <w:marRight w:val="0"/>
      <w:marTop w:val="0"/>
      <w:marBottom w:val="0"/>
      <w:divBdr>
        <w:top w:val="none" w:sz="0" w:space="0" w:color="auto"/>
        <w:left w:val="none" w:sz="0" w:space="0" w:color="auto"/>
        <w:bottom w:val="none" w:sz="0" w:space="0" w:color="auto"/>
        <w:right w:val="none" w:sz="0" w:space="0" w:color="auto"/>
      </w:divBdr>
    </w:div>
    <w:div w:id="261030503">
      <w:bodyDiv w:val="1"/>
      <w:marLeft w:val="0"/>
      <w:marRight w:val="0"/>
      <w:marTop w:val="0"/>
      <w:marBottom w:val="0"/>
      <w:divBdr>
        <w:top w:val="none" w:sz="0" w:space="0" w:color="auto"/>
        <w:left w:val="none" w:sz="0" w:space="0" w:color="auto"/>
        <w:bottom w:val="none" w:sz="0" w:space="0" w:color="auto"/>
        <w:right w:val="none" w:sz="0" w:space="0" w:color="auto"/>
      </w:divBdr>
      <w:divsChild>
        <w:div w:id="1569728015">
          <w:marLeft w:val="0"/>
          <w:marRight w:val="0"/>
          <w:marTop w:val="0"/>
          <w:marBottom w:val="0"/>
          <w:divBdr>
            <w:top w:val="none" w:sz="0" w:space="0" w:color="auto"/>
            <w:left w:val="none" w:sz="0" w:space="0" w:color="auto"/>
            <w:bottom w:val="none" w:sz="0" w:space="0" w:color="auto"/>
            <w:right w:val="none" w:sz="0" w:space="0" w:color="auto"/>
          </w:divBdr>
          <w:divsChild>
            <w:div w:id="605043608">
              <w:marLeft w:val="0"/>
              <w:marRight w:val="0"/>
              <w:marTop w:val="0"/>
              <w:marBottom w:val="0"/>
              <w:divBdr>
                <w:top w:val="none" w:sz="0" w:space="0" w:color="auto"/>
                <w:left w:val="none" w:sz="0" w:space="0" w:color="auto"/>
                <w:bottom w:val="none" w:sz="0" w:space="0" w:color="auto"/>
                <w:right w:val="none" w:sz="0" w:space="0" w:color="auto"/>
              </w:divBdr>
              <w:divsChild>
                <w:div w:id="1795824189">
                  <w:marLeft w:val="0"/>
                  <w:marRight w:val="0"/>
                  <w:marTop w:val="0"/>
                  <w:marBottom w:val="0"/>
                  <w:divBdr>
                    <w:top w:val="none" w:sz="0" w:space="0" w:color="auto"/>
                    <w:left w:val="none" w:sz="0" w:space="0" w:color="auto"/>
                    <w:bottom w:val="none" w:sz="0" w:space="0" w:color="auto"/>
                    <w:right w:val="none" w:sz="0" w:space="0" w:color="auto"/>
                  </w:divBdr>
                  <w:divsChild>
                    <w:div w:id="4046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50788">
      <w:bodyDiv w:val="1"/>
      <w:marLeft w:val="0"/>
      <w:marRight w:val="0"/>
      <w:marTop w:val="0"/>
      <w:marBottom w:val="0"/>
      <w:divBdr>
        <w:top w:val="none" w:sz="0" w:space="0" w:color="auto"/>
        <w:left w:val="none" w:sz="0" w:space="0" w:color="auto"/>
        <w:bottom w:val="none" w:sz="0" w:space="0" w:color="auto"/>
        <w:right w:val="none" w:sz="0" w:space="0" w:color="auto"/>
      </w:divBdr>
    </w:div>
    <w:div w:id="358429821">
      <w:bodyDiv w:val="1"/>
      <w:marLeft w:val="0"/>
      <w:marRight w:val="0"/>
      <w:marTop w:val="0"/>
      <w:marBottom w:val="0"/>
      <w:divBdr>
        <w:top w:val="none" w:sz="0" w:space="0" w:color="auto"/>
        <w:left w:val="none" w:sz="0" w:space="0" w:color="auto"/>
        <w:bottom w:val="none" w:sz="0" w:space="0" w:color="auto"/>
        <w:right w:val="none" w:sz="0" w:space="0" w:color="auto"/>
      </w:divBdr>
      <w:divsChild>
        <w:div w:id="978924739">
          <w:marLeft w:val="1080"/>
          <w:marRight w:val="0"/>
          <w:marTop w:val="100"/>
          <w:marBottom w:val="0"/>
          <w:divBdr>
            <w:top w:val="none" w:sz="0" w:space="0" w:color="auto"/>
            <w:left w:val="none" w:sz="0" w:space="0" w:color="auto"/>
            <w:bottom w:val="none" w:sz="0" w:space="0" w:color="auto"/>
            <w:right w:val="none" w:sz="0" w:space="0" w:color="auto"/>
          </w:divBdr>
        </w:div>
        <w:div w:id="1138642367">
          <w:marLeft w:val="1080"/>
          <w:marRight w:val="0"/>
          <w:marTop w:val="100"/>
          <w:marBottom w:val="0"/>
          <w:divBdr>
            <w:top w:val="none" w:sz="0" w:space="0" w:color="auto"/>
            <w:left w:val="none" w:sz="0" w:space="0" w:color="auto"/>
            <w:bottom w:val="none" w:sz="0" w:space="0" w:color="auto"/>
            <w:right w:val="none" w:sz="0" w:space="0" w:color="auto"/>
          </w:divBdr>
        </w:div>
        <w:div w:id="1281842860">
          <w:marLeft w:val="1080"/>
          <w:marRight w:val="0"/>
          <w:marTop w:val="100"/>
          <w:marBottom w:val="0"/>
          <w:divBdr>
            <w:top w:val="none" w:sz="0" w:space="0" w:color="auto"/>
            <w:left w:val="none" w:sz="0" w:space="0" w:color="auto"/>
            <w:bottom w:val="none" w:sz="0" w:space="0" w:color="auto"/>
            <w:right w:val="none" w:sz="0" w:space="0" w:color="auto"/>
          </w:divBdr>
        </w:div>
        <w:div w:id="1314220359">
          <w:marLeft w:val="1080"/>
          <w:marRight w:val="0"/>
          <w:marTop w:val="100"/>
          <w:marBottom w:val="0"/>
          <w:divBdr>
            <w:top w:val="none" w:sz="0" w:space="0" w:color="auto"/>
            <w:left w:val="none" w:sz="0" w:space="0" w:color="auto"/>
            <w:bottom w:val="none" w:sz="0" w:space="0" w:color="auto"/>
            <w:right w:val="none" w:sz="0" w:space="0" w:color="auto"/>
          </w:divBdr>
        </w:div>
        <w:div w:id="2099138032">
          <w:marLeft w:val="1080"/>
          <w:marRight w:val="0"/>
          <w:marTop w:val="100"/>
          <w:marBottom w:val="0"/>
          <w:divBdr>
            <w:top w:val="none" w:sz="0" w:space="0" w:color="auto"/>
            <w:left w:val="none" w:sz="0" w:space="0" w:color="auto"/>
            <w:bottom w:val="none" w:sz="0" w:space="0" w:color="auto"/>
            <w:right w:val="none" w:sz="0" w:space="0" w:color="auto"/>
          </w:divBdr>
        </w:div>
      </w:divsChild>
    </w:div>
    <w:div w:id="545602552">
      <w:bodyDiv w:val="1"/>
      <w:marLeft w:val="0"/>
      <w:marRight w:val="0"/>
      <w:marTop w:val="0"/>
      <w:marBottom w:val="0"/>
      <w:divBdr>
        <w:top w:val="none" w:sz="0" w:space="0" w:color="auto"/>
        <w:left w:val="none" w:sz="0" w:space="0" w:color="auto"/>
        <w:bottom w:val="none" w:sz="0" w:space="0" w:color="auto"/>
        <w:right w:val="none" w:sz="0" w:space="0" w:color="auto"/>
      </w:divBdr>
    </w:div>
    <w:div w:id="781459702">
      <w:bodyDiv w:val="1"/>
      <w:marLeft w:val="0"/>
      <w:marRight w:val="0"/>
      <w:marTop w:val="0"/>
      <w:marBottom w:val="0"/>
      <w:divBdr>
        <w:top w:val="none" w:sz="0" w:space="0" w:color="auto"/>
        <w:left w:val="none" w:sz="0" w:space="0" w:color="auto"/>
        <w:bottom w:val="none" w:sz="0" w:space="0" w:color="auto"/>
        <w:right w:val="none" w:sz="0" w:space="0" w:color="auto"/>
      </w:divBdr>
      <w:divsChild>
        <w:div w:id="810750988">
          <w:marLeft w:val="0"/>
          <w:marRight w:val="0"/>
          <w:marTop w:val="0"/>
          <w:marBottom w:val="0"/>
          <w:divBdr>
            <w:top w:val="none" w:sz="0" w:space="0" w:color="auto"/>
            <w:left w:val="none" w:sz="0" w:space="0" w:color="auto"/>
            <w:bottom w:val="none" w:sz="0" w:space="0" w:color="auto"/>
            <w:right w:val="none" w:sz="0" w:space="0" w:color="auto"/>
          </w:divBdr>
          <w:divsChild>
            <w:div w:id="1098059281">
              <w:marLeft w:val="0"/>
              <w:marRight w:val="0"/>
              <w:marTop w:val="0"/>
              <w:marBottom w:val="0"/>
              <w:divBdr>
                <w:top w:val="none" w:sz="0" w:space="0" w:color="auto"/>
                <w:left w:val="none" w:sz="0" w:space="0" w:color="auto"/>
                <w:bottom w:val="none" w:sz="0" w:space="0" w:color="auto"/>
                <w:right w:val="none" w:sz="0" w:space="0" w:color="auto"/>
              </w:divBdr>
              <w:divsChild>
                <w:div w:id="14113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1530">
      <w:bodyDiv w:val="1"/>
      <w:marLeft w:val="0"/>
      <w:marRight w:val="0"/>
      <w:marTop w:val="0"/>
      <w:marBottom w:val="0"/>
      <w:divBdr>
        <w:top w:val="none" w:sz="0" w:space="0" w:color="auto"/>
        <w:left w:val="none" w:sz="0" w:space="0" w:color="auto"/>
        <w:bottom w:val="none" w:sz="0" w:space="0" w:color="auto"/>
        <w:right w:val="none" w:sz="0" w:space="0" w:color="auto"/>
      </w:divBdr>
    </w:div>
    <w:div w:id="869345189">
      <w:bodyDiv w:val="1"/>
      <w:marLeft w:val="0"/>
      <w:marRight w:val="0"/>
      <w:marTop w:val="0"/>
      <w:marBottom w:val="0"/>
      <w:divBdr>
        <w:top w:val="none" w:sz="0" w:space="0" w:color="auto"/>
        <w:left w:val="none" w:sz="0" w:space="0" w:color="auto"/>
        <w:bottom w:val="none" w:sz="0" w:space="0" w:color="auto"/>
        <w:right w:val="none" w:sz="0" w:space="0" w:color="auto"/>
      </w:divBdr>
      <w:divsChild>
        <w:div w:id="170146680">
          <w:marLeft w:val="1080"/>
          <w:marRight w:val="0"/>
          <w:marTop w:val="100"/>
          <w:marBottom w:val="0"/>
          <w:divBdr>
            <w:top w:val="none" w:sz="0" w:space="0" w:color="auto"/>
            <w:left w:val="none" w:sz="0" w:space="0" w:color="auto"/>
            <w:bottom w:val="none" w:sz="0" w:space="0" w:color="auto"/>
            <w:right w:val="none" w:sz="0" w:space="0" w:color="auto"/>
          </w:divBdr>
        </w:div>
        <w:div w:id="343215962">
          <w:marLeft w:val="1080"/>
          <w:marRight w:val="0"/>
          <w:marTop w:val="100"/>
          <w:marBottom w:val="0"/>
          <w:divBdr>
            <w:top w:val="none" w:sz="0" w:space="0" w:color="auto"/>
            <w:left w:val="none" w:sz="0" w:space="0" w:color="auto"/>
            <w:bottom w:val="none" w:sz="0" w:space="0" w:color="auto"/>
            <w:right w:val="none" w:sz="0" w:space="0" w:color="auto"/>
          </w:divBdr>
        </w:div>
        <w:div w:id="767963652">
          <w:marLeft w:val="360"/>
          <w:marRight w:val="0"/>
          <w:marTop w:val="200"/>
          <w:marBottom w:val="0"/>
          <w:divBdr>
            <w:top w:val="none" w:sz="0" w:space="0" w:color="auto"/>
            <w:left w:val="none" w:sz="0" w:space="0" w:color="auto"/>
            <w:bottom w:val="none" w:sz="0" w:space="0" w:color="auto"/>
            <w:right w:val="none" w:sz="0" w:space="0" w:color="auto"/>
          </w:divBdr>
        </w:div>
        <w:div w:id="847989743">
          <w:marLeft w:val="1080"/>
          <w:marRight w:val="0"/>
          <w:marTop w:val="100"/>
          <w:marBottom w:val="0"/>
          <w:divBdr>
            <w:top w:val="none" w:sz="0" w:space="0" w:color="auto"/>
            <w:left w:val="none" w:sz="0" w:space="0" w:color="auto"/>
            <w:bottom w:val="none" w:sz="0" w:space="0" w:color="auto"/>
            <w:right w:val="none" w:sz="0" w:space="0" w:color="auto"/>
          </w:divBdr>
        </w:div>
        <w:div w:id="888806487">
          <w:marLeft w:val="1080"/>
          <w:marRight w:val="0"/>
          <w:marTop w:val="100"/>
          <w:marBottom w:val="0"/>
          <w:divBdr>
            <w:top w:val="none" w:sz="0" w:space="0" w:color="auto"/>
            <w:left w:val="none" w:sz="0" w:space="0" w:color="auto"/>
            <w:bottom w:val="none" w:sz="0" w:space="0" w:color="auto"/>
            <w:right w:val="none" w:sz="0" w:space="0" w:color="auto"/>
          </w:divBdr>
        </w:div>
        <w:div w:id="1108038213">
          <w:marLeft w:val="360"/>
          <w:marRight w:val="0"/>
          <w:marTop w:val="200"/>
          <w:marBottom w:val="0"/>
          <w:divBdr>
            <w:top w:val="none" w:sz="0" w:space="0" w:color="auto"/>
            <w:left w:val="none" w:sz="0" w:space="0" w:color="auto"/>
            <w:bottom w:val="none" w:sz="0" w:space="0" w:color="auto"/>
            <w:right w:val="none" w:sz="0" w:space="0" w:color="auto"/>
          </w:divBdr>
        </w:div>
        <w:div w:id="1531607932">
          <w:marLeft w:val="1080"/>
          <w:marRight w:val="0"/>
          <w:marTop w:val="100"/>
          <w:marBottom w:val="0"/>
          <w:divBdr>
            <w:top w:val="none" w:sz="0" w:space="0" w:color="auto"/>
            <w:left w:val="none" w:sz="0" w:space="0" w:color="auto"/>
            <w:bottom w:val="none" w:sz="0" w:space="0" w:color="auto"/>
            <w:right w:val="none" w:sz="0" w:space="0" w:color="auto"/>
          </w:divBdr>
        </w:div>
        <w:div w:id="2081830671">
          <w:marLeft w:val="1080"/>
          <w:marRight w:val="0"/>
          <w:marTop w:val="100"/>
          <w:marBottom w:val="0"/>
          <w:divBdr>
            <w:top w:val="none" w:sz="0" w:space="0" w:color="auto"/>
            <w:left w:val="none" w:sz="0" w:space="0" w:color="auto"/>
            <w:bottom w:val="none" w:sz="0" w:space="0" w:color="auto"/>
            <w:right w:val="none" w:sz="0" w:space="0" w:color="auto"/>
          </w:divBdr>
        </w:div>
      </w:divsChild>
    </w:div>
    <w:div w:id="912277724">
      <w:bodyDiv w:val="1"/>
      <w:marLeft w:val="0"/>
      <w:marRight w:val="0"/>
      <w:marTop w:val="0"/>
      <w:marBottom w:val="0"/>
      <w:divBdr>
        <w:top w:val="none" w:sz="0" w:space="0" w:color="auto"/>
        <w:left w:val="none" w:sz="0" w:space="0" w:color="auto"/>
        <w:bottom w:val="none" w:sz="0" w:space="0" w:color="auto"/>
        <w:right w:val="none" w:sz="0" w:space="0" w:color="auto"/>
      </w:divBdr>
      <w:divsChild>
        <w:div w:id="55398802">
          <w:marLeft w:val="1800"/>
          <w:marRight w:val="0"/>
          <w:marTop w:val="100"/>
          <w:marBottom w:val="0"/>
          <w:divBdr>
            <w:top w:val="none" w:sz="0" w:space="0" w:color="auto"/>
            <w:left w:val="none" w:sz="0" w:space="0" w:color="auto"/>
            <w:bottom w:val="none" w:sz="0" w:space="0" w:color="auto"/>
            <w:right w:val="none" w:sz="0" w:space="0" w:color="auto"/>
          </w:divBdr>
        </w:div>
        <w:div w:id="97529037">
          <w:marLeft w:val="1800"/>
          <w:marRight w:val="0"/>
          <w:marTop w:val="100"/>
          <w:marBottom w:val="0"/>
          <w:divBdr>
            <w:top w:val="none" w:sz="0" w:space="0" w:color="auto"/>
            <w:left w:val="none" w:sz="0" w:space="0" w:color="auto"/>
            <w:bottom w:val="none" w:sz="0" w:space="0" w:color="auto"/>
            <w:right w:val="none" w:sz="0" w:space="0" w:color="auto"/>
          </w:divBdr>
        </w:div>
        <w:div w:id="123692309">
          <w:marLeft w:val="1800"/>
          <w:marRight w:val="0"/>
          <w:marTop w:val="100"/>
          <w:marBottom w:val="0"/>
          <w:divBdr>
            <w:top w:val="none" w:sz="0" w:space="0" w:color="auto"/>
            <w:left w:val="none" w:sz="0" w:space="0" w:color="auto"/>
            <w:bottom w:val="none" w:sz="0" w:space="0" w:color="auto"/>
            <w:right w:val="none" w:sz="0" w:space="0" w:color="auto"/>
          </w:divBdr>
        </w:div>
        <w:div w:id="187718613">
          <w:marLeft w:val="360"/>
          <w:marRight w:val="0"/>
          <w:marTop w:val="200"/>
          <w:marBottom w:val="0"/>
          <w:divBdr>
            <w:top w:val="none" w:sz="0" w:space="0" w:color="auto"/>
            <w:left w:val="none" w:sz="0" w:space="0" w:color="auto"/>
            <w:bottom w:val="none" w:sz="0" w:space="0" w:color="auto"/>
            <w:right w:val="none" w:sz="0" w:space="0" w:color="auto"/>
          </w:divBdr>
        </w:div>
        <w:div w:id="194199645">
          <w:marLeft w:val="1800"/>
          <w:marRight w:val="0"/>
          <w:marTop w:val="100"/>
          <w:marBottom w:val="0"/>
          <w:divBdr>
            <w:top w:val="none" w:sz="0" w:space="0" w:color="auto"/>
            <w:left w:val="none" w:sz="0" w:space="0" w:color="auto"/>
            <w:bottom w:val="none" w:sz="0" w:space="0" w:color="auto"/>
            <w:right w:val="none" w:sz="0" w:space="0" w:color="auto"/>
          </w:divBdr>
        </w:div>
        <w:div w:id="456141528">
          <w:marLeft w:val="1080"/>
          <w:marRight w:val="0"/>
          <w:marTop w:val="100"/>
          <w:marBottom w:val="0"/>
          <w:divBdr>
            <w:top w:val="none" w:sz="0" w:space="0" w:color="auto"/>
            <w:left w:val="none" w:sz="0" w:space="0" w:color="auto"/>
            <w:bottom w:val="none" w:sz="0" w:space="0" w:color="auto"/>
            <w:right w:val="none" w:sz="0" w:space="0" w:color="auto"/>
          </w:divBdr>
        </w:div>
        <w:div w:id="487405682">
          <w:marLeft w:val="1080"/>
          <w:marRight w:val="0"/>
          <w:marTop w:val="100"/>
          <w:marBottom w:val="0"/>
          <w:divBdr>
            <w:top w:val="none" w:sz="0" w:space="0" w:color="auto"/>
            <w:left w:val="none" w:sz="0" w:space="0" w:color="auto"/>
            <w:bottom w:val="none" w:sz="0" w:space="0" w:color="auto"/>
            <w:right w:val="none" w:sz="0" w:space="0" w:color="auto"/>
          </w:divBdr>
        </w:div>
        <w:div w:id="714546784">
          <w:marLeft w:val="360"/>
          <w:marRight w:val="0"/>
          <w:marTop w:val="200"/>
          <w:marBottom w:val="0"/>
          <w:divBdr>
            <w:top w:val="none" w:sz="0" w:space="0" w:color="auto"/>
            <w:left w:val="none" w:sz="0" w:space="0" w:color="auto"/>
            <w:bottom w:val="none" w:sz="0" w:space="0" w:color="auto"/>
            <w:right w:val="none" w:sz="0" w:space="0" w:color="auto"/>
          </w:divBdr>
        </w:div>
        <w:div w:id="836187653">
          <w:marLeft w:val="1800"/>
          <w:marRight w:val="0"/>
          <w:marTop w:val="100"/>
          <w:marBottom w:val="0"/>
          <w:divBdr>
            <w:top w:val="none" w:sz="0" w:space="0" w:color="auto"/>
            <w:left w:val="none" w:sz="0" w:space="0" w:color="auto"/>
            <w:bottom w:val="none" w:sz="0" w:space="0" w:color="auto"/>
            <w:right w:val="none" w:sz="0" w:space="0" w:color="auto"/>
          </w:divBdr>
        </w:div>
        <w:div w:id="917709661">
          <w:marLeft w:val="1800"/>
          <w:marRight w:val="0"/>
          <w:marTop w:val="100"/>
          <w:marBottom w:val="0"/>
          <w:divBdr>
            <w:top w:val="none" w:sz="0" w:space="0" w:color="auto"/>
            <w:left w:val="none" w:sz="0" w:space="0" w:color="auto"/>
            <w:bottom w:val="none" w:sz="0" w:space="0" w:color="auto"/>
            <w:right w:val="none" w:sz="0" w:space="0" w:color="auto"/>
          </w:divBdr>
        </w:div>
        <w:div w:id="1040931588">
          <w:marLeft w:val="1080"/>
          <w:marRight w:val="0"/>
          <w:marTop w:val="100"/>
          <w:marBottom w:val="0"/>
          <w:divBdr>
            <w:top w:val="none" w:sz="0" w:space="0" w:color="auto"/>
            <w:left w:val="none" w:sz="0" w:space="0" w:color="auto"/>
            <w:bottom w:val="none" w:sz="0" w:space="0" w:color="auto"/>
            <w:right w:val="none" w:sz="0" w:space="0" w:color="auto"/>
          </w:divBdr>
        </w:div>
        <w:div w:id="1125807396">
          <w:marLeft w:val="1800"/>
          <w:marRight w:val="0"/>
          <w:marTop w:val="100"/>
          <w:marBottom w:val="0"/>
          <w:divBdr>
            <w:top w:val="none" w:sz="0" w:space="0" w:color="auto"/>
            <w:left w:val="none" w:sz="0" w:space="0" w:color="auto"/>
            <w:bottom w:val="none" w:sz="0" w:space="0" w:color="auto"/>
            <w:right w:val="none" w:sz="0" w:space="0" w:color="auto"/>
          </w:divBdr>
        </w:div>
        <w:div w:id="1163012945">
          <w:marLeft w:val="1440"/>
          <w:marRight w:val="0"/>
          <w:marTop w:val="0"/>
          <w:marBottom w:val="0"/>
          <w:divBdr>
            <w:top w:val="none" w:sz="0" w:space="0" w:color="auto"/>
            <w:left w:val="none" w:sz="0" w:space="0" w:color="auto"/>
            <w:bottom w:val="none" w:sz="0" w:space="0" w:color="auto"/>
            <w:right w:val="none" w:sz="0" w:space="0" w:color="auto"/>
          </w:divBdr>
        </w:div>
        <w:div w:id="1200364727">
          <w:marLeft w:val="1800"/>
          <w:marRight w:val="0"/>
          <w:marTop w:val="100"/>
          <w:marBottom w:val="0"/>
          <w:divBdr>
            <w:top w:val="none" w:sz="0" w:space="0" w:color="auto"/>
            <w:left w:val="none" w:sz="0" w:space="0" w:color="auto"/>
            <w:bottom w:val="none" w:sz="0" w:space="0" w:color="auto"/>
            <w:right w:val="none" w:sz="0" w:space="0" w:color="auto"/>
          </w:divBdr>
        </w:div>
        <w:div w:id="1480196326">
          <w:marLeft w:val="1800"/>
          <w:marRight w:val="0"/>
          <w:marTop w:val="100"/>
          <w:marBottom w:val="0"/>
          <w:divBdr>
            <w:top w:val="none" w:sz="0" w:space="0" w:color="auto"/>
            <w:left w:val="none" w:sz="0" w:space="0" w:color="auto"/>
            <w:bottom w:val="none" w:sz="0" w:space="0" w:color="auto"/>
            <w:right w:val="none" w:sz="0" w:space="0" w:color="auto"/>
          </w:divBdr>
        </w:div>
        <w:div w:id="1534805741">
          <w:marLeft w:val="1800"/>
          <w:marRight w:val="0"/>
          <w:marTop w:val="100"/>
          <w:marBottom w:val="0"/>
          <w:divBdr>
            <w:top w:val="none" w:sz="0" w:space="0" w:color="auto"/>
            <w:left w:val="none" w:sz="0" w:space="0" w:color="auto"/>
            <w:bottom w:val="none" w:sz="0" w:space="0" w:color="auto"/>
            <w:right w:val="none" w:sz="0" w:space="0" w:color="auto"/>
          </w:divBdr>
        </w:div>
        <w:div w:id="1554461392">
          <w:marLeft w:val="1440"/>
          <w:marRight w:val="0"/>
          <w:marTop w:val="0"/>
          <w:marBottom w:val="0"/>
          <w:divBdr>
            <w:top w:val="none" w:sz="0" w:space="0" w:color="auto"/>
            <w:left w:val="none" w:sz="0" w:space="0" w:color="auto"/>
            <w:bottom w:val="none" w:sz="0" w:space="0" w:color="auto"/>
            <w:right w:val="none" w:sz="0" w:space="0" w:color="auto"/>
          </w:divBdr>
        </w:div>
        <w:div w:id="1567648239">
          <w:marLeft w:val="600"/>
          <w:marRight w:val="0"/>
          <w:marTop w:val="100"/>
          <w:marBottom w:val="0"/>
          <w:divBdr>
            <w:top w:val="none" w:sz="0" w:space="0" w:color="auto"/>
            <w:left w:val="none" w:sz="0" w:space="0" w:color="auto"/>
            <w:bottom w:val="none" w:sz="0" w:space="0" w:color="auto"/>
            <w:right w:val="none" w:sz="0" w:space="0" w:color="auto"/>
          </w:divBdr>
        </w:div>
        <w:div w:id="1595943857">
          <w:marLeft w:val="1800"/>
          <w:marRight w:val="0"/>
          <w:marTop w:val="100"/>
          <w:marBottom w:val="0"/>
          <w:divBdr>
            <w:top w:val="none" w:sz="0" w:space="0" w:color="auto"/>
            <w:left w:val="none" w:sz="0" w:space="0" w:color="auto"/>
            <w:bottom w:val="none" w:sz="0" w:space="0" w:color="auto"/>
            <w:right w:val="none" w:sz="0" w:space="0" w:color="auto"/>
          </w:divBdr>
        </w:div>
        <w:div w:id="1653875055">
          <w:marLeft w:val="0"/>
          <w:marRight w:val="0"/>
          <w:marTop w:val="0"/>
          <w:marBottom w:val="0"/>
          <w:divBdr>
            <w:top w:val="none" w:sz="0" w:space="0" w:color="auto"/>
            <w:left w:val="none" w:sz="0" w:space="0" w:color="auto"/>
            <w:bottom w:val="none" w:sz="0" w:space="0" w:color="auto"/>
            <w:right w:val="none" w:sz="0" w:space="0" w:color="auto"/>
          </w:divBdr>
        </w:div>
        <w:div w:id="1674993356">
          <w:marLeft w:val="1800"/>
          <w:marRight w:val="0"/>
          <w:marTop w:val="100"/>
          <w:marBottom w:val="0"/>
          <w:divBdr>
            <w:top w:val="none" w:sz="0" w:space="0" w:color="auto"/>
            <w:left w:val="none" w:sz="0" w:space="0" w:color="auto"/>
            <w:bottom w:val="none" w:sz="0" w:space="0" w:color="auto"/>
            <w:right w:val="none" w:sz="0" w:space="0" w:color="auto"/>
          </w:divBdr>
        </w:div>
        <w:div w:id="1740713174">
          <w:marLeft w:val="360"/>
          <w:marRight w:val="0"/>
          <w:marTop w:val="200"/>
          <w:marBottom w:val="0"/>
          <w:divBdr>
            <w:top w:val="none" w:sz="0" w:space="0" w:color="auto"/>
            <w:left w:val="none" w:sz="0" w:space="0" w:color="auto"/>
            <w:bottom w:val="none" w:sz="0" w:space="0" w:color="auto"/>
            <w:right w:val="none" w:sz="0" w:space="0" w:color="auto"/>
          </w:divBdr>
        </w:div>
        <w:div w:id="1807116224">
          <w:marLeft w:val="1440"/>
          <w:marRight w:val="0"/>
          <w:marTop w:val="0"/>
          <w:marBottom w:val="0"/>
          <w:divBdr>
            <w:top w:val="none" w:sz="0" w:space="0" w:color="auto"/>
            <w:left w:val="none" w:sz="0" w:space="0" w:color="auto"/>
            <w:bottom w:val="none" w:sz="0" w:space="0" w:color="auto"/>
            <w:right w:val="none" w:sz="0" w:space="0" w:color="auto"/>
          </w:divBdr>
        </w:div>
        <w:div w:id="1915819562">
          <w:marLeft w:val="360"/>
          <w:marRight w:val="0"/>
          <w:marTop w:val="200"/>
          <w:marBottom w:val="0"/>
          <w:divBdr>
            <w:top w:val="none" w:sz="0" w:space="0" w:color="auto"/>
            <w:left w:val="none" w:sz="0" w:space="0" w:color="auto"/>
            <w:bottom w:val="none" w:sz="0" w:space="0" w:color="auto"/>
            <w:right w:val="none" w:sz="0" w:space="0" w:color="auto"/>
          </w:divBdr>
        </w:div>
        <w:div w:id="1987121373">
          <w:marLeft w:val="1800"/>
          <w:marRight w:val="0"/>
          <w:marTop w:val="100"/>
          <w:marBottom w:val="0"/>
          <w:divBdr>
            <w:top w:val="none" w:sz="0" w:space="0" w:color="auto"/>
            <w:left w:val="none" w:sz="0" w:space="0" w:color="auto"/>
            <w:bottom w:val="none" w:sz="0" w:space="0" w:color="auto"/>
            <w:right w:val="none" w:sz="0" w:space="0" w:color="auto"/>
          </w:divBdr>
        </w:div>
        <w:div w:id="2013340224">
          <w:marLeft w:val="1800"/>
          <w:marRight w:val="0"/>
          <w:marTop w:val="100"/>
          <w:marBottom w:val="0"/>
          <w:divBdr>
            <w:top w:val="none" w:sz="0" w:space="0" w:color="auto"/>
            <w:left w:val="none" w:sz="0" w:space="0" w:color="auto"/>
            <w:bottom w:val="none" w:sz="0" w:space="0" w:color="auto"/>
            <w:right w:val="none" w:sz="0" w:space="0" w:color="auto"/>
          </w:divBdr>
        </w:div>
      </w:divsChild>
    </w:div>
    <w:div w:id="1012729652">
      <w:bodyDiv w:val="1"/>
      <w:marLeft w:val="0"/>
      <w:marRight w:val="0"/>
      <w:marTop w:val="0"/>
      <w:marBottom w:val="0"/>
      <w:divBdr>
        <w:top w:val="none" w:sz="0" w:space="0" w:color="auto"/>
        <w:left w:val="none" w:sz="0" w:space="0" w:color="auto"/>
        <w:bottom w:val="none" w:sz="0" w:space="0" w:color="auto"/>
        <w:right w:val="none" w:sz="0" w:space="0" w:color="auto"/>
      </w:divBdr>
    </w:div>
    <w:div w:id="1186793240">
      <w:bodyDiv w:val="1"/>
      <w:marLeft w:val="0"/>
      <w:marRight w:val="0"/>
      <w:marTop w:val="0"/>
      <w:marBottom w:val="0"/>
      <w:divBdr>
        <w:top w:val="none" w:sz="0" w:space="0" w:color="auto"/>
        <w:left w:val="none" w:sz="0" w:space="0" w:color="auto"/>
        <w:bottom w:val="none" w:sz="0" w:space="0" w:color="auto"/>
        <w:right w:val="none" w:sz="0" w:space="0" w:color="auto"/>
      </w:divBdr>
    </w:div>
    <w:div w:id="1827235127">
      <w:bodyDiv w:val="1"/>
      <w:marLeft w:val="0"/>
      <w:marRight w:val="0"/>
      <w:marTop w:val="0"/>
      <w:marBottom w:val="0"/>
      <w:divBdr>
        <w:top w:val="none" w:sz="0" w:space="0" w:color="auto"/>
        <w:left w:val="none" w:sz="0" w:space="0" w:color="auto"/>
        <w:bottom w:val="none" w:sz="0" w:space="0" w:color="auto"/>
        <w:right w:val="none" w:sz="0" w:space="0" w:color="auto"/>
      </w:divBdr>
      <w:divsChild>
        <w:div w:id="467210851">
          <w:marLeft w:val="0"/>
          <w:marRight w:val="0"/>
          <w:marTop w:val="0"/>
          <w:marBottom w:val="0"/>
          <w:divBdr>
            <w:top w:val="none" w:sz="0" w:space="0" w:color="auto"/>
            <w:left w:val="none" w:sz="0" w:space="0" w:color="auto"/>
            <w:bottom w:val="none" w:sz="0" w:space="0" w:color="auto"/>
            <w:right w:val="none" w:sz="0" w:space="0" w:color="auto"/>
          </w:divBdr>
          <w:divsChild>
            <w:div w:id="246620793">
              <w:marLeft w:val="0"/>
              <w:marRight w:val="0"/>
              <w:marTop w:val="0"/>
              <w:marBottom w:val="0"/>
              <w:divBdr>
                <w:top w:val="none" w:sz="0" w:space="0" w:color="auto"/>
                <w:left w:val="none" w:sz="0" w:space="0" w:color="auto"/>
                <w:bottom w:val="none" w:sz="0" w:space="0" w:color="auto"/>
                <w:right w:val="none" w:sz="0" w:space="0" w:color="auto"/>
              </w:divBdr>
              <w:divsChild>
                <w:div w:id="17607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6424">
      <w:bodyDiv w:val="1"/>
      <w:marLeft w:val="0"/>
      <w:marRight w:val="0"/>
      <w:marTop w:val="0"/>
      <w:marBottom w:val="0"/>
      <w:divBdr>
        <w:top w:val="none" w:sz="0" w:space="0" w:color="auto"/>
        <w:left w:val="none" w:sz="0" w:space="0" w:color="auto"/>
        <w:bottom w:val="none" w:sz="0" w:space="0" w:color="auto"/>
        <w:right w:val="none" w:sz="0" w:space="0" w:color="auto"/>
      </w:divBdr>
      <w:divsChild>
        <w:div w:id="1496922502">
          <w:marLeft w:val="0"/>
          <w:marRight w:val="0"/>
          <w:marTop w:val="0"/>
          <w:marBottom w:val="0"/>
          <w:divBdr>
            <w:top w:val="none" w:sz="0" w:space="0" w:color="auto"/>
            <w:left w:val="none" w:sz="0" w:space="0" w:color="auto"/>
            <w:bottom w:val="none" w:sz="0" w:space="0" w:color="auto"/>
            <w:right w:val="none" w:sz="0" w:space="0" w:color="auto"/>
          </w:divBdr>
          <w:divsChild>
            <w:div w:id="756944679">
              <w:marLeft w:val="0"/>
              <w:marRight w:val="0"/>
              <w:marTop w:val="0"/>
              <w:marBottom w:val="0"/>
              <w:divBdr>
                <w:top w:val="none" w:sz="0" w:space="0" w:color="auto"/>
                <w:left w:val="none" w:sz="0" w:space="0" w:color="auto"/>
                <w:bottom w:val="none" w:sz="0" w:space="0" w:color="auto"/>
                <w:right w:val="none" w:sz="0" w:space="0" w:color="auto"/>
              </w:divBdr>
              <w:divsChild>
                <w:div w:id="19389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188">
      <w:bodyDiv w:val="1"/>
      <w:marLeft w:val="0"/>
      <w:marRight w:val="0"/>
      <w:marTop w:val="0"/>
      <w:marBottom w:val="0"/>
      <w:divBdr>
        <w:top w:val="none" w:sz="0" w:space="0" w:color="auto"/>
        <w:left w:val="none" w:sz="0" w:space="0" w:color="auto"/>
        <w:bottom w:val="none" w:sz="0" w:space="0" w:color="auto"/>
        <w:right w:val="none" w:sz="0" w:space="0" w:color="auto"/>
      </w:divBdr>
      <w:divsChild>
        <w:div w:id="739442701">
          <w:marLeft w:val="0"/>
          <w:marRight w:val="0"/>
          <w:marTop w:val="0"/>
          <w:marBottom w:val="0"/>
          <w:divBdr>
            <w:top w:val="none" w:sz="0" w:space="0" w:color="auto"/>
            <w:left w:val="none" w:sz="0" w:space="0" w:color="auto"/>
            <w:bottom w:val="none" w:sz="0" w:space="0" w:color="auto"/>
            <w:right w:val="none" w:sz="0" w:space="0" w:color="auto"/>
          </w:divBdr>
          <w:divsChild>
            <w:div w:id="425879537">
              <w:marLeft w:val="0"/>
              <w:marRight w:val="0"/>
              <w:marTop w:val="0"/>
              <w:marBottom w:val="0"/>
              <w:divBdr>
                <w:top w:val="none" w:sz="0" w:space="0" w:color="auto"/>
                <w:left w:val="none" w:sz="0" w:space="0" w:color="auto"/>
                <w:bottom w:val="none" w:sz="0" w:space="0" w:color="auto"/>
                <w:right w:val="none" w:sz="0" w:space="0" w:color="auto"/>
              </w:divBdr>
              <w:divsChild>
                <w:div w:id="1945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ncd.be/-elections-2024-les-partis-politiques-nous-repondent-?mots%5b%5d=2128&amp;mots%5b%5d=2023" TargetMode="External"/><Relationship Id="rId3" Type="http://schemas.openxmlformats.org/officeDocument/2006/relationships/hyperlink" Target="https://assets.nationbuilder.com/psbe/pages/3323/attachments/original/1710241108/Programme_PS_2024.pdf?1710241108" TargetMode="External"/><Relationship Id="rId7" Type="http://schemas.openxmlformats.org/officeDocument/2006/relationships/hyperlink" Target="https://www.cncd.be/-elections-2024-les-partis-politiques-nous-repondent-?mots%5b%5d=2128&amp;mots%5b%5d=2023" TargetMode="External"/><Relationship Id="rId2" Type="http://schemas.openxmlformats.org/officeDocument/2006/relationships/hyperlink" Target="https://portailqualite.acodev.be/sites/default/files/ressources/implementationtoolkit1.pdf" TargetMode="External"/><Relationship Id="rId1" Type="http://schemas.openxmlformats.org/officeDocument/2006/relationships/hyperlink" Target="https://www.thenewhumanitarian.org/fr/2022/09/22/abus-sexuels-dans-le-secteur-de-l-aide-humanitaire-un-phenomene-courant-des-themes" TargetMode="External"/><Relationship Id="rId6" Type="http://schemas.openxmlformats.org/officeDocument/2006/relationships/hyperlink" Target="https://www.cncd.be/-elections-2024-les-partis-politiques-nous-repondent-?mots%5B%5D=2029&amp;mots%5B%5D=2128" TargetMode="External"/><Relationship Id="rId5" Type="http://schemas.openxmlformats.org/officeDocument/2006/relationships/hyperlink" Target="https://www.cncd.be/-elections-2024-les-partis-politiques-nous-repondent-?mots%5B%5D=2029&amp;mots%5B%5D=2128" TargetMode="External"/><Relationship Id="rId4" Type="http://schemas.openxmlformats.org/officeDocument/2006/relationships/hyperlink" Target="https://www.ptb.be/programme" TargetMode="Externa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25CEA0-F83C-2A4E-AF71-C40DD5C3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8270</Words>
  <Characters>45490</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Baromètre de la Coopération Internationale en Wallonie et à Bruxelles</vt:lpstr>
    </vt:vector>
  </TitlesOfParts>
  <Company>OMER &amp; PRAGMAPOLIS</Company>
  <LinksUpToDate>false</LinksUpToDate>
  <CharactersWithSpaces>53653</CharactersWithSpaces>
  <SharedDoc>false</SharedDoc>
  <HLinks>
    <vt:vector size="72" baseType="variant">
      <vt:variant>
        <vt:i4>4063291</vt:i4>
      </vt:variant>
      <vt:variant>
        <vt:i4>30</vt:i4>
      </vt:variant>
      <vt:variant>
        <vt:i4>0</vt:i4>
      </vt:variant>
      <vt:variant>
        <vt:i4>5</vt:i4>
      </vt:variant>
      <vt:variant>
        <vt:lpwstr>https://www.lesengages.be/wp-content/uploads/2024/02/lesengages_programme2024_complet_2_v2.pdf</vt:lpwstr>
      </vt:variant>
      <vt:variant>
        <vt:lpwstr/>
      </vt:variant>
      <vt:variant>
        <vt:i4>5505025</vt:i4>
      </vt:variant>
      <vt:variant>
        <vt:i4>27</vt:i4>
      </vt:variant>
      <vt:variant>
        <vt:i4>0</vt:i4>
      </vt:variant>
      <vt:variant>
        <vt:i4>5</vt:i4>
      </vt:variant>
      <vt:variant>
        <vt:lpwstr>https://www.cncd.be/-elections-2024-les-partis-politiques-nous-repondent-</vt:lpwstr>
      </vt:variant>
      <vt:variant>
        <vt:lpwstr/>
      </vt:variant>
      <vt:variant>
        <vt:i4>6488096</vt:i4>
      </vt:variant>
      <vt:variant>
        <vt:i4>24</vt:i4>
      </vt:variant>
      <vt:variant>
        <vt:i4>0</vt:i4>
      </vt:variant>
      <vt:variant>
        <vt:i4>5</vt:i4>
      </vt:variant>
      <vt:variant>
        <vt:lpwstr>http://www.vlaanderen.be/int/ontwikkelingssamenwerking</vt:lpwstr>
      </vt:variant>
      <vt:variant>
        <vt:lpwstr/>
      </vt:variant>
      <vt:variant>
        <vt:i4>5046293</vt:i4>
      </vt:variant>
      <vt:variant>
        <vt:i4>21</vt:i4>
      </vt:variant>
      <vt:variant>
        <vt:i4>0</vt:i4>
      </vt:variant>
      <vt:variant>
        <vt:i4>5</vt:i4>
      </vt:variant>
      <vt:variant>
        <vt:lpwstr>https://www.cncd.be/-elections-2024-les-partis-politiques-nous-repondent-?mots%5b%5d=2128&amp;mots%5b%5d=2023</vt:lpwstr>
      </vt:variant>
      <vt:variant>
        <vt:lpwstr/>
      </vt:variant>
      <vt:variant>
        <vt:i4>5046293</vt:i4>
      </vt:variant>
      <vt:variant>
        <vt:i4>18</vt:i4>
      </vt:variant>
      <vt:variant>
        <vt:i4>0</vt:i4>
      </vt:variant>
      <vt:variant>
        <vt:i4>5</vt:i4>
      </vt:variant>
      <vt:variant>
        <vt:lpwstr>https://www.cncd.be/-elections-2024-les-partis-politiques-nous-repondent-?mots%5b%5d=2128&amp;mots%5b%5d=2023</vt:lpwstr>
      </vt:variant>
      <vt:variant>
        <vt:lpwstr/>
      </vt:variant>
      <vt:variant>
        <vt:i4>5046292</vt:i4>
      </vt:variant>
      <vt:variant>
        <vt:i4>15</vt:i4>
      </vt:variant>
      <vt:variant>
        <vt:i4>0</vt:i4>
      </vt:variant>
      <vt:variant>
        <vt:i4>5</vt:i4>
      </vt:variant>
      <vt:variant>
        <vt:lpwstr>https://www.cncd.be/-elections-2024-les-partis-politiques-nous-repondent-?mots%5B%5D=2029&amp;mots%5B%5D=2128</vt:lpwstr>
      </vt:variant>
      <vt:variant>
        <vt:lpwstr/>
      </vt:variant>
      <vt:variant>
        <vt:i4>5046292</vt:i4>
      </vt:variant>
      <vt:variant>
        <vt:i4>12</vt:i4>
      </vt:variant>
      <vt:variant>
        <vt:i4>0</vt:i4>
      </vt:variant>
      <vt:variant>
        <vt:i4>5</vt:i4>
      </vt:variant>
      <vt:variant>
        <vt:lpwstr>https://www.cncd.be/-elections-2024-les-partis-politiques-nous-repondent-?mots%5B%5D=2029&amp;mots%5B%5D=2128</vt:lpwstr>
      </vt:variant>
      <vt:variant>
        <vt:lpwstr/>
      </vt:variant>
      <vt:variant>
        <vt:i4>1179654</vt:i4>
      </vt:variant>
      <vt:variant>
        <vt:i4>9</vt:i4>
      </vt:variant>
      <vt:variant>
        <vt:i4>0</vt:i4>
      </vt:variant>
      <vt:variant>
        <vt:i4>5</vt:i4>
      </vt:variant>
      <vt:variant>
        <vt:lpwstr>https://www.ptb.be/programme</vt:lpwstr>
      </vt:variant>
      <vt:variant>
        <vt:lpwstr/>
      </vt:variant>
      <vt:variant>
        <vt:i4>7471146</vt:i4>
      </vt:variant>
      <vt:variant>
        <vt:i4>6</vt:i4>
      </vt:variant>
      <vt:variant>
        <vt:i4>0</vt:i4>
      </vt:variant>
      <vt:variant>
        <vt:i4>5</vt:i4>
      </vt:variant>
      <vt:variant>
        <vt:lpwstr>https://assets.nationbuilder.com/psbe/pages/3323/attachments/original/1710241108/Programme_PS_2024.pdf?1710241108</vt:lpwstr>
      </vt:variant>
      <vt:variant>
        <vt:lpwstr/>
      </vt:variant>
      <vt:variant>
        <vt:i4>3014716</vt:i4>
      </vt:variant>
      <vt:variant>
        <vt:i4>3</vt:i4>
      </vt:variant>
      <vt:variant>
        <vt:i4>0</vt:i4>
      </vt:variant>
      <vt:variant>
        <vt:i4>5</vt:i4>
      </vt:variant>
      <vt:variant>
        <vt:lpwstr>https://portailqualite.acodev.be/sites/default/files/ressources/implementationtoolkit1.pdf</vt:lpwstr>
      </vt:variant>
      <vt:variant>
        <vt:lpwstr/>
      </vt:variant>
      <vt:variant>
        <vt:i4>2621539</vt:i4>
      </vt:variant>
      <vt:variant>
        <vt:i4>0</vt:i4>
      </vt:variant>
      <vt:variant>
        <vt:i4>0</vt:i4>
      </vt:variant>
      <vt:variant>
        <vt:i4>5</vt:i4>
      </vt:variant>
      <vt:variant>
        <vt:lpwstr>https://www.thenewhumanitarian.org/fr/2022/09/22/abus-sexuels-dans-le-secteur-de-l-aide-humanitaire-un-phenomene-courant-des-themes</vt:lpwstr>
      </vt:variant>
      <vt:variant>
        <vt:lpwstr/>
      </vt:variant>
      <vt:variant>
        <vt:i4>5111859</vt:i4>
      </vt:variant>
      <vt:variant>
        <vt:i4>0</vt:i4>
      </vt:variant>
      <vt:variant>
        <vt:i4>0</vt:i4>
      </vt:variant>
      <vt:variant>
        <vt:i4>5</vt:i4>
      </vt:variant>
      <vt:variant>
        <vt:lpwstr>mailto:Sebastien.Fontaine@uliege.be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Baromètre de la Coopération Internationale en Wallonie et à Bruxelles</dc:title>
  <dc:subject>VOLET 1 : ANALYSE DES PROGRAMMES DES PARTIS POLITIQUES FRANCOPHONES -LÉGISLATIVES DU 9 JUIN 2024</dc:subject>
  <dc:creator>Gautier PIROTTE</dc:creator>
  <cp:keywords/>
  <dc:description/>
  <cp:lastModifiedBy>Pirotte Gautier</cp:lastModifiedBy>
  <cp:revision>14</cp:revision>
  <cp:lastPrinted>2024-10-16T14:52:00Z</cp:lastPrinted>
  <dcterms:created xsi:type="dcterms:W3CDTF">2025-11-07T08:38:00Z</dcterms:created>
  <dcterms:modified xsi:type="dcterms:W3CDTF">2025-11-07T09:02:00Z</dcterms:modified>
  <cp:category>OMER-PRAGMAPOLIS. AOUT 2024</cp:category>
</cp:coreProperties>
</file>