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C8B0" w14:textId="0B34BA1B" w:rsidR="008950B9" w:rsidRPr="003F04B3" w:rsidRDefault="004F401E" w:rsidP="00797C85">
      <w:pPr>
        <w:spacing w:after="120" w:line="480" w:lineRule="auto"/>
        <w:rPr>
          <w:b/>
          <w:bCs/>
          <w:lang w:val="en-US"/>
        </w:rPr>
      </w:pPr>
      <w:bookmarkStart w:id="0" w:name="_GoBack"/>
      <w:r w:rsidRPr="003F04B3">
        <w:rPr>
          <w:b/>
          <w:bCs/>
          <w:lang w:val="en-US"/>
        </w:rPr>
        <w:t>Clinical and genetic characteristics of patients diagnosed with atypical hemolytic uremic syndrome (aHUS): Epidemiological data from the Belgian cohort of the Global aHUS Registry</w:t>
      </w:r>
    </w:p>
    <w:p w14:paraId="34EBD351" w14:textId="025831C7" w:rsidR="00A14E38" w:rsidRPr="003F04B3" w:rsidRDefault="00A14E38" w:rsidP="00797C85">
      <w:pPr>
        <w:spacing w:after="120" w:line="480" w:lineRule="auto"/>
        <w:rPr>
          <w:lang w:val="en-US"/>
        </w:rPr>
      </w:pPr>
      <w:r w:rsidRPr="003F04B3">
        <w:rPr>
          <w:lang w:val="en-US"/>
        </w:rPr>
        <w:t xml:space="preserve">Annick Massart, Laurent Weekers, </w:t>
      </w:r>
      <w:r w:rsidR="007D69BA" w:rsidRPr="003F04B3">
        <w:rPr>
          <w:lang w:val="en-US"/>
        </w:rPr>
        <w:t>Kathleen J Claes</w:t>
      </w:r>
      <w:r w:rsidRPr="003F04B3">
        <w:rPr>
          <w:lang w:val="en-US"/>
        </w:rPr>
        <w:t>, Tess Van Meerhaeghe, Evelien Snauwaert, Djalila Mekahli</w:t>
      </w:r>
      <w:r w:rsidRPr="003F04B3">
        <w:rPr>
          <w:i/>
          <w:iCs/>
          <w:lang w:val="en-US"/>
        </w:rPr>
        <w:t xml:space="preserve">, </w:t>
      </w:r>
      <w:r w:rsidRPr="003F04B3">
        <w:rPr>
          <w:lang w:val="en-US"/>
        </w:rPr>
        <w:t>Eric Goffin, Laure Collard, Nathalie Godefroid, Brigitte Adams, Stefan Van Cauwelaert</w:t>
      </w:r>
      <w:r w:rsidRPr="003F04B3">
        <w:rPr>
          <w:i/>
          <w:iCs/>
          <w:lang w:val="en-US"/>
        </w:rPr>
        <w:t xml:space="preserve">, </w:t>
      </w:r>
      <w:r w:rsidRPr="003F04B3">
        <w:rPr>
          <w:lang w:val="en-US"/>
        </w:rPr>
        <w:t>Koenraad Van Hoeck, Sebastien Block, Imad Al-Dakkak, Karin Dahan, Patrick Stordeur, Johan Vande Walle</w:t>
      </w:r>
    </w:p>
    <w:p w14:paraId="225C6653" w14:textId="181CA22D" w:rsidR="008D3518" w:rsidRPr="003F04B3" w:rsidRDefault="008D3518">
      <w:pPr>
        <w:rPr>
          <w:lang w:val="en-US"/>
        </w:rPr>
      </w:pPr>
    </w:p>
    <w:p w14:paraId="0E1689FF" w14:textId="77777777" w:rsidR="008D3518" w:rsidRPr="003F04B3" w:rsidRDefault="008D3518" w:rsidP="00487EDB">
      <w:pPr>
        <w:pStyle w:val="Heading1"/>
        <w:numPr>
          <w:ilvl w:val="0"/>
          <w:numId w:val="0"/>
        </w:numPr>
        <w:rPr>
          <w:lang w:val="en-US"/>
        </w:rPr>
      </w:pPr>
      <w:r w:rsidRPr="003F04B3">
        <w:rPr>
          <w:lang w:val="en-US"/>
        </w:rPr>
        <w:t>Supplementary Material</w:t>
      </w:r>
    </w:p>
    <w:p w14:paraId="735521E9" w14:textId="49BEF94B" w:rsidR="008967AD" w:rsidRPr="003F04B3" w:rsidRDefault="008967AD" w:rsidP="008D3518">
      <w:pPr>
        <w:spacing w:after="120" w:line="360" w:lineRule="auto"/>
        <w:rPr>
          <w:b/>
          <w:bCs/>
          <w:lang w:val="en-US"/>
        </w:rPr>
      </w:pPr>
      <w:r w:rsidRPr="003F04B3">
        <w:rPr>
          <w:b/>
          <w:bCs/>
          <w:lang w:val="en-US"/>
        </w:rPr>
        <w:t xml:space="preserve">Online </w:t>
      </w:r>
      <w:r w:rsidR="000B227D" w:rsidRPr="003F04B3">
        <w:rPr>
          <w:b/>
          <w:bCs/>
          <w:lang w:val="en-US"/>
        </w:rPr>
        <w:t>R</w:t>
      </w:r>
      <w:r w:rsidRPr="003F04B3">
        <w:rPr>
          <w:b/>
          <w:bCs/>
          <w:lang w:val="en-US"/>
        </w:rPr>
        <w:t>esource 1</w:t>
      </w:r>
    </w:p>
    <w:p w14:paraId="11B8C272" w14:textId="09B4ACC8" w:rsidR="008D3518" w:rsidRPr="003F04B3" w:rsidRDefault="008D3518" w:rsidP="008D3518">
      <w:pPr>
        <w:spacing w:after="120" w:line="360" w:lineRule="auto"/>
        <w:rPr>
          <w:b/>
          <w:bCs/>
          <w:lang w:val="en-US"/>
        </w:rPr>
      </w:pPr>
      <w:r w:rsidRPr="003F04B3">
        <w:rPr>
          <w:b/>
          <w:bCs/>
          <w:lang w:val="en-US"/>
        </w:rPr>
        <w:t>Supplementary Methods - Study design</w:t>
      </w:r>
    </w:p>
    <w:p w14:paraId="73B82B6E" w14:textId="794EE01C" w:rsidR="008D3518" w:rsidRPr="003F04B3" w:rsidRDefault="008D3518" w:rsidP="008D3518">
      <w:pPr>
        <w:spacing w:after="120" w:line="360" w:lineRule="auto"/>
        <w:rPr>
          <w:lang w:val="en-US"/>
        </w:rPr>
      </w:pPr>
      <w:r w:rsidRPr="003F04B3">
        <w:rPr>
          <w:lang w:val="en-US"/>
        </w:rPr>
        <w:t>Belgian centers included in the study:</w:t>
      </w:r>
    </w:p>
    <w:p w14:paraId="7B67238D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fr-FR"/>
        </w:rPr>
      </w:pPr>
      <w:r w:rsidRPr="003F04B3">
        <w:rPr>
          <w:lang w:val="fr-FR"/>
        </w:rPr>
        <w:t>Liège University Hospital (Centre Hospitalier Universitaire de Liège [CHU Liège]) – adult center</w:t>
      </w:r>
    </w:p>
    <w:p w14:paraId="3ECBDD85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>Leuven University Hospital (Universitair Ziekenhuis Leuven [UZ Leuven]) – adult and pediatric centers</w:t>
      </w:r>
    </w:p>
    <w:p w14:paraId="2DFE168D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fr-FR"/>
        </w:rPr>
      </w:pPr>
      <w:r w:rsidRPr="003F04B3">
        <w:rPr>
          <w:lang w:val="fr-FR"/>
        </w:rPr>
        <w:t>Hospital Erasme (Hôpital Erasme - Cliniques Universitaires de Bruxelles) – adult center</w:t>
      </w:r>
    </w:p>
    <w:p w14:paraId="07B3F3E5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>Antwerp University Hospital (Universitair Ziekenhuis Antwerpen [UZA]) – adult and pediatric centers</w:t>
      </w:r>
    </w:p>
    <w:p w14:paraId="1DA05569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>Cliniques Universitaires Saint-Luc – adult and pediatric centers</w:t>
      </w:r>
    </w:p>
    <w:p w14:paraId="2AF95FFB" w14:textId="77777777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fr-FR"/>
        </w:rPr>
      </w:pPr>
      <w:r w:rsidRPr="003F04B3">
        <w:rPr>
          <w:lang w:val="fr-FR"/>
        </w:rPr>
        <w:t>Brussels University Hospital (Universitair Ziekenhuis Brussel [UZ Brussel]) – adult center</w:t>
      </w:r>
    </w:p>
    <w:p w14:paraId="3BE3FAEC" w14:textId="2E25311E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>CHC</w:t>
      </w:r>
      <w:r w:rsidR="008A3FC6" w:rsidRPr="003F04B3">
        <w:rPr>
          <w:lang w:val="en-US"/>
        </w:rPr>
        <w:t xml:space="preserve"> </w:t>
      </w:r>
      <w:r w:rsidR="008A3FC6" w:rsidRPr="003F04B3">
        <w:t>Montlegia</w:t>
      </w:r>
      <w:r w:rsidRPr="003F04B3">
        <w:rPr>
          <w:lang w:val="en-US"/>
        </w:rPr>
        <w:t>, Liège – pediatric center</w:t>
      </w:r>
    </w:p>
    <w:p w14:paraId="341E084D" w14:textId="3B58849B" w:rsidR="008D3518" w:rsidRPr="003F04B3" w:rsidRDefault="008D3518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>Queen Fabiola Children's University Hospital (H</w:t>
      </w:r>
      <w:r w:rsidR="009D4FEF" w:rsidRPr="003F04B3">
        <w:rPr>
          <w:lang w:val="en-US"/>
        </w:rPr>
        <w:t>ô</w:t>
      </w:r>
      <w:r w:rsidRPr="003F04B3">
        <w:rPr>
          <w:lang w:val="en-US"/>
        </w:rPr>
        <w:t>pital Universitaire des Enfants Reine Fabiola) – pediatric center.</w:t>
      </w:r>
    </w:p>
    <w:p w14:paraId="0B3013F8" w14:textId="38D8F5BC" w:rsidR="00AD3F68" w:rsidRPr="003F04B3" w:rsidRDefault="00D05C60" w:rsidP="008D3518">
      <w:pPr>
        <w:pStyle w:val="ListParagraph"/>
        <w:numPr>
          <w:ilvl w:val="0"/>
          <w:numId w:val="2"/>
        </w:numPr>
        <w:spacing w:after="120" w:line="360" w:lineRule="auto"/>
        <w:rPr>
          <w:lang w:val="en-US"/>
        </w:rPr>
      </w:pPr>
      <w:r w:rsidRPr="003F04B3">
        <w:rPr>
          <w:lang w:val="en-US"/>
        </w:rPr>
        <w:t xml:space="preserve">Ghent University Hospital (Universitair Ziekenhuis Gent [UZ Gent]) </w:t>
      </w:r>
      <w:r w:rsidR="00007476" w:rsidRPr="003F04B3">
        <w:rPr>
          <w:lang w:val="en-US"/>
        </w:rPr>
        <w:t>–</w:t>
      </w:r>
      <w:r w:rsidRPr="003F04B3">
        <w:rPr>
          <w:lang w:val="en-US"/>
        </w:rPr>
        <w:t xml:space="preserve"> </w:t>
      </w:r>
      <w:r w:rsidR="00007476" w:rsidRPr="003F04B3">
        <w:rPr>
          <w:lang w:val="en-US"/>
        </w:rPr>
        <w:t>pediat</w:t>
      </w:r>
      <w:r w:rsidR="00EB3991" w:rsidRPr="003F04B3">
        <w:rPr>
          <w:lang w:val="en-US"/>
        </w:rPr>
        <w:t>r</w:t>
      </w:r>
      <w:r w:rsidR="00007476" w:rsidRPr="003F04B3">
        <w:rPr>
          <w:lang w:val="en-US"/>
        </w:rPr>
        <w:t>ic center</w:t>
      </w:r>
    </w:p>
    <w:p w14:paraId="210B6C06" w14:textId="77777777" w:rsidR="00802303" w:rsidRPr="003F04B3" w:rsidRDefault="008D3518" w:rsidP="008D3518">
      <w:pPr>
        <w:rPr>
          <w:lang w:val="en-US"/>
        </w:rPr>
        <w:sectPr w:rsidR="00802303" w:rsidRPr="003F04B3" w:rsidSect="007B0D17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20"/>
          <w:formProt w:val="0"/>
          <w:docGrid w:linePitch="360"/>
        </w:sectPr>
      </w:pPr>
      <w:r w:rsidRPr="003F04B3">
        <w:rPr>
          <w:lang w:val="en-US"/>
        </w:rPr>
        <w:br w:type="page"/>
      </w:r>
    </w:p>
    <w:p w14:paraId="75AA96E6" w14:textId="157CB623" w:rsidR="00DE62B6" w:rsidRPr="003F04B3" w:rsidRDefault="00DE62B6" w:rsidP="00F7311A">
      <w:pPr>
        <w:spacing w:after="120" w:line="360" w:lineRule="auto"/>
        <w:rPr>
          <w:rStyle w:val="CommentReference"/>
          <w:b/>
          <w:bCs/>
          <w:sz w:val="24"/>
          <w:szCs w:val="24"/>
          <w:lang w:val="en-US"/>
        </w:rPr>
      </w:pPr>
      <w:r w:rsidRPr="003F04B3">
        <w:rPr>
          <w:rStyle w:val="CommentReference"/>
          <w:b/>
          <w:bCs/>
          <w:sz w:val="24"/>
          <w:szCs w:val="24"/>
          <w:lang w:val="en-US"/>
        </w:rPr>
        <w:t xml:space="preserve">Online Resource </w:t>
      </w:r>
      <w:r w:rsidR="0046766A" w:rsidRPr="003F04B3">
        <w:rPr>
          <w:rStyle w:val="CommentReference"/>
          <w:b/>
          <w:bCs/>
          <w:sz w:val="24"/>
          <w:szCs w:val="24"/>
          <w:lang w:val="en-US"/>
        </w:rPr>
        <w:t>2</w:t>
      </w:r>
    </w:p>
    <w:p w14:paraId="3012F115" w14:textId="3ADA65E8" w:rsidR="00DE62B6" w:rsidRPr="003F04B3" w:rsidRDefault="00DE62B6" w:rsidP="00F7311A">
      <w:pPr>
        <w:pStyle w:val="bullet"/>
        <w:numPr>
          <w:ilvl w:val="0"/>
          <w:numId w:val="0"/>
        </w:numPr>
        <w:rPr>
          <w:rStyle w:val="CommentReference"/>
          <w:b/>
          <w:bCs/>
          <w:sz w:val="24"/>
          <w:szCs w:val="24"/>
        </w:rPr>
      </w:pPr>
      <w:r w:rsidRPr="003F04B3">
        <w:rPr>
          <w:rStyle w:val="CommentReference"/>
          <w:b/>
          <w:bCs/>
          <w:sz w:val="24"/>
          <w:szCs w:val="24"/>
        </w:rPr>
        <w:t>Treatment allocation</w:t>
      </w:r>
      <w:r w:rsidR="00147533" w:rsidRPr="003F04B3">
        <w:rPr>
          <w:rStyle w:val="CommentReference"/>
          <w:b/>
          <w:bCs/>
          <w:sz w:val="24"/>
          <w:szCs w:val="24"/>
        </w:rPr>
        <w:t xml:space="preserve"> and </w:t>
      </w:r>
      <w:r w:rsidR="00E718C8" w:rsidRPr="003F04B3">
        <w:rPr>
          <w:rStyle w:val="CommentReference"/>
          <w:b/>
          <w:bCs/>
          <w:sz w:val="24"/>
          <w:szCs w:val="24"/>
        </w:rPr>
        <w:t>termination</w:t>
      </w:r>
    </w:p>
    <w:p w14:paraId="230C198B" w14:textId="7F9C4624" w:rsidR="009A23D4" w:rsidRPr="003F04B3" w:rsidRDefault="00B46874" w:rsidP="00DE62B6">
      <w:pPr>
        <w:pStyle w:val="bullet"/>
        <w:numPr>
          <w:ilvl w:val="0"/>
          <w:numId w:val="0"/>
        </w:numPr>
      </w:pPr>
      <w:r w:rsidRPr="003F04B3">
        <w:rPr>
          <w:rStyle w:val="Strong"/>
          <w:b w:val="0"/>
          <w:bCs w:val="0"/>
        </w:rPr>
        <w:t xml:space="preserve">Allocation - </w:t>
      </w:r>
      <w:r w:rsidR="00F7311A" w:rsidRPr="003F04B3">
        <w:rPr>
          <w:rStyle w:val="Strong"/>
          <w:b w:val="0"/>
          <w:bCs w:val="0"/>
        </w:rPr>
        <w:t>Given the observational design of this study</w:t>
      </w:r>
      <w:r w:rsidR="00F7311A" w:rsidRPr="003F04B3">
        <w:rPr>
          <w:b/>
        </w:rPr>
        <w:t xml:space="preserve">, </w:t>
      </w:r>
      <w:r w:rsidR="00F7311A" w:rsidRPr="003F04B3">
        <w:rPr>
          <w:bCs/>
        </w:rPr>
        <w:t>therapeutic</w:t>
      </w:r>
      <w:r w:rsidR="00F7311A" w:rsidRPr="003F04B3">
        <w:t xml:space="preserve"> decisions were le</w:t>
      </w:r>
      <w:r w:rsidR="00E718C8" w:rsidRPr="003F04B3">
        <w:t>f</w:t>
      </w:r>
      <w:r w:rsidR="00F7311A" w:rsidRPr="003F04B3">
        <w:t xml:space="preserve">t to the discretion of the treating nephrologists, within the framework of existing regulatory constraints. Broadly, four main therapeutic trajectories could be identified among the patients included in the registry. </w:t>
      </w:r>
    </w:p>
    <w:p w14:paraId="5A4250C5" w14:textId="5CACDF04" w:rsidR="00B46874" w:rsidRPr="003F04B3" w:rsidRDefault="00B46874" w:rsidP="00DE62B6">
      <w:pPr>
        <w:pStyle w:val="bullet"/>
        <w:numPr>
          <w:ilvl w:val="0"/>
          <w:numId w:val="0"/>
        </w:numPr>
      </w:pPr>
    </w:p>
    <w:p w14:paraId="483FC8FE" w14:textId="49F58BAF" w:rsidR="00B46874" w:rsidRPr="003F04B3" w:rsidRDefault="00B46874" w:rsidP="00B46874">
      <w:pPr>
        <w:pStyle w:val="bullet"/>
        <w:numPr>
          <w:ilvl w:val="0"/>
          <w:numId w:val="0"/>
        </w:numPr>
        <w:jc w:val="center"/>
      </w:pPr>
      <w:r w:rsidRPr="003F04B3">
        <w:rPr>
          <w:noProof/>
          <w:lang w:val="en-IN" w:eastAsia="en-IN"/>
        </w:rPr>
        <w:drawing>
          <wp:inline distT="0" distB="0" distL="0" distR="0" wp14:anchorId="6BFCA811" wp14:editId="063A1E59">
            <wp:extent cx="7751230" cy="3631020"/>
            <wp:effectExtent l="0" t="0" r="0" b="1270"/>
            <wp:docPr id="972278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78028" name="Image 972278028"/>
                    <pic:cNvPicPr/>
                  </pic:nvPicPr>
                  <pic:blipFill rotWithShape="1">
                    <a:blip r:embed="rId12"/>
                    <a:srcRect l="4238" t="7233" r="2015" b="14699"/>
                    <a:stretch/>
                  </pic:blipFill>
                  <pic:spPr bwMode="auto">
                    <a:xfrm>
                      <a:off x="0" y="0"/>
                      <a:ext cx="7914422" cy="3707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19D35" w14:textId="6CB27B6E" w:rsidR="00F7311A" w:rsidRPr="003F04B3" w:rsidRDefault="00601415" w:rsidP="00DE62B6">
      <w:pPr>
        <w:pStyle w:val="bullet"/>
        <w:numPr>
          <w:ilvl w:val="0"/>
          <w:numId w:val="0"/>
        </w:numPr>
        <w:rPr>
          <w:i/>
          <w:iCs/>
          <w:color w:val="000000" w:themeColor="text1"/>
        </w:rPr>
      </w:pPr>
      <w:r w:rsidRPr="003F04B3">
        <w:rPr>
          <w:i/>
          <w:iCs/>
          <w:color w:val="000000" w:themeColor="text1"/>
        </w:rPr>
        <w:t xml:space="preserve">Note: </w:t>
      </w:r>
      <w:r w:rsidR="00F7311A" w:rsidRPr="003F04B3">
        <w:rPr>
          <w:i/>
          <w:iCs/>
          <w:color w:val="000000" w:themeColor="text1"/>
        </w:rPr>
        <w:t>Eculizumab has been reimbursable in Belgium since 2013.</w:t>
      </w:r>
    </w:p>
    <w:p w14:paraId="490C9AE8" w14:textId="77777777" w:rsidR="00B46874" w:rsidRPr="003F04B3" w:rsidRDefault="00B46874" w:rsidP="00DE62B6">
      <w:pPr>
        <w:pStyle w:val="bullet"/>
        <w:numPr>
          <w:ilvl w:val="0"/>
          <w:numId w:val="0"/>
        </w:numPr>
        <w:rPr>
          <w:rStyle w:val="CommentReference"/>
          <w:b/>
          <w:bCs/>
          <w:i/>
          <w:iCs/>
          <w:color w:val="000000" w:themeColor="text1"/>
          <w:sz w:val="24"/>
          <w:szCs w:val="24"/>
        </w:rPr>
      </w:pPr>
    </w:p>
    <w:p w14:paraId="50AFB47D" w14:textId="789F73ED" w:rsidR="00147533" w:rsidRPr="003F04B3" w:rsidRDefault="00B46874" w:rsidP="0046766A">
      <w:pPr>
        <w:spacing w:line="360" w:lineRule="auto"/>
        <w:rPr>
          <w:rStyle w:val="CommentReference"/>
          <w:color w:val="000000" w:themeColor="text1"/>
          <w:sz w:val="24"/>
          <w:szCs w:val="24"/>
          <w:shd w:val="clear" w:color="auto" w:fill="FFFFFF"/>
        </w:rPr>
        <w:sectPr w:rsidR="00147533" w:rsidRPr="003F04B3" w:rsidSect="007B0D17">
          <w:footerReference w:type="default" r:id="rId13"/>
          <w:type w:val="continuous"/>
          <w:pgSz w:w="16838" w:h="11906" w:orient="landscape"/>
          <w:pgMar w:top="720" w:right="765" w:bottom="720" w:left="765" w:header="708" w:footer="708" w:gutter="0"/>
          <w:cols w:space="720"/>
          <w:formProt w:val="0"/>
          <w:docGrid w:linePitch="360"/>
        </w:sectPr>
      </w:pPr>
      <w:r w:rsidRPr="003F04B3">
        <w:rPr>
          <w:color w:val="000000" w:themeColor="text1"/>
          <w:shd w:val="clear" w:color="auto" w:fill="FFFFFF"/>
        </w:rPr>
        <w:t xml:space="preserve">Termination - </w:t>
      </w:r>
      <w:r w:rsidR="00147533" w:rsidRPr="003F04B3">
        <w:rPr>
          <w:color w:val="000000" w:themeColor="text1"/>
          <w:shd w:val="clear" w:color="auto" w:fill="FFFFFF"/>
        </w:rPr>
        <w:t>In Belgium, eculizumab reimbursement is granted for a given period (</w:t>
      </w:r>
      <w:r w:rsidR="0046766A" w:rsidRPr="003F04B3">
        <w:rPr>
          <w:color w:val="000000" w:themeColor="text1"/>
          <w:shd w:val="clear" w:color="auto" w:fill="FFFFFF"/>
        </w:rPr>
        <w:t xml:space="preserve">12 months </w:t>
      </w:r>
      <w:r w:rsidR="00147533" w:rsidRPr="003F04B3">
        <w:rPr>
          <w:color w:val="000000" w:themeColor="text1"/>
          <w:shd w:val="clear" w:color="auto" w:fill="FFFFFF"/>
        </w:rPr>
        <w:t xml:space="preserve">in </w:t>
      </w:r>
      <w:r w:rsidR="0046766A" w:rsidRPr="003F04B3">
        <w:rPr>
          <w:color w:val="000000" w:themeColor="text1"/>
          <w:shd w:val="clear" w:color="auto" w:fill="FFFFFF"/>
        </w:rPr>
        <w:t xml:space="preserve">between </w:t>
      </w:r>
      <w:r w:rsidR="00147533" w:rsidRPr="003F04B3">
        <w:rPr>
          <w:color w:val="000000" w:themeColor="text1"/>
          <w:shd w:val="clear" w:color="auto" w:fill="FFFFFF"/>
        </w:rPr>
        <w:t>2013</w:t>
      </w:r>
      <w:r w:rsidR="0046766A" w:rsidRPr="003F04B3">
        <w:rPr>
          <w:color w:val="000000" w:themeColor="text1"/>
          <w:shd w:val="clear" w:color="auto" w:fill="FFFFFF"/>
        </w:rPr>
        <w:t xml:space="preserve"> and 2017 and 6 months since 2017). </w:t>
      </w:r>
      <w:r w:rsidR="00147533" w:rsidRPr="003F04B3">
        <w:rPr>
          <w:color w:val="000000" w:themeColor="text1"/>
        </w:rPr>
        <w:t>Extensions of one year are possible, but are each time subject to a case-by-case assessment by a college</w:t>
      </w:r>
      <w:r w:rsidR="0046766A" w:rsidRPr="003F04B3">
        <w:rPr>
          <w:color w:val="000000" w:themeColor="text1"/>
        </w:rPr>
        <w:t xml:space="preserve"> of</w:t>
      </w:r>
      <w:r w:rsidR="00147533" w:rsidRPr="003F04B3">
        <w:rPr>
          <w:color w:val="000000" w:themeColor="text1"/>
        </w:rPr>
        <w:t xml:space="preserve"> </w:t>
      </w:r>
      <w:r w:rsidR="0046766A" w:rsidRPr="003F04B3">
        <w:rPr>
          <w:color w:val="000000" w:themeColor="text1"/>
        </w:rPr>
        <w:t>experts who take in</w:t>
      </w:r>
      <w:r w:rsidR="00E718C8" w:rsidRPr="003F04B3">
        <w:rPr>
          <w:color w:val="000000" w:themeColor="text1"/>
        </w:rPr>
        <w:t>to</w:t>
      </w:r>
      <w:r w:rsidR="0046766A" w:rsidRPr="003F04B3">
        <w:rPr>
          <w:color w:val="000000" w:themeColor="text1"/>
        </w:rPr>
        <w:t xml:space="preserve"> account the genotyping and t</w:t>
      </w:r>
      <w:r w:rsidR="00E718C8" w:rsidRPr="003F04B3">
        <w:rPr>
          <w:color w:val="000000" w:themeColor="text1"/>
        </w:rPr>
        <w:t>he</w:t>
      </w:r>
      <w:r w:rsidR="0046766A" w:rsidRPr="003F04B3">
        <w:rPr>
          <w:color w:val="000000" w:themeColor="text1"/>
        </w:rPr>
        <w:t xml:space="preserve"> past </w:t>
      </w:r>
      <w:r w:rsidR="00147533" w:rsidRPr="003F04B3">
        <w:rPr>
          <w:color w:val="000000" w:themeColor="text1"/>
        </w:rPr>
        <w:t>medical history</w:t>
      </w:r>
      <w:r w:rsidR="0046766A" w:rsidRPr="003F04B3">
        <w:rPr>
          <w:color w:val="000000" w:themeColor="text1"/>
        </w:rPr>
        <w:t xml:space="preserve"> of </w:t>
      </w:r>
      <w:r w:rsidR="00E718C8" w:rsidRPr="003F04B3">
        <w:rPr>
          <w:color w:val="000000" w:themeColor="text1"/>
        </w:rPr>
        <w:t>the</w:t>
      </w:r>
      <w:r w:rsidR="0046766A" w:rsidRPr="003F04B3">
        <w:rPr>
          <w:color w:val="000000" w:themeColor="text1"/>
        </w:rPr>
        <w:t xml:space="preserve"> patient.</w:t>
      </w:r>
      <w:r w:rsidR="00147533" w:rsidRPr="003F04B3">
        <w:rPr>
          <w:color w:val="000000" w:themeColor="text1"/>
        </w:rPr>
        <w:t xml:space="preserve"> </w:t>
      </w:r>
      <w:r w:rsidR="0046766A" w:rsidRPr="003F04B3">
        <w:rPr>
          <w:color w:val="000000" w:themeColor="text1"/>
        </w:rPr>
        <w:t xml:space="preserve">Treatment </w:t>
      </w:r>
      <w:r w:rsidR="00E718C8" w:rsidRPr="003F04B3">
        <w:rPr>
          <w:color w:val="000000" w:themeColor="text1"/>
        </w:rPr>
        <w:t xml:space="preserve">termination </w:t>
      </w:r>
      <w:r w:rsidR="0046766A" w:rsidRPr="003F04B3">
        <w:rPr>
          <w:color w:val="000000" w:themeColor="text1"/>
        </w:rPr>
        <w:t>before 6 months w</w:t>
      </w:r>
      <w:r w:rsidR="00E718C8" w:rsidRPr="003F04B3">
        <w:rPr>
          <w:color w:val="000000" w:themeColor="text1"/>
        </w:rPr>
        <w:t xml:space="preserve">as </w:t>
      </w:r>
      <w:r w:rsidR="0046766A" w:rsidRPr="003F04B3">
        <w:rPr>
          <w:color w:val="000000" w:themeColor="text1"/>
        </w:rPr>
        <w:t>allowed but le</w:t>
      </w:r>
      <w:r w:rsidR="00E718C8" w:rsidRPr="003F04B3">
        <w:rPr>
          <w:color w:val="000000" w:themeColor="text1"/>
        </w:rPr>
        <w:t>f</w:t>
      </w:r>
      <w:r w:rsidR="0046766A" w:rsidRPr="003F04B3">
        <w:rPr>
          <w:color w:val="000000" w:themeColor="text1"/>
        </w:rPr>
        <w:t>t to discretion to the discretion of each center.</w:t>
      </w:r>
    </w:p>
    <w:p w14:paraId="062DFF0F" w14:textId="1F4CF455" w:rsidR="008967AD" w:rsidRPr="003F04B3" w:rsidRDefault="008967AD" w:rsidP="008967AD">
      <w:pPr>
        <w:pStyle w:val="bullet"/>
        <w:numPr>
          <w:ilvl w:val="0"/>
          <w:numId w:val="0"/>
        </w:numPr>
        <w:ind w:left="284" w:hanging="284"/>
        <w:rPr>
          <w:rStyle w:val="CommentReference"/>
          <w:b/>
          <w:bCs/>
          <w:sz w:val="24"/>
          <w:szCs w:val="24"/>
        </w:rPr>
      </w:pPr>
      <w:r w:rsidRPr="003F04B3">
        <w:rPr>
          <w:rStyle w:val="CommentReference"/>
          <w:b/>
          <w:bCs/>
          <w:sz w:val="24"/>
          <w:szCs w:val="24"/>
        </w:rPr>
        <w:t xml:space="preserve">Online </w:t>
      </w:r>
      <w:r w:rsidR="000B227D" w:rsidRPr="003F04B3">
        <w:rPr>
          <w:rStyle w:val="CommentReference"/>
          <w:b/>
          <w:bCs/>
          <w:sz w:val="24"/>
          <w:szCs w:val="24"/>
        </w:rPr>
        <w:t>R</w:t>
      </w:r>
      <w:r w:rsidRPr="003F04B3">
        <w:rPr>
          <w:rStyle w:val="CommentReference"/>
          <w:b/>
          <w:bCs/>
          <w:sz w:val="24"/>
          <w:szCs w:val="24"/>
        </w:rPr>
        <w:t xml:space="preserve">esource </w:t>
      </w:r>
      <w:r w:rsidR="00DE62B6" w:rsidRPr="003F04B3">
        <w:rPr>
          <w:rStyle w:val="CommentReference"/>
          <w:b/>
          <w:bCs/>
          <w:sz w:val="24"/>
          <w:szCs w:val="24"/>
        </w:rPr>
        <w:t>3</w:t>
      </w:r>
    </w:p>
    <w:p w14:paraId="62BF810B" w14:textId="0EC39E48" w:rsidR="00295B22" w:rsidRPr="003F04B3" w:rsidRDefault="00295B22" w:rsidP="00D82350">
      <w:pPr>
        <w:pStyle w:val="bullet"/>
        <w:numPr>
          <w:ilvl w:val="0"/>
          <w:numId w:val="0"/>
        </w:numPr>
        <w:ind w:left="284" w:hanging="284"/>
      </w:pPr>
      <w:r w:rsidRPr="003F04B3">
        <w:t>Complement gene variants and anti-CFH antibody seropositivity at initial presentation by age (eculizumab-treated group)</w:t>
      </w:r>
    </w:p>
    <w:tbl>
      <w:tblPr>
        <w:tblW w:w="15412" w:type="dxa"/>
        <w:tblLayout w:type="fixed"/>
        <w:tblLook w:val="04A0" w:firstRow="1" w:lastRow="0" w:firstColumn="1" w:lastColumn="0" w:noHBand="0" w:noVBand="1"/>
      </w:tblPr>
      <w:tblGrid>
        <w:gridCol w:w="1699"/>
        <w:gridCol w:w="992"/>
        <w:gridCol w:w="991"/>
        <w:gridCol w:w="991"/>
        <w:gridCol w:w="991"/>
        <w:gridCol w:w="992"/>
        <w:gridCol w:w="999"/>
        <w:gridCol w:w="1046"/>
        <w:gridCol w:w="1103"/>
        <w:gridCol w:w="1279"/>
        <w:gridCol w:w="954"/>
        <w:gridCol w:w="236"/>
        <w:gridCol w:w="1181"/>
        <w:gridCol w:w="283"/>
        <w:gridCol w:w="1439"/>
        <w:gridCol w:w="236"/>
      </w:tblGrid>
      <w:tr w:rsidR="00295B22" w:rsidRPr="003F04B3" w14:paraId="604083CF" w14:textId="77777777" w:rsidTr="00692B77">
        <w:trPr>
          <w:trHeight w:val="792"/>
        </w:trPr>
        <w:tc>
          <w:tcPr>
            <w:tcW w:w="13737" w:type="dxa"/>
            <w:gridSpan w:val="14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E12BB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Eculizumab-treated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F1746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Treated and never-treated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BD03E" w14:textId="77777777" w:rsidR="00295B22" w:rsidRPr="003F04B3" w:rsidRDefault="00295B22" w:rsidP="0056580F">
            <w:pPr>
              <w:rPr>
                <w:lang w:val="en-US"/>
              </w:rPr>
            </w:pPr>
          </w:p>
        </w:tc>
      </w:tr>
      <w:tr w:rsidR="00295B22" w:rsidRPr="003F04B3" w14:paraId="6C68990B" w14:textId="77777777" w:rsidTr="00692B77">
        <w:trPr>
          <w:trHeight w:val="792"/>
        </w:trPr>
        <w:tc>
          <w:tcPr>
            <w:tcW w:w="169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D7943" w14:textId="77777777" w:rsidR="00295B22" w:rsidRPr="003F04B3" w:rsidRDefault="00295B22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D761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Initial presentation in adulthood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8E7C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Initial presentation in childhood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1AC4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A473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Adults and children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3A20C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84C9122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Adults and children</w:t>
            </w:r>
          </w:p>
        </w:tc>
      </w:tr>
      <w:tr w:rsidR="00295B22" w:rsidRPr="003F04B3" w14:paraId="0A1FFF8A" w14:textId="77777777" w:rsidTr="00692B77">
        <w:trPr>
          <w:trHeight w:val="792"/>
        </w:trPr>
        <w:tc>
          <w:tcPr>
            <w:tcW w:w="169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C43715" w14:textId="77777777" w:rsidR="00295B22" w:rsidRPr="003F04B3" w:rsidRDefault="00295B22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Variable, n (%)</w:t>
            </w:r>
          </w:p>
          <w:p w14:paraId="1981CC51" w14:textId="77777777" w:rsidR="00295B22" w:rsidRPr="003F04B3" w:rsidRDefault="00295B22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7EEEF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30E60072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ABE30B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31D75E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6E1FF7BB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6FB5D2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20E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92DD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50AA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7088E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95B22" w:rsidRPr="003F04B3" w14:paraId="43FC3F9D" w14:textId="77777777" w:rsidTr="00692B77">
        <w:trPr>
          <w:trHeight w:val="792"/>
        </w:trPr>
        <w:tc>
          <w:tcPr>
            <w:tcW w:w="1699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AFD58" w14:textId="77777777" w:rsidR="00295B22" w:rsidRPr="003F04B3" w:rsidRDefault="00295B22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5D2E4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N=11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837F7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% of all adults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7CEF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N=30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C3B45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% of all adults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A6FA6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N=41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EA2C3E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N=10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00098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% of all children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3984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N=12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3D41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% of all children</w:t>
            </w: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8AF86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2510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BD0A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N=63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0D00A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89F802" w14:textId="77777777" w:rsidR="00295B22" w:rsidRPr="003F04B3" w:rsidRDefault="00295B22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color w:val="000000"/>
                <w:sz w:val="20"/>
                <w:szCs w:val="20"/>
                <w:lang w:val="en-US"/>
              </w:rPr>
              <w:t>N=121</w:t>
            </w:r>
          </w:p>
        </w:tc>
      </w:tr>
      <w:tr w:rsidR="00295B22" w:rsidRPr="003F04B3" w14:paraId="07C342B7" w14:textId="77777777" w:rsidTr="00692B77">
        <w:trPr>
          <w:trHeight w:val="321"/>
        </w:trPr>
        <w:tc>
          <w:tcPr>
            <w:tcW w:w="1699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14:paraId="3F21508A" w14:textId="637FAED5" w:rsidR="00295B22" w:rsidRPr="003F04B3" w:rsidRDefault="00295B22" w:rsidP="0056580F">
            <w:pPr>
              <w:spacing w:after="120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Tested for ≥5 </w:t>
            </w:r>
            <w:r w:rsidR="00893487" w:rsidRPr="003F04B3">
              <w:rPr>
                <w:color w:val="000000"/>
                <w:sz w:val="20"/>
                <w:szCs w:val="20"/>
                <w:lang w:val="en-US"/>
              </w:rPr>
              <w:t>variant</w:t>
            </w:r>
            <w:r w:rsidRPr="003F04B3">
              <w:rPr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000000" w:fill="FFFFFF"/>
          </w:tcPr>
          <w:p w14:paraId="7C1B843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9 (81.8)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000000" w:fill="FFFFFF"/>
          </w:tcPr>
          <w:p w14:paraId="46AB1F4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22.0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000000" w:fill="FFFFFF"/>
          </w:tcPr>
          <w:p w14:paraId="2DDB816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23 (76.7)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000000" w:fill="FFFFFF"/>
          </w:tcPr>
          <w:p w14:paraId="58FFC5A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56.1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14:paraId="674F4A5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32 (78.0)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000000" w:fill="FFFFFF"/>
          </w:tcPr>
          <w:p w14:paraId="67E423A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 (50.0)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000000" w:fill="FFFFFF"/>
          </w:tcPr>
          <w:p w14:paraId="3637B586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22.7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000000" w:fill="FFFFFF"/>
          </w:tcPr>
          <w:p w14:paraId="123BADF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10 (83.3)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000000" w:fill="FFFFFF"/>
          </w:tcPr>
          <w:p w14:paraId="168CF5B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45.5</w:t>
            </w:r>
          </w:p>
        </w:tc>
        <w:tc>
          <w:tcPr>
            <w:tcW w:w="954" w:type="dxa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</w:tcPr>
          <w:p w14:paraId="38BADD9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15 (68.2)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3D3FCF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69B728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47 (74.6)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485A240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000000" w:fill="FFFFFF"/>
          </w:tcPr>
          <w:p w14:paraId="05AE38BC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80 (66.1)</w:t>
            </w:r>
          </w:p>
        </w:tc>
      </w:tr>
      <w:tr w:rsidR="00295B22" w:rsidRPr="003F04B3" w14:paraId="4971B8C8" w14:textId="77777777" w:rsidTr="00692B77">
        <w:trPr>
          <w:trHeight w:val="312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68E325B8" w14:textId="68157B0B" w:rsidR="00295B22" w:rsidRPr="003F04B3" w:rsidRDefault="00295B22" w:rsidP="0056580F">
            <w:pPr>
              <w:spacing w:after="120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Tested for any </w:t>
            </w:r>
            <w:r w:rsidR="00893487" w:rsidRPr="003F04B3">
              <w:rPr>
                <w:color w:val="000000"/>
                <w:sz w:val="20"/>
                <w:szCs w:val="20"/>
                <w:lang w:val="en-US"/>
              </w:rPr>
              <w:t>variant</w:t>
            </w: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 (≥1) or anti-CFH Ab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6D2AE95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10 (90.9)</w:t>
            </w:r>
          </w:p>
        </w:tc>
        <w:tc>
          <w:tcPr>
            <w:tcW w:w="991" w:type="dxa"/>
            <w:shd w:val="clear" w:color="auto" w:fill="auto"/>
          </w:tcPr>
          <w:p w14:paraId="2247C01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24.4</w:t>
            </w:r>
          </w:p>
        </w:tc>
        <w:tc>
          <w:tcPr>
            <w:tcW w:w="991" w:type="dxa"/>
            <w:shd w:val="clear" w:color="000000" w:fill="FFFFFF"/>
          </w:tcPr>
          <w:p w14:paraId="35A0555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29 (96.7)</w:t>
            </w:r>
          </w:p>
        </w:tc>
        <w:tc>
          <w:tcPr>
            <w:tcW w:w="991" w:type="dxa"/>
            <w:shd w:val="clear" w:color="auto" w:fill="auto"/>
          </w:tcPr>
          <w:p w14:paraId="62F7E76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70.7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5B74C4E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39 (95.1)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29B319D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8 (80.0)</w:t>
            </w:r>
          </w:p>
        </w:tc>
        <w:tc>
          <w:tcPr>
            <w:tcW w:w="1046" w:type="dxa"/>
            <w:shd w:val="clear" w:color="auto" w:fill="auto"/>
          </w:tcPr>
          <w:p w14:paraId="56F2A52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36.4</w:t>
            </w:r>
          </w:p>
        </w:tc>
        <w:tc>
          <w:tcPr>
            <w:tcW w:w="1103" w:type="dxa"/>
            <w:shd w:val="clear" w:color="000000" w:fill="FFFFFF"/>
          </w:tcPr>
          <w:p w14:paraId="35B7439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12 (100.0)</w:t>
            </w:r>
          </w:p>
        </w:tc>
        <w:tc>
          <w:tcPr>
            <w:tcW w:w="1279" w:type="dxa"/>
            <w:shd w:val="clear" w:color="auto" w:fill="auto"/>
          </w:tcPr>
          <w:p w14:paraId="52A8604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54.5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20816F2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20 (90.9)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0915D2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3B0111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59 (93.7)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48C6A5D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69D91E71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108 (89.3)</w:t>
            </w:r>
          </w:p>
        </w:tc>
      </w:tr>
      <w:tr w:rsidR="00295B22" w:rsidRPr="003F04B3" w14:paraId="6289EFE1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2ACAA16E" w14:textId="1B1E502E" w:rsidR="00295B22" w:rsidRPr="003F04B3" w:rsidRDefault="00295B22" w:rsidP="0056580F">
            <w:pPr>
              <w:spacing w:after="120"/>
              <w:ind w:left="174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Tested positive for ≥1 </w:t>
            </w:r>
            <w:r w:rsidR="00893487" w:rsidRPr="003F04B3">
              <w:rPr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3A9FCB7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(36.4)</w:t>
            </w:r>
          </w:p>
        </w:tc>
        <w:tc>
          <w:tcPr>
            <w:tcW w:w="991" w:type="dxa"/>
            <w:shd w:val="clear" w:color="auto" w:fill="auto"/>
          </w:tcPr>
          <w:p w14:paraId="1F4D20D2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9.8</w:t>
            </w:r>
          </w:p>
        </w:tc>
        <w:tc>
          <w:tcPr>
            <w:tcW w:w="991" w:type="dxa"/>
            <w:shd w:val="clear" w:color="000000" w:fill="FFFFFF"/>
          </w:tcPr>
          <w:p w14:paraId="6CF0DF8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18 (60.0)</w:t>
            </w:r>
          </w:p>
        </w:tc>
        <w:tc>
          <w:tcPr>
            <w:tcW w:w="991" w:type="dxa"/>
            <w:shd w:val="clear" w:color="auto" w:fill="auto"/>
          </w:tcPr>
          <w:p w14:paraId="6FBCCDB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43.9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392D710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22 (53.7)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1F56CBC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(40.0)</w:t>
            </w:r>
          </w:p>
        </w:tc>
        <w:tc>
          <w:tcPr>
            <w:tcW w:w="1046" w:type="dxa"/>
            <w:shd w:val="clear" w:color="auto" w:fill="auto"/>
          </w:tcPr>
          <w:p w14:paraId="5FD452C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18.2</w:t>
            </w:r>
          </w:p>
        </w:tc>
        <w:tc>
          <w:tcPr>
            <w:tcW w:w="1103" w:type="dxa"/>
            <w:shd w:val="clear" w:color="000000" w:fill="FFFFFF"/>
          </w:tcPr>
          <w:p w14:paraId="6F78930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6 (50.0)</w:t>
            </w:r>
          </w:p>
        </w:tc>
        <w:tc>
          <w:tcPr>
            <w:tcW w:w="1279" w:type="dxa"/>
            <w:shd w:val="clear" w:color="auto" w:fill="auto"/>
          </w:tcPr>
          <w:p w14:paraId="7FAE561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27.3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5E2A115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10 (45.5)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EE9089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CFC0AC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32 (50.8)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C359643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7ED23D63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54 (44.6)</w:t>
            </w:r>
          </w:p>
        </w:tc>
      </w:tr>
      <w:tr w:rsidR="00295B22" w:rsidRPr="003F04B3" w14:paraId="7F7C65CD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60C480C0" w14:textId="1C5F547B" w:rsidR="00295B22" w:rsidRPr="003F04B3" w:rsidRDefault="00295B22" w:rsidP="0056580F">
            <w:pPr>
              <w:spacing w:after="120"/>
              <w:ind w:left="174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Tested positive for ≥1 </w:t>
            </w:r>
            <w:r w:rsidR="00893487" w:rsidRPr="003F04B3">
              <w:rPr>
                <w:color w:val="000000"/>
                <w:sz w:val="20"/>
                <w:szCs w:val="20"/>
                <w:lang w:val="en-US"/>
              </w:rPr>
              <w:t>variant</w:t>
            </w: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 or anti-CFH Ab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6D8C22C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(36.4)</w:t>
            </w:r>
          </w:p>
        </w:tc>
        <w:tc>
          <w:tcPr>
            <w:tcW w:w="991" w:type="dxa"/>
            <w:shd w:val="clear" w:color="auto" w:fill="auto"/>
          </w:tcPr>
          <w:p w14:paraId="34204FF8" w14:textId="77777777" w:rsidR="00295B22" w:rsidRPr="003F04B3" w:rsidRDefault="00295B22" w:rsidP="0056580F">
            <w:pPr>
              <w:spacing w:after="12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9.8</w:t>
            </w:r>
          </w:p>
        </w:tc>
        <w:tc>
          <w:tcPr>
            <w:tcW w:w="991" w:type="dxa"/>
            <w:shd w:val="clear" w:color="000000" w:fill="FFFFFF"/>
          </w:tcPr>
          <w:p w14:paraId="56A89ECE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19 (63.3)</w:t>
            </w:r>
          </w:p>
        </w:tc>
        <w:tc>
          <w:tcPr>
            <w:tcW w:w="991" w:type="dxa"/>
            <w:shd w:val="clear" w:color="auto" w:fill="auto"/>
          </w:tcPr>
          <w:p w14:paraId="1DE12A24" w14:textId="77777777" w:rsidR="00295B22" w:rsidRPr="003F04B3" w:rsidRDefault="00295B22" w:rsidP="0056580F">
            <w:pPr>
              <w:spacing w:after="12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46.3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621A70B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23 (56.1)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2B63A4F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 (50.0)</w:t>
            </w:r>
          </w:p>
        </w:tc>
        <w:tc>
          <w:tcPr>
            <w:tcW w:w="1046" w:type="dxa"/>
            <w:shd w:val="clear" w:color="auto" w:fill="auto"/>
          </w:tcPr>
          <w:p w14:paraId="28BCEC01" w14:textId="77777777" w:rsidR="00295B22" w:rsidRPr="003F04B3" w:rsidRDefault="00295B22" w:rsidP="0056580F">
            <w:pPr>
              <w:spacing w:after="12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22.7</w:t>
            </w:r>
          </w:p>
        </w:tc>
        <w:tc>
          <w:tcPr>
            <w:tcW w:w="1103" w:type="dxa"/>
            <w:shd w:val="clear" w:color="000000" w:fill="FFFFFF"/>
          </w:tcPr>
          <w:p w14:paraId="72B6AC6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6 (50.0)</w:t>
            </w:r>
          </w:p>
        </w:tc>
        <w:tc>
          <w:tcPr>
            <w:tcW w:w="1279" w:type="dxa"/>
            <w:shd w:val="clear" w:color="auto" w:fill="auto"/>
          </w:tcPr>
          <w:p w14:paraId="650063D9" w14:textId="77777777" w:rsidR="00295B22" w:rsidRPr="003F04B3" w:rsidRDefault="00295B22" w:rsidP="0056580F">
            <w:pPr>
              <w:spacing w:after="120"/>
              <w:jc w:val="center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27.3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5B036ED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11 (50.0)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DC04DB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571C82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34 (54.0)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9198C17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2420201B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56 (46.3)</w:t>
            </w:r>
          </w:p>
        </w:tc>
      </w:tr>
      <w:tr w:rsidR="00295B22" w:rsidRPr="003F04B3" w14:paraId="7FC73648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625A59F0" w14:textId="6BB50D67" w:rsidR="00295B22" w:rsidRPr="003F04B3" w:rsidRDefault="00295B22" w:rsidP="0056580F">
            <w:pPr>
              <w:spacing w:after="120"/>
              <w:ind w:left="174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 xml:space="preserve">Tested positive for &gt;1 </w:t>
            </w:r>
            <w:r w:rsidR="00893487" w:rsidRPr="003F04B3">
              <w:rPr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3F393EC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1229418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53C4134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 (16.7)</w:t>
            </w:r>
          </w:p>
        </w:tc>
        <w:tc>
          <w:tcPr>
            <w:tcW w:w="991" w:type="dxa"/>
            <w:shd w:val="clear" w:color="auto" w:fill="auto"/>
          </w:tcPr>
          <w:p w14:paraId="2424D4A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12.2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33FECB2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 (12.2)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50C58C9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1046" w:type="dxa"/>
            <w:shd w:val="clear" w:color="auto" w:fill="auto"/>
          </w:tcPr>
          <w:p w14:paraId="45B021E6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103" w:type="dxa"/>
            <w:shd w:val="clear" w:color="000000" w:fill="FFFFFF"/>
          </w:tcPr>
          <w:p w14:paraId="11115D9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1279" w:type="dxa"/>
            <w:shd w:val="clear" w:color="auto" w:fill="auto"/>
          </w:tcPr>
          <w:p w14:paraId="6240D01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6B7CA2F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78544B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EAABA2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7 (11.1)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6B3A263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2469895B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9 (7.4)</w:t>
            </w:r>
          </w:p>
        </w:tc>
      </w:tr>
      <w:tr w:rsidR="00295B22" w:rsidRPr="003F04B3" w14:paraId="71037025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187A5A46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CFH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28E5FB7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 (27.3)</w:t>
            </w:r>
          </w:p>
        </w:tc>
        <w:tc>
          <w:tcPr>
            <w:tcW w:w="991" w:type="dxa"/>
            <w:shd w:val="clear" w:color="auto" w:fill="auto"/>
          </w:tcPr>
          <w:p w14:paraId="19ED858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7.3</w:t>
            </w:r>
          </w:p>
        </w:tc>
        <w:tc>
          <w:tcPr>
            <w:tcW w:w="991" w:type="dxa"/>
            <w:shd w:val="clear" w:color="000000" w:fill="FFFFFF"/>
          </w:tcPr>
          <w:p w14:paraId="4828A92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10 (33.3)</w:t>
            </w:r>
          </w:p>
        </w:tc>
        <w:tc>
          <w:tcPr>
            <w:tcW w:w="991" w:type="dxa"/>
            <w:shd w:val="clear" w:color="auto" w:fill="auto"/>
          </w:tcPr>
          <w:p w14:paraId="5AEEACA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24.4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1161D72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13 (31.7)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71871F1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 (20.0)</w:t>
            </w:r>
          </w:p>
        </w:tc>
        <w:tc>
          <w:tcPr>
            <w:tcW w:w="1046" w:type="dxa"/>
            <w:shd w:val="clear" w:color="auto" w:fill="auto"/>
          </w:tcPr>
          <w:p w14:paraId="67C0E39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9.1</w:t>
            </w:r>
          </w:p>
        </w:tc>
        <w:tc>
          <w:tcPr>
            <w:tcW w:w="1103" w:type="dxa"/>
            <w:shd w:val="clear" w:color="000000" w:fill="FFFFFF"/>
          </w:tcPr>
          <w:p w14:paraId="6DE6F14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 (25.0)</w:t>
            </w:r>
          </w:p>
        </w:tc>
        <w:tc>
          <w:tcPr>
            <w:tcW w:w="1279" w:type="dxa"/>
            <w:shd w:val="clear" w:color="auto" w:fill="auto"/>
          </w:tcPr>
          <w:p w14:paraId="4FC385E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13.6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1AF445C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5 (22.7)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825EE36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2305E5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18 (28.6)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49F14F5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05F3B214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27 (22.3)</w:t>
            </w:r>
          </w:p>
        </w:tc>
      </w:tr>
      <w:tr w:rsidR="00295B22" w:rsidRPr="003F04B3" w14:paraId="68CF8C0C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2BF23534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CD46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05EFC5D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5A847FB2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2823C64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7 (23.3)</w:t>
            </w:r>
          </w:p>
        </w:tc>
        <w:tc>
          <w:tcPr>
            <w:tcW w:w="991" w:type="dxa"/>
            <w:shd w:val="clear" w:color="auto" w:fill="auto"/>
          </w:tcPr>
          <w:p w14:paraId="7F7A59D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17.1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13D6B62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7 (17.1)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2F17A10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1046" w:type="dxa"/>
            <w:shd w:val="clear" w:color="auto" w:fill="auto"/>
          </w:tcPr>
          <w:p w14:paraId="388A859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103" w:type="dxa"/>
            <w:shd w:val="clear" w:color="000000" w:fill="FFFFFF"/>
          </w:tcPr>
          <w:p w14:paraId="3533636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 (25.0)</w:t>
            </w:r>
          </w:p>
        </w:tc>
        <w:tc>
          <w:tcPr>
            <w:tcW w:w="1279" w:type="dxa"/>
            <w:shd w:val="clear" w:color="auto" w:fill="auto"/>
          </w:tcPr>
          <w:p w14:paraId="0F78F15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13.6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2DD01DD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(18.2)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4152BD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B3F276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11 (17.5)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0D67308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5E07B59F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19 (15.7)</w:t>
            </w:r>
          </w:p>
        </w:tc>
      </w:tr>
      <w:tr w:rsidR="00295B22" w:rsidRPr="003F04B3" w14:paraId="45F24E04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7D3C88CA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C3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1658A4D2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(9.1)</w:t>
            </w:r>
          </w:p>
        </w:tc>
        <w:tc>
          <w:tcPr>
            <w:tcW w:w="991" w:type="dxa"/>
            <w:shd w:val="clear" w:color="auto" w:fill="auto"/>
          </w:tcPr>
          <w:p w14:paraId="61B7D47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991" w:type="dxa"/>
            <w:shd w:val="clear" w:color="000000" w:fill="FFFFFF"/>
          </w:tcPr>
          <w:p w14:paraId="645DF02E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3 (10.0)</w:t>
            </w:r>
          </w:p>
        </w:tc>
        <w:tc>
          <w:tcPr>
            <w:tcW w:w="991" w:type="dxa"/>
            <w:shd w:val="clear" w:color="auto" w:fill="auto"/>
          </w:tcPr>
          <w:p w14:paraId="02D3FB9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7.3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1967926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(9.8)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3567EB8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1046" w:type="dxa"/>
            <w:shd w:val="clear" w:color="auto" w:fill="auto"/>
          </w:tcPr>
          <w:p w14:paraId="6EC4A6A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103" w:type="dxa"/>
            <w:shd w:val="clear" w:color="000000" w:fill="FFFFFF"/>
          </w:tcPr>
          <w:p w14:paraId="0939A55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1279" w:type="dxa"/>
            <w:shd w:val="clear" w:color="auto" w:fill="auto"/>
          </w:tcPr>
          <w:p w14:paraId="0387CFB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0C37AD2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EFA10E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A66303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6 (9.5)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D53F1A9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486AD821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11 (9.1)</w:t>
            </w:r>
          </w:p>
        </w:tc>
      </w:tr>
      <w:tr w:rsidR="00295B22" w:rsidRPr="003F04B3" w14:paraId="3F8BEBA3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7BA7DC19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CFI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71B3937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112CCA6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7E5D44E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(13.3)</w:t>
            </w:r>
          </w:p>
        </w:tc>
        <w:tc>
          <w:tcPr>
            <w:tcW w:w="991" w:type="dxa"/>
            <w:shd w:val="clear" w:color="auto" w:fill="auto"/>
          </w:tcPr>
          <w:p w14:paraId="5B29454E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9.8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5954B70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(9.8)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21FF2EE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046" w:type="dxa"/>
            <w:shd w:val="clear" w:color="auto" w:fill="auto"/>
          </w:tcPr>
          <w:p w14:paraId="55B77B8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1103" w:type="dxa"/>
            <w:shd w:val="clear" w:color="000000" w:fill="FFFFFF"/>
          </w:tcPr>
          <w:p w14:paraId="7B0AF6E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279" w:type="dxa"/>
            <w:shd w:val="clear" w:color="auto" w:fill="auto"/>
          </w:tcPr>
          <w:p w14:paraId="6EAF0EB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4CD3E2E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7B5D90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6545C42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4 (6.3)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D63FAC3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3F97D9D1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6 (5.0)</w:t>
            </w:r>
          </w:p>
        </w:tc>
      </w:tr>
      <w:tr w:rsidR="00295B22" w:rsidRPr="003F04B3" w14:paraId="38FBC789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75DB9558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DGKE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03FD359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23FE065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63456C8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796150B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2563000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6205148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1046" w:type="dxa"/>
            <w:shd w:val="clear" w:color="auto" w:fill="auto"/>
          </w:tcPr>
          <w:p w14:paraId="77F1BF9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4.5</w:t>
            </w:r>
          </w:p>
        </w:tc>
        <w:tc>
          <w:tcPr>
            <w:tcW w:w="1103" w:type="dxa"/>
            <w:shd w:val="clear" w:color="000000" w:fill="FFFFFF"/>
          </w:tcPr>
          <w:p w14:paraId="1050967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279" w:type="dxa"/>
            <w:shd w:val="clear" w:color="auto" w:fill="auto"/>
          </w:tcPr>
          <w:p w14:paraId="7EA9487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3F4EEDE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(4.5)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2089DFD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FA1D72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(1.6)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EC84171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13838E6E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3 (2.5)</w:t>
            </w:r>
          </w:p>
        </w:tc>
      </w:tr>
      <w:tr w:rsidR="00295B22" w:rsidRPr="003F04B3" w14:paraId="0CB4ACC2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2E22A7BD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THBD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0289D6C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7D005C76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11E81D7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10BF661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19BBCCC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54ACD5D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046" w:type="dxa"/>
            <w:shd w:val="clear" w:color="auto" w:fill="auto"/>
          </w:tcPr>
          <w:p w14:paraId="0595C07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1103" w:type="dxa"/>
            <w:shd w:val="clear" w:color="000000" w:fill="FFFFFF"/>
          </w:tcPr>
          <w:p w14:paraId="5D04DFF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279" w:type="dxa"/>
            <w:shd w:val="clear" w:color="auto" w:fill="auto"/>
          </w:tcPr>
          <w:p w14:paraId="1F108E3A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592D00D7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E8613A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8AD5F9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E39D15E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6B21D9FD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 (0.8)</w:t>
            </w:r>
          </w:p>
        </w:tc>
      </w:tr>
      <w:tr w:rsidR="00295B22" w:rsidRPr="003F04B3" w14:paraId="7693C422" w14:textId="77777777" w:rsidTr="00692B77">
        <w:trPr>
          <w:trHeight w:val="321"/>
        </w:trPr>
        <w:tc>
          <w:tcPr>
            <w:tcW w:w="1699" w:type="dxa"/>
            <w:tcBorders>
              <w:right w:val="single" w:sz="4" w:space="0" w:color="000000"/>
            </w:tcBorders>
            <w:shd w:val="clear" w:color="000000" w:fill="FFFFFF"/>
          </w:tcPr>
          <w:p w14:paraId="0A544D0C" w14:textId="77777777" w:rsidR="00295B22" w:rsidRPr="003F04B3" w:rsidRDefault="00295B22" w:rsidP="0056580F">
            <w:pPr>
              <w:spacing w:after="12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i/>
                <w:iCs/>
                <w:color w:val="000000"/>
                <w:sz w:val="20"/>
                <w:szCs w:val="20"/>
                <w:lang w:val="en-US"/>
              </w:rPr>
              <w:t>CFB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000000" w:fill="FFFFFF"/>
          </w:tcPr>
          <w:p w14:paraId="5F1C6C2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606EB14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1" w:type="dxa"/>
            <w:shd w:val="clear" w:color="000000" w:fill="FFFFFF"/>
          </w:tcPr>
          <w:p w14:paraId="1193836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1" w:type="dxa"/>
            <w:shd w:val="clear" w:color="auto" w:fill="auto"/>
          </w:tcPr>
          <w:p w14:paraId="6323D58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000000" w:fill="FFFFFF"/>
          </w:tcPr>
          <w:p w14:paraId="70C2E20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999" w:type="dxa"/>
            <w:tcBorders>
              <w:left w:val="single" w:sz="4" w:space="0" w:color="000000"/>
            </w:tcBorders>
            <w:shd w:val="clear" w:color="000000" w:fill="FFFFFF"/>
          </w:tcPr>
          <w:p w14:paraId="7F66CFEE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046" w:type="dxa"/>
            <w:shd w:val="clear" w:color="auto" w:fill="auto"/>
          </w:tcPr>
          <w:p w14:paraId="2643DB1E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1103" w:type="dxa"/>
            <w:shd w:val="clear" w:color="000000" w:fill="FFFFFF"/>
          </w:tcPr>
          <w:p w14:paraId="1439D8E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279" w:type="dxa"/>
            <w:shd w:val="clear" w:color="auto" w:fill="auto"/>
          </w:tcPr>
          <w:p w14:paraId="0A42E8F1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000000" w:fill="FFFFFF"/>
          </w:tcPr>
          <w:p w14:paraId="43EF22EB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81B6225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D90F7F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D848B81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</w:tcBorders>
            <w:shd w:val="clear" w:color="000000" w:fill="FFFFFF"/>
          </w:tcPr>
          <w:p w14:paraId="00E89B20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 (0.8)</w:t>
            </w:r>
          </w:p>
        </w:tc>
      </w:tr>
      <w:tr w:rsidR="00295B22" w:rsidRPr="003F04B3" w14:paraId="05C4F857" w14:textId="77777777" w:rsidTr="00692B77">
        <w:trPr>
          <w:trHeight w:val="321"/>
        </w:trPr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83E52" w14:textId="77777777" w:rsidR="00295B22" w:rsidRPr="003F04B3" w:rsidRDefault="00295B22" w:rsidP="0056580F">
            <w:pPr>
              <w:spacing w:after="120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Anti-CFH Ab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BDB9972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 (9.1)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</w:tcPr>
          <w:p w14:paraId="029A731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000000" w:fill="FFFFFF"/>
          </w:tcPr>
          <w:p w14:paraId="7A3E40E6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7 (23.3)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</w:tcPr>
          <w:p w14:paraId="414CA7F3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17.1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F184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8 (19.5)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1E51F6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 (20.0)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auto"/>
          </w:tcPr>
          <w:p w14:paraId="0DF3ADE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9.1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000000" w:fill="FFFFFF"/>
          </w:tcPr>
          <w:p w14:paraId="58645DAC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shd w:val="clear" w:color="auto" w:fill="auto"/>
          </w:tcPr>
          <w:p w14:paraId="1D6A8400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6B8C9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BC71F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2AA68" w14:textId="77777777" w:rsidR="00295B22" w:rsidRPr="003F04B3" w:rsidRDefault="00295B22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color w:val="000000"/>
                <w:sz w:val="20"/>
                <w:szCs w:val="20"/>
                <w:lang w:val="en-US"/>
              </w:rPr>
              <w:t>10 (15.9)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02FD2" w14:textId="77777777" w:rsidR="00295B22" w:rsidRPr="003F04B3" w:rsidRDefault="00295B22" w:rsidP="0056580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15D7758A" w14:textId="77777777" w:rsidR="00295B22" w:rsidRPr="003F04B3" w:rsidRDefault="00295B22" w:rsidP="005658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04B3">
              <w:rPr>
                <w:rFonts w:eastAsiaTheme="minorHAnsi"/>
                <w:sz w:val="20"/>
                <w:szCs w:val="20"/>
                <w:lang w:val="en-US" w:eastAsia="en-US"/>
              </w:rPr>
              <w:t>14 (11.6)</w:t>
            </w:r>
          </w:p>
        </w:tc>
      </w:tr>
    </w:tbl>
    <w:p w14:paraId="2C487AE5" w14:textId="52D5C303" w:rsidR="00295B22" w:rsidRPr="001D1A32" w:rsidRDefault="00E5325E" w:rsidP="00E5325E">
      <w:pPr>
        <w:pStyle w:val="bullet"/>
        <w:numPr>
          <w:ilvl w:val="0"/>
          <w:numId w:val="0"/>
        </w:numPr>
        <w:spacing w:line="480" w:lineRule="auto"/>
        <w:rPr>
          <w:rStyle w:val="CommentReference"/>
          <w:b/>
          <w:bCs/>
          <w:sz w:val="24"/>
          <w:szCs w:val="24"/>
        </w:rPr>
      </w:pPr>
      <w:r w:rsidRPr="003F04B3">
        <w:rPr>
          <w:rFonts w:eastAsiaTheme="minorHAnsi"/>
          <w:sz w:val="20"/>
          <w:szCs w:val="20"/>
          <w:lang w:eastAsia="en-US"/>
        </w:rPr>
        <w:t>CFH, complement factor H; n/%, number/percentage of patients in a given category; N, number of patients; Ab, antibody; CD46, membrane cofactor protein; C3, complement component 3; CFI, complement factor I; DGKE, diacylglycerol kinase epsilon; THBD, thrombomodulin; CFB, complement factor B</w:t>
      </w:r>
    </w:p>
    <w:p w14:paraId="4D3C15F2" w14:textId="0B8E74E9" w:rsidR="00E27376" w:rsidRPr="001D1A32" w:rsidRDefault="00E27376" w:rsidP="008967AD">
      <w:pPr>
        <w:pStyle w:val="bullet"/>
        <w:numPr>
          <w:ilvl w:val="0"/>
          <w:numId w:val="0"/>
        </w:numPr>
        <w:ind w:left="284" w:hanging="284"/>
        <w:rPr>
          <w:rStyle w:val="CommentReference"/>
          <w:sz w:val="24"/>
          <w:szCs w:val="24"/>
        </w:rPr>
      </w:pPr>
    </w:p>
    <w:p w14:paraId="49A7810B" w14:textId="4BE39259" w:rsidR="00A61C20" w:rsidRPr="001D1A32" w:rsidRDefault="00A61C20" w:rsidP="00E27376">
      <w:pPr>
        <w:pStyle w:val="bullet"/>
        <w:numPr>
          <w:ilvl w:val="0"/>
          <w:numId w:val="0"/>
        </w:numPr>
        <w:rPr>
          <w:rStyle w:val="CommentReference"/>
          <w:sz w:val="24"/>
          <w:szCs w:val="24"/>
        </w:rPr>
        <w:sectPr w:rsidR="00A61C20" w:rsidRPr="001D1A32" w:rsidSect="007B0D17">
          <w:type w:val="continuous"/>
          <w:pgSz w:w="16838" w:h="11906" w:orient="landscape"/>
          <w:pgMar w:top="720" w:right="765" w:bottom="720" w:left="765" w:header="708" w:footer="708" w:gutter="0"/>
          <w:cols w:space="720"/>
          <w:formProt w:val="0"/>
          <w:docGrid w:linePitch="360"/>
        </w:sectPr>
      </w:pPr>
    </w:p>
    <w:p w14:paraId="05CAC258" w14:textId="6A21BFC7" w:rsidR="00AD06A3" w:rsidRPr="001D1A32" w:rsidRDefault="00833653" w:rsidP="00C64BAF">
      <w:pPr>
        <w:spacing w:after="120" w:line="360" w:lineRule="auto"/>
        <w:rPr>
          <w:b/>
          <w:bCs/>
          <w:lang w:val="en-US"/>
        </w:rPr>
      </w:pPr>
      <w:r w:rsidRPr="001D1A32">
        <w:rPr>
          <w:rStyle w:val="CommentReference"/>
          <w:b/>
          <w:bCs/>
          <w:sz w:val="24"/>
          <w:szCs w:val="24"/>
          <w:lang w:val="en-US"/>
        </w:rPr>
        <w:t xml:space="preserve">Online Resource </w:t>
      </w:r>
      <w:r w:rsidR="00DE62B6" w:rsidRPr="003F04B3">
        <w:rPr>
          <w:rStyle w:val="CommentReference"/>
          <w:b/>
          <w:bCs/>
          <w:sz w:val="24"/>
          <w:szCs w:val="24"/>
          <w:lang w:val="en-US"/>
        </w:rPr>
        <w:t>4</w:t>
      </w:r>
    </w:p>
    <w:p w14:paraId="18344543" w14:textId="13963DBA" w:rsidR="00833653" w:rsidRPr="001D1A32" w:rsidRDefault="00BF2DF0" w:rsidP="00C64BAF">
      <w:pPr>
        <w:spacing w:after="120" w:line="360" w:lineRule="auto"/>
        <w:rPr>
          <w:lang w:val="en-US"/>
        </w:rPr>
      </w:pPr>
      <w:r w:rsidRPr="001D1A32">
        <w:rPr>
          <w:lang w:val="en-US"/>
        </w:rPr>
        <w:t>Complement gene variants and anti-CFH antibody seropositivity at initial presentation by age (never-treated group)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780"/>
        <w:gridCol w:w="971"/>
        <w:gridCol w:w="779"/>
        <w:gridCol w:w="971"/>
        <w:gridCol w:w="779"/>
        <w:gridCol w:w="779"/>
        <w:gridCol w:w="1159"/>
        <w:gridCol w:w="748"/>
        <w:gridCol w:w="1159"/>
        <w:gridCol w:w="779"/>
        <w:gridCol w:w="222"/>
        <w:gridCol w:w="1242"/>
        <w:gridCol w:w="222"/>
        <w:gridCol w:w="1419"/>
      </w:tblGrid>
      <w:tr w:rsidR="008C316E" w:rsidRPr="001D1A32" w14:paraId="0B5B8EE0" w14:textId="77777777" w:rsidTr="00C412EA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83BE6" w14:textId="77777777" w:rsidR="00BF2DF0" w:rsidRPr="001D1A32" w:rsidRDefault="00BF2DF0" w:rsidP="005658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FECFAE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sz w:val="20"/>
                <w:szCs w:val="20"/>
                <w:lang w:val="en-US"/>
              </w:rPr>
              <w:t>Never-treated with eculizumab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219FB" w14:textId="77777777" w:rsidR="00BF2DF0" w:rsidRPr="001D1A32" w:rsidRDefault="00BF2DF0" w:rsidP="005658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sz w:val="20"/>
                <w:szCs w:val="20"/>
                <w:lang w:val="en-US"/>
              </w:rPr>
              <w:t>Treated and never-treated</w:t>
            </w:r>
          </w:p>
        </w:tc>
      </w:tr>
      <w:tr w:rsidR="008C316E" w:rsidRPr="001D1A32" w14:paraId="56A300AA" w14:textId="77777777" w:rsidTr="00C412EA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4CEF0" w14:textId="77777777" w:rsidR="00BF2DF0" w:rsidRPr="001D1A32" w:rsidRDefault="00BF2DF0" w:rsidP="005658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03A36E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Initial presentation in adulthood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42A18F6C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Initial presentation in childhood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08019E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2ED02" w14:textId="77777777" w:rsidR="00BF2DF0" w:rsidRPr="001D1A32" w:rsidRDefault="00BF2DF0" w:rsidP="005658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sz w:val="20"/>
                <w:szCs w:val="20"/>
                <w:lang w:val="en-US"/>
              </w:rPr>
              <w:t>Adults and children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BB1AB3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5FC2EFA" w14:textId="77777777" w:rsidR="00BF2DF0" w:rsidRPr="001D1A32" w:rsidRDefault="00BF2DF0" w:rsidP="005658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sz w:val="20"/>
                <w:szCs w:val="20"/>
                <w:lang w:val="en-US"/>
              </w:rPr>
              <w:t>Adults and children</w:t>
            </w:r>
          </w:p>
        </w:tc>
      </w:tr>
      <w:tr w:rsidR="008C316E" w:rsidRPr="001D1A32" w14:paraId="77D81435" w14:textId="77777777" w:rsidTr="00C412EA">
        <w:trPr>
          <w:trHeight w:val="794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D5D6A" w14:textId="77777777" w:rsidR="00BF2DF0" w:rsidRPr="001D1A32" w:rsidRDefault="00BF2DF0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Variable, n (%)</w:t>
            </w:r>
          </w:p>
          <w:p w14:paraId="06D57551" w14:textId="77777777" w:rsidR="00BF2DF0" w:rsidRPr="001D1A32" w:rsidRDefault="00BF2DF0" w:rsidP="005658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0254AE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7026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1652F3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78F265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D66C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E9BCE3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00729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14:paraId="281FA0AA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35B78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B8EFE5" w14:textId="77777777" w:rsidR="00BF2DF0" w:rsidRPr="001D1A32" w:rsidRDefault="00BF2DF0" w:rsidP="0056580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12EA" w:rsidRPr="001D1A32" w14:paraId="4AFB4A3E" w14:textId="77777777" w:rsidTr="00C412EA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244C" w14:textId="77777777" w:rsidR="00BF2DF0" w:rsidRPr="001D1A32" w:rsidRDefault="00BF2DF0" w:rsidP="0056580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958F2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5ED83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% of all adults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5C43B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5FF32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% of all adults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C135C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N=36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F5D00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FCC1F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% of all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6BCAB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0CC41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% of all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C8B52D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B57D6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C59A70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N=58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C29188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5D5E3" w14:textId="77777777" w:rsidR="00BF2DF0" w:rsidRPr="001D1A32" w:rsidRDefault="00BF2DF0" w:rsidP="0056580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b/>
                <w:bCs/>
                <w:color w:val="000000"/>
                <w:sz w:val="20"/>
                <w:szCs w:val="20"/>
                <w:lang w:val="en-US"/>
              </w:rPr>
              <w:t>N=121</w:t>
            </w:r>
          </w:p>
        </w:tc>
      </w:tr>
      <w:tr w:rsidR="00C412EA" w:rsidRPr="001D1A32" w14:paraId="3EA7CAA7" w14:textId="77777777" w:rsidTr="00C412E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55C1234" w14:textId="6A14783D" w:rsidR="00BF2DF0" w:rsidRPr="001D1A32" w:rsidRDefault="00BF2DF0" w:rsidP="0056580F">
            <w:pPr>
              <w:spacing w:after="120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 xml:space="preserve">Tested for </w:t>
            </w:r>
            <w:r w:rsidRPr="001D1A32">
              <w:rPr>
                <w:color w:val="000000"/>
                <w:sz w:val="20"/>
                <w:szCs w:val="20"/>
                <w:lang w:val="en-US"/>
              </w:rPr>
              <w:t>≥</w:t>
            </w:r>
            <w:r w:rsidRPr="001D1A32">
              <w:rPr>
                <w:sz w:val="20"/>
                <w:szCs w:val="20"/>
                <w:lang w:val="en-US"/>
              </w:rPr>
              <w:t xml:space="preserve">5 </w:t>
            </w:r>
            <w:r w:rsidR="00893487" w:rsidRPr="001D1A32">
              <w:rPr>
                <w:sz w:val="20"/>
                <w:szCs w:val="20"/>
                <w:lang w:val="en-US"/>
              </w:rPr>
              <w:t>variant</w:t>
            </w:r>
            <w:r w:rsidRPr="001D1A32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8331B0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12 (66.7)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BA08F9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33.3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B2837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9 (50.0)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069D7E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78D705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21 (58.3)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1ACFB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6 (50.0)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7A01FE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F4111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6 (60.0)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2419AF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9E1F0B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12 (54.5)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D266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17098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33 (56.9)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D6085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209D7C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80 (66.1)</w:t>
            </w:r>
          </w:p>
        </w:tc>
      </w:tr>
      <w:tr w:rsidR="00C412EA" w:rsidRPr="001D1A32" w14:paraId="36F07448" w14:textId="77777777" w:rsidTr="00C412E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6164EF2" w14:textId="5C1B4CD4" w:rsidR="00BF2DF0" w:rsidRPr="001D1A32" w:rsidRDefault="00BF2DF0" w:rsidP="0056580F">
            <w:pPr>
              <w:spacing w:after="120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 xml:space="preserve">Tested for any </w:t>
            </w:r>
            <w:r w:rsidR="00893487" w:rsidRPr="001D1A32">
              <w:rPr>
                <w:sz w:val="20"/>
                <w:szCs w:val="20"/>
                <w:lang w:val="en-US"/>
              </w:rPr>
              <w:t>variant</w:t>
            </w:r>
            <w:r w:rsidRPr="001D1A32">
              <w:rPr>
                <w:sz w:val="20"/>
                <w:szCs w:val="20"/>
                <w:lang w:val="en-US"/>
              </w:rPr>
              <w:t xml:space="preserve"> (</w:t>
            </w:r>
            <w:r w:rsidRPr="001D1A32">
              <w:rPr>
                <w:color w:val="000000"/>
                <w:sz w:val="20"/>
                <w:szCs w:val="20"/>
                <w:lang w:val="en-US"/>
              </w:rPr>
              <w:t>≥</w:t>
            </w:r>
            <w:r w:rsidRPr="001D1A32">
              <w:rPr>
                <w:sz w:val="20"/>
                <w:szCs w:val="20"/>
                <w:lang w:val="en-US"/>
              </w:rPr>
              <w:t>1) or anti-CFH Ab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0DF716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16 (88.9)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F68C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419C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15 (83.3)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E903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180219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31 (86.1)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B94945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10 (83.3)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81B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8F95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8 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31AE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B2F7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18 (81.8)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A9962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F2402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49 (84.5)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94029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334BD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108 (89.3)</w:t>
            </w:r>
          </w:p>
        </w:tc>
      </w:tr>
      <w:tr w:rsidR="00C412EA" w:rsidRPr="001D1A32" w14:paraId="2D89467A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1A9C273" w14:textId="4703B5FC" w:rsidR="00BF2DF0" w:rsidRPr="001D1A32" w:rsidRDefault="00BF2DF0" w:rsidP="0056580F">
            <w:pPr>
              <w:spacing w:after="120"/>
              <w:ind w:left="175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 xml:space="preserve">Tested positive for ≥1 </w:t>
            </w:r>
            <w:r w:rsidR="00893487" w:rsidRPr="001D1A32">
              <w:rPr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8959CE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4 (22.2)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03B2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B2C9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7 (38.9)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9ED9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72C090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11 (30.6)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6234B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6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D4A0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D46C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0490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7ADA4F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11 (50.0)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9EB6BA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D4E85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22 (37.9)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E24B9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7AAE9A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54 (44.6)</w:t>
            </w:r>
          </w:p>
        </w:tc>
      </w:tr>
      <w:tr w:rsidR="00C412EA" w:rsidRPr="001D1A32" w14:paraId="402147EB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6618BF8" w14:textId="486D2D39" w:rsidR="00BF2DF0" w:rsidRPr="001D1A32" w:rsidRDefault="00BF2DF0" w:rsidP="0056580F">
            <w:pPr>
              <w:spacing w:after="120"/>
              <w:ind w:left="175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 xml:space="preserve">Tested positive for ≥1 </w:t>
            </w:r>
            <w:r w:rsidR="00893487" w:rsidRPr="001D1A32">
              <w:rPr>
                <w:color w:val="000000"/>
                <w:sz w:val="20"/>
                <w:szCs w:val="20"/>
                <w:lang w:val="en-US"/>
              </w:rPr>
              <w:t>variant</w:t>
            </w:r>
            <w:r w:rsidRPr="001D1A32">
              <w:rPr>
                <w:color w:val="000000"/>
                <w:sz w:val="20"/>
                <w:szCs w:val="20"/>
                <w:lang w:val="en-US"/>
              </w:rPr>
              <w:t xml:space="preserve"> or anti-CFH Ab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434DC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4 (22.2)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D831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890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7 (38.9)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C6282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A0BE43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11 (30.6)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53E639A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6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D427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A16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EBFF7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6DE72E8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11 (50.0)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F031E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1B659E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22 (37.9)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BA4ED7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366DD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56 (46.3)</w:t>
            </w:r>
          </w:p>
        </w:tc>
      </w:tr>
      <w:tr w:rsidR="00C412EA" w:rsidRPr="001D1A32" w14:paraId="7E5D1BFA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7D0E8A6" w14:textId="48C051B7" w:rsidR="00BF2DF0" w:rsidRPr="001D1A32" w:rsidRDefault="00BF2DF0" w:rsidP="0056580F">
            <w:pPr>
              <w:spacing w:after="120"/>
              <w:ind w:left="175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 xml:space="preserve">Tested positive for &gt;1 </w:t>
            </w:r>
            <w:r w:rsidR="00893487" w:rsidRPr="001D1A32">
              <w:rPr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79FFD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7FB1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9BA5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D780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072DD7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(5.6)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1A7032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1091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5D4D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820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67B375E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BDEDB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55491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(3.4)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9E0E4D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B914B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9 (7.4)</w:t>
            </w:r>
          </w:p>
        </w:tc>
      </w:tr>
      <w:tr w:rsidR="00C412EA" w:rsidRPr="001D1A32" w14:paraId="155EC9BA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507420D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CFH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27DCCD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8C91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882C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CED8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AB0E52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 (13.9)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F52E65A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BC97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D7C2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(30.0)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FCEF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6D480F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4 (18.2)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163B73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791AD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9 (15.5)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06893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CB9D4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27 (22.3)</w:t>
            </w:r>
          </w:p>
        </w:tc>
      </w:tr>
      <w:tr w:rsidR="00C412EA" w:rsidRPr="001D1A32" w14:paraId="130F9563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06D98DE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CD46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78E749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C572A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E5F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9EF71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253B84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(8.3)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0D1BA7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C0B86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303C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9295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6E814E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 (22.7)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076B34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C901C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8 (13.8)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55748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650F7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19 (15.7)</w:t>
            </w:r>
          </w:p>
        </w:tc>
      </w:tr>
      <w:tr w:rsidR="00C412EA" w:rsidRPr="001D1A32" w14:paraId="1BD2905E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7E2B754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C3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9FEC7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FF1CB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BBAA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59F6C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DE1AF8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(8.3)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1797D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93673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B2B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707A0" w14:textId="77777777" w:rsidR="00BF2DF0" w:rsidRPr="001D1A32" w:rsidRDefault="00BF2DF0" w:rsidP="0056580F">
            <w:pPr>
              <w:spacing w:after="1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60FC433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AC6B4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99B6C4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5 (8.6)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95236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7BF0D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11 (9.1)</w:t>
            </w:r>
          </w:p>
        </w:tc>
      </w:tr>
      <w:tr w:rsidR="00C412EA" w:rsidRPr="001D1A32" w14:paraId="72310E1A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7F92516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10AD0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14D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E8A9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8BBA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0F47B0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(2.8)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E2037D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C43A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CF94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3B97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22EC53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(4.5)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500D7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227E0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(3.4)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4AAC7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C8033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6 (5.0)</w:t>
            </w:r>
          </w:p>
        </w:tc>
      </w:tr>
      <w:tr w:rsidR="00C412EA" w:rsidRPr="001D1A32" w14:paraId="6395887B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EF6FEA5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DGKE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93DBE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71BB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C7D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824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043012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912E6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F214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D840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EE08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145868A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EB448D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55BC02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(3.4)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BE702F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69880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 (2.5)</w:t>
            </w:r>
          </w:p>
        </w:tc>
      </w:tr>
      <w:tr w:rsidR="00C412EA" w:rsidRPr="001D1A32" w14:paraId="2E25AF8F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AA1B923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color w:val="000000"/>
                <w:sz w:val="20"/>
                <w:szCs w:val="20"/>
                <w:lang w:val="en-US"/>
              </w:rPr>
              <w:t>THBD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48677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6A59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B456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27F6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CFF278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9B4E76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DF37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1D39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F9DB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7181C54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(4.5)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7B0A5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479C4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(1.7)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F42CA8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6141C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(0.8)</w:t>
            </w:r>
          </w:p>
        </w:tc>
      </w:tr>
      <w:tr w:rsidR="00C412EA" w:rsidRPr="001D1A32" w14:paraId="51F4BE16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6CCDE3C" w14:textId="77777777" w:rsidR="00BF2DF0" w:rsidRPr="001D1A32" w:rsidRDefault="00BF2DF0" w:rsidP="0056580F">
            <w:pPr>
              <w:spacing w:after="120"/>
              <w:rPr>
                <w:i/>
                <w:iCs/>
                <w:sz w:val="20"/>
                <w:szCs w:val="20"/>
                <w:lang w:val="en-US"/>
              </w:rPr>
            </w:pPr>
            <w:r w:rsidRPr="001D1A32">
              <w:rPr>
                <w:i/>
                <w:iCs/>
                <w:sz w:val="20"/>
                <w:szCs w:val="20"/>
                <w:lang w:val="en-US"/>
              </w:rPr>
              <w:t>CFB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C76917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8659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25E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D0D8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3FC668E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(2.8)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F73B1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3A618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7C967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6305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485A1F4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46DAE52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C55D73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(1.7)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9EE09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19E1B5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(0.8)</w:t>
            </w:r>
          </w:p>
        </w:tc>
      </w:tr>
      <w:tr w:rsidR="00C412EA" w:rsidRPr="001D1A32" w14:paraId="28B53B4E" w14:textId="77777777" w:rsidTr="00C412EA">
        <w:trPr>
          <w:trHeight w:val="32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2D29F6" w14:textId="77777777" w:rsidR="00BF2DF0" w:rsidRPr="001D1A32" w:rsidRDefault="00BF2DF0" w:rsidP="0056580F">
            <w:pPr>
              <w:spacing w:after="120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anti-CFH Ab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AF7F4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2E0D9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8A9B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2C25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276CB0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(5.6)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D815C01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35174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8A6B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(20.0)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13AB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9A7203B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2 (9.1)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8C3A6C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AA038D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4 (6.9)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6E22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62FF41F" w14:textId="77777777" w:rsidR="00BF2DF0" w:rsidRPr="001D1A32" w:rsidRDefault="00BF2DF0" w:rsidP="0056580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14 (11.6)</w:t>
            </w:r>
          </w:p>
        </w:tc>
      </w:tr>
    </w:tbl>
    <w:p w14:paraId="78C2D1B0" w14:textId="29F1DB0D" w:rsidR="00833653" w:rsidRDefault="00E5325E" w:rsidP="00E5325E">
      <w:pPr>
        <w:spacing w:after="120" w:line="480" w:lineRule="auto"/>
        <w:rPr>
          <w:b/>
          <w:bCs/>
          <w:lang w:val="en-US"/>
        </w:rPr>
      </w:pPr>
      <w:r w:rsidRPr="001D1A32">
        <w:rPr>
          <w:rFonts w:eastAsiaTheme="minorHAnsi"/>
          <w:sz w:val="20"/>
          <w:szCs w:val="20"/>
          <w:lang w:val="en-US" w:eastAsia="en-US"/>
        </w:rPr>
        <w:t>CFH, complement factor H; n/%, number/percentage of patients in a given category; N, number of patients; Ab, antibody; CD46, membrane cofactor protein; C3, complement component 3; CFI, complement factor I; DGKE, diacylglycerol kinase epsilon; THBD, thrombomodulin; CFB, complement factor B</w:t>
      </w:r>
    </w:p>
    <w:p w14:paraId="1834501B" w14:textId="77777777" w:rsidR="00E5325E" w:rsidRPr="00AD06A3" w:rsidRDefault="00E5325E" w:rsidP="00C64BAF">
      <w:pPr>
        <w:spacing w:after="120" w:line="360" w:lineRule="auto"/>
        <w:rPr>
          <w:b/>
          <w:bCs/>
          <w:lang w:val="en-US"/>
        </w:rPr>
      </w:pPr>
    </w:p>
    <w:p w14:paraId="45D08E36" w14:textId="20099797" w:rsidR="00833653" w:rsidRPr="00AD06A3" w:rsidRDefault="00833653" w:rsidP="00C64BAF">
      <w:pPr>
        <w:spacing w:after="120" w:line="360" w:lineRule="auto"/>
        <w:rPr>
          <w:b/>
          <w:bCs/>
          <w:lang w:val="en-US"/>
        </w:rPr>
        <w:sectPr w:rsidR="00833653" w:rsidRPr="00AD06A3" w:rsidSect="007B0D17">
          <w:type w:val="continuous"/>
          <w:pgSz w:w="16838" w:h="11906" w:orient="landscape"/>
          <w:pgMar w:top="1417" w:right="1417" w:bottom="1417" w:left="1417" w:header="708" w:footer="708" w:gutter="0"/>
          <w:cols w:space="720"/>
          <w:formProt w:val="0"/>
          <w:docGrid w:linePitch="360"/>
        </w:sectPr>
      </w:pPr>
    </w:p>
    <w:p w14:paraId="7ADEFAB0" w14:textId="4A600290" w:rsidR="0007467C" w:rsidRPr="003F04B3" w:rsidRDefault="00016A73" w:rsidP="00C64BAF">
      <w:pPr>
        <w:spacing w:after="120" w:line="360" w:lineRule="auto"/>
        <w:rPr>
          <w:b/>
          <w:bCs/>
          <w:lang w:val="en-US"/>
        </w:rPr>
      </w:pPr>
      <w:r w:rsidRPr="003F04B3">
        <w:rPr>
          <w:b/>
          <w:bCs/>
          <w:lang w:val="en-US"/>
        </w:rPr>
        <w:t xml:space="preserve">Online </w:t>
      </w:r>
      <w:r w:rsidR="000B227D" w:rsidRPr="003F04B3">
        <w:rPr>
          <w:b/>
          <w:bCs/>
          <w:lang w:val="en-US"/>
        </w:rPr>
        <w:t>R</w:t>
      </w:r>
      <w:r w:rsidRPr="003F04B3">
        <w:rPr>
          <w:b/>
          <w:bCs/>
          <w:lang w:val="en-US"/>
        </w:rPr>
        <w:t xml:space="preserve">esource </w:t>
      </w:r>
      <w:r w:rsidR="00DE62B6" w:rsidRPr="003F04B3">
        <w:rPr>
          <w:b/>
          <w:bCs/>
          <w:lang w:val="en-US"/>
        </w:rPr>
        <w:t>5</w:t>
      </w:r>
    </w:p>
    <w:p w14:paraId="3698D7D3" w14:textId="79B0489F" w:rsidR="00C64BAF" w:rsidRPr="003F04B3" w:rsidRDefault="00C64BAF" w:rsidP="00C64BAF">
      <w:pPr>
        <w:spacing w:after="120" w:line="360" w:lineRule="auto"/>
        <w:rPr>
          <w:lang w:val="en-US"/>
        </w:rPr>
      </w:pPr>
      <w:r w:rsidRPr="003F04B3">
        <w:rPr>
          <w:lang w:val="en-US"/>
        </w:rPr>
        <w:t>Disease characteristics according to selected potential precipitating factors prior to aHUS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1820"/>
        <w:gridCol w:w="1594"/>
        <w:gridCol w:w="1203"/>
        <w:gridCol w:w="1306"/>
        <w:gridCol w:w="1228"/>
        <w:gridCol w:w="1127"/>
        <w:gridCol w:w="1596"/>
        <w:gridCol w:w="1699"/>
      </w:tblGrid>
      <w:tr w:rsidR="00C64BAF" w:rsidRPr="003F04B3" w14:paraId="7EC98EF4" w14:textId="77777777" w:rsidTr="001D55A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C8C3A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C46FE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C4169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6296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ECFC6" w14:textId="18924F6D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 xml:space="preserve">Prior </w:t>
            </w:r>
            <w:r w:rsidR="00D079E9" w:rsidRPr="003F04B3"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3F04B3">
              <w:rPr>
                <w:b/>
                <w:bCs/>
                <w:sz w:val="20"/>
                <w:szCs w:val="20"/>
                <w:lang w:val="en-US"/>
              </w:rPr>
              <w:t>ransplant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5AEBA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Malignancy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D0091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BA333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Autoimmune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0C45A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Malignant hypertension</w:t>
            </w:r>
          </w:p>
        </w:tc>
      </w:tr>
      <w:tr w:rsidR="00C64BAF" w:rsidRPr="003F04B3" w14:paraId="7D57912F" w14:textId="77777777" w:rsidTr="001D55A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7E13D0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Eculizumab-treated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CADF1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DC541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Male </w:t>
            </w:r>
            <w:r w:rsidRPr="003F04B3">
              <w:rPr>
                <w:sz w:val="20"/>
                <w:szCs w:val="20"/>
                <w:lang w:val="en-US"/>
              </w:rPr>
              <w:br/>
              <w:t> N=11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93943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4A98D8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A7001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BBEF0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CD32D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231E8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(9.1)</w:t>
            </w:r>
          </w:p>
        </w:tc>
      </w:tr>
      <w:tr w:rsidR="00C64BAF" w:rsidRPr="003F04B3" w14:paraId="22BC1EC0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69BE59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B822F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Initial presentation in adulthood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2328C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DFAD6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adults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0C76A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2FBE0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9ED9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3C48E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6266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2.4</w:t>
            </w:r>
          </w:p>
        </w:tc>
      </w:tr>
      <w:tr w:rsidR="00C64BAF" w:rsidRPr="003F04B3" w14:paraId="6FEAAD5F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483B8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306DE6C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A942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Female </w:t>
            </w:r>
            <w:r w:rsidRPr="003F04B3">
              <w:rPr>
                <w:sz w:val="20"/>
                <w:szCs w:val="20"/>
                <w:lang w:val="en-US"/>
              </w:rPr>
              <w:br/>
              <w:t> N=30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2FA7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017C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(10.0)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C143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20585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 (16.7)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EB1EE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(3.3)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DA7C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(10.0)</w:t>
            </w:r>
          </w:p>
        </w:tc>
      </w:tr>
      <w:tr w:rsidR="00C64BAF" w:rsidRPr="003F04B3" w14:paraId="1A2CB1EE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0A102C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321B28C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8F88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62DB1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adults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AB8F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7F3B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D8EA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12.2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87122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CF7E4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7.3</w:t>
            </w:r>
          </w:p>
        </w:tc>
      </w:tr>
      <w:tr w:rsidR="00C64BAF" w:rsidRPr="003F04B3" w14:paraId="2F3D027B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2B128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4543202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4483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Total </w:t>
            </w:r>
            <w:r w:rsidRPr="003F04B3">
              <w:rPr>
                <w:sz w:val="20"/>
                <w:szCs w:val="20"/>
                <w:lang w:val="en-US"/>
              </w:rPr>
              <w:br/>
              <w:t> N=41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C4131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E404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(7.3)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94266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3068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 (12.2)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6D6218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(2.4)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92DC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4 (9.8)</w:t>
            </w:r>
          </w:p>
        </w:tc>
      </w:tr>
      <w:tr w:rsidR="00C64BAF" w:rsidRPr="003F04B3" w14:paraId="1C2F7704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94F975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32D00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Initial presentation in childhood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62695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Male </w:t>
            </w:r>
            <w:r w:rsidRPr="003F04B3">
              <w:rPr>
                <w:sz w:val="20"/>
                <w:szCs w:val="20"/>
                <w:lang w:val="en-US"/>
              </w:rPr>
              <w:br/>
              <w:t> N=10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6F0FA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97C7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E8136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3C54A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8817B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2457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5BAA2B3B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F5A24D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6160599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5A964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431A9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children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612BE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DD936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CE4D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48AD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009F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53401D30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49579E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5AB3126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6CB1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Female </w:t>
            </w:r>
            <w:r w:rsidRPr="003F04B3">
              <w:rPr>
                <w:sz w:val="20"/>
                <w:szCs w:val="20"/>
                <w:lang w:val="en-US"/>
              </w:rPr>
              <w:br/>
              <w:t> N=12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3B30D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CD740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84AA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44E3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98F9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748C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26ED8FC6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C8FEE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401A80F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265F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9E6D3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children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D12242" w14:textId="49CF9E95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C362A" w14:textId="09938735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6AA39" w14:textId="6A2D2D8C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D12B1" w14:textId="4406C5A4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2DCCE" w14:textId="75649B24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0917A151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B1569B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68542A3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43268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Total </w:t>
            </w:r>
            <w:r w:rsidRPr="003F04B3">
              <w:rPr>
                <w:sz w:val="20"/>
                <w:szCs w:val="20"/>
                <w:lang w:val="en-US"/>
              </w:rPr>
              <w:br/>
              <w:t> N=22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EB9F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202A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8C1E6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8151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CCDC0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21005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646CCFC5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94565F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27252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Total (adults and children)</w:t>
            </w:r>
            <w:r w:rsidRPr="003F04B3">
              <w:rPr>
                <w:b/>
                <w:bCs/>
                <w:sz w:val="20"/>
                <w:szCs w:val="20"/>
                <w:lang w:val="en-US"/>
              </w:rPr>
              <w:br/>
              <w:t>N=63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89EA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DAADC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(4.8)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A827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7BE5C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 (7.9)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AAEE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(1.6)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84A2F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4 (6.3)</w:t>
            </w:r>
          </w:p>
        </w:tc>
      </w:tr>
      <w:tr w:rsidR="00C64BAF" w:rsidRPr="003F04B3" w14:paraId="7B502B41" w14:textId="77777777" w:rsidTr="001D55AC">
        <w:trPr>
          <w:trHeight w:val="300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BA417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Non-treated</w:t>
            </w:r>
          </w:p>
          <w:p w14:paraId="6582D2EE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  <w:p w14:paraId="66E2E6B9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BA477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Initial presentation in adulthood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538A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Male </w:t>
            </w:r>
            <w:r w:rsidRPr="003F04B3">
              <w:rPr>
                <w:sz w:val="20"/>
                <w:szCs w:val="20"/>
                <w:lang w:val="en-US"/>
              </w:rPr>
              <w:br/>
              <w:t> N=18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C8D3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71F8D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(16.7)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64B1C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5701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B11A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D11CF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2DE9023E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98576C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685E98F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1FD1B8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D2EF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adults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FE9F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F649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3207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40673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C5876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7DD5D02A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7CD5A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495DE4D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FE7B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Female </w:t>
            </w:r>
            <w:r w:rsidRPr="003F04B3">
              <w:rPr>
                <w:sz w:val="20"/>
                <w:szCs w:val="20"/>
                <w:lang w:val="en-US"/>
              </w:rPr>
              <w:br/>
              <w:t> N=18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091D6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94AD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 (11.1)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9C95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2DEC4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DC87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9150C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3C9BB135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0E9FD997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256B32ED" w14:textId="77777777" w:rsidR="00C64BAF" w:rsidRPr="003F04B3" w:rsidRDefault="00C64BAF" w:rsidP="000044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1C8D6300" w14:textId="77777777" w:rsidR="00C64BAF" w:rsidRPr="003F04B3" w:rsidRDefault="00C64BAF" w:rsidP="000044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1BB39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adults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C68C3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FDEF5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318C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6B153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8AC6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2129B140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3BEA0F67" w14:textId="77777777" w:rsidR="00C64BAF" w:rsidRPr="003F04B3" w:rsidRDefault="00C64BAF" w:rsidP="000044A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1D5DB16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B346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Total </w:t>
            </w:r>
            <w:r w:rsidRPr="003F04B3">
              <w:rPr>
                <w:sz w:val="20"/>
                <w:szCs w:val="20"/>
                <w:lang w:val="en-US"/>
              </w:rPr>
              <w:br/>
              <w:t> N=36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61C8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20B7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 (13.9)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F921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(2.8)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3D0A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(2.8)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79344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(2.8)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80AF8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184B8C46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819FF7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E2BE0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Initial presentation in childhood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A07FE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Male </w:t>
            </w:r>
            <w:r w:rsidRPr="003F04B3">
              <w:rPr>
                <w:sz w:val="20"/>
                <w:szCs w:val="20"/>
                <w:lang w:val="en-US"/>
              </w:rPr>
              <w:br/>
              <w:t> N=12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6F88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98E4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2483B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DE3E0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F5D8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2F41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</w:tr>
      <w:tr w:rsidR="00C64BAF" w:rsidRPr="003F04B3" w14:paraId="3E0B13B2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11274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DA862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192F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EEB23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children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F7169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1EB5D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3CEB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8DAD0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34A78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</w:tr>
      <w:tr w:rsidR="00C64BAF" w:rsidRPr="003F04B3" w14:paraId="0FDB8C6C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7BF7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69438693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E990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Female </w:t>
            </w:r>
            <w:r w:rsidRPr="003F04B3">
              <w:rPr>
                <w:sz w:val="20"/>
                <w:szCs w:val="20"/>
                <w:lang w:val="en-US"/>
              </w:rPr>
              <w:br/>
              <w:t> N=10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29E4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DFA3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05826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6767A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05626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5B98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(30.0)</w:t>
            </w:r>
          </w:p>
        </w:tc>
      </w:tr>
      <w:tr w:rsidR="00C64BAF" w:rsidRPr="003F04B3" w14:paraId="361288E9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A6C1EE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3C6AB83B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A712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437DB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% of total children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3BD20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F5B8A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BAA60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804AE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C79E58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13.6</w:t>
            </w:r>
          </w:p>
        </w:tc>
      </w:tr>
      <w:tr w:rsidR="00C64BAF" w:rsidRPr="003F04B3" w14:paraId="12CAC045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B1E8D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</w:tcPr>
          <w:p w14:paraId="2B6FBAC6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D1691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Total </w:t>
            </w:r>
            <w:r w:rsidRPr="003F04B3">
              <w:rPr>
                <w:sz w:val="20"/>
                <w:szCs w:val="20"/>
                <w:lang w:val="en-US"/>
              </w:rPr>
              <w:br/>
              <w:t> N=22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37C2B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34F09E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FC1F4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07E5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BB9B2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3B44C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(13.6)</w:t>
            </w:r>
          </w:p>
        </w:tc>
      </w:tr>
      <w:tr w:rsidR="00C64BAF" w:rsidRPr="003F04B3" w14:paraId="036C11AA" w14:textId="77777777" w:rsidTr="001D55AC">
        <w:trPr>
          <w:trHeight w:val="30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3EC41A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0DF5D34B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B7A06A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Total (adults and children)</w:t>
            </w:r>
            <w:r w:rsidRPr="003F04B3">
              <w:rPr>
                <w:b/>
                <w:bCs/>
                <w:sz w:val="20"/>
                <w:szCs w:val="20"/>
                <w:lang w:val="en-US"/>
              </w:rPr>
              <w:br/>
              <w:t>N=58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1D6E0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ED3D72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5 (8.6)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5B11B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(1.7)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C4328A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(1.7)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3986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(1.7)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B3B3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 (5.2)</w:t>
            </w:r>
          </w:p>
        </w:tc>
      </w:tr>
      <w:tr w:rsidR="00C64BAF" w:rsidRPr="003F04B3" w14:paraId="44AACDD5" w14:textId="77777777" w:rsidTr="001D55AC">
        <w:trPr>
          <w:trHeight w:val="30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E6851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Treated and non-treated (adults and children)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4E928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1756E" w14:textId="77777777" w:rsidR="00C64BAF" w:rsidRPr="003F04B3" w:rsidRDefault="00C64BAF" w:rsidP="000044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Total N=121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2C4E5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 (%)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8470D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8 (6.6)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AB0F7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 (0.8)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3B54B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6 (5.0)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ED59C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 (1.7)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B9EF" w14:textId="77777777" w:rsidR="00C64BAF" w:rsidRPr="003F04B3" w:rsidRDefault="00C64BAF" w:rsidP="000044A0">
            <w:pPr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7 (5.8)</w:t>
            </w:r>
          </w:p>
        </w:tc>
      </w:tr>
    </w:tbl>
    <w:p w14:paraId="27C38E35" w14:textId="6CB1C25A" w:rsidR="00802303" w:rsidRPr="003F04B3" w:rsidRDefault="00E5325E" w:rsidP="008E34CB">
      <w:pPr>
        <w:pStyle w:val="ListParagraph"/>
        <w:spacing w:after="120" w:line="360" w:lineRule="auto"/>
        <w:ind w:left="0"/>
        <w:rPr>
          <w:lang w:val="en-US"/>
        </w:rPr>
      </w:pPr>
      <w:r w:rsidRPr="003F04B3">
        <w:rPr>
          <w:sz w:val="20"/>
          <w:szCs w:val="20"/>
          <w:lang w:val="en-US"/>
        </w:rPr>
        <w:t>aHUS, atypical hemolytic uremic syndrome; N, number of patients; n/%, number/percentage of patients in a given group</w:t>
      </w:r>
    </w:p>
    <w:p w14:paraId="65AB037D" w14:textId="77777777" w:rsidR="00802303" w:rsidRPr="003F04B3" w:rsidRDefault="00802303" w:rsidP="008D3518">
      <w:pPr>
        <w:pStyle w:val="ListParagraph"/>
        <w:spacing w:after="120" w:line="360" w:lineRule="auto"/>
        <w:rPr>
          <w:lang w:val="en-US"/>
        </w:rPr>
      </w:pPr>
    </w:p>
    <w:p w14:paraId="1A2E3EBD" w14:textId="77777777" w:rsidR="00E5325E" w:rsidRPr="003F04B3" w:rsidRDefault="00E5325E" w:rsidP="008D3518">
      <w:pPr>
        <w:pStyle w:val="ListParagraph"/>
        <w:spacing w:after="120" w:line="360" w:lineRule="auto"/>
        <w:rPr>
          <w:lang w:val="en-US"/>
        </w:rPr>
        <w:sectPr w:rsidR="00E5325E" w:rsidRPr="003F04B3" w:rsidSect="007B0D17">
          <w:type w:val="continuous"/>
          <w:pgSz w:w="16838" w:h="11906" w:orient="landscape"/>
          <w:pgMar w:top="1417" w:right="1417" w:bottom="1417" w:left="1417" w:header="708" w:footer="708" w:gutter="0"/>
          <w:cols w:space="720"/>
          <w:formProt w:val="0"/>
          <w:docGrid w:linePitch="360"/>
        </w:sectPr>
      </w:pPr>
    </w:p>
    <w:p w14:paraId="0948ED18" w14:textId="248183DF" w:rsidR="00D46546" w:rsidRPr="003F04B3" w:rsidRDefault="00D46546" w:rsidP="00A35BE4">
      <w:pPr>
        <w:pStyle w:val="bullet"/>
        <w:numPr>
          <w:ilvl w:val="0"/>
          <w:numId w:val="0"/>
        </w:numPr>
        <w:ind w:left="284" w:hanging="284"/>
        <w:rPr>
          <w:b/>
          <w:bCs/>
        </w:rPr>
      </w:pPr>
      <w:r w:rsidRPr="003F04B3">
        <w:rPr>
          <w:b/>
          <w:bCs/>
        </w:rPr>
        <w:t xml:space="preserve">Online </w:t>
      </w:r>
      <w:r w:rsidR="000B227D" w:rsidRPr="003F04B3">
        <w:rPr>
          <w:b/>
          <w:bCs/>
        </w:rPr>
        <w:t>R</w:t>
      </w:r>
      <w:r w:rsidRPr="003F04B3">
        <w:rPr>
          <w:b/>
          <w:bCs/>
        </w:rPr>
        <w:t xml:space="preserve">esource </w:t>
      </w:r>
      <w:r w:rsidR="00DE62B6" w:rsidRPr="003F04B3">
        <w:rPr>
          <w:b/>
          <w:bCs/>
        </w:rPr>
        <w:t>6</w:t>
      </w:r>
    </w:p>
    <w:p w14:paraId="6255F006" w14:textId="3645075D" w:rsidR="008D3518" w:rsidRPr="003F04B3" w:rsidRDefault="008D3518" w:rsidP="00601E43">
      <w:pPr>
        <w:pStyle w:val="bullet"/>
        <w:numPr>
          <w:ilvl w:val="0"/>
          <w:numId w:val="0"/>
        </w:numPr>
      </w:pPr>
      <w:r w:rsidRPr="003F04B3">
        <w:t xml:space="preserve">Multivariable Cox regression analysis for risk factor association with </w:t>
      </w:r>
      <w:r w:rsidR="00C97D6B" w:rsidRPr="003F04B3">
        <w:t xml:space="preserve">KF </w:t>
      </w:r>
      <w:r w:rsidRPr="003F04B3">
        <w:t>(N=111</w:t>
      </w:r>
      <w:r w:rsidRPr="003F04B3">
        <w:rPr>
          <w:vertAlign w:val="superscript"/>
        </w:rPr>
        <w:t>a</w:t>
      </w:r>
      <w:r w:rsidRPr="003F04B3">
        <w:t>)</w:t>
      </w:r>
    </w:p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1330"/>
        <w:gridCol w:w="1276"/>
        <w:gridCol w:w="1134"/>
        <w:gridCol w:w="1842"/>
        <w:gridCol w:w="1702"/>
      </w:tblGrid>
      <w:tr w:rsidR="008D3518" w:rsidRPr="003F04B3" w14:paraId="2ED4CD8E" w14:textId="77777777" w:rsidTr="00597435">
        <w:trPr>
          <w:trHeight w:val="260"/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5F771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254B0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A4FA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0D7C6" w14:textId="4A600D3B" w:rsidR="008D3518" w:rsidRPr="003F04B3" w:rsidRDefault="00C97D6B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 xml:space="preserve">KF </w:t>
            </w:r>
            <w:r w:rsidR="008D3518" w:rsidRPr="003F04B3">
              <w:rPr>
                <w:b/>
                <w:bCs/>
                <w:sz w:val="20"/>
                <w:szCs w:val="20"/>
                <w:lang w:val="en-US"/>
              </w:rPr>
              <w:t>events, 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28F50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 xml:space="preserve">Unadjusted HR </w:t>
            </w:r>
          </w:p>
          <w:p w14:paraId="6770B55E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AD806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Adjusted HR</w:t>
            </w:r>
          </w:p>
          <w:p w14:paraId="716E4833" w14:textId="77777777" w:rsidR="008D3518" w:rsidRPr="003F04B3" w:rsidRDefault="008D3518" w:rsidP="00E5613E">
            <w:pPr>
              <w:spacing w:after="1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04B3">
              <w:rPr>
                <w:b/>
                <w:bCs/>
                <w:sz w:val="20"/>
                <w:szCs w:val="20"/>
                <w:lang w:val="en-US"/>
              </w:rPr>
              <w:t>(95% CI)</w:t>
            </w:r>
          </w:p>
        </w:tc>
      </w:tr>
      <w:tr w:rsidR="008D3518" w:rsidRPr="003F04B3" w14:paraId="605B1481" w14:textId="77777777" w:rsidTr="00597435">
        <w:trPr>
          <w:trHeight w:val="250"/>
          <w:jc w:val="center"/>
        </w:trPr>
        <w:tc>
          <w:tcPr>
            <w:tcW w:w="2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E925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Age at onset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0A73C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Adult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C994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091D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760D6" w14:textId="1B724B8D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AD505" w14:textId="0AC91400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3F04B3" w14:paraId="38E09FCF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212E8416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08E1710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Pediatric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776D6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C82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A98D41" w14:textId="7A41BBDB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0.3 (0.</w:t>
            </w:r>
            <w:r w:rsidR="003E75AC" w:rsidRPr="003F04B3">
              <w:rPr>
                <w:sz w:val="20"/>
                <w:szCs w:val="20"/>
                <w:lang w:val="en-US"/>
              </w:rPr>
              <w:t>2</w:t>
            </w:r>
            <w:r w:rsidRPr="003F04B3">
              <w:rPr>
                <w:sz w:val="20"/>
                <w:szCs w:val="20"/>
                <w:lang w:val="en-US"/>
              </w:rPr>
              <w:t>–0.</w:t>
            </w:r>
            <w:r w:rsidR="003E75AC" w:rsidRPr="003F04B3">
              <w:rPr>
                <w:sz w:val="20"/>
                <w:szCs w:val="20"/>
                <w:lang w:val="en-US"/>
              </w:rPr>
              <w:t>7</w:t>
            </w:r>
            <w:r w:rsidRPr="003F04B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9CF7F0" w14:textId="1CEC79C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0.</w:t>
            </w:r>
            <w:r w:rsidR="003E75AC" w:rsidRPr="003F04B3">
              <w:rPr>
                <w:sz w:val="20"/>
                <w:szCs w:val="20"/>
                <w:lang w:val="en-US"/>
              </w:rPr>
              <w:t>2</w:t>
            </w:r>
            <w:r w:rsidRPr="003F04B3">
              <w:rPr>
                <w:sz w:val="20"/>
                <w:szCs w:val="20"/>
                <w:lang w:val="en-US"/>
              </w:rPr>
              <w:t xml:space="preserve"> (0.</w:t>
            </w:r>
            <w:r w:rsidR="003E75AC" w:rsidRPr="003F04B3">
              <w:rPr>
                <w:sz w:val="20"/>
                <w:szCs w:val="20"/>
                <w:lang w:val="en-US"/>
              </w:rPr>
              <w:t>1</w:t>
            </w:r>
            <w:r w:rsidRPr="003F04B3">
              <w:rPr>
                <w:sz w:val="20"/>
                <w:szCs w:val="20"/>
                <w:lang w:val="en-US"/>
              </w:rPr>
              <w:t>–0.</w:t>
            </w:r>
            <w:r w:rsidR="003E75AC" w:rsidRPr="003F04B3">
              <w:rPr>
                <w:sz w:val="20"/>
                <w:szCs w:val="20"/>
                <w:lang w:val="en-US"/>
              </w:rPr>
              <w:t>6</w:t>
            </w:r>
            <w:r w:rsidRPr="003F04B3">
              <w:rPr>
                <w:sz w:val="20"/>
                <w:szCs w:val="20"/>
                <w:lang w:val="en-US"/>
              </w:rPr>
              <w:t>)</w:t>
            </w:r>
          </w:p>
        </w:tc>
      </w:tr>
      <w:tr w:rsidR="008D3518" w:rsidRPr="003F04B3" w14:paraId="5553C6B4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1C5F9826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5CBC61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38F2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7DB07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EA9228" w14:textId="370887BB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F5D0B0" w14:textId="5D4BF2DD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3F04B3" w14:paraId="755DC228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09FACE4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5C7EF9A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FCC2D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89D1C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000EF0" w14:textId="60C5F034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0.</w:t>
            </w:r>
            <w:r w:rsidR="003E75AC" w:rsidRPr="003F04B3">
              <w:rPr>
                <w:sz w:val="20"/>
                <w:szCs w:val="20"/>
                <w:lang w:val="en-US"/>
              </w:rPr>
              <w:t>8</w:t>
            </w:r>
            <w:r w:rsidRPr="003F04B3">
              <w:rPr>
                <w:sz w:val="20"/>
                <w:szCs w:val="20"/>
                <w:lang w:val="en-US"/>
              </w:rPr>
              <w:t xml:space="preserve"> (0.4–1.5)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4A103D" w14:textId="2C43E2F6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</w:t>
            </w:r>
            <w:r w:rsidR="003E75AC" w:rsidRPr="003F04B3">
              <w:rPr>
                <w:sz w:val="20"/>
                <w:szCs w:val="20"/>
                <w:lang w:val="en-US"/>
              </w:rPr>
              <w:t>3</w:t>
            </w:r>
            <w:r w:rsidRPr="003F04B3">
              <w:rPr>
                <w:sz w:val="20"/>
                <w:szCs w:val="20"/>
                <w:lang w:val="en-US"/>
              </w:rPr>
              <w:t xml:space="preserve"> (0.</w:t>
            </w:r>
            <w:r w:rsidR="003E75AC" w:rsidRPr="003F04B3">
              <w:rPr>
                <w:sz w:val="20"/>
                <w:szCs w:val="20"/>
                <w:lang w:val="en-US"/>
              </w:rPr>
              <w:t>6</w:t>
            </w:r>
            <w:r w:rsidRPr="003F04B3">
              <w:rPr>
                <w:sz w:val="20"/>
                <w:szCs w:val="20"/>
                <w:lang w:val="en-US"/>
              </w:rPr>
              <w:t>–3.0)</w:t>
            </w:r>
          </w:p>
        </w:tc>
      </w:tr>
      <w:tr w:rsidR="008D3518" w:rsidRPr="003F04B3" w14:paraId="1987598F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28EE7C1B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Race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1BF026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White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8C191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906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5E5FCA" w14:textId="57D12E51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8D8DD7" w14:textId="4366BF99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3F04B3" w14:paraId="1A1D9923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8837E5D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793B78F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Non-White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5D9DE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3E93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705CC" w14:textId="5B64DC02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</w:t>
            </w:r>
            <w:r w:rsidR="003E75AC" w:rsidRPr="003F04B3">
              <w:rPr>
                <w:sz w:val="20"/>
                <w:szCs w:val="20"/>
                <w:lang w:val="en-US"/>
              </w:rPr>
              <w:t>1</w:t>
            </w:r>
            <w:r w:rsidRPr="003F04B3">
              <w:rPr>
                <w:sz w:val="20"/>
                <w:szCs w:val="20"/>
                <w:lang w:val="en-US"/>
              </w:rPr>
              <w:t xml:space="preserve"> (0.</w:t>
            </w:r>
            <w:r w:rsidR="003E75AC" w:rsidRPr="003F04B3">
              <w:rPr>
                <w:sz w:val="20"/>
                <w:szCs w:val="20"/>
                <w:lang w:val="en-US"/>
              </w:rPr>
              <w:t>4</w:t>
            </w:r>
            <w:r w:rsidRPr="003F04B3">
              <w:rPr>
                <w:sz w:val="20"/>
                <w:szCs w:val="20"/>
                <w:lang w:val="en-US"/>
              </w:rPr>
              <w:t>–3.0)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765813" w14:textId="45F0953E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0.7 (0.</w:t>
            </w:r>
            <w:r w:rsidR="003E75AC" w:rsidRPr="003F04B3">
              <w:rPr>
                <w:sz w:val="20"/>
                <w:szCs w:val="20"/>
                <w:lang w:val="en-US"/>
              </w:rPr>
              <w:t>1</w:t>
            </w:r>
            <w:r w:rsidRPr="003F04B3">
              <w:rPr>
                <w:sz w:val="20"/>
                <w:szCs w:val="20"/>
                <w:lang w:val="en-US"/>
              </w:rPr>
              <w:t>–5.6)</w:t>
            </w:r>
          </w:p>
        </w:tc>
      </w:tr>
      <w:tr w:rsidR="008D3518" w:rsidRPr="003F04B3" w14:paraId="18EDC2CE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C888B1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Family history of aHUS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4CADC0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261D0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F31D7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07F7AD" w14:textId="399A49EF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B550E8" w14:textId="6F132A91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3F04B3" w14:paraId="16779846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4570950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A0D2FE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3BC35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30CA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C4B92F" w14:textId="241AC828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 (0.4–2.</w:t>
            </w:r>
            <w:r w:rsidR="003E75AC" w:rsidRPr="003F04B3">
              <w:rPr>
                <w:sz w:val="20"/>
                <w:szCs w:val="20"/>
                <w:lang w:val="en-US"/>
              </w:rPr>
              <w:t>5</w:t>
            </w:r>
            <w:r w:rsidRPr="003F04B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010708" w14:textId="3BC65CBE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1.1 (0.</w:t>
            </w:r>
            <w:r w:rsidR="003E75AC" w:rsidRPr="003F04B3">
              <w:rPr>
                <w:sz w:val="20"/>
                <w:szCs w:val="20"/>
                <w:lang w:val="en-US"/>
              </w:rPr>
              <w:t>5</w:t>
            </w:r>
            <w:r w:rsidRPr="003F04B3">
              <w:rPr>
                <w:sz w:val="20"/>
                <w:szCs w:val="20"/>
                <w:lang w:val="en-US"/>
              </w:rPr>
              <w:t>–2.8)</w:t>
            </w:r>
          </w:p>
        </w:tc>
      </w:tr>
      <w:tr w:rsidR="008D3518" w:rsidRPr="00AD06A3" w14:paraId="1D814B8A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05196B2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Time from onset to diagnosis, days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309A13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39BC0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EE38" w14:textId="77777777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1892D" w14:textId="43E0B44C" w:rsidR="008D3518" w:rsidRPr="003F04B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984AFA" w14:textId="1E71A832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3F04B3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AD06A3" w14:paraId="6060CF18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043BA436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F174C22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1–14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0AE1C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44874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4C73A4" w14:textId="623C660C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1.5 (0.</w:t>
            </w:r>
            <w:r w:rsidR="003E75AC">
              <w:rPr>
                <w:sz w:val="20"/>
                <w:szCs w:val="20"/>
                <w:lang w:val="en-US"/>
              </w:rPr>
              <w:t>7</w:t>
            </w:r>
            <w:r w:rsidRPr="00AD06A3">
              <w:rPr>
                <w:sz w:val="20"/>
                <w:szCs w:val="20"/>
                <w:lang w:val="en-US"/>
              </w:rPr>
              <w:t>–3.4)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FD2AD3" w14:textId="125E1F8E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1.7 (0.6–4.7)</w:t>
            </w:r>
          </w:p>
        </w:tc>
      </w:tr>
      <w:tr w:rsidR="008D3518" w:rsidRPr="00AD06A3" w14:paraId="1BD5D7B1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CF5C1E1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B1BBFBC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15–30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777D2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9C1D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DE2DF" w14:textId="60BA7B32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4.3 (1.</w:t>
            </w:r>
            <w:r w:rsidR="003E75AC">
              <w:rPr>
                <w:sz w:val="20"/>
                <w:szCs w:val="20"/>
                <w:lang w:val="en-US"/>
              </w:rPr>
              <w:t>3</w:t>
            </w:r>
            <w:r w:rsidRPr="00AD06A3">
              <w:rPr>
                <w:sz w:val="20"/>
                <w:szCs w:val="20"/>
                <w:lang w:val="en-US"/>
              </w:rPr>
              <w:t>–14.6)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D552CA" w14:textId="4410C41A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4.1 (1.0–16.</w:t>
            </w:r>
            <w:r w:rsidR="003E75AC">
              <w:rPr>
                <w:sz w:val="20"/>
                <w:szCs w:val="20"/>
                <w:lang w:val="en-US"/>
              </w:rPr>
              <w:t>8</w:t>
            </w:r>
            <w:r w:rsidRPr="00AD06A3">
              <w:rPr>
                <w:sz w:val="20"/>
                <w:szCs w:val="20"/>
                <w:lang w:val="en-US"/>
              </w:rPr>
              <w:t>)</w:t>
            </w:r>
          </w:p>
        </w:tc>
      </w:tr>
      <w:tr w:rsidR="008D3518" w:rsidRPr="00AD06A3" w14:paraId="5093BD76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75C05FA3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021F536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31–180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90257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BA8D5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38DC6D" w14:textId="2A9C1731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2.</w:t>
            </w:r>
            <w:r w:rsidR="003E75AC">
              <w:rPr>
                <w:sz w:val="20"/>
                <w:szCs w:val="20"/>
                <w:lang w:val="en-US"/>
              </w:rPr>
              <w:t>5</w:t>
            </w:r>
            <w:r w:rsidRPr="00AD06A3">
              <w:rPr>
                <w:sz w:val="20"/>
                <w:szCs w:val="20"/>
                <w:lang w:val="en-US"/>
              </w:rPr>
              <w:t xml:space="preserve"> (0.</w:t>
            </w:r>
            <w:r w:rsidR="003E75AC">
              <w:rPr>
                <w:sz w:val="20"/>
                <w:szCs w:val="20"/>
                <w:lang w:val="en-US"/>
              </w:rPr>
              <w:t>8</w:t>
            </w:r>
            <w:r w:rsidRPr="00AD06A3">
              <w:rPr>
                <w:sz w:val="20"/>
                <w:szCs w:val="20"/>
                <w:lang w:val="en-US"/>
              </w:rPr>
              <w:t>–8.</w:t>
            </w:r>
            <w:r w:rsidR="003E75AC">
              <w:rPr>
                <w:sz w:val="20"/>
                <w:szCs w:val="20"/>
                <w:lang w:val="en-US"/>
              </w:rPr>
              <w:t>2</w:t>
            </w:r>
            <w:r w:rsidRPr="00AD06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6D34EA" w14:textId="757B2394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2.7 (0.6–11.</w:t>
            </w:r>
            <w:r w:rsidR="003E75AC">
              <w:rPr>
                <w:sz w:val="20"/>
                <w:szCs w:val="20"/>
                <w:lang w:val="en-US"/>
              </w:rPr>
              <w:t>9</w:t>
            </w:r>
            <w:r w:rsidRPr="00AD06A3">
              <w:rPr>
                <w:sz w:val="20"/>
                <w:szCs w:val="20"/>
                <w:lang w:val="en-US"/>
              </w:rPr>
              <w:t>)</w:t>
            </w:r>
          </w:p>
        </w:tc>
      </w:tr>
      <w:tr w:rsidR="008D3518" w:rsidRPr="00AD06A3" w14:paraId="3A3625CA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4ED84A82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AAF339E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&gt;180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C1ECD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64F3F" w14:textId="77777777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EB2D9C" w14:textId="7C49E674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0.9 (0.</w:t>
            </w:r>
            <w:r w:rsidR="003E75AC">
              <w:rPr>
                <w:sz w:val="20"/>
                <w:szCs w:val="20"/>
                <w:lang w:val="en-US"/>
              </w:rPr>
              <w:t>3</w:t>
            </w:r>
            <w:r w:rsidRPr="00AD06A3">
              <w:rPr>
                <w:sz w:val="20"/>
                <w:szCs w:val="20"/>
                <w:lang w:val="en-US"/>
              </w:rPr>
              <w:t>–3.0)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4167C0" w14:textId="15E82E4C" w:rsidR="008D3518" w:rsidRPr="00AD06A3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AD06A3">
              <w:rPr>
                <w:sz w:val="20"/>
                <w:szCs w:val="20"/>
                <w:lang w:val="en-US"/>
              </w:rPr>
              <w:t>0.5 (0.1–2.</w:t>
            </w:r>
            <w:r w:rsidR="003E75AC">
              <w:rPr>
                <w:sz w:val="20"/>
                <w:szCs w:val="20"/>
                <w:lang w:val="en-US"/>
              </w:rPr>
              <w:t>4</w:t>
            </w:r>
            <w:r w:rsidRPr="00AD06A3">
              <w:rPr>
                <w:sz w:val="20"/>
                <w:szCs w:val="20"/>
                <w:lang w:val="en-US"/>
              </w:rPr>
              <w:t>)</w:t>
            </w:r>
          </w:p>
        </w:tc>
      </w:tr>
      <w:tr w:rsidR="008D3518" w:rsidRPr="001D1A32" w14:paraId="2D875830" w14:textId="77777777" w:rsidTr="00597435">
        <w:trPr>
          <w:trHeight w:val="250"/>
          <w:jc w:val="center"/>
        </w:trPr>
        <w:tc>
          <w:tcPr>
            <w:tcW w:w="2209" w:type="dxa"/>
            <w:shd w:val="clear" w:color="auto" w:fill="auto"/>
            <w:vAlign w:val="center"/>
          </w:tcPr>
          <w:p w14:paraId="4A5485BB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Any precipitating factor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9B3E7C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8F5F0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FB854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0F3493" w14:textId="0744DC86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60BEE0" w14:textId="77CCBC05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1.0</w:t>
            </w:r>
          </w:p>
        </w:tc>
      </w:tr>
      <w:tr w:rsidR="008D3518" w:rsidRPr="001D1A32" w14:paraId="5E08D3AD" w14:textId="77777777" w:rsidTr="00597435">
        <w:trPr>
          <w:trHeight w:val="250"/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F07D9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CE494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9C5F4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BE05C" w14:textId="77777777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ADE2B" w14:textId="7EFE052A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1.6 (0.</w:t>
            </w:r>
            <w:r w:rsidR="003E6DDA" w:rsidRPr="001D1A32">
              <w:rPr>
                <w:sz w:val="20"/>
                <w:szCs w:val="20"/>
                <w:lang w:val="en-US"/>
              </w:rPr>
              <w:t>7</w:t>
            </w:r>
            <w:r w:rsidRPr="001D1A32">
              <w:rPr>
                <w:sz w:val="20"/>
                <w:szCs w:val="20"/>
                <w:lang w:val="en-US"/>
              </w:rPr>
              <w:t>–3.6)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A1307" w14:textId="7F314CD2" w:rsidR="008D3518" w:rsidRPr="001D1A32" w:rsidRDefault="008D3518" w:rsidP="00E5613E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1D1A32">
              <w:rPr>
                <w:sz w:val="20"/>
                <w:szCs w:val="20"/>
                <w:lang w:val="en-US"/>
              </w:rPr>
              <w:t>1.1 (0.</w:t>
            </w:r>
            <w:r w:rsidR="003E6DDA" w:rsidRPr="001D1A32">
              <w:rPr>
                <w:sz w:val="20"/>
                <w:szCs w:val="20"/>
                <w:lang w:val="en-US"/>
              </w:rPr>
              <w:t>4</w:t>
            </w:r>
            <w:r w:rsidRPr="001D1A32">
              <w:rPr>
                <w:sz w:val="20"/>
                <w:szCs w:val="20"/>
                <w:lang w:val="en-US"/>
              </w:rPr>
              <w:t>–3.</w:t>
            </w:r>
            <w:r w:rsidR="003E6DDA" w:rsidRPr="001D1A32">
              <w:rPr>
                <w:sz w:val="20"/>
                <w:szCs w:val="20"/>
                <w:lang w:val="en-US"/>
              </w:rPr>
              <w:t>4</w:t>
            </w:r>
            <w:r w:rsidRPr="001D1A32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23EAEDE2" w14:textId="77777777" w:rsidR="00597435" w:rsidRPr="001D1A32" w:rsidRDefault="00597435" w:rsidP="00E5325E">
      <w:pPr>
        <w:spacing w:after="120" w:line="480" w:lineRule="auto"/>
        <w:rPr>
          <w:sz w:val="20"/>
          <w:szCs w:val="20"/>
          <w:lang w:val="en-US"/>
        </w:rPr>
      </w:pPr>
      <w:r w:rsidRPr="001D1A32">
        <w:rPr>
          <w:sz w:val="20"/>
          <w:szCs w:val="20"/>
          <w:lang w:val="en-US"/>
        </w:rPr>
        <w:t>KF, kidney failure; N, number of patients; n, number of patients in a given group; HR, hazard ratio; CI, confidence interval; aHUS, atypical hemolytic uremic syndrome</w:t>
      </w:r>
    </w:p>
    <w:p w14:paraId="06B4B200" w14:textId="77777777" w:rsidR="00597435" w:rsidRPr="00AD06A3" w:rsidRDefault="00597435" w:rsidP="00E5325E">
      <w:pPr>
        <w:spacing w:after="120" w:line="480" w:lineRule="auto"/>
        <w:rPr>
          <w:sz w:val="20"/>
          <w:szCs w:val="20"/>
          <w:lang w:val="en-US"/>
        </w:rPr>
      </w:pPr>
      <w:r w:rsidRPr="001D1A32">
        <w:rPr>
          <w:sz w:val="20"/>
          <w:szCs w:val="20"/>
          <w:vertAlign w:val="superscript"/>
          <w:lang w:val="en-US"/>
        </w:rPr>
        <w:t>a</w:t>
      </w:r>
      <w:r w:rsidRPr="001D1A32">
        <w:rPr>
          <w:sz w:val="20"/>
          <w:szCs w:val="20"/>
          <w:lang w:val="en-US"/>
        </w:rPr>
        <w:t>Ten patients were excluded from this analysis due to negative values of time-to-KF</w:t>
      </w:r>
    </w:p>
    <w:p w14:paraId="3047CF4B" w14:textId="249BCAA6" w:rsidR="008D3518" w:rsidRPr="00AD06A3" w:rsidRDefault="00597435" w:rsidP="00E5325E">
      <w:pPr>
        <w:spacing w:after="120" w:line="480" w:lineRule="auto"/>
        <w:rPr>
          <w:lang w:val="en-US"/>
        </w:rPr>
      </w:pPr>
      <w:r w:rsidRPr="00AD06A3">
        <w:rPr>
          <w:sz w:val="20"/>
          <w:szCs w:val="20"/>
          <w:lang w:val="en-US"/>
        </w:rPr>
        <w:t>Adjusted HRs are derived from full regression model including all covariates shown in the table. Adult group is the reference group - HR &gt;1 suggests an increased risk; HR &lt;1 suggests a lower risk compared to the reference group.</w:t>
      </w:r>
      <w:bookmarkEnd w:id="0"/>
    </w:p>
    <w:sectPr w:rsidR="008D3518" w:rsidRPr="00AD06A3" w:rsidSect="007B0D17">
      <w:type w:val="continuous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092E6" w14:textId="77777777" w:rsidR="00C342BB" w:rsidRDefault="00C342BB">
      <w:r>
        <w:separator/>
      </w:r>
    </w:p>
  </w:endnote>
  <w:endnote w:type="continuationSeparator" w:id="0">
    <w:p w14:paraId="560212FF" w14:textId="77777777" w:rsidR="00C342BB" w:rsidRDefault="00C342BB">
      <w:r>
        <w:continuationSeparator/>
      </w:r>
    </w:p>
  </w:endnote>
  <w:endnote w:type="continuationNotice" w:id="1">
    <w:p w14:paraId="0CE21869" w14:textId="77777777" w:rsidR="00C342BB" w:rsidRDefault="00C34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453718"/>
      <w:docPartObj>
        <w:docPartGallery w:val="Page Numbers (Bottom of Page)"/>
        <w:docPartUnique/>
      </w:docPartObj>
    </w:sdtPr>
    <w:sdtEndPr/>
    <w:sdtContent>
      <w:p w14:paraId="6C1DDCBC" w14:textId="6F923D63" w:rsidR="008950B9" w:rsidRPr="00F7274B" w:rsidRDefault="004F401E" w:rsidP="00EF105A">
        <w:pPr>
          <w:pStyle w:val="Footer"/>
          <w:jc w:val="right"/>
          <w:rPr>
            <w:lang w:val="en-US"/>
          </w:rPr>
        </w:pPr>
        <w:r>
          <w:fldChar w:fldCharType="begin"/>
        </w:r>
        <w:r w:rsidRPr="00B40980">
          <w:rPr>
            <w:lang w:val="en-US"/>
          </w:rPr>
          <w:instrText>PAGE</w:instrText>
        </w:r>
        <w:r>
          <w:fldChar w:fldCharType="separate"/>
        </w:r>
        <w:r w:rsidRPr="00B40980">
          <w:rPr>
            <w:lang w:val="en-US"/>
          </w:rPr>
          <w:t>38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963388"/>
      <w:docPartObj>
        <w:docPartGallery w:val="Page Numbers (Bottom of Page)"/>
        <w:docPartUnique/>
      </w:docPartObj>
    </w:sdtPr>
    <w:sdtEndPr/>
    <w:sdtContent>
      <w:p w14:paraId="2D05FBE2" w14:textId="16EBDBF5" w:rsidR="00E27376" w:rsidRPr="00CE24EA" w:rsidRDefault="00E27376" w:rsidP="001D1A32">
        <w:pPr>
          <w:pStyle w:val="Footer"/>
          <w:jc w:val="right"/>
          <w:rPr>
            <w:lang w:val="en-US"/>
          </w:rPr>
        </w:pPr>
        <w:r>
          <w:fldChar w:fldCharType="begin"/>
        </w:r>
        <w:r w:rsidRPr="005449B6">
          <w:rPr>
            <w:lang w:val="en-US"/>
          </w:rPr>
          <w:instrText>PAGE</w:instrText>
        </w:r>
        <w:r>
          <w:fldChar w:fldCharType="separate"/>
        </w:r>
        <w:r w:rsidRPr="005449B6">
          <w:rPr>
            <w:lang w:val="en-US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6C90" w14:textId="77777777" w:rsidR="00C342BB" w:rsidRDefault="00C342BB">
      <w:r>
        <w:separator/>
      </w:r>
    </w:p>
  </w:footnote>
  <w:footnote w:type="continuationSeparator" w:id="0">
    <w:p w14:paraId="2E014FE8" w14:textId="77777777" w:rsidR="00C342BB" w:rsidRDefault="00C342BB">
      <w:r>
        <w:continuationSeparator/>
      </w:r>
    </w:p>
  </w:footnote>
  <w:footnote w:type="continuationNotice" w:id="1">
    <w:p w14:paraId="12EFB22A" w14:textId="77777777" w:rsidR="00C342BB" w:rsidRDefault="00C34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16D"/>
    <w:multiLevelType w:val="multilevel"/>
    <w:tmpl w:val="4AB465EE"/>
    <w:lvl w:ilvl="0">
      <w:start w:val="1"/>
      <w:numFmt w:val="bullet"/>
      <w:pStyle w:val="bullet"/>
      <w:lvlText w:val=""/>
      <w:lvlJc w:val="left"/>
      <w:pPr>
        <w:ind w:left="19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7E2A"/>
    <w:multiLevelType w:val="multilevel"/>
    <w:tmpl w:val="DC08C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B19EC"/>
    <w:multiLevelType w:val="multilevel"/>
    <w:tmpl w:val="6F8CC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B42D1C"/>
    <w:multiLevelType w:val="hybridMultilevel"/>
    <w:tmpl w:val="6B74B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3919"/>
    <w:multiLevelType w:val="multilevel"/>
    <w:tmpl w:val="4A52BF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9A766F"/>
    <w:multiLevelType w:val="hybridMultilevel"/>
    <w:tmpl w:val="9042B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452"/>
    <w:multiLevelType w:val="hybridMultilevel"/>
    <w:tmpl w:val="747C4CD6"/>
    <w:lvl w:ilvl="0" w:tplc="34A63D1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6522"/>
    <w:multiLevelType w:val="hybridMultilevel"/>
    <w:tmpl w:val="C2F252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662AF"/>
    <w:multiLevelType w:val="multilevel"/>
    <w:tmpl w:val="35F2EA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4A556F7"/>
    <w:multiLevelType w:val="hybridMultilevel"/>
    <w:tmpl w:val="F6805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55D73"/>
    <w:multiLevelType w:val="multilevel"/>
    <w:tmpl w:val="BE28A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4B9F"/>
    <w:multiLevelType w:val="hybridMultilevel"/>
    <w:tmpl w:val="DE5C0C40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33FBC"/>
    <w:multiLevelType w:val="hybridMultilevel"/>
    <w:tmpl w:val="99083D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85197"/>
    <w:multiLevelType w:val="hybridMultilevel"/>
    <w:tmpl w:val="CA1052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0277B"/>
    <w:multiLevelType w:val="multilevel"/>
    <w:tmpl w:val="A3F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urnal of Neph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wz25vx4df20le2rxk5r555zpddxwxa2p2e&quot;&gt;aHUS registry Approval&lt;record-ids&gt;&lt;item&gt;1&lt;/item&gt;&lt;item&gt;2&lt;/item&gt;&lt;item&gt;3&lt;/item&gt;&lt;item&gt;5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/record-ids&gt;&lt;/item&gt;&lt;/Libraries&gt;"/>
  </w:docVars>
  <w:rsids>
    <w:rsidRoot w:val="008950B9"/>
    <w:rsid w:val="00000378"/>
    <w:rsid w:val="00000CA8"/>
    <w:rsid w:val="00000CB4"/>
    <w:rsid w:val="00000E90"/>
    <w:rsid w:val="000033F9"/>
    <w:rsid w:val="00005284"/>
    <w:rsid w:val="00005C91"/>
    <w:rsid w:val="00007476"/>
    <w:rsid w:val="00007B68"/>
    <w:rsid w:val="00013516"/>
    <w:rsid w:val="000139EE"/>
    <w:rsid w:val="00013BF7"/>
    <w:rsid w:val="00014754"/>
    <w:rsid w:val="00014DB6"/>
    <w:rsid w:val="00014F0E"/>
    <w:rsid w:val="0001541B"/>
    <w:rsid w:val="0001544F"/>
    <w:rsid w:val="000164F0"/>
    <w:rsid w:val="00016A73"/>
    <w:rsid w:val="00016BF7"/>
    <w:rsid w:val="000203F8"/>
    <w:rsid w:val="0002079A"/>
    <w:rsid w:val="00022AA5"/>
    <w:rsid w:val="00022AC7"/>
    <w:rsid w:val="00022C6B"/>
    <w:rsid w:val="000255EA"/>
    <w:rsid w:val="00025827"/>
    <w:rsid w:val="00025BD3"/>
    <w:rsid w:val="00025E97"/>
    <w:rsid w:val="00027075"/>
    <w:rsid w:val="00027D74"/>
    <w:rsid w:val="0003197B"/>
    <w:rsid w:val="00032069"/>
    <w:rsid w:val="00032CF0"/>
    <w:rsid w:val="00033130"/>
    <w:rsid w:val="00034712"/>
    <w:rsid w:val="00034C41"/>
    <w:rsid w:val="0003548F"/>
    <w:rsid w:val="0003586A"/>
    <w:rsid w:val="00036298"/>
    <w:rsid w:val="00037045"/>
    <w:rsid w:val="000373C6"/>
    <w:rsid w:val="00037A8B"/>
    <w:rsid w:val="00037B00"/>
    <w:rsid w:val="000405CF"/>
    <w:rsid w:val="000430CC"/>
    <w:rsid w:val="000436BD"/>
    <w:rsid w:val="00043FC5"/>
    <w:rsid w:val="00044A45"/>
    <w:rsid w:val="00045A29"/>
    <w:rsid w:val="000463B1"/>
    <w:rsid w:val="00046E15"/>
    <w:rsid w:val="000476F1"/>
    <w:rsid w:val="0004773F"/>
    <w:rsid w:val="00047C63"/>
    <w:rsid w:val="00050A57"/>
    <w:rsid w:val="00050D0A"/>
    <w:rsid w:val="000511B4"/>
    <w:rsid w:val="00052802"/>
    <w:rsid w:val="0005288D"/>
    <w:rsid w:val="00053352"/>
    <w:rsid w:val="000534D1"/>
    <w:rsid w:val="00055345"/>
    <w:rsid w:val="00055496"/>
    <w:rsid w:val="00056EC3"/>
    <w:rsid w:val="00060487"/>
    <w:rsid w:val="000608E1"/>
    <w:rsid w:val="000617EA"/>
    <w:rsid w:val="00062B54"/>
    <w:rsid w:val="00063173"/>
    <w:rsid w:val="000635D9"/>
    <w:rsid w:val="00063A07"/>
    <w:rsid w:val="00063B89"/>
    <w:rsid w:val="00063C68"/>
    <w:rsid w:val="00063E5C"/>
    <w:rsid w:val="000647AF"/>
    <w:rsid w:val="000655CC"/>
    <w:rsid w:val="00066392"/>
    <w:rsid w:val="00066782"/>
    <w:rsid w:val="00066B71"/>
    <w:rsid w:val="00066EC5"/>
    <w:rsid w:val="00067341"/>
    <w:rsid w:val="00067606"/>
    <w:rsid w:val="00067DEA"/>
    <w:rsid w:val="000705B7"/>
    <w:rsid w:val="000708B3"/>
    <w:rsid w:val="000710AD"/>
    <w:rsid w:val="00071585"/>
    <w:rsid w:val="00071C65"/>
    <w:rsid w:val="0007322B"/>
    <w:rsid w:val="000734E8"/>
    <w:rsid w:val="0007467C"/>
    <w:rsid w:val="0007520E"/>
    <w:rsid w:val="00076083"/>
    <w:rsid w:val="00076F76"/>
    <w:rsid w:val="00077498"/>
    <w:rsid w:val="000778AE"/>
    <w:rsid w:val="00077EF2"/>
    <w:rsid w:val="00077F91"/>
    <w:rsid w:val="0008001B"/>
    <w:rsid w:val="0008173A"/>
    <w:rsid w:val="0008360A"/>
    <w:rsid w:val="00083F71"/>
    <w:rsid w:val="0008422F"/>
    <w:rsid w:val="00085671"/>
    <w:rsid w:val="000858DF"/>
    <w:rsid w:val="00087B2D"/>
    <w:rsid w:val="000908D4"/>
    <w:rsid w:val="00091D4A"/>
    <w:rsid w:val="000922E7"/>
    <w:rsid w:val="00092D58"/>
    <w:rsid w:val="000937AF"/>
    <w:rsid w:val="00093BA3"/>
    <w:rsid w:val="00094991"/>
    <w:rsid w:val="000952A8"/>
    <w:rsid w:val="00095B68"/>
    <w:rsid w:val="00096620"/>
    <w:rsid w:val="0009674F"/>
    <w:rsid w:val="000971BC"/>
    <w:rsid w:val="000A0C2D"/>
    <w:rsid w:val="000A0E30"/>
    <w:rsid w:val="000A15BE"/>
    <w:rsid w:val="000A5087"/>
    <w:rsid w:val="000A5797"/>
    <w:rsid w:val="000A764A"/>
    <w:rsid w:val="000B09BB"/>
    <w:rsid w:val="000B1557"/>
    <w:rsid w:val="000B18F9"/>
    <w:rsid w:val="000B1A94"/>
    <w:rsid w:val="000B227D"/>
    <w:rsid w:val="000B284F"/>
    <w:rsid w:val="000B3F9D"/>
    <w:rsid w:val="000B65CA"/>
    <w:rsid w:val="000C0F5F"/>
    <w:rsid w:val="000C164D"/>
    <w:rsid w:val="000C1822"/>
    <w:rsid w:val="000C288F"/>
    <w:rsid w:val="000C31EE"/>
    <w:rsid w:val="000C3A5E"/>
    <w:rsid w:val="000C3C3B"/>
    <w:rsid w:val="000C4EDA"/>
    <w:rsid w:val="000D1D8D"/>
    <w:rsid w:val="000D5010"/>
    <w:rsid w:val="000D7237"/>
    <w:rsid w:val="000D799D"/>
    <w:rsid w:val="000E0509"/>
    <w:rsid w:val="000E191C"/>
    <w:rsid w:val="000E1D2D"/>
    <w:rsid w:val="000E236F"/>
    <w:rsid w:val="000E268D"/>
    <w:rsid w:val="000E339F"/>
    <w:rsid w:val="000E3B30"/>
    <w:rsid w:val="000E3F16"/>
    <w:rsid w:val="000E3F67"/>
    <w:rsid w:val="000E458F"/>
    <w:rsid w:val="000E5DBF"/>
    <w:rsid w:val="000E5DD3"/>
    <w:rsid w:val="000E6A0E"/>
    <w:rsid w:val="000E6ED0"/>
    <w:rsid w:val="000F0574"/>
    <w:rsid w:val="000F0CD8"/>
    <w:rsid w:val="000F0EDC"/>
    <w:rsid w:val="000F151A"/>
    <w:rsid w:val="000F2EC6"/>
    <w:rsid w:val="000F3C12"/>
    <w:rsid w:val="000F4E08"/>
    <w:rsid w:val="000F5F15"/>
    <w:rsid w:val="000F601F"/>
    <w:rsid w:val="000F6092"/>
    <w:rsid w:val="00100142"/>
    <w:rsid w:val="00101C25"/>
    <w:rsid w:val="00101CB8"/>
    <w:rsid w:val="00102525"/>
    <w:rsid w:val="00104AD4"/>
    <w:rsid w:val="001054F8"/>
    <w:rsid w:val="0010559F"/>
    <w:rsid w:val="00107CEC"/>
    <w:rsid w:val="00107FE5"/>
    <w:rsid w:val="00110B52"/>
    <w:rsid w:val="0011185E"/>
    <w:rsid w:val="001120DB"/>
    <w:rsid w:val="001129DD"/>
    <w:rsid w:val="00117352"/>
    <w:rsid w:val="00120CDC"/>
    <w:rsid w:val="00121B3F"/>
    <w:rsid w:val="00123C07"/>
    <w:rsid w:val="00124011"/>
    <w:rsid w:val="001242FC"/>
    <w:rsid w:val="00124F7E"/>
    <w:rsid w:val="00125857"/>
    <w:rsid w:val="00125B06"/>
    <w:rsid w:val="001262C5"/>
    <w:rsid w:val="00126FEB"/>
    <w:rsid w:val="001302FE"/>
    <w:rsid w:val="001320D5"/>
    <w:rsid w:val="00132771"/>
    <w:rsid w:val="0013307C"/>
    <w:rsid w:val="00133140"/>
    <w:rsid w:val="00133F94"/>
    <w:rsid w:val="001376AB"/>
    <w:rsid w:val="00137881"/>
    <w:rsid w:val="00137B5D"/>
    <w:rsid w:val="00140FA5"/>
    <w:rsid w:val="0014112E"/>
    <w:rsid w:val="00141BFE"/>
    <w:rsid w:val="001429E0"/>
    <w:rsid w:val="00143C8F"/>
    <w:rsid w:val="00143E4D"/>
    <w:rsid w:val="001444F8"/>
    <w:rsid w:val="001448EC"/>
    <w:rsid w:val="00144A5C"/>
    <w:rsid w:val="00144CC9"/>
    <w:rsid w:val="001457B6"/>
    <w:rsid w:val="00147533"/>
    <w:rsid w:val="00147B51"/>
    <w:rsid w:val="00151DDE"/>
    <w:rsid w:val="001524D4"/>
    <w:rsid w:val="00152DCF"/>
    <w:rsid w:val="00155410"/>
    <w:rsid w:val="001559F8"/>
    <w:rsid w:val="00155D99"/>
    <w:rsid w:val="001566F4"/>
    <w:rsid w:val="00157E81"/>
    <w:rsid w:val="001603B5"/>
    <w:rsid w:val="001606CE"/>
    <w:rsid w:val="001609DF"/>
    <w:rsid w:val="00161307"/>
    <w:rsid w:val="00161347"/>
    <w:rsid w:val="00161A54"/>
    <w:rsid w:val="00162825"/>
    <w:rsid w:val="00162C31"/>
    <w:rsid w:val="00162DA5"/>
    <w:rsid w:val="001631D0"/>
    <w:rsid w:val="00163C75"/>
    <w:rsid w:val="00164EE3"/>
    <w:rsid w:val="00165730"/>
    <w:rsid w:val="0016617C"/>
    <w:rsid w:val="0017121C"/>
    <w:rsid w:val="00172741"/>
    <w:rsid w:val="00172A14"/>
    <w:rsid w:val="00172D46"/>
    <w:rsid w:val="001732F9"/>
    <w:rsid w:val="00174304"/>
    <w:rsid w:val="00174842"/>
    <w:rsid w:val="00174F38"/>
    <w:rsid w:val="0017649A"/>
    <w:rsid w:val="0018001D"/>
    <w:rsid w:val="001800EB"/>
    <w:rsid w:val="00180C3C"/>
    <w:rsid w:val="00180F6D"/>
    <w:rsid w:val="0018218E"/>
    <w:rsid w:val="00183572"/>
    <w:rsid w:val="00183935"/>
    <w:rsid w:val="00183A41"/>
    <w:rsid w:val="00184005"/>
    <w:rsid w:val="001840A9"/>
    <w:rsid w:val="00185CAF"/>
    <w:rsid w:val="0018672E"/>
    <w:rsid w:val="00187571"/>
    <w:rsid w:val="0019023A"/>
    <w:rsid w:val="00190816"/>
    <w:rsid w:val="00192132"/>
    <w:rsid w:val="00192949"/>
    <w:rsid w:val="0019344C"/>
    <w:rsid w:val="0019351C"/>
    <w:rsid w:val="00193C82"/>
    <w:rsid w:val="0019409C"/>
    <w:rsid w:val="001940D5"/>
    <w:rsid w:val="00195807"/>
    <w:rsid w:val="00195A4B"/>
    <w:rsid w:val="00195E41"/>
    <w:rsid w:val="00196607"/>
    <w:rsid w:val="00196A4A"/>
    <w:rsid w:val="001A0A18"/>
    <w:rsid w:val="001A16A4"/>
    <w:rsid w:val="001A1CD0"/>
    <w:rsid w:val="001A2A49"/>
    <w:rsid w:val="001A3047"/>
    <w:rsid w:val="001A39A2"/>
    <w:rsid w:val="001A3AD5"/>
    <w:rsid w:val="001A4754"/>
    <w:rsid w:val="001A558A"/>
    <w:rsid w:val="001A5D61"/>
    <w:rsid w:val="001A7D92"/>
    <w:rsid w:val="001A7E66"/>
    <w:rsid w:val="001B0ACE"/>
    <w:rsid w:val="001B1429"/>
    <w:rsid w:val="001B14BB"/>
    <w:rsid w:val="001B1C5A"/>
    <w:rsid w:val="001B25B3"/>
    <w:rsid w:val="001B49BC"/>
    <w:rsid w:val="001B7D44"/>
    <w:rsid w:val="001C0BB8"/>
    <w:rsid w:val="001C0D92"/>
    <w:rsid w:val="001C14B3"/>
    <w:rsid w:val="001C1621"/>
    <w:rsid w:val="001C16D4"/>
    <w:rsid w:val="001C16D6"/>
    <w:rsid w:val="001C2DA6"/>
    <w:rsid w:val="001C2F47"/>
    <w:rsid w:val="001C2FB3"/>
    <w:rsid w:val="001C3D6D"/>
    <w:rsid w:val="001C4185"/>
    <w:rsid w:val="001C425B"/>
    <w:rsid w:val="001C4569"/>
    <w:rsid w:val="001C5C2A"/>
    <w:rsid w:val="001C62ED"/>
    <w:rsid w:val="001C6A8D"/>
    <w:rsid w:val="001C7F99"/>
    <w:rsid w:val="001D1A32"/>
    <w:rsid w:val="001D3CE2"/>
    <w:rsid w:val="001D4CF6"/>
    <w:rsid w:val="001D51EA"/>
    <w:rsid w:val="001D55AC"/>
    <w:rsid w:val="001D5BC5"/>
    <w:rsid w:val="001D674A"/>
    <w:rsid w:val="001D6E51"/>
    <w:rsid w:val="001D7182"/>
    <w:rsid w:val="001E072D"/>
    <w:rsid w:val="001E0FEC"/>
    <w:rsid w:val="001E1B5A"/>
    <w:rsid w:val="001E2545"/>
    <w:rsid w:val="001E2854"/>
    <w:rsid w:val="001E2E7B"/>
    <w:rsid w:val="001E32A6"/>
    <w:rsid w:val="001E39FB"/>
    <w:rsid w:val="001E4C55"/>
    <w:rsid w:val="001E58EB"/>
    <w:rsid w:val="001E6BCD"/>
    <w:rsid w:val="001E7C32"/>
    <w:rsid w:val="001F112B"/>
    <w:rsid w:val="001F1B5F"/>
    <w:rsid w:val="001F1E87"/>
    <w:rsid w:val="001F2820"/>
    <w:rsid w:val="001F28B6"/>
    <w:rsid w:val="001F2CB9"/>
    <w:rsid w:val="001F3692"/>
    <w:rsid w:val="001F66A7"/>
    <w:rsid w:val="001F6B11"/>
    <w:rsid w:val="001F6E2E"/>
    <w:rsid w:val="001F7125"/>
    <w:rsid w:val="00202260"/>
    <w:rsid w:val="00203F76"/>
    <w:rsid w:val="0020509A"/>
    <w:rsid w:val="002054C5"/>
    <w:rsid w:val="00206887"/>
    <w:rsid w:val="00207176"/>
    <w:rsid w:val="00207222"/>
    <w:rsid w:val="00207773"/>
    <w:rsid w:val="00207912"/>
    <w:rsid w:val="00210272"/>
    <w:rsid w:val="002107D3"/>
    <w:rsid w:val="00210D16"/>
    <w:rsid w:val="00210FF0"/>
    <w:rsid w:val="00211081"/>
    <w:rsid w:val="002136FB"/>
    <w:rsid w:val="002141D6"/>
    <w:rsid w:val="0021460C"/>
    <w:rsid w:val="002148B8"/>
    <w:rsid w:val="00214C75"/>
    <w:rsid w:val="00215C2D"/>
    <w:rsid w:val="0021775D"/>
    <w:rsid w:val="002178F5"/>
    <w:rsid w:val="00220FF1"/>
    <w:rsid w:val="00222120"/>
    <w:rsid w:val="002233E3"/>
    <w:rsid w:val="0022526E"/>
    <w:rsid w:val="00225FB1"/>
    <w:rsid w:val="00226219"/>
    <w:rsid w:val="002271EC"/>
    <w:rsid w:val="002279B1"/>
    <w:rsid w:val="002279C5"/>
    <w:rsid w:val="00227C26"/>
    <w:rsid w:val="002312F4"/>
    <w:rsid w:val="0023153F"/>
    <w:rsid w:val="002319F6"/>
    <w:rsid w:val="00232AB8"/>
    <w:rsid w:val="00232B0B"/>
    <w:rsid w:val="0023371A"/>
    <w:rsid w:val="00233937"/>
    <w:rsid w:val="0023612C"/>
    <w:rsid w:val="00236379"/>
    <w:rsid w:val="002375E2"/>
    <w:rsid w:val="00242533"/>
    <w:rsid w:val="002428AA"/>
    <w:rsid w:val="00242CAE"/>
    <w:rsid w:val="00242F50"/>
    <w:rsid w:val="00243090"/>
    <w:rsid w:val="002436AB"/>
    <w:rsid w:val="00244726"/>
    <w:rsid w:val="00246FEC"/>
    <w:rsid w:val="0024771D"/>
    <w:rsid w:val="00247D88"/>
    <w:rsid w:val="002516AA"/>
    <w:rsid w:val="00252318"/>
    <w:rsid w:val="00253772"/>
    <w:rsid w:val="00253C5B"/>
    <w:rsid w:val="002547D8"/>
    <w:rsid w:val="002548B3"/>
    <w:rsid w:val="00254B71"/>
    <w:rsid w:val="002578A0"/>
    <w:rsid w:val="002579CE"/>
    <w:rsid w:val="00257E6D"/>
    <w:rsid w:val="0026002E"/>
    <w:rsid w:val="00260141"/>
    <w:rsid w:val="00260559"/>
    <w:rsid w:val="00261053"/>
    <w:rsid w:val="00261128"/>
    <w:rsid w:val="00261908"/>
    <w:rsid w:val="00262284"/>
    <w:rsid w:val="00262691"/>
    <w:rsid w:val="00262768"/>
    <w:rsid w:val="00262920"/>
    <w:rsid w:val="00262BE4"/>
    <w:rsid w:val="00262E66"/>
    <w:rsid w:val="00263D88"/>
    <w:rsid w:val="0026577A"/>
    <w:rsid w:val="00265A56"/>
    <w:rsid w:val="002665DF"/>
    <w:rsid w:val="00266D2E"/>
    <w:rsid w:val="00266FE1"/>
    <w:rsid w:val="00267E0A"/>
    <w:rsid w:val="00271610"/>
    <w:rsid w:val="00272277"/>
    <w:rsid w:val="002722A2"/>
    <w:rsid w:val="002734CA"/>
    <w:rsid w:val="002736C7"/>
    <w:rsid w:val="00273F69"/>
    <w:rsid w:val="00274BE6"/>
    <w:rsid w:val="00275173"/>
    <w:rsid w:val="002752B7"/>
    <w:rsid w:val="00275E76"/>
    <w:rsid w:val="00276969"/>
    <w:rsid w:val="00276D04"/>
    <w:rsid w:val="002771CE"/>
    <w:rsid w:val="002775AB"/>
    <w:rsid w:val="002800EE"/>
    <w:rsid w:val="00280131"/>
    <w:rsid w:val="002804E3"/>
    <w:rsid w:val="0028071B"/>
    <w:rsid w:val="00280928"/>
    <w:rsid w:val="00280AFA"/>
    <w:rsid w:val="00281170"/>
    <w:rsid w:val="00281461"/>
    <w:rsid w:val="00281487"/>
    <w:rsid w:val="00286566"/>
    <w:rsid w:val="0028659E"/>
    <w:rsid w:val="0028677B"/>
    <w:rsid w:val="00286FF3"/>
    <w:rsid w:val="00287139"/>
    <w:rsid w:val="00291056"/>
    <w:rsid w:val="00291170"/>
    <w:rsid w:val="002917B4"/>
    <w:rsid w:val="0029203B"/>
    <w:rsid w:val="002923AD"/>
    <w:rsid w:val="00292A6B"/>
    <w:rsid w:val="00292BAC"/>
    <w:rsid w:val="00292EDB"/>
    <w:rsid w:val="00293103"/>
    <w:rsid w:val="00293E8E"/>
    <w:rsid w:val="00295B22"/>
    <w:rsid w:val="002961FF"/>
    <w:rsid w:val="00296536"/>
    <w:rsid w:val="00297D5D"/>
    <w:rsid w:val="002A07B6"/>
    <w:rsid w:val="002A0C97"/>
    <w:rsid w:val="002A0ECA"/>
    <w:rsid w:val="002A15C9"/>
    <w:rsid w:val="002A33F2"/>
    <w:rsid w:val="002A34EB"/>
    <w:rsid w:val="002A588A"/>
    <w:rsid w:val="002A5A31"/>
    <w:rsid w:val="002A61C7"/>
    <w:rsid w:val="002A737A"/>
    <w:rsid w:val="002A75D8"/>
    <w:rsid w:val="002A7F79"/>
    <w:rsid w:val="002B039A"/>
    <w:rsid w:val="002B0889"/>
    <w:rsid w:val="002B1BA2"/>
    <w:rsid w:val="002B1C5A"/>
    <w:rsid w:val="002B1EC9"/>
    <w:rsid w:val="002B20BC"/>
    <w:rsid w:val="002B275E"/>
    <w:rsid w:val="002B2906"/>
    <w:rsid w:val="002B2B74"/>
    <w:rsid w:val="002B35D9"/>
    <w:rsid w:val="002B4F79"/>
    <w:rsid w:val="002B5772"/>
    <w:rsid w:val="002B5F45"/>
    <w:rsid w:val="002B6F64"/>
    <w:rsid w:val="002B7082"/>
    <w:rsid w:val="002B7A95"/>
    <w:rsid w:val="002C0FC8"/>
    <w:rsid w:val="002C20DD"/>
    <w:rsid w:val="002C4678"/>
    <w:rsid w:val="002C48A8"/>
    <w:rsid w:val="002C49A5"/>
    <w:rsid w:val="002C51FA"/>
    <w:rsid w:val="002C637E"/>
    <w:rsid w:val="002C67EF"/>
    <w:rsid w:val="002C6AB0"/>
    <w:rsid w:val="002C78EF"/>
    <w:rsid w:val="002D04B4"/>
    <w:rsid w:val="002D22EF"/>
    <w:rsid w:val="002D2925"/>
    <w:rsid w:val="002D3BA3"/>
    <w:rsid w:val="002D423C"/>
    <w:rsid w:val="002D4A5A"/>
    <w:rsid w:val="002D5347"/>
    <w:rsid w:val="002D5D8F"/>
    <w:rsid w:val="002D6946"/>
    <w:rsid w:val="002D6D28"/>
    <w:rsid w:val="002D70E1"/>
    <w:rsid w:val="002D7877"/>
    <w:rsid w:val="002D7A60"/>
    <w:rsid w:val="002E01D7"/>
    <w:rsid w:val="002E04AE"/>
    <w:rsid w:val="002E0543"/>
    <w:rsid w:val="002E1E44"/>
    <w:rsid w:val="002E1ED4"/>
    <w:rsid w:val="002E22AB"/>
    <w:rsid w:val="002E3391"/>
    <w:rsid w:val="002E36F0"/>
    <w:rsid w:val="002F0C62"/>
    <w:rsid w:val="002F15BD"/>
    <w:rsid w:val="002F19B1"/>
    <w:rsid w:val="002F243B"/>
    <w:rsid w:val="002F2EB1"/>
    <w:rsid w:val="002F30C7"/>
    <w:rsid w:val="002F30D4"/>
    <w:rsid w:val="002F38A6"/>
    <w:rsid w:val="002F3A76"/>
    <w:rsid w:val="002F477B"/>
    <w:rsid w:val="002F5B99"/>
    <w:rsid w:val="002F5F87"/>
    <w:rsid w:val="002F6628"/>
    <w:rsid w:val="002F7420"/>
    <w:rsid w:val="002F75D8"/>
    <w:rsid w:val="00303CBF"/>
    <w:rsid w:val="00303E19"/>
    <w:rsid w:val="003041C5"/>
    <w:rsid w:val="003054B2"/>
    <w:rsid w:val="0030561F"/>
    <w:rsid w:val="00306545"/>
    <w:rsid w:val="00307C7A"/>
    <w:rsid w:val="00310255"/>
    <w:rsid w:val="003109A3"/>
    <w:rsid w:val="0031219E"/>
    <w:rsid w:val="0031282E"/>
    <w:rsid w:val="00312D60"/>
    <w:rsid w:val="00313043"/>
    <w:rsid w:val="00314775"/>
    <w:rsid w:val="00314AF1"/>
    <w:rsid w:val="003151D5"/>
    <w:rsid w:val="00315207"/>
    <w:rsid w:val="0031576A"/>
    <w:rsid w:val="003162DF"/>
    <w:rsid w:val="003168A0"/>
    <w:rsid w:val="00316C5D"/>
    <w:rsid w:val="003172C7"/>
    <w:rsid w:val="003173F7"/>
    <w:rsid w:val="00317648"/>
    <w:rsid w:val="0032014F"/>
    <w:rsid w:val="0032051E"/>
    <w:rsid w:val="003207CB"/>
    <w:rsid w:val="00322C97"/>
    <w:rsid w:val="00322DDB"/>
    <w:rsid w:val="0032330C"/>
    <w:rsid w:val="00323CC8"/>
    <w:rsid w:val="003246A0"/>
    <w:rsid w:val="00324C9E"/>
    <w:rsid w:val="003252B9"/>
    <w:rsid w:val="00325D14"/>
    <w:rsid w:val="00325D7C"/>
    <w:rsid w:val="003268BC"/>
    <w:rsid w:val="00326ABE"/>
    <w:rsid w:val="00326E41"/>
    <w:rsid w:val="00327CD8"/>
    <w:rsid w:val="00330296"/>
    <w:rsid w:val="00330A6C"/>
    <w:rsid w:val="00330D65"/>
    <w:rsid w:val="00331943"/>
    <w:rsid w:val="00331A91"/>
    <w:rsid w:val="00333F16"/>
    <w:rsid w:val="0033418C"/>
    <w:rsid w:val="0033429F"/>
    <w:rsid w:val="00334EC5"/>
    <w:rsid w:val="0033550E"/>
    <w:rsid w:val="00335792"/>
    <w:rsid w:val="0034015A"/>
    <w:rsid w:val="00341157"/>
    <w:rsid w:val="003426DC"/>
    <w:rsid w:val="00343DDF"/>
    <w:rsid w:val="00344A54"/>
    <w:rsid w:val="0034527D"/>
    <w:rsid w:val="00346427"/>
    <w:rsid w:val="003465DB"/>
    <w:rsid w:val="00346804"/>
    <w:rsid w:val="00347223"/>
    <w:rsid w:val="00347B6C"/>
    <w:rsid w:val="00350506"/>
    <w:rsid w:val="0035063C"/>
    <w:rsid w:val="00351411"/>
    <w:rsid w:val="003521FC"/>
    <w:rsid w:val="003525DE"/>
    <w:rsid w:val="00352987"/>
    <w:rsid w:val="00352EBB"/>
    <w:rsid w:val="003531B4"/>
    <w:rsid w:val="0035348F"/>
    <w:rsid w:val="003538BB"/>
    <w:rsid w:val="00353EE1"/>
    <w:rsid w:val="00354878"/>
    <w:rsid w:val="00354979"/>
    <w:rsid w:val="0035640B"/>
    <w:rsid w:val="003573BD"/>
    <w:rsid w:val="00357D9F"/>
    <w:rsid w:val="003605C8"/>
    <w:rsid w:val="00362086"/>
    <w:rsid w:val="00363588"/>
    <w:rsid w:val="00363782"/>
    <w:rsid w:val="00365C27"/>
    <w:rsid w:val="00365FB5"/>
    <w:rsid w:val="00366889"/>
    <w:rsid w:val="00367199"/>
    <w:rsid w:val="00367706"/>
    <w:rsid w:val="00367FED"/>
    <w:rsid w:val="00373339"/>
    <w:rsid w:val="00373FA5"/>
    <w:rsid w:val="00375CFA"/>
    <w:rsid w:val="0037738B"/>
    <w:rsid w:val="0038004A"/>
    <w:rsid w:val="00381128"/>
    <w:rsid w:val="0038115C"/>
    <w:rsid w:val="003817D1"/>
    <w:rsid w:val="00381AF6"/>
    <w:rsid w:val="00383AC2"/>
    <w:rsid w:val="003840FB"/>
    <w:rsid w:val="003842AC"/>
    <w:rsid w:val="0038527D"/>
    <w:rsid w:val="00385316"/>
    <w:rsid w:val="003858CF"/>
    <w:rsid w:val="00385BBB"/>
    <w:rsid w:val="00386AC2"/>
    <w:rsid w:val="00386B1E"/>
    <w:rsid w:val="00390DD9"/>
    <w:rsid w:val="00390E33"/>
    <w:rsid w:val="003919D8"/>
    <w:rsid w:val="003923E4"/>
    <w:rsid w:val="00393AA9"/>
    <w:rsid w:val="00393C09"/>
    <w:rsid w:val="00394EC7"/>
    <w:rsid w:val="00395193"/>
    <w:rsid w:val="00396036"/>
    <w:rsid w:val="00396541"/>
    <w:rsid w:val="00396614"/>
    <w:rsid w:val="003970B1"/>
    <w:rsid w:val="003A03AF"/>
    <w:rsid w:val="003A0653"/>
    <w:rsid w:val="003A09A2"/>
    <w:rsid w:val="003A14FE"/>
    <w:rsid w:val="003A1FB4"/>
    <w:rsid w:val="003A3350"/>
    <w:rsid w:val="003A3F43"/>
    <w:rsid w:val="003A449A"/>
    <w:rsid w:val="003A525D"/>
    <w:rsid w:val="003A581D"/>
    <w:rsid w:val="003A5F62"/>
    <w:rsid w:val="003A6552"/>
    <w:rsid w:val="003A6796"/>
    <w:rsid w:val="003A72D4"/>
    <w:rsid w:val="003A7956"/>
    <w:rsid w:val="003B12E1"/>
    <w:rsid w:val="003B2C66"/>
    <w:rsid w:val="003B3CA9"/>
    <w:rsid w:val="003B48D4"/>
    <w:rsid w:val="003B57F9"/>
    <w:rsid w:val="003B5B5E"/>
    <w:rsid w:val="003B6B27"/>
    <w:rsid w:val="003B6B31"/>
    <w:rsid w:val="003B6B70"/>
    <w:rsid w:val="003B6D50"/>
    <w:rsid w:val="003B6D7F"/>
    <w:rsid w:val="003B75B5"/>
    <w:rsid w:val="003C01BE"/>
    <w:rsid w:val="003C042F"/>
    <w:rsid w:val="003C0D52"/>
    <w:rsid w:val="003C0DD8"/>
    <w:rsid w:val="003C16C0"/>
    <w:rsid w:val="003C2541"/>
    <w:rsid w:val="003C38F1"/>
    <w:rsid w:val="003C39DC"/>
    <w:rsid w:val="003C416F"/>
    <w:rsid w:val="003C4674"/>
    <w:rsid w:val="003C487A"/>
    <w:rsid w:val="003C4EE6"/>
    <w:rsid w:val="003C5A61"/>
    <w:rsid w:val="003D05F8"/>
    <w:rsid w:val="003D0822"/>
    <w:rsid w:val="003D087E"/>
    <w:rsid w:val="003D0A2F"/>
    <w:rsid w:val="003D2BE2"/>
    <w:rsid w:val="003D3C64"/>
    <w:rsid w:val="003D40EA"/>
    <w:rsid w:val="003D44FC"/>
    <w:rsid w:val="003D493B"/>
    <w:rsid w:val="003D553E"/>
    <w:rsid w:val="003D5DD0"/>
    <w:rsid w:val="003D713B"/>
    <w:rsid w:val="003D7805"/>
    <w:rsid w:val="003E0082"/>
    <w:rsid w:val="003E0906"/>
    <w:rsid w:val="003E0FCF"/>
    <w:rsid w:val="003E10EE"/>
    <w:rsid w:val="003E1682"/>
    <w:rsid w:val="003E2196"/>
    <w:rsid w:val="003E36F9"/>
    <w:rsid w:val="003E3F5F"/>
    <w:rsid w:val="003E59A9"/>
    <w:rsid w:val="003E5B50"/>
    <w:rsid w:val="003E5C61"/>
    <w:rsid w:val="003E63AF"/>
    <w:rsid w:val="003E6DDA"/>
    <w:rsid w:val="003E75AC"/>
    <w:rsid w:val="003E7656"/>
    <w:rsid w:val="003F00BE"/>
    <w:rsid w:val="003F04B3"/>
    <w:rsid w:val="003F0DDA"/>
    <w:rsid w:val="003F0FDC"/>
    <w:rsid w:val="003F11D8"/>
    <w:rsid w:val="003F3128"/>
    <w:rsid w:val="003F42AB"/>
    <w:rsid w:val="003F4748"/>
    <w:rsid w:val="003F4898"/>
    <w:rsid w:val="003F4954"/>
    <w:rsid w:val="003F4B8B"/>
    <w:rsid w:val="003F4CE6"/>
    <w:rsid w:val="003F5083"/>
    <w:rsid w:val="003F623E"/>
    <w:rsid w:val="00400988"/>
    <w:rsid w:val="00402364"/>
    <w:rsid w:val="004029BB"/>
    <w:rsid w:val="00402C3C"/>
    <w:rsid w:val="00402C5F"/>
    <w:rsid w:val="00404893"/>
    <w:rsid w:val="0040513C"/>
    <w:rsid w:val="00405812"/>
    <w:rsid w:val="0040591C"/>
    <w:rsid w:val="0040719C"/>
    <w:rsid w:val="00407B89"/>
    <w:rsid w:val="00407EE5"/>
    <w:rsid w:val="00410B6D"/>
    <w:rsid w:val="004110A0"/>
    <w:rsid w:val="00412ABD"/>
    <w:rsid w:val="0041332A"/>
    <w:rsid w:val="0041339D"/>
    <w:rsid w:val="004136D6"/>
    <w:rsid w:val="00413FCA"/>
    <w:rsid w:val="00414B31"/>
    <w:rsid w:val="00415372"/>
    <w:rsid w:val="004169AF"/>
    <w:rsid w:val="004169B7"/>
    <w:rsid w:val="00417B8A"/>
    <w:rsid w:val="00420CBC"/>
    <w:rsid w:val="004217B7"/>
    <w:rsid w:val="00421CD1"/>
    <w:rsid w:val="0042294E"/>
    <w:rsid w:val="00422A31"/>
    <w:rsid w:val="004247DA"/>
    <w:rsid w:val="00427BF7"/>
    <w:rsid w:val="004311C8"/>
    <w:rsid w:val="0043196B"/>
    <w:rsid w:val="00432360"/>
    <w:rsid w:val="00433602"/>
    <w:rsid w:val="004336C9"/>
    <w:rsid w:val="00435052"/>
    <w:rsid w:val="00435328"/>
    <w:rsid w:val="00435B85"/>
    <w:rsid w:val="00436FAD"/>
    <w:rsid w:val="00437D60"/>
    <w:rsid w:val="004405E6"/>
    <w:rsid w:val="004408BE"/>
    <w:rsid w:val="00440C30"/>
    <w:rsid w:val="00440E94"/>
    <w:rsid w:val="00442499"/>
    <w:rsid w:val="0044295B"/>
    <w:rsid w:val="00442BCB"/>
    <w:rsid w:val="00443AC8"/>
    <w:rsid w:val="00446079"/>
    <w:rsid w:val="00446256"/>
    <w:rsid w:val="00447536"/>
    <w:rsid w:val="00447580"/>
    <w:rsid w:val="00447696"/>
    <w:rsid w:val="004503DB"/>
    <w:rsid w:val="00451AFB"/>
    <w:rsid w:val="004521E7"/>
    <w:rsid w:val="0045246D"/>
    <w:rsid w:val="00453609"/>
    <w:rsid w:val="0045481A"/>
    <w:rsid w:val="00454B3E"/>
    <w:rsid w:val="00455F52"/>
    <w:rsid w:val="00456A59"/>
    <w:rsid w:val="00457889"/>
    <w:rsid w:val="00457990"/>
    <w:rsid w:val="00457E6A"/>
    <w:rsid w:val="004612F6"/>
    <w:rsid w:val="0046200E"/>
    <w:rsid w:val="004636F1"/>
    <w:rsid w:val="00463BB4"/>
    <w:rsid w:val="00464647"/>
    <w:rsid w:val="0046600D"/>
    <w:rsid w:val="0046639E"/>
    <w:rsid w:val="0046680D"/>
    <w:rsid w:val="004674DF"/>
    <w:rsid w:val="0046766A"/>
    <w:rsid w:val="00467D51"/>
    <w:rsid w:val="00470DCC"/>
    <w:rsid w:val="00472ABB"/>
    <w:rsid w:val="00473CF5"/>
    <w:rsid w:val="00474A79"/>
    <w:rsid w:val="004758B5"/>
    <w:rsid w:val="00475EE3"/>
    <w:rsid w:val="00483C7C"/>
    <w:rsid w:val="0048433C"/>
    <w:rsid w:val="00487EDB"/>
    <w:rsid w:val="00490504"/>
    <w:rsid w:val="004916EE"/>
    <w:rsid w:val="00491904"/>
    <w:rsid w:val="004934DE"/>
    <w:rsid w:val="00493519"/>
    <w:rsid w:val="0049504B"/>
    <w:rsid w:val="00495512"/>
    <w:rsid w:val="00495814"/>
    <w:rsid w:val="00497A53"/>
    <w:rsid w:val="004A0318"/>
    <w:rsid w:val="004A05F4"/>
    <w:rsid w:val="004A0AF6"/>
    <w:rsid w:val="004A232C"/>
    <w:rsid w:val="004A4AE6"/>
    <w:rsid w:val="004A6307"/>
    <w:rsid w:val="004A7C57"/>
    <w:rsid w:val="004B26EE"/>
    <w:rsid w:val="004B3A4B"/>
    <w:rsid w:val="004B3DE2"/>
    <w:rsid w:val="004B4086"/>
    <w:rsid w:val="004B49E8"/>
    <w:rsid w:val="004B49FC"/>
    <w:rsid w:val="004B7A53"/>
    <w:rsid w:val="004B7E2F"/>
    <w:rsid w:val="004C081A"/>
    <w:rsid w:val="004C0F83"/>
    <w:rsid w:val="004C33FA"/>
    <w:rsid w:val="004C359B"/>
    <w:rsid w:val="004C56DE"/>
    <w:rsid w:val="004C58F7"/>
    <w:rsid w:val="004C765F"/>
    <w:rsid w:val="004D00DF"/>
    <w:rsid w:val="004D1491"/>
    <w:rsid w:val="004D1A71"/>
    <w:rsid w:val="004D24B0"/>
    <w:rsid w:val="004D2757"/>
    <w:rsid w:val="004D3368"/>
    <w:rsid w:val="004D513E"/>
    <w:rsid w:val="004D62E2"/>
    <w:rsid w:val="004E1374"/>
    <w:rsid w:val="004E2410"/>
    <w:rsid w:val="004E3BDE"/>
    <w:rsid w:val="004E41A6"/>
    <w:rsid w:val="004E435D"/>
    <w:rsid w:val="004E5940"/>
    <w:rsid w:val="004E5A97"/>
    <w:rsid w:val="004E6E8D"/>
    <w:rsid w:val="004F1B0B"/>
    <w:rsid w:val="004F2C00"/>
    <w:rsid w:val="004F3D16"/>
    <w:rsid w:val="004F401E"/>
    <w:rsid w:val="004F5A99"/>
    <w:rsid w:val="004F658B"/>
    <w:rsid w:val="004F676D"/>
    <w:rsid w:val="004F7049"/>
    <w:rsid w:val="005024AE"/>
    <w:rsid w:val="00503221"/>
    <w:rsid w:val="00503AE4"/>
    <w:rsid w:val="00505400"/>
    <w:rsid w:val="0050644B"/>
    <w:rsid w:val="005067F6"/>
    <w:rsid w:val="00507D3B"/>
    <w:rsid w:val="005102C1"/>
    <w:rsid w:val="005111A9"/>
    <w:rsid w:val="00511367"/>
    <w:rsid w:val="00512329"/>
    <w:rsid w:val="00513353"/>
    <w:rsid w:val="005152D7"/>
    <w:rsid w:val="00515476"/>
    <w:rsid w:val="00515735"/>
    <w:rsid w:val="005166E5"/>
    <w:rsid w:val="00516BDC"/>
    <w:rsid w:val="00517485"/>
    <w:rsid w:val="00517B96"/>
    <w:rsid w:val="00517F5A"/>
    <w:rsid w:val="00521701"/>
    <w:rsid w:val="00521F17"/>
    <w:rsid w:val="00522588"/>
    <w:rsid w:val="00523E81"/>
    <w:rsid w:val="00523E82"/>
    <w:rsid w:val="00524A9F"/>
    <w:rsid w:val="00524CFF"/>
    <w:rsid w:val="00524D8F"/>
    <w:rsid w:val="005252E3"/>
    <w:rsid w:val="005269B2"/>
    <w:rsid w:val="00526FCA"/>
    <w:rsid w:val="00530575"/>
    <w:rsid w:val="00530F3F"/>
    <w:rsid w:val="00531788"/>
    <w:rsid w:val="00532FC3"/>
    <w:rsid w:val="005347C5"/>
    <w:rsid w:val="00534BCB"/>
    <w:rsid w:val="005363B0"/>
    <w:rsid w:val="00536557"/>
    <w:rsid w:val="00540288"/>
    <w:rsid w:val="00540D78"/>
    <w:rsid w:val="00540E6B"/>
    <w:rsid w:val="00541072"/>
    <w:rsid w:val="005413CB"/>
    <w:rsid w:val="00542553"/>
    <w:rsid w:val="00542FAE"/>
    <w:rsid w:val="0054396F"/>
    <w:rsid w:val="00543BAF"/>
    <w:rsid w:val="00545216"/>
    <w:rsid w:val="0054559F"/>
    <w:rsid w:val="0054636C"/>
    <w:rsid w:val="005500BB"/>
    <w:rsid w:val="00550CF3"/>
    <w:rsid w:val="00551364"/>
    <w:rsid w:val="00551BF5"/>
    <w:rsid w:val="005525C6"/>
    <w:rsid w:val="005528F0"/>
    <w:rsid w:val="00552BEC"/>
    <w:rsid w:val="00553285"/>
    <w:rsid w:val="005532D5"/>
    <w:rsid w:val="00553701"/>
    <w:rsid w:val="0055564A"/>
    <w:rsid w:val="00555767"/>
    <w:rsid w:val="005568F1"/>
    <w:rsid w:val="00557DEA"/>
    <w:rsid w:val="00557F7B"/>
    <w:rsid w:val="0056016F"/>
    <w:rsid w:val="00561F75"/>
    <w:rsid w:val="00563CDC"/>
    <w:rsid w:val="00565095"/>
    <w:rsid w:val="0056778D"/>
    <w:rsid w:val="00567A1A"/>
    <w:rsid w:val="00567F09"/>
    <w:rsid w:val="00570529"/>
    <w:rsid w:val="0057117A"/>
    <w:rsid w:val="005711BC"/>
    <w:rsid w:val="0057147F"/>
    <w:rsid w:val="00571FAC"/>
    <w:rsid w:val="005724B6"/>
    <w:rsid w:val="0057284E"/>
    <w:rsid w:val="005754FA"/>
    <w:rsid w:val="00576AEE"/>
    <w:rsid w:val="0057747B"/>
    <w:rsid w:val="00577E97"/>
    <w:rsid w:val="00577EA2"/>
    <w:rsid w:val="00580A48"/>
    <w:rsid w:val="00580F7F"/>
    <w:rsid w:val="005816B0"/>
    <w:rsid w:val="0058193E"/>
    <w:rsid w:val="00581C78"/>
    <w:rsid w:val="005832DE"/>
    <w:rsid w:val="00584466"/>
    <w:rsid w:val="00587195"/>
    <w:rsid w:val="0058762F"/>
    <w:rsid w:val="0059047D"/>
    <w:rsid w:val="00590C41"/>
    <w:rsid w:val="0059156C"/>
    <w:rsid w:val="00593C6A"/>
    <w:rsid w:val="00594B70"/>
    <w:rsid w:val="0059650E"/>
    <w:rsid w:val="005966D6"/>
    <w:rsid w:val="005971DB"/>
    <w:rsid w:val="00597435"/>
    <w:rsid w:val="00597EB5"/>
    <w:rsid w:val="005A4369"/>
    <w:rsid w:val="005A46C8"/>
    <w:rsid w:val="005A4867"/>
    <w:rsid w:val="005A552F"/>
    <w:rsid w:val="005A7596"/>
    <w:rsid w:val="005B0A6F"/>
    <w:rsid w:val="005B1429"/>
    <w:rsid w:val="005B1E6F"/>
    <w:rsid w:val="005B1EC6"/>
    <w:rsid w:val="005B28B5"/>
    <w:rsid w:val="005B3C09"/>
    <w:rsid w:val="005B4044"/>
    <w:rsid w:val="005B4054"/>
    <w:rsid w:val="005B47BF"/>
    <w:rsid w:val="005B512E"/>
    <w:rsid w:val="005B5225"/>
    <w:rsid w:val="005B6378"/>
    <w:rsid w:val="005B663C"/>
    <w:rsid w:val="005B678D"/>
    <w:rsid w:val="005C02D4"/>
    <w:rsid w:val="005C1118"/>
    <w:rsid w:val="005C12FD"/>
    <w:rsid w:val="005C15B6"/>
    <w:rsid w:val="005C1FA4"/>
    <w:rsid w:val="005C3594"/>
    <w:rsid w:val="005C4417"/>
    <w:rsid w:val="005C56A1"/>
    <w:rsid w:val="005C58F1"/>
    <w:rsid w:val="005C5F8F"/>
    <w:rsid w:val="005C6A0D"/>
    <w:rsid w:val="005D0352"/>
    <w:rsid w:val="005D1109"/>
    <w:rsid w:val="005D1A63"/>
    <w:rsid w:val="005D2582"/>
    <w:rsid w:val="005D2979"/>
    <w:rsid w:val="005D34B7"/>
    <w:rsid w:val="005D5248"/>
    <w:rsid w:val="005D5BEB"/>
    <w:rsid w:val="005D654F"/>
    <w:rsid w:val="005D7973"/>
    <w:rsid w:val="005D7EB6"/>
    <w:rsid w:val="005E1D34"/>
    <w:rsid w:val="005E1EC7"/>
    <w:rsid w:val="005E25B6"/>
    <w:rsid w:val="005E330B"/>
    <w:rsid w:val="005E3335"/>
    <w:rsid w:val="005E42E6"/>
    <w:rsid w:val="005E4AEB"/>
    <w:rsid w:val="005E5DFF"/>
    <w:rsid w:val="005E735A"/>
    <w:rsid w:val="005F016D"/>
    <w:rsid w:val="005F066A"/>
    <w:rsid w:val="005F37FF"/>
    <w:rsid w:val="005F3C98"/>
    <w:rsid w:val="005F4B81"/>
    <w:rsid w:val="005F6A9B"/>
    <w:rsid w:val="005F6D07"/>
    <w:rsid w:val="005F6F50"/>
    <w:rsid w:val="005F7104"/>
    <w:rsid w:val="005F731E"/>
    <w:rsid w:val="006011A5"/>
    <w:rsid w:val="00601415"/>
    <w:rsid w:val="0060178F"/>
    <w:rsid w:val="00601E43"/>
    <w:rsid w:val="00601ED2"/>
    <w:rsid w:val="006027DC"/>
    <w:rsid w:val="00604278"/>
    <w:rsid w:val="00604944"/>
    <w:rsid w:val="0060495D"/>
    <w:rsid w:val="006054FD"/>
    <w:rsid w:val="006058E8"/>
    <w:rsid w:val="00605CB0"/>
    <w:rsid w:val="00606A1F"/>
    <w:rsid w:val="00607047"/>
    <w:rsid w:val="006078B5"/>
    <w:rsid w:val="00610DCF"/>
    <w:rsid w:val="00611124"/>
    <w:rsid w:val="00611AB4"/>
    <w:rsid w:val="00611D79"/>
    <w:rsid w:val="00612817"/>
    <w:rsid w:val="00613D94"/>
    <w:rsid w:val="0061449F"/>
    <w:rsid w:val="00614665"/>
    <w:rsid w:val="00614C6B"/>
    <w:rsid w:val="00614FCF"/>
    <w:rsid w:val="006164B6"/>
    <w:rsid w:val="00617B08"/>
    <w:rsid w:val="00620CF5"/>
    <w:rsid w:val="00620EFB"/>
    <w:rsid w:val="0062179F"/>
    <w:rsid w:val="00622FC6"/>
    <w:rsid w:val="0062396C"/>
    <w:rsid w:val="0062399C"/>
    <w:rsid w:val="00624295"/>
    <w:rsid w:val="0062450C"/>
    <w:rsid w:val="00624581"/>
    <w:rsid w:val="0062655D"/>
    <w:rsid w:val="00627F44"/>
    <w:rsid w:val="00630DFB"/>
    <w:rsid w:val="00630ED5"/>
    <w:rsid w:val="00631359"/>
    <w:rsid w:val="00631D0B"/>
    <w:rsid w:val="00632A15"/>
    <w:rsid w:val="00632EC9"/>
    <w:rsid w:val="00632FB3"/>
    <w:rsid w:val="00634189"/>
    <w:rsid w:val="006342F2"/>
    <w:rsid w:val="0063440A"/>
    <w:rsid w:val="006346F9"/>
    <w:rsid w:val="00634FCB"/>
    <w:rsid w:val="0064005C"/>
    <w:rsid w:val="00640656"/>
    <w:rsid w:val="006408FD"/>
    <w:rsid w:val="00640940"/>
    <w:rsid w:val="00641086"/>
    <w:rsid w:val="00641860"/>
    <w:rsid w:val="0064316E"/>
    <w:rsid w:val="00643512"/>
    <w:rsid w:val="00644C46"/>
    <w:rsid w:val="006452B8"/>
    <w:rsid w:val="00645541"/>
    <w:rsid w:val="00645553"/>
    <w:rsid w:val="006457F9"/>
    <w:rsid w:val="00645897"/>
    <w:rsid w:val="00645DC1"/>
    <w:rsid w:val="00646FC1"/>
    <w:rsid w:val="006477FF"/>
    <w:rsid w:val="00647AA5"/>
    <w:rsid w:val="00647CED"/>
    <w:rsid w:val="00650CF2"/>
    <w:rsid w:val="00650FF9"/>
    <w:rsid w:val="00651ECF"/>
    <w:rsid w:val="0065201B"/>
    <w:rsid w:val="006522FB"/>
    <w:rsid w:val="00653A93"/>
    <w:rsid w:val="006549E7"/>
    <w:rsid w:val="00655236"/>
    <w:rsid w:val="006577BA"/>
    <w:rsid w:val="006600A0"/>
    <w:rsid w:val="00661340"/>
    <w:rsid w:val="00662174"/>
    <w:rsid w:val="006627B5"/>
    <w:rsid w:val="0066288E"/>
    <w:rsid w:val="00663646"/>
    <w:rsid w:val="00663AD3"/>
    <w:rsid w:val="006641F5"/>
    <w:rsid w:val="00664A85"/>
    <w:rsid w:val="00664E0B"/>
    <w:rsid w:val="00665F56"/>
    <w:rsid w:val="00667E4E"/>
    <w:rsid w:val="006705FF"/>
    <w:rsid w:val="00670E2D"/>
    <w:rsid w:val="00671C37"/>
    <w:rsid w:val="00673C81"/>
    <w:rsid w:val="00674316"/>
    <w:rsid w:val="00674970"/>
    <w:rsid w:val="0067538D"/>
    <w:rsid w:val="00675EBD"/>
    <w:rsid w:val="00675F1C"/>
    <w:rsid w:val="00676497"/>
    <w:rsid w:val="0067674C"/>
    <w:rsid w:val="00676991"/>
    <w:rsid w:val="00677949"/>
    <w:rsid w:val="006803A2"/>
    <w:rsid w:val="00680B49"/>
    <w:rsid w:val="00681726"/>
    <w:rsid w:val="00681C66"/>
    <w:rsid w:val="00682A73"/>
    <w:rsid w:val="00682DA4"/>
    <w:rsid w:val="0068337D"/>
    <w:rsid w:val="0068342B"/>
    <w:rsid w:val="006846BD"/>
    <w:rsid w:val="0068496E"/>
    <w:rsid w:val="00684AF4"/>
    <w:rsid w:val="0068695B"/>
    <w:rsid w:val="00687E48"/>
    <w:rsid w:val="00687F16"/>
    <w:rsid w:val="006904D3"/>
    <w:rsid w:val="00690C1A"/>
    <w:rsid w:val="00690F83"/>
    <w:rsid w:val="00692287"/>
    <w:rsid w:val="006926A5"/>
    <w:rsid w:val="00692B77"/>
    <w:rsid w:val="006933BA"/>
    <w:rsid w:val="00693566"/>
    <w:rsid w:val="00693C31"/>
    <w:rsid w:val="00694B38"/>
    <w:rsid w:val="0069647E"/>
    <w:rsid w:val="00696EB6"/>
    <w:rsid w:val="006A0343"/>
    <w:rsid w:val="006A0C1A"/>
    <w:rsid w:val="006A1469"/>
    <w:rsid w:val="006A1836"/>
    <w:rsid w:val="006A1FF3"/>
    <w:rsid w:val="006A2B31"/>
    <w:rsid w:val="006A2F17"/>
    <w:rsid w:val="006A433F"/>
    <w:rsid w:val="006A4A91"/>
    <w:rsid w:val="006A4E0F"/>
    <w:rsid w:val="006A5141"/>
    <w:rsid w:val="006A5EA6"/>
    <w:rsid w:val="006A60D9"/>
    <w:rsid w:val="006A63BD"/>
    <w:rsid w:val="006A64BB"/>
    <w:rsid w:val="006A6864"/>
    <w:rsid w:val="006A70DC"/>
    <w:rsid w:val="006A7EC9"/>
    <w:rsid w:val="006B107F"/>
    <w:rsid w:val="006B34CB"/>
    <w:rsid w:val="006B35FC"/>
    <w:rsid w:val="006B49F7"/>
    <w:rsid w:val="006B5665"/>
    <w:rsid w:val="006B62FC"/>
    <w:rsid w:val="006B73BC"/>
    <w:rsid w:val="006B782F"/>
    <w:rsid w:val="006C067A"/>
    <w:rsid w:val="006C11C7"/>
    <w:rsid w:val="006C1A01"/>
    <w:rsid w:val="006C3210"/>
    <w:rsid w:val="006C36D5"/>
    <w:rsid w:val="006C4353"/>
    <w:rsid w:val="006C459D"/>
    <w:rsid w:val="006C4E92"/>
    <w:rsid w:val="006C55F4"/>
    <w:rsid w:val="006C5E44"/>
    <w:rsid w:val="006C616D"/>
    <w:rsid w:val="006C6598"/>
    <w:rsid w:val="006C7039"/>
    <w:rsid w:val="006C7A39"/>
    <w:rsid w:val="006D0572"/>
    <w:rsid w:val="006D15B7"/>
    <w:rsid w:val="006D24ED"/>
    <w:rsid w:val="006D2B29"/>
    <w:rsid w:val="006D410A"/>
    <w:rsid w:val="006D469D"/>
    <w:rsid w:val="006D4C5D"/>
    <w:rsid w:val="006D5377"/>
    <w:rsid w:val="006D5902"/>
    <w:rsid w:val="006D5B50"/>
    <w:rsid w:val="006D5D0C"/>
    <w:rsid w:val="006D5EB2"/>
    <w:rsid w:val="006D76D0"/>
    <w:rsid w:val="006D7F9A"/>
    <w:rsid w:val="006E02B3"/>
    <w:rsid w:val="006E07F1"/>
    <w:rsid w:val="006E0DF8"/>
    <w:rsid w:val="006E1456"/>
    <w:rsid w:val="006E1682"/>
    <w:rsid w:val="006E17E0"/>
    <w:rsid w:val="006E3432"/>
    <w:rsid w:val="006E34A2"/>
    <w:rsid w:val="006E38CC"/>
    <w:rsid w:val="006E4052"/>
    <w:rsid w:val="006E507C"/>
    <w:rsid w:val="006E5A91"/>
    <w:rsid w:val="006E767A"/>
    <w:rsid w:val="006E7882"/>
    <w:rsid w:val="006F0C06"/>
    <w:rsid w:val="006F1386"/>
    <w:rsid w:val="006F1820"/>
    <w:rsid w:val="006F3D5C"/>
    <w:rsid w:val="006F44A3"/>
    <w:rsid w:val="006F46FD"/>
    <w:rsid w:val="006F4A83"/>
    <w:rsid w:val="006F5B5E"/>
    <w:rsid w:val="006F6FE0"/>
    <w:rsid w:val="006F7594"/>
    <w:rsid w:val="006F7E81"/>
    <w:rsid w:val="006F7EBD"/>
    <w:rsid w:val="00700E26"/>
    <w:rsid w:val="00701EFA"/>
    <w:rsid w:val="0070262D"/>
    <w:rsid w:val="007038AA"/>
    <w:rsid w:val="0070409E"/>
    <w:rsid w:val="00704861"/>
    <w:rsid w:val="00704F24"/>
    <w:rsid w:val="00704FAC"/>
    <w:rsid w:val="00705522"/>
    <w:rsid w:val="00705B57"/>
    <w:rsid w:val="007100DA"/>
    <w:rsid w:val="00710DB6"/>
    <w:rsid w:val="007114EB"/>
    <w:rsid w:val="00711774"/>
    <w:rsid w:val="00711E90"/>
    <w:rsid w:val="0071358D"/>
    <w:rsid w:val="00714D43"/>
    <w:rsid w:val="00715B6F"/>
    <w:rsid w:val="00717C72"/>
    <w:rsid w:val="00720CBA"/>
    <w:rsid w:val="00722176"/>
    <w:rsid w:val="007225C5"/>
    <w:rsid w:val="00722CDD"/>
    <w:rsid w:val="0072366A"/>
    <w:rsid w:val="00723CDF"/>
    <w:rsid w:val="00724482"/>
    <w:rsid w:val="007246D8"/>
    <w:rsid w:val="007247A1"/>
    <w:rsid w:val="00724813"/>
    <w:rsid w:val="00725319"/>
    <w:rsid w:val="00725466"/>
    <w:rsid w:val="0072551B"/>
    <w:rsid w:val="007258E8"/>
    <w:rsid w:val="00725A23"/>
    <w:rsid w:val="00725F05"/>
    <w:rsid w:val="00727840"/>
    <w:rsid w:val="0073040E"/>
    <w:rsid w:val="00731028"/>
    <w:rsid w:val="007337EB"/>
    <w:rsid w:val="00733BA2"/>
    <w:rsid w:val="00733F61"/>
    <w:rsid w:val="007372B0"/>
    <w:rsid w:val="007402CF"/>
    <w:rsid w:val="00740D24"/>
    <w:rsid w:val="0074143C"/>
    <w:rsid w:val="00742210"/>
    <w:rsid w:val="00742780"/>
    <w:rsid w:val="00743EA0"/>
    <w:rsid w:val="00744963"/>
    <w:rsid w:val="00744F71"/>
    <w:rsid w:val="00745697"/>
    <w:rsid w:val="007469B2"/>
    <w:rsid w:val="00746FD7"/>
    <w:rsid w:val="007479EF"/>
    <w:rsid w:val="00750415"/>
    <w:rsid w:val="00750B0C"/>
    <w:rsid w:val="00751411"/>
    <w:rsid w:val="00751DF1"/>
    <w:rsid w:val="00751E32"/>
    <w:rsid w:val="0075213E"/>
    <w:rsid w:val="00753613"/>
    <w:rsid w:val="007541EE"/>
    <w:rsid w:val="0075458C"/>
    <w:rsid w:val="007545A5"/>
    <w:rsid w:val="007554F1"/>
    <w:rsid w:val="00755D58"/>
    <w:rsid w:val="007567E6"/>
    <w:rsid w:val="007568CA"/>
    <w:rsid w:val="00761191"/>
    <w:rsid w:val="00761778"/>
    <w:rsid w:val="00761E69"/>
    <w:rsid w:val="00762048"/>
    <w:rsid w:val="00762BE3"/>
    <w:rsid w:val="00762C4D"/>
    <w:rsid w:val="00763462"/>
    <w:rsid w:val="007634EF"/>
    <w:rsid w:val="00763CB2"/>
    <w:rsid w:val="0076405D"/>
    <w:rsid w:val="00765929"/>
    <w:rsid w:val="0076596C"/>
    <w:rsid w:val="0076711F"/>
    <w:rsid w:val="007674D9"/>
    <w:rsid w:val="007679F8"/>
    <w:rsid w:val="007702C8"/>
    <w:rsid w:val="00770761"/>
    <w:rsid w:val="00770EF5"/>
    <w:rsid w:val="007718DE"/>
    <w:rsid w:val="00771B9F"/>
    <w:rsid w:val="00773A7C"/>
    <w:rsid w:val="00773B7F"/>
    <w:rsid w:val="007753C4"/>
    <w:rsid w:val="0077583E"/>
    <w:rsid w:val="007770A0"/>
    <w:rsid w:val="007778AC"/>
    <w:rsid w:val="00777C67"/>
    <w:rsid w:val="00777DBE"/>
    <w:rsid w:val="00780A7B"/>
    <w:rsid w:val="00781DD8"/>
    <w:rsid w:val="0078261C"/>
    <w:rsid w:val="00783526"/>
    <w:rsid w:val="0078401E"/>
    <w:rsid w:val="00785487"/>
    <w:rsid w:val="00785859"/>
    <w:rsid w:val="00785A9B"/>
    <w:rsid w:val="00787259"/>
    <w:rsid w:val="00787A00"/>
    <w:rsid w:val="007912A1"/>
    <w:rsid w:val="00793233"/>
    <w:rsid w:val="0079336A"/>
    <w:rsid w:val="0079402A"/>
    <w:rsid w:val="007945A0"/>
    <w:rsid w:val="00794AF5"/>
    <w:rsid w:val="00795B52"/>
    <w:rsid w:val="00795E4A"/>
    <w:rsid w:val="00795FCD"/>
    <w:rsid w:val="00796DEB"/>
    <w:rsid w:val="00797B92"/>
    <w:rsid w:val="00797C85"/>
    <w:rsid w:val="00797CD4"/>
    <w:rsid w:val="00797EA5"/>
    <w:rsid w:val="007A0009"/>
    <w:rsid w:val="007A0B9F"/>
    <w:rsid w:val="007A130A"/>
    <w:rsid w:val="007A1FA2"/>
    <w:rsid w:val="007A3CFF"/>
    <w:rsid w:val="007A3DFA"/>
    <w:rsid w:val="007A3F66"/>
    <w:rsid w:val="007A3FCA"/>
    <w:rsid w:val="007A5A1A"/>
    <w:rsid w:val="007A5FD5"/>
    <w:rsid w:val="007A65C5"/>
    <w:rsid w:val="007A6814"/>
    <w:rsid w:val="007A731A"/>
    <w:rsid w:val="007A7675"/>
    <w:rsid w:val="007B0D17"/>
    <w:rsid w:val="007B1734"/>
    <w:rsid w:val="007B1941"/>
    <w:rsid w:val="007B1A2F"/>
    <w:rsid w:val="007B3BD9"/>
    <w:rsid w:val="007B3E3B"/>
    <w:rsid w:val="007B4B44"/>
    <w:rsid w:val="007B628D"/>
    <w:rsid w:val="007B635E"/>
    <w:rsid w:val="007B7172"/>
    <w:rsid w:val="007B76B2"/>
    <w:rsid w:val="007B7C87"/>
    <w:rsid w:val="007C09B1"/>
    <w:rsid w:val="007C1024"/>
    <w:rsid w:val="007C335B"/>
    <w:rsid w:val="007C3632"/>
    <w:rsid w:val="007C3C6B"/>
    <w:rsid w:val="007C5265"/>
    <w:rsid w:val="007C5703"/>
    <w:rsid w:val="007C6082"/>
    <w:rsid w:val="007C6546"/>
    <w:rsid w:val="007C687B"/>
    <w:rsid w:val="007C6A9E"/>
    <w:rsid w:val="007C78D1"/>
    <w:rsid w:val="007D0439"/>
    <w:rsid w:val="007D059F"/>
    <w:rsid w:val="007D09C4"/>
    <w:rsid w:val="007D0E7E"/>
    <w:rsid w:val="007D1352"/>
    <w:rsid w:val="007D13D7"/>
    <w:rsid w:val="007D2A10"/>
    <w:rsid w:val="007D3927"/>
    <w:rsid w:val="007D3B31"/>
    <w:rsid w:val="007D4255"/>
    <w:rsid w:val="007D4909"/>
    <w:rsid w:val="007D5D18"/>
    <w:rsid w:val="007D615F"/>
    <w:rsid w:val="007D64EB"/>
    <w:rsid w:val="007D69BA"/>
    <w:rsid w:val="007E0559"/>
    <w:rsid w:val="007E14FB"/>
    <w:rsid w:val="007E216E"/>
    <w:rsid w:val="007E301A"/>
    <w:rsid w:val="007E36D1"/>
    <w:rsid w:val="007E3C3E"/>
    <w:rsid w:val="007E43C9"/>
    <w:rsid w:val="007E4730"/>
    <w:rsid w:val="007E4869"/>
    <w:rsid w:val="007E48B1"/>
    <w:rsid w:val="007E68B2"/>
    <w:rsid w:val="007E7B48"/>
    <w:rsid w:val="007E7BE8"/>
    <w:rsid w:val="007E7E25"/>
    <w:rsid w:val="007E7F98"/>
    <w:rsid w:val="007F1046"/>
    <w:rsid w:val="007F14DD"/>
    <w:rsid w:val="007F198A"/>
    <w:rsid w:val="007F234A"/>
    <w:rsid w:val="007F27F6"/>
    <w:rsid w:val="007F2F6A"/>
    <w:rsid w:val="007F486C"/>
    <w:rsid w:val="007F4DAF"/>
    <w:rsid w:val="007F58AF"/>
    <w:rsid w:val="007F7F1D"/>
    <w:rsid w:val="00801076"/>
    <w:rsid w:val="00802303"/>
    <w:rsid w:val="00802628"/>
    <w:rsid w:val="0080270E"/>
    <w:rsid w:val="00802AB0"/>
    <w:rsid w:val="008034A0"/>
    <w:rsid w:val="00803775"/>
    <w:rsid w:val="0080404A"/>
    <w:rsid w:val="0080415E"/>
    <w:rsid w:val="008041E7"/>
    <w:rsid w:val="008057C9"/>
    <w:rsid w:val="00805C86"/>
    <w:rsid w:val="00805C90"/>
    <w:rsid w:val="0080639E"/>
    <w:rsid w:val="00806683"/>
    <w:rsid w:val="00806F89"/>
    <w:rsid w:val="008104E8"/>
    <w:rsid w:val="008112C4"/>
    <w:rsid w:val="00812042"/>
    <w:rsid w:val="0081205B"/>
    <w:rsid w:val="00812EFF"/>
    <w:rsid w:val="00813448"/>
    <w:rsid w:val="0081353A"/>
    <w:rsid w:val="00813833"/>
    <w:rsid w:val="008145C0"/>
    <w:rsid w:val="00814E5B"/>
    <w:rsid w:val="00815882"/>
    <w:rsid w:val="0081589E"/>
    <w:rsid w:val="00815E7D"/>
    <w:rsid w:val="00816112"/>
    <w:rsid w:val="00816526"/>
    <w:rsid w:val="008168B2"/>
    <w:rsid w:val="00816CDD"/>
    <w:rsid w:val="00821169"/>
    <w:rsid w:val="00821B9C"/>
    <w:rsid w:val="00821D4E"/>
    <w:rsid w:val="008230A0"/>
    <w:rsid w:val="0082330E"/>
    <w:rsid w:val="00823FF9"/>
    <w:rsid w:val="00824A13"/>
    <w:rsid w:val="00824AA8"/>
    <w:rsid w:val="00827574"/>
    <w:rsid w:val="00827593"/>
    <w:rsid w:val="008277D4"/>
    <w:rsid w:val="0082799A"/>
    <w:rsid w:val="008300D4"/>
    <w:rsid w:val="00831B1C"/>
    <w:rsid w:val="00833653"/>
    <w:rsid w:val="00834783"/>
    <w:rsid w:val="008349AD"/>
    <w:rsid w:val="00834ECB"/>
    <w:rsid w:val="00835001"/>
    <w:rsid w:val="008352C3"/>
    <w:rsid w:val="00835A60"/>
    <w:rsid w:val="00836FE5"/>
    <w:rsid w:val="008371F5"/>
    <w:rsid w:val="00837627"/>
    <w:rsid w:val="00840069"/>
    <w:rsid w:val="00841C71"/>
    <w:rsid w:val="00841CD6"/>
    <w:rsid w:val="00842DBE"/>
    <w:rsid w:val="00843E11"/>
    <w:rsid w:val="0084408A"/>
    <w:rsid w:val="00844531"/>
    <w:rsid w:val="00845612"/>
    <w:rsid w:val="008459B3"/>
    <w:rsid w:val="00845B48"/>
    <w:rsid w:val="00845C36"/>
    <w:rsid w:val="00845C7C"/>
    <w:rsid w:val="00846990"/>
    <w:rsid w:val="008469BF"/>
    <w:rsid w:val="0084791B"/>
    <w:rsid w:val="00847A87"/>
    <w:rsid w:val="0085128E"/>
    <w:rsid w:val="00851C83"/>
    <w:rsid w:val="00852FE9"/>
    <w:rsid w:val="00854E98"/>
    <w:rsid w:val="00855410"/>
    <w:rsid w:val="00856615"/>
    <w:rsid w:val="00856650"/>
    <w:rsid w:val="0085716F"/>
    <w:rsid w:val="00857232"/>
    <w:rsid w:val="0086048C"/>
    <w:rsid w:val="00861E4C"/>
    <w:rsid w:val="00862229"/>
    <w:rsid w:val="00862384"/>
    <w:rsid w:val="008623AC"/>
    <w:rsid w:val="008644CA"/>
    <w:rsid w:val="0086468F"/>
    <w:rsid w:val="00865368"/>
    <w:rsid w:val="0086538A"/>
    <w:rsid w:val="0086561C"/>
    <w:rsid w:val="00865B76"/>
    <w:rsid w:val="00865FE4"/>
    <w:rsid w:val="0086615C"/>
    <w:rsid w:val="00866CBB"/>
    <w:rsid w:val="00867A51"/>
    <w:rsid w:val="00867BA3"/>
    <w:rsid w:val="00867F2A"/>
    <w:rsid w:val="00870D4B"/>
    <w:rsid w:val="00870E59"/>
    <w:rsid w:val="00871616"/>
    <w:rsid w:val="008716FC"/>
    <w:rsid w:val="00871C31"/>
    <w:rsid w:val="00873021"/>
    <w:rsid w:val="00873243"/>
    <w:rsid w:val="00873CD8"/>
    <w:rsid w:val="00874806"/>
    <w:rsid w:val="0087509F"/>
    <w:rsid w:val="0087522A"/>
    <w:rsid w:val="008755CC"/>
    <w:rsid w:val="00875790"/>
    <w:rsid w:val="008758CF"/>
    <w:rsid w:val="00875B02"/>
    <w:rsid w:val="008766C7"/>
    <w:rsid w:val="00876E43"/>
    <w:rsid w:val="00876F41"/>
    <w:rsid w:val="00880425"/>
    <w:rsid w:val="008804B0"/>
    <w:rsid w:val="0088063A"/>
    <w:rsid w:val="00881803"/>
    <w:rsid w:val="008833FE"/>
    <w:rsid w:val="00884C69"/>
    <w:rsid w:val="00886630"/>
    <w:rsid w:val="00886A05"/>
    <w:rsid w:val="0088711B"/>
    <w:rsid w:val="00887888"/>
    <w:rsid w:val="00890DFB"/>
    <w:rsid w:val="008910E5"/>
    <w:rsid w:val="00891250"/>
    <w:rsid w:val="00891E99"/>
    <w:rsid w:val="00891F81"/>
    <w:rsid w:val="00892504"/>
    <w:rsid w:val="00892589"/>
    <w:rsid w:val="0089342C"/>
    <w:rsid w:val="00893487"/>
    <w:rsid w:val="008945A2"/>
    <w:rsid w:val="00894998"/>
    <w:rsid w:val="008950B9"/>
    <w:rsid w:val="008967AD"/>
    <w:rsid w:val="00896880"/>
    <w:rsid w:val="008976B8"/>
    <w:rsid w:val="00897EE5"/>
    <w:rsid w:val="00897FD4"/>
    <w:rsid w:val="008A1BB6"/>
    <w:rsid w:val="008A1D17"/>
    <w:rsid w:val="008A1F69"/>
    <w:rsid w:val="008A3FC6"/>
    <w:rsid w:val="008A4340"/>
    <w:rsid w:val="008A67B5"/>
    <w:rsid w:val="008B04B2"/>
    <w:rsid w:val="008B078D"/>
    <w:rsid w:val="008B0C2B"/>
    <w:rsid w:val="008B16DF"/>
    <w:rsid w:val="008B18BC"/>
    <w:rsid w:val="008B1CE8"/>
    <w:rsid w:val="008B1FBA"/>
    <w:rsid w:val="008B28CE"/>
    <w:rsid w:val="008B2F21"/>
    <w:rsid w:val="008B3A25"/>
    <w:rsid w:val="008B4889"/>
    <w:rsid w:val="008B4BA6"/>
    <w:rsid w:val="008B64C6"/>
    <w:rsid w:val="008C0D74"/>
    <w:rsid w:val="008C12C9"/>
    <w:rsid w:val="008C192C"/>
    <w:rsid w:val="008C2B80"/>
    <w:rsid w:val="008C316E"/>
    <w:rsid w:val="008C4629"/>
    <w:rsid w:val="008C4B7B"/>
    <w:rsid w:val="008C5C3C"/>
    <w:rsid w:val="008C698A"/>
    <w:rsid w:val="008C6A48"/>
    <w:rsid w:val="008C7BD5"/>
    <w:rsid w:val="008D10F3"/>
    <w:rsid w:val="008D2778"/>
    <w:rsid w:val="008D2DFB"/>
    <w:rsid w:val="008D2FEE"/>
    <w:rsid w:val="008D30C9"/>
    <w:rsid w:val="008D31E4"/>
    <w:rsid w:val="008D3518"/>
    <w:rsid w:val="008D371C"/>
    <w:rsid w:val="008D3FBB"/>
    <w:rsid w:val="008D4A73"/>
    <w:rsid w:val="008D52E1"/>
    <w:rsid w:val="008D670E"/>
    <w:rsid w:val="008D76C7"/>
    <w:rsid w:val="008D78B0"/>
    <w:rsid w:val="008D79DF"/>
    <w:rsid w:val="008E0A88"/>
    <w:rsid w:val="008E1777"/>
    <w:rsid w:val="008E21B7"/>
    <w:rsid w:val="008E34CB"/>
    <w:rsid w:val="008E3F92"/>
    <w:rsid w:val="008E44D8"/>
    <w:rsid w:val="008E5B05"/>
    <w:rsid w:val="008E65DB"/>
    <w:rsid w:val="008E68CA"/>
    <w:rsid w:val="008E7C21"/>
    <w:rsid w:val="008E7FE7"/>
    <w:rsid w:val="008F03AF"/>
    <w:rsid w:val="008F1182"/>
    <w:rsid w:val="008F133B"/>
    <w:rsid w:val="008F178A"/>
    <w:rsid w:val="008F288A"/>
    <w:rsid w:val="008F3241"/>
    <w:rsid w:val="008F3259"/>
    <w:rsid w:val="008F33E0"/>
    <w:rsid w:val="008F7400"/>
    <w:rsid w:val="008F7E00"/>
    <w:rsid w:val="0090196E"/>
    <w:rsid w:val="00902749"/>
    <w:rsid w:val="009029B2"/>
    <w:rsid w:val="00903AA8"/>
    <w:rsid w:val="00905062"/>
    <w:rsid w:val="00905E23"/>
    <w:rsid w:val="00907CC5"/>
    <w:rsid w:val="00911A91"/>
    <w:rsid w:val="0091290C"/>
    <w:rsid w:val="00912AC4"/>
    <w:rsid w:val="00913BC8"/>
    <w:rsid w:val="00913C48"/>
    <w:rsid w:val="00914468"/>
    <w:rsid w:val="00914555"/>
    <w:rsid w:val="0091461E"/>
    <w:rsid w:val="00914FE1"/>
    <w:rsid w:val="00915A76"/>
    <w:rsid w:val="009178FA"/>
    <w:rsid w:val="00917C7B"/>
    <w:rsid w:val="00920949"/>
    <w:rsid w:val="00921D6B"/>
    <w:rsid w:val="00921DC4"/>
    <w:rsid w:val="00922850"/>
    <w:rsid w:val="00923275"/>
    <w:rsid w:val="0092415B"/>
    <w:rsid w:val="009259A2"/>
    <w:rsid w:val="00927FD0"/>
    <w:rsid w:val="009309C2"/>
    <w:rsid w:val="00930EF0"/>
    <w:rsid w:val="00933300"/>
    <w:rsid w:val="009376DF"/>
    <w:rsid w:val="009405E8"/>
    <w:rsid w:val="00940F07"/>
    <w:rsid w:val="00940FF6"/>
    <w:rsid w:val="00943722"/>
    <w:rsid w:val="00943A7E"/>
    <w:rsid w:val="00946FED"/>
    <w:rsid w:val="00951DE9"/>
    <w:rsid w:val="00952BE8"/>
    <w:rsid w:val="00954823"/>
    <w:rsid w:val="00954A9A"/>
    <w:rsid w:val="00954F88"/>
    <w:rsid w:val="00955AD4"/>
    <w:rsid w:val="009565B3"/>
    <w:rsid w:val="009576C3"/>
    <w:rsid w:val="0096198F"/>
    <w:rsid w:val="00961994"/>
    <w:rsid w:val="00963DD2"/>
    <w:rsid w:val="0096419A"/>
    <w:rsid w:val="00965212"/>
    <w:rsid w:val="00965B38"/>
    <w:rsid w:val="00967004"/>
    <w:rsid w:val="00967677"/>
    <w:rsid w:val="0097040E"/>
    <w:rsid w:val="009711AC"/>
    <w:rsid w:val="00971940"/>
    <w:rsid w:val="00972637"/>
    <w:rsid w:val="009727A9"/>
    <w:rsid w:val="00972A3C"/>
    <w:rsid w:val="00972F4B"/>
    <w:rsid w:val="00974BF3"/>
    <w:rsid w:val="009754FD"/>
    <w:rsid w:val="009769BA"/>
    <w:rsid w:val="00977C93"/>
    <w:rsid w:val="009804E6"/>
    <w:rsid w:val="00982880"/>
    <w:rsid w:val="00982D8B"/>
    <w:rsid w:val="00982E6B"/>
    <w:rsid w:val="009836FB"/>
    <w:rsid w:val="0098486A"/>
    <w:rsid w:val="0098597B"/>
    <w:rsid w:val="00985BF6"/>
    <w:rsid w:val="00985FD8"/>
    <w:rsid w:val="0098622E"/>
    <w:rsid w:val="009865E7"/>
    <w:rsid w:val="009877A4"/>
    <w:rsid w:val="009902C4"/>
    <w:rsid w:val="00990E0A"/>
    <w:rsid w:val="009916C1"/>
    <w:rsid w:val="00992042"/>
    <w:rsid w:val="0099208D"/>
    <w:rsid w:val="00992D7F"/>
    <w:rsid w:val="009935E2"/>
    <w:rsid w:val="009944ED"/>
    <w:rsid w:val="009949BE"/>
    <w:rsid w:val="0099585B"/>
    <w:rsid w:val="00996549"/>
    <w:rsid w:val="009970DB"/>
    <w:rsid w:val="00997993"/>
    <w:rsid w:val="009979FF"/>
    <w:rsid w:val="009A1017"/>
    <w:rsid w:val="009A1C25"/>
    <w:rsid w:val="009A23D4"/>
    <w:rsid w:val="009A281C"/>
    <w:rsid w:val="009A4E0B"/>
    <w:rsid w:val="009A5EC1"/>
    <w:rsid w:val="009A6B61"/>
    <w:rsid w:val="009A7A39"/>
    <w:rsid w:val="009A7D15"/>
    <w:rsid w:val="009B007F"/>
    <w:rsid w:val="009B04EB"/>
    <w:rsid w:val="009B07AF"/>
    <w:rsid w:val="009B0B5E"/>
    <w:rsid w:val="009B158D"/>
    <w:rsid w:val="009B232D"/>
    <w:rsid w:val="009B23EF"/>
    <w:rsid w:val="009B279F"/>
    <w:rsid w:val="009B3CBC"/>
    <w:rsid w:val="009B71AC"/>
    <w:rsid w:val="009B74E5"/>
    <w:rsid w:val="009B7870"/>
    <w:rsid w:val="009B7A7B"/>
    <w:rsid w:val="009B7FF5"/>
    <w:rsid w:val="009C23D9"/>
    <w:rsid w:val="009C413B"/>
    <w:rsid w:val="009C493F"/>
    <w:rsid w:val="009C736B"/>
    <w:rsid w:val="009C7438"/>
    <w:rsid w:val="009C7A03"/>
    <w:rsid w:val="009D02CE"/>
    <w:rsid w:val="009D06C1"/>
    <w:rsid w:val="009D2C44"/>
    <w:rsid w:val="009D31BA"/>
    <w:rsid w:val="009D3420"/>
    <w:rsid w:val="009D3C09"/>
    <w:rsid w:val="009D424F"/>
    <w:rsid w:val="009D4CD3"/>
    <w:rsid w:val="009D4D05"/>
    <w:rsid w:val="009D4FEF"/>
    <w:rsid w:val="009D57B2"/>
    <w:rsid w:val="009D6CBE"/>
    <w:rsid w:val="009E0BEF"/>
    <w:rsid w:val="009E158D"/>
    <w:rsid w:val="009E2CA4"/>
    <w:rsid w:val="009E305D"/>
    <w:rsid w:val="009E4722"/>
    <w:rsid w:val="009E63B2"/>
    <w:rsid w:val="009E6C27"/>
    <w:rsid w:val="009E6E35"/>
    <w:rsid w:val="009E774F"/>
    <w:rsid w:val="009E7D77"/>
    <w:rsid w:val="009F21C9"/>
    <w:rsid w:val="009F23E0"/>
    <w:rsid w:val="009F2DAD"/>
    <w:rsid w:val="009F36F9"/>
    <w:rsid w:val="009F432A"/>
    <w:rsid w:val="009F5111"/>
    <w:rsid w:val="009F525D"/>
    <w:rsid w:val="009F6276"/>
    <w:rsid w:val="009F72A7"/>
    <w:rsid w:val="00A0193C"/>
    <w:rsid w:val="00A02320"/>
    <w:rsid w:val="00A0456B"/>
    <w:rsid w:val="00A04B21"/>
    <w:rsid w:val="00A04FB1"/>
    <w:rsid w:val="00A055B9"/>
    <w:rsid w:val="00A0578F"/>
    <w:rsid w:val="00A06612"/>
    <w:rsid w:val="00A06838"/>
    <w:rsid w:val="00A06F33"/>
    <w:rsid w:val="00A07762"/>
    <w:rsid w:val="00A07B2B"/>
    <w:rsid w:val="00A07CE4"/>
    <w:rsid w:val="00A10246"/>
    <w:rsid w:val="00A10810"/>
    <w:rsid w:val="00A10B31"/>
    <w:rsid w:val="00A10F70"/>
    <w:rsid w:val="00A131E4"/>
    <w:rsid w:val="00A134B3"/>
    <w:rsid w:val="00A13E51"/>
    <w:rsid w:val="00A14E38"/>
    <w:rsid w:val="00A16C5A"/>
    <w:rsid w:val="00A201A7"/>
    <w:rsid w:val="00A208F7"/>
    <w:rsid w:val="00A210CA"/>
    <w:rsid w:val="00A22544"/>
    <w:rsid w:val="00A23EC3"/>
    <w:rsid w:val="00A3075F"/>
    <w:rsid w:val="00A31D89"/>
    <w:rsid w:val="00A324C8"/>
    <w:rsid w:val="00A3260D"/>
    <w:rsid w:val="00A32A79"/>
    <w:rsid w:val="00A3304A"/>
    <w:rsid w:val="00A339B8"/>
    <w:rsid w:val="00A3402B"/>
    <w:rsid w:val="00A341F6"/>
    <w:rsid w:val="00A350E5"/>
    <w:rsid w:val="00A352CB"/>
    <w:rsid w:val="00A354C6"/>
    <w:rsid w:val="00A35BE4"/>
    <w:rsid w:val="00A35E13"/>
    <w:rsid w:val="00A362D6"/>
    <w:rsid w:val="00A36C58"/>
    <w:rsid w:val="00A40487"/>
    <w:rsid w:val="00A4059C"/>
    <w:rsid w:val="00A40BC1"/>
    <w:rsid w:val="00A419F4"/>
    <w:rsid w:val="00A421AC"/>
    <w:rsid w:val="00A43400"/>
    <w:rsid w:val="00A43B7A"/>
    <w:rsid w:val="00A44C5B"/>
    <w:rsid w:val="00A4502B"/>
    <w:rsid w:val="00A45D18"/>
    <w:rsid w:val="00A47501"/>
    <w:rsid w:val="00A4772F"/>
    <w:rsid w:val="00A4777D"/>
    <w:rsid w:val="00A47E8F"/>
    <w:rsid w:val="00A5194E"/>
    <w:rsid w:val="00A51C43"/>
    <w:rsid w:val="00A527A1"/>
    <w:rsid w:val="00A53A77"/>
    <w:rsid w:val="00A53C1A"/>
    <w:rsid w:val="00A5473B"/>
    <w:rsid w:val="00A54A5C"/>
    <w:rsid w:val="00A553E8"/>
    <w:rsid w:val="00A554E3"/>
    <w:rsid w:val="00A55A26"/>
    <w:rsid w:val="00A55AA9"/>
    <w:rsid w:val="00A56616"/>
    <w:rsid w:val="00A56A09"/>
    <w:rsid w:val="00A603C7"/>
    <w:rsid w:val="00A60410"/>
    <w:rsid w:val="00A60E48"/>
    <w:rsid w:val="00A61B61"/>
    <w:rsid w:val="00A61C20"/>
    <w:rsid w:val="00A62986"/>
    <w:rsid w:val="00A62A25"/>
    <w:rsid w:val="00A6356F"/>
    <w:rsid w:val="00A63F36"/>
    <w:rsid w:val="00A64171"/>
    <w:rsid w:val="00A64369"/>
    <w:rsid w:val="00A64403"/>
    <w:rsid w:val="00A64C21"/>
    <w:rsid w:val="00A64D6E"/>
    <w:rsid w:val="00A64EBA"/>
    <w:rsid w:val="00A6536B"/>
    <w:rsid w:val="00A65831"/>
    <w:rsid w:val="00A6614B"/>
    <w:rsid w:val="00A66689"/>
    <w:rsid w:val="00A67F4B"/>
    <w:rsid w:val="00A702A4"/>
    <w:rsid w:val="00A71185"/>
    <w:rsid w:val="00A717DC"/>
    <w:rsid w:val="00A75F8C"/>
    <w:rsid w:val="00A762A2"/>
    <w:rsid w:val="00A76B0B"/>
    <w:rsid w:val="00A77011"/>
    <w:rsid w:val="00A80AB3"/>
    <w:rsid w:val="00A80EA5"/>
    <w:rsid w:val="00A81EC5"/>
    <w:rsid w:val="00A81FCD"/>
    <w:rsid w:val="00A82060"/>
    <w:rsid w:val="00A82ED2"/>
    <w:rsid w:val="00A830CE"/>
    <w:rsid w:val="00A836F6"/>
    <w:rsid w:val="00A84E82"/>
    <w:rsid w:val="00A86BC3"/>
    <w:rsid w:val="00A86E38"/>
    <w:rsid w:val="00A87344"/>
    <w:rsid w:val="00A90102"/>
    <w:rsid w:val="00A90335"/>
    <w:rsid w:val="00A91307"/>
    <w:rsid w:val="00A9163D"/>
    <w:rsid w:val="00A916CB"/>
    <w:rsid w:val="00A917B7"/>
    <w:rsid w:val="00A918B7"/>
    <w:rsid w:val="00A93269"/>
    <w:rsid w:val="00A93301"/>
    <w:rsid w:val="00A93381"/>
    <w:rsid w:val="00A93FBA"/>
    <w:rsid w:val="00A9484D"/>
    <w:rsid w:val="00A94DC3"/>
    <w:rsid w:val="00A95D14"/>
    <w:rsid w:val="00A962D3"/>
    <w:rsid w:val="00A962FE"/>
    <w:rsid w:val="00A96F46"/>
    <w:rsid w:val="00A97D62"/>
    <w:rsid w:val="00AA0023"/>
    <w:rsid w:val="00AA0025"/>
    <w:rsid w:val="00AA19A0"/>
    <w:rsid w:val="00AA1F5B"/>
    <w:rsid w:val="00AA25AB"/>
    <w:rsid w:val="00AA306E"/>
    <w:rsid w:val="00AA559E"/>
    <w:rsid w:val="00AA692C"/>
    <w:rsid w:val="00AA6EF8"/>
    <w:rsid w:val="00AA7DFA"/>
    <w:rsid w:val="00AB0831"/>
    <w:rsid w:val="00AB19C4"/>
    <w:rsid w:val="00AB1F04"/>
    <w:rsid w:val="00AB1F87"/>
    <w:rsid w:val="00AB1F89"/>
    <w:rsid w:val="00AB281B"/>
    <w:rsid w:val="00AB311D"/>
    <w:rsid w:val="00AB3303"/>
    <w:rsid w:val="00AB4F41"/>
    <w:rsid w:val="00AB5734"/>
    <w:rsid w:val="00AB575A"/>
    <w:rsid w:val="00AB6EF9"/>
    <w:rsid w:val="00AB7834"/>
    <w:rsid w:val="00AB7982"/>
    <w:rsid w:val="00AB7D69"/>
    <w:rsid w:val="00AC052D"/>
    <w:rsid w:val="00AC0762"/>
    <w:rsid w:val="00AC0992"/>
    <w:rsid w:val="00AC19BD"/>
    <w:rsid w:val="00AC3936"/>
    <w:rsid w:val="00AC445B"/>
    <w:rsid w:val="00AC5A9C"/>
    <w:rsid w:val="00AC6AD1"/>
    <w:rsid w:val="00AC6C25"/>
    <w:rsid w:val="00AC7245"/>
    <w:rsid w:val="00AC78E4"/>
    <w:rsid w:val="00AC7E39"/>
    <w:rsid w:val="00AD04C6"/>
    <w:rsid w:val="00AD06A3"/>
    <w:rsid w:val="00AD1922"/>
    <w:rsid w:val="00AD1ED1"/>
    <w:rsid w:val="00AD20FE"/>
    <w:rsid w:val="00AD33CE"/>
    <w:rsid w:val="00AD3F68"/>
    <w:rsid w:val="00AD4A2C"/>
    <w:rsid w:val="00AD4BBA"/>
    <w:rsid w:val="00AD5A9D"/>
    <w:rsid w:val="00AD5F46"/>
    <w:rsid w:val="00AD725E"/>
    <w:rsid w:val="00AD7333"/>
    <w:rsid w:val="00AD78D1"/>
    <w:rsid w:val="00AD7D41"/>
    <w:rsid w:val="00AE1C6C"/>
    <w:rsid w:val="00AE2AF6"/>
    <w:rsid w:val="00AE3306"/>
    <w:rsid w:val="00AE47BD"/>
    <w:rsid w:val="00AE4E6F"/>
    <w:rsid w:val="00AE5B26"/>
    <w:rsid w:val="00AE5FA6"/>
    <w:rsid w:val="00AE646E"/>
    <w:rsid w:val="00AE6F85"/>
    <w:rsid w:val="00AF0598"/>
    <w:rsid w:val="00AF2092"/>
    <w:rsid w:val="00AF2D94"/>
    <w:rsid w:val="00AF2DEE"/>
    <w:rsid w:val="00AF2F5A"/>
    <w:rsid w:val="00AF3AA2"/>
    <w:rsid w:val="00AF444E"/>
    <w:rsid w:val="00AF57CA"/>
    <w:rsid w:val="00AF5ACB"/>
    <w:rsid w:val="00AF5AFA"/>
    <w:rsid w:val="00AF5EFF"/>
    <w:rsid w:val="00AF604D"/>
    <w:rsid w:val="00AF680A"/>
    <w:rsid w:val="00AF7F63"/>
    <w:rsid w:val="00B00377"/>
    <w:rsid w:val="00B00501"/>
    <w:rsid w:val="00B01422"/>
    <w:rsid w:val="00B01570"/>
    <w:rsid w:val="00B03034"/>
    <w:rsid w:val="00B0324D"/>
    <w:rsid w:val="00B03B1E"/>
    <w:rsid w:val="00B03CAD"/>
    <w:rsid w:val="00B040DA"/>
    <w:rsid w:val="00B05A2A"/>
    <w:rsid w:val="00B071A6"/>
    <w:rsid w:val="00B108B1"/>
    <w:rsid w:val="00B12C85"/>
    <w:rsid w:val="00B12E5A"/>
    <w:rsid w:val="00B14073"/>
    <w:rsid w:val="00B14A0D"/>
    <w:rsid w:val="00B15165"/>
    <w:rsid w:val="00B15C0E"/>
    <w:rsid w:val="00B17145"/>
    <w:rsid w:val="00B17278"/>
    <w:rsid w:val="00B1752D"/>
    <w:rsid w:val="00B17657"/>
    <w:rsid w:val="00B178F9"/>
    <w:rsid w:val="00B17C9F"/>
    <w:rsid w:val="00B2238A"/>
    <w:rsid w:val="00B23D20"/>
    <w:rsid w:val="00B24925"/>
    <w:rsid w:val="00B2495A"/>
    <w:rsid w:val="00B2633C"/>
    <w:rsid w:val="00B27328"/>
    <w:rsid w:val="00B32B2C"/>
    <w:rsid w:val="00B33143"/>
    <w:rsid w:val="00B33A06"/>
    <w:rsid w:val="00B33DDB"/>
    <w:rsid w:val="00B350F3"/>
    <w:rsid w:val="00B3520D"/>
    <w:rsid w:val="00B36454"/>
    <w:rsid w:val="00B3662D"/>
    <w:rsid w:val="00B36CD4"/>
    <w:rsid w:val="00B372DC"/>
    <w:rsid w:val="00B379BF"/>
    <w:rsid w:val="00B40057"/>
    <w:rsid w:val="00B40272"/>
    <w:rsid w:val="00B40980"/>
    <w:rsid w:val="00B40B9F"/>
    <w:rsid w:val="00B41134"/>
    <w:rsid w:val="00B41363"/>
    <w:rsid w:val="00B41C80"/>
    <w:rsid w:val="00B440A2"/>
    <w:rsid w:val="00B44432"/>
    <w:rsid w:val="00B446F5"/>
    <w:rsid w:val="00B44B43"/>
    <w:rsid w:val="00B45190"/>
    <w:rsid w:val="00B45272"/>
    <w:rsid w:val="00B453DF"/>
    <w:rsid w:val="00B46874"/>
    <w:rsid w:val="00B46979"/>
    <w:rsid w:val="00B478C2"/>
    <w:rsid w:val="00B50E96"/>
    <w:rsid w:val="00B5274E"/>
    <w:rsid w:val="00B52B0E"/>
    <w:rsid w:val="00B53497"/>
    <w:rsid w:val="00B537C7"/>
    <w:rsid w:val="00B5384D"/>
    <w:rsid w:val="00B5406D"/>
    <w:rsid w:val="00B549A2"/>
    <w:rsid w:val="00B54E01"/>
    <w:rsid w:val="00B54FF4"/>
    <w:rsid w:val="00B613C4"/>
    <w:rsid w:val="00B63949"/>
    <w:rsid w:val="00B6432A"/>
    <w:rsid w:val="00B64917"/>
    <w:rsid w:val="00B65947"/>
    <w:rsid w:val="00B6622E"/>
    <w:rsid w:val="00B66F99"/>
    <w:rsid w:val="00B71211"/>
    <w:rsid w:val="00B7185F"/>
    <w:rsid w:val="00B72FD6"/>
    <w:rsid w:val="00B75C1B"/>
    <w:rsid w:val="00B75F55"/>
    <w:rsid w:val="00B772FA"/>
    <w:rsid w:val="00B80177"/>
    <w:rsid w:val="00B801A2"/>
    <w:rsid w:val="00B816A6"/>
    <w:rsid w:val="00B8287A"/>
    <w:rsid w:val="00B82885"/>
    <w:rsid w:val="00B8322B"/>
    <w:rsid w:val="00B84227"/>
    <w:rsid w:val="00B85230"/>
    <w:rsid w:val="00B85E50"/>
    <w:rsid w:val="00B86C11"/>
    <w:rsid w:val="00B876BB"/>
    <w:rsid w:val="00B920F3"/>
    <w:rsid w:val="00B921F1"/>
    <w:rsid w:val="00B924AA"/>
    <w:rsid w:val="00B92646"/>
    <w:rsid w:val="00B95C8B"/>
    <w:rsid w:val="00B9638A"/>
    <w:rsid w:val="00B97AC1"/>
    <w:rsid w:val="00B97BA1"/>
    <w:rsid w:val="00BA1675"/>
    <w:rsid w:val="00BA2514"/>
    <w:rsid w:val="00BA27F2"/>
    <w:rsid w:val="00BA28A3"/>
    <w:rsid w:val="00BA34DE"/>
    <w:rsid w:val="00BA46C7"/>
    <w:rsid w:val="00BA4C7C"/>
    <w:rsid w:val="00BA4FB3"/>
    <w:rsid w:val="00BA560E"/>
    <w:rsid w:val="00BA6069"/>
    <w:rsid w:val="00BB2D1D"/>
    <w:rsid w:val="00BB30F2"/>
    <w:rsid w:val="00BB3F87"/>
    <w:rsid w:val="00BB4B59"/>
    <w:rsid w:val="00BB6673"/>
    <w:rsid w:val="00BC2F88"/>
    <w:rsid w:val="00BC300D"/>
    <w:rsid w:val="00BC49FE"/>
    <w:rsid w:val="00BC4BD6"/>
    <w:rsid w:val="00BC630A"/>
    <w:rsid w:val="00BC632E"/>
    <w:rsid w:val="00BC6583"/>
    <w:rsid w:val="00BC6AAC"/>
    <w:rsid w:val="00BC7783"/>
    <w:rsid w:val="00BD03C5"/>
    <w:rsid w:val="00BD0C7B"/>
    <w:rsid w:val="00BD14CE"/>
    <w:rsid w:val="00BD1EED"/>
    <w:rsid w:val="00BD276B"/>
    <w:rsid w:val="00BD29B0"/>
    <w:rsid w:val="00BD36C3"/>
    <w:rsid w:val="00BD41CA"/>
    <w:rsid w:val="00BD428B"/>
    <w:rsid w:val="00BD76DF"/>
    <w:rsid w:val="00BD7C0F"/>
    <w:rsid w:val="00BE0BFB"/>
    <w:rsid w:val="00BE12D2"/>
    <w:rsid w:val="00BE20C1"/>
    <w:rsid w:val="00BE24F3"/>
    <w:rsid w:val="00BE2B41"/>
    <w:rsid w:val="00BE3617"/>
    <w:rsid w:val="00BE50E5"/>
    <w:rsid w:val="00BE5EFF"/>
    <w:rsid w:val="00BE6669"/>
    <w:rsid w:val="00BE6949"/>
    <w:rsid w:val="00BF004B"/>
    <w:rsid w:val="00BF0E65"/>
    <w:rsid w:val="00BF0F76"/>
    <w:rsid w:val="00BF15BA"/>
    <w:rsid w:val="00BF1DAF"/>
    <w:rsid w:val="00BF2346"/>
    <w:rsid w:val="00BF2DF0"/>
    <w:rsid w:val="00BF393A"/>
    <w:rsid w:val="00BF5921"/>
    <w:rsid w:val="00BF77B7"/>
    <w:rsid w:val="00C00220"/>
    <w:rsid w:val="00C00C49"/>
    <w:rsid w:val="00C00EF0"/>
    <w:rsid w:val="00C0169C"/>
    <w:rsid w:val="00C02394"/>
    <w:rsid w:val="00C02A7A"/>
    <w:rsid w:val="00C02E70"/>
    <w:rsid w:val="00C0319B"/>
    <w:rsid w:val="00C03323"/>
    <w:rsid w:val="00C04D83"/>
    <w:rsid w:val="00C04EB6"/>
    <w:rsid w:val="00C053AB"/>
    <w:rsid w:val="00C06333"/>
    <w:rsid w:val="00C063E6"/>
    <w:rsid w:val="00C07431"/>
    <w:rsid w:val="00C077C1"/>
    <w:rsid w:val="00C114EB"/>
    <w:rsid w:val="00C1174B"/>
    <w:rsid w:val="00C12475"/>
    <w:rsid w:val="00C13F20"/>
    <w:rsid w:val="00C145E4"/>
    <w:rsid w:val="00C14ACA"/>
    <w:rsid w:val="00C15BCA"/>
    <w:rsid w:val="00C15E86"/>
    <w:rsid w:val="00C1656D"/>
    <w:rsid w:val="00C175F0"/>
    <w:rsid w:val="00C20145"/>
    <w:rsid w:val="00C20789"/>
    <w:rsid w:val="00C219DA"/>
    <w:rsid w:val="00C21BBA"/>
    <w:rsid w:val="00C22895"/>
    <w:rsid w:val="00C23545"/>
    <w:rsid w:val="00C25455"/>
    <w:rsid w:val="00C31E30"/>
    <w:rsid w:val="00C326B4"/>
    <w:rsid w:val="00C333F1"/>
    <w:rsid w:val="00C342BB"/>
    <w:rsid w:val="00C34B47"/>
    <w:rsid w:val="00C35ECD"/>
    <w:rsid w:val="00C368FF"/>
    <w:rsid w:val="00C36A4C"/>
    <w:rsid w:val="00C37443"/>
    <w:rsid w:val="00C3748F"/>
    <w:rsid w:val="00C407C4"/>
    <w:rsid w:val="00C412EA"/>
    <w:rsid w:val="00C416FD"/>
    <w:rsid w:val="00C4403D"/>
    <w:rsid w:val="00C4492D"/>
    <w:rsid w:val="00C4586D"/>
    <w:rsid w:val="00C45AF3"/>
    <w:rsid w:val="00C464E4"/>
    <w:rsid w:val="00C46908"/>
    <w:rsid w:val="00C472C1"/>
    <w:rsid w:val="00C47C61"/>
    <w:rsid w:val="00C47DD5"/>
    <w:rsid w:val="00C52E75"/>
    <w:rsid w:val="00C53A67"/>
    <w:rsid w:val="00C53EAF"/>
    <w:rsid w:val="00C55206"/>
    <w:rsid w:val="00C55BDB"/>
    <w:rsid w:val="00C564A9"/>
    <w:rsid w:val="00C5687C"/>
    <w:rsid w:val="00C57405"/>
    <w:rsid w:val="00C574B7"/>
    <w:rsid w:val="00C57921"/>
    <w:rsid w:val="00C57CC7"/>
    <w:rsid w:val="00C61567"/>
    <w:rsid w:val="00C6158D"/>
    <w:rsid w:val="00C6205A"/>
    <w:rsid w:val="00C62A87"/>
    <w:rsid w:val="00C63A0B"/>
    <w:rsid w:val="00C64B5E"/>
    <w:rsid w:val="00C64BAF"/>
    <w:rsid w:val="00C65883"/>
    <w:rsid w:val="00C65C12"/>
    <w:rsid w:val="00C71C3E"/>
    <w:rsid w:val="00C71EBF"/>
    <w:rsid w:val="00C720EA"/>
    <w:rsid w:val="00C7262E"/>
    <w:rsid w:val="00C73BA7"/>
    <w:rsid w:val="00C754BC"/>
    <w:rsid w:val="00C763D5"/>
    <w:rsid w:val="00C76CC2"/>
    <w:rsid w:val="00C76F92"/>
    <w:rsid w:val="00C7749A"/>
    <w:rsid w:val="00C77AED"/>
    <w:rsid w:val="00C8061C"/>
    <w:rsid w:val="00C8319C"/>
    <w:rsid w:val="00C845D8"/>
    <w:rsid w:val="00C86D09"/>
    <w:rsid w:val="00C8735A"/>
    <w:rsid w:val="00C87447"/>
    <w:rsid w:val="00C87818"/>
    <w:rsid w:val="00C91634"/>
    <w:rsid w:val="00C93245"/>
    <w:rsid w:val="00C9453B"/>
    <w:rsid w:val="00C945EE"/>
    <w:rsid w:val="00C95107"/>
    <w:rsid w:val="00C95AF7"/>
    <w:rsid w:val="00C95D10"/>
    <w:rsid w:val="00C961C5"/>
    <w:rsid w:val="00C96478"/>
    <w:rsid w:val="00C9704C"/>
    <w:rsid w:val="00C971F2"/>
    <w:rsid w:val="00C978BB"/>
    <w:rsid w:val="00C978EC"/>
    <w:rsid w:val="00C97B7E"/>
    <w:rsid w:val="00C97D6B"/>
    <w:rsid w:val="00C97EC8"/>
    <w:rsid w:val="00CA02D9"/>
    <w:rsid w:val="00CA0B3C"/>
    <w:rsid w:val="00CA14D6"/>
    <w:rsid w:val="00CA1F93"/>
    <w:rsid w:val="00CA3573"/>
    <w:rsid w:val="00CA5A79"/>
    <w:rsid w:val="00CB24D4"/>
    <w:rsid w:val="00CB32CE"/>
    <w:rsid w:val="00CB4272"/>
    <w:rsid w:val="00CB6BD6"/>
    <w:rsid w:val="00CB6F1C"/>
    <w:rsid w:val="00CB7510"/>
    <w:rsid w:val="00CB7A58"/>
    <w:rsid w:val="00CC3040"/>
    <w:rsid w:val="00CC3122"/>
    <w:rsid w:val="00CC3553"/>
    <w:rsid w:val="00CC407D"/>
    <w:rsid w:val="00CC4408"/>
    <w:rsid w:val="00CC4BB4"/>
    <w:rsid w:val="00CC56FC"/>
    <w:rsid w:val="00CC5CA0"/>
    <w:rsid w:val="00CC5D2C"/>
    <w:rsid w:val="00CC6FF1"/>
    <w:rsid w:val="00CC7B85"/>
    <w:rsid w:val="00CD076D"/>
    <w:rsid w:val="00CD07BF"/>
    <w:rsid w:val="00CD0AE5"/>
    <w:rsid w:val="00CD251C"/>
    <w:rsid w:val="00CD33DC"/>
    <w:rsid w:val="00CD3A46"/>
    <w:rsid w:val="00CD411E"/>
    <w:rsid w:val="00CD433D"/>
    <w:rsid w:val="00CD7767"/>
    <w:rsid w:val="00CE00DB"/>
    <w:rsid w:val="00CE0482"/>
    <w:rsid w:val="00CE0FB3"/>
    <w:rsid w:val="00CE13F1"/>
    <w:rsid w:val="00CE164B"/>
    <w:rsid w:val="00CE1B9B"/>
    <w:rsid w:val="00CE22C8"/>
    <w:rsid w:val="00CE24EA"/>
    <w:rsid w:val="00CE4449"/>
    <w:rsid w:val="00CE479D"/>
    <w:rsid w:val="00CE486C"/>
    <w:rsid w:val="00CE59DD"/>
    <w:rsid w:val="00CE5B77"/>
    <w:rsid w:val="00CE6355"/>
    <w:rsid w:val="00CE67D1"/>
    <w:rsid w:val="00CE714E"/>
    <w:rsid w:val="00CF01A7"/>
    <w:rsid w:val="00CF04FE"/>
    <w:rsid w:val="00CF06AC"/>
    <w:rsid w:val="00CF2197"/>
    <w:rsid w:val="00CF237D"/>
    <w:rsid w:val="00CF2B6C"/>
    <w:rsid w:val="00CF2F36"/>
    <w:rsid w:val="00CF37BE"/>
    <w:rsid w:val="00CF5AD7"/>
    <w:rsid w:val="00CF5E72"/>
    <w:rsid w:val="00CF674D"/>
    <w:rsid w:val="00D00131"/>
    <w:rsid w:val="00D009A7"/>
    <w:rsid w:val="00D01114"/>
    <w:rsid w:val="00D03260"/>
    <w:rsid w:val="00D03713"/>
    <w:rsid w:val="00D0599E"/>
    <w:rsid w:val="00D05C2D"/>
    <w:rsid w:val="00D05C60"/>
    <w:rsid w:val="00D069FD"/>
    <w:rsid w:val="00D079E9"/>
    <w:rsid w:val="00D11705"/>
    <w:rsid w:val="00D11E65"/>
    <w:rsid w:val="00D13332"/>
    <w:rsid w:val="00D14234"/>
    <w:rsid w:val="00D14311"/>
    <w:rsid w:val="00D150E3"/>
    <w:rsid w:val="00D156C3"/>
    <w:rsid w:val="00D176DD"/>
    <w:rsid w:val="00D1799C"/>
    <w:rsid w:val="00D17C2D"/>
    <w:rsid w:val="00D20BE1"/>
    <w:rsid w:val="00D212AE"/>
    <w:rsid w:val="00D2182D"/>
    <w:rsid w:val="00D223F6"/>
    <w:rsid w:val="00D22CF3"/>
    <w:rsid w:val="00D24335"/>
    <w:rsid w:val="00D254F4"/>
    <w:rsid w:val="00D26EAB"/>
    <w:rsid w:val="00D2733C"/>
    <w:rsid w:val="00D2739E"/>
    <w:rsid w:val="00D27DFE"/>
    <w:rsid w:val="00D30217"/>
    <w:rsid w:val="00D3212F"/>
    <w:rsid w:val="00D326EA"/>
    <w:rsid w:val="00D32FEB"/>
    <w:rsid w:val="00D335B5"/>
    <w:rsid w:val="00D36A6E"/>
    <w:rsid w:val="00D37158"/>
    <w:rsid w:val="00D37E99"/>
    <w:rsid w:val="00D40245"/>
    <w:rsid w:val="00D40AD0"/>
    <w:rsid w:val="00D40F1C"/>
    <w:rsid w:val="00D41CA1"/>
    <w:rsid w:val="00D4251E"/>
    <w:rsid w:val="00D429CF"/>
    <w:rsid w:val="00D435E6"/>
    <w:rsid w:val="00D43DE9"/>
    <w:rsid w:val="00D4486E"/>
    <w:rsid w:val="00D448A7"/>
    <w:rsid w:val="00D44C50"/>
    <w:rsid w:val="00D45331"/>
    <w:rsid w:val="00D46479"/>
    <w:rsid w:val="00D46546"/>
    <w:rsid w:val="00D46E1A"/>
    <w:rsid w:val="00D46EE5"/>
    <w:rsid w:val="00D51179"/>
    <w:rsid w:val="00D514DF"/>
    <w:rsid w:val="00D51EFD"/>
    <w:rsid w:val="00D530AF"/>
    <w:rsid w:val="00D53782"/>
    <w:rsid w:val="00D546A1"/>
    <w:rsid w:val="00D5501D"/>
    <w:rsid w:val="00D55113"/>
    <w:rsid w:val="00D5526F"/>
    <w:rsid w:val="00D56E3B"/>
    <w:rsid w:val="00D57452"/>
    <w:rsid w:val="00D5781D"/>
    <w:rsid w:val="00D57A6A"/>
    <w:rsid w:val="00D57E3F"/>
    <w:rsid w:val="00D57FCC"/>
    <w:rsid w:val="00D60920"/>
    <w:rsid w:val="00D60E8E"/>
    <w:rsid w:val="00D6115A"/>
    <w:rsid w:val="00D61A1E"/>
    <w:rsid w:val="00D61C43"/>
    <w:rsid w:val="00D63EC3"/>
    <w:rsid w:val="00D645E8"/>
    <w:rsid w:val="00D64750"/>
    <w:rsid w:val="00D65613"/>
    <w:rsid w:val="00D657C3"/>
    <w:rsid w:val="00D66528"/>
    <w:rsid w:val="00D66553"/>
    <w:rsid w:val="00D6694E"/>
    <w:rsid w:val="00D66C9D"/>
    <w:rsid w:val="00D67216"/>
    <w:rsid w:val="00D67A8B"/>
    <w:rsid w:val="00D67F0F"/>
    <w:rsid w:val="00D7093A"/>
    <w:rsid w:val="00D70E01"/>
    <w:rsid w:val="00D70EE1"/>
    <w:rsid w:val="00D71255"/>
    <w:rsid w:val="00D71A26"/>
    <w:rsid w:val="00D72A94"/>
    <w:rsid w:val="00D72EAA"/>
    <w:rsid w:val="00D7340F"/>
    <w:rsid w:val="00D73935"/>
    <w:rsid w:val="00D74484"/>
    <w:rsid w:val="00D74866"/>
    <w:rsid w:val="00D7497A"/>
    <w:rsid w:val="00D74C88"/>
    <w:rsid w:val="00D74F83"/>
    <w:rsid w:val="00D75709"/>
    <w:rsid w:val="00D764ED"/>
    <w:rsid w:val="00D7655B"/>
    <w:rsid w:val="00D768D5"/>
    <w:rsid w:val="00D76EC8"/>
    <w:rsid w:val="00D7725B"/>
    <w:rsid w:val="00D7765C"/>
    <w:rsid w:val="00D777D8"/>
    <w:rsid w:val="00D80AAA"/>
    <w:rsid w:val="00D80C7A"/>
    <w:rsid w:val="00D80D6B"/>
    <w:rsid w:val="00D81145"/>
    <w:rsid w:val="00D81282"/>
    <w:rsid w:val="00D818FC"/>
    <w:rsid w:val="00D81E64"/>
    <w:rsid w:val="00D82267"/>
    <w:rsid w:val="00D8226A"/>
    <w:rsid w:val="00D82350"/>
    <w:rsid w:val="00D83371"/>
    <w:rsid w:val="00D83769"/>
    <w:rsid w:val="00D83A1F"/>
    <w:rsid w:val="00D846BC"/>
    <w:rsid w:val="00D848CE"/>
    <w:rsid w:val="00D84E73"/>
    <w:rsid w:val="00D8515B"/>
    <w:rsid w:val="00D854FA"/>
    <w:rsid w:val="00D8550B"/>
    <w:rsid w:val="00D85691"/>
    <w:rsid w:val="00D856AC"/>
    <w:rsid w:val="00D85AFB"/>
    <w:rsid w:val="00D85C02"/>
    <w:rsid w:val="00D8647F"/>
    <w:rsid w:val="00D866C0"/>
    <w:rsid w:val="00D879F4"/>
    <w:rsid w:val="00D87A07"/>
    <w:rsid w:val="00D903A8"/>
    <w:rsid w:val="00D9105B"/>
    <w:rsid w:val="00D912BA"/>
    <w:rsid w:val="00D9154F"/>
    <w:rsid w:val="00D927B0"/>
    <w:rsid w:val="00D939E3"/>
    <w:rsid w:val="00D94502"/>
    <w:rsid w:val="00D95B57"/>
    <w:rsid w:val="00D95EBA"/>
    <w:rsid w:val="00D96B67"/>
    <w:rsid w:val="00D972FB"/>
    <w:rsid w:val="00DA14C9"/>
    <w:rsid w:val="00DA1BBF"/>
    <w:rsid w:val="00DA2B31"/>
    <w:rsid w:val="00DA2B4A"/>
    <w:rsid w:val="00DA3CC8"/>
    <w:rsid w:val="00DA3EF7"/>
    <w:rsid w:val="00DA5BC4"/>
    <w:rsid w:val="00DA5DAA"/>
    <w:rsid w:val="00DA6E47"/>
    <w:rsid w:val="00DB033E"/>
    <w:rsid w:val="00DB0645"/>
    <w:rsid w:val="00DB0F11"/>
    <w:rsid w:val="00DB1287"/>
    <w:rsid w:val="00DB12BF"/>
    <w:rsid w:val="00DB2432"/>
    <w:rsid w:val="00DB3488"/>
    <w:rsid w:val="00DB392A"/>
    <w:rsid w:val="00DB3A32"/>
    <w:rsid w:val="00DB43C5"/>
    <w:rsid w:val="00DB4582"/>
    <w:rsid w:val="00DB48E2"/>
    <w:rsid w:val="00DB4B0D"/>
    <w:rsid w:val="00DB4C4E"/>
    <w:rsid w:val="00DB5683"/>
    <w:rsid w:val="00DB5822"/>
    <w:rsid w:val="00DB59E9"/>
    <w:rsid w:val="00DB6F14"/>
    <w:rsid w:val="00DC0B2E"/>
    <w:rsid w:val="00DC1A9B"/>
    <w:rsid w:val="00DC1DE5"/>
    <w:rsid w:val="00DC20C0"/>
    <w:rsid w:val="00DC2851"/>
    <w:rsid w:val="00DC2B91"/>
    <w:rsid w:val="00DC373E"/>
    <w:rsid w:val="00DC422A"/>
    <w:rsid w:val="00DC4E11"/>
    <w:rsid w:val="00DC566C"/>
    <w:rsid w:val="00DD038D"/>
    <w:rsid w:val="00DD454B"/>
    <w:rsid w:val="00DD4DC5"/>
    <w:rsid w:val="00DD6291"/>
    <w:rsid w:val="00DD63D0"/>
    <w:rsid w:val="00DD6E74"/>
    <w:rsid w:val="00DD7B11"/>
    <w:rsid w:val="00DE03C5"/>
    <w:rsid w:val="00DE1376"/>
    <w:rsid w:val="00DE18D8"/>
    <w:rsid w:val="00DE2BB1"/>
    <w:rsid w:val="00DE42F9"/>
    <w:rsid w:val="00DE512E"/>
    <w:rsid w:val="00DE591F"/>
    <w:rsid w:val="00DE62B6"/>
    <w:rsid w:val="00DE6617"/>
    <w:rsid w:val="00DE76A6"/>
    <w:rsid w:val="00DE7CD9"/>
    <w:rsid w:val="00DF1238"/>
    <w:rsid w:val="00DF1967"/>
    <w:rsid w:val="00DF19AE"/>
    <w:rsid w:val="00DF2044"/>
    <w:rsid w:val="00DF22C5"/>
    <w:rsid w:val="00DF2510"/>
    <w:rsid w:val="00DF3919"/>
    <w:rsid w:val="00DF44B5"/>
    <w:rsid w:val="00DF5189"/>
    <w:rsid w:val="00DF51EE"/>
    <w:rsid w:val="00DF5585"/>
    <w:rsid w:val="00DF5EF6"/>
    <w:rsid w:val="00DF6B39"/>
    <w:rsid w:val="00DF6FBB"/>
    <w:rsid w:val="00DF729F"/>
    <w:rsid w:val="00DF776E"/>
    <w:rsid w:val="00E009F9"/>
    <w:rsid w:val="00E00B03"/>
    <w:rsid w:val="00E01441"/>
    <w:rsid w:val="00E0221F"/>
    <w:rsid w:val="00E0366A"/>
    <w:rsid w:val="00E06695"/>
    <w:rsid w:val="00E06DA1"/>
    <w:rsid w:val="00E119E9"/>
    <w:rsid w:val="00E12913"/>
    <w:rsid w:val="00E12E29"/>
    <w:rsid w:val="00E15664"/>
    <w:rsid w:val="00E15C01"/>
    <w:rsid w:val="00E167FB"/>
    <w:rsid w:val="00E16BF8"/>
    <w:rsid w:val="00E1731B"/>
    <w:rsid w:val="00E21371"/>
    <w:rsid w:val="00E257CA"/>
    <w:rsid w:val="00E259D2"/>
    <w:rsid w:val="00E25BE3"/>
    <w:rsid w:val="00E27376"/>
    <w:rsid w:val="00E321DD"/>
    <w:rsid w:val="00E32227"/>
    <w:rsid w:val="00E323EB"/>
    <w:rsid w:val="00E32529"/>
    <w:rsid w:val="00E32D26"/>
    <w:rsid w:val="00E3345B"/>
    <w:rsid w:val="00E3399D"/>
    <w:rsid w:val="00E34543"/>
    <w:rsid w:val="00E36130"/>
    <w:rsid w:val="00E372D8"/>
    <w:rsid w:val="00E37ACB"/>
    <w:rsid w:val="00E37BB2"/>
    <w:rsid w:val="00E37E81"/>
    <w:rsid w:val="00E40C6F"/>
    <w:rsid w:val="00E41DEB"/>
    <w:rsid w:val="00E42EA8"/>
    <w:rsid w:val="00E445B5"/>
    <w:rsid w:val="00E459C9"/>
    <w:rsid w:val="00E45A2C"/>
    <w:rsid w:val="00E4654F"/>
    <w:rsid w:val="00E46551"/>
    <w:rsid w:val="00E46905"/>
    <w:rsid w:val="00E50278"/>
    <w:rsid w:val="00E50F10"/>
    <w:rsid w:val="00E51C0F"/>
    <w:rsid w:val="00E528A5"/>
    <w:rsid w:val="00E5325E"/>
    <w:rsid w:val="00E547E0"/>
    <w:rsid w:val="00E557B6"/>
    <w:rsid w:val="00E56FD9"/>
    <w:rsid w:val="00E615F1"/>
    <w:rsid w:val="00E62D2C"/>
    <w:rsid w:val="00E641F4"/>
    <w:rsid w:val="00E6452C"/>
    <w:rsid w:val="00E6505E"/>
    <w:rsid w:val="00E656DA"/>
    <w:rsid w:val="00E65AF8"/>
    <w:rsid w:val="00E667FD"/>
    <w:rsid w:val="00E669FB"/>
    <w:rsid w:val="00E66B39"/>
    <w:rsid w:val="00E673C6"/>
    <w:rsid w:val="00E6764C"/>
    <w:rsid w:val="00E67CA2"/>
    <w:rsid w:val="00E67ED0"/>
    <w:rsid w:val="00E7088A"/>
    <w:rsid w:val="00E70A0E"/>
    <w:rsid w:val="00E70C2D"/>
    <w:rsid w:val="00E70E82"/>
    <w:rsid w:val="00E718C8"/>
    <w:rsid w:val="00E719B3"/>
    <w:rsid w:val="00E72DBA"/>
    <w:rsid w:val="00E731E4"/>
    <w:rsid w:val="00E733CA"/>
    <w:rsid w:val="00E7352E"/>
    <w:rsid w:val="00E736B0"/>
    <w:rsid w:val="00E737D5"/>
    <w:rsid w:val="00E75314"/>
    <w:rsid w:val="00E75394"/>
    <w:rsid w:val="00E76B48"/>
    <w:rsid w:val="00E76F41"/>
    <w:rsid w:val="00E77333"/>
    <w:rsid w:val="00E77584"/>
    <w:rsid w:val="00E80705"/>
    <w:rsid w:val="00E80EEC"/>
    <w:rsid w:val="00E821B4"/>
    <w:rsid w:val="00E8371E"/>
    <w:rsid w:val="00E83C17"/>
    <w:rsid w:val="00E84CF2"/>
    <w:rsid w:val="00E8628C"/>
    <w:rsid w:val="00E86351"/>
    <w:rsid w:val="00E8677A"/>
    <w:rsid w:val="00E879BA"/>
    <w:rsid w:val="00E90141"/>
    <w:rsid w:val="00E90C2A"/>
    <w:rsid w:val="00E90F5A"/>
    <w:rsid w:val="00E92131"/>
    <w:rsid w:val="00E92723"/>
    <w:rsid w:val="00E93000"/>
    <w:rsid w:val="00E93A3A"/>
    <w:rsid w:val="00E93AEE"/>
    <w:rsid w:val="00E94CFC"/>
    <w:rsid w:val="00E94F17"/>
    <w:rsid w:val="00E95F91"/>
    <w:rsid w:val="00E96B38"/>
    <w:rsid w:val="00E9723A"/>
    <w:rsid w:val="00EA1D19"/>
    <w:rsid w:val="00EA3D1B"/>
    <w:rsid w:val="00EA46FA"/>
    <w:rsid w:val="00EA587F"/>
    <w:rsid w:val="00EA5C76"/>
    <w:rsid w:val="00EA6160"/>
    <w:rsid w:val="00EA6677"/>
    <w:rsid w:val="00EA7360"/>
    <w:rsid w:val="00EA756F"/>
    <w:rsid w:val="00EA7765"/>
    <w:rsid w:val="00EB00E3"/>
    <w:rsid w:val="00EB2535"/>
    <w:rsid w:val="00EB2853"/>
    <w:rsid w:val="00EB3991"/>
    <w:rsid w:val="00EB43D2"/>
    <w:rsid w:val="00EB471B"/>
    <w:rsid w:val="00EB5E64"/>
    <w:rsid w:val="00EB62E1"/>
    <w:rsid w:val="00EB769C"/>
    <w:rsid w:val="00EC0986"/>
    <w:rsid w:val="00EC0B7D"/>
    <w:rsid w:val="00EC0DB4"/>
    <w:rsid w:val="00EC44BF"/>
    <w:rsid w:val="00EC4DA7"/>
    <w:rsid w:val="00EC6B5C"/>
    <w:rsid w:val="00EC6EA3"/>
    <w:rsid w:val="00ED160D"/>
    <w:rsid w:val="00ED1D29"/>
    <w:rsid w:val="00ED21D7"/>
    <w:rsid w:val="00ED2CE2"/>
    <w:rsid w:val="00ED51B4"/>
    <w:rsid w:val="00ED587C"/>
    <w:rsid w:val="00ED61EB"/>
    <w:rsid w:val="00ED6388"/>
    <w:rsid w:val="00EE0265"/>
    <w:rsid w:val="00EE049F"/>
    <w:rsid w:val="00EE366E"/>
    <w:rsid w:val="00EE4397"/>
    <w:rsid w:val="00EE4C29"/>
    <w:rsid w:val="00EE535D"/>
    <w:rsid w:val="00EE5AE3"/>
    <w:rsid w:val="00EE7108"/>
    <w:rsid w:val="00EF0000"/>
    <w:rsid w:val="00EF07E8"/>
    <w:rsid w:val="00EF105A"/>
    <w:rsid w:val="00EF157B"/>
    <w:rsid w:val="00EF180F"/>
    <w:rsid w:val="00EF1FAC"/>
    <w:rsid w:val="00EF3201"/>
    <w:rsid w:val="00EF3D1E"/>
    <w:rsid w:val="00EF3F24"/>
    <w:rsid w:val="00EF4141"/>
    <w:rsid w:val="00EF50A2"/>
    <w:rsid w:val="00EF5AA1"/>
    <w:rsid w:val="00EF661B"/>
    <w:rsid w:val="00EF6FC5"/>
    <w:rsid w:val="00EF779F"/>
    <w:rsid w:val="00EF7DBB"/>
    <w:rsid w:val="00F007D0"/>
    <w:rsid w:val="00F030A8"/>
    <w:rsid w:val="00F032BB"/>
    <w:rsid w:val="00F038CD"/>
    <w:rsid w:val="00F03E90"/>
    <w:rsid w:val="00F0534E"/>
    <w:rsid w:val="00F0592A"/>
    <w:rsid w:val="00F0676D"/>
    <w:rsid w:val="00F06B4F"/>
    <w:rsid w:val="00F06E01"/>
    <w:rsid w:val="00F0724C"/>
    <w:rsid w:val="00F07343"/>
    <w:rsid w:val="00F0798F"/>
    <w:rsid w:val="00F07F93"/>
    <w:rsid w:val="00F110A5"/>
    <w:rsid w:val="00F1198D"/>
    <w:rsid w:val="00F13317"/>
    <w:rsid w:val="00F157FA"/>
    <w:rsid w:val="00F15941"/>
    <w:rsid w:val="00F15E8C"/>
    <w:rsid w:val="00F16428"/>
    <w:rsid w:val="00F20E70"/>
    <w:rsid w:val="00F22EFE"/>
    <w:rsid w:val="00F244D4"/>
    <w:rsid w:val="00F2521E"/>
    <w:rsid w:val="00F263B5"/>
    <w:rsid w:val="00F26566"/>
    <w:rsid w:val="00F265BF"/>
    <w:rsid w:val="00F2670B"/>
    <w:rsid w:val="00F27179"/>
    <w:rsid w:val="00F27B5B"/>
    <w:rsid w:val="00F304BF"/>
    <w:rsid w:val="00F33A52"/>
    <w:rsid w:val="00F343AF"/>
    <w:rsid w:val="00F3461E"/>
    <w:rsid w:val="00F3696D"/>
    <w:rsid w:val="00F36C5F"/>
    <w:rsid w:val="00F36E07"/>
    <w:rsid w:val="00F37D23"/>
    <w:rsid w:val="00F40984"/>
    <w:rsid w:val="00F40EC7"/>
    <w:rsid w:val="00F4178F"/>
    <w:rsid w:val="00F41C31"/>
    <w:rsid w:val="00F4299A"/>
    <w:rsid w:val="00F433C8"/>
    <w:rsid w:val="00F437D6"/>
    <w:rsid w:val="00F45DAA"/>
    <w:rsid w:val="00F45F1B"/>
    <w:rsid w:val="00F465CD"/>
    <w:rsid w:val="00F50323"/>
    <w:rsid w:val="00F516A6"/>
    <w:rsid w:val="00F518E5"/>
    <w:rsid w:val="00F53750"/>
    <w:rsid w:val="00F5603C"/>
    <w:rsid w:val="00F56A4C"/>
    <w:rsid w:val="00F57273"/>
    <w:rsid w:val="00F57E97"/>
    <w:rsid w:val="00F604FD"/>
    <w:rsid w:val="00F6087D"/>
    <w:rsid w:val="00F621C8"/>
    <w:rsid w:val="00F638DF"/>
    <w:rsid w:val="00F64526"/>
    <w:rsid w:val="00F65975"/>
    <w:rsid w:val="00F65B89"/>
    <w:rsid w:val="00F66716"/>
    <w:rsid w:val="00F72567"/>
    <w:rsid w:val="00F7274B"/>
    <w:rsid w:val="00F7311A"/>
    <w:rsid w:val="00F7317A"/>
    <w:rsid w:val="00F73255"/>
    <w:rsid w:val="00F732A6"/>
    <w:rsid w:val="00F73918"/>
    <w:rsid w:val="00F74178"/>
    <w:rsid w:val="00F742A8"/>
    <w:rsid w:val="00F75FA1"/>
    <w:rsid w:val="00F76B12"/>
    <w:rsid w:val="00F76C8F"/>
    <w:rsid w:val="00F76F73"/>
    <w:rsid w:val="00F80DD9"/>
    <w:rsid w:val="00F81B2A"/>
    <w:rsid w:val="00F8404A"/>
    <w:rsid w:val="00F84437"/>
    <w:rsid w:val="00F84933"/>
    <w:rsid w:val="00F84E4A"/>
    <w:rsid w:val="00F856FC"/>
    <w:rsid w:val="00F86523"/>
    <w:rsid w:val="00F86D8C"/>
    <w:rsid w:val="00F872E1"/>
    <w:rsid w:val="00F904AF"/>
    <w:rsid w:val="00F92CA5"/>
    <w:rsid w:val="00F93CB3"/>
    <w:rsid w:val="00F94055"/>
    <w:rsid w:val="00F94091"/>
    <w:rsid w:val="00F94939"/>
    <w:rsid w:val="00F94C69"/>
    <w:rsid w:val="00F94E66"/>
    <w:rsid w:val="00F95054"/>
    <w:rsid w:val="00F95AB1"/>
    <w:rsid w:val="00F9667B"/>
    <w:rsid w:val="00F96F50"/>
    <w:rsid w:val="00F972B6"/>
    <w:rsid w:val="00FA0227"/>
    <w:rsid w:val="00FA040B"/>
    <w:rsid w:val="00FA07DC"/>
    <w:rsid w:val="00FA0BCD"/>
    <w:rsid w:val="00FA1AB2"/>
    <w:rsid w:val="00FA32D1"/>
    <w:rsid w:val="00FA4916"/>
    <w:rsid w:val="00FA4D89"/>
    <w:rsid w:val="00FA529B"/>
    <w:rsid w:val="00FA591B"/>
    <w:rsid w:val="00FB11E8"/>
    <w:rsid w:val="00FB2264"/>
    <w:rsid w:val="00FB227C"/>
    <w:rsid w:val="00FB37D5"/>
    <w:rsid w:val="00FB3B1E"/>
    <w:rsid w:val="00FB3EDF"/>
    <w:rsid w:val="00FB4313"/>
    <w:rsid w:val="00FB49ED"/>
    <w:rsid w:val="00FB5086"/>
    <w:rsid w:val="00FB604B"/>
    <w:rsid w:val="00FB6192"/>
    <w:rsid w:val="00FB65B5"/>
    <w:rsid w:val="00FC0CEE"/>
    <w:rsid w:val="00FC1B79"/>
    <w:rsid w:val="00FC431A"/>
    <w:rsid w:val="00FC4F24"/>
    <w:rsid w:val="00FC55EF"/>
    <w:rsid w:val="00FC650B"/>
    <w:rsid w:val="00FD074A"/>
    <w:rsid w:val="00FD1D7D"/>
    <w:rsid w:val="00FD204D"/>
    <w:rsid w:val="00FD2D5A"/>
    <w:rsid w:val="00FD3E38"/>
    <w:rsid w:val="00FD40E2"/>
    <w:rsid w:val="00FD4AE7"/>
    <w:rsid w:val="00FD5780"/>
    <w:rsid w:val="00FD70EC"/>
    <w:rsid w:val="00FD7392"/>
    <w:rsid w:val="00FE096A"/>
    <w:rsid w:val="00FE0CBC"/>
    <w:rsid w:val="00FE1C3D"/>
    <w:rsid w:val="00FE2F7E"/>
    <w:rsid w:val="00FE34F2"/>
    <w:rsid w:val="00FE4258"/>
    <w:rsid w:val="00FE4E7B"/>
    <w:rsid w:val="00FE4F96"/>
    <w:rsid w:val="00FE5919"/>
    <w:rsid w:val="00FE5D5F"/>
    <w:rsid w:val="00FE6A00"/>
    <w:rsid w:val="00FE707D"/>
    <w:rsid w:val="00FE72BE"/>
    <w:rsid w:val="00FF0462"/>
    <w:rsid w:val="00FF0799"/>
    <w:rsid w:val="00FF0E50"/>
    <w:rsid w:val="00FF445E"/>
    <w:rsid w:val="00FF5BC7"/>
    <w:rsid w:val="00FF6919"/>
    <w:rsid w:val="00FF6E05"/>
    <w:rsid w:val="00FF6FEF"/>
    <w:rsid w:val="00FF728F"/>
    <w:rsid w:val="071C71B9"/>
    <w:rsid w:val="0B9D54AC"/>
    <w:rsid w:val="10564F03"/>
    <w:rsid w:val="17B9CA96"/>
    <w:rsid w:val="1C7EA61D"/>
    <w:rsid w:val="27AF5159"/>
    <w:rsid w:val="6003C9AD"/>
    <w:rsid w:val="703B7AB3"/>
    <w:rsid w:val="74498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9EB77"/>
  <w15:docId w15:val="{80E6FDB5-7C27-4BD4-B67F-43C6AE4B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376"/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F24"/>
    <w:pPr>
      <w:keepNext/>
      <w:keepLines/>
      <w:numPr>
        <w:numId w:val="13"/>
      </w:numPr>
      <w:spacing w:after="120" w:line="360" w:lineRule="auto"/>
      <w:ind w:left="720"/>
      <w:outlineLvl w:val="0"/>
    </w:pPr>
    <w:rPr>
      <w:rFonts w:eastAsiaTheme="majorEastAsia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F24"/>
    <w:pPr>
      <w:keepNext/>
      <w:keepLines/>
      <w:numPr>
        <w:ilvl w:val="1"/>
        <w:numId w:val="13"/>
      </w:numPr>
      <w:spacing w:after="120" w:line="360" w:lineRule="auto"/>
      <w:outlineLvl w:val="1"/>
    </w:pPr>
    <w:rPr>
      <w:rFonts w:eastAsiaTheme="majorEastAsia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128A3"/>
  </w:style>
  <w:style w:type="character" w:customStyle="1" w:styleId="FooterChar">
    <w:name w:val="Footer Char"/>
    <w:basedOn w:val="DefaultParagraphFont"/>
    <w:link w:val="Footer"/>
    <w:uiPriority w:val="99"/>
    <w:qFormat/>
    <w:rsid w:val="001128A3"/>
  </w:style>
  <w:style w:type="character" w:styleId="CommentReference">
    <w:name w:val="annotation reference"/>
    <w:basedOn w:val="DefaultParagraphFont"/>
    <w:uiPriority w:val="99"/>
    <w:semiHidden/>
    <w:unhideWhenUsed/>
    <w:qFormat/>
    <w:rsid w:val="008F7A3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7A3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A31"/>
    <w:rPr>
      <w:b/>
      <w:bCs/>
      <w:sz w:val="20"/>
      <w:szCs w:val="20"/>
    </w:rPr>
  </w:style>
  <w:style w:type="character" w:customStyle="1" w:styleId="LienInternet">
    <w:name w:val="Lien Internet"/>
    <w:basedOn w:val="DefaultParagraphFont"/>
    <w:uiPriority w:val="99"/>
    <w:unhideWhenUsed/>
    <w:rsid w:val="008F7A3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8F7A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C4F24"/>
    <w:rPr>
      <w:rFonts w:ascii="Times New Roman" w:eastAsiaTheme="majorEastAsia" w:hAnsi="Times New Roman" w:cs="Times New Roman"/>
      <w:b/>
      <w:bCs/>
      <w:sz w:val="24"/>
      <w:szCs w:val="24"/>
      <w:lang w:val="en-GB" w:eastAsia="fr-FR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E07231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E07231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4F24"/>
    <w:rPr>
      <w:rFonts w:ascii="Times New Roman" w:eastAsiaTheme="majorEastAsia" w:hAnsi="Times New Roman" w:cs="Times New Roman"/>
      <w:b/>
      <w:bCs/>
      <w:sz w:val="24"/>
      <w:szCs w:val="24"/>
      <w:lang w:val="en-GB" w:eastAsia="fr-FR"/>
    </w:rPr>
  </w:style>
  <w:style w:type="character" w:styleId="Emphasis">
    <w:name w:val="Emphasis"/>
    <w:basedOn w:val="DefaultParagraphFont"/>
    <w:uiPriority w:val="20"/>
    <w:qFormat/>
    <w:rsid w:val="004C31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D55B4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qFormat/>
    <w:rsid w:val="002E3F33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sid w:val="00630584"/>
    <w:rPr>
      <w:rFonts w:ascii="Segoe UI" w:hAnsi="Segoe UI" w:cs="Segoe UI"/>
      <w:color w:val="333333"/>
      <w:sz w:val="18"/>
      <w:szCs w:val="18"/>
    </w:rPr>
  </w:style>
  <w:style w:type="character" w:customStyle="1" w:styleId="ui-provider">
    <w:name w:val="ui-provider"/>
    <w:basedOn w:val="DefaultParagraphFont"/>
    <w:qFormat/>
    <w:rsid w:val="0030409D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  <w:color w:val="000000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lang w:val="en-US"/>
    </w:rPr>
  </w:style>
  <w:style w:type="character" w:customStyle="1" w:styleId="ListLabel41">
    <w:name w:val="ListLabel 41"/>
    <w:qFormat/>
    <w:rPr>
      <w:rFonts w:cstheme="minorHAnsi"/>
      <w:lang w:val="en-US"/>
    </w:rPr>
  </w:style>
  <w:style w:type="character" w:customStyle="1" w:styleId="ListLabel42">
    <w:name w:val="ListLabel 42"/>
    <w:qFormat/>
    <w:rPr>
      <w:rFonts w:ascii="Microsoft GothicNeo" w:eastAsia="Microsoft GothicNeo" w:hAnsi="Microsoft GothicNeo" w:cs="Microsoft GothicNeo"/>
      <w:sz w:val="20"/>
      <w:szCs w:val="20"/>
      <w:lang w:val="en-U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1128A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1128A3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8F7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A31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E07231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link w:val="EndNoteBibliographyChar"/>
    <w:qFormat/>
    <w:rsid w:val="00E07231"/>
    <w:pPr>
      <w:spacing w:line="480" w:lineRule="auto"/>
    </w:pPr>
    <w:rPr>
      <w:lang w:val="en-US"/>
    </w:rPr>
  </w:style>
  <w:style w:type="paragraph" w:styleId="Revision">
    <w:name w:val="Revision"/>
    <w:uiPriority w:val="99"/>
    <w:semiHidden/>
    <w:qFormat/>
    <w:rsid w:val="000B4DE5"/>
    <w:rPr>
      <w:sz w:val="24"/>
    </w:rPr>
  </w:style>
  <w:style w:type="paragraph" w:styleId="ListParagraph">
    <w:name w:val="List Paragraph"/>
    <w:basedOn w:val="Normal"/>
    <w:uiPriority w:val="34"/>
    <w:qFormat/>
    <w:rsid w:val="001432C2"/>
    <w:pPr>
      <w:ind w:left="720"/>
      <w:contextualSpacing/>
    </w:pPr>
  </w:style>
  <w:style w:type="paragraph" w:customStyle="1" w:styleId="bullet">
    <w:name w:val="bullet"/>
    <w:basedOn w:val="ListParagraph"/>
    <w:qFormat/>
    <w:rsid w:val="00D57E3F"/>
    <w:pPr>
      <w:numPr>
        <w:numId w:val="1"/>
      </w:numPr>
      <w:spacing w:after="120" w:line="360" w:lineRule="auto"/>
      <w:ind w:left="284" w:hanging="284"/>
    </w:pPr>
    <w:rPr>
      <w:lang w:val="en-US"/>
    </w:rPr>
  </w:style>
  <w:style w:type="paragraph" w:customStyle="1" w:styleId="pf0">
    <w:name w:val="pf0"/>
    <w:basedOn w:val="Normal"/>
    <w:qFormat/>
    <w:rsid w:val="002E3F33"/>
    <w:pPr>
      <w:spacing w:beforeAutospacing="1" w:afterAutospacing="1"/>
    </w:pPr>
    <w:rPr>
      <w:lang w:eastAsia="nl-BE"/>
    </w:rPr>
  </w:style>
  <w:style w:type="paragraph" w:customStyle="1" w:styleId="Default">
    <w:name w:val="Default"/>
    <w:qFormat/>
    <w:rsid w:val="00840B3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B06523"/>
    <w:pPr>
      <w:spacing w:beforeAutospacing="1" w:afterAutospacing="1"/>
    </w:pPr>
  </w:style>
  <w:style w:type="table" w:styleId="TableGrid">
    <w:name w:val="Table Grid"/>
    <w:basedOn w:val="TableNormal"/>
    <w:uiPriority w:val="39"/>
    <w:rsid w:val="001F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od">
    <w:name w:val="period"/>
    <w:basedOn w:val="DefaultParagraphFont"/>
    <w:rsid w:val="0059156C"/>
  </w:style>
  <w:style w:type="character" w:customStyle="1" w:styleId="cit">
    <w:name w:val="cit"/>
    <w:basedOn w:val="DefaultParagraphFont"/>
    <w:rsid w:val="0059156C"/>
  </w:style>
  <w:style w:type="character" w:customStyle="1" w:styleId="citation-doi">
    <w:name w:val="citation-doi"/>
    <w:basedOn w:val="DefaultParagraphFont"/>
    <w:rsid w:val="0059156C"/>
  </w:style>
  <w:style w:type="character" w:customStyle="1" w:styleId="secondary-date">
    <w:name w:val="secondary-date"/>
    <w:basedOn w:val="DefaultParagraphFont"/>
    <w:rsid w:val="0059156C"/>
  </w:style>
  <w:style w:type="character" w:styleId="Hyperlink">
    <w:name w:val="Hyperlink"/>
    <w:basedOn w:val="DefaultParagraphFont"/>
    <w:semiHidden/>
    <w:rsid w:val="00BC4BD6"/>
    <w:rPr>
      <w:color w:val="0000FF"/>
      <w:u w:val="single"/>
    </w:rPr>
  </w:style>
  <w:style w:type="character" w:customStyle="1" w:styleId="ti2">
    <w:name w:val="ti2"/>
    <w:basedOn w:val="DefaultParagraphFont"/>
    <w:rsid w:val="00BC4BD6"/>
  </w:style>
  <w:style w:type="character" w:customStyle="1" w:styleId="ej-journal-doi">
    <w:name w:val="ej-journal-doi"/>
    <w:basedOn w:val="DefaultParagraphFont"/>
    <w:rsid w:val="00CD411E"/>
  </w:style>
  <w:style w:type="paragraph" w:customStyle="1" w:styleId="xmsonormal">
    <w:name w:val="x_msonormal"/>
    <w:basedOn w:val="Normal"/>
    <w:rsid w:val="00C916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3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55428b-e902-49c4-bcf9-42c87bdc7a30" xsi:nil="true"/>
    <lcf76f155ced4ddcb4097134ff3c332f xmlns="eb55428b-e902-49c4-bcf9-42c87bdc7a30">
      <Terms xmlns="http://schemas.microsoft.com/office/infopath/2007/PartnerControls"/>
    </lcf76f155ced4ddcb4097134ff3c332f>
    <TaxCatchAll xmlns="20a8bd86-1968-4b40-98ba-82f76fa653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BEB32AA3E7443A85722E4F3A4D187" ma:contentTypeVersion="14" ma:contentTypeDescription="Create a new document." ma:contentTypeScope="" ma:versionID="626f1dde97ddff50cd2dc4f226f2e9a0">
  <xsd:schema xmlns:xsd="http://www.w3.org/2001/XMLSchema" xmlns:xs="http://www.w3.org/2001/XMLSchema" xmlns:p="http://schemas.microsoft.com/office/2006/metadata/properties" xmlns:ns2="eb55428b-e902-49c4-bcf9-42c87bdc7a30" xmlns:ns3="20a8bd86-1968-4b40-98ba-82f76fa653a2" targetNamespace="http://schemas.microsoft.com/office/2006/metadata/properties" ma:root="true" ma:fieldsID="0fa9f66291246ca9145578380c59baed" ns2:_="" ns3:_="">
    <xsd:import namespace="eb55428b-e902-49c4-bcf9-42c87bdc7a30"/>
    <xsd:import namespace="20a8bd86-1968-4b40-98ba-82f76fa65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428b-e902-49c4-bcf9-42c87bdc7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d0dac3-d1e3-4d10-b792-dafe9ebe9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bd86-1968-4b40-98ba-82f76fa65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23dfa7-e1fe-4328-8ad0-88c20e0f1084}" ma:internalName="TaxCatchAll" ma:showField="CatchAllData" ma:web="20a8bd86-1968-4b40-98ba-82f76fa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EA75-99F9-4B2A-93EA-7F23AEE7F6DC}">
  <ds:schemaRefs>
    <ds:schemaRef ds:uri="http://schemas.microsoft.com/office/2006/metadata/properties"/>
    <ds:schemaRef ds:uri="http://schemas.microsoft.com/office/infopath/2007/PartnerControls"/>
    <ds:schemaRef ds:uri="eb55428b-e902-49c4-bcf9-42c87bdc7a30"/>
    <ds:schemaRef ds:uri="20a8bd86-1968-4b40-98ba-82f76fa653a2"/>
  </ds:schemaRefs>
</ds:datastoreItem>
</file>

<file path=customXml/itemProps2.xml><?xml version="1.0" encoding="utf-8"?>
<ds:datastoreItem xmlns:ds="http://schemas.openxmlformats.org/officeDocument/2006/customXml" ds:itemID="{82B2B32B-F4D2-4140-9DBC-9B4E64299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C2251-0DAF-475A-9C77-D87650B1B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5428b-e902-49c4-bcf9-42c87bdc7a30"/>
    <ds:schemaRef ds:uri="20a8bd86-1968-4b40-98ba-82f76fa65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D683D-3A1E-4578-B9DD-5BA762CE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Zurnic</dc:creator>
  <dc:description>Draft 1: pQC finalized by Corentin Iltis on 23/07/2024; tQC finalized by Andrada Pascu on 23/07/2024
Approval: tQC finalized by Corentin Iltis on 27/11/2024; pQC finalized by Sophie Timmery on 03/12/2024</dc:description>
  <cp:lastModifiedBy>Lavanya G</cp:lastModifiedBy>
  <cp:revision>5</cp:revision>
  <dcterms:created xsi:type="dcterms:W3CDTF">2025-06-09T20:24:00Z</dcterms:created>
  <dcterms:modified xsi:type="dcterms:W3CDTF">2025-07-19T13:37:00Z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0x01010061FBEB32AA3E7443A85722E4F3A4D187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Order">
    <vt:r8>3045100</vt:r8>
  </property>
  <property fmtid="{D5CDD505-2E9C-101B-9397-08002B2CF9AE}" pid="11" name="ComplianceAssetId">
    <vt:lpwstr/>
  </property>
  <property fmtid="{D5CDD505-2E9C-101B-9397-08002B2CF9AE}" pid="12" name="_activity">
    <vt:lpwstr>{"FileActivityType":"6","FileActivityTimeStamp":"2024-08-29T13:05:19.403Z","FileActivityUsersOnPage":[{"DisplayName":"VAN DEN MEERSCHE Tina","Id":"tina.vandenmeersche@akkodis.com"}],"FileActivityNavigationId":null}</vt:lpwstr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