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97" w:rsidRDefault="00F85A5B" w:rsidP="00EA64EA">
      <w:pPr>
        <w:jc w:val="both"/>
        <w:rPr>
          <w:rFonts w:ascii="Times New Roman" w:hAnsi="Times New Roman" w:cs="Times New Roman"/>
          <w:sz w:val="24"/>
          <w:szCs w:val="24"/>
          <w:lang w:val="fr-BE"/>
        </w:rPr>
      </w:pPr>
      <w:r w:rsidRPr="00F85A5B">
        <w:rPr>
          <w:rFonts w:ascii="Times New Roman" w:hAnsi="Times New Roman" w:cs="Times New Roman"/>
          <w:sz w:val="24"/>
          <w:szCs w:val="24"/>
          <w:lang w:val="fr-BE"/>
        </w:rPr>
        <w:t xml:space="preserve">Lionel </w:t>
      </w:r>
      <w:proofErr w:type="spellStart"/>
      <w:r w:rsidRPr="00CD661A">
        <w:rPr>
          <w:rFonts w:ascii="Times New Roman" w:hAnsi="Times New Roman" w:cs="Times New Roman"/>
          <w:smallCaps/>
          <w:sz w:val="24"/>
          <w:szCs w:val="24"/>
          <w:lang w:val="fr-BE"/>
        </w:rPr>
        <w:t>Dumarty</w:t>
      </w:r>
      <w:proofErr w:type="spellEnd"/>
      <w:r w:rsidRPr="00F85A5B">
        <w:rPr>
          <w:rFonts w:ascii="Times New Roman" w:hAnsi="Times New Roman" w:cs="Times New Roman"/>
          <w:sz w:val="24"/>
          <w:szCs w:val="24"/>
          <w:lang w:val="fr-BE"/>
        </w:rPr>
        <w:t xml:space="preserve"> (Ed.), </w:t>
      </w:r>
      <w:r w:rsidRPr="00EA64EA">
        <w:rPr>
          <w:rFonts w:ascii="Times New Roman" w:hAnsi="Times New Roman" w:cs="Times New Roman"/>
          <w:i/>
          <w:sz w:val="24"/>
          <w:szCs w:val="24"/>
          <w:lang w:val="fr-BE"/>
        </w:rPr>
        <w:t>Langue idéale, langue réelle. Description et normalisation des langues classiques du III</w:t>
      </w:r>
      <w:r w:rsidRPr="00EA64EA">
        <w:rPr>
          <w:rFonts w:ascii="Times New Roman" w:hAnsi="Times New Roman" w:cs="Times New Roman"/>
          <w:i/>
          <w:sz w:val="24"/>
          <w:szCs w:val="24"/>
          <w:vertAlign w:val="superscript"/>
          <w:lang w:val="fr-BE"/>
        </w:rPr>
        <w:t>e</w:t>
      </w:r>
      <w:r w:rsidRPr="00EA64EA">
        <w:rPr>
          <w:rFonts w:ascii="Times New Roman" w:hAnsi="Times New Roman" w:cs="Times New Roman"/>
          <w:i/>
          <w:sz w:val="24"/>
          <w:szCs w:val="24"/>
          <w:lang w:val="fr-BE"/>
        </w:rPr>
        <w:t xml:space="preserve"> s. av. J.-C. au XII</w:t>
      </w:r>
      <w:r w:rsidRPr="00EA64EA">
        <w:rPr>
          <w:rFonts w:ascii="Times New Roman" w:hAnsi="Times New Roman" w:cs="Times New Roman"/>
          <w:i/>
          <w:sz w:val="24"/>
          <w:szCs w:val="24"/>
          <w:vertAlign w:val="superscript"/>
          <w:lang w:val="fr-BE"/>
        </w:rPr>
        <w:t>e</w:t>
      </w:r>
      <w:r w:rsidRPr="00EA64EA">
        <w:rPr>
          <w:rFonts w:ascii="Times New Roman" w:hAnsi="Times New Roman" w:cs="Times New Roman"/>
          <w:i/>
          <w:sz w:val="24"/>
          <w:szCs w:val="24"/>
          <w:lang w:val="fr-BE"/>
        </w:rPr>
        <w:t xml:space="preserve"> s. de notre ère</w:t>
      </w:r>
      <w:r w:rsidR="00630C56">
        <w:rPr>
          <w:rFonts w:ascii="Times New Roman" w:hAnsi="Times New Roman" w:cs="Times New Roman"/>
          <w:sz w:val="24"/>
          <w:szCs w:val="24"/>
          <w:lang w:val="fr-BE"/>
        </w:rPr>
        <w:t xml:space="preserve">. Turnhout, </w:t>
      </w:r>
      <w:proofErr w:type="spellStart"/>
      <w:r w:rsidR="00630C56">
        <w:rPr>
          <w:rFonts w:ascii="Times New Roman" w:hAnsi="Times New Roman" w:cs="Times New Roman"/>
          <w:sz w:val="24"/>
          <w:szCs w:val="24"/>
          <w:lang w:val="fr-BE"/>
        </w:rPr>
        <w:t>Brepols</w:t>
      </w:r>
      <w:proofErr w:type="spellEnd"/>
      <w:r w:rsidR="00630C56">
        <w:rPr>
          <w:rFonts w:ascii="Times New Roman" w:hAnsi="Times New Roman" w:cs="Times New Roman"/>
          <w:sz w:val="24"/>
          <w:szCs w:val="24"/>
          <w:lang w:val="fr-BE"/>
        </w:rPr>
        <w:t xml:space="preserve">. 1 vol. </w:t>
      </w:r>
      <w:r w:rsidR="00B622B4">
        <w:rPr>
          <w:rFonts w:ascii="Times New Roman" w:hAnsi="Times New Roman" w:cs="Times New Roman"/>
          <w:sz w:val="24"/>
          <w:szCs w:val="24"/>
          <w:lang w:val="fr-BE"/>
        </w:rPr>
        <w:t>155</w:t>
      </w:r>
      <w:r w:rsidR="00630C56">
        <w:rPr>
          <w:rFonts w:ascii="Times New Roman" w:hAnsi="Times New Roman" w:cs="Times New Roman"/>
          <w:sz w:val="24"/>
          <w:szCs w:val="24"/>
          <w:lang w:val="fr-BE"/>
        </w:rPr>
        <w:t xml:space="preserve"> x </w:t>
      </w:r>
      <w:r w:rsidR="00B622B4">
        <w:rPr>
          <w:rFonts w:ascii="Times New Roman" w:hAnsi="Times New Roman" w:cs="Times New Roman"/>
          <w:sz w:val="24"/>
          <w:szCs w:val="24"/>
          <w:lang w:val="fr-BE"/>
        </w:rPr>
        <w:t>245</w:t>
      </w:r>
      <w:r w:rsidR="00630C56">
        <w:rPr>
          <w:rFonts w:ascii="Times New Roman" w:hAnsi="Times New Roman" w:cs="Times New Roman"/>
          <w:sz w:val="24"/>
          <w:szCs w:val="24"/>
          <w:lang w:val="fr-BE"/>
        </w:rPr>
        <w:t xml:space="preserve"> cm, </w:t>
      </w:r>
      <w:r w:rsidR="00EA64EA">
        <w:rPr>
          <w:rFonts w:ascii="Times New Roman" w:hAnsi="Times New Roman" w:cs="Times New Roman"/>
          <w:sz w:val="24"/>
          <w:szCs w:val="24"/>
          <w:lang w:val="fr-BE"/>
        </w:rPr>
        <w:t>26</w:t>
      </w:r>
      <w:r w:rsidR="00BD2F9D">
        <w:rPr>
          <w:rFonts w:ascii="Times New Roman" w:hAnsi="Times New Roman" w:cs="Times New Roman"/>
          <w:sz w:val="24"/>
          <w:szCs w:val="24"/>
          <w:lang w:val="fr-BE"/>
        </w:rPr>
        <w:t>8</w:t>
      </w:r>
      <w:r w:rsidR="00630C56">
        <w:rPr>
          <w:rFonts w:ascii="Times New Roman" w:hAnsi="Times New Roman" w:cs="Times New Roman"/>
          <w:sz w:val="24"/>
          <w:szCs w:val="24"/>
          <w:lang w:val="fr-BE"/>
        </w:rPr>
        <w:t xml:space="preserve"> p. (</w:t>
      </w:r>
      <w:r w:rsidR="00150C8F">
        <w:rPr>
          <w:rFonts w:ascii="Times New Roman" w:hAnsi="Times New Roman" w:cs="Times New Roman"/>
          <w:sz w:val="24"/>
          <w:szCs w:val="24"/>
          <w:lang w:val="fr-BE"/>
        </w:rPr>
        <w:t xml:space="preserve">CORPUS CHRISTIANORUM. </w:t>
      </w:r>
      <w:r w:rsidR="00630C56">
        <w:rPr>
          <w:rFonts w:ascii="Times New Roman" w:hAnsi="Times New Roman" w:cs="Times New Roman"/>
          <w:sz w:val="24"/>
          <w:szCs w:val="24"/>
          <w:lang w:val="fr-BE"/>
        </w:rPr>
        <w:t xml:space="preserve">LINGUA PATRUM, </w:t>
      </w:r>
      <w:r w:rsidR="00EA64EA">
        <w:rPr>
          <w:rFonts w:ascii="Times New Roman" w:hAnsi="Times New Roman" w:cs="Times New Roman"/>
          <w:sz w:val="24"/>
          <w:szCs w:val="24"/>
          <w:lang w:val="fr-BE"/>
        </w:rPr>
        <w:t>15</w:t>
      </w:r>
      <w:r w:rsidR="00630C56">
        <w:rPr>
          <w:rFonts w:ascii="Times New Roman" w:hAnsi="Times New Roman" w:cs="Times New Roman"/>
          <w:sz w:val="24"/>
          <w:szCs w:val="24"/>
          <w:lang w:val="fr-BE"/>
        </w:rPr>
        <w:t xml:space="preserve">). ISBN : </w:t>
      </w:r>
      <w:r w:rsidR="00EA64EA">
        <w:rPr>
          <w:rFonts w:ascii="Times New Roman" w:hAnsi="Times New Roman" w:cs="Times New Roman"/>
          <w:sz w:val="24"/>
          <w:szCs w:val="24"/>
          <w:lang w:val="fr-BE"/>
        </w:rPr>
        <w:t>978-2-503-60901-0</w:t>
      </w:r>
      <w:r w:rsidR="00630C56">
        <w:rPr>
          <w:rFonts w:ascii="Times New Roman" w:hAnsi="Times New Roman" w:cs="Times New Roman"/>
          <w:sz w:val="24"/>
          <w:szCs w:val="24"/>
          <w:lang w:val="fr-BE"/>
        </w:rPr>
        <w:t xml:space="preserve">. Prix : </w:t>
      </w:r>
      <w:r w:rsidR="00BD2F9D">
        <w:rPr>
          <w:rFonts w:ascii="Times New Roman" w:hAnsi="Times New Roman" w:cs="Times New Roman"/>
          <w:sz w:val="24"/>
          <w:szCs w:val="24"/>
          <w:lang w:val="fr-BE"/>
        </w:rPr>
        <w:t>130 euros.</w:t>
      </w:r>
    </w:p>
    <w:p w:rsidR="00050641" w:rsidRDefault="00050641" w:rsidP="00050641">
      <w:pPr>
        <w:jc w:val="both"/>
        <w:rPr>
          <w:rFonts w:ascii="Times New Roman" w:hAnsi="Times New Roman" w:cs="Times New Roman"/>
          <w:sz w:val="24"/>
          <w:szCs w:val="24"/>
          <w:lang w:val="fr-BE"/>
        </w:rPr>
      </w:pPr>
    </w:p>
    <w:p w:rsidR="006F48C4" w:rsidRDefault="00050641" w:rsidP="00050641">
      <w:pPr>
        <w:jc w:val="both"/>
        <w:rPr>
          <w:rFonts w:ascii="Times New Roman" w:hAnsi="Times New Roman" w:cs="Times New Roman"/>
          <w:i/>
          <w:sz w:val="24"/>
          <w:szCs w:val="24"/>
          <w:lang w:val="fr-BE"/>
        </w:rPr>
      </w:pPr>
      <w:r>
        <w:rPr>
          <w:rFonts w:ascii="Times New Roman" w:hAnsi="Times New Roman" w:cs="Times New Roman"/>
          <w:sz w:val="24"/>
          <w:szCs w:val="24"/>
          <w:lang w:val="fr-BE"/>
        </w:rPr>
        <w:t>Le</w:t>
      </w:r>
      <w:r w:rsidR="00EA64EA">
        <w:rPr>
          <w:rFonts w:ascii="Times New Roman" w:hAnsi="Times New Roman" w:cs="Times New Roman"/>
          <w:sz w:val="24"/>
          <w:szCs w:val="24"/>
          <w:lang w:val="fr-BE"/>
        </w:rPr>
        <w:t>s</w:t>
      </w:r>
      <w:r>
        <w:rPr>
          <w:rFonts w:ascii="Times New Roman" w:hAnsi="Times New Roman" w:cs="Times New Roman"/>
          <w:sz w:val="24"/>
          <w:szCs w:val="24"/>
          <w:lang w:val="fr-BE"/>
        </w:rPr>
        <w:t xml:space="preserve"> huit contributions réunies dans ce volume traitent du rapport entre la norme et l’usage chez les premiers descripteurs de la langue. Il s’agit d’étudier l’articulation entre une langue idéale (norme) telle que s’efforcent de la décrire les grammairiens anciens </w:t>
      </w:r>
      <w:r w:rsidR="00150C8F">
        <w:rPr>
          <w:rFonts w:ascii="Times New Roman" w:hAnsi="Times New Roman" w:cs="Times New Roman"/>
          <w:sz w:val="24"/>
          <w:szCs w:val="24"/>
          <w:lang w:val="fr-BE"/>
        </w:rPr>
        <w:t xml:space="preserve">– un ensemble fini de règles – </w:t>
      </w:r>
      <w:r>
        <w:rPr>
          <w:rFonts w:ascii="Times New Roman" w:hAnsi="Times New Roman" w:cs="Times New Roman"/>
          <w:sz w:val="24"/>
          <w:szCs w:val="24"/>
          <w:lang w:val="fr-BE"/>
        </w:rPr>
        <w:t xml:space="preserve">et la réalité linguistique caractérisée par une somme indéfinie de faits de langue (langue réelle). La modélisation de la langue se heurte </w:t>
      </w:r>
      <w:r w:rsidR="00150C8F">
        <w:rPr>
          <w:rFonts w:ascii="Times New Roman" w:hAnsi="Times New Roman" w:cs="Times New Roman"/>
          <w:sz w:val="24"/>
          <w:szCs w:val="24"/>
          <w:lang w:val="fr-BE"/>
        </w:rPr>
        <w:t xml:space="preserve">en effet </w:t>
      </w:r>
      <w:r>
        <w:rPr>
          <w:rFonts w:ascii="Times New Roman" w:hAnsi="Times New Roman" w:cs="Times New Roman"/>
          <w:sz w:val="24"/>
          <w:szCs w:val="24"/>
          <w:lang w:val="fr-BE"/>
        </w:rPr>
        <w:t>à de nombreux obstacles. Le recueil</w:t>
      </w:r>
      <w:r w:rsidR="00B622B4">
        <w:rPr>
          <w:rFonts w:ascii="Times New Roman" w:hAnsi="Times New Roman" w:cs="Times New Roman"/>
          <w:sz w:val="24"/>
          <w:szCs w:val="24"/>
          <w:lang w:val="fr-BE"/>
        </w:rPr>
        <w:t>, qui</w:t>
      </w:r>
      <w:r>
        <w:rPr>
          <w:rFonts w:ascii="Times New Roman" w:hAnsi="Times New Roman" w:cs="Times New Roman"/>
          <w:sz w:val="24"/>
          <w:szCs w:val="24"/>
          <w:lang w:val="fr-BE"/>
        </w:rPr>
        <w:t xml:space="preserve"> brasse donc une somme importante de faits de langue</w:t>
      </w:r>
      <w:r w:rsidR="00B622B4">
        <w:rPr>
          <w:rFonts w:ascii="Times New Roman" w:hAnsi="Times New Roman" w:cs="Times New Roman"/>
          <w:sz w:val="24"/>
          <w:szCs w:val="24"/>
          <w:lang w:val="fr-BE"/>
        </w:rPr>
        <w:t>,</w:t>
      </w:r>
      <w:r>
        <w:rPr>
          <w:rFonts w:ascii="Times New Roman" w:hAnsi="Times New Roman" w:cs="Times New Roman"/>
          <w:sz w:val="24"/>
          <w:szCs w:val="24"/>
          <w:lang w:val="fr-BE"/>
        </w:rPr>
        <w:t xml:space="preserve"> ne prétend pas </w:t>
      </w:r>
      <w:r w:rsidR="00B622B4">
        <w:rPr>
          <w:rFonts w:ascii="Times New Roman" w:hAnsi="Times New Roman" w:cs="Times New Roman"/>
          <w:sz w:val="24"/>
          <w:szCs w:val="24"/>
          <w:lang w:val="fr-BE"/>
        </w:rPr>
        <w:t>traiter</w:t>
      </w:r>
      <w:r>
        <w:rPr>
          <w:rFonts w:ascii="Times New Roman" w:hAnsi="Times New Roman" w:cs="Times New Roman"/>
          <w:sz w:val="24"/>
          <w:szCs w:val="24"/>
          <w:lang w:val="fr-BE"/>
        </w:rPr>
        <w:t xml:space="preserve"> tous les aspects d’un sujet vaste et complexe</w:t>
      </w:r>
      <w:r w:rsidR="00BD2F9D">
        <w:rPr>
          <w:rFonts w:ascii="Times New Roman" w:hAnsi="Times New Roman" w:cs="Times New Roman"/>
          <w:sz w:val="24"/>
          <w:szCs w:val="24"/>
          <w:lang w:val="fr-BE"/>
        </w:rPr>
        <w:t> : orthographe, syntaxe, pureté linguistique (</w:t>
      </w:r>
      <w:r w:rsidR="00BD2F9D" w:rsidRPr="00BD2F9D">
        <w:rPr>
          <w:rFonts w:ascii="Times New Roman" w:hAnsi="Times New Roman" w:cs="Times New Roman"/>
          <w:i/>
          <w:sz w:val="24"/>
          <w:szCs w:val="24"/>
          <w:lang w:val="fr-BE"/>
        </w:rPr>
        <w:t>Hellenismos, Latinitas</w:t>
      </w:r>
      <w:r w:rsidR="00BD2F9D">
        <w:rPr>
          <w:rFonts w:ascii="Times New Roman" w:hAnsi="Times New Roman" w:cs="Times New Roman"/>
          <w:sz w:val="24"/>
          <w:szCs w:val="24"/>
          <w:lang w:val="fr-BE"/>
        </w:rPr>
        <w:t>), faute (barbarisme, solécisme), règle (</w:t>
      </w:r>
      <w:r w:rsidR="00BD2F9D" w:rsidRPr="00BD2F9D">
        <w:rPr>
          <w:rFonts w:ascii="Times New Roman" w:hAnsi="Times New Roman" w:cs="Times New Roman"/>
          <w:i/>
          <w:sz w:val="24"/>
          <w:szCs w:val="24"/>
          <w:lang w:val="fr-BE"/>
        </w:rPr>
        <w:t>analogia</w:t>
      </w:r>
      <w:r w:rsidR="00BD2F9D">
        <w:rPr>
          <w:rFonts w:ascii="Times New Roman" w:hAnsi="Times New Roman" w:cs="Times New Roman"/>
          <w:sz w:val="24"/>
          <w:szCs w:val="24"/>
          <w:lang w:val="fr-BE"/>
        </w:rPr>
        <w:t>), étymologie</w:t>
      </w:r>
      <w:r>
        <w:rPr>
          <w:rFonts w:ascii="Times New Roman" w:hAnsi="Times New Roman" w:cs="Times New Roman"/>
          <w:sz w:val="24"/>
          <w:szCs w:val="24"/>
          <w:lang w:val="fr-BE"/>
        </w:rPr>
        <w:t>. Il couvre une période de plus d’un millénaire</w:t>
      </w:r>
      <w:r w:rsidR="00BD2F9D">
        <w:rPr>
          <w:rFonts w:ascii="Times New Roman" w:hAnsi="Times New Roman" w:cs="Times New Roman"/>
          <w:sz w:val="24"/>
          <w:szCs w:val="24"/>
          <w:lang w:val="fr-BE"/>
        </w:rPr>
        <w:t>,</w:t>
      </w:r>
      <w:r>
        <w:rPr>
          <w:rFonts w:ascii="Times New Roman" w:hAnsi="Times New Roman" w:cs="Times New Roman"/>
          <w:sz w:val="24"/>
          <w:szCs w:val="24"/>
          <w:lang w:val="fr-BE"/>
        </w:rPr>
        <w:t xml:space="preserve"> depuis les scholiastes d’Homère</w:t>
      </w:r>
      <w:r w:rsidR="00BD2F9D">
        <w:rPr>
          <w:rFonts w:ascii="Times New Roman" w:hAnsi="Times New Roman" w:cs="Times New Roman"/>
          <w:sz w:val="24"/>
          <w:szCs w:val="24"/>
          <w:lang w:val="fr-BE"/>
        </w:rPr>
        <w:t xml:space="preserve"> (III</w:t>
      </w:r>
      <w:r w:rsidR="00BD2F9D" w:rsidRPr="00150C8F">
        <w:rPr>
          <w:rFonts w:ascii="Times New Roman" w:hAnsi="Times New Roman" w:cs="Times New Roman"/>
          <w:sz w:val="24"/>
          <w:szCs w:val="24"/>
          <w:vertAlign w:val="superscript"/>
          <w:lang w:val="fr-BE"/>
        </w:rPr>
        <w:t>e</w:t>
      </w:r>
      <w:r w:rsidR="00BD2F9D">
        <w:rPr>
          <w:rFonts w:ascii="Times New Roman" w:hAnsi="Times New Roman" w:cs="Times New Roman"/>
          <w:sz w:val="24"/>
          <w:szCs w:val="24"/>
          <w:lang w:val="fr-BE"/>
        </w:rPr>
        <w:t xml:space="preserve"> s. av. J.-C.), pères de la grammaire alexandrine,</w:t>
      </w:r>
      <w:r>
        <w:rPr>
          <w:rFonts w:ascii="Times New Roman" w:hAnsi="Times New Roman" w:cs="Times New Roman"/>
          <w:sz w:val="24"/>
          <w:szCs w:val="24"/>
          <w:lang w:val="fr-BE"/>
        </w:rPr>
        <w:t xml:space="preserve"> jusqu’au</w:t>
      </w:r>
      <w:r w:rsidR="00B622B4">
        <w:rPr>
          <w:rFonts w:ascii="Times New Roman" w:hAnsi="Times New Roman" w:cs="Times New Roman"/>
          <w:sz w:val="24"/>
          <w:szCs w:val="24"/>
          <w:lang w:val="fr-BE"/>
        </w:rPr>
        <w:t>x</w:t>
      </w:r>
      <w:r>
        <w:rPr>
          <w:rFonts w:ascii="Times New Roman" w:hAnsi="Times New Roman" w:cs="Times New Roman"/>
          <w:sz w:val="24"/>
          <w:szCs w:val="24"/>
          <w:lang w:val="fr-BE"/>
        </w:rPr>
        <w:t xml:space="preserve"> commentateurs de Priscien</w:t>
      </w:r>
      <w:r w:rsidR="00D45A3E">
        <w:rPr>
          <w:rFonts w:ascii="Times New Roman" w:hAnsi="Times New Roman" w:cs="Times New Roman"/>
          <w:sz w:val="24"/>
          <w:szCs w:val="24"/>
          <w:lang w:val="fr-BE"/>
        </w:rPr>
        <w:t xml:space="preserve"> </w:t>
      </w:r>
      <w:r w:rsidR="00BD2F9D">
        <w:rPr>
          <w:rFonts w:ascii="Times New Roman" w:hAnsi="Times New Roman" w:cs="Times New Roman"/>
          <w:sz w:val="24"/>
          <w:szCs w:val="24"/>
          <w:lang w:val="fr-BE"/>
        </w:rPr>
        <w:t>(XII</w:t>
      </w:r>
      <w:r w:rsidR="00BD2F9D" w:rsidRPr="00150C8F">
        <w:rPr>
          <w:rFonts w:ascii="Times New Roman" w:hAnsi="Times New Roman" w:cs="Times New Roman"/>
          <w:sz w:val="24"/>
          <w:szCs w:val="24"/>
          <w:vertAlign w:val="superscript"/>
          <w:lang w:val="fr-BE"/>
        </w:rPr>
        <w:t>e</w:t>
      </w:r>
      <w:r w:rsidR="00BD2F9D">
        <w:rPr>
          <w:rFonts w:ascii="Times New Roman" w:hAnsi="Times New Roman" w:cs="Times New Roman"/>
          <w:sz w:val="24"/>
          <w:szCs w:val="24"/>
          <w:lang w:val="fr-BE"/>
        </w:rPr>
        <w:t xml:space="preserve"> s.</w:t>
      </w:r>
      <w:r w:rsidR="00150C8F">
        <w:rPr>
          <w:rFonts w:ascii="Times New Roman" w:hAnsi="Times New Roman" w:cs="Times New Roman"/>
          <w:sz w:val="24"/>
          <w:szCs w:val="24"/>
          <w:lang w:val="fr-BE"/>
        </w:rPr>
        <w:t xml:space="preserve"> apr. J.-C.</w:t>
      </w:r>
      <w:r w:rsidR="00BD2F9D">
        <w:rPr>
          <w:rFonts w:ascii="Times New Roman" w:hAnsi="Times New Roman" w:cs="Times New Roman"/>
          <w:sz w:val="24"/>
          <w:szCs w:val="24"/>
          <w:lang w:val="fr-BE"/>
        </w:rPr>
        <w:t xml:space="preserve">), </w:t>
      </w:r>
      <w:r w:rsidR="00D45A3E">
        <w:rPr>
          <w:rFonts w:ascii="Times New Roman" w:hAnsi="Times New Roman" w:cs="Times New Roman"/>
          <w:sz w:val="24"/>
          <w:szCs w:val="24"/>
          <w:lang w:val="fr-BE"/>
        </w:rPr>
        <w:t xml:space="preserve">et </w:t>
      </w:r>
      <w:r w:rsidR="00BD2F9D">
        <w:rPr>
          <w:rFonts w:ascii="Times New Roman" w:hAnsi="Times New Roman" w:cs="Times New Roman"/>
          <w:sz w:val="24"/>
          <w:szCs w:val="24"/>
          <w:lang w:val="fr-BE"/>
        </w:rPr>
        <w:t>conduit</w:t>
      </w:r>
      <w:r w:rsidR="00D45A3E">
        <w:rPr>
          <w:rFonts w:ascii="Times New Roman" w:hAnsi="Times New Roman" w:cs="Times New Roman"/>
          <w:sz w:val="24"/>
          <w:szCs w:val="24"/>
          <w:lang w:val="fr-BE"/>
        </w:rPr>
        <w:t xml:space="preserve"> le lecteur à travers trois grands moments de l’histoire des théories grammaticales des langues classiques : la philologie antique, la grammaire alexandrine, les théories du Moyen Âge</w:t>
      </w:r>
      <w:r>
        <w:rPr>
          <w:rFonts w:ascii="Times New Roman" w:hAnsi="Times New Roman" w:cs="Times New Roman"/>
          <w:sz w:val="24"/>
          <w:szCs w:val="24"/>
          <w:lang w:val="fr-BE"/>
        </w:rPr>
        <w:t>.</w:t>
      </w:r>
      <w:r w:rsidR="008E5D5E">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Pour ouvrir le volume, </w:t>
      </w:r>
      <w:r w:rsidR="00EA64EA">
        <w:rPr>
          <w:rFonts w:ascii="Times New Roman" w:hAnsi="Times New Roman" w:cs="Times New Roman"/>
          <w:sz w:val="24"/>
          <w:szCs w:val="24"/>
          <w:lang w:val="fr-BE"/>
        </w:rPr>
        <w:t>Stephanos Matthaios (</w:t>
      </w:r>
      <w:r w:rsidR="00EA64EA" w:rsidRPr="00EA64EA">
        <w:rPr>
          <w:rFonts w:ascii="Times New Roman" w:hAnsi="Times New Roman" w:cs="Times New Roman"/>
          <w:i/>
          <w:sz w:val="24"/>
          <w:szCs w:val="24"/>
          <w:lang w:val="fr-BE"/>
        </w:rPr>
        <w:t>Wessen Dual is korrekt ? Hellenistische Philologen über Sprachrichtigkeit und deren Kriterien am Beispiel des homerischen Dualgebrauchs</w:t>
      </w:r>
      <w:r w:rsidR="00EA64EA">
        <w:rPr>
          <w:rFonts w:ascii="Times New Roman" w:hAnsi="Times New Roman" w:cs="Times New Roman"/>
          <w:sz w:val="24"/>
          <w:szCs w:val="24"/>
          <w:lang w:val="fr-BE"/>
        </w:rPr>
        <w:t xml:space="preserve">) </w:t>
      </w:r>
      <w:r>
        <w:rPr>
          <w:rFonts w:ascii="Times New Roman" w:hAnsi="Times New Roman" w:cs="Times New Roman"/>
          <w:sz w:val="24"/>
          <w:szCs w:val="24"/>
          <w:lang w:val="fr-BE"/>
        </w:rPr>
        <w:t>soulève un épineux problème de morphosémantique : la question du duel homérique.</w:t>
      </w:r>
      <w:r w:rsidR="00EA64EA">
        <w:rPr>
          <w:rFonts w:ascii="Times New Roman" w:hAnsi="Times New Roman" w:cs="Times New Roman"/>
          <w:sz w:val="24"/>
          <w:szCs w:val="24"/>
          <w:lang w:val="fr-BE"/>
        </w:rPr>
        <w:t xml:space="preserve"> Les philologues hellénistiques fondent sur des critères différents les explications permettant de définir les formes correctes. Une tension apparaît entre les deux états de langue. Aristarque pose les conditions idéales comme fondement et ne prend en compte la langue « réelle » que de manière limitée. En revanche, Zénodote et </w:t>
      </w:r>
      <w:r w:rsidR="00150C8F">
        <w:rPr>
          <w:rFonts w:ascii="Times New Roman" w:hAnsi="Times New Roman" w:cs="Times New Roman"/>
          <w:sz w:val="24"/>
          <w:szCs w:val="24"/>
          <w:lang w:val="fr-BE"/>
        </w:rPr>
        <w:t>É</w:t>
      </w:r>
      <w:r w:rsidR="00EA64EA">
        <w:rPr>
          <w:rFonts w:ascii="Times New Roman" w:hAnsi="Times New Roman" w:cs="Times New Roman"/>
          <w:sz w:val="24"/>
          <w:szCs w:val="24"/>
          <w:lang w:val="fr-BE"/>
        </w:rPr>
        <w:t>ratosthène accordent le primat à l’usage.</w:t>
      </w:r>
      <w:r w:rsidR="008E5D5E">
        <w:rPr>
          <w:rFonts w:ascii="Times New Roman" w:hAnsi="Times New Roman" w:cs="Times New Roman"/>
          <w:sz w:val="24"/>
          <w:szCs w:val="24"/>
          <w:lang w:val="fr-BE"/>
        </w:rPr>
        <w:t xml:space="preserve"> </w:t>
      </w:r>
      <w:r w:rsidR="00EA64EA">
        <w:rPr>
          <w:rFonts w:ascii="Times New Roman" w:hAnsi="Times New Roman" w:cs="Times New Roman"/>
          <w:sz w:val="24"/>
          <w:szCs w:val="24"/>
          <w:lang w:val="fr-BE"/>
        </w:rPr>
        <w:t>L’article de Lionel Dum</w:t>
      </w:r>
      <w:r w:rsidR="008E5D5E">
        <w:rPr>
          <w:rFonts w:ascii="Times New Roman" w:hAnsi="Times New Roman" w:cs="Times New Roman"/>
          <w:sz w:val="24"/>
          <w:szCs w:val="24"/>
          <w:lang w:val="fr-BE"/>
        </w:rPr>
        <w:t>a</w:t>
      </w:r>
      <w:r w:rsidR="00EA64EA">
        <w:rPr>
          <w:rFonts w:ascii="Times New Roman" w:hAnsi="Times New Roman" w:cs="Times New Roman"/>
          <w:sz w:val="24"/>
          <w:szCs w:val="24"/>
          <w:lang w:val="fr-BE"/>
        </w:rPr>
        <w:t>rty (</w:t>
      </w:r>
      <w:r w:rsidR="00EA64EA" w:rsidRPr="002744D7">
        <w:rPr>
          <w:rFonts w:ascii="Times New Roman" w:hAnsi="Times New Roman" w:cs="Times New Roman"/>
          <w:i/>
          <w:sz w:val="24"/>
          <w:szCs w:val="24"/>
          <w:lang w:val="fr-BE"/>
        </w:rPr>
        <w:t>Contre-exemples et antinomies dans la grammaire alexandrine</w:t>
      </w:r>
      <w:r w:rsidR="00EA64EA">
        <w:rPr>
          <w:rFonts w:ascii="Times New Roman" w:hAnsi="Times New Roman" w:cs="Times New Roman"/>
          <w:sz w:val="24"/>
          <w:szCs w:val="24"/>
          <w:lang w:val="fr-BE"/>
        </w:rPr>
        <w:t>) est consacré aux gramma</w:t>
      </w:r>
      <w:r w:rsidR="002744D7">
        <w:rPr>
          <w:rFonts w:ascii="Times New Roman" w:hAnsi="Times New Roman" w:cs="Times New Roman"/>
          <w:sz w:val="24"/>
          <w:szCs w:val="24"/>
          <w:lang w:val="fr-BE"/>
        </w:rPr>
        <w:t>i</w:t>
      </w:r>
      <w:r w:rsidR="00EA64EA">
        <w:rPr>
          <w:rFonts w:ascii="Times New Roman" w:hAnsi="Times New Roman" w:cs="Times New Roman"/>
          <w:sz w:val="24"/>
          <w:szCs w:val="24"/>
          <w:lang w:val="fr-BE"/>
        </w:rPr>
        <w:t>riens. Apollonios Dyscole</w:t>
      </w:r>
      <w:r w:rsidR="002744D7">
        <w:rPr>
          <w:rFonts w:ascii="Times New Roman" w:hAnsi="Times New Roman" w:cs="Times New Roman"/>
          <w:sz w:val="24"/>
          <w:szCs w:val="24"/>
          <w:lang w:val="fr-BE"/>
        </w:rPr>
        <w:t>, qui tente de définir ce qui est conforme à la norme imprescriptible à laquelle se ramènent tous les faits de langue et ce qui s’y oppose,</w:t>
      </w:r>
      <w:r w:rsidR="00EA64EA">
        <w:rPr>
          <w:rFonts w:ascii="Times New Roman" w:hAnsi="Times New Roman" w:cs="Times New Roman"/>
          <w:sz w:val="24"/>
          <w:szCs w:val="24"/>
          <w:lang w:val="fr-BE"/>
        </w:rPr>
        <w:t xml:space="preserve"> éprouve bien des difficultés à arti</w:t>
      </w:r>
      <w:r w:rsidR="002744D7">
        <w:rPr>
          <w:rFonts w:ascii="Times New Roman" w:hAnsi="Times New Roman" w:cs="Times New Roman"/>
          <w:sz w:val="24"/>
          <w:szCs w:val="24"/>
          <w:lang w:val="fr-BE"/>
        </w:rPr>
        <w:t>cu</w:t>
      </w:r>
      <w:r w:rsidR="00EA64EA">
        <w:rPr>
          <w:rFonts w:ascii="Times New Roman" w:hAnsi="Times New Roman" w:cs="Times New Roman"/>
          <w:sz w:val="24"/>
          <w:szCs w:val="24"/>
          <w:lang w:val="fr-BE"/>
        </w:rPr>
        <w:t xml:space="preserve">ler </w:t>
      </w:r>
      <w:r w:rsidR="002744D7">
        <w:rPr>
          <w:rFonts w:ascii="Times New Roman" w:hAnsi="Times New Roman" w:cs="Times New Roman"/>
          <w:sz w:val="24"/>
          <w:szCs w:val="24"/>
          <w:lang w:val="fr-BE"/>
        </w:rPr>
        <w:t xml:space="preserve">dans sa grammaire les deux états de langue. La norme abstraite ne nie toutefois pas l’usage linguistique. On trouve dans l’œuvre d’Apollonios Dyscole, en particulier dans son traité </w:t>
      </w:r>
      <w:r w:rsidR="002744D7" w:rsidRPr="00B622B4">
        <w:rPr>
          <w:rFonts w:ascii="Times New Roman" w:hAnsi="Times New Roman" w:cs="Times New Roman"/>
          <w:i/>
          <w:sz w:val="24"/>
          <w:szCs w:val="24"/>
          <w:lang w:val="fr-BE"/>
        </w:rPr>
        <w:t>Des adverbes</w:t>
      </w:r>
      <w:r w:rsidR="002744D7">
        <w:rPr>
          <w:rFonts w:ascii="Times New Roman" w:hAnsi="Times New Roman" w:cs="Times New Roman"/>
          <w:sz w:val="24"/>
          <w:szCs w:val="24"/>
          <w:lang w:val="fr-BE"/>
        </w:rPr>
        <w:t>, des exemples permettant d’établir une typologie des différentes situations dans lesquelles la règle grammaticale est enfreinte et des solutions données par le grammairien à chacune de ces infractions.</w:t>
      </w:r>
      <w:r w:rsidR="008E5D5E">
        <w:rPr>
          <w:rFonts w:ascii="Times New Roman" w:hAnsi="Times New Roman" w:cs="Times New Roman"/>
          <w:sz w:val="24"/>
          <w:szCs w:val="24"/>
          <w:lang w:val="fr-BE"/>
        </w:rPr>
        <w:t xml:space="preserve"> </w:t>
      </w:r>
      <w:r w:rsidR="002744D7">
        <w:rPr>
          <w:rFonts w:ascii="Times New Roman" w:hAnsi="Times New Roman" w:cs="Times New Roman"/>
          <w:sz w:val="24"/>
          <w:szCs w:val="24"/>
          <w:lang w:val="fr-BE"/>
        </w:rPr>
        <w:t xml:space="preserve">C’est </w:t>
      </w:r>
      <w:r w:rsidR="00F422D1">
        <w:rPr>
          <w:rFonts w:ascii="Times New Roman" w:hAnsi="Times New Roman" w:cs="Times New Roman"/>
          <w:sz w:val="24"/>
          <w:szCs w:val="24"/>
          <w:lang w:val="fr-BE"/>
        </w:rPr>
        <w:t>précis</w:t>
      </w:r>
      <w:r w:rsidR="00150C8F">
        <w:rPr>
          <w:rFonts w:ascii="Times New Roman" w:hAnsi="Times New Roman" w:cs="Times New Roman"/>
          <w:sz w:val="24"/>
          <w:szCs w:val="24"/>
          <w:lang w:val="fr-BE"/>
        </w:rPr>
        <w:t>ément</w:t>
      </w:r>
      <w:r w:rsidR="00F422D1">
        <w:rPr>
          <w:rFonts w:ascii="Times New Roman" w:hAnsi="Times New Roman" w:cs="Times New Roman"/>
          <w:sz w:val="24"/>
          <w:szCs w:val="24"/>
          <w:lang w:val="fr-BE"/>
        </w:rPr>
        <w:t xml:space="preserve"> à ces solutions visant à expliquer les </w:t>
      </w:r>
      <w:r w:rsidR="00150C8F">
        <w:rPr>
          <w:rFonts w:ascii="Times New Roman" w:hAnsi="Times New Roman" w:cs="Times New Roman"/>
          <w:sz w:val="24"/>
          <w:szCs w:val="24"/>
          <w:lang w:val="fr-BE"/>
        </w:rPr>
        <w:t>écarts par rapport</w:t>
      </w:r>
      <w:r w:rsidR="00F422D1">
        <w:rPr>
          <w:rFonts w:ascii="Times New Roman" w:hAnsi="Times New Roman" w:cs="Times New Roman"/>
          <w:sz w:val="24"/>
          <w:szCs w:val="24"/>
          <w:lang w:val="fr-BE"/>
        </w:rPr>
        <w:t xml:space="preserve"> à la norme chez les poètes, notamment Homère, qu’est consacré l’article de Manuela </w:t>
      </w:r>
      <w:r w:rsidR="00FB6C07">
        <w:rPr>
          <w:rFonts w:ascii="Times New Roman" w:hAnsi="Times New Roman" w:cs="Times New Roman"/>
          <w:sz w:val="24"/>
          <w:szCs w:val="24"/>
          <w:lang w:val="fr-BE"/>
        </w:rPr>
        <w:t>Callipo</w:t>
      </w:r>
      <w:r w:rsidR="00150C8F">
        <w:rPr>
          <w:rFonts w:ascii="Times New Roman" w:hAnsi="Times New Roman" w:cs="Times New Roman"/>
          <w:sz w:val="24"/>
          <w:szCs w:val="24"/>
          <w:lang w:val="fr-BE"/>
        </w:rPr>
        <w:t xml:space="preserve"> (</w:t>
      </w:r>
      <w:r w:rsidR="00FB6C07" w:rsidRPr="00FB6C07">
        <w:rPr>
          <w:rFonts w:ascii="Times New Roman" w:hAnsi="Times New Roman" w:cs="Times New Roman"/>
          <w:i/>
          <w:sz w:val="24"/>
          <w:szCs w:val="24"/>
          <w:lang w:val="fr-BE"/>
        </w:rPr>
        <w:t>La langue courante entre faute et figure chez Apollonius Dyscole</w:t>
      </w:r>
      <w:r w:rsidR="00150C8F">
        <w:rPr>
          <w:rFonts w:ascii="Times New Roman" w:hAnsi="Times New Roman" w:cs="Times New Roman"/>
          <w:sz w:val="24"/>
          <w:szCs w:val="24"/>
          <w:lang w:val="fr-BE"/>
        </w:rPr>
        <w:t>)</w:t>
      </w:r>
      <w:r w:rsidR="00FB6C07">
        <w:rPr>
          <w:rFonts w:ascii="Times New Roman" w:hAnsi="Times New Roman" w:cs="Times New Roman"/>
          <w:sz w:val="24"/>
          <w:szCs w:val="24"/>
          <w:lang w:val="fr-BE"/>
        </w:rPr>
        <w:t xml:space="preserve"> </w:t>
      </w:r>
      <w:r w:rsidR="00150C8F">
        <w:rPr>
          <w:rFonts w:ascii="Times New Roman" w:hAnsi="Times New Roman" w:cs="Times New Roman"/>
          <w:sz w:val="24"/>
          <w:szCs w:val="24"/>
          <w:lang w:val="fr-BE"/>
        </w:rPr>
        <w:t>à</w:t>
      </w:r>
      <w:r w:rsidR="00FB6C07">
        <w:rPr>
          <w:rFonts w:ascii="Times New Roman" w:hAnsi="Times New Roman" w:cs="Times New Roman"/>
          <w:sz w:val="24"/>
          <w:szCs w:val="24"/>
          <w:lang w:val="fr-BE"/>
        </w:rPr>
        <w:t xml:space="preserve"> travers l’étude historique de deux notions essentielles de l’analyse grammatical</w:t>
      </w:r>
      <w:r w:rsidR="002744D7">
        <w:rPr>
          <w:rFonts w:ascii="Times New Roman" w:hAnsi="Times New Roman" w:cs="Times New Roman"/>
          <w:sz w:val="24"/>
          <w:szCs w:val="24"/>
          <w:lang w:val="fr-BE"/>
        </w:rPr>
        <w:t>e</w:t>
      </w:r>
      <w:r w:rsidR="00FB6C07">
        <w:rPr>
          <w:rFonts w:ascii="Times New Roman" w:hAnsi="Times New Roman" w:cs="Times New Roman"/>
          <w:sz w:val="24"/>
          <w:szCs w:val="24"/>
          <w:lang w:val="fr-BE"/>
        </w:rPr>
        <w:t>, la prééminence (</w:t>
      </w:r>
      <w:r w:rsidR="008E5D5E">
        <w:rPr>
          <w:rFonts w:ascii="Times New Roman" w:hAnsi="Times New Roman" w:cs="Times New Roman"/>
          <w:sz w:val="24"/>
          <w:szCs w:val="24"/>
          <w:lang w:val="el-GR"/>
        </w:rPr>
        <w:t>ἐξοχή</w:t>
      </w:r>
      <w:r w:rsidR="00FB6C07">
        <w:rPr>
          <w:rFonts w:ascii="Times New Roman" w:hAnsi="Times New Roman" w:cs="Times New Roman"/>
          <w:sz w:val="24"/>
          <w:szCs w:val="24"/>
          <w:lang w:val="fr-BE"/>
        </w:rPr>
        <w:t>) et l’inversion (</w:t>
      </w:r>
      <w:r w:rsidR="008E5D5E">
        <w:rPr>
          <w:rFonts w:ascii="Times New Roman" w:hAnsi="Times New Roman" w:cs="Times New Roman"/>
          <w:sz w:val="24"/>
          <w:szCs w:val="24"/>
          <w:lang w:val="el-GR"/>
        </w:rPr>
        <w:t>ὑπερβατόν</w:t>
      </w:r>
      <w:r w:rsidR="008E5D5E" w:rsidRPr="008E5D5E">
        <w:rPr>
          <w:rFonts w:ascii="Times New Roman" w:hAnsi="Times New Roman" w:cs="Times New Roman"/>
          <w:sz w:val="24"/>
          <w:szCs w:val="24"/>
          <w:lang w:val="fr-BE"/>
        </w:rPr>
        <w:t xml:space="preserve"> </w:t>
      </w:r>
      <w:r w:rsidR="008E5D5E">
        <w:rPr>
          <w:rFonts w:ascii="Times New Roman" w:hAnsi="Times New Roman" w:cs="Times New Roman"/>
          <w:sz w:val="24"/>
          <w:szCs w:val="24"/>
          <w:lang w:val="fr-BE"/>
        </w:rPr>
        <w:t xml:space="preserve">et </w:t>
      </w:r>
      <w:r w:rsidR="008E5D5E">
        <w:rPr>
          <w:rFonts w:ascii="Times New Roman" w:hAnsi="Times New Roman" w:cs="Times New Roman"/>
          <w:sz w:val="24"/>
          <w:szCs w:val="24"/>
          <w:lang w:val="el-GR"/>
        </w:rPr>
        <w:t>ἀναστροφή</w:t>
      </w:r>
      <w:r w:rsidR="00FB6C07">
        <w:rPr>
          <w:rFonts w:ascii="Times New Roman" w:hAnsi="Times New Roman" w:cs="Times New Roman"/>
          <w:sz w:val="24"/>
          <w:szCs w:val="24"/>
          <w:lang w:val="fr-BE"/>
        </w:rPr>
        <w:t>), chez Aristarque et ses disciples Tryphon</w:t>
      </w:r>
      <w:r w:rsidR="00150C8F">
        <w:rPr>
          <w:rFonts w:ascii="Times New Roman" w:hAnsi="Times New Roman" w:cs="Times New Roman"/>
          <w:sz w:val="24"/>
          <w:szCs w:val="24"/>
          <w:lang w:val="fr-BE"/>
        </w:rPr>
        <w:t xml:space="preserve"> (I</w:t>
      </w:r>
      <w:r w:rsidR="00150C8F" w:rsidRPr="00150C8F">
        <w:rPr>
          <w:rFonts w:ascii="Times New Roman" w:hAnsi="Times New Roman" w:cs="Times New Roman"/>
          <w:sz w:val="24"/>
          <w:szCs w:val="24"/>
          <w:vertAlign w:val="superscript"/>
          <w:lang w:val="fr-BE"/>
        </w:rPr>
        <w:t>er</w:t>
      </w:r>
      <w:r w:rsidR="00150C8F">
        <w:rPr>
          <w:rFonts w:ascii="Times New Roman" w:hAnsi="Times New Roman" w:cs="Times New Roman"/>
          <w:sz w:val="24"/>
          <w:szCs w:val="24"/>
          <w:lang w:val="fr-BE"/>
        </w:rPr>
        <w:t xml:space="preserve"> s. av. J.-C.)</w:t>
      </w:r>
      <w:r w:rsidR="00FB6C07">
        <w:rPr>
          <w:rFonts w:ascii="Times New Roman" w:hAnsi="Times New Roman" w:cs="Times New Roman"/>
          <w:sz w:val="24"/>
          <w:szCs w:val="24"/>
          <w:lang w:val="fr-BE"/>
        </w:rPr>
        <w:t xml:space="preserve"> et Apollonios Dyscole</w:t>
      </w:r>
      <w:r w:rsidR="00150C8F">
        <w:rPr>
          <w:rFonts w:ascii="Times New Roman" w:hAnsi="Times New Roman" w:cs="Times New Roman"/>
          <w:sz w:val="24"/>
          <w:szCs w:val="24"/>
          <w:lang w:val="fr-BE"/>
        </w:rPr>
        <w:t xml:space="preserve"> (II</w:t>
      </w:r>
      <w:r w:rsidR="00150C8F" w:rsidRPr="00150C8F">
        <w:rPr>
          <w:rFonts w:ascii="Times New Roman" w:hAnsi="Times New Roman" w:cs="Times New Roman"/>
          <w:sz w:val="24"/>
          <w:szCs w:val="24"/>
          <w:vertAlign w:val="superscript"/>
          <w:lang w:val="fr-BE"/>
        </w:rPr>
        <w:t>e</w:t>
      </w:r>
      <w:r w:rsidR="00150C8F">
        <w:rPr>
          <w:rFonts w:ascii="Times New Roman" w:hAnsi="Times New Roman" w:cs="Times New Roman"/>
          <w:sz w:val="24"/>
          <w:szCs w:val="24"/>
          <w:lang w:val="fr-BE"/>
        </w:rPr>
        <w:t xml:space="preserve"> s. apr. J.-C.)</w:t>
      </w:r>
      <w:r w:rsidR="00FB6C07">
        <w:rPr>
          <w:rFonts w:ascii="Times New Roman" w:hAnsi="Times New Roman" w:cs="Times New Roman"/>
          <w:sz w:val="24"/>
          <w:szCs w:val="24"/>
          <w:lang w:val="fr-BE"/>
        </w:rPr>
        <w:t>. Ces gramma</w:t>
      </w:r>
      <w:r w:rsidR="00046480">
        <w:rPr>
          <w:rFonts w:ascii="Times New Roman" w:hAnsi="Times New Roman" w:cs="Times New Roman"/>
          <w:sz w:val="24"/>
          <w:szCs w:val="24"/>
          <w:lang w:val="fr-BE"/>
        </w:rPr>
        <w:t>i</w:t>
      </w:r>
      <w:r w:rsidR="00FB6C07">
        <w:rPr>
          <w:rFonts w:ascii="Times New Roman" w:hAnsi="Times New Roman" w:cs="Times New Roman"/>
          <w:sz w:val="24"/>
          <w:szCs w:val="24"/>
          <w:lang w:val="fr-BE"/>
        </w:rPr>
        <w:t>riens ont emprunté des outils au domaine de la rhétorique pour élaborer le cadre normatif qui leur permet de distinguer ce qui est de l’ordre de la faute de ce qui relève de la figure (l’exception à la règle). Frédéric Lambert (</w:t>
      </w:r>
      <w:r w:rsidR="00FB6C07" w:rsidRPr="008E5D5E">
        <w:rPr>
          <w:rFonts w:ascii="Times New Roman" w:hAnsi="Times New Roman" w:cs="Times New Roman"/>
          <w:i/>
          <w:sz w:val="24"/>
          <w:szCs w:val="24"/>
          <w:lang w:val="fr-BE"/>
        </w:rPr>
        <w:t>Quand même l’exception obéit à une règle</w:t>
      </w:r>
      <w:r w:rsidR="00150C8F">
        <w:rPr>
          <w:rFonts w:ascii="Times New Roman" w:hAnsi="Times New Roman" w:cs="Times New Roman"/>
          <w:i/>
          <w:sz w:val="24"/>
          <w:szCs w:val="24"/>
          <w:lang w:val="fr-BE"/>
        </w:rPr>
        <w:t xml:space="preserve"> : le concept de </w:t>
      </w:r>
      <w:r w:rsidR="00150C8F" w:rsidRPr="00150C8F">
        <w:rPr>
          <w:rFonts w:ascii="Times New Roman" w:hAnsi="Times New Roman" w:cs="Times New Roman"/>
          <w:sz w:val="24"/>
          <w:szCs w:val="24"/>
          <w:lang w:val="fr-BE"/>
        </w:rPr>
        <w:t>sunémptōsis</w:t>
      </w:r>
      <w:r w:rsidR="00150C8F">
        <w:rPr>
          <w:rFonts w:ascii="Times New Roman" w:hAnsi="Times New Roman" w:cs="Times New Roman"/>
          <w:i/>
          <w:sz w:val="24"/>
          <w:szCs w:val="24"/>
          <w:lang w:val="fr-BE"/>
        </w:rPr>
        <w:t xml:space="preserve"> dans la tradition grammaticale grecque ancienne et plus spécialement chez Apollonius Dyscole</w:t>
      </w:r>
      <w:r w:rsidR="00FB6C07">
        <w:rPr>
          <w:rFonts w:ascii="Times New Roman" w:hAnsi="Times New Roman" w:cs="Times New Roman"/>
          <w:sz w:val="24"/>
          <w:szCs w:val="24"/>
          <w:lang w:val="fr-BE"/>
        </w:rPr>
        <w:t>) s’intéresse à une notion propre à la terminologie grammatical</w:t>
      </w:r>
      <w:r w:rsidR="00B622B4">
        <w:rPr>
          <w:rFonts w:ascii="Times New Roman" w:hAnsi="Times New Roman" w:cs="Times New Roman"/>
          <w:sz w:val="24"/>
          <w:szCs w:val="24"/>
          <w:lang w:val="fr-BE"/>
        </w:rPr>
        <w:t>e</w:t>
      </w:r>
      <w:r w:rsidR="00FB6C07">
        <w:rPr>
          <w:rFonts w:ascii="Times New Roman" w:hAnsi="Times New Roman" w:cs="Times New Roman"/>
          <w:sz w:val="24"/>
          <w:szCs w:val="24"/>
          <w:lang w:val="fr-BE"/>
        </w:rPr>
        <w:t xml:space="preserve"> d’Apollonios Dyscole, la </w:t>
      </w:r>
      <w:r w:rsidR="008E5D5E">
        <w:rPr>
          <w:rFonts w:ascii="Times New Roman" w:hAnsi="Times New Roman" w:cs="Times New Roman"/>
          <w:sz w:val="24"/>
          <w:szCs w:val="24"/>
          <w:lang w:val="el-GR"/>
        </w:rPr>
        <w:t>συνέμπτωσις</w:t>
      </w:r>
      <w:r w:rsidR="00FB6C07">
        <w:rPr>
          <w:rFonts w:ascii="Times New Roman" w:hAnsi="Times New Roman" w:cs="Times New Roman"/>
          <w:sz w:val="24"/>
          <w:szCs w:val="24"/>
          <w:lang w:val="fr-BE"/>
        </w:rPr>
        <w:t xml:space="preserve">, qui désigne une similitude accidentelle. </w:t>
      </w:r>
      <w:r w:rsidR="00150C8F">
        <w:rPr>
          <w:rFonts w:ascii="Times New Roman" w:hAnsi="Times New Roman" w:cs="Times New Roman"/>
          <w:sz w:val="24"/>
          <w:szCs w:val="24"/>
          <w:lang w:val="fr-BE"/>
        </w:rPr>
        <w:t>Ér</w:t>
      </w:r>
      <w:r w:rsidR="00FB6C07">
        <w:rPr>
          <w:rFonts w:ascii="Times New Roman" w:hAnsi="Times New Roman" w:cs="Times New Roman"/>
          <w:sz w:val="24"/>
          <w:szCs w:val="24"/>
          <w:lang w:val="fr-BE"/>
        </w:rPr>
        <w:t xml:space="preserve">igeant </w:t>
      </w:r>
      <w:r w:rsidR="00B622B4">
        <w:rPr>
          <w:rFonts w:ascii="Times New Roman" w:hAnsi="Times New Roman" w:cs="Times New Roman"/>
          <w:sz w:val="24"/>
          <w:szCs w:val="24"/>
          <w:lang w:val="fr-BE"/>
        </w:rPr>
        <w:t xml:space="preserve">cette notion </w:t>
      </w:r>
      <w:r w:rsidR="00FB6C07">
        <w:rPr>
          <w:rFonts w:ascii="Times New Roman" w:hAnsi="Times New Roman" w:cs="Times New Roman"/>
          <w:sz w:val="24"/>
          <w:szCs w:val="24"/>
          <w:lang w:val="fr-BE"/>
        </w:rPr>
        <w:t xml:space="preserve">en principe explicatif, le grammairien s’en sert pour justifier un </w:t>
      </w:r>
      <w:r w:rsidR="00FB6C07">
        <w:rPr>
          <w:rFonts w:ascii="Times New Roman" w:hAnsi="Times New Roman" w:cs="Times New Roman"/>
          <w:sz w:val="24"/>
          <w:szCs w:val="24"/>
          <w:lang w:val="fr-BE"/>
        </w:rPr>
        <w:lastRenderedPageBreak/>
        <w:t>grand nombre d’irrégularités formelles, non seulement morphologi</w:t>
      </w:r>
      <w:r w:rsidR="00D45A3E">
        <w:rPr>
          <w:rFonts w:ascii="Times New Roman" w:hAnsi="Times New Roman" w:cs="Times New Roman"/>
          <w:sz w:val="24"/>
          <w:szCs w:val="24"/>
          <w:lang w:val="fr-BE"/>
        </w:rPr>
        <w:t>ques</w:t>
      </w:r>
      <w:r w:rsidR="00FB6C07">
        <w:rPr>
          <w:rFonts w:ascii="Times New Roman" w:hAnsi="Times New Roman" w:cs="Times New Roman"/>
          <w:sz w:val="24"/>
          <w:szCs w:val="24"/>
          <w:lang w:val="fr-BE"/>
        </w:rPr>
        <w:t>, mais aussi syntax</w:t>
      </w:r>
      <w:r w:rsidR="00D45A3E">
        <w:rPr>
          <w:rFonts w:ascii="Times New Roman" w:hAnsi="Times New Roman" w:cs="Times New Roman"/>
          <w:sz w:val="24"/>
          <w:szCs w:val="24"/>
          <w:lang w:val="fr-BE"/>
        </w:rPr>
        <w:t>iques</w:t>
      </w:r>
      <w:r w:rsidR="00FB6C07">
        <w:rPr>
          <w:rFonts w:ascii="Times New Roman" w:hAnsi="Times New Roman" w:cs="Times New Roman"/>
          <w:sz w:val="24"/>
          <w:szCs w:val="24"/>
          <w:lang w:val="fr-BE"/>
        </w:rPr>
        <w:t xml:space="preserve">. </w:t>
      </w:r>
      <w:r w:rsidR="00D45A3E">
        <w:rPr>
          <w:rFonts w:ascii="Times New Roman" w:hAnsi="Times New Roman" w:cs="Times New Roman"/>
          <w:sz w:val="24"/>
          <w:szCs w:val="24"/>
          <w:lang w:val="fr-BE"/>
        </w:rPr>
        <w:t>C’est sous l’angle du plurili</w:t>
      </w:r>
      <w:r w:rsidR="00046480">
        <w:rPr>
          <w:rFonts w:ascii="Times New Roman" w:hAnsi="Times New Roman" w:cs="Times New Roman"/>
          <w:sz w:val="24"/>
          <w:szCs w:val="24"/>
          <w:lang w:val="fr-BE"/>
        </w:rPr>
        <w:t>n</w:t>
      </w:r>
      <w:r w:rsidR="00D45A3E">
        <w:rPr>
          <w:rFonts w:ascii="Times New Roman" w:hAnsi="Times New Roman" w:cs="Times New Roman"/>
          <w:sz w:val="24"/>
          <w:szCs w:val="24"/>
          <w:lang w:val="fr-BE"/>
        </w:rPr>
        <w:t>guisme (</w:t>
      </w:r>
      <w:r w:rsidR="00046480" w:rsidRPr="00046480">
        <w:rPr>
          <w:rFonts w:ascii="Times New Roman" w:hAnsi="Times New Roman" w:cs="Times New Roman"/>
          <w:i/>
          <w:sz w:val="24"/>
          <w:szCs w:val="24"/>
          <w:lang w:val="fr-BE"/>
        </w:rPr>
        <w:t>À</w:t>
      </w:r>
      <w:r w:rsidR="00D45A3E" w:rsidRPr="00046480">
        <w:rPr>
          <w:rFonts w:ascii="Times New Roman" w:hAnsi="Times New Roman" w:cs="Times New Roman"/>
          <w:i/>
          <w:sz w:val="24"/>
          <w:szCs w:val="24"/>
          <w:lang w:val="fr-BE"/>
        </w:rPr>
        <w:t xml:space="preserve"> la recherche d’emprunts linguistiques chez les grammairiens grecs anciens</w:t>
      </w:r>
      <w:r w:rsidR="00D45A3E">
        <w:rPr>
          <w:rFonts w:ascii="Times New Roman" w:hAnsi="Times New Roman" w:cs="Times New Roman"/>
          <w:sz w:val="24"/>
          <w:szCs w:val="24"/>
          <w:lang w:val="fr-BE"/>
        </w:rPr>
        <w:t>) que Stella Merlin appréhende la question du rapport entre norme et variation. La langue idéale s’oppose à la langue soumise aux variations dues aux échanges et aux contacts linguistiques.</w:t>
      </w:r>
      <w:r w:rsidR="008A24A3">
        <w:rPr>
          <w:rFonts w:ascii="Times New Roman" w:hAnsi="Times New Roman" w:cs="Times New Roman"/>
          <w:sz w:val="24"/>
          <w:szCs w:val="24"/>
          <w:lang w:val="fr-BE"/>
        </w:rPr>
        <w:t xml:space="preserve"> Les scholies à la </w:t>
      </w:r>
      <w:r w:rsidR="008A24A3" w:rsidRPr="00CE62A7">
        <w:rPr>
          <w:rFonts w:ascii="Times New Roman" w:hAnsi="Times New Roman" w:cs="Times New Roman"/>
          <w:i/>
          <w:sz w:val="24"/>
          <w:szCs w:val="24"/>
          <w:lang w:val="fr-BE"/>
        </w:rPr>
        <w:t>Technè</w:t>
      </w:r>
      <w:r w:rsidR="008A24A3">
        <w:rPr>
          <w:rFonts w:ascii="Times New Roman" w:hAnsi="Times New Roman" w:cs="Times New Roman"/>
          <w:sz w:val="24"/>
          <w:szCs w:val="24"/>
          <w:lang w:val="fr-BE"/>
        </w:rPr>
        <w:t xml:space="preserve"> mentionnent le phénomène du « barbarisme du mot étranger », ce qui conduit à s’interroger sur le statut linguistique du mot étranger. Les traité</w:t>
      </w:r>
      <w:r w:rsidR="00B622B4">
        <w:rPr>
          <w:rFonts w:ascii="Times New Roman" w:hAnsi="Times New Roman" w:cs="Times New Roman"/>
          <w:sz w:val="24"/>
          <w:szCs w:val="24"/>
          <w:lang w:val="fr-BE"/>
        </w:rPr>
        <w:t>s</w:t>
      </w:r>
      <w:r w:rsidR="008A24A3">
        <w:rPr>
          <w:rFonts w:ascii="Times New Roman" w:hAnsi="Times New Roman" w:cs="Times New Roman"/>
          <w:sz w:val="24"/>
          <w:szCs w:val="24"/>
          <w:lang w:val="fr-BE"/>
        </w:rPr>
        <w:t xml:space="preserve"> d’Apollonios Dyscole ne contiennent aucune réflexion sur les notons de barbarisme et de solécisme. Il faut attendre Hérodien pour trouver le signalement de forme</w:t>
      </w:r>
      <w:r w:rsidR="00B622B4">
        <w:rPr>
          <w:rFonts w:ascii="Times New Roman" w:hAnsi="Times New Roman" w:cs="Times New Roman"/>
          <w:sz w:val="24"/>
          <w:szCs w:val="24"/>
          <w:lang w:val="fr-BE"/>
        </w:rPr>
        <w:t>s</w:t>
      </w:r>
      <w:r w:rsidR="008A24A3">
        <w:rPr>
          <w:rFonts w:ascii="Times New Roman" w:hAnsi="Times New Roman" w:cs="Times New Roman"/>
          <w:sz w:val="24"/>
          <w:szCs w:val="24"/>
          <w:lang w:val="fr-BE"/>
        </w:rPr>
        <w:t xml:space="preserve"> dont l’orthographe trahit une contamination par un accent étranger. Polybe de Sardes (II</w:t>
      </w:r>
      <w:r w:rsidR="008A24A3" w:rsidRPr="00150C8F">
        <w:rPr>
          <w:rFonts w:ascii="Times New Roman" w:hAnsi="Times New Roman" w:cs="Times New Roman"/>
          <w:sz w:val="24"/>
          <w:szCs w:val="24"/>
          <w:vertAlign w:val="superscript"/>
          <w:lang w:val="fr-BE"/>
        </w:rPr>
        <w:t>e</w:t>
      </w:r>
      <w:r w:rsidR="008A24A3">
        <w:rPr>
          <w:rFonts w:ascii="Times New Roman" w:hAnsi="Times New Roman" w:cs="Times New Roman"/>
          <w:sz w:val="24"/>
          <w:szCs w:val="24"/>
          <w:lang w:val="fr-BE"/>
        </w:rPr>
        <w:t xml:space="preserve"> s.</w:t>
      </w:r>
      <w:r w:rsidR="00150C8F">
        <w:rPr>
          <w:rFonts w:ascii="Times New Roman" w:hAnsi="Times New Roman" w:cs="Times New Roman"/>
          <w:sz w:val="24"/>
          <w:szCs w:val="24"/>
          <w:lang w:val="fr-BE"/>
        </w:rPr>
        <w:t xml:space="preserve"> apr. J.-C.</w:t>
      </w:r>
      <w:r w:rsidR="008A24A3">
        <w:rPr>
          <w:rFonts w:ascii="Times New Roman" w:hAnsi="Times New Roman" w:cs="Times New Roman"/>
          <w:sz w:val="24"/>
          <w:szCs w:val="24"/>
          <w:lang w:val="fr-BE"/>
        </w:rPr>
        <w:t xml:space="preserve">) établit une distinction entre mot barbare et mot dialectal. </w:t>
      </w:r>
      <w:r w:rsidR="00D45A3E">
        <w:rPr>
          <w:rFonts w:ascii="Times New Roman" w:hAnsi="Times New Roman" w:cs="Times New Roman"/>
          <w:sz w:val="24"/>
          <w:szCs w:val="24"/>
          <w:lang w:val="fr-BE"/>
        </w:rPr>
        <w:t>Jean Schneider</w:t>
      </w:r>
      <w:r w:rsidR="00046480">
        <w:rPr>
          <w:rFonts w:ascii="Times New Roman" w:hAnsi="Times New Roman" w:cs="Times New Roman"/>
          <w:sz w:val="24"/>
          <w:szCs w:val="24"/>
          <w:lang w:val="fr-BE"/>
        </w:rPr>
        <w:t xml:space="preserve"> </w:t>
      </w:r>
      <w:r w:rsidR="00D45A3E">
        <w:rPr>
          <w:rFonts w:ascii="Times New Roman" w:hAnsi="Times New Roman" w:cs="Times New Roman"/>
          <w:sz w:val="24"/>
          <w:szCs w:val="24"/>
          <w:lang w:val="fr-BE"/>
        </w:rPr>
        <w:t>(</w:t>
      </w:r>
      <w:r w:rsidR="00D45A3E" w:rsidRPr="00046480">
        <w:rPr>
          <w:rFonts w:ascii="Times New Roman" w:hAnsi="Times New Roman" w:cs="Times New Roman"/>
          <w:i/>
          <w:sz w:val="24"/>
          <w:szCs w:val="24"/>
          <w:lang w:val="fr-BE"/>
        </w:rPr>
        <w:t>L’orthographe : de la théorie à la réalité</w:t>
      </w:r>
      <w:r w:rsidR="00D45A3E">
        <w:rPr>
          <w:rFonts w:ascii="Times New Roman" w:hAnsi="Times New Roman" w:cs="Times New Roman"/>
          <w:sz w:val="24"/>
          <w:szCs w:val="24"/>
          <w:lang w:val="fr-BE"/>
        </w:rPr>
        <w:t>)</w:t>
      </w:r>
      <w:r w:rsidR="0094205C">
        <w:rPr>
          <w:rFonts w:ascii="Times New Roman" w:hAnsi="Times New Roman" w:cs="Times New Roman"/>
          <w:sz w:val="24"/>
          <w:szCs w:val="24"/>
          <w:lang w:val="fr-BE"/>
        </w:rPr>
        <w:t xml:space="preserve"> étudie la question du rapport entre langue idéale et langue réelle appliquée à l’orthographe, qui désigne le mot correct</w:t>
      </w:r>
      <w:r w:rsidR="00B622B4">
        <w:rPr>
          <w:rFonts w:ascii="Times New Roman" w:hAnsi="Times New Roman" w:cs="Times New Roman"/>
          <w:sz w:val="24"/>
          <w:szCs w:val="24"/>
          <w:lang w:val="fr-BE"/>
        </w:rPr>
        <w:t xml:space="preserve">ement </w:t>
      </w:r>
      <w:r w:rsidR="0094205C">
        <w:rPr>
          <w:rFonts w:ascii="Times New Roman" w:hAnsi="Times New Roman" w:cs="Times New Roman"/>
          <w:sz w:val="24"/>
          <w:szCs w:val="24"/>
          <w:lang w:val="fr-BE"/>
        </w:rPr>
        <w:t>écrit, mais aussi la règle selon laquelle il est correctement écrit. Cette double défin</w:t>
      </w:r>
      <w:r w:rsidR="00046480">
        <w:rPr>
          <w:rFonts w:ascii="Times New Roman" w:hAnsi="Times New Roman" w:cs="Times New Roman"/>
          <w:sz w:val="24"/>
          <w:szCs w:val="24"/>
          <w:lang w:val="fr-BE"/>
        </w:rPr>
        <w:t>i</w:t>
      </w:r>
      <w:r w:rsidR="0094205C">
        <w:rPr>
          <w:rFonts w:ascii="Times New Roman" w:hAnsi="Times New Roman" w:cs="Times New Roman"/>
          <w:sz w:val="24"/>
          <w:szCs w:val="24"/>
          <w:lang w:val="fr-BE"/>
        </w:rPr>
        <w:t>tion a des conséquences dans la pratique</w:t>
      </w:r>
      <w:r w:rsidR="00B622B4">
        <w:rPr>
          <w:rFonts w:ascii="Times New Roman" w:hAnsi="Times New Roman" w:cs="Times New Roman"/>
          <w:sz w:val="24"/>
          <w:szCs w:val="24"/>
          <w:lang w:val="fr-BE"/>
        </w:rPr>
        <w:t>,</w:t>
      </w:r>
      <w:r w:rsidR="0094205C">
        <w:rPr>
          <w:rFonts w:ascii="Times New Roman" w:hAnsi="Times New Roman" w:cs="Times New Roman"/>
          <w:sz w:val="24"/>
          <w:szCs w:val="24"/>
          <w:lang w:val="fr-BE"/>
        </w:rPr>
        <w:t xml:space="preserve"> car elle suggère la possib</w:t>
      </w:r>
      <w:r w:rsidR="00046480">
        <w:rPr>
          <w:rFonts w:ascii="Times New Roman" w:hAnsi="Times New Roman" w:cs="Times New Roman"/>
          <w:sz w:val="24"/>
          <w:szCs w:val="24"/>
          <w:lang w:val="fr-BE"/>
        </w:rPr>
        <w:t>i</w:t>
      </w:r>
      <w:r w:rsidR="0094205C">
        <w:rPr>
          <w:rFonts w:ascii="Times New Roman" w:hAnsi="Times New Roman" w:cs="Times New Roman"/>
          <w:sz w:val="24"/>
          <w:szCs w:val="24"/>
          <w:lang w:val="fr-BE"/>
        </w:rPr>
        <w:t xml:space="preserve">lité d’une graphie correcte relevant d’une décision arbitraire. </w:t>
      </w:r>
      <w:r w:rsidR="00D45A3E" w:rsidRPr="0094205C">
        <w:rPr>
          <w:rFonts w:ascii="Times New Roman" w:hAnsi="Times New Roman" w:cs="Times New Roman"/>
          <w:sz w:val="24"/>
          <w:szCs w:val="24"/>
          <w:lang w:val="fr-BE"/>
        </w:rPr>
        <w:t>Tim Denecker</w:t>
      </w:r>
      <w:r w:rsidR="0094205C" w:rsidRPr="0094205C">
        <w:rPr>
          <w:rFonts w:ascii="Times New Roman" w:hAnsi="Times New Roman" w:cs="Times New Roman"/>
          <w:sz w:val="24"/>
          <w:szCs w:val="24"/>
          <w:lang w:val="fr-BE"/>
        </w:rPr>
        <w:t xml:space="preserve"> (</w:t>
      </w:r>
      <w:r w:rsidR="0094205C" w:rsidRPr="00046480">
        <w:rPr>
          <w:rFonts w:ascii="Times New Roman" w:hAnsi="Times New Roman" w:cs="Times New Roman"/>
          <w:i/>
          <w:sz w:val="24"/>
          <w:szCs w:val="24"/>
          <w:lang w:val="fr-BE"/>
        </w:rPr>
        <w:t xml:space="preserve">Migration, </w:t>
      </w:r>
      <w:r w:rsidR="00B622B4">
        <w:rPr>
          <w:rFonts w:ascii="Times New Roman" w:hAnsi="Times New Roman" w:cs="Times New Roman"/>
          <w:i/>
          <w:sz w:val="24"/>
          <w:szCs w:val="24"/>
          <w:lang w:val="fr-BE"/>
        </w:rPr>
        <w:t>V</w:t>
      </w:r>
      <w:r w:rsidR="0094205C" w:rsidRPr="00046480">
        <w:rPr>
          <w:rFonts w:ascii="Times New Roman" w:hAnsi="Times New Roman" w:cs="Times New Roman"/>
          <w:i/>
          <w:sz w:val="24"/>
          <w:szCs w:val="24"/>
          <w:lang w:val="fr-BE"/>
        </w:rPr>
        <w:t xml:space="preserve">aration, and </w:t>
      </w:r>
      <w:r w:rsidR="00B622B4">
        <w:rPr>
          <w:rFonts w:ascii="Times New Roman" w:hAnsi="Times New Roman" w:cs="Times New Roman"/>
          <w:i/>
          <w:sz w:val="24"/>
          <w:szCs w:val="24"/>
          <w:lang w:val="fr-BE"/>
        </w:rPr>
        <w:t>C</w:t>
      </w:r>
      <w:r w:rsidR="0094205C" w:rsidRPr="00046480">
        <w:rPr>
          <w:rFonts w:ascii="Times New Roman" w:hAnsi="Times New Roman" w:cs="Times New Roman"/>
          <w:i/>
          <w:sz w:val="24"/>
          <w:szCs w:val="24"/>
          <w:lang w:val="fr-BE"/>
        </w:rPr>
        <w:t xml:space="preserve">orrectness: </w:t>
      </w:r>
      <w:r w:rsidR="0094205C" w:rsidRPr="00150C8F">
        <w:rPr>
          <w:rFonts w:ascii="Times New Roman" w:hAnsi="Times New Roman" w:cs="Times New Roman"/>
          <w:sz w:val="24"/>
          <w:szCs w:val="24"/>
          <w:lang w:val="fr-BE"/>
        </w:rPr>
        <w:t>Barbarismus</w:t>
      </w:r>
      <w:r w:rsidR="0094205C" w:rsidRPr="00046480">
        <w:rPr>
          <w:rFonts w:ascii="Times New Roman" w:hAnsi="Times New Roman" w:cs="Times New Roman"/>
          <w:i/>
          <w:sz w:val="24"/>
          <w:szCs w:val="24"/>
          <w:lang w:val="fr-BE"/>
        </w:rPr>
        <w:t xml:space="preserve"> and </w:t>
      </w:r>
      <w:r w:rsidR="00150C8F" w:rsidRPr="00150C8F">
        <w:rPr>
          <w:rFonts w:ascii="Times New Roman" w:hAnsi="Times New Roman" w:cs="Times New Roman"/>
          <w:sz w:val="24"/>
          <w:szCs w:val="24"/>
          <w:lang w:val="fr-BE"/>
        </w:rPr>
        <w:t>s</w:t>
      </w:r>
      <w:r w:rsidR="0094205C" w:rsidRPr="00150C8F">
        <w:rPr>
          <w:rFonts w:ascii="Times New Roman" w:hAnsi="Times New Roman" w:cs="Times New Roman"/>
          <w:sz w:val="24"/>
          <w:szCs w:val="24"/>
          <w:lang w:val="fr-BE"/>
        </w:rPr>
        <w:t>oloecismus</w:t>
      </w:r>
      <w:r w:rsidR="0094205C" w:rsidRPr="00046480">
        <w:rPr>
          <w:rFonts w:ascii="Times New Roman" w:hAnsi="Times New Roman" w:cs="Times New Roman"/>
          <w:i/>
          <w:sz w:val="24"/>
          <w:szCs w:val="24"/>
          <w:lang w:val="fr-BE"/>
        </w:rPr>
        <w:t xml:space="preserve"> in Latin </w:t>
      </w:r>
      <w:r w:rsidR="00B622B4">
        <w:rPr>
          <w:rFonts w:ascii="Times New Roman" w:hAnsi="Times New Roman" w:cs="Times New Roman"/>
          <w:i/>
          <w:sz w:val="24"/>
          <w:szCs w:val="24"/>
          <w:lang w:val="fr-BE"/>
        </w:rPr>
        <w:t>G</w:t>
      </w:r>
      <w:r w:rsidR="0094205C" w:rsidRPr="00046480">
        <w:rPr>
          <w:rFonts w:ascii="Times New Roman" w:hAnsi="Times New Roman" w:cs="Times New Roman"/>
          <w:i/>
          <w:sz w:val="24"/>
          <w:szCs w:val="24"/>
          <w:lang w:val="fr-BE"/>
        </w:rPr>
        <w:t xml:space="preserve">rammars from Late </w:t>
      </w:r>
      <w:r w:rsidR="00B622B4">
        <w:rPr>
          <w:rFonts w:ascii="Times New Roman" w:hAnsi="Times New Roman" w:cs="Times New Roman"/>
          <w:i/>
          <w:sz w:val="24"/>
          <w:szCs w:val="24"/>
          <w:lang w:val="fr-BE"/>
        </w:rPr>
        <w:t>A</w:t>
      </w:r>
      <w:r w:rsidR="0094205C" w:rsidRPr="00046480">
        <w:rPr>
          <w:rFonts w:ascii="Times New Roman" w:hAnsi="Times New Roman" w:cs="Times New Roman"/>
          <w:i/>
          <w:sz w:val="24"/>
          <w:szCs w:val="24"/>
          <w:lang w:val="fr-BE"/>
        </w:rPr>
        <w:t xml:space="preserve">ntiquity and the </w:t>
      </w:r>
      <w:r w:rsidR="00B622B4">
        <w:rPr>
          <w:rFonts w:ascii="Times New Roman" w:hAnsi="Times New Roman" w:cs="Times New Roman"/>
          <w:i/>
          <w:sz w:val="24"/>
          <w:szCs w:val="24"/>
          <w:lang w:val="fr-BE"/>
        </w:rPr>
        <w:t>E</w:t>
      </w:r>
      <w:r w:rsidR="0094205C" w:rsidRPr="00046480">
        <w:rPr>
          <w:rFonts w:ascii="Times New Roman" w:hAnsi="Times New Roman" w:cs="Times New Roman"/>
          <w:i/>
          <w:sz w:val="24"/>
          <w:szCs w:val="24"/>
          <w:lang w:val="fr-BE"/>
        </w:rPr>
        <w:t>arly Middle Ages</w:t>
      </w:r>
      <w:r w:rsidR="0094205C" w:rsidRPr="0094205C">
        <w:rPr>
          <w:rFonts w:ascii="Times New Roman" w:hAnsi="Times New Roman" w:cs="Times New Roman"/>
          <w:sz w:val="24"/>
          <w:szCs w:val="24"/>
          <w:lang w:val="fr-BE"/>
        </w:rPr>
        <w:t>) affronte la qu</w:t>
      </w:r>
      <w:r w:rsidR="00046480">
        <w:rPr>
          <w:rFonts w:ascii="Times New Roman" w:hAnsi="Times New Roman" w:cs="Times New Roman"/>
          <w:sz w:val="24"/>
          <w:szCs w:val="24"/>
          <w:lang w:val="fr-BE"/>
        </w:rPr>
        <w:t>es</w:t>
      </w:r>
      <w:r w:rsidR="008A24A3">
        <w:rPr>
          <w:rFonts w:ascii="Times New Roman" w:hAnsi="Times New Roman" w:cs="Times New Roman"/>
          <w:sz w:val="24"/>
          <w:szCs w:val="24"/>
          <w:lang w:val="fr-BE"/>
        </w:rPr>
        <w:t>t</w:t>
      </w:r>
      <w:r w:rsidR="0094205C" w:rsidRPr="0094205C">
        <w:rPr>
          <w:rFonts w:ascii="Times New Roman" w:hAnsi="Times New Roman" w:cs="Times New Roman"/>
          <w:sz w:val="24"/>
          <w:szCs w:val="24"/>
          <w:lang w:val="fr-BE"/>
        </w:rPr>
        <w:t xml:space="preserve">ion du rapport </w:t>
      </w:r>
      <w:r w:rsidR="00B622B4">
        <w:rPr>
          <w:rFonts w:ascii="Times New Roman" w:hAnsi="Times New Roman" w:cs="Times New Roman"/>
          <w:sz w:val="24"/>
          <w:szCs w:val="24"/>
          <w:lang w:val="fr-BE"/>
        </w:rPr>
        <w:t xml:space="preserve">entre </w:t>
      </w:r>
      <w:r w:rsidR="0094205C" w:rsidRPr="0094205C">
        <w:rPr>
          <w:rFonts w:ascii="Times New Roman" w:hAnsi="Times New Roman" w:cs="Times New Roman"/>
          <w:sz w:val="24"/>
          <w:szCs w:val="24"/>
          <w:lang w:val="fr-BE"/>
        </w:rPr>
        <w:t>langue idé</w:t>
      </w:r>
      <w:r w:rsidR="00046480">
        <w:rPr>
          <w:rFonts w:ascii="Times New Roman" w:hAnsi="Times New Roman" w:cs="Times New Roman"/>
          <w:sz w:val="24"/>
          <w:szCs w:val="24"/>
          <w:lang w:val="fr-BE"/>
        </w:rPr>
        <w:t>ale</w:t>
      </w:r>
      <w:r w:rsidR="0094205C" w:rsidRPr="0094205C">
        <w:rPr>
          <w:rFonts w:ascii="Times New Roman" w:hAnsi="Times New Roman" w:cs="Times New Roman"/>
          <w:sz w:val="24"/>
          <w:szCs w:val="24"/>
          <w:lang w:val="fr-BE"/>
        </w:rPr>
        <w:t xml:space="preserve"> </w:t>
      </w:r>
      <w:r w:rsidR="00B622B4">
        <w:rPr>
          <w:rFonts w:ascii="Times New Roman" w:hAnsi="Times New Roman" w:cs="Times New Roman"/>
          <w:sz w:val="24"/>
          <w:szCs w:val="24"/>
          <w:lang w:val="fr-BE"/>
        </w:rPr>
        <w:t>et</w:t>
      </w:r>
      <w:r w:rsidR="0094205C" w:rsidRPr="0094205C">
        <w:rPr>
          <w:rFonts w:ascii="Times New Roman" w:hAnsi="Times New Roman" w:cs="Times New Roman"/>
          <w:sz w:val="24"/>
          <w:szCs w:val="24"/>
          <w:lang w:val="fr-BE"/>
        </w:rPr>
        <w:t xml:space="preserve"> langue réelle dans sa dimension idéologique</w:t>
      </w:r>
      <w:r w:rsidR="0094205C">
        <w:rPr>
          <w:rFonts w:ascii="Times New Roman" w:hAnsi="Times New Roman" w:cs="Times New Roman"/>
          <w:sz w:val="24"/>
          <w:szCs w:val="24"/>
          <w:lang w:val="fr-BE"/>
        </w:rPr>
        <w:t xml:space="preserve">. </w:t>
      </w:r>
      <w:r w:rsidR="008A24A3">
        <w:rPr>
          <w:rFonts w:ascii="Times New Roman" w:hAnsi="Times New Roman" w:cs="Times New Roman"/>
          <w:sz w:val="24"/>
          <w:szCs w:val="24"/>
          <w:lang w:val="fr-BE"/>
        </w:rPr>
        <w:t xml:space="preserve">Face à la diversification linguistique en </w:t>
      </w:r>
      <w:r w:rsidR="006F48C4">
        <w:rPr>
          <w:rFonts w:ascii="Times New Roman" w:hAnsi="Times New Roman" w:cs="Times New Roman"/>
          <w:sz w:val="24"/>
          <w:szCs w:val="24"/>
          <w:lang w:val="fr-BE"/>
        </w:rPr>
        <w:t>O</w:t>
      </w:r>
      <w:r w:rsidR="008A24A3">
        <w:rPr>
          <w:rFonts w:ascii="Times New Roman" w:hAnsi="Times New Roman" w:cs="Times New Roman"/>
          <w:sz w:val="24"/>
          <w:szCs w:val="24"/>
          <w:lang w:val="fr-BE"/>
        </w:rPr>
        <w:t xml:space="preserve">ccident s’impose </w:t>
      </w:r>
      <w:r w:rsidR="006F48C4">
        <w:rPr>
          <w:rFonts w:ascii="Times New Roman" w:hAnsi="Times New Roman" w:cs="Times New Roman"/>
          <w:sz w:val="24"/>
          <w:szCs w:val="24"/>
          <w:lang w:val="fr-BE"/>
        </w:rPr>
        <w:t xml:space="preserve">très tôt </w:t>
      </w:r>
      <w:r w:rsidR="008A24A3">
        <w:rPr>
          <w:rFonts w:ascii="Times New Roman" w:hAnsi="Times New Roman" w:cs="Times New Roman"/>
          <w:sz w:val="24"/>
          <w:szCs w:val="24"/>
          <w:lang w:val="fr-BE"/>
        </w:rPr>
        <w:t>l’i</w:t>
      </w:r>
      <w:r w:rsidR="006F48C4">
        <w:rPr>
          <w:rFonts w:ascii="Times New Roman" w:hAnsi="Times New Roman" w:cs="Times New Roman"/>
          <w:sz w:val="24"/>
          <w:szCs w:val="24"/>
          <w:lang w:val="fr-BE"/>
        </w:rPr>
        <w:t>déal</w:t>
      </w:r>
      <w:r w:rsidR="008A24A3">
        <w:rPr>
          <w:rFonts w:ascii="Times New Roman" w:hAnsi="Times New Roman" w:cs="Times New Roman"/>
          <w:sz w:val="24"/>
          <w:szCs w:val="24"/>
          <w:lang w:val="fr-BE"/>
        </w:rPr>
        <w:t xml:space="preserve"> de la </w:t>
      </w:r>
      <w:r w:rsidR="008A24A3" w:rsidRPr="006F48C4">
        <w:rPr>
          <w:rFonts w:ascii="Times New Roman" w:hAnsi="Times New Roman" w:cs="Times New Roman"/>
          <w:i/>
          <w:sz w:val="24"/>
          <w:szCs w:val="24"/>
          <w:lang w:val="fr-BE"/>
        </w:rPr>
        <w:t>Latinitas</w:t>
      </w:r>
      <w:r w:rsidR="008A24A3">
        <w:rPr>
          <w:rFonts w:ascii="Times New Roman" w:hAnsi="Times New Roman" w:cs="Times New Roman"/>
          <w:sz w:val="24"/>
          <w:szCs w:val="24"/>
          <w:lang w:val="fr-BE"/>
        </w:rPr>
        <w:t xml:space="preserve">. Dans </w:t>
      </w:r>
      <w:r w:rsidR="00B622B4">
        <w:rPr>
          <w:rFonts w:ascii="Times New Roman" w:hAnsi="Times New Roman" w:cs="Times New Roman"/>
          <w:sz w:val="24"/>
          <w:szCs w:val="24"/>
          <w:lang w:val="fr-BE"/>
        </w:rPr>
        <w:t>s</w:t>
      </w:r>
      <w:r w:rsidR="008A24A3">
        <w:rPr>
          <w:rFonts w:ascii="Times New Roman" w:hAnsi="Times New Roman" w:cs="Times New Roman"/>
          <w:sz w:val="24"/>
          <w:szCs w:val="24"/>
          <w:lang w:val="fr-BE"/>
        </w:rPr>
        <w:t xml:space="preserve">es </w:t>
      </w:r>
      <w:r w:rsidR="00150C8F">
        <w:rPr>
          <w:rFonts w:ascii="Times New Roman" w:hAnsi="Times New Roman" w:cs="Times New Roman"/>
          <w:i/>
          <w:sz w:val="24"/>
          <w:szCs w:val="24"/>
          <w:lang w:val="fr-BE"/>
        </w:rPr>
        <w:t>É</w:t>
      </w:r>
      <w:r w:rsidR="008A24A3" w:rsidRPr="006F48C4">
        <w:rPr>
          <w:rFonts w:ascii="Times New Roman" w:hAnsi="Times New Roman" w:cs="Times New Roman"/>
          <w:i/>
          <w:sz w:val="24"/>
          <w:szCs w:val="24"/>
          <w:lang w:val="fr-BE"/>
        </w:rPr>
        <w:t>tymologies</w:t>
      </w:r>
      <w:r w:rsidR="00B622B4">
        <w:rPr>
          <w:rFonts w:ascii="Times New Roman" w:hAnsi="Times New Roman" w:cs="Times New Roman"/>
          <w:i/>
          <w:sz w:val="24"/>
          <w:szCs w:val="24"/>
          <w:lang w:val="fr-BE"/>
        </w:rPr>
        <w:t xml:space="preserve">, </w:t>
      </w:r>
      <w:r w:rsidR="008A24A3">
        <w:rPr>
          <w:rFonts w:ascii="Times New Roman" w:hAnsi="Times New Roman" w:cs="Times New Roman"/>
          <w:sz w:val="24"/>
          <w:szCs w:val="24"/>
          <w:lang w:val="fr-BE"/>
        </w:rPr>
        <w:t>Isi</w:t>
      </w:r>
      <w:r w:rsidR="006F48C4">
        <w:rPr>
          <w:rFonts w:ascii="Times New Roman" w:hAnsi="Times New Roman" w:cs="Times New Roman"/>
          <w:sz w:val="24"/>
          <w:szCs w:val="24"/>
          <w:lang w:val="fr-BE"/>
        </w:rPr>
        <w:t>dore</w:t>
      </w:r>
      <w:r w:rsidR="008A24A3">
        <w:rPr>
          <w:rFonts w:ascii="Times New Roman" w:hAnsi="Times New Roman" w:cs="Times New Roman"/>
          <w:sz w:val="24"/>
          <w:szCs w:val="24"/>
          <w:lang w:val="fr-BE"/>
        </w:rPr>
        <w:t xml:space="preserve"> de Séville</w:t>
      </w:r>
      <w:r w:rsidR="00B622B4">
        <w:rPr>
          <w:rFonts w:ascii="Times New Roman" w:hAnsi="Times New Roman" w:cs="Times New Roman"/>
          <w:sz w:val="24"/>
          <w:szCs w:val="24"/>
          <w:lang w:val="fr-BE"/>
        </w:rPr>
        <w:t xml:space="preserve"> défend</w:t>
      </w:r>
      <w:r w:rsidR="008A24A3">
        <w:rPr>
          <w:rFonts w:ascii="Times New Roman" w:hAnsi="Times New Roman" w:cs="Times New Roman"/>
          <w:sz w:val="24"/>
          <w:szCs w:val="24"/>
          <w:lang w:val="fr-BE"/>
        </w:rPr>
        <w:t xml:space="preserve"> l’idée </w:t>
      </w:r>
      <w:r w:rsidR="00B622B4">
        <w:rPr>
          <w:rFonts w:ascii="Times New Roman" w:hAnsi="Times New Roman" w:cs="Times New Roman"/>
          <w:sz w:val="24"/>
          <w:szCs w:val="24"/>
          <w:lang w:val="fr-BE"/>
        </w:rPr>
        <w:t>selon laquelle</w:t>
      </w:r>
      <w:r w:rsidR="006F48C4">
        <w:rPr>
          <w:rFonts w:ascii="Times New Roman" w:hAnsi="Times New Roman" w:cs="Times New Roman"/>
          <w:sz w:val="24"/>
          <w:szCs w:val="24"/>
          <w:lang w:val="fr-BE"/>
        </w:rPr>
        <w:t xml:space="preserve"> </w:t>
      </w:r>
      <w:r w:rsidR="008A24A3">
        <w:rPr>
          <w:rFonts w:ascii="Times New Roman" w:hAnsi="Times New Roman" w:cs="Times New Roman"/>
          <w:sz w:val="24"/>
          <w:szCs w:val="24"/>
          <w:lang w:val="fr-BE"/>
        </w:rPr>
        <w:t>la corr</w:t>
      </w:r>
      <w:r w:rsidR="006F48C4">
        <w:rPr>
          <w:rFonts w:ascii="Times New Roman" w:hAnsi="Times New Roman" w:cs="Times New Roman"/>
          <w:sz w:val="24"/>
          <w:szCs w:val="24"/>
          <w:lang w:val="fr-BE"/>
        </w:rPr>
        <w:t>up</w:t>
      </w:r>
      <w:r w:rsidR="008A24A3">
        <w:rPr>
          <w:rFonts w:ascii="Times New Roman" w:hAnsi="Times New Roman" w:cs="Times New Roman"/>
          <w:sz w:val="24"/>
          <w:szCs w:val="24"/>
          <w:lang w:val="fr-BE"/>
        </w:rPr>
        <w:t>tion du disco</w:t>
      </w:r>
      <w:r w:rsidR="006F48C4">
        <w:rPr>
          <w:rFonts w:ascii="Times New Roman" w:hAnsi="Times New Roman" w:cs="Times New Roman"/>
          <w:sz w:val="24"/>
          <w:szCs w:val="24"/>
          <w:lang w:val="fr-BE"/>
        </w:rPr>
        <w:t>u</w:t>
      </w:r>
      <w:r w:rsidR="008A24A3">
        <w:rPr>
          <w:rFonts w:ascii="Times New Roman" w:hAnsi="Times New Roman" w:cs="Times New Roman"/>
          <w:sz w:val="24"/>
          <w:szCs w:val="24"/>
          <w:lang w:val="fr-BE"/>
        </w:rPr>
        <w:t>rs par le solécisme et l</w:t>
      </w:r>
      <w:r w:rsidR="006F48C4">
        <w:rPr>
          <w:rFonts w:ascii="Times New Roman" w:hAnsi="Times New Roman" w:cs="Times New Roman"/>
          <w:sz w:val="24"/>
          <w:szCs w:val="24"/>
          <w:lang w:val="fr-BE"/>
        </w:rPr>
        <w:t>e</w:t>
      </w:r>
      <w:r w:rsidR="008A24A3">
        <w:rPr>
          <w:rFonts w:ascii="Times New Roman" w:hAnsi="Times New Roman" w:cs="Times New Roman"/>
          <w:sz w:val="24"/>
          <w:szCs w:val="24"/>
          <w:lang w:val="fr-BE"/>
        </w:rPr>
        <w:t xml:space="preserve"> barbarisme est une conséquence de l’expansion de l’Empire romain. La migration sera ensuite considéré</w:t>
      </w:r>
      <w:r w:rsidR="006F48C4">
        <w:rPr>
          <w:rFonts w:ascii="Times New Roman" w:hAnsi="Times New Roman" w:cs="Times New Roman"/>
          <w:sz w:val="24"/>
          <w:szCs w:val="24"/>
          <w:lang w:val="fr-BE"/>
        </w:rPr>
        <w:t>e</w:t>
      </w:r>
      <w:r w:rsidR="008A24A3">
        <w:rPr>
          <w:rFonts w:ascii="Times New Roman" w:hAnsi="Times New Roman" w:cs="Times New Roman"/>
          <w:sz w:val="24"/>
          <w:szCs w:val="24"/>
          <w:lang w:val="fr-BE"/>
        </w:rPr>
        <w:t xml:space="preserve"> </w:t>
      </w:r>
      <w:r w:rsidR="006F48C4">
        <w:rPr>
          <w:rFonts w:ascii="Times New Roman" w:hAnsi="Times New Roman" w:cs="Times New Roman"/>
          <w:sz w:val="24"/>
          <w:szCs w:val="24"/>
          <w:lang w:val="fr-BE"/>
        </w:rPr>
        <w:t>– ainsi chez Sedulius Scottus (vers 850) - comme le principal facteur de corruption linguistique.</w:t>
      </w:r>
      <w:r w:rsidR="00FF5C40">
        <w:rPr>
          <w:rFonts w:ascii="Times New Roman" w:hAnsi="Times New Roman" w:cs="Times New Roman"/>
          <w:sz w:val="24"/>
          <w:szCs w:val="24"/>
          <w:lang w:val="fr-BE"/>
        </w:rPr>
        <w:t xml:space="preserve"> </w:t>
      </w:r>
      <w:r w:rsidR="00D45A3E">
        <w:rPr>
          <w:rFonts w:ascii="Times New Roman" w:hAnsi="Times New Roman" w:cs="Times New Roman"/>
          <w:sz w:val="24"/>
          <w:szCs w:val="24"/>
          <w:lang w:val="fr-BE"/>
        </w:rPr>
        <w:t>Anne Grondeux</w:t>
      </w:r>
      <w:r w:rsidR="0094205C">
        <w:rPr>
          <w:rFonts w:ascii="Times New Roman" w:hAnsi="Times New Roman" w:cs="Times New Roman"/>
          <w:sz w:val="24"/>
          <w:szCs w:val="24"/>
          <w:lang w:val="fr-BE"/>
        </w:rPr>
        <w:t xml:space="preserve"> (Magristi </w:t>
      </w:r>
      <w:r w:rsidR="0094205C" w:rsidRPr="008A24A3">
        <w:rPr>
          <w:rFonts w:ascii="Times New Roman" w:hAnsi="Times New Roman" w:cs="Times New Roman"/>
          <w:i/>
          <w:sz w:val="24"/>
          <w:szCs w:val="24"/>
          <w:lang w:val="fr-BE"/>
        </w:rPr>
        <w:t>et</w:t>
      </w:r>
      <w:r w:rsidR="0094205C">
        <w:rPr>
          <w:rFonts w:ascii="Times New Roman" w:hAnsi="Times New Roman" w:cs="Times New Roman"/>
          <w:sz w:val="24"/>
          <w:szCs w:val="24"/>
          <w:lang w:val="fr-BE"/>
        </w:rPr>
        <w:t xml:space="preserve"> Regula. </w:t>
      </w:r>
      <w:r w:rsidR="0094205C" w:rsidRPr="008A24A3">
        <w:rPr>
          <w:rFonts w:ascii="Times New Roman" w:hAnsi="Times New Roman" w:cs="Times New Roman"/>
          <w:i/>
          <w:sz w:val="24"/>
          <w:szCs w:val="24"/>
          <w:lang w:val="fr-BE"/>
        </w:rPr>
        <w:t>La notion de ‘règle’ dans les commentaires sur Priscien du premier XII</w:t>
      </w:r>
      <w:r w:rsidR="0094205C" w:rsidRPr="008A24A3">
        <w:rPr>
          <w:rFonts w:ascii="Times New Roman" w:hAnsi="Times New Roman" w:cs="Times New Roman"/>
          <w:i/>
          <w:sz w:val="24"/>
          <w:szCs w:val="24"/>
          <w:vertAlign w:val="superscript"/>
          <w:lang w:val="fr-BE"/>
        </w:rPr>
        <w:t>e</w:t>
      </w:r>
      <w:r w:rsidR="0094205C" w:rsidRPr="008A24A3">
        <w:rPr>
          <w:rFonts w:ascii="Times New Roman" w:hAnsi="Times New Roman" w:cs="Times New Roman"/>
          <w:i/>
          <w:sz w:val="24"/>
          <w:szCs w:val="24"/>
          <w:lang w:val="fr-BE"/>
        </w:rPr>
        <w:t xml:space="preserve"> s.)</w:t>
      </w:r>
      <w:r w:rsidR="0094205C">
        <w:rPr>
          <w:rFonts w:ascii="Times New Roman" w:hAnsi="Times New Roman" w:cs="Times New Roman"/>
          <w:sz w:val="24"/>
          <w:szCs w:val="24"/>
          <w:lang w:val="fr-BE"/>
        </w:rPr>
        <w:t xml:space="preserve"> analyse des emploi</w:t>
      </w:r>
      <w:r w:rsidR="00046480">
        <w:rPr>
          <w:rFonts w:ascii="Times New Roman" w:hAnsi="Times New Roman" w:cs="Times New Roman"/>
          <w:sz w:val="24"/>
          <w:szCs w:val="24"/>
          <w:lang w:val="fr-BE"/>
        </w:rPr>
        <w:t>s</w:t>
      </w:r>
      <w:r w:rsidR="0094205C">
        <w:rPr>
          <w:rFonts w:ascii="Times New Roman" w:hAnsi="Times New Roman" w:cs="Times New Roman"/>
          <w:sz w:val="24"/>
          <w:szCs w:val="24"/>
          <w:lang w:val="fr-BE"/>
        </w:rPr>
        <w:t xml:space="preserve"> du terme </w:t>
      </w:r>
      <w:r w:rsidR="0094205C" w:rsidRPr="008E5D5E">
        <w:rPr>
          <w:rFonts w:ascii="Times New Roman" w:hAnsi="Times New Roman" w:cs="Times New Roman"/>
          <w:i/>
          <w:sz w:val="24"/>
          <w:szCs w:val="24"/>
          <w:lang w:val="fr-BE"/>
        </w:rPr>
        <w:t>regula</w:t>
      </w:r>
      <w:r w:rsidR="0094205C">
        <w:rPr>
          <w:rFonts w:ascii="Times New Roman" w:hAnsi="Times New Roman" w:cs="Times New Roman"/>
          <w:sz w:val="24"/>
          <w:szCs w:val="24"/>
          <w:lang w:val="fr-BE"/>
        </w:rPr>
        <w:t xml:space="preserve"> dans les princ</w:t>
      </w:r>
      <w:r w:rsidR="00046480">
        <w:rPr>
          <w:rFonts w:ascii="Times New Roman" w:hAnsi="Times New Roman" w:cs="Times New Roman"/>
          <w:sz w:val="24"/>
          <w:szCs w:val="24"/>
          <w:lang w:val="fr-BE"/>
        </w:rPr>
        <w:t>i</w:t>
      </w:r>
      <w:r w:rsidR="0094205C">
        <w:rPr>
          <w:rFonts w:ascii="Times New Roman" w:hAnsi="Times New Roman" w:cs="Times New Roman"/>
          <w:sz w:val="24"/>
          <w:szCs w:val="24"/>
          <w:lang w:val="fr-BE"/>
        </w:rPr>
        <w:t>paux commentaires sur l’</w:t>
      </w:r>
      <w:r w:rsidR="0094205C" w:rsidRPr="00B622B4">
        <w:rPr>
          <w:rFonts w:ascii="Times New Roman" w:hAnsi="Times New Roman" w:cs="Times New Roman"/>
          <w:i/>
          <w:sz w:val="24"/>
          <w:szCs w:val="24"/>
          <w:lang w:val="fr-BE"/>
        </w:rPr>
        <w:t>Ars Prisciani</w:t>
      </w:r>
      <w:r w:rsidR="008E5D5E">
        <w:rPr>
          <w:rFonts w:ascii="Times New Roman" w:hAnsi="Times New Roman" w:cs="Times New Roman"/>
          <w:sz w:val="24"/>
          <w:szCs w:val="24"/>
          <w:lang w:val="fr-BE"/>
        </w:rPr>
        <w:t xml:space="preserve">, lesquels s’attachent à déterminer le périmètre d’application des règles de Priscien et à identifier les exceptions pour en dégager la cohérence. </w:t>
      </w:r>
      <w:r w:rsidR="00B622B4">
        <w:rPr>
          <w:rFonts w:ascii="Times New Roman" w:hAnsi="Times New Roman" w:cs="Times New Roman"/>
          <w:sz w:val="24"/>
          <w:szCs w:val="24"/>
          <w:lang w:val="fr-BE"/>
        </w:rPr>
        <w:t>À</w:t>
      </w:r>
      <w:r w:rsidR="008E5D5E">
        <w:rPr>
          <w:rFonts w:ascii="Times New Roman" w:hAnsi="Times New Roman" w:cs="Times New Roman"/>
          <w:sz w:val="24"/>
          <w:szCs w:val="24"/>
          <w:lang w:val="fr-BE"/>
        </w:rPr>
        <w:t xml:space="preserve"> travers le travail des commentateurs, qui décrivent la méthodologie mise en œuvre par Priscien, on vo</w:t>
      </w:r>
      <w:r w:rsidR="00FF5C40">
        <w:rPr>
          <w:rFonts w:ascii="Times New Roman" w:hAnsi="Times New Roman" w:cs="Times New Roman"/>
          <w:sz w:val="24"/>
          <w:szCs w:val="24"/>
          <w:lang w:val="fr-BE"/>
        </w:rPr>
        <w:t>it</w:t>
      </w:r>
      <w:r w:rsidR="008E5D5E">
        <w:rPr>
          <w:rFonts w:ascii="Times New Roman" w:hAnsi="Times New Roman" w:cs="Times New Roman"/>
          <w:sz w:val="24"/>
          <w:szCs w:val="24"/>
          <w:lang w:val="fr-BE"/>
        </w:rPr>
        <w:t xml:space="preserve"> que le grammairien ne fait pas toujours la différence entre </w:t>
      </w:r>
      <w:r w:rsidR="008E5D5E" w:rsidRPr="00CE62A7">
        <w:rPr>
          <w:rFonts w:ascii="Times New Roman" w:hAnsi="Times New Roman" w:cs="Times New Roman"/>
          <w:i/>
          <w:sz w:val="24"/>
          <w:szCs w:val="24"/>
          <w:lang w:val="fr-BE"/>
        </w:rPr>
        <w:t>auctoritas</w:t>
      </w:r>
      <w:r w:rsidR="008E5D5E">
        <w:rPr>
          <w:rFonts w:ascii="Times New Roman" w:hAnsi="Times New Roman" w:cs="Times New Roman"/>
          <w:sz w:val="24"/>
          <w:szCs w:val="24"/>
          <w:lang w:val="fr-BE"/>
        </w:rPr>
        <w:t xml:space="preserve"> et </w:t>
      </w:r>
      <w:r w:rsidR="008E5D5E" w:rsidRPr="00CE62A7">
        <w:rPr>
          <w:rFonts w:ascii="Times New Roman" w:hAnsi="Times New Roman" w:cs="Times New Roman"/>
          <w:i/>
          <w:sz w:val="24"/>
          <w:szCs w:val="24"/>
          <w:lang w:val="fr-BE"/>
        </w:rPr>
        <w:t>consuetudo</w:t>
      </w:r>
      <w:r w:rsidR="008E5D5E">
        <w:rPr>
          <w:rFonts w:ascii="Times New Roman" w:hAnsi="Times New Roman" w:cs="Times New Roman"/>
          <w:sz w:val="24"/>
          <w:szCs w:val="24"/>
          <w:lang w:val="fr-BE"/>
        </w:rPr>
        <w:t xml:space="preserve">. D’autre part, le terme </w:t>
      </w:r>
      <w:r w:rsidR="008E5D5E" w:rsidRPr="00B622B4">
        <w:rPr>
          <w:rFonts w:ascii="Times New Roman" w:hAnsi="Times New Roman" w:cs="Times New Roman"/>
          <w:i/>
          <w:sz w:val="24"/>
          <w:szCs w:val="24"/>
          <w:lang w:val="fr-BE"/>
        </w:rPr>
        <w:t>r</w:t>
      </w:r>
      <w:r w:rsidR="00FF5C40" w:rsidRPr="00B622B4">
        <w:rPr>
          <w:rFonts w:ascii="Times New Roman" w:hAnsi="Times New Roman" w:cs="Times New Roman"/>
          <w:i/>
          <w:sz w:val="24"/>
          <w:szCs w:val="24"/>
          <w:lang w:val="fr-BE"/>
        </w:rPr>
        <w:t>e</w:t>
      </w:r>
      <w:r w:rsidR="008E5D5E" w:rsidRPr="00B622B4">
        <w:rPr>
          <w:rFonts w:ascii="Times New Roman" w:hAnsi="Times New Roman" w:cs="Times New Roman"/>
          <w:i/>
          <w:sz w:val="24"/>
          <w:szCs w:val="24"/>
          <w:lang w:val="fr-BE"/>
        </w:rPr>
        <w:t>gula</w:t>
      </w:r>
      <w:r w:rsidR="008E5D5E">
        <w:rPr>
          <w:rFonts w:ascii="Times New Roman" w:hAnsi="Times New Roman" w:cs="Times New Roman"/>
          <w:sz w:val="24"/>
          <w:szCs w:val="24"/>
          <w:lang w:val="fr-BE"/>
        </w:rPr>
        <w:t xml:space="preserve"> étant quasiment absent dans l</w:t>
      </w:r>
      <w:r w:rsidR="00150C8F">
        <w:rPr>
          <w:rFonts w:ascii="Times New Roman" w:hAnsi="Times New Roman" w:cs="Times New Roman"/>
          <w:sz w:val="24"/>
          <w:szCs w:val="24"/>
          <w:lang w:val="fr-BE"/>
        </w:rPr>
        <w:t>es</w:t>
      </w:r>
      <w:r w:rsidR="008E5D5E">
        <w:rPr>
          <w:rFonts w:ascii="Times New Roman" w:hAnsi="Times New Roman" w:cs="Times New Roman"/>
          <w:sz w:val="24"/>
          <w:szCs w:val="24"/>
          <w:lang w:val="fr-BE"/>
        </w:rPr>
        <w:t xml:space="preserve"> li</w:t>
      </w:r>
      <w:r w:rsidR="00150C8F">
        <w:rPr>
          <w:rFonts w:ascii="Times New Roman" w:hAnsi="Times New Roman" w:cs="Times New Roman"/>
          <w:sz w:val="24"/>
          <w:szCs w:val="24"/>
          <w:lang w:val="fr-BE"/>
        </w:rPr>
        <w:t>v</w:t>
      </w:r>
      <w:r w:rsidR="008E5D5E">
        <w:rPr>
          <w:rFonts w:ascii="Times New Roman" w:hAnsi="Times New Roman" w:cs="Times New Roman"/>
          <w:sz w:val="24"/>
          <w:szCs w:val="24"/>
          <w:lang w:val="fr-BE"/>
        </w:rPr>
        <w:t>res consacrés à la syntaxe</w:t>
      </w:r>
      <w:r w:rsidR="00FF5C40">
        <w:rPr>
          <w:rFonts w:ascii="Times New Roman" w:hAnsi="Times New Roman" w:cs="Times New Roman"/>
          <w:sz w:val="24"/>
          <w:szCs w:val="24"/>
          <w:lang w:val="fr-BE"/>
        </w:rPr>
        <w:t xml:space="preserve">, </w:t>
      </w:r>
      <w:r w:rsidR="00150C8F">
        <w:rPr>
          <w:rFonts w:ascii="Times New Roman" w:hAnsi="Times New Roman" w:cs="Times New Roman"/>
          <w:sz w:val="24"/>
          <w:szCs w:val="24"/>
          <w:lang w:val="fr-BE"/>
        </w:rPr>
        <w:t xml:space="preserve">les commentateurs ont </w:t>
      </w:r>
      <w:r w:rsidR="00FF5C40">
        <w:rPr>
          <w:rFonts w:ascii="Times New Roman" w:hAnsi="Times New Roman" w:cs="Times New Roman"/>
          <w:sz w:val="24"/>
          <w:szCs w:val="24"/>
          <w:lang w:val="fr-BE"/>
        </w:rPr>
        <w:t xml:space="preserve">dû formuler des règles malgré l’absence de mention. En outre, </w:t>
      </w:r>
      <w:r w:rsidR="00150C8F">
        <w:rPr>
          <w:rFonts w:ascii="Times New Roman" w:hAnsi="Times New Roman" w:cs="Times New Roman"/>
          <w:sz w:val="24"/>
          <w:szCs w:val="24"/>
          <w:lang w:val="fr-BE"/>
        </w:rPr>
        <w:t>ils</w:t>
      </w:r>
      <w:r w:rsidR="00FF5C40">
        <w:rPr>
          <w:rFonts w:ascii="Times New Roman" w:hAnsi="Times New Roman" w:cs="Times New Roman"/>
          <w:sz w:val="24"/>
          <w:szCs w:val="24"/>
          <w:lang w:val="fr-BE"/>
        </w:rPr>
        <w:t xml:space="preserve"> sont bien obligés de constater que la latinité a changé six siècles après Priscien : ce qui était valable au temps d</w:t>
      </w:r>
      <w:r w:rsidR="00150C8F">
        <w:rPr>
          <w:rFonts w:ascii="Times New Roman" w:hAnsi="Times New Roman" w:cs="Times New Roman"/>
          <w:sz w:val="24"/>
          <w:szCs w:val="24"/>
          <w:lang w:val="fr-BE"/>
        </w:rPr>
        <w:t>u grammairien de Constantinople</w:t>
      </w:r>
      <w:r w:rsidR="00FF5C40">
        <w:rPr>
          <w:rFonts w:ascii="Times New Roman" w:hAnsi="Times New Roman" w:cs="Times New Roman"/>
          <w:sz w:val="24"/>
          <w:szCs w:val="24"/>
          <w:lang w:val="fr-BE"/>
        </w:rPr>
        <w:t xml:space="preserve"> ne l’est plus nécessairement à leur époque. </w:t>
      </w:r>
      <w:r w:rsidR="00CE62A7">
        <w:rPr>
          <w:rFonts w:ascii="Times New Roman" w:hAnsi="Times New Roman" w:cs="Times New Roman"/>
          <w:sz w:val="24"/>
          <w:szCs w:val="24"/>
          <w:lang w:val="fr-BE"/>
        </w:rPr>
        <w:t>À</w:t>
      </w:r>
      <w:r w:rsidR="006F48C4">
        <w:rPr>
          <w:rFonts w:ascii="Times New Roman" w:hAnsi="Times New Roman" w:cs="Times New Roman"/>
          <w:sz w:val="24"/>
          <w:szCs w:val="24"/>
          <w:lang w:val="fr-BE"/>
        </w:rPr>
        <w:t xml:space="preserve"> l’image des autres volumes de la collection </w:t>
      </w:r>
      <w:r w:rsidR="006F48C4" w:rsidRPr="006F48C4">
        <w:rPr>
          <w:rFonts w:ascii="Times New Roman" w:hAnsi="Times New Roman" w:cs="Times New Roman"/>
          <w:i/>
          <w:sz w:val="24"/>
          <w:szCs w:val="24"/>
          <w:lang w:val="fr-BE"/>
        </w:rPr>
        <w:t xml:space="preserve">Lingua </w:t>
      </w:r>
      <w:bookmarkStart w:id="0" w:name="_GoBack"/>
      <w:proofErr w:type="spellStart"/>
      <w:r w:rsidR="006F48C4" w:rsidRPr="006F48C4">
        <w:rPr>
          <w:rFonts w:ascii="Times New Roman" w:hAnsi="Times New Roman" w:cs="Times New Roman"/>
          <w:i/>
          <w:sz w:val="24"/>
          <w:szCs w:val="24"/>
          <w:lang w:val="fr-BE"/>
        </w:rPr>
        <w:t>Patrum</w:t>
      </w:r>
      <w:bookmarkEnd w:id="0"/>
      <w:proofErr w:type="spellEnd"/>
      <w:r w:rsidR="006F48C4">
        <w:rPr>
          <w:rFonts w:ascii="Times New Roman" w:hAnsi="Times New Roman" w:cs="Times New Roman"/>
          <w:sz w:val="24"/>
          <w:szCs w:val="24"/>
          <w:lang w:val="fr-BE"/>
        </w:rPr>
        <w:t>, ce</w:t>
      </w:r>
      <w:r w:rsidR="008E5D5E">
        <w:rPr>
          <w:rFonts w:ascii="Times New Roman" w:hAnsi="Times New Roman" w:cs="Times New Roman"/>
          <w:sz w:val="24"/>
          <w:szCs w:val="24"/>
          <w:lang w:val="fr-BE"/>
        </w:rPr>
        <w:t xml:space="preserve"> travail</w:t>
      </w:r>
      <w:r w:rsidR="006F48C4">
        <w:rPr>
          <w:rFonts w:ascii="Times New Roman" w:hAnsi="Times New Roman" w:cs="Times New Roman"/>
          <w:sz w:val="24"/>
          <w:szCs w:val="24"/>
          <w:lang w:val="fr-BE"/>
        </w:rPr>
        <w:t>, très soigné, brasse une matière très riche et comporte des outils qui en font un ouvrage de référence : les référence</w:t>
      </w:r>
      <w:r w:rsidR="00B622B4">
        <w:rPr>
          <w:rFonts w:ascii="Times New Roman" w:hAnsi="Times New Roman" w:cs="Times New Roman"/>
          <w:sz w:val="24"/>
          <w:szCs w:val="24"/>
          <w:lang w:val="fr-BE"/>
        </w:rPr>
        <w:t>s</w:t>
      </w:r>
      <w:r w:rsidR="006F48C4">
        <w:rPr>
          <w:rFonts w:ascii="Times New Roman" w:hAnsi="Times New Roman" w:cs="Times New Roman"/>
          <w:sz w:val="24"/>
          <w:szCs w:val="24"/>
          <w:lang w:val="fr-BE"/>
        </w:rPr>
        <w:t xml:space="preserve">, </w:t>
      </w:r>
      <w:r w:rsidR="006F48C4" w:rsidRPr="006F48C4">
        <w:rPr>
          <w:rFonts w:ascii="Times New Roman" w:hAnsi="Times New Roman" w:cs="Times New Roman"/>
          <w:i/>
          <w:sz w:val="24"/>
          <w:szCs w:val="24"/>
          <w:lang w:val="fr-BE"/>
        </w:rPr>
        <w:t xml:space="preserve">index </w:t>
      </w:r>
      <w:proofErr w:type="spellStart"/>
      <w:r w:rsidR="006F48C4" w:rsidRPr="006F48C4">
        <w:rPr>
          <w:rFonts w:ascii="Times New Roman" w:hAnsi="Times New Roman" w:cs="Times New Roman"/>
          <w:i/>
          <w:sz w:val="24"/>
          <w:szCs w:val="24"/>
          <w:lang w:val="fr-BE"/>
        </w:rPr>
        <w:t>rerum</w:t>
      </w:r>
      <w:proofErr w:type="spellEnd"/>
      <w:r w:rsidR="006F48C4" w:rsidRPr="006F48C4">
        <w:rPr>
          <w:rFonts w:ascii="Times New Roman" w:hAnsi="Times New Roman" w:cs="Times New Roman"/>
          <w:i/>
          <w:sz w:val="24"/>
          <w:szCs w:val="24"/>
          <w:lang w:val="fr-BE"/>
        </w:rPr>
        <w:t xml:space="preserve">, index </w:t>
      </w:r>
      <w:proofErr w:type="spellStart"/>
      <w:r w:rsidR="006F48C4" w:rsidRPr="006F48C4">
        <w:rPr>
          <w:rFonts w:ascii="Times New Roman" w:hAnsi="Times New Roman" w:cs="Times New Roman"/>
          <w:i/>
          <w:sz w:val="24"/>
          <w:szCs w:val="24"/>
          <w:lang w:val="fr-BE"/>
        </w:rPr>
        <w:t>locorum</w:t>
      </w:r>
      <w:proofErr w:type="spellEnd"/>
      <w:r w:rsidR="006F48C4" w:rsidRPr="006F48C4">
        <w:rPr>
          <w:rFonts w:ascii="Times New Roman" w:hAnsi="Times New Roman" w:cs="Times New Roman"/>
          <w:i/>
          <w:sz w:val="24"/>
          <w:szCs w:val="24"/>
          <w:lang w:val="fr-BE"/>
        </w:rPr>
        <w:t xml:space="preserve">, index </w:t>
      </w:r>
      <w:proofErr w:type="spellStart"/>
      <w:r w:rsidR="006F48C4" w:rsidRPr="006F48C4">
        <w:rPr>
          <w:rFonts w:ascii="Times New Roman" w:hAnsi="Times New Roman" w:cs="Times New Roman"/>
          <w:i/>
          <w:sz w:val="24"/>
          <w:szCs w:val="24"/>
          <w:lang w:val="fr-BE"/>
        </w:rPr>
        <w:t>nominum</w:t>
      </w:r>
      <w:proofErr w:type="spellEnd"/>
      <w:r w:rsidR="008E5D5E">
        <w:rPr>
          <w:rFonts w:ascii="Times New Roman" w:hAnsi="Times New Roman" w:cs="Times New Roman"/>
          <w:i/>
          <w:sz w:val="24"/>
          <w:szCs w:val="24"/>
          <w:lang w:val="fr-BE"/>
        </w:rPr>
        <w:t>.</w:t>
      </w:r>
    </w:p>
    <w:p w:rsidR="00FF5C40" w:rsidRPr="00FF5C40" w:rsidRDefault="00FF5C40" w:rsidP="00FF5C40">
      <w:pPr>
        <w:jc w:val="right"/>
        <w:rPr>
          <w:rFonts w:ascii="Times New Roman" w:hAnsi="Times New Roman" w:cs="Times New Roman"/>
          <w:sz w:val="24"/>
          <w:szCs w:val="24"/>
          <w:lang w:val="fr-BE"/>
        </w:rPr>
      </w:pPr>
      <w:r>
        <w:rPr>
          <w:rFonts w:ascii="Times New Roman" w:hAnsi="Times New Roman" w:cs="Times New Roman"/>
          <w:sz w:val="24"/>
          <w:szCs w:val="24"/>
          <w:lang w:val="fr-BE"/>
        </w:rPr>
        <w:t>Bruno Rochette</w:t>
      </w:r>
    </w:p>
    <w:sectPr w:rsidR="00FF5C40" w:rsidRPr="00FF5C4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5B"/>
    <w:rsid w:val="00046480"/>
    <w:rsid w:val="00050641"/>
    <w:rsid w:val="00150C8F"/>
    <w:rsid w:val="001C4085"/>
    <w:rsid w:val="002744D7"/>
    <w:rsid w:val="00630C56"/>
    <w:rsid w:val="006F48C4"/>
    <w:rsid w:val="007354A2"/>
    <w:rsid w:val="00847F28"/>
    <w:rsid w:val="008A24A3"/>
    <w:rsid w:val="008E5D5E"/>
    <w:rsid w:val="0094205C"/>
    <w:rsid w:val="00B622B4"/>
    <w:rsid w:val="00BD2F9D"/>
    <w:rsid w:val="00C36397"/>
    <w:rsid w:val="00CD661A"/>
    <w:rsid w:val="00CE62A7"/>
    <w:rsid w:val="00D45A3E"/>
    <w:rsid w:val="00EA64EA"/>
    <w:rsid w:val="00F422D1"/>
    <w:rsid w:val="00F85A5B"/>
    <w:rsid w:val="00FB6C07"/>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DADF-A896-4BA2-9814-347C1DA0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5F0E-36FA-416D-8748-016698BD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1045</Words>
  <Characters>5959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Rochette</dc:creator>
  <cp:keywords/>
  <dc:description/>
  <cp:lastModifiedBy>Bruno Rochette</cp:lastModifiedBy>
  <cp:revision>24</cp:revision>
  <cp:lastPrinted>2024-04-12T12:27:00Z</cp:lastPrinted>
  <dcterms:created xsi:type="dcterms:W3CDTF">2024-04-05T12:16:00Z</dcterms:created>
  <dcterms:modified xsi:type="dcterms:W3CDTF">2024-04-15T08:39:00Z</dcterms:modified>
</cp:coreProperties>
</file>