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53F1" w14:textId="454A2A44" w:rsidR="00C54AF9" w:rsidRPr="008A46E0" w:rsidRDefault="00C54AF9" w:rsidP="008A46E0">
      <w:pPr>
        <w:jc w:val="center"/>
        <w:rPr>
          <w:rFonts w:ascii="Times New Roman" w:hAnsi="Times New Roman"/>
          <w:sz w:val="24"/>
          <w:szCs w:val="24"/>
        </w:rPr>
      </w:pPr>
      <w:r w:rsidRPr="008A46E0">
        <w:rPr>
          <w:rFonts w:ascii="Times New Roman" w:hAnsi="Times New Roman"/>
          <w:b/>
          <w:bCs/>
          <w:sz w:val="24"/>
          <w:szCs w:val="24"/>
        </w:rPr>
        <w:t>Biosolids application to agricultural soil: heavy metal as key driver of antibiotic resistance under co-occurrence of multiple selective pressures</w:t>
      </w:r>
    </w:p>
    <w:p w14:paraId="392D1054" w14:textId="77777777" w:rsidR="00FB3FE4" w:rsidRDefault="00FB3FE4">
      <w:pPr>
        <w:spacing w:line="480" w:lineRule="auto"/>
        <w:rPr>
          <w:rFonts w:ascii="Times New Roman" w:hAnsi="Times New Roman"/>
          <w:sz w:val="24"/>
          <w:szCs w:val="24"/>
        </w:rPr>
      </w:pPr>
      <w:bookmarkStart w:id="0" w:name="_Hlk151751375"/>
    </w:p>
    <w:p w14:paraId="593D4BF2" w14:textId="78679787" w:rsidR="00E765E0" w:rsidRDefault="00000000">
      <w:pPr>
        <w:spacing w:line="480" w:lineRule="auto"/>
        <w:rPr>
          <w:rFonts w:ascii="Times New Roman" w:hAnsi="Times New Roman"/>
          <w:bCs/>
          <w:sz w:val="24"/>
          <w:szCs w:val="24"/>
        </w:rPr>
      </w:pPr>
      <w:r>
        <w:rPr>
          <w:rFonts w:ascii="Times New Roman" w:hAnsi="Times New Roman"/>
          <w:sz w:val="24"/>
          <w:szCs w:val="24"/>
        </w:rPr>
        <w:t>Tao Sun</w:t>
      </w:r>
      <w:r>
        <w:rPr>
          <w:rFonts w:ascii="Times New Roman" w:hAnsi="Times New Roman"/>
          <w:sz w:val="24"/>
          <w:szCs w:val="24"/>
          <w:vertAlign w:val="superscript"/>
        </w:rPr>
        <w:t>1,2</w:t>
      </w:r>
      <w:r>
        <w:rPr>
          <w:rFonts w:ascii="Times New Roman" w:hAnsi="Times New Roman"/>
          <w:sz w:val="24"/>
          <w:szCs w:val="24"/>
        </w:rPr>
        <w:t xml:space="preserve">, </w:t>
      </w:r>
      <w:r>
        <w:rPr>
          <w:rFonts w:ascii="Times New Roman" w:hAnsi="Times New Roman"/>
          <w:bCs/>
          <w:sz w:val="24"/>
          <w:szCs w:val="24"/>
        </w:rPr>
        <w:t>Pierre Delaplace</w:t>
      </w:r>
      <w:r>
        <w:rPr>
          <w:rFonts w:ascii="Times New Roman" w:hAnsi="Times New Roman"/>
          <w:sz w:val="24"/>
          <w:szCs w:val="24"/>
          <w:vertAlign w:val="superscript"/>
        </w:rPr>
        <w:t>2</w:t>
      </w:r>
      <w:r>
        <w:rPr>
          <w:rFonts w:ascii="Times New Roman" w:hAnsi="Times New Roman"/>
          <w:sz w:val="24"/>
          <w:szCs w:val="24"/>
        </w:rPr>
        <w:t xml:space="preserve">, </w:t>
      </w:r>
      <w:proofErr w:type="spellStart"/>
      <w:r>
        <w:rPr>
          <w:rFonts w:ascii="Times New Roman" w:hAnsi="Times New Roman"/>
          <w:sz w:val="24"/>
          <w:szCs w:val="24"/>
        </w:rPr>
        <w:t>Guihua</w:t>
      </w:r>
      <w:proofErr w:type="spellEnd"/>
      <w:r>
        <w:rPr>
          <w:rFonts w:ascii="Times New Roman" w:hAnsi="Times New Roman"/>
          <w:sz w:val="24"/>
          <w:szCs w:val="24"/>
        </w:rPr>
        <w:t xml:space="preserve"> Li</w:t>
      </w:r>
      <w:r>
        <w:rPr>
          <w:rFonts w:ascii="Times New Roman" w:hAnsi="Times New Roman"/>
          <w:sz w:val="24"/>
          <w:szCs w:val="24"/>
          <w:vertAlign w:val="superscript"/>
        </w:rPr>
        <w:t>1</w:t>
      </w:r>
      <w:r>
        <w:rPr>
          <w:rFonts w:ascii="Times New Roman" w:hAnsi="Times New Roman"/>
          <w:sz w:val="24"/>
          <w:szCs w:val="24"/>
        </w:rPr>
        <w:t xml:space="preserve">, </w:t>
      </w:r>
      <w:proofErr w:type="spellStart"/>
      <w:r w:rsidR="00DB1A40">
        <w:rPr>
          <w:rFonts w:ascii="Times New Roman" w:hAnsi="Times New Roman" w:hint="eastAsia"/>
          <w:sz w:val="24"/>
          <w:szCs w:val="24"/>
        </w:rPr>
        <w:t>Anina</w:t>
      </w:r>
      <w:proofErr w:type="spellEnd"/>
      <w:r w:rsidR="00DB1A40">
        <w:rPr>
          <w:rFonts w:ascii="Times New Roman" w:hAnsi="Times New Roman" w:hint="eastAsia"/>
          <w:sz w:val="24"/>
          <w:szCs w:val="24"/>
        </w:rPr>
        <w:t xml:space="preserve"> James</w:t>
      </w:r>
      <w:r w:rsidR="00DB1A40">
        <w:rPr>
          <w:rFonts w:ascii="Times New Roman" w:hAnsi="Times New Roman"/>
          <w:sz w:val="24"/>
          <w:szCs w:val="24"/>
          <w:vertAlign w:val="superscript"/>
        </w:rPr>
        <w:t>1</w:t>
      </w:r>
      <w:r w:rsidR="00DB1A40">
        <w:rPr>
          <w:rFonts w:ascii="Times New Roman" w:hAnsi="Times New Roman" w:hint="eastAsia"/>
          <w:sz w:val="24"/>
          <w:szCs w:val="24"/>
        </w:rPr>
        <w:t xml:space="preserve">, </w:t>
      </w:r>
      <w:proofErr w:type="spellStart"/>
      <w:r>
        <w:rPr>
          <w:rFonts w:ascii="Times New Roman" w:hAnsi="Times New Roman"/>
          <w:sz w:val="24"/>
          <w:szCs w:val="24"/>
        </w:rPr>
        <w:t>Junting</w:t>
      </w:r>
      <w:proofErr w:type="spellEnd"/>
      <w:r>
        <w:rPr>
          <w:rFonts w:ascii="Times New Roman" w:hAnsi="Times New Roman"/>
          <w:sz w:val="24"/>
          <w:szCs w:val="24"/>
        </w:rPr>
        <w:t xml:space="preserve"> Pan</w:t>
      </w:r>
      <w:r>
        <w:rPr>
          <w:rFonts w:ascii="Times New Roman" w:hAnsi="Times New Roman"/>
          <w:sz w:val="24"/>
          <w:szCs w:val="24"/>
          <w:vertAlign w:val="superscript"/>
        </w:rPr>
        <w:t>1</w:t>
      </w:r>
      <w:r>
        <w:rPr>
          <w:rFonts w:ascii="Times New Roman" w:hAnsi="Times New Roman"/>
          <w:sz w:val="24"/>
          <w:szCs w:val="24"/>
        </w:rPr>
        <w:t xml:space="preserve">*, </w:t>
      </w:r>
      <w:proofErr w:type="spellStart"/>
      <w:r>
        <w:rPr>
          <w:rFonts w:ascii="Times New Roman" w:hAnsi="Times New Roman"/>
          <w:sz w:val="24"/>
          <w:szCs w:val="24"/>
        </w:rPr>
        <w:t>Jianfeng</w:t>
      </w:r>
      <w:proofErr w:type="spellEnd"/>
      <w:r>
        <w:rPr>
          <w:rFonts w:ascii="Times New Roman" w:hAnsi="Times New Roman"/>
          <w:sz w:val="24"/>
          <w:szCs w:val="24"/>
        </w:rPr>
        <w:t xml:space="preserve"> Zhang</w:t>
      </w:r>
      <w:r>
        <w:rPr>
          <w:rFonts w:ascii="Times New Roman" w:hAnsi="Times New Roman"/>
          <w:sz w:val="24"/>
          <w:szCs w:val="24"/>
          <w:vertAlign w:val="superscript"/>
        </w:rPr>
        <w:t>1,3</w:t>
      </w:r>
      <w:r>
        <w:rPr>
          <w:rFonts w:ascii="Times New Roman" w:hAnsi="Times New Roman"/>
          <w:sz w:val="24"/>
          <w:szCs w:val="24"/>
        </w:rPr>
        <w:t>*</w:t>
      </w:r>
      <w:r>
        <w:rPr>
          <w:rFonts w:ascii="Times New Roman" w:hAnsi="Times New Roman"/>
          <w:bCs/>
          <w:sz w:val="24"/>
          <w:szCs w:val="24"/>
        </w:rPr>
        <w:t xml:space="preserve"> </w:t>
      </w:r>
    </w:p>
    <w:p w14:paraId="1F9760A7" w14:textId="77777777" w:rsidR="00E765E0" w:rsidRDefault="00E765E0">
      <w:pPr>
        <w:spacing w:line="480" w:lineRule="auto"/>
        <w:rPr>
          <w:rFonts w:ascii="Times New Roman" w:hAnsi="Times New Roman"/>
          <w:sz w:val="24"/>
          <w:szCs w:val="24"/>
          <w:vertAlign w:val="superscript"/>
        </w:rPr>
      </w:pPr>
      <w:bookmarkStart w:id="1" w:name="_Hlk101726277"/>
      <w:bookmarkEnd w:id="0"/>
    </w:p>
    <w:p w14:paraId="0D63A310" w14:textId="1485B596" w:rsidR="00E765E0" w:rsidRDefault="00000000">
      <w:pPr>
        <w:spacing w:line="480" w:lineRule="auto"/>
        <w:rPr>
          <w:rFonts w:ascii="Times New Roman" w:hAnsi="Times New Roman"/>
          <w:sz w:val="24"/>
          <w:szCs w:val="24"/>
        </w:rPr>
      </w:pPr>
      <w:r>
        <w:rPr>
          <w:rFonts w:ascii="Times New Roman" w:hAnsi="Times New Roman"/>
          <w:sz w:val="24"/>
          <w:szCs w:val="24"/>
          <w:vertAlign w:val="superscript"/>
        </w:rPr>
        <w:t>1</w:t>
      </w:r>
      <w:r>
        <w:rPr>
          <w:rFonts w:ascii="Times New Roman" w:hAnsi="Times New Roman"/>
          <w:sz w:val="24"/>
          <w:szCs w:val="24"/>
        </w:rPr>
        <w:t xml:space="preserve"> State Key Laboratory of Efficient Utilization of Arable Land in China, Institute of Agricultural Resources and Regional Planning, Chinese Academy of Agricultural Sciences, Beijing 100081, China</w:t>
      </w:r>
    </w:p>
    <w:p w14:paraId="42735FB9" w14:textId="77777777" w:rsidR="00E765E0" w:rsidRDefault="00000000">
      <w:pPr>
        <w:spacing w:line="480" w:lineRule="auto"/>
        <w:rPr>
          <w:rFonts w:ascii="Times New Roman" w:hAnsi="Times New Roman"/>
          <w:sz w:val="24"/>
          <w:szCs w:val="24"/>
        </w:rPr>
      </w:pPr>
      <w:r>
        <w:rPr>
          <w:rFonts w:ascii="Times New Roman" w:hAnsi="Times New Roman"/>
          <w:sz w:val="24"/>
          <w:szCs w:val="24"/>
          <w:vertAlign w:val="superscript"/>
        </w:rPr>
        <w:t xml:space="preserve">2 </w:t>
      </w:r>
      <w:r>
        <w:rPr>
          <w:rFonts w:ascii="Times New Roman" w:hAnsi="Times New Roman"/>
          <w:sz w:val="24"/>
          <w:szCs w:val="24"/>
        </w:rPr>
        <w:t xml:space="preserve">Gembloux </w:t>
      </w:r>
      <w:proofErr w:type="spellStart"/>
      <w:r>
        <w:rPr>
          <w:rFonts w:ascii="Times New Roman" w:hAnsi="Times New Roman"/>
          <w:sz w:val="24"/>
          <w:szCs w:val="24"/>
        </w:rPr>
        <w:t>Agro</w:t>
      </w:r>
      <w:proofErr w:type="spellEnd"/>
      <w:r>
        <w:rPr>
          <w:rFonts w:ascii="Times New Roman" w:hAnsi="Times New Roman"/>
          <w:sz w:val="24"/>
          <w:szCs w:val="24"/>
        </w:rPr>
        <w:t xml:space="preserve"> Bio Tech, University of Liège, 5030, Belgium</w:t>
      </w:r>
    </w:p>
    <w:p w14:paraId="5F2C1DE9" w14:textId="77777777" w:rsidR="00E765E0" w:rsidRDefault="00000000">
      <w:pPr>
        <w:spacing w:line="480" w:lineRule="auto"/>
        <w:rPr>
          <w:rFonts w:ascii="Times New Roman" w:hAnsi="Times New Roman"/>
          <w:sz w:val="24"/>
          <w:szCs w:val="24"/>
        </w:rPr>
      </w:pPr>
      <w:r>
        <w:rPr>
          <w:rFonts w:ascii="Times New Roman" w:hAnsi="Times New Roman"/>
          <w:sz w:val="24"/>
          <w:szCs w:val="24"/>
          <w:vertAlign w:val="superscript"/>
        </w:rPr>
        <w:t xml:space="preserve">3 </w:t>
      </w:r>
      <w:r>
        <w:rPr>
          <w:rFonts w:ascii="Times New Roman" w:hAnsi="Times New Roman"/>
          <w:sz w:val="24"/>
          <w:szCs w:val="24"/>
        </w:rPr>
        <w:t>Institute of Special Animal and Plant Sciences, Chinese Academy of Agricultural Sciences, Changchun, 130112, China</w:t>
      </w:r>
    </w:p>
    <w:p w14:paraId="3A846E74" w14:textId="77777777" w:rsidR="00E765E0" w:rsidRDefault="00E765E0">
      <w:pPr>
        <w:spacing w:line="480" w:lineRule="auto"/>
        <w:rPr>
          <w:rFonts w:ascii="Times New Roman" w:hAnsi="Times New Roman"/>
          <w:sz w:val="24"/>
          <w:szCs w:val="24"/>
        </w:rPr>
      </w:pPr>
    </w:p>
    <w:bookmarkEnd w:id="1"/>
    <w:p w14:paraId="058E26D2" w14:textId="77777777" w:rsidR="00E765E0" w:rsidRDefault="00000000">
      <w:pPr>
        <w:spacing w:line="480" w:lineRule="auto"/>
        <w:rPr>
          <w:rFonts w:ascii="Times New Roman" w:hAnsi="Times New Roman"/>
          <w:b/>
          <w:bCs/>
          <w:sz w:val="24"/>
          <w:szCs w:val="24"/>
        </w:rPr>
      </w:pPr>
      <w:r>
        <w:rPr>
          <w:rFonts w:ascii="Times New Roman" w:hAnsi="Times New Roman"/>
          <w:b/>
          <w:bCs/>
          <w:sz w:val="24"/>
          <w:szCs w:val="24"/>
        </w:rPr>
        <w:t>*Corresponding author</w:t>
      </w:r>
    </w:p>
    <w:p w14:paraId="3973EF20" w14:textId="77777777" w:rsidR="00E765E0" w:rsidRDefault="00E765E0">
      <w:pPr>
        <w:spacing w:line="480" w:lineRule="auto"/>
        <w:rPr>
          <w:rFonts w:ascii="Times New Roman" w:hAnsi="Times New Roman"/>
          <w:b/>
          <w:bCs/>
          <w:sz w:val="24"/>
          <w:szCs w:val="24"/>
        </w:rPr>
      </w:pPr>
    </w:p>
    <w:p w14:paraId="2FA9783E" w14:textId="77777777" w:rsidR="00E765E0" w:rsidRDefault="00000000">
      <w:pPr>
        <w:spacing w:line="480" w:lineRule="auto"/>
        <w:rPr>
          <w:rFonts w:ascii="Times New Roman" w:hAnsi="Times New Roman"/>
          <w:sz w:val="24"/>
          <w:szCs w:val="24"/>
        </w:rPr>
      </w:pPr>
      <w:r>
        <w:rPr>
          <w:rFonts w:ascii="Times New Roman" w:hAnsi="Times New Roman"/>
          <w:sz w:val="24"/>
          <w:szCs w:val="24"/>
        </w:rPr>
        <w:t xml:space="preserve">Prof. </w:t>
      </w:r>
      <w:proofErr w:type="spellStart"/>
      <w:r>
        <w:rPr>
          <w:rFonts w:ascii="Times New Roman" w:hAnsi="Times New Roman"/>
          <w:sz w:val="24"/>
          <w:szCs w:val="24"/>
        </w:rPr>
        <w:t>Junting</w:t>
      </w:r>
      <w:proofErr w:type="spellEnd"/>
      <w:r>
        <w:rPr>
          <w:rFonts w:ascii="Times New Roman" w:hAnsi="Times New Roman"/>
          <w:sz w:val="24"/>
          <w:szCs w:val="24"/>
        </w:rPr>
        <w:t xml:space="preserve"> Pan (</w:t>
      </w:r>
      <w:hyperlink r:id="rId7" w:history="1">
        <w:r w:rsidR="00E765E0">
          <w:rPr>
            <w:rStyle w:val="af3"/>
            <w:rFonts w:ascii="Times New Roman" w:hAnsi="Times New Roman"/>
            <w:color w:val="auto"/>
            <w:sz w:val="24"/>
            <w:szCs w:val="24"/>
          </w:rPr>
          <w:t>panjunting@caas.cn</w:t>
        </w:r>
      </w:hyperlink>
      <w:r>
        <w:rPr>
          <w:rFonts w:ascii="Times New Roman" w:hAnsi="Times New Roman"/>
          <w:sz w:val="24"/>
          <w:szCs w:val="24"/>
        </w:rPr>
        <w:t>)</w:t>
      </w:r>
    </w:p>
    <w:p w14:paraId="13769F4B" w14:textId="77777777" w:rsidR="00E765E0" w:rsidRDefault="00000000">
      <w:pPr>
        <w:spacing w:line="480" w:lineRule="auto"/>
        <w:rPr>
          <w:rFonts w:ascii="Times New Roman" w:hAnsi="Times New Roman"/>
          <w:sz w:val="24"/>
          <w:szCs w:val="24"/>
        </w:rPr>
      </w:pPr>
      <w:r>
        <w:rPr>
          <w:rFonts w:ascii="Times New Roman" w:hAnsi="Times New Roman"/>
          <w:sz w:val="24"/>
          <w:szCs w:val="24"/>
          <w:lang w:val="nl-NL"/>
        </w:rPr>
        <w:t>Prof. Jianfeng Zhang (zhangjianfeng@caas.cn)</w:t>
      </w:r>
      <w:bookmarkStart w:id="2" w:name="_Hlk135062829"/>
    </w:p>
    <w:bookmarkEnd w:id="2"/>
    <w:p w14:paraId="48C9BFA3" w14:textId="77777777" w:rsidR="00E765E0" w:rsidRDefault="00000000">
      <w:pPr>
        <w:spacing w:line="480" w:lineRule="auto"/>
        <w:rPr>
          <w:rFonts w:ascii="Times New Roman" w:hAnsi="Times New Roman"/>
          <w:sz w:val="24"/>
          <w:szCs w:val="24"/>
          <w:lang w:val="nl-NL"/>
        </w:rPr>
      </w:pPr>
      <w:r>
        <w:rPr>
          <w:rFonts w:ascii="Times New Roman" w:hAnsi="Times New Roman"/>
          <w:sz w:val="24"/>
          <w:szCs w:val="24"/>
          <w:lang w:val="nl-NL"/>
        </w:rPr>
        <w:br w:type="page"/>
      </w:r>
    </w:p>
    <w:p w14:paraId="7EC99D50" w14:textId="77777777" w:rsidR="00E765E0" w:rsidRDefault="00000000">
      <w:pPr>
        <w:pStyle w:val="1"/>
        <w:spacing w:after="0" w:line="480" w:lineRule="auto"/>
        <w:rPr>
          <w:rFonts w:ascii="Times New Roman" w:hAnsi="Times New Roman"/>
          <w:kern w:val="2"/>
          <w:sz w:val="24"/>
          <w:szCs w:val="24"/>
        </w:rPr>
      </w:pPr>
      <w:r>
        <w:rPr>
          <w:rFonts w:ascii="Times New Roman" w:hAnsi="Times New Roman"/>
          <w:kern w:val="2"/>
          <w:sz w:val="24"/>
          <w:szCs w:val="24"/>
        </w:rPr>
        <w:lastRenderedPageBreak/>
        <w:t xml:space="preserve">Abstract </w:t>
      </w:r>
    </w:p>
    <w:p w14:paraId="17A502BF" w14:textId="173ABBB9" w:rsidR="00E765E0" w:rsidRDefault="00000000">
      <w:pPr>
        <w:spacing w:beforeLines="50" w:before="156" w:afterLines="50" w:after="156" w:line="480" w:lineRule="auto"/>
        <w:rPr>
          <w:rFonts w:ascii="Times New Roman" w:hAnsi="Times New Roman"/>
          <w:sz w:val="24"/>
          <w:szCs w:val="24"/>
        </w:rPr>
      </w:pPr>
      <w:r>
        <w:rPr>
          <w:rFonts w:ascii="Times New Roman" w:hAnsi="Times New Roman"/>
          <w:sz w:val="24"/>
          <w:szCs w:val="24"/>
        </w:rPr>
        <w:t xml:space="preserve">The application of biosolids can improve soil fertility and nutrient cycling but also can pose risks of heavy metals and antibiotics introduction. </w:t>
      </w:r>
      <w:r>
        <w:rPr>
          <w:rFonts w:ascii="Times New Roman" w:hAnsi="Times New Roman" w:hint="eastAsia"/>
          <w:sz w:val="24"/>
          <w:szCs w:val="24"/>
        </w:rPr>
        <w:t xml:space="preserve">The individual effects of heavy metals and antibiotics accumulation on soil microbial communities and functions </w:t>
      </w:r>
      <w:r w:rsidR="003D0CC2">
        <w:rPr>
          <w:rFonts w:ascii="Times New Roman" w:hAnsi="Times New Roman"/>
          <w:sz w:val="24"/>
          <w:szCs w:val="24"/>
        </w:rPr>
        <w:t>have been</w:t>
      </w:r>
      <w:r w:rsidR="00F171CA">
        <w:rPr>
          <w:rFonts w:ascii="Times New Roman" w:hAnsi="Times New Roman"/>
          <w:sz w:val="24"/>
          <w:szCs w:val="24"/>
        </w:rPr>
        <w:t xml:space="preserve"> </w:t>
      </w:r>
      <w:r>
        <w:rPr>
          <w:rFonts w:ascii="Times New Roman" w:hAnsi="Times New Roman" w:hint="eastAsia"/>
          <w:sz w:val="24"/>
          <w:szCs w:val="24"/>
        </w:rPr>
        <w:t xml:space="preserve">reported, however, their combined effects </w:t>
      </w:r>
      <w:r w:rsidR="003D0CC2">
        <w:rPr>
          <w:rFonts w:ascii="Times New Roman" w:hAnsi="Times New Roman"/>
          <w:sz w:val="24"/>
          <w:szCs w:val="24"/>
        </w:rPr>
        <w:t xml:space="preserve">during biosolids application to agricultural soil </w:t>
      </w:r>
      <w:r>
        <w:rPr>
          <w:rFonts w:ascii="Times New Roman" w:hAnsi="Times New Roman" w:hint="eastAsia"/>
          <w:sz w:val="24"/>
          <w:szCs w:val="24"/>
        </w:rPr>
        <w:t xml:space="preserve">remain unclear. In order to </w:t>
      </w:r>
      <w:r>
        <w:rPr>
          <w:rFonts w:ascii="Times New Roman" w:hAnsi="Times New Roman"/>
          <w:sz w:val="24"/>
          <w:szCs w:val="24"/>
        </w:rPr>
        <w:t>exp</w:t>
      </w:r>
      <w:r>
        <w:rPr>
          <w:rFonts w:ascii="Times New Roman" w:hAnsi="Times New Roman" w:hint="eastAsia"/>
          <w:sz w:val="24"/>
          <w:szCs w:val="24"/>
        </w:rPr>
        <w:t xml:space="preserve">lore the </w:t>
      </w:r>
      <w:r>
        <w:rPr>
          <w:rFonts w:ascii="Times New Roman" w:hAnsi="Times New Roman"/>
          <w:sz w:val="24"/>
          <w:szCs w:val="24"/>
        </w:rPr>
        <w:t>effect</w:t>
      </w:r>
      <w:r>
        <w:rPr>
          <w:rFonts w:ascii="Times New Roman" w:hAnsi="Times New Roman" w:hint="eastAsia"/>
          <w:sz w:val="24"/>
          <w:szCs w:val="24"/>
        </w:rPr>
        <w:t xml:space="preserve">s of long-term </w:t>
      </w:r>
      <w:r>
        <w:rPr>
          <w:rFonts w:ascii="Times New Roman" w:hAnsi="Times New Roman"/>
          <w:sz w:val="24"/>
          <w:szCs w:val="24"/>
        </w:rPr>
        <w:t>biosolid</w:t>
      </w:r>
      <w:r>
        <w:rPr>
          <w:rFonts w:ascii="Times New Roman" w:hAnsi="Times New Roman" w:hint="eastAsia"/>
          <w:sz w:val="24"/>
          <w:szCs w:val="24"/>
        </w:rPr>
        <w:t xml:space="preserve">s application on soil microbial communities, we sampled soil from a field experiment </w:t>
      </w:r>
      <w:r w:rsidR="003D0CC2">
        <w:rPr>
          <w:rFonts w:ascii="Times New Roman" w:hAnsi="Times New Roman"/>
          <w:sz w:val="24"/>
          <w:szCs w:val="24"/>
        </w:rPr>
        <w:t>spanning 16 years of biosolids application and determined the abundance of resistance genes in the soil. T</w:t>
      </w:r>
      <w:r w:rsidR="003D0CC2">
        <w:rPr>
          <w:rFonts w:ascii="Times New Roman" w:hAnsi="Times New Roman" w:hint="eastAsia"/>
          <w:sz w:val="24"/>
          <w:szCs w:val="24"/>
        </w:rPr>
        <w:t xml:space="preserve">he </w:t>
      </w:r>
      <w:r w:rsidR="003D0CC2">
        <w:rPr>
          <w:rFonts w:ascii="Times New Roman" w:hAnsi="Times New Roman"/>
          <w:sz w:val="24"/>
          <w:szCs w:val="24"/>
        </w:rPr>
        <w:t>result</w:t>
      </w:r>
      <w:r w:rsidR="003D0CC2">
        <w:rPr>
          <w:rFonts w:ascii="Times New Roman" w:hAnsi="Times New Roman" w:hint="eastAsia"/>
          <w:sz w:val="24"/>
          <w:szCs w:val="24"/>
        </w:rPr>
        <w:t xml:space="preserve">s showed that long-term </w:t>
      </w:r>
      <w:r w:rsidR="003D0CC2">
        <w:rPr>
          <w:rFonts w:ascii="Times New Roman" w:hAnsi="Times New Roman"/>
          <w:sz w:val="24"/>
          <w:szCs w:val="24"/>
        </w:rPr>
        <w:t>biosolid</w:t>
      </w:r>
      <w:r w:rsidR="003D0CC2">
        <w:rPr>
          <w:rFonts w:ascii="Times New Roman" w:hAnsi="Times New Roman" w:hint="eastAsia"/>
          <w:sz w:val="24"/>
          <w:szCs w:val="24"/>
        </w:rPr>
        <w:t xml:space="preserve">s application significantly </w:t>
      </w:r>
      <w:r w:rsidR="003D0CC2">
        <w:rPr>
          <w:rFonts w:ascii="Times New Roman" w:hAnsi="Times New Roman"/>
          <w:sz w:val="24"/>
          <w:szCs w:val="24"/>
        </w:rPr>
        <w:t>increased</w:t>
      </w:r>
      <w:r w:rsidR="003D0CC2">
        <w:rPr>
          <w:rFonts w:ascii="Times New Roman" w:hAnsi="Times New Roman" w:hint="eastAsia"/>
          <w:sz w:val="24"/>
          <w:szCs w:val="24"/>
        </w:rPr>
        <w:t xml:space="preserve"> the </w:t>
      </w:r>
      <w:r w:rsidR="003D0CC2">
        <w:rPr>
          <w:rFonts w:ascii="Times New Roman" w:hAnsi="Times New Roman"/>
          <w:sz w:val="24"/>
          <w:szCs w:val="24"/>
        </w:rPr>
        <w:t>abundance</w:t>
      </w:r>
      <w:r w:rsidR="003D0CC2">
        <w:rPr>
          <w:rFonts w:ascii="Times New Roman" w:hAnsi="Times New Roman" w:hint="eastAsia"/>
          <w:sz w:val="24"/>
          <w:szCs w:val="24"/>
        </w:rPr>
        <w:t xml:space="preserve"> </w:t>
      </w:r>
      <w:r w:rsidR="003D0CC2">
        <w:rPr>
          <w:rFonts w:ascii="Times New Roman" w:hAnsi="Times New Roman"/>
          <w:sz w:val="24"/>
          <w:szCs w:val="24"/>
        </w:rPr>
        <w:t xml:space="preserve">of </w:t>
      </w:r>
      <w:r w:rsidR="003D0CC2">
        <w:rPr>
          <w:rFonts w:ascii="Times New Roman" w:hAnsi="Times New Roman" w:hint="eastAsia"/>
          <w:sz w:val="24"/>
          <w:szCs w:val="24"/>
        </w:rPr>
        <w:t>antibiotic resistance genes (ARGs) and metal resistance gene (M</w:t>
      </w:r>
      <w:r w:rsidR="003D0CC2">
        <w:rPr>
          <w:rFonts w:ascii="Times New Roman" w:hAnsi="Times New Roman"/>
          <w:sz w:val="24"/>
          <w:szCs w:val="24"/>
        </w:rPr>
        <w:t>R</w:t>
      </w:r>
      <w:r w:rsidR="003D0CC2">
        <w:rPr>
          <w:rFonts w:ascii="Times New Roman" w:hAnsi="Times New Roman" w:hint="eastAsia"/>
          <w:sz w:val="24"/>
          <w:szCs w:val="24"/>
        </w:rPr>
        <w:t xml:space="preserve">Gs), especially of aminoglycoside and Zn </w:t>
      </w:r>
      <w:r w:rsidR="003D0CC2">
        <w:rPr>
          <w:rFonts w:ascii="Times New Roman" w:hAnsi="Times New Roman"/>
          <w:sz w:val="24"/>
          <w:szCs w:val="24"/>
        </w:rPr>
        <w:t>resistance</w:t>
      </w:r>
      <w:r w:rsidR="003D0CC2">
        <w:rPr>
          <w:rFonts w:ascii="Times New Roman" w:hAnsi="Times New Roman" w:hint="eastAsia"/>
          <w:sz w:val="24"/>
          <w:szCs w:val="24"/>
        </w:rPr>
        <w:t xml:space="preserve"> genes. </w:t>
      </w:r>
      <w:r w:rsidR="003D0CC2">
        <w:rPr>
          <w:rFonts w:ascii="Times New Roman" w:hAnsi="Times New Roman"/>
          <w:sz w:val="24"/>
          <w:szCs w:val="24"/>
        </w:rPr>
        <w:t xml:space="preserve">Based on these results we </w:t>
      </w:r>
      <w:r>
        <w:rPr>
          <w:rFonts w:ascii="Times New Roman" w:hAnsi="Times New Roman" w:hint="eastAsia"/>
          <w:sz w:val="24"/>
          <w:szCs w:val="24"/>
        </w:rPr>
        <w:t xml:space="preserve">conducted a microcosm experiment that involved the addition of both </w:t>
      </w:r>
      <w:r w:rsidR="003D0CC2">
        <w:rPr>
          <w:rFonts w:ascii="Times New Roman" w:hAnsi="Times New Roman"/>
          <w:sz w:val="24"/>
          <w:szCs w:val="24"/>
        </w:rPr>
        <w:t xml:space="preserve">a </w:t>
      </w:r>
      <w:r>
        <w:rPr>
          <w:rFonts w:ascii="Times New Roman" w:hAnsi="Times New Roman" w:hint="eastAsia"/>
          <w:sz w:val="24"/>
          <w:szCs w:val="24"/>
        </w:rPr>
        <w:t xml:space="preserve">heavy metal and </w:t>
      </w:r>
      <w:r w:rsidR="003D0CC2">
        <w:rPr>
          <w:rFonts w:ascii="Times New Roman" w:hAnsi="Times New Roman"/>
          <w:sz w:val="24"/>
          <w:szCs w:val="24"/>
        </w:rPr>
        <w:t xml:space="preserve">an </w:t>
      </w:r>
      <w:r>
        <w:rPr>
          <w:rFonts w:ascii="Times New Roman" w:hAnsi="Times New Roman" w:hint="eastAsia"/>
          <w:sz w:val="24"/>
          <w:szCs w:val="24"/>
        </w:rPr>
        <w:t>antibiotic to the soil</w:t>
      </w:r>
      <w:r w:rsidR="008B60C2">
        <w:rPr>
          <w:rFonts w:ascii="Times New Roman" w:hAnsi="Times New Roman" w:hint="eastAsia"/>
          <w:sz w:val="24"/>
          <w:szCs w:val="24"/>
        </w:rPr>
        <w:t>.</w:t>
      </w:r>
      <w:r w:rsidR="008B60C2">
        <w:rPr>
          <w:rFonts w:ascii="Times New Roman" w:hAnsi="Times New Roman"/>
          <w:sz w:val="24"/>
          <w:szCs w:val="24"/>
        </w:rPr>
        <w:t xml:space="preserve"> </w:t>
      </w:r>
      <w:r w:rsidR="005577A2" w:rsidRPr="005577A2">
        <w:rPr>
          <w:rFonts w:ascii="Times New Roman" w:hAnsi="Times New Roman"/>
          <w:sz w:val="24"/>
          <w:szCs w:val="24"/>
        </w:rPr>
        <w:t>This experiment showed that both heavy metals and antibiotics significantly affected soil microbial communities, with heavy metals acting as the primary selective pressure, potentially driving the simultaneous enrichment of both metal and antibiotic resistance genes.</w:t>
      </w:r>
      <w:r w:rsidR="008B60C2">
        <w:rPr>
          <w:rFonts w:ascii="Times New Roman" w:hAnsi="Times New Roman"/>
          <w:sz w:val="24"/>
          <w:szCs w:val="24"/>
        </w:rPr>
        <w:t xml:space="preserve"> </w:t>
      </w:r>
      <w:r w:rsidR="003D0CC2">
        <w:rPr>
          <w:rFonts w:ascii="Times New Roman" w:hAnsi="Times New Roman"/>
          <w:sz w:val="24"/>
          <w:szCs w:val="24"/>
        </w:rPr>
        <w:t xml:space="preserve">Further, </w:t>
      </w:r>
      <w:r>
        <w:rPr>
          <w:rFonts w:ascii="Times New Roman" w:hAnsi="Times New Roman" w:hint="eastAsia"/>
          <w:sz w:val="24"/>
          <w:szCs w:val="24"/>
        </w:rPr>
        <w:t xml:space="preserve">core microbiome </w:t>
      </w:r>
      <w:r>
        <w:rPr>
          <w:rFonts w:ascii="Times New Roman" w:hAnsi="Times New Roman"/>
          <w:sz w:val="24"/>
          <w:szCs w:val="24"/>
        </w:rPr>
        <w:t>abundance</w:t>
      </w:r>
      <w:r>
        <w:rPr>
          <w:rFonts w:ascii="Times New Roman" w:hAnsi="Times New Roman" w:hint="eastAsia"/>
          <w:sz w:val="24"/>
          <w:szCs w:val="24"/>
        </w:rPr>
        <w:t xml:space="preserve"> was </w:t>
      </w:r>
      <w:r>
        <w:rPr>
          <w:rFonts w:ascii="Times New Roman" w:hAnsi="Times New Roman"/>
          <w:sz w:val="24"/>
          <w:szCs w:val="24"/>
        </w:rPr>
        <w:t>positively</w:t>
      </w:r>
      <w:r>
        <w:rPr>
          <w:rFonts w:ascii="Times New Roman" w:hAnsi="Times New Roman" w:hint="eastAsia"/>
          <w:sz w:val="24"/>
          <w:szCs w:val="24"/>
        </w:rPr>
        <w:t xml:space="preserve"> </w:t>
      </w:r>
      <w:r>
        <w:rPr>
          <w:rFonts w:ascii="Times New Roman" w:hAnsi="Times New Roman"/>
          <w:sz w:val="24"/>
          <w:szCs w:val="24"/>
        </w:rPr>
        <w:t>related</w:t>
      </w:r>
      <w:r>
        <w:rPr>
          <w:rFonts w:ascii="Times New Roman" w:hAnsi="Times New Roman" w:hint="eastAsia"/>
          <w:sz w:val="24"/>
          <w:szCs w:val="24"/>
        </w:rPr>
        <w:t xml:space="preserve"> to ARGs, MRGs and m</w:t>
      </w:r>
      <w:r>
        <w:rPr>
          <w:rFonts w:ascii="Times New Roman" w:hAnsi="Times New Roman"/>
          <w:sz w:val="24"/>
          <w:szCs w:val="24"/>
        </w:rPr>
        <w:t xml:space="preserve">obile </w:t>
      </w:r>
      <w:r>
        <w:rPr>
          <w:rFonts w:ascii="Times New Roman" w:hAnsi="Times New Roman" w:hint="eastAsia"/>
          <w:sz w:val="24"/>
          <w:szCs w:val="24"/>
        </w:rPr>
        <w:t>g</w:t>
      </w:r>
      <w:r>
        <w:rPr>
          <w:rFonts w:ascii="Times New Roman" w:hAnsi="Times New Roman"/>
          <w:sz w:val="24"/>
          <w:szCs w:val="24"/>
        </w:rPr>
        <w:t xml:space="preserve">enetic </w:t>
      </w:r>
      <w:r>
        <w:rPr>
          <w:rFonts w:ascii="Times New Roman" w:hAnsi="Times New Roman" w:hint="eastAsia"/>
          <w:sz w:val="24"/>
          <w:szCs w:val="24"/>
        </w:rPr>
        <w:t>e</w:t>
      </w:r>
      <w:r>
        <w:rPr>
          <w:rFonts w:ascii="Times New Roman" w:hAnsi="Times New Roman"/>
          <w:sz w:val="24"/>
          <w:szCs w:val="24"/>
        </w:rPr>
        <w:t>lements</w:t>
      </w:r>
      <w:r>
        <w:rPr>
          <w:rFonts w:ascii="Times New Roman" w:hAnsi="Times New Roman" w:hint="eastAsia"/>
          <w:sz w:val="24"/>
          <w:szCs w:val="24"/>
        </w:rPr>
        <w:t xml:space="preserve"> (MGEs) </w:t>
      </w:r>
      <w:r>
        <w:rPr>
          <w:rFonts w:ascii="Times New Roman" w:hAnsi="Times New Roman"/>
          <w:sz w:val="24"/>
          <w:szCs w:val="24"/>
        </w:rPr>
        <w:t>abundance</w:t>
      </w:r>
      <w:r>
        <w:rPr>
          <w:rFonts w:ascii="Times New Roman" w:hAnsi="Times New Roman" w:hint="eastAsia"/>
          <w:sz w:val="24"/>
          <w:szCs w:val="24"/>
        </w:rPr>
        <w:t xml:space="preserve">, and </w:t>
      </w:r>
      <w:r>
        <w:rPr>
          <w:rFonts w:ascii="Times New Roman" w:hAnsi="Times New Roman"/>
          <w:sz w:val="24"/>
          <w:szCs w:val="24"/>
        </w:rPr>
        <w:t>explained</w:t>
      </w:r>
      <w:r>
        <w:rPr>
          <w:rFonts w:ascii="Times New Roman" w:hAnsi="Times New Roman" w:hint="eastAsia"/>
          <w:sz w:val="24"/>
          <w:szCs w:val="24"/>
        </w:rPr>
        <w:t xml:space="preserve"> the variations </w:t>
      </w:r>
      <w:r w:rsidR="003D0CC2">
        <w:rPr>
          <w:rFonts w:ascii="Times New Roman" w:hAnsi="Times New Roman"/>
          <w:sz w:val="24"/>
          <w:szCs w:val="24"/>
        </w:rPr>
        <w:t>in</w:t>
      </w:r>
      <w:r>
        <w:rPr>
          <w:rFonts w:ascii="Times New Roman" w:hAnsi="Times New Roman" w:hint="eastAsia"/>
          <w:sz w:val="24"/>
          <w:szCs w:val="24"/>
        </w:rPr>
        <w:t xml:space="preserve"> </w:t>
      </w:r>
      <w:r>
        <w:rPr>
          <w:rFonts w:ascii="Times New Roman" w:hAnsi="Times New Roman"/>
          <w:sz w:val="24"/>
          <w:szCs w:val="24"/>
        </w:rPr>
        <w:t>antibiotic</w:t>
      </w:r>
      <w:r>
        <w:rPr>
          <w:rFonts w:ascii="Times New Roman" w:hAnsi="Times New Roman" w:hint="eastAsia"/>
          <w:sz w:val="24"/>
          <w:szCs w:val="24"/>
        </w:rPr>
        <w:t xml:space="preserve"> genes. In </w:t>
      </w:r>
      <w:r>
        <w:rPr>
          <w:rFonts w:ascii="Times New Roman" w:hAnsi="Times New Roman"/>
          <w:sz w:val="24"/>
          <w:szCs w:val="24"/>
        </w:rPr>
        <w:t>addition</w:t>
      </w:r>
      <w:r>
        <w:rPr>
          <w:rFonts w:ascii="Times New Roman" w:hAnsi="Times New Roman" w:hint="eastAsia"/>
          <w:sz w:val="24"/>
          <w:szCs w:val="24"/>
        </w:rPr>
        <w:t xml:space="preserve">, core microbiome abundance showed </w:t>
      </w:r>
      <w:r>
        <w:rPr>
          <w:rFonts w:ascii="Times New Roman" w:hAnsi="Times New Roman"/>
          <w:sz w:val="24"/>
          <w:szCs w:val="24"/>
        </w:rPr>
        <w:t>positive</w:t>
      </w:r>
      <w:r>
        <w:rPr>
          <w:rFonts w:ascii="Times New Roman" w:hAnsi="Times New Roman" w:hint="eastAsia"/>
          <w:sz w:val="24"/>
          <w:szCs w:val="24"/>
        </w:rPr>
        <w:t xml:space="preserve"> relationship with microbial community stability. </w:t>
      </w:r>
      <w:r>
        <w:rPr>
          <w:rFonts w:ascii="Times New Roman" w:hAnsi="Times New Roman"/>
          <w:sz w:val="24"/>
          <w:szCs w:val="24"/>
        </w:rPr>
        <w:t>These findings emphasize the need for careful management of biosolid</w:t>
      </w:r>
      <w:r>
        <w:rPr>
          <w:rFonts w:ascii="Times New Roman" w:hAnsi="Times New Roman" w:hint="eastAsia"/>
          <w:sz w:val="24"/>
          <w:szCs w:val="24"/>
        </w:rPr>
        <w:t>s</w:t>
      </w:r>
      <w:r>
        <w:rPr>
          <w:rFonts w:ascii="Times New Roman" w:hAnsi="Times New Roman"/>
          <w:sz w:val="24"/>
          <w:szCs w:val="24"/>
        </w:rPr>
        <w:t xml:space="preserve"> application to mitigate the risks associated with resistance gene</w:t>
      </w:r>
      <w:r w:rsidR="003D0CC2">
        <w:rPr>
          <w:rFonts w:ascii="Times New Roman" w:hAnsi="Times New Roman"/>
          <w:sz w:val="24"/>
          <w:szCs w:val="24"/>
        </w:rPr>
        <w:t>s</w:t>
      </w:r>
      <w:r>
        <w:rPr>
          <w:rFonts w:ascii="Times New Roman" w:hAnsi="Times New Roman"/>
          <w:sz w:val="24"/>
          <w:szCs w:val="24"/>
        </w:rPr>
        <w:t xml:space="preserve"> accumulation, which could pose long-term ecological and agricultural challenges. Additionally, the positive </w:t>
      </w:r>
      <w:r>
        <w:rPr>
          <w:rFonts w:ascii="Times New Roman" w:hAnsi="Times New Roman"/>
          <w:sz w:val="24"/>
          <w:szCs w:val="24"/>
        </w:rPr>
        <w:lastRenderedPageBreak/>
        <w:t>relationship between core microbiome abundance and microbial community stability underscores the potential role of microbial communities in enhancing soil resilience against environmental stressors.</w:t>
      </w:r>
    </w:p>
    <w:p w14:paraId="30671674" w14:textId="0CFEACDA" w:rsidR="00E765E0" w:rsidRDefault="00000000">
      <w:pPr>
        <w:spacing w:beforeLines="50" w:before="156" w:afterLines="50" w:after="156" w:line="480" w:lineRule="auto"/>
        <w:rPr>
          <w:rFonts w:ascii="Times New Roman" w:hAnsi="Times New Roman"/>
          <w:sz w:val="24"/>
          <w:szCs w:val="24"/>
        </w:rPr>
      </w:pPr>
      <w:r>
        <w:rPr>
          <w:rFonts w:ascii="Times New Roman" w:hAnsi="Times New Roman"/>
          <w:b/>
          <w:bCs/>
          <w:sz w:val="24"/>
          <w:szCs w:val="24"/>
        </w:rPr>
        <w:t>Keywords</w:t>
      </w:r>
      <w:r>
        <w:rPr>
          <w:rFonts w:ascii="Times New Roman" w:hAnsi="Times New Roman"/>
          <w:sz w:val="24"/>
          <w:szCs w:val="24"/>
        </w:rPr>
        <w:t>:</w:t>
      </w:r>
      <w:r>
        <w:rPr>
          <w:rFonts w:ascii="Times New Roman" w:hAnsi="Times New Roman" w:hint="eastAsia"/>
          <w:sz w:val="24"/>
          <w:szCs w:val="24"/>
        </w:rPr>
        <w:t xml:space="preserve"> </w:t>
      </w:r>
      <w:r w:rsidR="0044295E">
        <w:rPr>
          <w:rFonts w:ascii="Times New Roman" w:hAnsi="Times New Roman"/>
          <w:sz w:val="24"/>
          <w:szCs w:val="24"/>
        </w:rPr>
        <w:t>M</w:t>
      </w:r>
      <w:r>
        <w:rPr>
          <w:rFonts w:ascii="Times New Roman" w:hAnsi="Times New Roman" w:hint="eastAsia"/>
          <w:sz w:val="24"/>
          <w:szCs w:val="24"/>
        </w:rPr>
        <w:t>etal resistance gene</w:t>
      </w:r>
      <w:r w:rsidR="00641C21">
        <w:rPr>
          <w:rFonts w:ascii="Times New Roman" w:hAnsi="Times New Roman"/>
          <w:sz w:val="24"/>
          <w:szCs w:val="24"/>
        </w:rPr>
        <w:t>s</w:t>
      </w:r>
      <w:r>
        <w:rPr>
          <w:rFonts w:ascii="Times New Roman" w:hAnsi="Times New Roman" w:hint="eastAsia"/>
          <w:sz w:val="24"/>
          <w:szCs w:val="24"/>
        </w:rPr>
        <w:t>; m</w:t>
      </w:r>
      <w:r>
        <w:rPr>
          <w:rFonts w:ascii="Times New Roman" w:hAnsi="Times New Roman"/>
          <w:sz w:val="24"/>
          <w:szCs w:val="24"/>
        </w:rPr>
        <w:t xml:space="preserve">obile </w:t>
      </w:r>
      <w:r>
        <w:rPr>
          <w:rFonts w:ascii="Times New Roman" w:hAnsi="Times New Roman" w:hint="eastAsia"/>
          <w:sz w:val="24"/>
          <w:szCs w:val="24"/>
        </w:rPr>
        <w:t>g</w:t>
      </w:r>
      <w:r>
        <w:rPr>
          <w:rFonts w:ascii="Times New Roman" w:hAnsi="Times New Roman"/>
          <w:sz w:val="24"/>
          <w:szCs w:val="24"/>
        </w:rPr>
        <w:t xml:space="preserve">enetic </w:t>
      </w:r>
      <w:r>
        <w:rPr>
          <w:rFonts w:ascii="Times New Roman" w:hAnsi="Times New Roman" w:hint="eastAsia"/>
          <w:sz w:val="24"/>
          <w:szCs w:val="24"/>
        </w:rPr>
        <w:t>e</w:t>
      </w:r>
      <w:r>
        <w:rPr>
          <w:rFonts w:ascii="Times New Roman" w:hAnsi="Times New Roman"/>
          <w:sz w:val="24"/>
          <w:szCs w:val="24"/>
        </w:rPr>
        <w:t>lement</w:t>
      </w:r>
      <w:r w:rsidR="00641C21">
        <w:rPr>
          <w:rFonts w:ascii="Times New Roman" w:hAnsi="Times New Roman"/>
          <w:sz w:val="24"/>
          <w:szCs w:val="24"/>
        </w:rPr>
        <w:t>s</w:t>
      </w:r>
      <w:r>
        <w:rPr>
          <w:rFonts w:ascii="Times New Roman" w:hAnsi="Times New Roman" w:hint="eastAsia"/>
          <w:sz w:val="24"/>
          <w:szCs w:val="24"/>
        </w:rPr>
        <w:t xml:space="preserve">; core microbiome; microbial community </w:t>
      </w:r>
      <w:r w:rsidR="0044295E">
        <w:rPr>
          <w:rFonts w:ascii="Times New Roman" w:hAnsi="Times New Roman"/>
          <w:sz w:val="24"/>
          <w:szCs w:val="24"/>
        </w:rPr>
        <w:t>shift</w:t>
      </w:r>
    </w:p>
    <w:p w14:paraId="7DD53B66" w14:textId="77777777" w:rsidR="00E765E0" w:rsidRDefault="00000000">
      <w:pPr>
        <w:pStyle w:val="1"/>
        <w:rPr>
          <w:rFonts w:ascii="Times New Roman" w:hAnsi="Times New Roman"/>
          <w:sz w:val="24"/>
          <w:szCs w:val="24"/>
        </w:rPr>
      </w:pPr>
      <w:r>
        <w:rPr>
          <w:rFonts w:ascii="Times New Roman" w:hAnsi="Times New Roman"/>
          <w:sz w:val="24"/>
          <w:szCs w:val="24"/>
        </w:rPr>
        <w:t>1. Introduction</w:t>
      </w:r>
    </w:p>
    <w:p w14:paraId="7854C165" w14:textId="0994FE4E" w:rsidR="00E765E0" w:rsidRDefault="00000000">
      <w:pPr>
        <w:spacing w:beforeLines="50" w:before="156" w:afterLines="50" w:after="156" w:line="480" w:lineRule="auto"/>
        <w:ind w:firstLineChars="200" w:firstLine="480"/>
        <w:rPr>
          <w:rFonts w:ascii="Times New Roman" w:hAnsi="Times New Roman"/>
          <w:sz w:val="24"/>
          <w:szCs w:val="24"/>
        </w:rPr>
      </w:pPr>
      <w:bookmarkStart w:id="3" w:name="OLE_LINK1"/>
      <w:r>
        <w:rPr>
          <w:rFonts w:ascii="Times New Roman" w:hAnsi="Times New Roman" w:hint="eastAsia"/>
          <w:sz w:val="24"/>
          <w:szCs w:val="24"/>
        </w:rPr>
        <w:t xml:space="preserve">The application of </w:t>
      </w:r>
      <w:r>
        <w:rPr>
          <w:rFonts w:ascii="Times New Roman" w:hAnsi="Times New Roman"/>
          <w:sz w:val="24"/>
          <w:szCs w:val="24"/>
        </w:rPr>
        <w:t>biosolids</w:t>
      </w:r>
      <w:r>
        <w:rPr>
          <w:rFonts w:ascii="Times New Roman" w:hAnsi="Times New Roman" w:hint="eastAsia"/>
          <w:sz w:val="24"/>
          <w:szCs w:val="24"/>
        </w:rPr>
        <w:t xml:space="preserve"> has been recognized as an effective method for enhancing soil fertility and improving crop productivity</w:t>
      </w:r>
      <w:r>
        <w:rPr>
          <w:rFonts w:ascii="Times New Roman" w:hAnsi="Times New Roman"/>
          <w:sz w:val="24"/>
          <w:szCs w:val="24"/>
        </w:rPr>
        <w:t xml:space="preserve"> (</w:t>
      </w:r>
      <w:proofErr w:type="spellStart"/>
      <w:r>
        <w:rPr>
          <w:rFonts w:ascii="Times New Roman" w:hAnsi="Times New Roman"/>
          <w:sz w:val="24"/>
          <w:szCs w:val="24"/>
        </w:rPr>
        <w:t>Elgarahy</w:t>
      </w:r>
      <w:proofErr w:type="spellEnd"/>
      <w:r>
        <w:rPr>
          <w:rFonts w:ascii="Times New Roman" w:hAnsi="Times New Roman"/>
          <w:sz w:val="24"/>
          <w:szCs w:val="24"/>
        </w:rPr>
        <w:t xml:space="preserve"> et al., 2024; </w:t>
      </w:r>
      <w:proofErr w:type="spellStart"/>
      <w:r>
        <w:rPr>
          <w:rFonts w:ascii="Times New Roman" w:hAnsi="Times New Roman"/>
          <w:sz w:val="24"/>
          <w:szCs w:val="24"/>
        </w:rPr>
        <w:t>Boudjabi</w:t>
      </w:r>
      <w:proofErr w:type="spellEnd"/>
      <w:r>
        <w:rPr>
          <w:rFonts w:ascii="Times New Roman" w:hAnsi="Times New Roman"/>
          <w:sz w:val="24"/>
          <w:szCs w:val="24"/>
        </w:rPr>
        <w:t xml:space="preserve"> et al., 2021)</w:t>
      </w:r>
      <w:r>
        <w:rPr>
          <w:rFonts w:ascii="Times New Roman" w:hAnsi="Times New Roman" w:hint="eastAsia"/>
          <w:sz w:val="24"/>
          <w:szCs w:val="24"/>
        </w:rPr>
        <w:t xml:space="preserve">. However, long-term application of </w:t>
      </w:r>
      <w:r>
        <w:rPr>
          <w:rFonts w:ascii="Times New Roman" w:hAnsi="Times New Roman"/>
          <w:sz w:val="24"/>
          <w:szCs w:val="24"/>
        </w:rPr>
        <w:t>biosolids</w:t>
      </w:r>
      <w:r>
        <w:rPr>
          <w:rFonts w:ascii="Times New Roman" w:hAnsi="Times New Roman" w:hint="eastAsia"/>
          <w:sz w:val="24"/>
          <w:szCs w:val="24"/>
        </w:rPr>
        <w:t xml:space="preserve"> poses a risk of accumulating heavy metals and antibiotics in the soil</w:t>
      </w:r>
      <w:r>
        <w:rPr>
          <w:rFonts w:ascii="Times New Roman" w:hAnsi="Times New Roman"/>
          <w:sz w:val="24"/>
          <w:szCs w:val="24"/>
        </w:rPr>
        <w:t xml:space="preserve"> (Sun et al., 2024; Mossa et al., 2020)</w:t>
      </w:r>
      <w:r>
        <w:rPr>
          <w:rFonts w:ascii="Times New Roman" w:hAnsi="Times New Roman" w:hint="eastAsia"/>
          <w:sz w:val="24"/>
          <w:szCs w:val="24"/>
        </w:rPr>
        <w:t>. Soil microbial communities play essential roles in soil ecosystems, including nutrient cycling, organic matter decomposition, and plant growth regulation</w:t>
      </w:r>
      <w:r>
        <w:rPr>
          <w:rFonts w:ascii="Times New Roman" w:hAnsi="Times New Roman"/>
          <w:sz w:val="24"/>
          <w:szCs w:val="24"/>
        </w:rPr>
        <w:t xml:space="preserve"> (Raza et al., 2023; Bhattacharyya et al., 2022)</w:t>
      </w:r>
      <w:r>
        <w:rPr>
          <w:rFonts w:ascii="Times New Roman" w:hAnsi="Times New Roman" w:hint="eastAsia"/>
          <w:sz w:val="24"/>
          <w:szCs w:val="24"/>
        </w:rPr>
        <w:t xml:space="preserve">. </w:t>
      </w:r>
      <w:r w:rsidR="003009B7">
        <w:rPr>
          <w:rFonts w:ascii="Times New Roman" w:hAnsi="Times New Roman"/>
          <w:sz w:val="24"/>
          <w:szCs w:val="24"/>
        </w:rPr>
        <w:t>T</w:t>
      </w:r>
      <w:r>
        <w:rPr>
          <w:rFonts w:ascii="Times New Roman" w:hAnsi="Times New Roman" w:hint="eastAsia"/>
          <w:sz w:val="24"/>
          <w:szCs w:val="24"/>
        </w:rPr>
        <w:t xml:space="preserve">hese communities are highly sensitive and vulnerable to changes in soil physicochemical properties, such as pH, </w:t>
      </w:r>
      <w:r w:rsidR="003009B7">
        <w:rPr>
          <w:rFonts w:ascii="Times New Roman" w:hAnsi="Times New Roman"/>
          <w:sz w:val="24"/>
          <w:szCs w:val="24"/>
        </w:rPr>
        <w:t xml:space="preserve">and </w:t>
      </w:r>
      <w:r>
        <w:rPr>
          <w:rFonts w:ascii="Times New Roman" w:hAnsi="Times New Roman" w:hint="eastAsia"/>
          <w:sz w:val="24"/>
          <w:szCs w:val="24"/>
        </w:rPr>
        <w:t>metal ion concentration and antibiotic presence</w:t>
      </w:r>
      <w:r>
        <w:rPr>
          <w:rFonts w:ascii="Times New Roman" w:hAnsi="Times New Roman"/>
          <w:sz w:val="24"/>
          <w:szCs w:val="24"/>
        </w:rPr>
        <w:t xml:space="preserve"> (Fu et al., 2023; Naz et al., 2022)</w:t>
      </w:r>
      <w:r>
        <w:rPr>
          <w:rFonts w:ascii="Times New Roman" w:hAnsi="Times New Roman" w:hint="eastAsia"/>
          <w:sz w:val="24"/>
          <w:szCs w:val="24"/>
        </w:rPr>
        <w:t xml:space="preserve">. </w:t>
      </w:r>
      <w:r w:rsidR="005577A2" w:rsidRPr="00D94403">
        <w:rPr>
          <w:rFonts w:ascii="Times New Roman" w:hAnsi="Times New Roman"/>
          <w:sz w:val="24"/>
          <w:szCs w:val="24"/>
        </w:rPr>
        <w:t>Several studies have demonstrated that biosolid-amended soils harbor higher levels of antibiotic resistance genes (ARGs)</w:t>
      </w:r>
      <w:r w:rsidR="005577A2">
        <w:rPr>
          <w:rFonts w:ascii="Times New Roman" w:hAnsi="Times New Roman" w:hint="eastAsia"/>
          <w:sz w:val="24"/>
          <w:szCs w:val="24"/>
        </w:rPr>
        <w:t xml:space="preserve"> due to the accumulation of heavy metals and antibiotics in the soil</w:t>
      </w:r>
      <w:r w:rsidR="005577A2" w:rsidRPr="00D94403">
        <w:rPr>
          <w:rFonts w:ascii="Times New Roman" w:hAnsi="Times New Roman"/>
          <w:sz w:val="24"/>
          <w:szCs w:val="24"/>
        </w:rPr>
        <w:t>, indicating the potential for ARG dissemination through land application of biosolids (</w:t>
      </w:r>
      <w:r w:rsidR="005577A2">
        <w:rPr>
          <w:rFonts w:ascii="Times New Roman" w:hAnsi="Times New Roman" w:hint="eastAsia"/>
          <w:sz w:val="24"/>
          <w:szCs w:val="24"/>
        </w:rPr>
        <w:t xml:space="preserve">Huang et al., 2022; </w:t>
      </w:r>
      <w:r w:rsidR="005577A2" w:rsidRPr="00D94403">
        <w:rPr>
          <w:rFonts w:ascii="Times New Roman" w:hAnsi="Times New Roman" w:hint="eastAsia"/>
          <w:sz w:val="24"/>
          <w:szCs w:val="24"/>
        </w:rPr>
        <w:t>McLain</w:t>
      </w:r>
      <w:r w:rsidR="005577A2">
        <w:rPr>
          <w:rFonts w:ascii="Times New Roman" w:hAnsi="Times New Roman" w:hint="eastAsia"/>
          <w:sz w:val="24"/>
          <w:szCs w:val="24"/>
        </w:rPr>
        <w:t xml:space="preserve"> et al., 2017</w:t>
      </w:r>
      <w:r w:rsidR="005577A2" w:rsidRPr="00D94403">
        <w:rPr>
          <w:rFonts w:ascii="Times New Roman" w:hAnsi="Times New Roman"/>
          <w:sz w:val="24"/>
          <w:szCs w:val="24"/>
        </w:rPr>
        <w:t>).</w:t>
      </w:r>
      <w:r w:rsidR="005577A2">
        <w:rPr>
          <w:rFonts w:ascii="Times New Roman" w:hAnsi="Times New Roman" w:hint="eastAsia"/>
          <w:sz w:val="24"/>
          <w:szCs w:val="24"/>
        </w:rPr>
        <w:t xml:space="preserve"> </w:t>
      </w:r>
      <w:r>
        <w:rPr>
          <w:rFonts w:ascii="Times New Roman" w:hAnsi="Times New Roman" w:hint="eastAsia"/>
          <w:sz w:val="24"/>
          <w:szCs w:val="24"/>
        </w:rPr>
        <w:t>Heavy metals such as zinc (Zn) and copper (Cu) can disrupt microbial cell membrane integrity and function, and antibiotics exert selective pressure on microorganisms, leading to the accumulation of antibiotic-</w:t>
      </w:r>
      <w:r>
        <w:rPr>
          <w:rFonts w:ascii="Times New Roman" w:hAnsi="Times New Roman" w:hint="eastAsia"/>
          <w:sz w:val="24"/>
          <w:szCs w:val="24"/>
        </w:rPr>
        <w:lastRenderedPageBreak/>
        <w:t>resistant genes (ARGs)</w:t>
      </w:r>
      <w:r>
        <w:rPr>
          <w:rFonts w:ascii="Times New Roman" w:hAnsi="Times New Roman"/>
          <w:sz w:val="24"/>
          <w:szCs w:val="24"/>
        </w:rPr>
        <w:t xml:space="preserve"> (Engin et al., 2023; Nguyen et al., 2019)</w:t>
      </w:r>
      <w:r>
        <w:rPr>
          <w:rFonts w:ascii="Times New Roman" w:hAnsi="Times New Roman" w:hint="eastAsia"/>
          <w:sz w:val="24"/>
          <w:szCs w:val="24"/>
        </w:rPr>
        <w:t xml:space="preserve">. These impacts can reduce soil microbial diversity and alter ecosystem functioning, ultimately </w:t>
      </w:r>
      <w:r w:rsidR="003009B7">
        <w:rPr>
          <w:rFonts w:ascii="Times New Roman" w:hAnsi="Times New Roman"/>
          <w:sz w:val="24"/>
          <w:szCs w:val="24"/>
        </w:rPr>
        <w:t>impacting</w:t>
      </w:r>
      <w:r>
        <w:rPr>
          <w:rFonts w:ascii="Times New Roman" w:hAnsi="Times New Roman" w:hint="eastAsia"/>
          <w:sz w:val="24"/>
          <w:szCs w:val="24"/>
        </w:rPr>
        <w:t xml:space="preserve"> soil health. </w:t>
      </w:r>
      <w:r w:rsidRPr="006502EC">
        <w:rPr>
          <w:rFonts w:ascii="Times New Roman" w:hAnsi="Times New Roman"/>
          <w:sz w:val="24"/>
          <w:szCs w:val="24"/>
        </w:rPr>
        <w:t xml:space="preserve">Although the individual impacts of heavy metals and antibiotics accumulation on soil microbial communities and ecosystem functions </w:t>
      </w:r>
      <w:r w:rsidR="00B01E8F">
        <w:rPr>
          <w:rFonts w:ascii="Times New Roman" w:hAnsi="Times New Roman"/>
          <w:sz w:val="24"/>
          <w:szCs w:val="24"/>
        </w:rPr>
        <w:t xml:space="preserve">have </w:t>
      </w:r>
      <w:r w:rsidR="004C0023">
        <w:rPr>
          <w:rFonts w:ascii="Times New Roman" w:hAnsi="Times New Roman"/>
          <w:sz w:val="24"/>
          <w:szCs w:val="24"/>
        </w:rPr>
        <w:t xml:space="preserve">been </w:t>
      </w:r>
      <w:r w:rsidR="004C0023" w:rsidRPr="006502EC">
        <w:rPr>
          <w:rFonts w:ascii="Times New Roman" w:hAnsi="Times New Roman"/>
          <w:sz w:val="24"/>
          <w:szCs w:val="24"/>
        </w:rPr>
        <w:t>reported</w:t>
      </w:r>
      <w:r w:rsidRPr="006502EC">
        <w:rPr>
          <w:rFonts w:ascii="Times New Roman" w:hAnsi="Times New Roman"/>
          <w:sz w:val="24"/>
          <w:szCs w:val="24"/>
        </w:rPr>
        <w:t xml:space="preserve">, the combined effects of both pollutants during the biosolids application </w:t>
      </w:r>
      <w:r w:rsidR="006502EC">
        <w:rPr>
          <w:rFonts w:ascii="Times New Roman" w:hAnsi="Times New Roman"/>
          <w:sz w:val="24"/>
          <w:szCs w:val="24"/>
        </w:rPr>
        <w:t>in soil</w:t>
      </w:r>
      <w:r w:rsidRPr="006502EC">
        <w:rPr>
          <w:rFonts w:ascii="Times New Roman" w:hAnsi="Times New Roman"/>
          <w:sz w:val="24"/>
          <w:szCs w:val="24"/>
        </w:rPr>
        <w:t xml:space="preserve"> remain unclear.</w:t>
      </w:r>
      <w:r>
        <w:rPr>
          <w:rFonts w:ascii="Times New Roman" w:hAnsi="Times New Roman" w:hint="eastAsia"/>
          <w:sz w:val="24"/>
          <w:szCs w:val="24"/>
        </w:rPr>
        <w:t xml:space="preserve"> Understanding how heavy metals and antibiotics </w:t>
      </w:r>
      <w:r w:rsidR="003009B7">
        <w:rPr>
          <w:rFonts w:ascii="Times New Roman" w:hAnsi="Times New Roman"/>
          <w:sz w:val="24"/>
          <w:szCs w:val="24"/>
        </w:rPr>
        <w:t>impact</w:t>
      </w:r>
      <w:r>
        <w:rPr>
          <w:rFonts w:ascii="Times New Roman" w:hAnsi="Times New Roman" w:hint="eastAsia"/>
          <w:sz w:val="24"/>
          <w:szCs w:val="24"/>
        </w:rPr>
        <w:t xml:space="preserve"> separately and together in soils, and how they influence soil microbial communities and their functions, is crucial for maintaining environmental and ecological health. </w:t>
      </w:r>
    </w:p>
    <w:p w14:paraId="668C3DF2" w14:textId="2B6323AD"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hint="eastAsia"/>
          <w:sz w:val="24"/>
          <w:szCs w:val="24"/>
        </w:rPr>
        <w:t>In soils exposed to both heavy metals and antibiotics, the combined effect of these pollutants may be more complex than their individual impact</w:t>
      </w:r>
      <w:r>
        <w:rPr>
          <w:rFonts w:ascii="Times New Roman" w:hAnsi="Times New Roman"/>
          <w:sz w:val="24"/>
          <w:szCs w:val="24"/>
        </w:rPr>
        <w:t xml:space="preserve"> (Zhou et al., 2022; Rahman, 2020)</w:t>
      </w:r>
      <w:r>
        <w:rPr>
          <w:rFonts w:ascii="Times New Roman" w:hAnsi="Times New Roman" w:hint="eastAsia"/>
          <w:sz w:val="24"/>
          <w:szCs w:val="24"/>
        </w:rPr>
        <w:t xml:space="preserve">. </w:t>
      </w:r>
      <w:r w:rsidRPr="00217BE2">
        <w:rPr>
          <w:rFonts w:ascii="Times New Roman" w:hAnsi="Times New Roman"/>
          <w:sz w:val="24"/>
          <w:szCs w:val="24"/>
        </w:rPr>
        <w:t>Studies have shown that antibiotics and heavy metals can act synergistically in what is termed as a co-selection process (Murray et al., 2024; Vats et al., 2022). In this process, microorganisms that are resistant to one pollutant may also develop resistance to the other, leading to a broader spread of resistance genes (Engin et al., 2023; Imran et al., 2019; Yu et al., 2017</w:t>
      </w:r>
      <w:r>
        <w:rPr>
          <w:rFonts w:ascii="Times New Roman" w:hAnsi="Times New Roman"/>
          <w:sz w:val="24"/>
          <w:szCs w:val="24"/>
        </w:rPr>
        <w:t>)</w:t>
      </w:r>
      <w:r>
        <w:rPr>
          <w:rFonts w:ascii="Times New Roman" w:hAnsi="Times New Roman" w:hint="eastAsia"/>
          <w:sz w:val="24"/>
          <w:szCs w:val="24"/>
        </w:rPr>
        <w:t xml:space="preserve">. </w:t>
      </w:r>
      <w:r w:rsidR="00517259">
        <w:rPr>
          <w:rFonts w:ascii="Times New Roman" w:hAnsi="Times New Roman"/>
          <w:sz w:val="24"/>
          <w:szCs w:val="24"/>
        </w:rPr>
        <w:t>D</w:t>
      </w:r>
      <w:r>
        <w:rPr>
          <w:rFonts w:ascii="Times New Roman" w:hAnsi="Times New Roman" w:hint="eastAsia"/>
          <w:sz w:val="24"/>
          <w:szCs w:val="24"/>
        </w:rPr>
        <w:t xml:space="preserve">ue to the longer persistence </w:t>
      </w:r>
      <w:r w:rsidR="00517259">
        <w:rPr>
          <w:rFonts w:ascii="Times New Roman" w:hAnsi="Times New Roman"/>
          <w:sz w:val="24"/>
          <w:szCs w:val="24"/>
        </w:rPr>
        <w:t xml:space="preserve">of heavy metals </w:t>
      </w:r>
      <w:r>
        <w:rPr>
          <w:rFonts w:ascii="Times New Roman" w:hAnsi="Times New Roman" w:hint="eastAsia"/>
          <w:sz w:val="24"/>
          <w:szCs w:val="24"/>
        </w:rPr>
        <w:t xml:space="preserve">in the environment, </w:t>
      </w:r>
      <w:r w:rsidR="00517259">
        <w:rPr>
          <w:rFonts w:ascii="Times New Roman" w:hAnsi="Times New Roman"/>
          <w:sz w:val="24"/>
          <w:szCs w:val="24"/>
        </w:rPr>
        <w:t xml:space="preserve">they </w:t>
      </w:r>
      <w:r>
        <w:rPr>
          <w:rFonts w:ascii="Times New Roman" w:hAnsi="Times New Roman" w:hint="eastAsia"/>
          <w:sz w:val="24"/>
          <w:szCs w:val="24"/>
        </w:rPr>
        <w:t>might exert a more pronounced influence on microbial community shifts and resistance gene accumulation compared to antibiotics</w:t>
      </w:r>
      <w:r>
        <w:rPr>
          <w:rFonts w:ascii="Times New Roman" w:hAnsi="Times New Roman"/>
          <w:sz w:val="24"/>
          <w:szCs w:val="24"/>
        </w:rPr>
        <w:t xml:space="preserve">. </w:t>
      </w:r>
      <w:r>
        <w:rPr>
          <w:rFonts w:ascii="Times New Roman" w:hAnsi="Times New Roman" w:hint="eastAsia"/>
          <w:sz w:val="24"/>
          <w:szCs w:val="24"/>
        </w:rPr>
        <w:t xml:space="preserve">This complexity is exacerbated by the fact that the accumulation of both heavy metals and antibiotics in the soil is often associated with the long-term persistence of resistance genes, which can be </w:t>
      </w:r>
      <w:r>
        <w:rPr>
          <w:rFonts w:ascii="Times New Roman" w:hAnsi="Times New Roman"/>
          <w:sz w:val="24"/>
          <w:szCs w:val="24"/>
        </w:rPr>
        <w:t>transferred</w:t>
      </w:r>
      <w:r>
        <w:rPr>
          <w:rFonts w:ascii="Times New Roman" w:hAnsi="Times New Roman" w:hint="eastAsia"/>
          <w:sz w:val="24"/>
          <w:szCs w:val="24"/>
        </w:rPr>
        <w:t xml:space="preserve"> through mobile genetic elements (MGEs)</w:t>
      </w:r>
      <w:r>
        <w:rPr>
          <w:rFonts w:ascii="Times New Roman" w:hAnsi="Times New Roman"/>
          <w:sz w:val="24"/>
          <w:szCs w:val="24"/>
        </w:rPr>
        <w:t xml:space="preserve"> (Mazhar et al., 2021; Hu et al., 2017)</w:t>
      </w:r>
      <w:r>
        <w:rPr>
          <w:rFonts w:ascii="Times New Roman" w:hAnsi="Times New Roman" w:hint="eastAsia"/>
          <w:sz w:val="24"/>
          <w:szCs w:val="24"/>
        </w:rPr>
        <w:t xml:space="preserve">. The horizontal transfer of ARGs and metal resistance genes (MRGs) among microorganisms can significantly affect the diversity and stability of </w:t>
      </w:r>
      <w:r>
        <w:rPr>
          <w:rFonts w:ascii="Times New Roman" w:hAnsi="Times New Roman" w:hint="eastAsia"/>
          <w:sz w:val="24"/>
          <w:szCs w:val="24"/>
        </w:rPr>
        <w:lastRenderedPageBreak/>
        <w:t xml:space="preserve">microbial communities, further complicating the long-term ecological impacts of </w:t>
      </w:r>
      <w:r>
        <w:rPr>
          <w:rFonts w:ascii="Times New Roman" w:hAnsi="Times New Roman"/>
          <w:sz w:val="24"/>
          <w:szCs w:val="24"/>
        </w:rPr>
        <w:t>biosolids</w:t>
      </w:r>
      <w:r>
        <w:rPr>
          <w:rFonts w:ascii="Times New Roman" w:hAnsi="Times New Roman" w:hint="eastAsia"/>
          <w:sz w:val="24"/>
          <w:szCs w:val="24"/>
        </w:rPr>
        <w:t xml:space="preserve"> application</w:t>
      </w:r>
      <w:r>
        <w:rPr>
          <w:rFonts w:ascii="Times New Roman" w:hAnsi="Times New Roman"/>
          <w:sz w:val="24"/>
          <w:szCs w:val="24"/>
        </w:rPr>
        <w:t xml:space="preserve"> (Sun et al., 2025; Qin et al., 2022; Feng et al., 2021)</w:t>
      </w:r>
      <w:r>
        <w:rPr>
          <w:rFonts w:ascii="Times New Roman" w:hAnsi="Times New Roman" w:hint="eastAsia"/>
          <w:sz w:val="24"/>
          <w:szCs w:val="24"/>
        </w:rPr>
        <w:t xml:space="preserve">. These processes, when combined, may lead to a </w:t>
      </w:r>
      <w:r>
        <w:rPr>
          <w:rFonts w:ascii="Times New Roman" w:hAnsi="Times New Roman" w:hint="eastAsia"/>
          <w:sz w:val="24"/>
          <w:szCs w:val="24"/>
        </w:rPr>
        <w:t>“</w:t>
      </w:r>
      <w:r>
        <w:rPr>
          <w:rFonts w:ascii="Times New Roman" w:hAnsi="Times New Roman" w:hint="eastAsia"/>
          <w:sz w:val="24"/>
          <w:szCs w:val="24"/>
        </w:rPr>
        <w:t>resistance reservoir</w:t>
      </w:r>
      <w:r>
        <w:rPr>
          <w:rFonts w:ascii="Times New Roman" w:hAnsi="Times New Roman" w:hint="eastAsia"/>
          <w:sz w:val="24"/>
          <w:szCs w:val="24"/>
        </w:rPr>
        <w:t>”</w:t>
      </w:r>
      <w:r>
        <w:rPr>
          <w:rFonts w:ascii="Times New Roman" w:hAnsi="Times New Roman" w:hint="eastAsia"/>
          <w:sz w:val="24"/>
          <w:szCs w:val="24"/>
        </w:rPr>
        <w:t xml:space="preserve"> in the soil, posing further risks to soil health and biodiversity. </w:t>
      </w:r>
      <w:r w:rsidRPr="00763BB3">
        <w:rPr>
          <w:rFonts w:ascii="Times New Roman" w:hAnsi="Times New Roman"/>
          <w:sz w:val="24"/>
          <w:szCs w:val="24"/>
        </w:rPr>
        <w:t>Understanding the mechanisms through which heavy metals and antibiotics jointly impact microbial communities is essential for predicting the ecological consequences of long-term biosolids application.</w:t>
      </w:r>
      <w:r>
        <w:rPr>
          <w:rFonts w:ascii="Times New Roman" w:hAnsi="Times New Roman" w:hint="eastAsia"/>
          <w:sz w:val="24"/>
          <w:szCs w:val="24"/>
        </w:rPr>
        <w:t xml:space="preserve"> </w:t>
      </w:r>
      <w:r w:rsidR="00F60764">
        <w:rPr>
          <w:rFonts w:ascii="Times New Roman" w:hAnsi="Times New Roman"/>
          <w:sz w:val="24"/>
          <w:szCs w:val="24"/>
        </w:rPr>
        <w:t xml:space="preserve">Further, the primary driver of </w:t>
      </w:r>
      <w:r w:rsidR="00F60764" w:rsidRPr="00F60764">
        <w:rPr>
          <w:rFonts w:ascii="Times New Roman" w:hAnsi="Times New Roman"/>
          <w:sz w:val="24"/>
          <w:szCs w:val="24"/>
        </w:rPr>
        <w:t>antibiotic resistance under co-occurrence of multiple selective pressures</w:t>
      </w:r>
      <w:r w:rsidR="00F60764">
        <w:rPr>
          <w:rFonts w:ascii="Times New Roman" w:hAnsi="Times New Roman"/>
          <w:sz w:val="24"/>
          <w:szCs w:val="24"/>
        </w:rPr>
        <w:t xml:space="preserve"> during long-term biosolids application remains unknown.</w:t>
      </w:r>
    </w:p>
    <w:p w14:paraId="2D31494D" w14:textId="73284D13" w:rsidR="00E765E0" w:rsidRDefault="00000000">
      <w:pPr>
        <w:spacing w:beforeLines="50" w:before="156" w:afterLines="50" w:after="156" w:line="480" w:lineRule="auto"/>
        <w:ind w:firstLineChars="200" w:firstLine="480"/>
        <w:rPr>
          <w:rFonts w:ascii="Times New Roman" w:hAnsi="Times New Roman"/>
          <w:sz w:val="24"/>
          <w:szCs w:val="24"/>
        </w:rPr>
      </w:pPr>
      <w:bookmarkStart w:id="4" w:name="OLE_LINK4"/>
      <w:bookmarkStart w:id="5" w:name="OLE_LINK2"/>
      <w:r w:rsidRPr="00ED00DD">
        <w:rPr>
          <w:rFonts w:ascii="Times New Roman" w:hAnsi="Times New Roman" w:hint="eastAsia"/>
          <w:sz w:val="24"/>
          <w:szCs w:val="24"/>
        </w:rPr>
        <w:t>Core micro</w:t>
      </w:r>
      <w:r w:rsidR="00ED00DD" w:rsidRPr="008A46E0">
        <w:rPr>
          <w:rFonts w:ascii="Times New Roman" w:hAnsi="Times New Roman"/>
          <w:sz w:val="24"/>
          <w:szCs w:val="24"/>
        </w:rPr>
        <w:t>biome</w:t>
      </w:r>
      <w:r>
        <w:rPr>
          <w:rFonts w:ascii="Times New Roman" w:hAnsi="Times New Roman" w:hint="eastAsia"/>
          <w:sz w:val="24"/>
          <w:szCs w:val="24"/>
        </w:rPr>
        <w:t xml:space="preserve"> persist</w:t>
      </w:r>
      <w:r w:rsidR="00ED00DD">
        <w:rPr>
          <w:rFonts w:ascii="Times New Roman" w:hAnsi="Times New Roman"/>
          <w:sz w:val="24"/>
          <w:szCs w:val="24"/>
        </w:rPr>
        <w:t>s</w:t>
      </w:r>
      <w:r>
        <w:rPr>
          <w:rFonts w:ascii="Times New Roman" w:hAnsi="Times New Roman" w:hint="eastAsia"/>
          <w:sz w:val="24"/>
          <w:szCs w:val="24"/>
        </w:rPr>
        <w:t xml:space="preserve"> across a wide range of environmental conditions and play fundamental roles in maintaining soil functions</w:t>
      </w:r>
      <w:r>
        <w:rPr>
          <w:rFonts w:ascii="Times New Roman" w:hAnsi="Times New Roman"/>
          <w:sz w:val="24"/>
          <w:szCs w:val="24"/>
        </w:rPr>
        <w:t xml:space="preserve"> (Hartmann &amp; Six, 2023; Hattori et al., 1976)</w:t>
      </w:r>
      <w:r>
        <w:rPr>
          <w:rFonts w:ascii="Times New Roman" w:hAnsi="Times New Roman" w:hint="eastAsia"/>
          <w:sz w:val="24"/>
          <w:szCs w:val="24"/>
        </w:rPr>
        <w:t>.</w:t>
      </w:r>
      <w:bookmarkEnd w:id="4"/>
      <w:bookmarkEnd w:id="5"/>
      <w:r>
        <w:rPr>
          <w:rFonts w:ascii="Times New Roman" w:hAnsi="Times New Roman" w:hint="eastAsia"/>
          <w:sz w:val="24"/>
          <w:szCs w:val="24"/>
        </w:rPr>
        <w:t xml:space="preserve"> </w:t>
      </w:r>
      <w:bookmarkStart w:id="6" w:name="OLE_LINK6"/>
      <w:bookmarkStart w:id="7" w:name="OLE_LINK5"/>
      <w:r>
        <w:rPr>
          <w:rFonts w:ascii="Times New Roman" w:hAnsi="Times New Roman" w:hint="eastAsia"/>
          <w:sz w:val="24"/>
          <w:szCs w:val="24"/>
        </w:rPr>
        <w:t>In the context of heavy metal and antibiotic pollution, core microbes may help maintain ecosystem functions by tolerating and adapting to these stressors</w:t>
      </w:r>
      <w:r>
        <w:rPr>
          <w:rFonts w:ascii="Times New Roman" w:hAnsi="Times New Roman"/>
          <w:sz w:val="24"/>
          <w:szCs w:val="24"/>
        </w:rPr>
        <w:t xml:space="preserve"> (Wang et al., 2019; Prabhakaran et al., 2016)</w:t>
      </w:r>
      <w:r>
        <w:rPr>
          <w:rFonts w:ascii="Times New Roman" w:hAnsi="Times New Roman" w:hint="eastAsia"/>
          <w:sz w:val="24"/>
          <w:szCs w:val="24"/>
        </w:rPr>
        <w:t>.</w:t>
      </w:r>
      <w:bookmarkEnd w:id="6"/>
      <w:bookmarkEnd w:id="7"/>
      <w:r>
        <w:rPr>
          <w:rFonts w:ascii="Times New Roman" w:hAnsi="Times New Roman" w:hint="eastAsia"/>
          <w:sz w:val="24"/>
          <w:szCs w:val="24"/>
        </w:rPr>
        <w:t xml:space="preserve"> These microorganisms may also contribute to the degradation of organic pollutants and the cycling of nutrients, such as nitrogen and carbon, in the presence of pollutants</w:t>
      </w:r>
      <w:r>
        <w:rPr>
          <w:rFonts w:ascii="Times New Roman" w:hAnsi="Times New Roman"/>
          <w:sz w:val="24"/>
          <w:szCs w:val="24"/>
        </w:rPr>
        <w:t xml:space="preserve"> (Ahmad et al., 2022; </w:t>
      </w:r>
      <w:proofErr w:type="spellStart"/>
      <w:r>
        <w:rPr>
          <w:rFonts w:ascii="Times New Roman" w:hAnsi="Times New Roman"/>
          <w:sz w:val="24"/>
          <w:szCs w:val="24"/>
        </w:rPr>
        <w:t>Mbachu</w:t>
      </w:r>
      <w:proofErr w:type="spellEnd"/>
      <w:r>
        <w:rPr>
          <w:rFonts w:ascii="Times New Roman" w:hAnsi="Times New Roman"/>
          <w:sz w:val="24"/>
          <w:szCs w:val="24"/>
        </w:rPr>
        <w:t xml:space="preserve"> et al., 2020)</w:t>
      </w:r>
      <w:r>
        <w:rPr>
          <w:rFonts w:ascii="Times New Roman" w:hAnsi="Times New Roman" w:hint="eastAsia"/>
          <w:sz w:val="24"/>
          <w:szCs w:val="24"/>
        </w:rPr>
        <w:t>. Thus, core microbes could be critical in mitigating the impacts of heavy metal and antibiotic pollution on microbial community stability. They may act as key drivers in maintaining the structure and functionality of the microbial community in the face of such environmental stressors</w:t>
      </w:r>
      <w:r>
        <w:rPr>
          <w:rFonts w:ascii="Times New Roman" w:hAnsi="Times New Roman"/>
          <w:sz w:val="24"/>
          <w:szCs w:val="24"/>
        </w:rPr>
        <w:t xml:space="preserve"> (</w:t>
      </w:r>
      <w:proofErr w:type="spellStart"/>
      <w:r>
        <w:rPr>
          <w:rFonts w:ascii="Times New Roman" w:hAnsi="Times New Roman"/>
          <w:sz w:val="24"/>
          <w:szCs w:val="24"/>
        </w:rPr>
        <w:t>Gillieatt</w:t>
      </w:r>
      <w:proofErr w:type="spellEnd"/>
      <w:r>
        <w:rPr>
          <w:rFonts w:ascii="Times New Roman" w:hAnsi="Times New Roman"/>
          <w:sz w:val="24"/>
          <w:szCs w:val="24"/>
        </w:rPr>
        <w:t xml:space="preserve"> &amp; Coleman, 2024; Burdon et al., 2020)</w:t>
      </w:r>
      <w:r>
        <w:rPr>
          <w:rFonts w:ascii="Times New Roman" w:hAnsi="Times New Roman" w:hint="eastAsia"/>
          <w:sz w:val="24"/>
          <w:szCs w:val="24"/>
        </w:rPr>
        <w:t>. Understanding how these core microbes interact with heavy metals and antibiotics, and how their abundance and diversity change over time, could provide valuable insights into how to enhance the resilience of soil ecosystems subjected to prolonged pollution.</w:t>
      </w:r>
    </w:p>
    <w:p w14:paraId="56D5E763" w14:textId="3FE6BEFE"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hint="eastAsia"/>
          <w:sz w:val="24"/>
          <w:szCs w:val="24"/>
        </w:rPr>
        <w:lastRenderedPageBreak/>
        <w:t xml:space="preserve">To provide a comprehensive understanding of how long-term </w:t>
      </w:r>
      <w:r>
        <w:rPr>
          <w:rFonts w:ascii="Times New Roman" w:hAnsi="Times New Roman"/>
          <w:sz w:val="24"/>
          <w:szCs w:val="24"/>
        </w:rPr>
        <w:t>biosolids</w:t>
      </w:r>
      <w:r>
        <w:rPr>
          <w:rFonts w:ascii="Times New Roman" w:hAnsi="Times New Roman" w:hint="eastAsia"/>
          <w:sz w:val="24"/>
          <w:szCs w:val="24"/>
        </w:rPr>
        <w:t xml:space="preserve"> application affects soil microbial communities and their functional </w:t>
      </w:r>
      <w:r w:rsidR="008A46E0">
        <w:rPr>
          <w:rFonts w:ascii="Times New Roman" w:hAnsi="Times New Roman"/>
          <w:sz w:val="24"/>
          <w:szCs w:val="24"/>
        </w:rPr>
        <w:t>stability, soil</w:t>
      </w:r>
      <w:r>
        <w:rPr>
          <w:rFonts w:ascii="Times New Roman" w:hAnsi="Times New Roman" w:hint="eastAsia"/>
          <w:sz w:val="24"/>
          <w:szCs w:val="24"/>
        </w:rPr>
        <w:t xml:space="preserve"> samples from a long-term field experiment that had been exposed to </w:t>
      </w:r>
      <w:r>
        <w:rPr>
          <w:rFonts w:ascii="Times New Roman" w:hAnsi="Times New Roman"/>
          <w:sz w:val="24"/>
          <w:szCs w:val="24"/>
        </w:rPr>
        <w:t>biosolids</w:t>
      </w:r>
      <w:r>
        <w:rPr>
          <w:rFonts w:ascii="Times New Roman" w:hAnsi="Times New Roman" w:hint="eastAsia"/>
          <w:sz w:val="24"/>
          <w:szCs w:val="24"/>
        </w:rPr>
        <w:t xml:space="preserve"> </w:t>
      </w:r>
      <w:r w:rsidR="00517259">
        <w:rPr>
          <w:rFonts w:ascii="Times New Roman" w:hAnsi="Times New Roman"/>
          <w:sz w:val="24"/>
          <w:szCs w:val="24"/>
        </w:rPr>
        <w:t xml:space="preserve">for 16 years </w:t>
      </w:r>
      <w:r w:rsidR="00CE74A6">
        <w:rPr>
          <w:rFonts w:ascii="Times New Roman" w:hAnsi="Times New Roman"/>
          <w:sz w:val="24"/>
          <w:szCs w:val="24"/>
        </w:rPr>
        <w:t xml:space="preserve">were collected </w:t>
      </w:r>
      <w:r>
        <w:rPr>
          <w:rFonts w:ascii="Times New Roman" w:hAnsi="Times New Roman" w:hint="eastAsia"/>
          <w:sz w:val="24"/>
          <w:szCs w:val="24"/>
        </w:rPr>
        <w:t>and the abundance of antibiotic and heavy metal resistance genes</w:t>
      </w:r>
      <w:r w:rsidR="00CE74A6">
        <w:rPr>
          <w:rFonts w:ascii="Times New Roman" w:hAnsi="Times New Roman"/>
          <w:sz w:val="24"/>
          <w:szCs w:val="24"/>
        </w:rPr>
        <w:t xml:space="preserve"> was determined</w:t>
      </w:r>
      <w:r>
        <w:rPr>
          <w:rFonts w:ascii="Times New Roman" w:hAnsi="Times New Roman" w:hint="eastAsia"/>
          <w:sz w:val="24"/>
          <w:szCs w:val="24"/>
        </w:rPr>
        <w:t>. Based on th</w:t>
      </w:r>
      <w:r w:rsidR="00517259">
        <w:rPr>
          <w:rFonts w:ascii="Times New Roman" w:hAnsi="Times New Roman"/>
          <w:sz w:val="24"/>
          <w:szCs w:val="24"/>
        </w:rPr>
        <w:t>is</w:t>
      </w:r>
      <w:r>
        <w:rPr>
          <w:rFonts w:ascii="Times New Roman" w:hAnsi="Times New Roman" w:hint="eastAsia"/>
          <w:sz w:val="24"/>
          <w:szCs w:val="24"/>
        </w:rPr>
        <w:t xml:space="preserve"> field experiment</w:t>
      </w:r>
      <w:r>
        <w:rPr>
          <w:rFonts w:ascii="Times New Roman" w:hAnsi="Times New Roman" w:hint="eastAsia"/>
          <w:sz w:val="24"/>
          <w:szCs w:val="24"/>
        </w:rPr>
        <w:t>’</w:t>
      </w:r>
      <w:r>
        <w:rPr>
          <w:rFonts w:ascii="Times New Roman" w:hAnsi="Times New Roman" w:hint="eastAsia"/>
          <w:sz w:val="24"/>
          <w:szCs w:val="24"/>
        </w:rPr>
        <w:t xml:space="preserve">s results, a microcosm experiment </w:t>
      </w:r>
      <w:r w:rsidR="00FC0CD3">
        <w:rPr>
          <w:rFonts w:ascii="Times New Roman" w:hAnsi="Times New Roman"/>
          <w:sz w:val="24"/>
          <w:szCs w:val="24"/>
        </w:rPr>
        <w:t xml:space="preserve">was designed </w:t>
      </w:r>
      <w:r>
        <w:rPr>
          <w:rFonts w:ascii="Times New Roman" w:hAnsi="Times New Roman" w:hint="eastAsia"/>
          <w:sz w:val="24"/>
          <w:szCs w:val="24"/>
        </w:rPr>
        <w:t xml:space="preserve">that involved the addition of both </w:t>
      </w:r>
      <w:r w:rsidR="00517259">
        <w:rPr>
          <w:rFonts w:ascii="Times New Roman" w:hAnsi="Times New Roman"/>
          <w:sz w:val="24"/>
          <w:szCs w:val="24"/>
        </w:rPr>
        <w:t xml:space="preserve">a </w:t>
      </w:r>
      <w:r>
        <w:rPr>
          <w:rFonts w:ascii="Times New Roman" w:hAnsi="Times New Roman" w:hint="eastAsia"/>
          <w:sz w:val="24"/>
          <w:szCs w:val="24"/>
        </w:rPr>
        <w:t xml:space="preserve">heavy metal and </w:t>
      </w:r>
      <w:r w:rsidR="00517259">
        <w:rPr>
          <w:rFonts w:ascii="Times New Roman" w:hAnsi="Times New Roman"/>
          <w:sz w:val="24"/>
          <w:szCs w:val="24"/>
        </w:rPr>
        <w:t xml:space="preserve">an </w:t>
      </w:r>
      <w:r>
        <w:rPr>
          <w:rFonts w:ascii="Times New Roman" w:hAnsi="Times New Roman" w:hint="eastAsia"/>
          <w:sz w:val="24"/>
          <w:szCs w:val="24"/>
        </w:rPr>
        <w:t xml:space="preserve">antibiotic </w:t>
      </w:r>
      <w:r w:rsidR="00F60764">
        <w:rPr>
          <w:rFonts w:ascii="Times New Roman" w:hAnsi="Times New Roman"/>
          <w:sz w:val="24"/>
          <w:szCs w:val="24"/>
        </w:rPr>
        <w:t>whose resistance genes were</w:t>
      </w:r>
      <w:r w:rsidR="00517259">
        <w:rPr>
          <w:rFonts w:ascii="Times New Roman" w:hAnsi="Times New Roman"/>
          <w:sz w:val="24"/>
          <w:szCs w:val="24"/>
        </w:rPr>
        <w:t xml:space="preserve"> found to be of the highest concentration </w:t>
      </w:r>
      <w:r>
        <w:rPr>
          <w:rFonts w:ascii="Times New Roman" w:hAnsi="Times New Roman" w:hint="eastAsia"/>
          <w:sz w:val="24"/>
          <w:szCs w:val="24"/>
        </w:rPr>
        <w:t>to the soil</w:t>
      </w:r>
      <w:r w:rsidR="00F60764">
        <w:rPr>
          <w:rFonts w:ascii="Times New Roman" w:hAnsi="Times New Roman"/>
          <w:sz w:val="24"/>
          <w:szCs w:val="24"/>
        </w:rPr>
        <w:t xml:space="preserve"> applied with biosolids</w:t>
      </w:r>
      <w:r>
        <w:rPr>
          <w:rFonts w:ascii="Times New Roman" w:hAnsi="Times New Roman" w:hint="eastAsia"/>
          <w:sz w:val="24"/>
          <w:szCs w:val="24"/>
        </w:rPr>
        <w:t xml:space="preserve">. </w:t>
      </w:r>
      <w:r w:rsidR="00FC0CD3">
        <w:rPr>
          <w:rFonts w:ascii="Times New Roman" w:hAnsi="Times New Roman"/>
          <w:sz w:val="24"/>
          <w:szCs w:val="24"/>
        </w:rPr>
        <w:t>This study</w:t>
      </w:r>
      <w:r>
        <w:rPr>
          <w:rFonts w:ascii="Times New Roman" w:hAnsi="Times New Roman" w:hint="eastAsia"/>
          <w:sz w:val="24"/>
          <w:szCs w:val="24"/>
        </w:rPr>
        <w:t xml:space="preserve"> hypothesize</w:t>
      </w:r>
      <w:r w:rsidR="00FC0CD3">
        <w:rPr>
          <w:rFonts w:ascii="Times New Roman" w:hAnsi="Times New Roman"/>
          <w:sz w:val="24"/>
          <w:szCs w:val="24"/>
        </w:rPr>
        <w:t>s</w:t>
      </w:r>
      <w:r>
        <w:rPr>
          <w:rFonts w:ascii="Times New Roman" w:hAnsi="Times New Roman" w:hint="eastAsia"/>
          <w:sz w:val="24"/>
          <w:szCs w:val="24"/>
        </w:rPr>
        <w:t xml:space="preserve"> that in the co-selection process, </w:t>
      </w:r>
      <w:r w:rsidR="00517259">
        <w:rPr>
          <w:rFonts w:ascii="Times New Roman" w:hAnsi="Times New Roman"/>
          <w:sz w:val="24"/>
          <w:szCs w:val="24"/>
        </w:rPr>
        <w:t xml:space="preserve">the </w:t>
      </w:r>
      <w:r>
        <w:rPr>
          <w:rFonts w:ascii="Times New Roman" w:hAnsi="Times New Roman" w:hint="eastAsia"/>
          <w:sz w:val="24"/>
          <w:szCs w:val="24"/>
        </w:rPr>
        <w:t xml:space="preserve">heavy metal </w:t>
      </w:r>
      <w:r w:rsidR="00F60764">
        <w:rPr>
          <w:rFonts w:ascii="Times New Roman" w:hAnsi="Times New Roman"/>
          <w:sz w:val="24"/>
          <w:szCs w:val="24"/>
        </w:rPr>
        <w:t xml:space="preserve">rather than the antibiotic </w:t>
      </w:r>
      <w:r>
        <w:rPr>
          <w:rFonts w:ascii="Times New Roman" w:hAnsi="Times New Roman" w:hint="eastAsia"/>
          <w:sz w:val="24"/>
          <w:szCs w:val="24"/>
        </w:rPr>
        <w:t>play</w:t>
      </w:r>
      <w:r w:rsidR="00517259">
        <w:rPr>
          <w:rFonts w:ascii="Times New Roman" w:hAnsi="Times New Roman"/>
          <w:sz w:val="24"/>
          <w:szCs w:val="24"/>
        </w:rPr>
        <w:t>s</w:t>
      </w:r>
      <w:r>
        <w:rPr>
          <w:rFonts w:ascii="Times New Roman" w:hAnsi="Times New Roman" w:hint="eastAsia"/>
          <w:sz w:val="24"/>
          <w:szCs w:val="24"/>
        </w:rPr>
        <w:t xml:space="preserve"> a dominant role in driving </w:t>
      </w:r>
      <w:r w:rsidR="00F60764">
        <w:rPr>
          <w:rFonts w:ascii="Times New Roman" w:hAnsi="Times New Roman"/>
          <w:sz w:val="24"/>
          <w:szCs w:val="24"/>
        </w:rPr>
        <w:t xml:space="preserve">resistance genes and </w:t>
      </w:r>
      <w:r>
        <w:rPr>
          <w:rFonts w:ascii="Times New Roman" w:hAnsi="Times New Roman" w:hint="eastAsia"/>
          <w:sz w:val="24"/>
          <w:szCs w:val="24"/>
        </w:rPr>
        <w:t xml:space="preserve">microbial community changes. </w:t>
      </w:r>
      <w:r w:rsidR="00FC0CD3">
        <w:rPr>
          <w:rFonts w:ascii="Times New Roman" w:hAnsi="Times New Roman"/>
          <w:sz w:val="24"/>
          <w:szCs w:val="24"/>
        </w:rPr>
        <w:t>The other</w:t>
      </w:r>
      <w:r>
        <w:rPr>
          <w:rFonts w:ascii="Times New Roman" w:hAnsi="Times New Roman" w:hint="eastAsia"/>
          <w:sz w:val="24"/>
          <w:szCs w:val="24"/>
        </w:rPr>
        <w:t xml:space="preserve"> hypothesi</w:t>
      </w:r>
      <w:r w:rsidR="00FC0CD3">
        <w:rPr>
          <w:rFonts w:ascii="Times New Roman" w:hAnsi="Times New Roman"/>
          <w:sz w:val="24"/>
          <w:szCs w:val="24"/>
        </w:rPr>
        <w:t>s</w:t>
      </w:r>
      <w:r>
        <w:rPr>
          <w:rFonts w:ascii="Times New Roman" w:hAnsi="Times New Roman" w:hint="eastAsia"/>
          <w:sz w:val="24"/>
          <w:szCs w:val="24"/>
        </w:rPr>
        <w:t xml:space="preserve"> </w:t>
      </w:r>
      <w:r w:rsidR="00FC0CD3">
        <w:rPr>
          <w:rFonts w:ascii="Times New Roman" w:hAnsi="Times New Roman"/>
          <w:sz w:val="24"/>
          <w:szCs w:val="24"/>
        </w:rPr>
        <w:t xml:space="preserve">is </w:t>
      </w:r>
      <w:r>
        <w:rPr>
          <w:rFonts w:ascii="Times New Roman" w:hAnsi="Times New Roman" w:hint="eastAsia"/>
          <w:sz w:val="24"/>
          <w:szCs w:val="24"/>
        </w:rPr>
        <w:t>that changes in core microb</w:t>
      </w:r>
      <w:r w:rsidR="00517259">
        <w:rPr>
          <w:rFonts w:ascii="Times New Roman" w:hAnsi="Times New Roman"/>
          <w:sz w:val="24"/>
          <w:szCs w:val="24"/>
        </w:rPr>
        <w:t>iome</w:t>
      </w:r>
      <w:r>
        <w:rPr>
          <w:rFonts w:ascii="Times New Roman" w:hAnsi="Times New Roman" w:hint="eastAsia"/>
          <w:sz w:val="24"/>
          <w:szCs w:val="24"/>
        </w:rPr>
        <w:t xml:space="preserve"> </w:t>
      </w:r>
      <w:r w:rsidR="00FC0CD3">
        <w:rPr>
          <w:rFonts w:ascii="Times New Roman" w:hAnsi="Times New Roman"/>
          <w:sz w:val="24"/>
          <w:szCs w:val="24"/>
        </w:rPr>
        <w:t>could</w:t>
      </w:r>
      <w:r>
        <w:rPr>
          <w:rFonts w:ascii="Times New Roman" w:hAnsi="Times New Roman" w:hint="eastAsia"/>
          <w:sz w:val="24"/>
          <w:szCs w:val="24"/>
        </w:rPr>
        <w:t xml:space="preserve"> explain the observed changes in the abundance of resistance genes in response to the combined presence of </w:t>
      </w:r>
      <w:r w:rsidR="00FC0CD3">
        <w:rPr>
          <w:rFonts w:ascii="Times New Roman" w:hAnsi="Times New Roman"/>
          <w:sz w:val="24"/>
          <w:szCs w:val="24"/>
        </w:rPr>
        <w:t xml:space="preserve">the </w:t>
      </w:r>
      <w:r>
        <w:rPr>
          <w:rFonts w:ascii="Times New Roman" w:hAnsi="Times New Roman" w:hint="eastAsia"/>
          <w:sz w:val="24"/>
          <w:szCs w:val="24"/>
        </w:rPr>
        <w:t xml:space="preserve">heavy metal and </w:t>
      </w:r>
      <w:r w:rsidR="00FC0CD3">
        <w:rPr>
          <w:rFonts w:ascii="Times New Roman" w:hAnsi="Times New Roman"/>
          <w:sz w:val="24"/>
          <w:szCs w:val="24"/>
        </w:rPr>
        <w:t xml:space="preserve">the </w:t>
      </w:r>
      <w:r>
        <w:rPr>
          <w:rFonts w:ascii="Times New Roman" w:hAnsi="Times New Roman" w:hint="eastAsia"/>
          <w:sz w:val="24"/>
          <w:szCs w:val="24"/>
        </w:rPr>
        <w:t>antibiotic.</w:t>
      </w:r>
      <w:r w:rsidR="00517259">
        <w:rPr>
          <w:rFonts w:ascii="Times New Roman" w:hAnsi="Times New Roman"/>
          <w:sz w:val="24"/>
          <w:szCs w:val="24"/>
        </w:rPr>
        <w:t xml:space="preserve"> The results of this study will provide a roadmap for making an informed decision on the optimal rate of application of biosolids while taking into consideration its potential to augment antibiotic resistance in the environment. </w:t>
      </w:r>
    </w:p>
    <w:p w14:paraId="671AA7B1" w14:textId="77777777" w:rsidR="00E765E0" w:rsidRDefault="00000000">
      <w:pPr>
        <w:pStyle w:val="1"/>
        <w:spacing w:line="480" w:lineRule="auto"/>
        <w:rPr>
          <w:rFonts w:ascii="Times New Roman" w:hAnsi="Times New Roman"/>
          <w:sz w:val="24"/>
          <w:szCs w:val="24"/>
        </w:rPr>
      </w:pPr>
      <w:r>
        <w:rPr>
          <w:rFonts w:ascii="Times New Roman" w:hAnsi="Times New Roman"/>
          <w:sz w:val="24"/>
          <w:szCs w:val="24"/>
        </w:rPr>
        <w:t>2. Materials and methods</w:t>
      </w:r>
    </w:p>
    <w:p w14:paraId="04A00C45" w14:textId="77777777" w:rsidR="00E765E0" w:rsidRDefault="00000000">
      <w:pPr>
        <w:spacing w:beforeLines="50" w:before="156" w:afterLines="50" w:after="156" w:line="480" w:lineRule="auto"/>
        <w:rPr>
          <w:rFonts w:ascii="Times New Roman" w:hAnsi="Times New Roman"/>
          <w:b/>
          <w:bCs/>
          <w:sz w:val="24"/>
          <w:szCs w:val="24"/>
        </w:rPr>
      </w:pPr>
      <w:bookmarkStart w:id="8" w:name="_Hlk147574552"/>
      <w:bookmarkEnd w:id="3"/>
      <w:r>
        <w:rPr>
          <w:rFonts w:ascii="Times New Roman" w:hAnsi="Times New Roman"/>
          <w:b/>
          <w:bCs/>
          <w:sz w:val="24"/>
          <w:szCs w:val="24"/>
        </w:rPr>
        <w:t xml:space="preserve">2.1 Soil </w:t>
      </w:r>
      <w:r>
        <w:rPr>
          <w:rFonts w:ascii="Times New Roman" w:hAnsi="Times New Roman" w:hint="eastAsia"/>
          <w:b/>
          <w:bCs/>
          <w:sz w:val="24"/>
          <w:szCs w:val="24"/>
        </w:rPr>
        <w:t>s</w:t>
      </w:r>
      <w:r>
        <w:rPr>
          <w:rFonts w:ascii="Times New Roman" w:hAnsi="Times New Roman"/>
          <w:b/>
          <w:bCs/>
          <w:sz w:val="24"/>
          <w:szCs w:val="24"/>
        </w:rPr>
        <w:t>ampling and microcosm experimental design</w:t>
      </w:r>
    </w:p>
    <w:bookmarkEnd w:id="8"/>
    <w:p w14:paraId="0B0353D0" w14:textId="5982EB91" w:rsidR="00E765E0" w:rsidRDefault="001A50F1">
      <w:pPr>
        <w:spacing w:beforeLines="50" w:before="156" w:afterLines="50" w:after="156" w:line="480" w:lineRule="auto"/>
        <w:ind w:firstLineChars="200" w:firstLine="480"/>
        <w:rPr>
          <w:rFonts w:ascii="Times New Roman" w:hAnsi="Times New Roman"/>
          <w:sz w:val="24"/>
          <w:szCs w:val="24"/>
        </w:rPr>
      </w:pPr>
      <w:r w:rsidRPr="001A50F1">
        <w:rPr>
          <w:rFonts w:ascii="Times New Roman" w:hAnsi="Times New Roman"/>
          <w:sz w:val="24"/>
          <w:szCs w:val="24"/>
        </w:rPr>
        <w:t xml:space="preserve">As previously described by our group (Sun et al., 2024), soil samples were collected from all five treatments (SW0–SW4) of a </w:t>
      </w:r>
      <w:r w:rsidR="00811E87">
        <w:rPr>
          <w:rFonts w:ascii="Times New Roman" w:hAnsi="Times New Roman"/>
          <w:sz w:val="24"/>
          <w:szCs w:val="24"/>
        </w:rPr>
        <w:t xml:space="preserve">16 years </w:t>
      </w:r>
      <w:r w:rsidRPr="001A50F1">
        <w:rPr>
          <w:rFonts w:ascii="Times New Roman" w:hAnsi="Times New Roman"/>
          <w:sz w:val="24"/>
          <w:szCs w:val="24"/>
        </w:rPr>
        <w:t>long-term field experiment with biosolids application rates of 0 t ha⁻¹ (SW0), 4.5 t ha⁻¹ (SW1), 9 t ha⁻¹ (SW2), 18 t ha⁻¹ (SW3), and 36 t ha⁻¹ (SW4). SW0 served as the control without biosolids</w:t>
      </w:r>
      <w:r w:rsidR="00811E87">
        <w:rPr>
          <w:rFonts w:ascii="Times New Roman" w:hAnsi="Times New Roman"/>
          <w:sz w:val="24"/>
          <w:szCs w:val="24"/>
        </w:rPr>
        <w:t xml:space="preserve"> </w:t>
      </w:r>
      <w:r w:rsidR="00811E87">
        <w:rPr>
          <w:rFonts w:ascii="Times New Roman" w:hAnsi="Times New Roman"/>
          <w:sz w:val="24"/>
          <w:szCs w:val="24"/>
        </w:rPr>
        <w:lastRenderedPageBreak/>
        <w:t>application</w:t>
      </w:r>
      <w:r w:rsidRPr="001A50F1">
        <w:rPr>
          <w:rFonts w:ascii="Times New Roman" w:hAnsi="Times New Roman"/>
          <w:sz w:val="24"/>
          <w:szCs w:val="24"/>
        </w:rPr>
        <w:t>.</w:t>
      </w:r>
      <w:r w:rsidR="005577A2">
        <w:rPr>
          <w:rFonts w:ascii="Times New Roman" w:hAnsi="Times New Roman" w:hint="eastAsia"/>
          <w:sz w:val="24"/>
          <w:szCs w:val="24"/>
        </w:rPr>
        <w:t xml:space="preserve"> </w:t>
      </w:r>
      <w:r w:rsidR="005577A2">
        <w:rPr>
          <w:rFonts w:ascii="Times New Roman" w:hAnsi="Times New Roman"/>
          <w:sz w:val="24"/>
          <w:szCs w:val="24"/>
        </w:rPr>
        <w:t>Biosolids</w:t>
      </w:r>
      <w:r w:rsidR="005577A2">
        <w:rPr>
          <w:rFonts w:ascii="Times New Roman" w:hAnsi="Times New Roman" w:hint="eastAsia"/>
          <w:sz w:val="24"/>
          <w:szCs w:val="24"/>
        </w:rPr>
        <w:t xml:space="preserve"> application significantly increased the heavy metal </w:t>
      </w:r>
      <w:r w:rsidR="00C505C1">
        <w:rPr>
          <w:rFonts w:ascii="Times New Roman" w:hAnsi="Times New Roman"/>
          <w:i/>
          <w:iCs/>
          <w:color w:val="EE0000"/>
          <w:sz w:val="24"/>
          <w:szCs w:val="24"/>
        </w:rPr>
        <w:t>concentration</w:t>
      </w:r>
      <w:r w:rsidR="005577A2">
        <w:rPr>
          <w:rFonts w:ascii="Times New Roman" w:hAnsi="Times New Roman" w:hint="eastAsia"/>
          <w:sz w:val="24"/>
          <w:szCs w:val="24"/>
        </w:rPr>
        <w:t xml:space="preserve">, </w:t>
      </w:r>
      <w:r w:rsidR="005577A2">
        <w:rPr>
          <w:rFonts w:ascii="Times New Roman" w:hAnsi="Times New Roman"/>
          <w:sz w:val="24"/>
          <w:szCs w:val="24"/>
        </w:rPr>
        <w:t>especially</w:t>
      </w:r>
      <w:r w:rsidR="005577A2">
        <w:rPr>
          <w:rFonts w:ascii="Times New Roman" w:hAnsi="Times New Roman" w:hint="eastAsia"/>
          <w:sz w:val="24"/>
          <w:szCs w:val="24"/>
        </w:rPr>
        <w:t xml:space="preserve"> of Cu and Zn contents (Table S1).</w:t>
      </w:r>
      <w:r w:rsidR="005577A2" w:rsidRPr="00A148E9">
        <w:rPr>
          <w:rFonts w:ascii="Times New Roman" w:hAnsi="Times New Roman"/>
          <w:sz w:val="24"/>
          <w:szCs w:val="24"/>
        </w:rPr>
        <w:t xml:space="preserve"> </w:t>
      </w:r>
      <w:r w:rsidR="005577A2" w:rsidRPr="00A04218">
        <w:rPr>
          <w:rFonts w:ascii="Times New Roman" w:hAnsi="Times New Roman" w:hint="eastAsia"/>
          <w:sz w:val="24"/>
          <w:szCs w:val="24"/>
        </w:rPr>
        <w:t>Gene abundances of ARGs and MRGs in the field soils were first quantified using high-throughput quantitative PCR (HT-qPCR), targeting a broad panel of resistance genes. The results showed that aminoglycoside resistance genes and zinc-resistance genes exhibited the highest relative abundances among the detected ARGs and MRGs.</w:t>
      </w:r>
      <w:r w:rsidR="00A148E9" w:rsidRPr="00A148E9">
        <w:rPr>
          <w:rFonts w:ascii="Times New Roman" w:hAnsi="Times New Roman"/>
          <w:sz w:val="24"/>
          <w:szCs w:val="24"/>
        </w:rPr>
        <w:t xml:space="preserve"> Based on these results, SW0 soil was used for the microcosm experiment, in which gentamicin and </w:t>
      </w:r>
      <w:proofErr w:type="spellStart"/>
      <w:r w:rsidR="00A148E9" w:rsidRPr="00A148E9">
        <w:rPr>
          <w:rFonts w:ascii="Times New Roman" w:hAnsi="Times New Roman"/>
          <w:sz w:val="24"/>
          <w:szCs w:val="24"/>
        </w:rPr>
        <w:t>ZnSO</w:t>
      </w:r>
      <w:proofErr w:type="spellEnd"/>
      <w:r w:rsidR="00A148E9" w:rsidRPr="00A148E9">
        <w:rPr>
          <w:rFonts w:ascii="Times New Roman" w:hAnsi="Times New Roman"/>
          <w:sz w:val="24"/>
          <w:szCs w:val="24"/>
        </w:rPr>
        <w:t xml:space="preserve">₄ were added </w:t>
      </w:r>
      <w:r w:rsidR="00811E87" w:rsidRPr="00A148E9">
        <w:rPr>
          <w:rFonts w:ascii="Times New Roman" w:hAnsi="Times New Roman"/>
          <w:sz w:val="24"/>
          <w:szCs w:val="24"/>
        </w:rPr>
        <w:t>exogenous</w:t>
      </w:r>
      <w:r w:rsidR="00811E87">
        <w:rPr>
          <w:rFonts w:ascii="Times New Roman" w:hAnsi="Times New Roman"/>
          <w:sz w:val="24"/>
          <w:szCs w:val="24"/>
        </w:rPr>
        <w:t>ly</w:t>
      </w:r>
      <w:r w:rsidR="00811E87" w:rsidRPr="00A148E9">
        <w:rPr>
          <w:rFonts w:ascii="Times New Roman" w:hAnsi="Times New Roman"/>
          <w:sz w:val="24"/>
          <w:szCs w:val="24"/>
        </w:rPr>
        <w:t xml:space="preserve"> </w:t>
      </w:r>
      <w:r w:rsidR="00A148E9" w:rsidRPr="00A148E9">
        <w:rPr>
          <w:rFonts w:ascii="Times New Roman" w:hAnsi="Times New Roman"/>
          <w:sz w:val="24"/>
          <w:szCs w:val="24"/>
        </w:rPr>
        <w:t>to simulate biosolids-induced contamination.</w:t>
      </w:r>
      <w:r>
        <w:rPr>
          <w:rFonts w:ascii="Times New Roman" w:hAnsi="Times New Roman"/>
          <w:sz w:val="24"/>
          <w:szCs w:val="24"/>
        </w:rPr>
        <w:t xml:space="preserve"> Gentamicin sulfate was applied at concentrations of 5, 10, and 30 mg/kg, while ZnSO</w:t>
      </w:r>
      <w:r>
        <w:rPr>
          <w:rFonts w:ascii="Times New Roman" w:hAnsi="Times New Roman"/>
          <w:sz w:val="24"/>
          <w:szCs w:val="24"/>
          <w:vertAlign w:val="subscript"/>
        </w:rPr>
        <w:t>4</w:t>
      </w:r>
      <w:r>
        <w:rPr>
          <w:rFonts w:ascii="Times New Roman" w:hAnsi="Times New Roman"/>
          <w:sz w:val="24"/>
          <w:szCs w:val="24"/>
        </w:rPr>
        <w:t xml:space="preserve"> was supplemented at </w:t>
      </w:r>
      <w:r w:rsidR="00F26370">
        <w:rPr>
          <w:rFonts w:ascii="Times New Roman" w:hAnsi="Times New Roman"/>
          <w:sz w:val="24"/>
          <w:szCs w:val="24"/>
        </w:rPr>
        <w:t xml:space="preserve">concentrations of </w:t>
      </w:r>
      <w:r>
        <w:rPr>
          <w:rFonts w:ascii="Times New Roman" w:hAnsi="Times New Roman"/>
          <w:sz w:val="24"/>
          <w:szCs w:val="24"/>
        </w:rPr>
        <w:t xml:space="preserve">125, 250, and 500 mg/kg. </w:t>
      </w:r>
      <w:r w:rsidR="005577A2" w:rsidRPr="008F3F6C">
        <w:rPr>
          <w:rFonts w:ascii="Times New Roman" w:hAnsi="Times New Roman" w:hint="eastAsia"/>
          <w:sz w:val="24"/>
          <w:szCs w:val="24"/>
        </w:rPr>
        <w:t xml:space="preserve">These concentrations were selected based on previous studies that used similar ranges to simulate environmentally relevant and sub-inhibitory levels of antibiotics and heavy metals in soil microcosm experiments </w:t>
      </w:r>
      <w:bookmarkStart w:id="9" w:name="_Hlk204112343"/>
      <w:r w:rsidR="005577A2" w:rsidRPr="008F3F6C">
        <w:rPr>
          <w:rFonts w:ascii="Times New Roman" w:hAnsi="Times New Roman" w:hint="eastAsia"/>
          <w:sz w:val="24"/>
          <w:szCs w:val="24"/>
        </w:rPr>
        <w:t>(Sant</w:t>
      </w:r>
      <w:r w:rsidR="005577A2" w:rsidRPr="008F3F6C">
        <w:rPr>
          <w:rFonts w:ascii="Times New Roman" w:hAnsi="Times New Roman" w:hint="eastAsia"/>
          <w:sz w:val="24"/>
          <w:szCs w:val="24"/>
        </w:rPr>
        <w:t>á</w:t>
      </w:r>
      <w:r w:rsidR="005577A2" w:rsidRPr="008F3F6C">
        <w:rPr>
          <w:rFonts w:ascii="Times New Roman" w:hAnsi="Times New Roman" w:hint="eastAsia"/>
          <w:sz w:val="24"/>
          <w:szCs w:val="24"/>
        </w:rPr>
        <w:t>s-Miguel</w:t>
      </w:r>
      <w:r w:rsidR="005577A2">
        <w:rPr>
          <w:rFonts w:ascii="Times New Roman" w:hAnsi="Times New Roman" w:hint="eastAsia"/>
          <w:sz w:val="24"/>
          <w:szCs w:val="24"/>
        </w:rPr>
        <w:t xml:space="preserve"> et al., 2023; </w:t>
      </w:r>
      <w:r w:rsidR="005577A2" w:rsidRPr="008F3F6C">
        <w:rPr>
          <w:rFonts w:ascii="Times New Roman" w:hAnsi="Times New Roman"/>
          <w:sz w:val="24"/>
          <w:szCs w:val="24"/>
        </w:rPr>
        <w:t>Sanchez-Cid</w:t>
      </w:r>
      <w:r w:rsidR="005577A2">
        <w:rPr>
          <w:rFonts w:ascii="Times New Roman" w:hAnsi="Times New Roman" w:hint="eastAsia"/>
          <w:sz w:val="24"/>
          <w:szCs w:val="24"/>
        </w:rPr>
        <w:t xml:space="preserve"> et al., </w:t>
      </w:r>
      <w:r w:rsidR="005577A2" w:rsidRPr="008F3F6C">
        <w:rPr>
          <w:rFonts w:ascii="Times New Roman" w:hAnsi="Times New Roman"/>
          <w:sz w:val="24"/>
          <w:szCs w:val="24"/>
        </w:rPr>
        <w:t>2021)</w:t>
      </w:r>
      <w:bookmarkEnd w:id="9"/>
      <w:r w:rsidR="005577A2" w:rsidRPr="008F3F6C">
        <w:rPr>
          <w:rFonts w:ascii="Times New Roman" w:hAnsi="Times New Roman"/>
          <w:sz w:val="24"/>
          <w:szCs w:val="24"/>
        </w:rPr>
        <w:t xml:space="preserve">. </w:t>
      </w:r>
      <w:r w:rsidR="005577A2" w:rsidRPr="008F3F6C">
        <w:rPr>
          <w:rFonts w:ascii="Times New Roman" w:hAnsi="Times New Roman" w:hint="eastAsia"/>
          <w:sz w:val="24"/>
          <w:szCs w:val="24"/>
        </w:rPr>
        <w:t>These levels have been shown to induce measurable shifts in microbial communities and resistance gene dynamics under controlled conditions</w:t>
      </w:r>
      <w:r w:rsidR="005577A2">
        <w:rPr>
          <w:rFonts w:ascii="Times New Roman" w:hAnsi="Times New Roman" w:hint="eastAsia"/>
          <w:sz w:val="24"/>
          <w:szCs w:val="24"/>
        </w:rPr>
        <w:t xml:space="preserve"> </w:t>
      </w:r>
      <w:r w:rsidR="005577A2" w:rsidRPr="008F3F6C">
        <w:rPr>
          <w:rFonts w:ascii="Times New Roman" w:hAnsi="Times New Roman" w:hint="eastAsia"/>
          <w:sz w:val="24"/>
          <w:szCs w:val="24"/>
        </w:rPr>
        <w:t>(Sant</w:t>
      </w:r>
      <w:r w:rsidR="005577A2" w:rsidRPr="008F3F6C">
        <w:rPr>
          <w:rFonts w:ascii="Times New Roman" w:hAnsi="Times New Roman" w:hint="eastAsia"/>
          <w:sz w:val="24"/>
          <w:szCs w:val="24"/>
        </w:rPr>
        <w:t>á</w:t>
      </w:r>
      <w:r w:rsidR="005577A2" w:rsidRPr="008F3F6C">
        <w:rPr>
          <w:rFonts w:ascii="Times New Roman" w:hAnsi="Times New Roman" w:hint="eastAsia"/>
          <w:sz w:val="24"/>
          <w:szCs w:val="24"/>
        </w:rPr>
        <w:t>s-Miguel</w:t>
      </w:r>
      <w:r w:rsidR="005577A2">
        <w:rPr>
          <w:rFonts w:ascii="Times New Roman" w:hAnsi="Times New Roman" w:hint="eastAsia"/>
          <w:sz w:val="24"/>
          <w:szCs w:val="24"/>
        </w:rPr>
        <w:t xml:space="preserve"> et al., 2023; </w:t>
      </w:r>
      <w:r w:rsidR="005577A2" w:rsidRPr="008F3F6C">
        <w:rPr>
          <w:rFonts w:ascii="Times New Roman" w:hAnsi="Times New Roman"/>
          <w:sz w:val="24"/>
          <w:szCs w:val="24"/>
        </w:rPr>
        <w:t>Sanchez-Cid</w:t>
      </w:r>
      <w:r w:rsidR="005577A2">
        <w:rPr>
          <w:rFonts w:ascii="Times New Roman" w:hAnsi="Times New Roman" w:hint="eastAsia"/>
          <w:sz w:val="24"/>
          <w:szCs w:val="24"/>
        </w:rPr>
        <w:t xml:space="preserve"> et al., </w:t>
      </w:r>
      <w:r w:rsidR="005577A2" w:rsidRPr="008F3F6C">
        <w:rPr>
          <w:rFonts w:ascii="Times New Roman" w:hAnsi="Times New Roman"/>
          <w:sz w:val="24"/>
          <w:szCs w:val="24"/>
        </w:rPr>
        <w:t>2021)</w:t>
      </w:r>
      <w:r w:rsidR="005577A2" w:rsidRPr="008F3F6C">
        <w:rPr>
          <w:rFonts w:ascii="Times New Roman" w:hAnsi="Times New Roman" w:hint="eastAsia"/>
          <w:sz w:val="24"/>
          <w:szCs w:val="24"/>
        </w:rPr>
        <w:t>.</w:t>
      </w:r>
      <w:r w:rsidR="005577A2">
        <w:rPr>
          <w:rFonts w:ascii="Times New Roman" w:hAnsi="Times New Roman" w:hint="eastAsia"/>
          <w:sz w:val="24"/>
          <w:szCs w:val="24"/>
        </w:rPr>
        <w:t xml:space="preserve"> </w:t>
      </w:r>
      <w:r>
        <w:rPr>
          <w:rFonts w:ascii="Times New Roman" w:hAnsi="Times New Roman"/>
          <w:sz w:val="24"/>
          <w:szCs w:val="24"/>
        </w:rPr>
        <w:t xml:space="preserve">The experimental treatments were categorized as follows: </w:t>
      </w:r>
      <w:r w:rsidR="00C42EE2">
        <w:rPr>
          <w:rFonts w:ascii="Times New Roman" w:hAnsi="Times New Roman" w:hint="eastAsia"/>
          <w:sz w:val="24"/>
          <w:szCs w:val="24"/>
        </w:rPr>
        <w:t>t</w:t>
      </w:r>
      <w:r>
        <w:rPr>
          <w:rFonts w:ascii="Times New Roman" w:hAnsi="Times New Roman"/>
          <w:sz w:val="24"/>
          <w:szCs w:val="24"/>
        </w:rPr>
        <w:t xml:space="preserve">reatment without </w:t>
      </w:r>
      <w:r w:rsidR="007E34B4">
        <w:rPr>
          <w:rFonts w:ascii="Times New Roman" w:hAnsi="Times New Roman"/>
          <w:sz w:val="24"/>
          <w:szCs w:val="24"/>
        </w:rPr>
        <w:t>antibiotic or heavy metal</w:t>
      </w:r>
      <w:r>
        <w:rPr>
          <w:rFonts w:ascii="Times New Roman" w:hAnsi="Times New Roman"/>
          <w:sz w:val="24"/>
          <w:szCs w:val="24"/>
        </w:rPr>
        <w:t xml:space="preserve"> additions (Control); </w:t>
      </w:r>
      <w:r w:rsidR="005577A2">
        <w:rPr>
          <w:rFonts w:ascii="Times New Roman" w:hAnsi="Times New Roman"/>
          <w:sz w:val="24"/>
          <w:szCs w:val="24"/>
        </w:rPr>
        <w:t>antibiotic-only treatments</w:t>
      </w:r>
      <w:r w:rsidR="005577A2">
        <w:rPr>
          <w:rFonts w:ascii="Times New Roman" w:hAnsi="Times New Roman" w:hint="eastAsia"/>
          <w:sz w:val="24"/>
          <w:szCs w:val="24"/>
        </w:rPr>
        <w:t xml:space="preserve">: </w:t>
      </w:r>
      <w:r w:rsidR="005577A2">
        <w:rPr>
          <w:rFonts w:ascii="Times New Roman" w:hAnsi="Times New Roman"/>
          <w:sz w:val="24"/>
          <w:szCs w:val="24"/>
        </w:rPr>
        <w:t>A1</w:t>
      </w:r>
      <w:r w:rsidR="005577A2">
        <w:rPr>
          <w:rFonts w:ascii="Times New Roman" w:hAnsi="Times New Roman" w:hint="eastAsia"/>
          <w:sz w:val="24"/>
          <w:szCs w:val="24"/>
        </w:rPr>
        <w:t xml:space="preserve"> (</w:t>
      </w:r>
      <w:r w:rsidR="005577A2">
        <w:rPr>
          <w:rFonts w:ascii="Times New Roman" w:hAnsi="Times New Roman"/>
          <w:sz w:val="24"/>
          <w:szCs w:val="24"/>
        </w:rPr>
        <w:t>5</w:t>
      </w:r>
      <w:r w:rsidR="005577A2">
        <w:rPr>
          <w:rFonts w:ascii="Times New Roman" w:hAnsi="Times New Roman" w:hint="eastAsia"/>
          <w:sz w:val="24"/>
          <w:szCs w:val="24"/>
        </w:rPr>
        <w:t xml:space="preserve"> mg/kg)</w:t>
      </w:r>
      <w:r w:rsidR="005577A2">
        <w:rPr>
          <w:rFonts w:ascii="Times New Roman" w:hAnsi="Times New Roman"/>
          <w:sz w:val="24"/>
          <w:szCs w:val="24"/>
        </w:rPr>
        <w:t>, A2</w:t>
      </w:r>
      <w:r w:rsidR="005577A2">
        <w:rPr>
          <w:rFonts w:ascii="Times New Roman" w:hAnsi="Times New Roman" w:hint="eastAsia"/>
          <w:sz w:val="24"/>
          <w:szCs w:val="24"/>
        </w:rPr>
        <w:t xml:space="preserve"> (10 mg/kg)</w:t>
      </w:r>
      <w:r w:rsidR="005577A2">
        <w:rPr>
          <w:rFonts w:ascii="Times New Roman" w:hAnsi="Times New Roman"/>
          <w:sz w:val="24"/>
          <w:szCs w:val="24"/>
        </w:rPr>
        <w:t>, and A3</w:t>
      </w:r>
      <w:r w:rsidR="005577A2">
        <w:rPr>
          <w:rFonts w:ascii="Times New Roman" w:hAnsi="Times New Roman" w:hint="eastAsia"/>
          <w:sz w:val="24"/>
          <w:szCs w:val="24"/>
        </w:rPr>
        <w:t>(30 mg/kg)</w:t>
      </w:r>
      <w:r w:rsidR="005577A2">
        <w:rPr>
          <w:rFonts w:ascii="Times New Roman" w:hAnsi="Times New Roman"/>
          <w:sz w:val="24"/>
          <w:szCs w:val="24"/>
        </w:rPr>
        <w:t>; heavy metal-only treatments</w:t>
      </w:r>
      <w:r w:rsidR="005577A2">
        <w:rPr>
          <w:rFonts w:ascii="Times New Roman" w:hAnsi="Times New Roman" w:hint="eastAsia"/>
          <w:sz w:val="24"/>
          <w:szCs w:val="24"/>
        </w:rPr>
        <w:t xml:space="preserve">: </w:t>
      </w:r>
      <w:r w:rsidR="005577A2">
        <w:rPr>
          <w:rFonts w:ascii="Times New Roman" w:hAnsi="Times New Roman"/>
          <w:sz w:val="24"/>
          <w:szCs w:val="24"/>
        </w:rPr>
        <w:t>B1</w:t>
      </w:r>
      <w:r w:rsidR="005577A2">
        <w:rPr>
          <w:rFonts w:ascii="Times New Roman" w:hAnsi="Times New Roman" w:hint="eastAsia"/>
          <w:sz w:val="24"/>
          <w:szCs w:val="24"/>
        </w:rPr>
        <w:t xml:space="preserve"> (</w:t>
      </w:r>
      <w:r w:rsidR="005577A2">
        <w:rPr>
          <w:rFonts w:ascii="Times New Roman" w:hAnsi="Times New Roman"/>
          <w:sz w:val="24"/>
          <w:szCs w:val="24"/>
        </w:rPr>
        <w:t>125</w:t>
      </w:r>
      <w:r w:rsidR="005577A2">
        <w:rPr>
          <w:rFonts w:ascii="Times New Roman" w:hAnsi="Times New Roman" w:hint="eastAsia"/>
          <w:sz w:val="24"/>
          <w:szCs w:val="24"/>
        </w:rPr>
        <w:t xml:space="preserve"> mg/kg)</w:t>
      </w:r>
      <w:r w:rsidR="005577A2">
        <w:rPr>
          <w:rFonts w:ascii="Times New Roman" w:hAnsi="Times New Roman"/>
          <w:sz w:val="24"/>
          <w:szCs w:val="24"/>
        </w:rPr>
        <w:t>, B2</w:t>
      </w:r>
      <w:r w:rsidR="005577A2">
        <w:rPr>
          <w:rFonts w:ascii="Times New Roman" w:hAnsi="Times New Roman" w:hint="eastAsia"/>
          <w:sz w:val="24"/>
          <w:szCs w:val="24"/>
        </w:rPr>
        <w:t xml:space="preserve"> (2</w:t>
      </w:r>
      <w:r w:rsidR="005577A2">
        <w:rPr>
          <w:rFonts w:ascii="Times New Roman" w:hAnsi="Times New Roman"/>
          <w:sz w:val="24"/>
          <w:szCs w:val="24"/>
        </w:rPr>
        <w:t>5</w:t>
      </w:r>
      <w:r w:rsidR="005577A2">
        <w:rPr>
          <w:rFonts w:ascii="Times New Roman" w:hAnsi="Times New Roman" w:hint="eastAsia"/>
          <w:sz w:val="24"/>
          <w:szCs w:val="24"/>
        </w:rPr>
        <w:t>0 mg/kg)</w:t>
      </w:r>
      <w:r w:rsidR="005577A2">
        <w:rPr>
          <w:rFonts w:ascii="Times New Roman" w:hAnsi="Times New Roman"/>
          <w:sz w:val="24"/>
          <w:szCs w:val="24"/>
        </w:rPr>
        <w:t>, and B3</w:t>
      </w:r>
      <w:r w:rsidR="005577A2">
        <w:rPr>
          <w:rFonts w:ascii="Times New Roman" w:hAnsi="Times New Roman" w:hint="eastAsia"/>
          <w:sz w:val="24"/>
          <w:szCs w:val="24"/>
        </w:rPr>
        <w:t xml:space="preserve"> (</w:t>
      </w:r>
      <w:r w:rsidR="005577A2">
        <w:rPr>
          <w:rFonts w:ascii="Times New Roman" w:hAnsi="Times New Roman"/>
          <w:sz w:val="24"/>
          <w:szCs w:val="24"/>
        </w:rPr>
        <w:t>5</w:t>
      </w:r>
      <w:r w:rsidR="005577A2">
        <w:rPr>
          <w:rFonts w:ascii="Times New Roman" w:hAnsi="Times New Roman" w:hint="eastAsia"/>
          <w:sz w:val="24"/>
          <w:szCs w:val="24"/>
        </w:rPr>
        <w:t>00 mg/kg)</w:t>
      </w:r>
      <w:r w:rsidR="005577A2">
        <w:rPr>
          <w:rFonts w:ascii="Times New Roman" w:hAnsi="Times New Roman"/>
          <w:sz w:val="24"/>
          <w:szCs w:val="24"/>
        </w:rPr>
        <w:t>; combined antibiotic and heavy metal treatments</w:t>
      </w:r>
      <w:r w:rsidR="005577A2">
        <w:rPr>
          <w:rFonts w:ascii="Times New Roman" w:hAnsi="Times New Roman" w:hint="eastAsia"/>
          <w:sz w:val="24"/>
          <w:szCs w:val="24"/>
        </w:rPr>
        <w:t xml:space="preserve">: </w:t>
      </w:r>
      <w:r w:rsidR="005577A2">
        <w:rPr>
          <w:rFonts w:ascii="Times New Roman" w:hAnsi="Times New Roman"/>
          <w:sz w:val="24"/>
          <w:szCs w:val="24"/>
        </w:rPr>
        <w:t>C1</w:t>
      </w:r>
      <w:r w:rsidR="005577A2">
        <w:rPr>
          <w:rFonts w:ascii="Times New Roman" w:hAnsi="Times New Roman" w:hint="eastAsia"/>
          <w:sz w:val="24"/>
          <w:szCs w:val="24"/>
        </w:rPr>
        <w:t xml:space="preserve"> (</w:t>
      </w:r>
      <w:r w:rsidR="005577A2">
        <w:rPr>
          <w:rFonts w:ascii="Times New Roman" w:hAnsi="Times New Roman"/>
          <w:sz w:val="24"/>
          <w:szCs w:val="24"/>
        </w:rPr>
        <w:t>5</w:t>
      </w:r>
      <w:r w:rsidR="005577A2">
        <w:rPr>
          <w:rFonts w:ascii="Times New Roman" w:hAnsi="Times New Roman" w:hint="eastAsia"/>
          <w:sz w:val="24"/>
          <w:szCs w:val="24"/>
        </w:rPr>
        <w:t xml:space="preserve"> mg/kg; </w:t>
      </w:r>
      <w:r w:rsidR="005577A2">
        <w:rPr>
          <w:rFonts w:ascii="Times New Roman" w:hAnsi="Times New Roman"/>
          <w:sz w:val="24"/>
          <w:szCs w:val="24"/>
        </w:rPr>
        <w:t>125</w:t>
      </w:r>
      <w:r w:rsidR="005577A2">
        <w:rPr>
          <w:rFonts w:ascii="Times New Roman" w:hAnsi="Times New Roman" w:hint="eastAsia"/>
          <w:sz w:val="24"/>
          <w:szCs w:val="24"/>
        </w:rPr>
        <w:t xml:space="preserve"> mg/kg)</w:t>
      </w:r>
      <w:r w:rsidR="005577A2">
        <w:rPr>
          <w:rFonts w:ascii="Times New Roman" w:hAnsi="Times New Roman"/>
          <w:sz w:val="24"/>
          <w:szCs w:val="24"/>
        </w:rPr>
        <w:t>, C2</w:t>
      </w:r>
      <w:r w:rsidR="005577A2">
        <w:rPr>
          <w:rFonts w:ascii="Times New Roman" w:hAnsi="Times New Roman" w:hint="eastAsia"/>
          <w:sz w:val="24"/>
          <w:szCs w:val="24"/>
        </w:rPr>
        <w:t xml:space="preserve"> (10 mg/kg; </w:t>
      </w:r>
      <w:r w:rsidR="005577A2">
        <w:rPr>
          <w:rFonts w:ascii="Times New Roman" w:hAnsi="Times New Roman"/>
          <w:sz w:val="24"/>
          <w:szCs w:val="24"/>
        </w:rPr>
        <w:t>25</w:t>
      </w:r>
      <w:r w:rsidR="005577A2">
        <w:rPr>
          <w:rFonts w:ascii="Times New Roman" w:hAnsi="Times New Roman" w:hint="eastAsia"/>
          <w:sz w:val="24"/>
          <w:szCs w:val="24"/>
        </w:rPr>
        <w:t>0 mg/kg)</w:t>
      </w:r>
      <w:r w:rsidR="005577A2">
        <w:rPr>
          <w:rFonts w:ascii="Times New Roman" w:hAnsi="Times New Roman"/>
          <w:sz w:val="24"/>
          <w:szCs w:val="24"/>
        </w:rPr>
        <w:t>, and C3</w:t>
      </w:r>
      <w:r w:rsidR="005577A2">
        <w:rPr>
          <w:rFonts w:ascii="Times New Roman" w:hAnsi="Times New Roman" w:hint="eastAsia"/>
          <w:sz w:val="24"/>
          <w:szCs w:val="24"/>
        </w:rPr>
        <w:t xml:space="preserve"> (30 mg/kg; 500 mg/kg)</w:t>
      </w:r>
      <w:r>
        <w:rPr>
          <w:rFonts w:ascii="Times New Roman" w:hAnsi="Times New Roman"/>
          <w:sz w:val="24"/>
          <w:szCs w:val="24"/>
        </w:rPr>
        <w:t xml:space="preserve">. </w:t>
      </w:r>
      <w:r w:rsidR="008B60C2" w:rsidRPr="008B60C2">
        <w:rPr>
          <w:rFonts w:ascii="Times New Roman" w:hAnsi="Times New Roman"/>
          <w:sz w:val="24"/>
          <w:szCs w:val="24"/>
        </w:rPr>
        <w:t>A total of 180 bottles were used in the experiment, corresponding to 10 treatments with 18 replicates each.</w:t>
      </w:r>
    </w:p>
    <w:p w14:paraId="19B31481" w14:textId="77777777" w:rsidR="00E765E0" w:rsidRDefault="00000000">
      <w:pPr>
        <w:spacing w:beforeLines="50" w:before="156" w:afterLines="50" w:after="156" w:line="480" w:lineRule="auto"/>
        <w:rPr>
          <w:rFonts w:ascii="Times New Roman" w:hAnsi="Times New Roman"/>
          <w:b/>
          <w:bCs/>
          <w:sz w:val="24"/>
          <w:szCs w:val="24"/>
        </w:rPr>
      </w:pPr>
      <w:r>
        <w:rPr>
          <w:rFonts w:ascii="Times New Roman" w:hAnsi="Times New Roman"/>
          <w:b/>
          <w:bCs/>
          <w:sz w:val="24"/>
          <w:szCs w:val="24"/>
        </w:rPr>
        <w:lastRenderedPageBreak/>
        <w:t>2.2 Soil preconditioning and incubation</w:t>
      </w:r>
    </w:p>
    <w:p w14:paraId="06264659" w14:textId="23E519ED"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sz w:val="24"/>
          <w:szCs w:val="24"/>
        </w:rPr>
        <w:t xml:space="preserve"> </w:t>
      </w:r>
      <w:bookmarkStart w:id="10" w:name="_Hlk204113163"/>
      <w:r w:rsidR="005577A2" w:rsidRPr="00D64FD0">
        <w:rPr>
          <w:rFonts w:ascii="Times New Roman" w:hAnsi="Times New Roman"/>
          <w:sz w:val="24"/>
          <w:szCs w:val="24"/>
        </w:rPr>
        <w:t>The air-dried SW0 soil was adjusted to 15% moisture content (approximately 60% of field capacity) and placed in sterile, opaque 150 mL glass bottles. The bottles were pre-incubated at 25 °C under constant temperature and humidity conditions for 14 days to activate microbial activity</w:t>
      </w:r>
      <w:bookmarkEnd w:id="10"/>
      <w:r>
        <w:rPr>
          <w:rFonts w:ascii="Times New Roman" w:hAnsi="Times New Roman"/>
          <w:sz w:val="24"/>
          <w:szCs w:val="24"/>
        </w:rPr>
        <w:t>. Following pre-incubation period, the soil was thoroughly mixed and evenly divided. Each incubation bottle contained 50 g of dry soil with 20</w:t>
      </w:r>
      <w:r w:rsidR="004E0B09">
        <w:rPr>
          <w:rFonts w:ascii="Times New Roman" w:hAnsi="Times New Roman"/>
          <w:sz w:val="24"/>
          <w:szCs w:val="24"/>
        </w:rPr>
        <w:t xml:space="preserve"> </w:t>
      </w:r>
      <w:r>
        <w:rPr>
          <w:rFonts w:ascii="Times New Roman" w:hAnsi="Times New Roman"/>
          <w:sz w:val="24"/>
          <w:szCs w:val="24"/>
        </w:rPr>
        <w:t>% moisture content, and the bottles were wrapped in aluminum foil to maintain dark conditions. The incubation was conducted at 25</w:t>
      </w:r>
      <w:r w:rsidR="004E0B09">
        <w:rPr>
          <w:rFonts w:ascii="Times New Roman" w:hAnsi="Times New Roman"/>
          <w:sz w:val="24"/>
          <w:szCs w:val="24"/>
        </w:rPr>
        <w:t xml:space="preserve"> </w:t>
      </w:r>
      <w:r>
        <w:rPr>
          <w:rFonts w:ascii="Times New Roman" w:hAnsi="Times New Roman"/>
          <w:sz w:val="24"/>
          <w:szCs w:val="24"/>
        </w:rPr>
        <w:t xml:space="preserve">°C for 60 days. Destructive sampling was performed at </w:t>
      </w:r>
      <w:r w:rsidR="00656137">
        <w:rPr>
          <w:rFonts w:ascii="Times New Roman" w:hAnsi="Times New Roman"/>
          <w:sz w:val="24"/>
          <w:szCs w:val="24"/>
        </w:rPr>
        <w:t xml:space="preserve">Day </w:t>
      </w:r>
      <w:r>
        <w:rPr>
          <w:rFonts w:ascii="Times New Roman" w:hAnsi="Times New Roman"/>
          <w:sz w:val="24"/>
          <w:szCs w:val="24"/>
        </w:rPr>
        <w:t xml:space="preserve">1, </w:t>
      </w:r>
      <w:r w:rsidR="00656137">
        <w:rPr>
          <w:rFonts w:ascii="Times New Roman" w:hAnsi="Times New Roman"/>
          <w:sz w:val="24"/>
          <w:szCs w:val="24"/>
        </w:rPr>
        <w:t xml:space="preserve">Day </w:t>
      </w:r>
      <w:r>
        <w:rPr>
          <w:rFonts w:ascii="Times New Roman" w:hAnsi="Times New Roman"/>
          <w:sz w:val="24"/>
          <w:szCs w:val="24"/>
        </w:rPr>
        <w:t xml:space="preserve">3, </w:t>
      </w:r>
      <w:r w:rsidR="00656137">
        <w:rPr>
          <w:rFonts w:ascii="Times New Roman" w:hAnsi="Times New Roman"/>
          <w:sz w:val="24"/>
          <w:szCs w:val="24"/>
        </w:rPr>
        <w:t xml:space="preserve">Day </w:t>
      </w:r>
      <w:r>
        <w:rPr>
          <w:rFonts w:ascii="Times New Roman" w:hAnsi="Times New Roman"/>
          <w:sz w:val="24"/>
          <w:szCs w:val="24"/>
        </w:rPr>
        <w:t xml:space="preserve">7, </w:t>
      </w:r>
      <w:r w:rsidR="00656137">
        <w:rPr>
          <w:rFonts w:ascii="Times New Roman" w:hAnsi="Times New Roman"/>
          <w:sz w:val="24"/>
          <w:szCs w:val="24"/>
        </w:rPr>
        <w:t xml:space="preserve">Day </w:t>
      </w:r>
      <w:r>
        <w:rPr>
          <w:rFonts w:ascii="Times New Roman" w:hAnsi="Times New Roman"/>
          <w:sz w:val="24"/>
          <w:szCs w:val="24"/>
        </w:rPr>
        <w:t xml:space="preserve">15, </w:t>
      </w:r>
      <w:r w:rsidR="00656137">
        <w:rPr>
          <w:rFonts w:ascii="Times New Roman" w:hAnsi="Times New Roman"/>
          <w:sz w:val="24"/>
          <w:szCs w:val="24"/>
        </w:rPr>
        <w:t xml:space="preserve">Day </w:t>
      </w:r>
      <w:r>
        <w:rPr>
          <w:rFonts w:ascii="Times New Roman" w:hAnsi="Times New Roman"/>
          <w:sz w:val="24"/>
          <w:szCs w:val="24"/>
        </w:rPr>
        <w:t xml:space="preserve">30, and </w:t>
      </w:r>
      <w:r w:rsidR="00656137">
        <w:rPr>
          <w:rFonts w:ascii="Times New Roman" w:hAnsi="Times New Roman"/>
          <w:sz w:val="24"/>
          <w:szCs w:val="24"/>
        </w:rPr>
        <w:t xml:space="preserve">Day </w:t>
      </w:r>
      <w:r>
        <w:rPr>
          <w:rFonts w:ascii="Times New Roman" w:hAnsi="Times New Roman"/>
          <w:sz w:val="24"/>
          <w:szCs w:val="24"/>
        </w:rPr>
        <w:t xml:space="preserve">60, with three </w:t>
      </w:r>
      <w:r w:rsidR="004E0B09">
        <w:rPr>
          <w:rFonts w:ascii="Times New Roman" w:hAnsi="Times New Roman"/>
          <w:sz w:val="24"/>
          <w:szCs w:val="24"/>
        </w:rPr>
        <w:t>aliquots</w:t>
      </w:r>
      <w:r>
        <w:rPr>
          <w:rFonts w:ascii="Times New Roman" w:hAnsi="Times New Roman"/>
          <w:sz w:val="24"/>
          <w:szCs w:val="24"/>
        </w:rPr>
        <w:t xml:space="preserve"> removed per treatment at each time point. The collected soil samples </w:t>
      </w:r>
      <w:r w:rsidR="00A148E9">
        <w:rPr>
          <w:rFonts w:ascii="Times New Roman" w:hAnsi="Times New Roman"/>
          <w:sz w:val="24"/>
          <w:szCs w:val="24"/>
        </w:rPr>
        <w:t>were</w:t>
      </w:r>
      <w:r w:rsidR="0071215D">
        <w:rPr>
          <w:rFonts w:ascii="Times New Roman" w:hAnsi="Times New Roman" w:hint="eastAsia"/>
          <w:sz w:val="24"/>
          <w:szCs w:val="24"/>
        </w:rPr>
        <w:t xml:space="preserve"> stored at -20</w:t>
      </w:r>
      <w:r>
        <w:rPr>
          <w:rFonts w:ascii="Times New Roman" w:hAnsi="Times New Roman"/>
          <w:sz w:val="24"/>
          <w:szCs w:val="24"/>
        </w:rPr>
        <w:t xml:space="preserve"> </w:t>
      </w:r>
      <w:r w:rsidR="0071215D">
        <w:rPr>
          <w:rFonts w:ascii="Times New Roman" w:hAnsi="Times New Roman"/>
          <w:sz w:val="24"/>
          <w:szCs w:val="24"/>
        </w:rPr>
        <w:t xml:space="preserve">°C </w:t>
      </w:r>
      <w:r w:rsidR="0071215D">
        <w:rPr>
          <w:rFonts w:ascii="Times New Roman" w:hAnsi="Times New Roman" w:hint="eastAsia"/>
          <w:sz w:val="24"/>
          <w:szCs w:val="24"/>
        </w:rPr>
        <w:t xml:space="preserve">for the </w:t>
      </w:r>
      <w:r w:rsidR="0071215D">
        <w:rPr>
          <w:rFonts w:ascii="Times New Roman" w:hAnsi="Times New Roman"/>
          <w:sz w:val="24"/>
          <w:szCs w:val="24"/>
        </w:rPr>
        <w:t>determina</w:t>
      </w:r>
      <w:r w:rsidR="004E089C">
        <w:rPr>
          <w:rFonts w:ascii="Times New Roman" w:hAnsi="Times New Roman"/>
          <w:sz w:val="24"/>
          <w:szCs w:val="24"/>
        </w:rPr>
        <w:t>tion</w:t>
      </w:r>
      <w:r w:rsidR="0071215D">
        <w:rPr>
          <w:rFonts w:ascii="Times New Roman" w:hAnsi="Times New Roman" w:hint="eastAsia"/>
          <w:sz w:val="24"/>
          <w:szCs w:val="24"/>
        </w:rPr>
        <w:t xml:space="preserve"> of </w:t>
      </w:r>
      <w:r>
        <w:rPr>
          <w:rFonts w:ascii="Times New Roman" w:hAnsi="Times New Roman"/>
          <w:sz w:val="24"/>
          <w:szCs w:val="24"/>
        </w:rPr>
        <w:t xml:space="preserve">microbial community </w:t>
      </w:r>
      <w:r w:rsidR="0071215D">
        <w:rPr>
          <w:rFonts w:ascii="Times New Roman" w:hAnsi="Times New Roman" w:hint="eastAsia"/>
          <w:sz w:val="24"/>
          <w:szCs w:val="24"/>
        </w:rPr>
        <w:t xml:space="preserve">and </w:t>
      </w:r>
      <w:r w:rsidR="0071215D">
        <w:rPr>
          <w:rFonts w:ascii="Times New Roman" w:hAnsi="Times New Roman"/>
          <w:sz w:val="24"/>
          <w:szCs w:val="24"/>
        </w:rPr>
        <w:t>functioning</w:t>
      </w:r>
      <w:r>
        <w:rPr>
          <w:rFonts w:ascii="Times New Roman" w:hAnsi="Times New Roman"/>
          <w:sz w:val="24"/>
          <w:szCs w:val="24"/>
        </w:rPr>
        <w:t xml:space="preserve">. Microbial community composition analysis was conducted on soil samples collected at </w:t>
      </w:r>
      <w:r w:rsidR="00656137">
        <w:rPr>
          <w:rFonts w:ascii="Times New Roman" w:hAnsi="Times New Roman"/>
          <w:sz w:val="24"/>
          <w:szCs w:val="24"/>
        </w:rPr>
        <w:t>D</w:t>
      </w:r>
      <w:r>
        <w:rPr>
          <w:rFonts w:ascii="Times New Roman" w:hAnsi="Times New Roman"/>
          <w:sz w:val="24"/>
          <w:szCs w:val="24"/>
        </w:rPr>
        <w:t xml:space="preserve">ay 1, </w:t>
      </w:r>
      <w:r w:rsidR="00656137">
        <w:rPr>
          <w:rFonts w:ascii="Times New Roman" w:hAnsi="Times New Roman"/>
          <w:sz w:val="24"/>
          <w:szCs w:val="24"/>
        </w:rPr>
        <w:t xml:space="preserve">Day </w:t>
      </w:r>
      <w:r>
        <w:rPr>
          <w:rFonts w:ascii="Times New Roman" w:hAnsi="Times New Roman"/>
          <w:sz w:val="24"/>
          <w:szCs w:val="24"/>
        </w:rPr>
        <w:t xml:space="preserve">30, and </w:t>
      </w:r>
      <w:r w:rsidR="00656137">
        <w:rPr>
          <w:rFonts w:ascii="Times New Roman" w:hAnsi="Times New Roman"/>
          <w:sz w:val="24"/>
          <w:szCs w:val="24"/>
        </w:rPr>
        <w:t xml:space="preserve">Day </w:t>
      </w:r>
      <w:r>
        <w:rPr>
          <w:rFonts w:ascii="Times New Roman" w:hAnsi="Times New Roman"/>
          <w:sz w:val="24"/>
          <w:szCs w:val="24"/>
        </w:rPr>
        <w:t xml:space="preserve">60. Metagenomic sequencing was performed on samples from </w:t>
      </w:r>
      <w:r w:rsidR="00656137">
        <w:rPr>
          <w:rFonts w:ascii="Times New Roman" w:hAnsi="Times New Roman"/>
          <w:sz w:val="24"/>
          <w:szCs w:val="24"/>
        </w:rPr>
        <w:t>D</w:t>
      </w:r>
      <w:r>
        <w:rPr>
          <w:rFonts w:ascii="Times New Roman" w:hAnsi="Times New Roman"/>
          <w:sz w:val="24"/>
          <w:szCs w:val="24"/>
        </w:rPr>
        <w:t xml:space="preserve">ay 7 and </w:t>
      </w:r>
      <w:r w:rsidR="00656137">
        <w:rPr>
          <w:rFonts w:ascii="Times New Roman" w:hAnsi="Times New Roman"/>
          <w:sz w:val="24"/>
          <w:szCs w:val="24"/>
        </w:rPr>
        <w:t>D</w:t>
      </w:r>
      <w:r w:rsidR="00A148E9">
        <w:rPr>
          <w:rFonts w:ascii="Times New Roman" w:hAnsi="Times New Roman"/>
          <w:sz w:val="24"/>
          <w:szCs w:val="24"/>
        </w:rPr>
        <w:t xml:space="preserve">ay </w:t>
      </w:r>
      <w:r>
        <w:rPr>
          <w:rFonts w:ascii="Times New Roman" w:hAnsi="Times New Roman"/>
          <w:sz w:val="24"/>
          <w:szCs w:val="24"/>
        </w:rPr>
        <w:t>60.</w:t>
      </w:r>
    </w:p>
    <w:p w14:paraId="056581A1" w14:textId="77777777" w:rsidR="00E765E0" w:rsidRDefault="00000000">
      <w:pPr>
        <w:spacing w:beforeLines="50" w:before="156" w:afterLines="50" w:after="156" w:line="480" w:lineRule="auto"/>
        <w:rPr>
          <w:rFonts w:ascii="Times New Roman" w:hAnsi="Times New Roman"/>
          <w:b/>
          <w:bCs/>
          <w:color w:val="FF0000"/>
          <w:sz w:val="24"/>
          <w:szCs w:val="24"/>
        </w:rPr>
      </w:pPr>
      <w:r>
        <w:rPr>
          <w:rFonts w:ascii="Times New Roman" w:hAnsi="Times New Roman"/>
          <w:b/>
          <w:bCs/>
          <w:color w:val="000000" w:themeColor="text1"/>
          <w:sz w:val="24"/>
          <w:szCs w:val="24"/>
        </w:rPr>
        <w:t>2.3 Soil DNA extraction, sequencing and bioinformatic analysis</w:t>
      </w:r>
      <w:r>
        <w:rPr>
          <w:rFonts w:ascii="Times New Roman" w:hAnsi="Times New Roman"/>
          <w:b/>
          <w:bCs/>
          <w:color w:val="FF0000"/>
          <w:sz w:val="24"/>
          <w:szCs w:val="24"/>
        </w:rPr>
        <w:t xml:space="preserve"> </w:t>
      </w:r>
    </w:p>
    <w:p w14:paraId="222AA0EE" w14:textId="7C273BDA" w:rsidR="00E765E0" w:rsidRDefault="005577A2">
      <w:pPr>
        <w:spacing w:beforeLines="50" w:before="156" w:afterLines="50" w:after="156" w:line="480" w:lineRule="auto"/>
        <w:ind w:firstLineChars="200" w:firstLine="480"/>
        <w:rPr>
          <w:rFonts w:ascii="Times New Roman" w:hAnsi="Times New Roman"/>
          <w:sz w:val="24"/>
          <w:szCs w:val="24"/>
        </w:rPr>
      </w:pPr>
      <w:bookmarkStart w:id="11" w:name="_Hlk204113431"/>
      <w:r w:rsidRPr="00973C4E">
        <w:rPr>
          <w:rFonts w:ascii="Times New Roman" w:hAnsi="Times New Roman"/>
          <w:sz w:val="24"/>
          <w:szCs w:val="24"/>
        </w:rPr>
        <w:t xml:space="preserve">Total genomic DNA was extracted from 0.5 g of soil using the </w:t>
      </w:r>
      <w:proofErr w:type="spellStart"/>
      <w:r w:rsidRPr="00973C4E">
        <w:rPr>
          <w:rFonts w:ascii="Times New Roman" w:hAnsi="Times New Roman"/>
          <w:sz w:val="24"/>
          <w:szCs w:val="24"/>
        </w:rPr>
        <w:t>MagaBio</w:t>
      </w:r>
      <w:proofErr w:type="spellEnd"/>
      <w:r w:rsidRPr="00973C4E">
        <w:rPr>
          <w:rFonts w:ascii="Times New Roman" w:hAnsi="Times New Roman"/>
          <w:sz w:val="24"/>
          <w:szCs w:val="24"/>
        </w:rPr>
        <w:t xml:space="preserve"> Soil DNA Extraction Kit (</w:t>
      </w:r>
      <w:proofErr w:type="spellStart"/>
      <w:r w:rsidRPr="00973C4E">
        <w:rPr>
          <w:rFonts w:ascii="Times New Roman" w:hAnsi="Times New Roman"/>
          <w:sz w:val="24"/>
          <w:szCs w:val="24"/>
        </w:rPr>
        <w:t>Bioer</w:t>
      </w:r>
      <w:proofErr w:type="spellEnd"/>
      <w:r w:rsidRPr="00973C4E">
        <w:rPr>
          <w:rFonts w:ascii="Times New Roman" w:hAnsi="Times New Roman"/>
          <w:sz w:val="24"/>
          <w:szCs w:val="24"/>
        </w:rPr>
        <w:t xml:space="preserve"> Technology, China), following the manufacturer’s protocol. DNA quantity and purity were assessed using a </w:t>
      </w:r>
      <w:proofErr w:type="spellStart"/>
      <w:r w:rsidRPr="00973C4E">
        <w:rPr>
          <w:rFonts w:ascii="Times New Roman" w:hAnsi="Times New Roman"/>
          <w:sz w:val="24"/>
          <w:szCs w:val="24"/>
        </w:rPr>
        <w:t>NanoDrop</w:t>
      </w:r>
      <w:proofErr w:type="spellEnd"/>
      <w:r w:rsidRPr="00973C4E">
        <w:rPr>
          <w:rFonts w:ascii="Times New Roman" w:hAnsi="Times New Roman"/>
          <w:sz w:val="24"/>
          <w:szCs w:val="24"/>
        </w:rPr>
        <w:t xml:space="preserve"> spectrophotometer and 1% agarose gel electrophoresis. Extraction blanks (</w:t>
      </w:r>
      <w:r>
        <w:rPr>
          <w:rFonts w:ascii="Times New Roman" w:hAnsi="Times New Roman" w:hint="eastAsia"/>
          <w:sz w:val="24"/>
          <w:szCs w:val="24"/>
        </w:rPr>
        <w:t>water</w:t>
      </w:r>
      <w:r w:rsidRPr="00973C4E">
        <w:rPr>
          <w:rFonts w:ascii="Times New Roman" w:hAnsi="Times New Roman"/>
          <w:sz w:val="24"/>
          <w:szCs w:val="24"/>
        </w:rPr>
        <w:t>) were included as negative controls to monitor potential contamination during the extraction process</w:t>
      </w:r>
      <w:r>
        <w:rPr>
          <w:rFonts w:ascii="Times New Roman" w:hAnsi="Times New Roman" w:hint="eastAsia"/>
          <w:sz w:val="24"/>
          <w:szCs w:val="24"/>
        </w:rPr>
        <w:t>.</w:t>
      </w:r>
      <w:bookmarkEnd w:id="11"/>
      <w:r>
        <w:rPr>
          <w:rFonts w:ascii="Times New Roman" w:hAnsi="Times New Roman" w:hint="eastAsia"/>
          <w:sz w:val="24"/>
          <w:szCs w:val="24"/>
        </w:rPr>
        <w:t xml:space="preserve"> To analyze the bacterial community, the V4 region of the 16S rRNA gene was amplified using primers 515F (5'-</w:t>
      </w:r>
      <w:r>
        <w:rPr>
          <w:rFonts w:ascii="Times New Roman" w:hAnsi="Times New Roman" w:hint="eastAsia"/>
          <w:sz w:val="24"/>
          <w:szCs w:val="24"/>
        </w:rPr>
        <w:lastRenderedPageBreak/>
        <w:t>GTGCCAGCMGCCGCGGTAA-3') and 806R (5'-GGACTACHVGGGTWTCTAAT-3') (Walters et al., 2016). Fungal communities were targeted via the ITS region using primer pair ITS3F/ITS4R (Op De Beeck et al., 2014), while arbuscular mycorrhizal fungi (AMF) were detected using primer combinations AML1/AML2 and AMV4.5NF/AMDGR as described by Van Geel et al. (2014). All primers were synthesized by Invitrogen (</w:t>
      </w:r>
      <w:proofErr w:type="spellStart"/>
      <w:r>
        <w:rPr>
          <w:rFonts w:ascii="Times New Roman" w:hAnsi="Times New Roman" w:hint="eastAsia"/>
          <w:sz w:val="24"/>
          <w:szCs w:val="24"/>
        </w:rPr>
        <w:t>Thermo</w:t>
      </w:r>
      <w:proofErr w:type="spellEnd"/>
      <w:r>
        <w:rPr>
          <w:rFonts w:ascii="Times New Roman" w:hAnsi="Times New Roman" w:hint="eastAsia"/>
          <w:sz w:val="24"/>
          <w:szCs w:val="24"/>
        </w:rPr>
        <w:t xml:space="preserve"> Fisher Scientific).</w:t>
      </w:r>
      <w:r>
        <w:t xml:space="preserve"> </w:t>
      </w:r>
      <w:r>
        <w:rPr>
          <w:rFonts w:ascii="Times New Roman" w:hAnsi="Times New Roman"/>
          <w:sz w:val="24"/>
          <w:szCs w:val="24"/>
        </w:rPr>
        <w:t xml:space="preserve">Paired-end reads were demultiplexed based on unique sample-specific barcodes. After merging the reads, quality filtering and chimera removal were conducted using the DADA2 pipeline. Taxonomic assignments were performed using the SILVA v138 database for bacteria (Green et al., 2022), the UNITE v8.0 database for fungi (Eshaghi et al., 2021), and the </w:t>
      </w:r>
      <w:proofErr w:type="spellStart"/>
      <w:r>
        <w:rPr>
          <w:rFonts w:ascii="Times New Roman" w:hAnsi="Times New Roman"/>
          <w:sz w:val="24"/>
          <w:szCs w:val="24"/>
        </w:rPr>
        <w:t>MaarjAM</w:t>
      </w:r>
      <w:proofErr w:type="spellEnd"/>
      <w:r>
        <w:rPr>
          <w:rFonts w:ascii="Times New Roman" w:hAnsi="Times New Roman"/>
          <w:sz w:val="24"/>
          <w:szCs w:val="24"/>
        </w:rPr>
        <w:t xml:space="preserve"> database for AMF (Öpik et al., 2010).</w:t>
      </w:r>
    </w:p>
    <w:p w14:paraId="752F5098" w14:textId="77777777" w:rsidR="005577A2" w:rsidRDefault="005577A2" w:rsidP="005577A2">
      <w:pPr>
        <w:spacing w:beforeLines="50" w:before="156" w:afterLines="50" w:after="156" w:line="480" w:lineRule="auto"/>
        <w:ind w:firstLineChars="200" w:firstLine="480"/>
        <w:rPr>
          <w:rFonts w:ascii="Times New Roman" w:hAnsi="Times New Roman"/>
          <w:sz w:val="24"/>
          <w:szCs w:val="24"/>
        </w:rPr>
      </w:pPr>
      <w:bookmarkStart w:id="12" w:name="_Hlk204157542"/>
      <w:r w:rsidRPr="002255EB">
        <w:rPr>
          <w:rFonts w:ascii="Times New Roman" w:hAnsi="Times New Roman"/>
          <w:sz w:val="24"/>
          <w:szCs w:val="24"/>
        </w:rPr>
        <w:t xml:space="preserve">High-throughput quantitative PCR (HT-qPCR) was employed to quantify antibiotic resistance genes (ARGs) and mobile genetic elements (MGEs), following the thermal cycling protocols </w:t>
      </w:r>
      <w:r>
        <w:rPr>
          <w:rFonts w:ascii="Times New Roman" w:hAnsi="Times New Roman" w:hint="eastAsia"/>
          <w:sz w:val="24"/>
          <w:szCs w:val="24"/>
        </w:rPr>
        <w:t>(</w:t>
      </w:r>
      <w:proofErr w:type="spellStart"/>
      <w:r w:rsidRPr="002255EB">
        <w:rPr>
          <w:rFonts w:ascii="Times New Roman" w:hAnsi="Times New Roman"/>
          <w:sz w:val="24"/>
          <w:szCs w:val="24"/>
        </w:rPr>
        <w:t>Su</w:t>
      </w:r>
      <w:proofErr w:type="spellEnd"/>
      <w:r w:rsidRPr="002255EB">
        <w:rPr>
          <w:rFonts w:ascii="Times New Roman" w:hAnsi="Times New Roman"/>
          <w:sz w:val="24"/>
          <w:szCs w:val="24"/>
        </w:rPr>
        <w:t xml:space="preserve"> et al.</w:t>
      </w:r>
      <w:r>
        <w:rPr>
          <w:rFonts w:ascii="Times New Roman" w:hAnsi="Times New Roman" w:hint="eastAsia"/>
          <w:sz w:val="24"/>
          <w:szCs w:val="24"/>
        </w:rPr>
        <w:t xml:space="preserve">, </w:t>
      </w:r>
      <w:r w:rsidRPr="002255EB">
        <w:rPr>
          <w:rFonts w:ascii="Times New Roman" w:hAnsi="Times New Roman"/>
          <w:sz w:val="24"/>
          <w:szCs w:val="24"/>
        </w:rPr>
        <w:t>2015</w:t>
      </w:r>
      <w:r>
        <w:rPr>
          <w:rFonts w:ascii="Times New Roman" w:hAnsi="Times New Roman" w:hint="eastAsia"/>
          <w:sz w:val="24"/>
          <w:szCs w:val="24"/>
        </w:rPr>
        <w:t>)</w:t>
      </w:r>
      <w:r w:rsidRPr="002255EB">
        <w:rPr>
          <w:rFonts w:ascii="Times New Roman" w:hAnsi="Times New Roman"/>
          <w:sz w:val="24"/>
          <w:szCs w:val="24"/>
        </w:rPr>
        <w:t xml:space="preserve">. The array comprised 296 primer sets, including 285 targeting eight major ARG classes, eight transposase genes, two </w:t>
      </w:r>
      <w:proofErr w:type="spellStart"/>
      <w:r w:rsidRPr="002255EB">
        <w:rPr>
          <w:rFonts w:ascii="Times New Roman" w:hAnsi="Times New Roman"/>
          <w:sz w:val="24"/>
          <w:szCs w:val="24"/>
        </w:rPr>
        <w:t>integron</w:t>
      </w:r>
      <w:proofErr w:type="spellEnd"/>
      <w:r w:rsidRPr="002255EB">
        <w:rPr>
          <w:rFonts w:ascii="Times New Roman" w:hAnsi="Times New Roman"/>
          <w:sz w:val="24"/>
          <w:szCs w:val="24"/>
        </w:rPr>
        <w:t>-integrase genes (one clinical and one class 1), and the 16S rRNA gene as a reference. DNA samples were diluted to 15 ng/</w:t>
      </w:r>
      <w:proofErr w:type="spellStart"/>
      <w:r w:rsidRPr="002255EB">
        <w:rPr>
          <w:rFonts w:ascii="Times New Roman" w:hAnsi="Times New Roman"/>
          <w:sz w:val="24"/>
          <w:szCs w:val="24"/>
        </w:rPr>
        <w:t>μL</w:t>
      </w:r>
      <w:proofErr w:type="spellEnd"/>
      <w:r w:rsidRPr="002255EB">
        <w:rPr>
          <w:rFonts w:ascii="Times New Roman" w:hAnsi="Times New Roman"/>
          <w:sz w:val="24"/>
          <w:szCs w:val="24"/>
        </w:rPr>
        <w:t xml:space="preserve"> and analyzed in triplicate using the </w:t>
      </w:r>
      <w:proofErr w:type="spellStart"/>
      <w:r w:rsidRPr="002255EB">
        <w:rPr>
          <w:rFonts w:ascii="Times New Roman" w:hAnsi="Times New Roman"/>
          <w:sz w:val="24"/>
          <w:szCs w:val="24"/>
        </w:rPr>
        <w:t>Wafergen</w:t>
      </w:r>
      <w:proofErr w:type="spellEnd"/>
      <w:r w:rsidRPr="002255EB">
        <w:rPr>
          <w:rFonts w:ascii="Times New Roman" w:hAnsi="Times New Roman"/>
          <w:sz w:val="24"/>
          <w:szCs w:val="24"/>
        </w:rPr>
        <w:t xml:space="preserve"> </w:t>
      </w:r>
      <w:proofErr w:type="spellStart"/>
      <w:r w:rsidRPr="002255EB">
        <w:rPr>
          <w:rFonts w:ascii="Times New Roman" w:hAnsi="Times New Roman"/>
          <w:sz w:val="24"/>
          <w:szCs w:val="24"/>
        </w:rPr>
        <w:t>SmartChip</w:t>
      </w:r>
      <w:proofErr w:type="spellEnd"/>
      <w:r w:rsidRPr="002255EB">
        <w:rPr>
          <w:rFonts w:ascii="Times New Roman" w:hAnsi="Times New Roman"/>
          <w:sz w:val="24"/>
          <w:szCs w:val="24"/>
        </w:rPr>
        <w:t xml:space="preserve"> Real-time PCR system (Fremont, CA, USA). Only reactions with a single melting peak and amplification efficiency between 1.7 and 2.3 across all three replicates were considered valid. A CT threshold of 31 was used to define detection. Relative abundances of ARGs and MGEs were calculated using the 2^−ΔCT method, with 16S rRNA gene as the internal reference</w:t>
      </w:r>
      <w:r>
        <w:rPr>
          <w:rFonts w:ascii="Times New Roman" w:hAnsi="Times New Roman" w:hint="eastAsia"/>
          <w:sz w:val="24"/>
          <w:szCs w:val="24"/>
        </w:rPr>
        <w:t xml:space="preserve"> (Zhang et al., 2017)</w:t>
      </w:r>
      <w:r w:rsidRPr="002255EB">
        <w:rPr>
          <w:rFonts w:ascii="Times New Roman" w:hAnsi="Times New Roman"/>
          <w:sz w:val="24"/>
          <w:szCs w:val="24"/>
        </w:rPr>
        <w:t>.</w:t>
      </w:r>
      <w:bookmarkEnd w:id="12"/>
    </w:p>
    <w:p w14:paraId="586CA114" w14:textId="560BFBB4" w:rsidR="00E765E0" w:rsidRDefault="005577A2" w:rsidP="005577A2">
      <w:pPr>
        <w:spacing w:beforeLines="50" w:before="156" w:afterLines="50" w:after="156" w:line="480" w:lineRule="auto"/>
        <w:ind w:firstLineChars="200" w:firstLine="480"/>
        <w:rPr>
          <w:rFonts w:ascii="Times New Roman" w:hAnsi="Times New Roman"/>
          <w:sz w:val="24"/>
          <w:szCs w:val="24"/>
        </w:rPr>
      </w:pPr>
      <w:r w:rsidRPr="00FF2DA8">
        <w:rPr>
          <w:rFonts w:ascii="Times New Roman" w:hAnsi="Times New Roman" w:hint="eastAsia"/>
          <w:sz w:val="24"/>
          <w:szCs w:val="24"/>
        </w:rPr>
        <w:lastRenderedPageBreak/>
        <w:t xml:space="preserve">Shotgun metagenomic libraries were prepared by Shanghai </w:t>
      </w:r>
      <w:proofErr w:type="spellStart"/>
      <w:r w:rsidRPr="00FF2DA8">
        <w:rPr>
          <w:rFonts w:ascii="Times New Roman" w:hAnsi="Times New Roman" w:hint="eastAsia"/>
          <w:sz w:val="24"/>
          <w:szCs w:val="24"/>
        </w:rPr>
        <w:t>Biozeron</w:t>
      </w:r>
      <w:proofErr w:type="spellEnd"/>
      <w:r w:rsidRPr="00FF2DA8">
        <w:rPr>
          <w:rFonts w:ascii="Times New Roman" w:hAnsi="Times New Roman" w:hint="eastAsia"/>
          <w:sz w:val="24"/>
          <w:szCs w:val="24"/>
        </w:rPr>
        <w:t xml:space="preserve"> Biological Technology Co., Ltd. using the </w:t>
      </w:r>
      <w:proofErr w:type="spellStart"/>
      <w:r w:rsidRPr="00FF2DA8">
        <w:rPr>
          <w:rFonts w:ascii="Times New Roman" w:hAnsi="Times New Roman" w:hint="eastAsia"/>
          <w:sz w:val="24"/>
          <w:szCs w:val="24"/>
        </w:rPr>
        <w:t>TruSeq</w:t>
      </w:r>
      <w:proofErr w:type="spellEnd"/>
      <w:r w:rsidRPr="00FF2DA8">
        <w:rPr>
          <w:rFonts w:ascii="Times New Roman" w:hAnsi="Times New Roman" w:hint="eastAsia"/>
          <w:sz w:val="24"/>
          <w:szCs w:val="24"/>
        </w:rPr>
        <w:t xml:space="preserve"> DNA Library Prep Kit (Illumina, catalog no. FC-121-2001). Library concentrations were measured using a Qubit Fluorometer with the High Sensitivity dsDNA Kit (</w:t>
      </w:r>
      <w:proofErr w:type="spellStart"/>
      <w:r w:rsidRPr="00FF2DA8">
        <w:rPr>
          <w:rFonts w:ascii="Times New Roman" w:hAnsi="Times New Roman" w:hint="eastAsia"/>
          <w:sz w:val="24"/>
          <w:szCs w:val="24"/>
        </w:rPr>
        <w:t>Thermo</w:t>
      </w:r>
      <w:proofErr w:type="spellEnd"/>
      <w:r w:rsidRPr="00FF2DA8">
        <w:rPr>
          <w:rFonts w:ascii="Times New Roman" w:hAnsi="Times New Roman" w:hint="eastAsia"/>
          <w:sz w:val="24"/>
          <w:szCs w:val="24"/>
        </w:rPr>
        <w:t xml:space="preserve"> Fisher Scientific). Sequencing was conducted on an Illumina platform with a paired-end 150 bp (PE150) strategy.</w:t>
      </w:r>
      <w:r>
        <w:rPr>
          <w:rFonts w:ascii="Times New Roman" w:hAnsi="Times New Roman" w:hint="eastAsia"/>
          <w:sz w:val="24"/>
          <w:szCs w:val="24"/>
        </w:rPr>
        <w:t xml:space="preserve"> </w:t>
      </w:r>
      <w:r w:rsidRPr="00FF2DA8">
        <w:rPr>
          <w:rFonts w:ascii="Times New Roman" w:hAnsi="Times New Roman" w:hint="eastAsia"/>
          <w:sz w:val="24"/>
          <w:szCs w:val="24"/>
        </w:rPr>
        <w:t xml:space="preserve">Metagenomic reads were quality-filtered using </w:t>
      </w:r>
      <w:proofErr w:type="spellStart"/>
      <w:r w:rsidRPr="00FF2DA8">
        <w:rPr>
          <w:rFonts w:ascii="Times New Roman" w:hAnsi="Times New Roman" w:hint="eastAsia"/>
          <w:sz w:val="24"/>
          <w:szCs w:val="24"/>
        </w:rPr>
        <w:t>Trimmomatic</w:t>
      </w:r>
      <w:proofErr w:type="spellEnd"/>
      <w:r w:rsidRPr="00FF2DA8">
        <w:rPr>
          <w:rFonts w:ascii="Times New Roman" w:hAnsi="Times New Roman" w:hint="eastAsia"/>
          <w:sz w:val="24"/>
          <w:szCs w:val="24"/>
        </w:rPr>
        <w:t xml:space="preserve"> (v0.39) and assembled with MEGAHIT (v1.2.9). Open reading frames (ORFs) were predicted using Prodigal (v2.6.3). Identification of antibiotic resistance genes (ARGs) was performed by aligning protein sequences against the Structured Antibiotic Resistance Gene (SARG v2.0) database using DIAMOND (v0.9.29) with a minimum identity of 80% and minimum alignment coverage of 70%. Mobile genetic elements (MGEs), including integrases, insertion sequences, and transposases, were identified using the </w:t>
      </w:r>
      <w:proofErr w:type="spellStart"/>
      <w:r w:rsidRPr="00FF2DA8">
        <w:rPr>
          <w:rFonts w:ascii="Times New Roman" w:hAnsi="Times New Roman" w:hint="eastAsia"/>
          <w:sz w:val="24"/>
          <w:szCs w:val="24"/>
        </w:rPr>
        <w:t>mobileOG-db</w:t>
      </w:r>
      <w:proofErr w:type="spellEnd"/>
      <w:r w:rsidRPr="00FF2DA8">
        <w:rPr>
          <w:rFonts w:ascii="Times New Roman" w:hAnsi="Times New Roman" w:hint="eastAsia"/>
          <w:sz w:val="24"/>
          <w:szCs w:val="24"/>
        </w:rPr>
        <w:t xml:space="preserve"> with the same alignment thresholds. Metal resistance genes (MRGs) were annotated using the </w:t>
      </w:r>
      <w:proofErr w:type="spellStart"/>
      <w:r w:rsidRPr="00FF2DA8">
        <w:rPr>
          <w:rFonts w:ascii="Times New Roman" w:hAnsi="Times New Roman" w:hint="eastAsia"/>
          <w:sz w:val="24"/>
          <w:szCs w:val="24"/>
        </w:rPr>
        <w:t>BacMet</w:t>
      </w:r>
      <w:proofErr w:type="spellEnd"/>
      <w:r w:rsidRPr="00FF2DA8">
        <w:rPr>
          <w:rFonts w:ascii="Times New Roman" w:hAnsi="Times New Roman" w:hint="eastAsia"/>
          <w:sz w:val="24"/>
          <w:szCs w:val="24"/>
        </w:rPr>
        <w:t xml:space="preserve"> (v2.0) database, also employing DIAMOND with </w:t>
      </w:r>
      <w:r w:rsidRPr="00FF2DA8">
        <w:rPr>
          <w:rFonts w:ascii="Times New Roman" w:hAnsi="Times New Roman" w:hint="eastAsia"/>
          <w:sz w:val="24"/>
          <w:szCs w:val="24"/>
        </w:rPr>
        <w:t>≥</w:t>
      </w:r>
      <w:r w:rsidRPr="00FF2DA8">
        <w:rPr>
          <w:rFonts w:ascii="Times New Roman" w:hAnsi="Times New Roman" w:hint="eastAsia"/>
          <w:sz w:val="24"/>
          <w:szCs w:val="24"/>
        </w:rPr>
        <w:t xml:space="preserve">80% identity and </w:t>
      </w:r>
      <w:r w:rsidRPr="00FF2DA8">
        <w:rPr>
          <w:rFonts w:ascii="Times New Roman" w:hAnsi="Times New Roman" w:hint="eastAsia"/>
          <w:sz w:val="24"/>
          <w:szCs w:val="24"/>
        </w:rPr>
        <w:t>≥</w:t>
      </w:r>
      <w:r w:rsidRPr="00FF2DA8">
        <w:rPr>
          <w:rFonts w:ascii="Times New Roman" w:hAnsi="Times New Roman" w:hint="eastAsia"/>
          <w:sz w:val="24"/>
          <w:szCs w:val="24"/>
        </w:rPr>
        <w:t>70% coverage as selection criteria. Gene abundance was normalized using the counts per million (CPM) method based on the number of reads mapped to each gene and the total number of high-quality reads per sample</w:t>
      </w:r>
      <w:r>
        <w:rPr>
          <w:rFonts w:ascii="Times New Roman" w:hAnsi="Times New Roman" w:hint="eastAsia"/>
          <w:sz w:val="24"/>
          <w:szCs w:val="24"/>
        </w:rPr>
        <w:t>.</w:t>
      </w:r>
      <w:r>
        <w:rPr>
          <w:rFonts w:ascii="Times New Roman" w:hAnsi="Times New Roman"/>
          <w:sz w:val="24"/>
          <w:szCs w:val="24"/>
        </w:rPr>
        <w:t xml:space="preserve">  </w:t>
      </w:r>
    </w:p>
    <w:p w14:paraId="5A6C5534" w14:textId="77777777" w:rsidR="00E765E0" w:rsidRDefault="00000000">
      <w:pPr>
        <w:spacing w:beforeLines="50" w:before="156" w:afterLines="50" w:after="156" w:line="48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2.4 Statistical analysis </w:t>
      </w:r>
    </w:p>
    <w:p w14:paraId="090D9D09" w14:textId="231397E2"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sz w:val="24"/>
          <w:szCs w:val="24"/>
        </w:rPr>
        <w:t xml:space="preserve">All data analyses were conducted using R (version 4.1.0). </w:t>
      </w:r>
      <w:r>
        <w:rPr>
          <w:rFonts w:ascii="Times New Roman" w:hAnsi="Times New Roman" w:hint="eastAsia"/>
          <w:sz w:val="24"/>
          <w:szCs w:val="24"/>
        </w:rPr>
        <w:t xml:space="preserve">Soil microbial community stability was assessed using the average variation degree (AVD), which reflects the deviation of species' relative abundances from a normal distribution (Xun et al., 2021). A higher AVD indicates greater community variability, while a lower AVD </w:t>
      </w:r>
      <w:r>
        <w:rPr>
          <w:rFonts w:ascii="Times New Roman" w:hAnsi="Times New Roman" w:hint="eastAsia"/>
          <w:sz w:val="24"/>
          <w:szCs w:val="24"/>
        </w:rPr>
        <w:lastRenderedPageBreak/>
        <w:t>suggests increased stability; therefore, community stability was expressed</w:t>
      </w:r>
      <w:r>
        <w:rPr>
          <w:rFonts w:ascii="Times New Roman" w:hAnsi="Times New Roman"/>
          <w:sz w:val="24"/>
          <w:szCs w:val="24"/>
        </w:rPr>
        <w:t xml:space="preserve"> </w:t>
      </w:r>
      <w:r>
        <w:rPr>
          <w:rFonts w:ascii="Times New Roman" w:hAnsi="Times New Roman" w:hint="eastAsia"/>
          <w:sz w:val="24"/>
          <w:szCs w:val="24"/>
        </w:rPr>
        <w:t>1/AVD.</w:t>
      </w:r>
      <w:r>
        <w:rPr>
          <w:rFonts w:ascii="Times New Roman" w:hAnsi="Times New Roman"/>
          <w:sz w:val="24"/>
          <w:szCs w:val="24"/>
        </w:rPr>
        <w:t xml:space="preserve"> Core microbiome identification was conducted using abundance–occupancy relationships, with neutral model fitting based on Sloan’s approach</w:t>
      </w:r>
      <w:r>
        <w:rPr>
          <w:rFonts w:ascii="Times New Roman" w:hAnsi="Times New Roman" w:hint="eastAsia"/>
          <w:sz w:val="24"/>
          <w:szCs w:val="24"/>
        </w:rPr>
        <w:t xml:space="preserve"> (</w:t>
      </w:r>
      <w:proofErr w:type="spellStart"/>
      <w:r>
        <w:rPr>
          <w:rFonts w:ascii="Times New Roman" w:hAnsi="Times New Roman"/>
          <w:sz w:val="24"/>
          <w:szCs w:val="24"/>
        </w:rPr>
        <w:t>Stopnisek</w:t>
      </w:r>
      <w:proofErr w:type="spellEnd"/>
      <w:r>
        <w:rPr>
          <w:rFonts w:ascii="Times New Roman" w:hAnsi="Times New Roman" w:hint="eastAsia"/>
          <w:sz w:val="24"/>
          <w:szCs w:val="24"/>
        </w:rPr>
        <w:t xml:space="preserve"> and </w:t>
      </w:r>
      <w:r>
        <w:rPr>
          <w:rFonts w:ascii="Times New Roman" w:hAnsi="Times New Roman"/>
          <w:sz w:val="24"/>
          <w:szCs w:val="24"/>
        </w:rPr>
        <w:t>Shade,</w:t>
      </w:r>
      <w:r>
        <w:rPr>
          <w:rFonts w:ascii="Times New Roman" w:hAnsi="Times New Roman" w:hint="eastAsia"/>
          <w:sz w:val="24"/>
          <w:szCs w:val="24"/>
        </w:rPr>
        <w:t xml:space="preserve"> 2021)</w:t>
      </w:r>
      <w:r>
        <w:rPr>
          <w:rFonts w:ascii="Times New Roman" w:hAnsi="Times New Roman"/>
          <w:sz w:val="24"/>
          <w:szCs w:val="24"/>
        </w:rPr>
        <w:t xml:space="preserve">. </w:t>
      </w:r>
      <w:r>
        <w:rPr>
          <w:rFonts w:ascii="Times New Roman" w:hAnsi="Times New Roman" w:hint="eastAsia"/>
          <w:sz w:val="24"/>
          <w:szCs w:val="24"/>
        </w:rPr>
        <w:t xml:space="preserve">Non-metric multidimensional scaling (NMDS) was employed to assess the effects of </w:t>
      </w:r>
      <w:r w:rsidR="008562DC">
        <w:rPr>
          <w:rFonts w:ascii="Times New Roman" w:hAnsi="Times New Roman"/>
          <w:sz w:val="24"/>
          <w:szCs w:val="24"/>
        </w:rPr>
        <w:t xml:space="preserve">the </w:t>
      </w:r>
      <w:r>
        <w:rPr>
          <w:rFonts w:ascii="Times New Roman" w:hAnsi="Times New Roman" w:hint="eastAsia"/>
          <w:sz w:val="24"/>
          <w:szCs w:val="24"/>
        </w:rPr>
        <w:t xml:space="preserve">antibiotic and heavy metal </w:t>
      </w:r>
      <w:r w:rsidR="008562DC">
        <w:rPr>
          <w:rFonts w:ascii="Times New Roman" w:hAnsi="Times New Roman"/>
          <w:sz w:val="24"/>
          <w:szCs w:val="24"/>
        </w:rPr>
        <w:t>spiking</w:t>
      </w:r>
      <w:r>
        <w:rPr>
          <w:rFonts w:ascii="Times New Roman" w:hAnsi="Times New Roman" w:hint="eastAsia"/>
          <w:sz w:val="24"/>
          <w:szCs w:val="24"/>
        </w:rPr>
        <w:t xml:space="preserve"> on soil microbial communities and </w:t>
      </w:r>
      <w:r w:rsidRPr="008562DC">
        <w:rPr>
          <w:rFonts w:ascii="Times New Roman" w:hAnsi="Times New Roman" w:hint="eastAsia"/>
          <w:sz w:val="24"/>
          <w:szCs w:val="24"/>
        </w:rPr>
        <w:t xml:space="preserve">antibiotic </w:t>
      </w:r>
      <w:r w:rsidR="008562DC" w:rsidRPr="008562DC">
        <w:rPr>
          <w:rFonts w:ascii="Times New Roman" w:hAnsi="Times New Roman"/>
          <w:sz w:val="24"/>
          <w:szCs w:val="24"/>
        </w:rPr>
        <w:t xml:space="preserve">resistance </w:t>
      </w:r>
      <w:r w:rsidRPr="008562DC">
        <w:rPr>
          <w:rFonts w:ascii="Times New Roman" w:hAnsi="Times New Roman" w:hint="eastAsia"/>
          <w:sz w:val="24"/>
          <w:szCs w:val="24"/>
        </w:rPr>
        <w:t>gene</w:t>
      </w:r>
      <w:r w:rsidR="008562DC" w:rsidRPr="008562DC">
        <w:rPr>
          <w:rFonts w:ascii="Times New Roman" w:hAnsi="Times New Roman"/>
          <w:sz w:val="24"/>
          <w:szCs w:val="24"/>
        </w:rPr>
        <w:t>s</w:t>
      </w:r>
      <w:r>
        <w:rPr>
          <w:rFonts w:ascii="Times New Roman" w:hAnsi="Times New Roman" w:hint="eastAsia"/>
          <w:sz w:val="24"/>
          <w:szCs w:val="24"/>
        </w:rPr>
        <w:t xml:space="preserve"> over time. T</w:t>
      </w:r>
      <w:r>
        <w:rPr>
          <w:rFonts w:ascii="Times New Roman" w:hAnsi="Times New Roman"/>
          <w:sz w:val="24"/>
          <w:szCs w:val="24"/>
        </w:rPr>
        <w:t>wo-way ANOVAs were employed</w:t>
      </w:r>
      <w:r>
        <w:rPr>
          <w:rFonts w:ascii="Times New Roman" w:hAnsi="Times New Roman" w:hint="eastAsia"/>
          <w:sz w:val="24"/>
          <w:szCs w:val="24"/>
        </w:rPr>
        <w:t xml:space="preserve"> t</w:t>
      </w:r>
      <w:r>
        <w:rPr>
          <w:rFonts w:ascii="Times New Roman" w:hAnsi="Times New Roman"/>
          <w:sz w:val="24"/>
          <w:szCs w:val="24"/>
        </w:rPr>
        <w:t xml:space="preserve">o evaluate </w:t>
      </w:r>
      <w:r>
        <w:rPr>
          <w:rFonts w:ascii="Times New Roman" w:hAnsi="Times New Roman" w:hint="eastAsia"/>
          <w:sz w:val="24"/>
          <w:szCs w:val="24"/>
        </w:rPr>
        <w:t xml:space="preserve">the </w:t>
      </w:r>
      <w:r>
        <w:rPr>
          <w:rFonts w:ascii="Times New Roman" w:hAnsi="Times New Roman"/>
          <w:sz w:val="24"/>
          <w:szCs w:val="24"/>
        </w:rPr>
        <w:t>variations in microbial diversity</w:t>
      </w:r>
      <w:r>
        <w:rPr>
          <w:rFonts w:ascii="Times New Roman" w:hAnsi="Times New Roman" w:hint="eastAsia"/>
          <w:sz w:val="24"/>
          <w:szCs w:val="24"/>
        </w:rPr>
        <w:t xml:space="preserve"> and </w:t>
      </w:r>
      <w:r w:rsidRPr="008562DC">
        <w:rPr>
          <w:rFonts w:ascii="Times New Roman" w:hAnsi="Times New Roman"/>
          <w:sz w:val="24"/>
          <w:szCs w:val="24"/>
        </w:rPr>
        <w:t>antibiotic</w:t>
      </w:r>
      <w:r w:rsidRPr="008562DC">
        <w:rPr>
          <w:rFonts w:ascii="Times New Roman" w:hAnsi="Times New Roman" w:hint="eastAsia"/>
          <w:sz w:val="24"/>
          <w:szCs w:val="24"/>
        </w:rPr>
        <w:t xml:space="preserve"> </w:t>
      </w:r>
      <w:r w:rsidR="008562DC" w:rsidRPr="008A46E0">
        <w:rPr>
          <w:rFonts w:ascii="Times New Roman" w:hAnsi="Times New Roman"/>
          <w:sz w:val="24"/>
          <w:szCs w:val="24"/>
        </w:rPr>
        <w:t>resistan</w:t>
      </w:r>
      <w:r w:rsidR="008562DC">
        <w:rPr>
          <w:rFonts w:ascii="Times New Roman" w:hAnsi="Times New Roman"/>
          <w:sz w:val="24"/>
          <w:szCs w:val="24"/>
        </w:rPr>
        <w:t>ce</w:t>
      </w:r>
      <w:r w:rsidR="008562DC" w:rsidRPr="008A46E0">
        <w:rPr>
          <w:rFonts w:ascii="Times New Roman" w:hAnsi="Times New Roman"/>
          <w:sz w:val="24"/>
          <w:szCs w:val="24"/>
        </w:rPr>
        <w:t xml:space="preserve"> </w:t>
      </w:r>
      <w:r w:rsidRPr="008562DC">
        <w:rPr>
          <w:rFonts w:ascii="Times New Roman" w:hAnsi="Times New Roman" w:hint="eastAsia"/>
          <w:sz w:val="24"/>
          <w:szCs w:val="24"/>
        </w:rPr>
        <w:t>gene</w:t>
      </w:r>
      <w:r w:rsidR="008562DC" w:rsidRPr="008562DC">
        <w:rPr>
          <w:rFonts w:ascii="Times New Roman" w:hAnsi="Times New Roman"/>
          <w:sz w:val="24"/>
          <w:szCs w:val="24"/>
        </w:rPr>
        <w:t>s</w:t>
      </w:r>
      <w:r>
        <w:rPr>
          <w:rFonts w:ascii="Times New Roman" w:hAnsi="Times New Roman" w:hint="eastAsia"/>
          <w:sz w:val="24"/>
          <w:szCs w:val="24"/>
        </w:rPr>
        <w:t xml:space="preserve"> abundances over time. </w:t>
      </w:r>
      <w:r>
        <w:rPr>
          <w:rFonts w:ascii="Times New Roman" w:hAnsi="Times New Roman"/>
          <w:sz w:val="24"/>
          <w:szCs w:val="24"/>
        </w:rPr>
        <w:t>STAMP was used to compare the</w:t>
      </w:r>
      <w:r>
        <w:rPr>
          <w:rFonts w:ascii="Times New Roman" w:hAnsi="Times New Roman" w:hint="eastAsia"/>
          <w:sz w:val="24"/>
          <w:szCs w:val="24"/>
        </w:rPr>
        <w:t xml:space="preserve"> </w:t>
      </w:r>
      <w:r>
        <w:rPr>
          <w:rFonts w:ascii="Times New Roman" w:hAnsi="Times New Roman"/>
          <w:sz w:val="24"/>
          <w:szCs w:val="24"/>
        </w:rPr>
        <w:t>difference</w:t>
      </w:r>
      <w:r>
        <w:rPr>
          <w:rFonts w:ascii="Times New Roman" w:hAnsi="Times New Roman" w:hint="eastAsia"/>
          <w:sz w:val="24"/>
          <w:szCs w:val="24"/>
        </w:rPr>
        <w:t xml:space="preserve"> </w:t>
      </w:r>
      <w:r w:rsidR="008562DC">
        <w:rPr>
          <w:rFonts w:ascii="Times New Roman" w:hAnsi="Times New Roman"/>
          <w:sz w:val="24"/>
          <w:szCs w:val="24"/>
        </w:rPr>
        <w:t>in</w:t>
      </w:r>
      <w:r>
        <w:rPr>
          <w:rFonts w:ascii="Times New Roman" w:hAnsi="Times New Roman" w:hint="eastAsia"/>
          <w:sz w:val="24"/>
          <w:szCs w:val="24"/>
        </w:rPr>
        <w:t xml:space="preserve"> </w:t>
      </w:r>
      <w:r>
        <w:rPr>
          <w:rFonts w:ascii="Times New Roman" w:hAnsi="Times New Roman"/>
          <w:sz w:val="24"/>
          <w:szCs w:val="24"/>
        </w:rPr>
        <w:t>anti</w:t>
      </w:r>
      <w:r>
        <w:rPr>
          <w:rFonts w:ascii="Times New Roman" w:hAnsi="Times New Roman" w:hint="eastAsia"/>
          <w:sz w:val="24"/>
          <w:szCs w:val="24"/>
        </w:rPr>
        <w:t xml:space="preserve">biotic </w:t>
      </w:r>
      <w:r w:rsidR="008562DC">
        <w:rPr>
          <w:rFonts w:ascii="Times New Roman" w:hAnsi="Times New Roman"/>
          <w:sz w:val="24"/>
          <w:szCs w:val="24"/>
        </w:rPr>
        <w:t xml:space="preserve">resistance </w:t>
      </w:r>
      <w:r>
        <w:rPr>
          <w:rFonts w:ascii="Times New Roman" w:hAnsi="Times New Roman" w:hint="eastAsia"/>
          <w:sz w:val="24"/>
          <w:szCs w:val="24"/>
        </w:rPr>
        <w:t>genes among different treatments.</w:t>
      </w:r>
      <w:r>
        <w:rPr>
          <w:rFonts w:ascii="Times New Roman" w:hAnsi="Times New Roman"/>
          <w:sz w:val="24"/>
          <w:szCs w:val="24"/>
        </w:rPr>
        <w:t xml:space="preserve"> </w:t>
      </w:r>
      <w:r>
        <w:rPr>
          <w:rFonts w:ascii="Times New Roman" w:hAnsi="Times New Roman" w:hint="eastAsia"/>
          <w:sz w:val="24"/>
          <w:szCs w:val="24"/>
        </w:rPr>
        <w:t>O</w:t>
      </w:r>
      <w:r>
        <w:rPr>
          <w:rFonts w:ascii="Times New Roman" w:hAnsi="Times New Roman"/>
          <w:sz w:val="24"/>
          <w:szCs w:val="24"/>
        </w:rPr>
        <w:t>rdinary least squares (OLS)</w:t>
      </w:r>
      <w:r>
        <w:rPr>
          <w:rFonts w:ascii="Times New Roman" w:hAnsi="Times New Roman" w:hint="eastAsia"/>
          <w:sz w:val="24"/>
          <w:szCs w:val="24"/>
        </w:rPr>
        <w:t xml:space="preserve"> were employed </w:t>
      </w:r>
      <w:r>
        <w:rPr>
          <w:rFonts w:ascii="Times New Roman" w:hAnsi="Times New Roman"/>
          <w:sz w:val="24"/>
          <w:szCs w:val="24"/>
        </w:rPr>
        <w:t xml:space="preserve">to determine the relationship between </w:t>
      </w:r>
      <w:r>
        <w:rPr>
          <w:rFonts w:ascii="Times New Roman" w:hAnsi="Times New Roman" w:hint="eastAsia"/>
          <w:sz w:val="24"/>
          <w:szCs w:val="24"/>
        </w:rPr>
        <w:t xml:space="preserve">core microbiome abundances and </w:t>
      </w:r>
      <w:r>
        <w:rPr>
          <w:rFonts w:ascii="Times New Roman" w:hAnsi="Times New Roman"/>
          <w:sz w:val="24"/>
          <w:szCs w:val="24"/>
        </w:rPr>
        <w:t>antibiotic</w:t>
      </w:r>
      <w:r w:rsidR="008562DC">
        <w:rPr>
          <w:rFonts w:ascii="Times New Roman" w:hAnsi="Times New Roman"/>
          <w:sz w:val="24"/>
          <w:szCs w:val="24"/>
        </w:rPr>
        <w:t xml:space="preserve"> resistance</w:t>
      </w:r>
      <w:r>
        <w:rPr>
          <w:rFonts w:ascii="Times New Roman" w:hAnsi="Times New Roman" w:hint="eastAsia"/>
          <w:sz w:val="24"/>
          <w:szCs w:val="24"/>
        </w:rPr>
        <w:t xml:space="preserve"> gene</w:t>
      </w:r>
      <w:r w:rsidR="008562DC">
        <w:rPr>
          <w:rFonts w:ascii="Times New Roman" w:hAnsi="Times New Roman"/>
          <w:sz w:val="24"/>
          <w:szCs w:val="24"/>
        </w:rPr>
        <w:t>s</w:t>
      </w:r>
      <w:r>
        <w:rPr>
          <w:rFonts w:ascii="Times New Roman" w:hAnsi="Times New Roman" w:hint="eastAsia"/>
          <w:sz w:val="24"/>
          <w:szCs w:val="24"/>
        </w:rPr>
        <w:t xml:space="preserve"> abundances as well as microbial community </w:t>
      </w:r>
      <w:r>
        <w:rPr>
          <w:rFonts w:ascii="Times New Roman" w:hAnsi="Times New Roman"/>
          <w:sz w:val="24"/>
          <w:szCs w:val="24"/>
        </w:rPr>
        <w:t>stability</w:t>
      </w:r>
      <w:r>
        <w:rPr>
          <w:rFonts w:ascii="Times New Roman" w:hAnsi="Times New Roman" w:hint="eastAsia"/>
          <w:sz w:val="24"/>
          <w:szCs w:val="24"/>
        </w:rPr>
        <w:t>.</w:t>
      </w:r>
      <w:r>
        <w:rPr>
          <w:rFonts w:ascii="Open Sans" w:hAnsi="Open Sans" w:cs="Open Sans"/>
          <w:color w:val="000000"/>
          <w:shd w:val="clear" w:color="auto" w:fill="FFFFFF"/>
        </w:rPr>
        <w:t xml:space="preserve"> </w:t>
      </w:r>
      <w:r>
        <w:rPr>
          <w:rFonts w:ascii="Times New Roman" w:hAnsi="Times New Roman"/>
          <w:sz w:val="24"/>
          <w:szCs w:val="24"/>
        </w:rPr>
        <w:t>Random forest regression analysis was employed to predict the importan</w:t>
      </w:r>
      <w:r>
        <w:rPr>
          <w:rFonts w:ascii="Times New Roman" w:hAnsi="Times New Roman" w:hint="eastAsia"/>
          <w:sz w:val="24"/>
          <w:szCs w:val="24"/>
        </w:rPr>
        <w:t>t</w:t>
      </w:r>
      <w:r>
        <w:rPr>
          <w:rFonts w:ascii="Times New Roman" w:hAnsi="Times New Roman"/>
          <w:sz w:val="24"/>
          <w:szCs w:val="24"/>
        </w:rPr>
        <w:t xml:space="preserve"> microbial</w:t>
      </w:r>
      <w:r>
        <w:rPr>
          <w:rFonts w:ascii="Times New Roman" w:hAnsi="Times New Roman" w:hint="eastAsia"/>
          <w:sz w:val="24"/>
          <w:szCs w:val="24"/>
        </w:rPr>
        <w:t xml:space="preserve"> </w:t>
      </w:r>
      <w:r w:rsidR="0071215D">
        <w:rPr>
          <w:rFonts w:ascii="Times New Roman" w:hAnsi="Times New Roman" w:hint="eastAsia"/>
          <w:sz w:val="24"/>
          <w:szCs w:val="24"/>
        </w:rPr>
        <w:t>a</w:t>
      </w:r>
      <w:r w:rsidR="0071215D" w:rsidRPr="0071215D">
        <w:rPr>
          <w:rFonts w:ascii="Times New Roman" w:hAnsi="Times New Roman"/>
          <w:sz w:val="24"/>
          <w:szCs w:val="24"/>
        </w:rPr>
        <w:t xml:space="preserve">mplicon </w:t>
      </w:r>
      <w:r w:rsidR="0071215D">
        <w:rPr>
          <w:rFonts w:ascii="Times New Roman" w:hAnsi="Times New Roman" w:hint="eastAsia"/>
          <w:sz w:val="24"/>
          <w:szCs w:val="24"/>
        </w:rPr>
        <w:t>s</w:t>
      </w:r>
      <w:r w:rsidR="0071215D" w:rsidRPr="0071215D">
        <w:rPr>
          <w:rFonts w:ascii="Times New Roman" w:hAnsi="Times New Roman"/>
          <w:sz w:val="24"/>
          <w:szCs w:val="24"/>
        </w:rPr>
        <w:t xml:space="preserve">equence </w:t>
      </w:r>
      <w:r w:rsidR="0071215D">
        <w:rPr>
          <w:rFonts w:ascii="Times New Roman" w:hAnsi="Times New Roman" w:hint="eastAsia"/>
          <w:sz w:val="24"/>
          <w:szCs w:val="24"/>
        </w:rPr>
        <w:t>v</w:t>
      </w:r>
      <w:r w:rsidR="0071215D" w:rsidRPr="0071215D">
        <w:rPr>
          <w:rFonts w:ascii="Times New Roman" w:hAnsi="Times New Roman"/>
          <w:sz w:val="24"/>
          <w:szCs w:val="24"/>
        </w:rPr>
        <w:t>ariant</w:t>
      </w:r>
      <w:r w:rsidR="0071215D">
        <w:rPr>
          <w:rFonts w:ascii="Times New Roman" w:hAnsi="Times New Roman" w:hint="eastAsia"/>
          <w:sz w:val="24"/>
          <w:szCs w:val="24"/>
        </w:rPr>
        <w:t>s (</w:t>
      </w:r>
      <w:r>
        <w:rPr>
          <w:rFonts w:ascii="Times New Roman" w:hAnsi="Times New Roman" w:hint="eastAsia"/>
          <w:sz w:val="24"/>
          <w:szCs w:val="24"/>
        </w:rPr>
        <w:t>ASVs</w:t>
      </w:r>
      <w:r w:rsidR="0071215D">
        <w:rPr>
          <w:rFonts w:ascii="Times New Roman" w:hAnsi="Times New Roman" w:hint="eastAsia"/>
          <w:sz w:val="24"/>
          <w:szCs w:val="24"/>
        </w:rPr>
        <w:t>)</w:t>
      </w:r>
      <w:r>
        <w:rPr>
          <w:rFonts w:ascii="Times New Roman" w:hAnsi="Times New Roman" w:hint="eastAsia"/>
          <w:sz w:val="24"/>
          <w:szCs w:val="24"/>
        </w:rPr>
        <w:t xml:space="preserve"> for </w:t>
      </w:r>
      <w:r>
        <w:rPr>
          <w:rFonts w:ascii="Times New Roman" w:hAnsi="Times New Roman"/>
          <w:sz w:val="24"/>
          <w:szCs w:val="24"/>
        </w:rPr>
        <w:t>antibiotic</w:t>
      </w:r>
      <w:r>
        <w:rPr>
          <w:rFonts w:ascii="Times New Roman" w:hAnsi="Times New Roman" w:hint="eastAsia"/>
          <w:sz w:val="24"/>
          <w:szCs w:val="24"/>
        </w:rPr>
        <w:t xml:space="preserve"> genes. </w:t>
      </w:r>
    </w:p>
    <w:p w14:paraId="6A4E2062" w14:textId="77777777" w:rsidR="00E765E0" w:rsidRDefault="00000000">
      <w:pPr>
        <w:pStyle w:val="1"/>
        <w:spacing w:line="480" w:lineRule="auto"/>
        <w:rPr>
          <w:rFonts w:ascii="Times New Roman" w:hAnsi="Times New Roman"/>
          <w:sz w:val="24"/>
          <w:szCs w:val="24"/>
        </w:rPr>
      </w:pPr>
      <w:r>
        <w:rPr>
          <w:rFonts w:ascii="Times New Roman" w:hAnsi="Times New Roman"/>
          <w:sz w:val="24"/>
          <w:szCs w:val="24"/>
        </w:rPr>
        <w:t>3. Results</w:t>
      </w:r>
    </w:p>
    <w:p w14:paraId="523D3FB2" w14:textId="2B44E54B" w:rsidR="00E765E0" w:rsidRDefault="00000000">
      <w:pPr>
        <w:spacing w:line="480" w:lineRule="auto"/>
        <w:rPr>
          <w:rFonts w:ascii="Times New Roman" w:hAnsi="Times New Roman"/>
          <w:b/>
          <w:bCs/>
          <w:kern w:val="44"/>
          <w:sz w:val="24"/>
          <w:szCs w:val="24"/>
        </w:rPr>
      </w:pPr>
      <w:r>
        <w:rPr>
          <w:rFonts w:ascii="Times New Roman" w:hAnsi="Times New Roman"/>
          <w:b/>
          <w:bCs/>
          <w:kern w:val="44"/>
          <w:sz w:val="24"/>
          <w:szCs w:val="24"/>
        </w:rPr>
        <w:t>3.1 Effects of biosolids amendments on ARG</w:t>
      </w:r>
      <w:r w:rsidR="00897290">
        <w:rPr>
          <w:rFonts w:ascii="Times New Roman" w:hAnsi="Times New Roman"/>
          <w:b/>
          <w:bCs/>
          <w:kern w:val="44"/>
          <w:sz w:val="24"/>
          <w:szCs w:val="24"/>
        </w:rPr>
        <w:t>s</w:t>
      </w:r>
      <w:r>
        <w:rPr>
          <w:rFonts w:ascii="Times New Roman" w:hAnsi="Times New Roman"/>
          <w:b/>
          <w:bCs/>
          <w:kern w:val="44"/>
          <w:sz w:val="24"/>
          <w:szCs w:val="24"/>
        </w:rPr>
        <w:t xml:space="preserve"> and MRGs</w:t>
      </w:r>
    </w:p>
    <w:p w14:paraId="12C15F51" w14:textId="4F6D2308" w:rsidR="00E765E0" w:rsidRDefault="002D3712">
      <w:pPr>
        <w:spacing w:beforeLines="50" w:before="156" w:afterLines="50" w:after="156" w:line="480" w:lineRule="auto"/>
        <w:ind w:firstLineChars="200" w:firstLine="480"/>
        <w:rPr>
          <w:rFonts w:ascii="Times New Roman" w:hAnsi="Times New Roman"/>
          <w:sz w:val="24"/>
          <w:szCs w:val="24"/>
        </w:rPr>
        <w:sectPr w:rsidR="00E765E0">
          <w:footerReference w:type="default" r:id="rId8"/>
          <w:pgSz w:w="11906" w:h="16838"/>
          <w:pgMar w:top="1440" w:right="1800" w:bottom="1440" w:left="1800" w:header="851" w:footer="992" w:gutter="0"/>
          <w:lnNumType w:countBy="1" w:restart="continuous"/>
          <w:cols w:space="425"/>
          <w:docGrid w:type="lines" w:linePitch="312"/>
        </w:sectPr>
      </w:pPr>
      <w:r>
        <w:rPr>
          <w:rFonts w:ascii="Times New Roman" w:hAnsi="Times New Roman"/>
          <w:sz w:val="24"/>
          <w:szCs w:val="24"/>
        </w:rPr>
        <w:t>Long-term biosolids</w:t>
      </w:r>
      <w:r>
        <w:rPr>
          <w:rFonts w:ascii="Times New Roman" w:hAnsi="Times New Roman" w:hint="eastAsia"/>
          <w:sz w:val="24"/>
          <w:szCs w:val="24"/>
        </w:rPr>
        <w:t xml:space="preserve"> </w:t>
      </w:r>
      <w:r>
        <w:rPr>
          <w:rFonts w:ascii="Times New Roman" w:hAnsi="Times New Roman"/>
          <w:sz w:val="24"/>
          <w:szCs w:val="24"/>
        </w:rPr>
        <w:t>application</w:t>
      </w:r>
      <w:r>
        <w:rPr>
          <w:rFonts w:ascii="Times New Roman" w:hAnsi="Times New Roman" w:hint="eastAsia"/>
          <w:sz w:val="24"/>
          <w:szCs w:val="24"/>
        </w:rPr>
        <w:t xml:space="preserve"> </w:t>
      </w:r>
      <w:r>
        <w:rPr>
          <w:rFonts w:ascii="Times New Roman" w:hAnsi="Times New Roman"/>
          <w:sz w:val="24"/>
          <w:szCs w:val="24"/>
        </w:rPr>
        <w:t>significantly</w:t>
      </w:r>
      <w:r>
        <w:rPr>
          <w:rFonts w:ascii="Times New Roman" w:hAnsi="Times New Roman" w:hint="eastAsia"/>
          <w:sz w:val="24"/>
          <w:szCs w:val="24"/>
        </w:rPr>
        <w:t xml:space="preserve"> </w:t>
      </w:r>
      <w:r>
        <w:rPr>
          <w:rFonts w:ascii="Times New Roman" w:hAnsi="Times New Roman"/>
          <w:sz w:val="24"/>
          <w:szCs w:val="24"/>
        </w:rPr>
        <w:t>affect</w:t>
      </w:r>
      <w:r>
        <w:rPr>
          <w:rFonts w:ascii="Times New Roman" w:hAnsi="Times New Roman" w:hint="eastAsia"/>
          <w:sz w:val="24"/>
          <w:szCs w:val="24"/>
        </w:rPr>
        <w:t>ed</w:t>
      </w:r>
      <w:r>
        <w:rPr>
          <w:rFonts w:ascii="Times New Roman" w:hAnsi="Times New Roman"/>
          <w:sz w:val="24"/>
          <w:szCs w:val="24"/>
        </w:rPr>
        <w:t xml:space="preserve"> abundances of </w:t>
      </w:r>
      <w:r>
        <w:rPr>
          <w:rFonts w:ascii="Times New Roman" w:hAnsi="Times New Roman" w:hint="eastAsia"/>
          <w:sz w:val="24"/>
          <w:szCs w:val="24"/>
        </w:rPr>
        <w:t xml:space="preserve">both ARGs and MRGs </w:t>
      </w:r>
      <w:r w:rsidR="00811E87">
        <w:rPr>
          <w:rFonts w:ascii="Times New Roman" w:hAnsi="Times New Roman"/>
          <w:sz w:val="24"/>
          <w:szCs w:val="24"/>
        </w:rPr>
        <w:t>in the agricultural field soils</w:t>
      </w:r>
      <w:r>
        <w:rPr>
          <w:rFonts w:ascii="Times New Roman" w:hAnsi="Times New Roman"/>
          <w:sz w:val="24"/>
          <w:szCs w:val="24"/>
        </w:rPr>
        <w:t xml:space="preserve"> </w:t>
      </w:r>
      <w:r>
        <w:rPr>
          <w:rFonts w:ascii="Times New Roman" w:hAnsi="Times New Roman" w:hint="eastAsia"/>
          <w:sz w:val="24"/>
          <w:szCs w:val="24"/>
        </w:rPr>
        <w:t>(Fig.</w:t>
      </w:r>
      <w:r w:rsidR="0029056F">
        <w:rPr>
          <w:rFonts w:ascii="Times New Roman" w:hAnsi="Times New Roman"/>
          <w:sz w:val="24"/>
          <w:szCs w:val="24"/>
        </w:rPr>
        <w:t xml:space="preserve"> 1; Fig. </w:t>
      </w:r>
      <w:r>
        <w:rPr>
          <w:rFonts w:ascii="Times New Roman" w:hAnsi="Times New Roman" w:hint="eastAsia"/>
          <w:sz w:val="24"/>
          <w:szCs w:val="24"/>
        </w:rPr>
        <w:t xml:space="preserve">S1). </w:t>
      </w:r>
      <w:r>
        <w:rPr>
          <w:rFonts w:ascii="Times New Roman" w:hAnsi="Times New Roman"/>
          <w:sz w:val="24"/>
          <w:szCs w:val="24"/>
        </w:rPr>
        <w:t xml:space="preserve">Specifically, </w:t>
      </w:r>
      <w:r>
        <w:rPr>
          <w:rFonts w:ascii="Times New Roman" w:hAnsi="Times New Roman" w:hint="eastAsia"/>
          <w:sz w:val="24"/>
          <w:szCs w:val="24"/>
        </w:rPr>
        <w:t xml:space="preserve">ARGs abundance was </w:t>
      </w:r>
      <w:r>
        <w:rPr>
          <w:rFonts w:ascii="Times New Roman" w:hAnsi="Times New Roman"/>
          <w:sz w:val="24"/>
          <w:szCs w:val="24"/>
        </w:rPr>
        <w:t>significantly</w:t>
      </w:r>
      <w:r>
        <w:rPr>
          <w:rFonts w:ascii="Times New Roman" w:hAnsi="Times New Roman" w:hint="eastAsia"/>
          <w:sz w:val="24"/>
          <w:szCs w:val="24"/>
        </w:rPr>
        <w:t xml:space="preserve"> increased in the high </w:t>
      </w:r>
      <w:r>
        <w:rPr>
          <w:rFonts w:ascii="Times New Roman" w:hAnsi="Times New Roman"/>
          <w:sz w:val="24"/>
          <w:szCs w:val="24"/>
        </w:rPr>
        <w:t>biosolid</w:t>
      </w:r>
      <w:r>
        <w:rPr>
          <w:rFonts w:ascii="Times New Roman" w:hAnsi="Times New Roman" w:hint="eastAsia"/>
          <w:sz w:val="24"/>
          <w:szCs w:val="24"/>
        </w:rPr>
        <w:t xml:space="preserve">s </w:t>
      </w:r>
      <w:r>
        <w:rPr>
          <w:rFonts w:ascii="Times New Roman" w:hAnsi="Times New Roman"/>
          <w:sz w:val="24"/>
          <w:szCs w:val="24"/>
        </w:rPr>
        <w:t>application</w:t>
      </w:r>
      <w:r>
        <w:rPr>
          <w:rFonts w:ascii="Times New Roman" w:hAnsi="Times New Roman" w:hint="eastAsia"/>
          <w:sz w:val="24"/>
          <w:szCs w:val="24"/>
        </w:rPr>
        <w:t xml:space="preserve"> rates of SW3 and SW4 compared to Control </w:t>
      </w:r>
      <w:r>
        <w:rPr>
          <w:rFonts w:ascii="Times New Roman" w:hAnsi="Times New Roman"/>
          <w:sz w:val="24"/>
          <w:szCs w:val="24"/>
        </w:rPr>
        <w:t>(Fig. 1</w:t>
      </w:r>
      <w:r>
        <w:rPr>
          <w:rFonts w:ascii="Times New Roman" w:hAnsi="Times New Roman" w:hint="eastAsia"/>
          <w:sz w:val="24"/>
          <w:szCs w:val="24"/>
        </w:rPr>
        <w:t>A; Fig. S2</w:t>
      </w:r>
      <w:r>
        <w:rPr>
          <w:rFonts w:ascii="Times New Roman" w:hAnsi="Times New Roman"/>
          <w:sz w:val="24"/>
          <w:szCs w:val="24"/>
        </w:rPr>
        <w:t>)</w:t>
      </w:r>
      <w:r>
        <w:rPr>
          <w:rFonts w:ascii="Times New Roman" w:hAnsi="Times New Roman" w:hint="eastAsia"/>
          <w:sz w:val="24"/>
          <w:szCs w:val="24"/>
        </w:rPr>
        <w:t xml:space="preserve">. However, there was no </w:t>
      </w:r>
      <w:r>
        <w:rPr>
          <w:rFonts w:ascii="Times New Roman" w:hAnsi="Times New Roman"/>
          <w:sz w:val="24"/>
          <w:szCs w:val="24"/>
        </w:rPr>
        <w:t>significant</w:t>
      </w:r>
      <w:r>
        <w:rPr>
          <w:rFonts w:ascii="Times New Roman" w:hAnsi="Times New Roman" w:hint="eastAsia"/>
          <w:sz w:val="24"/>
          <w:szCs w:val="24"/>
        </w:rPr>
        <w:t xml:space="preserve"> influence </w:t>
      </w:r>
      <w:r w:rsidR="00D9071F">
        <w:rPr>
          <w:rFonts w:ascii="Times New Roman" w:hAnsi="Times New Roman"/>
          <w:sz w:val="24"/>
          <w:szCs w:val="24"/>
        </w:rPr>
        <w:t>of low biosolid</w:t>
      </w:r>
      <w:r w:rsidR="00C42EE2">
        <w:rPr>
          <w:rFonts w:ascii="Times New Roman" w:hAnsi="Times New Roman"/>
          <w:sz w:val="24"/>
          <w:szCs w:val="24"/>
        </w:rPr>
        <w:t>s</w:t>
      </w:r>
      <w:r w:rsidR="00D9071F">
        <w:rPr>
          <w:rFonts w:ascii="Times New Roman" w:hAnsi="Times New Roman"/>
          <w:sz w:val="24"/>
          <w:szCs w:val="24"/>
        </w:rPr>
        <w:t xml:space="preserve"> application in</w:t>
      </w:r>
      <w:r>
        <w:rPr>
          <w:rFonts w:ascii="Times New Roman" w:hAnsi="Times New Roman" w:hint="eastAsia"/>
          <w:sz w:val="24"/>
          <w:szCs w:val="24"/>
        </w:rPr>
        <w:t xml:space="preserve"> SW1 and SW2 treatment</w:t>
      </w:r>
      <w:r w:rsidR="00D9071F">
        <w:rPr>
          <w:rFonts w:ascii="Times New Roman" w:hAnsi="Times New Roman"/>
          <w:sz w:val="24"/>
          <w:szCs w:val="24"/>
        </w:rPr>
        <w:t>s</w:t>
      </w:r>
      <w:r>
        <w:rPr>
          <w:rFonts w:ascii="Times New Roman" w:hAnsi="Times New Roman" w:hint="eastAsia"/>
          <w:sz w:val="24"/>
          <w:szCs w:val="24"/>
        </w:rPr>
        <w:t xml:space="preserve"> (</w:t>
      </w:r>
      <w:r>
        <w:rPr>
          <w:rFonts w:ascii="Times New Roman" w:hAnsi="Times New Roman"/>
          <w:sz w:val="24"/>
          <w:szCs w:val="24"/>
        </w:rPr>
        <w:t>Fig. 1</w:t>
      </w:r>
      <w:r>
        <w:rPr>
          <w:rFonts w:ascii="Times New Roman" w:hAnsi="Times New Roman" w:hint="eastAsia"/>
          <w:sz w:val="24"/>
          <w:szCs w:val="24"/>
        </w:rPr>
        <w:t xml:space="preserve">A). </w:t>
      </w:r>
      <w:r>
        <w:rPr>
          <w:rFonts w:ascii="Times New Roman" w:hAnsi="Times New Roman"/>
          <w:sz w:val="24"/>
          <w:szCs w:val="24"/>
        </w:rPr>
        <w:t>Among</w:t>
      </w:r>
      <w:r>
        <w:rPr>
          <w:rFonts w:ascii="Times New Roman" w:hAnsi="Times New Roman" w:hint="eastAsia"/>
          <w:sz w:val="24"/>
          <w:szCs w:val="24"/>
        </w:rPr>
        <w:t xml:space="preserve"> all genes, aminoglycoside </w:t>
      </w:r>
      <w:r>
        <w:rPr>
          <w:rFonts w:ascii="Times New Roman" w:hAnsi="Times New Roman"/>
          <w:sz w:val="24"/>
          <w:szCs w:val="24"/>
        </w:rPr>
        <w:t>antibiotic</w:t>
      </w:r>
      <w:r>
        <w:rPr>
          <w:rFonts w:ascii="Times New Roman" w:hAnsi="Times New Roman" w:hint="eastAsia"/>
          <w:sz w:val="24"/>
          <w:szCs w:val="24"/>
        </w:rPr>
        <w:t xml:space="preserve"> and MLSB were the most abundant classes</w:t>
      </w:r>
      <w:r w:rsidR="00D9071F">
        <w:rPr>
          <w:rFonts w:ascii="Times New Roman" w:hAnsi="Times New Roman"/>
          <w:sz w:val="24"/>
          <w:szCs w:val="24"/>
        </w:rPr>
        <w:t xml:space="preserve"> of antibiotic </w:t>
      </w:r>
      <w:r w:rsidR="00D9071F">
        <w:rPr>
          <w:rFonts w:ascii="Times New Roman" w:hAnsi="Times New Roman"/>
          <w:sz w:val="24"/>
          <w:szCs w:val="24"/>
        </w:rPr>
        <w:lastRenderedPageBreak/>
        <w:t>resistance genes</w:t>
      </w:r>
      <w:r>
        <w:rPr>
          <w:rFonts w:ascii="Times New Roman" w:hAnsi="Times New Roman" w:hint="eastAsia"/>
          <w:sz w:val="24"/>
          <w:szCs w:val="24"/>
        </w:rPr>
        <w:t xml:space="preserve">. </w:t>
      </w:r>
      <w:r>
        <w:rPr>
          <w:rFonts w:ascii="Times New Roman" w:hAnsi="Times New Roman"/>
          <w:sz w:val="24"/>
          <w:szCs w:val="24"/>
        </w:rPr>
        <w:t>T</w:t>
      </w:r>
      <w:r>
        <w:rPr>
          <w:rFonts w:ascii="Times New Roman" w:hAnsi="Times New Roman" w:hint="eastAsia"/>
          <w:sz w:val="24"/>
          <w:szCs w:val="24"/>
        </w:rPr>
        <w:t xml:space="preserve">he abundance of aminoglycoside </w:t>
      </w:r>
      <w:r>
        <w:rPr>
          <w:rFonts w:ascii="Times New Roman" w:hAnsi="Times New Roman"/>
          <w:sz w:val="24"/>
          <w:szCs w:val="24"/>
        </w:rPr>
        <w:t>antibiotic</w:t>
      </w:r>
      <w:r>
        <w:rPr>
          <w:rFonts w:ascii="Times New Roman" w:hAnsi="Times New Roman" w:hint="eastAsia"/>
          <w:sz w:val="24"/>
          <w:szCs w:val="24"/>
        </w:rPr>
        <w:t xml:space="preserve"> was </w:t>
      </w:r>
      <w:r>
        <w:rPr>
          <w:rFonts w:ascii="Times New Roman" w:hAnsi="Times New Roman"/>
          <w:sz w:val="24"/>
          <w:szCs w:val="24"/>
        </w:rPr>
        <w:t>significantly</w:t>
      </w:r>
      <w:r>
        <w:rPr>
          <w:rFonts w:ascii="Times New Roman" w:hAnsi="Times New Roman" w:hint="eastAsia"/>
          <w:sz w:val="24"/>
          <w:szCs w:val="24"/>
        </w:rPr>
        <w:t xml:space="preserve"> enriched in SW4 </w:t>
      </w:r>
      <w:r>
        <w:rPr>
          <w:rFonts w:ascii="Times New Roman" w:hAnsi="Times New Roman"/>
          <w:sz w:val="24"/>
          <w:szCs w:val="24"/>
        </w:rPr>
        <w:t>treatment</w:t>
      </w:r>
      <w:r w:rsidR="0029056F">
        <w:rPr>
          <w:rFonts w:ascii="Times New Roman" w:hAnsi="Times New Roman"/>
          <w:sz w:val="24"/>
          <w:szCs w:val="24"/>
        </w:rPr>
        <w:t>, and</w:t>
      </w:r>
      <w:r>
        <w:rPr>
          <w:rFonts w:ascii="Times New Roman" w:hAnsi="Times New Roman"/>
          <w:sz w:val="24"/>
          <w:szCs w:val="24"/>
        </w:rPr>
        <w:t xml:space="preserve"> MLSB</w:t>
      </w:r>
      <w:r>
        <w:rPr>
          <w:rFonts w:ascii="Times New Roman" w:hAnsi="Times New Roman" w:hint="eastAsia"/>
          <w:sz w:val="24"/>
          <w:szCs w:val="24"/>
        </w:rPr>
        <w:t xml:space="preserve"> abundance increased in both SW3 </w:t>
      </w:r>
      <w:r>
        <w:rPr>
          <w:rFonts w:ascii="Times New Roman" w:hAnsi="Times New Roman"/>
          <w:sz w:val="24"/>
          <w:szCs w:val="24"/>
        </w:rPr>
        <w:t>and</w:t>
      </w:r>
      <w:r>
        <w:rPr>
          <w:rFonts w:ascii="Times New Roman" w:hAnsi="Times New Roman" w:hint="eastAsia"/>
          <w:sz w:val="24"/>
          <w:szCs w:val="24"/>
        </w:rPr>
        <w:t xml:space="preserve"> SW4 treatment </w:t>
      </w:r>
      <w:r>
        <w:rPr>
          <w:rFonts w:ascii="Times New Roman" w:hAnsi="Times New Roman"/>
          <w:sz w:val="24"/>
          <w:szCs w:val="24"/>
        </w:rPr>
        <w:t>(Fig. 1</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 xml:space="preserve">. MRGs </w:t>
      </w:r>
      <w:r>
        <w:rPr>
          <w:rFonts w:ascii="Times New Roman" w:hAnsi="Times New Roman"/>
          <w:sz w:val="24"/>
          <w:szCs w:val="24"/>
        </w:rPr>
        <w:t xml:space="preserve">abundances </w:t>
      </w:r>
      <w:r>
        <w:rPr>
          <w:rFonts w:ascii="Times New Roman" w:hAnsi="Times New Roman" w:hint="eastAsia"/>
          <w:sz w:val="24"/>
          <w:szCs w:val="24"/>
        </w:rPr>
        <w:t xml:space="preserve">were </w:t>
      </w:r>
      <w:r>
        <w:rPr>
          <w:rFonts w:ascii="Times New Roman" w:hAnsi="Times New Roman"/>
          <w:sz w:val="24"/>
          <w:szCs w:val="24"/>
        </w:rPr>
        <w:t>significantly</w:t>
      </w:r>
      <w:r>
        <w:rPr>
          <w:rFonts w:ascii="Times New Roman" w:hAnsi="Times New Roman" w:hint="eastAsia"/>
          <w:sz w:val="24"/>
          <w:szCs w:val="24"/>
        </w:rPr>
        <w:t xml:space="preserve"> increased in </w:t>
      </w:r>
      <w:r>
        <w:rPr>
          <w:rFonts w:ascii="Times New Roman" w:hAnsi="Times New Roman"/>
          <w:sz w:val="24"/>
          <w:szCs w:val="24"/>
        </w:rPr>
        <w:t>all</w:t>
      </w:r>
      <w:r>
        <w:rPr>
          <w:rFonts w:ascii="Times New Roman" w:hAnsi="Times New Roman" w:hint="eastAsia"/>
          <w:sz w:val="24"/>
          <w:szCs w:val="24"/>
        </w:rPr>
        <w:t xml:space="preserve"> </w:t>
      </w:r>
      <w:r>
        <w:rPr>
          <w:rFonts w:ascii="Times New Roman" w:hAnsi="Times New Roman"/>
          <w:sz w:val="24"/>
          <w:szCs w:val="24"/>
        </w:rPr>
        <w:t>biosolid</w:t>
      </w:r>
      <w:r>
        <w:rPr>
          <w:rFonts w:ascii="Times New Roman" w:hAnsi="Times New Roman" w:hint="eastAsia"/>
          <w:sz w:val="24"/>
          <w:szCs w:val="24"/>
        </w:rPr>
        <w:t xml:space="preserve">s treatments </w:t>
      </w:r>
      <w:r>
        <w:rPr>
          <w:rFonts w:ascii="Times New Roman" w:hAnsi="Times New Roman"/>
          <w:sz w:val="24"/>
          <w:szCs w:val="24"/>
        </w:rPr>
        <w:t>compared</w:t>
      </w:r>
      <w:r>
        <w:rPr>
          <w:rFonts w:ascii="Times New Roman" w:hAnsi="Times New Roman" w:hint="eastAsia"/>
          <w:sz w:val="24"/>
          <w:szCs w:val="24"/>
        </w:rPr>
        <w:t xml:space="preserve"> to Control </w:t>
      </w:r>
      <w:r>
        <w:rPr>
          <w:rFonts w:ascii="Times New Roman" w:hAnsi="Times New Roman"/>
          <w:sz w:val="24"/>
          <w:szCs w:val="24"/>
        </w:rPr>
        <w:t>(Fig. 1</w:t>
      </w:r>
      <w:r>
        <w:rPr>
          <w:rFonts w:ascii="Times New Roman" w:hAnsi="Times New Roman" w:hint="eastAsia"/>
          <w:sz w:val="24"/>
          <w:szCs w:val="24"/>
        </w:rPr>
        <w:t>B; Fig</w:t>
      </w:r>
      <w:r>
        <w:rPr>
          <w:rFonts w:ascii="Times New Roman" w:hAnsi="Times New Roman"/>
          <w:sz w:val="24"/>
          <w:szCs w:val="24"/>
        </w:rPr>
        <w:t xml:space="preserve">. </w:t>
      </w:r>
      <w:r>
        <w:rPr>
          <w:rFonts w:ascii="Times New Roman" w:hAnsi="Times New Roman" w:hint="eastAsia"/>
          <w:sz w:val="24"/>
          <w:szCs w:val="24"/>
        </w:rPr>
        <w:t>S3</w:t>
      </w:r>
      <w:r>
        <w:rPr>
          <w:rFonts w:ascii="Times New Roman" w:hAnsi="Times New Roman"/>
          <w:sz w:val="24"/>
          <w:szCs w:val="24"/>
        </w:rPr>
        <w:t>)</w:t>
      </w:r>
      <w:r>
        <w:rPr>
          <w:rFonts w:ascii="Times New Roman" w:hAnsi="Times New Roman" w:hint="eastAsia"/>
          <w:sz w:val="24"/>
          <w:szCs w:val="24"/>
        </w:rPr>
        <w:t xml:space="preserve">. The genes </w:t>
      </w:r>
      <w:r w:rsidR="0029056F">
        <w:rPr>
          <w:rFonts w:ascii="Times New Roman" w:hAnsi="Times New Roman"/>
          <w:sz w:val="24"/>
          <w:szCs w:val="24"/>
        </w:rPr>
        <w:t xml:space="preserve">resistant </w:t>
      </w:r>
      <w:r>
        <w:rPr>
          <w:rFonts w:ascii="Times New Roman" w:hAnsi="Times New Roman" w:hint="eastAsia"/>
          <w:sz w:val="24"/>
          <w:szCs w:val="24"/>
        </w:rPr>
        <w:t xml:space="preserve">to Zn </w:t>
      </w:r>
      <w:r>
        <w:rPr>
          <w:rFonts w:ascii="Times New Roman" w:hAnsi="Times New Roman"/>
          <w:sz w:val="24"/>
          <w:szCs w:val="24"/>
        </w:rPr>
        <w:t>and</w:t>
      </w:r>
      <w:r>
        <w:rPr>
          <w:rFonts w:ascii="Times New Roman" w:hAnsi="Times New Roman" w:hint="eastAsia"/>
          <w:sz w:val="24"/>
          <w:szCs w:val="24"/>
        </w:rPr>
        <w:t xml:space="preserve"> Ni were the most abundant class</w:t>
      </w:r>
      <w:r>
        <w:rPr>
          <w:rFonts w:ascii="Times New Roman" w:hAnsi="Times New Roman"/>
          <w:sz w:val="24"/>
          <w:szCs w:val="24"/>
        </w:rPr>
        <w:t>es</w:t>
      </w:r>
      <w:r>
        <w:rPr>
          <w:rFonts w:ascii="Times New Roman" w:hAnsi="Times New Roman" w:hint="eastAsia"/>
          <w:sz w:val="24"/>
          <w:szCs w:val="24"/>
        </w:rPr>
        <w:t xml:space="preserve"> among all MRG</w:t>
      </w:r>
      <w:r>
        <w:rPr>
          <w:rFonts w:ascii="Times New Roman" w:hAnsi="Times New Roman"/>
          <w:sz w:val="24"/>
          <w:szCs w:val="24"/>
        </w:rPr>
        <w:t>s</w:t>
      </w:r>
      <w:r>
        <w:rPr>
          <w:rFonts w:ascii="Times New Roman" w:hAnsi="Times New Roman" w:hint="eastAsia"/>
          <w:sz w:val="24"/>
          <w:szCs w:val="24"/>
        </w:rPr>
        <w:t xml:space="preserve">, and their </w:t>
      </w:r>
      <w:r>
        <w:rPr>
          <w:rFonts w:ascii="Times New Roman" w:hAnsi="Times New Roman"/>
          <w:sz w:val="24"/>
          <w:szCs w:val="24"/>
        </w:rPr>
        <w:t>abundances</w:t>
      </w:r>
      <w:r>
        <w:rPr>
          <w:rFonts w:ascii="Times New Roman" w:hAnsi="Times New Roman" w:hint="eastAsia"/>
          <w:sz w:val="24"/>
          <w:szCs w:val="24"/>
        </w:rPr>
        <w:t xml:space="preserve"> significantly increased after </w:t>
      </w:r>
      <w:r>
        <w:rPr>
          <w:rFonts w:ascii="Times New Roman" w:hAnsi="Times New Roman"/>
          <w:sz w:val="24"/>
          <w:szCs w:val="24"/>
        </w:rPr>
        <w:t>biosolids</w:t>
      </w:r>
      <w:r>
        <w:rPr>
          <w:rFonts w:ascii="Times New Roman" w:hAnsi="Times New Roman" w:hint="eastAsia"/>
          <w:sz w:val="24"/>
          <w:szCs w:val="24"/>
        </w:rPr>
        <w:t xml:space="preserve"> application. In </w:t>
      </w:r>
      <w:r>
        <w:rPr>
          <w:rFonts w:ascii="Times New Roman" w:hAnsi="Times New Roman"/>
          <w:sz w:val="24"/>
          <w:szCs w:val="24"/>
        </w:rPr>
        <w:t>addition</w:t>
      </w:r>
      <w:r>
        <w:rPr>
          <w:rFonts w:ascii="Times New Roman" w:hAnsi="Times New Roman" w:hint="eastAsia"/>
          <w:sz w:val="24"/>
          <w:szCs w:val="24"/>
        </w:rPr>
        <w:t xml:space="preserve">, </w:t>
      </w:r>
      <w:r>
        <w:rPr>
          <w:rFonts w:ascii="Times New Roman" w:hAnsi="Times New Roman"/>
          <w:sz w:val="24"/>
          <w:szCs w:val="24"/>
        </w:rPr>
        <w:t>biosolids</w:t>
      </w:r>
      <w:r>
        <w:rPr>
          <w:rFonts w:ascii="Times New Roman" w:hAnsi="Times New Roman" w:hint="eastAsia"/>
          <w:sz w:val="24"/>
          <w:szCs w:val="24"/>
        </w:rPr>
        <w:t xml:space="preserve"> application </w:t>
      </w:r>
      <w:r>
        <w:rPr>
          <w:rFonts w:ascii="Times New Roman" w:hAnsi="Times New Roman"/>
          <w:sz w:val="24"/>
          <w:szCs w:val="24"/>
        </w:rPr>
        <w:t>significantly</w:t>
      </w:r>
      <w:r>
        <w:rPr>
          <w:rFonts w:ascii="Times New Roman" w:hAnsi="Times New Roman" w:hint="eastAsia"/>
          <w:sz w:val="24"/>
          <w:szCs w:val="24"/>
        </w:rPr>
        <w:t xml:space="preserve"> increased the </w:t>
      </w:r>
      <w:r>
        <w:rPr>
          <w:rFonts w:ascii="Times New Roman" w:hAnsi="Times New Roman"/>
          <w:sz w:val="24"/>
          <w:szCs w:val="24"/>
        </w:rPr>
        <w:t>abundance</w:t>
      </w:r>
      <w:r>
        <w:rPr>
          <w:rFonts w:ascii="Times New Roman" w:hAnsi="Times New Roman" w:hint="eastAsia"/>
          <w:sz w:val="24"/>
          <w:szCs w:val="24"/>
        </w:rPr>
        <w:t xml:space="preserve"> of Cu resistance genes. </w:t>
      </w:r>
    </w:p>
    <w:p w14:paraId="1F725D20" w14:textId="17344835" w:rsidR="00E765E0" w:rsidRDefault="005577A2">
      <w:r>
        <w:rPr>
          <w:rFonts w:hint="eastAsia"/>
          <w:noProof/>
        </w:rPr>
        <w:lastRenderedPageBreak/>
        <w:drawing>
          <wp:inline distT="0" distB="0" distL="0" distR="0" wp14:anchorId="727A18A6" wp14:editId="553A85BB">
            <wp:extent cx="8863330" cy="3564255"/>
            <wp:effectExtent l="0" t="0" r="1270" b="4445"/>
            <wp:docPr id="1840610920" name="图片 3"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99513" name="图片 3" descr="图表, 条形图&#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863330" cy="3564255"/>
                    </a:xfrm>
                    <a:prstGeom prst="rect">
                      <a:avLst/>
                    </a:prstGeom>
                    <a:noFill/>
                    <a:ln>
                      <a:noFill/>
                    </a:ln>
                  </pic:spPr>
                </pic:pic>
              </a:graphicData>
            </a:graphic>
          </wp:inline>
        </w:drawing>
      </w:r>
    </w:p>
    <w:p w14:paraId="016B5F08" w14:textId="1A995E5C" w:rsidR="00E765E0" w:rsidRDefault="00000000">
      <w:pPr>
        <w:spacing w:beforeLines="50" w:before="156" w:afterLines="50" w:after="156" w:line="480" w:lineRule="auto"/>
        <w:rPr>
          <w:rFonts w:ascii="Times New Roman" w:hAnsi="Times New Roman"/>
          <w:b/>
          <w:bCs/>
          <w:sz w:val="24"/>
          <w:szCs w:val="24"/>
        </w:rPr>
        <w:sectPr w:rsidR="00E765E0">
          <w:pgSz w:w="16838" w:h="11906" w:orient="landscape"/>
          <w:pgMar w:top="1800" w:right="1440" w:bottom="1800" w:left="1440" w:header="851" w:footer="992" w:gutter="0"/>
          <w:lnNumType w:countBy="1" w:restart="continuous"/>
          <w:cols w:space="425"/>
          <w:docGrid w:type="lines" w:linePitch="312"/>
        </w:sectPr>
      </w:pPr>
      <w:bookmarkStart w:id="13" w:name="_Hlk175436174"/>
      <w:bookmarkStart w:id="14" w:name="_Hlk176276752"/>
      <w:r>
        <w:rPr>
          <w:rFonts w:ascii="Times New Roman" w:hAnsi="Times New Roman"/>
          <w:sz w:val="24"/>
          <w:szCs w:val="24"/>
        </w:rPr>
        <w:t xml:space="preserve">Fig. 1. </w:t>
      </w:r>
      <w:r w:rsidR="003E64DA" w:rsidRPr="003E64DA">
        <w:rPr>
          <w:rFonts w:ascii="Times New Roman" w:hAnsi="Times New Roman"/>
          <w:sz w:val="24"/>
          <w:szCs w:val="24"/>
        </w:rPr>
        <w:t>The effect of biosolids application on the abundance of (A) antibiotic resistance genes (ARGs) and associated mobile genetic elements (MGEs), and (B) metal resistance genes (MRGs) in soil</w:t>
      </w:r>
      <w:r w:rsidR="002C7966">
        <w:rPr>
          <w:rFonts w:ascii="Times New Roman" w:hAnsi="Times New Roman"/>
          <w:sz w:val="24"/>
          <w:szCs w:val="24"/>
        </w:rPr>
        <w:t>.</w:t>
      </w:r>
      <w:r>
        <w:rPr>
          <w:rFonts w:ascii="Times New Roman" w:hAnsi="Times New Roman"/>
          <w:b/>
          <w:bCs/>
          <w:sz w:val="24"/>
          <w:szCs w:val="24"/>
        </w:rPr>
        <w:t xml:space="preserve"> </w:t>
      </w:r>
      <w:bookmarkEnd w:id="13"/>
    </w:p>
    <w:bookmarkEnd w:id="14"/>
    <w:p w14:paraId="0F29778C" w14:textId="1CDD376E" w:rsidR="00E765E0" w:rsidRDefault="00000000">
      <w:pPr>
        <w:spacing w:beforeLines="50" w:before="156" w:afterLines="50" w:after="156" w:line="480" w:lineRule="auto"/>
        <w:rPr>
          <w:rFonts w:ascii="Times New Roman" w:hAnsi="Times New Roman"/>
          <w:b/>
          <w:bCs/>
          <w:sz w:val="24"/>
          <w:szCs w:val="24"/>
        </w:rPr>
      </w:pPr>
      <w:r>
        <w:rPr>
          <w:rFonts w:ascii="Times New Roman" w:hAnsi="Times New Roman"/>
          <w:b/>
          <w:bCs/>
          <w:sz w:val="24"/>
          <w:szCs w:val="24"/>
        </w:rPr>
        <w:lastRenderedPageBreak/>
        <w:t xml:space="preserve">3.2 </w:t>
      </w:r>
      <w:r>
        <w:rPr>
          <w:rFonts w:ascii="Times New Roman" w:hAnsi="Times New Roman"/>
          <w:b/>
          <w:bCs/>
          <w:sz w:val="24"/>
          <w:szCs w:val="24"/>
        </w:rPr>
        <w:tab/>
        <w:t>Effects of</w:t>
      </w:r>
      <w:r>
        <w:rPr>
          <w:rFonts w:ascii="Times New Roman" w:hAnsi="Times New Roman" w:hint="eastAsia"/>
          <w:b/>
          <w:bCs/>
          <w:sz w:val="24"/>
          <w:szCs w:val="24"/>
        </w:rPr>
        <w:t xml:space="preserve"> heavy metal and </w:t>
      </w:r>
      <w:r>
        <w:rPr>
          <w:rFonts w:ascii="Times New Roman" w:hAnsi="Times New Roman"/>
          <w:b/>
          <w:bCs/>
          <w:sz w:val="24"/>
          <w:szCs w:val="24"/>
        </w:rPr>
        <w:t>antibiotic</w:t>
      </w:r>
      <w:r>
        <w:rPr>
          <w:rFonts w:ascii="Times New Roman" w:hAnsi="Times New Roman" w:hint="eastAsia"/>
          <w:b/>
          <w:bCs/>
          <w:sz w:val="24"/>
          <w:szCs w:val="24"/>
        </w:rPr>
        <w:t xml:space="preserve"> on soil microbial community </w:t>
      </w:r>
    </w:p>
    <w:p w14:paraId="44DBEDD5" w14:textId="248E21B5" w:rsidR="00E765E0" w:rsidRDefault="00000000">
      <w:pPr>
        <w:widowControl/>
        <w:spacing w:before="100" w:beforeAutospacing="1" w:after="100" w:afterAutospacing="1" w:line="480" w:lineRule="auto"/>
        <w:ind w:firstLineChars="200" w:firstLine="480"/>
        <w:rPr>
          <w:rFonts w:ascii="Times New Roman" w:hAnsi="Times New Roman"/>
          <w:sz w:val="24"/>
          <w:szCs w:val="24"/>
        </w:rPr>
      </w:pPr>
      <w:r>
        <w:rPr>
          <w:rFonts w:ascii="Times New Roman" w:hAnsi="Times New Roman"/>
          <w:sz w:val="24"/>
          <w:szCs w:val="24"/>
        </w:rPr>
        <w:t>ZnSO</w:t>
      </w:r>
      <w:r>
        <w:rPr>
          <w:rFonts w:ascii="Times New Roman" w:hAnsi="Times New Roman"/>
          <w:sz w:val="24"/>
          <w:szCs w:val="24"/>
          <w:vertAlign w:val="subscript"/>
        </w:rPr>
        <w:t>4</w:t>
      </w:r>
      <w:r>
        <w:rPr>
          <w:rFonts w:ascii="Times New Roman" w:hAnsi="Times New Roman" w:hint="eastAsia"/>
          <w:sz w:val="24"/>
          <w:szCs w:val="24"/>
        </w:rPr>
        <w:t xml:space="preserve"> and </w:t>
      </w:r>
      <w:r>
        <w:rPr>
          <w:rFonts w:ascii="Times New Roman" w:hAnsi="Times New Roman"/>
          <w:sz w:val="24"/>
          <w:szCs w:val="24"/>
        </w:rPr>
        <w:t>gentamicin sulfate</w:t>
      </w:r>
      <w:r>
        <w:rPr>
          <w:rFonts w:ascii="Times New Roman" w:hAnsi="Times New Roman" w:hint="eastAsia"/>
          <w:sz w:val="24"/>
          <w:szCs w:val="24"/>
        </w:rPr>
        <w:t xml:space="preserve"> were added to the soil to </w:t>
      </w:r>
      <w:r w:rsidR="002D3712">
        <w:rPr>
          <w:rFonts w:ascii="Times New Roman" w:hAnsi="Times New Roman"/>
          <w:sz w:val="24"/>
          <w:szCs w:val="24"/>
        </w:rPr>
        <w:t xml:space="preserve">simulate biosolids-induced contamination and to </w:t>
      </w:r>
      <w:r>
        <w:rPr>
          <w:rFonts w:ascii="Times New Roman" w:hAnsi="Times New Roman" w:hint="eastAsia"/>
          <w:sz w:val="24"/>
          <w:szCs w:val="24"/>
        </w:rPr>
        <w:t xml:space="preserve">explore their effects on soil microbial community. </w:t>
      </w:r>
      <w:bookmarkStart w:id="15" w:name="_Hlk204107455"/>
      <w:r w:rsidR="005577A2" w:rsidRPr="003B171D">
        <w:rPr>
          <w:rFonts w:ascii="Times New Roman" w:hAnsi="Times New Roman"/>
          <w:sz w:val="24"/>
          <w:szCs w:val="24"/>
        </w:rPr>
        <w:t xml:space="preserve">As expected, the soil Zn concentration increased proportionally with the level of </w:t>
      </w:r>
      <w:proofErr w:type="spellStart"/>
      <w:r w:rsidR="005577A2" w:rsidRPr="003B171D">
        <w:rPr>
          <w:rFonts w:ascii="Times New Roman" w:hAnsi="Times New Roman"/>
          <w:sz w:val="24"/>
          <w:szCs w:val="24"/>
        </w:rPr>
        <w:t>ZnSO</w:t>
      </w:r>
      <w:proofErr w:type="spellEnd"/>
      <w:r w:rsidR="005577A2" w:rsidRPr="003B171D">
        <w:rPr>
          <w:rFonts w:ascii="Times New Roman" w:hAnsi="Times New Roman"/>
          <w:sz w:val="24"/>
          <w:szCs w:val="24"/>
        </w:rPr>
        <w:t>₄ amendment, confirming the effectiveness of the spiking treatment</w:t>
      </w:r>
      <w:r w:rsidR="005577A2">
        <w:rPr>
          <w:rFonts w:ascii="Times New Roman" w:hAnsi="Times New Roman" w:hint="eastAsia"/>
          <w:sz w:val="24"/>
          <w:szCs w:val="24"/>
        </w:rPr>
        <w:t xml:space="preserve"> (Table S2).</w:t>
      </w:r>
      <w:bookmarkEnd w:id="15"/>
      <w:r w:rsidR="005577A2">
        <w:rPr>
          <w:rFonts w:ascii="Times New Roman" w:hAnsi="Times New Roman" w:hint="eastAsia"/>
          <w:sz w:val="24"/>
          <w:szCs w:val="24"/>
        </w:rPr>
        <w:t xml:space="preserve"> For the microbial indicators, b</w:t>
      </w:r>
      <w:r w:rsidR="005577A2">
        <w:rPr>
          <w:rFonts w:ascii="Times New Roman" w:hAnsi="Times New Roman"/>
          <w:sz w:val="24"/>
          <w:szCs w:val="24"/>
        </w:rPr>
        <w:t>acterial</w:t>
      </w:r>
      <w:r w:rsidR="005577A2">
        <w:rPr>
          <w:rFonts w:ascii="Times New Roman" w:hAnsi="Times New Roman" w:hint="eastAsia"/>
          <w:sz w:val="24"/>
          <w:szCs w:val="24"/>
        </w:rPr>
        <w:t xml:space="preserve"> </w:t>
      </w:r>
      <w:r w:rsidR="005577A2">
        <w:rPr>
          <w:rFonts w:ascii="Times New Roman" w:hAnsi="Times New Roman"/>
          <w:sz w:val="24"/>
          <w:szCs w:val="24"/>
        </w:rPr>
        <w:t>Shannon</w:t>
      </w:r>
      <w:r w:rsidR="005577A2">
        <w:rPr>
          <w:rFonts w:ascii="Times New Roman" w:hAnsi="Times New Roman" w:hint="eastAsia"/>
          <w:sz w:val="24"/>
          <w:szCs w:val="24"/>
        </w:rPr>
        <w:t xml:space="preserve"> index was significantly different on </w:t>
      </w:r>
      <w:r w:rsidR="005577A2">
        <w:rPr>
          <w:rFonts w:ascii="Times New Roman" w:hAnsi="Times New Roman"/>
          <w:sz w:val="24"/>
          <w:szCs w:val="24"/>
        </w:rPr>
        <w:t>D</w:t>
      </w:r>
      <w:r w:rsidR="005577A2">
        <w:rPr>
          <w:rFonts w:ascii="Times New Roman" w:hAnsi="Times New Roman" w:hint="eastAsia"/>
          <w:sz w:val="24"/>
          <w:szCs w:val="24"/>
        </w:rPr>
        <w:t xml:space="preserve">ay 7 and </w:t>
      </w:r>
      <w:r w:rsidR="005577A2">
        <w:rPr>
          <w:rFonts w:ascii="Times New Roman" w:hAnsi="Times New Roman"/>
          <w:sz w:val="24"/>
          <w:szCs w:val="24"/>
        </w:rPr>
        <w:t>D</w:t>
      </w:r>
      <w:r w:rsidR="005577A2">
        <w:rPr>
          <w:rFonts w:ascii="Times New Roman" w:hAnsi="Times New Roman" w:hint="eastAsia"/>
          <w:sz w:val="24"/>
          <w:szCs w:val="24"/>
        </w:rPr>
        <w:t xml:space="preserve">ay 30 </w:t>
      </w:r>
      <w:r w:rsidR="005577A2">
        <w:rPr>
          <w:rFonts w:ascii="Times New Roman" w:hAnsi="Times New Roman"/>
          <w:sz w:val="24"/>
          <w:szCs w:val="24"/>
        </w:rPr>
        <w:t>(</w:t>
      </w:r>
      <w:r w:rsidR="005577A2">
        <w:rPr>
          <w:rFonts w:ascii="Times New Roman" w:hAnsi="Times New Roman" w:hint="eastAsia"/>
          <w:sz w:val="24"/>
          <w:szCs w:val="24"/>
        </w:rPr>
        <w:t>Fig. S4</w:t>
      </w:r>
      <w:r w:rsidR="005577A2">
        <w:rPr>
          <w:rFonts w:ascii="Times New Roman" w:hAnsi="Times New Roman"/>
          <w:sz w:val="24"/>
          <w:szCs w:val="24"/>
        </w:rPr>
        <w:t xml:space="preserve">) </w:t>
      </w:r>
      <w:r w:rsidR="005577A2">
        <w:rPr>
          <w:rFonts w:ascii="Times New Roman" w:hAnsi="Times New Roman" w:hint="eastAsia"/>
          <w:sz w:val="24"/>
          <w:szCs w:val="24"/>
        </w:rPr>
        <w:t xml:space="preserve">while </w:t>
      </w:r>
      <w:r w:rsidR="005577A2">
        <w:rPr>
          <w:rFonts w:ascii="Times New Roman" w:hAnsi="Times New Roman"/>
          <w:sz w:val="24"/>
          <w:szCs w:val="24"/>
        </w:rPr>
        <w:t>the fungal</w:t>
      </w:r>
      <w:r w:rsidR="005577A2">
        <w:rPr>
          <w:rFonts w:ascii="Times New Roman" w:hAnsi="Times New Roman" w:hint="eastAsia"/>
          <w:sz w:val="24"/>
          <w:szCs w:val="24"/>
        </w:rPr>
        <w:t xml:space="preserve"> community was </w:t>
      </w:r>
      <w:r w:rsidR="005577A2">
        <w:rPr>
          <w:rFonts w:ascii="Times New Roman" w:hAnsi="Times New Roman"/>
          <w:sz w:val="24"/>
          <w:szCs w:val="24"/>
        </w:rPr>
        <w:t>significant</w:t>
      </w:r>
      <w:r w:rsidR="005577A2">
        <w:rPr>
          <w:rFonts w:ascii="Times New Roman" w:hAnsi="Times New Roman" w:hint="eastAsia"/>
          <w:sz w:val="24"/>
          <w:szCs w:val="24"/>
        </w:rPr>
        <w:t xml:space="preserve">ly </w:t>
      </w:r>
      <w:r w:rsidR="005577A2">
        <w:rPr>
          <w:rFonts w:ascii="Times New Roman" w:hAnsi="Times New Roman"/>
          <w:sz w:val="24"/>
          <w:szCs w:val="24"/>
        </w:rPr>
        <w:t>different</w:t>
      </w:r>
      <w:r w:rsidR="005577A2">
        <w:rPr>
          <w:rFonts w:ascii="Times New Roman" w:hAnsi="Times New Roman" w:hint="eastAsia"/>
          <w:sz w:val="24"/>
          <w:szCs w:val="24"/>
        </w:rPr>
        <w:t xml:space="preserve"> on </w:t>
      </w:r>
      <w:r w:rsidR="005577A2">
        <w:rPr>
          <w:rFonts w:ascii="Times New Roman" w:hAnsi="Times New Roman"/>
          <w:sz w:val="24"/>
          <w:szCs w:val="24"/>
        </w:rPr>
        <w:t>Day 1</w:t>
      </w:r>
      <w:r w:rsidR="005577A2">
        <w:rPr>
          <w:rFonts w:ascii="Times New Roman" w:hAnsi="Times New Roman" w:hint="eastAsia"/>
          <w:sz w:val="24"/>
          <w:szCs w:val="24"/>
        </w:rPr>
        <w:t xml:space="preserve"> (Fig. S5). </w:t>
      </w:r>
      <w:r>
        <w:rPr>
          <w:rFonts w:ascii="Times New Roman" w:hAnsi="Times New Roman" w:hint="eastAsia"/>
          <w:sz w:val="24"/>
          <w:szCs w:val="24"/>
        </w:rPr>
        <w:t xml:space="preserve"> For Day</w:t>
      </w:r>
      <w:r>
        <w:rPr>
          <w:rFonts w:ascii="Times New Roman" w:hAnsi="Times New Roman"/>
          <w:sz w:val="24"/>
          <w:szCs w:val="24"/>
        </w:rPr>
        <w:t xml:space="preserve"> </w:t>
      </w:r>
      <w:r>
        <w:rPr>
          <w:rFonts w:ascii="Times New Roman" w:hAnsi="Times New Roman" w:hint="eastAsia"/>
          <w:sz w:val="24"/>
          <w:szCs w:val="24"/>
        </w:rPr>
        <w:t>7, a</w:t>
      </w:r>
      <w:r>
        <w:rPr>
          <w:rFonts w:ascii="Times New Roman" w:hAnsi="Times New Roman"/>
          <w:sz w:val="24"/>
          <w:szCs w:val="24"/>
        </w:rPr>
        <w:t>ntibiotic</w:t>
      </w:r>
      <w:r>
        <w:rPr>
          <w:rFonts w:ascii="Times New Roman" w:hAnsi="Times New Roman" w:hint="eastAsia"/>
          <w:sz w:val="24"/>
          <w:szCs w:val="24"/>
        </w:rPr>
        <w:t xml:space="preserve"> </w:t>
      </w:r>
      <w:r>
        <w:rPr>
          <w:rFonts w:ascii="Times New Roman" w:hAnsi="Times New Roman"/>
          <w:sz w:val="24"/>
          <w:szCs w:val="24"/>
        </w:rPr>
        <w:t>addition</w:t>
      </w:r>
      <w:r>
        <w:rPr>
          <w:rFonts w:ascii="Times New Roman" w:hAnsi="Times New Roman" w:hint="eastAsia"/>
          <w:sz w:val="24"/>
          <w:szCs w:val="24"/>
        </w:rPr>
        <w:t xml:space="preserve"> significantly decreased bacterial diversity while heavy metal </w:t>
      </w:r>
      <w:r>
        <w:rPr>
          <w:rFonts w:ascii="Times New Roman" w:hAnsi="Times New Roman"/>
          <w:sz w:val="24"/>
          <w:szCs w:val="24"/>
        </w:rPr>
        <w:t>addition</w:t>
      </w:r>
      <w:r>
        <w:rPr>
          <w:rFonts w:ascii="Times New Roman" w:hAnsi="Times New Roman" w:hint="eastAsia"/>
          <w:sz w:val="24"/>
          <w:szCs w:val="24"/>
        </w:rPr>
        <w:t xml:space="preserve"> showed no significant </w:t>
      </w:r>
      <w:r>
        <w:rPr>
          <w:rFonts w:ascii="Times New Roman" w:hAnsi="Times New Roman"/>
          <w:sz w:val="24"/>
          <w:szCs w:val="24"/>
        </w:rPr>
        <w:t>influence</w:t>
      </w:r>
      <w:r>
        <w:rPr>
          <w:rFonts w:ascii="Times New Roman" w:hAnsi="Times New Roman" w:hint="eastAsia"/>
          <w:sz w:val="24"/>
          <w:szCs w:val="24"/>
        </w:rPr>
        <w:t xml:space="preserve"> on bacterial diversity. Compared to Control, bacterial diversity decreased in C1 treatment while </w:t>
      </w:r>
      <w:r w:rsidR="00653A73">
        <w:rPr>
          <w:rFonts w:ascii="Times New Roman" w:hAnsi="Times New Roman"/>
          <w:sz w:val="24"/>
          <w:szCs w:val="24"/>
        </w:rPr>
        <w:t xml:space="preserve">it </w:t>
      </w:r>
      <w:r>
        <w:rPr>
          <w:rFonts w:ascii="Times New Roman" w:hAnsi="Times New Roman"/>
          <w:sz w:val="24"/>
          <w:szCs w:val="24"/>
        </w:rPr>
        <w:t>increased</w:t>
      </w:r>
      <w:r>
        <w:rPr>
          <w:rFonts w:ascii="Times New Roman" w:hAnsi="Times New Roman" w:hint="eastAsia"/>
          <w:sz w:val="24"/>
          <w:szCs w:val="24"/>
        </w:rPr>
        <w:t xml:space="preserve"> in C2 treatment</w:t>
      </w:r>
      <w:r w:rsidR="0071215D">
        <w:rPr>
          <w:rFonts w:ascii="Times New Roman" w:hAnsi="Times New Roman" w:hint="eastAsia"/>
          <w:sz w:val="24"/>
          <w:szCs w:val="24"/>
        </w:rPr>
        <w:t xml:space="preserve"> in the Day 7</w:t>
      </w:r>
      <w:r>
        <w:rPr>
          <w:rFonts w:ascii="Times New Roman" w:hAnsi="Times New Roman" w:hint="eastAsia"/>
          <w:sz w:val="24"/>
          <w:szCs w:val="24"/>
        </w:rPr>
        <w:t xml:space="preserve">. </w:t>
      </w:r>
      <w:r>
        <w:rPr>
          <w:rFonts w:ascii="Times New Roman" w:hAnsi="Times New Roman"/>
          <w:sz w:val="24"/>
          <w:szCs w:val="24"/>
        </w:rPr>
        <w:t>During</w:t>
      </w:r>
      <w:r>
        <w:rPr>
          <w:rFonts w:ascii="Times New Roman" w:hAnsi="Times New Roman" w:hint="eastAsia"/>
          <w:sz w:val="24"/>
          <w:szCs w:val="24"/>
        </w:rPr>
        <w:t xml:space="preserve"> Day 60, a</w:t>
      </w:r>
      <w:r>
        <w:rPr>
          <w:rFonts w:ascii="Times New Roman" w:hAnsi="Times New Roman"/>
          <w:sz w:val="24"/>
          <w:szCs w:val="24"/>
        </w:rPr>
        <w:t>ntibiotic</w:t>
      </w:r>
      <w:r>
        <w:rPr>
          <w:rFonts w:ascii="Times New Roman" w:hAnsi="Times New Roman" w:hint="eastAsia"/>
          <w:sz w:val="24"/>
          <w:szCs w:val="24"/>
        </w:rPr>
        <w:t xml:space="preserve"> </w:t>
      </w:r>
      <w:r>
        <w:rPr>
          <w:rFonts w:ascii="Times New Roman" w:hAnsi="Times New Roman"/>
          <w:sz w:val="24"/>
          <w:szCs w:val="24"/>
        </w:rPr>
        <w:t>addition</w:t>
      </w:r>
      <w:r>
        <w:rPr>
          <w:rFonts w:ascii="Times New Roman" w:hAnsi="Times New Roman" w:hint="eastAsia"/>
          <w:sz w:val="24"/>
          <w:szCs w:val="24"/>
        </w:rPr>
        <w:t xml:space="preserve"> significantly increased bacterial diversity while heavy metal </w:t>
      </w:r>
      <w:r>
        <w:rPr>
          <w:rFonts w:ascii="Times New Roman" w:hAnsi="Times New Roman"/>
          <w:sz w:val="24"/>
          <w:szCs w:val="24"/>
        </w:rPr>
        <w:t>addition</w:t>
      </w:r>
      <w:r>
        <w:rPr>
          <w:rFonts w:ascii="Times New Roman" w:hAnsi="Times New Roman" w:hint="eastAsia"/>
          <w:sz w:val="24"/>
          <w:szCs w:val="24"/>
        </w:rPr>
        <w:t xml:space="preserve"> showed no significant </w:t>
      </w:r>
      <w:r>
        <w:rPr>
          <w:rFonts w:ascii="Times New Roman" w:hAnsi="Times New Roman"/>
          <w:sz w:val="24"/>
          <w:szCs w:val="24"/>
        </w:rPr>
        <w:t>influence</w:t>
      </w:r>
      <w:r>
        <w:rPr>
          <w:rFonts w:ascii="Times New Roman" w:hAnsi="Times New Roman" w:hint="eastAsia"/>
          <w:sz w:val="24"/>
          <w:szCs w:val="24"/>
        </w:rPr>
        <w:t xml:space="preserve"> on bacterial diversity (Fig. S4). </w:t>
      </w:r>
      <w:r w:rsidR="00E56F8B">
        <w:rPr>
          <w:rFonts w:ascii="Times New Roman" w:hAnsi="Times New Roman"/>
          <w:sz w:val="24"/>
          <w:szCs w:val="24"/>
        </w:rPr>
        <w:t>As regards</w:t>
      </w:r>
      <w:r>
        <w:rPr>
          <w:rFonts w:ascii="Times New Roman" w:hAnsi="Times New Roman" w:hint="eastAsia"/>
          <w:sz w:val="24"/>
          <w:szCs w:val="24"/>
        </w:rPr>
        <w:t xml:space="preserve"> the fungal diversity, a</w:t>
      </w:r>
      <w:r>
        <w:rPr>
          <w:rFonts w:ascii="Times New Roman" w:hAnsi="Times New Roman"/>
          <w:sz w:val="24"/>
          <w:szCs w:val="24"/>
        </w:rPr>
        <w:t>ntibiotic</w:t>
      </w:r>
      <w:r>
        <w:rPr>
          <w:rFonts w:ascii="Times New Roman" w:hAnsi="Times New Roman" w:hint="eastAsia"/>
          <w:sz w:val="24"/>
          <w:szCs w:val="24"/>
        </w:rPr>
        <w:t xml:space="preserve"> </w:t>
      </w:r>
      <w:r>
        <w:rPr>
          <w:rFonts w:ascii="Times New Roman" w:hAnsi="Times New Roman"/>
          <w:sz w:val="24"/>
          <w:szCs w:val="24"/>
        </w:rPr>
        <w:t>addition</w:t>
      </w:r>
      <w:r>
        <w:rPr>
          <w:rFonts w:ascii="Times New Roman" w:hAnsi="Times New Roman" w:hint="eastAsia"/>
          <w:sz w:val="24"/>
          <w:szCs w:val="24"/>
        </w:rPr>
        <w:t xml:space="preserve"> significantly decreased fungal diversity while heavy metal </w:t>
      </w:r>
      <w:r>
        <w:rPr>
          <w:rFonts w:ascii="Times New Roman" w:hAnsi="Times New Roman"/>
          <w:sz w:val="24"/>
          <w:szCs w:val="24"/>
        </w:rPr>
        <w:t>addition</w:t>
      </w:r>
      <w:r>
        <w:rPr>
          <w:rFonts w:ascii="Times New Roman" w:hAnsi="Times New Roman" w:hint="eastAsia"/>
          <w:sz w:val="24"/>
          <w:szCs w:val="24"/>
        </w:rPr>
        <w:t xml:space="preserve"> and combined </w:t>
      </w:r>
      <w:r>
        <w:rPr>
          <w:rFonts w:ascii="Times New Roman" w:hAnsi="Times New Roman"/>
          <w:sz w:val="24"/>
          <w:szCs w:val="24"/>
        </w:rPr>
        <w:t>addition</w:t>
      </w:r>
      <w:r>
        <w:rPr>
          <w:rFonts w:ascii="Times New Roman" w:hAnsi="Times New Roman" w:hint="eastAsia"/>
          <w:sz w:val="24"/>
          <w:szCs w:val="24"/>
        </w:rPr>
        <w:t xml:space="preserve"> </w:t>
      </w:r>
      <w:r w:rsidR="00E56F8B">
        <w:rPr>
          <w:rFonts w:ascii="Times New Roman" w:hAnsi="Times New Roman"/>
          <w:sz w:val="24"/>
          <w:szCs w:val="24"/>
        </w:rPr>
        <w:t>of both</w:t>
      </w:r>
      <w:r w:rsidR="00E56F8B" w:rsidRPr="00E56F8B">
        <w:rPr>
          <w:rFonts w:ascii="Times New Roman" w:hAnsi="Times New Roman" w:hint="eastAsia"/>
          <w:sz w:val="24"/>
          <w:szCs w:val="24"/>
        </w:rPr>
        <w:t xml:space="preserve"> </w:t>
      </w:r>
      <w:r w:rsidR="00E56F8B">
        <w:rPr>
          <w:rFonts w:ascii="Times New Roman" w:hAnsi="Times New Roman" w:hint="eastAsia"/>
          <w:sz w:val="24"/>
          <w:szCs w:val="24"/>
        </w:rPr>
        <w:t>a</w:t>
      </w:r>
      <w:r w:rsidR="00E56F8B">
        <w:rPr>
          <w:rFonts w:ascii="Times New Roman" w:hAnsi="Times New Roman"/>
          <w:sz w:val="24"/>
          <w:szCs w:val="24"/>
        </w:rPr>
        <w:t xml:space="preserve">ntibiotic and heavy metal </w:t>
      </w:r>
      <w:r>
        <w:rPr>
          <w:rFonts w:ascii="Times New Roman" w:hAnsi="Times New Roman" w:hint="eastAsia"/>
          <w:sz w:val="24"/>
          <w:szCs w:val="24"/>
        </w:rPr>
        <w:t xml:space="preserve">showed no significant </w:t>
      </w:r>
      <w:r>
        <w:rPr>
          <w:rFonts w:ascii="Times New Roman" w:hAnsi="Times New Roman"/>
          <w:sz w:val="24"/>
          <w:szCs w:val="24"/>
        </w:rPr>
        <w:t>influence</w:t>
      </w:r>
      <w:r>
        <w:rPr>
          <w:rFonts w:ascii="Times New Roman" w:hAnsi="Times New Roman" w:hint="eastAsia"/>
          <w:sz w:val="24"/>
          <w:szCs w:val="24"/>
        </w:rPr>
        <w:t xml:space="preserve"> on fungal diversity on </w:t>
      </w:r>
      <w:r>
        <w:rPr>
          <w:rFonts w:ascii="Times New Roman" w:hAnsi="Times New Roman"/>
          <w:sz w:val="24"/>
          <w:szCs w:val="24"/>
        </w:rPr>
        <w:t>D</w:t>
      </w:r>
      <w:r>
        <w:rPr>
          <w:rFonts w:ascii="Times New Roman" w:hAnsi="Times New Roman" w:hint="eastAsia"/>
          <w:sz w:val="24"/>
          <w:szCs w:val="24"/>
        </w:rPr>
        <w:t>ay</w:t>
      </w:r>
      <w:r>
        <w:rPr>
          <w:rFonts w:ascii="Times New Roman" w:hAnsi="Times New Roman"/>
          <w:sz w:val="24"/>
          <w:szCs w:val="24"/>
        </w:rPr>
        <w:t xml:space="preserve"> </w:t>
      </w:r>
      <w:r>
        <w:rPr>
          <w:rFonts w:ascii="Times New Roman" w:hAnsi="Times New Roman" w:hint="eastAsia"/>
          <w:sz w:val="24"/>
          <w:szCs w:val="24"/>
        </w:rPr>
        <w:t xml:space="preserve">1. </w:t>
      </w:r>
      <w:r w:rsidR="002D3712">
        <w:rPr>
          <w:rFonts w:ascii="Times New Roman" w:hAnsi="Times New Roman"/>
          <w:sz w:val="24"/>
          <w:szCs w:val="24"/>
        </w:rPr>
        <w:t>Overall, b</w:t>
      </w:r>
      <w:r>
        <w:rPr>
          <w:rFonts w:ascii="Times New Roman" w:hAnsi="Times New Roman" w:hint="eastAsia"/>
          <w:sz w:val="24"/>
          <w:szCs w:val="24"/>
        </w:rPr>
        <w:t xml:space="preserve">oth bacterial and fungal </w:t>
      </w:r>
      <w:r>
        <w:rPr>
          <w:rFonts w:ascii="Times New Roman" w:hAnsi="Times New Roman"/>
          <w:sz w:val="24"/>
          <w:szCs w:val="24"/>
        </w:rPr>
        <w:t>communities</w:t>
      </w:r>
      <w:r>
        <w:rPr>
          <w:rFonts w:ascii="Times New Roman" w:hAnsi="Times New Roman" w:hint="eastAsia"/>
          <w:sz w:val="24"/>
          <w:szCs w:val="24"/>
        </w:rPr>
        <w:t xml:space="preserve"> were significantly affected by the addition of heavy metal and </w:t>
      </w:r>
      <w:r>
        <w:rPr>
          <w:rFonts w:ascii="Times New Roman" w:hAnsi="Times New Roman"/>
          <w:sz w:val="24"/>
          <w:szCs w:val="24"/>
        </w:rPr>
        <w:t>antibiotic</w:t>
      </w:r>
      <w:r>
        <w:rPr>
          <w:rFonts w:ascii="Times New Roman" w:hAnsi="Times New Roman" w:hint="eastAsia"/>
          <w:sz w:val="24"/>
          <w:szCs w:val="24"/>
        </w:rPr>
        <w:t xml:space="preserve"> </w:t>
      </w:r>
      <w:r w:rsidR="00E56F8B">
        <w:rPr>
          <w:rFonts w:ascii="Times New Roman" w:hAnsi="Times New Roman"/>
          <w:sz w:val="24"/>
          <w:szCs w:val="24"/>
        </w:rPr>
        <w:t xml:space="preserve">individually </w:t>
      </w:r>
      <w:r>
        <w:rPr>
          <w:rFonts w:ascii="Times New Roman" w:hAnsi="Times New Roman" w:hint="eastAsia"/>
          <w:sz w:val="24"/>
          <w:szCs w:val="24"/>
        </w:rPr>
        <w:t xml:space="preserve">and </w:t>
      </w:r>
      <w:r w:rsidR="00E56F8B">
        <w:rPr>
          <w:rFonts w:ascii="Times New Roman" w:hAnsi="Times New Roman"/>
          <w:sz w:val="24"/>
          <w:szCs w:val="24"/>
        </w:rPr>
        <w:t xml:space="preserve">by </w:t>
      </w:r>
      <w:r>
        <w:rPr>
          <w:rFonts w:ascii="Times New Roman" w:hAnsi="Times New Roman" w:hint="eastAsia"/>
          <w:sz w:val="24"/>
          <w:szCs w:val="24"/>
        </w:rPr>
        <w:t xml:space="preserve">their combined addition </w:t>
      </w:r>
      <w:r w:rsidR="00E56F8B">
        <w:rPr>
          <w:rFonts w:ascii="Times New Roman" w:hAnsi="Times New Roman"/>
          <w:sz w:val="24"/>
          <w:szCs w:val="24"/>
        </w:rPr>
        <w:t>at all days tested</w:t>
      </w:r>
      <w:r>
        <w:rPr>
          <w:rFonts w:ascii="Times New Roman" w:hAnsi="Times New Roman" w:hint="eastAsia"/>
          <w:sz w:val="24"/>
          <w:szCs w:val="24"/>
        </w:rPr>
        <w:t xml:space="preserve"> (</w:t>
      </w:r>
      <w:r>
        <w:rPr>
          <w:rFonts w:ascii="Times New Roman" w:hAnsi="Times New Roman"/>
          <w:sz w:val="24"/>
          <w:szCs w:val="24"/>
        </w:rPr>
        <w:t>Fig. 2</w:t>
      </w:r>
      <w:r>
        <w:rPr>
          <w:rFonts w:ascii="Times New Roman" w:hAnsi="Times New Roman" w:hint="eastAsia"/>
          <w:sz w:val="24"/>
          <w:szCs w:val="24"/>
        </w:rPr>
        <w:t>).</w:t>
      </w:r>
    </w:p>
    <w:p w14:paraId="684AA729" w14:textId="71E9AA59" w:rsidR="005577A2" w:rsidRDefault="005577A2" w:rsidP="005577A2">
      <w:pPr>
        <w:widowControl/>
        <w:spacing w:before="100" w:beforeAutospacing="1" w:after="100" w:afterAutospacing="1" w:line="480" w:lineRule="auto"/>
        <w:ind w:firstLineChars="200" w:firstLine="480"/>
        <w:rPr>
          <w:rFonts w:ascii="Times New Roman" w:hAnsi="Times New Roman"/>
          <w:sz w:val="24"/>
          <w:szCs w:val="24"/>
        </w:rPr>
      </w:pPr>
      <w:bookmarkStart w:id="16" w:name="_Hlk204183308"/>
      <w:r w:rsidRPr="00ED555B">
        <w:rPr>
          <w:rFonts w:ascii="Times New Roman" w:hAnsi="Times New Roman"/>
          <w:sz w:val="24"/>
          <w:szCs w:val="24"/>
        </w:rPr>
        <w:t xml:space="preserve">The microbial co-occurrence networks revealed distinct responses </w:t>
      </w:r>
      <w:r>
        <w:rPr>
          <w:rFonts w:ascii="Times New Roman" w:hAnsi="Times New Roman"/>
          <w:sz w:val="24"/>
          <w:szCs w:val="24"/>
        </w:rPr>
        <w:t>to the</w:t>
      </w:r>
      <w:r>
        <w:rPr>
          <w:rFonts w:ascii="Times New Roman" w:hAnsi="Times New Roman" w:hint="eastAsia"/>
          <w:sz w:val="24"/>
          <w:szCs w:val="24"/>
        </w:rPr>
        <w:t xml:space="preserve"> addition of antibiotics, heavy metals and their combination (Fig. 3; Table S3).</w:t>
      </w:r>
      <w:r w:rsidRPr="00ED555B">
        <w:rPr>
          <w:rFonts w:ascii="Times New Roman" w:hAnsi="Times New Roman"/>
          <w:sz w:val="24"/>
          <w:szCs w:val="24"/>
        </w:rPr>
        <w:t xml:space="preserve"> </w:t>
      </w:r>
      <w:r>
        <w:rPr>
          <w:rFonts w:ascii="Times New Roman" w:hAnsi="Times New Roman" w:hint="eastAsia"/>
          <w:sz w:val="24"/>
          <w:szCs w:val="24"/>
        </w:rPr>
        <w:t>M</w:t>
      </w:r>
      <w:r w:rsidRPr="00ED555B">
        <w:rPr>
          <w:rFonts w:ascii="Times New Roman" w:hAnsi="Times New Roman"/>
          <w:sz w:val="24"/>
          <w:szCs w:val="24"/>
        </w:rPr>
        <w:t xml:space="preserve">icrobial </w:t>
      </w:r>
      <w:r>
        <w:rPr>
          <w:rFonts w:ascii="Times New Roman" w:hAnsi="Times New Roman"/>
          <w:sz w:val="24"/>
          <w:szCs w:val="24"/>
        </w:rPr>
        <w:t>network</w:t>
      </w:r>
      <w:r w:rsidRPr="00ED555B">
        <w:rPr>
          <w:rFonts w:ascii="Times New Roman" w:hAnsi="Times New Roman"/>
          <w:sz w:val="24"/>
          <w:szCs w:val="24"/>
        </w:rPr>
        <w:t xml:space="preserve">s </w:t>
      </w:r>
      <w:r>
        <w:rPr>
          <w:rFonts w:ascii="Times New Roman" w:hAnsi="Times New Roman" w:hint="eastAsia"/>
          <w:sz w:val="24"/>
          <w:szCs w:val="24"/>
        </w:rPr>
        <w:t xml:space="preserve">had highest </w:t>
      </w:r>
      <w:r w:rsidRPr="00ED555B">
        <w:rPr>
          <w:rFonts w:ascii="Times New Roman" w:hAnsi="Times New Roman"/>
          <w:sz w:val="24"/>
          <w:szCs w:val="24"/>
        </w:rPr>
        <w:t>network complexity throughout all time points</w:t>
      </w:r>
      <w:r>
        <w:rPr>
          <w:rFonts w:ascii="Times New Roman" w:hAnsi="Times New Roman" w:hint="eastAsia"/>
          <w:sz w:val="24"/>
          <w:szCs w:val="24"/>
        </w:rPr>
        <w:t xml:space="preserve"> in the Control </w:t>
      </w:r>
      <w:r>
        <w:rPr>
          <w:rFonts w:ascii="Times New Roman" w:hAnsi="Times New Roman" w:hint="eastAsia"/>
          <w:sz w:val="24"/>
          <w:szCs w:val="24"/>
        </w:rPr>
        <w:lastRenderedPageBreak/>
        <w:t xml:space="preserve">treatment (Fig. 3; Table S3). </w:t>
      </w:r>
      <w:r w:rsidRPr="00ED555B">
        <w:rPr>
          <w:rFonts w:ascii="Times New Roman" w:hAnsi="Times New Roman"/>
          <w:sz w:val="24"/>
          <w:szCs w:val="24"/>
        </w:rPr>
        <w:t>Antibiotic addition exerted relatively mild effects on network structure. Although minor reductions in node and edge numbers were observed with increasing dosage, the overall network integrity and complexity remained largely comparable to the control</w:t>
      </w:r>
      <w:r>
        <w:rPr>
          <w:rFonts w:ascii="Times New Roman" w:hAnsi="Times New Roman" w:hint="eastAsia"/>
          <w:sz w:val="24"/>
          <w:szCs w:val="24"/>
        </w:rPr>
        <w:t xml:space="preserve"> (Fig. 3; Table S3)</w:t>
      </w:r>
      <w:r w:rsidRPr="00ED555B">
        <w:rPr>
          <w:rFonts w:ascii="Times New Roman" w:hAnsi="Times New Roman"/>
          <w:sz w:val="24"/>
          <w:szCs w:val="24"/>
        </w:rPr>
        <w:t>.</w:t>
      </w:r>
      <w:r>
        <w:rPr>
          <w:rFonts w:ascii="Times New Roman" w:hAnsi="Times New Roman" w:hint="eastAsia"/>
          <w:sz w:val="24"/>
          <w:szCs w:val="24"/>
        </w:rPr>
        <w:t xml:space="preserve"> </w:t>
      </w:r>
      <w:r w:rsidRPr="00ED555B">
        <w:rPr>
          <w:rFonts w:ascii="Times New Roman" w:hAnsi="Times New Roman"/>
          <w:sz w:val="24"/>
          <w:szCs w:val="24"/>
        </w:rPr>
        <w:t>In contrast, heavy metal treatment induced significant network deterioration. Increasing metal concentrations resulted in substantial declines in both node density and interaction strength, as evidenced by sharp decreases in network complexity. This suggests a strong inhibitory effect of metals on microbial co-association and resilience</w:t>
      </w:r>
      <w:r>
        <w:rPr>
          <w:rFonts w:ascii="Times New Roman" w:hAnsi="Times New Roman" w:hint="eastAsia"/>
          <w:sz w:val="24"/>
          <w:szCs w:val="24"/>
        </w:rPr>
        <w:t xml:space="preserve"> (Fig. 3; Table S3)</w:t>
      </w:r>
      <w:r w:rsidRPr="00ED555B">
        <w:rPr>
          <w:rFonts w:ascii="Times New Roman" w:hAnsi="Times New Roman"/>
          <w:sz w:val="24"/>
          <w:szCs w:val="24"/>
        </w:rPr>
        <w:t>.</w:t>
      </w:r>
      <w:r>
        <w:rPr>
          <w:rFonts w:ascii="Times New Roman" w:hAnsi="Times New Roman" w:hint="eastAsia"/>
          <w:sz w:val="24"/>
          <w:szCs w:val="24"/>
        </w:rPr>
        <w:t xml:space="preserve"> </w:t>
      </w:r>
      <w:r w:rsidRPr="00ED555B">
        <w:rPr>
          <w:rFonts w:ascii="Times New Roman" w:hAnsi="Times New Roman"/>
          <w:sz w:val="24"/>
          <w:szCs w:val="24"/>
        </w:rPr>
        <w:t>Combined treatments of antibiotics and heavy metals mirrored the network degradation observed in</w:t>
      </w:r>
      <w:r>
        <w:rPr>
          <w:rFonts w:ascii="Times New Roman" w:hAnsi="Times New Roman" w:hint="eastAsia"/>
          <w:sz w:val="24"/>
          <w:szCs w:val="24"/>
        </w:rPr>
        <w:t xml:space="preserve"> the soil with heavy metal addition</w:t>
      </w:r>
      <w:r w:rsidRPr="00ED555B">
        <w:rPr>
          <w:rFonts w:ascii="Times New Roman" w:hAnsi="Times New Roman"/>
          <w:sz w:val="24"/>
          <w:szCs w:val="24"/>
        </w:rPr>
        <w:t xml:space="preserve">. Despite the dual-stress condition, no synergistic suppression was detected; instead, network complexity in Group C was comparable to that in the heavy metal-only group </w:t>
      </w:r>
      <w:r>
        <w:rPr>
          <w:rFonts w:ascii="Times New Roman" w:hAnsi="Times New Roman" w:hint="eastAsia"/>
          <w:sz w:val="24"/>
          <w:szCs w:val="24"/>
        </w:rPr>
        <w:t xml:space="preserve">(Fig. 3; Table S3). </w:t>
      </w:r>
      <w:bookmarkEnd w:id="16"/>
    </w:p>
    <w:p w14:paraId="443FDDA8" w14:textId="58012A0A" w:rsidR="00E765E0" w:rsidRDefault="002D3712">
      <w:pPr>
        <w:widowControl/>
        <w:spacing w:before="100" w:beforeAutospacing="1" w:after="100" w:afterAutospacing="1" w:line="480" w:lineRule="auto"/>
        <w:ind w:firstLineChars="200" w:firstLine="480"/>
        <w:rPr>
          <w:rFonts w:ascii="Times New Roman" w:hAnsi="Times New Roman"/>
          <w:sz w:val="24"/>
          <w:szCs w:val="24"/>
        </w:rPr>
      </w:pPr>
      <w:r>
        <w:rPr>
          <w:rFonts w:ascii="Times New Roman" w:hAnsi="Times New Roman"/>
          <w:sz w:val="24"/>
          <w:szCs w:val="24"/>
        </w:rPr>
        <w:t>T</w:t>
      </w:r>
      <w:r>
        <w:rPr>
          <w:rFonts w:ascii="Times New Roman" w:hAnsi="Times New Roman" w:hint="eastAsia"/>
          <w:sz w:val="24"/>
          <w:szCs w:val="24"/>
        </w:rPr>
        <w:t xml:space="preserve">he results of </w:t>
      </w:r>
      <w:r>
        <w:rPr>
          <w:rFonts w:ascii="Times New Roman" w:hAnsi="Times New Roman"/>
          <w:sz w:val="24"/>
          <w:szCs w:val="24"/>
        </w:rPr>
        <w:t>metagenomic</w:t>
      </w:r>
      <w:r>
        <w:rPr>
          <w:rFonts w:ascii="Times New Roman" w:hAnsi="Times New Roman" w:hint="eastAsia"/>
          <w:sz w:val="24"/>
          <w:szCs w:val="24"/>
        </w:rPr>
        <w:t xml:space="preserve"> </w:t>
      </w:r>
      <w:r w:rsidR="00BC4FE8">
        <w:rPr>
          <w:rFonts w:ascii="Times New Roman" w:hAnsi="Times New Roman"/>
          <w:sz w:val="24"/>
          <w:szCs w:val="24"/>
        </w:rPr>
        <w:t>studies revealed</w:t>
      </w:r>
      <w:r>
        <w:rPr>
          <w:rFonts w:ascii="Times New Roman" w:hAnsi="Times New Roman" w:hint="eastAsia"/>
          <w:sz w:val="24"/>
          <w:szCs w:val="24"/>
        </w:rPr>
        <w:t xml:space="preserve"> </w:t>
      </w:r>
      <w:r>
        <w:rPr>
          <w:rFonts w:ascii="Times New Roman" w:hAnsi="Times New Roman"/>
          <w:sz w:val="24"/>
          <w:szCs w:val="24"/>
        </w:rPr>
        <w:t>that</w:t>
      </w:r>
      <w:r>
        <w:rPr>
          <w:rFonts w:ascii="Times New Roman" w:hAnsi="Times New Roman" w:hint="eastAsia"/>
          <w:sz w:val="24"/>
          <w:szCs w:val="24"/>
        </w:rPr>
        <w:t xml:space="preserve"> ARGs, MRG</w:t>
      </w:r>
      <w:r>
        <w:rPr>
          <w:rFonts w:ascii="Times New Roman" w:hAnsi="Times New Roman"/>
          <w:sz w:val="24"/>
          <w:szCs w:val="24"/>
        </w:rPr>
        <w:t>s</w:t>
      </w:r>
      <w:r>
        <w:rPr>
          <w:rFonts w:ascii="Times New Roman" w:hAnsi="Times New Roman" w:hint="eastAsia"/>
          <w:sz w:val="24"/>
          <w:szCs w:val="24"/>
        </w:rPr>
        <w:t xml:space="preserve"> and MGEs communities </w:t>
      </w:r>
      <w:r>
        <w:rPr>
          <w:rFonts w:ascii="Times New Roman" w:hAnsi="Times New Roman"/>
          <w:sz w:val="24"/>
          <w:szCs w:val="24"/>
        </w:rPr>
        <w:t>were</w:t>
      </w:r>
      <w:r>
        <w:rPr>
          <w:rFonts w:ascii="Times New Roman" w:hAnsi="Times New Roman" w:hint="eastAsia"/>
          <w:sz w:val="24"/>
          <w:szCs w:val="24"/>
        </w:rPr>
        <w:t xml:space="preserve"> </w:t>
      </w:r>
      <w:r>
        <w:rPr>
          <w:rFonts w:ascii="Times New Roman" w:hAnsi="Times New Roman"/>
          <w:sz w:val="24"/>
          <w:szCs w:val="24"/>
        </w:rPr>
        <w:t>significantly</w:t>
      </w:r>
      <w:r>
        <w:rPr>
          <w:rFonts w:ascii="Times New Roman" w:hAnsi="Times New Roman" w:hint="eastAsia"/>
          <w:sz w:val="24"/>
          <w:szCs w:val="24"/>
        </w:rPr>
        <w:t xml:space="preserve"> </w:t>
      </w:r>
      <w:r>
        <w:rPr>
          <w:rFonts w:ascii="Times New Roman" w:hAnsi="Times New Roman"/>
          <w:sz w:val="24"/>
          <w:szCs w:val="24"/>
        </w:rPr>
        <w:t>affected</w:t>
      </w:r>
      <w:r>
        <w:rPr>
          <w:rFonts w:ascii="Times New Roman" w:hAnsi="Times New Roman" w:hint="eastAsia"/>
          <w:sz w:val="24"/>
          <w:szCs w:val="24"/>
        </w:rPr>
        <w:t xml:space="preserve"> by a</w:t>
      </w:r>
      <w:r>
        <w:rPr>
          <w:rFonts w:ascii="Times New Roman" w:hAnsi="Times New Roman"/>
          <w:sz w:val="24"/>
          <w:szCs w:val="24"/>
        </w:rPr>
        <w:t>ntibiotic</w:t>
      </w:r>
      <w:r>
        <w:rPr>
          <w:rFonts w:ascii="Times New Roman" w:hAnsi="Times New Roman" w:hint="eastAsia"/>
          <w:sz w:val="24"/>
          <w:szCs w:val="24"/>
        </w:rPr>
        <w:t xml:space="preserve"> and heavy metal </w:t>
      </w:r>
      <w:r>
        <w:rPr>
          <w:rFonts w:ascii="Times New Roman" w:hAnsi="Times New Roman"/>
          <w:sz w:val="24"/>
          <w:szCs w:val="24"/>
        </w:rPr>
        <w:t>addition</w:t>
      </w:r>
      <w:r>
        <w:rPr>
          <w:rFonts w:ascii="Times New Roman" w:hAnsi="Times New Roman" w:hint="eastAsia"/>
          <w:sz w:val="24"/>
          <w:szCs w:val="24"/>
        </w:rPr>
        <w:t xml:space="preserve"> in both Day 7 and Day 60 </w:t>
      </w:r>
      <w:r w:rsidR="00BC4FE8">
        <w:rPr>
          <w:rFonts w:ascii="Times New Roman" w:hAnsi="Times New Roman"/>
          <w:sz w:val="24"/>
          <w:szCs w:val="24"/>
        </w:rPr>
        <w:t xml:space="preserve">samples </w:t>
      </w:r>
      <w:r>
        <w:rPr>
          <w:rFonts w:ascii="Times New Roman" w:hAnsi="Times New Roman" w:hint="eastAsia"/>
          <w:sz w:val="24"/>
          <w:szCs w:val="24"/>
        </w:rPr>
        <w:t>(</w:t>
      </w:r>
      <w:r>
        <w:rPr>
          <w:rFonts w:ascii="Times New Roman" w:hAnsi="Times New Roman"/>
          <w:sz w:val="24"/>
          <w:szCs w:val="24"/>
        </w:rPr>
        <w:t xml:space="preserve">Fig. </w:t>
      </w:r>
      <w:r>
        <w:rPr>
          <w:rFonts w:ascii="Times New Roman" w:hAnsi="Times New Roman" w:hint="eastAsia"/>
          <w:sz w:val="24"/>
          <w:szCs w:val="24"/>
        </w:rPr>
        <w:t xml:space="preserve">3). </w:t>
      </w:r>
      <w:r w:rsidR="005577A2">
        <w:rPr>
          <w:rFonts w:ascii="Times New Roman" w:hAnsi="Times New Roman" w:hint="eastAsia"/>
          <w:sz w:val="24"/>
          <w:szCs w:val="24"/>
        </w:rPr>
        <w:t>The most abundant gene of ARGs, MRG</w:t>
      </w:r>
      <w:r w:rsidR="005577A2">
        <w:rPr>
          <w:rFonts w:ascii="Times New Roman" w:hAnsi="Times New Roman"/>
          <w:sz w:val="24"/>
          <w:szCs w:val="24"/>
        </w:rPr>
        <w:t>s</w:t>
      </w:r>
      <w:r w:rsidR="005577A2">
        <w:rPr>
          <w:rFonts w:ascii="Times New Roman" w:hAnsi="Times New Roman" w:hint="eastAsia"/>
          <w:sz w:val="24"/>
          <w:szCs w:val="24"/>
        </w:rPr>
        <w:t xml:space="preserve"> and MGEs across all the </w:t>
      </w:r>
      <w:r w:rsidR="005577A2">
        <w:rPr>
          <w:rFonts w:ascii="Times New Roman" w:hAnsi="Times New Roman"/>
          <w:sz w:val="24"/>
          <w:szCs w:val="24"/>
        </w:rPr>
        <w:t>treatment</w:t>
      </w:r>
      <w:r w:rsidR="005577A2">
        <w:rPr>
          <w:rFonts w:ascii="Times New Roman" w:hAnsi="Times New Roman" w:hint="eastAsia"/>
          <w:sz w:val="24"/>
          <w:szCs w:val="24"/>
        </w:rPr>
        <w:t xml:space="preserve"> are </w:t>
      </w:r>
      <w:proofErr w:type="spellStart"/>
      <w:r w:rsidR="005577A2" w:rsidRPr="00E73A0F">
        <w:rPr>
          <w:rFonts w:ascii="Times New Roman" w:hAnsi="Times New Roman"/>
          <w:i/>
          <w:iCs/>
          <w:sz w:val="24"/>
          <w:szCs w:val="24"/>
        </w:rPr>
        <w:t>Bado_rpoB</w:t>
      </w:r>
      <w:proofErr w:type="spellEnd"/>
      <w:r w:rsidR="005577A2" w:rsidRPr="00E73A0F">
        <w:rPr>
          <w:rFonts w:ascii="Times New Roman" w:hAnsi="Times New Roman"/>
          <w:i/>
          <w:iCs/>
          <w:sz w:val="24"/>
          <w:szCs w:val="24"/>
        </w:rPr>
        <w:t xml:space="preserve"> _RIF, </w:t>
      </w:r>
      <w:proofErr w:type="spellStart"/>
      <w:r w:rsidR="005577A2" w:rsidRPr="00E73A0F">
        <w:rPr>
          <w:rFonts w:ascii="Times New Roman" w:hAnsi="Times New Roman"/>
          <w:i/>
          <w:iCs/>
          <w:sz w:val="24"/>
          <w:szCs w:val="24"/>
        </w:rPr>
        <w:t>actP</w:t>
      </w:r>
      <w:proofErr w:type="spellEnd"/>
      <w:r w:rsidR="005577A2">
        <w:rPr>
          <w:rFonts w:ascii="Times New Roman" w:hAnsi="Times New Roman" w:hint="eastAsia"/>
          <w:sz w:val="24"/>
          <w:szCs w:val="24"/>
        </w:rPr>
        <w:t xml:space="preserve"> </w:t>
      </w:r>
      <w:r w:rsidR="005577A2">
        <w:rPr>
          <w:rFonts w:ascii="Times New Roman" w:hAnsi="Times New Roman"/>
          <w:sz w:val="24"/>
          <w:szCs w:val="24"/>
        </w:rPr>
        <w:t>and</w:t>
      </w:r>
      <w:r w:rsidR="005577A2">
        <w:rPr>
          <w:rFonts w:ascii="Times New Roman" w:hAnsi="Times New Roman" w:hint="eastAsia"/>
          <w:sz w:val="24"/>
          <w:szCs w:val="24"/>
        </w:rPr>
        <w:t xml:space="preserve"> </w:t>
      </w:r>
      <w:proofErr w:type="spellStart"/>
      <w:r w:rsidR="005577A2" w:rsidRPr="00E73A0F">
        <w:rPr>
          <w:rFonts w:ascii="Times New Roman" w:hAnsi="Times New Roman"/>
          <w:i/>
          <w:iCs/>
          <w:sz w:val="24"/>
          <w:szCs w:val="24"/>
        </w:rPr>
        <w:t>tnpA</w:t>
      </w:r>
      <w:proofErr w:type="spellEnd"/>
      <w:r w:rsidR="005577A2">
        <w:rPr>
          <w:rFonts w:ascii="Times New Roman" w:hAnsi="Times New Roman" w:hint="eastAsia"/>
          <w:sz w:val="24"/>
          <w:szCs w:val="24"/>
        </w:rPr>
        <w:t>, respectively (Fig. S7).</w:t>
      </w:r>
      <w:r w:rsidR="005577A2">
        <w:rPr>
          <w:rFonts w:ascii="Times New Roman" w:hAnsi="Times New Roman"/>
          <w:sz w:val="24"/>
          <w:szCs w:val="24"/>
        </w:rPr>
        <w:t xml:space="preserve"> </w:t>
      </w:r>
      <w:r w:rsidR="001D5540">
        <w:rPr>
          <w:rFonts w:ascii="Times New Roman" w:hAnsi="Times New Roman"/>
          <w:sz w:val="24"/>
          <w:szCs w:val="24"/>
        </w:rPr>
        <w:t>Further, t</w:t>
      </w:r>
      <w:r>
        <w:rPr>
          <w:rFonts w:ascii="Times New Roman" w:hAnsi="Times New Roman"/>
          <w:sz w:val="24"/>
          <w:szCs w:val="24"/>
        </w:rPr>
        <w:t>he</w:t>
      </w:r>
      <w:r>
        <w:rPr>
          <w:rFonts w:ascii="Times New Roman" w:hAnsi="Times New Roman" w:hint="eastAsia"/>
          <w:sz w:val="24"/>
          <w:szCs w:val="24"/>
        </w:rPr>
        <w:t xml:space="preserve"> </w:t>
      </w:r>
      <w:r w:rsidR="00BC4FE8">
        <w:rPr>
          <w:rFonts w:ascii="Times New Roman" w:hAnsi="Times New Roman"/>
          <w:sz w:val="24"/>
          <w:szCs w:val="24"/>
        </w:rPr>
        <w:t>ARGs</w:t>
      </w:r>
      <w:r>
        <w:rPr>
          <w:rFonts w:ascii="Times New Roman" w:hAnsi="Times New Roman" w:hint="eastAsia"/>
          <w:sz w:val="24"/>
          <w:szCs w:val="24"/>
        </w:rPr>
        <w:t xml:space="preserve"> </w:t>
      </w:r>
      <w:r>
        <w:rPr>
          <w:rFonts w:ascii="Times New Roman" w:hAnsi="Times New Roman"/>
          <w:i/>
          <w:iCs/>
          <w:sz w:val="24"/>
          <w:szCs w:val="24"/>
        </w:rPr>
        <w:t>OXA-444</w:t>
      </w:r>
      <w:r>
        <w:rPr>
          <w:rFonts w:ascii="Times New Roman" w:hAnsi="Times New Roman" w:hint="eastAsia"/>
          <w:sz w:val="24"/>
          <w:szCs w:val="24"/>
        </w:rPr>
        <w:t xml:space="preserve">, </w:t>
      </w:r>
      <w:proofErr w:type="spellStart"/>
      <w:r>
        <w:rPr>
          <w:rFonts w:ascii="Times New Roman" w:hAnsi="Times New Roman"/>
          <w:i/>
          <w:iCs/>
          <w:sz w:val="24"/>
          <w:szCs w:val="24"/>
        </w:rPr>
        <w:t>mdtF</w:t>
      </w:r>
      <w:proofErr w:type="spellEnd"/>
      <w:r>
        <w:rPr>
          <w:rFonts w:ascii="Times New Roman" w:hAnsi="Times New Roman" w:hint="eastAsia"/>
          <w:sz w:val="24"/>
          <w:szCs w:val="24"/>
        </w:rPr>
        <w:t xml:space="preserve">, and </w:t>
      </w:r>
      <w:r w:rsidR="004C0023" w:rsidRPr="009F0271">
        <w:rPr>
          <w:rFonts w:ascii="Times New Roman" w:hAnsi="Times New Roman"/>
          <w:i/>
          <w:iCs/>
          <w:sz w:val="24"/>
          <w:szCs w:val="24"/>
        </w:rPr>
        <w:t>CRD3-1</w:t>
      </w:r>
      <w:r>
        <w:rPr>
          <w:rFonts w:ascii="Times New Roman" w:hAnsi="Times New Roman" w:hint="eastAsia"/>
          <w:sz w:val="24"/>
          <w:szCs w:val="24"/>
        </w:rPr>
        <w:t xml:space="preserve"> were found to be enriched after a</w:t>
      </w:r>
      <w:r>
        <w:rPr>
          <w:rFonts w:ascii="Times New Roman" w:hAnsi="Times New Roman"/>
          <w:sz w:val="24"/>
          <w:szCs w:val="24"/>
        </w:rPr>
        <w:t>ntibiotic</w:t>
      </w:r>
      <w:r>
        <w:rPr>
          <w:rFonts w:ascii="Times New Roman" w:hAnsi="Times New Roman" w:hint="eastAsia"/>
          <w:sz w:val="24"/>
          <w:szCs w:val="24"/>
        </w:rPr>
        <w:t xml:space="preserve"> and heavy metal </w:t>
      </w:r>
      <w:r>
        <w:rPr>
          <w:rFonts w:ascii="Times New Roman" w:hAnsi="Times New Roman"/>
          <w:sz w:val="24"/>
          <w:szCs w:val="24"/>
        </w:rPr>
        <w:t>additio</w:t>
      </w:r>
      <w:r>
        <w:rPr>
          <w:rFonts w:ascii="Times New Roman" w:hAnsi="Times New Roman" w:hint="eastAsia"/>
          <w:sz w:val="24"/>
          <w:szCs w:val="24"/>
        </w:rPr>
        <w:t xml:space="preserve">ns as well as their combination on </w:t>
      </w:r>
      <w:r>
        <w:rPr>
          <w:rFonts w:ascii="Times New Roman" w:hAnsi="Times New Roman"/>
          <w:sz w:val="24"/>
          <w:szCs w:val="24"/>
        </w:rPr>
        <w:t>D</w:t>
      </w:r>
      <w:r>
        <w:rPr>
          <w:rFonts w:ascii="Times New Roman" w:hAnsi="Times New Roman" w:hint="eastAsia"/>
          <w:sz w:val="24"/>
          <w:szCs w:val="24"/>
        </w:rPr>
        <w:t>ay 7 (</w:t>
      </w:r>
      <w:r>
        <w:rPr>
          <w:rFonts w:ascii="Times New Roman" w:hAnsi="Times New Roman"/>
          <w:sz w:val="24"/>
          <w:szCs w:val="24"/>
        </w:rPr>
        <w:t xml:space="preserve">Fig. </w:t>
      </w:r>
      <w:r>
        <w:rPr>
          <w:rFonts w:ascii="Times New Roman" w:hAnsi="Times New Roman" w:hint="eastAsia"/>
          <w:sz w:val="24"/>
          <w:szCs w:val="24"/>
        </w:rPr>
        <w:t>4</w:t>
      </w:r>
      <w:r w:rsidRPr="009F0271">
        <w:rPr>
          <w:rFonts w:ascii="Times New Roman" w:hAnsi="Times New Roman" w:hint="eastAsia"/>
          <w:sz w:val="24"/>
          <w:szCs w:val="24"/>
        </w:rPr>
        <w:t xml:space="preserve">). However, </w:t>
      </w:r>
      <w:r w:rsidR="00D82CE0" w:rsidRPr="009F0271">
        <w:rPr>
          <w:rFonts w:ascii="Times New Roman" w:hAnsi="Times New Roman"/>
          <w:sz w:val="24"/>
          <w:szCs w:val="24"/>
        </w:rPr>
        <w:t>no</w:t>
      </w:r>
      <w:r w:rsidRPr="009F0271">
        <w:rPr>
          <w:rFonts w:ascii="Times New Roman" w:hAnsi="Times New Roman" w:hint="eastAsia"/>
          <w:sz w:val="24"/>
          <w:szCs w:val="24"/>
        </w:rPr>
        <w:t xml:space="preserve"> </w:t>
      </w:r>
      <w:r w:rsidRPr="009F0271">
        <w:rPr>
          <w:rFonts w:ascii="Times New Roman" w:hAnsi="Times New Roman"/>
          <w:sz w:val="24"/>
          <w:szCs w:val="24"/>
        </w:rPr>
        <w:t>genes</w:t>
      </w:r>
      <w:r w:rsidRPr="009F0271">
        <w:rPr>
          <w:rFonts w:ascii="Times New Roman" w:hAnsi="Times New Roman" w:hint="eastAsia"/>
          <w:sz w:val="24"/>
          <w:szCs w:val="24"/>
        </w:rPr>
        <w:t xml:space="preserve"> were </w:t>
      </w:r>
      <w:r w:rsidR="00D82CE0" w:rsidRPr="009F0271">
        <w:rPr>
          <w:rFonts w:ascii="Times New Roman" w:hAnsi="Times New Roman"/>
          <w:sz w:val="24"/>
          <w:szCs w:val="24"/>
        </w:rPr>
        <w:t xml:space="preserve">found to be </w:t>
      </w:r>
      <w:r w:rsidRPr="009F0271">
        <w:rPr>
          <w:rFonts w:ascii="Times New Roman" w:hAnsi="Times New Roman" w:hint="eastAsia"/>
          <w:sz w:val="24"/>
          <w:szCs w:val="24"/>
        </w:rPr>
        <w:t xml:space="preserve">enriched after </w:t>
      </w:r>
      <w:r w:rsidR="003E35D5" w:rsidRPr="009F0271">
        <w:rPr>
          <w:rFonts w:ascii="Times New Roman" w:hAnsi="Times New Roman"/>
          <w:sz w:val="24"/>
          <w:szCs w:val="24"/>
        </w:rPr>
        <w:t xml:space="preserve">only </w:t>
      </w:r>
      <w:r w:rsidRPr="009F0271">
        <w:rPr>
          <w:rFonts w:ascii="Times New Roman" w:hAnsi="Times New Roman" w:hint="eastAsia"/>
          <w:sz w:val="24"/>
          <w:szCs w:val="24"/>
        </w:rPr>
        <w:t>a</w:t>
      </w:r>
      <w:r w:rsidRPr="009F0271">
        <w:rPr>
          <w:rFonts w:ascii="Times New Roman" w:hAnsi="Times New Roman"/>
          <w:sz w:val="24"/>
          <w:szCs w:val="24"/>
        </w:rPr>
        <w:t>ntibiotic</w:t>
      </w:r>
      <w:r w:rsidRPr="009F0271">
        <w:rPr>
          <w:rFonts w:ascii="Times New Roman" w:hAnsi="Times New Roman" w:hint="eastAsia"/>
          <w:sz w:val="24"/>
          <w:szCs w:val="24"/>
        </w:rPr>
        <w:t xml:space="preserve"> addition on </w:t>
      </w:r>
      <w:r w:rsidRPr="009F0271">
        <w:rPr>
          <w:rFonts w:ascii="Times New Roman" w:hAnsi="Times New Roman"/>
          <w:sz w:val="24"/>
          <w:szCs w:val="24"/>
        </w:rPr>
        <w:t>D</w:t>
      </w:r>
      <w:r w:rsidRPr="009F0271">
        <w:rPr>
          <w:rFonts w:ascii="Times New Roman" w:hAnsi="Times New Roman" w:hint="eastAsia"/>
          <w:sz w:val="24"/>
          <w:szCs w:val="24"/>
        </w:rPr>
        <w:t xml:space="preserve">ay 60, while </w:t>
      </w:r>
      <w:proofErr w:type="spellStart"/>
      <w:r w:rsidRPr="009F0271">
        <w:rPr>
          <w:rFonts w:ascii="Times New Roman" w:hAnsi="Times New Roman"/>
          <w:i/>
          <w:iCs/>
          <w:sz w:val="24"/>
          <w:szCs w:val="24"/>
        </w:rPr>
        <w:t>ugd</w:t>
      </w:r>
      <w:proofErr w:type="spellEnd"/>
      <w:r w:rsidRPr="009F0271">
        <w:rPr>
          <w:rFonts w:ascii="Times New Roman" w:hAnsi="Times New Roman" w:hint="eastAsia"/>
          <w:sz w:val="24"/>
          <w:szCs w:val="24"/>
        </w:rPr>
        <w:t xml:space="preserve">, </w:t>
      </w:r>
      <w:r w:rsidRPr="009F0271">
        <w:rPr>
          <w:rFonts w:ascii="Times New Roman" w:hAnsi="Times New Roman"/>
          <w:i/>
          <w:iCs/>
          <w:sz w:val="24"/>
          <w:szCs w:val="24"/>
        </w:rPr>
        <w:t>CRD3-1</w:t>
      </w:r>
      <w:r w:rsidRPr="009F0271">
        <w:rPr>
          <w:rFonts w:ascii="Times New Roman" w:hAnsi="Times New Roman" w:hint="eastAsia"/>
          <w:sz w:val="24"/>
          <w:szCs w:val="24"/>
        </w:rPr>
        <w:t xml:space="preserve"> </w:t>
      </w:r>
      <w:proofErr w:type="spellStart"/>
      <w:r w:rsidRPr="009F0271">
        <w:rPr>
          <w:rFonts w:ascii="Times New Roman" w:hAnsi="Times New Roman"/>
          <w:i/>
          <w:iCs/>
          <w:sz w:val="24"/>
          <w:szCs w:val="24"/>
        </w:rPr>
        <w:t>smeE</w:t>
      </w:r>
      <w:proofErr w:type="spellEnd"/>
      <w:r w:rsidR="003E35D5" w:rsidRPr="009F0271">
        <w:rPr>
          <w:rFonts w:ascii="Times New Roman" w:hAnsi="Times New Roman"/>
          <w:sz w:val="24"/>
          <w:szCs w:val="24"/>
        </w:rPr>
        <w:t xml:space="preserve">, and </w:t>
      </w:r>
      <w:r w:rsidR="003E35D5" w:rsidRPr="00F171CA">
        <w:rPr>
          <w:rFonts w:ascii="Times New Roman" w:hAnsi="Times New Roman"/>
          <w:i/>
          <w:iCs/>
          <w:sz w:val="24"/>
          <w:szCs w:val="24"/>
        </w:rPr>
        <w:t>OXA-444</w:t>
      </w:r>
      <w:r w:rsidRPr="009F0271">
        <w:rPr>
          <w:rFonts w:ascii="Times New Roman" w:hAnsi="Times New Roman" w:hint="eastAsia"/>
          <w:sz w:val="24"/>
          <w:szCs w:val="24"/>
        </w:rPr>
        <w:t xml:space="preserve"> were enriched after heavy metal </w:t>
      </w:r>
      <w:r w:rsidRPr="009F0271">
        <w:rPr>
          <w:rFonts w:ascii="Times New Roman" w:hAnsi="Times New Roman"/>
          <w:sz w:val="24"/>
          <w:szCs w:val="24"/>
        </w:rPr>
        <w:t>additio</w:t>
      </w:r>
      <w:r w:rsidRPr="009F0271">
        <w:rPr>
          <w:rFonts w:ascii="Times New Roman" w:hAnsi="Times New Roman" w:hint="eastAsia"/>
          <w:sz w:val="24"/>
          <w:szCs w:val="24"/>
        </w:rPr>
        <w:t>n</w:t>
      </w:r>
      <w:r w:rsidR="003E35D5" w:rsidRPr="009F0271">
        <w:rPr>
          <w:rFonts w:ascii="Times New Roman" w:hAnsi="Times New Roman"/>
          <w:sz w:val="24"/>
          <w:szCs w:val="24"/>
        </w:rPr>
        <w:t xml:space="preserve"> (Fig. </w:t>
      </w:r>
      <w:r w:rsidR="005577A2" w:rsidRPr="009F0271">
        <w:rPr>
          <w:rFonts w:ascii="Times New Roman" w:hAnsi="Times New Roman"/>
          <w:sz w:val="24"/>
          <w:szCs w:val="24"/>
        </w:rPr>
        <w:t>S</w:t>
      </w:r>
      <w:r w:rsidR="005577A2">
        <w:rPr>
          <w:rFonts w:ascii="Times New Roman" w:hAnsi="Times New Roman"/>
          <w:sz w:val="24"/>
          <w:szCs w:val="24"/>
        </w:rPr>
        <w:t>8</w:t>
      </w:r>
      <w:r w:rsidR="003E35D5" w:rsidRPr="009F0271">
        <w:rPr>
          <w:rFonts w:ascii="Times New Roman" w:hAnsi="Times New Roman"/>
          <w:sz w:val="24"/>
          <w:szCs w:val="24"/>
        </w:rPr>
        <w:t>).</w:t>
      </w:r>
      <w:r w:rsidR="00D82CE0" w:rsidRPr="009F0271">
        <w:rPr>
          <w:rFonts w:ascii="Times New Roman" w:hAnsi="Times New Roman"/>
          <w:sz w:val="24"/>
          <w:szCs w:val="24"/>
        </w:rPr>
        <w:t xml:space="preserve"> </w:t>
      </w:r>
      <w:r w:rsidR="003E35D5" w:rsidRPr="009F0271">
        <w:rPr>
          <w:rFonts w:ascii="Times New Roman" w:hAnsi="Times New Roman"/>
          <w:sz w:val="24"/>
          <w:szCs w:val="24"/>
        </w:rPr>
        <w:t xml:space="preserve">Most of </w:t>
      </w:r>
      <w:r w:rsidR="00D82CE0" w:rsidRPr="009F0271">
        <w:rPr>
          <w:rFonts w:ascii="Times New Roman" w:hAnsi="Times New Roman"/>
          <w:sz w:val="24"/>
          <w:szCs w:val="24"/>
        </w:rPr>
        <w:t xml:space="preserve">these genes </w:t>
      </w:r>
      <w:r w:rsidR="003E35D5" w:rsidRPr="009F0271">
        <w:rPr>
          <w:rFonts w:ascii="Times New Roman" w:hAnsi="Times New Roman"/>
          <w:sz w:val="24"/>
          <w:szCs w:val="24"/>
        </w:rPr>
        <w:t>(</w:t>
      </w:r>
      <w:proofErr w:type="spellStart"/>
      <w:r w:rsidR="003E35D5" w:rsidRPr="009F0271">
        <w:rPr>
          <w:rFonts w:ascii="Times New Roman" w:hAnsi="Times New Roman"/>
          <w:i/>
          <w:iCs/>
          <w:sz w:val="24"/>
          <w:szCs w:val="24"/>
        </w:rPr>
        <w:t>ugd</w:t>
      </w:r>
      <w:proofErr w:type="spellEnd"/>
      <w:r w:rsidR="003E35D5" w:rsidRPr="009F0271">
        <w:rPr>
          <w:rFonts w:ascii="Times New Roman" w:hAnsi="Times New Roman" w:hint="eastAsia"/>
          <w:sz w:val="24"/>
          <w:szCs w:val="24"/>
        </w:rPr>
        <w:t xml:space="preserve">, </w:t>
      </w:r>
      <w:r w:rsidR="003E35D5" w:rsidRPr="009F0271">
        <w:rPr>
          <w:rFonts w:ascii="Times New Roman" w:hAnsi="Times New Roman"/>
          <w:i/>
          <w:iCs/>
          <w:sz w:val="24"/>
          <w:szCs w:val="24"/>
        </w:rPr>
        <w:t>CRD3-1</w:t>
      </w:r>
      <w:r w:rsidR="003E35D5" w:rsidRPr="009F0271">
        <w:rPr>
          <w:rFonts w:ascii="Times New Roman" w:hAnsi="Times New Roman" w:hint="eastAsia"/>
          <w:sz w:val="24"/>
          <w:szCs w:val="24"/>
        </w:rPr>
        <w:t xml:space="preserve"> </w:t>
      </w:r>
      <w:r w:rsidR="003E35D5" w:rsidRPr="009F0271">
        <w:rPr>
          <w:rFonts w:ascii="Times New Roman" w:hAnsi="Times New Roman"/>
          <w:sz w:val="24"/>
          <w:szCs w:val="24"/>
        </w:rPr>
        <w:t xml:space="preserve">and </w:t>
      </w:r>
      <w:proofErr w:type="spellStart"/>
      <w:r w:rsidR="003E35D5" w:rsidRPr="009F0271">
        <w:rPr>
          <w:rFonts w:ascii="Times New Roman" w:hAnsi="Times New Roman"/>
          <w:i/>
          <w:iCs/>
          <w:sz w:val="24"/>
          <w:szCs w:val="24"/>
        </w:rPr>
        <w:t>smeE</w:t>
      </w:r>
      <w:proofErr w:type="spellEnd"/>
      <w:r w:rsidR="003E35D5" w:rsidRPr="009F0271">
        <w:rPr>
          <w:rFonts w:ascii="Times New Roman" w:hAnsi="Times New Roman"/>
          <w:sz w:val="24"/>
          <w:szCs w:val="24"/>
        </w:rPr>
        <w:t xml:space="preserve">) </w:t>
      </w:r>
      <w:r w:rsidR="00D82CE0" w:rsidRPr="009F0271">
        <w:rPr>
          <w:rFonts w:ascii="Times New Roman" w:hAnsi="Times New Roman"/>
          <w:sz w:val="24"/>
          <w:szCs w:val="24"/>
        </w:rPr>
        <w:t>were also enriched during</w:t>
      </w:r>
      <w:r w:rsidRPr="009F0271">
        <w:rPr>
          <w:rFonts w:ascii="Times New Roman" w:hAnsi="Times New Roman" w:hint="eastAsia"/>
          <w:sz w:val="24"/>
          <w:szCs w:val="24"/>
        </w:rPr>
        <w:t xml:space="preserve"> the combined addition </w:t>
      </w:r>
      <w:r w:rsidR="003E35D5" w:rsidRPr="009F0271">
        <w:rPr>
          <w:rFonts w:ascii="Times New Roman" w:hAnsi="Times New Roman"/>
          <w:sz w:val="24"/>
          <w:szCs w:val="24"/>
        </w:rPr>
        <w:t xml:space="preserve">of antibiotic and heavy metal </w:t>
      </w:r>
      <w:r w:rsidRPr="009F0271">
        <w:rPr>
          <w:rFonts w:ascii="Times New Roman" w:hAnsi="Times New Roman" w:hint="eastAsia"/>
          <w:sz w:val="24"/>
          <w:szCs w:val="24"/>
        </w:rPr>
        <w:t xml:space="preserve">on </w:t>
      </w:r>
      <w:r w:rsidRPr="009F0271">
        <w:rPr>
          <w:rFonts w:ascii="Times New Roman" w:hAnsi="Times New Roman"/>
          <w:sz w:val="24"/>
          <w:szCs w:val="24"/>
        </w:rPr>
        <w:t>D</w:t>
      </w:r>
      <w:r w:rsidRPr="009F0271">
        <w:rPr>
          <w:rFonts w:ascii="Times New Roman" w:hAnsi="Times New Roman" w:hint="eastAsia"/>
          <w:sz w:val="24"/>
          <w:szCs w:val="24"/>
        </w:rPr>
        <w:t xml:space="preserve">ay 60 (Fig. </w:t>
      </w:r>
      <w:r w:rsidR="005577A2" w:rsidRPr="009F0271">
        <w:rPr>
          <w:rFonts w:ascii="Times New Roman" w:hAnsi="Times New Roman" w:hint="eastAsia"/>
          <w:sz w:val="24"/>
          <w:szCs w:val="24"/>
        </w:rPr>
        <w:t>S</w:t>
      </w:r>
      <w:r w:rsidR="005577A2">
        <w:rPr>
          <w:rFonts w:ascii="Times New Roman" w:hAnsi="Times New Roman"/>
          <w:sz w:val="24"/>
          <w:szCs w:val="24"/>
        </w:rPr>
        <w:t>8</w:t>
      </w:r>
      <w:r w:rsidRPr="009F0271">
        <w:rPr>
          <w:rFonts w:ascii="Times New Roman" w:hAnsi="Times New Roman" w:hint="eastAsia"/>
          <w:sz w:val="24"/>
          <w:szCs w:val="24"/>
        </w:rPr>
        <w:t>).</w:t>
      </w:r>
      <w:r>
        <w:rPr>
          <w:rFonts w:ascii="Times New Roman" w:hAnsi="Times New Roman" w:hint="eastAsia"/>
          <w:sz w:val="24"/>
          <w:szCs w:val="24"/>
        </w:rPr>
        <w:t xml:space="preserve"> </w:t>
      </w:r>
      <w:r w:rsidR="00D82CE0">
        <w:rPr>
          <w:rFonts w:ascii="Times New Roman" w:hAnsi="Times New Roman"/>
          <w:sz w:val="24"/>
          <w:szCs w:val="24"/>
        </w:rPr>
        <w:t>As regards</w:t>
      </w:r>
      <w:r>
        <w:rPr>
          <w:rFonts w:ascii="Times New Roman" w:hAnsi="Times New Roman" w:hint="eastAsia"/>
          <w:sz w:val="24"/>
          <w:szCs w:val="24"/>
        </w:rPr>
        <w:t xml:space="preserve"> </w:t>
      </w:r>
      <w:r w:rsidR="00D82CE0">
        <w:rPr>
          <w:rFonts w:ascii="Times New Roman" w:hAnsi="Times New Roman"/>
          <w:sz w:val="24"/>
          <w:szCs w:val="24"/>
        </w:rPr>
        <w:t>MRGs</w:t>
      </w:r>
      <w:r>
        <w:rPr>
          <w:rFonts w:ascii="Times New Roman" w:hAnsi="Times New Roman" w:hint="eastAsia"/>
          <w:sz w:val="24"/>
          <w:szCs w:val="24"/>
        </w:rPr>
        <w:t xml:space="preserve"> </w:t>
      </w:r>
      <w:proofErr w:type="spellStart"/>
      <w:r>
        <w:rPr>
          <w:rFonts w:ascii="Times New Roman" w:hAnsi="Times New Roman"/>
          <w:i/>
          <w:iCs/>
          <w:sz w:val="24"/>
          <w:szCs w:val="24"/>
        </w:rPr>
        <w:lastRenderedPageBreak/>
        <w:t>tnpA</w:t>
      </w:r>
      <w:proofErr w:type="spellEnd"/>
      <w:r>
        <w:rPr>
          <w:rFonts w:ascii="Times New Roman" w:hAnsi="Times New Roman" w:hint="eastAsia"/>
          <w:sz w:val="24"/>
          <w:szCs w:val="24"/>
        </w:rPr>
        <w:t xml:space="preserve"> was found to enriched in </w:t>
      </w:r>
      <w:r w:rsidR="00D82CE0">
        <w:rPr>
          <w:rFonts w:ascii="Times New Roman" w:hAnsi="Times New Roman"/>
          <w:sz w:val="24"/>
          <w:szCs w:val="24"/>
        </w:rPr>
        <w:t>all three</w:t>
      </w:r>
      <w:r>
        <w:rPr>
          <w:rFonts w:ascii="Times New Roman" w:hAnsi="Times New Roman" w:hint="eastAsia"/>
          <w:sz w:val="24"/>
          <w:szCs w:val="24"/>
        </w:rPr>
        <w:t xml:space="preserve"> treatments compared to Control on </w:t>
      </w:r>
      <w:r>
        <w:rPr>
          <w:rFonts w:ascii="Times New Roman" w:hAnsi="Times New Roman"/>
          <w:sz w:val="24"/>
          <w:szCs w:val="24"/>
        </w:rPr>
        <w:t>D</w:t>
      </w:r>
      <w:r>
        <w:rPr>
          <w:rFonts w:ascii="Times New Roman" w:hAnsi="Times New Roman" w:hint="eastAsia"/>
          <w:sz w:val="24"/>
          <w:szCs w:val="24"/>
        </w:rPr>
        <w:t xml:space="preserve">ay 7, and </w:t>
      </w:r>
      <w:r>
        <w:rPr>
          <w:rFonts w:ascii="Times New Roman" w:hAnsi="Times New Roman"/>
          <w:i/>
          <w:iCs/>
          <w:sz w:val="24"/>
          <w:szCs w:val="24"/>
        </w:rPr>
        <w:t>tnpA1</w:t>
      </w:r>
      <w:r>
        <w:rPr>
          <w:rFonts w:ascii="Times New Roman" w:hAnsi="Times New Roman" w:hint="eastAsia"/>
          <w:sz w:val="24"/>
          <w:szCs w:val="24"/>
        </w:rPr>
        <w:t xml:space="preserve"> was found to be enriched after </w:t>
      </w:r>
      <w:r>
        <w:rPr>
          <w:rFonts w:ascii="Times New Roman" w:hAnsi="Times New Roman"/>
          <w:sz w:val="24"/>
          <w:szCs w:val="24"/>
        </w:rPr>
        <w:t>heavy</w:t>
      </w:r>
      <w:r>
        <w:rPr>
          <w:rFonts w:ascii="Times New Roman" w:hAnsi="Times New Roman" w:hint="eastAsia"/>
          <w:sz w:val="24"/>
          <w:szCs w:val="24"/>
        </w:rPr>
        <w:t xml:space="preserve"> metal </w:t>
      </w:r>
      <w:r w:rsidR="00C449AD">
        <w:rPr>
          <w:rFonts w:ascii="Times New Roman" w:hAnsi="Times New Roman"/>
          <w:sz w:val="24"/>
          <w:szCs w:val="24"/>
        </w:rPr>
        <w:t xml:space="preserve">only </w:t>
      </w:r>
      <w:r>
        <w:rPr>
          <w:rFonts w:ascii="Times New Roman" w:hAnsi="Times New Roman" w:hint="eastAsia"/>
          <w:sz w:val="24"/>
          <w:szCs w:val="24"/>
        </w:rPr>
        <w:t xml:space="preserve">and combined addition on </w:t>
      </w:r>
      <w:r>
        <w:rPr>
          <w:rFonts w:ascii="Times New Roman" w:hAnsi="Times New Roman"/>
          <w:sz w:val="24"/>
          <w:szCs w:val="24"/>
        </w:rPr>
        <w:t>D</w:t>
      </w:r>
      <w:r>
        <w:rPr>
          <w:rFonts w:ascii="Times New Roman" w:hAnsi="Times New Roman" w:hint="eastAsia"/>
          <w:sz w:val="24"/>
          <w:szCs w:val="24"/>
        </w:rPr>
        <w:t>ay 7 (</w:t>
      </w:r>
      <w:r>
        <w:rPr>
          <w:rFonts w:ascii="Times New Roman" w:hAnsi="Times New Roman"/>
          <w:sz w:val="24"/>
          <w:szCs w:val="24"/>
        </w:rPr>
        <w:t xml:space="preserve">Fig. </w:t>
      </w:r>
      <w:r w:rsidR="005577A2">
        <w:rPr>
          <w:rFonts w:ascii="Times New Roman" w:hAnsi="Times New Roman"/>
          <w:sz w:val="24"/>
          <w:szCs w:val="24"/>
        </w:rPr>
        <w:t>S9</w:t>
      </w:r>
      <w:r>
        <w:rPr>
          <w:rFonts w:ascii="Times New Roman" w:hAnsi="Times New Roman" w:hint="eastAsia"/>
          <w:sz w:val="24"/>
          <w:szCs w:val="24"/>
        </w:rPr>
        <w:t xml:space="preserve">). </w:t>
      </w:r>
      <w:r>
        <w:rPr>
          <w:rFonts w:ascii="Times New Roman" w:hAnsi="Times New Roman"/>
          <w:sz w:val="24"/>
          <w:szCs w:val="24"/>
        </w:rPr>
        <w:t>On</w:t>
      </w:r>
      <w:r>
        <w:rPr>
          <w:rFonts w:ascii="Times New Roman" w:hAnsi="Times New Roman" w:hint="eastAsia"/>
          <w:sz w:val="24"/>
          <w:szCs w:val="24"/>
        </w:rPr>
        <w:t xml:space="preserve"> </w:t>
      </w:r>
      <w:r>
        <w:rPr>
          <w:rFonts w:ascii="Times New Roman" w:hAnsi="Times New Roman"/>
          <w:sz w:val="24"/>
          <w:szCs w:val="24"/>
        </w:rPr>
        <w:t>D</w:t>
      </w:r>
      <w:r>
        <w:rPr>
          <w:rFonts w:ascii="Times New Roman" w:hAnsi="Times New Roman" w:hint="eastAsia"/>
          <w:sz w:val="24"/>
          <w:szCs w:val="24"/>
        </w:rPr>
        <w:t xml:space="preserve">ay 60, </w:t>
      </w:r>
      <w:r w:rsidR="0073383D">
        <w:rPr>
          <w:rFonts w:ascii="Times New Roman" w:hAnsi="Times New Roman"/>
          <w:sz w:val="24"/>
          <w:szCs w:val="24"/>
        </w:rPr>
        <w:t xml:space="preserve">MRG </w:t>
      </w:r>
      <w:proofErr w:type="spellStart"/>
      <w:r>
        <w:rPr>
          <w:rFonts w:ascii="Times New Roman" w:hAnsi="Times New Roman"/>
          <w:i/>
          <w:iCs/>
          <w:sz w:val="24"/>
          <w:szCs w:val="24"/>
        </w:rPr>
        <w:t>tnpAB</w:t>
      </w:r>
      <w:proofErr w:type="spellEnd"/>
      <w:r>
        <w:rPr>
          <w:rFonts w:ascii="Times New Roman" w:hAnsi="Times New Roman" w:hint="eastAsia"/>
          <w:sz w:val="24"/>
          <w:szCs w:val="24"/>
        </w:rPr>
        <w:t xml:space="preserve"> was found to </w:t>
      </w:r>
      <w:r>
        <w:rPr>
          <w:rFonts w:ascii="Times New Roman" w:hAnsi="Times New Roman"/>
          <w:sz w:val="24"/>
          <w:szCs w:val="24"/>
        </w:rPr>
        <w:t>be enriched</w:t>
      </w:r>
      <w:r>
        <w:rPr>
          <w:rFonts w:ascii="Times New Roman" w:hAnsi="Times New Roman" w:hint="eastAsia"/>
          <w:sz w:val="24"/>
          <w:szCs w:val="24"/>
        </w:rPr>
        <w:t xml:space="preserve"> in </w:t>
      </w:r>
      <w:r w:rsidR="00401EB5">
        <w:rPr>
          <w:rFonts w:ascii="Times New Roman" w:hAnsi="Times New Roman"/>
          <w:sz w:val="24"/>
          <w:szCs w:val="24"/>
        </w:rPr>
        <w:t>all three</w:t>
      </w:r>
      <w:r>
        <w:rPr>
          <w:rFonts w:ascii="Times New Roman" w:hAnsi="Times New Roman" w:hint="eastAsia"/>
          <w:sz w:val="24"/>
          <w:szCs w:val="24"/>
        </w:rPr>
        <w:t xml:space="preserve"> treatments compared to Control (Fig. </w:t>
      </w:r>
      <w:r w:rsidR="005577A2">
        <w:rPr>
          <w:rFonts w:ascii="Times New Roman" w:hAnsi="Times New Roman" w:hint="eastAsia"/>
          <w:sz w:val="24"/>
          <w:szCs w:val="24"/>
        </w:rPr>
        <w:t>S</w:t>
      </w:r>
      <w:r w:rsidR="005577A2">
        <w:rPr>
          <w:rFonts w:ascii="Times New Roman" w:hAnsi="Times New Roman"/>
          <w:sz w:val="24"/>
          <w:szCs w:val="24"/>
        </w:rPr>
        <w:t>10</w:t>
      </w:r>
      <w:r>
        <w:rPr>
          <w:rFonts w:ascii="Times New Roman" w:hAnsi="Times New Roman" w:hint="eastAsia"/>
          <w:sz w:val="24"/>
          <w:szCs w:val="24"/>
        </w:rPr>
        <w:t>). For MG</w:t>
      </w:r>
      <w:r w:rsidR="0073383D">
        <w:rPr>
          <w:rFonts w:ascii="Times New Roman" w:hAnsi="Times New Roman"/>
          <w:sz w:val="24"/>
          <w:szCs w:val="24"/>
        </w:rPr>
        <w:t>E</w:t>
      </w:r>
      <w:r>
        <w:rPr>
          <w:rFonts w:ascii="Times New Roman" w:hAnsi="Times New Roman" w:hint="eastAsia"/>
          <w:sz w:val="24"/>
          <w:szCs w:val="24"/>
        </w:rPr>
        <w:t xml:space="preserve">s, on </w:t>
      </w:r>
      <w:r>
        <w:rPr>
          <w:rFonts w:ascii="Times New Roman" w:hAnsi="Times New Roman"/>
          <w:sz w:val="24"/>
          <w:szCs w:val="24"/>
        </w:rPr>
        <w:t>D</w:t>
      </w:r>
      <w:r>
        <w:rPr>
          <w:rFonts w:ascii="Times New Roman" w:hAnsi="Times New Roman" w:hint="eastAsia"/>
          <w:sz w:val="24"/>
          <w:szCs w:val="24"/>
        </w:rPr>
        <w:t xml:space="preserve">ay 7, </w:t>
      </w:r>
      <w:r w:rsidR="0007658A">
        <w:rPr>
          <w:rFonts w:ascii="Times New Roman" w:hAnsi="Times New Roman"/>
          <w:sz w:val="24"/>
          <w:szCs w:val="24"/>
        </w:rPr>
        <w:t xml:space="preserve">genes </w:t>
      </w:r>
      <w:proofErr w:type="spellStart"/>
      <w:r w:rsidR="0007658A">
        <w:rPr>
          <w:rFonts w:ascii="Times New Roman" w:hAnsi="Times New Roman"/>
          <w:sz w:val="24"/>
          <w:szCs w:val="24"/>
        </w:rPr>
        <w:t>merR</w:t>
      </w:r>
      <w:proofErr w:type="spellEnd"/>
      <w:r>
        <w:rPr>
          <w:rFonts w:ascii="Times New Roman" w:hAnsi="Times New Roman" w:hint="eastAsia"/>
          <w:sz w:val="24"/>
          <w:szCs w:val="24"/>
        </w:rPr>
        <w:t xml:space="preserve">, </w:t>
      </w:r>
      <w:r>
        <w:rPr>
          <w:rFonts w:ascii="Times New Roman" w:hAnsi="Times New Roman"/>
          <w:i/>
          <w:iCs/>
          <w:sz w:val="24"/>
          <w:szCs w:val="24"/>
        </w:rPr>
        <w:t>acr3</w:t>
      </w:r>
      <w:r>
        <w:rPr>
          <w:rFonts w:ascii="Times New Roman" w:hAnsi="Times New Roman" w:hint="eastAsia"/>
          <w:sz w:val="24"/>
          <w:szCs w:val="24"/>
        </w:rPr>
        <w:t xml:space="preserve">, </w:t>
      </w:r>
      <w:proofErr w:type="spellStart"/>
      <w:r>
        <w:rPr>
          <w:rFonts w:ascii="Times New Roman" w:hAnsi="Times New Roman"/>
          <w:i/>
          <w:iCs/>
          <w:sz w:val="24"/>
          <w:szCs w:val="24"/>
        </w:rPr>
        <w:t>mer</w:t>
      </w:r>
      <w:r>
        <w:rPr>
          <w:rFonts w:ascii="Times New Roman" w:hAnsi="Times New Roman" w:hint="eastAsia"/>
          <w:i/>
          <w:iCs/>
          <w:sz w:val="24"/>
          <w:szCs w:val="24"/>
        </w:rPr>
        <w:t>E</w:t>
      </w:r>
      <w:proofErr w:type="spellEnd"/>
      <w:r w:rsidR="0073383D">
        <w:rPr>
          <w:rFonts w:ascii="Times New Roman" w:hAnsi="Times New Roman"/>
          <w:sz w:val="24"/>
          <w:szCs w:val="24"/>
        </w:rPr>
        <w:t>,</w:t>
      </w:r>
      <w:r>
        <w:rPr>
          <w:rFonts w:ascii="Times New Roman" w:hAnsi="Times New Roman" w:hint="eastAsia"/>
          <w:sz w:val="24"/>
          <w:szCs w:val="24"/>
        </w:rPr>
        <w:t xml:space="preserve"> </w:t>
      </w:r>
      <w:proofErr w:type="spellStart"/>
      <w:r>
        <w:rPr>
          <w:rFonts w:ascii="Times New Roman" w:hAnsi="Times New Roman" w:hint="eastAsia"/>
          <w:i/>
          <w:iCs/>
          <w:sz w:val="24"/>
          <w:szCs w:val="24"/>
        </w:rPr>
        <w:t>copB</w:t>
      </w:r>
      <w:proofErr w:type="spellEnd"/>
      <w:r>
        <w:rPr>
          <w:rFonts w:ascii="Times New Roman" w:hAnsi="Times New Roman" w:hint="eastAsia"/>
          <w:sz w:val="24"/>
          <w:szCs w:val="24"/>
        </w:rPr>
        <w:t xml:space="preserve">, </w:t>
      </w:r>
      <w:r>
        <w:rPr>
          <w:rFonts w:ascii="Times New Roman" w:hAnsi="Times New Roman" w:hint="eastAsia"/>
          <w:i/>
          <w:iCs/>
          <w:sz w:val="24"/>
          <w:szCs w:val="24"/>
        </w:rPr>
        <w:t>merR1</w:t>
      </w:r>
      <w:r>
        <w:rPr>
          <w:rFonts w:ascii="Times New Roman" w:hAnsi="Times New Roman" w:hint="eastAsia"/>
          <w:sz w:val="24"/>
          <w:szCs w:val="24"/>
        </w:rPr>
        <w:t xml:space="preserve">, </w:t>
      </w:r>
      <w:proofErr w:type="spellStart"/>
      <w:r>
        <w:rPr>
          <w:rFonts w:ascii="Times New Roman" w:hAnsi="Times New Roman" w:hint="eastAsia"/>
          <w:i/>
          <w:iCs/>
          <w:sz w:val="24"/>
          <w:szCs w:val="24"/>
        </w:rPr>
        <w:t>dpsA</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merA</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actA</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yfeB</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nrsS</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copP</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yfeC</w:t>
      </w:r>
      <w:proofErr w:type="spellEnd"/>
      <w:r>
        <w:rPr>
          <w:rFonts w:ascii="Times New Roman" w:hAnsi="Times New Roman" w:hint="eastAsia"/>
          <w:sz w:val="24"/>
          <w:szCs w:val="24"/>
        </w:rPr>
        <w:t xml:space="preserve">, </w:t>
      </w:r>
      <w:r>
        <w:rPr>
          <w:rFonts w:ascii="Times New Roman" w:hAnsi="Times New Roman"/>
          <w:i/>
          <w:iCs/>
          <w:sz w:val="24"/>
          <w:szCs w:val="24"/>
        </w:rPr>
        <w:t>merB3</w:t>
      </w:r>
      <w:r>
        <w:rPr>
          <w:rFonts w:ascii="Times New Roman" w:hAnsi="Times New Roman" w:hint="eastAsia"/>
          <w:sz w:val="24"/>
          <w:szCs w:val="24"/>
        </w:rPr>
        <w:t xml:space="preserve"> were found to be enriched after antibiotic addition. </w:t>
      </w:r>
      <w:r>
        <w:rPr>
          <w:rFonts w:ascii="Times New Roman" w:hAnsi="Times New Roman"/>
          <w:sz w:val="24"/>
          <w:szCs w:val="24"/>
        </w:rPr>
        <w:t>The</w:t>
      </w:r>
      <w:r>
        <w:rPr>
          <w:rFonts w:ascii="Times New Roman" w:hAnsi="Times New Roman" w:hint="eastAsia"/>
          <w:sz w:val="24"/>
          <w:szCs w:val="24"/>
        </w:rPr>
        <w:t xml:space="preserve"> </w:t>
      </w:r>
      <w:r>
        <w:rPr>
          <w:rFonts w:ascii="Times New Roman" w:hAnsi="Times New Roman"/>
          <w:sz w:val="24"/>
          <w:szCs w:val="24"/>
        </w:rPr>
        <w:t>genes</w:t>
      </w:r>
      <w:r>
        <w:rPr>
          <w:rFonts w:ascii="Times New Roman" w:hAnsi="Times New Roman" w:hint="eastAsia"/>
          <w:sz w:val="24"/>
          <w:szCs w:val="24"/>
        </w:rPr>
        <w:t xml:space="preserve"> </w:t>
      </w:r>
      <w:proofErr w:type="spellStart"/>
      <w:r>
        <w:rPr>
          <w:rFonts w:ascii="Times New Roman" w:hAnsi="Times New Roman"/>
          <w:i/>
          <w:iCs/>
          <w:sz w:val="24"/>
          <w:szCs w:val="24"/>
        </w:rPr>
        <w:t>merR</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tupA</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mer</w:t>
      </w:r>
      <w:r>
        <w:rPr>
          <w:rFonts w:ascii="Times New Roman" w:hAnsi="Times New Roman" w:hint="eastAsia"/>
          <w:i/>
          <w:iCs/>
          <w:sz w:val="24"/>
          <w:szCs w:val="24"/>
        </w:rPr>
        <w:t>E</w:t>
      </w:r>
      <w:proofErr w:type="spellEnd"/>
      <w:r w:rsidR="00252475">
        <w:rPr>
          <w:rFonts w:ascii="Times New Roman" w:hAnsi="Times New Roman"/>
          <w:i/>
          <w:iCs/>
          <w:sz w:val="24"/>
          <w:szCs w:val="24"/>
        </w:rPr>
        <w:t xml:space="preserve"> </w:t>
      </w:r>
      <w:r w:rsidRPr="008A46E0">
        <w:rPr>
          <w:rFonts w:ascii="Times New Roman" w:hAnsi="Times New Roman"/>
          <w:sz w:val="24"/>
          <w:szCs w:val="24"/>
        </w:rPr>
        <w:t>and</w:t>
      </w:r>
      <w:r>
        <w:rPr>
          <w:rFonts w:ascii="Times New Roman" w:hAnsi="Times New Roman" w:hint="eastAsia"/>
          <w:sz w:val="24"/>
          <w:szCs w:val="24"/>
        </w:rPr>
        <w:t xml:space="preserve">, </w:t>
      </w:r>
      <w:proofErr w:type="spellStart"/>
      <w:r>
        <w:rPr>
          <w:rFonts w:ascii="Times New Roman" w:hAnsi="Times New Roman"/>
          <w:i/>
          <w:iCs/>
          <w:sz w:val="24"/>
          <w:szCs w:val="24"/>
        </w:rPr>
        <w:t>cmeB</w:t>
      </w:r>
      <w:proofErr w:type="spellEnd"/>
      <w:r>
        <w:rPr>
          <w:rFonts w:ascii="Times New Roman" w:hAnsi="Times New Roman" w:hint="eastAsia"/>
          <w:sz w:val="24"/>
          <w:szCs w:val="24"/>
        </w:rPr>
        <w:t xml:space="preserve"> were </w:t>
      </w:r>
      <w:r>
        <w:rPr>
          <w:rFonts w:ascii="Times New Roman" w:hAnsi="Times New Roman"/>
          <w:sz w:val="24"/>
          <w:szCs w:val="24"/>
        </w:rPr>
        <w:t>enriched</w:t>
      </w:r>
      <w:r>
        <w:rPr>
          <w:rFonts w:ascii="Times New Roman" w:hAnsi="Times New Roman" w:hint="eastAsia"/>
          <w:sz w:val="24"/>
          <w:szCs w:val="24"/>
        </w:rPr>
        <w:t xml:space="preserve"> after heavy metal </w:t>
      </w:r>
      <w:r>
        <w:rPr>
          <w:rFonts w:ascii="Times New Roman" w:hAnsi="Times New Roman"/>
          <w:sz w:val="24"/>
          <w:szCs w:val="24"/>
        </w:rPr>
        <w:t>addition</w:t>
      </w:r>
      <w:r w:rsidR="00252475">
        <w:rPr>
          <w:rFonts w:ascii="Times New Roman" w:hAnsi="Times New Roman"/>
          <w:sz w:val="24"/>
          <w:szCs w:val="24"/>
        </w:rPr>
        <w:t>,</w:t>
      </w:r>
      <w:r w:rsidR="001D5540">
        <w:rPr>
          <w:rFonts w:ascii="Times New Roman" w:hAnsi="Times New Roman"/>
          <w:sz w:val="24"/>
          <w:szCs w:val="24"/>
        </w:rPr>
        <w:t xml:space="preserve"> </w:t>
      </w:r>
      <w:r w:rsidR="00252475">
        <w:rPr>
          <w:rFonts w:ascii="Times New Roman" w:hAnsi="Times New Roman"/>
          <w:sz w:val="24"/>
          <w:szCs w:val="24"/>
        </w:rPr>
        <w:t>a</w:t>
      </w:r>
      <w:r>
        <w:rPr>
          <w:rFonts w:ascii="Times New Roman" w:hAnsi="Times New Roman" w:hint="eastAsia"/>
          <w:sz w:val="24"/>
          <w:szCs w:val="24"/>
        </w:rPr>
        <w:t xml:space="preserve">nd </w:t>
      </w:r>
      <w:proofErr w:type="spellStart"/>
      <w:r>
        <w:rPr>
          <w:rFonts w:ascii="Times New Roman" w:hAnsi="Times New Roman" w:hint="eastAsia"/>
          <w:i/>
          <w:iCs/>
          <w:sz w:val="24"/>
          <w:szCs w:val="24"/>
        </w:rPr>
        <w:t>acn</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copB</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actA</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tupA</w:t>
      </w:r>
      <w:proofErr w:type="spellEnd"/>
      <w:r>
        <w:rPr>
          <w:rFonts w:ascii="Times New Roman" w:hAnsi="Times New Roman" w:hint="eastAsia"/>
          <w:sz w:val="24"/>
          <w:szCs w:val="24"/>
        </w:rPr>
        <w:t xml:space="preserve"> and </w:t>
      </w:r>
      <w:proofErr w:type="spellStart"/>
      <w:r w:rsidR="00252475" w:rsidRPr="00A20B77">
        <w:rPr>
          <w:rFonts w:ascii="Times New Roman" w:hAnsi="Times New Roman"/>
          <w:i/>
          <w:iCs/>
          <w:sz w:val="24"/>
          <w:szCs w:val="24"/>
        </w:rPr>
        <w:t>merE</w:t>
      </w:r>
      <w:proofErr w:type="spellEnd"/>
      <w:r w:rsidR="00252475">
        <w:rPr>
          <w:rFonts w:ascii="Times New Roman" w:hAnsi="Times New Roman"/>
          <w:sz w:val="24"/>
          <w:szCs w:val="24"/>
        </w:rPr>
        <w:t xml:space="preserve"> </w:t>
      </w:r>
      <w:r>
        <w:rPr>
          <w:rFonts w:ascii="Times New Roman" w:hAnsi="Times New Roman" w:hint="eastAsia"/>
          <w:sz w:val="24"/>
          <w:szCs w:val="24"/>
        </w:rPr>
        <w:t xml:space="preserve">were </w:t>
      </w:r>
      <w:r>
        <w:rPr>
          <w:rFonts w:ascii="Times New Roman" w:hAnsi="Times New Roman"/>
          <w:sz w:val="24"/>
          <w:szCs w:val="24"/>
        </w:rPr>
        <w:t>enriched</w:t>
      </w:r>
      <w:r>
        <w:rPr>
          <w:rFonts w:ascii="Times New Roman" w:hAnsi="Times New Roman" w:hint="eastAsia"/>
          <w:sz w:val="24"/>
          <w:szCs w:val="24"/>
        </w:rPr>
        <w:t xml:space="preserve"> after </w:t>
      </w:r>
      <w:r w:rsidR="00252475">
        <w:rPr>
          <w:rFonts w:ascii="Times New Roman" w:hAnsi="Times New Roman"/>
          <w:sz w:val="24"/>
          <w:szCs w:val="24"/>
        </w:rPr>
        <w:t xml:space="preserve">the </w:t>
      </w:r>
      <w:r>
        <w:rPr>
          <w:rFonts w:ascii="Times New Roman" w:hAnsi="Times New Roman"/>
          <w:sz w:val="24"/>
          <w:szCs w:val="24"/>
        </w:rPr>
        <w:t>combined</w:t>
      </w:r>
      <w:r>
        <w:rPr>
          <w:rFonts w:ascii="Times New Roman" w:hAnsi="Times New Roman" w:hint="eastAsia"/>
          <w:sz w:val="24"/>
          <w:szCs w:val="24"/>
        </w:rPr>
        <w:t xml:space="preserve"> </w:t>
      </w:r>
      <w:r>
        <w:rPr>
          <w:rFonts w:ascii="Times New Roman" w:hAnsi="Times New Roman"/>
          <w:sz w:val="24"/>
          <w:szCs w:val="24"/>
        </w:rPr>
        <w:t>addition</w:t>
      </w:r>
      <w:r>
        <w:rPr>
          <w:rFonts w:ascii="Times New Roman" w:hAnsi="Times New Roman" w:hint="eastAsia"/>
          <w:sz w:val="24"/>
          <w:szCs w:val="24"/>
        </w:rPr>
        <w:t xml:space="preserve"> (</w:t>
      </w:r>
      <w:r>
        <w:rPr>
          <w:rFonts w:ascii="Times New Roman" w:hAnsi="Times New Roman"/>
          <w:sz w:val="24"/>
          <w:szCs w:val="24"/>
        </w:rPr>
        <w:t xml:space="preserve">Fig. </w:t>
      </w:r>
      <w:r w:rsidR="005577A2">
        <w:rPr>
          <w:rFonts w:ascii="Times New Roman" w:hAnsi="Times New Roman"/>
          <w:sz w:val="24"/>
          <w:szCs w:val="24"/>
        </w:rPr>
        <w:t>S11</w:t>
      </w:r>
      <w:r>
        <w:rPr>
          <w:rFonts w:ascii="Times New Roman" w:hAnsi="Times New Roman" w:hint="eastAsia"/>
          <w:sz w:val="24"/>
          <w:szCs w:val="24"/>
        </w:rPr>
        <w:t xml:space="preserve">). </w:t>
      </w:r>
      <w:r>
        <w:rPr>
          <w:rFonts w:ascii="Times New Roman" w:hAnsi="Times New Roman"/>
          <w:sz w:val="24"/>
          <w:szCs w:val="24"/>
        </w:rPr>
        <w:t>O</w:t>
      </w:r>
      <w:r>
        <w:rPr>
          <w:rFonts w:ascii="Times New Roman" w:hAnsi="Times New Roman" w:hint="eastAsia"/>
          <w:sz w:val="24"/>
          <w:szCs w:val="24"/>
        </w:rPr>
        <w:t xml:space="preserve">n </w:t>
      </w:r>
      <w:r>
        <w:rPr>
          <w:rFonts w:ascii="Times New Roman" w:hAnsi="Times New Roman"/>
          <w:sz w:val="24"/>
          <w:szCs w:val="24"/>
        </w:rPr>
        <w:t>D</w:t>
      </w:r>
      <w:r>
        <w:rPr>
          <w:rFonts w:ascii="Times New Roman" w:hAnsi="Times New Roman" w:hint="eastAsia"/>
          <w:sz w:val="24"/>
          <w:szCs w:val="24"/>
        </w:rPr>
        <w:t xml:space="preserve">ay 60, </w:t>
      </w:r>
      <w:r w:rsidR="003236BC">
        <w:rPr>
          <w:rFonts w:ascii="Times New Roman" w:hAnsi="Times New Roman"/>
          <w:sz w:val="24"/>
          <w:szCs w:val="24"/>
        </w:rPr>
        <w:t xml:space="preserve">MGEs </w:t>
      </w:r>
      <w:proofErr w:type="spellStart"/>
      <w:r>
        <w:rPr>
          <w:rFonts w:ascii="Times New Roman" w:hAnsi="Times New Roman"/>
          <w:i/>
          <w:iCs/>
          <w:sz w:val="24"/>
          <w:szCs w:val="24"/>
        </w:rPr>
        <w:t>yfeD</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copD</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yfeB</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yfeA</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merD</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mexI</w:t>
      </w:r>
      <w:proofErr w:type="spellEnd"/>
      <w:r>
        <w:rPr>
          <w:rFonts w:ascii="Times New Roman" w:hAnsi="Times New Roman" w:hint="eastAsia"/>
          <w:sz w:val="24"/>
          <w:szCs w:val="24"/>
        </w:rPr>
        <w:t xml:space="preserve"> and </w:t>
      </w:r>
      <w:proofErr w:type="spellStart"/>
      <w:r>
        <w:rPr>
          <w:rFonts w:ascii="Times New Roman" w:hAnsi="Times New Roman" w:hint="eastAsia"/>
          <w:i/>
          <w:iCs/>
          <w:sz w:val="24"/>
          <w:szCs w:val="24"/>
        </w:rPr>
        <w:t>nrsS</w:t>
      </w:r>
      <w:proofErr w:type="spellEnd"/>
      <w:r>
        <w:rPr>
          <w:rFonts w:ascii="Times New Roman" w:hAnsi="Times New Roman" w:hint="eastAsia"/>
          <w:sz w:val="24"/>
          <w:szCs w:val="24"/>
        </w:rPr>
        <w:t xml:space="preserve"> were found to be enriched after antibiotic addition. The </w:t>
      </w:r>
      <w:r w:rsidR="003236BC">
        <w:rPr>
          <w:rFonts w:ascii="Times New Roman" w:hAnsi="Times New Roman"/>
          <w:sz w:val="24"/>
          <w:szCs w:val="24"/>
        </w:rPr>
        <w:t>MGEs</w:t>
      </w:r>
      <w:r>
        <w:rPr>
          <w:rFonts w:ascii="Times New Roman" w:hAnsi="Times New Roman" w:hint="eastAsia"/>
          <w:sz w:val="24"/>
          <w:szCs w:val="24"/>
        </w:rPr>
        <w:t xml:space="preserve"> </w:t>
      </w:r>
      <w:proofErr w:type="spellStart"/>
      <w:r>
        <w:rPr>
          <w:rFonts w:ascii="Times New Roman" w:hAnsi="Times New Roman"/>
          <w:i/>
          <w:iCs/>
          <w:sz w:val="24"/>
          <w:szCs w:val="24"/>
        </w:rPr>
        <w:t>merT</w:t>
      </w:r>
      <w:proofErr w:type="spellEnd"/>
      <w:r>
        <w:rPr>
          <w:rFonts w:ascii="Times New Roman" w:hAnsi="Times New Roman"/>
          <w:i/>
          <w:iCs/>
          <w:sz w:val="24"/>
          <w:szCs w:val="24"/>
        </w:rPr>
        <w:t>-P</w:t>
      </w:r>
      <w:r>
        <w:rPr>
          <w:rFonts w:ascii="Times New Roman" w:hAnsi="Times New Roman" w:hint="eastAsia"/>
          <w:sz w:val="24"/>
          <w:szCs w:val="24"/>
        </w:rPr>
        <w:t xml:space="preserve">, </w:t>
      </w:r>
      <w:proofErr w:type="spellStart"/>
      <w:r>
        <w:rPr>
          <w:rFonts w:ascii="Times New Roman" w:hAnsi="Times New Roman"/>
          <w:i/>
          <w:iCs/>
          <w:sz w:val="24"/>
          <w:szCs w:val="24"/>
        </w:rPr>
        <w:t>arsH</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yfeD</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copD</w:t>
      </w:r>
      <w:proofErr w:type="spellEnd"/>
      <w:r>
        <w:rPr>
          <w:rFonts w:ascii="Times New Roman" w:hAnsi="Times New Roman" w:hint="eastAsia"/>
          <w:sz w:val="24"/>
          <w:szCs w:val="24"/>
        </w:rPr>
        <w:t xml:space="preserve">, </w:t>
      </w:r>
      <w:proofErr w:type="spellStart"/>
      <w:r>
        <w:rPr>
          <w:rFonts w:ascii="Times New Roman" w:hAnsi="Times New Roman"/>
          <w:i/>
          <w:iCs/>
          <w:sz w:val="24"/>
          <w:szCs w:val="24"/>
        </w:rPr>
        <w:t>tupA</w:t>
      </w:r>
      <w:proofErr w:type="spellEnd"/>
      <w:r>
        <w:rPr>
          <w:rFonts w:ascii="Times New Roman" w:hAnsi="Times New Roman" w:hint="eastAsia"/>
          <w:sz w:val="24"/>
          <w:szCs w:val="24"/>
        </w:rPr>
        <w:t xml:space="preserve">, and </w:t>
      </w:r>
      <w:proofErr w:type="spellStart"/>
      <w:r>
        <w:rPr>
          <w:rFonts w:ascii="Times New Roman" w:hAnsi="Times New Roman"/>
          <w:i/>
          <w:iCs/>
          <w:sz w:val="24"/>
          <w:szCs w:val="24"/>
        </w:rPr>
        <w:t>nrsS</w:t>
      </w:r>
      <w:proofErr w:type="spellEnd"/>
      <w:r>
        <w:rPr>
          <w:rFonts w:ascii="Times New Roman" w:hAnsi="Times New Roman" w:hint="eastAsia"/>
          <w:sz w:val="24"/>
          <w:szCs w:val="24"/>
        </w:rPr>
        <w:t xml:space="preserve"> were </w:t>
      </w:r>
      <w:r>
        <w:rPr>
          <w:rFonts w:ascii="Times New Roman" w:hAnsi="Times New Roman"/>
          <w:sz w:val="24"/>
          <w:szCs w:val="24"/>
        </w:rPr>
        <w:t>enriched</w:t>
      </w:r>
      <w:r>
        <w:rPr>
          <w:rFonts w:ascii="Times New Roman" w:hAnsi="Times New Roman" w:hint="eastAsia"/>
          <w:sz w:val="24"/>
          <w:szCs w:val="24"/>
        </w:rPr>
        <w:t xml:space="preserve"> after </w:t>
      </w:r>
      <w:r w:rsidR="003236BC">
        <w:rPr>
          <w:rFonts w:ascii="Times New Roman" w:hAnsi="Times New Roman"/>
          <w:sz w:val="24"/>
          <w:szCs w:val="24"/>
        </w:rPr>
        <w:t xml:space="preserve">the </w:t>
      </w:r>
      <w:r>
        <w:rPr>
          <w:rFonts w:ascii="Times New Roman" w:hAnsi="Times New Roman" w:hint="eastAsia"/>
          <w:sz w:val="24"/>
          <w:szCs w:val="24"/>
        </w:rPr>
        <w:t xml:space="preserve">heavy </w:t>
      </w:r>
      <w:r w:rsidR="003236BC">
        <w:rPr>
          <w:rFonts w:ascii="Times New Roman" w:hAnsi="Times New Roman"/>
          <w:sz w:val="24"/>
          <w:szCs w:val="24"/>
        </w:rPr>
        <w:t xml:space="preserve">metal </w:t>
      </w:r>
      <w:r>
        <w:rPr>
          <w:rFonts w:ascii="Times New Roman" w:hAnsi="Times New Roman" w:hint="eastAsia"/>
          <w:sz w:val="24"/>
          <w:szCs w:val="24"/>
        </w:rPr>
        <w:t xml:space="preserve">and </w:t>
      </w:r>
      <w:r w:rsidR="003236BC">
        <w:rPr>
          <w:rFonts w:ascii="Times New Roman" w:hAnsi="Times New Roman"/>
          <w:sz w:val="24"/>
          <w:szCs w:val="24"/>
        </w:rPr>
        <w:t xml:space="preserve">the </w:t>
      </w:r>
      <w:r>
        <w:rPr>
          <w:rFonts w:ascii="Times New Roman" w:hAnsi="Times New Roman"/>
          <w:sz w:val="24"/>
          <w:szCs w:val="24"/>
        </w:rPr>
        <w:t>combined</w:t>
      </w:r>
      <w:r>
        <w:rPr>
          <w:rFonts w:ascii="Times New Roman" w:hAnsi="Times New Roman" w:hint="eastAsia"/>
          <w:sz w:val="24"/>
          <w:szCs w:val="24"/>
        </w:rPr>
        <w:t xml:space="preserve"> </w:t>
      </w:r>
      <w:r>
        <w:rPr>
          <w:rFonts w:ascii="Times New Roman" w:hAnsi="Times New Roman"/>
          <w:sz w:val="24"/>
          <w:szCs w:val="24"/>
        </w:rPr>
        <w:t>addition</w:t>
      </w:r>
      <w:r>
        <w:rPr>
          <w:rFonts w:ascii="Times New Roman" w:hAnsi="Times New Roman" w:hint="eastAsia"/>
          <w:sz w:val="24"/>
          <w:szCs w:val="24"/>
        </w:rPr>
        <w:t xml:space="preserve">s (Fig. </w:t>
      </w:r>
      <w:r w:rsidR="005577A2">
        <w:rPr>
          <w:rFonts w:ascii="Times New Roman" w:hAnsi="Times New Roman" w:hint="eastAsia"/>
          <w:sz w:val="24"/>
          <w:szCs w:val="24"/>
        </w:rPr>
        <w:t>S</w:t>
      </w:r>
      <w:r w:rsidR="005577A2">
        <w:rPr>
          <w:rFonts w:ascii="Times New Roman" w:hAnsi="Times New Roman"/>
          <w:sz w:val="24"/>
          <w:szCs w:val="24"/>
        </w:rPr>
        <w:t>12</w:t>
      </w:r>
      <w:r>
        <w:rPr>
          <w:rFonts w:ascii="Times New Roman" w:hAnsi="Times New Roman" w:hint="eastAsia"/>
          <w:sz w:val="24"/>
          <w:szCs w:val="24"/>
        </w:rPr>
        <w:t xml:space="preserve">). </w:t>
      </w:r>
    </w:p>
    <w:p w14:paraId="61274CF2" w14:textId="77777777" w:rsidR="00E765E0" w:rsidRDefault="00E765E0">
      <w:pPr>
        <w:widowControl/>
        <w:spacing w:before="100" w:beforeAutospacing="1" w:after="100" w:afterAutospacing="1" w:line="480" w:lineRule="auto"/>
        <w:rPr>
          <w:rFonts w:ascii="Times New Roman" w:eastAsia="宋体" w:hAnsi="Times New Roman"/>
          <w:color w:val="FF0000"/>
          <w:kern w:val="0"/>
          <w:sz w:val="24"/>
          <w:szCs w:val="24"/>
        </w:rPr>
      </w:pPr>
    </w:p>
    <w:p w14:paraId="3BBFD4BA" w14:textId="77777777" w:rsidR="00E765E0" w:rsidRDefault="00E765E0">
      <w:pPr>
        <w:widowControl/>
        <w:spacing w:before="100" w:beforeAutospacing="1" w:after="100" w:afterAutospacing="1" w:line="480" w:lineRule="auto"/>
        <w:rPr>
          <w:rFonts w:ascii="Times New Roman" w:eastAsia="宋体" w:hAnsi="Times New Roman"/>
          <w:color w:val="FF0000"/>
          <w:kern w:val="0"/>
          <w:sz w:val="24"/>
          <w:szCs w:val="24"/>
        </w:rPr>
        <w:sectPr w:rsidR="00E765E0">
          <w:pgSz w:w="11906" w:h="16838"/>
          <w:pgMar w:top="1440" w:right="1800" w:bottom="1440" w:left="1800" w:header="851" w:footer="992" w:gutter="0"/>
          <w:lnNumType w:countBy="1" w:restart="continuous"/>
          <w:cols w:space="425"/>
          <w:docGrid w:type="lines" w:linePitch="312"/>
        </w:sectPr>
      </w:pPr>
    </w:p>
    <w:p w14:paraId="4950C43A" w14:textId="77777777" w:rsidR="00E765E0" w:rsidRDefault="00000000">
      <w:pPr>
        <w:widowControl/>
        <w:spacing w:before="100" w:beforeAutospacing="1" w:after="100" w:afterAutospacing="1" w:line="480" w:lineRule="auto"/>
        <w:ind w:firstLineChars="200" w:firstLine="480"/>
        <w:jc w:val="center"/>
        <w:rPr>
          <w:rFonts w:ascii="Times New Roman" w:eastAsia="宋体" w:hAnsi="Times New Roman"/>
          <w:color w:val="FF0000"/>
          <w:kern w:val="0"/>
          <w:sz w:val="24"/>
          <w:szCs w:val="24"/>
        </w:rPr>
      </w:pPr>
      <w:r>
        <w:rPr>
          <w:rFonts w:ascii="Times New Roman" w:eastAsia="宋体" w:hAnsi="Times New Roman" w:hint="eastAsia"/>
          <w:noProof/>
          <w:color w:val="FF0000"/>
          <w:kern w:val="0"/>
          <w:sz w:val="24"/>
          <w:szCs w:val="24"/>
        </w:rPr>
        <w:lastRenderedPageBreak/>
        <w:drawing>
          <wp:inline distT="0" distB="0" distL="0" distR="0" wp14:anchorId="389D10CF" wp14:editId="7C9AAFEF">
            <wp:extent cx="7893050" cy="3919855"/>
            <wp:effectExtent l="0" t="0" r="0" b="4445"/>
            <wp:docPr id="347010950" name="图片 2"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10950" name="图片 2" descr="图表, 散点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897274" cy="3922045"/>
                    </a:xfrm>
                    <a:prstGeom prst="rect">
                      <a:avLst/>
                    </a:prstGeom>
                    <a:noFill/>
                    <a:ln>
                      <a:noFill/>
                    </a:ln>
                  </pic:spPr>
                </pic:pic>
              </a:graphicData>
            </a:graphic>
          </wp:inline>
        </w:drawing>
      </w:r>
    </w:p>
    <w:p w14:paraId="2AB1A23E" w14:textId="77777777" w:rsidR="00E765E0" w:rsidRDefault="00000000">
      <w:pPr>
        <w:spacing w:line="480" w:lineRule="auto"/>
        <w:rPr>
          <w:rFonts w:ascii="Times New Roman" w:hAnsi="Times New Roman"/>
          <w:sz w:val="24"/>
          <w:szCs w:val="24"/>
        </w:rPr>
      </w:pPr>
      <w:bookmarkStart w:id="17" w:name="_Hlk176276777"/>
      <w:r>
        <w:rPr>
          <w:rFonts w:ascii="Times New Roman" w:hAnsi="Times New Roman"/>
          <w:sz w:val="24"/>
          <w:szCs w:val="24"/>
        </w:rPr>
        <w:t xml:space="preserve">Fig. 2. The effect of </w:t>
      </w:r>
      <w:r>
        <w:rPr>
          <w:rFonts w:ascii="Times New Roman" w:hAnsi="Times New Roman" w:hint="eastAsia"/>
          <w:sz w:val="24"/>
          <w:szCs w:val="24"/>
        </w:rPr>
        <w:t>a</w:t>
      </w:r>
      <w:r>
        <w:rPr>
          <w:rFonts w:ascii="Times New Roman" w:hAnsi="Times New Roman"/>
          <w:sz w:val="24"/>
          <w:szCs w:val="24"/>
        </w:rPr>
        <w:t>ntibiotic</w:t>
      </w:r>
      <w:r>
        <w:rPr>
          <w:rFonts w:ascii="Times New Roman" w:hAnsi="Times New Roman" w:hint="eastAsia"/>
          <w:sz w:val="24"/>
          <w:szCs w:val="24"/>
        </w:rPr>
        <w:t xml:space="preserve">, heavy metal and their </w:t>
      </w:r>
      <w:r>
        <w:rPr>
          <w:rFonts w:ascii="Times New Roman" w:hAnsi="Times New Roman"/>
          <w:sz w:val="24"/>
          <w:szCs w:val="24"/>
        </w:rPr>
        <w:t>combined</w:t>
      </w:r>
      <w:r>
        <w:rPr>
          <w:rFonts w:ascii="Times New Roman" w:hAnsi="Times New Roman" w:hint="eastAsia"/>
          <w:sz w:val="24"/>
          <w:szCs w:val="24"/>
        </w:rPr>
        <w:t xml:space="preserve"> </w:t>
      </w:r>
      <w:r>
        <w:rPr>
          <w:rFonts w:ascii="Times New Roman" w:hAnsi="Times New Roman"/>
          <w:sz w:val="24"/>
          <w:szCs w:val="24"/>
        </w:rPr>
        <w:t>additio</w:t>
      </w:r>
      <w:r>
        <w:rPr>
          <w:rFonts w:ascii="Times New Roman" w:hAnsi="Times New Roman" w:hint="eastAsia"/>
          <w:sz w:val="24"/>
          <w:szCs w:val="24"/>
        </w:rPr>
        <w:t>ns</w:t>
      </w:r>
      <w:r>
        <w:rPr>
          <w:rFonts w:ascii="Times New Roman" w:hAnsi="Times New Roman"/>
          <w:sz w:val="24"/>
          <w:szCs w:val="24"/>
        </w:rPr>
        <w:t xml:space="preserve"> on </w:t>
      </w:r>
      <w:r>
        <w:rPr>
          <w:rFonts w:ascii="Times New Roman" w:hAnsi="Times New Roman" w:hint="eastAsia"/>
          <w:sz w:val="24"/>
          <w:szCs w:val="24"/>
        </w:rPr>
        <w:t xml:space="preserve">soil bacterial (A) and fungal (B) </w:t>
      </w:r>
      <w:r>
        <w:rPr>
          <w:rFonts w:ascii="Times New Roman" w:hAnsi="Times New Roman"/>
          <w:sz w:val="24"/>
          <w:szCs w:val="24"/>
        </w:rPr>
        <w:t>communities</w:t>
      </w:r>
      <w:r>
        <w:rPr>
          <w:rFonts w:ascii="Times New Roman" w:hAnsi="Times New Roman" w:hint="eastAsia"/>
          <w:sz w:val="24"/>
          <w:szCs w:val="24"/>
        </w:rPr>
        <w:t xml:space="preserve"> </w:t>
      </w:r>
      <w:r w:rsidR="00E56F8B">
        <w:rPr>
          <w:rFonts w:ascii="Times New Roman" w:hAnsi="Times New Roman"/>
          <w:sz w:val="24"/>
          <w:szCs w:val="24"/>
        </w:rPr>
        <w:t xml:space="preserve">at </w:t>
      </w:r>
      <w:r w:rsidR="00656137">
        <w:rPr>
          <w:rFonts w:ascii="Times New Roman" w:hAnsi="Times New Roman"/>
          <w:sz w:val="24"/>
          <w:szCs w:val="24"/>
        </w:rPr>
        <w:t>D</w:t>
      </w:r>
      <w:r w:rsidR="00656137">
        <w:rPr>
          <w:rFonts w:ascii="Times New Roman" w:hAnsi="Times New Roman" w:hint="eastAsia"/>
          <w:sz w:val="24"/>
          <w:szCs w:val="24"/>
        </w:rPr>
        <w:t xml:space="preserve">ay </w:t>
      </w:r>
      <w:r w:rsidR="00E56F8B">
        <w:rPr>
          <w:rFonts w:ascii="Times New Roman" w:hAnsi="Times New Roman"/>
          <w:sz w:val="24"/>
          <w:szCs w:val="24"/>
        </w:rPr>
        <w:t xml:space="preserve">1, </w:t>
      </w:r>
      <w:r w:rsidR="00656137">
        <w:rPr>
          <w:rFonts w:ascii="Times New Roman" w:hAnsi="Times New Roman"/>
          <w:sz w:val="24"/>
          <w:szCs w:val="24"/>
        </w:rPr>
        <w:t>D</w:t>
      </w:r>
      <w:r w:rsidR="00656137">
        <w:rPr>
          <w:rFonts w:ascii="Times New Roman" w:hAnsi="Times New Roman" w:hint="eastAsia"/>
          <w:sz w:val="24"/>
          <w:szCs w:val="24"/>
        </w:rPr>
        <w:t xml:space="preserve">ay </w:t>
      </w:r>
      <w:r w:rsidR="00E56F8B">
        <w:rPr>
          <w:rFonts w:ascii="Times New Roman" w:hAnsi="Times New Roman"/>
          <w:sz w:val="24"/>
          <w:szCs w:val="24"/>
        </w:rPr>
        <w:t xml:space="preserve">7, </w:t>
      </w:r>
      <w:r w:rsidR="00656137">
        <w:rPr>
          <w:rFonts w:ascii="Times New Roman" w:hAnsi="Times New Roman"/>
          <w:sz w:val="24"/>
          <w:szCs w:val="24"/>
        </w:rPr>
        <w:t>D</w:t>
      </w:r>
      <w:r w:rsidR="00656137">
        <w:rPr>
          <w:rFonts w:ascii="Times New Roman" w:hAnsi="Times New Roman" w:hint="eastAsia"/>
          <w:sz w:val="24"/>
          <w:szCs w:val="24"/>
        </w:rPr>
        <w:t xml:space="preserve">ay </w:t>
      </w:r>
      <w:r w:rsidR="00E56F8B">
        <w:rPr>
          <w:rFonts w:ascii="Times New Roman" w:hAnsi="Times New Roman"/>
          <w:sz w:val="24"/>
          <w:szCs w:val="24"/>
        </w:rPr>
        <w:t xml:space="preserve">30 and </w:t>
      </w:r>
      <w:r w:rsidR="00656137">
        <w:rPr>
          <w:rFonts w:ascii="Times New Roman" w:hAnsi="Times New Roman"/>
          <w:sz w:val="24"/>
          <w:szCs w:val="24"/>
        </w:rPr>
        <w:t>D</w:t>
      </w:r>
      <w:r w:rsidR="00656137">
        <w:rPr>
          <w:rFonts w:ascii="Times New Roman" w:hAnsi="Times New Roman" w:hint="eastAsia"/>
          <w:sz w:val="24"/>
          <w:szCs w:val="24"/>
        </w:rPr>
        <w:t xml:space="preserve">ay </w:t>
      </w:r>
      <w:r w:rsidR="00E56F8B">
        <w:rPr>
          <w:rFonts w:ascii="Times New Roman" w:hAnsi="Times New Roman"/>
          <w:sz w:val="24"/>
          <w:szCs w:val="24"/>
        </w:rPr>
        <w:t>60</w:t>
      </w:r>
      <w:r>
        <w:rPr>
          <w:rFonts w:ascii="Times New Roman" w:hAnsi="Times New Roman"/>
          <w:sz w:val="24"/>
          <w:szCs w:val="24"/>
        </w:rPr>
        <w:t xml:space="preserve">. </w:t>
      </w:r>
      <w:bookmarkEnd w:id="17"/>
    </w:p>
    <w:p w14:paraId="15764179" w14:textId="77777777" w:rsidR="005577A2" w:rsidRDefault="005577A2">
      <w:pPr>
        <w:spacing w:line="480" w:lineRule="auto"/>
        <w:rPr>
          <w:rFonts w:ascii="Times New Roman" w:hAnsi="Times New Roman"/>
          <w:sz w:val="24"/>
          <w:szCs w:val="24"/>
        </w:rPr>
      </w:pPr>
    </w:p>
    <w:p w14:paraId="5208A69A" w14:textId="77777777" w:rsidR="005577A2" w:rsidRDefault="005577A2">
      <w:pPr>
        <w:spacing w:line="480" w:lineRule="auto"/>
        <w:rPr>
          <w:rFonts w:ascii="Times New Roman" w:hAnsi="Times New Roman"/>
          <w:sz w:val="24"/>
          <w:szCs w:val="24"/>
        </w:rPr>
      </w:pPr>
    </w:p>
    <w:p w14:paraId="63198BF8" w14:textId="77777777" w:rsidR="005577A2" w:rsidRDefault="005577A2" w:rsidP="005577A2">
      <w:pPr>
        <w:spacing w:line="480" w:lineRule="auto"/>
        <w:rPr>
          <w:rFonts w:ascii="Times New Roman" w:hAnsi="Times New Roman"/>
          <w:sz w:val="24"/>
          <w:szCs w:val="24"/>
        </w:rPr>
      </w:pPr>
      <w:bookmarkStart w:id="18" w:name="_Hlk204183336"/>
      <w:r>
        <w:rPr>
          <w:noProof/>
        </w:rPr>
        <w:drawing>
          <wp:inline distT="0" distB="0" distL="0" distR="0" wp14:anchorId="4A5DC6C5" wp14:editId="0A9F4B29">
            <wp:extent cx="7426518" cy="4451837"/>
            <wp:effectExtent l="0" t="0" r="3175" b="6350"/>
            <wp:docPr id="818712618"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12618" name="图片 1" descr="图片包含 图示&#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47344" cy="4464321"/>
                    </a:xfrm>
                    <a:prstGeom prst="rect">
                      <a:avLst/>
                    </a:prstGeom>
                    <a:noFill/>
                    <a:ln>
                      <a:noFill/>
                    </a:ln>
                  </pic:spPr>
                </pic:pic>
              </a:graphicData>
            </a:graphic>
          </wp:inline>
        </w:drawing>
      </w:r>
    </w:p>
    <w:p w14:paraId="661B8F85" w14:textId="77777777" w:rsidR="005577A2" w:rsidRDefault="005577A2" w:rsidP="005577A2">
      <w:pPr>
        <w:spacing w:line="480" w:lineRule="auto"/>
      </w:pPr>
      <w:bookmarkStart w:id="19" w:name="_Hlk204176057"/>
      <w:r>
        <w:rPr>
          <w:rFonts w:ascii="Times New Roman" w:hAnsi="Times New Roman"/>
          <w:sz w:val="24"/>
          <w:szCs w:val="24"/>
        </w:rPr>
        <w:t xml:space="preserve">Fig. </w:t>
      </w:r>
      <w:r>
        <w:rPr>
          <w:rFonts w:ascii="Times New Roman" w:hAnsi="Times New Roman" w:hint="eastAsia"/>
          <w:sz w:val="24"/>
          <w:szCs w:val="24"/>
        </w:rPr>
        <w:t>3</w:t>
      </w:r>
      <w:r>
        <w:rPr>
          <w:rFonts w:ascii="Times New Roman" w:hAnsi="Times New Roman"/>
          <w:sz w:val="24"/>
          <w:szCs w:val="24"/>
        </w:rPr>
        <w:t>. The effect of antibiotics</w:t>
      </w:r>
      <w:r>
        <w:rPr>
          <w:rFonts w:ascii="Times New Roman" w:hAnsi="Times New Roman" w:hint="eastAsia"/>
          <w:sz w:val="24"/>
          <w:szCs w:val="24"/>
        </w:rPr>
        <w:t>, heavy metal and their combined additions</w:t>
      </w:r>
      <w:r>
        <w:rPr>
          <w:rFonts w:ascii="Times New Roman" w:hAnsi="Times New Roman"/>
          <w:sz w:val="24"/>
          <w:szCs w:val="24"/>
        </w:rPr>
        <w:t xml:space="preserve"> on </w:t>
      </w:r>
      <w:r>
        <w:rPr>
          <w:rFonts w:ascii="Times New Roman" w:hAnsi="Times New Roman" w:hint="eastAsia"/>
          <w:sz w:val="24"/>
          <w:szCs w:val="24"/>
        </w:rPr>
        <w:t>soil bacterial-fungal co-</w:t>
      </w:r>
      <w:r>
        <w:rPr>
          <w:rFonts w:ascii="Times New Roman" w:hAnsi="Times New Roman"/>
          <w:sz w:val="24"/>
          <w:szCs w:val="24"/>
        </w:rPr>
        <w:t>occurrence</w:t>
      </w:r>
      <w:r>
        <w:rPr>
          <w:rFonts w:ascii="Times New Roman" w:hAnsi="Times New Roman" w:hint="eastAsia"/>
          <w:sz w:val="24"/>
          <w:szCs w:val="24"/>
        </w:rPr>
        <w:t xml:space="preserve"> network</w:t>
      </w:r>
      <w:r>
        <w:rPr>
          <w:rFonts w:ascii="Times New Roman" w:hAnsi="Times New Roman"/>
          <w:sz w:val="24"/>
          <w:szCs w:val="24"/>
        </w:rPr>
        <w:t>.</w:t>
      </w:r>
    </w:p>
    <w:bookmarkEnd w:id="18"/>
    <w:bookmarkEnd w:id="19"/>
    <w:p w14:paraId="3A84CB0C" w14:textId="12E2D1C2" w:rsidR="005577A2" w:rsidRPr="005577A2" w:rsidRDefault="005577A2">
      <w:pPr>
        <w:spacing w:line="480" w:lineRule="auto"/>
        <w:rPr>
          <w:rFonts w:ascii="Times New Roman" w:hAnsi="Times New Roman"/>
          <w:sz w:val="24"/>
          <w:szCs w:val="24"/>
        </w:rPr>
        <w:sectPr w:rsidR="005577A2" w:rsidRPr="005577A2">
          <w:pgSz w:w="16838" w:h="11906" w:orient="landscape"/>
          <w:pgMar w:top="1800" w:right="1440" w:bottom="1800" w:left="1440" w:header="851" w:footer="992" w:gutter="0"/>
          <w:lnNumType w:countBy="1" w:restart="continuous"/>
          <w:cols w:space="425"/>
          <w:docGrid w:type="lines" w:linePitch="312"/>
        </w:sectPr>
      </w:pPr>
    </w:p>
    <w:p w14:paraId="140F7F36" w14:textId="77777777" w:rsidR="005577A2" w:rsidRPr="00E73A0F" w:rsidRDefault="005577A2" w:rsidP="005577A2">
      <w:pPr>
        <w:spacing w:line="480" w:lineRule="auto"/>
        <w:jc w:val="center"/>
      </w:pPr>
      <w:r w:rsidRPr="00120F5E">
        <w:rPr>
          <w:rFonts w:hint="eastAsia"/>
          <w:noProof/>
        </w:rPr>
        <w:lastRenderedPageBreak/>
        <w:drawing>
          <wp:inline distT="0" distB="0" distL="0" distR="0" wp14:anchorId="7C87FF8A" wp14:editId="086345F3">
            <wp:extent cx="5274310" cy="3121025"/>
            <wp:effectExtent l="0" t="0" r="2540" b="3175"/>
            <wp:docPr id="212978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121025"/>
                    </a:xfrm>
                    <a:prstGeom prst="rect">
                      <a:avLst/>
                    </a:prstGeom>
                    <a:noFill/>
                    <a:ln>
                      <a:noFill/>
                    </a:ln>
                  </pic:spPr>
                </pic:pic>
              </a:graphicData>
            </a:graphic>
          </wp:inline>
        </w:drawing>
      </w:r>
    </w:p>
    <w:p w14:paraId="31900120" w14:textId="77777777" w:rsidR="005577A2" w:rsidRDefault="005577A2" w:rsidP="005577A2">
      <w:pPr>
        <w:spacing w:line="480" w:lineRule="auto"/>
        <w:rPr>
          <w:rFonts w:ascii="Times New Roman" w:hAnsi="Times New Roman"/>
          <w:sz w:val="24"/>
          <w:szCs w:val="24"/>
        </w:rPr>
      </w:pPr>
      <w:r>
        <w:rPr>
          <w:rFonts w:ascii="Times New Roman" w:hAnsi="Times New Roman"/>
          <w:sz w:val="24"/>
          <w:szCs w:val="24"/>
        </w:rPr>
        <w:t xml:space="preserve">Fig. </w:t>
      </w:r>
      <w:r>
        <w:rPr>
          <w:rFonts w:ascii="Times New Roman" w:hAnsi="Times New Roman" w:hint="eastAsia"/>
          <w:sz w:val="24"/>
          <w:szCs w:val="24"/>
        </w:rPr>
        <w:t>4</w:t>
      </w:r>
      <w:r>
        <w:rPr>
          <w:rFonts w:ascii="Times New Roman" w:hAnsi="Times New Roman"/>
          <w:sz w:val="24"/>
          <w:szCs w:val="24"/>
        </w:rPr>
        <w:t xml:space="preserve">. </w:t>
      </w:r>
      <w:r>
        <w:rPr>
          <w:rFonts w:ascii="Times New Roman" w:hAnsi="Times New Roman" w:hint="eastAsia"/>
          <w:sz w:val="24"/>
          <w:szCs w:val="24"/>
        </w:rPr>
        <w:t>The effect of a</w:t>
      </w:r>
      <w:r>
        <w:rPr>
          <w:rFonts w:ascii="Times New Roman" w:hAnsi="Times New Roman"/>
          <w:sz w:val="24"/>
          <w:szCs w:val="24"/>
        </w:rPr>
        <w:t>ntibiotic</w:t>
      </w:r>
      <w:r>
        <w:rPr>
          <w:rFonts w:ascii="Times New Roman" w:hAnsi="Times New Roman" w:hint="eastAsia"/>
          <w:sz w:val="24"/>
          <w:szCs w:val="24"/>
        </w:rPr>
        <w:t xml:space="preserve">, heavy metal and their </w:t>
      </w:r>
      <w:r>
        <w:rPr>
          <w:rFonts w:ascii="Times New Roman" w:hAnsi="Times New Roman"/>
          <w:sz w:val="24"/>
          <w:szCs w:val="24"/>
        </w:rPr>
        <w:t>combined</w:t>
      </w:r>
      <w:r>
        <w:rPr>
          <w:rFonts w:ascii="Times New Roman" w:hAnsi="Times New Roman" w:hint="eastAsia"/>
          <w:sz w:val="24"/>
          <w:szCs w:val="24"/>
        </w:rPr>
        <w:t xml:space="preserve"> </w:t>
      </w:r>
      <w:r>
        <w:rPr>
          <w:rFonts w:ascii="Times New Roman" w:hAnsi="Times New Roman"/>
          <w:sz w:val="24"/>
          <w:szCs w:val="24"/>
        </w:rPr>
        <w:t>additio</w:t>
      </w:r>
      <w:r>
        <w:rPr>
          <w:rFonts w:ascii="Times New Roman" w:hAnsi="Times New Roman" w:hint="eastAsia"/>
          <w:sz w:val="24"/>
          <w:szCs w:val="24"/>
        </w:rPr>
        <w:t>ns on soil ARGs (A), MRGs (B) and MGEs (C) on Day 7.</w:t>
      </w:r>
    </w:p>
    <w:p w14:paraId="4288258E" w14:textId="77777777" w:rsidR="00E765E0" w:rsidRDefault="00000000">
      <w:pPr>
        <w:spacing w:line="480" w:lineRule="auto"/>
        <w:rPr>
          <w:rFonts w:ascii="Times New Roman" w:hAnsi="Times New Roman"/>
          <w:b/>
          <w:bCs/>
          <w:sz w:val="24"/>
          <w:szCs w:val="24"/>
        </w:rPr>
      </w:pPr>
      <w:r>
        <w:rPr>
          <w:rFonts w:ascii="Times New Roman" w:hAnsi="Times New Roman"/>
          <w:b/>
          <w:bCs/>
          <w:sz w:val="24"/>
          <w:szCs w:val="24"/>
        </w:rPr>
        <w:t>3.3 The</w:t>
      </w:r>
      <w:r>
        <w:rPr>
          <w:rFonts w:ascii="Times New Roman" w:hAnsi="Times New Roman" w:hint="eastAsia"/>
          <w:b/>
          <w:bCs/>
          <w:sz w:val="24"/>
          <w:szCs w:val="24"/>
        </w:rPr>
        <w:t xml:space="preserve"> </w:t>
      </w:r>
      <w:r>
        <w:rPr>
          <w:rFonts w:ascii="Times New Roman" w:hAnsi="Times New Roman"/>
          <w:b/>
          <w:bCs/>
          <w:sz w:val="24"/>
          <w:szCs w:val="24"/>
        </w:rPr>
        <w:t>relationship</w:t>
      </w:r>
      <w:r>
        <w:rPr>
          <w:rFonts w:ascii="Times New Roman" w:hAnsi="Times New Roman" w:hint="eastAsia"/>
          <w:b/>
          <w:bCs/>
          <w:sz w:val="24"/>
          <w:szCs w:val="24"/>
        </w:rPr>
        <w:t xml:space="preserve"> </w:t>
      </w:r>
      <w:r>
        <w:rPr>
          <w:rFonts w:ascii="Times New Roman" w:hAnsi="Times New Roman"/>
          <w:b/>
          <w:bCs/>
          <w:sz w:val="24"/>
          <w:szCs w:val="24"/>
        </w:rPr>
        <w:t>between</w:t>
      </w:r>
      <w:r>
        <w:rPr>
          <w:rFonts w:ascii="Times New Roman" w:hAnsi="Times New Roman" w:hint="eastAsia"/>
          <w:b/>
          <w:bCs/>
          <w:sz w:val="24"/>
          <w:szCs w:val="24"/>
        </w:rPr>
        <w:t xml:space="preserve"> core microbiome and </w:t>
      </w:r>
      <w:r>
        <w:rPr>
          <w:rFonts w:ascii="Times New Roman" w:hAnsi="Times New Roman"/>
          <w:b/>
          <w:bCs/>
          <w:sz w:val="24"/>
          <w:szCs w:val="24"/>
        </w:rPr>
        <w:t>resistance</w:t>
      </w:r>
      <w:r>
        <w:rPr>
          <w:rFonts w:ascii="Times New Roman" w:hAnsi="Times New Roman" w:hint="eastAsia"/>
          <w:b/>
          <w:bCs/>
          <w:sz w:val="24"/>
          <w:szCs w:val="24"/>
        </w:rPr>
        <w:t xml:space="preserve"> gene abundance</w:t>
      </w:r>
    </w:p>
    <w:p w14:paraId="066B4DDA" w14:textId="5B917341" w:rsidR="00B92B50" w:rsidRDefault="00000000" w:rsidP="00530A1B">
      <w:pPr>
        <w:spacing w:beforeLines="50" w:before="156" w:afterLines="50" w:after="156" w:line="480" w:lineRule="auto"/>
        <w:ind w:firstLineChars="200" w:firstLine="480"/>
        <w:rPr>
          <w:rFonts w:ascii="Times New Roman" w:hAnsi="Times New Roman"/>
          <w:sz w:val="24"/>
          <w:szCs w:val="24"/>
        </w:rPr>
      </w:pPr>
      <w:r>
        <w:rPr>
          <w:rFonts w:ascii="Times New Roman" w:hAnsi="Times New Roman" w:hint="eastAsia"/>
          <w:sz w:val="24"/>
          <w:szCs w:val="24"/>
        </w:rPr>
        <w:t xml:space="preserve">There were 64 </w:t>
      </w:r>
      <w:r>
        <w:rPr>
          <w:rFonts w:ascii="Times New Roman" w:hAnsi="Times New Roman"/>
          <w:sz w:val="24"/>
          <w:szCs w:val="24"/>
        </w:rPr>
        <w:t>bacterial</w:t>
      </w:r>
      <w:r>
        <w:rPr>
          <w:rFonts w:ascii="Times New Roman" w:hAnsi="Times New Roman" w:hint="eastAsia"/>
          <w:sz w:val="24"/>
          <w:szCs w:val="24"/>
        </w:rPr>
        <w:t xml:space="preserve"> and 28 fungal OTUs </w:t>
      </w:r>
      <w:r>
        <w:rPr>
          <w:rFonts w:ascii="Times New Roman" w:hAnsi="Times New Roman"/>
          <w:sz w:val="24"/>
          <w:szCs w:val="24"/>
        </w:rPr>
        <w:t>identified</w:t>
      </w:r>
      <w:r>
        <w:rPr>
          <w:rFonts w:ascii="Times New Roman" w:hAnsi="Times New Roman" w:hint="eastAsia"/>
          <w:sz w:val="24"/>
          <w:szCs w:val="24"/>
        </w:rPr>
        <w:t xml:space="preserve"> as core microbiome</w:t>
      </w:r>
      <w:r w:rsidR="0071215D">
        <w:rPr>
          <w:rFonts w:ascii="Times New Roman" w:hAnsi="Times New Roman" w:hint="eastAsia"/>
          <w:sz w:val="24"/>
          <w:szCs w:val="24"/>
        </w:rPr>
        <w:t xml:space="preserve"> across all soil samples</w:t>
      </w:r>
      <w:r>
        <w:rPr>
          <w:rFonts w:ascii="Times New Roman" w:hAnsi="Times New Roman" w:hint="eastAsia"/>
          <w:sz w:val="24"/>
          <w:szCs w:val="24"/>
        </w:rPr>
        <w:t xml:space="preserve"> (Fig. </w:t>
      </w:r>
      <w:r w:rsidR="005577A2">
        <w:rPr>
          <w:rFonts w:ascii="Times New Roman" w:hAnsi="Times New Roman" w:hint="eastAsia"/>
          <w:sz w:val="24"/>
          <w:szCs w:val="24"/>
        </w:rPr>
        <w:t>S</w:t>
      </w:r>
      <w:r w:rsidR="005577A2">
        <w:rPr>
          <w:rFonts w:ascii="Times New Roman" w:hAnsi="Times New Roman"/>
          <w:sz w:val="24"/>
          <w:szCs w:val="24"/>
        </w:rPr>
        <w:t>13</w:t>
      </w:r>
      <w:r w:rsidR="005577A2">
        <w:rPr>
          <w:rFonts w:ascii="Times New Roman" w:hAnsi="Times New Roman" w:hint="eastAsia"/>
          <w:sz w:val="24"/>
          <w:szCs w:val="24"/>
        </w:rPr>
        <w:t xml:space="preserve"> </w:t>
      </w:r>
      <w:r>
        <w:rPr>
          <w:rFonts w:ascii="Times New Roman" w:hAnsi="Times New Roman" w:hint="eastAsia"/>
          <w:sz w:val="24"/>
          <w:szCs w:val="24"/>
        </w:rPr>
        <w:t xml:space="preserve">A, B). Most core </w:t>
      </w:r>
      <w:r>
        <w:rPr>
          <w:rFonts w:ascii="Times New Roman" w:hAnsi="Times New Roman"/>
          <w:sz w:val="24"/>
          <w:szCs w:val="24"/>
        </w:rPr>
        <w:t>bacteria</w:t>
      </w:r>
      <w:r>
        <w:rPr>
          <w:rFonts w:ascii="Times New Roman" w:hAnsi="Times New Roman" w:hint="eastAsia"/>
          <w:sz w:val="24"/>
          <w:szCs w:val="24"/>
        </w:rPr>
        <w:t xml:space="preserve"> and fungi belonged to </w:t>
      </w:r>
      <w:proofErr w:type="spellStart"/>
      <w:r w:rsidRPr="008A46E0">
        <w:rPr>
          <w:rFonts w:ascii="Times New Roman" w:hAnsi="Times New Roman"/>
          <w:sz w:val="24"/>
          <w:szCs w:val="24"/>
        </w:rPr>
        <w:t>Acidobacteriota</w:t>
      </w:r>
      <w:proofErr w:type="spellEnd"/>
      <w:r w:rsidRPr="001719DA">
        <w:rPr>
          <w:rFonts w:ascii="Times New Roman" w:hAnsi="Times New Roman" w:hint="eastAsia"/>
          <w:sz w:val="24"/>
          <w:szCs w:val="24"/>
        </w:rPr>
        <w:t xml:space="preserve"> </w:t>
      </w:r>
      <w:r>
        <w:rPr>
          <w:rFonts w:ascii="Times New Roman" w:hAnsi="Times New Roman" w:hint="eastAsia"/>
          <w:sz w:val="24"/>
          <w:szCs w:val="24"/>
        </w:rPr>
        <w:t xml:space="preserve">and </w:t>
      </w:r>
      <w:r w:rsidRPr="008A46E0">
        <w:rPr>
          <w:rFonts w:ascii="Times New Roman" w:hAnsi="Times New Roman"/>
          <w:sz w:val="24"/>
          <w:szCs w:val="24"/>
        </w:rPr>
        <w:t xml:space="preserve">Ascomycota </w:t>
      </w:r>
      <w:r>
        <w:rPr>
          <w:rFonts w:ascii="Times New Roman" w:hAnsi="Times New Roman" w:hint="eastAsia"/>
          <w:sz w:val="24"/>
          <w:szCs w:val="24"/>
        </w:rPr>
        <w:t xml:space="preserve">(Fig. </w:t>
      </w:r>
      <w:r w:rsidR="005577A2">
        <w:rPr>
          <w:rFonts w:ascii="Times New Roman" w:hAnsi="Times New Roman" w:hint="eastAsia"/>
          <w:sz w:val="24"/>
          <w:szCs w:val="24"/>
        </w:rPr>
        <w:t>S</w:t>
      </w:r>
      <w:r w:rsidR="005577A2">
        <w:rPr>
          <w:rFonts w:ascii="Times New Roman" w:hAnsi="Times New Roman"/>
          <w:sz w:val="24"/>
          <w:szCs w:val="24"/>
        </w:rPr>
        <w:t>13</w:t>
      </w:r>
      <w:r w:rsidR="005577A2">
        <w:rPr>
          <w:rFonts w:ascii="Times New Roman" w:hAnsi="Times New Roman" w:hint="eastAsia"/>
          <w:sz w:val="24"/>
          <w:szCs w:val="24"/>
        </w:rPr>
        <w:t xml:space="preserve"> </w:t>
      </w:r>
      <w:r>
        <w:rPr>
          <w:rFonts w:ascii="Times New Roman" w:hAnsi="Times New Roman" w:hint="eastAsia"/>
          <w:sz w:val="24"/>
          <w:szCs w:val="24"/>
        </w:rPr>
        <w:t>C, D)</w:t>
      </w:r>
      <w:r>
        <w:rPr>
          <w:rFonts w:ascii="Times New Roman" w:hAnsi="Times New Roman" w:hint="eastAsia"/>
          <w:i/>
          <w:iCs/>
          <w:sz w:val="24"/>
          <w:szCs w:val="24"/>
        </w:rPr>
        <w:t xml:space="preserve">. </w:t>
      </w:r>
      <w:r>
        <w:rPr>
          <w:rFonts w:ascii="Times New Roman" w:hAnsi="Times New Roman" w:hint="eastAsia"/>
          <w:sz w:val="24"/>
          <w:szCs w:val="24"/>
        </w:rPr>
        <w:t xml:space="preserve">The abundance of core bacteria </w:t>
      </w:r>
      <w:r>
        <w:rPr>
          <w:rFonts w:ascii="Times New Roman" w:hAnsi="Times New Roman"/>
          <w:sz w:val="24"/>
          <w:szCs w:val="24"/>
        </w:rPr>
        <w:t>was</w:t>
      </w:r>
      <w:r>
        <w:rPr>
          <w:rFonts w:ascii="Times New Roman" w:hAnsi="Times New Roman" w:hint="eastAsia"/>
          <w:sz w:val="24"/>
          <w:szCs w:val="24"/>
        </w:rPr>
        <w:t xml:space="preserve"> </w:t>
      </w:r>
      <w:r>
        <w:rPr>
          <w:rFonts w:ascii="Times New Roman" w:hAnsi="Times New Roman"/>
          <w:sz w:val="24"/>
          <w:szCs w:val="24"/>
        </w:rPr>
        <w:t>positively</w:t>
      </w:r>
      <w:r>
        <w:rPr>
          <w:rFonts w:ascii="Times New Roman" w:hAnsi="Times New Roman" w:hint="eastAsia"/>
          <w:sz w:val="24"/>
          <w:szCs w:val="24"/>
        </w:rPr>
        <w:t xml:space="preserve"> related to </w:t>
      </w:r>
      <w:r w:rsidR="00530A1B">
        <w:rPr>
          <w:rFonts w:ascii="Times New Roman" w:hAnsi="Times New Roman" w:hint="eastAsia"/>
          <w:sz w:val="24"/>
          <w:szCs w:val="24"/>
        </w:rPr>
        <w:t>ARGs, MRG</w:t>
      </w:r>
      <w:r w:rsidR="00530A1B">
        <w:rPr>
          <w:rFonts w:ascii="Times New Roman" w:hAnsi="Times New Roman"/>
          <w:sz w:val="24"/>
          <w:szCs w:val="24"/>
        </w:rPr>
        <w:t>s</w:t>
      </w:r>
      <w:r w:rsidR="00530A1B">
        <w:rPr>
          <w:rFonts w:ascii="Times New Roman" w:hAnsi="Times New Roman" w:hint="eastAsia"/>
          <w:sz w:val="24"/>
          <w:szCs w:val="24"/>
        </w:rPr>
        <w:t xml:space="preserve"> and MGE</w:t>
      </w:r>
      <w:r w:rsidR="00530A1B">
        <w:rPr>
          <w:rFonts w:ascii="Times New Roman" w:hAnsi="Times New Roman"/>
          <w:sz w:val="24"/>
          <w:szCs w:val="24"/>
        </w:rPr>
        <w:t>s</w:t>
      </w:r>
      <w:r>
        <w:rPr>
          <w:rFonts w:ascii="Times New Roman" w:hAnsi="Times New Roman" w:hint="eastAsia"/>
          <w:sz w:val="24"/>
          <w:szCs w:val="24"/>
        </w:rPr>
        <w:t xml:space="preserve"> gene </w:t>
      </w:r>
      <w:r>
        <w:rPr>
          <w:rFonts w:ascii="Times New Roman" w:hAnsi="Times New Roman"/>
          <w:sz w:val="24"/>
          <w:szCs w:val="24"/>
        </w:rPr>
        <w:t>abundance</w:t>
      </w:r>
      <w:r w:rsidR="001D5540">
        <w:rPr>
          <w:rFonts w:ascii="Times New Roman" w:hAnsi="Times New Roman"/>
          <w:sz w:val="24"/>
          <w:szCs w:val="24"/>
        </w:rPr>
        <w:t>s</w:t>
      </w:r>
      <w:r>
        <w:rPr>
          <w:rFonts w:ascii="Times New Roman" w:hAnsi="Times New Roman" w:hint="eastAsia"/>
          <w:i/>
          <w:iCs/>
          <w:sz w:val="24"/>
          <w:szCs w:val="24"/>
        </w:rPr>
        <w:t xml:space="preserve"> </w:t>
      </w:r>
      <w:r>
        <w:rPr>
          <w:rFonts w:ascii="Times New Roman" w:hAnsi="Times New Roman" w:hint="eastAsia"/>
          <w:sz w:val="24"/>
          <w:szCs w:val="24"/>
        </w:rPr>
        <w:t xml:space="preserve">(Fig. </w:t>
      </w:r>
      <w:r>
        <w:rPr>
          <w:rFonts w:ascii="Times New Roman" w:hAnsi="Times New Roman"/>
          <w:sz w:val="24"/>
          <w:szCs w:val="24"/>
        </w:rPr>
        <w:t xml:space="preserve">5A, </w:t>
      </w:r>
      <w:r>
        <w:rPr>
          <w:rFonts w:ascii="Times New Roman" w:hAnsi="Times New Roman" w:hint="eastAsia"/>
          <w:sz w:val="24"/>
          <w:szCs w:val="24"/>
        </w:rPr>
        <w:t xml:space="preserve">C, </w:t>
      </w:r>
      <w:r>
        <w:rPr>
          <w:rFonts w:ascii="Times New Roman" w:hAnsi="Times New Roman"/>
          <w:sz w:val="24"/>
          <w:szCs w:val="24"/>
        </w:rPr>
        <w:t>E</w:t>
      </w:r>
      <w:r>
        <w:rPr>
          <w:rFonts w:ascii="Times New Roman" w:hAnsi="Times New Roman" w:hint="eastAsia"/>
          <w:sz w:val="24"/>
          <w:szCs w:val="24"/>
        </w:rPr>
        <w:t xml:space="preserve">). </w:t>
      </w:r>
      <w:r w:rsidR="001719DA">
        <w:rPr>
          <w:rFonts w:ascii="Times New Roman" w:hAnsi="Times New Roman"/>
          <w:sz w:val="24"/>
          <w:szCs w:val="24"/>
        </w:rPr>
        <w:t>T</w:t>
      </w:r>
      <w:r>
        <w:rPr>
          <w:rFonts w:ascii="Times New Roman" w:hAnsi="Times New Roman" w:hint="eastAsia"/>
          <w:sz w:val="24"/>
          <w:szCs w:val="24"/>
        </w:rPr>
        <w:t xml:space="preserve">he abundance of core fungi </w:t>
      </w:r>
      <w:r>
        <w:rPr>
          <w:rFonts w:ascii="Times New Roman" w:hAnsi="Times New Roman"/>
          <w:sz w:val="24"/>
          <w:szCs w:val="24"/>
        </w:rPr>
        <w:t>was</w:t>
      </w:r>
      <w:r>
        <w:rPr>
          <w:rFonts w:ascii="Times New Roman" w:hAnsi="Times New Roman" w:hint="eastAsia"/>
          <w:sz w:val="24"/>
          <w:szCs w:val="24"/>
        </w:rPr>
        <w:t xml:space="preserve"> </w:t>
      </w:r>
      <w:r>
        <w:rPr>
          <w:rFonts w:ascii="Times New Roman" w:hAnsi="Times New Roman"/>
          <w:sz w:val="24"/>
          <w:szCs w:val="24"/>
        </w:rPr>
        <w:t>positively</w:t>
      </w:r>
      <w:r>
        <w:rPr>
          <w:rFonts w:ascii="Times New Roman" w:hAnsi="Times New Roman" w:hint="eastAsia"/>
          <w:sz w:val="24"/>
          <w:szCs w:val="24"/>
        </w:rPr>
        <w:t xml:space="preserve"> related to both </w:t>
      </w:r>
      <w:r w:rsidR="00530A1B">
        <w:rPr>
          <w:rFonts w:ascii="Times New Roman" w:hAnsi="Times New Roman" w:hint="eastAsia"/>
          <w:sz w:val="24"/>
          <w:szCs w:val="24"/>
        </w:rPr>
        <w:t>ARG</w:t>
      </w:r>
      <w:r w:rsidR="00530A1B">
        <w:rPr>
          <w:rFonts w:ascii="Times New Roman" w:hAnsi="Times New Roman"/>
          <w:sz w:val="24"/>
          <w:szCs w:val="24"/>
        </w:rPr>
        <w:t>s</w:t>
      </w:r>
      <w:r w:rsidR="00530A1B">
        <w:rPr>
          <w:rFonts w:ascii="Times New Roman" w:hAnsi="Times New Roman" w:hint="eastAsia"/>
          <w:sz w:val="24"/>
          <w:szCs w:val="24"/>
        </w:rPr>
        <w:t xml:space="preserve"> and </w:t>
      </w:r>
      <w:r>
        <w:rPr>
          <w:rFonts w:ascii="Times New Roman" w:hAnsi="Times New Roman" w:hint="eastAsia"/>
          <w:sz w:val="24"/>
          <w:szCs w:val="24"/>
        </w:rPr>
        <w:t>MGE</w:t>
      </w:r>
      <w:r>
        <w:rPr>
          <w:rFonts w:ascii="Times New Roman" w:hAnsi="Times New Roman"/>
          <w:sz w:val="24"/>
          <w:szCs w:val="24"/>
        </w:rPr>
        <w:t>s</w:t>
      </w:r>
      <w:r>
        <w:rPr>
          <w:rFonts w:ascii="Times New Roman" w:hAnsi="Times New Roman" w:hint="eastAsia"/>
          <w:sz w:val="24"/>
          <w:szCs w:val="24"/>
        </w:rPr>
        <w:t xml:space="preserve"> gene </w:t>
      </w:r>
      <w:r>
        <w:rPr>
          <w:rFonts w:ascii="Times New Roman" w:hAnsi="Times New Roman"/>
          <w:sz w:val="24"/>
          <w:szCs w:val="24"/>
        </w:rPr>
        <w:t>abundance</w:t>
      </w:r>
      <w:r w:rsidR="001719DA">
        <w:rPr>
          <w:rFonts w:ascii="Times New Roman" w:hAnsi="Times New Roman"/>
          <w:sz w:val="24"/>
          <w:szCs w:val="24"/>
        </w:rPr>
        <w:t>s</w:t>
      </w:r>
      <w:r>
        <w:rPr>
          <w:rFonts w:ascii="Times New Roman" w:hAnsi="Times New Roman" w:hint="eastAsia"/>
          <w:i/>
          <w:iCs/>
          <w:sz w:val="24"/>
          <w:szCs w:val="24"/>
        </w:rPr>
        <w:t xml:space="preserve"> </w:t>
      </w:r>
      <w:r>
        <w:rPr>
          <w:rFonts w:ascii="Times New Roman" w:hAnsi="Times New Roman" w:hint="eastAsia"/>
          <w:sz w:val="24"/>
          <w:szCs w:val="24"/>
        </w:rPr>
        <w:t xml:space="preserve">(Fig. </w:t>
      </w:r>
      <w:r>
        <w:rPr>
          <w:rFonts w:ascii="Times New Roman" w:hAnsi="Times New Roman"/>
          <w:sz w:val="24"/>
          <w:szCs w:val="24"/>
        </w:rPr>
        <w:t>5</w:t>
      </w:r>
      <w:r w:rsidR="00530A1B">
        <w:rPr>
          <w:rFonts w:ascii="Times New Roman" w:hAnsi="Times New Roman" w:hint="eastAsia"/>
          <w:sz w:val="24"/>
          <w:szCs w:val="24"/>
        </w:rPr>
        <w:t>B</w:t>
      </w:r>
      <w:r>
        <w:rPr>
          <w:rFonts w:ascii="Times New Roman" w:hAnsi="Times New Roman"/>
          <w:sz w:val="24"/>
          <w:szCs w:val="24"/>
        </w:rPr>
        <w:t>, F</w:t>
      </w:r>
      <w:r>
        <w:rPr>
          <w:rFonts w:ascii="Times New Roman" w:hAnsi="Times New Roman" w:hint="eastAsia"/>
          <w:sz w:val="24"/>
          <w:szCs w:val="24"/>
        </w:rPr>
        <w:t xml:space="preserve">). The result of random forest </w:t>
      </w:r>
      <w:r w:rsidR="00552B01">
        <w:rPr>
          <w:rFonts w:ascii="Times New Roman" w:hAnsi="Times New Roman"/>
          <w:sz w:val="24"/>
          <w:szCs w:val="24"/>
        </w:rPr>
        <w:t xml:space="preserve">regression analysis </w:t>
      </w:r>
      <w:r>
        <w:rPr>
          <w:rFonts w:ascii="Times New Roman" w:hAnsi="Times New Roman" w:hint="eastAsia"/>
          <w:sz w:val="24"/>
          <w:szCs w:val="24"/>
        </w:rPr>
        <w:t xml:space="preserve">showed that core microbiomes </w:t>
      </w:r>
      <w:r>
        <w:rPr>
          <w:rFonts w:ascii="Times New Roman" w:hAnsi="Times New Roman"/>
          <w:sz w:val="24"/>
          <w:szCs w:val="24"/>
        </w:rPr>
        <w:t>explained</w:t>
      </w:r>
      <w:r>
        <w:rPr>
          <w:rFonts w:ascii="Times New Roman" w:hAnsi="Times New Roman" w:hint="eastAsia"/>
          <w:sz w:val="24"/>
          <w:szCs w:val="24"/>
        </w:rPr>
        <w:t xml:space="preserve"> 12</w:t>
      </w:r>
      <w:r w:rsidR="00552B01">
        <w:rPr>
          <w:rFonts w:ascii="Times New Roman" w:hAnsi="Times New Roman"/>
          <w:sz w:val="24"/>
          <w:szCs w:val="24"/>
        </w:rPr>
        <w:t xml:space="preserve"> </w:t>
      </w:r>
      <w:r>
        <w:rPr>
          <w:rFonts w:ascii="Times New Roman" w:hAnsi="Times New Roman" w:hint="eastAsia"/>
          <w:sz w:val="24"/>
          <w:szCs w:val="24"/>
        </w:rPr>
        <w:t>%, 21</w:t>
      </w:r>
      <w:r w:rsidR="00552B01">
        <w:rPr>
          <w:rFonts w:ascii="Times New Roman" w:hAnsi="Times New Roman"/>
          <w:sz w:val="24"/>
          <w:szCs w:val="24"/>
        </w:rPr>
        <w:t xml:space="preserve"> </w:t>
      </w:r>
      <w:r>
        <w:rPr>
          <w:rFonts w:ascii="Times New Roman" w:hAnsi="Times New Roman" w:hint="eastAsia"/>
          <w:sz w:val="24"/>
          <w:szCs w:val="24"/>
        </w:rPr>
        <w:t>% and 50</w:t>
      </w:r>
      <w:r w:rsidR="00552B01">
        <w:rPr>
          <w:rFonts w:ascii="Times New Roman" w:hAnsi="Times New Roman"/>
          <w:sz w:val="24"/>
          <w:szCs w:val="24"/>
        </w:rPr>
        <w:t xml:space="preserve"> </w:t>
      </w:r>
      <w:r>
        <w:rPr>
          <w:rFonts w:ascii="Times New Roman" w:hAnsi="Times New Roman" w:hint="eastAsia"/>
          <w:sz w:val="24"/>
          <w:szCs w:val="24"/>
        </w:rPr>
        <w:t xml:space="preserve">% variations </w:t>
      </w:r>
      <w:r w:rsidR="00552B01">
        <w:rPr>
          <w:rFonts w:ascii="Times New Roman" w:hAnsi="Times New Roman"/>
          <w:sz w:val="24"/>
          <w:szCs w:val="24"/>
        </w:rPr>
        <w:t>in</w:t>
      </w:r>
      <w:r>
        <w:rPr>
          <w:rFonts w:ascii="Times New Roman" w:hAnsi="Times New Roman" w:hint="eastAsia"/>
          <w:sz w:val="24"/>
          <w:szCs w:val="24"/>
        </w:rPr>
        <w:t xml:space="preserve"> </w:t>
      </w:r>
      <w:r w:rsidR="00552B01">
        <w:rPr>
          <w:rFonts w:ascii="Times New Roman" w:hAnsi="Times New Roman"/>
          <w:sz w:val="24"/>
          <w:szCs w:val="24"/>
        </w:rPr>
        <w:t xml:space="preserve">ARGs, </w:t>
      </w:r>
      <w:r>
        <w:rPr>
          <w:rFonts w:ascii="Times New Roman" w:hAnsi="Times New Roman" w:hint="eastAsia"/>
          <w:sz w:val="24"/>
          <w:szCs w:val="24"/>
        </w:rPr>
        <w:t>MRG</w:t>
      </w:r>
      <w:r>
        <w:rPr>
          <w:rFonts w:ascii="Times New Roman" w:hAnsi="Times New Roman"/>
          <w:sz w:val="24"/>
          <w:szCs w:val="24"/>
        </w:rPr>
        <w:t>s</w:t>
      </w:r>
      <w:r>
        <w:rPr>
          <w:rFonts w:ascii="Times New Roman" w:hAnsi="Times New Roman" w:hint="eastAsia"/>
          <w:sz w:val="24"/>
          <w:szCs w:val="24"/>
        </w:rPr>
        <w:t xml:space="preserve">, </w:t>
      </w:r>
      <w:r w:rsidR="00552B01">
        <w:rPr>
          <w:rFonts w:ascii="Times New Roman" w:hAnsi="Times New Roman"/>
          <w:sz w:val="24"/>
          <w:szCs w:val="24"/>
        </w:rPr>
        <w:t xml:space="preserve">and </w:t>
      </w:r>
      <w:r>
        <w:rPr>
          <w:rFonts w:ascii="Times New Roman" w:hAnsi="Times New Roman" w:hint="eastAsia"/>
          <w:sz w:val="24"/>
          <w:szCs w:val="24"/>
        </w:rPr>
        <w:t>MGE</w:t>
      </w:r>
      <w:r>
        <w:rPr>
          <w:rFonts w:ascii="Times New Roman" w:hAnsi="Times New Roman"/>
          <w:sz w:val="24"/>
          <w:szCs w:val="24"/>
        </w:rPr>
        <w:t>s</w:t>
      </w:r>
      <w:r>
        <w:rPr>
          <w:rFonts w:ascii="Times New Roman" w:hAnsi="Times New Roman" w:hint="eastAsia"/>
          <w:sz w:val="24"/>
          <w:szCs w:val="24"/>
        </w:rPr>
        <w:t xml:space="preserve"> gene abundance</w:t>
      </w:r>
      <w:r w:rsidR="00552B01">
        <w:rPr>
          <w:rFonts w:ascii="Times New Roman" w:hAnsi="Times New Roman"/>
          <w:sz w:val="24"/>
          <w:szCs w:val="24"/>
        </w:rPr>
        <w:t>s</w:t>
      </w:r>
      <w:r>
        <w:rPr>
          <w:rFonts w:ascii="Times New Roman" w:hAnsi="Times New Roman"/>
          <w:sz w:val="24"/>
          <w:szCs w:val="24"/>
        </w:rPr>
        <w:t xml:space="preserve"> </w:t>
      </w:r>
      <w:r>
        <w:rPr>
          <w:rFonts w:ascii="Times New Roman" w:hAnsi="Times New Roman" w:hint="eastAsia"/>
          <w:sz w:val="24"/>
          <w:szCs w:val="24"/>
        </w:rPr>
        <w:t>(T</w:t>
      </w:r>
      <w:r>
        <w:rPr>
          <w:rFonts w:ascii="Times New Roman" w:hAnsi="Times New Roman"/>
          <w:sz w:val="24"/>
          <w:szCs w:val="24"/>
        </w:rPr>
        <w:t xml:space="preserve">able </w:t>
      </w:r>
      <w:r w:rsidR="00B92B50">
        <w:rPr>
          <w:rFonts w:ascii="Times New Roman" w:hAnsi="Times New Roman"/>
          <w:sz w:val="24"/>
          <w:szCs w:val="24"/>
        </w:rPr>
        <w:t>S4</w:t>
      </w:r>
      <w:r>
        <w:rPr>
          <w:rFonts w:ascii="Times New Roman" w:hAnsi="Times New Roman"/>
          <w:sz w:val="24"/>
          <w:szCs w:val="24"/>
        </w:rPr>
        <w:t xml:space="preserve">, </w:t>
      </w:r>
      <w:r w:rsidR="00B92B50">
        <w:rPr>
          <w:rFonts w:ascii="Times New Roman" w:hAnsi="Times New Roman"/>
          <w:sz w:val="24"/>
          <w:szCs w:val="24"/>
        </w:rPr>
        <w:t>S5</w:t>
      </w:r>
      <w:r>
        <w:rPr>
          <w:rFonts w:ascii="Times New Roman" w:hAnsi="Times New Roman"/>
          <w:sz w:val="24"/>
          <w:szCs w:val="24"/>
        </w:rPr>
        <w:t xml:space="preserve">, </w:t>
      </w:r>
      <w:r w:rsidR="00B92B50">
        <w:rPr>
          <w:rFonts w:ascii="Times New Roman" w:hAnsi="Times New Roman"/>
          <w:sz w:val="24"/>
          <w:szCs w:val="24"/>
        </w:rPr>
        <w:t>S6</w:t>
      </w:r>
      <w:r>
        <w:rPr>
          <w:rFonts w:ascii="Times New Roman" w:hAnsi="Times New Roman" w:hint="eastAsia"/>
          <w:sz w:val="24"/>
          <w:szCs w:val="24"/>
        </w:rPr>
        <w:t xml:space="preserve">). </w:t>
      </w:r>
      <w:r w:rsidR="00552B01">
        <w:rPr>
          <w:rFonts w:ascii="Times New Roman" w:hAnsi="Times New Roman"/>
          <w:sz w:val="24"/>
          <w:szCs w:val="24"/>
        </w:rPr>
        <w:t>B</w:t>
      </w:r>
      <w:r w:rsidR="00552B01">
        <w:rPr>
          <w:rFonts w:ascii="Times New Roman" w:hAnsi="Times New Roman" w:hint="eastAsia"/>
          <w:sz w:val="24"/>
          <w:szCs w:val="24"/>
        </w:rPr>
        <w:t xml:space="preserve">acterial </w:t>
      </w:r>
      <w:r w:rsidR="00552B01">
        <w:rPr>
          <w:rFonts w:ascii="Times New Roman" w:hAnsi="Times New Roman"/>
          <w:sz w:val="24"/>
          <w:szCs w:val="24"/>
        </w:rPr>
        <w:t>OTU36</w:t>
      </w:r>
      <w:r w:rsidR="00552B01">
        <w:rPr>
          <w:rFonts w:ascii="Times New Roman" w:hAnsi="Times New Roman" w:hint="eastAsia"/>
          <w:sz w:val="24"/>
          <w:szCs w:val="24"/>
        </w:rPr>
        <w:t xml:space="preserve"> and OTU21</w:t>
      </w:r>
      <w:r w:rsidR="00552B01">
        <w:rPr>
          <w:rFonts w:ascii="Times New Roman" w:hAnsi="Times New Roman"/>
          <w:sz w:val="24"/>
          <w:szCs w:val="24"/>
        </w:rPr>
        <w:t>, b</w:t>
      </w:r>
      <w:r>
        <w:rPr>
          <w:rFonts w:ascii="Times New Roman" w:hAnsi="Times New Roman" w:hint="eastAsia"/>
          <w:sz w:val="24"/>
          <w:szCs w:val="24"/>
        </w:rPr>
        <w:t xml:space="preserve">acterial </w:t>
      </w:r>
      <w:r>
        <w:rPr>
          <w:rFonts w:ascii="Times New Roman" w:hAnsi="Times New Roman"/>
          <w:sz w:val="24"/>
          <w:szCs w:val="24"/>
        </w:rPr>
        <w:t>O</w:t>
      </w:r>
      <w:r>
        <w:rPr>
          <w:rFonts w:ascii="Times New Roman" w:hAnsi="Times New Roman" w:hint="eastAsia"/>
          <w:sz w:val="24"/>
          <w:szCs w:val="24"/>
        </w:rPr>
        <w:t xml:space="preserve">TU44 and fungal OTU9, fungi </w:t>
      </w:r>
      <w:r>
        <w:rPr>
          <w:rFonts w:ascii="Times New Roman" w:hAnsi="Times New Roman"/>
          <w:sz w:val="24"/>
          <w:szCs w:val="24"/>
        </w:rPr>
        <w:t>OUT</w:t>
      </w:r>
      <w:r>
        <w:rPr>
          <w:rFonts w:ascii="Times New Roman" w:hAnsi="Times New Roman" w:hint="eastAsia"/>
          <w:sz w:val="24"/>
          <w:szCs w:val="24"/>
        </w:rPr>
        <w:t>15 and OTU12, were t</w:t>
      </w:r>
      <w:r w:rsidR="00552B01">
        <w:rPr>
          <w:rFonts w:ascii="Times New Roman" w:hAnsi="Times New Roman"/>
          <w:sz w:val="24"/>
          <w:szCs w:val="24"/>
        </w:rPr>
        <w:t>he</w:t>
      </w:r>
      <w:r>
        <w:rPr>
          <w:rFonts w:ascii="Times New Roman" w:hAnsi="Times New Roman" w:hint="eastAsia"/>
          <w:sz w:val="24"/>
          <w:szCs w:val="24"/>
        </w:rPr>
        <w:t xml:space="preserve"> most important </w:t>
      </w:r>
      <w:r>
        <w:rPr>
          <w:rFonts w:ascii="Times New Roman" w:hAnsi="Times New Roman"/>
          <w:sz w:val="24"/>
          <w:szCs w:val="24"/>
        </w:rPr>
        <w:t>predict</w:t>
      </w:r>
      <w:r>
        <w:rPr>
          <w:rFonts w:ascii="Times New Roman" w:hAnsi="Times New Roman" w:hint="eastAsia"/>
          <w:sz w:val="24"/>
          <w:szCs w:val="24"/>
        </w:rPr>
        <w:t>or</w:t>
      </w:r>
      <w:r>
        <w:rPr>
          <w:rFonts w:ascii="Times New Roman" w:hAnsi="Times New Roman"/>
          <w:sz w:val="24"/>
          <w:szCs w:val="24"/>
        </w:rPr>
        <w:t>s</w:t>
      </w:r>
      <w:r>
        <w:rPr>
          <w:rFonts w:ascii="Times New Roman" w:hAnsi="Times New Roman" w:hint="eastAsia"/>
          <w:sz w:val="24"/>
          <w:szCs w:val="24"/>
        </w:rPr>
        <w:t xml:space="preserve"> of </w:t>
      </w:r>
      <w:r w:rsidR="00552B01">
        <w:rPr>
          <w:rFonts w:ascii="Times New Roman" w:hAnsi="Times New Roman"/>
          <w:sz w:val="24"/>
          <w:szCs w:val="24"/>
        </w:rPr>
        <w:t xml:space="preserve">ARGs, </w:t>
      </w:r>
      <w:r>
        <w:rPr>
          <w:rFonts w:ascii="Times New Roman" w:hAnsi="Times New Roman" w:hint="eastAsia"/>
          <w:sz w:val="24"/>
          <w:szCs w:val="24"/>
        </w:rPr>
        <w:t>MRG</w:t>
      </w:r>
      <w:r>
        <w:rPr>
          <w:rFonts w:ascii="Times New Roman" w:hAnsi="Times New Roman"/>
          <w:sz w:val="24"/>
          <w:szCs w:val="24"/>
        </w:rPr>
        <w:t>s</w:t>
      </w:r>
      <w:r>
        <w:rPr>
          <w:rFonts w:ascii="Times New Roman" w:hAnsi="Times New Roman" w:hint="eastAsia"/>
          <w:sz w:val="24"/>
          <w:szCs w:val="24"/>
        </w:rPr>
        <w:t xml:space="preserve">, </w:t>
      </w:r>
      <w:r w:rsidR="00552B01">
        <w:rPr>
          <w:rFonts w:ascii="Times New Roman" w:hAnsi="Times New Roman"/>
          <w:sz w:val="24"/>
          <w:szCs w:val="24"/>
        </w:rPr>
        <w:t xml:space="preserve">and </w:t>
      </w:r>
      <w:r>
        <w:rPr>
          <w:rFonts w:ascii="Times New Roman" w:hAnsi="Times New Roman" w:hint="eastAsia"/>
          <w:sz w:val="24"/>
          <w:szCs w:val="24"/>
        </w:rPr>
        <w:t>MGE</w:t>
      </w:r>
      <w:r>
        <w:rPr>
          <w:rFonts w:ascii="Times New Roman" w:hAnsi="Times New Roman"/>
          <w:sz w:val="24"/>
          <w:szCs w:val="24"/>
        </w:rPr>
        <w:t>s</w:t>
      </w:r>
      <w:r>
        <w:rPr>
          <w:rFonts w:ascii="Times New Roman" w:hAnsi="Times New Roman" w:hint="eastAsia"/>
          <w:sz w:val="24"/>
          <w:szCs w:val="24"/>
        </w:rPr>
        <w:t xml:space="preserve"> gene abundance</w:t>
      </w:r>
      <w:r w:rsidR="00552B01">
        <w:rPr>
          <w:rFonts w:ascii="Times New Roman" w:hAnsi="Times New Roman"/>
          <w:sz w:val="24"/>
          <w:szCs w:val="24"/>
        </w:rPr>
        <w:t>s</w:t>
      </w:r>
      <w:r>
        <w:rPr>
          <w:rFonts w:ascii="Times New Roman" w:hAnsi="Times New Roman"/>
          <w:sz w:val="24"/>
          <w:szCs w:val="24"/>
        </w:rPr>
        <w:t xml:space="preserve"> </w:t>
      </w:r>
      <w:r>
        <w:rPr>
          <w:rFonts w:ascii="Times New Roman" w:hAnsi="Times New Roman" w:hint="eastAsia"/>
          <w:sz w:val="24"/>
          <w:szCs w:val="24"/>
        </w:rPr>
        <w:t>(T</w:t>
      </w:r>
      <w:r>
        <w:rPr>
          <w:rFonts w:ascii="Times New Roman" w:hAnsi="Times New Roman"/>
          <w:sz w:val="24"/>
          <w:szCs w:val="24"/>
        </w:rPr>
        <w:t xml:space="preserve">able </w:t>
      </w:r>
      <w:r w:rsidR="00B92B50">
        <w:rPr>
          <w:rFonts w:ascii="Times New Roman" w:hAnsi="Times New Roman"/>
          <w:sz w:val="24"/>
          <w:szCs w:val="24"/>
        </w:rPr>
        <w:t>S4</w:t>
      </w:r>
      <w:r>
        <w:rPr>
          <w:rFonts w:ascii="Times New Roman" w:hAnsi="Times New Roman"/>
          <w:sz w:val="24"/>
          <w:szCs w:val="24"/>
        </w:rPr>
        <w:t xml:space="preserve">, </w:t>
      </w:r>
      <w:r w:rsidR="00B92B50">
        <w:rPr>
          <w:rFonts w:ascii="Times New Roman" w:hAnsi="Times New Roman"/>
          <w:sz w:val="24"/>
          <w:szCs w:val="24"/>
        </w:rPr>
        <w:t>S5</w:t>
      </w:r>
      <w:r>
        <w:rPr>
          <w:rFonts w:ascii="Times New Roman" w:hAnsi="Times New Roman"/>
          <w:sz w:val="24"/>
          <w:szCs w:val="24"/>
        </w:rPr>
        <w:t xml:space="preserve">, </w:t>
      </w:r>
      <w:r w:rsidR="00B92B50">
        <w:rPr>
          <w:rFonts w:ascii="Times New Roman" w:hAnsi="Times New Roman"/>
          <w:sz w:val="24"/>
          <w:szCs w:val="24"/>
        </w:rPr>
        <w:t>S6</w:t>
      </w:r>
      <w:r>
        <w:rPr>
          <w:rFonts w:ascii="Times New Roman" w:hAnsi="Times New Roman" w:hint="eastAsia"/>
          <w:sz w:val="24"/>
          <w:szCs w:val="24"/>
        </w:rPr>
        <w:t xml:space="preserve">). Furthermore, </w:t>
      </w:r>
      <w:r w:rsidR="00B92B50" w:rsidRPr="00B92B50">
        <w:rPr>
          <w:rFonts w:ascii="Times New Roman" w:hAnsi="Times New Roman"/>
          <w:sz w:val="24"/>
          <w:szCs w:val="24"/>
        </w:rPr>
        <w:t xml:space="preserve">the relationship between core microbiome abundance and microbial </w:t>
      </w:r>
      <w:r w:rsidR="00B92B50" w:rsidRPr="00B92B50">
        <w:rPr>
          <w:rFonts w:ascii="Times New Roman" w:hAnsi="Times New Roman"/>
          <w:sz w:val="24"/>
          <w:szCs w:val="24"/>
        </w:rPr>
        <w:lastRenderedPageBreak/>
        <w:t xml:space="preserve">stability was explored to assess whether persistent taxa play a stabilizing role under pollutant stress, beyond simply contributing to total community abundance. </w:t>
      </w:r>
      <w:r w:rsidR="00B92B50">
        <w:rPr>
          <w:rFonts w:ascii="Times New Roman" w:hAnsi="Times New Roman"/>
          <w:sz w:val="24"/>
          <w:szCs w:val="24"/>
        </w:rPr>
        <w:t>The</w:t>
      </w:r>
      <w:r w:rsidR="00B92B50">
        <w:rPr>
          <w:rFonts w:ascii="Times New Roman" w:hAnsi="Times New Roman" w:hint="eastAsia"/>
          <w:sz w:val="24"/>
          <w:szCs w:val="24"/>
        </w:rPr>
        <w:t xml:space="preserve"> result found that there were positive correlations </w:t>
      </w:r>
      <w:r w:rsidR="00B92B50">
        <w:rPr>
          <w:rFonts w:ascii="Times New Roman" w:hAnsi="Times New Roman"/>
          <w:sz w:val="24"/>
          <w:szCs w:val="24"/>
        </w:rPr>
        <w:t>between</w:t>
      </w:r>
      <w:r w:rsidR="00B92B50">
        <w:rPr>
          <w:rFonts w:ascii="Times New Roman" w:hAnsi="Times New Roman" w:hint="eastAsia"/>
          <w:sz w:val="24"/>
          <w:szCs w:val="24"/>
        </w:rPr>
        <w:t xml:space="preserve"> core </w:t>
      </w:r>
      <w:r w:rsidR="00B92B50">
        <w:rPr>
          <w:rFonts w:ascii="Times New Roman" w:hAnsi="Times New Roman"/>
          <w:sz w:val="24"/>
          <w:szCs w:val="24"/>
        </w:rPr>
        <w:t>microbiome</w:t>
      </w:r>
      <w:r w:rsidR="00B92B50">
        <w:rPr>
          <w:rFonts w:ascii="Times New Roman" w:hAnsi="Times New Roman" w:hint="eastAsia"/>
          <w:sz w:val="24"/>
          <w:szCs w:val="24"/>
        </w:rPr>
        <w:t xml:space="preserve"> </w:t>
      </w:r>
      <w:r w:rsidR="00B92B50">
        <w:rPr>
          <w:rFonts w:ascii="Times New Roman" w:hAnsi="Times New Roman"/>
          <w:sz w:val="24"/>
          <w:szCs w:val="24"/>
        </w:rPr>
        <w:t>abundance</w:t>
      </w:r>
      <w:r w:rsidR="00B92B50">
        <w:rPr>
          <w:rFonts w:ascii="Times New Roman" w:hAnsi="Times New Roman" w:hint="eastAsia"/>
          <w:sz w:val="24"/>
          <w:szCs w:val="24"/>
        </w:rPr>
        <w:t xml:space="preserve"> and microbial</w:t>
      </w:r>
      <w:r w:rsidR="00B92B50">
        <w:rPr>
          <w:rFonts w:ascii="Times New Roman" w:hAnsi="Times New Roman"/>
          <w:sz w:val="24"/>
          <w:szCs w:val="24"/>
        </w:rPr>
        <w:t xml:space="preserve"> </w:t>
      </w:r>
      <w:r w:rsidR="00B92B50">
        <w:rPr>
          <w:rFonts w:ascii="Times New Roman" w:hAnsi="Times New Roman" w:hint="eastAsia"/>
          <w:sz w:val="24"/>
          <w:szCs w:val="24"/>
        </w:rPr>
        <w:t xml:space="preserve">stability (Fig. 6). </w:t>
      </w:r>
    </w:p>
    <w:p w14:paraId="7C159605" w14:textId="0C5C318A" w:rsidR="00E765E0" w:rsidRDefault="00530A1B" w:rsidP="00530A1B">
      <w:pPr>
        <w:spacing w:beforeLines="50" w:before="156" w:afterLines="50" w:after="156" w:line="480" w:lineRule="auto"/>
        <w:ind w:firstLineChars="200" w:firstLine="420"/>
      </w:pPr>
      <w:r w:rsidRPr="00530A1B">
        <w:rPr>
          <w:rFonts w:hint="eastAsia"/>
          <w:noProof/>
        </w:rPr>
        <w:lastRenderedPageBreak/>
        <w:drawing>
          <wp:inline distT="0" distB="0" distL="0" distR="0" wp14:anchorId="4F053E5D" wp14:editId="3F5C45A2">
            <wp:extent cx="5274310" cy="7911465"/>
            <wp:effectExtent l="0" t="0" r="2540" b="0"/>
            <wp:docPr id="992023754" name="图片 4"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23754" name="图片 4" descr="图表, 散点图&#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911465"/>
                    </a:xfrm>
                    <a:prstGeom prst="rect">
                      <a:avLst/>
                    </a:prstGeom>
                    <a:noFill/>
                    <a:ln>
                      <a:noFill/>
                    </a:ln>
                  </pic:spPr>
                </pic:pic>
              </a:graphicData>
            </a:graphic>
          </wp:inline>
        </w:drawing>
      </w:r>
    </w:p>
    <w:p w14:paraId="63292B0F" w14:textId="0451FD1F" w:rsidR="00E765E0" w:rsidRDefault="00000000">
      <w:pPr>
        <w:spacing w:line="480" w:lineRule="auto"/>
        <w:rPr>
          <w:rFonts w:ascii="Times New Roman" w:hAnsi="Times New Roman"/>
          <w:sz w:val="24"/>
          <w:szCs w:val="24"/>
        </w:rPr>
      </w:pPr>
      <w:bookmarkStart w:id="20" w:name="_Hlk198566658"/>
      <w:r>
        <w:rPr>
          <w:rFonts w:ascii="Times New Roman" w:hAnsi="Times New Roman"/>
          <w:sz w:val="24"/>
          <w:szCs w:val="24"/>
        </w:rPr>
        <w:t xml:space="preserve">Fig. </w:t>
      </w:r>
      <w:r>
        <w:rPr>
          <w:rFonts w:ascii="Times New Roman" w:hAnsi="Times New Roman" w:hint="eastAsia"/>
          <w:sz w:val="24"/>
          <w:szCs w:val="24"/>
        </w:rPr>
        <w:t>5</w:t>
      </w:r>
      <w:r>
        <w:rPr>
          <w:rFonts w:ascii="Times New Roman" w:hAnsi="Times New Roman"/>
          <w:sz w:val="24"/>
          <w:szCs w:val="24"/>
        </w:rPr>
        <w:t xml:space="preserve">. </w:t>
      </w:r>
      <w:r>
        <w:rPr>
          <w:rFonts w:ascii="Times New Roman" w:hAnsi="Times New Roman" w:hint="eastAsia"/>
          <w:sz w:val="24"/>
          <w:szCs w:val="24"/>
        </w:rPr>
        <w:t xml:space="preserve">The relationship between core microbiome abundance and the </w:t>
      </w:r>
      <w:r>
        <w:rPr>
          <w:rFonts w:ascii="Times New Roman" w:hAnsi="Times New Roman"/>
          <w:sz w:val="24"/>
          <w:szCs w:val="24"/>
        </w:rPr>
        <w:t>abundance</w:t>
      </w:r>
      <w:r>
        <w:rPr>
          <w:rFonts w:ascii="Times New Roman" w:hAnsi="Times New Roman" w:hint="eastAsia"/>
          <w:sz w:val="24"/>
          <w:szCs w:val="24"/>
        </w:rPr>
        <w:t xml:space="preserve"> of </w:t>
      </w:r>
      <w:r w:rsidR="00530A1B">
        <w:rPr>
          <w:rFonts w:ascii="Times New Roman" w:hAnsi="Times New Roman" w:hint="eastAsia"/>
          <w:sz w:val="24"/>
          <w:szCs w:val="24"/>
        </w:rPr>
        <w:t xml:space="preserve">ARGs, </w:t>
      </w:r>
      <w:r>
        <w:rPr>
          <w:rFonts w:ascii="Times New Roman" w:hAnsi="Times New Roman" w:hint="eastAsia"/>
          <w:sz w:val="24"/>
          <w:szCs w:val="24"/>
        </w:rPr>
        <w:t>MRG</w:t>
      </w:r>
      <w:r>
        <w:rPr>
          <w:rFonts w:ascii="Times New Roman" w:hAnsi="Times New Roman"/>
          <w:sz w:val="24"/>
          <w:szCs w:val="24"/>
        </w:rPr>
        <w:t>s</w:t>
      </w:r>
      <w:r w:rsidR="00530A1B">
        <w:rPr>
          <w:rFonts w:ascii="Times New Roman" w:hAnsi="Times New Roman" w:hint="eastAsia"/>
          <w:sz w:val="24"/>
          <w:szCs w:val="24"/>
        </w:rPr>
        <w:t xml:space="preserve"> and </w:t>
      </w:r>
      <w:r>
        <w:rPr>
          <w:rFonts w:ascii="Times New Roman" w:hAnsi="Times New Roman" w:hint="eastAsia"/>
          <w:sz w:val="24"/>
          <w:szCs w:val="24"/>
        </w:rPr>
        <w:t>MGE</w:t>
      </w:r>
      <w:r>
        <w:rPr>
          <w:rFonts w:ascii="Times New Roman" w:hAnsi="Times New Roman"/>
          <w:sz w:val="24"/>
          <w:szCs w:val="24"/>
        </w:rPr>
        <w:t>s</w:t>
      </w:r>
      <w:r w:rsidR="00530A1B">
        <w:rPr>
          <w:rFonts w:ascii="Times New Roman" w:hAnsi="Times New Roman" w:hint="eastAsia"/>
          <w:sz w:val="24"/>
          <w:szCs w:val="24"/>
        </w:rPr>
        <w:t>.</w:t>
      </w:r>
    </w:p>
    <w:bookmarkEnd w:id="20"/>
    <w:p w14:paraId="3D65D85C" w14:textId="77777777"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hint="eastAsia"/>
          <w:noProof/>
          <w:sz w:val="24"/>
          <w:szCs w:val="24"/>
        </w:rPr>
        <w:lastRenderedPageBreak/>
        <w:drawing>
          <wp:inline distT="0" distB="0" distL="0" distR="0" wp14:anchorId="069FB86B" wp14:editId="38728C08">
            <wp:extent cx="5274310" cy="2637155"/>
            <wp:effectExtent l="0" t="0" r="2540" b="0"/>
            <wp:docPr id="996771513" name="图片 4"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71513" name="图片 4" descr="图表, 散点图&#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637155"/>
                    </a:xfrm>
                    <a:prstGeom prst="rect">
                      <a:avLst/>
                    </a:prstGeom>
                    <a:noFill/>
                    <a:ln>
                      <a:noFill/>
                    </a:ln>
                  </pic:spPr>
                </pic:pic>
              </a:graphicData>
            </a:graphic>
          </wp:inline>
        </w:drawing>
      </w:r>
    </w:p>
    <w:p w14:paraId="072A0935" w14:textId="77777777" w:rsidR="00E765E0" w:rsidRDefault="00000000">
      <w:pPr>
        <w:spacing w:line="480" w:lineRule="auto"/>
        <w:rPr>
          <w:rFonts w:ascii="Times New Roman" w:hAnsi="Times New Roman"/>
          <w:sz w:val="24"/>
          <w:szCs w:val="24"/>
        </w:rPr>
      </w:pPr>
      <w:bookmarkStart w:id="21" w:name="_Hlk198566679"/>
      <w:r>
        <w:rPr>
          <w:rFonts w:ascii="Times New Roman" w:hAnsi="Times New Roman"/>
          <w:sz w:val="24"/>
          <w:szCs w:val="24"/>
        </w:rPr>
        <w:t>Fig.</w:t>
      </w:r>
      <w:r>
        <w:rPr>
          <w:rFonts w:ascii="Times New Roman" w:hAnsi="Times New Roman" w:hint="eastAsia"/>
          <w:sz w:val="24"/>
          <w:szCs w:val="24"/>
        </w:rPr>
        <w:t xml:space="preserve"> 6</w:t>
      </w:r>
      <w:r>
        <w:rPr>
          <w:rFonts w:ascii="Times New Roman" w:hAnsi="Times New Roman"/>
          <w:sz w:val="24"/>
          <w:szCs w:val="24"/>
        </w:rPr>
        <w:t xml:space="preserve">. </w:t>
      </w:r>
      <w:r>
        <w:rPr>
          <w:rFonts w:ascii="Times New Roman" w:hAnsi="Times New Roman" w:hint="eastAsia"/>
          <w:sz w:val="24"/>
          <w:szCs w:val="24"/>
        </w:rPr>
        <w:t>The relationship between core microbiome abundance and community stability.</w:t>
      </w:r>
    </w:p>
    <w:bookmarkEnd w:id="21"/>
    <w:p w14:paraId="72AFEA2D" w14:textId="77777777" w:rsidR="00E765E0" w:rsidRDefault="00000000">
      <w:pPr>
        <w:pStyle w:val="1"/>
        <w:spacing w:line="480" w:lineRule="auto"/>
        <w:rPr>
          <w:rFonts w:ascii="Times New Roman" w:hAnsi="Times New Roman"/>
          <w:sz w:val="24"/>
          <w:szCs w:val="24"/>
        </w:rPr>
      </w:pPr>
      <w:r>
        <w:rPr>
          <w:rFonts w:ascii="Times New Roman" w:hAnsi="Times New Roman"/>
          <w:sz w:val="24"/>
          <w:szCs w:val="24"/>
        </w:rPr>
        <w:t xml:space="preserve">4. Discussion </w:t>
      </w:r>
    </w:p>
    <w:p w14:paraId="61B7BBD4" w14:textId="05007576" w:rsidR="00E765E0" w:rsidRDefault="0055335A">
      <w:pPr>
        <w:spacing w:beforeLines="50" w:before="156" w:afterLines="50" w:after="156" w:line="480" w:lineRule="auto"/>
        <w:ind w:firstLineChars="200" w:firstLine="480"/>
        <w:rPr>
          <w:rFonts w:ascii="Times New Roman" w:hAnsi="Times New Roman"/>
          <w:sz w:val="24"/>
          <w:szCs w:val="24"/>
        </w:rPr>
      </w:pPr>
      <w:r>
        <w:rPr>
          <w:rFonts w:ascii="Times New Roman" w:hAnsi="Times New Roman"/>
          <w:sz w:val="24"/>
          <w:szCs w:val="24"/>
        </w:rPr>
        <w:t>B</w:t>
      </w:r>
      <w:r w:rsidRPr="0055335A">
        <w:rPr>
          <w:rFonts w:ascii="Times New Roman" w:hAnsi="Times New Roman"/>
          <w:sz w:val="24"/>
          <w:szCs w:val="24"/>
        </w:rPr>
        <w:t xml:space="preserve">iosolids </w:t>
      </w:r>
      <w:r>
        <w:rPr>
          <w:rFonts w:ascii="Times New Roman" w:hAnsi="Times New Roman"/>
          <w:sz w:val="24"/>
          <w:szCs w:val="24"/>
        </w:rPr>
        <w:t>application to agricultural soils as fertilizers is a recognized technique to increase soil fertility, nonetheless, biosolids have been reported to introduce</w:t>
      </w:r>
      <w:r w:rsidRPr="0055335A">
        <w:rPr>
          <w:rFonts w:ascii="Times New Roman" w:hAnsi="Times New Roman"/>
          <w:sz w:val="24"/>
          <w:szCs w:val="24"/>
        </w:rPr>
        <w:t xml:space="preserve"> heavy metals and antibiotics into the soil</w:t>
      </w:r>
      <w:r w:rsidR="00190F84">
        <w:rPr>
          <w:rFonts w:ascii="Times New Roman" w:hAnsi="Times New Roman"/>
          <w:sz w:val="24"/>
          <w:szCs w:val="24"/>
        </w:rPr>
        <w:t xml:space="preserve"> (Pritchard</w:t>
      </w:r>
      <w:r w:rsidR="00190F84">
        <w:rPr>
          <w:rFonts w:ascii="Times New Roman" w:hAnsi="Times New Roman" w:hint="eastAsia"/>
          <w:sz w:val="24"/>
          <w:szCs w:val="24"/>
        </w:rPr>
        <w:t xml:space="preserve"> </w:t>
      </w:r>
      <w:r w:rsidR="00190F84">
        <w:rPr>
          <w:rFonts w:ascii="Times New Roman" w:hAnsi="Times New Roman"/>
          <w:sz w:val="24"/>
          <w:szCs w:val="24"/>
        </w:rPr>
        <w:t xml:space="preserve">et al., 2010; </w:t>
      </w:r>
      <w:proofErr w:type="spellStart"/>
      <w:r w:rsidR="00190F84">
        <w:rPr>
          <w:rFonts w:ascii="Times New Roman" w:hAnsi="Times New Roman"/>
          <w:sz w:val="24"/>
          <w:szCs w:val="24"/>
        </w:rPr>
        <w:t>Urbaniak</w:t>
      </w:r>
      <w:proofErr w:type="spellEnd"/>
      <w:r w:rsidR="00190F84">
        <w:rPr>
          <w:rFonts w:ascii="Times New Roman" w:hAnsi="Times New Roman"/>
          <w:sz w:val="24"/>
          <w:szCs w:val="24"/>
        </w:rPr>
        <w:t xml:space="preserve"> et al., 2024).</w:t>
      </w:r>
      <w:r w:rsidRPr="0055335A">
        <w:rPr>
          <w:rFonts w:ascii="Times New Roman" w:hAnsi="Times New Roman"/>
          <w:sz w:val="24"/>
          <w:szCs w:val="24"/>
        </w:rPr>
        <w:t> </w:t>
      </w:r>
      <w:r w:rsidRPr="0055335A">
        <w:rPr>
          <w:rFonts w:ascii="Times New Roman" w:hAnsi="Times New Roman" w:hint="eastAsia"/>
          <w:sz w:val="24"/>
          <w:szCs w:val="24"/>
        </w:rPr>
        <w:t xml:space="preserve"> </w:t>
      </w:r>
      <w:r>
        <w:rPr>
          <w:rFonts w:ascii="Times New Roman" w:hAnsi="Times New Roman"/>
          <w:sz w:val="24"/>
          <w:szCs w:val="24"/>
        </w:rPr>
        <w:t xml:space="preserve">Consequently, the propagation of ARGs via biosolids application to agricultural soils is a serious threat. The results of the present study </w:t>
      </w:r>
      <w:r w:rsidR="00126CEB">
        <w:rPr>
          <w:rFonts w:ascii="Times New Roman" w:hAnsi="Times New Roman"/>
          <w:sz w:val="24"/>
          <w:szCs w:val="24"/>
        </w:rPr>
        <w:t>are</w:t>
      </w:r>
      <w:r>
        <w:rPr>
          <w:rFonts w:ascii="Times New Roman" w:hAnsi="Times New Roman"/>
          <w:sz w:val="24"/>
          <w:szCs w:val="24"/>
        </w:rPr>
        <w:t xml:space="preserve"> consistent with studies previous studies on confirming that biosolids indeed </w:t>
      </w:r>
      <w:r w:rsidR="00126CEB">
        <w:rPr>
          <w:rFonts w:ascii="Times New Roman" w:hAnsi="Times New Roman"/>
          <w:sz w:val="24"/>
          <w:szCs w:val="24"/>
        </w:rPr>
        <w:t>spread ARGs (Qin et al., 2022; Yang et al., 2018).</w:t>
      </w:r>
      <w:r w:rsidR="006C6FD0">
        <w:rPr>
          <w:rFonts w:ascii="Times New Roman" w:hAnsi="Times New Roman"/>
          <w:sz w:val="24"/>
          <w:szCs w:val="24"/>
        </w:rPr>
        <w:t xml:space="preserve"> In this study, biosolids application also increased the presence of MGEs. MGEs are conduits of ARGs (Wu et al., 2022), hence the simultaneously presence of both ARGs and MGEs is a matter of concern. Additionally, we report for the first time the increased abundance of MRGs</w:t>
      </w:r>
      <w:r w:rsidR="00C44251">
        <w:rPr>
          <w:rFonts w:ascii="Times New Roman" w:hAnsi="Times New Roman"/>
          <w:sz w:val="24"/>
          <w:szCs w:val="24"/>
        </w:rPr>
        <w:t>, particularly those associated with Zn, Ni and Cu,</w:t>
      </w:r>
      <w:r w:rsidR="006C6FD0">
        <w:rPr>
          <w:rFonts w:ascii="Times New Roman" w:hAnsi="Times New Roman"/>
          <w:sz w:val="24"/>
          <w:szCs w:val="24"/>
        </w:rPr>
        <w:t xml:space="preserve"> in soils applied with biosolids. </w:t>
      </w:r>
      <w:r>
        <w:rPr>
          <w:rFonts w:ascii="Times New Roman" w:hAnsi="Times New Roman" w:hint="eastAsia"/>
          <w:sz w:val="24"/>
          <w:szCs w:val="24"/>
        </w:rPr>
        <w:t xml:space="preserve">The co-selection of antibiotics and heavy metals </w:t>
      </w:r>
      <w:r w:rsidR="000435D2">
        <w:rPr>
          <w:rFonts w:ascii="Times New Roman" w:hAnsi="Times New Roman"/>
          <w:sz w:val="24"/>
          <w:szCs w:val="24"/>
        </w:rPr>
        <w:t xml:space="preserve">resistance genes </w:t>
      </w:r>
      <w:r>
        <w:rPr>
          <w:rFonts w:ascii="Times New Roman" w:hAnsi="Times New Roman" w:hint="eastAsia"/>
          <w:sz w:val="24"/>
          <w:szCs w:val="24"/>
        </w:rPr>
        <w:t xml:space="preserve">represents a critical challenge in contemporary microbial </w:t>
      </w:r>
      <w:r>
        <w:rPr>
          <w:rFonts w:ascii="Times New Roman" w:hAnsi="Times New Roman" w:hint="eastAsia"/>
          <w:sz w:val="24"/>
          <w:szCs w:val="24"/>
        </w:rPr>
        <w:lastRenderedPageBreak/>
        <w:t>ecology and public health</w:t>
      </w:r>
      <w:r>
        <w:rPr>
          <w:rFonts w:ascii="Times New Roman" w:hAnsi="Times New Roman"/>
          <w:sz w:val="24"/>
          <w:szCs w:val="24"/>
        </w:rPr>
        <w:t xml:space="preserve"> (Mazhar et al., 2021; Imran et al., 2019; Di Cesare et al., 2016)</w:t>
      </w:r>
      <w:r>
        <w:rPr>
          <w:rFonts w:ascii="Times New Roman" w:hAnsi="Times New Roman" w:hint="eastAsia"/>
          <w:sz w:val="24"/>
          <w:szCs w:val="24"/>
        </w:rPr>
        <w:t>. While antibiotics have historically drawn the majority of attention as selective agents for antibiotic resistance genes, an increasing body of evidence suggests that the presence of heavy metals can significantly exacerbate this problem</w:t>
      </w:r>
      <w:r>
        <w:rPr>
          <w:rFonts w:ascii="Times New Roman" w:hAnsi="Times New Roman"/>
          <w:sz w:val="24"/>
          <w:szCs w:val="24"/>
        </w:rPr>
        <w:t xml:space="preserve"> (Vats et al., 2020)</w:t>
      </w:r>
      <w:r>
        <w:rPr>
          <w:rFonts w:ascii="Times New Roman" w:hAnsi="Times New Roman" w:hint="eastAsia"/>
          <w:sz w:val="24"/>
          <w:szCs w:val="24"/>
        </w:rPr>
        <w:t>. Heavy metals not only exert their own selective pressures but may also co-select for antibiotic resistance genes through various mechanisms, including co-resistance (where resistance genes for metals and antibiotics reside on the same genetic elements) and cross-resistance (where a single resistance mechanism confers tolerance to multiple stressors)</w:t>
      </w:r>
      <w:r>
        <w:rPr>
          <w:rFonts w:ascii="Times New Roman" w:hAnsi="Times New Roman"/>
          <w:sz w:val="24"/>
          <w:szCs w:val="24"/>
        </w:rPr>
        <w:t xml:space="preserve"> (Engin et al., 2023; Vats et al., 2020)</w:t>
      </w:r>
      <w:r>
        <w:rPr>
          <w:rFonts w:ascii="Times New Roman" w:hAnsi="Times New Roman" w:hint="eastAsia"/>
          <w:sz w:val="24"/>
          <w:szCs w:val="24"/>
        </w:rPr>
        <w:t>. This discussion focuses on three key aspects: (1) the dominant role of heavy metals, relative to antibiotics, in shaping both functional gene composition and microbial diversity under co-selection pressures; (2) the explanation of how changes in the core microbiome account for shifts in antibiotic resistance genes (ARGs) under combined antibiotic and heavy metal stress; and (3) the importance of the core microbiome in promoting overall community stability under these dual selection pressures.</w:t>
      </w:r>
    </w:p>
    <w:p w14:paraId="60AD9B0A" w14:textId="215DFD27" w:rsidR="00E765E0" w:rsidRDefault="00000000">
      <w:pPr>
        <w:spacing w:beforeLines="50" w:before="156" w:afterLines="50" w:after="156" w:line="480" w:lineRule="auto"/>
        <w:rPr>
          <w:rFonts w:ascii="Times New Roman" w:hAnsi="Times New Roman"/>
          <w:b/>
          <w:bCs/>
          <w:sz w:val="24"/>
          <w:szCs w:val="24"/>
        </w:rPr>
      </w:pPr>
      <w:r>
        <w:rPr>
          <w:rFonts w:ascii="Times New Roman" w:hAnsi="Times New Roman" w:hint="eastAsia"/>
          <w:b/>
          <w:bCs/>
          <w:sz w:val="24"/>
          <w:szCs w:val="24"/>
        </w:rPr>
        <w:t xml:space="preserve">4.1. Heavy </w:t>
      </w:r>
      <w:r>
        <w:rPr>
          <w:rFonts w:ascii="Times New Roman" w:hAnsi="Times New Roman"/>
          <w:b/>
          <w:bCs/>
          <w:sz w:val="24"/>
          <w:szCs w:val="24"/>
        </w:rPr>
        <w:t>m</w:t>
      </w:r>
      <w:r>
        <w:rPr>
          <w:rFonts w:ascii="Times New Roman" w:hAnsi="Times New Roman" w:hint="eastAsia"/>
          <w:b/>
          <w:bCs/>
          <w:sz w:val="24"/>
          <w:szCs w:val="24"/>
        </w:rPr>
        <w:t xml:space="preserve">etals as the </w:t>
      </w:r>
      <w:r>
        <w:rPr>
          <w:rFonts w:ascii="Times New Roman" w:hAnsi="Times New Roman"/>
          <w:b/>
          <w:bCs/>
          <w:sz w:val="24"/>
          <w:szCs w:val="24"/>
        </w:rPr>
        <w:t>d</w:t>
      </w:r>
      <w:r>
        <w:rPr>
          <w:rFonts w:ascii="Times New Roman" w:hAnsi="Times New Roman" w:hint="eastAsia"/>
          <w:b/>
          <w:bCs/>
          <w:sz w:val="24"/>
          <w:szCs w:val="24"/>
        </w:rPr>
        <w:t xml:space="preserve">ominant </w:t>
      </w:r>
      <w:r>
        <w:rPr>
          <w:rFonts w:ascii="Times New Roman" w:hAnsi="Times New Roman"/>
          <w:b/>
          <w:bCs/>
          <w:sz w:val="24"/>
          <w:szCs w:val="24"/>
        </w:rPr>
        <w:t>s</w:t>
      </w:r>
      <w:r>
        <w:rPr>
          <w:rFonts w:ascii="Times New Roman" w:hAnsi="Times New Roman" w:hint="eastAsia"/>
          <w:b/>
          <w:bCs/>
          <w:sz w:val="24"/>
          <w:szCs w:val="24"/>
        </w:rPr>
        <w:t xml:space="preserve">elective </w:t>
      </w:r>
      <w:r>
        <w:rPr>
          <w:rFonts w:ascii="Times New Roman" w:hAnsi="Times New Roman"/>
          <w:b/>
          <w:bCs/>
          <w:sz w:val="24"/>
          <w:szCs w:val="24"/>
        </w:rPr>
        <w:t>f</w:t>
      </w:r>
      <w:r>
        <w:rPr>
          <w:rFonts w:ascii="Times New Roman" w:hAnsi="Times New Roman" w:hint="eastAsia"/>
          <w:b/>
          <w:bCs/>
          <w:sz w:val="24"/>
          <w:szCs w:val="24"/>
        </w:rPr>
        <w:t xml:space="preserve">orce </w:t>
      </w:r>
      <w:r>
        <w:rPr>
          <w:rFonts w:ascii="Times New Roman" w:hAnsi="Times New Roman"/>
          <w:b/>
          <w:bCs/>
          <w:sz w:val="24"/>
          <w:szCs w:val="24"/>
        </w:rPr>
        <w:t>u</w:t>
      </w:r>
      <w:r>
        <w:rPr>
          <w:rFonts w:ascii="Times New Roman" w:hAnsi="Times New Roman" w:hint="eastAsia"/>
          <w:b/>
          <w:bCs/>
          <w:sz w:val="24"/>
          <w:szCs w:val="24"/>
        </w:rPr>
        <w:t xml:space="preserve">nder </w:t>
      </w:r>
      <w:r>
        <w:rPr>
          <w:rFonts w:ascii="Times New Roman" w:hAnsi="Times New Roman"/>
          <w:b/>
          <w:bCs/>
          <w:sz w:val="24"/>
          <w:szCs w:val="24"/>
        </w:rPr>
        <w:t>c</w:t>
      </w:r>
      <w:r>
        <w:rPr>
          <w:rFonts w:ascii="Times New Roman" w:hAnsi="Times New Roman" w:hint="eastAsia"/>
          <w:b/>
          <w:bCs/>
          <w:sz w:val="24"/>
          <w:szCs w:val="24"/>
        </w:rPr>
        <w:t>o-</w:t>
      </w:r>
      <w:r w:rsidR="006266E5">
        <w:rPr>
          <w:rFonts w:ascii="Times New Roman" w:hAnsi="Times New Roman"/>
          <w:b/>
          <w:bCs/>
          <w:sz w:val="24"/>
          <w:szCs w:val="24"/>
        </w:rPr>
        <w:t>occurrence of multiple selective pressures</w:t>
      </w:r>
    </w:p>
    <w:p w14:paraId="7F21C577" w14:textId="54770A86" w:rsidR="00E765E0" w:rsidRDefault="00767E6C">
      <w:pPr>
        <w:spacing w:beforeLines="50" w:before="156" w:afterLines="50" w:after="156" w:line="480" w:lineRule="auto"/>
        <w:ind w:firstLineChars="200" w:firstLine="480"/>
        <w:rPr>
          <w:rFonts w:ascii="Times New Roman" w:hAnsi="Times New Roman"/>
          <w:sz w:val="24"/>
          <w:szCs w:val="24"/>
        </w:rPr>
      </w:pPr>
      <w:r>
        <w:rPr>
          <w:rFonts w:ascii="Times New Roman" w:hAnsi="Times New Roman"/>
          <w:sz w:val="24"/>
          <w:szCs w:val="24"/>
        </w:rPr>
        <w:t>H</w:t>
      </w:r>
      <w:r>
        <w:rPr>
          <w:rFonts w:ascii="Times New Roman" w:hAnsi="Times New Roman" w:hint="eastAsia"/>
          <w:sz w:val="24"/>
          <w:szCs w:val="24"/>
        </w:rPr>
        <w:t>eavy metal contamination can serve as a potent and sometimes dominant selective force driving microbial community structure and functional gene profiles</w:t>
      </w:r>
      <w:r w:rsidR="006266E5">
        <w:rPr>
          <w:rFonts w:ascii="Times New Roman" w:hAnsi="Times New Roman"/>
          <w:sz w:val="24"/>
          <w:szCs w:val="24"/>
        </w:rPr>
        <w:t xml:space="preserve"> even in the presence of other contaminants such as antibiotics</w:t>
      </w:r>
      <w:r>
        <w:rPr>
          <w:rFonts w:ascii="Times New Roman" w:hAnsi="Times New Roman" w:hint="eastAsia"/>
          <w:sz w:val="24"/>
          <w:szCs w:val="24"/>
        </w:rPr>
        <w:t xml:space="preserve">. Unlike antibiotics, which can degrade over time or become diluted, many heavy metals persist indefinitely in the environment. For instance, metals such as copper, zinc, cadmium, and lead do not </w:t>
      </w:r>
      <w:r>
        <w:rPr>
          <w:rFonts w:ascii="Times New Roman" w:hAnsi="Times New Roman" w:hint="eastAsia"/>
          <w:sz w:val="24"/>
          <w:szCs w:val="24"/>
        </w:rPr>
        <w:lastRenderedPageBreak/>
        <w:t>undergo microbial or abiotic degradation</w:t>
      </w:r>
      <w:r>
        <w:rPr>
          <w:rFonts w:ascii="Times New Roman" w:hAnsi="Times New Roman"/>
          <w:sz w:val="24"/>
          <w:szCs w:val="24"/>
        </w:rPr>
        <w:t xml:space="preserve">, hence, </w:t>
      </w:r>
      <w:r>
        <w:rPr>
          <w:rFonts w:ascii="Times New Roman" w:hAnsi="Times New Roman" w:hint="eastAsia"/>
          <w:sz w:val="24"/>
          <w:szCs w:val="24"/>
        </w:rPr>
        <w:t>their concentrations can remain relatively stable or even accumulate</w:t>
      </w:r>
      <w:r w:rsidR="006266E5">
        <w:rPr>
          <w:rFonts w:ascii="Times New Roman" w:hAnsi="Times New Roman"/>
          <w:sz w:val="24"/>
          <w:szCs w:val="24"/>
        </w:rPr>
        <w:t xml:space="preserve"> over time</w:t>
      </w:r>
      <w:r>
        <w:rPr>
          <w:rFonts w:ascii="Times New Roman" w:hAnsi="Times New Roman" w:hint="eastAsia"/>
          <w:sz w:val="24"/>
          <w:szCs w:val="24"/>
        </w:rPr>
        <w:t xml:space="preserve">, </w:t>
      </w:r>
      <w:r w:rsidR="008A46E0">
        <w:rPr>
          <w:rFonts w:ascii="Times New Roman" w:hAnsi="Times New Roman"/>
          <w:sz w:val="24"/>
          <w:szCs w:val="24"/>
        </w:rPr>
        <w:t>consequently applying</w:t>
      </w:r>
      <w:r>
        <w:rPr>
          <w:rFonts w:ascii="Times New Roman" w:hAnsi="Times New Roman" w:hint="eastAsia"/>
          <w:sz w:val="24"/>
          <w:szCs w:val="24"/>
        </w:rPr>
        <w:t xml:space="preserve"> continuous</w:t>
      </w:r>
      <w:r>
        <w:rPr>
          <w:rFonts w:ascii="Times New Roman" w:hAnsi="Times New Roman"/>
          <w:sz w:val="24"/>
          <w:szCs w:val="24"/>
        </w:rPr>
        <w:t xml:space="preserve"> </w:t>
      </w:r>
      <w:r>
        <w:rPr>
          <w:rFonts w:ascii="Times New Roman" w:hAnsi="Times New Roman" w:hint="eastAsia"/>
          <w:sz w:val="24"/>
          <w:szCs w:val="24"/>
        </w:rPr>
        <w:t xml:space="preserve">selective pressure </w:t>
      </w:r>
      <w:r>
        <w:rPr>
          <w:rFonts w:ascii="Times New Roman" w:hAnsi="Times New Roman"/>
          <w:sz w:val="24"/>
          <w:szCs w:val="24"/>
        </w:rPr>
        <w:t>on</w:t>
      </w:r>
      <w:r>
        <w:rPr>
          <w:rFonts w:ascii="Times New Roman" w:hAnsi="Times New Roman" w:hint="eastAsia"/>
          <w:sz w:val="24"/>
          <w:szCs w:val="24"/>
        </w:rPr>
        <w:t xml:space="preserve"> microbial communities</w:t>
      </w:r>
      <w:r>
        <w:rPr>
          <w:rFonts w:ascii="Times New Roman" w:hAnsi="Times New Roman"/>
          <w:sz w:val="24"/>
          <w:szCs w:val="24"/>
        </w:rPr>
        <w:t xml:space="preserve"> (Shuaib et al., 2021; Prabhakaran et al., 2016)</w:t>
      </w:r>
      <w:r>
        <w:rPr>
          <w:rFonts w:ascii="Times New Roman" w:hAnsi="Times New Roman" w:hint="eastAsia"/>
          <w:sz w:val="24"/>
          <w:szCs w:val="24"/>
        </w:rPr>
        <w:t xml:space="preserve">. This </w:t>
      </w:r>
      <w:r>
        <w:rPr>
          <w:rFonts w:ascii="Times New Roman" w:hAnsi="Times New Roman"/>
          <w:sz w:val="24"/>
          <w:szCs w:val="24"/>
        </w:rPr>
        <w:t xml:space="preserve">characteristic </w:t>
      </w:r>
      <w:r>
        <w:rPr>
          <w:rFonts w:ascii="Times New Roman" w:hAnsi="Times New Roman" w:hint="eastAsia"/>
          <w:sz w:val="24"/>
          <w:szCs w:val="24"/>
        </w:rPr>
        <w:t>persistence may give heavy metals a disproportionately large influence compared to antibiotics, whose activity may decline due to chemical breakdown or adsorption onto sediment particles</w:t>
      </w:r>
      <w:r>
        <w:rPr>
          <w:rFonts w:ascii="Times New Roman" w:hAnsi="Times New Roman"/>
          <w:sz w:val="24"/>
          <w:szCs w:val="24"/>
        </w:rPr>
        <w:t xml:space="preserve"> (Nguyen et al., 2019)</w:t>
      </w:r>
      <w:r>
        <w:rPr>
          <w:rFonts w:ascii="Times New Roman" w:hAnsi="Times New Roman" w:hint="eastAsia"/>
          <w:sz w:val="24"/>
          <w:szCs w:val="24"/>
        </w:rPr>
        <w:t>.</w:t>
      </w:r>
    </w:p>
    <w:p w14:paraId="4DA16994" w14:textId="6995CE4D"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hint="eastAsia"/>
          <w:sz w:val="24"/>
          <w:szCs w:val="24"/>
        </w:rPr>
        <w:t xml:space="preserve">Heavy metals can </w:t>
      </w:r>
      <w:r>
        <w:rPr>
          <w:rFonts w:ascii="Times New Roman" w:hAnsi="Times New Roman"/>
          <w:sz w:val="24"/>
          <w:szCs w:val="24"/>
        </w:rPr>
        <w:t>select</w:t>
      </w:r>
      <w:r>
        <w:rPr>
          <w:rFonts w:ascii="Times New Roman" w:hAnsi="Times New Roman" w:hint="eastAsia"/>
          <w:sz w:val="24"/>
          <w:szCs w:val="24"/>
        </w:rPr>
        <w:t xml:space="preserve"> microbial populations equipped with metal-resistance genes, sometimes harbored on mobile genetic elements (MGEs) like plasmids or transposons</w:t>
      </w:r>
      <w:r>
        <w:rPr>
          <w:rFonts w:ascii="Times New Roman" w:hAnsi="Times New Roman"/>
          <w:sz w:val="24"/>
          <w:szCs w:val="24"/>
        </w:rPr>
        <w:t xml:space="preserve"> (Das et al., 2016; Silver et al., 1996)</w:t>
      </w:r>
      <w:r>
        <w:rPr>
          <w:rFonts w:ascii="Times New Roman" w:hAnsi="Times New Roman" w:hint="eastAsia"/>
          <w:sz w:val="24"/>
          <w:szCs w:val="24"/>
        </w:rPr>
        <w:t>. These genetic elements frequently co-carry antibiotic resistance genes, thereby linking metal resistance to antibiotic resistance</w:t>
      </w:r>
      <w:r>
        <w:rPr>
          <w:rFonts w:ascii="Times New Roman" w:hAnsi="Times New Roman"/>
          <w:sz w:val="24"/>
          <w:szCs w:val="24"/>
        </w:rPr>
        <w:t xml:space="preserve"> (Cai et al., 2023; </w:t>
      </w:r>
      <w:proofErr w:type="spellStart"/>
      <w:r>
        <w:rPr>
          <w:rFonts w:ascii="Times New Roman" w:hAnsi="Times New Roman"/>
          <w:sz w:val="24"/>
          <w:szCs w:val="24"/>
        </w:rPr>
        <w:t>Mosaka</w:t>
      </w:r>
      <w:proofErr w:type="spellEnd"/>
      <w:r>
        <w:rPr>
          <w:rFonts w:ascii="Times New Roman" w:hAnsi="Times New Roman"/>
          <w:sz w:val="24"/>
          <w:szCs w:val="24"/>
        </w:rPr>
        <w:t xml:space="preserve"> et al., 2023)</w:t>
      </w:r>
      <w:r>
        <w:rPr>
          <w:rFonts w:ascii="Times New Roman" w:hAnsi="Times New Roman" w:hint="eastAsia"/>
          <w:sz w:val="24"/>
          <w:szCs w:val="24"/>
        </w:rPr>
        <w:t>. Consequently, microbes possessing MGEs with metal and antibiotic resistance genes gain a fitness advantage in environments contaminated with both metals and antibiotics. The prolonged presence of heavy metals ensures that these co-resistant microbes are continuously favored, thus amplifying the spread and persistence of antibiotic resistance genes even when antibiotic levels fluctuate or decline</w:t>
      </w:r>
      <w:r>
        <w:rPr>
          <w:rFonts w:ascii="Times New Roman" w:hAnsi="Times New Roman"/>
          <w:sz w:val="24"/>
          <w:szCs w:val="24"/>
        </w:rPr>
        <w:t xml:space="preserve"> (Maurya et al., 2020)</w:t>
      </w:r>
      <w:r>
        <w:rPr>
          <w:rFonts w:ascii="Times New Roman" w:hAnsi="Times New Roman" w:hint="eastAsia"/>
          <w:sz w:val="24"/>
          <w:szCs w:val="24"/>
        </w:rPr>
        <w:t xml:space="preserve">. This phenomenon underscores the notion that heavy metals can serve as </w:t>
      </w:r>
      <w:r>
        <w:rPr>
          <w:rFonts w:ascii="Times New Roman" w:hAnsi="Times New Roman" w:hint="eastAsia"/>
          <w:sz w:val="24"/>
          <w:szCs w:val="24"/>
        </w:rPr>
        <w:t>“</w:t>
      </w:r>
      <w:r>
        <w:rPr>
          <w:rFonts w:ascii="Times New Roman" w:hAnsi="Times New Roman" w:hint="eastAsia"/>
          <w:sz w:val="24"/>
          <w:szCs w:val="24"/>
        </w:rPr>
        <w:t>primary</w:t>
      </w:r>
      <w:r>
        <w:rPr>
          <w:rFonts w:ascii="Times New Roman" w:hAnsi="Times New Roman" w:hint="eastAsia"/>
          <w:sz w:val="24"/>
          <w:szCs w:val="24"/>
        </w:rPr>
        <w:t>”</w:t>
      </w:r>
      <w:r>
        <w:rPr>
          <w:rFonts w:ascii="Times New Roman" w:hAnsi="Times New Roman" w:hint="eastAsia"/>
          <w:sz w:val="24"/>
          <w:szCs w:val="24"/>
        </w:rPr>
        <w:t xml:space="preserve"> selective agents with antibiotics acting as </w:t>
      </w:r>
      <w:r>
        <w:rPr>
          <w:rFonts w:ascii="Times New Roman" w:hAnsi="Times New Roman" w:hint="eastAsia"/>
          <w:sz w:val="24"/>
          <w:szCs w:val="24"/>
        </w:rPr>
        <w:t>“</w:t>
      </w:r>
      <w:r>
        <w:rPr>
          <w:rFonts w:ascii="Times New Roman" w:hAnsi="Times New Roman" w:hint="eastAsia"/>
          <w:sz w:val="24"/>
          <w:szCs w:val="24"/>
        </w:rPr>
        <w:t>secondary</w:t>
      </w:r>
      <w:r>
        <w:rPr>
          <w:rFonts w:ascii="Times New Roman" w:hAnsi="Times New Roman" w:hint="eastAsia"/>
          <w:sz w:val="24"/>
          <w:szCs w:val="24"/>
        </w:rPr>
        <w:t>”</w:t>
      </w:r>
      <w:r>
        <w:rPr>
          <w:rFonts w:ascii="Times New Roman" w:hAnsi="Times New Roman" w:hint="eastAsia"/>
          <w:sz w:val="24"/>
          <w:szCs w:val="24"/>
        </w:rPr>
        <w:t xml:space="preserve"> stressors, particularly in ecosystems with a longstanding history of heavy metal pollution</w:t>
      </w:r>
      <w:r>
        <w:rPr>
          <w:rFonts w:ascii="Times New Roman" w:hAnsi="Times New Roman"/>
          <w:sz w:val="24"/>
          <w:szCs w:val="24"/>
        </w:rPr>
        <w:t xml:space="preserve"> (Vats et al., 2020)</w:t>
      </w:r>
      <w:r>
        <w:rPr>
          <w:rFonts w:ascii="Times New Roman" w:hAnsi="Times New Roman" w:hint="eastAsia"/>
          <w:sz w:val="24"/>
          <w:szCs w:val="24"/>
        </w:rPr>
        <w:t>.</w:t>
      </w:r>
      <w:r w:rsidR="00D1778B">
        <w:rPr>
          <w:rFonts w:ascii="Times New Roman" w:hAnsi="Times New Roman" w:hint="eastAsia"/>
          <w:sz w:val="24"/>
          <w:szCs w:val="24"/>
        </w:rPr>
        <w:t xml:space="preserve"> </w:t>
      </w:r>
      <w:r w:rsidR="007C5B84">
        <w:rPr>
          <w:rFonts w:ascii="Times New Roman" w:hAnsi="Times New Roman"/>
          <w:sz w:val="24"/>
          <w:szCs w:val="24"/>
        </w:rPr>
        <w:t xml:space="preserve">However, there are no studies determining </w:t>
      </w:r>
      <w:r w:rsidR="002F4BEB">
        <w:rPr>
          <w:rFonts w:ascii="Times New Roman" w:hAnsi="Times New Roman"/>
          <w:sz w:val="24"/>
          <w:szCs w:val="24"/>
        </w:rPr>
        <w:t>the driver of ARGs in agricultural soils in the presence of both</w:t>
      </w:r>
      <w:r w:rsidR="007C5B84">
        <w:rPr>
          <w:rFonts w:ascii="Times New Roman" w:hAnsi="Times New Roman"/>
          <w:sz w:val="24"/>
          <w:szCs w:val="24"/>
        </w:rPr>
        <w:t xml:space="preserve"> heavy metals and antibiotics. To understand this phenomenon, common heavy metal and antibiotic resistance genes that are present in high abundances in biosolid</w:t>
      </w:r>
      <w:r w:rsidR="00F171CA">
        <w:rPr>
          <w:rFonts w:ascii="Times New Roman" w:hAnsi="Times New Roman" w:hint="eastAsia"/>
          <w:sz w:val="24"/>
          <w:szCs w:val="24"/>
        </w:rPr>
        <w:t>s</w:t>
      </w:r>
      <w:r w:rsidR="007C5B84">
        <w:rPr>
          <w:rFonts w:ascii="Times New Roman" w:hAnsi="Times New Roman"/>
          <w:sz w:val="24"/>
          <w:szCs w:val="24"/>
        </w:rPr>
        <w:t xml:space="preserve"> were </w:t>
      </w:r>
      <w:r w:rsidR="007C5B84">
        <w:rPr>
          <w:rFonts w:ascii="Times New Roman" w:hAnsi="Times New Roman"/>
          <w:sz w:val="24"/>
          <w:szCs w:val="24"/>
        </w:rPr>
        <w:lastRenderedPageBreak/>
        <w:t>identified. Accordingly, gentamicin and ZnSO</w:t>
      </w:r>
      <w:r w:rsidR="007C5B84" w:rsidRPr="00F171CA">
        <w:rPr>
          <w:rFonts w:ascii="Times New Roman" w:hAnsi="Times New Roman"/>
          <w:sz w:val="24"/>
          <w:szCs w:val="24"/>
          <w:vertAlign w:val="subscript"/>
        </w:rPr>
        <w:t>4</w:t>
      </w:r>
      <w:r w:rsidR="007C5B84">
        <w:rPr>
          <w:rFonts w:ascii="Times New Roman" w:hAnsi="Times New Roman"/>
          <w:sz w:val="24"/>
          <w:szCs w:val="24"/>
        </w:rPr>
        <w:t xml:space="preserve"> spiked-soils were studied</w:t>
      </w:r>
      <w:r w:rsidR="00B0433F">
        <w:rPr>
          <w:rFonts w:ascii="Times New Roman" w:hAnsi="Times New Roman"/>
          <w:sz w:val="24"/>
          <w:szCs w:val="24"/>
        </w:rPr>
        <w:t xml:space="preserve"> to determine the key driver/s of ARGs in agricultural soils with biosolids application. O</w:t>
      </w:r>
      <w:r w:rsidR="00D1778B">
        <w:rPr>
          <w:rFonts w:ascii="Times New Roman" w:hAnsi="Times New Roman" w:hint="eastAsia"/>
          <w:sz w:val="24"/>
          <w:szCs w:val="24"/>
        </w:rPr>
        <w:t xml:space="preserve">ur results showed </w:t>
      </w:r>
      <w:r w:rsidR="006266E5">
        <w:rPr>
          <w:rFonts w:ascii="Times New Roman" w:hAnsi="Times New Roman"/>
          <w:sz w:val="24"/>
          <w:szCs w:val="24"/>
        </w:rPr>
        <w:t xml:space="preserve">that </w:t>
      </w:r>
      <w:r w:rsidR="00D1778B" w:rsidRPr="00D1778B">
        <w:rPr>
          <w:rFonts w:ascii="Times New Roman" w:hAnsi="Times New Roman"/>
          <w:sz w:val="24"/>
          <w:szCs w:val="24"/>
        </w:rPr>
        <w:t xml:space="preserve">the composition of ARGs, MRGs, and MGEs was significantly altered following addition of </w:t>
      </w:r>
      <w:r w:rsidR="00B0433F">
        <w:rPr>
          <w:rFonts w:ascii="Times New Roman" w:hAnsi="Times New Roman"/>
          <w:sz w:val="24"/>
          <w:szCs w:val="24"/>
        </w:rPr>
        <w:t xml:space="preserve">the </w:t>
      </w:r>
      <w:r w:rsidR="00D1778B" w:rsidRPr="00D1778B">
        <w:rPr>
          <w:rFonts w:ascii="Times New Roman" w:hAnsi="Times New Roman"/>
          <w:sz w:val="24"/>
          <w:szCs w:val="24"/>
        </w:rPr>
        <w:t>antibiotic</w:t>
      </w:r>
      <w:r w:rsidR="00D1778B">
        <w:rPr>
          <w:rFonts w:ascii="Times New Roman" w:hAnsi="Times New Roman" w:hint="eastAsia"/>
          <w:sz w:val="24"/>
          <w:szCs w:val="24"/>
        </w:rPr>
        <w:t xml:space="preserve"> and</w:t>
      </w:r>
      <w:r w:rsidR="00D1778B" w:rsidRPr="00D1778B">
        <w:rPr>
          <w:rFonts w:ascii="Times New Roman" w:hAnsi="Times New Roman"/>
          <w:sz w:val="24"/>
          <w:szCs w:val="24"/>
        </w:rPr>
        <w:t xml:space="preserve"> heavy metal</w:t>
      </w:r>
      <w:r w:rsidR="00D1778B">
        <w:rPr>
          <w:rFonts w:ascii="Times New Roman" w:hAnsi="Times New Roman" w:hint="eastAsia"/>
          <w:sz w:val="24"/>
          <w:szCs w:val="24"/>
        </w:rPr>
        <w:t xml:space="preserve"> </w:t>
      </w:r>
      <w:r w:rsidR="008048C4" w:rsidRPr="00D1778B">
        <w:rPr>
          <w:rFonts w:ascii="Times New Roman" w:hAnsi="Times New Roman"/>
          <w:sz w:val="24"/>
          <w:szCs w:val="24"/>
        </w:rPr>
        <w:t>on</w:t>
      </w:r>
      <w:r w:rsidR="00D1778B" w:rsidRPr="00D1778B">
        <w:rPr>
          <w:rFonts w:ascii="Times New Roman" w:hAnsi="Times New Roman"/>
          <w:sz w:val="24"/>
          <w:szCs w:val="24"/>
        </w:rPr>
        <w:t xml:space="preserve"> both Day 7 and Day 60, highlighting the persistent and multifaceted selective pressures exerted by these contaminants (Fig. </w:t>
      </w:r>
      <w:r w:rsidR="002773E2">
        <w:rPr>
          <w:rFonts w:ascii="Times New Roman" w:hAnsi="Times New Roman"/>
          <w:sz w:val="24"/>
          <w:szCs w:val="24"/>
        </w:rPr>
        <w:t>S6</w:t>
      </w:r>
      <w:r w:rsidR="00D1778B" w:rsidRPr="00D1778B">
        <w:rPr>
          <w:rFonts w:ascii="Times New Roman" w:hAnsi="Times New Roman"/>
          <w:sz w:val="24"/>
          <w:szCs w:val="24"/>
        </w:rPr>
        <w:t>).</w:t>
      </w:r>
      <w:r w:rsidR="00D1778B">
        <w:rPr>
          <w:rFonts w:ascii="Times New Roman" w:hAnsi="Times New Roman" w:hint="eastAsia"/>
          <w:sz w:val="24"/>
          <w:szCs w:val="24"/>
        </w:rPr>
        <w:t xml:space="preserve"> </w:t>
      </w:r>
      <w:r w:rsidR="00B0433F">
        <w:rPr>
          <w:rFonts w:ascii="Times New Roman" w:hAnsi="Times New Roman"/>
          <w:sz w:val="24"/>
          <w:szCs w:val="24"/>
        </w:rPr>
        <w:t>Alarmingly</w:t>
      </w:r>
      <w:r w:rsidR="00D1778B">
        <w:rPr>
          <w:rFonts w:ascii="Times New Roman" w:hAnsi="Times New Roman" w:hint="eastAsia"/>
          <w:sz w:val="24"/>
          <w:szCs w:val="24"/>
        </w:rPr>
        <w:t xml:space="preserve">, </w:t>
      </w:r>
      <w:r w:rsidR="00D1778B" w:rsidRPr="00D1778B">
        <w:rPr>
          <w:rFonts w:ascii="Times New Roman" w:hAnsi="Times New Roman"/>
          <w:sz w:val="24"/>
          <w:szCs w:val="24"/>
        </w:rPr>
        <w:t>a broader set of resistance genes</w:t>
      </w:r>
      <w:r w:rsidR="00D1778B">
        <w:rPr>
          <w:rFonts w:ascii="Times New Roman" w:hAnsi="Times New Roman" w:hint="eastAsia"/>
          <w:sz w:val="24"/>
          <w:szCs w:val="24"/>
        </w:rPr>
        <w:t xml:space="preserve">, </w:t>
      </w:r>
      <w:r w:rsidR="00D1778B" w:rsidRPr="00D1778B">
        <w:rPr>
          <w:rFonts w:ascii="Times New Roman" w:hAnsi="Times New Roman"/>
          <w:sz w:val="24"/>
          <w:szCs w:val="24"/>
        </w:rPr>
        <w:t xml:space="preserve">including </w:t>
      </w:r>
      <w:r w:rsidR="00D1778B" w:rsidRPr="00D1778B">
        <w:rPr>
          <w:rFonts w:ascii="Times New Roman" w:hAnsi="Times New Roman"/>
          <w:i/>
          <w:iCs/>
          <w:sz w:val="24"/>
          <w:szCs w:val="24"/>
        </w:rPr>
        <w:t>CRD3-1</w:t>
      </w:r>
      <w:r w:rsidR="00D1778B" w:rsidRPr="00D1778B">
        <w:rPr>
          <w:rFonts w:ascii="Times New Roman" w:hAnsi="Times New Roman"/>
          <w:sz w:val="24"/>
          <w:szCs w:val="24"/>
        </w:rPr>
        <w:t xml:space="preserve">, </w:t>
      </w:r>
      <w:r w:rsidR="00D1778B" w:rsidRPr="00D1778B">
        <w:rPr>
          <w:rFonts w:ascii="Times New Roman" w:hAnsi="Times New Roman"/>
          <w:i/>
          <w:iCs/>
          <w:sz w:val="24"/>
          <w:szCs w:val="24"/>
        </w:rPr>
        <w:t>OXA-444</w:t>
      </w:r>
      <w:r w:rsidR="00D1778B" w:rsidRPr="00D1778B">
        <w:rPr>
          <w:rFonts w:ascii="Times New Roman" w:hAnsi="Times New Roman"/>
          <w:sz w:val="24"/>
          <w:szCs w:val="24"/>
        </w:rPr>
        <w:t xml:space="preserve">, </w:t>
      </w:r>
      <w:proofErr w:type="spellStart"/>
      <w:r w:rsidR="00D1778B" w:rsidRPr="00D1778B">
        <w:rPr>
          <w:rFonts w:ascii="Times New Roman" w:hAnsi="Times New Roman"/>
          <w:i/>
          <w:iCs/>
          <w:sz w:val="24"/>
          <w:szCs w:val="24"/>
        </w:rPr>
        <w:t>mdtF</w:t>
      </w:r>
      <w:proofErr w:type="spellEnd"/>
      <w:r w:rsidR="00D1778B" w:rsidRPr="00D1778B">
        <w:rPr>
          <w:rFonts w:ascii="Times New Roman" w:hAnsi="Times New Roman"/>
          <w:sz w:val="24"/>
          <w:szCs w:val="24"/>
        </w:rPr>
        <w:t xml:space="preserve">, </w:t>
      </w:r>
      <w:proofErr w:type="spellStart"/>
      <w:r w:rsidR="00D1778B" w:rsidRPr="00D1778B">
        <w:rPr>
          <w:rFonts w:ascii="Times New Roman" w:hAnsi="Times New Roman"/>
          <w:i/>
          <w:iCs/>
          <w:sz w:val="24"/>
          <w:szCs w:val="24"/>
        </w:rPr>
        <w:t>vanRO</w:t>
      </w:r>
      <w:proofErr w:type="spellEnd"/>
      <w:r w:rsidR="00D1778B" w:rsidRPr="00D1778B">
        <w:rPr>
          <w:rFonts w:ascii="Times New Roman" w:hAnsi="Times New Roman"/>
          <w:sz w:val="24"/>
          <w:szCs w:val="24"/>
        </w:rPr>
        <w:t xml:space="preserve">, </w:t>
      </w:r>
      <w:proofErr w:type="spellStart"/>
      <w:r w:rsidR="00D1778B" w:rsidRPr="00D1778B">
        <w:rPr>
          <w:rFonts w:ascii="Times New Roman" w:hAnsi="Times New Roman"/>
          <w:i/>
          <w:iCs/>
          <w:sz w:val="24"/>
          <w:szCs w:val="24"/>
        </w:rPr>
        <w:t>mexN</w:t>
      </w:r>
      <w:proofErr w:type="spellEnd"/>
      <w:r w:rsidR="00D1778B" w:rsidRPr="00D1778B">
        <w:rPr>
          <w:rFonts w:ascii="Times New Roman" w:hAnsi="Times New Roman"/>
          <w:sz w:val="24"/>
          <w:szCs w:val="24"/>
        </w:rPr>
        <w:t xml:space="preserve">, </w:t>
      </w:r>
      <w:proofErr w:type="spellStart"/>
      <w:r w:rsidR="00D1778B" w:rsidRPr="00D1778B">
        <w:rPr>
          <w:rFonts w:ascii="Times New Roman" w:hAnsi="Times New Roman"/>
          <w:i/>
          <w:iCs/>
          <w:sz w:val="24"/>
          <w:szCs w:val="24"/>
        </w:rPr>
        <w:t>capO</w:t>
      </w:r>
      <w:proofErr w:type="spellEnd"/>
      <w:r w:rsidR="00D1778B" w:rsidRPr="00D1778B">
        <w:rPr>
          <w:rFonts w:ascii="Times New Roman" w:hAnsi="Times New Roman"/>
          <w:sz w:val="24"/>
          <w:szCs w:val="24"/>
        </w:rPr>
        <w:t xml:space="preserve">, and </w:t>
      </w:r>
      <w:proofErr w:type="spellStart"/>
      <w:r w:rsidR="00D1778B" w:rsidRPr="00D1778B">
        <w:rPr>
          <w:rFonts w:ascii="Times New Roman" w:hAnsi="Times New Roman"/>
          <w:i/>
          <w:iCs/>
          <w:sz w:val="24"/>
          <w:szCs w:val="24"/>
        </w:rPr>
        <w:t>ceoB</w:t>
      </w:r>
      <w:proofErr w:type="spellEnd"/>
      <w:r w:rsidR="00D1778B">
        <w:rPr>
          <w:rFonts w:ascii="Times New Roman" w:hAnsi="Times New Roman" w:hint="eastAsia"/>
          <w:sz w:val="24"/>
          <w:szCs w:val="24"/>
        </w:rPr>
        <w:t xml:space="preserve">, </w:t>
      </w:r>
      <w:r w:rsidR="00D1778B" w:rsidRPr="00D1778B">
        <w:rPr>
          <w:rFonts w:ascii="Times New Roman" w:hAnsi="Times New Roman"/>
          <w:sz w:val="24"/>
          <w:szCs w:val="24"/>
        </w:rPr>
        <w:t xml:space="preserve">were enriched after both antibiotic and metal exposure on Day 7, suggesting a rapid initial response to combined stressors (Fig. 4A). </w:t>
      </w:r>
      <w:r w:rsidR="002F4BEB">
        <w:rPr>
          <w:rFonts w:ascii="Times New Roman" w:hAnsi="Times New Roman"/>
          <w:sz w:val="24"/>
          <w:szCs w:val="24"/>
        </w:rPr>
        <w:t>Alarmingly, b</w:t>
      </w:r>
      <w:r w:rsidR="00D1778B" w:rsidRPr="00D1778B">
        <w:rPr>
          <w:rFonts w:ascii="Times New Roman" w:hAnsi="Times New Roman"/>
          <w:sz w:val="24"/>
          <w:szCs w:val="24"/>
        </w:rPr>
        <w:t xml:space="preserve">y Day 60, enrichment of ARGs was observed </w:t>
      </w:r>
      <w:r w:rsidR="002F4BEB">
        <w:rPr>
          <w:rFonts w:ascii="Times New Roman" w:hAnsi="Times New Roman"/>
          <w:sz w:val="24"/>
          <w:szCs w:val="24"/>
        </w:rPr>
        <w:t xml:space="preserve">in soils treated with the </w:t>
      </w:r>
      <w:r w:rsidR="00D1778B" w:rsidRPr="00D1778B">
        <w:rPr>
          <w:rFonts w:ascii="Times New Roman" w:hAnsi="Times New Roman"/>
          <w:sz w:val="24"/>
          <w:szCs w:val="24"/>
        </w:rPr>
        <w:t xml:space="preserve">heavy metal and </w:t>
      </w:r>
      <w:proofErr w:type="spellStart"/>
      <w:r w:rsidR="002F4BEB">
        <w:rPr>
          <w:rFonts w:ascii="Times New Roman" w:hAnsi="Times New Roman"/>
          <w:sz w:val="24"/>
          <w:szCs w:val="24"/>
        </w:rPr>
        <w:t>and</w:t>
      </w:r>
      <w:proofErr w:type="spellEnd"/>
      <w:r w:rsidR="002F4BEB">
        <w:rPr>
          <w:rFonts w:ascii="Times New Roman" w:hAnsi="Times New Roman"/>
          <w:sz w:val="24"/>
          <w:szCs w:val="24"/>
        </w:rPr>
        <w:t xml:space="preserve"> with both heavy metal and antibiotic (Fig. S6). The ARGs</w:t>
      </w:r>
      <w:r w:rsidR="00D1778B" w:rsidRPr="00D1778B">
        <w:rPr>
          <w:rFonts w:ascii="Times New Roman" w:hAnsi="Times New Roman"/>
          <w:sz w:val="24"/>
          <w:szCs w:val="24"/>
        </w:rPr>
        <w:t xml:space="preserve"> </w:t>
      </w:r>
      <w:proofErr w:type="spellStart"/>
      <w:r w:rsidR="00D1778B" w:rsidRPr="00D1778B">
        <w:rPr>
          <w:rFonts w:ascii="Times New Roman" w:hAnsi="Times New Roman"/>
          <w:i/>
          <w:iCs/>
          <w:sz w:val="24"/>
          <w:szCs w:val="24"/>
        </w:rPr>
        <w:t>ugd</w:t>
      </w:r>
      <w:proofErr w:type="spellEnd"/>
      <w:r w:rsidR="00D1778B" w:rsidRPr="00D1778B">
        <w:rPr>
          <w:rFonts w:ascii="Times New Roman" w:hAnsi="Times New Roman"/>
          <w:sz w:val="24"/>
          <w:szCs w:val="24"/>
        </w:rPr>
        <w:t xml:space="preserve">, </w:t>
      </w:r>
      <w:r w:rsidR="00D1778B" w:rsidRPr="00D1778B">
        <w:rPr>
          <w:rFonts w:ascii="Times New Roman" w:hAnsi="Times New Roman"/>
          <w:i/>
          <w:iCs/>
          <w:sz w:val="24"/>
          <w:szCs w:val="24"/>
        </w:rPr>
        <w:t>CRD3-1</w:t>
      </w:r>
      <w:r w:rsidR="00D1778B" w:rsidRPr="00D1778B">
        <w:rPr>
          <w:rFonts w:ascii="Times New Roman" w:hAnsi="Times New Roman"/>
          <w:sz w:val="24"/>
          <w:szCs w:val="24"/>
        </w:rPr>
        <w:t xml:space="preserve">, and </w:t>
      </w:r>
      <w:proofErr w:type="spellStart"/>
      <w:r w:rsidR="00D1778B" w:rsidRPr="00D1778B">
        <w:rPr>
          <w:rFonts w:ascii="Times New Roman" w:hAnsi="Times New Roman"/>
          <w:i/>
          <w:iCs/>
          <w:sz w:val="24"/>
          <w:szCs w:val="24"/>
        </w:rPr>
        <w:t>smeE</w:t>
      </w:r>
      <w:proofErr w:type="spellEnd"/>
      <w:r w:rsidR="00D1778B" w:rsidRPr="00D1778B">
        <w:rPr>
          <w:rFonts w:ascii="Times New Roman" w:hAnsi="Times New Roman"/>
          <w:sz w:val="24"/>
          <w:szCs w:val="24"/>
        </w:rPr>
        <w:t xml:space="preserve"> </w:t>
      </w:r>
      <w:r w:rsidR="002F4BEB">
        <w:rPr>
          <w:rFonts w:ascii="Times New Roman" w:hAnsi="Times New Roman"/>
          <w:sz w:val="24"/>
          <w:szCs w:val="24"/>
        </w:rPr>
        <w:t>were</w:t>
      </w:r>
      <w:r w:rsidR="00D1778B" w:rsidRPr="00D1778B">
        <w:rPr>
          <w:rFonts w:ascii="Times New Roman" w:hAnsi="Times New Roman"/>
          <w:sz w:val="24"/>
          <w:szCs w:val="24"/>
        </w:rPr>
        <w:t xml:space="preserve"> elevated, while no ARGs were significantly enriched </w:t>
      </w:r>
      <w:r w:rsidR="002F4BEB">
        <w:rPr>
          <w:rFonts w:ascii="Times New Roman" w:hAnsi="Times New Roman"/>
          <w:sz w:val="24"/>
          <w:szCs w:val="24"/>
        </w:rPr>
        <w:t>in treatments with</w:t>
      </w:r>
      <w:r w:rsidR="00D1778B" w:rsidRPr="00D1778B">
        <w:rPr>
          <w:rFonts w:ascii="Times New Roman" w:hAnsi="Times New Roman"/>
          <w:sz w:val="24"/>
          <w:szCs w:val="24"/>
        </w:rPr>
        <w:t xml:space="preserve"> antibiotic alone (Fig. </w:t>
      </w:r>
      <w:r w:rsidR="002773E2" w:rsidRPr="00D1778B">
        <w:rPr>
          <w:rFonts w:ascii="Times New Roman" w:hAnsi="Times New Roman"/>
          <w:sz w:val="24"/>
          <w:szCs w:val="24"/>
        </w:rPr>
        <w:t>S</w:t>
      </w:r>
      <w:r w:rsidR="002773E2">
        <w:rPr>
          <w:rFonts w:ascii="Times New Roman" w:hAnsi="Times New Roman"/>
          <w:sz w:val="24"/>
          <w:szCs w:val="24"/>
        </w:rPr>
        <w:t>8</w:t>
      </w:r>
      <w:r w:rsidR="00D1778B" w:rsidRPr="00D1778B">
        <w:rPr>
          <w:rFonts w:ascii="Times New Roman" w:hAnsi="Times New Roman"/>
          <w:sz w:val="24"/>
          <w:szCs w:val="24"/>
        </w:rPr>
        <w:t xml:space="preserve">). This indicates that the selective pressure of </w:t>
      </w:r>
      <w:r w:rsidR="002F4BEB">
        <w:rPr>
          <w:rFonts w:ascii="Times New Roman" w:hAnsi="Times New Roman"/>
          <w:sz w:val="24"/>
          <w:szCs w:val="24"/>
        </w:rPr>
        <w:t xml:space="preserve">the </w:t>
      </w:r>
      <w:r w:rsidR="00D1778B" w:rsidRPr="00D1778B">
        <w:rPr>
          <w:rFonts w:ascii="Times New Roman" w:hAnsi="Times New Roman"/>
          <w:sz w:val="24"/>
          <w:szCs w:val="24"/>
        </w:rPr>
        <w:t xml:space="preserve">heavy metal was more </w:t>
      </w:r>
      <w:r w:rsidR="00B0433F">
        <w:rPr>
          <w:rFonts w:ascii="Times New Roman" w:hAnsi="Times New Roman"/>
          <w:sz w:val="24"/>
          <w:szCs w:val="24"/>
        </w:rPr>
        <w:t>pronounced</w:t>
      </w:r>
      <w:r w:rsidR="00D1778B" w:rsidRPr="00D1778B">
        <w:rPr>
          <w:rFonts w:ascii="Times New Roman" w:hAnsi="Times New Roman"/>
          <w:sz w:val="24"/>
          <w:szCs w:val="24"/>
        </w:rPr>
        <w:t xml:space="preserve"> than that of </w:t>
      </w:r>
      <w:r w:rsidR="00F171CA" w:rsidRPr="00D1778B">
        <w:rPr>
          <w:rFonts w:ascii="Times New Roman" w:hAnsi="Times New Roman"/>
          <w:sz w:val="24"/>
          <w:szCs w:val="24"/>
        </w:rPr>
        <w:t>antibiotic</w:t>
      </w:r>
      <w:r w:rsidR="00F171CA">
        <w:rPr>
          <w:rFonts w:ascii="Times New Roman" w:hAnsi="Times New Roman"/>
          <w:sz w:val="24"/>
          <w:szCs w:val="24"/>
        </w:rPr>
        <w:t>.</w:t>
      </w:r>
      <w:r w:rsidR="00D1778B" w:rsidRPr="00D1778B">
        <w:rPr>
          <w:rFonts w:ascii="Times New Roman" w:hAnsi="Times New Roman"/>
          <w:sz w:val="24"/>
          <w:szCs w:val="24"/>
        </w:rPr>
        <w:t xml:space="preserve"> Similarly, several </w:t>
      </w:r>
      <w:r w:rsidR="002F4BEB">
        <w:rPr>
          <w:rFonts w:ascii="Times New Roman" w:hAnsi="Times New Roman"/>
          <w:sz w:val="24"/>
          <w:szCs w:val="24"/>
        </w:rPr>
        <w:t>MRGs</w:t>
      </w:r>
      <w:r w:rsidR="00D1778B" w:rsidRPr="00D1778B">
        <w:rPr>
          <w:rFonts w:ascii="Times New Roman" w:hAnsi="Times New Roman"/>
          <w:sz w:val="24"/>
          <w:szCs w:val="24"/>
        </w:rPr>
        <w:t xml:space="preserve">, particularly </w:t>
      </w:r>
      <w:proofErr w:type="spellStart"/>
      <w:r w:rsidR="00D1778B" w:rsidRPr="00D1778B">
        <w:rPr>
          <w:rFonts w:ascii="Times New Roman" w:hAnsi="Times New Roman"/>
          <w:i/>
          <w:iCs/>
          <w:sz w:val="24"/>
          <w:szCs w:val="24"/>
        </w:rPr>
        <w:t>tnpA</w:t>
      </w:r>
      <w:proofErr w:type="spellEnd"/>
      <w:r w:rsidR="00D1778B" w:rsidRPr="00D1778B">
        <w:rPr>
          <w:rFonts w:ascii="Times New Roman" w:hAnsi="Times New Roman"/>
          <w:sz w:val="24"/>
          <w:szCs w:val="24"/>
        </w:rPr>
        <w:t xml:space="preserve"> and its variants, were enriched across treatments on Day 7 and persisted under </w:t>
      </w:r>
      <w:r w:rsidR="002F4BEB">
        <w:rPr>
          <w:rFonts w:ascii="Times New Roman" w:hAnsi="Times New Roman"/>
          <w:sz w:val="24"/>
          <w:szCs w:val="24"/>
        </w:rPr>
        <w:t xml:space="preserve">the </w:t>
      </w:r>
      <w:r w:rsidR="00D1778B" w:rsidRPr="00D1778B">
        <w:rPr>
          <w:rFonts w:ascii="Times New Roman" w:hAnsi="Times New Roman"/>
          <w:sz w:val="24"/>
          <w:szCs w:val="24"/>
        </w:rPr>
        <w:t xml:space="preserve">heavy metal influence on Day 60 (Fig. </w:t>
      </w:r>
      <w:r w:rsidR="002773E2">
        <w:rPr>
          <w:rFonts w:ascii="Times New Roman" w:hAnsi="Times New Roman"/>
          <w:sz w:val="24"/>
          <w:szCs w:val="24"/>
        </w:rPr>
        <w:t>S8</w:t>
      </w:r>
      <w:r w:rsidR="00D1778B" w:rsidRPr="00D1778B">
        <w:rPr>
          <w:rFonts w:ascii="Times New Roman" w:hAnsi="Times New Roman"/>
          <w:sz w:val="24"/>
          <w:szCs w:val="24"/>
        </w:rPr>
        <w:t xml:space="preserve">, Fig. </w:t>
      </w:r>
      <w:r w:rsidR="002773E2" w:rsidRPr="00D1778B">
        <w:rPr>
          <w:rFonts w:ascii="Times New Roman" w:hAnsi="Times New Roman"/>
          <w:sz w:val="24"/>
          <w:szCs w:val="24"/>
        </w:rPr>
        <w:t>S</w:t>
      </w:r>
      <w:r w:rsidR="002773E2">
        <w:rPr>
          <w:rFonts w:ascii="Times New Roman" w:hAnsi="Times New Roman"/>
          <w:sz w:val="24"/>
          <w:szCs w:val="24"/>
        </w:rPr>
        <w:t>9</w:t>
      </w:r>
      <w:r w:rsidR="00D1778B" w:rsidRPr="00D1778B">
        <w:rPr>
          <w:rFonts w:ascii="Times New Roman" w:hAnsi="Times New Roman"/>
          <w:sz w:val="24"/>
          <w:szCs w:val="24"/>
        </w:rPr>
        <w:t xml:space="preserve">). In line with this, MGEs such as </w:t>
      </w:r>
      <w:proofErr w:type="spellStart"/>
      <w:r w:rsidR="00D1778B" w:rsidRPr="00D1778B">
        <w:rPr>
          <w:rFonts w:ascii="Times New Roman" w:hAnsi="Times New Roman"/>
          <w:i/>
          <w:iCs/>
          <w:sz w:val="24"/>
          <w:szCs w:val="24"/>
        </w:rPr>
        <w:t>merR</w:t>
      </w:r>
      <w:proofErr w:type="spellEnd"/>
      <w:r w:rsidR="00D1778B" w:rsidRPr="00D1778B">
        <w:rPr>
          <w:rFonts w:ascii="Times New Roman" w:hAnsi="Times New Roman"/>
          <w:sz w:val="24"/>
          <w:szCs w:val="24"/>
        </w:rPr>
        <w:t xml:space="preserve">, </w:t>
      </w:r>
      <w:proofErr w:type="spellStart"/>
      <w:r w:rsidR="00D1778B" w:rsidRPr="00D1778B">
        <w:rPr>
          <w:rFonts w:ascii="Times New Roman" w:hAnsi="Times New Roman"/>
          <w:i/>
          <w:iCs/>
          <w:sz w:val="24"/>
          <w:szCs w:val="24"/>
        </w:rPr>
        <w:t>tupA</w:t>
      </w:r>
      <w:proofErr w:type="spellEnd"/>
      <w:r w:rsidR="00D1778B" w:rsidRPr="00D1778B">
        <w:rPr>
          <w:rFonts w:ascii="Times New Roman" w:hAnsi="Times New Roman"/>
          <w:sz w:val="24"/>
          <w:szCs w:val="24"/>
        </w:rPr>
        <w:t xml:space="preserve">, </w:t>
      </w:r>
      <w:proofErr w:type="spellStart"/>
      <w:r w:rsidR="00D1778B" w:rsidRPr="00D1778B">
        <w:rPr>
          <w:rFonts w:ascii="Times New Roman" w:hAnsi="Times New Roman"/>
          <w:i/>
          <w:iCs/>
          <w:sz w:val="24"/>
          <w:szCs w:val="24"/>
        </w:rPr>
        <w:t>copB</w:t>
      </w:r>
      <w:proofErr w:type="spellEnd"/>
      <w:r w:rsidR="00D1778B" w:rsidRPr="00D1778B">
        <w:rPr>
          <w:rFonts w:ascii="Times New Roman" w:hAnsi="Times New Roman"/>
          <w:sz w:val="24"/>
          <w:szCs w:val="24"/>
        </w:rPr>
        <w:t xml:space="preserve">, and </w:t>
      </w:r>
      <w:proofErr w:type="spellStart"/>
      <w:r w:rsidR="00D1778B" w:rsidRPr="00D1778B">
        <w:rPr>
          <w:rFonts w:ascii="Times New Roman" w:hAnsi="Times New Roman"/>
          <w:i/>
          <w:iCs/>
          <w:sz w:val="24"/>
          <w:szCs w:val="24"/>
        </w:rPr>
        <w:t>nrsS</w:t>
      </w:r>
      <w:proofErr w:type="spellEnd"/>
      <w:r w:rsidR="00D1778B" w:rsidRPr="00D1778B">
        <w:rPr>
          <w:rFonts w:ascii="Times New Roman" w:hAnsi="Times New Roman"/>
          <w:sz w:val="24"/>
          <w:szCs w:val="24"/>
        </w:rPr>
        <w:t xml:space="preserve"> showed consistent enrichment under heavy metal </w:t>
      </w:r>
      <w:r w:rsidR="001A31C4">
        <w:rPr>
          <w:rFonts w:ascii="Times New Roman" w:hAnsi="Times New Roman"/>
          <w:sz w:val="24"/>
          <w:szCs w:val="24"/>
        </w:rPr>
        <w:t xml:space="preserve">and antibiotic </w:t>
      </w:r>
      <w:r w:rsidR="00B0433F">
        <w:rPr>
          <w:rFonts w:ascii="Times New Roman" w:hAnsi="Times New Roman"/>
          <w:sz w:val="24"/>
          <w:szCs w:val="24"/>
        </w:rPr>
        <w:t>alone treatments and</w:t>
      </w:r>
      <w:r w:rsidR="00D1778B" w:rsidRPr="00D1778B">
        <w:rPr>
          <w:rFonts w:ascii="Times New Roman" w:hAnsi="Times New Roman"/>
          <w:sz w:val="24"/>
          <w:szCs w:val="24"/>
        </w:rPr>
        <w:t xml:space="preserve"> </w:t>
      </w:r>
      <w:r w:rsidR="00B0433F">
        <w:rPr>
          <w:rFonts w:ascii="Times New Roman" w:hAnsi="Times New Roman"/>
          <w:sz w:val="24"/>
          <w:szCs w:val="24"/>
        </w:rPr>
        <w:t>in treatments with both heavy metal and antibiotic</w:t>
      </w:r>
      <w:r w:rsidR="00D1778B" w:rsidRPr="00D1778B">
        <w:rPr>
          <w:rFonts w:ascii="Times New Roman" w:hAnsi="Times New Roman"/>
          <w:sz w:val="24"/>
          <w:szCs w:val="24"/>
        </w:rPr>
        <w:t xml:space="preserve">, particularly at </w:t>
      </w:r>
      <w:r w:rsidR="004C7616">
        <w:rPr>
          <w:rFonts w:ascii="Times New Roman" w:hAnsi="Times New Roman"/>
          <w:sz w:val="24"/>
          <w:szCs w:val="24"/>
        </w:rPr>
        <w:t>Day 60</w:t>
      </w:r>
      <w:r w:rsidR="00D1778B" w:rsidRPr="00D1778B">
        <w:rPr>
          <w:rFonts w:ascii="Times New Roman" w:hAnsi="Times New Roman"/>
          <w:sz w:val="24"/>
          <w:szCs w:val="24"/>
        </w:rPr>
        <w:t xml:space="preserve"> (Fig. </w:t>
      </w:r>
      <w:r w:rsidR="002773E2">
        <w:rPr>
          <w:rFonts w:ascii="Times New Roman" w:hAnsi="Times New Roman"/>
          <w:sz w:val="24"/>
          <w:szCs w:val="24"/>
        </w:rPr>
        <w:t>S11</w:t>
      </w:r>
      <w:r w:rsidR="00D1778B" w:rsidRPr="00D1778B">
        <w:rPr>
          <w:rFonts w:ascii="Times New Roman" w:hAnsi="Times New Roman"/>
          <w:sz w:val="24"/>
          <w:szCs w:val="24"/>
        </w:rPr>
        <w:t xml:space="preserve">, Fig. </w:t>
      </w:r>
      <w:r w:rsidR="002773E2" w:rsidRPr="00D1778B">
        <w:rPr>
          <w:rFonts w:ascii="Times New Roman" w:hAnsi="Times New Roman"/>
          <w:sz w:val="24"/>
          <w:szCs w:val="24"/>
        </w:rPr>
        <w:t>S</w:t>
      </w:r>
      <w:r w:rsidR="002773E2">
        <w:rPr>
          <w:rFonts w:ascii="Times New Roman" w:hAnsi="Times New Roman"/>
          <w:sz w:val="24"/>
          <w:szCs w:val="24"/>
        </w:rPr>
        <w:t>12</w:t>
      </w:r>
      <w:r w:rsidR="00D1778B" w:rsidRPr="00D1778B">
        <w:rPr>
          <w:rFonts w:ascii="Times New Roman" w:hAnsi="Times New Roman"/>
          <w:sz w:val="24"/>
          <w:szCs w:val="24"/>
        </w:rPr>
        <w:t>)</w:t>
      </w:r>
      <w:r w:rsidR="00B0433F">
        <w:rPr>
          <w:rFonts w:ascii="Times New Roman" w:hAnsi="Times New Roman"/>
          <w:sz w:val="24"/>
          <w:szCs w:val="24"/>
        </w:rPr>
        <w:t>. This</w:t>
      </w:r>
      <w:r w:rsidR="00D1778B" w:rsidRPr="00D1778B">
        <w:rPr>
          <w:rFonts w:ascii="Times New Roman" w:hAnsi="Times New Roman"/>
          <w:sz w:val="24"/>
          <w:szCs w:val="24"/>
        </w:rPr>
        <w:t xml:space="preserve"> reinforc</w:t>
      </w:r>
      <w:r w:rsidR="00B0433F">
        <w:rPr>
          <w:rFonts w:ascii="Times New Roman" w:hAnsi="Times New Roman"/>
          <w:sz w:val="24"/>
          <w:szCs w:val="24"/>
        </w:rPr>
        <w:t>es</w:t>
      </w:r>
      <w:r w:rsidR="00D1778B" w:rsidRPr="00D1778B">
        <w:rPr>
          <w:rFonts w:ascii="Times New Roman" w:hAnsi="Times New Roman"/>
          <w:sz w:val="24"/>
          <w:szCs w:val="24"/>
        </w:rPr>
        <w:t xml:space="preserve"> the notion that metal contamination sustains the mobilization potential of resistance genes over time</w:t>
      </w:r>
      <w:r w:rsidR="008048C4">
        <w:rPr>
          <w:rFonts w:ascii="Times New Roman" w:hAnsi="Times New Roman" w:hint="eastAsia"/>
          <w:sz w:val="24"/>
          <w:szCs w:val="24"/>
        </w:rPr>
        <w:t xml:space="preserve"> (</w:t>
      </w:r>
      <w:r w:rsidR="004C7616">
        <w:rPr>
          <w:rFonts w:ascii="Times New Roman" w:hAnsi="Times New Roman"/>
          <w:sz w:val="24"/>
          <w:szCs w:val="24"/>
        </w:rPr>
        <w:t>Zhang et al., 2024</w:t>
      </w:r>
      <w:r w:rsidR="008048C4">
        <w:rPr>
          <w:rFonts w:ascii="Times New Roman" w:hAnsi="Times New Roman" w:hint="eastAsia"/>
          <w:sz w:val="24"/>
          <w:szCs w:val="24"/>
        </w:rPr>
        <w:t>)</w:t>
      </w:r>
      <w:r w:rsidR="00D1778B" w:rsidRPr="00D1778B">
        <w:rPr>
          <w:rFonts w:ascii="Times New Roman" w:hAnsi="Times New Roman"/>
          <w:sz w:val="24"/>
          <w:szCs w:val="24"/>
        </w:rPr>
        <w:t xml:space="preserve">. </w:t>
      </w:r>
      <w:r w:rsidR="00400F21">
        <w:rPr>
          <w:rFonts w:ascii="Times New Roman" w:hAnsi="Times New Roman"/>
          <w:sz w:val="24"/>
          <w:szCs w:val="24"/>
        </w:rPr>
        <w:t>Further, this study also shows the presence of increased abundances of the ARG CRD3 across all treatments. This ARG encodes a beta-lactamase that confer resistance to beta-lactam antibiotics</w:t>
      </w:r>
      <w:r w:rsidR="00511441">
        <w:rPr>
          <w:rFonts w:ascii="Times New Roman" w:hAnsi="Times New Roman"/>
          <w:sz w:val="24"/>
          <w:szCs w:val="24"/>
        </w:rPr>
        <w:t xml:space="preserve"> (Ma et al., 2023)</w:t>
      </w:r>
      <w:r w:rsidR="00400F21">
        <w:rPr>
          <w:rFonts w:ascii="Times New Roman" w:hAnsi="Times New Roman"/>
          <w:sz w:val="24"/>
          <w:szCs w:val="24"/>
        </w:rPr>
        <w:t xml:space="preserve">.  </w:t>
      </w:r>
      <w:r w:rsidR="00D1778B" w:rsidRPr="00D1778B">
        <w:rPr>
          <w:rFonts w:ascii="Times New Roman" w:hAnsi="Times New Roman"/>
          <w:sz w:val="24"/>
          <w:szCs w:val="24"/>
        </w:rPr>
        <w:t xml:space="preserve">Taken </w:t>
      </w:r>
      <w:r w:rsidR="00D1778B" w:rsidRPr="00D1778B">
        <w:rPr>
          <w:rFonts w:ascii="Times New Roman" w:hAnsi="Times New Roman"/>
          <w:sz w:val="24"/>
          <w:szCs w:val="24"/>
        </w:rPr>
        <w:lastRenderedPageBreak/>
        <w:t>together, these results empirically validate that heavy metals can act as persistent and dominant selective agents, not only shaping the community composition of ARGs and MRGs but also promoting their potential spread through MGEs</w:t>
      </w:r>
      <w:r w:rsidR="00002489">
        <w:rPr>
          <w:rFonts w:ascii="Times New Roman" w:hAnsi="Times New Roman"/>
          <w:sz w:val="24"/>
          <w:szCs w:val="24"/>
        </w:rPr>
        <w:t xml:space="preserve"> in soils suppl</w:t>
      </w:r>
      <w:r w:rsidR="009F0271">
        <w:rPr>
          <w:rFonts w:ascii="Times New Roman" w:hAnsi="Times New Roman"/>
          <w:sz w:val="24"/>
          <w:szCs w:val="24"/>
        </w:rPr>
        <w:t>emen</w:t>
      </w:r>
      <w:r w:rsidR="00002489">
        <w:rPr>
          <w:rFonts w:ascii="Times New Roman" w:hAnsi="Times New Roman"/>
          <w:sz w:val="24"/>
          <w:szCs w:val="24"/>
        </w:rPr>
        <w:t>ted with biosolids</w:t>
      </w:r>
      <w:r w:rsidR="00D1778B" w:rsidRPr="00D1778B">
        <w:rPr>
          <w:rFonts w:ascii="Times New Roman" w:hAnsi="Times New Roman"/>
          <w:sz w:val="24"/>
          <w:szCs w:val="24"/>
        </w:rPr>
        <w:t>.</w:t>
      </w:r>
    </w:p>
    <w:p w14:paraId="445C3CA4" w14:textId="5C9F3034"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hint="eastAsia"/>
          <w:sz w:val="24"/>
          <w:szCs w:val="24"/>
        </w:rPr>
        <w:t>Furthermore, exposure to heavy metals can induce stress responses that reshape the overall functional gene repertoire of the community</w:t>
      </w:r>
      <w:r>
        <w:rPr>
          <w:rFonts w:ascii="Times New Roman" w:hAnsi="Times New Roman"/>
          <w:sz w:val="24"/>
          <w:szCs w:val="24"/>
        </w:rPr>
        <w:t xml:space="preserve"> (Ma et al., 2022; Zeng et al., 2020)</w:t>
      </w:r>
      <w:r>
        <w:rPr>
          <w:rFonts w:ascii="Times New Roman" w:hAnsi="Times New Roman" w:hint="eastAsia"/>
          <w:sz w:val="24"/>
          <w:szCs w:val="24"/>
        </w:rPr>
        <w:t>. Genes encoding for metal-efflux pumps, metal-binding proteins, and detoxification enzymes become more prevalent, reflecting an increased selective pressure</w:t>
      </w:r>
      <w:r>
        <w:rPr>
          <w:rFonts w:ascii="Times New Roman" w:hAnsi="Times New Roman"/>
          <w:sz w:val="24"/>
          <w:szCs w:val="24"/>
        </w:rPr>
        <w:t xml:space="preserve"> (Adhikary et al., 2024; Das et al., 2016)</w:t>
      </w:r>
      <w:r>
        <w:rPr>
          <w:rFonts w:ascii="Times New Roman" w:hAnsi="Times New Roman" w:hint="eastAsia"/>
          <w:sz w:val="24"/>
          <w:szCs w:val="24"/>
        </w:rPr>
        <w:t xml:space="preserve">. </w:t>
      </w:r>
      <w:bookmarkStart w:id="22" w:name="_Hlk204113969"/>
      <w:r w:rsidR="002773E2" w:rsidRPr="00120F5E">
        <w:rPr>
          <w:rFonts w:ascii="Times New Roman" w:hAnsi="Times New Roman" w:hint="eastAsia"/>
          <w:sz w:val="24"/>
          <w:szCs w:val="24"/>
        </w:rPr>
        <w:t>In our study, annotation with the SARG database showed significant enrichment of efflux pump-related resistance genes under Zn exposure, providing gene-level evidence supporting this potential mechanism.</w:t>
      </w:r>
      <w:r w:rsidR="002773E2">
        <w:rPr>
          <w:rFonts w:ascii="Times New Roman" w:hAnsi="Times New Roman" w:hint="eastAsia"/>
          <w:sz w:val="24"/>
          <w:szCs w:val="24"/>
        </w:rPr>
        <w:t xml:space="preserve"> </w:t>
      </w:r>
      <w:bookmarkEnd w:id="22"/>
      <w:r>
        <w:rPr>
          <w:rFonts w:ascii="Times New Roman" w:hAnsi="Times New Roman" w:hint="eastAsia"/>
          <w:sz w:val="24"/>
          <w:szCs w:val="24"/>
        </w:rPr>
        <w:t>Numerous studies have confirmed that these shifts at the gene level can drive a broader restructuring of the microbial community (Fu et al., 2023; Ji et al., 2012). As microbial taxa adapt differentially to heavy metals, either by possessing inherent resistance mechanisms or by acquiring new ones via horizontal gene transfer</w:t>
      </w:r>
      <w:r w:rsidR="00C31DB6">
        <w:rPr>
          <w:rFonts w:ascii="Times New Roman" w:hAnsi="Times New Roman"/>
          <w:sz w:val="24"/>
          <w:szCs w:val="24"/>
        </w:rPr>
        <w:t>,</w:t>
      </w:r>
      <w:r>
        <w:rPr>
          <w:rFonts w:ascii="Times New Roman" w:hAnsi="Times New Roman" w:hint="eastAsia"/>
          <w:sz w:val="24"/>
          <w:szCs w:val="24"/>
        </w:rPr>
        <w:t xml:space="preserve"> community composition and diversity can change dramatically (</w:t>
      </w:r>
      <w:proofErr w:type="spellStart"/>
      <w:r>
        <w:rPr>
          <w:rFonts w:ascii="Times New Roman" w:hAnsi="Times New Roman" w:hint="eastAsia"/>
          <w:sz w:val="24"/>
          <w:szCs w:val="24"/>
        </w:rPr>
        <w:t>Gillieatt</w:t>
      </w:r>
      <w:proofErr w:type="spellEnd"/>
      <w:r>
        <w:rPr>
          <w:rFonts w:ascii="Times New Roman" w:hAnsi="Times New Roman" w:hint="eastAsia"/>
          <w:sz w:val="24"/>
          <w:szCs w:val="24"/>
        </w:rPr>
        <w:t xml:space="preserve"> et al., 2024). The removal or reduction of sensitive taxa may open ecological niches for more metal-tolerant or opportunistic species, thereby decreasing overall diversity and altering functional capacities</w:t>
      </w:r>
      <w:r>
        <w:rPr>
          <w:rFonts w:ascii="Times New Roman" w:hAnsi="Times New Roman"/>
          <w:sz w:val="24"/>
          <w:szCs w:val="24"/>
        </w:rPr>
        <w:t xml:space="preserve"> (</w:t>
      </w:r>
      <w:proofErr w:type="spellStart"/>
      <w:r>
        <w:rPr>
          <w:rFonts w:ascii="Times New Roman" w:hAnsi="Times New Roman"/>
          <w:sz w:val="24"/>
          <w:szCs w:val="24"/>
        </w:rPr>
        <w:t>Sazykin</w:t>
      </w:r>
      <w:proofErr w:type="spellEnd"/>
      <w:r>
        <w:rPr>
          <w:rFonts w:ascii="Times New Roman" w:hAnsi="Times New Roman"/>
          <w:sz w:val="24"/>
          <w:szCs w:val="24"/>
        </w:rPr>
        <w:t xml:space="preserve"> et al., 2023; Wen et al., 2023)</w:t>
      </w:r>
      <w:r>
        <w:rPr>
          <w:rFonts w:ascii="Times New Roman" w:hAnsi="Times New Roman" w:hint="eastAsia"/>
          <w:sz w:val="24"/>
          <w:szCs w:val="24"/>
        </w:rPr>
        <w:t xml:space="preserve">. This disruption or realignment of community structure has significant ecological consequences, including shifts in nutrient cycling and interactions with higher trophic levels (Hempson et al., 2018; Jia et al., 2023). In short, heavy metals often occupy a primary role in driving selection </w:t>
      </w:r>
      <w:r>
        <w:rPr>
          <w:rFonts w:ascii="Times New Roman" w:hAnsi="Times New Roman" w:hint="eastAsia"/>
          <w:sz w:val="24"/>
          <w:szCs w:val="24"/>
        </w:rPr>
        <w:lastRenderedPageBreak/>
        <w:t>pressures under co-selection scenarios. Their recalcitrant nature and capacity to co-select for antibiotic resistance underscore why heavy metals remain a pivotal factor in shaping both microbial functional genes and overall diversity.</w:t>
      </w:r>
    </w:p>
    <w:p w14:paraId="218F2C4F" w14:textId="77777777" w:rsidR="00E765E0" w:rsidRDefault="00000000">
      <w:pPr>
        <w:spacing w:beforeLines="50" w:before="156" w:afterLines="50" w:after="156" w:line="480" w:lineRule="auto"/>
        <w:rPr>
          <w:rFonts w:ascii="Times New Roman" w:hAnsi="Times New Roman"/>
          <w:b/>
          <w:bCs/>
          <w:sz w:val="24"/>
          <w:szCs w:val="24"/>
        </w:rPr>
      </w:pPr>
      <w:r>
        <w:rPr>
          <w:rFonts w:ascii="Times New Roman" w:hAnsi="Times New Roman" w:hint="eastAsia"/>
          <w:b/>
          <w:bCs/>
          <w:sz w:val="24"/>
          <w:szCs w:val="24"/>
        </w:rPr>
        <w:t xml:space="preserve">4.2. Core </w:t>
      </w:r>
      <w:r>
        <w:rPr>
          <w:rFonts w:ascii="Times New Roman" w:hAnsi="Times New Roman"/>
          <w:b/>
          <w:bCs/>
          <w:sz w:val="24"/>
          <w:szCs w:val="24"/>
        </w:rPr>
        <w:t>m</w:t>
      </w:r>
      <w:r>
        <w:rPr>
          <w:rFonts w:ascii="Times New Roman" w:hAnsi="Times New Roman" w:hint="eastAsia"/>
          <w:b/>
          <w:bCs/>
          <w:sz w:val="24"/>
          <w:szCs w:val="24"/>
        </w:rPr>
        <w:t xml:space="preserve">icrobiome </w:t>
      </w:r>
      <w:r>
        <w:rPr>
          <w:rFonts w:ascii="Times New Roman" w:hAnsi="Times New Roman"/>
          <w:b/>
          <w:bCs/>
          <w:sz w:val="24"/>
          <w:szCs w:val="24"/>
        </w:rPr>
        <w:t>c</w:t>
      </w:r>
      <w:r>
        <w:rPr>
          <w:rFonts w:ascii="Times New Roman" w:hAnsi="Times New Roman" w:hint="eastAsia"/>
          <w:b/>
          <w:bCs/>
          <w:sz w:val="24"/>
          <w:szCs w:val="24"/>
        </w:rPr>
        <w:t xml:space="preserve">hanges </w:t>
      </w:r>
      <w:r>
        <w:rPr>
          <w:rFonts w:ascii="Times New Roman" w:hAnsi="Times New Roman"/>
          <w:b/>
          <w:bCs/>
          <w:sz w:val="24"/>
          <w:szCs w:val="24"/>
        </w:rPr>
        <w:t>e</w:t>
      </w:r>
      <w:r>
        <w:rPr>
          <w:rFonts w:ascii="Times New Roman" w:hAnsi="Times New Roman" w:hint="eastAsia"/>
          <w:b/>
          <w:bCs/>
          <w:sz w:val="24"/>
          <w:szCs w:val="24"/>
        </w:rPr>
        <w:t xml:space="preserve">xplaining </w:t>
      </w:r>
      <w:r>
        <w:rPr>
          <w:rFonts w:ascii="Times New Roman" w:hAnsi="Times New Roman"/>
          <w:b/>
          <w:bCs/>
          <w:sz w:val="24"/>
          <w:szCs w:val="24"/>
        </w:rPr>
        <w:t>s</w:t>
      </w:r>
      <w:r>
        <w:rPr>
          <w:rFonts w:ascii="Times New Roman" w:hAnsi="Times New Roman" w:hint="eastAsia"/>
          <w:b/>
          <w:bCs/>
          <w:sz w:val="24"/>
          <w:szCs w:val="24"/>
        </w:rPr>
        <w:t xml:space="preserve">hifts in </w:t>
      </w:r>
      <w:r>
        <w:rPr>
          <w:rFonts w:ascii="Times New Roman" w:hAnsi="Times New Roman"/>
          <w:b/>
          <w:bCs/>
          <w:sz w:val="24"/>
          <w:szCs w:val="24"/>
        </w:rPr>
        <w:t>a</w:t>
      </w:r>
      <w:r>
        <w:rPr>
          <w:rFonts w:ascii="Times New Roman" w:hAnsi="Times New Roman" w:hint="eastAsia"/>
          <w:b/>
          <w:bCs/>
          <w:sz w:val="24"/>
          <w:szCs w:val="24"/>
        </w:rPr>
        <w:t xml:space="preserve">ntibiotic </w:t>
      </w:r>
      <w:r>
        <w:rPr>
          <w:rFonts w:ascii="Times New Roman" w:hAnsi="Times New Roman"/>
          <w:b/>
          <w:bCs/>
          <w:sz w:val="24"/>
          <w:szCs w:val="24"/>
        </w:rPr>
        <w:t>r</w:t>
      </w:r>
      <w:r>
        <w:rPr>
          <w:rFonts w:ascii="Times New Roman" w:hAnsi="Times New Roman" w:hint="eastAsia"/>
          <w:b/>
          <w:bCs/>
          <w:sz w:val="24"/>
          <w:szCs w:val="24"/>
        </w:rPr>
        <w:t xml:space="preserve">esistance </w:t>
      </w:r>
      <w:r>
        <w:rPr>
          <w:rFonts w:ascii="Times New Roman" w:hAnsi="Times New Roman"/>
          <w:b/>
          <w:bCs/>
          <w:sz w:val="24"/>
          <w:szCs w:val="24"/>
        </w:rPr>
        <w:t>g</w:t>
      </w:r>
      <w:r>
        <w:rPr>
          <w:rFonts w:ascii="Times New Roman" w:hAnsi="Times New Roman" w:hint="eastAsia"/>
          <w:b/>
          <w:bCs/>
          <w:sz w:val="24"/>
          <w:szCs w:val="24"/>
        </w:rPr>
        <w:t>enes</w:t>
      </w:r>
    </w:p>
    <w:p w14:paraId="0CA3862E" w14:textId="1B995EBD"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sz w:val="24"/>
          <w:szCs w:val="24"/>
        </w:rPr>
        <w:t>Inte</w:t>
      </w:r>
      <w:r>
        <w:rPr>
          <w:rFonts w:ascii="Times New Roman" w:hAnsi="Times New Roman" w:hint="eastAsia"/>
          <w:sz w:val="24"/>
          <w:szCs w:val="24"/>
        </w:rPr>
        <w:t xml:space="preserve">restingly, </w:t>
      </w:r>
      <w:r w:rsidR="00C31DB6">
        <w:rPr>
          <w:rFonts w:ascii="Times New Roman" w:hAnsi="Times New Roman"/>
          <w:sz w:val="24"/>
          <w:szCs w:val="24"/>
        </w:rPr>
        <w:t>in this study it was</w:t>
      </w:r>
      <w:r>
        <w:rPr>
          <w:rFonts w:ascii="Times New Roman" w:hAnsi="Times New Roman" w:hint="eastAsia"/>
          <w:sz w:val="24"/>
          <w:szCs w:val="24"/>
        </w:rPr>
        <w:t xml:space="preserve"> found </w:t>
      </w:r>
      <w:r>
        <w:rPr>
          <w:rFonts w:ascii="Times New Roman" w:hAnsi="Times New Roman"/>
          <w:sz w:val="24"/>
          <w:szCs w:val="24"/>
        </w:rPr>
        <w:t>that</w:t>
      </w:r>
      <w:r>
        <w:rPr>
          <w:rFonts w:ascii="Times New Roman" w:hAnsi="Times New Roman" w:hint="eastAsia"/>
          <w:sz w:val="24"/>
          <w:szCs w:val="24"/>
        </w:rPr>
        <w:t xml:space="preserve"> core microbiome </w:t>
      </w:r>
      <w:r w:rsidR="00C31DB6">
        <w:rPr>
          <w:rFonts w:ascii="Times New Roman" w:hAnsi="Times New Roman"/>
          <w:sz w:val="24"/>
          <w:szCs w:val="24"/>
        </w:rPr>
        <w:t>could</w:t>
      </w:r>
      <w:r>
        <w:rPr>
          <w:rFonts w:ascii="Times New Roman" w:hAnsi="Times New Roman" w:hint="eastAsia"/>
          <w:sz w:val="24"/>
          <w:szCs w:val="24"/>
        </w:rPr>
        <w:t xml:space="preserve"> explain fluctuations in antibiotic resistance gene abundance. </w:t>
      </w:r>
      <w:r>
        <w:rPr>
          <w:rFonts w:ascii="Times New Roman" w:hAnsi="Times New Roman"/>
          <w:sz w:val="24"/>
          <w:szCs w:val="24"/>
        </w:rPr>
        <w:t>Core</w:t>
      </w:r>
      <w:r>
        <w:rPr>
          <w:rFonts w:ascii="Times New Roman" w:hAnsi="Times New Roman" w:hint="eastAsia"/>
          <w:sz w:val="24"/>
          <w:szCs w:val="24"/>
        </w:rPr>
        <w:t xml:space="preserve"> microbiome refers to a set of microbial taxa that are consistently found across similar habitats or conditions. Even under stress, these core taxa tend to remain relatively stable, maintaining essential ecosystem functions such as nutrient cycling, organic matter decomposition, and various symbiotic interactions</w:t>
      </w:r>
      <w:r>
        <w:rPr>
          <w:rFonts w:ascii="Times New Roman" w:hAnsi="Times New Roman"/>
          <w:sz w:val="24"/>
          <w:szCs w:val="24"/>
        </w:rPr>
        <w:t xml:space="preserve"> (Neu et al., 2021; Berg et al., 2020)</w:t>
      </w:r>
      <w:r>
        <w:rPr>
          <w:rFonts w:ascii="Times New Roman" w:hAnsi="Times New Roman" w:hint="eastAsia"/>
          <w:sz w:val="24"/>
          <w:szCs w:val="24"/>
        </w:rPr>
        <w:t>. However, when faced with the concurrent stress of antibiotics and heavy metals, the structure of this core microbiome may shift in subtle yet significant ways</w:t>
      </w:r>
      <w:r>
        <w:rPr>
          <w:rFonts w:ascii="Times New Roman" w:hAnsi="Times New Roman"/>
          <w:sz w:val="24"/>
          <w:szCs w:val="24"/>
        </w:rPr>
        <w:t xml:space="preserve"> (</w:t>
      </w:r>
      <w:proofErr w:type="spellStart"/>
      <w:r>
        <w:rPr>
          <w:rFonts w:ascii="Times New Roman" w:hAnsi="Times New Roman"/>
          <w:sz w:val="24"/>
          <w:szCs w:val="24"/>
        </w:rPr>
        <w:t>Rasheela</w:t>
      </w:r>
      <w:proofErr w:type="spellEnd"/>
      <w:r>
        <w:rPr>
          <w:rFonts w:ascii="Times New Roman" w:hAnsi="Times New Roman"/>
          <w:sz w:val="24"/>
          <w:szCs w:val="24"/>
        </w:rPr>
        <w:t xml:space="preserve"> et al., 2024)</w:t>
      </w:r>
      <w:r>
        <w:rPr>
          <w:rFonts w:ascii="Times New Roman" w:hAnsi="Times New Roman" w:hint="eastAsia"/>
          <w:sz w:val="24"/>
          <w:szCs w:val="24"/>
        </w:rPr>
        <w:t>.</w:t>
      </w:r>
    </w:p>
    <w:p w14:paraId="1EAA8D2A" w14:textId="49C52C71" w:rsidR="008657DF" w:rsidRPr="00EA7859" w:rsidRDefault="00000000" w:rsidP="00FD0016">
      <w:pPr>
        <w:spacing w:beforeLines="50" w:before="156" w:afterLines="50" w:after="156" w:line="480" w:lineRule="auto"/>
        <w:ind w:firstLineChars="200" w:firstLine="480"/>
        <w:rPr>
          <w:rFonts w:ascii="Times New Roman" w:hAnsi="Times New Roman"/>
          <w:sz w:val="24"/>
          <w:szCs w:val="24"/>
        </w:rPr>
      </w:pPr>
      <w:r>
        <w:rPr>
          <w:rFonts w:ascii="Times New Roman" w:hAnsi="Times New Roman" w:hint="eastAsia"/>
          <w:sz w:val="24"/>
          <w:szCs w:val="24"/>
        </w:rPr>
        <w:t xml:space="preserve">One important mechanism underlying these shifts is the transfer of mobile genetic elements. In </w:t>
      </w:r>
      <w:r w:rsidR="00F171CA">
        <w:rPr>
          <w:rFonts w:ascii="Times New Roman" w:hAnsi="Times New Roman"/>
          <w:sz w:val="24"/>
          <w:szCs w:val="24"/>
        </w:rPr>
        <w:t>an environment</w:t>
      </w:r>
      <w:r w:rsidR="007C1632">
        <w:rPr>
          <w:rFonts w:ascii="Times New Roman" w:hAnsi="Times New Roman"/>
          <w:sz w:val="24"/>
          <w:szCs w:val="24"/>
        </w:rPr>
        <w:t xml:space="preserve"> with multiple selection pressures</w:t>
      </w:r>
      <w:r>
        <w:rPr>
          <w:rFonts w:ascii="Times New Roman" w:hAnsi="Times New Roman" w:hint="eastAsia"/>
          <w:sz w:val="24"/>
          <w:szCs w:val="24"/>
        </w:rPr>
        <w:t>, horizontally transferable elements carrying multiple resistance determinants have a better chance of spreading within the community</w:t>
      </w:r>
      <w:r>
        <w:rPr>
          <w:rFonts w:ascii="Times New Roman" w:hAnsi="Times New Roman"/>
          <w:sz w:val="24"/>
          <w:szCs w:val="24"/>
        </w:rPr>
        <w:t xml:space="preserve"> (Liu et al., 2024; Lin et al., 2021)</w:t>
      </w:r>
      <w:r>
        <w:rPr>
          <w:rFonts w:ascii="Times New Roman" w:hAnsi="Times New Roman" w:hint="eastAsia"/>
          <w:sz w:val="24"/>
          <w:szCs w:val="24"/>
        </w:rPr>
        <w:t xml:space="preserve">. Core microbiome members, often being the more dominant or competitively successful taxa, can serve as central </w:t>
      </w:r>
      <w:r>
        <w:rPr>
          <w:rFonts w:ascii="Times New Roman" w:hAnsi="Times New Roman" w:hint="eastAsia"/>
          <w:sz w:val="24"/>
          <w:szCs w:val="24"/>
        </w:rPr>
        <w:t>“</w:t>
      </w:r>
      <w:r>
        <w:rPr>
          <w:rFonts w:ascii="Times New Roman" w:hAnsi="Times New Roman" w:hint="eastAsia"/>
          <w:sz w:val="24"/>
          <w:szCs w:val="24"/>
        </w:rPr>
        <w:t>hubs</w:t>
      </w:r>
      <w:r>
        <w:rPr>
          <w:rFonts w:ascii="Times New Roman" w:hAnsi="Times New Roman" w:hint="eastAsia"/>
          <w:sz w:val="24"/>
          <w:szCs w:val="24"/>
        </w:rPr>
        <w:t>”</w:t>
      </w:r>
      <w:r>
        <w:rPr>
          <w:rFonts w:ascii="Times New Roman" w:hAnsi="Times New Roman" w:hint="eastAsia"/>
          <w:sz w:val="24"/>
          <w:szCs w:val="24"/>
        </w:rPr>
        <w:t xml:space="preserve"> for genetic exchange (Coyte et al., 2015). This can lead to an increased abundance of ARGs in </w:t>
      </w:r>
      <w:r w:rsidR="007C1632">
        <w:rPr>
          <w:rFonts w:ascii="Times New Roman" w:hAnsi="Times New Roman"/>
          <w:sz w:val="24"/>
          <w:szCs w:val="24"/>
        </w:rPr>
        <w:t xml:space="preserve">the </w:t>
      </w:r>
      <w:r>
        <w:rPr>
          <w:rFonts w:ascii="Times New Roman" w:hAnsi="Times New Roman" w:hint="eastAsia"/>
          <w:sz w:val="24"/>
          <w:szCs w:val="24"/>
        </w:rPr>
        <w:t xml:space="preserve">core taxa, either by new acquisition or by selective amplification of existing resistance genes. </w:t>
      </w:r>
      <w:r w:rsidR="00B8199A">
        <w:rPr>
          <w:rFonts w:ascii="Times New Roman" w:hAnsi="Times New Roman"/>
          <w:sz w:val="24"/>
          <w:szCs w:val="24"/>
        </w:rPr>
        <w:t>This is b</w:t>
      </w:r>
      <w:r>
        <w:rPr>
          <w:rFonts w:ascii="Times New Roman" w:hAnsi="Times New Roman" w:hint="eastAsia"/>
          <w:sz w:val="24"/>
          <w:szCs w:val="24"/>
        </w:rPr>
        <w:t xml:space="preserve">ecause core microbiome members are well-adapted to local environmental conditions, their survival and proliferation can </w:t>
      </w:r>
      <w:r>
        <w:rPr>
          <w:rFonts w:ascii="Times New Roman" w:hAnsi="Times New Roman" w:hint="eastAsia"/>
          <w:sz w:val="24"/>
          <w:szCs w:val="24"/>
        </w:rPr>
        <w:lastRenderedPageBreak/>
        <w:t xml:space="preserve">effectively </w:t>
      </w:r>
      <w:r>
        <w:rPr>
          <w:rFonts w:ascii="Times New Roman" w:hAnsi="Times New Roman" w:hint="eastAsia"/>
          <w:sz w:val="24"/>
          <w:szCs w:val="24"/>
        </w:rPr>
        <w:t>“</w:t>
      </w:r>
      <w:r>
        <w:rPr>
          <w:rFonts w:ascii="Times New Roman" w:hAnsi="Times New Roman" w:hint="eastAsia"/>
          <w:sz w:val="24"/>
          <w:szCs w:val="24"/>
        </w:rPr>
        <w:t>lock in</w:t>
      </w:r>
      <w:r>
        <w:rPr>
          <w:rFonts w:ascii="Times New Roman" w:hAnsi="Times New Roman" w:hint="eastAsia"/>
          <w:sz w:val="24"/>
          <w:szCs w:val="24"/>
        </w:rPr>
        <w:t>”</w:t>
      </w:r>
      <w:r>
        <w:rPr>
          <w:rFonts w:ascii="Times New Roman" w:hAnsi="Times New Roman" w:hint="eastAsia"/>
          <w:sz w:val="24"/>
          <w:szCs w:val="24"/>
        </w:rPr>
        <w:t xml:space="preserve"> the newly acquired resistance traits within the community (Wang et al., 20</w:t>
      </w:r>
      <w:r w:rsidR="00FD0016">
        <w:rPr>
          <w:rFonts w:ascii="Times New Roman" w:hAnsi="Times New Roman" w:hint="eastAsia"/>
          <w:sz w:val="24"/>
          <w:szCs w:val="24"/>
        </w:rPr>
        <w:t>2</w:t>
      </w:r>
      <w:r>
        <w:rPr>
          <w:rFonts w:ascii="Times New Roman" w:hAnsi="Times New Roman" w:hint="eastAsia"/>
          <w:sz w:val="24"/>
          <w:szCs w:val="24"/>
        </w:rPr>
        <w:t>1). These generalist defense mechanisms can facilitate cross-resistance, thereby enhancing the core microbiome</w:t>
      </w:r>
      <w:r>
        <w:rPr>
          <w:rFonts w:ascii="Times New Roman" w:hAnsi="Times New Roman" w:hint="eastAsia"/>
          <w:sz w:val="24"/>
          <w:szCs w:val="24"/>
        </w:rPr>
        <w:t>’</w:t>
      </w:r>
      <w:r>
        <w:rPr>
          <w:rFonts w:ascii="Times New Roman" w:hAnsi="Times New Roman" w:hint="eastAsia"/>
          <w:sz w:val="24"/>
          <w:szCs w:val="24"/>
        </w:rPr>
        <w:t>s capability to thrive in the presence of multiple types of stress (</w:t>
      </w:r>
      <w:proofErr w:type="spellStart"/>
      <w:r>
        <w:rPr>
          <w:rFonts w:ascii="Times New Roman" w:hAnsi="Times New Roman" w:hint="eastAsia"/>
          <w:sz w:val="24"/>
          <w:szCs w:val="24"/>
        </w:rPr>
        <w:t>Murugaiyan</w:t>
      </w:r>
      <w:proofErr w:type="spellEnd"/>
      <w:r>
        <w:rPr>
          <w:rFonts w:ascii="Times New Roman" w:hAnsi="Times New Roman" w:hint="eastAsia"/>
          <w:sz w:val="24"/>
          <w:szCs w:val="24"/>
        </w:rPr>
        <w:t xml:space="preserve"> et al., 2022). Over time, even moderate co-selection pressures can cause a gradual enrichment of these dual (or multiple) resistance traits within the stable taxa.</w:t>
      </w:r>
      <w:r w:rsidR="00FD0016">
        <w:rPr>
          <w:rFonts w:ascii="Times New Roman" w:hAnsi="Times New Roman" w:hint="eastAsia"/>
          <w:sz w:val="24"/>
          <w:szCs w:val="24"/>
        </w:rPr>
        <w:t xml:space="preserve"> </w:t>
      </w:r>
      <w:r w:rsidR="008657DF">
        <w:rPr>
          <w:rFonts w:ascii="Times New Roman" w:hAnsi="Times New Roman" w:hint="eastAsia"/>
          <w:sz w:val="24"/>
          <w:szCs w:val="24"/>
        </w:rPr>
        <w:t xml:space="preserve">For the core microbiome, </w:t>
      </w:r>
      <w:r w:rsidR="00FD0016">
        <w:rPr>
          <w:rFonts w:ascii="Times New Roman" w:hAnsi="Times New Roman" w:hint="eastAsia"/>
          <w:sz w:val="24"/>
          <w:szCs w:val="24"/>
        </w:rPr>
        <w:t>r</w:t>
      </w:r>
      <w:r w:rsidR="00FD0016" w:rsidRPr="00FD0016">
        <w:rPr>
          <w:rFonts w:ascii="Times New Roman" w:hAnsi="Times New Roman"/>
          <w:sz w:val="24"/>
          <w:szCs w:val="24"/>
        </w:rPr>
        <w:t xml:space="preserve">andom forest analysis identified </w:t>
      </w:r>
      <w:r w:rsidR="00FD0016">
        <w:rPr>
          <w:rFonts w:ascii="Times New Roman" w:hAnsi="Times New Roman" w:hint="eastAsia"/>
          <w:sz w:val="24"/>
          <w:szCs w:val="24"/>
        </w:rPr>
        <w:t>their key roles in</w:t>
      </w:r>
      <w:r w:rsidR="00FD0016" w:rsidRPr="00FD0016">
        <w:rPr>
          <w:rFonts w:ascii="Times New Roman" w:hAnsi="Times New Roman"/>
          <w:sz w:val="24"/>
          <w:szCs w:val="24"/>
        </w:rPr>
        <w:t xml:space="preserve"> the variation in ARGs, MRGs, and MGEs, indicating their potential roles as biological drivers of resistance gene dynamics under co-contamination stress. For example, </w:t>
      </w:r>
      <w:proofErr w:type="spellStart"/>
      <w:r w:rsidR="00FD0016" w:rsidRPr="00F171CA">
        <w:rPr>
          <w:rFonts w:ascii="Times New Roman" w:hAnsi="Times New Roman"/>
          <w:sz w:val="24"/>
          <w:szCs w:val="24"/>
        </w:rPr>
        <w:t>Chloroflexi</w:t>
      </w:r>
      <w:proofErr w:type="spellEnd"/>
      <w:r w:rsidR="00FD0016" w:rsidRPr="007C1632">
        <w:rPr>
          <w:rFonts w:ascii="Times New Roman" w:hAnsi="Times New Roman" w:hint="eastAsia"/>
          <w:sz w:val="24"/>
          <w:szCs w:val="24"/>
        </w:rPr>
        <w:t xml:space="preserve"> </w:t>
      </w:r>
      <w:r w:rsidR="00FD0016">
        <w:rPr>
          <w:rFonts w:ascii="Times New Roman" w:hAnsi="Times New Roman" w:hint="eastAsia"/>
          <w:sz w:val="24"/>
          <w:szCs w:val="24"/>
        </w:rPr>
        <w:t xml:space="preserve">and </w:t>
      </w:r>
      <w:proofErr w:type="spellStart"/>
      <w:r w:rsidR="00FD0016" w:rsidRPr="00F171CA">
        <w:rPr>
          <w:rFonts w:ascii="Times New Roman" w:hAnsi="Times New Roman"/>
          <w:sz w:val="24"/>
          <w:szCs w:val="24"/>
        </w:rPr>
        <w:t>Gemmatimonadota</w:t>
      </w:r>
      <w:proofErr w:type="spellEnd"/>
      <w:r w:rsidR="00FD0016">
        <w:rPr>
          <w:rFonts w:ascii="Times New Roman" w:hAnsi="Times New Roman" w:hint="eastAsia"/>
          <w:sz w:val="24"/>
          <w:szCs w:val="24"/>
        </w:rPr>
        <w:t xml:space="preserve"> </w:t>
      </w:r>
      <w:r w:rsidR="00FD0016" w:rsidRPr="00FD0016">
        <w:rPr>
          <w:rFonts w:ascii="Times New Roman" w:hAnsi="Times New Roman"/>
          <w:sz w:val="24"/>
          <w:szCs w:val="24"/>
        </w:rPr>
        <w:t>emerged as top predictors of ARG shifts</w:t>
      </w:r>
      <w:r w:rsidR="00EA7859">
        <w:rPr>
          <w:rFonts w:ascii="Times New Roman" w:hAnsi="Times New Roman" w:hint="eastAsia"/>
          <w:sz w:val="24"/>
          <w:szCs w:val="24"/>
        </w:rPr>
        <w:t xml:space="preserve"> (Table S1)</w:t>
      </w:r>
      <w:r w:rsidR="00FD0016" w:rsidRPr="00FD0016">
        <w:rPr>
          <w:rFonts w:ascii="Times New Roman" w:hAnsi="Times New Roman"/>
          <w:sz w:val="24"/>
          <w:szCs w:val="24"/>
        </w:rPr>
        <w:t xml:space="preserve">. These </w:t>
      </w:r>
      <w:r w:rsidR="00EA7859" w:rsidRPr="00FD0016">
        <w:rPr>
          <w:rFonts w:ascii="Times New Roman" w:hAnsi="Times New Roman"/>
          <w:sz w:val="24"/>
          <w:szCs w:val="24"/>
        </w:rPr>
        <w:t>tax</w:t>
      </w:r>
      <w:r w:rsidR="007B2179">
        <w:rPr>
          <w:rFonts w:ascii="Times New Roman" w:hAnsi="Times New Roman" w:hint="eastAsia"/>
          <w:sz w:val="24"/>
          <w:szCs w:val="24"/>
        </w:rPr>
        <w:t>a</w:t>
      </w:r>
      <w:r w:rsidR="00FD0016" w:rsidRPr="00FD0016">
        <w:rPr>
          <w:rFonts w:ascii="Times New Roman" w:hAnsi="Times New Roman"/>
          <w:sz w:val="24"/>
          <w:szCs w:val="24"/>
        </w:rPr>
        <w:t xml:space="preserve"> are frequently detected in polluted or oligotrophic environments and are known for their resilience under environmental stress</w:t>
      </w:r>
      <w:r w:rsidR="00EA7859">
        <w:rPr>
          <w:rFonts w:ascii="Times New Roman" w:hAnsi="Times New Roman" w:hint="eastAsia"/>
          <w:sz w:val="24"/>
          <w:szCs w:val="24"/>
        </w:rPr>
        <w:t xml:space="preserve"> (</w:t>
      </w:r>
      <w:proofErr w:type="spellStart"/>
      <w:r w:rsidR="00EA7859" w:rsidRPr="00EA7859">
        <w:rPr>
          <w:rFonts w:ascii="Times New Roman" w:hAnsi="Times New Roman"/>
          <w:sz w:val="24"/>
          <w:szCs w:val="24"/>
        </w:rPr>
        <w:t>Mujakić</w:t>
      </w:r>
      <w:proofErr w:type="spellEnd"/>
      <w:r w:rsidR="00EA7859" w:rsidRPr="00EA7859">
        <w:rPr>
          <w:rFonts w:ascii="Times New Roman" w:hAnsi="Times New Roman"/>
          <w:sz w:val="24"/>
          <w:szCs w:val="24"/>
        </w:rPr>
        <w:t xml:space="preserve"> et al., 2022</w:t>
      </w:r>
      <w:r w:rsidR="00EA7859">
        <w:rPr>
          <w:rFonts w:ascii="Times New Roman" w:hAnsi="Times New Roman" w:hint="eastAsia"/>
          <w:sz w:val="24"/>
          <w:szCs w:val="24"/>
        </w:rPr>
        <w:t>)</w:t>
      </w:r>
      <w:r w:rsidR="00FD0016" w:rsidRPr="00FD0016">
        <w:rPr>
          <w:rFonts w:ascii="Times New Roman" w:hAnsi="Times New Roman"/>
          <w:sz w:val="24"/>
          <w:szCs w:val="24"/>
        </w:rPr>
        <w:t>. Their enrichment</w:t>
      </w:r>
      <w:r w:rsidR="00EA7859">
        <w:rPr>
          <w:rFonts w:ascii="Times New Roman" w:hAnsi="Times New Roman" w:hint="eastAsia"/>
          <w:sz w:val="24"/>
          <w:szCs w:val="24"/>
        </w:rPr>
        <w:t xml:space="preserve"> </w:t>
      </w:r>
      <w:r w:rsidR="007C1632">
        <w:rPr>
          <w:rFonts w:ascii="Times New Roman" w:hAnsi="Times New Roman"/>
          <w:sz w:val="24"/>
          <w:szCs w:val="24"/>
        </w:rPr>
        <w:t>has been</w:t>
      </w:r>
      <w:r w:rsidR="00EA7859">
        <w:rPr>
          <w:rFonts w:ascii="Times New Roman" w:hAnsi="Times New Roman" w:hint="eastAsia"/>
          <w:sz w:val="24"/>
          <w:szCs w:val="24"/>
        </w:rPr>
        <w:t xml:space="preserve"> </w:t>
      </w:r>
      <w:r w:rsidR="007C1632">
        <w:rPr>
          <w:rFonts w:ascii="Times New Roman" w:hAnsi="Times New Roman"/>
          <w:sz w:val="24"/>
          <w:szCs w:val="24"/>
        </w:rPr>
        <w:t xml:space="preserve">previously </w:t>
      </w:r>
      <w:r w:rsidR="00EA7859">
        <w:rPr>
          <w:rFonts w:ascii="Times New Roman" w:hAnsi="Times New Roman"/>
          <w:sz w:val="24"/>
          <w:szCs w:val="24"/>
        </w:rPr>
        <w:t>reported</w:t>
      </w:r>
      <w:r w:rsidR="00EA7859">
        <w:rPr>
          <w:rFonts w:ascii="Times New Roman" w:hAnsi="Times New Roman" w:hint="eastAsia"/>
          <w:sz w:val="24"/>
          <w:szCs w:val="24"/>
        </w:rPr>
        <w:t xml:space="preserve"> to</w:t>
      </w:r>
      <w:r w:rsidR="00FD0016" w:rsidRPr="00FD0016">
        <w:rPr>
          <w:rFonts w:ascii="Times New Roman" w:hAnsi="Times New Roman"/>
          <w:sz w:val="24"/>
          <w:szCs w:val="24"/>
        </w:rPr>
        <w:t xml:space="preserve"> coincid</w:t>
      </w:r>
      <w:r w:rsidR="007C1632">
        <w:rPr>
          <w:rFonts w:ascii="Times New Roman" w:hAnsi="Times New Roman"/>
          <w:sz w:val="24"/>
          <w:szCs w:val="24"/>
        </w:rPr>
        <w:t>e</w:t>
      </w:r>
      <w:r w:rsidR="00FD0016" w:rsidRPr="00FD0016">
        <w:rPr>
          <w:rFonts w:ascii="Times New Roman" w:hAnsi="Times New Roman"/>
          <w:sz w:val="24"/>
          <w:szCs w:val="24"/>
        </w:rPr>
        <w:t xml:space="preserve"> with increased abundance of ARGs such as </w:t>
      </w:r>
      <w:r w:rsidR="00FD0016" w:rsidRPr="00FD0016">
        <w:rPr>
          <w:rFonts w:ascii="Times New Roman" w:hAnsi="Times New Roman"/>
          <w:i/>
          <w:iCs/>
          <w:sz w:val="24"/>
          <w:szCs w:val="24"/>
        </w:rPr>
        <w:t>OXA-444</w:t>
      </w:r>
      <w:r w:rsidR="00FD0016" w:rsidRPr="00FD0016">
        <w:rPr>
          <w:rFonts w:ascii="Times New Roman" w:hAnsi="Times New Roman"/>
          <w:sz w:val="24"/>
          <w:szCs w:val="24"/>
        </w:rPr>
        <w:t xml:space="preserve">, </w:t>
      </w:r>
      <w:proofErr w:type="spellStart"/>
      <w:r w:rsidR="00FD0016" w:rsidRPr="00FD0016">
        <w:rPr>
          <w:rFonts w:ascii="Times New Roman" w:hAnsi="Times New Roman"/>
          <w:i/>
          <w:iCs/>
          <w:sz w:val="24"/>
          <w:szCs w:val="24"/>
        </w:rPr>
        <w:t>mdtF</w:t>
      </w:r>
      <w:proofErr w:type="spellEnd"/>
      <w:r w:rsidR="00FD0016" w:rsidRPr="00FD0016">
        <w:rPr>
          <w:rFonts w:ascii="Times New Roman" w:hAnsi="Times New Roman"/>
          <w:sz w:val="24"/>
          <w:szCs w:val="24"/>
        </w:rPr>
        <w:t xml:space="preserve">, and </w:t>
      </w:r>
      <w:proofErr w:type="spellStart"/>
      <w:r w:rsidR="00FD0016" w:rsidRPr="00FD0016">
        <w:rPr>
          <w:rFonts w:ascii="Times New Roman" w:hAnsi="Times New Roman"/>
          <w:i/>
          <w:iCs/>
          <w:sz w:val="24"/>
          <w:szCs w:val="24"/>
        </w:rPr>
        <w:t>ceoB</w:t>
      </w:r>
      <w:proofErr w:type="spellEnd"/>
      <w:r w:rsidR="00EA7859">
        <w:rPr>
          <w:rFonts w:ascii="Times New Roman" w:hAnsi="Times New Roman" w:hint="eastAsia"/>
          <w:i/>
          <w:iCs/>
          <w:sz w:val="24"/>
          <w:szCs w:val="24"/>
        </w:rPr>
        <w:t xml:space="preserve"> </w:t>
      </w:r>
      <w:r w:rsidR="007C1632">
        <w:rPr>
          <w:rFonts w:ascii="Times New Roman" w:hAnsi="Times New Roman"/>
          <w:sz w:val="24"/>
          <w:szCs w:val="24"/>
        </w:rPr>
        <w:t xml:space="preserve">as seen in this study </w:t>
      </w:r>
      <w:r w:rsidR="00EA7859" w:rsidRPr="00EA7859">
        <w:rPr>
          <w:rFonts w:ascii="Times New Roman" w:hAnsi="Times New Roman" w:hint="eastAsia"/>
          <w:sz w:val="24"/>
          <w:szCs w:val="24"/>
        </w:rPr>
        <w:t>(</w:t>
      </w:r>
      <w:proofErr w:type="spellStart"/>
      <w:r w:rsidR="00EA7859" w:rsidRPr="00EA7859">
        <w:rPr>
          <w:rFonts w:ascii="Times New Roman" w:hAnsi="Times New Roman"/>
          <w:sz w:val="24"/>
          <w:szCs w:val="24"/>
        </w:rPr>
        <w:t>Mujakić</w:t>
      </w:r>
      <w:proofErr w:type="spellEnd"/>
      <w:r w:rsidR="00EA7859" w:rsidRPr="00EA7859">
        <w:rPr>
          <w:rFonts w:ascii="Times New Roman" w:hAnsi="Times New Roman"/>
          <w:sz w:val="24"/>
          <w:szCs w:val="24"/>
        </w:rPr>
        <w:t xml:space="preserve"> et al., 2022</w:t>
      </w:r>
      <w:r w:rsidR="00EA7859" w:rsidRPr="007C1632">
        <w:rPr>
          <w:rFonts w:ascii="Times New Roman" w:hAnsi="Times New Roman"/>
          <w:sz w:val="24"/>
          <w:szCs w:val="24"/>
        </w:rPr>
        <w:t>)</w:t>
      </w:r>
      <w:r w:rsidR="00FD0016" w:rsidRPr="007C1632">
        <w:rPr>
          <w:rFonts w:ascii="Times New Roman" w:hAnsi="Times New Roman"/>
          <w:sz w:val="24"/>
          <w:szCs w:val="24"/>
        </w:rPr>
        <w:t>.</w:t>
      </w:r>
      <w:r w:rsidR="00EA7859" w:rsidRPr="00F171CA">
        <w:rPr>
          <w:rFonts w:ascii="Times New Roman" w:hAnsi="Times New Roman"/>
          <w:sz w:val="24"/>
          <w:szCs w:val="24"/>
        </w:rPr>
        <w:t xml:space="preserve"> </w:t>
      </w:r>
      <w:r w:rsidR="007C1632" w:rsidRPr="00F171CA">
        <w:rPr>
          <w:rFonts w:ascii="Times New Roman" w:hAnsi="Times New Roman"/>
          <w:sz w:val="24"/>
          <w:szCs w:val="24"/>
        </w:rPr>
        <w:t>The genera</w:t>
      </w:r>
      <w:r w:rsidR="007C1632">
        <w:t xml:space="preserve"> </w:t>
      </w:r>
      <w:proofErr w:type="spellStart"/>
      <w:r w:rsidR="00EA7859" w:rsidRPr="00EA7859">
        <w:rPr>
          <w:rFonts w:ascii="Times New Roman" w:hAnsi="Times New Roman" w:hint="eastAsia"/>
          <w:i/>
          <w:iCs/>
          <w:sz w:val="24"/>
          <w:szCs w:val="24"/>
        </w:rPr>
        <w:t>Sphingomonas</w:t>
      </w:r>
      <w:proofErr w:type="spellEnd"/>
      <w:r w:rsidR="00EA7859" w:rsidRPr="00EA7859">
        <w:rPr>
          <w:rFonts w:ascii="Times New Roman" w:hAnsi="Times New Roman" w:hint="eastAsia"/>
          <w:sz w:val="24"/>
          <w:szCs w:val="24"/>
        </w:rPr>
        <w:t xml:space="preserve"> and </w:t>
      </w:r>
      <w:r w:rsidR="00EA7859" w:rsidRPr="00190F84">
        <w:rPr>
          <w:rFonts w:ascii="Times New Roman" w:hAnsi="Times New Roman"/>
          <w:i/>
          <w:iCs/>
          <w:sz w:val="24"/>
          <w:szCs w:val="24"/>
        </w:rPr>
        <w:t>RB41</w:t>
      </w:r>
      <w:r w:rsidR="00EA7859" w:rsidRPr="00EA7859">
        <w:rPr>
          <w:rFonts w:ascii="Times New Roman" w:hAnsi="Times New Roman" w:hint="eastAsia"/>
          <w:sz w:val="24"/>
          <w:szCs w:val="24"/>
        </w:rPr>
        <w:t xml:space="preserve"> were identified as primary predictors</w:t>
      </w:r>
      <w:r w:rsidR="00EA7859">
        <w:rPr>
          <w:rFonts w:ascii="Times New Roman" w:hAnsi="Times New Roman" w:hint="eastAsia"/>
          <w:sz w:val="24"/>
          <w:szCs w:val="24"/>
        </w:rPr>
        <w:t xml:space="preserve"> of </w:t>
      </w:r>
      <w:r w:rsidR="00EA7859" w:rsidRPr="00EA7859">
        <w:rPr>
          <w:rFonts w:ascii="Times New Roman" w:hAnsi="Times New Roman"/>
          <w:sz w:val="24"/>
          <w:szCs w:val="24"/>
        </w:rPr>
        <w:t>MRGs</w:t>
      </w:r>
      <w:r w:rsidR="00EA7859">
        <w:rPr>
          <w:rFonts w:ascii="Times New Roman" w:hAnsi="Times New Roman" w:hint="eastAsia"/>
          <w:sz w:val="24"/>
          <w:szCs w:val="24"/>
        </w:rPr>
        <w:t xml:space="preserve"> (Table S</w:t>
      </w:r>
      <w:r w:rsidR="00515FE0">
        <w:rPr>
          <w:rFonts w:ascii="Times New Roman" w:hAnsi="Times New Roman" w:hint="eastAsia"/>
          <w:sz w:val="24"/>
          <w:szCs w:val="24"/>
        </w:rPr>
        <w:t>2</w:t>
      </w:r>
      <w:r w:rsidR="00EA7859">
        <w:rPr>
          <w:rFonts w:ascii="Times New Roman" w:hAnsi="Times New Roman" w:hint="eastAsia"/>
          <w:sz w:val="24"/>
          <w:szCs w:val="24"/>
        </w:rPr>
        <w:t xml:space="preserve">). </w:t>
      </w:r>
      <w:r w:rsidR="007C1632">
        <w:rPr>
          <w:rFonts w:ascii="Times New Roman" w:hAnsi="Times New Roman"/>
          <w:sz w:val="24"/>
          <w:szCs w:val="24"/>
        </w:rPr>
        <w:t xml:space="preserve">Species of </w:t>
      </w:r>
      <w:proofErr w:type="spellStart"/>
      <w:r w:rsidR="00EA7859" w:rsidRPr="00EA7859">
        <w:rPr>
          <w:rFonts w:ascii="Times New Roman" w:hAnsi="Times New Roman"/>
          <w:i/>
          <w:iCs/>
          <w:sz w:val="24"/>
          <w:szCs w:val="24"/>
        </w:rPr>
        <w:t>Sphingomonas</w:t>
      </w:r>
      <w:proofErr w:type="spellEnd"/>
      <w:r w:rsidR="00EA7859" w:rsidRPr="00EA7859">
        <w:rPr>
          <w:rFonts w:ascii="Times New Roman" w:hAnsi="Times New Roman"/>
          <w:sz w:val="24"/>
          <w:szCs w:val="24"/>
        </w:rPr>
        <w:t xml:space="preserve"> are widely recognized for their intrinsic resistance to heavy metals, including copper and arsenic, often mediated through efflux systems and metal detoxification pathways</w:t>
      </w:r>
      <w:r w:rsidR="00EA7859">
        <w:rPr>
          <w:rFonts w:ascii="Times New Roman" w:hAnsi="Times New Roman" w:hint="eastAsia"/>
          <w:sz w:val="24"/>
          <w:szCs w:val="24"/>
        </w:rPr>
        <w:t xml:space="preserve"> (</w:t>
      </w:r>
      <w:r w:rsidR="00EA7859" w:rsidRPr="00EA7859">
        <w:rPr>
          <w:rFonts w:ascii="Times New Roman" w:hAnsi="Times New Roman"/>
          <w:sz w:val="24"/>
          <w:szCs w:val="24"/>
        </w:rPr>
        <w:t>Silver</w:t>
      </w:r>
      <w:r w:rsidR="00EA7859">
        <w:rPr>
          <w:rFonts w:ascii="Times New Roman" w:hAnsi="Times New Roman" w:hint="eastAsia"/>
          <w:sz w:val="24"/>
          <w:szCs w:val="24"/>
        </w:rPr>
        <w:t xml:space="preserve"> and Phung, 1996)</w:t>
      </w:r>
      <w:r w:rsidR="00EA7859" w:rsidRPr="00EA7859">
        <w:rPr>
          <w:rFonts w:ascii="Times New Roman" w:hAnsi="Times New Roman"/>
          <w:sz w:val="24"/>
          <w:szCs w:val="24"/>
        </w:rPr>
        <w:t xml:space="preserve">. </w:t>
      </w:r>
      <w:r w:rsidR="00EA7859" w:rsidRPr="00190F84">
        <w:rPr>
          <w:rFonts w:ascii="Times New Roman" w:hAnsi="Times New Roman"/>
          <w:i/>
          <w:iCs/>
          <w:sz w:val="24"/>
          <w:szCs w:val="24"/>
        </w:rPr>
        <w:t>RB41</w:t>
      </w:r>
      <w:r w:rsidR="00EA7859" w:rsidRPr="00EA7859">
        <w:rPr>
          <w:rFonts w:ascii="Times New Roman" w:hAnsi="Times New Roman"/>
          <w:sz w:val="24"/>
          <w:szCs w:val="24"/>
        </w:rPr>
        <w:t xml:space="preserve"> is frequently detected in metal-rich or acidic soils and participates in essential metal cycling processes</w:t>
      </w:r>
      <w:r w:rsidR="00515FE0">
        <w:rPr>
          <w:rFonts w:ascii="Times New Roman" w:hAnsi="Times New Roman" w:hint="eastAsia"/>
          <w:sz w:val="24"/>
          <w:szCs w:val="24"/>
        </w:rPr>
        <w:t xml:space="preserve"> (Garris et al., 2018)</w:t>
      </w:r>
      <w:r w:rsidR="00EA7859" w:rsidRPr="00EA7859">
        <w:rPr>
          <w:rFonts w:ascii="Times New Roman" w:hAnsi="Times New Roman"/>
          <w:sz w:val="24"/>
          <w:szCs w:val="24"/>
        </w:rPr>
        <w:t>.</w:t>
      </w:r>
      <w:r w:rsidR="00EA7859">
        <w:rPr>
          <w:rFonts w:ascii="Times New Roman" w:hAnsi="Times New Roman" w:hint="eastAsia"/>
          <w:sz w:val="24"/>
          <w:szCs w:val="24"/>
        </w:rPr>
        <w:t xml:space="preserve"> F</w:t>
      </w:r>
      <w:r w:rsidR="00EA7859" w:rsidRPr="00EA7859">
        <w:rPr>
          <w:rFonts w:ascii="Times New Roman" w:hAnsi="Times New Roman"/>
          <w:sz w:val="24"/>
          <w:szCs w:val="24"/>
        </w:rPr>
        <w:t xml:space="preserve">ungal taxa </w:t>
      </w:r>
      <w:r w:rsidR="00EA7859" w:rsidRPr="00EA7859">
        <w:rPr>
          <w:rFonts w:ascii="Times New Roman" w:hAnsi="Times New Roman"/>
          <w:i/>
          <w:iCs/>
          <w:sz w:val="24"/>
          <w:szCs w:val="24"/>
        </w:rPr>
        <w:t>Chaetomium</w:t>
      </w:r>
      <w:r w:rsidR="00EA7859" w:rsidRPr="00EA7859">
        <w:rPr>
          <w:rFonts w:ascii="Times New Roman" w:hAnsi="Times New Roman"/>
          <w:sz w:val="24"/>
          <w:szCs w:val="24"/>
        </w:rPr>
        <w:t xml:space="preserve"> </w:t>
      </w:r>
      <w:r w:rsidR="00515FE0">
        <w:rPr>
          <w:rFonts w:ascii="Times New Roman" w:hAnsi="Times New Roman" w:hint="eastAsia"/>
          <w:sz w:val="24"/>
          <w:szCs w:val="24"/>
        </w:rPr>
        <w:t xml:space="preserve">and </w:t>
      </w:r>
      <w:proofErr w:type="spellStart"/>
      <w:r w:rsidR="00EA7859" w:rsidRPr="00EA7859">
        <w:rPr>
          <w:rFonts w:ascii="Times New Roman" w:hAnsi="Times New Roman"/>
          <w:i/>
          <w:iCs/>
          <w:sz w:val="24"/>
          <w:szCs w:val="24"/>
        </w:rPr>
        <w:t>Humicola</w:t>
      </w:r>
      <w:proofErr w:type="spellEnd"/>
      <w:r w:rsidR="00EA7859" w:rsidRPr="00EA7859">
        <w:rPr>
          <w:rFonts w:ascii="Times New Roman" w:hAnsi="Times New Roman"/>
          <w:sz w:val="24"/>
          <w:szCs w:val="24"/>
        </w:rPr>
        <w:t xml:space="preserve">, both belonging to </w:t>
      </w:r>
      <w:proofErr w:type="spellStart"/>
      <w:r w:rsidR="00EA7859" w:rsidRPr="00F171CA">
        <w:rPr>
          <w:rFonts w:ascii="Times New Roman" w:hAnsi="Times New Roman"/>
          <w:sz w:val="24"/>
          <w:szCs w:val="24"/>
        </w:rPr>
        <w:t>Chaetomiaceae</w:t>
      </w:r>
      <w:proofErr w:type="spellEnd"/>
      <w:r w:rsidR="00EA7859" w:rsidRPr="00EA7859">
        <w:rPr>
          <w:rFonts w:ascii="Times New Roman" w:hAnsi="Times New Roman"/>
          <w:sz w:val="24"/>
          <w:szCs w:val="24"/>
        </w:rPr>
        <w:t>, were strong predictors of MGE variation</w:t>
      </w:r>
      <w:r w:rsidR="00515FE0">
        <w:rPr>
          <w:rFonts w:ascii="Times New Roman" w:hAnsi="Times New Roman" w:hint="eastAsia"/>
          <w:sz w:val="24"/>
          <w:szCs w:val="24"/>
        </w:rPr>
        <w:t xml:space="preserve"> (Table </w:t>
      </w:r>
      <w:r w:rsidR="00CA7321">
        <w:rPr>
          <w:rFonts w:ascii="Times New Roman" w:hAnsi="Times New Roman" w:hint="eastAsia"/>
          <w:sz w:val="24"/>
          <w:szCs w:val="24"/>
        </w:rPr>
        <w:t>S</w:t>
      </w:r>
      <w:r w:rsidR="00CA7321">
        <w:rPr>
          <w:rFonts w:ascii="Times New Roman" w:hAnsi="Times New Roman"/>
          <w:sz w:val="24"/>
          <w:szCs w:val="24"/>
        </w:rPr>
        <w:t>4</w:t>
      </w:r>
      <w:r w:rsidR="00515FE0">
        <w:rPr>
          <w:rFonts w:ascii="Times New Roman" w:hAnsi="Times New Roman" w:hint="eastAsia"/>
          <w:sz w:val="24"/>
          <w:szCs w:val="24"/>
        </w:rPr>
        <w:t>)</w:t>
      </w:r>
      <w:r w:rsidR="00EA7859" w:rsidRPr="00EA7859">
        <w:rPr>
          <w:rFonts w:ascii="Times New Roman" w:hAnsi="Times New Roman"/>
          <w:sz w:val="24"/>
          <w:szCs w:val="24"/>
        </w:rPr>
        <w:t xml:space="preserve">. </w:t>
      </w:r>
      <w:r w:rsidR="002773E2" w:rsidRPr="00D64FD0">
        <w:rPr>
          <w:rFonts w:ascii="Times New Roman" w:hAnsi="Times New Roman"/>
          <w:sz w:val="24"/>
          <w:szCs w:val="24"/>
        </w:rPr>
        <w:t xml:space="preserve">Although fungi are not considered primary hosts of antibiotic resistance genes, </w:t>
      </w:r>
      <w:r w:rsidR="002773E2">
        <w:rPr>
          <w:rFonts w:ascii="Times New Roman" w:hAnsi="Times New Roman" w:hint="eastAsia"/>
          <w:sz w:val="24"/>
          <w:szCs w:val="24"/>
        </w:rPr>
        <w:t>f</w:t>
      </w:r>
      <w:r w:rsidR="002773E2" w:rsidRPr="00D64FD0">
        <w:rPr>
          <w:rFonts w:ascii="Times New Roman" w:hAnsi="Times New Roman"/>
          <w:sz w:val="24"/>
          <w:szCs w:val="24"/>
        </w:rPr>
        <w:t xml:space="preserve">ungi can influence bacterial community composition and function by releasing secondary metabolites, </w:t>
      </w:r>
      <w:r w:rsidR="002773E2" w:rsidRPr="00D64FD0">
        <w:rPr>
          <w:rFonts w:ascii="Times New Roman" w:hAnsi="Times New Roman"/>
          <w:sz w:val="24"/>
          <w:szCs w:val="24"/>
        </w:rPr>
        <w:lastRenderedPageBreak/>
        <w:t>competing for nutrients, or modifying microenvironments through their hyphal networks. These interactions can, in turn, affect the abundance and activity of ARG-carrying bacteria</w:t>
      </w:r>
      <w:r w:rsidR="002773E2">
        <w:rPr>
          <w:rFonts w:ascii="Times New Roman" w:hAnsi="Times New Roman" w:hint="eastAsia"/>
          <w:sz w:val="24"/>
          <w:szCs w:val="24"/>
        </w:rPr>
        <w:t xml:space="preserve"> (Yang et al., 2023)</w:t>
      </w:r>
      <w:r w:rsidR="002773E2" w:rsidRPr="00D64FD0">
        <w:rPr>
          <w:rFonts w:ascii="Times New Roman" w:hAnsi="Times New Roman"/>
          <w:sz w:val="24"/>
          <w:szCs w:val="24"/>
        </w:rPr>
        <w:t>.</w:t>
      </w:r>
      <w:r w:rsidR="002773E2" w:rsidRPr="00D64FD0">
        <w:rPr>
          <w:rFonts w:ascii="Times New Roman" w:hAnsi="Times New Roman" w:hint="eastAsia"/>
          <w:sz w:val="24"/>
          <w:szCs w:val="24"/>
        </w:rPr>
        <w:t xml:space="preserve"> Moreover, fungal hyphae may facilitate horizontal gene transfer among bacteria by creating physical networks that bring microbial cells into close contact</w:t>
      </w:r>
      <w:r w:rsidR="002773E2">
        <w:rPr>
          <w:rFonts w:ascii="Times New Roman" w:hAnsi="Times New Roman" w:hint="eastAsia"/>
          <w:sz w:val="24"/>
          <w:szCs w:val="24"/>
        </w:rPr>
        <w:t xml:space="preserve"> (Zhang et al., 2014)</w:t>
      </w:r>
      <w:r w:rsidR="002773E2" w:rsidRPr="00D64FD0">
        <w:rPr>
          <w:rFonts w:ascii="Times New Roman" w:hAnsi="Times New Roman" w:hint="eastAsia"/>
          <w:sz w:val="24"/>
          <w:szCs w:val="24"/>
        </w:rPr>
        <w:t>.</w:t>
      </w:r>
      <w:r w:rsidR="002773E2" w:rsidRPr="00D64FD0">
        <w:rPr>
          <w:rFonts w:ascii="Times New Roman" w:hAnsi="Times New Roman"/>
          <w:sz w:val="24"/>
          <w:szCs w:val="24"/>
        </w:rPr>
        <w:t xml:space="preserve"> </w:t>
      </w:r>
      <w:r w:rsidR="002773E2">
        <w:rPr>
          <w:rFonts w:ascii="Times New Roman" w:hAnsi="Times New Roman"/>
          <w:sz w:val="24"/>
          <w:szCs w:val="24"/>
        </w:rPr>
        <w:t>I</w:t>
      </w:r>
      <w:r w:rsidR="002773E2">
        <w:rPr>
          <w:rFonts w:ascii="Times New Roman" w:hAnsi="Times New Roman" w:hint="eastAsia"/>
          <w:sz w:val="24"/>
          <w:szCs w:val="24"/>
        </w:rPr>
        <w:t>n our study, t</w:t>
      </w:r>
      <w:r w:rsidR="002773E2" w:rsidRPr="00EA7859">
        <w:rPr>
          <w:rFonts w:ascii="Times New Roman" w:hAnsi="Times New Roman"/>
          <w:sz w:val="24"/>
          <w:szCs w:val="24"/>
        </w:rPr>
        <w:t>hese saprotrophic fungi contribute to organic matter decomposition and microbial turnover, potentially enhancing the conditions for horizontal gene transfer in the soil microbiome</w:t>
      </w:r>
      <w:r w:rsidR="002773E2">
        <w:rPr>
          <w:rFonts w:ascii="Times New Roman" w:hAnsi="Times New Roman" w:hint="eastAsia"/>
          <w:sz w:val="24"/>
          <w:szCs w:val="24"/>
        </w:rPr>
        <w:t xml:space="preserve"> (</w:t>
      </w:r>
      <w:proofErr w:type="spellStart"/>
      <w:r w:rsidR="002773E2" w:rsidRPr="00515FE0">
        <w:rPr>
          <w:rFonts w:ascii="Times New Roman" w:hAnsi="Times New Roman" w:hint="eastAsia"/>
          <w:sz w:val="24"/>
          <w:szCs w:val="24"/>
        </w:rPr>
        <w:t>Challacombe</w:t>
      </w:r>
      <w:proofErr w:type="spellEnd"/>
      <w:r w:rsidR="002773E2">
        <w:rPr>
          <w:rFonts w:ascii="Times New Roman" w:hAnsi="Times New Roman" w:hint="eastAsia"/>
          <w:sz w:val="24"/>
          <w:szCs w:val="24"/>
        </w:rPr>
        <w:t xml:space="preserve"> et al., 2019)</w:t>
      </w:r>
      <w:r w:rsidR="002773E2" w:rsidRPr="00EA7859">
        <w:rPr>
          <w:rFonts w:ascii="Times New Roman" w:hAnsi="Times New Roman"/>
          <w:sz w:val="24"/>
          <w:szCs w:val="24"/>
        </w:rPr>
        <w:t xml:space="preserve">. </w:t>
      </w:r>
      <w:r w:rsidR="00EA7859" w:rsidRPr="00EA7859">
        <w:rPr>
          <w:rFonts w:ascii="Times New Roman" w:hAnsi="Times New Roman"/>
          <w:sz w:val="24"/>
          <w:szCs w:val="24"/>
        </w:rPr>
        <w:t xml:space="preserve"> </w:t>
      </w:r>
    </w:p>
    <w:p w14:paraId="78DB1F34" w14:textId="06562A19"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hint="eastAsia"/>
          <w:sz w:val="24"/>
          <w:szCs w:val="24"/>
        </w:rPr>
        <w:t xml:space="preserve">The result of these genetic and ecological processes </w:t>
      </w:r>
      <w:r w:rsidR="00793801">
        <w:rPr>
          <w:rFonts w:ascii="Times New Roman" w:hAnsi="Times New Roman"/>
          <w:sz w:val="24"/>
          <w:szCs w:val="24"/>
        </w:rPr>
        <w:t>shows an</w:t>
      </w:r>
      <w:r>
        <w:rPr>
          <w:rFonts w:ascii="Times New Roman" w:hAnsi="Times New Roman" w:hint="eastAsia"/>
          <w:sz w:val="24"/>
          <w:szCs w:val="24"/>
        </w:rPr>
        <w:t xml:space="preserve"> observable shift in the suite of ARGs present in the </w:t>
      </w:r>
      <w:r w:rsidR="00793801">
        <w:rPr>
          <w:rFonts w:ascii="Times New Roman" w:hAnsi="Times New Roman"/>
          <w:sz w:val="24"/>
          <w:szCs w:val="24"/>
        </w:rPr>
        <w:t xml:space="preserve">microbial </w:t>
      </w:r>
      <w:r>
        <w:rPr>
          <w:rFonts w:ascii="Times New Roman" w:hAnsi="Times New Roman" w:hint="eastAsia"/>
          <w:sz w:val="24"/>
          <w:szCs w:val="24"/>
        </w:rPr>
        <w:t>community. Formerly rare or absent ARGs may become prominent if they are linked to metal resistance mechanisms that are strongly selected</w:t>
      </w:r>
      <w:r>
        <w:rPr>
          <w:rFonts w:ascii="Times New Roman" w:hAnsi="Times New Roman"/>
          <w:sz w:val="24"/>
          <w:szCs w:val="24"/>
        </w:rPr>
        <w:t xml:space="preserve"> (Larsson &amp; Flach, 2022; Sun et al., 2021)</w:t>
      </w:r>
      <w:r>
        <w:rPr>
          <w:rFonts w:ascii="Times New Roman" w:hAnsi="Times New Roman" w:hint="eastAsia"/>
          <w:sz w:val="24"/>
          <w:szCs w:val="24"/>
        </w:rPr>
        <w:t>. Meanwhile, certain ARGs that were prevalent but not co-linked to heavy metal resistance may diminish if they do not confer a competitive advantage under the new conditions (</w:t>
      </w:r>
      <w:proofErr w:type="spellStart"/>
      <w:r>
        <w:rPr>
          <w:rFonts w:ascii="Times New Roman" w:hAnsi="Times New Roman" w:hint="eastAsia"/>
          <w:sz w:val="24"/>
          <w:szCs w:val="24"/>
        </w:rPr>
        <w:t>Ejileugha</w:t>
      </w:r>
      <w:proofErr w:type="spellEnd"/>
      <w:r>
        <w:rPr>
          <w:rFonts w:ascii="Times New Roman" w:hAnsi="Times New Roman" w:hint="eastAsia"/>
          <w:sz w:val="24"/>
          <w:szCs w:val="24"/>
        </w:rPr>
        <w:t xml:space="preserve">, 2022). Hence, by closely examining alterations in core microbiome composition, one can gain insights into the overall trajectory of antibiotic resistance in environments subject to </w:t>
      </w:r>
      <w:r w:rsidR="00793801">
        <w:rPr>
          <w:rFonts w:ascii="Times New Roman" w:hAnsi="Times New Roman"/>
          <w:sz w:val="24"/>
          <w:szCs w:val="24"/>
        </w:rPr>
        <w:t>multiple selection pressures</w:t>
      </w:r>
      <w:r>
        <w:rPr>
          <w:rFonts w:ascii="Times New Roman" w:hAnsi="Times New Roman" w:hint="eastAsia"/>
          <w:sz w:val="24"/>
          <w:szCs w:val="24"/>
        </w:rPr>
        <w:t xml:space="preserve">. Furthermore, shifts in the core microbiome can serve as an indicator of broader ecological impacts (Neu et al., 2021). </w:t>
      </w:r>
      <w:r w:rsidR="00B8199A">
        <w:rPr>
          <w:rFonts w:ascii="Times New Roman" w:hAnsi="Times New Roman"/>
          <w:sz w:val="24"/>
          <w:szCs w:val="24"/>
        </w:rPr>
        <w:t>This is b</w:t>
      </w:r>
      <w:r>
        <w:rPr>
          <w:rFonts w:ascii="Times New Roman" w:hAnsi="Times New Roman" w:hint="eastAsia"/>
          <w:sz w:val="24"/>
          <w:szCs w:val="24"/>
        </w:rPr>
        <w:t xml:space="preserve">ecause core taxa often underpin key ecosystem functions, </w:t>
      </w:r>
      <w:r w:rsidR="00B8199A">
        <w:rPr>
          <w:rFonts w:ascii="Times New Roman" w:hAnsi="Times New Roman"/>
          <w:sz w:val="24"/>
          <w:szCs w:val="24"/>
        </w:rPr>
        <w:t xml:space="preserve">and </w:t>
      </w:r>
      <w:r>
        <w:rPr>
          <w:rFonts w:ascii="Times New Roman" w:hAnsi="Times New Roman" w:hint="eastAsia"/>
          <w:sz w:val="24"/>
          <w:szCs w:val="24"/>
        </w:rPr>
        <w:t>changes in their composition might correspond to shifts in processes such as nitrogen cycling, carbon sequestration, or pollutant degradation (Hu et al., 2024). Elevated levels of certain metal</w:t>
      </w:r>
      <w:r>
        <w:rPr>
          <w:rFonts w:ascii="Times New Roman" w:hAnsi="Times New Roman"/>
          <w:sz w:val="24"/>
          <w:szCs w:val="24"/>
        </w:rPr>
        <w:t xml:space="preserve"> </w:t>
      </w:r>
      <w:r>
        <w:rPr>
          <w:rFonts w:ascii="Times New Roman" w:hAnsi="Times New Roman" w:hint="eastAsia"/>
          <w:sz w:val="24"/>
          <w:szCs w:val="24"/>
        </w:rPr>
        <w:t>and antibiotic-resistant core taxa could result in alterations to these ecosystem services</w:t>
      </w:r>
      <w:r>
        <w:rPr>
          <w:rFonts w:ascii="Times New Roman" w:hAnsi="Times New Roman"/>
          <w:sz w:val="24"/>
          <w:szCs w:val="24"/>
        </w:rPr>
        <w:t xml:space="preserve"> (Li et al., 2021)</w:t>
      </w:r>
      <w:r>
        <w:rPr>
          <w:rFonts w:ascii="Times New Roman" w:hAnsi="Times New Roman" w:hint="eastAsia"/>
          <w:sz w:val="24"/>
          <w:szCs w:val="24"/>
        </w:rPr>
        <w:t xml:space="preserve">. </w:t>
      </w:r>
      <w:r>
        <w:rPr>
          <w:rFonts w:ascii="Times New Roman" w:hAnsi="Times New Roman" w:hint="eastAsia"/>
          <w:sz w:val="24"/>
          <w:szCs w:val="24"/>
        </w:rPr>
        <w:lastRenderedPageBreak/>
        <w:t>Ultimately, better understanding of how the core microbiome responds to and drives ARGs shifts under co-selection will be critical for predicting the long-term stability and functional resilience of microbial ecosystems.</w:t>
      </w:r>
    </w:p>
    <w:p w14:paraId="4F794E3D" w14:textId="1C1FAC90" w:rsidR="002773E2" w:rsidRDefault="002773E2">
      <w:pPr>
        <w:spacing w:beforeLines="50" w:before="156" w:afterLines="50" w:after="156" w:line="480" w:lineRule="auto"/>
        <w:ind w:firstLineChars="200" w:firstLine="480"/>
        <w:rPr>
          <w:rFonts w:ascii="Times New Roman" w:hAnsi="Times New Roman"/>
          <w:sz w:val="24"/>
          <w:szCs w:val="24"/>
        </w:rPr>
      </w:pPr>
      <w:bookmarkStart w:id="23" w:name="_Hlk204112481"/>
      <w:r w:rsidRPr="003F5EDF">
        <w:rPr>
          <w:rFonts w:ascii="Times New Roman" w:hAnsi="Times New Roman"/>
          <w:sz w:val="24"/>
          <w:szCs w:val="24"/>
        </w:rPr>
        <w:t>It should be noted that the concentrations of gentamicin and Zn</w:t>
      </w:r>
      <w:r>
        <w:rPr>
          <w:rFonts w:ascii="Times New Roman" w:hAnsi="Times New Roman" w:hint="eastAsia"/>
          <w:sz w:val="24"/>
          <w:szCs w:val="24"/>
        </w:rPr>
        <w:t xml:space="preserve"> </w:t>
      </w:r>
      <w:r w:rsidRPr="003F5EDF">
        <w:rPr>
          <w:rFonts w:ascii="Times New Roman" w:hAnsi="Times New Roman"/>
          <w:sz w:val="24"/>
          <w:szCs w:val="24"/>
        </w:rPr>
        <w:t>applied in the microcosm experiment were higher than typical background levels in biosolid-amended soils. This high-dose exposure design was intended to establish a strong selection gradient, allowing for more distinct identification of microbial community shifts and resistance gene dynamics under controlled conditions. However, such concentrations may not fully represent environmentally realistic scenarios, and therefore, the extrapolation of results to field conditions should be made with caution.</w:t>
      </w:r>
      <w:r>
        <w:rPr>
          <w:rFonts w:ascii="Times New Roman" w:hAnsi="Times New Roman" w:hint="eastAsia"/>
          <w:sz w:val="24"/>
          <w:szCs w:val="24"/>
        </w:rPr>
        <w:t xml:space="preserve"> </w:t>
      </w:r>
      <w:r w:rsidRPr="003F5EDF">
        <w:rPr>
          <w:rFonts w:ascii="Times New Roman" w:hAnsi="Times New Roman"/>
          <w:sz w:val="24"/>
          <w:szCs w:val="24"/>
        </w:rPr>
        <w:t>Despite this limitation, high-concentration exposure experiments remain a widely adopted approach in mechanistic studies aiming to reveal causal relationships between pollutants and resistance propagation. The insights obtained from this study provide a theoretical foundation for understanding the potential risks under chronic or pulse exposure conditions, especially in hotspots where biosolid accumulation is high or poorly managed. Future studies may consider using environmentally relevant concentrations and gradient designs to validate and expand upon the findings presented here.</w:t>
      </w:r>
      <w:r>
        <w:rPr>
          <w:rFonts w:ascii="Times New Roman" w:hAnsi="Times New Roman" w:hint="eastAsia"/>
          <w:sz w:val="24"/>
          <w:szCs w:val="24"/>
        </w:rPr>
        <w:t xml:space="preserve"> </w:t>
      </w:r>
      <w:bookmarkEnd w:id="23"/>
      <w:r>
        <w:rPr>
          <w:rFonts w:ascii="Times New Roman" w:hAnsi="Times New Roman" w:hint="eastAsia"/>
          <w:sz w:val="24"/>
          <w:szCs w:val="24"/>
        </w:rPr>
        <w:t>Furthermore, g</w:t>
      </w:r>
      <w:r w:rsidRPr="00B20466">
        <w:rPr>
          <w:rFonts w:ascii="Times New Roman" w:hAnsi="Times New Roman"/>
          <w:sz w:val="24"/>
          <w:szCs w:val="24"/>
        </w:rPr>
        <w:t xml:space="preserve">iven the potential risks associated with the accumulation of heavy metals and antibiotics in biosolid-amended soils, several remediation and mitigation strategies should be considered to ensure safe agricultural application. These include pre-treatment of biosolids to remove or reduce contaminant loads, selective use of biosolid sources with lower levels of pollutants, and the co-application of soil amendments such </w:t>
      </w:r>
      <w:r w:rsidRPr="00B20466">
        <w:rPr>
          <w:rFonts w:ascii="Times New Roman" w:hAnsi="Times New Roman"/>
          <w:sz w:val="24"/>
          <w:szCs w:val="24"/>
        </w:rPr>
        <w:lastRenderedPageBreak/>
        <w:t>as biochar, clay minerals, or organic matter that can immobilize heavy metals and reduce their bioavailability. Additionally, the use of beneficial microorganisms, such as arbuscular mycorrhizal fungi (AMF), has shown promise in mitigating both heavy metal toxicity and the spread of antibiotic resistance genes by enhancing microbial network stability and plant health. Integrating these strategies into biosolid management practices may help balance the agronomic benefits of biosolids with environmental safety.</w:t>
      </w:r>
    </w:p>
    <w:p w14:paraId="0949028F" w14:textId="77777777" w:rsidR="00E765E0" w:rsidRDefault="00000000">
      <w:pPr>
        <w:pStyle w:val="1"/>
        <w:spacing w:line="480" w:lineRule="auto"/>
        <w:rPr>
          <w:rFonts w:ascii="Times New Roman" w:hAnsi="Times New Roman"/>
          <w:sz w:val="24"/>
          <w:szCs w:val="24"/>
        </w:rPr>
      </w:pPr>
      <w:bookmarkStart w:id="24" w:name="OLE_LINK3"/>
      <w:r>
        <w:rPr>
          <w:rFonts w:ascii="Times New Roman" w:hAnsi="Times New Roman"/>
          <w:sz w:val="24"/>
          <w:szCs w:val="24"/>
        </w:rPr>
        <w:t xml:space="preserve">5. Conclusions </w:t>
      </w:r>
    </w:p>
    <w:bookmarkEnd w:id="24"/>
    <w:p w14:paraId="50F3D462" w14:textId="6E09CCE6" w:rsidR="00E765E0" w:rsidRPr="002773E2" w:rsidRDefault="00000000" w:rsidP="002773E2">
      <w:pPr>
        <w:spacing w:beforeLines="50" w:before="156" w:afterLines="50" w:after="156" w:line="480" w:lineRule="auto"/>
        <w:ind w:firstLineChars="200" w:firstLine="480"/>
        <w:rPr>
          <w:rFonts w:ascii="Times New Roman" w:hAnsi="Times New Roman"/>
          <w:sz w:val="24"/>
          <w:szCs w:val="24"/>
        </w:rPr>
      </w:pPr>
      <w:r>
        <w:rPr>
          <w:rFonts w:ascii="Times New Roman" w:hAnsi="Times New Roman" w:hint="eastAsia"/>
          <w:sz w:val="24"/>
          <w:szCs w:val="24"/>
        </w:rPr>
        <w:t xml:space="preserve">In conclusion, long-term biosolids application </w:t>
      </w:r>
      <w:r w:rsidR="006E0E8C">
        <w:rPr>
          <w:rFonts w:ascii="Times New Roman" w:hAnsi="Times New Roman"/>
          <w:sz w:val="24"/>
          <w:szCs w:val="24"/>
        </w:rPr>
        <w:t xml:space="preserve">to agricultural soil that spanned 16 years </w:t>
      </w:r>
      <w:r>
        <w:rPr>
          <w:rFonts w:ascii="Times New Roman" w:hAnsi="Times New Roman" w:hint="eastAsia"/>
          <w:sz w:val="24"/>
          <w:szCs w:val="24"/>
        </w:rPr>
        <w:t xml:space="preserve">significantly impacted the communities of antibiotic resistance genes and metal resistance genes, leading to increased abundance of these genes, particularly </w:t>
      </w:r>
      <w:r w:rsidR="006E0E8C">
        <w:rPr>
          <w:rFonts w:ascii="Times New Roman" w:hAnsi="Times New Roman"/>
          <w:sz w:val="24"/>
          <w:szCs w:val="24"/>
        </w:rPr>
        <w:t xml:space="preserve">the </w:t>
      </w:r>
      <w:r>
        <w:rPr>
          <w:rFonts w:ascii="Times New Roman" w:hAnsi="Times New Roman" w:hint="eastAsia"/>
          <w:sz w:val="24"/>
          <w:szCs w:val="24"/>
        </w:rPr>
        <w:t xml:space="preserve">aminoglycoside and zinc resistance genes. The microcosm experiment demonstrated that both heavy metal and antibiotic significantly affected soil microbial communities, with </w:t>
      </w:r>
      <w:r w:rsidR="006E0E8C">
        <w:rPr>
          <w:rFonts w:ascii="Times New Roman" w:hAnsi="Times New Roman"/>
          <w:sz w:val="24"/>
          <w:szCs w:val="24"/>
        </w:rPr>
        <w:t xml:space="preserve">the </w:t>
      </w:r>
      <w:r>
        <w:rPr>
          <w:rFonts w:ascii="Times New Roman" w:hAnsi="Times New Roman" w:hint="eastAsia"/>
          <w:sz w:val="24"/>
          <w:szCs w:val="24"/>
        </w:rPr>
        <w:t xml:space="preserve">heavy metal acting as the dominant selective force </w:t>
      </w:r>
      <w:r w:rsidR="00774954" w:rsidRPr="00774954">
        <w:rPr>
          <w:rFonts w:ascii="Times New Roman" w:hAnsi="Times New Roman"/>
          <w:sz w:val="24"/>
          <w:szCs w:val="24"/>
        </w:rPr>
        <w:t xml:space="preserve">under </w:t>
      </w:r>
      <w:r w:rsidR="00774954">
        <w:rPr>
          <w:rFonts w:ascii="Times New Roman" w:hAnsi="Times New Roman"/>
          <w:sz w:val="24"/>
          <w:szCs w:val="24"/>
        </w:rPr>
        <w:t xml:space="preserve">the </w:t>
      </w:r>
      <w:r w:rsidR="00774954" w:rsidRPr="00774954">
        <w:rPr>
          <w:rFonts w:ascii="Times New Roman" w:hAnsi="Times New Roman"/>
          <w:sz w:val="24"/>
          <w:szCs w:val="24"/>
        </w:rPr>
        <w:t>co-occurrence of multiple selective pressures</w:t>
      </w:r>
      <w:r>
        <w:rPr>
          <w:rFonts w:ascii="Times New Roman" w:hAnsi="Times New Roman" w:hint="eastAsia"/>
          <w:sz w:val="24"/>
          <w:szCs w:val="24"/>
        </w:rPr>
        <w:t xml:space="preserve">. Furthermore, the abundance of the core microbiome was positively correlated with the abundance of ARGs, MRGs, and </w:t>
      </w:r>
      <w:r w:rsidR="00B8199A">
        <w:rPr>
          <w:rFonts w:ascii="Times New Roman" w:hAnsi="Times New Roman"/>
          <w:sz w:val="24"/>
          <w:szCs w:val="24"/>
        </w:rPr>
        <w:t>MGEs</w:t>
      </w:r>
      <w:r>
        <w:rPr>
          <w:rFonts w:ascii="Times New Roman" w:hAnsi="Times New Roman" w:hint="eastAsia"/>
          <w:sz w:val="24"/>
          <w:szCs w:val="24"/>
        </w:rPr>
        <w:t xml:space="preserve">, explaining variations in </w:t>
      </w:r>
      <w:r w:rsidR="00774954">
        <w:rPr>
          <w:rFonts w:ascii="Times New Roman" w:hAnsi="Times New Roman"/>
          <w:sz w:val="24"/>
          <w:szCs w:val="24"/>
        </w:rPr>
        <w:t xml:space="preserve">the </w:t>
      </w:r>
      <w:r>
        <w:rPr>
          <w:rFonts w:ascii="Times New Roman" w:hAnsi="Times New Roman" w:hint="eastAsia"/>
          <w:sz w:val="24"/>
          <w:szCs w:val="24"/>
        </w:rPr>
        <w:t>antibiotic resistance genes. Additionally, the core microbiome abundance showed a positive relationship with microbial community stability. These findings underscore the importance of carefully managing biosolid</w:t>
      </w:r>
      <w:r>
        <w:rPr>
          <w:rFonts w:ascii="Times New Roman" w:hAnsi="Times New Roman"/>
          <w:sz w:val="24"/>
          <w:szCs w:val="24"/>
        </w:rPr>
        <w:t>s</w:t>
      </w:r>
      <w:r>
        <w:rPr>
          <w:rFonts w:ascii="Times New Roman" w:hAnsi="Times New Roman" w:hint="eastAsia"/>
          <w:sz w:val="24"/>
          <w:szCs w:val="24"/>
        </w:rPr>
        <w:t xml:space="preserve"> applications to reduce the risk of resistance gene</w:t>
      </w:r>
      <w:r w:rsidR="00774954">
        <w:rPr>
          <w:rFonts w:ascii="Times New Roman" w:hAnsi="Times New Roman"/>
          <w:sz w:val="24"/>
          <w:szCs w:val="24"/>
        </w:rPr>
        <w:t>s</w:t>
      </w:r>
      <w:r>
        <w:rPr>
          <w:rFonts w:ascii="Times New Roman" w:hAnsi="Times New Roman" w:hint="eastAsia"/>
          <w:sz w:val="24"/>
          <w:szCs w:val="24"/>
        </w:rPr>
        <w:t xml:space="preserve"> accumulation, which could pose long-term ecological challenges</w:t>
      </w:r>
      <w:r w:rsidR="00774954">
        <w:rPr>
          <w:rFonts w:ascii="Times New Roman" w:hAnsi="Times New Roman"/>
          <w:sz w:val="24"/>
          <w:szCs w:val="24"/>
        </w:rPr>
        <w:t xml:space="preserve"> as well as significant threat</w:t>
      </w:r>
      <w:r>
        <w:rPr>
          <w:rFonts w:ascii="Times New Roman" w:hAnsi="Times New Roman" w:hint="eastAsia"/>
          <w:sz w:val="24"/>
          <w:szCs w:val="24"/>
        </w:rPr>
        <w:t xml:space="preserve">. Moreover, the positive relationship </w:t>
      </w:r>
      <w:r>
        <w:rPr>
          <w:rFonts w:ascii="Times New Roman" w:hAnsi="Times New Roman" w:hint="eastAsia"/>
          <w:sz w:val="24"/>
          <w:szCs w:val="24"/>
        </w:rPr>
        <w:lastRenderedPageBreak/>
        <w:t xml:space="preserve">between core microbiome abundance and microbial community stability highlights the potential role of microbial communities in enhancing soil resilience to </w:t>
      </w:r>
      <w:r>
        <w:rPr>
          <w:rFonts w:ascii="Times New Roman" w:hAnsi="Times New Roman"/>
          <w:sz w:val="24"/>
          <w:szCs w:val="24"/>
        </w:rPr>
        <w:t>environmental stressors.</w:t>
      </w:r>
      <w:r w:rsidR="00774954">
        <w:rPr>
          <w:rFonts w:ascii="Times New Roman" w:hAnsi="Times New Roman"/>
          <w:sz w:val="24"/>
          <w:szCs w:val="24"/>
        </w:rPr>
        <w:t xml:space="preserve"> Hence, this study underscores the need for exercising caution while applying biosolids as fertilizers to agricultural soils due to the strong possibility of the presence of heavy metals functioning as key drivers in propagating ARGs and MRGs aided by MGEs.</w:t>
      </w:r>
      <w:r w:rsidR="002773E2" w:rsidRPr="00DE7E65">
        <w:rPr>
          <w:rFonts w:hint="eastAsia"/>
        </w:rPr>
        <w:t xml:space="preserve"> </w:t>
      </w:r>
      <w:r w:rsidR="002773E2" w:rsidRPr="00DE7E65">
        <w:rPr>
          <w:rFonts w:ascii="Times New Roman" w:hAnsi="Times New Roman" w:hint="eastAsia"/>
          <w:sz w:val="24"/>
          <w:szCs w:val="24"/>
        </w:rPr>
        <w:t>Future research should focus on quantifying the long-term ecological impacts of biosolid-borne resistance genes under different soil types and environmental conditions. In particular, identifying specific core microbial taxa that actively mediate resistance gene attenuation or stabilization would provide valuable insights into potential microbial remediation strategies. Moreover, incorporating environmentally relevant concentrations and multi-metal scenarios in future experiments could better reflect real-world conditions. Integrating multi-omics approaches and functional validation of core microbiota will also be critical for elucidating the mechanisms by which microbial communities buffer the spread of resistance under complex pollutant stress.</w:t>
      </w:r>
    </w:p>
    <w:p w14:paraId="3527826D" w14:textId="77777777" w:rsidR="00E765E0" w:rsidRDefault="00000000">
      <w:pPr>
        <w:pStyle w:val="1"/>
        <w:spacing w:line="480" w:lineRule="auto"/>
        <w:rPr>
          <w:rFonts w:ascii="Times New Roman" w:hAnsi="Times New Roman"/>
          <w:sz w:val="24"/>
          <w:szCs w:val="24"/>
        </w:rPr>
      </w:pPr>
      <w:proofErr w:type="spellStart"/>
      <w:r>
        <w:rPr>
          <w:rFonts w:ascii="Times New Roman" w:hAnsi="Times New Roman"/>
          <w:sz w:val="24"/>
          <w:szCs w:val="24"/>
        </w:rPr>
        <w:t>CRediT</w:t>
      </w:r>
      <w:proofErr w:type="spellEnd"/>
      <w:r>
        <w:rPr>
          <w:rFonts w:ascii="Times New Roman" w:hAnsi="Times New Roman"/>
          <w:sz w:val="24"/>
          <w:szCs w:val="24"/>
        </w:rPr>
        <w:t xml:space="preserve"> authorship contribution statement </w:t>
      </w:r>
    </w:p>
    <w:p w14:paraId="47C36CBC" w14:textId="7A81765F"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b/>
          <w:bCs/>
          <w:sz w:val="24"/>
          <w:szCs w:val="24"/>
        </w:rPr>
        <w:t xml:space="preserve">Tao Sun: </w:t>
      </w:r>
      <w:r>
        <w:rPr>
          <w:rFonts w:ascii="Times New Roman" w:hAnsi="Times New Roman"/>
          <w:sz w:val="24"/>
          <w:szCs w:val="24"/>
        </w:rPr>
        <w:t xml:space="preserve">Conceptualization, Investigation, Methodology, Formal analysis, Writing - Original Draft. </w:t>
      </w:r>
      <w:r>
        <w:rPr>
          <w:rFonts w:ascii="Times New Roman" w:hAnsi="Times New Roman"/>
          <w:b/>
          <w:bCs/>
          <w:sz w:val="24"/>
          <w:szCs w:val="24"/>
        </w:rPr>
        <w:t xml:space="preserve">Pierre </w:t>
      </w:r>
      <w:proofErr w:type="spellStart"/>
      <w:r>
        <w:rPr>
          <w:rFonts w:ascii="Times New Roman" w:hAnsi="Times New Roman"/>
          <w:b/>
          <w:bCs/>
          <w:sz w:val="24"/>
          <w:szCs w:val="24"/>
        </w:rPr>
        <w:t>Delaplace</w:t>
      </w:r>
      <w:proofErr w:type="spellEnd"/>
      <w:r>
        <w:rPr>
          <w:rFonts w:ascii="Times New Roman" w:hAnsi="Times New Roman"/>
          <w:b/>
          <w:bCs/>
          <w:sz w:val="24"/>
          <w:szCs w:val="24"/>
        </w:rPr>
        <w:t xml:space="preserve">: </w:t>
      </w:r>
      <w:r>
        <w:rPr>
          <w:rFonts w:ascii="Times New Roman" w:hAnsi="Times New Roman"/>
          <w:sz w:val="24"/>
          <w:szCs w:val="24"/>
        </w:rPr>
        <w:t xml:space="preserve">Writing - Review &amp; Editing. </w:t>
      </w:r>
      <w:proofErr w:type="spellStart"/>
      <w:r>
        <w:rPr>
          <w:rFonts w:ascii="Times New Roman" w:hAnsi="Times New Roman"/>
          <w:b/>
          <w:bCs/>
          <w:sz w:val="24"/>
          <w:szCs w:val="24"/>
        </w:rPr>
        <w:t>Guihua</w:t>
      </w:r>
      <w:proofErr w:type="spellEnd"/>
      <w:r>
        <w:rPr>
          <w:rFonts w:ascii="Times New Roman" w:hAnsi="Times New Roman"/>
          <w:b/>
          <w:bCs/>
          <w:sz w:val="24"/>
          <w:szCs w:val="24"/>
        </w:rPr>
        <w:t xml:space="preserve"> Li: </w:t>
      </w:r>
      <w:r>
        <w:rPr>
          <w:rFonts w:ascii="Times New Roman" w:hAnsi="Times New Roman"/>
          <w:sz w:val="24"/>
          <w:szCs w:val="24"/>
        </w:rPr>
        <w:t xml:space="preserve">Writing - Review &amp; Editing. </w:t>
      </w:r>
      <w:r w:rsidR="00DB1A40">
        <w:rPr>
          <w:rFonts w:ascii="Times New Roman" w:hAnsi="Times New Roman" w:hint="eastAsia"/>
          <w:b/>
          <w:bCs/>
          <w:sz w:val="24"/>
          <w:szCs w:val="24"/>
        </w:rPr>
        <w:t>Anina James</w:t>
      </w:r>
      <w:r w:rsidR="00DB1A40">
        <w:rPr>
          <w:rFonts w:ascii="Times New Roman" w:hAnsi="Times New Roman"/>
          <w:b/>
          <w:bCs/>
          <w:sz w:val="24"/>
          <w:szCs w:val="24"/>
        </w:rPr>
        <w:t xml:space="preserve">: </w:t>
      </w:r>
      <w:r w:rsidR="00DB1A40">
        <w:rPr>
          <w:rFonts w:ascii="Times New Roman" w:hAnsi="Times New Roman"/>
          <w:sz w:val="24"/>
          <w:szCs w:val="24"/>
        </w:rPr>
        <w:t>Writing - Review &amp; Editing.</w:t>
      </w:r>
      <w:r w:rsidR="00DB1A40">
        <w:rPr>
          <w:rFonts w:ascii="Times New Roman" w:hAnsi="Times New Roman" w:hint="eastAsia"/>
          <w:sz w:val="24"/>
          <w:szCs w:val="24"/>
        </w:rPr>
        <w:t xml:space="preserve"> </w:t>
      </w:r>
      <w:proofErr w:type="spellStart"/>
      <w:r>
        <w:rPr>
          <w:rFonts w:ascii="Times New Roman" w:hAnsi="Times New Roman"/>
          <w:b/>
          <w:bCs/>
          <w:sz w:val="24"/>
          <w:szCs w:val="24"/>
        </w:rPr>
        <w:t>Junting</w:t>
      </w:r>
      <w:proofErr w:type="spellEnd"/>
      <w:r>
        <w:rPr>
          <w:rFonts w:ascii="Times New Roman" w:hAnsi="Times New Roman"/>
          <w:b/>
          <w:bCs/>
          <w:sz w:val="24"/>
          <w:szCs w:val="24"/>
        </w:rPr>
        <w:t xml:space="preserve"> Pan: </w:t>
      </w:r>
      <w:r>
        <w:rPr>
          <w:rFonts w:ascii="Times New Roman" w:hAnsi="Times New Roman"/>
          <w:sz w:val="24"/>
          <w:szCs w:val="24"/>
        </w:rPr>
        <w:t xml:space="preserve">Conceptualization, Investigation, Writing - Review &amp; Editing, Supervision. </w:t>
      </w:r>
      <w:r>
        <w:rPr>
          <w:rFonts w:ascii="Times New Roman" w:hAnsi="Times New Roman"/>
          <w:b/>
          <w:bCs/>
          <w:sz w:val="24"/>
          <w:szCs w:val="24"/>
        </w:rPr>
        <w:t>Jianfeng Zhang:</w:t>
      </w:r>
      <w:r>
        <w:rPr>
          <w:rFonts w:ascii="Times New Roman" w:hAnsi="Times New Roman"/>
          <w:sz w:val="24"/>
          <w:szCs w:val="24"/>
        </w:rPr>
        <w:t xml:space="preserve"> Conceptualization, Resources, Funding acquisition, Project administration. </w:t>
      </w:r>
    </w:p>
    <w:p w14:paraId="2F2F39AC" w14:textId="77777777" w:rsidR="00E765E0" w:rsidRDefault="00000000">
      <w:pPr>
        <w:pStyle w:val="1"/>
        <w:spacing w:line="480" w:lineRule="auto"/>
        <w:rPr>
          <w:rFonts w:ascii="Times New Roman" w:hAnsi="Times New Roman"/>
          <w:sz w:val="24"/>
          <w:szCs w:val="24"/>
        </w:rPr>
      </w:pPr>
      <w:r>
        <w:rPr>
          <w:rFonts w:ascii="Times New Roman" w:hAnsi="Times New Roman"/>
          <w:sz w:val="24"/>
          <w:szCs w:val="24"/>
        </w:rPr>
        <w:lastRenderedPageBreak/>
        <w:t xml:space="preserve">Declaration of Competing Interest </w:t>
      </w:r>
    </w:p>
    <w:p w14:paraId="41C43900" w14:textId="77777777" w:rsidR="00E765E0" w:rsidRDefault="00000000">
      <w:pPr>
        <w:spacing w:beforeLines="50" w:before="156" w:afterLines="50" w:after="156" w:line="480" w:lineRule="auto"/>
        <w:ind w:firstLineChars="200" w:firstLine="480"/>
        <w:rPr>
          <w:rFonts w:ascii="Times New Roman" w:hAnsi="Times New Roman"/>
          <w:sz w:val="24"/>
          <w:szCs w:val="24"/>
        </w:rPr>
      </w:pPr>
      <w:r>
        <w:rPr>
          <w:rFonts w:ascii="Times New Roman" w:hAnsi="Times New Roman"/>
          <w:sz w:val="24"/>
          <w:szCs w:val="24"/>
        </w:rPr>
        <w:t>The authors declare that they have no known competing financial interests or personal relationships that could have appeared to influence the work reported in this paper.</w:t>
      </w:r>
    </w:p>
    <w:p w14:paraId="1FCB93B6" w14:textId="77777777" w:rsidR="00E765E0" w:rsidRDefault="00000000">
      <w:pPr>
        <w:pStyle w:val="1"/>
        <w:spacing w:line="480" w:lineRule="auto"/>
        <w:rPr>
          <w:rFonts w:ascii="Times New Roman" w:hAnsi="Times New Roman"/>
          <w:sz w:val="24"/>
          <w:szCs w:val="24"/>
        </w:rPr>
      </w:pPr>
      <w:r>
        <w:rPr>
          <w:rFonts w:ascii="Times New Roman" w:hAnsi="Times New Roman"/>
          <w:sz w:val="24"/>
          <w:szCs w:val="24"/>
        </w:rPr>
        <w:t>Acknowledgments</w:t>
      </w:r>
    </w:p>
    <w:p w14:paraId="5FEE775F" w14:textId="77777777" w:rsidR="00E765E0" w:rsidRDefault="00000000">
      <w:pPr>
        <w:spacing w:line="480" w:lineRule="auto"/>
        <w:ind w:firstLineChars="200" w:firstLine="480"/>
        <w:rPr>
          <w:rFonts w:ascii="Times New Roman" w:eastAsia="宋体" w:hAnsi="Times New Roman"/>
          <w:sz w:val="24"/>
          <w:szCs w:val="24"/>
        </w:rPr>
      </w:pPr>
      <w:r>
        <w:rPr>
          <w:rFonts w:ascii="Times New Roman" w:eastAsia="宋体" w:hAnsi="Times New Roman"/>
          <w:sz w:val="24"/>
          <w:szCs w:val="24"/>
        </w:rPr>
        <w:t xml:space="preserve">This study was supported by the National Natural Science Foundation of China (22176215), the Shandong Provincial Key Research and Development Program (2023TZXD087), and the China Scholarship Council (No. 202393250064). </w:t>
      </w:r>
    </w:p>
    <w:p w14:paraId="5A665193" w14:textId="77777777" w:rsidR="00E765E0" w:rsidRDefault="00000000">
      <w:pPr>
        <w:pStyle w:val="1"/>
        <w:spacing w:line="480" w:lineRule="auto"/>
        <w:rPr>
          <w:rFonts w:ascii="Times New Roman" w:hAnsi="Times New Roman"/>
          <w:b w:val="0"/>
          <w:bCs w:val="0"/>
          <w:kern w:val="2"/>
          <w:sz w:val="24"/>
          <w:szCs w:val="24"/>
        </w:rPr>
      </w:pPr>
      <w:r>
        <w:rPr>
          <w:rFonts w:ascii="Times New Roman" w:hAnsi="Times New Roman"/>
          <w:sz w:val="24"/>
          <w:szCs w:val="24"/>
        </w:rPr>
        <w:t>References</w:t>
      </w:r>
    </w:p>
    <w:p w14:paraId="1E6545DF"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Adhikary</w:t>
      </w:r>
      <w:proofErr w:type="spellEnd"/>
      <w:r>
        <w:rPr>
          <w:rFonts w:ascii="Times New Roman" w:hAnsi="Times New Roman"/>
          <w:sz w:val="24"/>
          <w:szCs w:val="24"/>
        </w:rPr>
        <w:t>, S., Saha, J., Dutta, P., &amp; Pal, A. (2024). Bacterial Homeostasis and Tolerance to Potentially Toxic Metals and Metalloids through Diverse Transporters: Metal-Specific Insights. Geomicrobiology Journal, 41(5), 496-518.</w:t>
      </w:r>
    </w:p>
    <w:p w14:paraId="2E362E37"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Ahmad, H. A., Ahmad, S., Cui, Q., Wang, Z., Wei, H., Chen, X., ... &amp; Tawfik, A. (2022). The environmental distribution and removal of emerging pollutants, highlighting the importance of using microbes as a potential degrader: A review. Science of The Total Environment, 809, 151926.</w:t>
      </w:r>
    </w:p>
    <w:p w14:paraId="6F97C247"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Berg, G., Rybakova, D., Fischer, D., </w:t>
      </w:r>
      <w:proofErr w:type="spellStart"/>
      <w:r>
        <w:rPr>
          <w:rFonts w:ascii="Times New Roman" w:hAnsi="Times New Roman"/>
          <w:sz w:val="24"/>
          <w:szCs w:val="24"/>
        </w:rPr>
        <w:t>Cernava</w:t>
      </w:r>
      <w:proofErr w:type="spellEnd"/>
      <w:r>
        <w:rPr>
          <w:rFonts w:ascii="Times New Roman" w:hAnsi="Times New Roman"/>
          <w:sz w:val="24"/>
          <w:szCs w:val="24"/>
        </w:rPr>
        <w:t xml:space="preserve">, T., Vergès, M. C. C., Charles, T., ... &amp; </w:t>
      </w:r>
      <w:proofErr w:type="spellStart"/>
      <w:r>
        <w:rPr>
          <w:rFonts w:ascii="Times New Roman" w:hAnsi="Times New Roman"/>
          <w:sz w:val="24"/>
          <w:szCs w:val="24"/>
        </w:rPr>
        <w:t>Schloter</w:t>
      </w:r>
      <w:proofErr w:type="spellEnd"/>
      <w:r>
        <w:rPr>
          <w:rFonts w:ascii="Times New Roman" w:hAnsi="Times New Roman"/>
          <w:sz w:val="24"/>
          <w:szCs w:val="24"/>
        </w:rPr>
        <w:t>, M. (2020). Microbiome definition re-visited: old concepts and new challenges. Microbiome, 8, 1-22.</w:t>
      </w:r>
    </w:p>
    <w:p w14:paraId="2C0516E1"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lastRenderedPageBreak/>
        <w:t>Bhattacharyya, S. S., Ros, G. H., Furtak, K., Iqbal, H. M., &amp; Parra-Saldívar, R. (2022). Soil carbon sequestration–An interplay between soil microbial community and soil organic matter dynamics. Science of the Total Environment, 815, 152928.</w:t>
      </w:r>
    </w:p>
    <w:p w14:paraId="5A4B7D98"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Boudjabi</w:t>
      </w:r>
      <w:proofErr w:type="spellEnd"/>
      <w:r>
        <w:rPr>
          <w:rFonts w:ascii="Times New Roman" w:hAnsi="Times New Roman"/>
          <w:sz w:val="24"/>
          <w:szCs w:val="24"/>
        </w:rPr>
        <w:t xml:space="preserve">, S., &amp; </w:t>
      </w:r>
      <w:proofErr w:type="spellStart"/>
      <w:r>
        <w:rPr>
          <w:rFonts w:ascii="Times New Roman" w:hAnsi="Times New Roman"/>
          <w:sz w:val="24"/>
          <w:szCs w:val="24"/>
        </w:rPr>
        <w:t>Chenchouni</w:t>
      </w:r>
      <w:proofErr w:type="spellEnd"/>
      <w:r>
        <w:rPr>
          <w:rFonts w:ascii="Times New Roman" w:hAnsi="Times New Roman"/>
          <w:sz w:val="24"/>
          <w:szCs w:val="24"/>
        </w:rPr>
        <w:t xml:space="preserve">, H. (2021). On the sustainability of land applications of sewage sludge: how to apply the sewage biosolid in order to improve soil fertility and increase crop yield? Chemosphere, 282, 131122. </w:t>
      </w:r>
    </w:p>
    <w:p w14:paraId="1D1E117A"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Burdon, F. J., Bai, Y., Reyes, M., Tamminen, M., Staudacher, P., Mangold, S., ... &amp; Stamm, C. (2020). Stream microbial communities and ecosystem functioning show complex responses to multiple stressors in wastewater. Global change biology, 26(11), 6363-6382.</w:t>
      </w:r>
    </w:p>
    <w:p w14:paraId="25914652"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Cai, P., Chen, Q., Du, W., Yang, S., Li, J., Cai, H., ... &amp; Wang, J. (2023). Deciphering the dynamics of metal and antibiotic </w:t>
      </w:r>
      <w:proofErr w:type="spellStart"/>
      <w:r>
        <w:rPr>
          <w:rFonts w:ascii="Times New Roman" w:hAnsi="Times New Roman"/>
          <w:sz w:val="24"/>
          <w:szCs w:val="24"/>
        </w:rPr>
        <w:t>resistome</w:t>
      </w:r>
      <w:proofErr w:type="spellEnd"/>
      <w:r>
        <w:rPr>
          <w:rFonts w:ascii="Times New Roman" w:hAnsi="Times New Roman"/>
          <w:sz w:val="24"/>
          <w:szCs w:val="24"/>
        </w:rPr>
        <w:t xml:space="preserve"> profiles under different metal (loid) contamination levels. Journal of Hazardous Materials, 455, 131567.</w:t>
      </w:r>
    </w:p>
    <w:p w14:paraId="514378D3" w14:textId="77777777" w:rsidR="0007658A" w:rsidRDefault="0007658A">
      <w:pPr>
        <w:spacing w:line="480" w:lineRule="auto"/>
        <w:ind w:left="480" w:hangingChars="200" w:hanging="480"/>
        <w:rPr>
          <w:rFonts w:ascii="Times New Roman" w:hAnsi="Times New Roman"/>
          <w:sz w:val="24"/>
          <w:szCs w:val="24"/>
        </w:rPr>
      </w:pPr>
      <w:r w:rsidRPr="00515FE0">
        <w:rPr>
          <w:rFonts w:ascii="Times New Roman" w:hAnsi="Times New Roman" w:hint="eastAsia"/>
          <w:sz w:val="24"/>
          <w:szCs w:val="24"/>
        </w:rPr>
        <w:t>Challacombe, J. F., Hesse, C. N., Bramer, L. M., McCue, L. A., Lipton, M., Purvine, S., Kuske, C. R.</w:t>
      </w:r>
      <w:r>
        <w:rPr>
          <w:rFonts w:ascii="Times New Roman" w:hAnsi="Times New Roman" w:hint="eastAsia"/>
          <w:sz w:val="24"/>
          <w:szCs w:val="24"/>
        </w:rPr>
        <w:t xml:space="preserve">, </w:t>
      </w:r>
      <w:r w:rsidRPr="00515FE0">
        <w:rPr>
          <w:rFonts w:ascii="Times New Roman" w:hAnsi="Times New Roman" w:hint="eastAsia"/>
          <w:sz w:val="24"/>
          <w:szCs w:val="24"/>
        </w:rPr>
        <w:t xml:space="preserve">2019. Genomes and </w:t>
      </w:r>
      <w:proofErr w:type="spellStart"/>
      <w:r w:rsidRPr="00515FE0">
        <w:rPr>
          <w:rFonts w:ascii="Times New Roman" w:hAnsi="Times New Roman" w:hint="eastAsia"/>
          <w:sz w:val="24"/>
          <w:szCs w:val="24"/>
        </w:rPr>
        <w:t>secretomes</w:t>
      </w:r>
      <w:proofErr w:type="spellEnd"/>
      <w:r w:rsidRPr="00515FE0">
        <w:rPr>
          <w:rFonts w:ascii="Times New Roman" w:hAnsi="Times New Roman" w:hint="eastAsia"/>
          <w:sz w:val="24"/>
          <w:szCs w:val="24"/>
        </w:rPr>
        <w:t xml:space="preserve"> of Ascomycota fungi reveal diverse functions in plant biomass decomposition and pathogenesis. BMC genomics, 20, 1-27.</w:t>
      </w:r>
    </w:p>
    <w:p w14:paraId="247F29F8"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Coyte, K. Z., Schluter, J., &amp; Foster, K. R. (2015). The ecology of the microbiome: networks, competition, and stability. Science, 350(6261), 663-666.</w:t>
      </w:r>
    </w:p>
    <w:p w14:paraId="3D79D77A" w14:textId="7B1DDF4A" w:rsidR="0007658A" w:rsidRDefault="0007658A" w:rsidP="0055335A">
      <w:pPr>
        <w:spacing w:line="480" w:lineRule="auto"/>
        <w:ind w:left="480" w:hangingChars="200" w:hanging="480"/>
        <w:rPr>
          <w:rFonts w:ascii="Times New Roman" w:hAnsi="Times New Roman"/>
          <w:sz w:val="24"/>
          <w:szCs w:val="24"/>
        </w:rPr>
      </w:pPr>
      <w:r w:rsidRPr="0055335A">
        <w:rPr>
          <w:rFonts w:ascii="Times New Roman" w:hAnsi="Times New Roman"/>
          <w:sz w:val="24"/>
          <w:szCs w:val="24"/>
        </w:rPr>
        <w:t>D.L. Pritchard, N. Penney, M.J. McLaughlin, H. Rigby, K. Schwarz</w:t>
      </w:r>
      <w:r>
        <w:rPr>
          <w:rFonts w:ascii="Times New Roman" w:hAnsi="Times New Roman"/>
          <w:sz w:val="24"/>
          <w:szCs w:val="24"/>
        </w:rPr>
        <w:t xml:space="preserve"> </w:t>
      </w:r>
      <w:r w:rsidRPr="0055335A">
        <w:rPr>
          <w:rFonts w:ascii="Times New Roman" w:hAnsi="Times New Roman"/>
          <w:sz w:val="24"/>
          <w:szCs w:val="24"/>
        </w:rPr>
        <w:t>Land application of sewage sludge (biosolids) in Australia: risks to the environment and food crops</w:t>
      </w:r>
      <w:r>
        <w:rPr>
          <w:rFonts w:ascii="Times New Roman" w:hAnsi="Times New Roman"/>
          <w:sz w:val="24"/>
          <w:szCs w:val="24"/>
        </w:rPr>
        <w:t xml:space="preserve"> </w:t>
      </w:r>
      <w:r w:rsidRPr="0055335A">
        <w:rPr>
          <w:rFonts w:ascii="Times New Roman" w:hAnsi="Times New Roman"/>
          <w:sz w:val="24"/>
          <w:szCs w:val="24"/>
        </w:rPr>
        <w:t>Water Sci. Technol., 62 (1) (2010), pp. 48-57</w:t>
      </w:r>
      <w:r w:rsidR="00B4788D">
        <w:rPr>
          <w:rFonts w:ascii="Times New Roman" w:hAnsi="Times New Roman"/>
          <w:sz w:val="24"/>
          <w:szCs w:val="24"/>
        </w:rPr>
        <w:t>.</w:t>
      </w:r>
    </w:p>
    <w:p w14:paraId="064C28A2"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lastRenderedPageBreak/>
        <w:t>Das, S., Dash, H. R., &amp; Chakraborty, J. (2016). Genetic basis and importance of metal resistant genes in bacteria for bioremediation of contaminated environments with toxic metal pollutants. Applied microbiology and biotechnology, 100, 2967-2984.</w:t>
      </w:r>
    </w:p>
    <w:p w14:paraId="32BF8301"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Di Cesare, A., Eckert, E., &amp; Corno, G. (2016). Co-selection of antibiotic and heavy metal resistance in freshwater bacteria. Journal of Limnology, 75.</w:t>
      </w:r>
    </w:p>
    <w:p w14:paraId="78118105"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Ejileugha</w:t>
      </w:r>
      <w:proofErr w:type="spellEnd"/>
      <w:r>
        <w:rPr>
          <w:rFonts w:ascii="Times New Roman" w:hAnsi="Times New Roman"/>
          <w:sz w:val="24"/>
          <w:szCs w:val="24"/>
        </w:rPr>
        <w:t xml:space="preserve">, C. (2022). Biochar can mitigate co-selection and control antibiotic resistant genes (ARGs) in compost and soil. </w:t>
      </w:r>
      <w:proofErr w:type="spellStart"/>
      <w:r>
        <w:rPr>
          <w:rFonts w:ascii="Times New Roman" w:hAnsi="Times New Roman"/>
          <w:sz w:val="24"/>
          <w:szCs w:val="24"/>
        </w:rPr>
        <w:t>Heliyon</w:t>
      </w:r>
      <w:proofErr w:type="spellEnd"/>
      <w:r>
        <w:rPr>
          <w:rFonts w:ascii="Times New Roman" w:hAnsi="Times New Roman"/>
          <w:sz w:val="24"/>
          <w:szCs w:val="24"/>
        </w:rPr>
        <w:t>, 8(5).</w:t>
      </w:r>
    </w:p>
    <w:p w14:paraId="528F9DD8"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Elgarahy</w:t>
      </w:r>
      <w:proofErr w:type="spellEnd"/>
      <w:r>
        <w:rPr>
          <w:rFonts w:ascii="Times New Roman" w:hAnsi="Times New Roman"/>
          <w:sz w:val="24"/>
          <w:szCs w:val="24"/>
        </w:rPr>
        <w:t xml:space="preserve">, A. M., </w:t>
      </w:r>
      <w:proofErr w:type="spellStart"/>
      <w:r>
        <w:rPr>
          <w:rFonts w:ascii="Times New Roman" w:hAnsi="Times New Roman"/>
          <w:sz w:val="24"/>
          <w:szCs w:val="24"/>
        </w:rPr>
        <w:t>Eloffy</w:t>
      </w:r>
      <w:proofErr w:type="spellEnd"/>
      <w:r>
        <w:rPr>
          <w:rFonts w:ascii="Times New Roman" w:hAnsi="Times New Roman"/>
          <w:sz w:val="24"/>
          <w:szCs w:val="24"/>
        </w:rPr>
        <w:t xml:space="preserve">, M. G., Priya, A. K., Yogeshwaran, V., Yang, Z., </w:t>
      </w:r>
      <w:proofErr w:type="spellStart"/>
      <w:r>
        <w:rPr>
          <w:rFonts w:ascii="Times New Roman" w:hAnsi="Times New Roman"/>
          <w:sz w:val="24"/>
          <w:szCs w:val="24"/>
        </w:rPr>
        <w:t>Elwakeel</w:t>
      </w:r>
      <w:proofErr w:type="spellEnd"/>
      <w:r>
        <w:rPr>
          <w:rFonts w:ascii="Times New Roman" w:hAnsi="Times New Roman"/>
          <w:sz w:val="24"/>
          <w:szCs w:val="24"/>
        </w:rPr>
        <w:t>, K. Z., &amp; Lopez-Maldonado, E. A. (2024). Biosolids management and utilizations: A review. Journal of Cleaner Production, 141974.</w:t>
      </w:r>
    </w:p>
    <w:p w14:paraId="6AA73910"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Engin</w:t>
      </w:r>
      <w:proofErr w:type="spellEnd"/>
      <w:r>
        <w:rPr>
          <w:rFonts w:ascii="Times New Roman" w:hAnsi="Times New Roman"/>
          <w:sz w:val="24"/>
          <w:szCs w:val="24"/>
        </w:rPr>
        <w:t>, A. B., Engin, E. D., &amp; Engin, A. (2023). Effects of co-selection of antibiotic-resistance and metal-resistance genes on antibiotic-resistance potency of environmental bacteria and related ecological risk factors. Environmental Toxicology and Pharmacology, 98, 104081.</w:t>
      </w:r>
    </w:p>
    <w:p w14:paraId="2C451399"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Eshaghi</w:t>
      </w:r>
      <w:proofErr w:type="spellEnd"/>
      <w:r>
        <w:rPr>
          <w:rFonts w:ascii="Times New Roman" w:hAnsi="Times New Roman"/>
          <w:sz w:val="24"/>
          <w:szCs w:val="24"/>
        </w:rPr>
        <w:t xml:space="preserve">, A., Bommersbach, C., </w:t>
      </w:r>
      <w:proofErr w:type="spellStart"/>
      <w:r>
        <w:rPr>
          <w:rFonts w:ascii="Times New Roman" w:hAnsi="Times New Roman"/>
          <w:sz w:val="24"/>
          <w:szCs w:val="24"/>
        </w:rPr>
        <w:t>Zittermann</w:t>
      </w:r>
      <w:proofErr w:type="spellEnd"/>
      <w:r>
        <w:rPr>
          <w:rFonts w:ascii="Times New Roman" w:hAnsi="Times New Roman"/>
          <w:sz w:val="24"/>
          <w:szCs w:val="24"/>
        </w:rPr>
        <w:t>, S., Burnham, C. A. D., Patel, R., Schuetz, A. N., Kus, J. V., 2021. Phenotypic and genomic profiling of Staphylococcus argenteus in Canada and the United States and recommendations for clinical result reporting. Journal of clinical microbiology, 59(6), 10-1128.</w:t>
      </w:r>
    </w:p>
    <w:p w14:paraId="710DA6ED"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Feng, G., Huang, H., &amp; Chen, Y. (2021). Effects of emerging pollutants on the occurrence and transfer of antibiotic resistance genes: A review. Journal of Hazardous Materials, 420, 126602.</w:t>
      </w:r>
    </w:p>
    <w:p w14:paraId="33C9C3D7"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Fu, Y., Zhu, Y., Dong, H., Li, J., Zhang, W., Shao, Y., &amp; Shao, Y. (2023). Effects of </w:t>
      </w:r>
      <w:r>
        <w:rPr>
          <w:rFonts w:ascii="Times New Roman" w:hAnsi="Times New Roman"/>
          <w:sz w:val="24"/>
          <w:szCs w:val="24"/>
        </w:rPr>
        <w:lastRenderedPageBreak/>
        <w:t>heavy metals and antibiotics on antibiotic resistance genes and microbial communities in soil. Process Safety and Environmental Protection, 169, 418-427.</w:t>
      </w:r>
    </w:p>
    <w:p w14:paraId="5E6ADE9A" w14:textId="77777777" w:rsidR="0007658A" w:rsidRDefault="0007658A">
      <w:pPr>
        <w:spacing w:line="480" w:lineRule="auto"/>
        <w:ind w:left="480" w:hangingChars="200" w:hanging="480"/>
        <w:rPr>
          <w:rFonts w:ascii="Times New Roman" w:hAnsi="Times New Roman"/>
          <w:sz w:val="24"/>
          <w:szCs w:val="24"/>
        </w:rPr>
      </w:pPr>
      <w:r w:rsidRPr="00515FE0">
        <w:rPr>
          <w:rFonts w:ascii="Times New Roman" w:hAnsi="Times New Roman" w:hint="eastAsia"/>
          <w:sz w:val="24"/>
          <w:szCs w:val="24"/>
        </w:rPr>
        <w:t xml:space="preserve">Garris, H. W., Baldwin, S. A., Taylor, J., Gurr, D. B., </w:t>
      </w:r>
      <w:proofErr w:type="spellStart"/>
      <w:r w:rsidRPr="00515FE0">
        <w:rPr>
          <w:rFonts w:ascii="Times New Roman" w:hAnsi="Times New Roman" w:hint="eastAsia"/>
          <w:sz w:val="24"/>
          <w:szCs w:val="24"/>
        </w:rPr>
        <w:t>Denesiuk</w:t>
      </w:r>
      <w:proofErr w:type="spellEnd"/>
      <w:r w:rsidRPr="00515FE0">
        <w:rPr>
          <w:rFonts w:ascii="Times New Roman" w:hAnsi="Times New Roman" w:hint="eastAsia"/>
          <w:sz w:val="24"/>
          <w:szCs w:val="24"/>
        </w:rPr>
        <w:t>, D. R., Van Hamme, J. D., Fraser, L. H.</w:t>
      </w:r>
      <w:r>
        <w:rPr>
          <w:rFonts w:ascii="Times New Roman" w:hAnsi="Times New Roman" w:hint="eastAsia"/>
          <w:sz w:val="24"/>
          <w:szCs w:val="24"/>
        </w:rPr>
        <w:t xml:space="preserve">, </w:t>
      </w:r>
      <w:r w:rsidRPr="00515FE0">
        <w:rPr>
          <w:rFonts w:ascii="Times New Roman" w:hAnsi="Times New Roman" w:hint="eastAsia"/>
          <w:sz w:val="24"/>
          <w:szCs w:val="24"/>
        </w:rPr>
        <w:t xml:space="preserve">2018. Short-term microbial effects of a large-scale mine-tailing storage facility collapse on the local natural environment. </w:t>
      </w:r>
      <w:proofErr w:type="spellStart"/>
      <w:r w:rsidRPr="00515FE0">
        <w:rPr>
          <w:rFonts w:ascii="Times New Roman" w:hAnsi="Times New Roman" w:hint="eastAsia"/>
          <w:sz w:val="24"/>
          <w:szCs w:val="24"/>
        </w:rPr>
        <w:t>PloS</w:t>
      </w:r>
      <w:proofErr w:type="spellEnd"/>
      <w:r w:rsidRPr="00515FE0">
        <w:rPr>
          <w:rFonts w:ascii="Times New Roman" w:hAnsi="Times New Roman" w:hint="eastAsia"/>
          <w:sz w:val="24"/>
          <w:szCs w:val="24"/>
        </w:rPr>
        <w:t xml:space="preserve"> one, 13(4), e0196032.</w:t>
      </w:r>
    </w:p>
    <w:p w14:paraId="44EAAF6F"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Gillieatt</w:t>
      </w:r>
      <w:proofErr w:type="spellEnd"/>
      <w:r>
        <w:rPr>
          <w:rFonts w:ascii="Times New Roman" w:hAnsi="Times New Roman"/>
          <w:sz w:val="24"/>
          <w:szCs w:val="24"/>
        </w:rPr>
        <w:t>, B. F., &amp; Coleman, N. V. (2024). Unravelling the mechanisms of antibiotic and heavy metal resistance co-selection in environmental bacteria. FEMS Microbiology Reviews, 48(4), fuae017.</w:t>
      </w:r>
    </w:p>
    <w:p w14:paraId="7A5907F8"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Green, G. B., Williams, M. B., Chehade, S. B., Morrow, C. D., Watts, S. A., Bej, A. K., 2022. High-throughput amplicon sequencing datasets of the metacommunity DNA of the gut microbiota of Zebrafish Danio rerio fed diets with differential quantities of protein and fat contents. Data in Brief, 42, 108313.</w:t>
      </w:r>
    </w:p>
    <w:p w14:paraId="44939C58"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Hartmann, M., &amp; Six, J. (2023). Soil structure and microbiome functions in agroecosystems. Nature Reviews Earth &amp; Environment, 4(1), 4-18.</w:t>
      </w:r>
    </w:p>
    <w:p w14:paraId="6DE1C158"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Hattori, T., Hattori, R., &amp; McLaren, A. D. (1976). The physical environment in soil microbiology: an attempt to extend principles of microbiology to soil microorganisms. CRC critical reviews in microbiology, 4(4), 423-461.</w:t>
      </w:r>
    </w:p>
    <w:p w14:paraId="08C343F5"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Hempson</w:t>
      </w:r>
      <w:proofErr w:type="spellEnd"/>
      <w:r>
        <w:rPr>
          <w:rFonts w:ascii="Times New Roman" w:hAnsi="Times New Roman"/>
          <w:sz w:val="24"/>
          <w:szCs w:val="24"/>
        </w:rPr>
        <w:t>, T. N., Graham, N. A., MacNeil, M. A., Hoey, A. S., &amp; Wilson, S. K. (2018). Ecosystem regime shifts disrupt trophic structure. Ecological Applications, 28(1), 191-200.</w:t>
      </w:r>
    </w:p>
    <w:p w14:paraId="4612D290"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Hu, H. W., Wang, J. T., Li, J., Shi, X. Z., Ma, Y. B., Chen, D., &amp; He, J. Z. (2017). Long-</w:t>
      </w:r>
      <w:r>
        <w:rPr>
          <w:rFonts w:ascii="Times New Roman" w:hAnsi="Times New Roman"/>
          <w:sz w:val="24"/>
          <w:szCs w:val="24"/>
        </w:rPr>
        <w:lastRenderedPageBreak/>
        <w:t>term nickel contamination increases the occurrence of antibiotic resistance genes in agricultural soils. Environmental science &amp; technology, 51(2), 790-800.</w:t>
      </w:r>
    </w:p>
    <w:p w14:paraId="5B24BFDE"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Hu, M., </w:t>
      </w:r>
      <w:proofErr w:type="spellStart"/>
      <w:r>
        <w:rPr>
          <w:rFonts w:ascii="Times New Roman" w:hAnsi="Times New Roman"/>
          <w:sz w:val="24"/>
          <w:szCs w:val="24"/>
        </w:rPr>
        <w:t>Sardans</w:t>
      </w:r>
      <w:proofErr w:type="spellEnd"/>
      <w:r>
        <w:rPr>
          <w:rFonts w:ascii="Times New Roman" w:hAnsi="Times New Roman"/>
          <w:sz w:val="24"/>
          <w:szCs w:val="24"/>
        </w:rPr>
        <w:t xml:space="preserve">, J., Sun, D., Yan, R., Wu, H., Ni, R., &amp; </w:t>
      </w:r>
      <w:proofErr w:type="spellStart"/>
      <w:r>
        <w:rPr>
          <w:rFonts w:ascii="Times New Roman" w:hAnsi="Times New Roman"/>
          <w:sz w:val="24"/>
          <w:szCs w:val="24"/>
        </w:rPr>
        <w:t>Peñuelas</w:t>
      </w:r>
      <w:proofErr w:type="spellEnd"/>
      <w:r>
        <w:rPr>
          <w:rFonts w:ascii="Times New Roman" w:hAnsi="Times New Roman"/>
          <w:sz w:val="24"/>
          <w:szCs w:val="24"/>
        </w:rPr>
        <w:t>, J. (2024). Microbial diversity and keystone species drive soil nutrient cycling and multifunctionality following mangrove restoration. Environmental Research, 251, 118715.</w:t>
      </w:r>
    </w:p>
    <w:p w14:paraId="5E15FB42" w14:textId="2FA6EE70" w:rsidR="002773E2" w:rsidRDefault="002773E2" w:rsidP="002773E2">
      <w:pPr>
        <w:spacing w:line="480" w:lineRule="auto"/>
        <w:ind w:left="480" w:hangingChars="200" w:hanging="480"/>
        <w:rPr>
          <w:rFonts w:ascii="Times New Roman" w:hAnsi="Times New Roman"/>
          <w:sz w:val="24"/>
          <w:szCs w:val="24"/>
        </w:rPr>
      </w:pPr>
      <w:r w:rsidRPr="00D94403">
        <w:rPr>
          <w:rFonts w:ascii="Times New Roman" w:hAnsi="Times New Roman" w:hint="eastAsia"/>
          <w:sz w:val="24"/>
          <w:szCs w:val="24"/>
        </w:rPr>
        <w:t xml:space="preserve">Hung, W. C., Miao, Y., Truong, N., Jones, A., </w:t>
      </w:r>
      <w:proofErr w:type="spellStart"/>
      <w:r w:rsidRPr="00D94403">
        <w:rPr>
          <w:rFonts w:ascii="Times New Roman" w:hAnsi="Times New Roman" w:hint="eastAsia"/>
          <w:sz w:val="24"/>
          <w:szCs w:val="24"/>
        </w:rPr>
        <w:t>Mahendra</w:t>
      </w:r>
      <w:proofErr w:type="spellEnd"/>
      <w:r w:rsidRPr="00D94403">
        <w:rPr>
          <w:rFonts w:ascii="Times New Roman" w:hAnsi="Times New Roman" w:hint="eastAsia"/>
          <w:sz w:val="24"/>
          <w:szCs w:val="24"/>
        </w:rPr>
        <w:t xml:space="preserve">, S., &amp; Jay, J. (2022). Tracking antibiotic resistance through the environment near a biosolid spreading ground: </w:t>
      </w:r>
      <w:proofErr w:type="spellStart"/>
      <w:r w:rsidRPr="00D94403">
        <w:rPr>
          <w:rFonts w:ascii="Times New Roman" w:hAnsi="Times New Roman" w:hint="eastAsia"/>
          <w:sz w:val="24"/>
          <w:szCs w:val="24"/>
        </w:rPr>
        <w:t>resistome</w:t>
      </w:r>
      <w:proofErr w:type="spellEnd"/>
      <w:r w:rsidRPr="00D94403">
        <w:rPr>
          <w:rFonts w:ascii="Times New Roman" w:hAnsi="Times New Roman" w:hint="eastAsia"/>
          <w:sz w:val="24"/>
          <w:szCs w:val="24"/>
        </w:rPr>
        <w:t xml:space="preserve"> changes, distribution, and metal (loid) co-selection. Science of the Total Environment, 823, 153570.</w:t>
      </w:r>
    </w:p>
    <w:p w14:paraId="2BE19485"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Imran, M., Das, K. R., &amp; Naik, M. M. (2019). Co-selection of multi-antibiotic resistance in bacterial pathogens in metal and microplastic contaminated environments: An emerging health threat. Chemosphere, 215, 846-857.</w:t>
      </w:r>
    </w:p>
    <w:p w14:paraId="080B893D"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Ji, X., Shen, Q., Liu, F., Ma, J., Xu, G., Wang, Y., &amp; Wu, M. (2012). Antibiotic resistance gene abundances associated with antibiotics and heavy metals in animal manures and agricultural soils adjacent to feedlots in Shanghai; China. Journal of hazardous materials, 235, 178-185.</w:t>
      </w:r>
    </w:p>
    <w:p w14:paraId="3D9C913F"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Jia, J., Zhang, J., Li, Y., Koziol, L., </w:t>
      </w:r>
      <w:proofErr w:type="spellStart"/>
      <w:r>
        <w:rPr>
          <w:rFonts w:ascii="Times New Roman" w:hAnsi="Times New Roman"/>
          <w:sz w:val="24"/>
          <w:szCs w:val="24"/>
        </w:rPr>
        <w:t>Podzikowski</w:t>
      </w:r>
      <w:proofErr w:type="spellEnd"/>
      <w:r>
        <w:rPr>
          <w:rFonts w:ascii="Times New Roman" w:hAnsi="Times New Roman"/>
          <w:sz w:val="24"/>
          <w:szCs w:val="24"/>
        </w:rPr>
        <w:t xml:space="preserve">, L., Delgado-Baquerizo, M., ... &amp; Zhang, J. (2023). Relationships between soil biodiversity and multifunctionality in croplands depend on salinity and organic matter. </w:t>
      </w:r>
      <w:proofErr w:type="spellStart"/>
      <w:r>
        <w:rPr>
          <w:rFonts w:ascii="Times New Roman" w:hAnsi="Times New Roman"/>
          <w:sz w:val="24"/>
          <w:szCs w:val="24"/>
        </w:rPr>
        <w:t>Geoderma</w:t>
      </w:r>
      <w:proofErr w:type="spellEnd"/>
      <w:r>
        <w:rPr>
          <w:rFonts w:ascii="Times New Roman" w:hAnsi="Times New Roman"/>
          <w:sz w:val="24"/>
          <w:szCs w:val="24"/>
        </w:rPr>
        <w:t>, 429, 116273.</w:t>
      </w:r>
    </w:p>
    <w:p w14:paraId="3A7CFE8B" w14:textId="0912745F" w:rsidR="0007658A" w:rsidRDefault="0007658A" w:rsidP="00CB42E0">
      <w:pPr>
        <w:spacing w:line="480" w:lineRule="auto"/>
        <w:ind w:left="480" w:hangingChars="200" w:hanging="480"/>
        <w:rPr>
          <w:rFonts w:ascii="Times New Roman" w:hAnsi="Times New Roman"/>
          <w:sz w:val="24"/>
          <w:szCs w:val="24"/>
        </w:rPr>
      </w:pPr>
      <w:proofErr w:type="spellStart"/>
      <w:r w:rsidRPr="00CB42E0">
        <w:rPr>
          <w:rFonts w:ascii="Times New Roman" w:hAnsi="Times New Roman"/>
          <w:sz w:val="24"/>
          <w:szCs w:val="24"/>
        </w:rPr>
        <w:t>Jiayue</w:t>
      </w:r>
      <w:proofErr w:type="spellEnd"/>
      <w:r w:rsidRPr="00CB42E0">
        <w:rPr>
          <w:rFonts w:ascii="Times New Roman" w:hAnsi="Times New Roman"/>
          <w:sz w:val="24"/>
          <w:szCs w:val="24"/>
        </w:rPr>
        <w:t xml:space="preserve"> Ma, </w:t>
      </w:r>
      <w:proofErr w:type="spellStart"/>
      <w:r w:rsidRPr="00CB42E0">
        <w:rPr>
          <w:rFonts w:ascii="Times New Roman" w:hAnsi="Times New Roman"/>
          <w:sz w:val="24"/>
          <w:szCs w:val="24"/>
        </w:rPr>
        <w:t>Xiaorui</w:t>
      </w:r>
      <w:proofErr w:type="spellEnd"/>
      <w:r w:rsidRPr="00CB42E0">
        <w:rPr>
          <w:rFonts w:ascii="Times New Roman" w:hAnsi="Times New Roman"/>
          <w:sz w:val="24"/>
          <w:szCs w:val="24"/>
        </w:rPr>
        <w:t xml:space="preserve"> Song, </w:t>
      </w:r>
      <w:proofErr w:type="spellStart"/>
      <w:r w:rsidRPr="00CB42E0">
        <w:rPr>
          <w:rFonts w:ascii="Times New Roman" w:hAnsi="Times New Roman"/>
          <w:sz w:val="24"/>
          <w:szCs w:val="24"/>
        </w:rPr>
        <w:t>Mingchao</w:t>
      </w:r>
      <w:proofErr w:type="spellEnd"/>
      <w:r w:rsidRPr="00CB42E0">
        <w:rPr>
          <w:rFonts w:ascii="Times New Roman" w:hAnsi="Times New Roman"/>
          <w:sz w:val="24"/>
          <w:szCs w:val="24"/>
        </w:rPr>
        <w:t xml:space="preserve"> Li, </w:t>
      </w:r>
      <w:proofErr w:type="spellStart"/>
      <w:r w:rsidRPr="00CB42E0">
        <w:rPr>
          <w:rFonts w:ascii="Times New Roman" w:hAnsi="Times New Roman"/>
          <w:sz w:val="24"/>
          <w:szCs w:val="24"/>
        </w:rPr>
        <w:t>Zengyuan</w:t>
      </w:r>
      <w:proofErr w:type="spellEnd"/>
      <w:r w:rsidRPr="00CB42E0">
        <w:rPr>
          <w:rFonts w:ascii="Times New Roman" w:hAnsi="Times New Roman"/>
          <w:sz w:val="24"/>
          <w:szCs w:val="24"/>
        </w:rPr>
        <w:t xml:space="preserve"> Yu, </w:t>
      </w:r>
      <w:proofErr w:type="spellStart"/>
      <w:r w:rsidRPr="00CB42E0">
        <w:rPr>
          <w:rFonts w:ascii="Times New Roman" w:hAnsi="Times New Roman"/>
          <w:sz w:val="24"/>
          <w:szCs w:val="24"/>
        </w:rPr>
        <w:t>Weyland</w:t>
      </w:r>
      <w:proofErr w:type="spellEnd"/>
      <w:r w:rsidRPr="00CB42E0">
        <w:rPr>
          <w:rFonts w:ascii="Times New Roman" w:hAnsi="Times New Roman"/>
          <w:sz w:val="24"/>
          <w:szCs w:val="24"/>
        </w:rPr>
        <w:t xml:space="preserve"> Cheng, </w:t>
      </w:r>
      <w:proofErr w:type="spellStart"/>
      <w:r w:rsidRPr="00CB42E0">
        <w:rPr>
          <w:rFonts w:ascii="Times New Roman" w:hAnsi="Times New Roman"/>
          <w:sz w:val="24"/>
          <w:szCs w:val="24"/>
        </w:rPr>
        <w:t>Zhidan</w:t>
      </w:r>
      <w:proofErr w:type="spellEnd"/>
      <w:r w:rsidRPr="00CB42E0">
        <w:rPr>
          <w:rFonts w:ascii="Times New Roman" w:hAnsi="Times New Roman"/>
          <w:sz w:val="24"/>
          <w:szCs w:val="24"/>
        </w:rPr>
        <w:t xml:space="preserve"> Yu, </w:t>
      </w:r>
      <w:proofErr w:type="spellStart"/>
      <w:r w:rsidRPr="00CB42E0">
        <w:rPr>
          <w:rFonts w:ascii="Times New Roman" w:hAnsi="Times New Roman"/>
          <w:sz w:val="24"/>
          <w:szCs w:val="24"/>
        </w:rPr>
        <w:t>Wancun</w:t>
      </w:r>
      <w:proofErr w:type="spellEnd"/>
      <w:r w:rsidRPr="00CB42E0">
        <w:rPr>
          <w:rFonts w:ascii="Times New Roman" w:hAnsi="Times New Roman"/>
          <w:sz w:val="24"/>
          <w:szCs w:val="24"/>
        </w:rPr>
        <w:t xml:space="preserve"> Zhang, </w:t>
      </w:r>
      <w:proofErr w:type="spellStart"/>
      <w:r w:rsidRPr="00CB42E0">
        <w:rPr>
          <w:rFonts w:ascii="Times New Roman" w:hAnsi="Times New Roman"/>
          <w:sz w:val="24"/>
          <w:szCs w:val="24"/>
        </w:rPr>
        <w:t>Yaodong</w:t>
      </w:r>
      <w:proofErr w:type="spellEnd"/>
      <w:r w:rsidRPr="00CB42E0">
        <w:rPr>
          <w:rFonts w:ascii="Times New Roman" w:hAnsi="Times New Roman"/>
          <w:sz w:val="24"/>
          <w:szCs w:val="24"/>
        </w:rPr>
        <w:t xml:space="preserve"> Zhang, </w:t>
      </w:r>
      <w:proofErr w:type="spellStart"/>
      <w:r w:rsidRPr="00CB42E0">
        <w:rPr>
          <w:rFonts w:ascii="Times New Roman" w:hAnsi="Times New Roman"/>
          <w:sz w:val="24"/>
          <w:szCs w:val="24"/>
        </w:rPr>
        <w:t>Adong</w:t>
      </w:r>
      <w:proofErr w:type="spellEnd"/>
      <w:r w:rsidRPr="00CB42E0">
        <w:rPr>
          <w:rFonts w:ascii="Times New Roman" w:hAnsi="Times New Roman"/>
          <w:sz w:val="24"/>
          <w:szCs w:val="24"/>
        </w:rPr>
        <w:t xml:space="preserve"> Shen, </w:t>
      </w:r>
      <w:proofErr w:type="spellStart"/>
      <w:r w:rsidRPr="00CB42E0">
        <w:rPr>
          <w:rFonts w:ascii="Times New Roman" w:hAnsi="Times New Roman"/>
          <w:sz w:val="24"/>
          <w:szCs w:val="24"/>
        </w:rPr>
        <w:t>Huiqing</w:t>
      </w:r>
      <w:proofErr w:type="spellEnd"/>
      <w:r w:rsidRPr="00CB42E0">
        <w:rPr>
          <w:rFonts w:ascii="Times New Roman" w:hAnsi="Times New Roman"/>
          <w:sz w:val="24"/>
          <w:szCs w:val="24"/>
        </w:rPr>
        <w:t xml:space="preserve"> Sun, Lifeng Li, Global spread of carbapenem-resistant Enterobacteriaceae: Epidemiological features, </w:t>
      </w:r>
      <w:r w:rsidRPr="00CB42E0">
        <w:rPr>
          <w:rFonts w:ascii="Times New Roman" w:hAnsi="Times New Roman"/>
          <w:sz w:val="24"/>
          <w:szCs w:val="24"/>
        </w:rPr>
        <w:lastRenderedPageBreak/>
        <w:t>resistance mechanisms, detection and therapy, Microbiological Research, Volume 266, 2023, 127249</w:t>
      </w:r>
      <w:r w:rsidR="00B4788D">
        <w:rPr>
          <w:rFonts w:ascii="Times New Roman" w:hAnsi="Times New Roman"/>
          <w:sz w:val="24"/>
          <w:szCs w:val="24"/>
        </w:rPr>
        <w:t>.</w:t>
      </w:r>
    </w:p>
    <w:p w14:paraId="683E0079"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Larsson, D. J., &amp; Flach, C. F. (2022). Antibiotic resistance in the environment. Nature Reviews Microbiology, 20(5), 257-269.</w:t>
      </w:r>
    </w:p>
    <w:p w14:paraId="2DA503F7"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Li, Y., Chen, H., Song, L., Wu, J., Sun, W., &amp; Teng, Y. (2021). Effects on microbiomes and </w:t>
      </w:r>
      <w:proofErr w:type="spellStart"/>
      <w:r>
        <w:rPr>
          <w:rFonts w:ascii="Times New Roman" w:hAnsi="Times New Roman"/>
          <w:sz w:val="24"/>
          <w:szCs w:val="24"/>
        </w:rPr>
        <w:t>resistomes</w:t>
      </w:r>
      <w:proofErr w:type="spellEnd"/>
      <w:r>
        <w:rPr>
          <w:rFonts w:ascii="Times New Roman" w:hAnsi="Times New Roman"/>
          <w:sz w:val="24"/>
          <w:szCs w:val="24"/>
        </w:rPr>
        <w:t xml:space="preserve"> and the source-specific ecological risks of heavy metals in the sediments of an urban river. Journal of Hazardous Materials, 409, 124472.</w:t>
      </w:r>
    </w:p>
    <w:p w14:paraId="2E95E4B0"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Lin, Z., Yuan, T., Zhou, L., Cheng, S., Qu, X., Lu, P., &amp; Feng, Q. (2021). Impact factors of the accumulation, migration and spread of antibiotic resistance in the environment. Environmental geochemistry and health, 43, 1741-1758.</w:t>
      </w:r>
    </w:p>
    <w:p w14:paraId="4772F221"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Liu, C., Cui, Y., Li, X., Yao, M. (2021). </w:t>
      </w:r>
      <w:proofErr w:type="spellStart"/>
      <w:r>
        <w:rPr>
          <w:rFonts w:ascii="Times New Roman" w:hAnsi="Times New Roman"/>
          <w:sz w:val="24"/>
          <w:szCs w:val="24"/>
        </w:rPr>
        <w:t>microeco</w:t>
      </w:r>
      <w:proofErr w:type="spellEnd"/>
      <w:r>
        <w:rPr>
          <w:rFonts w:ascii="Times New Roman" w:hAnsi="Times New Roman"/>
          <w:sz w:val="24"/>
          <w:szCs w:val="24"/>
        </w:rPr>
        <w:t>: an R package for data mining in microbial community ecology. FEMS microbiology ecology, 97(2), fiaa255.</w:t>
      </w:r>
    </w:p>
    <w:p w14:paraId="1FBFACB0"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Liu, Z. T., Ma, R. A., Zhu, D., Konstantinidis, K. T., Zhu, Y. G., &amp; Zhang, S. Y. (2024). Organic fertilization co-selects genetically linked antibiotic and metal (loid) resistance genes in global soil microbiome. Nature Communications, 15(1), 5168.</w:t>
      </w:r>
    </w:p>
    <w:p w14:paraId="1750A778" w14:textId="1FF9E01E" w:rsidR="0007658A" w:rsidRPr="00CB42E0" w:rsidRDefault="0007658A" w:rsidP="00CB42E0">
      <w:pPr>
        <w:spacing w:line="480" w:lineRule="auto"/>
        <w:ind w:left="480" w:hangingChars="200" w:hanging="480"/>
        <w:rPr>
          <w:rFonts w:ascii="Times New Roman" w:hAnsi="Times New Roman"/>
          <w:sz w:val="24"/>
          <w:szCs w:val="24"/>
        </w:rPr>
      </w:pPr>
      <w:r w:rsidRPr="00CB42E0">
        <w:rPr>
          <w:rFonts w:ascii="Times New Roman" w:hAnsi="Times New Roman"/>
          <w:sz w:val="24"/>
          <w:szCs w:val="24"/>
        </w:rPr>
        <w:t xml:space="preserve">Lu Yang, </w:t>
      </w:r>
      <w:proofErr w:type="spellStart"/>
      <w:r w:rsidRPr="00CB42E0">
        <w:rPr>
          <w:rFonts w:ascii="Times New Roman" w:hAnsi="Times New Roman"/>
          <w:sz w:val="24"/>
          <w:szCs w:val="24"/>
        </w:rPr>
        <w:t>Wuxing</w:t>
      </w:r>
      <w:proofErr w:type="spellEnd"/>
      <w:r w:rsidRPr="00CB42E0">
        <w:rPr>
          <w:rFonts w:ascii="Times New Roman" w:hAnsi="Times New Roman"/>
          <w:sz w:val="24"/>
          <w:szCs w:val="24"/>
        </w:rPr>
        <w:t xml:space="preserve"> Liu, Dong Zhu, </w:t>
      </w:r>
      <w:proofErr w:type="spellStart"/>
      <w:r w:rsidRPr="00CB42E0">
        <w:rPr>
          <w:rFonts w:ascii="Times New Roman" w:hAnsi="Times New Roman"/>
          <w:sz w:val="24"/>
          <w:szCs w:val="24"/>
        </w:rPr>
        <w:t>Jinyu</w:t>
      </w:r>
      <w:proofErr w:type="spellEnd"/>
      <w:r w:rsidRPr="00CB42E0">
        <w:rPr>
          <w:rFonts w:ascii="Times New Roman" w:hAnsi="Times New Roman"/>
          <w:sz w:val="24"/>
          <w:szCs w:val="24"/>
        </w:rPr>
        <w:t xml:space="preserve"> Hou, </w:t>
      </w:r>
      <w:proofErr w:type="spellStart"/>
      <w:r w:rsidRPr="00CB42E0">
        <w:rPr>
          <w:rFonts w:ascii="Times New Roman" w:hAnsi="Times New Roman"/>
          <w:sz w:val="24"/>
          <w:szCs w:val="24"/>
        </w:rPr>
        <w:t>Tingting</w:t>
      </w:r>
      <w:proofErr w:type="spellEnd"/>
      <w:r w:rsidRPr="00CB42E0">
        <w:rPr>
          <w:rFonts w:ascii="Times New Roman" w:hAnsi="Times New Roman"/>
          <w:sz w:val="24"/>
          <w:szCs w:val="24"/>
        </w:rPr>
        <w:t xml:space="preserve"> Ma, </w:t>
      </w:r>
      <w:proofErr w:type="spellStart"/>
      <w:r w:rsidRPr="00CB42E0">
        <w:rPr>
          <w:rFonts w:ascii="Times New Roman" w:hAnsi="Times New Roman"/>
          <w:sz w:val="24"/>
          <w:szCs w:val="24"/>
        </w:rPr>
        <w:t>Longhua</w:t>
      </w:r>
      <w:proofErr w:type="spellEnd"/>
      <w:r w:rsidRPr="00CB42E0">
        <w:rPr>
          <w:rFonts w:ascii="Times New Roman" w:hAnsi="Times New Roman"/>
          <w:sz w:val="24"/>
          <w:szCs w:val="24"/>
        </w:rPr>
        <w:t xml:space="preserve"> Wu, </w:t>
      </w:r>
      <w:proofErr w:type="spellStart"/>
      <w:r w:rsidRPr="00CB42E0">
        <w:rPr>
          <w:rFonts w:ascii="Times New Roman" w:hAnsi="Times New Roman"/>
          <w:sz w:val="24"/>
          <w:szCs w:val="24"/>
        </w:rPr>
        <w:t>Yongguan</w:t>
      </w:r>
      <w:proofErr w:type="spellEnd"/>
      <w:r w:rsidRPr="00CB42E0">
        <w:rPr>
          <w:rFonts w:ascii="Times New Roman" w:hAnsi="Times New Roman"/>
          <w:sz w:val="24"/>
          <w:szCs w:val="24"/>
        </w:rPr>
        <w:t xml:space="preserve"> Zhu, Peter Christie, Application of biosolids drives the diversity of antibiotic resistance genes in soil and lettuce at harvest, Soil Biology and Biochemistry, Volume 122, 2018,</w:t>
      </w:r>
      <w:r>
        <w:rPr>
          <w:rFonts w:ascii="Times New Roman" w:hAnsi="Times New Roman"/>
          <w:sz w:val="24"/>
          <w:szCs w:val="24"/>
        </w:rPr>
        <w:t xml:space="preserve"> </w:t>
      </w:r>
      <w:r w:rsidRPr="00CB42E0">
        <w:rPr>
          <w:rFonts w:ascii="Times New Roman" w:hAnsi="Times New Roman"/>
          <w:sz w:val="24"/>
          <w:szCs w:val="24"/>
        </w:rPr>
        <w:t>Pages 131-140</w:t>
      </w:r>
      <w:r w:rsidR="00B4788D">
        <w:rPr>
          <w:rFonts w:ascii="Times New Roman" w:hAnsi="Times New Roman"/>
          <w:sz w:val="24"/>
          <w:szCs w:val="24"/>
        </w:rPr>
        <w:t>.</w:t>
      </w:r>
    </w:p>
    <w:p w14:paraId="0C355DAB" w14:textId="246089D4" w:rsidR="0007658A" w:rsidRDefault="0007658A" w:rsidP="0055335A">
      <w:pPr>
        <w:spacing w:line="480" w:lineRule="auto"/>
        <w:ind w:left="480" w:hangingChars="200" w:hanging="480"/>
        <w:rPr>
          <w:rFonts w:ascii="Times New Roman" w:hAnsi="Times New Roman"/>
          <w:sz w:val="24"/>
          <w:szCs w:val="24"/>
        </w:rPr>
      </w:pPr>
      <w:r w:rsidRPr="0055335A">
        <w:rPr>
          <w:rFonts w:ascii="Times New Roman" w:hAnsi="Times New Roman"/>
          <w:sz w:val="24"/>
          <w:szCs w:val="24"/>
        </w:rPr>
        <w:t xml:space="preserve">M. Urbaniak, A. Baran, J. </w:t>
      </w:r>
      <w:proofErr w:type="spellStart"/>
      <w:r w:rsidRPr="0055335A">
        <w:rPr>
          <w:rFonts w:ascii="Times New Roman" w:hAnsi="Times New Roman"/>
          <w:sz w:val="24"/>
          <w:szCs w:val="24"/>
        </w:rPr>
        <w:t>Giebułtowicz</w:t>
      </w:r>
      <w:proofErr w:type="spellEnd"/>
      <w:r w:rsidRPr="0055335A">
        <w:rPr>
          <w:rFonts w:ascii="Times New Roman" w:hAnsi="Times New Roman"/>
          <w:sz w:val="24"/>
          <w:szCs w:val="24"/>
        </w:rPr>
        <w:t xml:space="preserve">, A. Bednarek, L. </w:t>
      </w:r>
      <w:proofErr w:type="spellStart"/>
      <w:r w:rsidRPr="0055335A">
        <w:rPr>
          <w:rFonts w:ascii="Times New Roman" w:hAnsi="Times New Roman"/>
          <w:sz w:val="24"/>
          <w:szCs w:val="24"/>
        </w:rPr>
        <w:t>Serwecińska</w:t>
      </w:r>
      <w:proofErr w:type="spellEnd"/>
      <w:r>
        <w:rPr>
          <w:rFonts w:ascii="Times New Roman" w:hAnsi="Times New Roman"/>
          <w:sz w:val="24"/>
          <w:szCs w:val="24"/>
        </w:rPr>
        <w:t xml:space="preserve"> </w:t>
      </w:r>
      <w:r w:rsidRPr="0055335A">
        <w:rPr>
          <w:rFonts w:ascii="Times New Roman" w:hAnsi="Times New Roman"/>
          <w:sz w:val="24"/>
          <w:szCs w:val="24"/>
        </w:rPr>
        <w:t>The occurrence of heavy metals and antimicrobials in sewage sludge and their predicted risk to soil - is there anything to fear?</w:t>
      </w:r>
      <w:r>
        <w:rPr>
          <w:rFonts w:ascii="Times New Roman" w:hAnsi="Times New Roman"/>
          <w:sz w:val="24"/>
          <w:szCs w:val="24"/>
        </w:rPr>
        <w:t xml:space="preserve"> </w:t>
      </w:r>
      <w:r w:rsidRPr="0055335A">
        <w:rPr>
          <w:rFonts w:ascii="Times New Roman" w:hAnsi="Times New Roman"/>
          <w:sz w:val="24"/>
          <w:szCs w:val="24"/>
        </w:rPr>
        <w:t>Sci. Total Environ., 912 (2024), Article 168856</w:t>
      </w:r>
      <w:r w:rsidR="00B4788D">
        <w:rPr>
          <w:rFonts w:ascii="Times New Roman" w:hAnsi="Times New Roman"/>
          <w:sz w:val="24"/>
          <w:szCs w:val="24"/>
        </w:rPr>
        <w:t>.</w:t>
      </w:r>
    </w:p>
    <w:p w14:paraId="76573000"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lastRenderedPageBreak/>
        <w:t>Ma, S., Qiao, L., Liu, X., Zhang, S., Zhang, L., Qiu, Z., &amp; Yu, C. (2022). Microbial community succession in soils under long-term heavy metal stress from community diversity-structure to KEGG function pathways. Environmental Research, 214, 113822.</w:t>
      </w:r>
    </w:p>
    <w:p w14:paraId="09D969C3"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Maurya, A. P., Rajkumari, J., Bhattacharjee, A., &amp; Pandey, P. (2020). Development, spread and persistence of antibiotic resistance genes (ARGs) in the soil microbiomes through co-selection. Reviews on environmental health, 35(4), 371-378.</w:t>
      </w:r>
    </w:p>
    <w:p w14:paraId="74BB17C2"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Mazhar, S. H., Li, X., Rashid, A., Su, J., Xu, J., Brejnrod, A. D., ... &amp; Rensing, C. (2021). Co-selection of antibiotic resistance genes, and mobile genetic elements in the presence of heavy metals in poultry farm environments. Science of The Total Environment, 755, 142702.</w:t>
      </w:r>
    </w:p>
    <w:p w14:paraId="488B56FA"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Mbachu</w:t>
      </w:r>
      <w:proofErr w:type="spellEnd"/>
      <w:r>
        <w:rPr>
          <w:rFonts w:ascii="Times New Roman" w:hAnsi="Times New Roman"/>
          <w:sz w:val="24"/>
          <w:szCs w:val="24"/>
        </w:rPr>
        <w:t xml:space="preserve">, A. E., </w:t>
      </w:r>
      <w:proofErr w:type="spellStart"/>
      <w:r>
        <w:rPr>
          <w:rFonts w:ascii="Times New Roman" w:hAnsi="Times New Roman"/>
          <w:sz w:val="24"/>
          <w:szCs w:val="24"/>
        </w:rPr>
        <w:t>Chukwura</w:t>
      </w:r>
      <w:proofErr w:type="spellEnd"/>
      <w:r>
        <w:rPr>
          <w:rFonts w:ascii="Times New Roman" w:hAnsi="Times New Roman"/>
          <w:sz w:val="24"/>
          <w:szCs w:val="24"/>
        </w:rPr>
        <w:t xml:space="preserve">, E. I., &amp; </w:t>
      </w:r>
      <w:proofErr w:type="spellStart"/>
      <w:r>
        <w:rPr>
          <w:rFonts w:ascii="Times New Roman" w:hAnsi="Times New Roman"/>
          <w:sz w:val="24"/>
          <w:szCs w:val="24"/>
        </w:rPr>
        <w:t>Mbachu</w:t>
      </w:r>
      <w:proofErr w:type="spellEnd"/>
      <w:r>
        <w:rPr>
          <w:rFonts w:ascii="Times New Roman" w:hAnsi="Times New Roman"/>
          <w:sz w:val="24"/>
          <w:szCs w:val="24"/>
        </w:rPr>
        <w:t xml:space="preserve">, N. A. (2020). Role of microorganisms in the degradation of organic pollutants: a review. Energy Environ </w:t>
      </w:r>
      <w:proofErr w:type="spellStart"/>
      <w:r>
        <w:rPr>
          <w:rFonts w:ascii="Times New Roman" w:hAnsi="Times New Roman"/>
          <w:sz w:val="24"/>
          <w:szCs w:val="24"/>
        </w:rPr>
        <w:t>Eng</w:t>
      </w:r>
      <w:proofErr w:type="spellEnd"/>
      <w:r>
        <w:rPr>
          <w:rFonts w:ascii="Times New Roman" w:hAnsi="Times New Roman"/>
          <w:sz w:val="24"/>
          <w:szCs w:val="24"/>
        </w:rPr>
        <w:t>, 7(1), 1-11.</w:t>
      </w:r>
    </w:p>
    <w:p w14:paraId="1449671F" w14:textId="116B9D07" w:rsidR="002773E2" w:rsidRDefault="002773E2" w:rsidP="002773E2">
      <w:pPr>
        <w:spacing w:line="480" w:lineRule="auto"/>
        <w:ind w:left="480" w:hangingChars="200" w:hanging="480"/>
        <w:rPr>
          <w:rFonts w:ascii="Times New Roman" w:hAnsi="Times New Roman"/>
          <w:sz w:val="24"/>
          <w:szCs w:val="24"/>
        </w:rPr>
      </w:pPr>
      <w:r w:rsidRPr="00D94403">
        <w:rPr>
          <w:rFonts w:ascii="Times New Roman" w:hAnsi="Times New Roman" w:hint="eastAsia"/>
          <w:sz w:val="24"/>
          <w:szCs w:val="24"/>
        </w:rPr>
        <w:t>McLain, J. E., Rock, C. M., &amp; Gerba, C. P. (2017). Environmental antibiotic resistance associated with land application of biosolids. Antimicrobial resistance in wastewater treatment processes, 241-252.</w:t>
      </w:r>
    </w:p>
    <w:p w14:paraId="24948512"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Mosaka</w:t>
      </w:r>
      <w:proofErr w:type="spellEnd"/>
      <w:r>
        <w:rPr>
          <w:rFonts w:ascii="Times New Roman" w:hAnsi="Times New Roman"/>
          <w:sz w:val="24"/>
          <w:szCs w:val="24"/>
        </w:rPr>
        <w:t xml:space="preserve">, T. B., </w:t>
      </w:r>
      <w:proofErr w:type="spellStart"/>
      <w:r>
        <w:rPr>
          <w:rFonts w:ascii="Times New Roman" w:hAnsi="Times New Roman"/>
          <w:sz w:val="24"/>
          <w:szCs w:val="24"/>
        </w:rPr>
        <w:t>Unuofin</w:t>
      </w:r>
      <w:proofErr w:type="spellEnd"/>
      <w:r>
        <w:rPr>
          <w:rFonts w:ascii="Times New Roman" w:hAnsi="Times New Roman"/>
          <w:sz w:val="24"/>
          <w:szCs w:val="24"/>
        </w:rPr>
        <w:t xml:space="preserve">, J. O., Daramola, M. O., </w:t>
      </w:r>
      <w:proofErr w:type="spellStart"/>
      <w:r>
        <w:rPr>
          <w:rFonts w:ascii="Times New Roman" w:hAnsi="Times New Roman"/>
          <w:sz w:val="24"/>
          <w:szCs w:val="24"/>
        </w:rPr>
        <w:t>Tizaoui</w:t>
      </w:r>
      <w:proofErr w:type="spellEnd"/>
      <w:r>
        <w:rPr>
          <w:rFonts w:ascii="Times New Roman" w:hAnsi="Times New Roman"/>
          <w:sz w:val="24"/>
          <w:szCs w:val="24"/>
        </w:rPr>
        <w:t xml:space="preserve">, C., &amp; </w:t>
      </w:r>
      <w:proofErr w:type="spellStart"/>
      <w:r>
        <w:rPr>
          <w:rFonts w:ascii="Times New Roman" w:hAnsi="Times New Roman"/>
          <w:sz w:val="24"/>
          <w:szCs w:val="24"/>
        </w:rPr>
        <w:t>Iwarere</w:t>
      </w:r>
      <w:proofErr w:type="spellEnd"/>
      <w:r>
        <w:rPr>
          <w:rFonts w:ascii="Times New Roman" w:hAnsi="Times New Roman"/>
          <w:sz w:val="24"/>
          <w:szCs w:val="24"/>
        </w:rPr>
        <w:t>, S. A. (2023). Inactivation of antibiotic-resistant bacteria and antibiotic-resistance genes in wastewater streams: Current challenges and future perspectives. Frontiers in microbiology, 13, 1100102.</w:t>
      </w:r>
    </w:p>
    <w:p w14:paraId="70C1CB9E"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Mossa</w:t>
      </w:r>
      <w:proofErr w:type="spellEnd"/>
      <w:r>
        <w:rPr>
          <w:rFonts w:ascii="Times New Roman" w:hAnsi="Times New Roman"/>
          <w:sz w:val="24"/>
          <w:szCs w:val="24"/>
        </w:rPr>
        <w:t xml:space="preserve">, A. W., Bailey, E. H., Usman, A., Young, S. D., &amp; Crout, N. M. (2020). The </w:t>
      </w:r>
      <w:r>
        <w:rPr>
          <w:rFonts w:ascii="Times New Roman" w:hAnsi="Times New Roman"/>
          <w:sz w:val="24"/>
          <w:szCs w:val="24"/>
        </w:rPr>
        <w:lastRenderedPageBreak/>
        <w:t>impact of long-term biosolids application (&gt; 100 years) on soil metal dynamics. Science of the Total Environment, 720, 137441.</w:t>
      </w:r>
    </w:p>
    <w:p w14:paraId="55AD628F" w14:textId="77777777" w:rsidR="0007658A" w:rsidRDefault="0007658A">
      <w:pPr>
        <w:spacing w:line="480" w:lineRule="auto"/>
        <w:ind w:left="480" w:hangingChars="200" w:hanging="480"/>
        <w:rPr>
          <w:rFonts w:ascii="Times New Roman" w:hAnsi="Times New Roman"/>
          <w:sz w:val="24"/>
          <w:szCs w:val="24"/>
        </w:rPr>
      </w:pPr>
      <w:proofErr w:type="spellStart"/>
      <w:r w:rsidRPr="00EA7859">
        <w:rPr>
          <w:rFonts w:ascii="Times New Roman" w:hAnsi="Times New Roman" w:hint="eastAsia"/>
          <w:sz w:val="24"/>
          <w:szCs w:val="24"/>
        </w:rPr>
        <w:t>Mujaki</w:t>
      </w:r>
      <w:r w:rsidRPr="00EA7859">
        <w:rPr>
          <w:rFonts w:ascii="Cambria" w:hAnsi="Cambria" w:cs="Cambria"/>
          <w:sz w:val="24"/>
          <w:szCs w:val="24"/>
        </w:rPr>
        <w:t>ć</w:t>
      </w:r>
      <w:proofErr w:type="spellEnd"/>
      <w:r w:rsidRPr="00EA7859">
        <w:rPr>
          <w:rFonts w:ascii="Times New Roman" w:hAnsi="Times New Roman" w:hint="eastAsia"/>
          <w:sz w:val="24"/>
          <w:szCs w:val="24"/>
        </w:rPr>
        <w:t xml:space="preserve">, I., Piwosz, K., &amp; </w:t>
      </w:r>
      <w:proofErr w:type="spellStart"/>
      <w:r w:rsidRPr="00EA7859">
        <w:rPr>
          <w:rFonts w:ascii="Times New Roman" w:hAnsi="Times New Roman" w:hint="eastAsia"/>
          <w:sz w:val="24"/>
          <w:szCs w:val="24"/>
        </w:rPr>
        <w:t>Kobl</w:t>
      </w:r>
      <w:proofErr w:type="spellEnd"/>
      <w:r w:rsidRPr="00EA7859">
        <w:rPr>
          <w:rFonts w:ascii="Times New Roman" w:hAnsi="Times New Roman" w:hint="eastAsia"/>
          <w:sz w:val="24"/>
          <w:szCs w:val="24"/>
        </w:rPr>
        <w:t>íž</w:t>
      </w:r>
      <w:r w:rsidRPr="00EA7859">
        <w:rPr>
          <w:rFonts w:ascii="Times New Roman" w:hAnsi="Times New Roman" w:hint="eastAsia"/>
          <w:sz w:val="24"/>
          <w:szCs w:val="24"/>
        </w:rPr>
        <w:t>ek, M.</w:t>
      </w:r>
      <w:r>
        <w:rPr>
          <w:rFonts w:ascii="Times New Roman" w:hAnsi="Times New Roman" w:hint="eastAsia"/>
          <w:sz w:val="24"/>
          <w:szCs w:val="24"/>
        </w:rPr>
        <w:t xml:space="preserve">, </w:t>
      </w:r>
      <w:r w:rsidRPr="00EA7859">
        <w:rPr>
          <w:rFonts w:ascii="Times New Roman" w:hAnsi="Times New Roman" w:hint="eastAsia"/>
          <w:sz w:val="24"/>
          <w:szCs w:val="24"/>
        </w:rPr>
        <w:t xml:space="preserve">2022. Phylum </w:t>
      </w:r>
      <w:proofErr w:type="spellStart"/>
      <w:r w:rsidRPr="00EA7859">
        <w:rPr>
          <w:rFonts w:ascii="Times New Roman" w:hAnsi="Times New Roman" w:hint="eastAsia"/>
          <w:sz w:val="24"/>
          <w:szCs w:val="24"/>
        </w:rPr>
        <w:t>Gemmatimonadota</w:t>
      </w:r>
      <w:proofErr w:type="spellEnd"/>
      <w:r w:rsidRPr="00EA7859">
        <w:rPr>
          <w:rFonts w:ascii="Times New Roman" w:hAnsi="Times New Roman" w:hint="eastAsia"/>
          <w:sz w:val="24"/>
          <w:szCs w:val="24"/>
        </w:rPr>
        <w:t xml:space="preserve"> and its role in the environment. Microorganisms, 10(1), 151.</w:t>
      </w:r>
    </w:p>
    <w:p w14:paraId="77AAF305"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Murray, L. M., Hayes, A., Snape, J., Kasprzyk-Hordern, B., Gaze, W. H., &amp; Murray, A. K. (2024). Co-selection for antibiotic resistance by environmental contaminants. </w:t>
      </w:r>
      <w:proofErr w:type="spellStart"/>
      <w:r>
        <w:rPr>
          <w:rFonts w:ascii="Times New Roman" w:hAnsi="Times New Roman"/>
          <w:sz w:val="24"/>
          <w:szCs w:val="24"/>
        </w:rPr>
        <w:t>npj</w:t>
      </w:r>
      <w:proofErr w:type="spellEnd"/>
      <w:r>
        <w:rPr>
          <w:rFonts w:ascii="Times New Roman" w:hAnsi="Times New Roman"/>
          <w:sz w:val="24"/>
          <w:szCs w:val="24"/>
        </w:rPr>
        <w:t xml:space="preserve"> Antimicrobials and Resistance, 2(1), 9.</w:t>
      </w:r>
    </w:p>
    <w:p w14:paraId="7439F64F"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Murugaiyan</w:t>
      </w:r>
      <w:proofErr w:type="spellEnd"/>
      <w:r>
        <w:rPr>
          <w:rFonts w:ascii="Times New Roman" w:hAnsi="Times New Roman"/>
          <w:sz w:val="24"/>
          <w:szCs w:val="24"/>
        </w:rPr>
        <w:t>, J., Kumar, P. A., Rao, G. S., Iskandar, K., Hawser, S., Hays, J. P., ... &amp; van Dongen, M. B. (2022). Progress in alternative strategies to combat antimicrobial resistance: focus on antibiotics. Antibiotics, 11(2), 200.</w:t>
      </w:r>
    </w:p>
    <w:p w14:paraId="6EAB1953"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Naz, M., Dai, Z., Hussain, S., Tariq, M., Danish, S., Khan, I. U., ... &amp; Du, D. (2022). The soil pH and heavy metals revealed their impact on soil microbial community. Journal of Environmental Management, 321, 115770.</w:t>
      </w:r>
    </w:p>
    <w:p w14:paraId="34F78342"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Neu, A. T., Allen, E. E., &amp; Roy, K. (2021). Defining and quantifying the core microbiome: challenges and prospects. Proceedings of the National Academy of Sciences, 118(51), e2104429118.</w:t>
      </w:r>
    </w:p>
    <w:p w14:paraId="1673496E"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Nguyen, C. C., Hugie, C. N., Kile, M. L., &amp; Navab-Daneshmand, T. (2019). Association between heavy metals and antibiotic-resistant human pathogens in environmental reservoirs: A review. Frontiers of Environmental Science &amp; Engineering, 13, 1-17.</w:t>
      </w:r>
    </w:p>
    <w:p w14:paraId="5FD4BB41"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Op De </w:t>
      </w:r>
      <w:proofErr w:type="spellStart"/>
      <w:r>
        <w:rPr>
          <w:rFonts w:ascii="Times New Roman" w:hAnsi="Times New Roman"/>
          <w:sz w:val="24"/>
          <w:szCs w:val="24"/>
        </w:rPr>
        <w:t>Beeck</w:t>
      </w:r>
      <w:proofErr w:type="spellEnd"/>
      <w:r>
        <w:rPr>
          <w:rFonts w:ascii="Times New Roman" w:hAnsi="Times New Roman"/>
          <w:sz w:val="24"/>
          <w:szCs w:val="24"/>
        </w:rPr>
        <w:t xml:space="preserve">, M., Lievens, B., </w:t>
      </w:r>
      <w:proofErr w:type="spellStart"/>
      <w:r>
        <w:rPr>
          <w:rFonts w:ascii="Times New Roman" w:hAnsi="Times New Roman"/>
          <w:sz w:val="24"/>
          <w:szCs w:val="24"/>
        </w:rPr>
        <w:t>Busschaert</w:t>
      </w:r>
      <w:proofErr w:type="spellEnd"/>
      <w:r>
        <w:rPr>
          <w:rFonts w:ascii="Times New Roman" w:hAnsi="Times New Roman"/>
          <w:sz w:val="24"/>
          <w:szCs w:val="24"/>
        </w:rPr>
        <w:t xml:space="preserve">, P., Declerck, S., </w:t>
      </w:r>
      <w:proofErr w:type="spellStart"/>
      <w:r>
        <w:rPr>
          <w:rFonts w:ascii="Times New Roman" w:hAnsi="Times New Roman"/>
          <w:sz w:val="24"/>
          <w:szCs w:val="24"/>
        </w:rPr>
        <w:t>Vangronsveld</w:t>
      </w:r>
      <w:proofErr w:type="spellEnd"/>
      <w:r>
        <w:rPr>
          <w:rFonts w:ascii="Times New Roman" w:hAnsi="Times New Roman"/>
          <w:sz w:val="24"/>
          <w:szCs w:val="24"/>
        </w:rPr>
        <w:t xml:space="preserve">, J., &amp; Colpaert, J. V. (2014). Comparison and validation of some ITS primer pairs useful for fungal metabarcoding studies. </w:t>
      </w:r>
      <w:proofErr w:type="spellStart"/>
      <w:r>
        <w:rPr>
          <w:rFonts w:ascii="Times New Roman" w:hAnsi="Times New Roman"/>
          <w:sz w:val="24"/>
          <w:szCs w:val="24"/>
        </w:rPr>
        <w:t>PloS</w:t>
      </w:r>
      <w:proofErr w:type="spellEnd"/>
      <w:r>
        <w:rPr>
          <w:rFonts w:ascii="Times New Roman" w:hAnsi="Times New Roman"/>
          <w:sz w:val="24"/>
          <w:szCs w:val="24"/>
        </w:rPr>
        <w:t xml:space="preserve"> one, 9(6), e97629.</w:t>
      </w:r>
    </w:p>
    <w:p w14:paraId="7F209296"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lastRenderedPageBreak/>
        <w:t>Öpik</w:t>
      </w:r>
      <w:proofErr w:type="spellEnd"/>
      <w:r>
        <w:rPr>
          <w:rFonts w:ascii="Times New Roman" w:hAnsi="Times New Roman"/>
          <w:sz w:val="24"/>
          <w:szCs w:val="24"/>
        </w:rPr>
        <w:t xml:space="preserve">, M., Vanatoa, A., Vanatoa, E., </w:t>
      </w:r>
      <w:proofErr w:type="spellStart"/>
      <w:r>
        <w:rPr>
          <w:rFonts w:ascii="Times New Roman" w:hAnsi="Times New Roman"/>
          <w:sz w:val="24"/>
          <w:szCs w:val="24"/>
        </w:rPr>
        <w:t>Moora</w:t>
      </w:r>
      <w:proofErr w:type="spellEnd"/>
      <w:r>
        <w:rPr>
          <w:rFonts w:ascii="Times New Roman" w:hAnsi="Times New Roman"/>
          <w:sz w:val="24"/>
          <w:szCs w:val="24"/>
        </w:rPr>
        <w:t xml:space="preserve">, M., Davison, J., </w:t>
      </w:r>
      <w:proofErr w:type="spellStart"/>
      <w:r>
        <w:rPr>
          <w:rFonts w:ascii="Times New Roman" w:hAnsi="Times New Roman"/>
          <w:sz w:val="24"/>
          <w:szCs w:val="24"/>
        </w:rPr>
        <w:t>Kalwij</w:t>
      </w:r>
      <w:proofErr w:type="spellEnd"/>
      <w:r>
        <w:rPr>
          <w:rFonts w:ascii="Times New Roman" w:hAnsi="Times New Roman"/>
          <w:sz w:val="24"/>
          <w:szCs w:val="24"/>
        </w:rPr>
        <w:t xml:space="preserve">, J. M., Zobel, M. (2010). The online database </w:t>
      </w:r>
      <w:proofErr w:type="spellStart"/>
      <w:r>
        <w:rPr>
          <w:rFonts w:ascii="Times New Roman" w:hAnsi="Times New Roman"/>
          <w:sz w:val="24"/>
          <w:szCs w:val="24"/>
        </w:rPr>
        <w:t>MaarjAM</w:t>
      </w:r>
      <w:proofErr w:type="spellEnd"/>
      <w:r>
        <w:rPr>
          <w:rFonts w:ascii="Times New Roman" w:hAnsi="Times New Roman"/>
          <w:sz w:val="24"/>
          <w:szCs w:val="24"/>
        </w:rPr>
        <w:t xml:space="preserve"> reveals global and ecosystemic distribution patterns in arbuscular mycorrhizal fungi (</w:t>
      </w:r>
      <w:proofErr w:type="spellStart"/>
      <w:r>
        <w:rPr>
          <w:rFonts w:ascii="Times New Roman" w:hAnsi="Times New Roman"/>
          <w:sz w:val="24"/>
          <w:szCs w:val="24"/>
        </w:rPr>
        <w:t>Glomeromycota</w:t>
      </w:r>
      <w:proofErr w:type="spellEnd"/>
      <w:r>
        <w:rPr>
          <w:rFonts w:ascii="Times New Roman" w:hAnsi="Times New Roman"/>
          <w:sz w:val="24"/>
          <w:szCs w:val="24"/>
        </w:rPr>
        <w:t>). New Phytologist, 188(1), 223-241.</w:t>
      </w:r>
    </w:p>
    <w:p w14:paraId="1FA48CDD"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Prabhakaran, P., Ashraf, M. A., &amp; </w:t>
      </w:r>
      <w:proofErr w:type="spellStart"/>
      <w:r>
        <w:rPr>
          <w:rFonts w:ascii="Times New Roman" w:hAnsi="Times New Roman"/>
          <w:sz w:val="24"/>
          <w:szCs w:val="24"/>
        </w:rPr>
        <w:t>Aqma</w:t>
      </w:r>
      <w:proofErr w:type="spellEnd"/>
      <w:r>
        <w:rPr>
          <w:rFonts w:ascii="Times New Roman" w:hAnsi="Times New Roman"/>
          <w:sz w:val="24"/>
          <w:szCs w:val="24"/>
        </w:rPr>
        <w:t>, W. S. (2016). Microbial stress response to heavy metals in the environment. </w:t>
      </w:r>
      <w:proofErr w:type="spellStart"/>
      <w:r>
        <w:rPr>
          <w:rFonts w:ascii="Times New Roman" w:hAnsi="Times New Roman"/>
          <w:sz w:val="24"/>
          <w:szCs w:val="24"/>
        </w:rPr>
        <w:t>Rsc</w:t>
      </w:r>
      <w:proofErr w:type="spellEnd"/>
      <w:r>
        <w:rPr>
          <w:rFonts w:ascii="Times New Roman" w:hAnsi="Times New Roman"/>
          <w:sz w:val="24"/>
          <w:szCs w:val="24"/>
        </w:rPr>
        <w:t xml:space="preserve"> Advances, 6(111), 109862-109877.</w:t>
      </w:r>
    </w:p>
    <w:p w14:paraId="06BCC43E"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Qin, X., Zhai, L., </w:t>
      </w:r>
      <w:proofErr w:type="spellStart"/>
      <w:r>
        <w:rPr>
          <w:rFonts w:ascii="Times New Roman" w:hAnsi="Times New Roman"/>
          <w:sz w:val="24"/>
          <w:szCs w:val="24"/>
        </w:rPr>
        <w:t>Khoshnevisan</w:t>
      </w:r>
      <w:proofErr w:type="spellEnd"/>
      <w:r>
        <w:rPr>
          <w:rFonts w:ascii="Times New Roman" w:hAnsi="Times New Roman"/>
          <w:sz w:val="24"/>
          <w:szCs w:val="24"/>
        </w:rPr>
        <w:t>, B., Pan, J., &amp; Liu, H. (2022). Restriction of biosolids returning to land: Fate of antibiotic resistance genes in soils after long-term biosolids application. Environmental Pollution, 301, 119029.</w:t>
      </w:r>
    </w:p>
    <w:p w14:paraId="12C13CB8"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Rahman, Z. (2020). An overview on heavy metal resistant microorganisms for simultaneous treatment of multiple chemical pollutants at co-contaminated sites, and their multipurpose application. Journal of Hazardous Materials, 396, 122682.</w:t>
      </w:r>
    </w:p>
    <w:p w14:paraId="1A43092E"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Rasheela</w:t>
      </w:r>
      <w:proofErr w:type="spellEnd"/>
      <w:r>
        <w:rPr>
          <w:rFonts w:ascii="Times New Roman" w:hAnsi="Times New Roman"/>
          <w:sz w:val="24"/>
          <w:szCs w:val="24"/>
        </w:rPr>
        <w:t xml:space="preserve">, A. R. P., Khalid, M. F., </w:t>
      </w:r>
      <w:proofErr w:type="spellStart"/>
      <w:r>
        <w:rPr>
          <w:rFonts w:ascii="Times New Roman" w:hAnsi="Times New Roman"/>
          <w:sz w:val="24"/>
          <w:szCs w:val="24"/>
        </w:rPr>
        <w:t>Abumaali</w:t>
      </w:r>
      <w:proofErr w:type="spellEnd"/>
      <w:r>
        <w:rPr>
          <w:rFonts w:ascii="Times New Roman" w:hAnsi="Times New Roman"/>
          <w:sz w:val="24"/>
          <w:szCs w:val="24"/>
        </w:rPr>
        <w:t>, D. A., Alatalo, J. M., &amp; Ahmed, T. (2024). Impact of Abiotic Stressors on Soil Microbial Communities: A Focus on Antibiotics and Their Interactions with Emerging Pollutants. Soil Systems, 9(1), 2.</w:t>
      </w:r>
    </w:p>
    <w:p w14:paraId="18C3F53E"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Raza, T., Qadir, M. F., Khan, K. S., Eash, N. S., Yousuf, M., Chatterjee, S., ... &amp; Oetting, J. N. (2023). Unraveling the potential of microbes in decomposition of organic matter and release of carbon in the ecosystem. Journal of Environmental Management, 344, 118529.</w:t>
      </w:r>
    </w:p>
    <w:p w14:paraId="06000569" w14:textId="77777777" w:rsidR="002773E2" w:rsidRDefault="002773E2" w:rsidP="002773E2">
      <w:pPr>
        <w:spacing w:line="480" w:lineRule="auto"/>
        <w:ind w:left="480" w:hangingChars="200" w:hanging="480"/>
        <w:rPr>
          <w:rFonts w:ascii="Times New Roman" w:hAnsi="Times New Roman"/>
          <w:sz w:val="24"/>
          <w:szCs w:val="24"/>
        </w:rPr>
      </w:pPr>
      <w:r w:rsidRPr="008F3F6C">
        <w:rPr>
          <w:rFonts w:ascii="Times New Roman" w:hAnsi="Times New Roman" w:hint="eastAsia"/>
          <w:sz w:val="24"/>
          <w:szCs w:val="24"/>
        </w:rPr>
        <w:t xml:space="preserve">Sanchez-Cid, C., </w:t>
      </w:r>
      <w:proofErr w:type="spellStart"/>
      <w:r w:rsidRPr="008F3F6C">
        <w:rPr>
          <w:rFonts w:ascii="Times New Roman" w:hAnsi="Times New Roman" w:hint="eastAsia"/>
          <w:sz w:val="24"/>
          <w:szCs w:val="24"/>
        </w:rPr>
        <w:t>Guironnet</w:t>
      </w:r>
      <w:proofErr w:type="spellEnd"/>
      <w:r w:rsidRPr="008F3F6C">
        <w:rPr>
          <w:rFonts w:ascii="Times New Roman" w:hAnsi="Times New Roman" w:hint="eastAsia"/>
          <w:sz w:val="24"/>
          <w:szCs w:val="24"/>
        </w:rPr>
        <w:t xml:space="preserve">, A., Wiest, L., </w:t>
      </w:r>
      <w:proofErr w:type="spellStart"/>
      <w:r w:rsidRPr="008F3F6C">
        <w:rPr>
          <w:rFonts w:ascii="Times New Roman" w:hAnsi="Times New Roman" w:hint="eastAsia"/>
          <w:sz w:val="24"/>
          <w:szCs w:val="24"/>
        </w:rPr>
        <w:t>Vulliet</w:t>
      </w:r>
      <w:proofErr w:type="spellEnd"/>
      <w:r w:rsidRPr="008F3F6C">
        <w:rPr>
          <w:rFonts w:ascii="Times New Roman" w:hAnsi="Times New Roman" w:hint="eastAsia"/>
          <w:sz w:val="24"/>
          <w:szCs w:val="24"/>
        </w:rPr>
        <w:t xml:space="preserve">, E., &amp; Vogel, T. M. (2021). Gentamicin adsorption onto soil particles prevents overall short-term effects on </w:t>
      </w:r>
      <w:r w:rsidRPr="008F3F6C">
        <w:rPr>
          <w:rFonts w:ascii="Times New Roman" w:hAnsi="Times New Roman" w:hint="eastAsia"/>
          <w:sz w:val="24"/>
          <w:szCs w:val="24"/>
        </w:rPr>
        <w:lastRenderedPageBreak/>
        <w:t xml:space="preserve">the soil microbiome and </w:t>
      </w:r>
      <w:proofErr w:type="spellStart"/>
      <w:r w:rsidRPr="008F3F6C">
        <w:rPr>
          <w:rFonts w:ascii="Times New Roman" w:hAnsi="Times New Roman" w:hint="eastAsia"/>
          <w:sz w:val="24"/>
          <w:szCs w:val="24"/>
        </w:rPr>
        <w:t>resistome</w:t>
      </w:r>
      <w:proofErr w:type="spellEnd"/>
      <w:r w:rsidRPr="008F3F6C">
        <w:rPr>
          <w:rFonts w:ascii="Times New Roman" w:hAnsi="Times New Roman" w:hint="eastAsia"/>
          <w:sz w:val="24"/>
          <w:szCs w:val="24"/>
        </w:rPr>
        <w:t>. Antibiotics, 10(2), 191.</w:t>
      </w:r>
    </w:p>
    <w:p w14:paraId="068260D2" w14:textId="24D1C2D4" w:rsidR="002773E2" w:rsidRDefault="002773E2" w:rsidP="002773E2">
      <w:pPr>
        <w:spacing w:line="480" w:lineRule="auto"/>
        <w:ind w:left="480" w:hangingChars="200" w:hanging="480"/>
        <w:rPr>
          <w:rFonts w:ascii="Times New Roman" w:hAnsi="Times New Roman"/>
          <w:sz w:val="24"/>
          <w:szCs w:val="24"/>
        </w:rPr>
      </w:pPr>
      <w:r w:rsidRPr="008F3F6C">
        <w:rPr>
          <w:rFonts w:ascii="Times New Roman" w:hAnsi="Times New Roman" w:hint="eastAsia"/>
          <w:sz w:val="24"/>
          <w:szCs w:val="24"/>
        </w:rPr>
        <w:t>Sant</w:t>
      </w:r>
      <w:r w:rsidRPr="008F3F6C">
        <w:rPr>
          <w:rFonts w:ascii="Times New Roman" w:hAnsi="Times New Roman" w:hint="eastAsia"/>
          <w:sz w:val="24"/>
          <w:szCs w:val="24"/>
        </w:rPr>
        <w:t>á</w:t>
      </w:r>
      <w:r w:rsidRPr="008F3F6C">
        <w:rPr>
          <w:rFonts w:ascii="Times New Roman" w:hAnsi="Times New Roman" w:hint="eastAsia"/>
          <w:sz w:val="24"/>
          <w:szCs w:val="24"/>
        </w:rPr>
        <w:t xml:space="preserve">s-Miguel, V., </w:t>
      </w:r>
      <w:proofErr w:type="spellStart"/>
      <w:r w:rsidRPr="008F3F6C">
        <w:rPr>
          <w:rFonts w:ascii="Times New Roman" w:hAnsi="Times New Roman" w:hint="eastAsia"/>
          <w:sz w:val="24"/>
          <w:szCs w:val="24"/>
        </w:rPr>
        <w:t>Rodr</w:t>
      </w:r>
      <w:proofErr w:type="spellEnd"/>
      <w:r w:rsidRPr="008F3F6C">
        <w:rPr>
          <w:rFonts w:ascii="Times New Roman" w:hAnsi="Times New Roman" w:hint="eastAsia"/>
          <w:sz w:val="24"/>
          <w:szCs w:val="24"/>
        </w:rPr>
        <w:t>í</w:t>
      </w:r>
      <w:proofErr w:type="spellStart"/>
      <w:r w:rsidRPr="008F3F6C">
        <w:rPr>
          <w:rFonts w:ascii="Times New Roman" w:hAnsi="Times New Roman" w:hint="eastAsia"/>
          <w:sz w:val="24"/>
          <w:szCs w:val="24"/>
        </w:rPr>
        <w:t>guez-Gonz</w:t>
      </w:r>
      <w:proofErr w:type="spellEnd"/>
      <w:r w:rsidRPr="008F3F6C">
        <w:rPr>
          <w:rFonts w:ascii="Times New Roman" w:hAnsi="Times New Roman" w:hint="eastAsia"/>
          <w:sz w:val="24"/>
          <w:szCs w:val="24"/>
        </w:rPr>
        <w:t>á</w:t>
      </w:r>
      <w:proofErr w:type="spellStart"/>
      <w:r w:rsidRPr="008F3F6C">
        <w:rPr>
          <w:rFonts w:ascii="Times New Roman" w:hAnsi="Times New Roman" w:hint="eastAsia"/>
          <w:sz w:val="24"/>
          <w:szCs w:val="24"/>
        </w:rPr>
        <w:t>lez</w:t>
      </w:r>
      <w:proofErr w:type="spellEnd"/>
      <w:r w:rsidRPr="008F3F6C">
        <w:rPr>
          <w:rFonts w:ascii="Times New Roman" w:hAnsi="Times New Roman" w:hint="eastAsia"/>
          <w:sz w:val="24"/>
          <w:szCs w:val="24"/>
        </w:rPr>
        <w:t>, L., N</w:t>
      </w:r>
      <w:r w:rsidRPr="008F3F6C">
        <w:rPr>
          <w:rFonts w:ascii="Times New Roman" w:hAnsi="Times New Roman" w:hint="eastAsia"/>
          <w:sz w:val="24"/>
          <w:szCs w:val="24"/>
        </w:rPr>
        <w:t>ú</w:t>
      </w:r>
      <w:proofErr w:type="spellStart"/>
      <w:r w:rsidRPr="008F3F6C">
        <w:rPr>
          <w:rFonts w:ascii="Times New Roman" w:hAnsi="Times New Roman" w:hint="eastAsia"/>
          <w:sz w:val="24"/>
          <w:szCs w:val="24"/>
        </w:rPr>
        <w:t>ñez</w:t>
      </w:r>
      <w:proofErr w:type="spellEnd"/>
      <w:r w:rsidRPr="008F3F6C">
        <w:rPr>
          <w:rFonts w:ascii="Times New Roman" w:hAnsi="Times New Roman" w:hint="eastAsia"/>
          <w:sz w:val="24"/>
          <w:szCs w:val="24"/>
        </w:rPr>
        <w:t>-Delgado, A., Álvarez-</w:t>
      </w:r>
      <w:proofErr w:type="spellStart"/>
      <w:r w:rsidRPr="008F3F6C">
        <w:rPr>
          <w:rFonts w:ascii="Times New Roman" w:hAnsi="Times New Roman" w:hint="eastAsia"/>
          <w:sz w:val="24"/>
          <w:szCs w:val="24"/>
        </w:rPr>
        <w:t>Rodr</w:t>
      </w:r>
      <w:proofErr w:type="spellEnd"/>
      <w:r w:rsidRPr="008F3F6C">
        <w:rPr>
          <w:rFonts w:ascii="Times New Roman" w:hAnsi="Times New Roman" w:hint="eastAsia"/>
          <w:sz w:val="24"/>
          <w:szCs w:val="24"/>
        </w:rPr>
        <w:t>í</w:t>
      </w:r>
      <w:proofErr w:type="spellStart"/>
      <w:r w:rsidRPr="008F3F6C">
        <w:rPr>
          <w:rFonts w:ascii="Times New Roman" w:hAnsi="Times New Roman" w:hint="eastAsia"/>
          <w:sz w:val="24"/>
          <w:szCs w:val="24"/>
        </w:rPr>
        <w:t>guez</w:t>
      </w:r>
      <w:proofErr w:type="spellEnd"/>
      <w:r w:rsidRPr="008F3F6C">
        <w:rPr>
          <w:rFonts w:ascii="Times New Roman" w:hAnsi="Times New Roman" w:hint="eastAsia"/>
          <w:sz w:val="24"/>
          <w:szCs w:val="24"/>
        </w:rPr>
        <w:t>, E., D</w:t>
      </w:r>
      <w:r w:rsidRPr="008F3F6C">
        <w:rPr>
          <w:rFonts w:ascii="Times New Roman" w:hAnsi="Times New Roman" w:hint="eastAsia"/>
          <w:sz w:val="24"/>
          <w:szCs w:val="24"/>
        </w:rPr>
        <w:t>í</w:t>
      </w:r>
      <w:proofErr w:type="spellStart"/>
      <w:r w:rsidRPr="008F3F6C">
        <w:rPr>
          <w:rFonts w:ascii="Times New Roman" w:hAnsi="Times New Roman" w:hint="eastAsia"/>
          <w:sz w:val="24"/>
          <w:szCs w:val="24"/>
        </w:rPr>
        <w:t>az-Raviña</w:t>
      </w:r>
      <w:proofErr w:type="spellEnd"/>
      <w:r w:rsidRPr="008F3F6C">
        <w:rPr>
          <w:rFonts w:ascii="Times New Roman" w:hAnsi="Times New Roman" w:hint="eastAsia"/>
          <w:sz w:val="24"/>
          <w:szCs w:val="24"/>
        </w:rPr>
        <w:t>, M., Arias-Est</w:t>
      </w:r>
      <w:r w:rsidRPr="008F3F6C">
        <w:rPr>
          <w:rFonts w:ascii="Times New Roman" w:hAnsi="Times New Roman" w:hint="eastAsia"/>
          <w:sz w:val="24"/>
          <w:szCs w:val="24"/>
        </w:rPr>
        <w:t>é</w:t>
      </w:r>
      <w:proofErr w:type="spellStart"/>
      <w:r w:rsidRPr="008F3F6C">
        <w:rPr>
          <w:rFonts w:ascii="Times New Roman" w:hAnsi="Times New Roman" w:hint="eastAsia"/>
          <w:sz w:val="24"/>
          <w:szCs w:val="24"/>
        </w:rPr>
        <w:t>vez</w:t>
      </w:r>
      <w:proofErr w:type="spellEnd"/>
      <w:r w:rsidRPr="008F3F6C">
        <w:rPr>
          <w:rFonts w:ascii="Times New Roman" w:hAnsi="Times New Roman" w:hint="eastAsia"/>
          <w:sz w:val="24"/>
          <w:szCs w:val="24"/>
        </w:rPr>
        <w:t>, M., &amp; Fern</w:t>
      </w:r>
      <w:r w:rsidRPr="008F3F6C">
        <w:rPr>
          <w:rFonts w:ascii="Times New Roman" w:hAnsi="Times New Roman" w:hint="eastAsia"/>
          <w:sz w:val="24"/>
          <w:szCs w:val="24"/>
        </w:rPr>
        <w:t>á</w:t>
      </w:r>
      <w:proofErr w:type="spellStart"/>
      <w:r w:rsidRPr="008F3F6C">
        <w:rPr>
          <w:rFonts w:ascii="Times New Roman" w:hAnsi="Times New Roman" w:hint="eastAsia"/>
          <w:sz w:val="24"/>
          <w:szCs w:val="24"/>
        </w:rPr>
        <w:t>ndez-Calviño</w:t>
      </w:r>
      <w:proofErr w:type="spellEnd"/>
      <w:r w:rsidRPr="008F3F6C">
        <w:rPr>
          <w:rFonts w:ascii="Times New Roman" w:hAnsi="Times New Roman" w:hint="eastAsia"/>
          <w:sz w:val="24"/>
          <w:szCs w:val="24"/>
        </w:rPr>
        <w:t>, D. (2023). Soil bacterial community tolerance to three tetracycline antibiotics induced by Ni and Zn. Spanish Journal of Soil Science, 13, 10799.</w:t>
      </w:r>
    </w:p>
    <w:p w14:paraId="30A40299"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Sazykin</w:t>
      </w:r>
      <w:proofErr w:type="spellEnd"/>
      <w:r>
        <w:rPr>
          <w:rFonts w:ascii="Times New Roman" w:hAnsi="Times New Roman"/>
          <w:sz w:val="24"/>
          <w:szCs w:val="24"/>
        </w:rPr>
        <w:t xml:space="preserve">, I., </w:t>
      </w:r>
      <w:proofErr w:type="spellStart"/>
      <w:r>
        <w:rPr>
          <w:rFonts w:ascii="Times New Roman" w:hAnsi="Times New Roman"/>
          <w:sz w:val="24"/>
          <w:szCs w:val="24"/>
        </w:rPr>
        <w:t>Khmelevtsova</w:t>
      </w:r>
      <w:proofErr w:type="spellEnd"/>
      <w:r>
        <w:rPr>
          <w:rFonts w:ascii="Times New Roman" w:hAnsi="Times New Roman"/>
          <w:sz w:val="24"/>
          <w:szCs w:val="24"/>
        </w:rPr>
        <w:t xml:space="preserve">, L., </w:t>
      </w:r>
      <w:proofErr w:type="spellStart"/>
      <w:r>
        <w:rPr>
          <w:rFonts w:ascii="Times New Roman" w:hAnsi="Times New Roman"/>
          <w:sz w:val="24"/>
          <w:szCs w:val="24"/>
        </w:rPr>
        <w:t>Azhogina</w:t>
      </w:r>
      <w:proofErr w:type="spellEnd"/>
      <w:r>
        <w:rPr>
          <w:rFonts w:ascii="Times New Roman" w:hAnsi="Times New Roman"/>
          <w:sz w:val="24"/>
          <w:szCs w:val="24"/>
        </w:rPr>
        <w:t xml:space="preserve">, T., &amp; </w:t>
      </w:r>
      <w:proofErr w:type="spellStart"/>
      <w:r>
        <w:rPr>
          <w:rFonts w:ascii="Times New Roman" w:hAnsi="Times New Roman"/>
          <w:sz w:val="24"/>
          <w:szCs w:val="24"/>
        </w:rPr>
        <w:t>Sazykina</w:t>
      </w:r>
      <w:proofErr w:type="spellEnd"/>
      <w:r>
        <w:rPr>
          <w:rFonts w:ascii="Times New Roman" w:hAnsi="Times New Roman"/>
          <w:sz w:val="24"/>
          <w:szCs w:val="24"/>
        </w:rPr>
        <w:t>, M. (2023). Heavy metals influence on the bacterial community of soils: a review. Agriculture, 13(3), 653.</w:t>
      </w:r>
    </w:p>
    <w:p w14:paraId="1F046E77"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Shuaib, M., Azam, N., Bahadur, S., </w:t>
      </w:r>
      <w:proofErr w:type="spellStart"/>
      <w:r>
        <w:rPr>
          <w:rFonts w:ascii="Times New Roman" w:hAnsi="Times New Roman"/>
          <w:sz w:val="24"/>
          <w:szCs w:val="24"/>
        </w:rPr>
        <w:t>Romman</w:t>
      </w:r>
      <w:proofErr w:type="spellEnd"/>
      <w:r>
        <w:rPr>
          <w:rFonts w:ascii="Times New Roman" w:hAnsi="Times New Roman"/>
          <w:sz w:val="24"/>
          <w:szCs w:val="24"/>
        </w:rPr>
        <w:t xml:space="preserve">, M., Yu, Q., &amp; </w:t>
      </w:r>
      <w:proofErr w:type="spellStart"/>
      <w:r>
        <w:rPr>
          <w:rFonts w:ascii="Times New Roman" w:hAnsi="Times New Roman"/>
          <w:sz w:val="24"/>
          <w:szCs w:val="24"/>
        </w:rPr>
        <w:t>Xuexiu</w:t>
      </w:r>
      <w:proofErr w:type="spellEnd"/>
      <w:r>
        <w:rPr>
          <w:rFonts w:ascii="Times New Roman" w:hAnsi="Times New Roman"/>
          <w:sz w:val="24"/>
          <w:szCs w:val="24"/>
        </w:rPr>
        <w:t>, C. (2021). Variation and succession of microbial communities under the conditions of persistent heavy metal and their survival mechanism. Microbial Pathogenesis, 150, 104713.</w:t>
      </w:r>
    </w:p>
    <w:p w14:paraId="080E9EA1"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Silver, S., &amp; Phung, L. T. (1996). Bacterial heavy metal resistance: new surprises. Annual review of microbiology, 50(1996), 753-789.</w:t>
      </w:r>
    </w:p>
    <w:p w14:paraId="096D62AA" w14:textId="20AB89D1" w:rsidR="002773E2" w:rsidRDefault="002773E2" w:rsidP="002773E2">
      <w:pPr>
        <w:spacing w:line="480" w:lineRule="auto"/>
        <w:ind w:left="480" w:hangingChars="200" w:hanging="480"/>
        <w:rPr>
          <w:rFonts w:ascii="Times New Roman" w:hAnsi="Times New Roman"/>
          <w:sz w:val="24"/>
          <w:szCs w:val="24"/>
        </w:rPr>
      </w:pPr>
      <w:proofErr w:type="spellStart"/>
      <w:r w:rsidRPr="00FF2DA8">
        <w:rPr>
          <w:rFonts w:ascii="Times New Roman" w:hAnsi="Times New Roman" w:hint="eastAsia"/>
          <w:sz w:val="24"/>
          <w:szCs w:val="24"/>
        </w:rPr>
        <w:t>Su</w:t>
      </w:r>
      <w:proofErr w:type="spellEnd"/>
      <w:r w:rsidRPr="00FF2DA8">
        <w:rPr>
          <w:rFonts w:ascii="Times New Roman" w:hAnsi="Times New Roman" w:hint="eastAsia"/>
          <w:sz w:val="24"/>
          <w:szCs w:val="24"/>
        </w:rPr>
        <w:t xml:space="preserve">, J. Q., Wei, B., </w:t>
      </w:r>
      <w:proofErr w:type="spellStart"/>
      <w:r w:rsidRPr="00FF2DA8">
        <w:rPr>
          <w:rFonts w:ascii="Times New Roman" w:hAnsi="Times New Roman" w:hint="eastAsia"/>
          <w:sz w:val="24"/>
          <w:szCs w:val="24"/>
        </w:rPr>
        <w:t>Ou</w:t>
      </w:r>
      <w:proofErr w:type="spellEnd"/>
      <w:r w:rsidRPr="00FF2DA8">
        <w:rPr>
          <w:rFonts w:ascii="Times New Roman" w:hAnsi="Times New Roman" w:hint="eastAsia"/>
          <w:sz w:val="24"/>
          <w:szCs w:val="24"/>
        </w:rPr>
        <w:t xml:space="preserve">-Yang, W. Y., Huang, F. Y., Zhao, Y., Xu, H. J., &amp; Zhu, Y. G. (2015). Antibiotic </w:t>
      </w:r>
      <w:proofErr w:type="spellStart"/>
      <w:r w:rsidRPr="00FF2DA8">
        <w:rPr>
          <w:rFonts w:ascii="Times New Roman" w:hAnsi="Times New Roman" w:hint="eastAsia"/>
          <w:sz w:val="24"/>
          <w:szCs w:val="24"/>
        </w:rPr>
        <w:t>resistome</w:t>
      </w:r>
      <w:proofErr w:type="spellEnd"/>
      <w:r w:rsidRPr="00FF2DA8">
        <w:rPr>
          <w:rFonts w:ascii="Times New Roman" w:hAnsi="Times New Roman" w:hint="eastAsia"/>
          <w:sz w:val="24"/>
          <w:szCs w:val="24"/>
        </w:rPr>
        <w:t xml:space="preserve"> and its association with bacterial communities during sewage sludge composting. Environmental science &amp; technology, 49(12), 7356-7363.</w:t>
      </w:r>
    </w:p>
    <w:p w14:paraId="33E84056"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Sun, F., Xu, Z., &amp; Fan, L. (2021). Response of heavy metal and antibiotic resistance genes and related microorganisms to different heavy metals in activated sludge. Journal of Environmental Management, 300, 113754.</w:t>
      </w:r>
    </w:p>
    <w:p w14:paraId="6FF8DF68"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Sun, T., </w:t>
      </w:r>
      <w:proofErr w:type="spellStart"/>
      <w:r>
        <w:rPr>
          <w:rFonts w:ascii="Times New Roman" w:hAnsi="Times New Roman"/>
          <w:sz w:val="24"/>
          <w:szCs w:val="24"/>
        </w:rPr>
        <w:t>Delaplace</w:t>
      </w:r>
      <w:proofErr w:type="spellEnd"/>
      <w:r>
        <w:rPr>
          <w:rFonts w:ascii="Times New Roman" w:hAnsi="Times New Roman"/>
          <w:sz w:val="24"/>
          <w:szCs w:val="24"/>
        </w:rPr>
        <w:t xml:space="preserve">, P., Li, G., James, A., Pan, J., &amp; Zhang, J. (2025). Novel insights into the effect of arbuscular mycorrhizal fungi inoculation in soils under long-term </w:t>
      </w:r>
      <w:r>
        <w:rPr>
          <w:rFonts w:ascii="Times New Roman" w:hAnsi="Times New Roman"/>
          <w:sz w:val="24"/>
          <w:szCs w:val="24"/>
        </w:rPr>
        <w:lastRenderedPageBreak/>
        <w:t>biosolids application: emphasis on antibiotic and metal resistance genes, and mobile genetic elements. Environmental Pollution, 125846.</w:t>
      </w:r>
    </w:p>
    <w:p w14:paraId="399F9384"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Sun, T., Li, G., </w:t>
      </w:r>
      <w:proofErr w:type="spellStart"/>
      <w:r>
        <w:rPr>
          <w:rFonts w:ascii="Times New Roman" w:hAnsi="Times New Roman"/>
          <w:sz w:val="24"/>
          <w:szCs w:val="24"/>
        </w:rPr>
        <w:t>Mazarji</w:t>
      </w:r>
      <w:proofErr w:type="spellEnd"/>
      <w:r>
        <w:rPr>
          <w:rFonts w:ascii="Times New Roman" w:hAnsi="Times New Roman"/>
          <w:sz w:val="24"/>
          <w:szCs w:val="24"/>
        </w:rPr>
        <w:t xml:space="preserve">, M., </w:t>
      </w:r>
      <w:proofErr w:type="spellStart"/>
      <w:r>
        <w:rPr>
          <w:rFonts w:ascii="Times New Roman" w:hAnsi="Times New Roman"/>
          <w:sz w:val="24"/>
          <w:szCs w:val="24"/>
        </w:rPr>
        <w:t>Delaplace</w:t>
      </w:r>
      <w:proofErr w:type="spellEnd"/>
      <w:r>
        <w:rPr>
          <w:rFonts w:ascii="Times New Roman" w:hAnsi="Times New Roman"/>
          <w:sz w:val="24"/>
          <w:szCs w:val="24"/>
        </w:rPr>
        <w:t>, P., Yang, X., Zhang, J., &amp; Pan, J. (2024). Heavy metals drive microbial community assembly process in farmland with long-term biosolids application. Journal of Hazardous Materials, 468, 133845.</w:t>
      </w:r>
    </w:p>
    <w:p w14:paraId="39EAF6A9"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Van </w:t>
      </w:r>
      <w:proofErr w:type="spellStart"/>
      <w:r>
        <w:rPr>
          <w:rFonts w:ascii="Times New Roman" w:hAnsi="Times New Roman"/>
          <w:sz w:val="24"/>
          <w:szCs w:val="24"/>
        </w:rPr>
        <w:t>Geel</w:t>
      </w:r>
      <w:proofErr w:type="spellEnd"/>
      <w:r>
        <w:rPr>
          <w:rFonts w:ascii="Times New Roman" w:hAnsi="Times New Roman"/>
          <w:sz w:val="24"/>
          <w:szCs w:val="24"/>
        </w:rPr>
        <w:t xml:space="preserve">, M., </w:t>
      </w:r>
      <w:proofErr w:type="spellStart"/>
      <w:r>
        <w:rPr>
          <w:rFonts w:ascii="Times New Roman" w:hAnsi="Times New Roman"/>
          <w:sz w:val="24"/>
          <w:szCs w:val="24"/>
        </w:rPr>
        <w:t>Busschaert</w:t>
      </w:r>
      <w:proofErr w:type="spellEnd"/>
      <w:r>
        <w:rPr>
          <w:rFonts w:ascii="Times New Roman" w:hAnsi="Times New Roman"/>
          <w:sz w:val="24"/>
          <w:szCs w:val="24"/>
        </w:rPr>
        <w:t xml:space="preserve">, P., </w:t>
      </w:r>
      <w:proofErr w:type="spellStart"/>
      <w:r>
        <w:rPr>
          <w:rFonts w:ascii="Times New Roman" w:hAnsi="Times New Roman"/>
          <w:sz w:val="24"/>
          <w:szCs w:val="24"/>
        </w:rPr>
        <w:t>Honnay</w:t>
      </w:r>
      <w:proofErr w:type="spellEnd"/>
      <w:r>
        <w:rPr>
          <w:rFonts w:ascii="Times New Roman" w:hAnsi="Times New Roman"/>
          <w:sz w:val="24"/>
          <w:szCs w:val="24"/>
        </w:rPr>
        <w:t>, O., Lievens, B. (2014). Evaluation of six primer pairs targeting the nuclear rRNA operon for characterization of arbuscular mycorrhizal fungal (AMF) communities using 454 pyrosequencing. Journal of Microbiological Methods, 106, 93-100.</w:t>
      </w:r>
    </w:p>
    <w:p w14:paraId="060584B8"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Vats, P., Kaur, U. J., &amp; Rishi, P. (2022). Heavy metal‐induced selection and proliferation of antibiotic resistance: a review. Journal of applied microbiology, 132(6), 4058-4076.</w:t>
      </w:r>
    </w:p>
    <w:p w14:paraId="1CC139B9"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Wang, M., Chen, S., Chen, L., &amp; Wang, D. (2019). Responses of soil microbial communities and their network interactions to saline-alkaline stress in Cd-contaminated soils. Environmental Pollution, 252, 1609-1621.</w:t>
      </w:r>
    </w:p>
    <w:p w14:paraId="3BD02E7F"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Wang, S., Bao, X., Feng, K., Deng, Y., Zhou, W., Shao, P., ... &amp; Liang, C. (2021). Warming-driven migration of core microbiota indicates soil property changes at continental scale. Science Bulletin, 66(19), 2025-2035.</w:t>
      </w:r>
    </w:p>
    <w:p w14:paraId="3C949222"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Wen, Z., Yang, M., Han, H., Fazal, A., Liao, Y., Ren, R., ... &amp; Yang, Y. (2023). Mycorrhizae enhance soybean plant growth and aluminum stress tolerance by shaping the microbiome assembly in an acidic soil. Microbiology spectrum, 11(2), e03310-22.</w:t>
      </w:r>
    </w:p>
    <w:p w14:paraId="2AB6ED95" w14:textId="77777777" w:rsidR="0007658A" w:rsidRDefault="0007658A">
      <w:pPr>
        <w:spacing w:line="480" w:lineRule="auto"/>
        <w:ind w:left="480" w:hangingChars="200" w:hanging="480"/>
        <w:rPr>
          <w:rFonts w:ascii="Times New Roman" w:hAnsi="Times New Roman"/>
          <w:sz w:val="24"/>
          <w:szCs w:val="24"/>
        </w:rPr>
      </w:pPr>
      <w:r w:rsidRPr="00D1778B">
        <w:rPr>
          <w:rFonts w:ascii="Times New Roman" w:hAnsi="Times New Roman" w:hint="eastAsia"/>
          <w:sz w:val="24"/>
          <w:szCs w:val="24"/>
        </w:rPr>
        <w:lastRenderedPageBreak/>
        <w:t>Xu, Y., Xu, J., Mao, D.,</w:t>
      </w:r>
      <w:r>
        <w:rPr>
          <w:rFonts w:ascii="Times New Roman" w:hAnsi="Times New Roman" w:hint="eastAsia"/>
          <w:sz w:val="24"/>
          <w:szCs w:val="24"/>
        </w:rPr>
        <w:t xml:space="preserve"> </w:t>
      </w:r>
      <w:r w:rsidRPr="00D1778B">
        <w:rPr>
          <w:rFonts w:ascii="Times New Roman" w:hAnsi="Times New Roman" w:hint="eastAsia"/>
          <w:sz w:val="24"/>
          <w:szCs w:val="24"/>
        </w:rPr>
        <w:t>Luo, Y.</w:t>
      </w:r>
      <w:r>
        <w:rPr>
          <w:rFonts w:ascii="Times New Roman" w:hAnsi="Times New Roman" w:hint="eastAsia"/>
          <w:sz w:val="24"/>
          <w:szCs w:val="24"/>
        </w:rPr>
        <w:t>,</w:t>
      </w:r>
      <w:r w:rsidRPr="00D1778B">
        <w:rPr>
          <w:rFonts w:ascii="Times New Roman" w:hAnsi="Times New Roman" w:hint="eastAsia"/>
          <w:sz w:val="24"/>
          <w:szCs w:val="24"/>
        </w:rPr>
        <w:t xml:space="preserve"> 2017. Effect of the selective pressure of sub-lethal level of heavy metals on the fate and distribution of ARGs in the catchment scale. Environmental Pollution, 220, 900-908.</w:t>
      </w:r>
    </w:p>
    <w:p w14:paraId="46C52EB1" w14:textId="2B37985F" w:rsidR="0007658A" w:rsidRPr="00CB42E0" w:rsidRDefault="0007658A" w:rsidP="00CB42E0">
      <w:pPr>
        <w:spacing w:line="480" w:lineRule="auto"/>
        <w:ind w:left="480" w:hangingChars="200" w:hanging="480"/>
        <w:rPr>
          <w:rFonts w:ascii="Times New Roman" w:hAnsi="Times New Roman"/>
          <w:sz w:val="24"/>
          <w:szCs w:val="24"/>
        </w:rPr>
      </w:pPr>
      <w:proofErr w:type="spellStart"/>
      <w:r w:rsidRPr="00CB42E0">
        <w:rPr>
          <w:rFonts w:ascii="Times New Roman" w:hAnsi="Times New Roman"/>
          <w:sz w:val="24"/>
          <w:szCs w:val="24"/>
        </w:rPr>
        <w:t>Xuechao</w:t>
      </w:r>
      <w:proofErr w:type="spellEnd"/>
      <w:r w:rsidRPr="00CB42E0">
        <w:rPr>
          <w:rFonts w:ascii="Times New Roman" w:hAnsi="Times New Roman"/>
          <w:sz w:val="24"/>
          <w:szCs w:val="24"/>
        </w:rPr>
        <w:t xml:space="preserve"> Qin, Limei </w:t>
      </w:r>
      <w:proofErr w:type="spellStart"/>
      <w:r w:rsidRPr="00CB42E0">
        <w:rPr>
          <w:rFonts w:ascii="Times New Roman" w:hAnsi="Times New Roman"/>
          <w:sz w:val="24"/>
          <w:szCs w:val="24"/>
        </w:rPr>
        <w:t>Zhai</w:t>
      </w:r>
      <w:proofErr w:type="spellEnd"/>
      <w:r w:rsidRPr="00CB42E0">
        <w:rPr>
          <w:rFonts w:ascii="Times New Roman" w:hAnsi="Times New Roman"/>
          <w:sz w:val="24"/>
          <w:szCs w:val="24"/>
        </w:rPr>
        <w:t xml:space="preserve">, Benyamin </w:t>
      </w:r>
      <w:proofErr w:type="spellStart"/>
      <w:r w:rsidRPr="00CB42E0">
        <w:rPr>
          <w:rFonts w:ascii="Times New Roman" w:hAnsi="Times New Roman"/>
          <w:sz w:val="24"/>
          <w:szCs w:val="24"/>
        </w:rPr>
        <w:t>Khoshnevisan</w:t>
      </w:r>
      <w:proofErr w:type="spellEnd"/>
      <w:r w:rsidRPr="00CB42E0">
        <w:rPr>
          <w:rFonts w:ascii="Times New Roman" w:hAnsi="Times New Roman"/>
          <w:sz w:val="24"/>
          <w:szCs w:val="24"/>
        </w:rPr>
        <w:t xml:space="preserve">, </w:t>
      </w:r>
      <w:proofErr w:type="spellStart"/>
      <w:r w:rsidRPr="00CB42E0">
        <w:rPr>
          <w:rFonts w:ascii="Times New Roman" w:hAnsi="Times New Roman"/>
          <w:sz w:val="24"/>
          <w:szCs w:val="24"/>
        </w:rPr>
        <w:t>Junting</w:t>
      </w:r>
      <w:proofErr w:type="spellEnd"/>
      <w:r w:rsidRPr="00CB42E0">
        <w:rPr>
          <w:rFonts w:ascii="Times New Roman" w:hAnsi="Times New Roman"/>
          <w:sz w:val="24"/>
          <w:szCs w:val="24"/>
        </w:rPr>
        <w:t xml:space="preserve"> Pan, Hongbin Liu, Restriction of biosolids returning to land: Fate of antibiotic resistance genes in soils after long-term biosolids application, Environmental Pollution, Volume 301, 2022, 119029</w:t>
      </w:r>
      <w:r w:rsidR="002773E2">
        <w:rPr>
          <w:rFonts w:ascii="Times New Roman" w:hAnsi="Times New Roman"/>
          <w:sz w:val="24"/>
          <w:szCs w:val="24"/>
        </w:rPr>
        <w:t>.</w:t>
      </w:r>
    </w:p>
    <w:p w14:paraId="159D13AC" w14:textId="77777777" w:rsidR="0007658A" w:rsidRDefault="0007658A">
      <w:pPr>
        <w:spacing w:line="480" w:lineRule="auto"/>
        <w:ind w:left="480" w:hangingChars="200" w:hanging="480"/>
        <w:rPr>
          <w:rFonts w:ascii="Times New Roman" w:hAnsi="Times New Roman"/>
          <w:sz w:val="24"/>
          <w:szCs w:val="24"/>
        </w:rPr>
      </w:pPr>
      <w:proofErr w:type="spellStart"/>
      <w:r>
        <w:rPr>
          <w:rFonts w:ascii="Times New Roman" w:hAnsi="Times New Roman"/>
          <w:sz w:val="24"/>
          <w:szCs w:val="24"/>
        </w:rPr>
        <w:t>Xun</w:t>
      </w:r>
      <w:proofErr w:type="spellEnd"/>
      <w:r>
        <w:rPr>
          <w:rFonts w:ascii="Times New Roman" w:hAnsi="Times New Roman"/>
          <w:sz w:val="24"/>
          <w:szCs w:val="24"/>
        </w:rPr>
        <w:t>, W., Liu, Y., Li, W., Ren, Y., Xiong, W., Xu, Z., ... &amp; Zhang, R. (2021). Specialized metabolic functions of keystone taxa sustain soil microbiome stability. Microbiome, 9, 1-15.</w:t>
      </w:r>
    </w:p>
    <w:p w14:paraId="46085905" w14:textId="5E7426C9" w:rsidR="0007658A" w:rsidRDefault="0007658A" w:rsidP="00CB42E0">
      <w:pPr>
        <w:spacing w:line="480" w:lineRule="auto"/>
        <w:ind w:left="480" w:hangingChars="200" w:hanging="480"/>
        <w:rPr>
          <w:rFonts w:ascii="Times New Roman" w:hAnsi="Times New Roman"/>
          <w:sz w:val="24"/>
          <w:szCs w:val="24"/>
        </w:rPr>
      </w:pPr>
      <w:r w:rsidRPr="00CB42E0">
        <w:rPr>
          <w:rFonts w:ascii="Times New Roman" w:hAnsi="Times New Roman"/>
          <w:sz w:val="24"/>
          <w:szCs w:val="24"/>
        </w:rPr>
        <w:t>Y. Zhang, H. Wang, M. Hu, R. Cai, Y. Miao, X. Zhu Heavy metals potentially drive co-selection of antibiotic resistance genes by shifting soil bacterial communities in paddy soils along the middle and lower Yangtze River Pedosphere, 34 (3) (2024), pp. 606-619</w:t>
      </w:r>
      <w:r w:rsidR="002773E2">
        <w:rPr>
          <w:rFonts w:ascii="Times New Roman" w:hAnsi="Times New Roman"/>
          <w:sz w:val="24"/>
          <w:szCs w:val="24"/>
        </w:rPr>
        <w:t>.</w:t>
      </w:r>
    </w:p>
    <w:p w14:paraId="158AA245" w14:textId="7AD79243" w:rsidR="002773E2" w:rsidRPr="00CB42E0" w:rsidRDefault="002773E2" w:rsidP="002773E2">
      <w:pPr>
        <w:spacing w:line="480" w:lineRule="auto"/>
        <w:ind w:left="480" w:hangingChars="200" w:hanging="480"/>
        <w:rPr>
          <w:rFonts w:ascii="Times New Roman" w:hAnsi="Times New Roman"/>
          <w:sz w:val="24"/>
          <w:szCs w:val="24"/>
        </w:rPr>
      </w:pPr>
      <w:r w:rsidRPr="00D64FD0">
        <w:rPr>
          <w:rFonts w:ascii="Times New Roman" w:hAnsi="Times New Roman" w:hint="eastAsia"/>
          <w:sz w:val="24"/>
          <w:szCs w:val="24"/>
        </w:rPr>
        <w:t xml:space="preserve">Yang, Z., Lou, Y., Yan, X., Pan, H., Wang, H., Yang, Q., ... &amp; </w:t>
      </w:r>
      <w:proofErr w:type="spellStart"/>
      <w:r w:rsidRPr="00D64FD0">
        <w:rPr>
          <w:rFonts w:ascii="Times New Roman" w:hAnsi="Times New Roman" w:hint="eastAsia"/>
          <w:sz w:val="24"/>
          <w:szCs w:val="24"/>
        </w:rPr>
        <w:t>Zhuge</w:t>
      </w:r>
      <w:proofErr w:type="spellEnd"/>
      <w:r w:rsidRPr="00D64FD0">
        <w:rPr>
          <w:rFonts w:ascii="Times New Roman" w:hAnsi="Times New Roman" w:hint="eastAsia"/>
          <w:sz w:val="24"/>
          <w:szCs w:val="24"/>
        </w:rPr>
        <w:t xml:space="preserve">, Y. (2023). The microbiome and antibiotic </w:t>
      </w:r>
      <w:proofErr w:type="spellStart"/>
      <w:r w:rsidRPr="00D64FD0">
        <w:rPr>
          <w:rFonts w:ascii="Times New Roman" w:hAnsi="Times New Roman" w:hint="eastAsia"/>
          <w:sz w:val="24"/>
          <w:szCs w:val="24"/>
        </w:rPr>
        <w:t>Resistome</w:t>
      </w:r>
      <w:proofErr w:type="spellEnd"/>
      <w:r w:rsidRPr="00D64FD0">
        <w:rPr>
          <w:rFonts w:ascii="Times New Roman" w:hAnsi="Times New Roman" w:hint="eastAsia"/>
          <w:sz w:val="24"/>
          <w:szCs w:val="24"/>
        </w:rPr>
        <w:t xml:space="preserve"> in soil under biodegradable composite carbon source amendment. Journal of Xenobiotics, 13(3), 424-438.</w:t>
      </w:r>
    </w:p>
    <w:p w14:paraId="494BDCBF"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Yu, Z., Gunn, L., Wall, P., &amp; Fanning, S. (2017). Antimicrobial resistance and its association with tolerance to heavy metals in agriculture production. Food microbiology, 64, 23-32.</w:t>
      </w:r>
    </w:p>
    <w:p w14:paraId="7E60739C" w14:textId="77777777" w:rsidR="0007658A" w:rsidRDefault="0007658A">
      <w:pPr>
        <w:spacing w:line="480" w:lineRule="auto"/>
        <w:ind w:left="480" w:hangingChars="200" w:hanging="480"/>
        <w:rPr>
          <w:rFonts w:ascii="Times New Roman" w:hAnsi="Times New Roman"/>
          <w:sz w:val="24"/>
          <w:szCs w:val="24"/>
        </w:rPr>
      </w:pPr>
      <w:r>
        <w:rPr>
          <w:rFonts w:ascii="Times New Roman" w:hAnsi="Times New Roman"/>
          <w:sz w:val="24"/>
          <w:szCs w:val="24"/>
        </w:rPr>
        <w:t xml:space="preserve">Zeng, X. Y., Li, S. W., Leng, Y., &amp; Kang, X. H. (2020). Structural and functional responses of bacterial and fungal communities to multiple heavy metal exposure </w:t>
      </w:r>
      <w:r>
        <w:rPr>
          <w:rFonts w:ascii="Times New Roman" w:hAnsi="Times New Roman"/>
          <w:sz w:val="24"/>
          <w:szCs w:val="24"/>
        </w:rPr>
        <w:lastRenderedPageBreak/>
        <w:t>in arid loess. Science of the Total Environment, 723, 138081.</w:t>
      </w:r>
    </w:p>
    <w:p w14:paraId="14B13733" w14:textId="77777777" w:rsidR="002773E2" w:rsidRDefault="002773E2" w:rsidP="002773E2">
      <w:pPr>
        <w:spacing w:line="480" w:lineRule="auto"/>
        <w:ind w:left="480" w:hangingChars="200" w:hanging="480"/>
        <w:rPr>
          <w:rFonts w:ascii="Times New Roman" w:hAnsi="Times New Roman"/>
          <w:sz w:val="24"/>
          <w:szCs w:val="24"/>
        </w:rPr>
      </w:pPr>
      <w:r w:rsidRPr="00D64FD0">
        <w:rPr>
          <w:rFonts w:ascii="Times New Roman" w:hAnsi="Times New Roman" w:hint="eastAsia"/>
          <w:sz w:val="24"/>
          <w:szCs w:val="24"/>
        </w:rPr>
        <w:t xml:space="preserve">Zhang, M., Pereira e Silva, M. D. C., De Mares Maryam, C., &amp; van </w:t>
      </w:r>
      <w:proofErr w:type="spellStart"/>
      <w:r w:rsidRPr="00D64FD0">
        <w:rPr>
          <w:rFonts w:ascii="Times New Roman" w:hAnsi="Times New Roman" w:hint="eastAsia"/>
          <w:sz w:val="24"/>
          <w:szCs w:val="24"/>
        </w:rPr>
        <w:t>Elsas</w:t>
      </w:r>
      <w:proofErr w:type="spellEnd"/>
      <w:r w:rsidRPr="00D64FD0">
        <w:rPr>
          <w:rFonts w:ascii="Times New Roman" w:hAnsi="Times New Roman" w:hint="eastAsia"/>
          <w:sz w:val="24"/>
          <w:szCs w:val="24"/>
        </w:rPr>
        <w:t xml:space="preserve">, J. D. (2014). The </w:t>
      </w:r>
      <w:proofErr w:type="spellStart"/>
      <w:r w:rsidRPr="00D64FD0">
        <w:rPr>
          <w:rFonts w:ascii="Times New Roman" w:hAnsi="Times New Roman" w:hint="eastAsia"/>
          <w:sz w:val="24"/>
          <w:szCs w:val="24"/>
        </w:rPr>
        <w:t>mycosphere</w:t>
      </w:r>
      <w:proofErr w:type="spellEnd"/>
      <w:r w:rsidRPr="00D64FD0">
        <w:rPr>
          <w:rFonts w:ascii="Times New Roman" w:hAnsi="Times New Roman" w:hint="eastAsia"/>
          <w:sz w:val="24"/>
          <w:szCs w:val="24"/>
        </w:rPr>
        <w:t xml:space="preserve"> constitutes an arena for horizontal gene transfer with strong evolutionary implications for bacterial-fungal interactions. FEMS Microbiology Ecology, 89(3), 516-526.</w:t>
      </w:r>
    </w:p>
    <w:p w14:paraId="7DD2D204" w14:textId="0CEB4F73" w:rsidR="002773E2" w:rsidRDefault="002773E2" w:rsidP="002773E2">
      <w:pPr>
        <w:spacing w:line="480" w:lineRule="auto"/>
        <w:ind w:left="480" w:hangingChars="200" w:hanging="480"/>
        <w:rPr>
          <w:rFonts w:ascii="Times New Roman" w:hAnsi="Times New Roman"/>
          <w:sz w:val="24"/>
          <w:szCs w:val="24"/>
        </w:rPr>
      </w:pPr>
      <w:r w:rsidRPr="00FF2DA8">
        <w:rPr>
          <w:rFonts w:ascii="Times New Roman" w:hAnsi="Times New Roman" w:hint="eastAsia"/>
          <w:sz w:val="24"/>
          <w:szCs w:val="24"/>
        </w:rPr>
        <w:t>Zhang, Y. J., Hu, H. W., Gou, M., Wang, J. T., Chen, D., &amp; He, J. Z. (2017). Temporal succession of soil antibiotic resistance genes following application of swine, cattle and poultry manures spiked with or without antibiotics. Environmental Pollution, 231, 1621-1632.</w:t>
      </w:r>
    </w:p>
    <w:p w14:paraId="01CC647A" w14:textId="158068BF" w:rsidR="00CB42E0" w:rsidRDefault="0007658A" w:rsidP="0007658A">
      <w:pPr>
        <w:spacing w:line="480" w:lineRule="auto"/>
        <w:ind w:left="480" w:hangingChars="200" w:hanging="480"/>
        <w:rPr>
          <w:rFonts w:ascii="Times New Roman" w:hAnsi="Times New Roman"/>
          <w:sz w:val="24"/>
          <w:szCs w:val="24"/>
        </w:rPr>
      </w:pPr>
      <w:r>
        <w:rPr>
          <w:rFonts w:ascii="Times New Roman" w:hAnsi="Times New Roman"/>
          <w:sz w:val="24"/>
          <w:szCs w:val="24"/>
        </w:rPr>
        <w:t>Zhou, L., Li, S., &amp; Li, F. (2022). Damage and elimination of soil and water antibiotic and heavy metal pollution caused by livestock husbandry. Environmental Research, 215, 114188.</w:t>
      </w:r>
    </w:p>
    <w:sectPr w:rsidR="00CB42E0">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B1820" w14:textId="77777777" w:rsidR="00AB6A82" w:rsidRDefault="00AB6A82">
      <w:r>
        <w:separator/>
      </w:r>
    </w:p>
  </w:endnote>
  <w:endnote w:type="continuationSeparator" w:id="0">
    <w:p w14:paraId="0FC2BE1C" w14:textId="77777777" w:rsidR="00AB6A82" w:rsidRDefault="00AB6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2"/>
        <w:szCs w:val="22"/>
      </w:rPr>
      <w:id w:val="-1"/>
    </w:sdtPr>
    <w:sdtContent>
      <w:p w14:paraId="1FFD8FE8" w14:textId="77777777" w:rsidR="00E765E0" w:rsidRDefault="00000000">
        <w:pPr>
          <w:pStyle w:val="a7"/>
          <w:jc w:val="center"/>
          <w:rPr>
            <w:rFonts w:asciiTheme="majorBidi" w:hAnsiTheme="majorBidi" w:cstheme="majorBidi"/>
            <w:sz w:val="22"/>
            <w:szCs w:val="22"/>
          </w:rPr>
        </w:pPr>
        <w:r>
          <w:rPr>
            <w:rFonts w:asciiTheme="majorBidi" w:hAnsiTheme="majorBidi" w:cstheme="majorBidi"/>
            <w:sz w:val="22"/>
            <w:szCs w:val="22"/>
          </w:rPr>
          <w:fldChar w:fldCharType="begin"/>
        </w:r>
        <w:r>
          <w:rPr>
            <w:rFonts w:asciiTheme="majorBidi" w:hAnsiTheme="majorBidi" w:cstheme="majorBidi"/>
            <w:sz w:val="22"/>
            <w:szCs w:val="22"/>
          </w:rPr>
          <w:instrText xml:space="preserve"> PAGE   \* MERGEFORMAT </w:instrText>
        </w:r>
        <w:r>
          <w:rPr>
            <w:rFonts w:asciiTheme="majorBidi" w:hAnsiTheme="majorBidi" w:cstheme="majorBidi"/>
            <w:sz w:val="22"/>
            <w:szCs w:val="22"/>
          </w:rPr>
          <w:fldChar w:fldCharType="separate"/>
        </w:r>
        <w:r>
          <w:rPr>
            <w:rFonts w:asciiTheme="majorBidi" w:hAnsiTheme="majorBidi" w:cstheme="majorBidi"/>
            <w:sz w:val="22"/>
            <w:szCs w:val="22"/>
          </w:rPr>
          <w:t>2</w:t>
        </w:r>
        <w:r>
          <w:rPr>
            <w:rFonts w:asciiTheme="majorBidi" w:hAnsiTheme="majorBidi" w:cstheme="majorBidi"/>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615F9" w14:textId="77777777" w:rsidR="00AB6A82" w:rsidRDefault="00AB6A82">
      <w:r>
        <w:separator/>
      </w:r>
    </w:p>
  </w:footnote>
  <w:footnote w:type="continuationSeparator" w:id="0">
    <w:p w14:paraId="002B5BEA" w14:textId="77777777" w:rsidR="00AB6A82" w:rsidRDefault="00AB6A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00077"/>
    <w:multiLevelType w:val="hybridMultilevel"/>
    <w:tmpl w:val="1B7CEE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9CF1A3A"/>
    <w:multiLevelType w:val="hybridMultilevel"/>
    <w:tmpl w:val="19B488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18823320">
    <w:abstractNumId w:val="1"/>
  </w:num>
  <w:num w:numId="2" w16cid:durableId="1023213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zNATSZoZGZqaGJko6SsGpxcWZ+XkgBRa1AJ7VCJEsAAAA"/>
    <w:docVar w:name="commondata" w:val="eyJoZGlkIjoiMzZjYzRiN2YzMjM2MjM2MTk4N2ZiOTRjYmY3OWVmMWMifQ=="/>
  </w:docVars>
  <w:rsids>
    <w:rsidRoot w:val="007E6FC8"/>
    <w:rsid w:val="FFF53ED0"/>
    <w:rsid w:val="00001839"/>
    <w:rsid w:val="00002489"/>
    <w:rsid w:val="000041E4"/>
    <w:rsid w:val="0000521E"/>
    <w:rsid w:val="00007076"/>
    <w:rsid w:val="00010136"/>
    <w:rsid w:val="000146F2"/>
    <w:rsid w:val="00014735"/>
    <w:rsid w:val="00015248"/>
    <w:rsid w:val="00015A9B"/>
    <w:rsid w:val="00020588"/>
    <w:rsid w:val="00020BA1"/>
    <w:rsid w:val="00020D7C"/>
    <w:rsid w:val="00021117"/>
    <w:rsid w:val="0002306C"/>
    <w:rsid w:val="00025D33"/>
    <w:rsid w:val="00025EC3"/>
    <w:rsid w:val="00026CDB"/>
    <w:rsid w:val="00026DDF"/>
    <w:rsid w:val="00031285"/>
    <w:rsid w:val="00031875"/>
    <w:rsid w:val="00034B12"/>
    <w:rsid w:val="000352BE"/>
    <w:rsid w:val="000354C4"/>
    <w:rsid w:val="00036614"/>
    <w:rsid w:val="00036C64"/>
    <w:rsid w:val="00036E43"/>
    <w:rsid w:val="0004011D"/>
    <w:rsid w:val="00040978"/>
    <w:rsid w:val="000415B8"/>
    <w:rsid w:val="00041804"/>
    <w:rsid w:val="00041DB0"/>
    <w:rsid w:val="00041F1E"/>
    <w:rsid w:val="000435A6"/>
    <w:rsid w:val="000435D2"/>
    <w:rsid w:val="0004428F"/>
    <w:rsid w:val="00045127"/>
    <w:rsid w:val="0004551D"/>
    <w:rsid w:val="00051327"/>
    <w:rsid w:val="00051FFC"/>
    <w:rsid w:val="00052157"/>
    <w:rsid w:val="000524E4"/>
    <w:rsid w:val="00054350"/>
    <w:rsid w:val="0005610D"/>
    <w:rsid w:val="00057E73"/>
    <w:rsid w:val="000601F9"/>
    <w:rsid w:val="00060763"/>
    <w:rsid w:val="0006119E"/>
    <w:rsid w:val="0006149B"/>
    <w:rsid w:val="00064AB5"/>
    <w:rsid w:val="00065AAA"/>
    <w:rsid w:val="00066392"/>
    <w:rsid w:val="00066DD1"/>
    <w:rsid w:val="00067235"/>
    <w:rsid w:val="00071094"/>
    <w:rsid w:val="0007127E"/>
    <w:rsid w:val="0007190F"/>
    <w:rsid w:val="00072CAE"/>
    <w:rsid w:val="000733AD"/>
    <w:rsid w:val="0007658A"/>
    <w:rsid w:val="00076DB3"/>
    <w:rsid w:val="00082DCC"/>
    <w:rsid w:val="00083DB5"/>
    <w:rsid w:val="00084D65"/>
    <w:rsid w:val="000864EB"/>
    <w:rsid w:val="00090771"/>
    <w:rsid w:val="00092441"/>
    <w:rsid w:val="000938A6"/>
    <w:rsid w:val="00093E57"/>
    <w:rsid w:val="00094192"/>
    <w:rsid w:val="0009429B"/>
    <w:rsid w:val="0009444D"/>
    <w:rsid w:val="00094CCD"/>
    <w:rsid w:val="00094E1E"/>
    <w:rsid w:val="00095314"/>
    <w:rsid w:val="000955CD"/>
    <w:rsid w:val="0009598D"/>
    <w:rsid w:val="00096B31"/>
    <w:rsid w:val="000A00CF"/>
    <w:rsid w:val="000A10A0"/>
    <w:rsid w:val="000A18BB"/>
    <w:rsid w:val="000A3172"/>
    <w:rsid w:val="000A63E5"/>
    <w:rsid w:val="000A7D40"/>
    <w:rsid w:val="000B14D8"/>
    <w:rsid w:val="000B17BF"/>
    <w:rsid w:val="000B2892"/>
    <w:rsid w:val="000B339E"/>
    <w:rsid w:val="000B53C8"/>
    <w:rsid w:val="000B5DAB"/>
    <w:rsid w:val="000B6096"/>
    <w:rsid w:val="000B7C79"/>
    <w:rsid w:val="000C03D9"/>
    <w:rsid w:val="000C1739"/>
    <w:rsid w:val="000C2634"/>
    <w:rsid w:val="000C37CA"/>
    <w:rsid w:val="000C459C"/>
    <w:rsid w:val="000C690E"/>
    <w:rsid w:val="000C7A34"/>
    <w:rsid w:val="000C7ED9"/>
    <w:rsid w:val="000D018C"/>
    <w:rsid w:val="000D0C79"/>
    <w:rsid w:val="000D1B76"/>
    <w:rsid w:val="000D2CCD"/>
    <w:rsid w:val="000D3720"/>
    <w:rsid w:val="000D381D"/>
    <w:rsid w:val="000D3DA6"/>
    <w:rsid w:val="000D3E95"/>
    <w:rsid w:val="000D4239"/>
    <w:rsid w:val="000D49B0"/>
    <w:rsid w:val="000D5102"/>
    <w:rsid w:val="000E123C"/>
    <w:rsid w:val="000E1D1F"/>
    <w:rsid w:val="000E1DAC"/>
    <w:rsid w:val="000E29B8"/>
    <w:rsid w:val="000E3B98"/>
    <w:rsid w:val="000E3E05"/>
    <w:rsid w:val="000E3EB9"/>
    <w:rsid w:val="000E4637"/>
    <w:rsid w:val="000E64CD"/>
    <w:rsid w:val="000E6A89"/>
    <w:rsid w:val="000E74AC"/>
    <w:rsid w:val="000F4A5F"/>
    <w:rsid w:val="000F56EF"/>
    <w:rsid w:val="000F6A61"/>
    <w:rsid w:val="000F7261"/>
    <w:rsid w:val="00100622"/>
    <w:rsid w:val="00101364"/>
    <w:rsid w:val="0010168E"/>
    <w:rsid w:val="00101E0C"/>
    <w:rsid w:val="001039FD"/>
    <w:rsid w:val="00105ACA"/>
    <w:rsid w:val="001064EA"/>
    <w:rsid w:val="00106530"/>
    <w:rsid w:val="00106F1E"/>
    <w:rsid w:val="001102C8"/>
    <w:rsid w:val="00113ED5"/>
    <w:rsid w:val="001154E1"/>
    <w:rsid w:val="0011568E"/>
    <w:rsid w:val="001175FF"/>
    <w:rsid w:val="00117B01"/>
    <w:rsid w:val="001203ED"/>
    <w:rsid w:val="0012045C"/>
    <w:rsid w:val="00121077"/>
    <w:rsid w:val="001231CC"/>
    <w:rsid w:val="001239A2"/>
    <w:rsid w:val="001239AF"/>
    <w:rsid w:val="00123EE0"/>
    <w:rsid w:val="00125103"/>
    <w:rsid w:val="001259B9"/>
    <w:rsid w:val="00126764"/>
    <w:rsid w:val="00126CEB"/>
    <w:rsid w:val="00127D90"/>
    <w:rsid w:val="00127DDC"/>
    <w:rsid w:val="00130A9A"/>
    <w:rsid w:val="00130E04"/>
    <w:rsid w:val="0013204A"/>
    <w:rsid w:val="00132206"/>
    <w:rsid w:val="0013269E"/>
    <w:rsid w:val="00133A3B"/>
    <w:rsid w:val="00134C0D"/>
    <w:rsid w:val="00135D5E"/>
    <w:rsid w:val="00136245"/>
    <w:rsid w:val="00137B5C"/>
    <w:rsid w:val="001410C4"/>
    <w:rsid w:val="00141EA4"/>
    <w:rsid w:val="00141EED"/>
    <w:rsid w:val="00143024"/>
    <w:rsid w:val="00143AFF"/>
    <w:rsid w:val="00145D6A"/>
    <w:rsid w:val="0014721D"/>
    <w:rsid w:val="00147410"/>
    <w:rsid w:val="00150B33"/>
    <w:rsid w:val="00152090"/>
    <w:rsid w:val="001529E4"/>
    <w:rsid w:val="00152FC6"/>
    <w:rsid w:val="00153A0E"/>
    <w:rsid w:val="00153CC3"/>
    <w:rsid w:val="0015412C"/>
    <w:rsid w:val="00154663"/>
    <w:rsid w:val="0015548D"/>
    <w:rsid w:val="00156293"/>
    <w:rsid w:val="00156C5F"/>
    <w:rsid w:val="00157990"/>
    <w:rsid w:val="00162959"/>
    <w:rsid w:val="0016484C"/>
    <w:rsid w:val="00164FAA"/>
    <w:rsid w:val="0016541E"/>
    <w:rsid w:val="00165424"/>
    <w:rsid w:val="0017017D"/>
    <w:rsid w:val="00170CFF"/>
    <w:rsid w:val="00171885"/>
    <w:rsid w:val="001719DA"/>
    <w:rsid w:val="00172056"/>
    <w:rsid w:val="0017357A"/>
    <w:rsid w:val="00173874"/>
    <w:rsid w:val="00173C2E"/>
    <w:rsid w:val="00175F82"/>
    <w:rsid w:val="00176E07"/>
    <w:rsid w:val="00177C51"/>
    <w:rsid w:val="0018003D"/>
    <w:rsid w:val="00180B06"/>
    <w:rsid w:val="0018361C"/>
    <w:rsid w:val="00185361"/>
    <w:rsid w:val="00187F19"/>
    <w:rsid w:val="00190F84"/>
    <w:rsid w:val="001923DC"/>
    <w:rsid w:val="001928F0"/>
    <w:rsid w:val="00196612"/>
    <w:rsid w:val="00196EE3"/>
    <w:rsid w:val="001A0E6F"/>
    <w:rsid w:val="001A1129"/>
    <w:rsid w:val="001A1532"/>
    <w:rsid w:val="001A30FD"/>
    <w:rsid w:val="001A31C4"/>
    <w:rsid w:val="001A50F1"/>
    <w:rsid w:val="001A58B0"/>
    <w:rsid w:val="001A7FA8"/>
    <w:rsid w:val="001B0C01"/>
    <w:rsid w:val="001B2175"/>
    <w:rsid w:val="001B333F"/>
    <w:rsid w:val="001B3345"/>
    <w:rsid w:val="001B4BD0"/>
    <w:rsid w:val="001B5CA0"/>
    <w:rsid w:val="001B7804"/>
    <w:rsid w:val="001B7CA9"/>
    <w:rsid w:val="001C1455"/>
    <w:rsid w:val="001C2052"/>
    <w:rsid w:val="001C4F8A"/>
    <w:rsid w:val="001C55CE"/>
    <w:rsid w:val="001C5E88"/>
    <w:rsid w:val="001C7B18"/>
    <w:rsid w:val="001D0579"/>
    <w:rsid w:val="001D09C5"/>
    <w:rsid w:val="001D1873"/>
    <w:rsid w:val="001D42C4"/>
    <w:rsid w:val="001D5540"/>
    <w:rsid w:val="001D557B"/>
    <w:rsid w:val="001D5C41"/>
    <w:rsid w:val="001D6CFF"/>
    <w:rsid w:val="001D6D87"/>
    <w:rsid w:val="001D6E60"/>
    <w:rsid w:val="001D74BD"/>
    <w:rsid w:val="001E03B1"/>
    <w:rsid w:val="001E1958"/>
    <w:rsid w:val="001E1A14"/>
    <w:rsid w:val="001E1DC6"/>
    <w:rsid w:val="001E5E6E"/>
    <w:rsid w:val="001E66FF"/>
    <w:rsid w:val="001E71A8"/>
    <w:rsid w:val="001E761F"/>
    <w:rsid w:val="001F0428"/>
    <w:rsid w:val="001F0C59"/>
    <w:rsid w:val="001F15EB"/>
    <w:rsid w:val="001F1DA7"/>
    <w:rsid w:val="001F2036"/>
    <w:rsid w:val="001F2236"/>
    <w:rsid w:val="001F2CE0"/>
    <w:rsid w:val="001F2E6A"/>
    <w:rsid w:val="001F3B19"/>
    <w:rsid w:val="001F48EF"/>
    <w:rsid w:val="001F5500"/>
    <w:rsid w:val="001F582F"/>
    <w:rsid w:val="001F5DAB"/>
    <w:rsid w:val="001F6C58"/>
    <w:rsid w:val="00203483"/>
    <w:rsid w:val="002035F3"/>
    <w:rsid w:val="00203C7A"/>
    <w:rsid w:val="00203FC7"/>
    <w:rsid w:val="0020470A"/>
    <w:rsid w:val="002064BE"/>
    <w:rsid w:val="002071C4"/>
    <w:rsid w:val="00210746"/>
    <w:rsid w:val="0021093F"/>
    <w:rsid w:val="00210A34"/>
    <w:rsid w:val="002114AA"/>
    <w:rsid w:val="00212BAA"/>
    <w:rsid w:val="0021495D"/>
    <w:rsid w:val="0021565E"/>
    <w:rsid w:val="002159B8"/>
    <w:rsid w:val="002165A7"/>
    <w:rsid w:val="00216BA2"/>
    <w:rsid w:val="00216DEC"/>
    <w:rsid w:val="00217BE2"/>
    <w:rsid w:val="00221168"/>
    <w:rsid w:val="00221352"/>
    <w:rsid w:val="00221918"/>
    <w:rsid w:val="00222170"/>
    <w:rsid w:val="00222285"/>
    <w:rsid w:val="0022271D"/>
    <w:rsid w:val="002239C2"/>
    <w:rsid w:val="00224252"/>
    <w:rsid w:val="00225A71"/>
    <w:rsid w:val="0023166C"/>
    <w:rsid w:val="00232D7E"/>
    <w:rsid w:val="00233044"/>
    <w:rsid w:val="00233591"/>
    <w:rsid w:val="002338AE"/>
    <w:rsid w:val="002339EB"/>
    <w:rsid w:val="00234B90"/>
    <w:rsid w:val="00235299"/>
    <w:rsid w:val="00236E75"/>
    <w:rsid w:val="002379D9"/>
    <w:rsid w:val="00240616"/>
    <w:rsid w:val="00241259"/>
    <w:rsid w:val="00241CC2"/>
    <w:rsid w:val="0024200C"/>
    <w:rsid w:val="00242ADA"/>
    <w:rsid w:val="002435B8"/>
    <w:rsid w:val="002436FD"/>
    <w:rsid w:val="00243D33"/>
    <w:rsid w:val="00244C81"/>
    <w:rsid w:val="00246E29"/>
    <w:rsid w:val="002471A0"/>
    <w:rsid w:val="0024741A"/>
    <w:rsid w:val="002502CD"/>
    <w:rsid w:val="00252475"/>
    <w:rsid w:val="00253A99"/>
    <w:rsid w:val="00253B99"/>
    <w:rsid w:val="00253ED8"/>
    <w:rsid w:val="00255765"/>
    <w:rsid w:val="0026069B"/>
    <w:rsid w:val="0026074B"/>
    <w:rsid w:val="00262EE6"/>
    <w:rsid w:val="00264016"/>
    <w:rsid w:val="00266347"/>
    <w:rsid w:val="00266ECD"/>
    <w:rsid w:val="00267E63"/>
    <w:rsid w:val="002703FD"/>
    <w:rsid w:val="002712DF"/>
    <w:rsid w:val="0027314D"/>
    <w:rsid w:val="00273448"/>
    <w:rsid w:val="002734B0"/>
    <w:rsid w:val="00276E00"/>
    <w:rsid w:val="002773E2"/>
    <w:rsid w:val="00280742"/>
    <w:rsid w:val="00282D54"/>
    <w:rsid w:val="00283FC9"/>
    <w:rsid w:val="0028407F"/>
    <w:rsid w:val="0028574F"/>
    <w:rsid w:val="00285B14"/>
    <w:rsid w:val="00285D00"/>
    <w:rsid w:val="0028644C"/>
    <w:rsid w:val="00286732"/>
    <w:rsid w:val="002878BE"/>
    <w:rsid w:val="0029056F"/>
    <w:rsid w:val="0029250C"/>
    <w:rsid w:val="00292E74"/>
    <w:rsid w:val="00294E59"/>
    <w:rsid w:val="00296424"/>
    <w:rsid w:val="00296A64"/>
    <w:rsid w:val="002A0E23"/>
    <w:rsid w:val="002A2515"/>
    <w:rsid w:val="002A35BF"/>
    <w:rsid w:val="002A4999"/>
    <w:rsid w:val="002A5D5A"/>
    <w:rsid w:val="002A697F"/>
    <w:rsid w:val="002A72A1"/>
    <w:rsid w:val="002A7641"/>
    <w:rsid w:val="002A79FA"/>
    <w:rsid w:val="002A7BB4"/>
    <w:rsid w:val="002B0630"/>
    <w:rsid w:val="002B0A26"/>
    <w:rsid w:val="002B1040"/>
    <w:rsid w:val="002B215A"/>
    <w:rsid w:val="002B2BEC"/>
    <w:rsid w:val="002B2E84"/>
    <w:rsid w:val="002B3624"/>
    <w:rsid w:val="002B4495"/>
    <w:rsid w:val="002B4E0D"/>
    <w:rsid w:val="002B5AA6"/>
    <w:rsid w:val="002B6C88"/>
    <w:rsid w:val="002B6D77"/>
    <w:rsid w:val="002B72F8"/>
    <w:rsid w:val="002B7527"/>
    <w:rsid w:val="002C1F18"/>
    <w:rsid w:val="002C39BB"/>
    <w:rsid w:val="002C4913"/>
    <w:rsid w:val="002C495C"/>
    <w:rsid w:val="002C743B"/>
    <w:rsid w:val="002C7966"/>
    <w:rsid w:val="002D1097"/>
    <w:rsid w:val="002D1C4F"/>
    <w:rsid w:val="002D221A"/>
    <w:rsid w:val="002D29D4"/>
    <w:rsid w:val="002D2BE0"/>
    <w:rsid w:val="002D3712"/>
    <w:rsid w:val="002D3A52"/>
    <w:rsid w:val="002D4E94"/>
    <w:rsid w:val="002D57F5"/>
    <w:rsid w:val="002D6466"/>
    <w:rsid w:val="002D6F56"/>
    <w:rsid w:val="002E25E7"/>
    <w:rsid w:val="002E2C66"/>
    <w:rsid w:val="002E508E"/>
    <w:rsid w:val="002E544C"/>
    <w:rsid w:val="002E5AEE"/>
    <w:rsid w:val="002E6C70"/>
    <w:rsid w:val="002F1B5D"/>
    <w:rsid w:val="002F1FF1"/>
    <w:rsid w:val="002F2169"/>
    <w:rsid w:val="002F3BDE"/>
    <w:rsid w:val="002F4BEB"/>
    <w:rsid w:val="002F5137"/>
    <w:rsid w:val="002F51F7"/>
    <w:rsid w:val="002F6685"/>
    <w:rsid w:val="002F6D3F"/>
    <w:rsid w:val="00300974"/>
    <w:rsid w:val="003009B7"/>
    <w:rsid w:val="003011AD"/>
    <w:rsid w:val="003011DB"/>
    <w:rsid w:val="00301F61"/>
    <w:rsid w:val="00303464"/>
    <w:rsid w:val="00303F29"/>
    <w:rsid w:val="00307ED0"/>
    <w:rsid w:val="003106B8"/>
    <w:rsid w:val="003120AC"/>
    <w:rsid w:val="003138DB"/>
    <w:rsid w:val="00313971"/>
    <w:rsid w:val="003148D0"/>
    <w:rsid w:val="00314F41"/>
    <w:rsid w:val="00320220"/>
    <w:rsid w:val="00320545"/>
    <w:rsid w:val="00322FB4"/>
    <w:rsid w:val="003236BC"/>
    <w:rsid w:val="00323A7F"/>
    <w:rsid w:val="0032417A"/>
    <w:rsid w:val="00325901"/>
    <w:rsid w:val="00325FCC"/>
    <w:rsid w:val="0032602A"/>
    <w:rsid w:val="00326370"/>
    <w:rsid w:val="003275AD"/>
    <w:rsid w:val="003276D1"/>
    <w:rsid w:val="00327DDE"/>
    <w:rsid w:val="0033300E"/>
    <w:rsid w:val="00333641"/>
    <w:rsid w:val="00335CBE"/>
    <w:rsid w:val="00336295"/>
    <w:rsid w:val="00337514"/>
    <w:rsid w:val="003416C2"/>
    <w:rsid w:val="00341991"/>
    <w:rsid w:val="0034396E"/>
    <w:rsid w:val="003439B9"/>
    <w:rsid w:val="00343F48"/>
    <w:rsid w:val="00344759"/>
    <w:rsid w:val="003451FA"/>
    <w:rsid w:val="00345C38"/>
    <w:rsid w:val="00345E55"/>
    <w:rsid w:val="00346E78"/>
    <w:rsid w:val="0035025E"/>
    <w:rsid w:val="00350AB0"/>
    <w:rsid w:val="003510C6"/>
    <w:rsid w:val="00351E3F"/>
    <w:rsid w:val="003524EF"/>
    <w:rsid w:val="00352561"/>
    <w:rsid w:val="00352C39"/>
    <w:rsid w:val="00352FD9"/>
    <w:rsid w:val="003538C3"/>
    <w:rsid w:val="00354F0F"/>
    <w:rsid w:val="0035588A"/>
    <w:rsid w:val="00355BED"/>
    <w:rsid w:val="00356205"/>
    <w:rsid w:val="003606B3"/>
    <w:rsid w:val="003606CB"/>
    <w:rsid w:val="003607EC"/>
    <w:rsid w:val="00363D7C"/>
    <w:rsid w:val="00365D58"/>
    <w:rsid w:val="00367790"/>
    <w:rsid w:val="00367B5B"/>
    <w:rsid w:val="00367CE5"/>
    <w:rsid w:val="00370A45"/>
    <w:rsid w:val="0037123A"/>
    <w:rsid w:val="00371DB5"/>
    <w:rsid w:val="00372A67"/>
    <w:rsid w:val="00372D9C"/>
    <w:rsid w:val="00372F09"/>
    <w:rsid w:val="003730B2"/>
    <w:rsid w:val="0037498C"/>
    <w:rsid w:val="0037514E"/>
    <w:rsid w:val="003802EC"/>
    <w:rsid w:val="003816BF"/>
    <w:rsid w:val="0038250B"/>
    <w:rsid w:val="00382987"/>
    <w:rsid w:val="00385219"/>
    <w:rsid w:val="00385791"/>
    <w:rsid w:val="003857F5"/>
    <w:rsid w:val="00386B43"/>
    <w:rsid w:val="00386DBD"/>
    <w:rsid w:val="00387F66"/>
    <w:rsid w:val="00390160"/>
    <w:rsid w:val="003906D8"/>
    <w:rsid w:val="00391A0A"/>
    <w:rsid w:val="00391E63"/>
    <w:rsid w:val="00393D9C"/>
    <w:rsid w:val="00394026"/>
    <w:rsid w:val="00394566"/>
    <w:rsid w:val="00394F0F"/>
    <w:rsid w:val="003950C6"/>
    <w:rsid w:val="003962C0"/>
    <w:rsid w:val="00397023"/>
    <w:rsid w:val="003A2CEB"/>
    <w:rsid w:val="003A4D35"/>
    <w:rsid w:val="003B11A1"/>
    <w:rsid w:val="003B1723"/>
    <w:rsid w:val="003B23F4"/>
    <w:rsid w:val="003B2B30"/>
    <w:rsid w:val="003B3A23"/>
    <w:rsid w:val="003B4901"/>
    <w:rsid w:val="003B6AF7"/>
    <w:rsid w:val="003B77DD"/>
    <w:rsid w:val="003B7864"/>
    <w:rsid w:val="003C1283"/>
    <w:rsid w:val="003C2DE9"/>
    <w:rsid w:val="003C356F"/>
    <w:rsid w:val="003C4452"/>
    <w:rsid w:val="003C4F8D"/>
    <w:rsid w:val="003C5817"/>
    <w:rsid w:val="003C5C69"/>
    <w:rsid w:val="003C7206"/>
    <w:rsid w:val="003C759D"/>
    <w:rsid w:val="003D07BA"/>
    <w:rsid w:val="003D0936"/>
    <w:rsid w:val="003D0CC2"/>
    <w:rsid w:val="003D0E59"/>
    <w:rsid w:val="003D116B"/>
    <w:rsid w:val="003D1200"/>
    <w:rsid w:val="003D19BD"/>
    <w:rsid w:val="003D24E1"/>
    <w:rsid w:val="003D2F50"/>
    <w:rsid w:val="003D34C8"/>
    <w:rsid w:val="003D4041"/>
    <w:rsid w:val="003D4745"/>
    <w:rsid w:val="003D5192"/>
    <w:rsid w:val="003D5DCA"/>
    <w:rsid w:val="003D6FA2"/>
    <w:rsid w:val="003D77B0"/>
    <w:rsid w:val="003E16B9"/>
    <w:rsid w:val="003E35D5"/>
    <w:rsid w:val="003E36A8"/>
    <w:rsid w:val="003E4BFC"/>
    <w:rsid w:val="003E4E6A"/>
    <w:rsid w:val="003E4F72"/>
    <w:rsid w:val="003E62C3"/>
    <w:rsid w:val="003E64DA"/>
    <w:rsid w:val="003E6625"/>
    <w:rsid w:val="003E6753"/>
    <w:rsid w:val="003E6926"/>
    <w:rsid w:val="003F1AE2"/>
    <w:rsid w:val="003F4449"/>
    <w:rsid w:val="003F4E20"/>
    <w:rsid w:val="003F576F"/>
    <w:rsid w:val="003F57E2"/>
    <w:rsid w:val="003F5DAB"/>
    <w:rsid w:val="003F6F2F"/>
    <w:rsid w:val="003F7E4D"/>
    <w:rsid w:val="00400F21"/>
    <w:rsid w:val="0040102F"/>
    <w:rsid w:val="00401EB5"/>
    <w:rsid w:val="004021D3"/>
    <w:rsid w:val="00403547"/>
    <w:rsid w:val="00404768"/>
    <w:rsid w:val="00404D11"/>
    <w:rsid w:val="00404ED0"/>
    <w:rsid w:val="0040563D"/>
    <w:rsid w:val="00405FE4"/>
    <w:rsid w:val="004071AC"/>
    <w:rsid w:val="0041066E"/>
    <w:rsid w:val="00410CD9"/>
    <w:rsid w:val="004121BE"/>
    <w:rsid w:val="00412A96"/>
    <w:rsid w:val="004134BE"/>
    <w:rsid w:val="00414847"/>
    <w:rsid w:val="00415877"/>
    <w:rsid w:val="00417B1C"/>
    <w:rsid w:val="004204E9"/>
    <w:rsid w:val="00422EF3"/>
    <w:rsid w:val="0042372D"/>
    <w:rsid w:val="00423FA0"/>
    <w:rsid w:val="00425B99"/>
    <w:rsid w:val="00425F57"/>
    <w:rsid w:val="00426045"/>
    <w:rsid w:val="00427580"/>
    <w:rsid w:val="004276DF"/>
    <w:rsid w:val="00430430"/>
    <w:rsid w:val="004308CB"/>
    <w:rsid w:val="004338B4"/>
    <w:rsid w:val="00433D9D"/>
    <w:rsid w:val="00434242"/>
    <w:rsid w:val="00434366"/>
    <w:rsid w:val="00435624"/>
    <w:rsid w:val="0043675A"/>
    <w:rsid w:val="00437742"/>
    <w:rsid w:val="00437B9A"/>
    <w:rsid w:val="00437FCB"/>
    <w:rsid w:val="00440912"/>
    <w:rsid w:val="004413B6"/>
    <w:rsid w:val="0044295E"/>
    <w:rsid w:val="00442C6E"/>
    <w:rsid w:val="004472BE"/>
    <w:rsid w:val="00447D88"/>
    <w:rsid w:val="0045236B"/>
    <w:rsid w:val="004524E6"/>
    <w:rsid w:val="00452810"/>
    <w:rsid w:val="0045351B"/>
    <w:rsid w:val="004535E3"/>
    <w:rsid w:val="00453CD7"/>
    <w:rsid w:val="00453F3E"/>
    <w:rsid w:val="00454672"/>
    <w:rsid w:val="00455B31"/>
    <w:rsid w:val="00455CBB"/>
    <w:rsid w:val="00456249"/>
    <w:rsid w:val="00460BDF"/>
    <w:rsid w:val="00461182"/>
    <w:rsid w:val="004637A3"/>
    <w:rsid w:val="00463AFD"/>
    <w:rsid w:val="00470B05"/>
    <w:rsid w:val="00470B0B"/>
    <w:rsid w:val="0047230E"/>
    <w:rsid w:val="00474303"/>
    <w:rsid w:val="00475571"/>
    <w:rsid w:val="004758EA"/>
    <w:rsid w:val="00475DA7"/>
    <w:rsid w:val="00476403"/>
    <w:rsid w:val="00476DC0"/>
    <w:rsid w:val="004775A7"/>
    <w:rsid w:val="0047785C"/>
    <w:rsid w:val="00477C98"/>
    <w:rsid w:val="00481E6B"/>
    <w:rsid w:val="0048274F"/>
    <w:rsid w:val="004828ED"/>
    <w:rsid w:val="00483F0B"/>
    <w:rsid w:val="00485E8C"/>
    <w:rsid w:val="00485F01"/>
    <w:rsid w:val="00485F23"/>
    <w:rsid w:val="00487485"/>
    <w:rsid w:val="00487739"/>
    <w:rsid w:val="00487E8A"/>
    <w:rsid w:val="00490163"/>
    <w:rsid w:val="004906A4"/>
    <w:rsid w:val="0049160A"/>
    <w:rsid w:val="00491E44"/>
    <w:rsid w:val="004928A0"/>
    <w:rsid w:val="004941FB"/>
    <w:rsid w:val="004952EF"/>
    <w:rsid w:val="0049693E"/>
    <w:rsid w:val="00496C4E"/>
    <w:rsid w:val="00496C57"/>
    <w:rsid w:val="004A0FD7"/>
    <w:rsid w:val="004A1C63"/>
    <w:rsid w:val="004A20CD"/>
    <w:rsid w:val="004A271F"/>
    <w:rsid w:val="004A3B36"/>
    <w:rsid w:val="004A53F1"/>
    <w:rsid w:val="004A5413"/>
    <w:rsid w:val="004A56E9"/>
    <w:rsid w:val="004A6A22"/>
    <w:rsid w:val="004A7176"/>
    <w:rsid w:val="004A7F64"/>
    <w:rsid w:val="004B0EBD"/>
    <w:rsid w:val="004B1C1D"/>
    <w:rsid w:val="004B209F"/>
    <w:rsid w:val="004B3B94"/>
    <w:rsid w:val="004B423B"/>
    <w:rsid w:val="004B50FF"/>
    <w:rsid w:val="004B5A60"/>
    <w:rsid w:val="004B5C62"/>
    <w:rsid w:val="004B62CC"/>
    <w:rsid w:val="004B6CB8"/>
    <w:rsid w:val="004B7625"/>
    <w:rsid w:val="004C0023"/>
    <w:rsid w:val="004C0CB7"/>
    <w:rsid w:val="004C115E"/>
    <w:rsid w:val="004C1513"/>
    <w:rsid w:val="004C1DF9"/>
    <w:rsid w:val="004C2DAC"/>
    <w:rsid w:val="004C44CA"/>
    <w:rsid w:val="004C518A"/>
    <w:rsid w:val="004C5D28"/>
    <w:rsid w:val="004C5D6B"/>
    <w:rsid w:val="004C63E7"/>
    <w:rsid w:val="004C7616"/>
    <w:rsid w:val="004C7F90"/>
    <w:rsid w:val="004D01E1"/>
    <w:rsid w:val="004D1D48"/>
    <w:rsid w:val="004D2849"/>
    <w:rsid w:val="004D36BA"/>
    <w:rsid w:val="004D458C"/>
    <w:rsid w:val="004D51DC"/>
    <w:rsid w:val="004D573E"/>
    <w:rsid w:val="004D729C"/>
    <w:rsid w:val="004E089C"/>
    <w:rsid w:val="004E0B09"/>
    <w:rsid w:val="004E2192"/>
    <w:rsid w:val="004E2A29"/>
    <w:rsid w:val="004E2D02"/>
    <w:rsid w:val="004E2D9B"/>
    <w:rsid w:val="004E2E45"/>
    <w:rsid w:val="004E47DD"/>
    <w:rsid w:val="004E4EC9"/>
    <w:rsid w:val="004E5BAE"/>
    <w:rsid w:val="004E6AEA"/>
    <w:rsid w:val="004E71D7"/>
    <w:rsid w:val="004E7DD0"/>
    <w:rsid w:val="004E7E8B"/>
    <w:rsid w:val="004F0075"/>
    <w:rsid w:val="004F1AAF"/>
    <w:rsid w:val="004F2D15"/>
    <w:rsid w:val="004F3621"/>
    <w:rsid w:val="004F66E4"/>
    <w:rsid w:val="004F72BC"/>
    <w:rsid w:val="004F7626"/>
    <w:rsid w:val="004F78B0"/>
    <w:rsid w:val="00500E09"/>
    <w:rsid w:val="005019F9"/>
    <w:rsid w:val="00502FA1"/>
    <w:rsid w:val="00505B0E"/>
    <w:rsid w:val="005065D6"/>
    <w:rsid w:val="0050668D"/>
    <w:rsid w:val="00511441"/>
    <w:rsid w:val="00511691"/>
    <w:rsid w:val="00511E31"/>
    <w:rsid w:val="00511E47"/>
    <w:rsid w:val="00513841"/>
    <w:rsid w:val="00513F70"/>
    <w:rsid w:val="00515B44"/>
    <w:rsid w:val="00515FE0"/>
    <w:rsid w:val="005160FC"/>
    <w:rsid w:val="00517259"/>
    <w:rsid w:val="00520548"/>
    <w:rsid w:val="0052262F"/>
    <w:rsid w:val="005237E1"/>
    <w:rsid w:val="00525CD3"/>
    <w:rsid w:val="005273AD"/>
    <w:rsid w:val="00527E0F"/>
    <w:rsid w:val="00530A1B"/>
    <w:rsid w:val="00530B07"/>
    <w:rsid w:val="0053140C"/>
    <w:rsid w:val="00532D38"/>
    <w:rsid w:val="00533C0D"/>
    <w:rsid w:val="00534555"/>
    <w:rsid w:val="00535CB5"/>
    <w:rsid w:val="00535DA8"/>
    <w:rsid w:val="00536046"/>
    <w:rsid w:val="0053695F"/>
    <w:rsid w:val="005371D2"/>
    <w:rsid w:val="005378B1"/>
    <w:rsid w:val="00541881"/>
    <w:rsid w:val="00543184"/>
    <w:rsid w:val="00544015"/>
    <w:rsid w:val="005466B9"/>
    <w:rsid w:val="00546C6B"/>
    <w:rsid w:val="0055250A"/>
    <w:rsid w:val="00552900"/>
    <w:rsid w:val="00552B01"/>
    <w:rsid w:val="0055328E"/>
    <w:rsid w:val="0055335A"/>
    <w:rsid w:val="00553CC5"/>
    <w:rsid w:val="005567C9"/>
    <w:rsid w:val="00556D1D"/>
    <w:rsid w:val="0055741F"/>
    <w:rsid w:val="005577A2"/>
    <w:rsid w:val="00557EA5"/>
    <w:rsid w:val="00560FC8"/>
    <w:rsid w:val="00561471"/>
    <w:rsid w:val="00561B5C"/>
    <w:rsid w:val="00562E9B"/>
    <w:rsid w:val="00562F04"/>
    <w:rsid w:val="005630C5"/>
    <w:rsid w:val="00563643"/>
    <w:rsid w:val="00565E4D"/>
    <w:rsid w:val="00566A4F"/>
    <w:rsid w:val="00566F60"/>
    <w:rsid w:val="00570AEA"/>
    <w:rsid w:val="0057159F"/>
    <w:rsid w:val="00574B1A"/>
    <w:rsid w:val="00575CA7"/>
    <w:rsid w:val="00577F69"/>
    <w:rsid w:val="00580137"/>
    <w:rsid w:val="00580B89"/>
    <w:rsid w:val="005838D3"/>
    <w:rsid w:val="00584852"/>
    <w:rsid w:val="00584CB3"/>
    <w:rsid w:val="005860D4"/>
    <w:rsid w:val="0058696F"/>
    <w:rsid w:val="00586A42"/>
    <w:rsid w:val="0058710F"/>
    <w:rsid w:val="00590D43"/>
    <w:rsid w:val="00590DE0"/>
    <w:rsid w:val="00592131"/>
    <w:rsid w:val="00596BCA"/>
    <w:rsid w:val="0059717D"/>
    <w:rsid w:val="005975CB"/>
    <w:rsid w:val="005A1EEE"/>
    <w:rsid w:val="005A2983"/>
    <w:rsid w:val="005A45EF"/>
    <w:rsid w:val="005A56E7"/>
    <w:rsid w:val="005A5C2F"/>
    <w:rsid w:val="005A71F6"/>
    <w:rsid w:val="005A7FD8"/>
    <w:rsid w:val="005B296E"/>
    <w:rsid w:val="005B4C66"/>
    <w:rsid w:val="005B6011"/>
    <w:rsid w:val="005B6C42"/>
    <w:rsid w:val="005B73C2"/>
    <w:rsid w:val="005B7C03"/>
    <w:rsid w:val="005B7FB8"/>
    <w:rsid w:val="005C2A8C"/>
    <w:rsid w:val="005C343E"/>
    <w:rsid w:val="005C3DF0"/>
    <w:rsid w:val="005C50CD"/>
    <w:rsid w:val="005C61AF"/>
    <w:rsid w:val="005C6242"/>
    <w:rsid w:val="005C7B24"/>
    <w:rsid w:val="005C7D8F"/>
    <w:rsid w:val="005D15CA"/>
    <w:rsid w:val="005D4474"/>
    <w:rsid w:val="005D55F2"/>
    <w:rsid w:val="005D69F9"/>
    <w:rsid w:val="005D6BD7"/>
    <w:rsid w:val="005D7CF5"/>
    <w:rsid w:val="005E06E9"/>
    <w:rsid w:val="005E12F1"/>
    <w:rsid w:val="005E2B2C"/>
    <w:rsid w:val="005E40DD"/>
    <w:rsid w:val="005E4507"/>
    <w:rsid w:val="005E496A"/>
    <w:rsid w:val="005E71FB"/>
    <w:rsid w:val="005E76FD"/>
    <w:rsid w:val="005F0B9A"/>
    <w:rsid w:val="005F1DED"/>
    <w:rsid w:val="005F28AF"/>
    <w:rsid w:val="005F3CC8"/>
    <w:rsid w:val="005F50EF"/>
    <w:rsid w:val="005F6EB4"/>
    <w:rsid w:val="005F7952"/>
    <w:rsid w:val="006007F5"/>
    <w:rsid w:val="00604B89"/>
    <w:rsid w:val="00604DE4"/>
    <w:rsid w:val="006104E4"/>
    <w:rsid w:val="00611287"/>
    <w:rsid w:val="0061349C"/>
    <w:rsid w:val="00614C3A"/>
    <w:rsid w:val="0061587A"/>
    <w:rsid w:val="00615A82"/>
    <w:rsid w:val="00617968"/>
    <w:rsid w:val="00621575"/>
    <w:rsid w:val="00622EE0"/>
    <w:rsid w:val="00624CDA"/>
    <w:rsid w:val="006266E5"/>
    <w:rsid w:val="00626F0A"/>
    <w:rsid w:val="006305C6"/>
    <w:rsid w:val="00630A01"/>
    <w:rsid w:val="00630E2C"/>
    <w:rsid w:val="00632F4A"/>
    <w:rsid w:val="00634515"/>
    <w:rsid w:val="0063461B"/>
    <w:rsid w:val="00634706"/>
    <w:rsid w:val="006347BC"/>
    <w:rsid w:val="00634D80"/>
    <w:rsid w:val="00635551"/>
    <w:rsid w:val="006400CA"/>
    <w:rsid w:val="006402A3"/>
    <w:rsid w:val="00640B51"/>
    <w:rsid w:val="00641C21"/>
    <w:rsid w:val="00641E9E"/>
    <w:rsid w:val="00643266"/>
    <w:rsid w:val="00643274"/>
    <w:rsid w:val="0064332C"/>
    <w:rsid w:val="006438C2"/>
    <w:rsid w:val="006459B3"/>
    <w:rsid w:val="00646D02"/>
    <w:rsid w:val="00647092"/>
    <w:rsid w:val="0064742C"/>
    <w:rsid w:val="006502EC"/>
    <w:rsid w:val="006504C4"/>
    <w:rsid w:val="006526C8"/>
    <w:rsid w:val="0065322D"/>
    <w:rsid w:val="0065336C"/>
    <w:rsid w:val="00653A73"/>
    <w:rsid w:val="00653E32"/>
    <w:rsid w:val="00656137"/>
    <w:rsid w:val="00656B58"/>
    <w:rsid w:val="00660526"/>
    <w:rsid w:val="0066074E"/>
    <w:rsid w:val="006616A0"/>
    <w:rsid w:val="006626EE"/>
    <w:rsid w:val="0066503A"/>
    <w:rsid w:val="00666266"/>
    <w:rsid w:val="006669EC"/>
    <w:rsid w:val="00667E4C"/>
    <w:rsid w:val="00667EBE"/>
    <w:rsid w:val="00671443"/>
    <w:rsid w:val="006718A4"/>
    <w:rsid w:val="006729A1"/>
    <w:rsid w:val="00674C89"/>
    <w:rsid w:val="006760FF"/>
    <w:rsid w:val="006767D3"/>
    <w:rsid w:val="0068039C"/>
    <w:rsid w:val="00680671"/>
    <w:rsid w:val="006810DC"/>
    <w:rsid w:val="00682527"/>
    <w:rsid w:val="00683561"/>
    <w:rsid w:val="00683F75"/>
    <w:rsid w:val="00684313"/>
    <w:rsid w:val="00685A3C"/>
    <w:rsid w:val="006876BF"/>
    <w:rsid w:val="00687B82"/>
    <w:rsid w:val="00690BC4"/>
    <w:rsid w:val="00692A31"/>
    <w:rsid w:val="0069314C"/>
    <w:rsid w:val="0069362C"/>
    <w:rsid w:val="006936C2"/>
    <w:rsid w:val="006969A8"/>
    <w:rsid w:val="00697205"/>
    <w:rsid w:val="00697F7C"/>
    <w:rsid w:val="006A110B"/>
    <w:rsid w:val="006A19BA"/>
    <w:rsid w:val="006A2265"/>
    <w:rsid w:val="006A233D"/>
    <w:rsid w:val="006A25FC"/>
    <w:rsid w:val="006A5595"/>
    <w:rsid w:val="006A6B11"/>
    <w:rsid w:val="006A6CFC"/>
    <w:rsid w:val="006A7917"/>
    <w:rsid w:val="006A7E6A"/>
    <w:rsid w:val="006B0E4B"/>
    <w:rsid w:val="006B158D"/>
    <w:rsid w:val="006B1791"/>
    <w:rsid w:val="006B181D"/>
    <w:rsid w:val="006B1DB8"/>
    <w:rsid w:val="006B4532"/>
    <w:rsid w:val="006B51D4"/>
    <w:rsid w:val="006B53C3"/>
    <w:rsid w:val="006B565B"/>
    <w:rsid w:val="006B71D6"/>
    <w:rsid w:val="006B7A52"/>
    <w:rsid w:val="006C04EE"/>
    <w:rsid w:val="006C12A0"/>
    <w:rsid w:val="006C30F3"/>
    <w:rsid w:val="006C3239"/>
    <w:rsid w:val="006C4EF8"/>
    <w:rsid w:val="006C6FD0"/>
    <w:rsid w:val="006C7366"/>
    <w:rsid w:val="006D058D"/>
    <w:rsid w:val="006D0C9F"/>
    <w:rsid w:val="006D12EE"/>
    <w:rsid w:val="006D23AB"/>
    <w:rsid w:val="006D3255"/>
    <w:rsid w:val="006D429F"/>
    <w:rsid w:val="006D4CF0"/>
    <w:rsid w:val="006D5841"/>
    <w:rsid w:val="006D5B55"/>
    <w:rsid w:val="006D5BB0"/>
    <w:rsid w:val="006D691B"/>
    <w:rsid w:val="006D6F22"/>
    <w:rsid w:val="006D732B"/>
    <w:rsid w:val="006E01D4"/>
    <w:rsid w:val="006E079F"/>
    <w:rsid w:val="006E0E8C"/>
    <w:rsid w:val="006E1089"/>
    <w:rsid w:val="006E1902"/>
    <w:rsid w:val="006E1A76"/>
    <w:rsid w:val="006E1B42"/>
    <w:rsid w:val="006E2B26"/>
    <w:rsid w:val="006E426F"/>
    <w:rsid w:val="006E5235"/>
    <w:rsid w:val="006E5D2C"/>
    <w:rsid w:val="006E722C"/>
    <w:rsid w:val="006E7B2C"/>
    <w:rsid w:val="006F0365"/>
    <w:rsid w:val="006F3FC4"/>
    <w:rsid w:val="006F40BB"/>
    <w:rsid w:val="006F4DC9"/>
    <w:rsid w:val="006F5AB3"/>
    <w:rsid w:val="006F5C83"/>
    <w:rsid w:val="006F6184"/>
    <w:rsid w:val="006F67BA"/>
    <w:rsid w:val="006F7073"/>
    <w:rsid w:val="006F7D7B"/>
    <w:rsid w:val="00700E97"/>
    <w:rsid w:val="00702323"/>
    <w:rsid w:val="0070378F"/>
    <w:rsid w:val="00703EDE"/>
    <w:rsid w:val="00707DF6"/>
    <w:rsid w:val="007108B4"/>
    <w:rsid w:val="007112A2"/>
    <w:rsid w:val="0071215D"/>
    <w:rsid w:val="007127A7"/>
    <w:rsid w:val="00712AD1"/>
    <w:rsid w:val="00713EC6"/>
    <w:rsid w:val="007169C2"/>
    <w:rsid w:val="00716F06"/>
    <w:rsid w:val="00716FBF"/>
    <w:rsid w:val="00720473"/>
    <w:rsid w:val="007205A5"/>
    <w:rsid w:val="007216E8"/>
    <w:rsid w:val="00722606"/>
    <w:rsid w:val="00722A09"/>
    <w:rsid w:val="00723936"/>
    <w:rsid w:val="00726B82"/>
    <w:rsid w:val="00727B23"/>
    <w:rsid w:val="00727C03"/>
    <w:rsid w:val="00731299"/>
    <w:rsid w:val="007315F6"/>
    <w:rsid w:val="0073383D"/>
    <w:rsid w:val="007339C6"/>
    <w:rsid w:val="00733C36"/>
    <w:rsid w:val="00734248"/>
    <w:rsid w:val="00735417"/>
    <w:rsid w:val="00737404"/>
    <w:rsid w:val="007375E8"/>
    <w:rsid w:val="007406D1"/>
    <w:rsid w:val="00740AAC"/>
    <w:rsid w:val="007440E0"/>
    <w:rsid w:val="00745146"/>
    <w:rsid w:val="00750677"/>
    <w:rsid w:val="00750F63"/>
    <w:rsid w:val="00750FE7"/>
    <w:rsid w:val="00751692"/>
    <w:rsid w:val="00753E28"/>
    <w:rsid w:val="00754DF8"/>
    <w:rsid w:val="007550B2"/>
    <w:rsid w:val="00755345"/>
    <w:rsid w:val="0075707A"/>
    <w:rsid w:val="0075782A"/>
    <w:rsid w:val="00760510"/>
    <w:rsid w:val="00760928"/>
    <w:rsid w:val="00760E73"/>
    <w:rsid w:val="00763BB3"/>
    <w:rsid w:val="007658C6"/>
    <w:rsid w:val="00765A09"/>
    <w:rsid w:val="00765A45"/>
    <w:rsid w:val="00766069"/>
    <w:rsid w:val="00767E6C"/>
    <w:rsid w:val="007734A9"/>
    <w:rsid w:val="007747B4"/>
    <w:rsid w:val="00774954"/>
    <w:rsid w:val="0077596A"/>
    <w:rsid w:val="0077683A"/>
    <w:rsid w:val="00782737"/>
    <w:rsid w:val="00783337"/>
    <w:rsid w:val="00785211"/>
    <w:rsid w:val="00785E1A"/>
    <w:rsid w:val="00793148"/>
    <w:rsid w:val="00793801"/>
    <w:rsid w:val="00794DC1"/>
    <w:rsid w:val="007960DB"/>
    <w:rsid w:val="00796579"/>
    <w:rsid w:val="007965AB"/>
    <w:rsid w:val="00797498"/>
    <w:rsid w:val="007979D1"/>
    <w:rsid w:val="007A14D9"/>
    <w:rsid w:val="007A14EE"/>
    <w:rsid w:val="007A15AF"/>
    <w:rsid w:val="007A1621"/>
    <w:rsid w:val="007A1776"/>
    <w:rsid w:val="007A350B"/>
    <w:rsid w:val="007A3711"/>
    <w:rsid w:val="007A3F97"/>
    <w:rsid w:val="007A71A1"/>
    <w:rsid w:val="007A72D5"/>
    <w:rsid w:val="007A7362"/>
    <w:rsid w:val="007A7CBF"/>
    <w:rsid w:val="007B1317"/>
    <w:rsid w:val="007B2179"/>
    <w:rsid w:val="007B7981"/>
    <w:rsid w:val="007B7A23"/>
    <w:rsid w:val="007B7C75"/>
    <w:rsid w:val="007C1310"/>
    <w:rsid w:val="007C1549"/>
    <w:rsid w:val="007C1632"/>
    <w:rsid w:val="007C22DB"/>
    <w:rsid w:val="007C2DE8"/>
    <w:rsid w:val="007C3D7C"/>
    <w:rsid w:val="007C5266"/>
    <w:rsid w:val="007C5B84"/>
    <w:rsid w:val="007C7FBE"/>
    <w:rsid w:val="007D04BC"/>
    <w:rsid w:val="007D0997"/>
    <w:rsid w:val="007D2185"/>
    <w:rsid w:val="007D2CBF"/>
    <w:rsid w:val="007D4323"/>
    <w:rsid w:val="007D5687"/>
    <w:rsid w:val="007D5816"/>
    <w:rsid w:val="007D5C9E"/>
    <w:rsid w:val="007D5CA0"/>
    <w:rsid w:val="007D6C4C"/>
    <w:rsid w:val="007D6D12"/>
    <w:rsid w:val="007D701A"/>
    <w:rsid w:val="007D7786"/>
    <w:rsid w:val="007D78A2"/>
    <w:rsid w:val="007E0046"/>
    <w:rsid w:val="007E10CF"/>
    <w:rsid w:val="007E1A28"/>
    <w:rsid w:val="007E2779"/>
    <w:rsid w:val="007E34B4"/>
    <w:rsid w:val="007E377F"/>
    <w:rsid w:val="007E4839"/>
    <w:rsid w:val="007E4F7E"/>
    <w:rsid w:val="007E547A"/>
    <w:rsid w:val="007E6FC8"/>
    <w:rsid w:val="007E78A0"/>
    <w:rsid w:val="007E7B43"/>
    <w:rsid w:val="007E7C28"/>
    <w:rsid w:val="007F0B4A"/>
    <w:rsid w:val="007F0DA8"/>
    <w:rsid w:val="007F1C19"/>
    <w:rsid w:val="007F2816"/>
    <w:rsid w:val="007F287D"/>
    <w:rsid w:val="007F4947"/>
    <w:rsid w:val="007F49DF"/>
    <w:rsid w:val="007F6BA9"/>
    <w:rsid w:val="007F6F24"/>
    <w:rsid w:val="007F7244"/>
    <w:rsid w:val="007F7843"/>
    <w:rsid w:val="008019F4"/>
    <w:rsid w:val="00801CA9"/>
    <w:rsid w:val="00802952"/>
    <w:rsid w:val="008048C4"/>
    <w:rsid w:val="00804BB1"/>
    <w:rsid w:val="00805276"/>
    <w:rsid w:val="00807684"/>
    <w:rsid w:val="00807F1C"/>
    <w:rsid w:val="00811E87"/>
    <w:rsid w:val="00812784"/>
    <w:rsid w:val="00814F9F"/>
    <w:rsid w:val="0081757E"/>
    <w:rsid w:val="008178D6"/>
    <w:rsid w:val="00817C68"/>
    <w:rsid w:val="008201F4"/>
    <w:rsid w:val="0082441E"/>
    <w:rsid w:val="0082480D"/>
    <w:rsid w:val="0082489A"/>
    <w:rsid w:val="00824BC3"/>
    <w:rsid w:val="00824D23"/>
    <w:rsid w:val="008256FC"/>
    <w:rsid w:val="008309B9"/>
    <w:rsid w:val="00831666"/>
    <w:rsid w:val="00833A61"/>
    <w:rsid w:val="0083585D"/>
    <w:rsid w:val="00835B9F"/>
    <w:rsid w:val="00836119"/>
    <w:rsid w:val="00836DFA"/>
    <w:rsid w:val="00837410"/>
    <w:rsid w:val="00837B7C"/>
    <w:rsid w:val="008403D9"/>
    <w:rsid w:val="008414D7"/>
    <w:rsid w:val="00842AE9"/>
    <w:rsid w:val="0084477D"/>
    <w:rsid w:val="00844FF9"/>
    <w:rsid w:val="00845023"/>
    <w:rsid w:val="0084516C"/>
    <w:rsid w:val="008456F0"/>
    <w:rsid w:val="00847D0F"/>
    <w:rsid w:val="00850189"/>
    <w:rsid w:val="00850A92"/>
    <w:rsid w:val="008562DC"/>
    <w:rsid w:val="00857EC0"/>
    <w:rsid w:val="00860912"/>
    <w:rsid w:val="00861880"/>
    <w:rsid w:val="00861ED6"/>
    <w:rsid w:val="00862650"/>
    <w:rsid w:val="0086307F"/>
    <w:rsid w:val="008646E3"/>
    <w:rsid w:val="008657DF"/>
    <w:rsid w:val="008662C5"/>
    <w:rsid w:val="008667B1"/>
    <w:rsid w:val="008668F3"/>
    <w:rsid w:val="0086713F"/>
    <w:rsid w:val="00867812"/>
    <w:rsid w:val="00867B94"/>
    <w:rsid w:val="00870846"/>
    <w:rsid w:val="00870AC1"/>
    <w:rsid w:val="00870FEC"/>
    <w:rsid w:val="00871490"/>
    <w:rsid w:val="00872695"/>
    <w:rsid w:val="008726C8"/>
    <w:rsid w:val="008741F8"/>
    <w:rsid w:val="00874711"/>
    <w:rsid w:val="00874AF0"/>
    <w:rsid w:val="00876E98"/>
    <w:rsid w:val="0087730F"/>
    <w:rsid w:val="00877A6C"/>
    <w:rsid w:val="00882F29"/>
    <w:rsid w:val="0088308B"/>
    <w:rsid w:val="0088378F"/>
    <w:rsid w:val="008903B2"/>
    <w:rsid w:val="00890506"/>
    <w:rsid w:val="008907AE"/>
    <w:rsid w:val="0089097F"/>
    <w:rsid w:val="00892E55"/>
    <w:rsid w:val="00893B21"/>
    <w:rsid w:val="00896093"/>
    <w:rsid w:val="00896758"/>
    <w:rsid w:val="00896CA9"/>
    <w:rsid w:val="00897290"/>
    <w:rsid w:val="008977EB"/>
    <w:rsid w:val="00897CEA"/>
    <w:rsid w:val="00897D0F"/>
    <w:rsid w:val="008A0FF6"/>
    <w:rsid w:val="008A13DB"/>
    <w:rsid w:val="008A362E"/>
    <w:rsid w:val="008A39D9"/>
    <w:rsid w:val="008A3D1B"/>
    <w:rsid w:val="008A46E0"/>
    <w:rsid w:val="008A49A5"/>
    <w:rsid w:val="008A5B68"/>
    <w:rsid w:val="008A5EEC"/>
    <w:rsid w:val="008A7A45"/>
    <w:rsid w:val="008B0895"/>
    <w:rsid w:val="008B1B90"/>
    <w:rsid w:val="008B226D"/>
    <w:rsid w:val="008B356E"/>
    <w:rsid w:val="008B3B0A"/>
    <w:rsid w:val="008B3B4B"/>
    <w:rsid w:val="008B4048"/>
    <w:rsid w:val="008B44EA"/>
    <w:rsid w:val="008B4C42"/>
    <w:rsid w:val="008B4C54"/>
    <w:rsid w:val="008B4F60"/>
    <w:rsid w:val="008B56C8"/>
    <w:rsid w:val="008B57C0"/>
    <w:rsid w:val="008B5F5D"/>
    <w:rsid w:val="008B60C2"/>
    <w:rsid w:val="008C0837"/>
    <w:rsid w:val="008C3900"/>
    <w:rsid w:val="008C594C"/>
    <w:rsid w:val="008C7728"/>
    <w:rsid w:val="008C7B78"/>
    <w:rsid w:val="008D0053"/>
    <w:rsid w:val="008D0AFC"/>
    <w:rsid w:val="008D0F6A"/>
    <w:rsid w:val="008D2D18"/>
    <w:rsid w:val="008D39DB"/>
    <w:rsid w:val="008D423F"/>
    <w:rsid w:val="008D4868"/>
    <w:rsid w:val="008D5074"/>
    <w:rsid w:val="008D5E52"/>
    <w:rsid w:val="008E036F"/>
    <w:rsid w:val="008E1477"/>
    <w:rsid w:val="008E4355"/>
    <w:rsid w:val="008E490D"/>
    <w:rsid w:val="008E5BC8"/>
    <w:rsid w:val="008E5CE9"/>
    <w:rsid w:val="008E5DED"/>
    <w:rsid w:val="008F158D"/>
    <w:rsid w:val="008F2A8A"/>
    <w:rsid w:val="008F32EF"/>
    <w:rsid w:val="008F45F9"/>
    <w:rsid w:val="008F4B60"/>
    <w:rsid w:val="008F527F"/>
    <w:rsid w:val="008F5366"/>
    <w:rsid w:val="008F5B57"/>
    <w:rsid w:val="008F5F55"/>
    <w:rsid w:val="008F6D17"/>
    <w:rsid w:val="008F6EBB"/>
    <w:rsid w:val="008F710D"/>
    <w:rsid w:val="009002EE"/>
    <w:rsid w:val="00900C77"/>
    <w:rsid w:val="0090131C"/>
    <w:rsid w:val="00902D2A"/>
    <w:rsid w:val="00905281"/>
    <w:rsid w:val="00905356"/>
    <w:rsid w:val="00905ACE"/>
    <w:rsid w:val="00906E5A"/>
    <w:rsid w:val="00911879"/>
    <w:rsid w:val="00913066"/>
    <w:rsid w:val="00913A6C"/>
    <w:rsid w:val="00917E80"/>
    <w:rsid w:val="00917F70"/>
    <w:rsid w:val="00917FB8"/>
    <w:rsid w:val="0092149F"/>
    <w:rsid w:val="0092198D"/>
    <w:rsid w:val="00921DDF"/>
    <w:rsid w:val="0092322C"/>
    <w:rsid w:val="0092357D"/>
    <w:rsid w:val="0092375F"/>
    <w:rsid w:val="009239E7"/>
    <w:rsid w:val="00923DE4"/>
    <w:rsid w:val="0092510F"/>
    <w:rsid w:val="00925FA9"/>
    <w:rsid w:val="00926347"/>
    <w:rsid w:val="00931137"/>
    <w:rsid w:val="00933A6A"/>
    <w:rsid w:val="00933B9C"/>
    <w:rsid w:val="00933F99"/>
    <w:rsid w:val="009356EB"/>
    <w:rsid w:val="00936082"/>
    <w:rsid w:val="0093653F"/>
    <w:rsid w:val="0093703D"/>
    <w:rsid w:val="009377DF"/>
    <w:rsid w:val="009378CB"/>
    <w:rsid w:val="00941FD8"/>
    <w:rsid w:val="0094356D"/>
    <w:rsid w:val="00943C42"/>
    <w:rsid w:val="00943FA5"/>
    <w:rsid w:val="0094404E"/>
    <w:rsid w:val="00944F4F"/>
    <w:rsid w:val="00945329"/>
    <w:rsid w:val="00945A0C"/>
    <w:rsid w:val="00946983"/>
    <w:rsid w:val="009475DF"/>
    <w:rsid w:val="00947B60"/>
    <w:rsid w:val="009502D0"/>
    <w:rsid w:val="00950809"/>
    <w:rsid w:val="00952ADB"/>
    <w:rsid w:val="0095437B"/>
    <w:rsid w:val="009568FF"/>
    <w:rsid w:val="00957F87"/>
    <w:rsid w:val="009609CD"/>
    <w:rsid w:val="00961901"/>
    <w:rsid w:val="00961B86"/>
    <w:rsid w:val="00963084"/>
    <w:rsid w:val="009631FF"/>
    <w:rsid w:val="009638FB"/>
    <w:rsid w:val="00963CF7"/>
    <w:rsid w:val="009643F4"/>
    <w:rsid w:val="0096442E"/>
    <w:rsid w:val="00965FFD"/>
    <w:rsid w:val="00966772"/>
    <w:rsid w:val="00966884"/>
    <w:rsid w:val="0096782C"/>
    <w:rsid w:val="00967F72"/>
    <w:rsid w:val="0097152C"/>
    <w:rsid w:val="00971698"/>
    <w:rsid w:val="009744F4"/>
    <w:rsid w:val="009751CD"/>
    <w:rsid w:val="009767A3"/>
    <w:rsid w:val="00976FFB"/>
    <w:rsid w:val="0097755C"/>
    <w:rsid w:val="0098001D"/>
    <w:rsid w:val="009811D6"/>
    <w:rsid w:val="0098135A"/>
    <w:rsid w:val="009824E2"/>
    <w:rsid w:val="00982583"/>
    <w:rsid w:val="00982786"/>
    <w:rsid w:val="00982BC3"/>
    <w:rsid w:val="0098474B"/>
    <w:rsid w:val="009872BD"/>
    <w:rsid w:val="00987DD2"/>
    <w:rsid w:val="00990335"/>
    <w:rsid w:val="00991088"/>
    <w:rsid w:val="00991A65"/>
    <w:rsid w:val="00992F26"/>
    <w:rsid w:val="00992F2F"/>
    <w:rsid w:val="00994F0B"/>
    <w:rsid w:val="0099600C"/>
    <w:rsid w:val="009A048D"/>
    <w:rsid w:val="009A0655"/>
    <w:rsid w:val="009A0B02"/>
    <w:rsid w:val="009A215D"/>
    <w:rsid w:val="009A2A9C"/>
    <w:rsid w:val="009A2CB0"/>
    <w:rsid w:val="009A5A96"/>
    <w:rsid w:val="009A60F1"/>
    <w:rsid w:val="009A6217"/>
    <w:rsid w:val="009A62A4"/>
    <w:rsid w:val="009A6480"/>
    <w:rsid w:val="009A7376"/>
    <w:rsid w:val="009A7CC2"/>
    <w:rsid w:val="009B21D0"/>
    <w:rsid w:val="009B22E7"/>
    <w:rsid w:val="009B387F"/>
    <w:rsid w:val="009B50B5"/>
    <w:rsid w:val="009B55E1"/>
    <w:rsid w:val="009B7F9E"/>
    <w:rsid w:val="009C00DB"/>
    <w:rsid w:val="009C023D"/>
    <w:rsid w:val="009C049E"/>
    <w:rsid w:val="009C309E"/>
    <w:rsid w:val="009C311E"/>
    <w:rsid w:val="009C4218"/>
    <w:rsid w:val="009C47D3"/>
    <w:rsid w:val="009C5F83"/>
    <w:rsid w:val="009D1045"/>
    <w:rsid w:val="009D168F"/>
    <w:rsid w:val="009D17DE"/>
    <w:rsid w:val="009D3386"/>
    <w:rsid w:val="009D3B19"/>
    <w:rsid w:val="009D3C8C"/>
    <w:rsid w:val="009D43EA"/>
    <w:rsid w:val="009D5CD0"/>
    <w:rsid w:val="009D6F6A"/>
    <w:rsid w:val="009D7470"/>
    <w:rsid w:val="009E23D4"/>
    <w:rsid w:val="009E27E8"/>
    <w:rsid w:val="009E2E3D"/>
    <w:rsid w:val="009E3034"/>
    <w:rsid w:val="009E31C9"/>
    <w:rsid w:val="009E3B7D"/>
    <w:rsid w:val="009E4DF0"/>
    <w:rsid w:val="009E5E33"/>
    <w:rsid w:val="009E64CC"/>
    <w:rsid w:val="009E6A4F"/>
    <w:rsid w:val="009E7251"/>
    <w:rsid w:val="009F0271"/>
    <w:rsid w:val="009F03B8"/>
    <w:rsid w:val="009F132A"/>
    <w:rsid w:val="009F4849"/>
    <w:rsid w:val="009F5822"/>
    <w:rsid w:val="009F6EC8"/>
    <w:rsid w:val="009F7237"/>
    <w:rsid w:val="009F7E51"/>
    <w:rsid w:val="00A001C2"/>
    <w:rsid w:val="00A00E60"/>
    <w:rsid w:val="00A01CA1"/>
    <w:rsid w:val="00A02514"/>
    <w:rsid w:val="00A02C86"/>
    <w:rsid w:val="00A038B7"/>
    <w:rsid w:val="00A04D54"/>
    <w:rsid w:val="00A05105"/>
    <w:rsid w:val="00A05480"/>
    <w:rsid w:val="00A05FC5"/>
    <w:rsid w:val="00A07A67"/>
    <w:rsid w:val="00A10BB5"/>
    <w:rsid w:val="00A11BE8"/>
    <w:rsid w:val="00A11CAD"/>
    <w:rsid w:val="00A12017"/>
    <w:rsid w:val="00A12810"/>
    <w:rsid w:val="00A133DC"/>
    <w:rsid w:val="00A148E9"/>
    <w:rsid w:val="00A14B05"/>
    <w:rsid w:val="00A14B0D"/>
    <w:rsid w:val="00A15EA9"/>
    <w:rsid w:val="00A161D1"/>
    <w:rsid w:val="00A16245"/>
    <w:rsid w:val="00A16E21"/>
    <w:rsid w:val="00A17025"/>
    <w:rsid w:val="00A176F3"/>
    <w:rsid w:val="00A17748"/>
    <w:rsid w:val="00A205B3"/>
    <w:rsid w:val="00A20B77"/>
    <w:rsid w:val="00A20CF6"/>
    <w:rsid w:val="00A20F4B"/>
    <w:rsid w:val="00A2267C"/>
    <w:rsid w:val="00A22C73"/>
    <w:rsid w:val="00A25D2A"/>
    <w:rsid w:val="00A261A0"/>
    <w:rsid w:val="00A268F9"/>
    <w:rsid w:val="00A26BE0"/>
    <w:rsid w:val="00A2717A"/>
    <w:rsid w:val="00A31459"/>
    <w:rsid w:val="00A314B4"/>
    <w:rsid w:val="00A3187E"/>
    <w:rsid w:val="00A336CD"/>
    <w:rsid w:val="00A33B65"/>
    <w:rsid w:val="00A33CB3"/>
    <w:rsid w:val="00A34174"/>
    <w:rsid w:val="00A342BB"/>
    <w:rsid w:val="00A35468"/>
    <w:rsid w:val="00A35A51"/>
    <w:rsid w:val="00A35F15"/>
    <w:rsid w:val="00A36AD9"/>
    <w:rsid w:val="00A37679"/>
    <w:rsid w:val="00A4415B"/>
    <w:rsid w:val="00A44CE8"/>
    <w:rsid w:val="00A44F42"/>
    <w:rsid w:val="00A4577E"/>
    <w:rsid w:val="00A457BF"/>
    <w:rsid w:val="00A4645C"/>
    <w:rsid w:val="00A47C41"/>
    <w:rsid w:val="00A50A1C"/>
    <w:rsid w:val="00A518DF"/>
    <w:rsid w:val="00A51B0A"/>
    <w:rsid w:val="00A522AD"/>
    <w:rsid w:val="00A53A71"/>
    <w:rsid w:val="00A5427A"/>
    <w:rsid w:val="00A54999"/>
    <w:rsid w:val="00A55282"/>
    <w:rsid w:val="00A62DD6"/>
    <w:rsid w:val="00A704C4"/>
    <w:rsid w:val="00A739EB"/>
    <w:rsid w:val="00A7432D"/>
    <w:rsid w:val="00A76A88"/>
    <w:rsid w:val="00A76D90"/>
    <w:rsid w:val="00A77719"/>
    <w:rsid w:val="00A8013F"/>
    <w:rsid w:val="00A80749"/>
    <w:rsid w:val="00A82639"/>
    <w:rsid w:val="00A8267A"/>
    <w:rsid w:val="00A839E4"/>
    <w:rsid w:val="00A83B51"/>
    <w:rsid w:val="00A84172"/>
    <w:rsid w:val="00A845F1"/>
    <w:rsid w:val="00A84BD0"/>
    <w:rsid w:val="00A84F85"/>
    <w:rsid w:val="00A851AD"/>
    <w:rsid w:val="00A86D8E"/>
    <w:rsid w:val="00A86EF5"/>
    <w:rsid w:val="00A9291D"/>
    <w:rsid w:val="00A95597"/>
    <w:rsid w:val="00A95770"/>
    <w:rsid w:val="00A96109"/>
    <w:rsid w:val="00A96CE3"/>
    <w:rsid w:val="00A97192"/>
    <w:rsid w:val="00AA13EF"/>
    <w:rsid w:val="00AA1554"/>
    <w:rsid w:val="00AA1857"/>
    <w:rsid w:val="00AA1EAD"/>
    <w:rsid w:val="00AA4A41"/>
    <w:rsid w:val="00AA6A56"/>
    <w:rsid w:val="00AA6FF3"/>
    <w:rsid w:val="00AA7074"/>
    <w:rsid w:val="00AB0321"/>
    <w:rsid w:val="00AB040A"/>
    <w:rsid w:val="00AB0A8F"/>
    <w:rsid w:val="00AB0D8D"/>
    <w:rsid w:val="00AB1D28"/>
    <w:rsid w:val="00AB2581"/>
    <w:rsid w:val="00AB2750"/>
    <w:rsid w:val="00AB2942"/>
    <w:rsid w:val="00AB328B"/>
    <w:rsid w:val="00AB54AE"/>
    <w:rsid w:val="00AB583E"/>
    <w:rsid w:val="00AB58F3"/>
    <w:rsid w:val="00AB61E8"/>
    <w:rsid w:val="00AB6A82"/>
    <w:rsid w:val="00AB77E9"/>
    <w:rsid w:val="00AB7879"/>
    <w:rsid w:val="00AC1165"/>
    <w:rsid w:val="00AC1CF7"/>
    <w:rsid w:val="00AC33AC"/>
    <w:rsid w:val="00AC425C"/>
    <w:rsid w:val="00AC51CD"/>
    <w:rsid w:val="00AC69CE"/>
    <w:rsid w:val="00AC6BEF"/>
    <w:rsid w:val="00AD3ADE"/>
    <w:rsid w:val="00AD3F9F"/>
    <w:rsid w:val="00AD5A13"/>
    <w:rsid w:val="00AD715D"/>
    <w:rsid w:val="00AD7F76"/>
    <w:rsid w:val="00AE0E0E"/>
    <w:rsid w:val="00AE1E15"/>
    <w:rsid w:val="00AE267C"/>
    <w:rsid w:val="00AE2E8D"/>
    <w:rsid w:val="00AE55D4"/>
    <w:rsid w:val="00AE6CAA"/>
    <w:rsid w:val="00AE6F0D"/>
    <w:rsid w:val="00AE7114"/>
    <w:rsid w:val="00AE75B9"/>
    <w:rsid w:val="00AE7D64"/>
    <w:rsid w:val="00AF08CD"/>
    <w:rsid w:val="00AF2CF6"/>
    <w:rsid w:val="00AF2E6F"/>
    <w:rsid w:val="00AF2EB1"/>
    <w:rsid w:val="00AF3631"/>
    <w:rsid w:val="00AF3C36"/>
    <w:rsid w:val="00AF5E59"/>
    <w:rsid w:val="00AF650F"/>
    <w:rsid w:val="00AF74B8"/>
    <w:rsid w:val="00AF7AD3"/>
    <w:rsid w:val="00B00F02"/>
    <w:rsid w:val="00B013B5"/>
    <w:rsid w:val="00B01E8F"/>
    <w:rsid w:val="00B02F70"/>
    <w:rsid w:val="00B033E2"/>
    <w:rsid w:val="00B0433F"/>
    <w:rsid w:val="00B05B28"/>
    <w:rsid w:val="00B07CFC"/>
    <w:rsid w:val="00B07E88"/>
    <w:rsid w:val="00B10272"/>
    <w:rsid w:val="00B103B4"/>
    <w:rsid w:val="00B108F8"/>
    <w:rsid w:val="00B120BE"/>
    <w:rsid w:val="00B1268C"/>
    <w:rsid w:val="00B12D10"/>
    <w:rsid w:val="00B133F2"/>
    <w:rsid w:val="00B14162"/>
    <w:rsid w:val="00B15292"/>
    <w:rsid w:val="00B1601B"/>
    <w:rsid w:val="00B163EB"/>
    <w:rsid w:val="00B16635"/>
    <w:rsid w:val="00B176DA"/>
    <w:rsid w:val="00B17D4B"/>
    <w:rsid w:val="00B209C3"/>
    <w:rsid w:val="00B20F22"/>
    <w:rsid w:val="00B21225"/>
    <w:rsid w:val="00B2354C"/>
    <w:rsid w:val="00B23F97"/>
    <w:rsid w:val="00B2441A"/>
    <w:rsid w:val="00B24845"/>
    <w:rsid w:val="00B24C96"/>
    <w:rsid w:val="00B25545"/>
    <w:rsid w:val="00B27121"/>
    <w:rsid w:val="00B3249D"/>
    <w:rsid w:val="00B3357C"/>
    <w:rsid w:val="00B3386D"/>
    <w:rsid w:val="00B35DCE"/>
    <w:rsid w:val="00B3798A"/>
    <w:rsid w:val="00B40456"/>
    <w:rsid w:val="00B40B99"/>
    <w:rsid w:val="00B412D5"/>
    <w:rsid w:val="00B41749"/>
    <w:rsid w:val="00B41D19"/>
    <w:rsid w:val="00B42724"/>
    <w:rsid w:val="00B43194"/>
    <w:rsid w:val="00B43D0A"/>
    <w:rsid w:val="00B4502E"/>
    <w:rsid w:val="00B45417"/>
    <w:rsid w:val="00B459AD"/>
    <w:rsid w:val="00B45B67"/>
    <w:rsid w:val="00B46794"/>
    <w:rsid w:val="00B46BFC"/>
    <w:rsid w:val="00B46DFF"/>
    <w:rsid w:val="00B47066"/>
    <w:rsid w:val="00B476E7"/>
    <w:rsid w:val="00B4788D"/>
    <w:rsid w:val="00B47D3C"/>
    <w:rsid w:val="00B47DBB"/>
    <w:rsid w:val="00B47ED0"/>
    <w:rsid w:val="00B51304"/>
    <w:rsid w:val="00B52C50"/>
    <w:rsid w:val="00B53526"/>
    <w:rsid w:val="00B54967"/>
    <w:rsid w:val="00B5578C"/>
    <w:rsid w:val="00B613AF"/>
    <w:rsid w:val="00B635D6"/>
    <w:rsid w:val="00B64F9F"/>
    <w:rsid w:val="00B651CE"/>
    <w:rsid w:val="00B65837"/>
    <w:rsid w:val="00B6686F"/>
    <w:rsid w:val="00B66ADB"/>
    <w:rsid w:val="00B66DE4"/>
    <w:rsid w:val="00B672AE"/>
    <w:rsid w:val="00B67349"/>
    <w:rsid w:val="00B67956"/>
    <w:rsid w:val="00B67DB8"/>
    <w:rsid w:val="00B67F94"/>
    <w:rsid w:val="00B70319"/>
    <w:rsid w:val="00B709D9"/>
    <w:rsid w:val="00B7108C"/>
    <w:rsid w:val="00B71F1F"/>
    <w:rsid w:val="00B72050"/>
    <w:rsid w:val="00B72766"/>
    <w:rsid w:val="00B74E18"/>
    <w:rsid w:val="00B74E74"/>
    <w:rsid w:val="00B7595B"/>
    <w:rsid w:val="00B772C1"/>
    <w:rsid w:val="00B80768"/>
    <w:rsid w:val="00B817D4"/>
    <w:rsid w:val="00B8199A"/>
    <w:rsid w:val="00B825ED"/>
    <w:rsid w:val="00B83245"/>
    <w:rsid w:val="00B853B6"/>
    <w:rsid w:val="00B8668B"/>
    <w:rsid w:val="00B86729"/>
    <w:rsid w:val="00B87F07"/>
    <w:rsid w:val="00B91D88"/>
    <w:rsid w:val="00B92B50"/>
    <w:rsid w:val="00B936C6"/>
    <w:rsid w:val="00B96668"/>
    <w:rsid w:val="00B96A68"/>
    <w:rsid w:val="00B9746A"/>
    <w:rsid w:val="00BA07E8"/>
    <w:rsid w:val="00BA2ACF"/>
    <w:rsid w:val="00BA340B"/>
    <w:rsid w:val="00BB2183"/>
    <w:rsid w:val="00BB2F07"/>
    <w:rsid w:val="00BB3A1A"/>
    <w:rsid w:val="00BB4970"/>
    <w:rsid w:val="00BB539E"/>
    <w:rsid w:val="00BB6CB5"/>
    <w:rsid w:val="00BB6D01"/>
    <w:rsid w:val="00BB6EEC"/>
    <w:rsid w:val="00BB7044"/>
    <w:rsid w:val="00BC0046"/>
    <w:rsid w:val="00BC0423"/>
    <w:rsid w:val="00BC1463"/>
    <w:rsid w:val="00BC4FE8"/>
    <w:rsid w:val="00BC50D4"/>
    <w:rsid w:val="00BC5552"/>
    <w:rsid w:val="00BC5F3F"/>
    <w:rsid w:val="00BC6367"/>
    <w:rsid w:val="00BC6C66"/>
    <w:rsid w:val="00BC7E3E"/>
    <w:rsid w:val="00BD0305"/>
    <w:rsid w:val="00BD1BBD"/>
    <w:rsid w:val="00BD56A0"/>
    <w:rsid w:val="00BD750F"/>
    <w:rsid w:val="00BE1CBC"/>
    <w:rsid w:val="00BE34C5"/>
    <w:rsid w:val="00BE4724"/>
    <w:rsid w:val="00BE4CE3"/>
    <w:rsid w:val="00BF0401"/>
    <w:rsid w:val="00BF1577"/>
    <w:rsid w:val="00BF354C"/>
    <w:rsid w:val="00BF3785"/>
    <w:rsid w:val="00BF3C8F"/>
    <w:rsid w:val="00BF3DF9"/>
    <w:rsid w:val="00BF3EC3"/>
    <w:rsid w:val="00BF6E57"/>
    <w:rsid w:val="00BF7A2A"/>
    <w:rsid w:val="00C00453"/>
    <w:rsid w:val="00C01658"/>
    <w:rsid w:val="00C021C0"/>
    <w:rsid w:val="00C04F93"/>
    <w:rsid w:val="00C0675E"/>
    <w:rsid w:val="00C067C0"/>
    <w:rsid w:val="00C118FB"/>
    <w:rsid w:val="00C1340E"/>
    <w:rsid w:val="00C142ED"/>
    <w:rsid w:val="00C14387"/>
    <w:rsid w:val="00C14560"/>
    <w:rsid w:val="00C1494C"/>
    <w:rsid w:val="00C17144"/>
    <w:rsid w:val="00C1716B"/>
    <w:rsid w:val="00C206B8"/>
    <w:rsid w:val="00C20B0C"/>
    <w:rsid w:val="00C21311"/>
    <w:rsid w:val="00C22294"/>
    <w:rsid w:val="00C227E1"/>
    <w:rsid w:val="00C23F42"/>
    <w:rsid w:val="00C24021"/>
    <w:rsid w:val="00C257D5"/>
    <w:rsid w:val="00C26E41"/>
    <w:rsid w:val="00C27466"/>
    <w:rsid w:val="00C27ED9"/>
    <w:rsid w:val="00C3026F"/>
    <w:rsid w:val="00C31DB6"/>
    <w:rsid w:val="00C31FC7"/>
    <w:rsid w:val="00C3225B"/>
    <w:rsid w:val="00C326F8"/>
    <w:rsid w:val="00C3279A"/>
    <w:rsid w:val="00C328A5"/>
    <w:rsid w:val="00C3342F"/>
    <w:rsid w:val="00C33C10"/>
    <w:rsid w:val="00C3416C"/>
    <w:rsid w:val="00C3472A"/>
    <w:rsid w:val="00C34ED2"/>
    <w:rsid w:val="00C34F5D"/>
    <w:rsid w:val="00C3565B"/>
    <w:rsid w:val="00C35AB3"/>
    <w:rsid w:val="00C3657F"/>
    <w:rsid w:val="00C3747D"/>
    <w:rsid w:val="00C41202"/>
    <w:rsid w:val="00C41403"/>
    <w:rsid w:val="00C41ECD"/>
    <w:rsid w:val="00C421A7"/>
    <w:rsid w:val="00C42EE2"/>
    <w:rsid w:val="00C44251"/>
    <w:rsid w:val="00C4430C"/>
    <w:rsid w:val="00C449AD"/>
    <w:rsid w:val="00C44AFE"/>
    <w:rsid w:val="00C44FF7"/>
    <w:rsid w:val="00C453D5"/>
    <w:rsid w:val="00C45F51"/>
    <w:rsid w:val="00C47244"/>
    <w:rsid w:val="00C47738"/>
    <w:rsid w:val="00C505C1"/>
    <w:rsid w:val="00C51476"/>
    <w:rsid w:val="00C51970"/>
    <w:rsid w:val="00C5386F"/>
    <w:rsid w:val="00C53AD3"/>
    <w:rsid w:val="00C54AF9"/>
    <w:rsid w:val="00C562FB"/>
    <w:rsid w:val="00C577A1"/>
    <w:rsid w:val="00C60177"/>
    <w:rsid w:val="00C60700"/>
    <w:rsid w:val="00C60B0E"/>
    <w:rsid w:val="00C63160"/>
    <w:rsid w:val="00C646C4"/>
    <w:rsid w:val="00C646CB"/>
    <w:rsid w:val="00C65CFB"/>
    <w:rsid w:val="00C6640E"/>
    <w:rsid w:val="00C67429"/>
    <w:rsid w:val="00C707E2"/>
    <w:rsid w:val="00C71663"/>
    <w:rsid w:val="00C71DC0"/>
    <w:rsid w:val="00C720E9"/>
    <w:rsid w:val="00C73FFB"/>
    <w:rsid w:val="00C74FF1"/>
    <w:rsid w:val="00C75A0C"/>
    <w:rsid w:val="00C760AE"/>
    <w:rsid w:val="00C7778A"/>
    <w:rsid w:val="00C806CE"/>
    <w:rsid w:val="00C834DB"/>
    <w:rsid w:val="00C838FC"/>
    <w:rsid w:val="00C85405"/>
    <w:rsid w:val="00C85795"/>
    <w:rsid w:val="00C865D7"/>
    <w:rsid w:val="00C87197"/>
    <w:rsid w:val="00C87C22"/>
    <w:rsid w:val="00C907BC"/>
    <w:rsid w:val="00C91BBC"/>
    <w:rsid w:val="00C94A1A"/>
    <w:rsid w:val="00C958EE"/>
    <w:rsid w:val="00C96C99"/>
    <w:rsid w:val="00C97A14"/>
    <w:rsid w:val="00CA0CEF"/>
    <w:rsid w:val="00CA30E3"/>
    <w:rsid w:val="00CA363E"/>
    <w:rsid w:val="00CA3AD2"/>
    <w:rsid w:val="00CA67B1"/>
    <w:rsid w:val="00CA7321"/>
    <w:rsid w:val="00CA7A93"/>
    <w:rsid w:val="00CB0129"/>
    <w:rsid w:val="00CB0230"/>
    <w:rsid w:val="00CB1DFE"/>
    <w:rsid w:val="00CB28B6"/>
    <w:rsid w:val="00CB3B78"/>
    <w:rsid w:val="00CB3E3C"/>
    <w:rsid w:val="00CB3EB8"/>
    <w:rsid w:val="00CB42E0"/>
    <w:rsid w:val="00CB4A4F"/>
    <w:rsid w:val="00CB56BB"/>
    <w:rsid w:val="00CB66C8"/>
    <w:rsid w:val="00CC248B"/>
    <w:rsid w:val="00CC5049"/>
    <w:rsid w:val="00CC5E6C"/>
    <w:rsid w:val="00CC6340"/>
    <w:rsid w:val="00CC7259"/>
    <w:rsid w:val="00CC7607"/>
    <w:rsid w:val="00CD13AA"/>
    <w:rsid w:val="00CD1E9B"/>
    <w:rsid w:val="00CD3E66"/>
    <w:rsid w:val="00CD4172"/>
    <w:rsid w:val="00CD5D00"/>
    <w:rsid w:val="00CD5FD1"/>
    <w:rsid w:val="00CD69E2"/>
    <w:rsid w:val="00CE0690"/>
    <w:rsid w:val="00CE1253"/>
    <w:rsid w:val="00CE1D5E"/>
    <w:rsid w:val="00CE4586"/>
    <w:rsid w:val="00CE4FB0"/>
    <w:rsid w:val="00CE511B"/>
    <w:rsid w:val="00CE5CB2"/>
    <w:rsid w:val="00CE74A6"/>
    <w:rsid w:val="00CE78D8"/>
    <w:rsid w:val="00CE7C63"/>
    <w:rsid w:val="00CF0B9F"/>
    <w:rsid w:val="00CF0C16"/>
    <w:rsid w:val="00CF3273"/>
    <w:rsid w:val="00CF3949"/>
    <w:rsid w:val="00CF493E"/>
    <w:rsid w:val="00CF5123"/>
    <w:rsid w:val="00CF5253"/>
    <w:rsid w:val="00CF58B7"/>
    <w:rsid w:val="00CF58FC"/>
    <w:rsid w:val="00CF6EFA"/>
    <w:rsid w:val="00CF7051"/>
    <w:rsid w:val="00D003E9"/>
    <w:rsid w:val="00D01545"/>
    <w:rsid w:val="00D0314C"/>
    <w:rsid w:val="00D03A2C"/>
    <w:rsid w:val="00D060FE"/>
    <w:rsid w:val="00D10DE8"/>
    <w:rsid w:val="00D115FF"/>
    <w:rsid w:val="00D11BC2"/>
    <w:rsid w:val="00D11D21"/>
    <w:rsid w:val="00D12D7D"/>
    <w:rsid w:val="00D14107"/>
    <w:rsid w:val="00D145C2"/>
    <w:rsid w:val="00D1517F"/>
    <w:rsid w:val="00D15B01"/>
    <w:rsid w:val="00D15C48"/>
    <w:rsid w:val="00D15F63"/>
    <w:rsid w:val="00D16F97"/>
    <w:rsid w:val="00D1778B"/>
    <w:rsid w:val="00D20327"/>
    <w:rsid w:val="00D209C5"/>
    <w:rsid w:val="00D212E7"/>
    <w:rsid w:val="00D21F7B"/>
    <w:rsid w:val="00D22998"/>
    <w:rsid w:val="00D2379C"/>
    <w:rsid w:val="00D23D46"/>
    <w:rsid w:val="00D246D9"/>
    <w:rsid w:val="00D24C75"/>
    <w:rsid w:val="00D25748"/>
    <w:rsid w:val="00D26D82"/>
    <w:rsid w:val="00D305A5"/>
    <w:rsid w:val="00D31BCE"/>
    <w:rsid w:val="00D31CE7"/>
    <w:rsid w:val="00D33FDE"/>
    <w:rsid w:val="00D36423"/>
    <w:rsid w:val="00D366B3"/>
    <w:rsid w:val="00D376D9"/>
    <w:rsid w:val="00D37CDA"/>
    <w:rsid w:val="00D37D78"/>
    <w:rsid w:val="00D40FF5"/>
    <w:rsid w:val="00D41923"/>
    <w:rsid w:val="00D41AEE"/>
    <w:rsid w:val="00D42D60"/>
    <w:rsid w:val="00D43CDF"/>
    <w:rsid w:val="00D44A21"/>
    <w:rsid w:val="00D459A3"/>
    <w:rsid w:val="00D45AD8"/>
    <w:rsid w:val="00D46687"/>
    <w:rsid w:val="00D4678D"/>
    <w:rsid w:val="00D46911"/>
    <w:rsid w:val="00D46EB5"/>
    <w:rsid w:val="00D46FAE"/>
    <w:rsid w:val="00D47C45"/>
    <w:rsid w:val="00D47D87"/>
    <w:rsid w:val="00D50451"/>
    <w:rsid w:val="00D50B6F"/>
    <w:rsid w:val="00D50C3C"/>
    <w:rsid w:val="00D51744"/>
    <w:rsid w:val="00D5465C"/>
    <w:rsid w:val="00D55252"/>
    <w:rsid w:val="00D55849"/>
    <w:rsid w:val="00D56D24"/>
    <w:rsid w:val="00D57EE8"/>
    <w:rsid w:val="00D60D6E"/>
    <w:rsid w:val="00D6160D"/>
    <w:rsid w:val="00D61953"/>
    <w:rsid w:val="00D62EB6"/>
    <w:rsid w:val="00D63024"/>
    <w:rsid w:val="00D6614B"/>
    <w:rsid w:val="00D6736C"/>
    <w:rsid w:val="00D70250"/>
    <w:rsid w:val="00D70589"/>
    <w:rsid w:val="00D70889"/>
    <w:rsid w:val="00D716EC"/>
    <w:rsid w:val="00D74591"/>
    <w:rsid w:val="00D75784"/>
    <w:rsid w:val="00D760BC"/>
    <w:rsid w:val="00D77155"/>
    <w:rsid w:val="00D774F5"/>
    <w:rsid w:val="00D8177C"/>
    <w:rsid w:val="00D81A38"/>
    <w:rsid w:val="00D81D87"/>
    <w:rsid w:val="00D82CE0"/>
    <w:rsid w:val="00D83479"/>
    <w:rsid w:val="00D83BC6"/>
    <w:rsid w:val="00D84064"/>
    <w:rsid w:val="00D85764"/>
    <w:rsid w:val="00D86C1C"/>
    <w:rsid w:val="00D9071F"/>
    <w:rsid w:val="00D91ECB"/>
    <w:rsid w:val="00D930F3"/>
    <w:rsid w:val="00D93588"/>
    <w:rsid w:val="00D9372B"/>
    <w:rsid w:val="00D957FE"/>
    <w:rsid w:val="00D962FF"/>
    <w:rsid w:val="00D96461"/>
    <w:rsid w:val="00D9792C"/>
    <w:rsid w:val="00DA1346"/>
    <w:rsid w:val="00DA1BF3"/>
    <w:rsid w:val="00DA1F69"/>
    <w:rsid w:val="00DA4247"/>
    <w:rsid w:val="00DA4ABA"/>
    <w:rsid w:val="00DA5230"/>
    <w:rsid w:val="00DA6559"/>
    <w:rsid w:val="00DA65DA"/>
    <w:rsid w:val="00DA677D"/>
    <w:rsid w:val="00DB0E9C"/>
    <w:rsid w:val="00DB1A40"/>
    <w:rsid w:val="00DB279F"/>
    <w:rsid w:val="00DB4C7B"/>
    <w:rsid w:val="00DB63C1"/>
    <w:rsid w:val="00DB6800"/>
    <w:rsid w:val="00DB6A18"/>
    <w:rsid w:val="00DB6DEF"/>
    <w:rsid w:val="00DC19F0"/>
    <w:rsid w:val="00DC3682"/>
    <w:rsid w:val="00DC501B"/>
    <w:rsid w:val="00DC6389"/>
    <w:rsid w:val="00DC6FFA"/>
    <w:rsid w:val="00DC76C2"/>
    <w:rsid w:val="00DD0516"/>
    <w:rsid w:val="00DD08AB"/>
    <w:rsid w:val="00DD2D76"/>
    <w:rsid w:val="00DD2E19"/>
    <w:rsid w:val="00DD465B"/>
    <w:rsid w:val="00DD5E43"/>
    <w:rsid w:val="00DD635D"/>
    <w:rsid w:val="00DD6692"/>
    <w:rsid w:val="00DD6A6F"/>
    <w:rsid w:val="00DD73A5"/>
    <w:rsid w:val="00DE0D51"/>
    <w:rsid w:val="00DE1241"/>
    <w:rsid w:val="00DE1672"/>
    <w:rsid w:val="00DE3733"/>
    <w:rsid w:val="00DE3D15"/>
    <w:rsid w:val="00DE41CC"/>
    <w:rsid w:val="00DE43C7"/>
    <w:rsid w:val="00DE62F6"/>
    <w:rsid w:val="00DE71A7"/>
    <w:rsid w:val="00DE7411"/>
    <w:rsid w:val="00DE7969"/>
    <w:rsid w:val="00DF0314"/>
    <w:rsid w:val="00DF111F"/>
    <w:rsid w:val="00DF1E58"/>
    <w:rsid w:val="00DF4FA9"/>
    <w:rsid w:val="00DF4FC3"/>
    <w:rsid w:val="00DF62A8"/>
    <w:rsid w:val="00E01042"/>
    <w:rsid w:val="00E01282"/>
    <w:rsid w:val="00E016FC"/>
    <w:rsid w:val="00E0232C"/>
    <w:rsid w:val="00E0283C"/>
    <w:rsid w:val="00E0314E"/>
    <w:rsid w:val="00E0589F"/>
    <w:rsid w:val="00E05BF0"/>
    <w:rsid w:val="00E07DC8"/>
    <w:rsid w:val="00E1310C"/>
    <w:rsid w:val="00E15CB8"/>
    <w:rsid w:val="00E17D89"/>
    <w:rsid w:val="00E17D8F"/>
    <w:rsid w:val="00E17E3C"/>
    <w:rsid w:val="00E205CD"/>
    <w:rsid w:val="00E20905"/>
    <w:rsid w:val="00E2094A"/>
    <w:rsid w:val="00E2097E"/>
    <w:rsid w:val="00E216A3"/>
    <w:rsid w:val="00E23A79"/>
    <w:rsid w:val="00E25B24"/>
    <w:rsid w:val="00E25D5B"/>
    <w:rsid w:val="00E26891"/>
    <w:rsid w:val="00E301FF"/>
    <w:rsid w:val="00E31CB1"/>
    <w:rsid w:val="00E32804"/>
    <w:rsid w:val="00E34622"/>
    <w:rsid w:val="00E35D89"/>
    <w:rsid w:val="00E35DE0"/>
    <w:rsid w:val="00E37877"/>
    <w:rsid w:val="00E40169"/>
    <w:rsid w:val="00E40EF1"/>
    <w:rsid w:val="00E42FEC"/>
    <w:rsid w:val="00E440E1"/>
    <w:rsid w:val="00E44A75"/>
    <w:rsid w:val="00E44F53"/>
    <w:rsid w:val="00E45A97"/>
    <w:rsid w:val="00E46453"/>
    <w:rsid w:val="00E4707F"/>
    <w:rsid w:val="00E47D48"/>
    <w:rsid w:val="00E50D04"/>
    <w:rsid w:val="00E50F31"/>
    <w:rsid w:val="00E52346"/>
    <w:rsid w:val="00E52B01"/>
    <w:rsid w:val="00E54478"/>
    <w:rsid w:val="00E54A5F"/>
    <w:rsid w:val="00E56129"/>
    <w:rsid w:val="00E56A8E"/>
    <w:rsid w:val="00E56F8B"/>
    <w:rsid w:val="00E5714E"/>
    <w:rsid w:val="00E6052F"/>
    <w:rsid w:val="00E60CF5"/>
    <w:rsid w:val="00E60EFE"/>
    <w:rsid w:val="00E619D0"/>
    <w:rsid w:val="00E63D1D"/>
    <w:rsid w:val="00E64222"/>
    <w:rsid w:val="00E64A82"/>
    <w:rsid w:val="00E708C1"/>
    <w:rsid w:val="00E7131C"/>
    <w:rsid w:val="00E7190A"/>
    <w:rsid w:val="00E71BF1"/>
    <w:rsid w:val="00E72B89"/>
    <w:rsid w:val="00E734EB"/>
    <w:rsid w:val="00E73CBC"/>
    <w:rsid w:val="00E765E0"/>
    <w:rsid w:val="00E819FA"/>
    <w:rsid w:val="00E81C59"/>
    <w:rsid w:val="00E84F0D"/>
    <w:rsid w:val="00E8513F"/>
    <w:rsid w:val="00E85BE4"/>
    <w:rsid w:val="00E85DF8"/>
    <w:rsid w:val="00E911C4"/>
    <w:rsid w:val="00E9227D"/>
    <w:rsid w:val="00E92A40"/>
    <w:rsid w:val="00E92B28"/>
    <w:rsid w:val="00E96662"/>
    <w:rsid w:val="00E967D3"/>
    <w:rsid w:val="00E96BA3"/>
    <w:rsid w:val="00EA0529"/>
    <w:rsid w:val="00EA0803"/>
    <w:rsid w:val="00EA1490"/>
    <w:rsid w:val="00EA1617"/>
    <w:rsid w:val="00EA229D"/>
    <w:rsid w:val="00EA52A4"/>
    <w:rsid w:val="00EA55F8"/>
    <w:rsid w:val="00EA6861"/>
    <w:rsid w:val="00EA7859"/>
    <w:rsid w:val="00EB0067"/>
    <w:rsid w:val="00EB0C96"/>
    <w:rsid w:val="00EB108B"/>
    <w:rsid w:val="00EB2282"/>
    <w:rsid w:val="00EB24DD"/>
    <w:rsid w:val="00EB3255"/>
    <w:rsid w:val="00EB40F2"/>
    <w:rsid w:val="00EB4650"/>
    <w:rsid w:val="00EB6953"/>
    <w:rsid w:val="00EB76F7"/>
    <w:rsid w:val="00EC06EC"/>
    <w:rsid w:val="00EC0FEF"/>
    <w:rsid w:val="00EC1D6D"/>
    <w:rsid w:val="00EC32A3"/>
    <w:rsid w:val="00EC33F5"/>
    <w:rsid w:val="00EC4893"/>
    <w:rsid w:val="00EC5883"/>
    <w:rsid w:val="00EC59E8"/>
    <w:rsid w:val="00EC5B8E"/>
    <w:rsid w:val="00EC6B20"/>
    <w:rsid w:val="00ED00DD"/>
    <w:rsid w:val="00ED06FB"/>
    <w:rsid w:val="00ED15A9"/>
    <w:rsid w:val="00ED2D38"/>
    <w:rsid w:val="00ED3246"/>
    <w:rsid w:val="00ED488F"/>
    <w:rsid w:val="00ED5967"/>
    <w:rsid w:val="00ED752E"/>
    <w:rsid w:val="00ED7792"/>
    <w:rsid w:val="00EE096D"/>
    <w:rsid w:val="00EE1552"/>
    <w:rsid w:val="00EE184E"/>
    <w:rsid w:val="00EE1F6B"/>
    <w:rsid w:val="00EE3238"/>
    <w:rsid w:val="00EE384F"/>
    <w:rsid w:val="00EE397D"/>
    <w:rsid w:val="00EE39E7"/>
    <w:rsid w:val="00EE3D32"/>
    <w:rsid w:val="00EE5787"/>
    <w:rsid w:val="00EE6159"/>
    <w:rsid w:val="00EE6C67"/>
    <w:rsid w:val="00EE72BA"/>
    <w:rsid w:val="00EF0974"/>
    <w:rsid w:val="00EF0D7A"/>
    <w:rsid w:val="00EF23CC"/>
    <w:rsid w:val="00EF29C4"/>
    <w:rsid w:val="00EF305C"/>
    <w:rsid w:val="00EF30F2"/>
    <w:rsid w:val="00EF3C83"/>
    <w:rsid w:val="00EF5169"/>
    <w:rsid w:val="00EF51A6"/>
    <w:rsid w:val="00EF6F73"/>
    <w:rsid w:val="00F002B3"/>
    <w:rsid w:val="00F0239E"/>
    <w:rsid w:val="00F0243E"/>
    <w:rsid w:val="00F026A9"/>
    <w:rsid w:val="00F026B6"/>
    <w:rsid w:val="00F02759"/>
    <w:rsid w:val="00F048A9"/>
    <w:rsid w:val="00F05367"/>
    <w:rsid w:val="00F055D5"/>
    <w:rsid w:val="00F071DE"/>
    <w:rsid w:val="00F07A7D"/>
    <w:rsid w:val="00F14450"/>
    <w:rsid w:val="00F1459B"/>
    <w:rsid w:val="00F16B8F"/>
    <w:rsid w:val="00F170B8"/>
    <w:rsid w:val="00F171CA"/>
    <w:rsid w:val="00F178E3"/>
    <w:rsid w:val="00F179AD"/>
    <w:rsid w:val="00F2195D"/>
    <w:rsid w:val="00F221F3"/>
    <w:rsid w:val="00F229AA"/>
    <w:rsid w:val="00F24865"/>
    <w:rsid w:val="00F26370"/>
    <w:rsid w:val="00F275E3"/>
    <w:rsid w:val="00F31B41"/>
    <w:rsid w:val="00F32A25"/>
    <w:rsid w:val="00F332BC"/>
    <w:rsid w:val="00F34822"/>
    <w:rsid w:val="00F35192"/>
    <w:rsid w:val="00F36F63"/>
    <w:rsid w:val="00F37135"/>
    <w:rsid w:val="00F377FA"/>
    <w:rsid w:val="00F40D83"/>
    <w:rsid w:val="00F410A7"/>
    <w:rsid w:val="00F4111B"/>
    <w:rsid w:val="00F41880"/>
    <w:rsid w:val="00F4194F"/>
    <w:rsid w:val="00F419F6"/>
    <w:rsid w:val="00F4248A"/>
    <w:rsid w:val="00F428D5"/>
    <w:rsid w:val="00F42D42"/>
    <w:rsid w:val="00F42FED"/>
    <w:rsid w:val="00F43E7D"/>
    <w:rsid w:val="00F4488F"/>
    <w:rsid w:val="00F44F71"/>
    <w:rsid w:val="00F47099"/>
    <w:rsid w:val="00F479EF"/>
    <w:rsid w:val="00F50B23"/>
    <w:rsid w:val="00F54FFB"/>
    <w:rsid w:val="00F56013"/>
    <w:rsid w:val="00F5664F"/>
    <w:rsid w:val="00F5671D"/>
    <w:rsid w:val="00F56A24"/>
    <w:rsid w:val="00F57950"/>
    <w:rsid w:val="00F57D8C"/>
    <w:rsid w:val="00F60764"/>
    <w:rsid w:val="00F61C54"/>
    <w:rsid w:val="00F61DBA"/>
    <w:rsid w:val="00F622EE"/>
    <w:rsid w:val="00F6502F"/>
    <w:rsid w:val="00F65C97"/>
    <w:rsid w:val="00F6640F"/>
    <w:rsid w:val="00F67B7C"/>
    <w:rsid w:val="00F67EA3"/>
    <w:rsid w:val="00F70904"/>
    <w:rsid w:val="00F70BA6"/>
    <w:rsid w:val="00F72B61"/>
    <w:rsid w:val="00F74C04"/>
    <w:rsid w:val="00F76A65"/>
    <w:rsid w:val="00F8005E"/>
    <w:rsid w:val="00F82645"/>
    <w:rsid w:val="00F854BC"/>
    <w:rsid w:val="00F8607E"/>
    <w:rsid w:val="00F87F8E"/>
    <w:rsid w:val="00F93718"/>
    <w:rsid w:val="00F93E5D"/>
    <w:rsid w:val="00F94FA6"/>
    <w:rsid w:val="00F9503D"/>
    <w:rsid w:val="00F9573C"/>
    <w:rsid w:val="00F96F96"/>
    <w:rsid w:val="00F97885"/>
    <w:rsid w:val="00FA30D0"/>
    <w:rsid w:val="00FA3391"/>
    <w:rsid w:val="00FA3A32"/>
    <w:rsid w:val="00FA5A97"/>
    <w:rsid w:val="00FA5D82"/>
    <w:rsid w:val="00FA5DA6"/>
    <w:rsid w:val="00FB0398"/>
    <w:rsid w:val="00FB10DA"/>
    <w:rsid w:val="00FB145C"/>
    <w:rsid w:val="00FB29BC"/>
    <w:rsid w:val="00FB2AA6"/>
    <w:rsid w:val="00FB2BA3"/>
    <w:rsid w:val="00FB2E64"/>
    <w:rsid w:val="00FB363D"/>
    <w:rsid w:val="00FB3FE4"/>
    <w:rsid w:val="00FB4D88"/>
    <w:rsid w:val="00FB71B7"/>
    <w:rsid w:val="00FC0425"/>
    <w:rsid w:val="00FC0C91"/>
    <w:rsid w:val="00FC0CD3"/>
    <w:rsid w:val="00FC2149"/>
    <w:rsid w:val="00FC4850"/>
    <w:rsid w:val="00FC4BCD"/>
    <w:rsid w:val="00FC5DE8"/>
    <w:rsid w:val="00FC6016"/>
    <w:rsid w:val="00FC700C"/>
    <w:rsid w:val="00FD0016"/>
    <w:rsid w:val="00FD006F"/>
    <w:rsid w:val="00FD0E11"/>
    <w:rsid w:val="00FD32AE"/>
    <w:rsid w:val="00FD5293"/>
    <w:rsid w:val="00FD5617"/>
    <w:rsid w:val="00FD5679"/>
    <w:rsid w:val="00FD69E6"/>
    <w:rsid w:val="00FD7A89"/>
    <w:rsid w:val="00FE0027"/>
    <w:rsid w:val="00FE0F2A"/>
    <w:rsid w:val="00FE50CE"/>
    <w:rsid w:val="00FE604E"/>
    <w:rsid w:val="00FE61F3"/>
    <w:rsid w:val="00FE7B32"/>
    <w:rsid w:val="00FF1C4C"/>
    <w:rsid w:val="00FF253A"/>
    <w:rsid w:val="00FF2571"/>
    <w:rsid w:val="00FF33AE"/>
    <w:rsid w:val="00FF572A"/>
    <w:rsid w:val="00FF5D6A"/>
    <w:rsid w:val="00FF6039"/>
    <w:rsid w:val="00FF7288"/>
    <w:rsid w:val="00FF7D7B"/>
    <w:rsid w:val="09DF6B0B"/>
    <w:rsid w:val="0DE47912"/>
    <w:rsid w:val="11BE1237"/>
    <w:rsid w:val="17D1167A"/>
    <w:rsid w:val="2BDD3DAD"/>
    <w:rsid w:val="317A6C34"/>
    <w:rsid w:val="37F57C41"/>
    <w:rsid w:val="380531F5"/>
    <w:rsid w:val="3EE62D91"/>
    <w:rsid w:val="594B6A2F"/>
    <w:rsid w:val="703F5F5A"/>
    <w:rsid w:val="7972459E"/>
    <w:rsid w:val="7B11240C"/>
    <w:rsid w:val="7E5642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B00E97"/>
  <w15:docId w15:val="{9C36DE7E-3F93-4B69-BE07-75CBAB1C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DengXian" w:eastAsia="DengXian" w:hAnsi="DengXian"/>
      <w:kern w:val="2"/>
      <w:sz w:val="21"/>
      <w:szCs w:val="21"/>
    </w:rPr>
  </w:style>
  <w:style w:type="paragraph" w:styleId="1">
    <w:name w:val="heading 1"/>
    <w:basedOn w:val="a"/>
    <w:next w:val="a"/>
    <w:link w:val="10"/>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widowControl/>
      <w:spacing w:before="100" w:beforeAutospacing="1" w:after="100" w:afterAutospacing="1"/>
      <w:jc w:val="left"/>
    </w:pPr>
    <w:rPr>
      <w:rFonts w:ascii="Times New Roman" w:eastAsia="Times New Roman" w:hAnsi="Times New Roman"/>
      <w:kern w:val="0"/>
      <w:sz w:val="24"/>
      <w:szCs w:val="24"/>
      <w:lang w:eastAsia="en-US"/>
    </w:rPr>
  </w:style>
  <w:style w:type="paragraph" w:styleId="ac">
    <w:name w:val="Title"/>
    <w:basedOn w:val="a"/>
    <w:next w:val="a"/>
    <w:link w:val="ad"/>
    <w:uiPriority w:val="10"/>
    <w:qFormat/>
    <w:pPr>
      <w:spacing w:before="240" w:after="60"/>
      <w:jc w:val="center"/>
      <w:outlineLvl w:val="0"/>
    </w:pPr>
    <w:rPr>
      <w:rFonts w:asciiTheme="majorHAnsi" w:eastAsiaTheme="majorEastAsia" w:hAnsiTheme="majorHAnsi" w:cstheme="majorBidi"/>
      <w:b/>
      <w:bCs/>
      <w:sz w:val="32"/>
      <w:szCs w:val="32"/>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Pr>
      <w:color w:val="954F72" w:themeColor="followedHyperlink"/>
      <w:u w:val="single"/>
    </w:rPr>
  </w:style>
  <w:style w:type="character" w:styleId="af2">
    <w:name w:val="line number"/>
    <w:basedOn w:val="a0"/>
    <w:uiPriority w:val="99"/>
    <w:semiHidden/>
    <w:unhideWhenUsed/>
    <w:qFormat/>
  </w:style>
  <w:style w:type="character" w:styleId="af3">
    <w:name w:val="Hyperlink"/>
    <w:basedOn w:val="a0"/>
    <w:uiPriority w:val="99"/>
    <w:unhideWhenUsed/>
    <w:qFormat/>
    <w:rPr>
      <w:color w:val="0000FF"/>
      <w:u w:val="single"/>
    </w:rPr>
  </w:style>
  <w:style w:type="character" w:styleId="af4">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qFormat/>
  </w:style>
  <w:style w:type="character" w:customStyle="1" w:styleId="ad">
    <w:name w:val="标题 字符"/>
    <w:basedOn w:val="a0"/>
    <w:link w:val="ac"/>
    <w:uiPriority w:val="10"/>
    <w:qFormat/>
    <w:rPr>
      <w:rFonts w:asciiTheme="majorHAnsi" w:eastAsiaTheme="majorEastAsia" w:hAnsiTheme="majorHAnsi" w:cstheme="majorBidi"/>
      <w:b/>
      <w:bCs/>
      <w:sz w:val="32"/>
      <w:szCs w:val="32"/>
    </w:rPr>
  </w:style>
  <w:style w:type="character" w:customStyle="1" w:styleId="10">
    <w:name w:val="标题 1 字符"/>
    <w:basedOn w:val="a0"/>
    <w:link w:val="1"/>
    <w:uiPriority w:val="99"/>
    <w:qFormat/>
    <w:rPr>
      <w:b/>
      <w:bCs/>
      <w:kern w:val="44"/>
      <w:sz w:val="44"/>
      <w:szCs w:val="44"/>
    </w:rPr>
  </w:style>
  <w:style w:type="character" w:customStyle="1" w:styleId="af">
    <w:name w:val="批注主题 字符"/>
    <w:basedOn w:val="a4"/>
    <w:link w:val="ae"/>
    <w:uiPriority w:val="99"/>
    <w:semiHidden/>
    <w:qFormat/>
    <w:rPr>
      <w:b/>
      <w:bCs/>
    </w:rPr>
  </w:style>
  <w:style w:type="character" w:customStyle="1" w:styleId="a6">
    <w:name w:val="批注框文本 字符"/>
    <w:basedOn w:val="a0"/>
    <w:link w:val="a5"/>
    <w:uiPriority w:val="99"/>
    <w:semiHidden/>
    <w:qFormat/>
    <w:rPr>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character" w:customStyle="1" w:styleId="30">
    <w:name w:val="标题 3 字符"/>
    <w:basedOn w:val="a0"/>
    <w:link w:val="3"/>
    <w:uiPriority w:val="9"/>
    <w:semiHidden/>
    <w:qFormat/>
    <w:rPr>
      <w:b/>
      <w:bCs/>
      <w:sz w:val="32"/>
      <w:szCs w:val="32"/>
    </w:rPr>
  </w:style>
  <w:style w:type="character" w:customStyle="1" w:styleId="12">
    <w:name w:val="未处理的提及1"/>
    <w:basedOn w:val="a0"/>
    <w:uiPriority w:val="99"/>
    <w:semiHidden/>
    <w:unhideWhenUsed/>
    <w:qFormat/>
    <w:rPr>
      <w:color w:val="605E5C"/>
      <w:shd w:val="clear" w:color="auto" w:fill="E1DFDD"/>
    </w:rPr>
  </w:style>
  <w:style w:type="paragraph" w:styleId="af5">
    <w:name w:val="List Paragraph"/>
    <w:basedOn w:val="a"/>
    <w:uiPriority w:val="34"/>
    <w:qFormat/>
    <w:pPr>
      <w:ind w:firstLineChars="200" w:firstLine="420"/>
    </w:pPr>
  </w:style>
  <w:style w:type="character" w:customStyle="1" w:styleId="21">
    <w:name w:val="未处理的提及2"/>
    <w:basedOn w:val="a0"/>
    <w:uiPriority w:val="99"/>
    <w:semiHidden/>
    <w:unhideWhenUsed/>
    <w:qFormat/>
    <w:rPr>
      <w:color w:val="605E5C"/>
      <w:shd w:val="clear" w:color="auto" w:fill="E1DFDD"/>
    </w:rPr>
  </w:style>
  <w:style w:type="paragraph" w:customStyle="1" w:styleId="22">
    <w:name w:val="修订2"/>
    <w:hidden/>
    <w:uiPriority w:val="99"/>
    <w:unhideWhenUsed/>
    <w:qFormat/>
    <w:rPr>
      <w:rFonts w:asciiTheme="minorHAnsi" w:eastAsiaTheme="minorEastAsia" w:hAnsiTheme="minorHAnsi" w:cstheme="minorBidi"/>
      <w:kern w:val="2"/>
      <w:sz w:val="21"/>
      <w:szCs w:val="22"/>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paragraph" w:customStyle="1" w:styleId="31">
    <w:name w:val="修订3"/>
    <w:hidden/>
    <w:uiPriority w:val="99"/>
    <w:unhideWhenUsed/>
    <w:qFormat/>
    <w:rPr>
      <w:rFonts w:asciiTheme="minorHAnsi" w:eastAsiaTheme="minorEastAsia" w:hAnsiTheme="minorHAnsi" w:cstheme="minorBidi"/>
      <w:kern w:val="2"/>
      <w:sz w:val="21"/>
      <w:szCs w:val="22"/>
    </w:rPr>
  </w:style>
  <w:style w:type="character" w:customStyle="1" w:styleId="100">
    <w:name w:val="10"/>
    <w:basedOn w:val="a0"/>
    <w:rPr>
      <w:rFonts w:ascii="Times New Roman" w:hAnsi="Times New Roman" w:cs="Times New Roman" w:hint="default"/>
    </w:rPr>
  </w:style>
  <w:style w:type="paragraph" w:customStyle="1" w:styleId="4">
    <w:name w:val="修订4"/>
    <w:hidden/>
    <w:uiPriority w:val="99"/>
    <w:semiHidden/>
    <w:rPr>
      <w:rFonts w:asciiTheme="minorHAnsi" w:eastAsiaTheme="minorEastAsia" w:hAnsiTheme="minorHAnsi" w:cstheme="minorBidi"/>
      <w:kern w:val="2"/>
      <w:sz w:val="21"/>
      <w:szCs w:val="22"/>
    </w:rPr>
  </w:style>
  <w:style w:type="character" w:customStyle="1" w:styleId="32">
    <w:name w:val="未处理的提及3"/>
    <w:basedOn w:val="a0"/>
    <w:uiPriority w:val="99"/>
    <w:semiHidden/>
    <w:unhideWhenUsed/>
    <w:rPr>
      <w:color w:val="605E5C"/>
      <w:shd w:val="clear" w:color="auto" w:fill="E1DFDD"/>
    </w:rPr>
  </w:style>
  <w:style w:type="paragraph" w:styleId="af6">
    <w:name w:val="Revision"/>
    <w:hidden/>
    <w:uiPriority w:val="99"/>
    <w:unhideWhenUsed/>
    <w:rsid w:val="00B635D6"/>
    <w:rPr>
      <w:rFonts w:ascii="DengXian" w:eastAsia="DengXian" w:hAnsi="DengXian"/>
      <w:kern w:val="2"/>
      <w:sz w:val="21"/>
      <w:szCs w:val="21"/>
    </w:rPr>
  </w:style>
  <w:style w:type="character" w:styleId="af7">
    <w:name w:val="Unresolved Mention"/>
    <w:basedOn w:val="a0"/>
    <w:uiPriority w:val="99"/>
    <w:semiHidden/>
    <w:unhideWhenUsed/>
    <w:rsid w:val="00553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82652">
      <w:bodyDiv w:val="1"/>
      <w:marLeft w:val="0"/>
      <w:marRight w:val="0"/>
      <w:marTop w:val="0"/>
      <w:marBottom w:val="0"/>
      <w:divBdr>
        <w:top w:val="none" w:sz="0" w:space="0" w:color="auto"/>
        <w:left w:val="none" w:sz="0" w:space="0" w:color="auto"/>
        <w:bottom w:val="none" w:sz="0" w:space="0" w:color="auto"/>
        <w:right w:val="none" w:sz="0" w:space="0" w:color="auto"/>
      </w:divBdr>
    </w:div>
    <w:div w:id="446894732">
      <w:bodyDiv w:val="1"/>
      <w:marLeft w:val="0"/>
      <w:marRight w:val="0"/>
      <w:marTop w:val="0"/>
      <w:marBottom w:val="0"/>
      <w:divBdr>
        <w:top w:val="none" w:sz="0" w:space="0" w:color="auto"/>
        <w:left w:val="none" w:sz="0" w:space="0" w:color="auto"/>
        <w:bottom w:val="none" w:sz="0" w:space="0" w:color="auto"/>
        <w:right w:val="none" w:sz="0" w:space="0" w:color="auto"/>
      </w:divBdr>
    </w:div>
    <w:div w:id="575556665">
      <w:bodyDiv w:val="1"/>
      <w:marLeft w:val="0"/>
      <w:marRight w:val="0"/>
      <w:marTop w:val="0"/>
      <w:marBottom w:val="0"/>
      <w:divBdr>
        <w:top w:val="none" w:sz="0" w:space="0" w:color="auto"/>
        <w:left w:val="none" w:sz="0" w:space="0" w:color="auto"/>
        <w:bottom w:val="none" w:sz="0" w:space="0" w:color="auto"/>
        <w:right w:val="none" w:sz="0" w:space="0" w:color="auto"/>
      </w:divBdr>
    </w:div>
    <w:div w:id="1094277960">
      <w:bodyDiv w:val="1"/>
      <w:marLeft w:val="0"/>
      <w:marRight w:val="0"/>
      <w:marTop w:val="0"/>
      <w:marBottom w:val="0"/>
      <w:divBdr>
        <w:top w:val="none" w:sz="0" w:space="0" w:color="auto"/>
        <w:left w:val="none" w:sz="0" w:space="0" w:color="auto"/>
        <w:bottom w:val="none" w:sz="0" w:space="0" w:color="auto"/>
        <w:right w:val="none" w:sz="0" w:space="0" w:color="auto"/>
      </w:divBdr>
    </w:div>
    <w:div w:id="1430617781">
      <w:bodyDiv w:val="1"/>
      <w:marLeft w:val="0"/>
      <w:marRight w:val="0"/>
      <w:marTop w:val="0"/>
      <w:marBottom w:val="0"/>
      <w:divBdr>
        <w:top w:val="none" w:sz="0" w:space="0" w:color="auto"/>
        <w:left w:val="none" w:sz="0" w:space="0" w:color="auto"/>
        <w:bottom w:val="none" w:sz="0" w:space="0" w:color="auto"/>
        <w:right w:val="none" w:sz="0" w:space="0" w:color="auto"/>
      </w:divBdr>
    </w:div>
    <w:div w:id="1511720690">
      <w:bodyDiv w:val="1"/>
      <w:marLeft w:val="0"/>
      <w:marRight w:val="0"/>
      <w:marTop w:val="0"/>
      <w:marBottom w:val="0"/>
      <w:divBdr>
        <w:top w:val="none" w:sz="0" w:space="0" w:color="auto"/>
        <w:left w:val="none" w:sz="0" w:space="0" w:color="auto"/>
        <w:bottom w:val="none" w:sz="0" w:space="0" w:color="auto"/>
        <w:right w:val="none" w:sz="0" w:space="0" w:color="auto"/>
      </w:divBdr>
    </w:div>
    <w:div w:id="1553924620">
      <w:bodyDiv w:val="1"/>
      <w:marLeft w:val="0"/>
      <w:marRight w:val="0"/>
      <w:marTop w:val="0"/>
      <w:marBottom w:val="0"/>
      <w:divBdr>
        <w:top w:val="none" w:sz="0" w:space="0" w:color="auto"/>
        <w:left w:val="none" w:sz="0" w:space="0" w:color="auto"/>
        <w:bottom w:val="none" w:sz="0" w:space="0" w:color="auto"/>
        <w:right w:val="none" w:sz="0" w:space="0" w:color="auto"/>
      </w:divBdr>
    </w:div>
    <w:div w:id="1713458637">
      <w:bodyDiv w:val="1"/>
      <w:marLeft w:val="0"/>
      <w:marRight w:val="0"/>
      <w:marTop w:val="0"/>
      <w:marBottom w:val="0"/>
      <w:divBdr>
        <w:top w:val="none" w:sz="0" w:space="0" w:color="auto"/>
        <w:left w:val="none" w:sz="0" w:space="0" w:color="auto"/>
        <w:bottom w:val="none" w:sz="0" w:space="0" w:color="auto"/>
        <w:right w:val="none" w:sz="0" w:space="0" w:color="auto"/>
      </w:divBdr>
    </w:div>
    <w:div w:id="1943294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panjunting@caas.cn"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805</TotalTime>
  <Pages>45</Pages>
  <Words>9305</Words>
  <Characters>53041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Jia Jiyu</dc:creator>
  <cp:lastModifiedBy>Tao Sun</cp:lastModifiedBy>
  <cp:revision>32</cp:revision>
  <dcterms:created xsi:type="dcterms:W3CDTF">2025-05-28T01:12:00Z</dcterms:created>
  <dcterms:modified xsi:type="dcterms:W3CDTF">2025-07-28T09:41:00Z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505d19151771e73276b157eef71a0c842cb73c801fc3593fc8783a8f145b5d0d</vt:lpwstr>
  </property>
  <property fmtid="{D5CDD505-2E9C-101B-9397-08002B2CF9AE}" pid="3" name="KSOProductBuildVer">
    <vt:lpwstr>2052-6.5.0.8619</vt:lpwstr>
  </property>
  <property fmtid="{D5CDD505-2E9C-101B-9397-08002B2CF9AE}" pid="4" name="ICV">
    <vt:lpwstr>0AE50ED9E884424AADD1D5C46C743E6D_13</vt:lpwstr>
  </property>
</Properties>
</file>