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DFB9" w14:textId="77777777" w:rsidR="004F3F5B" w:rsidRDefault="004F3F5B" w:rsidP="004F3F5B">
      <w:pPr>
        <w:jc w:val="center"/>
        <w:rPr>
          <w:rFonts w:asciiTheme="majorHAnsi" w:hAnsiTheme="majorHAnsi" w:cstheme="majorHAnsi"/>
          <w:b/>
          <w:sz w:val="20"/>
          <w:szCs w:val="20"/>
        </w:rPr>
      </w:pPr>
      <w:r w:rsidRPr="00D67ED1">
        <w:rPr>
          <w:rFonts w:asciiTheme="majorHAnsi" w:hAnsiTheme="majorHAnsi" w:cstheme="majorHAnsi"/>
          <w:b/>
          <w:sz w:val="20"/>
          <w:szCs w:val="20"/>
        </w:rPr>
        <w:t>Le coping : une ressource centrale pour la gestion de la fatigue associée au cancer</w:t>
      </w:r>
    </w:p>
    <w:p w14:paraId="5FC4AC86" w14:textId="77777777" w:rsidR="004F3F5B" w:rsidRPr="00B307B4" w:rsidRDefault="004F3F5B" w:rsidP="004F3F5B">
      <w:pPr>
        <w:rPr>
          <w:rFonts w:asciiTheme="majorHAnsi" w:hAnsiTheme="majorHAnsi" w:cstheme="majorHAnsi"/>
          <w:sz w:val="20"/>
          <w:szCs w:val="20"/>
        </w:rPr>
      </w:pPr>
    </w:p>
    <w:p w14:paraId="171B7550" w14:textId="77777777" w:rsidR="004F3F5B" w:rsidRPr="00B307B4" w:rsidRDefault="004F3F5B" w:rsidP="004F3F5B">
      <w:pPr>
        <w:rPr>
          <w:rFonts w:asciiTheme="majorHAnsi" w:hAnsiTheme="majorHAnsi" w:cstheme="majorHAnsi"/>
          <w:sz w:val="20"/>
          <w:szCs w:val="20"/>
        </w:rPr>
      </w:pPr>
      <w:r w:rsidRPr="00CC72E7">
        <w:rPr>
          <w:rFonts w:asciiTheme="majorHAnsi" w:hAnsiTheme="majorHAnsi" w:cstheme="majorHAnsi"/>
          <w:b/>
          <w:bCs/>
          <w:sz w:val="20"/>
          <w:szCs w:val="20"/>
        </w:rPr>
        <w:t>Auteur(s) :</w:t>
      </w:r>
      <w:r w:rsidRPr="00B307B4">
        <w:rPr>
          <w:rFonts w:asciiTheme="majorHAnsi" w:hAnsiTheme="majorHAnsi" w:cstheme="majorHAnsi"/>
          <w:sz w:val="20"/>
          <w:szCs w:val="20"/>
        </w:rPr>
        <w:t xml:space="preserve"> </w:t>
      </w:r>
      <w:r>
        <w:rPr>
          <w:rFonts w:asciiTheme="majorHAnsi" w:hAnsiTheme="majorHAnsi" w:cstheme="majorHAnsi"/>
          <w:sz w:val="20"/>
          <w:szCs w:val="20"/>
        </w:rPr>
        <w:t>Louise Baussard</w:t>
      </w:r>
      <w:r w:rsidRPr="00CC72E7">
        <w:rPr>
          <w:rFonts w:asciiTheme="majorHAnsi" w:hAnsiTheme="majorHAnsi" w:cstheme="majorHAnsi"/>
          <w:sz w:val="20"/>
          <w:szCs w:val="20"/>
          <w:vertAlign w:val="superscript"/>
        </w:rPr>
        <w:t>1</w:t>
      </w:r>
      <w:r>
        <w:rPr>
          <w:rFonts w:asciiTheme="majorHAnsi" w:hAnsiTheme="majorHAnsi" w:cstheme="majorHAnsi"/>
          <w:sz w:val="20"/>
          <w:szCs w:val="20"/>
        </w:rPr>
        <w:t>, Florence Cousson-Gélie</w:t>
      </w:r>
      <w:r w:rsidRPr="00CC72E7">
        <w:rPr>
          <w:rFonts w:asciiTheme="majorHAnsi" w:hAnsiTheme="majorHAnsi" w:cstheme="majorHAnsi"/>
          <w:sz w:val="20"/>
          <w:szCs w:val="20"/>
          <w:vertAlign w:val="superscript"/>
        </w:rPr>
        <w:t>1,2</w:t>
      </w:r>
      <w:r>
        <w:rPr>
          <w:rFonts w:asciiTheme="majorHAnsi" w:hAnsiTheme="majorHAnsi" w:cstheme="majorHAnsi"/>
          <w:sz w:val="20"/>
          <w:szCs w:val="20"/>
        </w:rPr>
        <w:t>, Charlotte Grégoire</w:t>
      </w:r>
      <w:r w:rsidRPr="00CC72E7">
        <w:rPr>
          <w:rFonts w:asciiTheme="majorHAnsi" w:hAnsiTheme="majorHAnsi" w:cstheme="majorHAnsi"/>
          <w:sz w:val="20"/>
          <w:szCs w:val="20"/>
          <w:vertAlign w:val="superscript"/>
        </w:rPr>
        <w:t>3</w:t>
      </w:r>
    </w:p>
    <w:p w14:paraId="13702F5E" w14:textId="77777777" w:rsidR="004F3F5B" w:rsidRPr="00B307B4" w:rsidRDefault="004F3F5B" w:rsidP="004F3F5B">
      <w:pPr>
        <w:rPr>
          <w:rFonts w:asciiTheme="majorHAnsi" w:hAnsiTheme="majorHAnsi" w:cstheme="majorHAnsi"/>
          <w:sz w:val="20"/>
          <w:szCs w:val="20"/>
        </w:rPr>
      </w:pPr>
    </w:p>
    <w:p w14:paraId="51D5F08E" w14:textId="77777777" w:rsidR="004F3F5B" w:rsidRDefault="004F3F5B" w:rsidP="004F3F5B">
      <w:pPr>
        <w:rPr>
          <w:rFonts w:asciiTheme="majorHAnsi" w:hAnsiTheme="majorHAnsi" w:cstheme="majorHAnsi"/>
          <w:sz w:val="20"/>
          <w:szCs w:val="20"/>
        </w:rPr>
      </w:pPr>
      <w:r w:rsidRPr="00CC72E7">
        <w:rPr>
          <w:rFonts w:asciiTheme="majorHAnsi" w:hAnsiTheme="majorHAnsi" w:cstheme="majorHAnsi"/>
          <w:b/>
          <w:bCs/>
          <w:sz w:val="20"/>
          <w:szCs w:val="20"/>
        </w:rPr>
        <w:t>Affiliation(s)</w:t>
      </w:r>
      <w:r w:rsidRPr="00B307B4">
        <w:rPr>
          <w:rFonts w:asciiTheme="majorHAnsi" w:hAnsiTheme="majorHAnsi" w:cstheme="majorHAnsi"/>
          <w:sz w:val="20"/>
          <w:szCs w:val="20"/>
        </w:rPr>
        <w:t xml:space="preserve"> : </w:t>
      </w:r>
    </w:p>
    <w:p w14:paraId="177A5566" w14:textId="77777777" w:rsidR="004F3F5B" w:rsidRDefault="004F3F5B" w:rsidP="004F3F5B">
      <w:pPr>
        <w:pStyle w:val="Paragraphedeliste"/>
        <w:numPr>
          <w:ilvl w:val="0"/>
          <w:numId w:val="1"/>
        </w:numPr>
        <w:rPr>
          <w:rFonts w:asciiTheme="majorHAnsi" w:hAnsiTheme="majorHAnsi" w:cstheme="majorHAnsi"/>
          <w:sz w:val="20"/>
          <w:szCs w:val="20"/>
          <w:lang w:val="fr-BE"/>
        </w:rPr>
      </w:pPr>
      <w:r w:rsidRPr="00F35546">
        <w:rPr>
          <w:rFonts w:asciiTheme="majorHAnsi" w:hAnsiTheme="majorHAnsi" w:cstheme="majorHAnsi"/>
          <w:sz w:val="20"/>
          <w:szCs w:val="20"/>
        </w:rPr>
        <w:t xml:space="preserve">Université </w:t>
      </w:r>
      <w:r>
        <w:rPr>
          <w:rFonts w:asciiTheme="majorHAnsi" w:hAnsiTheme="majorHAnsi" w:cstheme="majorHAnsi"/>
          <w:sz w:val="20"/>
          <w:szCs w:val="20"/>
        </w:rPr>
        <w:t>de</w:t>
      </w:r>
      <w:r w:rsidRPr="00F35546">
        <w:rPr>
          <w:rFonts w:asciiTheme="majorHAnsi" w:hAnsiTheme="majorHAnsi" w:cstheme="majorHAnsi"/>
          <w:sz w:val="20"/>
          <w:szCs w:val="20"/>
        </w:rPr>
        <w:t xml:space="preserve"> Montpellier </w:t>
      </w:r>
      <w:r>
        <w:rPr>
          <w:rFonts w:asciiTheme="majorHAnsi" w:hAnsiTheme="majorHAnsi" w:cstheme="majorHAnsi"/>
          <w:sz w:val="20"/>
          <w:szCs w:val="20"/>
        </w:rPr>
        <w:t>Paul Valéry</w:t>
      </w:r>
      <w:r w:rsidRPr="00F35546">
        <w:rPr>
          <w:rFonts w:asciiTheme="majorHAnsi" w:hAnsiTheme="majorHAnsi" w:cstheme="majorHAnsi"/>
          <w:sz w:val="20"/>
          <w:szCs w:val="20"/>
        </w:rPr>
        <w:t>, EPSYLON UR 4556, Montpellier, France</w:t>
      </w:r>
      <w:r w:rsidRPr="00F35546">
        <w:rPr>
          <w:rFonts w:asciiTheme="majorHAnsi" w:hAnsiTheme="majorHAnsi" w:cstheme="majorHAnsi"/>
          <w:sz w:val="20"/>
          <w:szCs w:val="20"/>
          <w:lang w:val="fr-BE"/>
        </w:rPr>
        <w:t xml:space="preserve"> </w:t>
      </w:r>
    </w:p>
    <w:p w14:paraId="4B2AED6A" w14:textId="77777777" w:rsidR="004F3F5B" w:rsidRDefault="004F3F5B" w:rsidP="004F3F5B">
      <w:pPr>
        <w:pStyle w:val="Paragraphedeliste"/>
        <w:numPr>
          <w:ilvl w:val="0"/>
          <w:numId w:val="1"/>
        </w:numPr>
        <w:rPr>
          <w:rFonts w:asciiTheme="majorHAnsi" w:hAnsiTheme="majorHAnsi" w:cstheme="majorHAnsi"/>
          <w:sz w:val="20"/>
          <w:szCs w:val="20"/>
          <w:lang w:val="fr-BE"/>
        </w:rPr>
      </w:pPr>
      <w:r>
        <w:rPr>
          <w:rFonts w:asciiTheme="majorHAnsi" w:hAnsiTheme="majorHAnsi" w:cstheme="majorHAnsi"/>
          <w:sz w:val="20"/>
          <w:szCs w:val="20"/>
          <w:lang w:val="fr-BE"/>
        </w:rPr>
        <w:t>Institut du Cancer de Montpellier, EPIDAURE département de prévention, Montpellier, France</w:t>
      </w:r>
    </w:p>
    <w:p w14:paraId="48E2E0A9" w14:textId="77777777" w:rsidR="004F3F5B" w:rsidRPr="00CC72E7" w:rsidRDefault="004F3F5B" w:rsidP="004F3F5B">
      <w:pPr>
        <w:pStyle w:val="Paragraphedeliste"/>
        <w:numPr>
          <w:ilvl w:val="0"/>
          <w:numId w:val="1"/>
        </w:numPr>
        <w:rPr>
          <w:rFonts w:asciiTheme="majorHAnsi" w:hAnsiTheme="majorHAnsi" w:cstheme="majorHAnsi"/>
          <w:sz w:val="20"/>
          <w:szCs w:val="20"/>
          <w:lang w:val="fr-BE"/>
        </w:rPr>
      </w:pPr>
      <w:proofErr w:type="spellStart"/>
      <w:r w:rsidRPr="00F35546">
        <w:rPr>
          <w:rFonts w:asciiTheme="majorHAnsi" w:hAnsiTheme="majorHAnsi" w:cstheme="majorHAnsi"/>
          <w:sz w:val="20"/>
          <w:szCs w:val="20"/>
          <w:lang w:val="fr-BE"/>
        </w:rPr>
        <w:t>Conscious</w:t>
      </w:r>
      <w:proofErr w:type="spellEnd"/>
      <w:r w:rsidRPr="00F35546">
        <w:rPr>
          <w:rFonts w:asciiTheme="majorHAnsi" w:hAnsiTheme="majorHAnsi" w:cstheme="majorHAnsi"/>
          <w:sz w:val="20"/>
          <w:szCs w:val="20"/>
          <w:lang w:val="fr-BE"/>
        </w:rPr>
        <w:t xml:space="preserve"> Care </w:t>
      </w:r>
      <w:proofErr w:type="spellStart"/>
      <w:r w:rsidRPr="00F35546">
        <w:rPr>
          <w:rFonts w:asciiTheme="majorHAnsi" w:hAnsiTheme="majorHAnsi" w:cstheme="majorHAnsi"/>
          <w:sz w:val="20"/>
          <w:szCs w:val="20"/>
          <w:lang w:val="fr-BE"/>
        </w:rPr>
        <w:t>Lab</w:t>
      </w:r>
      <w:proofErr w:type="spellEnd"/>
      <w:r w:rsidRPr="00F35546">
        <w:rPr>
          <w:rFonts w:asciiTheme="majorHAnsi" w:hAnsiTheme="majorHAnsi" w:cstheme="majorHAnsi"/>
          <w:sz w:val="20"/>
          <w:szCs w:val="20"/>
          <w:lang w:val="fr-BE"/>
        </w:rPr>
        <w:t xml:space="preserve">, GIGA </w:t>
      </w:r>
      <w:proofErr w:type="spellStart"/>
      <w:r w:rsidRPr="00F35546">
        <w:rPr>
          <w:rFonts w:asciiTheme="majorHAnsi" w:hAnsiTheme="majorHAnsi" w:cstheme="majorHAnsi"/>
          <w:sz w:val="20"/>
          <w:szCs w:val="20"/>
          <w:lang w:val="fr-BE"/>
        </w:rPr>
        <w:t>Consciousness</w:t>
      </w:r>
      <w:proofErr w:type="spellEnd"/>
      <w:r w:rsidRPr="00F35546">
        <w:rPr>
          <w:rFonts w:asciiTheme="majorHAnsi" w:hAnsiTheme="majorHAnsi" w:cstheme="majorHAnsi"/>
          <w:sz w:val="20"/>
          <w:szCs w:val="20"/>
          <w:lang w:val="fr-BE"/>
        </w:rPr>
        <w:t>, Université de Liège, Belgiq</w:t>
      </w:r>
      <w:r>
        <w:rPr>
          <w:rFonts w:asciiTheme="majorHAnsi" w:hAnsiTheme="majorHAnsi" w:cstheme="majorHAnsi"/>
          <w:sz w:val="20"/>
          <w:szCs w:val="20"/>
          <w:lang w:val="fr-BE"/>
        </w:rPr>
        <w:t>ue</w:t>
      </w:r>
    </w:p>
    <w:p w14:paraId="42D1957A" w14:textId="77777777" w:rsidR="004F3F5B" w:rsidRPr="00CC72E7" w:rsidRDefault="004F3F5B" w:rsidP="004F3F5B">
      <w:pPr>
        <w:rPr>
          <w:rFonts w:asciiTheme="majorHAnsi" w:hAnsiTheme="majorHAnsi" w:cstheme="majorHAnsi"/>
          <w:sz w:val="20"/>
          <w:szCs w:val="20"/>
          <w:lang w:val="fr-BE"/>
        </w:rPr>
      </w:pPr>
    </w:p>
    <w:p w14:paraId="7D603A3D" w14:textId="77777777" w:rsidR="004F3F5B" w:rsidRPr="00B307B4" w:rsidRDefault="004F3F5B" w:rsidP="004F3F5B">
      <w:pPr>
        <w:jc w:val="center"/>
        <w:rPr>
          <w:rFonts w:asciiTheme="majorHAnsi" w:hAnsiTheme="majorHAnsi" w:cstheme="majorHAnsi"/>
          <w:color w:val="000000"/>
          <w:sz w:val="20"/>
          <w:szCs w:val="20"/>
        </w:rPr>
      </w:pPr>
    </w:p>
    <w:p w14:paraId="6FA73CF4" w14:textId="77777777" w:rsidR="004F3F5B" w:rsidRPr="00CC72E7" w:rsidRDefault="004F3F5B" w:rsidP="004F3F5B">
      <w:pPr>
        <w:jc w:val="both"/>
        <w:rPr>
          <w:rFonts w:asciiTheme="majorHAnsi" w:hAnsiTheme="majorHAnsi" w:cstheme="majorHAnsi"/>
          <w:b/>
          <w:bCs/>
          <w:color w:val="000000"/>
          <w:sz w:val="20"/>
          <w:szCs w:val="20"/>
        </w:rPr>
      </w:pPr>
      <w:r w:rsidRPr="00CC72E7">
        <w:rPr>
          <w:rFonts w:asciiTheme="majorHAnsi" w:hAnsiTheme="majorHAnsi" w:cstheme="majorHAnsi"/>
          <w:b/>
          <w:bCs/>
          <w:color w:val="000000"/>
          <w:sz w:val="20"/>
          <w:szCs w:val="20"/>
        </w:rPr>
        <w:t xml:space="preserve">Résumé (250 mots maximum) : </w:t>
      </w:r>
    </w:p>
    <w:p w14:paraId="7DDA5426" w14:textId="77777777" w:rsidR="004F3F5B" w:rsidRPr="006301DD" w:rsidRDefault="004F3F5B" w:rsidP="004F3F5B">
      <w:pPr>
        <w:pStyle w:val="Paragraphedeliste"/>
        <w:numPr>
          <w:ilvl w:val="0"/>
          <w:numId w:val="3"/>
        </w:numPr>
        <w:jc w:val="both"/>
        <w:rPr>
          <w:rFonts w:asciiTheme="majorHAnsi" w:hAnsiTheme="majorHAnsi" w:cstheme="majorHAnsi"/>
          <w:bCs/>
          <w:color w:val="000000"/>
          <w:sz w:val="20"/>
          <w:szCs w:val="20"/>
          <w:lang w:val="fr-BE"/>
        </w:rPr>
      </w:pPr>
      <w:r w:rsidRPr="006301DD">
        <w:rPr>
          <w:rFonts w:asciiTheme="majorHAnsi" w:hAnsiTheme="majorHAnsi" w:cstheme="majorHAnsi"/>
          <w:color w:val="000000"/>
          <w:sz w:val="20"/>
          <w:szCs w:val="20"/>
          <w:u w:val="single"/>
        </w:rPr>
        <w:t>Contexte :</w:t>
      </w:r>
      <w:r w:rsidRPr="006301DD">
        <w:rPr>
          <w:rFonts w:asciiTheme="majorHAnsi" w:hAnsiTheme="majorHAnsi" w:cstheme="majorHAnsi"/>
          <w:color w:val="000000"/>
          <w:sz w:val="20"/>
          <w:szCs w:val="20"/>
        </w:rPr>
        <w:t xml:space="preserve"> La fatigue liée au cancer est un symptôme fréquent qui affecte le bien-être physique et psychologique des patients. Souvent considérée comme variable d’intérêt principal, de récentes analyses (analyses en réseau) permettent sa compréhension au sein d’un ensemble d’autres variables </w:t>
      </w:r>
      <w:r w:rsidRPr="006301DD">
        <w:rPr>
          <w:rFonts w:asciiTheme="majorHAnsi" w:hAnsiTheme="majorHAnsi" w:cstheme="majorHAnsi"/>
          <w:bCs/>
          <w:color w:val="000000"/>
          <w:sz w:val="20"/>
          <w:szCs w:val="20"/>
          <w:lang w:val="en-GB"/>
        </w:rPr>
        <w:fldChar w:fldCharType="begin"/>
      </w:r>
      <w:r w:rsidRPr="006301DD">
        <w:rPr>
          <w:rFonts w:asciiTheme="majorHAnsi" w:hAnsiTheme="majorHAnsi" w:cstheme="majorHAnsi"/>
          <w:bCs/>
          <w:color w:val="000000"/>
          <w:sz w:val="20"/>
          <w:szCs w:val="20"/>
        </w:rPr>
        <w:instrText xml:space="preserve"> ADDIN ZOTERO_ITEM CSL_CITATION {"citationID":"3mYJmozh","properties":{"formattedCitation":"(Baussard et al. 2024; Gr\\uc0\\u233{}goire et al. 2024; Kwekkeboom 2016; Zhu et al. 2022)","plainCitation":"(Baussard et al. 2024; Grégoire et al. 2024; Kwekkeboom 2016; Zhu et al. 2022)","noteIndex":0},"citationItems":[{"id":"4KNugglg/rFwxvOsy","uris":["http://zotero.org/users/3012974/items/5ZCQWBT7"],"itemData":{"id":359,"type":"article-journal","abstract":"BACKGROUND: Understanding cancer symptom cluster through network analyses is a new approach in oncology, revealing interconnected and influential relationships among reported symptoms. We aimed to assess these relationships using network analysis in posttreatment breast cancer patients, focusing on the five dimensions of cancer-related fatigue (CRF), and on other common difficulties encountered by oncological patients (i.e., pain, anxiety, depression, sleep difficulties, cognitive impairments, and emotion regulation and mental adaptation difficulties).\nMETHOD: This study involved a complementary analysis of data from two interventional studies. Participants completed questionnaires before and after the intervention, with baseline scores being used in this article. Partial correlation network analysis modeled the relationships between symptoms in five distinct networks, each of them including one specific dimension of CRF. The core symptom in each network was identified based on the highest centrality indices.\nRESULTS: Depression emerged as the core symptom in all networks, strongly associated with all fatigue dimensions (partial correlations ranging from 0.183 to 0.269) except mental fatigue. These findings indicate robust connections between symptoms, as variations in depression scores directly or indirectly influence fatigue and other symptoms within the cluster.\nCONCLUSION: Our results support the multidimensional aspect of CRF, and its links with other common symptoms. To effectively reduce patient CRF, interventions should address not only fatigue but also the closely related symptoms from the cluster, such as depression, given its centrality in the cluster.\nTRIAL REGISTRATION: ClinicalTrials.gov (NCT03144154 and NCT04873661). Retrospectively registered on May 1, 2017 and April 29, 2021, respectively.","container-title":"Cancer Medicine","DOI":"10.1002/cam4.70268","ISSN":"2045-7634","issue":"19","journalAbbreviation":"Cancer Med","language":"eng","note":"PMID: 39387227\nPMCID: PMC11465027","page":"e70268","source":"PubMed","title":"Network Analyses Applied to the Dimensions of Cancer-Related Fatigue in Women With Breast Cancer","volume":"13","author":[{"family":"Baussard","given":"Louise"},{"family":"Ernst","given":"Marie"},{"family":"Diep","given":"Anh"},{"family":"Jerusalem","given":"Guy"},{"family":"Vanhaudenhuyse","given":"Audrey"},{"family":"Marie","given":"Nolwenn"},{"family":"Bragard","given":"Isabelle"},{"family":"Faymonville","given":"Marie-Elisabeth"},{"family":"Gosseries","given":"Olivia"},{"family":"Grégoire","given":"Charlotte"}],"issued":{"date-parts":[["2024",10]]}}},{"id":6513,"uris":["http://zotero.org/users/3583929/items/2DBHFFHV"],"itemData":{"id":6513,"type":"article-journal","abstract":"A psychoneurological symptom cluster composed of cancer-related fatigue, emotional distress, sleep difficulties, and pain is very common among patients with cancer. Cognitive difficulties are also frequently associated with this cluster. Network analyses allow for an in-depth understanding of the relationships between symptoms in a cluster. This paper details the study protocol of a longitudinal assessment of the psychoneurological symptom cluster in two distinct cohorts: breast cancer and digestive cancer survivors, using network analyses. Over two years, the symptoms involved in the psychoneurological symptom cluster, along with other common symptoms (e.g., digestive symptoms, financial difficulties) and variables (i.e., self-compassion, coping strategies) will be assessed in two cohorts: breast cancer survivors (N = 240) and digestive cancer survivors (N = 240). Online questionnaires will be completed at baseline, then 6, 12 and 24 months later. Network analyses will be used to assess the configuration of the symptom cluster at each measurement time and in each cohort. Comparison of networks between two measurement times or between the two cohorts will also be done with network comparison tests. This study will enable a better understanding of the relationships between common symptoms endured by patients with cancer. The results will be employed to develop more cost-effective interventions which, ultimately, will significantly improve the quality of life of patients with breast or digestive cancer. ClinicalTrials.gov (NCT05867966). Registered on the 27th of April 2023. url: https://classic.clinicaltrials.gov/ct2/show/NCT05867966.","container-title":"BMC Cancer","DOI":"10.1186/s12885-023-11799-x","issue":"51","language":"en","source":"www.readcube.com","title":"Evaluation of a psychoneurological symptom cluster in patients with breast or digestive cancer: a longitudinal observational study","title-short":"Evaluation of a psychoneurological symptom cluster in patients with breast or digestive cancer","URL":"https://link.springer.com/epdf/10.1186/s12885-023-11799-x","volume":"24","author":[{"family":"Grégoire","given":"Charlotte"},{"family":"Baussard","given":"Louise"},{"family":"Ernst","given":"Marie"},{"family":"Diep","given":"Anh"},{"family":"Faymonville","given":"Marie-Elisabeth"},{"family":"Devos","given":"Martine"},{"family":"Jerusalem","given":"Guy"},{"family":"Vanhaudenhuyse","given":"Audrey"}],"accessed":{"date-parts":[["2024",1,10]]},"issued":{"date-parts":[["2024"]]}}},{"id":5338,"uris":["http://zotero.org/users/3583929/items/WWZIDD2C"],"itemData":{"id":5338,"type":"article-journal","abstract":"OBJECTIVES: To discuss the importance of cancer symptom clusters in clinical practice, review evidence for symptom cluster interventions, and make recommendations for symptom cluster identification, patient education, and management in clinical practice.\nDATA SOURCES: Primary research and review articles identified through CINAHL, PubMed, and PsycINFO databases.\nCONCLUSION: Several studies have investigated interventions for multi-symptom management or have evaluated the secondary effects of a single-symptom intervention on related symptoms. To date, only five studies have tested an intervention designed to manage a specific cancer symptom cluster. Those studies used nonpharmacologic approaches (psycho-education, cognitive-behavioral strategies, and acupressure) to address the pain, fatigue, and sleep disturbance symptom cluster, or the respiratory distress symptom cluster with some initial evidence of success. Further development and efficacy testing of symptom cluster interventions is needed.\nIMPLICATIONS FOR NURSING PRACTICE: Clinical practice can be guided by knowledge of individual and multi-symptom management, and clinical judgment regarding possible etiologies of cancer symptom clusters. Clinicians should be aware of co-occurring symptoms in their patients, educate and involve patients in identifying symptom clusters and aggravating/alleviating factors, and coordinate treatment recommendations using strategies that are likely to be beneficial across symptoms.","container-title":"Seminars in Oncology Nursing","DOI":"10.1016/j.soncn.2016.08.004","ISSN":"1878-3449","issue":"4","journalAbbreviation":"Semin Oncol Nurs","language":"eng","note":"PMID: 27789073\nPMCID: PMC5143160","page":"373-382","source":"PubMed","title":"Cancer Symptom Cluster Management","volume":"32","author":[{"family":"Kwekkeboom","given":"Kristine L."}],"issued":{"date-parts":[["2016",11]]}},"label":"page"},{"id":5145,"uris":["http://zotero.org/users/3583929/items/JW2K63IC"],"itemData":{"id":5145,"type":"article-journal","abstract":"BACKGROUND: Symptom networks can provide empirical evidence for the development of personalized and precise symptom management strategies. However, few studies have explored the symptom networks of multidimensional symptom experiences in cancer survivors. The objectives of this study were to generate symptom networks of multidimensional symptom experiences in cancer survivors and explore the centrality indices and density in these symptom networks METHODS: Data from 1065 cancer survivors were obtained from the Shanghai CANcer Survivor (SCANS) Report. The MD Anderson Symptom Inventory was used to assess the prevalence and severity of 13 cancer-related symptoms. We constructed contemporaneous networks with all 13 symptoms after controlling for covariates.\nRESULTS: Distress (rs  = 9.18, rc  = 0.06), sadness (rs  = 9.05, rc  = 0.06), and lack of appetite (rs  = 9.04, rc  = 0.06) had the largest values for strength and closeness. The density of the \"less than 5</w:instrText>
      </w:r>
      <w:r w:rsidRPr="006301DD">
        <w:rPr>
          <w:rFonts w:ascii="Arial" w:hAnsi="Arial" w:cs="Arial"/>
          <w:bCs/>
          <w:color w:val="000000"/>
          <w:sz w:val="20"/>
          <w:szCs w:val="20"/>
        </w:rPr>
        <w:instrText> </w:instrText>
      </w:r>
      <w:r w:rsidRPr="006301DD">
        <w:rPr>
          <w:rFonts w:asciiTheme="majorHAnsi" w:hAnsiTheme="majorHAnsi" w:cstheme="majorHAnsi"/>
          <w:bCs/>
          <w:color w:val="000000"/>
          <w:sz w:val="20"/>
          <w:szCs w:val="20"/>
        </w:rPr>
        <w:instrText>years\" network was significantly different from that of the \"5-10</w:instrText>
      </w:r>
      <w:r w:rsidRPr="006301DD">
        <w:rPr>
          <w:rFonts w:ascii="Arial" w:hAnsi="Arial" w:cs="Arial"/>
          <w:bCs/>
          <w:color w:val="000000"/>
          <w:sz w:val="20"/>
          <w:szCs w:val="20"/>
        </w:rPr>
        <w:instrText> </w:instrText>
      </w:r>
      <w:r w:rsidRPr="006301DD">
        <w:rPr>
          <w:rFonts w:asciiTheme="majorHAnsi" w:hAnsiTheme="majorHAnsi" w:cstheme="majorHAnsi"/>
          <w:bCs/>
          <w:color w:val="000000"/>
          <w:sz w:val="20"/>
          <w:szCs w:val="20"/>
        </w:rPr>
        <w:instrText>years\" and \"over 10</w:instrText>
      </w:r>
      <w:r w:rsidRPr="006301DD">
        <w:rPr>
          <w:rFonts w:ascii="Arial" w:hAnsi="Arial" w:cs="Arial"/>
          <w:bCs/>
          <w:color w:val="000000"/>
          <w:sz w:val="20"/>
          <w:szCs w:val="20"/>
        </w:rPr>
        <w:instrText> </w:instrText>
      </w:r>
      <w:r w:rsidRPr="006301DD">
        <w:rPr>
          <w:rFonts w:asciiTheme="majorHAnsi" w:hAnsiTheme="majorHAnsi" w:cstheme="majorHAnsi"/>
          <w:bCs/>
          <w:color w:val="000000"/>
          <w:sz w:val="20"/>
          <w:szCs w:val="20"/>
        </w:rPr>
        <w:instrText>years\" networks (p</w:instrText>
      </w:r>
      <w:r w:rsidRPr="006301DD">
        <w:rPr>
          <w:rFonts w:ascii="Arial" w:hAnsi="Arial" w:cs="Arial"/>
          <w:bCs/>
          <w:color w:val="000000"/>
          <w:sz w:val="20"/>
          <w:szCs w:val="20"/>
        </w:rPr>
        <w:instrText> </w:instrText>
      </w:r>
      <w:r w:rsidRPr="006301DD">
        <w:rPr>
          <w:rFonts w:asciiTheme="majorHAnsi" w:hAnsiTheme="majorHAnsi" w:cstheme="majorHAnsi"/>
          <w:bCs/>
          <w:color w:val="000000"/>
          <w:sz w:val="20"/>
          <w:szCs w:val="20"/>
        </w:rPr>
        <w:instrText>&lt;</w:instrText>
      </w:r>
      <w:r w:rsidRPr="006301DD">
        <w:rPr>
          <w:rFonts w:ascii="Arial" w:hAnsi="Arial" w:cs="Arial"/>
          <w:bCs/>
          <w:color w:val="000000"/>
          <w:sz w:val="20"/>
          <w:szCs w:val="20"/>
        </w:rPr>
        <w:instrText> </w:instrText>
      </w:r>
      <w:r w:rsidRPr="006301DD">
        <w:rPr>
          <w:rFonts w:asciiTheme="majorHAnsi" w:hAnsiTheme="majorHAnsi" w:cstheme="majorHAnsi"/>
          <w:bCs/>
          <w:color w:val="000000"/>
          <w:sz w:val="20"/>
          <w:szCs w:val="20"/>
        </w:rPr>
        <w:instrText>0.001). We found that while fatigue was the most severe symptom in cancer survivorship, the centrality of fatigue was lower than that of the majority of other symptoms.\nCONCLUSION: Our study demonstrates the need for the assessment of centrality indices and network density as an essential component of cancer care, especially for survivors with &lt;5</w:instrText>
      </w:r>
      <w:r w:rsidRPr="006301DD">
        <w:rPr>
          <w:rFonts w:ascii="Arial" w:hAnsi="Arial" w:cs="Arial"/>
          <w:bCs/>
          <w:color w:val="000000"/>
          <w:sz w:val="20"/>
          <w:szCs w:val="20"/>
        </w:rPr>
        <w:instrText> </w:instrText>
      </w:r>
      <w:r w:rsidRPr="006301DD">
        <w:rPr>
          <w:rFonts w:asciiTheme="majorHAnsi" w:hAnsiTheme="majorHAnsi" w:cstheme="majorHAnsi"/>
          <w:bCs/>
          <w:color w:val="000000"/>
          <w:sz w:val="20"/>
          <w:szCs w:val="20"/>
        </w:rPr>
        <w:instrText xml:space="preserve">years of survivorship. Future studies are warranted to develop dynamic symptom networks and trajectories of centrality indices in longitudinal data to explore causality among symptoms and markers of interventions.","container-title":"Cancer Medicine","DOI":"10.1002/cam4.4904","ISSN":"2045-7634","journalAbbreviation":"Cancer Med","language":"eng","note":"PMID: 35651298","source":"PubMed","title":"Contemporaneous symptom networks of multidimensional symptom experiences in cancer survivors: A network analysis","title-short":"Contemporaneous symptom networks of multidimensional symptom experiences in cancer survivors","author":[{"family":"Zhu","given":"Zheng"},{"family":"Sun","given":"Yanling"},{"family":"Kuang","given":"Yi"},{"family":"Yuan","given":"Xiaoyi"},{"family":"Gu","given":"Haiyan"},{"family":"Zhu","given":"Jing"},{"family":"Xing","given":"Weijie"}],"issued":{"date-parts":[["2022"]]}},"label":"page"}],"schema":"https://github.com/citation-style-language/schema/raw/master/csl-citation.json"} </w:instrText>
      </w:r>
      <w:r w:rsidRPr="006301DD">
        <w:rPr>
          <w:rFonts w:asciiTheme="majorHAnsi" w:hAnsiTheme="majorHAnsi" w:cstheme="majorHAnsi"/>
          <w:bCs/>
          <w:color w:val="000000"/>
          <w:sz w:val="20"/>
          <w:szCs w:val="20"/>
          <w:lang w:val="en-GB"/>
        </w:rPr>
        <w:fldChar w:fldCharType="separate"/>
      </w:r>
      <w:r w:rsidRPr="006301DD">
        <w:rPr>
          <w:rFonts w:ascii="Calibri" w:hAnsiTheme="majorHAnsi" w:cs="Calibri"/>
          <w:color w:val="000000"/>
          <w:sz w:val="20"/>
        </w:rPr>
        <w:t>(</w:t>
      </w:r>
      <w:proofErr w:type="spellStart"/>
      <w:r w:rsidRPr="006301DD">
        <w:rPr>
          <w:rFonts w:ascii="Calibri" w:hAnsiTheme="majorHAnsi" w:cs="Calibri"/>
          <w:color w:val="000000"/>
          <w:sz w:val="20"/>
        </w:rPr>
        <w:t>Baussard</w:t>
      </w:r>
      <w:proofErr w:type="spellEnd"/>
      <w:r w:rsidRPr="006301DD">
        <w:rPr>
          <w:rFonts w:ascii="Calibri" w:hAnsiTheme="majorHAnsi" w:cs="Calibri"/>
          <w:color w:val="000000"/>
          <w:sz w:val="20"/>
        </w:rPr>
        <w:t xml:space="preserve"> et al. 2024; Gr</w:t>
      </w:r>
      <w:r w:rsidRPr="006301DD">
        <w:rPr>
          <w:rFonts w:ascii="Calibri" w:hAnsiTheme="majorHAnsi" w:cs="Calibri"/>
          <w:color w:val="000000"/>
          <w:sz w:val="20"/>
        </w:rPr>
        <w:t>é</w:t>
      </w:r>
      <w:r w:rsidRPr="006301DD">
        <w:rPr>
          <w:rFonts w:ascii="Calibri" w:hAnsiTheme="majorHAnsi" w:cs="Calibri"/>
          <w:color w:val="000000"/>
          <w:sz w:val="20"/>
        </w:rPr>
        <w:t xml:space="preserve">goire et al. 2024; </w:t>
      </w:r>
      <w:proofErr w:type="spellStart"/>
      <w:r w:rsidRPr="006301DD">
        <w:rPr>
          <w:rFonts w:ascii="Calibri" w:hAnsiTheme="majorHAnsi" w:cs="Calibri"/>
          <w:color w:val="000000"/>
          <w:sz w:val="20"/>
        </w:rPr>
        <w:t>Kwekkeboom</w:t>
      </w:r>
      <w:proofErr w:type="spellEnd"/>
      <w:r w:rsidRPr="006301DD">
        <w:rPr>
          <w:rFonts w:ascii="Calibri" w:hAnsiTheme="majorHAnsi" w:cs="Calibri"/>
          <w:color w:val="000000"/>
          <w:sz w:val="20"/>
        </w:rPr>
        <w:t xml:space="preserve"> 2016; Zhu et al. 2022)</w:t>
      </w:r>
      <w:r w:rsidRPr="006301DD">
        <w:rPr>
          <w:rFonts w:asciiTheme="majorHAnsi" w:hAnsiTheme="majorHAnsi" w:cstheme="majorHAnsi"/>
          <w:color w:val="000000"/>
          <w:sz w:val="20"/>
          <w:szCs w:val="20"/>
        </w:rPr>
        <w:fldChar w:fldCharType="end"/>
      </w:r>
      <w:r w:rsidRPr="00D67ED1">
        <w:rPr>
          <w:rFonts w:asciiTheme="majorHAnsi" w:hAnsiTheme="majorHAnsi" w:cstheme="majorHAnsi"/>
          <w:bCs/>
          <w:color w:val="000000"/>
          <w:sz w:val="20"/>
          <w:szCs w:val="20"/>
          <w:lang w:val="fr-BE"/>
        </w:rPr>
        <w:t xml:space="preserve">. </w:t>
      </w:r>
      <w:r w:rsidRPr="006301DD">
        <w:rPr>
          <w:rFonts w:asciiTheme="majorHAnsi" w:hAnsiTheme="majorHAnsi" w:cstheme="majorHAnsi"/>
          <w:color w:val="000000"/>
          <w:sz w:val="20"/>
          <w:szCs w:val="20"/>
        </w:rPr>
        <w:t>Cette étude vise à mieux comprendre l’organisation des interactions entre les trois dimensions de la fatigue (générale, physique et psychologique) tout en considérant les ressources psychologiques des patients pour y faire face.</w:t>
      </w:r>
    </w:p>
    <w:p w14:paraId="3BDB2B38" w14:textId="77777777" w:rsidR="004F3F5B" w:rsidRPr="006301DD" w:rsidRDefault="004F3F5B" w:rsidP="004F3F5B">
      <w:pPr>
        <w:pStyle w:val="Paragraphedeliste"/>
        <w:numPr>
          <w:ilvl w:val="0"/>
          <w:numId w:val="3"/>
        </w:numPr>
        <w:jc w:val="both"/>
        <w:rPr>
          <w:rFonts w:asciiTheme="majorHAnsi" w:hAnsiTheme="majorHAnsi" w:cstheme="majorHAnsi"/>
          <w:bCs/>
          <w:color w:val="000000"/>
          <w:sz w:val="20"/>
          <w:szCs w:val="20"/>
          <w:lang w:val="fr-BE"/>
        </w:rPr>
      </w:pPr>
      <w:r w:rsidRPr="006301DD">
        <w:rPr>
          <w:rFonts w:asciiTheme="majorHAnsi" w:hAnsiTheme="majorHAnsi" w:cstheme="majorHAnsi"/>
          <w:color w:val="000000"/>
          <w:sz w:val="20"/>
          <w:szCs w:val="20"/>
          <w:u w:val="single"/>
        </w:rPr>
        <w:t>Méthodes :</w:t>
      </w:r>
      <w:r w:rsidRPr="006301DD">
        <w:rPr>
          <w:rFonts w:asciiTheme="majorHAnsi" w:hAnsiTheme="majorHAnsi" w:cstheme="majorHAnsi"/>
          <w:color w:val="000000"/>
          <w:sz w:val="20"/>
          <w:szCs w:val="20"/>
        </w:rPr>
        <w:t xml:space="preserve"> Nos données proviennent d'une recherche observationnelle menée auprès de 169 patients atteints d’un cancer colorectal métastatique. Plusieurs questionnaires ont été remplis par les participants au début de l’étude (fatigue, anxiété, dépression, contrôle perçu, stratégie de coping, soutien social perçu). Une analyse en réseau a permis d’explorer les relations entre la fatigue, la détresse émotionnelle et les ressources des patients. Trois réseaux distincts ont été établis, chacun portant sur une dimension spécifique de la fatigue. Les nœuds centraux des réseaux ont été identifiés dans chaque réseau selon divers indices de centralité.</w:t>
      </w:r>
    </w:p>
    <w:p w14:paraId="6215CF18" w14:textId="77777777" w:rsidR="004F3F5B" w:rsidRPr="006301DD" w:rsidRDefault="004F3F5B" w:rsidP="004F3F5B">
      <w:pPr>
        <w:pStyle w:val="Paragraphedeliste"/>
        <w:numPr>
          <w:ilvl w:val="0"/>
          <w:numId w:val="3"/>
        </w:numPr>
        <w:jc w:val="both"/>
        <w:rPr>
          <w:rFonts w:asciiTheme="majorHAnsi" w:hAnsiTheme="majorHAnsi" w:cstheme="majorHAnsi"/>
          <w:bCs/>
          <w:color w:val="000000"/>
          <w:sz w:val="20"/>
          <w:szCs w:val="20"/>
          <w:lang w:val="fr-BE"/>
        </w:rPr>
      </w:pPr>
      <w:r w:rsidRPr="006301DD">
        <w:rPr>
          <w:rFonts w:asciiTheme="majorHAnsi" w:hAnsiTheme="majorHAnsi" w:cstheme="majorHAnsi"/>
          <w:color w:val="000000"/>
          <w:sz w:val="20"/>
          <w:szCs w:val="20"/>
          <w:u w:val="single"/>
        </w:rPr>
        <w:t>Résultats :</w:t>
      </w:r>
      <w:r w:rsidRPr="006301DD">
        <w:rPr>
          <w:rFonts w:asciiTheme="majorHAnsi" w:hAnsiTheme="majorHAnsi" w:cstheme="majorHAnsi"/>
          <w:color w:val="000000"/>
          <w:sz w:val="20"/>
          <w:szCs w:val="20"/>
        </w:rPr>
        <w:t xml:space="preserve"> Les stratégies de coping (centrées sur l’émotion et centrées sur le problème) sont des nœuds centraux dans les 3 réseaux (</w:t>
      </w:r>
      <w:proofErr w:type="spellStart"/>
      <w:r w:rsidRPr="006301DD">
        <w:rPr>
          <w:rFonts w:asciiTheme="majorHAnsi" w:hAnsiTheme="majorHAnsi" w:cstheme="majorHAnsi"/>
          <w:color w:val="000000"/>
          <w:sz w:val="20"/>
          <w:szCs w:val="20"/>
        </w:rPr>
        <w:t>r</w:t>
      </w:r>
      <w:r w:rsidRPr="006301DD">
        <w:rPr>
          <w:rFonts w:asciiTheme="majorHAnsi" w:hAnsiTheme="majorHAnsi" w:cstheme="majorHAnsi"/>
          <w:color w:val="000000"/>
          <w:sz w:val="20"/>
          <w:szCs w:val="20"/>
          <w:vertAlign w:val="subscript"/>
        </w:rPr>
        <w:t>expected</w:t>
      </w:r>
      <w:proofErr w:type="spellEnd"/>
      <w:r w:rsidRPr="006301DD">
        <w:rPr>
          <w:rFonts w:asciiTheme="majorHAnsi" w:hAnsiTheme="majorHAnsi" w:cstheme="majorHAnsi"/>
          <w:color w:val="000000"/>
          <w:sz w:val="20"/>
          <w:szCs w:val="20"/>
          <w:vertAlign w:val="subscript"/>
        </w:rPr>
        <w:t xml:space="preserve"> influence</w:t>
      </w:r>
      <w:r w:rsidRPr="006301DD">
        <w:rPr>
          <w:rFonts w:asciiTheme="majorHAnsi" w:hAnsiTheme="majorHAnsi" w:cstheme="majorHAnsi"/>
          <w:color w:val="000000"/>
          <w:sz w:val="20"/>
          <w:szCs w:val="20"/>
        </w:rPr>
        <w:t xml:space="preserve"> = 1.03-1.10 ; r </w:t>
      </w:r>
      <w:proofErr w:type="spellStart"/>
      <w:r w:rsidRPr="006301DD">
        <w:rPr>
          <w:rFonts w:asciiTheme="majorHAnsi" w:hAnsiTheme="majorHAnsi" w:cstheme="majorHAnsi"/>
          <w:color w:val="000000"/>
          <w:sz w:val="20"/>
          <w:szCs w:val="20"/>
          <w:vertAlign w:val="subscript"/>
        </w:rPr>
        <w:t>strength</w:t>
      </w:r>
      <w:proofErr w:type="spellEnd"/>
      <w:r w:rsidRPr="006301DD">
        <w:rPr>
          <w:rFonts w:asciiTheme="majorHAnsi" w:hAnsiTheme="majorHAnsi" w:cstheme="majorHAnsi"/>
          <w:color w:val="000000"/>
          <w:sz w:val="20"/>
          <w:szCs w:val="20"/>
        </w:rPr>
        <w:t xml:space="preserve"> = 1 – 1.16), suivi par les symptômes dépressifs (r </w:t>
      </w:r>
      <w:proofErr w:type="spellStart"/>
      <w:r w:rsidRPr="006301DD">
        <w:rPr>
          <w:rFonts w:asciiTheme="majorHAnsi" w:hAnsiTheme="majorHAnsi" w:cstheme="majorHAnsi"/>
          <w:i/>
          <w:iCs/>
          <w:color w:val="000000"/>
          <w:sz w:val="20"/>
          <w:szCs w:val="20"/>
        </w:rPr>
        <w:t>strength</w:t>
      </w:r>
      <w:proofErr w:type="spellEnd"/>
      <w:r w:rsidRPr="006301DD">
        <w:rPr>
          <w:rFonts w:asciiTheme="majorHAnsi" w:hAnsiTheme="majorHAnsi" w:cstheme="majorHAnsi"/>
          <w:color w:val="000000"/>
          <w:sz w:val="20"/>
          <w:szCs w:val="20"/>
        </w:rPr>
        <w:t xml:space="preserve"> = 0.66 – 0.88). La même organisation du réseau est identifiée qu’importe la dimension de la fatigue considérée. </w:t>
      </w:r>
    </w:p>
    <w:p w14:paraId="79B6BE0E" w14:textId="77777777" w:rsidR="004F3F5B" w:rsidRPr="006301DD" w:rsidRDefault="004F3F5B" w:rsidP="004F3F5B">
      <w:pPr>
        <w:pStyle w:val="Paragraphedeliste"/>
        <w:numPr>
          <w:ilvl w:val="0"/>
          <w:numId w:val="3"/>
        </w:numPr>
        <w:jc w:val="both"/>
        <w:rPr>
          <w:rFonts w:asciiTheme="majorHAnsi" w:hAnsiTheme="majorHAnsi" w:cstheme="majorHAnsi"/>
          <w:bCs/>
          <w:color w:val="000000"/>
          <w:sz w:val="20"/>
          <w:szCs w:val="20"/>
          <w:lang w:val="fr-BE"/>
        </w:rPr>
      </w:pPr>
      <w:r w:rsidRPr="006301DD">
        <w:rPr>
          <w:rFonts w:asciiTheme="majorHAnsi" w:hAnsiTheme="majorHAnsi" w:cstheme="majorHAnsi"/>
          <w:color w:val="000000"/>
          <w:sz w:val="20"/>
          <w:szCs w:val="20"/>
          <w:u w:val="single"/>
        </w:rPr>
        <w:t>Discussion :</w:t>
      </w:r>
      <w:r w:rsidRPr="006301DD">
        <w:rPr>
          <w:rFonts w:asciiTheme="majorHAnsi" w:hAnsiTheme="majorHAnsi" w:cstheme="majorHAnsi"/>
          <w:color w:val="000000"/>
          <w:sz w:val="20"/>
          <w:szCs w:val="20"/>
        </w:rPr>
        <w:t xml:space="preserve"> Nos résultats souligne l'interconnexion entre l’état émotionnel et la fatigue, ainsi que l'importance des ressources personnelles des patients pour gérer leurs symptômes. Comprendre les interactions complexes et simultanées entre les dimensions de la fatigue et les stratégies de coping est essentiel pour développer des interventions efficaces.</w:t>
      </w:r>
    </w:p>
    <w:p w14:paraId="72A62654" w14:textId="77777777" w:rsidR="004F3F5B" w:rsidRPr="00B307B4" w:rsidRDefault="004F3F5B" w:rsidP="004F3F5B">
      <w:pPr>
        <w:jc w:val="both"/>
        <w:rPr>
          <w:rFonts w:asciiTheme="majorHAnsi" w:hAnsiTheme="majorHAnsi" w:cstheme="majorHAnsi"/>
          <w:color w:val="000000"/>
          <w:sz w:val="20"/>
          <w:szCs w:val="20"/>
        </w:rPr>
      </w:pPr>
    </w:p>
    <w:p w14:paraId="6B195F78" w14:textId="77777777" w:rsidR="004F3F5B" w:rsidRPr="00B307B4" w:rsidRDefault="004F3F5B" w:rsidP="004F3F5B">
      <w:pPr>
        <w:jc w:val="both"/>
        <w:rPr>
          <w:rFonts w:asciiTheme="majorHAnsi" w:hAnsiTheme="majorHAnsi" w:cstheme="majorHAnsi"/>
          <w:color w:val="000000"/>
          <w:sz w:val="20"/>
          <w:szCs w:val="20"/>
        </w:rPr>
      </w:pPr>
      <w:r w:rsidRPr="00CC72E7">
        <w:rPr>
          <w:rFonts w:asciiTheme="majorHAnsi" w:hAnsiTheme="majorHAnsi" w:cstheme="majorHAnsi"/>
          <w:b/>
          <w:bCs/>
          <w:color w:val="000000"/>
          <w:sz w:val="20"/>
          <w:szCs w:val="20"/>
        </w:rPr>
        <w:t>Mots-clés (6 maximum)</w:t>
      </w:r>
      <w:r w:rsidRPr="00B307B4">
        <w:rPr>
          <w:rFonts w:asciiTheme="majorHAnsi" w:hAnsiTheme="majorHAnsi" w:cstheme="majorHAnsi"/>
          <w:color w:val="000000"/>
          <w:sz w:val="20"/>
          <w:szCs w:val="20"/>
        </w:rPr>
        <w:t xml:space="preserve"> : </w:t>
      </w:r>
      <w:r w:rsidRPr="00430AB8">
        <w:rPr>
          <w:rFonts w:asciiTheme="majorHAnsi" w:hAnsiTheme="majorHAnsi" w:cstheme="majorHAnsi"/>
          <w:color w:val="000000"/>
          <w:sz w:val="20"/>
          <w:szCs w:val="20"/>
        </w:rPr>
        <w:t>Fatigue</w:t>
      </w:r>
      <w:r>
        <w:rPr>
          <w:rFonts w:asciiTheme="majorHAnsi" w:hAnsiTheme="majorHAnsi" w:cstheme="majorHAnsi"/>
          <w:color w:val="000000"/>
          <w:sz w:val="20"/>
          <w:szCs w:val="20"/>
        </w:rPr>
        <w:t xml:space="preserve">, </w:t>
      </w:r>
      <w:r w:rsidRPr="00430AB8">
        <w:rPr>
          <w:rFonts w:asciiTheme="majorHAnsi" w:hAnsiTheme="majorHAnsi" w:cstheme="majorHAnsi"/>
          <w:color w:val="000000"/>
          <w:sz w:val="20"/>
          <w:szCs w:val="20"/>
        </w:rPr>
        <w:t>cancer, coping, dépression, réseau, ressources, interventions.</w:t>
      </w:r>
    </w:p>
    <w:p w14:paraId="477081A5" w14:textId="77777777" w:rsidR="004F3F5B" w:rsidRPr="00B307B4" w:rsidRDefault="004F3F5B" w:rsidP="004F3F5B">
      <w:pPr>
        <w:jc w:val="both"/>
        <w:rPr>
          <w:rFonts w:asciiTheme="majorHAnsi" w:hAnsiTheme="majorHAnsi" w:cstheme="majorHAnsi"/>
          <w:color w:val="000000"/>
          <w:sz w:val="20"/>
          <w:szCs w:val="20"/>
        </w:rPr>
      </w:pPr>
    </w:p>
    <w:p w14:paraId="422A64F1" w14:textId="77777777" w:rsidR="004F3F5B" w:rsidRPr="00CC72E7" w:rsidRDefault="004F3F5B" w:rsidP="004F3F5B">
      <w:pPr>
        <w:jc w:val="both"/>
        <w:rPr>
          <w:rFonts w:asciiTheme="majorHAnsi" w:hAnsiTheme="majorHAnsi" w:cstheme="majorHAnsi"/>
          <w:b/>
          <w:bCs/>
          <w:color w:val="000000"/>
          <w:sz w:val="20"/>
          <w:szCs w:val="20"/>
        </w:rPr>
      </w:pPr>
      <w:r w:rsidRPr="00CC72E7">
        <w:rPr>
          <w:rFonts w:asciiTheme="majorHAnsi" w:hAnsiTheme="majorHAnsi" w:cstheme="majorHAnsi"/>
          <w:b/>
          <w:bCs/>
          <w:color w:val="000000"/>
          <w:sz w:val="20"/>
          <w:szCs w:val="20"/>
        </w:rPr>
        <w:t>Références (3 ou 4 maximum) :</w:t>
      </w:r>
    </w:p>
    <w:p w14:paraId="6F6F4EC2" w14:textId="77777777" w:rsidR="004F3F5B" w:rsidRPr="00474352" w:rsidRDefault="004F3F5B" w:rsidP="004F3F5B">
      <w:pPr>
        <w:pStyle w:val="Paragraphedeliste"/>
        <w:numPr>
          <w:ilvl w:val="0"/>
          <w:numId w:val="2"/>
        </w:numPr>
        <w:jc w:val="both"/>
        <w:rPr>
          <w:rFonts w:asciiTheme="majorHAnsi" w:hAnsiTheme="majorHAnsi" w:cstheme="majorHAnsi"/>
          <w:color w:val="808080" w:themeColor="background1" w:themeShade="80"/>
          <w:sz w:val="20"/>
          <w:szCs w:val="20"/>
          <w:lang w:val="en-US"/>
        </w:rPr>
      </w:pPr>
      <w:proofErr w:type="spellStart"/>
      <w:r w:rsidRPr="00474352">
        <w:rPr>
          <w:rFonts w:ascii="Calibri" w:hAnsi="Calibri" w:cs="Calibri"/>
          <w:color w:val="808080" w:themeColor="background1" w:themeShade="80"/>
          <w:sz w:val="20"/>
        </w:rPr>
        <w:t>Baussard</w:t>
      </w:r>
      <w:proofErr w:type="spellEnd"/>
      <w:r w:rsidRPr="00474352">
        <w:rPr>
          <w:rFonts w:ascii="Calibri" w:hAnsi="Calibri" w:cs="Calibri"/>
          <w:color w:val="808080" w:themeColor="background1" w:themeShade="80"/>
          <w:sz w:val="20"/>
        </w:rPr>
        <w:t xml:space="preserve">, Louise, Marie Ernst, Anh </w:t>
      </w:r>
      <w:proofErr w:type="spellStart"/>
      <w:r w:rsidRPr="00474352">
        <w:rPr>
          <w:rFonts w:ascii="Calibri" w:hAnsi="Calibri" w:cs="Calibri"/>
          <w:color w:val="808080" w:themeColor="background1" w:themeShade="80"/>
          <w:sz w:val="20"/>
        </w:rPr>
        <w:t>Diep</w:t>
      </w:r>
      <w:proofErr w:type="spellEnd"/>
      <w:r w:rsidRPr="00474352">
        <w:rPr>
          <w:rFonts w:ascii="Calibri" w:hAnsi="Calibri" w:cs="Calibri"/>
          <w:color w:val="808080" w:themeColor="background1" w:themeShade="80"/>
          <w:sz w:val="20"/>
        </w:rPr>
        <w:t xml:space="preserve">, Guy </w:t>
      </w:r>
      <w:proofErr w:type="spellStart"/>
      <w:r w:rsidRPr="00474352">
        <w:rPr>
          <w:rFonts w:ascii="Calibri" w:hAnsi="Calibri" w:cs="Calibri"/>
          <w:color w:val="808080" w:themeColor="background1" w:themeShade="80"/>
          <w:sz w:val="20"/>
        </w:rPr>
        <w:t>Jerusalem</w:t>
      </w:r>
      <w:proofErr w:type="spellEnd"/>
      <w:r w:rsidRPr="00474352">
        <w:rPr>
          <w:rFonts w:ascii="Calibri" w:hAnsi="Calibri" w:cs="Calibri"/>
          <w:color w:val="808080" w:themeColor="background1" w:themeShade="80"/>
          <w:sz w:val="20"/>
        </w:rPr>
        <w:t xml:space="preserve">, Audrey </w:t>
      </w:r>
      <w:proofErr w:type="spellStart"/>
      <w:r w:rsidRPr="00474352">
        <w:rPr>
          <w:rFonts w:ascii="Calibri" w:hAnsi="Calibri" w:cs="Calibri"/>
          <w:color w:val="808080" w:themeColor="background1" w:themeShade="80"/>
          <w:sz w:val="20"/>
        </w:rPr>
        <w:t>Vanhaudenhuyse</w:t>
      </w:r>
      <w:proofErr w:type="spellEnd"/>
      <w:r w:rsidRPr="00474352">
        <w:rPr>
          <w:rFonts w:ascii="Calibri" w:hAnsi="Calibri" w:cs="Calibri"/>
          <w:color w:val="808080" w:themeColor="background1" w:themeShade="80"/>
          <w:sz w:val="20"/>
        </w:rPr>
        <w:t xml:space="preserve">, Nolwenn Marie, Isabelle Bragard, Marie-Elisabeth </w:t>
      </w:r>
      <w:proofErr w:type="spellStart"/>
      <w:r w:rsidRPr="00474352">
        <w:rPr>
          <w:rFonts w:ascii="Calibri" w:hAnsi="Calibri" w:cs="Calibri"/>
          <w:color w:val="808080" w:themeColor="background1" w:themeShade="80"/>
          <w:sz w:val="20"/>
        </w:rPr>
        <w:t>Faymonville</w:t>
      </w:r>
      <w:proofErr w:type="spellEnd"/>
      <w:r w:rsidRPr="00474352">
        <w:rPr>
          <w:rFonts w:ascii="Calibri" w:hAnsi="Calibri" w:cs="Calibri"/>
          <w:color w:val="808080" w:themeColor="background1" w:themeShade="80"/>
          <w:sz w:val="20"/>
        </w:rPr>
        <w:t xml:space="preserve">, Olivia Gosseries, and Charlotte Grégoire. </w:t>
      </w:r>
      <w:r w:rsidRPr="00474352">
        <w:rPr>
          <w:rFonts w:ascii="Calibri" w:hAnsi="Calibri" w:cs="Calibri"/>
          <w:color w:val="808080" w:themeColor="background1" w:themeShade="80"/>
          <w:sz w:val="20"/>
          <w:lang w:val="en-US"/>
        </w:rPr>
        <w:t xml:space="preserve">2024. ‘Network Analyses Applied to the Dimensions of Cancer-Related Fatigue in Women With Breast Cancer’. </w:t>
      </w:r>
      <w:r w:rsidRPr="00474352">
        <w:rPr>
          <w:rFonts w:ascii="Calibri" w:hAnsi="Calibri" w:cs="Calibri"/>
          <w:i/>
          <w:iCs/>
          <w:color w:val="808080" w:themeColor="background1" w:themeShade="80"/>
          <w:sz w:val="20"/>
          <w:lang w:val="en-US"/>
        </w:rPr>
        <w:t>Cancer Medicine</w:t>
      </w:r>
      <w:r w:rsidRPr="00474352">
        <w:rPr>
          <w:rFonts w:ascii="Calibri" w:hAnsi="Calibri" w:cs="Calibri"/>
          <w:color w:val="808080" w:themeColor="background1" w:themeShade="80"/>
          <w:sz w:val="20"/>
          <w:lang w:val="en-US"/>
        </w:rPr>
        <w:t xml:space="preserve"> 13(19):e70268. </w:t>
      </w:r>
      <w:proofErr w:type="spellStart"/>
      <w:r w:rsidRPr="00474352">
        <w:rPr>
          <w:rFonts w:ascii="Calibri" w:hAnsi="Calibri" w:cs="Calibri"/>
          <w:color w:val="808080" w:themeColor="background1" w:themeShade="80"/>
          <w:sz w:val="20"/>
          <w:lang w:val="en-US"/>
        </w:rPr>
        <w:t>doi</w:t>
      </w:r>
      <w:proofErr w:type="spellEnd"/>
      <w:r w:rsidRPr="00474352">
        <w:rPr>
          <w:rFonts w:ascii="Calibri" w:hAnsi="Calibri" w:cs="Calibri"/>
          <w:color w:val="808080" w:themeColor="background1" w:themeShade="80"/>
          <w:sz w:val="20"/>
          <w:lang w:val="en-US"/>
        </w:rPr>
        <w:t>: 10.1002/cam4.70268.</w:t>
      </w:r>
    </w:p>
    <w:p w14:paraId="1C2D672F" w14:textId="77777777" w:rsidR="004F3F5B" w:rsidRPr="00474352" w:rsidRDefault="004F3F5B" w:rsidP="004F3F5B">
      <w:pPr>
        <w:pStyle w:val="Bibliographie"/>
        <w:numPr>
          <w:ilvl w:val="0"/>
          <w:numId w:val="2"/>
        </w:numPr>
        <w:spacing w:after="0"/>
        <w:ind w:left="714" w:hanging="357"/>
        <w:jc w:val="both"/>
        <w:rPr>
          <w:rFonts w:ascii="Calibri" w:hAnsi="Calibri" w:cs="Calibri"/>
          <w:color w:val="808080" w:themeColor="background1" w:themeShade="80"/>
          <w:sz w:val="20"/>
          <w:lang w:val="en-US"/>
        </w:rPr>
      </w:pPr>
      <w:r w:rsidRPr="00474352">
        <w:rPr>
          <w:rFonts w:ascii="Calibri" w:hAnsi="Calibri" w:cs="Calibri"/>
          <w:color w:val="808080" w:themeColor="background1" w:themeShade="80"/>
          <w:sz w:val="20"/>
          <w:lang w:val="en-US"/>
        </w:rPr>
        <w:t xml:space="preserve">Grégoire, Charlotte, Louise Baussard, Marie Ernst, Anh Diep, Marie-Elisabeth Faymonville, Martine Devos, Guy Jerusalem, and Audrey Vanhaudenhuyse. 2024. ‘Evaluation of a Psychoneurological Symptom Cluster in Patients with Breast or Digestive Cancer: A Longitudinal Observational Study’. </w:t>
      </w:r>
      <w:r w:rsidRPr="00474352">
        <w:rPr>
          <w:rFonts w:ascii="Calibri" w:hAnsi="Calibri" w:cs="Calibri"/>
          <w:i/>
          <w:iCs/>
          <w:color w:val="808080" w:themeColor="background1" w:themeShade="80"/>
          <w:sz w:val="20"/>
          <w:lang w:val="en-US"/>
        </w:rPr>
        <w:t>BMC Cancer</w:t>
      </w:r>
      <w:r w:rsidRPr="00474352">
        <w:rPr>
          <w:rFonts w:ascii="Calibri" w:hAnsi="Calibri" w:cs="Calibri"/>
          <w:color w:val="808080" w:themeColor="background1" w:themeShade="80"/>
          <w:sz w:val="20"/>
          <w:lang w:val="en-US"/>
        </w:rPr>
        <w:t xml:space="preserve"> 24(51). </w:t>
      </w:r>
      <w:proofErr w:type="spellStart"/>
      <w:r w:rsidRPr="00474352">
        <w:rPr>
          <w:rFonts w:ascii="Calibri" w:hAnsi="Calibri" w:cs="Calibri"/>
          <w:color w:val="808080" w:themeColor="background1" w:themeShade="80"/>
          <w:sz w:val="20"/>
          <w:lang w:val="en-US"/>
        </w:rPr>
        <w:t>doi</w:t>
      </w:r>
      <w:proofErr w:type="spellEnd"/>
      <w:r w:rsidRPr="00474352">
        <w:rPr>
          <w:rFonts w:ascii="Calibri" w:hAnsi="Calibri" w:cs="Calibri"/>
          <w:color w:val="808080" w:themeColor="background1" w:themeShade="80"/>
          <w:sz w:val="20"/>
          <w:lang w:val="en-US"/>
        </w:rPr>
        <w:t>: 10.1186/s12885-023-11799-x.</w:t>
      </w:r>
    </w:p>
    <w:p w14:paraId="14DC2F8C" w14:textId="77777777" w:rsidR="004F3F5B" w:rsidRPr="00474352" w:rsidRDefault="004F3F5B" w:rsidP="004F3F5B">
      <w:pPr>
        <w:pStyle w:val="Bibliographie"/>
        <w:numPr>
          <w:ilvl w:val="0"/>
          <w:numId w:val="2"/>
        </w:numPr>
        <w:spacing w:after="0"/>
        <w:ind w:left="714" w:hanging="357"/>
        <w:jc w:val="both"/>
        <w:rPr>
          <w:rFonts w:ascii="Calibri" w:hAnsi="Calibri" w:cs="Calibri"/>
          <w:color w:val="808080" w:themeColor="background1" w:themeShade="80"/>
          <w:sz w:val="20"/>
          <w:lang w:val="en-US"/>
        </w:rPr>
      </w:pPr>
      <w:r w:rsidRPr="00474352">
        <w:rPr>
          <w:rFonts w:ascii="Calibri" w:hAnsi="Calibri" w:cs="Calibri"/>
          <w:color w:val="808080" w:themeColor="background1" w:themeShade="80"/>
          <w:sz w:val="20"/>
          <w:lang w:val="en-US"/>
        </w:rPr>
        <w:t xml:space="preserve">Grégoire, Charlotte, Florence </w:t>
      </w:r>
      <w:proofErr w:type="spellStart"/>
      <w:r w:rsidRPr="00474352">
        <w:rPr>
          <w:rFonts w:ascii="Calibri" w:hAnsi="Calibri" w:cs="Calibri"/>
          <w:color w:val="808080" w:themeColor="background1" w:themeShade="80"/>
          <w:sz w:val="20"/>
          <w:lang w:val="en-US"/>
        </w:rPr>
        <w:t>Cousson-Gélie</w:t>
      </w:r>
      <w:proofErr w:type="spellEnd"/>
      <w:r w:rsidRPr="00474352">
        <w:rPr>
          <w:rFonts w:ascii="Calibri" w:hAnsi="Calibri" w:cs="Calibri"/>
          <w:color w:val="808080" w:themeColor="background1" w:themeShade="80"/>
          <w:sz w:val="20"/>
          <w:lang w:val="en-US"/>
        </w:rPr>
        <w:t xml:space="preserve">, and Louise Baussard. n.d. ‘Network Structures of General, Physical and Psychological Fatigue in Patients with Metastatic Colorectal Cancer: Implications for Targeted Coping Strategies’. </w:t>
      </w:r>
      <w:r w:rsidRPr="00474352">
        <w:rPr>
          <w:rFonts w:ascii="Calibri" w:hAnsi="Calibri" w:cs="Calibri"/>
          <w:i/>
          <w:iCs/>
          <w:color w:val="808080" w:themeColor="background1" w:themeShade="80"/>
          <w:sz w:val="20"/>
          <w:lang w:val="en-US"/>
        </w:rPr>
        <w:t>Submitted</w:t>
      </w:r>
      <w:r w:rsidRPr="00474352">
        <w:rPr>
          <w:rFonts w:ascii="Calibri" w:hAnsi="Calibri" w:cs="Calibri"/>
          <w:color w:val="808080" w:themeColor="background1" w:themeShade="80"/>
          <w:sz w:val="20"/>
          <w:lang w:val="en-US"/>
        </w:rPr>
        <w:t>.</w:t>
      </w:r>
    </w:p>
    <w:p w14:paraId="5E18CD8C" w14:textId="77777777" w:rsidR="004F3F5B" w:rsidRPr="00474352" w:rsidRDefault="004F3F5B" w:rsidP="004F3F5B">
      <w:pPr>
        <w:pStyle w:val="Paragraphedeliste"/>
        <w:numPr>
          <w:ilvl w:val="0"/>
          <w:numId w:val="2"/>
        </w:numPr>
        <w:jc w:val="both"/>
        <w:rPr>
          <w:rFonts w:asciiTheme="majorHAnsi" w:hAnsiTheme="majorHAnsi" w:cstheme="majorHAnsi"/>
          <w:color w:val="7F7F7F" w:themeColor="text1" w:themeTint="80"/>
          <w:sz w:val="20"/>
          <w:szCs w:val="20"/>
          <w:lang w:val="en-US"/>
        </w:rPr>
      </w:pPr>
      <w:proofErr w:type="spellStart"/>
      <w:r w:rsidRPr="00474352">
        <w:rPr>
          <w:rFonts w:asciiTheme="majorHAnsi" w:hAnsiTheme="majorHAnsi" w:cstheme="majorHAnsi"/>
          <w:color w:val="7F7F7F" w:themeColor="text1" w:themeTint="80"/>
          <w:sz w:val="20"/>
          <w:szCs w:val="20"/>
          <w:lang w:val="en-US"/>
        </w:rPr>
        <w:t>Kwekkeboom</w:t>
      </w:r>
      <w:proofErr w:type="spellEnd"/>
      <w:r w:rsidRPr="00474352">
        <w:rPr>
          <w:rFonts w:asciiTheme="majorHAnsi" w:hAnsiTheme="majorHAnsi" w:cstheme="majorHAnsi"/>
          <w:color w:val="7F7F7F" w:themeColor="text1" w:themeTint="80"/>
          <w:sz w:val="20"/>
          <w:szCs w:val="20"/>
          <w:lang w:val="en-US"/>
        </w:rPr>
        <w:t xml:space="preserve">, Kristine L. 2016. ‘Cancer Symptom Cluster Management’. Seminars in Oncology Nursing 32(4):373–82. </w:t>
      </w:r>
      <w:proofErr w:type="spellStart"/>
      <w:r w:rsidRPr="00474352">
        <w:rPr>
          <w:rFonts w:asciiTheme="majorHAnsi" w:hAnsiTheme="majorHAnsi" w:cstheme="majorHAnsi"/>
          <w:color w:val="7F7F7F" w:themeColor="text1" w:themeTint="80"/>
          <w:sz w:val="20"/>
          <w:szCs w:val="20"/>
          <w:lang w:val="en-US"/>
        </w:rPr>
        <w:t>doi</w:t>
      </w:r>
      <w:proofErr w:type="spellEnd"/>
      <w:r w:rsidRPr="00474352">
        <w:rPr>
          <w:rFonts w:asciiTheme="majorHAnsi" w:hAnsiTheme="majorHAnsi" w:cstheme="majorHAnsi"/>
          <w:color w:val="7F7F7F" w:themeColor="text1" w:themeTint="80"/>
          <w:sz w:val="20"/>
          <w:szCs w:val="20"/>
          <w:lang w:val="en-US"/>
        </w:rPr>
        <w:t>: 10.1016/j.soncn.2016.08.004.</w:t>
      </w:r>
    </w:p>
    <w:p w14:paraId="78925CD5" w14:textId="77777777" w:rsidR="004F3F5B" w:rsidRPr="00474352" w:rsidRDefault="004F3F5B" w:rsidP="004F3F5B">
      <w:pPr>
        <w:pStyle w:val="Paragraphedeliste"/>
        <w:numPr>
          <w:ilvl w:val="0"/>
          <w:numId w:val="2"/>
        </w:numPr>
        <w:jc w:val="both"/>
        <w:rPr>
          <w:rFonts w:asciiTheme="majorHAnsi" w:hAnsiTheme="majorHAnsi" w:cstheme="majorHAnsi"/>
          <w:color w:val="7F7F7F" w:themeColor="text1" w:themeTint="80"/>
          <w:sz w:val="20"/>
          <w:szCs w:val="20"/>
        </w:rPr>
      </w:pPr>
      <w:r w:rsidRPr="00474352">
        <w:rPr>
          <w:rFonts w:asciiTheme="majorHAnsi" w:hAnsiTheme="majorHAnsi" w:cstheme="majorHAnsi"/>
          <w:color w:val="7F7F7F" w:themeColor="text1" w:themeTint="80"/>
          <w:sz w:val="20"/>
          <w:szCs w:val="20"/>
          <w:lang w:val="en-US"/>
        </w:rPr>
        <w:t xml:space="preserve">Zhu, Zheng, Yanling Sun, Yi Kuang, Xiaoyi Yuan, Haiyan Gu, Jing Zhu, and </w:t>
      </w:r>
      <w:proofErr w:type="spellStart"/>
      <w:r w:rsidRPr="00474352">
        <w:rPr>
          <w:rFonts w:asciiTheme="majorHAnsi" w:hAnsiTheme="majorHAnsi" w:cstheme="majorHAnsi"/>
          <w:color w:val="7F7F7F" w:themeColor="text1" w:themeTint="80"/>
          <w:sz w:val="20"/>
          <w:szCs w:val="20"/>
          <w:lang w:val="en-US"/>
        </w:rPr>
        <w:t>Weijie</w:t>
      </w:r>
      <w:proofErr w:type="spellEnd"/>
      <w:r w:rsidRPr="00474352">
        <w:rPr>
          <w:rFonts w:asciiTheme="majorHAnsi" w:hAnsiTheme="majorHAnsi" w:cstheme="majorHAnsi"/>
          <w:color w:val="7F7F7F" w:themeColor="text1" w:themeTint="80"/>
          <w:sz w:val="20"/>
          <w:szCs w:val="20"/>
          <w:lang w:val="en-US"/>
        </w:rPr>
        <w:t xml:space="preserve"> Xing. 2022. ‘Contemporaneous Symptom Networks of Multidimensional Symptom Experiences in Cancer Survivors: A Network Analysis’. </w:t>
      </w:r>
      <w:r w:rsidRPr="00474352">
        <w:rPr>
          <w:rFonts w:asciiTheme="majorHAnsi" w:hAnsiTheme="majorHAnsi" w:cstheme="majorHAnsi"/>
          <w:color w:val="7F7F7F" w:themeColor="text1" w:themeTint="80"/>
          <w:sz w:val="20"/>
          <w:szCs w:val="20"/>
        </w:rPr>
        <w:t xml:space="preserve">Cancer </w:t>
      </w:r>
      <w:proofErr w:type="spellStart"/>
      <w:r w:rsidRPr="00474352">
        <w:rPr>
          <w:rFonts w:asciiTheme="majorHAnsi" w:hAnsiTheme="majorHAnsi" w:cstheme="majorHAnsi"/>
          <w:color w:val="7F7F7F" w:themeColor="text1" w:themeTint="80"/>
          <w:sz w:val="20"/>
          <w:szCs w:val="20"/>
        </w:rPr>
        <w:t>Medicine</w:t>
      </w:r>
      <w:proofErr w:type="spellEnd"/>
      <w:r w:rsidRPr="00474352">
        <w:rPr>
          <w:rFonts w:asciiTheme="majorHAnsi" w:hAnsiTheme="majorHAnsi" w:cstheme="majorHAnsi"/>
          <w:color w:val="7F7F7F" w:themeColor="text1" w:themeTint="80"/>
          <w:sz w:val="20"/>
          <w:szCs w:val="20"/>
        </w:rPr>
        <w:t xml:space="preserve">. </w:t>
      </w:r>
      <w:proofErr w:type="spellStart"/>
      <w:r w:rsidRPr="00474352">
        <w:rPr>
          <w:rFonts w:asciiTheme="majorHAnsi" w:hAnsiTheme="majorHAnsi" w:cstheme="majorHAnsi"/>
          <w:color w:val="7F7F7F" w:themeColor="text1" w:themeTint="80"/>
          <w:sz w:val="20"/>
          <w:szCs w:val="20"/>
        </w:rPr>
        <w:t>doi</w:t>
      </w:r>
      <w:proofErr w:type="spellEnd"/>
      <w:r w:rsidRPr="00474352">
        <w:rPr>
          <w:rFonts w:asciiTheme="majorHAnsi" w:hAnsiTheme="majorHAnsi" w:cstheme="majorHAnsi"/>
          <w:color w:val="7F7F7F" w:themeColor="text1" w:themeTint="80"/>
          <w:sz w:val="20"/>
          <w:szCs w:val="20"/>
        </w:rPr>
        <w:t>: 10.1002/cam4.4904.</w:t>
      </w:r>
    </w:p>
    <w:p w14:paraId="6C4F948F" w14:textId="77777777" w:rsidR="00CC12BF" w:rsidRDefault="00CC12BF"/>
    <w:sectPr w:rsidR="00CC1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356"/>
    <w:multiLevelType w:val="hybridMultilevel"/>
    <w:tmpl w:val="6B040E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7B4DFE"/>
    <w:multiLevelType w:val="hybridMultilevel"/>
    <w:tmpl w:val="9DF42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EA77E4"/>
    <w:multiLevelType w:val="hybridMultilevel"/>
    <w:tmpl w:val="FEFA5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6944824">
    <w:abstractNumId w:val="2"/>
  </w:num>
  <w:num w:numId="2" w16cid:durableId="1693653541">
    <w:abstractNumId w:val="1"/>
  </w:num>
  <w:num w:numId="3" w16cid:durableId="1385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5B"/>
    <w:rsid w:val="002E5A2D"/>
    <w:rsid w:val="004F3F5B"/>
    <w:rsid w:val="00583EA6"/>
    <w:rsid w:val="00735CB0"/>
    <w:rsid w:val="00C10D83"/>
    <w:rsid w:val="00CC12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493D"/>
  <w15:chartTrackingRefBased/>
  <w15:docId w15:val="{7BBDE859-C148-415B-AEF6-76BE486F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F5B"/>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4F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3F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3F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F3F5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F3F5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F3F5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F3F5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F3F5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3F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3F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3F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3F5B"/>
    <w:rPr>
      <w:rFonts w:eastAsiaTheme="majorEastAsia" w:cstheme="majorBidi"/>
      <w:i/>
      <w:iCs/>
      <w:color w:val="0F4761" w:themeColor="accent1" w:themeShade="BF"/>
      <w:sz w:val="22"/>
    </w:rPr>
  </w:style>
  <w:style w:type="character" w:customStyle="1" w:styleId="Titre5Car">
    <w:name w:val="Titre 5 Car"/>
    <w:basedOn w:val="Policepardfaut"/>
    <w:link w:val="Titre5"/>
    <w:uiPriority w:val="9"/>
    <w:semiHidden/>
    <w:rsid w:val="004F3F5B"/>
    <w:rPr>
      <w:rFonts w:eastAsiaTheme="majorEastAsia" w:cstheme="majorBidi"/>
      <w:color w:val="0F4761" w:themeColor="accent1" w:themeShade="BF"/>
      <w:sz w:val="22"/>
    </w:rPr>
  </w:style>
  <w:style w:type="character" w:customStyle="1" w:styleId="Titre6Car">
    <w:name w:val="Titre 6 Car"/>
    <w:basedOn w:val="Policepardfaut"/>
    <w:link w:val="Titre6"/>
    <w:uiPriority w:val="9"/>
    <w:semiHidden/>
    <w:rsid w:val="004F3F5B"/>
    <w:rPr>
      <w:rFonts w:eastAsiaTheme="majorEastAsia" w:cstheme="majorBidi"/>
      <w:i/>
      <w:iCs/>
      <w:color w:val="595959" w:themeColor="text1" w:themeTint="A6"/>
      <w:sz w:val="22"/>
    </w:rPr>
  </w:style>
  <w:style w:type="character" w:customStyle="1" w:styleId="Titre7Car">
    <w:name w:val="Titre 7 Car"/>
    <w:basedOn w:val="Policepardfaut"/>
    <w:link w:val="Titre7"/>
    <w:uiPriority w:val="9"/>
    <w:semiHidden/>
    <w:rsid w:val="004F3F5B"/>
    <w:rPr>
      <w:rFonts w:eastAsiaTheme="majorEastAsia" w:cstheme="majorBidi"/>
      <w:color w:val="595959" w:themeColor="text1" w:themeTint="A6"/>
      <w:sz w:val="22"/>
    </w:rPr>
  </w:style>
  <w:style w:type="character" w:customStyle="1" w:styleId="Titre8Car">
    <w:name w:val="Titre 8 Car"/>
    <w:basedOn w:val="Policepardfaut"/>
    <w:link w:val="Titre8"/>
    <w:uiPriority w:val="9"/>
    <w:semiHidden/>
    <w:rsid w:val="004F3F5B"/>
    <w:rPr>
      <w:rFonts w:eastAsiaTheme="majorEastAsia" w:cstheme="majorBidi"/>
      <w:i/>
      <w:iCs/>
      <w:color w:val="272727" w:themeColor="text1" w:themeTint="D8"/>
      <w:sz w:val="22"/>
    </w:rPr>
  </w:style>
  <w:style w:type="character" w:customStyle="1" w:styleId="Titre9Car">
    <w:name w:val="Titre 9 Car"/>
    <w:basedOn w:val="Policepardfaut"/>
    <w:link w:val="Titre9"/>
    <w:uiPriority w:val="9"/>
    <w:semiHidden/>
    <w:rsid w:val="004F3F5B"/>
    <w:rPr>
      <w:rFonts w:eastAsiaTheme="majorEastAsia" w:cstheme="majorBidi"/>
      <w:color w:val="272727" w:themeColor="text1" w:themeTint="D8"/>
      <w:sz w:val="22"/>
    </w:rPr>
  </w:style>
  <w:style w:type="paragraph" w:styleId="Titre">
    <w:name w:val="Title"/>
    <w:basedOn w:val="Normal"/>
    <w:next w:val="Normal"/>
    <w:link w:val="TitreCar"/>
    <w:uiPriority w:val="10"/>
    <w:qFormat/>
    <w:rsid w:val="004F3F5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3F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3F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3F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3F5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F3F5B"/>
    <w:rPr>
      <w:rFonts w:ascii="Calibri" w:hAnsi="Calibri"/>
      <w:i/>
      <w:iCs/>
      <w:color w:val="404040" w:themeColor="text1" w:themeTint="BF"/>
      <w:sz w:val="22"/>
    </w:rPr>
  </w:style>
  <w:style w:type="paragraph" w:styleId="Paragraphedeliste">
    <w:name w:val="List Paragraph"/>
    <w:basedOn w:val="Normal"/>
    <w:uiPriority w:val="34"/>
    <w:qFormat/>
    <w:rsid w:val="004F3F5B"/>
    <w:pPr>
      <w:ind w:left="720"/>
      <w:contextualSpacing/>
    </w:pPr>
  </w:style>
  <w:style w:type="character" w:styleId="Accentuationintense">
    <w:name w:val="Intense Emphasis"/>
    <w:basedOn w:val="Policepardfaut"/>
    <w:uiPriority w:val="21"/>
    <w:qFormat/>
    <w:rsid w:val="004F3F5B"/>
    <w:rPr>
      <w:i/>
      <w:iCs/>
      <w:color w:val="0F4761" w:themeColor="accent1" w:themeShade="BF"/>
    </w:rPr>
  </w:style>
  <w:style w:type="paragraph" w:styleId="Citationintense">
    <w:name w:val="Intense Quote"/>
    <w:basedOn w:val="Normal"/>
    <w:next w:val="Normal"/>
    <w:link w:val="CitationintenseCar"/>
    <w:uiPriority w:val="30"/>
    <w:qFormat/>
    <w:rsid w:val="004F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3F5B"/>
    <w:rPr>
      <w:rFonts w:ascii="Calibri" w:hAnsi="Calibri"/>
      <w:i/>
      <w:iCs/>
      <w:color w:val="0F4761" w:themeColor="accent1" w:themeShade="BF"/>
      <w:sz w:val="22"/>
    </w:rPr>
  </w:style>
  <w:style w:type="character" w:styleId="Rfrenceintense">
    <w:name w:val="Intense Reference"/>
    <w:basedOn w:val="Policepardfaut"/>
    <w:uiPriority w:val="32"/>
    <w:qFormat/>
    <w:rsid w:val="004F3F5B"/>
    <w:rPr>
      <w:b/>
      <w:bCs/>
      <w:smallCaps/>
      <w:color w:val="0F4761" w:themeColor="accent1" w:themeShade="BF"/>
      <w:spacing w:val="5"/>
    </w:rPr>
  </w:style>
  <w:style w:type="paragraph" w:styleId="Bibliographie">
    <w:name w:val="Bibliography"/>
    <w:basedOn w:val="Normal"/>
    <w:next w:val="Normal"/>
    <w:uiPriority w:val="37"/>
    <w:unhideWhenUsed/>
    <w:rsid w:val="004F3F5B"/>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2189</Words>
  <Characters>12043</Characters>
  <Application>Microsoft Office Word</Application>
  <DocSecurity>0</DocSecurity>
  <Lines>100</Lines>
  <Paragraphs>28</Paragraphs>
  <ScaleCrop>false</ScaleCrop>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Grégoire Charlotte</dc:creator>
  <cp:keywords/>
  <dc:description/>
  <cp:lastModifiedBy>Grégoire Charlotte</cp:lastModifiedBy>
  <cp:revision>1</cp:revision>
  <dcterms:created xsi:type="dcterms:W3CDTF">2025-06-17T11:14:00Z</dcterms:created>
  <dcterms:modified xsi:type="dcterms:W3CDTF">2025-06-17T11:14:00Z</dcterms:modified>
</cp:coreProperties>
</file>