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21EC8" w14:textId="77777777" w:rsidR="00391E88" w:rsidRPr="007A7842" w:rsidRDefault="00391E88" w:rsidP="00644150">
      <w:pPr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drawing>
          <wp:inline distT="0" distB="0" distL="0" distR="0" wp14:anchorId="76C3CB86" wp14:editId="5063D0F6">
            <wp:extent cx="2197787" cy="792096"/>
            <wp:effectExtent l="0" t="0" r="0" b="0"/>
            <wp:docPr id="312475498" name="Image 1" descr="Une image contenant Graphique, Police, graphism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75498" name="Image 1" descr="Une image contenant Graphique, Police, graphisme, capture d’écran&#10;&#10;Le contenu généré par l’IA peut êtr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062" cy="80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 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drawing>
          <wp:inline distT="0" distB="0" distL="0" distR="0" wp14:anchorId="20543BD2" wp14:editId="5A87A195">
            <wp:extent cx="3094892" cy="758504"/>
            <wp:effectExtent l="0" t="0" r="4445" b="3810"/>
            <wp:docPr id="1045803557" name="Image 2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803557" name="Image 2" descr="Une image contenant texte, Police, logo, Graphique&#10;&#10;Le contenu généré par l’IA peut être incorrect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79" b="38213"/>
                    <a:stretch/>
                  </pic:blipFill>
                  <pic:spPr bwMode="auto">
                    <a:xfrm>
                      <a:off x="0" y="0"/>
                      <a:ext cx="3149272" cy="77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4B372" w14:textId="77777777" w:rsidR="00391E88" w:rsidRPr="007A7842" w:rsidRDefault="00391E88" w:rsidP="00D47EAD">
      <w:pPr>
        <w:jc w:val="both"/>
        <w:rPr>
          <w:rFonts w:ascii="Calibri Light" w:hAnsi="Calibri Light" w:cs="Calibri Light"/>
          <w:smallCaps/>
          <w:sz w:val="24"/>
          <w:szCs w:val="24"/>
          <w:lang w:val="fr-BE"/>
        </w:rPr>
      </w:pPr>
    </w:p>
    <w:p w14:paraId="14F3345C" w14:textId="53F0779E" w:rsidR="006C5A9E" w:rsidRPr="007A7842" w:rsidRDefault="006C5A9E" w:rsidP="00D47EAD">
      <w:pPr>
        <w:jc w:val="both"/>
        <w:rPr>
          <w:rFonts w:ascii="Calibri Light" w:hAnsi="Calibri Light" w:cs="Calibri Light"/>
          <w:smallCaps/>
          <w:color w:val="000000" w:themeColor="text1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mallCaps/>
          <w:color w:val="000000" w:themeColor="text1"/>
          <w:sz w:val="24"/>
          <w:szCs w:val="24"/>
          <w:lang w:val="fr-BE"/>
        </w:rPr>
        <w:drawing>
          <wp:inline distT="0" distB="0" distL="0" distR="0" wp14:anchorId="4B29DAE3" wp14:editId="2C514AAE">
            <wp:extent cx="5756569" cy="2728570"/>
            <wp:effectExtent l="0" t="0" r="0" b="2540"/>
            <wp:docPr id="2126198005" name="Image 1" descr="Une image contenant peinture, bâtiment, ciel, dess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98005" name="Image 1" descr="Une image contenant peinture, bâtiment, ciel, dessin&#10;&#10;Le contenu généré par l’IA peut être incorrect."/>
                    <pic:cNvPicPr/>
                  </pic:nvPicPr>
                  <pic:blipFill rotWithShape="1">
                    <a:blip r:embed="rId7"/>
                    <a:srcRect t="25362" b="15136"/>
                    <a:stretch/>
                  </pic:blipFill>
                  <pic:spPr bwMode="auto">
                    <a:xfrm>
                      <a:off x="0" y="0"/>
                      <a:ext cx="5756569" cy="272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B38CE" w14:textId="77777777" w:rsidR="006C5A9E" w:rsidRPr="007A7842" w:rsidRDefault="006C5A9E" w:rsidP="00D47EAD">
      <w:pPr>
        <w:jc w:val="both"/>
        <w:rPr>
          <w:rFonts w:ascii="Calibri Light" w:hAnsi="Calibri Light" w:cs="Calibri Light"/>
          <w:smallCaps/>
          <w:color w:val="000000" w:themeColor="text1"/>
          <w:sz w:val="24"/>
          <w:szCs w:val="24"/>
          <w:lang w:val="fr-BE"/>
        </w:rPr>
      </w:pPr>
    </w:p>
    <w:p w14:paraId="16C086B6" w14:textId="77777777" w:rsidR="00087595" w:rsidRPr="007A7842" w:rsidRDefault="00087595" w:rsidP="00163332">
      <w:pPr>
        <w:jc w:val="center"/>
        <w:rPr>
          <w:rFonts w:ascii="Calibri Light" w:hAnsi="Calibri Light" w:cs="Calibri Light"/>
          <w:smallCaps/>
          <w:noProof w:val="0"/>
          <w:color w:val="000000" w:themeColor="text1"/>
          <w:kern w:val="0"/>
          <w:sz w:val="24"/>
          <w:szCs w:val="24"/>
        </w:rPr>
      </w:pPr>
      <w:r w:rsidRPr="007A7842">
        <w:rPr>
          <w:rFonts w:ascii="Calibri Light" w:hAnsi="Calibri Light" w:cs="Calibri Light"/>
          <w:smallCaps/>
          <w:noProof w:val="0"/>
          <w:color w:val="000000" w:themeColor="text1"/>
          <w:kern w:val="0"/>
          <w:sz w:val="24"/>
          <w:szCs w:val="24"/>
        </w:rPr>
        <w:t xml:space="preserve">Le palais des </w:t>
      </w:r>
      <w:proofErr w:type="spellStart"/>
      <w:r w:rsidRPr="007A7842">
        <w:rPr>
          <w:rFonts w:ascii="Calibri Light" w:hAnsi="Calibri Light" w:cs="Calibri Light"/>
          <w:smallCaps/>
          <w:noProof w:val="0"/>
          <w:color w:val="000000" w:themeColor="text1"/>
          <w:kern w:val="0"/>
          <w:sz w:val="24"/>
          <w:szCs w:val="24"/>
        </w:rPr>
        <w:t>princes-évêques</w:t>
      </w:r>
      <w:proofErr w:type="spellEnd"/>
      <w:r w:rsidRPr="007A7842">
        <w:rPr>
          <w:rFonts w:ascii="Calibri Light" w:hAnsi="Calibri Light" w:cs="Calibri Light"/>
          <w:smallCaps/>
          <w:noProof w:val="0"/>
          <w:color w:val="000000" w:themeColor="text1"/>
          <w:kern w:val="0"/>
          <w:sz w:val="24"/>
          <w:szCs w:val="24"/>
        </w:rPr>
        <w:t xml:space="preserve"> de Liège au XVI</w:t>
      </w:r>
      <w:r w:rsidRPr="007A7842">
        <w:rPr>
          <w:rFonts w:ascii="Calibri Light" w:hAnsi="Calibri Light" w:cs="Calibri Light"/>
          <w:smallCaps/>
          <w:noProof w:val="0"/>
          <w:color w:val="000000" w:themeColor="text1"/>
          <w:kern w:val="0"/>
          <w:sz w:val="24"/>
          <w:szCs w:val="24"/>
          <w:vertAlign w:val="superscript"/>
        </w:rPr>
        <w:t>e</w:t>
      </w:r>
      <w:r w:rsidRPr="007A7842">
        <w:rPr>
          <w:rFonts w:ascii="Calibri Light" w:hAnsi="Calibri Light" w:cs="Calibri Light"/>
          <w:smallCaps/>
          <w:noProof w:val="0"/>
          <w:color w:val="000000" w:themeColor="text1"/>
          <w:kern w:val="0"/>
          <w:sz w:val="24"/>
          <w:szCs w:val="24"/>
        </w:rPr>
        <w:t xml:space="preserve"> siècle. </w:t>
      </w:r>
    </w:p>
    <w:p w14:paraId="3B13A30E" w14:textId="0BF3DB42" w:rsidR="00163332" w:rsidRPr="007A7842" w:rsidRDefault="00087595" w:rsidP="00163332">
      <w:pPr>
        <w:jc w:val="center"/>
        <w:rPr>
          <w:rFonts w:ascii="Calibri Light" w:hAnsi="Calibri Light" w:cs="Calibri Light"/>
          <w:smallCaps/>
          <w:color w:val="000000" w:themeColor="text1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mallCaps/>
          <w:noProof w:val="0"/>
          <w:color w:val="000000" w:themeColor="text1"/>
          <w:kern w:val="0"/>
          <w:sz w:val="24"/>
          <w:szCs w:val="24"/>
        </w:rPr>
        <w:t xml:space="preserve">Méthodes d’approche et mise en contexte </w:t>
      </w:r>
    </w:p>
    <w:p w14:paraId="43210B0D" w14:textId="3BC5B0CE" w:rsidR="00163332" w:rsidRPr="007A7842" w:rsidRDefault="00163332" w:rsidP="00163332">
      <w:pPr>
        <w:jc w:val="center"/>
        <w:rPr>
          <w:rFonts w:ascii="Calibri Light" w:hAnsi="Calibri Light" w:cs="Calibri Light"/>
          <w:smallCaps/>
          <w:color w:val="000000" w:themeColor="text1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mallCaps/>
          <w:color w:val="000000" w:themeColor="text1"/>
          <w:sz w:val="24"/>
          <w:szCs w:val="24"/>
          <w:lang w:val="fr-BE"/>
        </w:rPr>
        <w:t>Première journée d’</w:t>
      </w:r>
      <w:r w:rsidR="00500884" w:rsidRPr="007A7842">
        <w:rPr>
          <w:rFonts w:ascii="Calibri Light" w:hAnsi="Calibri Light" w:cs="Calibri Light"/>
          <w:smallCaps/>
          <w:color w:val="000000" w:themeColor="text1"/>
          <w:sz w:val="24"/>
          <w:szCs w:val="24"/>
          <w:lang w:val="fr-BE"/>
        </w:rPr>
        <w:t>é</w:t>
      </w:r>
      <w:r w:rsidRPr="007A7842">
        <w:rPr>
          <w:rFonts w:ascii="Calibri Light" w:hAnsi="Calibri Light" w:cs="Calibri Light"/>
          <w:smallCaps/>
          <w:color w:val="000000" w:themeColor="text1"/>
          <w:sz w:val="24"/>
          <w:szCs w:val="24"/>
          <w:lang w:val="fr-BE"/>
        </w:rPr>
        <w:t xml:space="preserve">tude </w:t>
      </w:r>
    </w:p>
    <w:p w14:paraId="19A7A03D" w14:textId="77777777" w:rsidR="007B2417" w:rsidRPr="007A7842" w:rsidRDefault="007B2417" w:rsidP="00163332">
      <w:pPr>
        <w:jc w:val="center"/>
        <w:rPr>
          <w:rFonts w:ascii="Calibri Light" w:hAnsi="Calibri Light" w:cs="Calibri Light"/>
          <w:color w:val="000000" w:themeColor="text1"/>
          <w:sz w:val="24"/>
          <w:szCs w:val="24"/>
          <w:lang w:val="fr-BE"/>
        </w:rPr>
      </w:pPr>
    </w:p>
    <w:p w14:paraId="4A222536" w14:textId="7E4AE106" w:rsidR="00163332" w:rsidRPr="007A7842" w:rsidRDefault="00FF140F" w:rsidP="00163332">
      <w:pPr>
        <w:jc w:val="center"/>
        <w:rPr>
          <w:rFonts w:ascii="Calibri Light" w:hAnsi="Calibri Light" w:cs="Calibri Light"/>
          <w:color w:val="000000" w:themeColor="text1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color w:val="000000" w:themeColor="text1"/>
          <w:sz w:val="24"/>
          <w:szCs w:val="24"/>
          <w:lang w:val="fr-BE"/>
        </w:rPr>
        <w:t xml:space="preserve">Université de Liège - </w:t>
      </w:r>
      <w:r w:rsidR="00163332" w:rsidRPr="007A7842">
        <w:rPr>
          <w:rFonts w:ascii="Calibri Light" w:hAnsi="Calibri Light" w:cs="Calibri Light"/>
          <w:color w:val="000000" w:themeColor="text1"/>
          <w:sz w:val="24"/>
          <w:szCs w:val="24"/>
          <w:lang w:val="fr-BE"/>
        </w:rPr>
        <w:t>25 Mars 2025</w:t>
      </w:r>
    </w:p>
    <w:p w14:paraId="59E8AA82" w14:textId="77777777" w:rsidR="00391E88" w:rsidRPr="007A7842" w:rsidRDefault="00391E88" w:rsidP="00D47EAD">
      <w:pPr>
        <w:jc w:val="both"/>
        <w:rPr>
          <w:rFonts w:ascii="Calibri Light" w:hAnsi="Calibri Light" w:cs="Calibri Light"/>
          <w:smallCaps/>
          <w:sz w:val="24"/>
          <w:szCs w:val="24"/>
          <w:lang w:val="fr-BE"/>
        </w:rPr>
      </w:pPr>
    </w:p>
    <w:p w14:paraId="3B34EB33" w14:textId="77777777" w:rsidR="001B3BE1" w:rsidRPr="007A7842" w:rsidRDefault="001B3BE1" w:rsidP="001B3BE1">
      <w:pPr>
        <w:pStyle w:val="Paragraphedeliste"/>
        <w:numPr>
          <w:ilvl w:val="0"/>
          <w:numId w:val="2"/>
        </w:numPr>
        <w:jc w:val="both"/>
        <w:rPr>
          <w:rFonts w:ascii="Calibri Light" w:hAnsi="Calibri Light" w:cs="Calibri Light"/>
          <w:smallCaps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mallCaps/>
          <w:sz w:val="24"/>
          <w:szCs w:val="24"/>
          <w:lang w:val="fr-BE"/>
        </w:rPr>
        <w:t xml:space="preserve">Argumentaire </w:t>
      </w:r>
    </w:p>
    <w:p w14:paraId="5DA2C3F6" w14:textId="77777777" w:rsidR="001B3BE1" w:rsidRPr="007A7842" w:rsidRDefault="001B3BE1" w:rsidP="006C5A9E">
      <w:pPr>
        <w:jc w:val="both"/>
        <w:rPr>
          <w:rFonts w:ascii="Calibri Light" w:hAnsi="Calibri Light" w:cs="Calibri Light"/>
          <w:smallCaps/>
          <w:sz w:val="24"/>
          <w:szCs w:val="24"/>
          <w:lang w:val="fr-BE"/>
        </w:rPr>
      </w:pPr>
    </w:p>
    <w:p w14:paraId="6AFBC881" w14:textId="6EA7BA2F" w:rsidR="006C5A9E" w:rsidRPr="007A7842" w:rsidRDefault="006C5A9E" w:rsidP="006C5A9E">
      <w:pPr>
        <w:jc w:val="both"/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</w:pPr>
      <w:r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 xml:space="preserve">Cet évènement scientifique s’inscrit dans la dynamique de redécouverte du </w:t>
      </w:r>
      <w:r w:rsidR="00087595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palais in</w:t>
      </w:r>
      <w:r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itiée par l’Espace 251 Nord, le Trésor de Liège et l’Université de Liège</w:t>
      </w:r>
      <w:r w:rsidR="00087595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,</w:t>
      </w:r>
      <w:r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 xml:space="preserve"> en collaboration avec les Archives de l’État à Liège et la Régie des bâtiments. Il prend place dans une série d’échanges de différentes natures et de différents formats autour du palais du XVI</w:t>
      </w:r>
      <w:r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vertAlign w:val="superscript"/>
          <w:lang w:val="fr-BE" w:eastAsia="fr-FR"/>
          <w14:ligatures w14:val="none"/>
        </w:rPr>
        <w:t>e</w:t>
      </w:r>
      <w:r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 xml:space="preserve"> siècle, de son architecture et plus particulièrement, des remarquables colonnes de sa première cour. Cette démarche vise, dans un premier temps, à dresser l’état des connaissances sur l’édifice, à identifier de potentiels sujets d’étude et thématiques afin d’orienter, dans un deuxième temps, l’élaboration de projets de recherche. L’objectif est, à terme, d’actualiser et d’enrichir les connaissances sur cet </w:t>
      </w:r>
      <w:r w:rsidR="00087595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témoignage</w:t>
      </w:r>
      <w:r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 xml:space="preserve"> majeur de l’histoire politique et culturelle dans l’Europe du XVI</w:t>
      </w:r>
      <w:r w:rsidR="00500884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vertAlign w:val="superscript"/>
          <w:lang w:val="fr-BE" w:eastAsia="fr-FR"/>
          <w14:ligatures w14:val="none"/>
        </w:rPr>
        <w:t>e</w:t>
      </w:r>
      <w:r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 xml:space="preserve"> siècle.</w:t>
      </w:r>
    </w:p>
    <w:p w14:paraId="5847ECBB" w14:textId="77777777" w:rsidR="006C5A9E" w:rsidRPr="007A7842" w:rsidRDefault="006C5A9E" w:rsidP="006C5A9E">
      <w:pPr>
        <w:jc w:val="both"/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</w:pPr>
    </w:p>
    <w:p w14:paraId="5A51B15A" w14:textId="65C299D3" w:rsidR="006C5A9E" w:rsidRPr="007A7842" w:rsidRDefault="006C5A9E" w:rsidP="006C5A9E">
      <w:pPr>
        <w:jc w:val="both"/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</w:pPr>
      <w:r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 xml:space="preserve">Au final, il s’agit non seulement de mobiliser la communauté scientifique, mais aussi et surtout, de sensibiliser les dépositaires de ce patrimoine aux travaux de recherche en cours (et en devenir) et </w:t>
      </w:r>
      <w:r w:rsidR="00611060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à l’</w:t>
      </w:r>
      <w:r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intérêt d’intégrer les réflexions et les résultats scientifiques engrangés dans les projets de réhabilitation futurs de cet ensemble remarquable.</w:t>
      </w:r>
    </w:p>
    <w:p w14:paraId="0B0DA75C" w14:textId="77777777" w:rsidR="006C5A9E" w:rsidRPr="007A7842" w:rsidRDefault="006C5A9E" w:rsidP="006C5A9E">
      <w:pPr>
        <w:jc w:val="both"/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</w:pPr>
    </w:p>
    <w:p w14:paraId="2AD03FBD" w14:textId="759419A0" w:rsidR="006C5A9E" w:rsidRPr="007A7842" w:rsidRDefault="006C5A9E" w:rsidP="006C5A9E">
      <w:pPr>
        <w:jc w:val="both"/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</w:pPr>
      <w:r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Dans cette optique, cette première journée d'étude sera l'occasion de présenter une série de travaux récents ou toujours en cours</w:t>
      </w:r>
      <w:r w:rsidR="00611060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,</w:t>
      </w:r>
      <w:r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 xml:space="preserve"> menés par des chercheurs de l’</w:t>
      </w:r>
      <w:proofErr w:type="spellStart"/>
      <w:r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ULiège</w:t>
      </w:r>
      <w:proofErr w:type="spellEnd"/>
      <w:r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 xml:space="preserve">. Les différentes approches méthodologiques, tant sur les sources écrites que sur les sources matérielles, </w:t>
      </w:r>
      <w:r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lastRenderedPageBreak/>
        <w:t>constituent la toile de fond de cette rencontre qui se veut, in fine, résolument pluridisciplinaire et exploratoire. Le programme comprendra deux conférences principales et sept communications.</w:t>
      </w:r>
    </w:p>
    <w:p w14:paraId="002372E7" w14:textId="77777777" w:rsidR="006C5A9E" w:rsidRPr="007A7842" w:rsidRDefault="006C5A9E" w:rsidP="006C5A9E">
      <w:pPr>
        <w:jc w:val="both"/>
        <w:rPr>
          <w:rFonts w:ascii="Calibri Light" w:hAnsi="Calibri Light" w:cs="Calibri Light"/>
          <w:smallCaps/>
          <w:sz w:val="24"/>
          <w:szCs w:val="24"/>
          <w:lang w:val="fr-BE"/>
        </w:rPr>
      </w:pPr>
    </w:p>
    <w:p w14:paraId="381F83A2" w14:textId="74A363B4" w:rsidR="00D47EAD" w:rsidRPr="007A7842" w:rsidRDefault="00D47EAD" w:rsidP="001B3BE1">
      <w:pPr>
        <w:pStyle w:val="Paragraphedeliste"/>
        <w:numPr>
          <w:ilvl w:val="0"/>
          <w:numId w:val="2"/>
        </w:numPr>
        <w:jc w:val="both"/>
        <w:rPr>
          <w:rFonts w:ascii="Calibri Light" w:hAnsi="Calibri Light" w:cs="Calibri Light"/>
          <w:smallCaps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mallCaps/>
          <w:sz w:val="24"/>
          <w:szCs w:val="24"/>
          <w:lang w:val="fr-BE"/>
        </w:rPr>
        <w:t>Programme</w:t>
      </w:r>
    </w:p>
    <w:p w14:paraId="321ECBCC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</w:p>
    <w:p w14:paraId="27BDFCB9" w14:textId="3D3BC4D5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9h : </w:t>
      </w:r>
      <w:r w:rsidR="00995343" w:rsidRPr="007A7842">
        <w:rPr>
          <w:rFonts w:ascii="Calibri Light" w:hAnsi="Calibri Light" w:cs="Calibri Light"/>
          <w:sz w:val="24"/>
          <w:szCs w:val="24"/>
          <w:lang w:val="fr-BE"/>
        </w:rPr>
        <w:t>a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>ccueil</w:t>
      </w:r>
    </w:p>
    <w:p w14:paraId="0BBA6E42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3E95050C" w14:textId="14FF74EE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9h20 : </w:t>
      </w:r>
      <w:r w:rsidR="00995343" w:rsidRPr="007A7842">
        <w:rPr>
          <w:rFonts w:ascii="Calibri Light" w:hAnsi="Calibri Light" w:cs="Calibri Light"/>
          <w:sz w:val="24"/>
          <w:szCs w:val="24"/>
          <w:lang w:val="fr-BE"/>
        </w:rPr>
        <w:t>m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ots de bienvenue par </w:t>
      </w:r>
      <w:r w:rsidR="00901DE5" w:rsidRPr="007A7842">
        <w:rPr>
          <w:rFonts w:ascii="Calibri Light" w:hAnsi="Calibri Light" w:cs="Calibri Light"/>
          <w:sz w:val="24"/>
          <w:szCs w:val="24"/>
          <w:lang w:val="fr-BE"/>
        </w:rPr>
        <w:t>Pierre Hallot,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 doyen de la Faculté d’Architecture et</w:t>
      </w:r>
      <w:r w:rsidR="00901DE5" w:rsidRPr="007A7842">
        <w:rPr>
          <w:rFonts w:ascii="Calibri Light" w:hAnsi="Calibri Light" w:cs="Calibri Light"/>
          <w:sz w:val="24"/>
          <w:szCs w:val="24"/>
          <w:lang w:val="fr-BE"/>
        </w:rPr>
        <w:t xml:space="preserve">, Marc-Antoine Gavray, Vice-Doyen à la Recherche 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>de la Faculté de Philosophie et Lettres</w:t>
      </w:r>
    </w:p>
    <w:p w14:paraId="73EBC038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75EF6DE8" w14:textId="4EF1CB4F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9h30 : </w:t>
      </w:r>
      <w:r w:rsidR="00995343" w:rsidRPr="007A7842">
        <w:rPr>
          <w:rFonts w:ascii="Calibri Light" w:hAnsi="Calibri Light" w:cs="Calibri Light"/>
          <w:sz w:val="24"/>
          <w:szCs w:val="24"/>
          <w:lang w:val="fr-BE"/>
        </w:rPr>
        <w:t>« </w:t>
      </w:r>
      <w:r w:rsidRPr="007A7842">
        <w:rPr>
          <w:rFonts w:ascii="Calibri Light" w:hAnsi="Calibri Light" w:cs="Calibri Light"/>
          <w:sz w:val="24"/>
          <w:szCs w:val="24"/>
        </w:rPr>
        <w:t>Les colonnes du palais comme sources d’inspiration artistique et objets d’étude scientifique</w:t>
      </w:r>
      <w:r w:rsidR="00995343" w:rsidRPr="007A7842">
        <w:rPr>
          <w:rFonts w:ascii="Calibri Light" w:hAnsi="Calibri Light" w:cs="Calibri Light"/>
          <w:sz w:val="24"/>
          <w:szCs w:val="24"/>
        </w:rPr>
        <w:t> »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 </w:t>
      </w:r>
      <w:r w:rsidR="008D6FD1" w:rsidRPr="007A7842">
        <w:rPr>
          <w:rFonts w:ascii="Calibri Light" w:hAnsi="Calibri Light" w:cs="Calibri Light"/>
          <w:sz w:val="24"/>
          <w:szCs w:val="24"/>
          <w:lang w:val="fr-BE"/>
        </w:rPr>
        <w:t xml:space="preserve">par 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>Laurent Jacob, Julien Maquet</w:t>
      </w:r>
      <w:r w:rsidR="008D6FD1" w:rsidRPr="007A7842">
        <w:rPr>
          <w:rFonts w:ascii="Calibri Light" w:hAnsi="Calibri Light" w:cs="Calibri Light"/>
          <w:sz w:val="24"/>
          <w:szCs w:val="24"/>
          <w:lang w:val="fr-BE"/>
        </w:rPr>
        <w:t xml:space="preserve"> &amp;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 Dominique Allart/Philippe Sosnowska</w:t>
      </w:r>
    </w:p>
    <w:p w14:paraId="6C76E49C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7D58413B" w14:textId="10D7CC0B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9h45 : </w:t>
      </w:r>
      <w:r w:rsidR="00995343" w:rsidRPr="007A7842">
        <w:rPr>
          <w:rFonts w:ascii="Calibri Light" w:hAnsi="Calibri Light" w:cs="Calibri Light"/>
          <w:sz w:val="24"/>
          <w:szCs w:val="24"/>
          <w:lang w:val="fr-BE"/>
        </w:rPr>
        <w:t>« 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>Présentation du programme de la journée, des orateurs et des objectifs du workshop</w:t>
      </w:r>
      <w:r w:rsidR="00995343" w:rsidRPr="007A7842">
        <w:rPr>
          <w:rFonts w:ascii="Calibri Light" w:hAnsi="Calibri Light" w:cs="Calibri Light"/>
          <w:sz w:val="24"/>
          <w:szCs w:val="24"/>
          <w:lang w:val="fr-BE"/>
        </w:rPr>
        <w:t> »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 </w:t>
      </w:r>
      <w:r w:rsidR="008D6FD1" w:rsidRPr="007A7842">
        <w:rPr>
          <w:rFonts w:ascii="Calibri Light" w:hAnsi="Calibri Light" w:cs="Calibri Light"/>
          <w:sz w:val="24"/>
          <w:szCs w:val="24"/>
          <w:lang w:val="fr-BE"/>
        </w:rPr>
        <w:t xml:space="preserve">par 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>Philippe Sosnowska</w:t>
      </w:r>
    </w:p>
    <w:p w14:paraId="3DCB807A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</w:p>
    <w:p w14:paraId="27CB0E35" w14:textId="77777777" w:rsidR="006D7845" w:rsidRPr="007A7842" w:rsidRDefault="00D47EAD" w:rsidP="00D47EAD">
      <w:pPr>
        <w:jc w:val="center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Session 1 : </w:t>
      </w:r>
    </w:p>
    <w:p w14:paraId="430C8E87" w14:textId="0EB7447C" w:rsidR="00D47EAD" w:rsidRPr="007A7842" w:rsidRDefault="00D47EAD" w:rsidP="00D47EAD">
      <w:pPr>
        <w:jc w:val="center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>modérateur Pierre Hallot</w:t>
      </w:r>
    </w:p>
    <w:p w14:paraId="2BC69C4F" w14:textId="77777777" w:rsidR="00D47EAD" w:rsidRPr="007A7842" w:rsidRDefault="00D47EAD" w:rsidP="00D47EAD">
      <w:pPr>
        <w:jc w:val="center"/>
        <w:rPr>
          <w:rFonts w:ascii="Calibri Light" w:hAnsi="Calibri Light" w:cs="Calibri Light"/>
          <w:sz w:val="12"/>
          <w:szCs w:val="12"/>
          <w:lang w:val="fr-BE"/>
        </w:rPr>
      </w:pPr>
    </w:p>
    <w:p w14:paraId="53C4B273" w14:textId="417A7F71" w:rsidR="00D47EAD" w:rsidRPr="007A7842" w:rsidRDefault="00D47EAD" w:rsidP="00D47EAD">
      <w:pPr>
        <w:jc w:val="both"/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>10h : Julien Maquet</w:t>
      </w:r>
      <w:r w:rsidR="006D7845" w:rsidRPr="007A7842">
        <w:rPr>
          <w:rFonts w:ascii="Calibri Light" w:hAnsi="Calibri Light" w:cs="Calibri Light"/>
          <w:sz w:val="24"/>
          <w:szCs w:val="24"/>
          <w:lang w:val="fr-BE"/>
        </w:rPr>
        <w:t>, « </w:t>
      </w:r>
      <w:r w:rsidR="006D7845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Le palais de Liège, siège des pouvoirs souverains du IX</w:t>
      </w:r>
      <w:r w:rsidR="00500884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vertAlign w:val="superscript"/>
          <w:lang w:val="fr-BE" w:eastAsia="fr-FR"/>
          <w14:ligatures w14:val="none"/>
        </w:rPr>
        <w:t>e</w:t>
      </w:r>
      <w:r w:rsidR="006D7845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 xml:space="preserve"> au XXI</w:t>
      </w:r>
      <w:r w:rsidR="00500884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vertAlign w:val="superscript"/>
          <w:lang w:val="fr-BE" w:eastAsia="fr-FR"/>
          <w14:ligatures w14:val="none"/>
        </w:rPr>
        <w:t>e</w:t>
      </w:r>
      <w:r w:rsidR="006D7845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 xml:space="preserve"> siècle »</w:t>
      </w:r>
    </w:p>
    <w:p w14:paraId="48388D61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3BFEC4B6" w14:textId="4CD4B54B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>10h20</w:t>
      </w:r>
      <w:r w:rsidR="00984CB1" w:rsidRPr="007A7842">
        <w:rPr>
          <w:rFonts w:ascii="Calibri Light" w:hAnsi="Calibri Light" w:cs="Calibri Light"/>
          <w:sz w:val="24"/>
          <w:szCs w:val="24"/>
          <w:lang w:val="fr-BE"/>
        </w:rPr>
        <w:t> : Philippe Sosnowska</w:t>
      </w:r>
      <w:r w:rsidR="006D7845" w:rsidRPr="007A7842">
        <w:rPr>
          <w:rFonts w:ascii="Calibri Light" w:hAnsi="Calibri Light" w:cs="Calibri Light"/>
          <w:sz w:val="24"/>
          <w:szCs w:val="24"/>
          <w:lang w:val="fr-BE"/>
        </w:rPr>
        <w:t>, « </w:t>
      </w:r>
      <w:r w:rsidR="006D7845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Retours sur les travaux et recherches menés par les étudiants de la Faculté d’Architecture dans l’aile centrale du palais et approche prospective sur l’étude archéologique et architecturale de l’édifice »</w:t>
      </w:r>
    </w:p>
    <w:p w14:paraId="2B1AE09E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37CD5947" w14:textId="702F3466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>10h40 : Ameline Cochain</w:t>
      </w:r>
      <w:r w:rsidR="00984CB1" w:rsidRPr="007A7842">
        <w:rPr>
          <w:rFonts w:ascii="Calibri Light" w:hAnsi="Calibri Light" w:cs="Calibri Light"/>
          <w:sz w:val="24"/>
          <w:szCs w:val="24"/>
          <w:lang w:val="fr-BE"/>
        </w:rPr>
        <w:t xml:space="preserve">, </w:t>
      </w:r>
      <w:r w:rsidR="00BD606C" w:rsidRPr="007A7842">
        <w:rPr>
          <w:rFonts w:ascii="Calibri Light" w:hAnsi="Calibri Light" w:cs="Calibri Light"/>
          <w:sz w:val="24"/>
          <w:szCs w:val="24"/>
          <w:lang w:val="fr-BE"/>
        </w:rPr>
        <w:t>« </w:t>
      </w:r>
      <w:r w:rsidR="00BD606C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Approche méthodologique de l’étude matérielle des colonnes »</w:t>
      </w:r>
    </w:p>
    <w:p w14:paraId="2EBA308E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5BE6C67E" w14:textId="5096491E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11h00 : </w:t>
      </w:r>
      <w:r w:rsidR="00995343" w:rsidRPr="007A7842">
        <w:rPr>
          <w:rFonts w:ascii="Calibri Light" w:hAnsi="Calibri Light" w:cs="Calibri Light"/>
          <w:sz w:val="24"/>
          <w:szCs w:val="24"/>
          <w:lang w:val="fr-BE"/>
        </w:rPr>
        <w:t>t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>emps d’échanges</w:t>
      </w:r>
    </w:p>
    <w:p w14:paraId="7AE3CCF8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3F59B779" w14:textId="2B8348EB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>11h15 : Emmanuel Joly</w:t>
      </w:r>
      <w:r w:rsidR="00984CB1" w:rsidRPr="007A7842">
        <w:rPr>
          <w:rFonts w:ascii="Calibri Light" w:hAnsi="Calibri Light" w:cs="Calibri Light"/>
          <w:sz w:val="24"/>
          <w:szCs w:val="24"/>
          <w:lang w:val="fr-BE"/>
        </w:rPr>
        <w:t xml:space="preserve">, </w:t>
      </w:r>
      <w:r w:rsidR="00BD606C" w:rsidRPr="007A7842">
        <w:rPr>
          <w:rFonts w:ascii="Calibri Light" w:hAnsi="Calibri Light" w:cs="Calibri Light"/>
          <w:sz w:val="24"/>
          <w:szCs w:val="24"/>
          <w:lang w:val="fr-BE"/>
        </w:rPr>
        <w:t>« </w:t>
      </w:r>
      <w:r w:rsidR="00BD606C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Construire à Liège aux XV</w:t>
      </w:r>
      <w:r w:rsidR="00500884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vertAlign w:val="superscript"/>
          <w:lang w:val="fr-BE" w:eastAsia="fr-FR"/>
          <w14:ligatures w14:val="none"/>
        </w:rPr>
        <w:t>e</w:t>
      </w:r>
      <w:r w:rsidR="00BD606C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 xml:space="preserve"> et XVI</w:t>
      </w:r>
      <w:r w:rsidR="00500884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vertAlign w:val="superscript"/>
          <w:lang w:val="fr-BE" w:eastAsia="fr-FR"/>
          <w14:ligatures w14:val="none"/>
        </w:rPr>
        <w:t>e</w:t>
      </w:r>
      <w:r w:rsidR="00BD606C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 xml:space="preserve"> siècles : documenter les acteurs et les processus pour une première approche du chantier du Palais »</w:t>
      </w:r>
    </w:p>
    <w:p w14:paraId="4A2D6400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6FE085C7" w14:textId="36DFF103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12h00 : </w:t>
      </w:r>
      <w:r w:rsidR="00995343" w:rsidRPr="007A7842">
        <w:rPr>
          <w:rFonts w:ascii="Calibri Light" w:hAnsi="Calibri Light" w:cs="Calibri Light"/>
          <w:sz w:val="24"/>
          <w:szCs w:val="24"/>
          <w:lang w:val="fr-BE"/>
        </w:rPr>
        <w:t>t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>emps d’échanges</w:t>
      </w:r>
    </w:p>
    <w:p w14:paraId="137927EB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29FD292E" w14:textId="7FBEABF0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12h45 : </w:t>
      </w:r>
      <w:r w:rsidR="00995343" w:rsidRPr="007A7842">
        <w:rPr>
          <w:rFonts w:ascii="Calibri Light" w:hAnsi="Calibri Light" w:cs="Calibri Light"/>
          <w:sz w:val="24"/>
          <w:szCs w:val="24"/>
          <w:lang w:val="fr-BE"/>
        </w:rPr>
        <w:t>l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>unch</w:t>
      </w:r>
    </w:p>
    <w:p w14:paraId="70219623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76A76414" w14:textId="77777777" w:rsidR="006D7845" w:rsidRPr="007A7842" w:rsidRDefault="00D47EAD" w:rsidP="00D47EAD">
      <w:pPr>
        <w:jc w:val="center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Session 2 : </w:t>
      </w:r>
    </w:p>
    <w:p w14:paraId="5389A10B" w14:textId="2ED32E63" w:rsidR="00D47EAD" w:rsidRPr="007A7842" w:rsidRDefault="00D47EAD" w:rsidP="00D47EAD">
      <w:pPr>
        <w:jc w:val="center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>modérat</w:t>
      </w:r>
      <w:r w:rsidR="006D7845" w:rsidRPr="007A7842">
        <w:rPr>
          <w:rFonts w:ascii="Calibri Light" w:hAnsi="Calibri Light" w:cs="Calibri Light"/>
          <w:sz w:val="24"/>
          <w:szCs w:val="24"/>
          <w:lang w:val="fr-BE"/>
        </w:rPr>
        <w:t>rice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 Claudine Houbart</w:t>
      </w:r>
    </w:p>
    <w:p w14:paraId="3479B7C9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</w:p>
    <w:p w14:paraId="61F4053A" w14:textId="0E8984BF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>13h40 : Anne Godart</w:t>
      </w:r>
      <w:r w:rsidR="00984CB1" w:rsidRPr="007A7842">
        <w:rPr>
          <w:rFonts w:ascii="Calibri Light" w:hAnsi="Calibri Light" w:cs="Calibri Light"/>
          <w:sz w:val="24"/>
          <w:szCs w:val="24"/>
          <w:lang w:val="fr-BE"/>
        </w:rPr>
        <w:t xml:space="preserve">, </w:t>
      </w:r>
      <w:r w:rsidR="00BD606C" w:rsidRPr="007A7842">
        <w:rPr>
          <w:rFonts w:ascii="Calibri Light" w:hAnsi="Calibri Light" w:cs="Calibri Light"/>
          <w:sz w:val="24"/>
          <w:szCs w:val="24"/>
          <w:lang w:val="fr-BE"/>
        </w:rPr>
        <w:t>« </w:t>
      </w:r>
      <w:r w:rsidR="00BD606C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Approche méthodologique de l’identification des espèces végétales dans la décoration sculptée des colonnes »</w:t>
      </w:r>
    </w:p>
    <w:p w14:paraId="7273BA08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697960ED" w14:textId="736D284F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>14h00 : Dominique Allart</w:t>
      </w:r>
      <w:r w:rsidR="00984CB1" w:rsidRPr="007A7842">
        <w:rPr>
          <w:rFonts w:ascii="Calibri Light" w:hAnsi="Calibri Light" w:cs="Calibri Light"/>
          <w:sz w:val="24"/>
          <w:szCs w:val="24"/>
          <w:lang w:val="fr-BE"/>
        </w:rPr>
        <w:t>,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 </w:t>
      </w:r>
      <w:r w:rsidR="00984CB1" w:rsidRPr="007A7842">
        <w:rPr>
          <w:rFonts w:ascii="Calibri Light" w:hAnsi="Calibri Light" w:cs="Calibri Light"/>
          <w:sz w:val="24"/>
          <w:szCs w:val="24"/>
          <w:lang w:val="fr-BE"/>
        </w:rPr>
        <w:t>« </w:t>
      </w:r>
      <w:proofErr w:type="spellStart"/>
      <w:r w:rsidR="00391E88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Erard</w:t>
      </w:r>
      <w:proofErr w:type="spellEnd"/>
      <w:r w:rsidR="00391E88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 xml:space="preserve"> de la Marck, bâtisseur et mécène : récapitulatif critique</w:t>
      </w:r>
      <w:r w:rsidR="00984CB1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 »</w:t>
      </w:r>
    </w:p>
    <w:p w14:paraId="1D008019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708862A6" w14:textId="61CBB144" w:rsidR="00D47EAD" w:rsidRPr="007A7842" w:rsidRDefault="00D47EAD" w:rsidP="00D47EAD">
      <w:pPr>
        <w:jc w:val="both"/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>14h20 : Anne-Sophie Laruelle</w:t>
      </w:r>
      <w:r w:rsidR="006D7845" w:rsidRPr="007A7842">
        <w:rPr>
          <w:rFonts w:ascii="Calibri Light" w:hAnsi="Calibri Light" w:cs="Calibri Light"/>
          <w:sz w:val="24"/>
          <w:szCs w:val="24"/>
          <w:lang w:val="fr-BE"/>
        </w:rPr>
        <w:t>, « </w:t>
      </w:r>
      <w:r w:rsidR="006D7845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Regards sur les archives relatives aux aménagements du palais épiscopal de Liège (XVII</w:t>
      </w:r>
      <w:r w:rsidR="00500884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vertAlign w:val="superscript"/>
          <w:lang w:val="fr-BE" w:eastAsia="fr-FR"/>
          <w14:ligatures w14:val="none"/>
        </w:rPr>
        <w:t>e</w:t>
      </w:r>
      <w:r w:rsidR="006D7845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-XVIII</w:t>
      </w:r>
      <w:r w:rsidR="00500884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vertAlign w:val="superscript"/>
          <w:lang w:val="fr-BE" w:eastAsia="fr-FR"/>
          <w14:ligatures w14:val="none"/>
        </w:rPr>
        <w:t>e</w:t>
      </w:r>
      <w:r w:rsidR="006D7845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 xml:space="preserve"> s.) »</w:t>
      </w:r>
    </w:p>
    <w:p w14:paraId="06D7B383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3B3D727E" w14:textId="4D84457D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14h40 : </w:t>
      </w:r>
      <w:r w:rsidR="00995343" w:rsidRPr="007A7842">
        <w:rPr>
          <w:rFonts w:ascii="Calibri Light" w:hAnsi="Calibri Light" w:cs="Calibri Light"/>
          <w:sz w:val="24"/>
          <w:szCs w:val="24"/>
          <w:lang w:val="fr-BE"/>
        </w:rPr>
        <w:t>t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>emps d’échanges</w:t>
      </w:r>
    </w:p>
    <w:p w14:paraId="6BBE4310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3F5E0CBD" w14:textId="1EF7D4B3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14h55 : </w:t>
      </w:r>
      <w:r w:rsidR="00995343" w:rsidRPr="007A7842">
        <w:rPr>
          <w:rFonts w:ascii="Calibri Light" w:hAnsi="Calibri Light" w:cs="Calibri Light"/>
          <w:sz w:val="24"/>
          <w:szCs w:val="24"/>
          <w:lang w:val="fr-BE"/>
        </w:rPr>
        <w:t>p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ause café </w:t>
      </w:r>
    </w:p>
    <w:p w14:paraId="45443865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161B74A5" w14:textId="19EA4666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>15h10 : Antoine Baudry</w:t>
      </w:r>
      <w:r w:rsidR="00BD606C" w:rsidRPr="007A7842">
        <w:rPr>
          <w:rFonts w:ascii="Calibri Light" w:hAnsi="Calibri Light" w:cs="Calibri Light"/>
          <w:sz w:val="24"/>
          <w:szCs w:val="24"/>
          <w:lang w:val="fr-BE"/>
        </w:rPr>
        <w:t>,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 </w:t>
      </w:r>
      <w:r w:rsidR="00BD606C" w:rsidRPr="007A7842">
        <w:rPr>
          <w:rFonts w:ascii="Calibri Light" w:hAnsi="Calibri Light" w:cs="Calibri Light"/>
          <w:sz w:val="24"/>
          <w:szCs w:val="24"/>
          <w:lang w:val="fr-BE"/>
        </w:rPr>
        <w:t>« </w:t>
      </w:r>
      <w:r w:rsidR="00BD606C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 xml:space="preserve">Le chantier de restauration du Palais des </w:t>
      </w:r>
      <w:proofErr w:type="spellStart"/>
      <w:r w:rsidR="00BD606C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Princes-Evêques</w:t>
      </w:r>
      <w:proofErr w:type="spellEnd"/>
      <w:r w:rsidR="00BD606C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 xml:space="preserve"> de Liège au XIX</w:t>
      </w:r>
      <w:r w:rsidR="00500884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vertAlign w:val="superscript"/>
          <w:lang w:val="fr-BE" w:eastAsia="fr-FR"/>
          <w14:ligatures w14:val="none"/>
        </w:rPr>
        <w:t>e</w:t>
      </w:r>
      <w:r w:rsidR="00BD606C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 xml:space="preserve"> siècle : un tour d'horizon des archives et de leur potentiel pour le chercheur »</w:t>
      </w:r>
    </w:p>
    <w:p w14:paraId="20EF95DC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3656AA72" w14:textId="23C39F12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15h55 : </w:t>
      </w:r>
      <w:r w:rsidR="00995343" w:rsidRPr="007A7842">
        <w:rPr>
          <w:rFonts w:ascii="Calibri Light" w:hAnsi="Calibri Light" w:cs="Calibri Light"/>
          <w:sz w:val="24"/>
          <w:szCs w:val="24"/>
          <w:lang w:val="fr-BE"/>
        </w:rPr>
        <w:t>t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>emps d’échanges</w:t>
      </w:r>
    </w:p>
    <w:p w14:paraId="2D629200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2A3FE32E" w14:textId="2EDCC380" w:rsidR="00D47EAD" w:rsidRPr="007A7842" w:rsidRDefault="00D47EAD" w:rsidP="00D47EAD">
      <w:pPr>
        <w:jc w:val="both"/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>16h40 : Stéphanie Wey</w:t>
      </w:r>
      <w:r w:rsidR="00BD606C" w:rsidRPr="007A7842">
        <w:rPr>
          <w:rFonts w:ascii="Calibri Light" w:hAnsi="Calibri Light" w:cs="Calibri Light"/>
          <w:sz w:val="24"/>
          <w:szCs w:val="24"/>
          <w:lang w:val="fr-BE"/>
        </w:rPr>
        <w:t xml:space="preserve">, </w:t>
      </w:r>
      <w:r w:rsidR="002C007D" w:rsidRPr="007A7842">
        <w:rPr>
          <w:rFonts w:ascii="Calibri Light" w:hAnsi="Calibri Light" w:cs="Calibri Light"/>
          <w:sz w:val="24"/>
          <w:szCs w:val="24"/>
          <w:lang w:val="fr-BE"/>
        </w:rPr>
        <w:t>« </w:t>
      </w:r>
      <w:r w:rsidR="00F03B6F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L'exploitation des archives des XIXe, XXe et XXIe siècles relatives au</w:t>
      </w:r>
      <w:r w:rsidR="005C369E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x façades du</w:t>
      </w:r>
      <w:r w:rsidR="00F03B6F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 xml:space="preserve"> palais des </w:t>
      </w:r>
      <w:proofErr w:type="spellStart"/>
      <w:r w:rsidR="00F03B6F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princes-évêques</w:t>
      </w:r>
      <w:proofErr w:type="spellEnd"/>
      <w:r w:rsidR="002C007D" w:rsidRPr="007A7842">
        <w:rPr>
          <w:rFonts w:ascii="Calibri Light" w:eastAsia="Times New Roman" w:hAnsi="Calibri Light" w:cs="Calibri Light"/>
          <w:noProof w:val="0"/>
          <w:color w:val="000000"/>
          <w:kern w:val="0"/>
          <w:sz w:val="24"/>
          <w:szCs w:val="24"/>
          <w:lang w:val="fr-BE" w:eastAsia="fr-FR"/>
          <w14:ligatures w14:val="none"/>
        </w:rPr>
        <w:t> »</w:t>
      </w:r>
    </w:p>
    <w:p w14:paraId="7864E502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5EDBE05E" w14:textId="5F1CBE13" w:rsidR="00D47EAD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17h00 : </w:t>
      </w:r>
      <w:r w:rsidR="00995343" w:rsidRPr="007A7842">
        <w:rPr>
          <w:rFonts w:ascii="Calibri Light" w:hAnsi="Calibri Light" w:cs="Calibri Light"/>
          <w:sz w:val="24"/>
          <w:szCs w:val="24"/>
          <w:lang w:val="fr-BE"/>
        </w:rPr>
        <w:t>t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>emps d’échanges</w:t>
      </w:r>
    </w:p>
    <w:p w14:paraId="343B4E6A" w14:textId="77777777" w:rsidR="00D47EAD" w:rsidRPr="007A7842" w:rsidRDefault="00D47EAD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18DE7E5B" w14:textId="19D7F1E4" w:rsidR="00BB1560" w:rsidRPr="007A7842" w:rsidRDefault="00D47EAD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17h10 : </w:t>
      </w:r>
      <w:r w:rsidR="00995343" w:rsidRPr="007A7842">
        <w:rPr>
          <w:rFonts w:ascii="Calibri Light" w:hAnsi="Calibri Light" w:cs="Calibri Light"/>
          <w:sz w:val="24"/>
          <w:szCs w:val="24"/>
          <w:lang w:val="fr-BE"/>
        </w:rPr>
        <w:t>« 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>Conclusions de la journée</w:t>
      </w:r>
      <w:r w:rsidR="00995343" w:rsidRPr="007A7842">
        <w:rPr>
          <w:rFonts w:ascii="Calibri Light" w:hAnsi="Calibri Light" w:cs="Calibri Light"/>
          <w:sz w:val="24"/>
          <w:szCs w:val="24"/>
          <w:lang w:val="fr-BE"/>
        </w:rPr>
        <w:t> »</w:t>
      </w:r>
      <w:r w:rsidR="00F03B6F" w:rsidRPr="007A7842">
        <w:rPr>
          <w:rFonts w:ascii="Calibri Light" w:hAnsi="Calibri Light" w:cs="Calibri Light"/>
          <w:sz w:val="24"/>
          <w:szCs w:val="24"/>
          <w:lang w:val="fr-BE"/>
        </w:rPr>
        <w:t xml:space="preserve"> par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 Julien Maquet</w:t>
      </w:r>
    </w:p>
    <w:p w14:paraId="6EA2931F" w14:textId="77777777" w:rsidR="008D6FD1" w:rsidRPr="007A7842" w:rsidRDefault="008D6FD1" w:rsidP="00D47EAD">
      <w:pPr>
        <w:jc w:val="both"/>
        <w:rPr>
          <w:rFonts w:ascii="Calibri Light" w:hAnsi="Calibri Light" w:cs="Calibri Light"/>
          <w:sz w:val="12"/>
          <w:szCs w:val="12"/>
          <w:lang w:val="fr-BE"/>
        </w:rPr>
      </w:pPr>
    </w:p>
    <w:p w14:paraId="3CD6C207" w14:textId="78BFC7A8" w:rsidR="00D451E3" w:rsidRPr="007A7842" w:rsidRDefault="00D451E3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17h30 : </w:t>
      </w:r>
      <w:r w:rsidR="00995343" w:rsidRPr="007A7842">
        <w:rPr>
          <w:rFonts w:ascii="Calibri Light" w:hAnsi="Calibri Light" w:cs="Calibri Light"/>
          <w:sz w:val="24"/>
          <w:szCs w:val="24"/>
          <w:lang w:val="fr-BE"/>
        </w:rPr>
        <w:t>v</w:t>
      </w:r>
      <w:r w:rsidRPr="007A7842">
        <w:rPr>
          <w:rFonts w:ascii="Calibri Light" w:hAnsi="Calibri Light" w:cs="Calibri Light"/>
          <w:sz w:val="24"/>
          <w:szCs w:val="24"/>
          <w:lang w:val="fr-BE"/>
        </w:rPr>
        <w:t>erre de l’amitié</w:t>
      </w:r>
    </w:p>
    <w:p w14:paraId="69BEC53B" w14:textId="77777777" w:rsidR="00D451E3" w:rsidRPr="007A7842" w:rsidRDefault="00D451E3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</w:p>
    <w:p w14:paraId="1EC21389" w14:textId="41023EE0" w:rsidR="008D6FD1" w:rsidRPr="007A7842" w:rsidRDefault="008D6FD1" w:rsidP="001B3BE1">
      <w:pPr>
        <w:pStyle w:val="Paragraphedeliste"/>
        <w:numPr>
          <w:ilvl w:val="0"/>
          <w:numId w:val="2"/>
        </w:numPr>
        <w:jc w:val="both"/>
        <w:rPr>
          <w:rFonts w:ascii="Calibri Light" w:hAnsi="Calibri Light" w:cs="Calibri Light"/>
          <w:smallCaps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mallCaps/>
          <w:sz w:val="24"/>
          <w:szCs w:val="24"/>
          <w:lang w:val="fr-BE"/>
        </w:rPr>
        <w:t>Organisation</w:t>
      </w:r>
    </w:p>
    <w:p w14:paraId="5BD7125A" w14:textId="77777777" w:rsidR="008D6FD1" w:rsidRPr="007A7842" w:rsidRDefault="008D6FD1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</w:p>
    <w:p w14:paraId="2F6CB022" w14:textId="66551AEF" w:rsidR="008D6FD1" w:rsidRPr="007A7842" w:rsidRDefault="00FF140F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 w:rsidRPr="007A7842">
        <w:rPr>
          <w:rFonts w:ascii="Calibri Light" w:hAnsi="Calibri Light" w:cs="Calibri Light"/>
          <w:sz w:val="24"/>
          <w:szCs w:val="24"/>
          <w:lang w:val="fr-BE"/>
        </w:rPr>
        <w:t xml:space="preserve">La journée d’étude se tiendra à la Faculté d’Architecture, salle Capitulaire, sise boulevard de la Constitution 41 à 4020 Liège. </w:t>
      </w:r>
    </w:p>
    <w:p w14:paraId="4B40F2D4" w14:textId="77777777" w:rsidR="00FF140F" w:rsidRPr="007A7842" w:rsidRDefault="00FF140F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</w:p>
    <w:p w14:paraId="3BFFC293" w14:textId="77777777" w:rsidR="00AD15F2" w:rsidRDefault="007A7842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>
        <w:rPr>
          <w:rFonts w:ascii="Calibri Light" w:hAnsi="Calibri Light" w:cs="Calibri Light"/>
          <w:sz w:val="24"/>
          <w:szCs w:val="24"/>
          <w:lang w:val="fr-BE"/>
        </w:rPr>
        <w:t xml:space="preserve">L’inscription a cet évènement est </w:t>
      </w:r>
      <w:r w:rsidR="00FE4734">
        <w:rPr>
          <w:rFonts w:ascii="Calibri Light" w:hAnsi="Calibri Light" w:cs="Calibri Light"/>
          <w:sz w:val="24"/>
          <w:szCs w:val="24"/>
          <w:lang w:val="fr-BE"/>
        </w:rPr>
        <w:t>obligatoire</w:t>
      </w:r>
      <w:r>
        <w:rPr>
          <w:rFonts w:ascii="Calibri Light" w:hAnsi="Calibri Light" w:cs="Calibri Light"/>
          <w:sz w:val="24"/>
          <w:szCs w:val="24"/>
          <w:lang w:val="fr-BE"/>
        </w:rPr>
        <w:t xml:space="preserve">. </w:t>
      </w:r>
      <w:r w:rsidR="00FF140F" w:rsidRPr="007A7842">
        <w:rPr>
          <w:rFonts w:ascii="Calibri Light" w:hAnsi="Calibri Light" w:cs="Calibri Light"/>
          <w:sz w:val="24"/>
          <w:szCs w:val="24"/>
          <w:lang w:val="fr-BE"/>
        </w:rPr>
        <w:t xml:space="preserve">Un lunch </w:t>
      </w:r>
      <w:r w:rsidR="001C0826" w:rsidRPr="007A7842">
        <w:rPr>
          <w:rFonts w:ascii="Calibri Light" w:hAnsi="Calibri Light" w:cs="Calibri Light"/>
          <w:sz w:val="24"/>
          <w:szCs w:val="24"/>
          <w:lang w:val="fr-BE"/>
        </w:rPr>
        <w:t xml:space="preserve">sous forme de sandwichs </w:t>
      </w:r>
      <w:r w:rsidR="00FF140F" w:rsidRPr="007A7842">
        <w:rPr>
          <w:rFonts w:ascii="Calibri Light" w:hAnsi="Calibri Light" w:cs="Calibri Light"/>
          <w:sz w:val="24"/>
          <w:szCs w:val="24"/>
          <w:lang w:val="fr-BE"/>
        </w:rPr>
        <w:t xml:space="preserve">et un verre de l’amitié sont </w:t>
      </w:r>
      <w:r w:rsidR="002C007D" w:rsidRPr="007A7842">
        <w:rPr>
          <w:rFonts w:ascii="Calibri Light" w:hAnsi="Calibri Light" w:cs="Calibri Light"/>
          <w:sz w:val="24"/>
          <w:szCs w:val="24"/>
          <w:lang w:val="fr-BE"/>
        </w:rPr>
        <w:t>offerts aux participants</w:t>
      </w:r>
      <w:r w:rsidR="00FF140F" w:rsidRPr="007A7842">
        <w:rPr>
          <w:rFonts w:ascii="Calibri Light" w:hAnsi="Calibri Light" w:cs="Calibri Light"/>
          <w:sz w:val="24"/>
          <w:szCs w:val="24"/>
          <w:lang w:val="fr-BE"/>
        </w:rPr>
        <w:t>, mais uniquement sur réservation</w:t>
      </w:r>
      <w:r w:rsidR="00FE4734">
        <w:rPr>
          <w:rFonts w:ascii="Calibri Light" w:hAnsi="Calibri Light" w:cs="Calibri Light"/>
          <w:sz w:val="24"/>
          <w:szCs w:val="24"/>
          <w:lang w:val="fr-BE"/>
        </w:rPr>
        <w:t xml:space="preserve">. </w:t>
      </w:r>
    </w:p>
    <w:p w14:paraId="33E0444E" w14:textId="4DBE5FC4" w:rsidR="00FF140F" w:rsidRPr="007A7842" w:rsidRDefault="00DE28A3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  <w:r>
        <w:rPr>
          <w:rFonts w:ascii="Calibri Light" w:hAnsi="Calibri Light" w:cs="Calibri Light"/>
          <w:b/>
          <w:bCs/>
          <w:sz w:val="24"/>
          <w:szCs w:val="24"/>
          <w:lang w:val="fr-BE"/>
        </w:rPr>
        <w:t xml:space="preserve">L’ensemble de ces informations (participation </w:t>
      </w:r>
      <w:r w:rsidR="00C41A2D" w:rsidRPr="00AD15F2">
        <w:rPr>
          <w:rFonts w:ascii="Calibri Light" w:hAnsi="Calibri Light" w:cs="Calibri Light"/>
          <w:b/>
          <w:bCs/>
          <w:sz w:val="24"/>
          <w:szCs w:val="24"/>
          <w:lang w:val="fr-BE"/>
        </w:rPr>
        <w:t>à la journée d’étude et au lunch</w:t>
      </w:r>
      <w:r w:rsidR="00AD15F2" w:rsidRPr="00AD15F2">
        <w:rPr>
          <w:rFonts w:ascii="Calibri Light" w:hAnsi="Calibri Light" w:cs="Calibri Light"/>
          <w:b/>
          <w:bCs/>
          <w:sz w:val="24"/>
          <w:szCs w:val="24"/>
          <w:lang w:val="fr-BE"/>
        </w:rPr>
        <w:t>/verre de l’amitié</w:t>
      </w:r>
      <w:r w:rsidR="007A7F2E">
        <w:rPr>
          <w:rFonts w:ascii="Calibri Light" w:hAnsi="Calibri Light" w:cs="Calibri Light"/>
          <w:b/>
          <w:bCs/>
          <w:sz w:val="24"/>
          <w:szCs w:val="24"/>
          <w:lang w:val="fr-BE"/>
        </w:rPr>
        <w:t>)</w:t>
      </w:r>
      <w:r w:rsidR="00C41A2D" w:rsidRPr="00AD15F2">
        <w:rPr>
          <w:rFonts w:ascii="Calibri Light" w:hAnsi="Calibri Light" w:cs="Calibri Light"/>
          <w:b/>
          <w:bCs/>
          <w:sz w:val="24"/>
          <w:szCs w:val="24"/>
          <w:lang w:val="fr-BE"/>
        </w:rPr>
        <w:t xml:space="preserve"> </w:t>
      </w:r>
      <w:r w:rsidR="00AD15F2" w:rsidRPr="00AD15F2">
        <w:rPr>
          <w:rFonts w:ascii="Calibri Light" w:hAnsi="Calibri Light" w:cs="Calibri Light"/>
          <w:b/>
          <w:bCs/>
          <w:sz w:val="24"/>
          <w:szCs w:val="24"/>
          <w:lang w:val="fr-BE"/>
        </w:rPr>
        <w:t xml:space="preserve">est à transmettre </w:t>
      </w:r>
      <w:r w:rsidR="002C007D" w:rsidRPr="00AD15F2">
        <w:rPr>
          <w:rFonts w:ascii="Calibri Light" w:hAnsi="Calibri Light" w:cs="Calibri Light"/>
          <w:b/>
          <w:bCs/>
          <w:sz w:val="24"/>
          <w:szCs w:val="24"/>
          <w:lang w:val="fr-BE"/>
        </w:rPr>
        <w:t>par mail</w:t>
      </w:r>
      <w:r w:rsidR="00D451E3" w:rsidRPr="00AD15F2">
        <w:rPr>
          <w:rFonts w:ascii="Calibri Light" w:hAnsi="Calibri Light" w:cs="Calibri Light"/>
          <w:b/>
          <w:bCs/>
          <w:sz w:val="24"/>
          <w:szCs w:val="24"/>
          <w:lang w:val="fr-BE"/>
        </w:rPr>
        <w:t xml:space="preserve"> </w:t>
      </w:r>
      <w:r w:rsidR="002C007D" w:rsidRPr="00AD15F2">
        <w:rPr>
          <w:rFonts w:ascii="Calibri Light" w:hAnsi="Calibri Light" w:cs="Calibri Light"/>
          <w:b/>
          <w:bCs/>
          <w:sz w:val="24"/>
          <w:szCs w:val="24"/>
          <w:lang w:val="fr-BE"/>
        </w:rPr>
        <w:t xml:space="preserve">à </w:t>
      </w:r>
      <w:hyperlink r:id="rId8" w:history="1">
        <w:r w:rsidR="007A7842" w:rsidRPr="00AD15F2">
          <w:rPr>
            <w:rStyle w:val="Lienhypertexte"/>
            <w:rFonts w:ascii="Calibri Light" w:hAnsi="Calibri Light" w:cs="Calibri Light"/>
            <w:b/>
            <w:bCs/>
            <w:sz w:val="24"/>
            <w:szCs w:val="24"/>
          </w:rPr>
          <w:t>info.archi@uliege.be</w:t>
        </w:r>
      </w:hyperlink>
      <w:r w:rsidR="007A7842" w:rsidRPr="00AD15F2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D451E3" w:rsidRPr="00AD15F2">
        <w:rPr>
          <w:rFonts w:ascii="Calibri Light" w:hAnsi="Calibri Light" w:cs="Calibri Light"/>
          <w:b/>
          <w:bCs/>
          <w:sz w:val="24"/>
          <w:szCs w:val="24"/>
          <w:lang w:val="fr-BE"/>
        </w:rPr>
        <w:t>avant le 15 mars 2025</w:t>
      </w:r>
      <w:r w:rsidR="00D451E3" w:rsidRPr="007A7842">
        <w:rPr>
          <w:rFonts w:ascii="Calibri Light" w:hAnsi="Calibri Light" w:cs="Calibri Light"/>
          <w:sz w:val="24"/>
          <w:szCs w:val="24"/>
          <w:lang w:val="fr-BE"/>
        </w:rPr>
        <w:t>.</w:t>
      </w:r>
    </w:p>
    <w:p w14:paraId="63CFC134" w14:textId="69C0AFE8" w:rsidR="00523443" w:rsidRDefault="00523443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</w:p>
    <w:p w14:paraId="323A9D61" w14:textId="77777777" w:rsidR="00BE20FF" w:rsidRPr="007A7842" w:rsidRDefault="00BE20FF" w:rsidP="00D47EAD">
      <w:pPr>
        <w:jc w:val="both"/>
        <w:rPr>
          <w:rFonts w:ascii="Calibri Light" w:hAnsi="Calibri Light" w:cs="Calibri Light"/>
          <w:sz w:val="24"/>
          <w:szCs w:val="24"/>
          <w:lang w:val="fr-BE"/>
        </w:rPr>
      </w:pPr>
    </w:p>
    <w:sectPr w:rsidR="00BE20FF" w:rsidRPr="007A7842" w:rsidSect="00F6678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2AFB"/>
    <w:multiLevelType w:val="hybridMultilevel"/>
    <w:tmpl w:val="499C41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B75363"/>
    <w:multiLevelType w:val="hybridMultilevel"/>
    <w:tmpl w:val="3244BF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9815768">
    <w:abstractNumId w:val="0"/>
  </w:num>
  <w:num w:numId="2" w16cid:durableId="11109769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EAD"/>
    <w:rsid w:val="00070C92"/>
    <w:rsid w:val="00087595"/>
    <w:rsid w:val="00163332"/>
    <w:rsid w:val="00183C7C"/>
    <w:rsid w:val="001B3BE1"/>
    <w:rsid w:val="001C0826"/>
    <w:rsid w:val="00242405"/>
    <w:rsid w:val="002C007D"/>
    <w:rsid w:val="0033313A"/>
    <w:rsid w:val="00347744"/>
    <w:rsid w:val="00391E88"/>
    <w:rsid w:val="003B0C1B"/>
    <w:rsid w:val="00500884"/>
    <w:rsid w:val="0050230A"/>
    <w:rsid w:val="00523443"/>
    <w:rsid w:val="00552F9E"/>
    <w:rsid w:val="00556044"/>
    <w:rsid w:val="005A0F93"/>
    <w:rsid w:val="005C369E"/>
    <w:rsid w:val="00611060"/>
    <w:rsid w:val="00615D7C"/>
    <w:rsid w:val="00644150"/>
    <w:rsid w:val="006C5A9E"/>
    <w:rsid w:val="006D7845"/>
    <w:rsid w:val="006F6F8A"/>
    <w:rsid w:val="00724210"/>
    <w:rsid w:val="007A7842"/>
    <w:rsid w:val="007A7F2E"/>
    <w:rsid w:val="007B2417"/>
    <w:rsid w:val="007D4977"/>
    <w:rsid w:val="008D6FD1"/>
    <w:rsid w:val="00901DE5"/>
    <w:rsid w:val="00984CB1"/>
    <w:rsid w:val="00990B65"/>
    <w:rsid w:val="00995343"/>
    <w:rsid w:val="009B3540"/>
    <w:rsid w:val="00AD15F2"/>
    <w:rsid w:val="00B764CB"/>
    <w:rsid w:val="00BB1560"/>
    <w:rsid w:val="00BD606C"/>
    <w:rsid w:val="00BE20FF"/>
    <w:rsid w:val="00C41A2D"/>
    <w:rsid w:val="00D342FB"/>
    <w:rsid w:val="00D451E3"/>
    <w:rsid w:val="00D47EAD"/>
    <w:rsid w:val="00DE28A3"/>
    <w:rsid w:val="00EC756E"/>
    <w:rsid w:val="00EE1099"/>
    <w:rsid w:val="00F03B6F"/>
    <w:rsid w:val="00F3679B"/>
    <w:rsid w:val="00F66788"/>
    <w:rsid w:val="00FA63F6"/>
    <w:rsid w:val="00FE4734"/>
    <w:rsid w:val="00FF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FABFC"/>
  <w14:defaultImageDpi w14:val="32767"/>
  <w15:chartTrackingRefBased/>
  <w15:docId w15:val="{AF77CF4C-B1EB-524C-B292-3E1C95FCB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Theme="minorHAnsi" w:hAnsi="Garamond" w:cs="Times New Roman"/>
        <w:kern w:val="2"/>
        <w:sz w:val="22"/>
        <w:szCs w:val="22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47EAD"/>
    <w:rPr>
      <w:noProof/>
    </w:rPr>
  </w:style>
  <w:style w:type="paragraph" w:styleId="Titre1">
    <w:name w:val="heading 1"/>
    <w:basedOn w:val="Normal"/>
    <w:next w:val="Normal"/>
    <w:link w:val="Titre1Car"/>
    <w:uiPriority w:val="9"/>
    <w:qFormat/>
    <w:rsid w:val="00D47E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47E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47EA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47EA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47EA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47EA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47EA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47EA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47EA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47EAD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47EAD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47EAD"/>
    <w:rPr>
      <w:rFonts w:asciiTheme="minorHAnsi" w:eastAsiaTheme="majorEastAsia" w:hAnsiTheme="minorHAnsi" w:cstheme="majorBidi"/>
      <w:noProof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47EAD"/>
    <w:rPr>
      <w:rFonts w:asciiTheme="minorHAnsi" w:eastAsiaTheme="majorEastAsia" w:hAnsiTheme="minorHAnsi" w:cstheme="majorBidi"/>
      <w:i/>
      <w:iCs/>
      <w:noProof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47EAD"/>
    <w:rPr>
      <w:rFonts w:asciiTheme="minorHAnsi" w:eastAsiaTheme="majorEastAsia" w:hAnsiTheme="minorHAnsi" w:cstheme="majorBidi"/>
      <w:noProof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47EAD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47EAD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47EAD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47EAD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47E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47EAD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47EA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47EAD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47E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47EAD"/>
    <w:rPr>
      <w:i/>
      <w:iCs/>
      <w:noProof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47EA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47EA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47EA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47EAD"/>
    <w:rPr>
      <w:i/>
      <w:iCs/>
      <w:noProof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47EAD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2C007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2C007D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EE109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E109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E1099"/>
    <w:rPr>
      <w:noProof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E109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E1099"/>
    <w:rPr>
      <w:b/>
      <w:bCs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archi@uliege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687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Sosnowska Philippe</dc:creator>
  <cp:keywords/>
  <dc:description/>
  <cp:lastModifiedBy>Sosnowska Philippe</cp:lastModifiedBy>
  <cp:revision>7</cp:revision>
  <dcterms:created xsi:type="dcterms:W3CDTF">2025-02-12T08:51:00Z</dcterms:created>
  <dcterms:modified xsi:type="dcterms:W3CDTF">2025-02-22T08:44:00Z</dcterms:modified>
</cp:coreProperties>
</file>