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A949A" w14:textId="5AEAB078" w:rsidR="008106AE" w:rsidRPr="008106AE" w:rsidRDefault="008106AE" w:rsidP="008106AE">
      <w:pPr>
        <w:spacing w:after="570"/>
        <w:rPr>
          <w:rFonts w:ascii="Times New Roman" w:hAnsi="Times New Roman" w:cs="Times New Roman"/>
          <w:bCs/>
          <w:color w:val="FF0000"/>
          <w:sz w:val="24"/>
          <w:szCs w:val="24"/>
          <w:lang w:val="en-US"/>
        </w:rPr>
      </w:pPr>
      <w:bookmarkStart w:id="0" w:name="_Hlk41065652"/>
      <w:r w:rsidRPr="008106AE">
        <w:rPr>
          <w:rFonts w:ascii="Times New Roman" w:hAnsi="Times New Roman" w:cs="Times New Roman"/>
          <w:bCs/>
          <w:color w:val="FF0000"/>
          <w:sz w:val="24"/>
          <w:szCs w:val="24"/>
          <w:lang w:val="en-US"/>
        </w:rPr>
        <w:t xml:space="preserve">The Version of Record of this manuscript has been published and is available in </w:t>
      </w:r>
      <w:r w:rsidRPr="008106AE">
        <w:rPr>
          <w:rFonts w:ascii="Times New Roman" w:hAnsi="Times New Roman" w:cs="Times New Roman"/>
          <w:bCs/>
          <w:i/>
          <w:iCs/>
          <w:color w:val="FF0000"/>
          <w:sz w:val="24"/>
          <w:szCs w:val="24"/>
          <w:lang w:val="en-US"/>
        </w:rPr>
        <w:t xml:space="preserve">Critical </w:t>
      </w:r>
      <w:proofErr w:type="spellStart"/>
      <w:r w:rsidRPr="008106AE">
        <w:rPr>
          <w:rFonts w:ascii="Times New Roman" w:hAnsi="Times New Roman" w:cs="Times New Roman"/>
          <w:bCs/>
          <w:i/>
          <w:iCs/>
          <w:color w:val="FF0000"/>
          <w:sz w:val="24"/>
          <w:szCs w:val="24"/>
          <w:lang w:val="en-US"/>
        </w:rPr>
        <w:t>African</w:t>
      </w:r>
      <w:proofErr w:type="spellEnd"/>
      <w:r w:rsidRPr="008106AE">
        <w:rPr>
          <w:rFonts w:ascii="Times New Roman" w:hAnsi="Times New Roman" w:cs="Times New Roman"/>
          <w:bCs/>
          <w:i/>
          <w:iCs/>
          <w:color w:val="FF0000"/>
          <w:sz w:val="24"/>
          <w:szCs w:val="24"/>
          <w:lang w:val="en-US"/>
        </w:rPr>
        <w:t xml:space="preserve"> Studies</w:t>
      </w:r>
      <w:r w:rsidRPr="008106AE">
        <w:rPr>
          <w:rFonts w:ascii="Times New Roman" w:hAnsi="Times New Roman" w:cs="Times New Roman"/>
          <w:bCs/>
          <w:color w:val="FF0000"/>
          <w:sz w:val="24"/>
          <w:szCs w:val="24"/>
          <w:lang w:val="en-US"/>
        </w:rPr>
        <w:t xml:space="preserve">, </w:t>
      </w:r>
      <w:proofErr w:type="spellStart"/>
      <w:r w:rsidRPr="008106AE">
        <w:rPr>
          <w:rFonts w:ascii="Times New Roman" w:hAnsi="Times New Roman" w:cs="Times New Roman"/>
          <w:bCs/>
          <w:color w:val="FF0000"/>
          <w:sz w:val="24"/>
          <w:szCs w:val="24"/>
          <w:lang w:val="en-US"/>
        </w:rPr>
        <w:t>published</w:t>
      </w:r>
      <w:proofErr w:type="spellEnd"/>
      <w:r w:rsidRPr="008106AE">
        <w:rPr>
          <w:rFonts w:ascii="Times New Roman" w:hAnsi="Times New Roman" w:cs="Times New Roman"/>
          <w:bCs/>
          <w:color w:val="FF0000"/>
          <w:sz w:val="24"/>
          <w:szCs w:val="24"/>
          <w:lang w:val="en-US"/>
        </w:rPr>
        <w:t xml:space="preserve"> 07 Dec 2020 and can be found at: </w:t>
      </w:r>
      <w:r w:rsidRPr="008106AE">
        <w:rPr>
          <w:rFonts w:ascii="Times New Roman" w:hAnsi="Times New Roman" w:cs="Times New Roman"/>
          <w:bCs/>
          <w:color w:val="FF0000"/>
          <w:sz w:val="24"/>
          <w:szCs w:val="24"/>
          <w:lang w:val="en-US"/>
        </w:rPr>
        <w:t>https://www.tandfonline.com/doi/abs/10.1080/21681392.2020.1850303?tab=permissions&amp;scroll=top</w:t>
      </w:r>
      <w:bookmarkStart w:id="1" w:name="_GoBack"/>
      <w:bookmarkEnd w:id="1"/>
    </w:p>
    <w:p w14:paraId="57DC69BB" w14:textId="6A1AE907" w:rsidR="006A5917" w:rsidRPr="00F942BC" w:rsidRDefault="006A5917" w:rsidP="006A5917">
      <w:pPr>
        <w:spacing w:line="240" w:lineRule="auto"/>
        <w:jc w:val="both"/>
        <w:rPr>
          <w:rFonts w:ascii="Times New Roman" w:hAnsi="Times New Roman" w:cs="Times New Roman"/>
          <w:b/>
          <w:sz w:val="24"/>
          <w:szCs w:val="24"/>
          <w:lang w:val="en-US"/>
        </w:rPr>
      </w:pPr>
      <w:r w:rsidRPr="00F942BC">
        <w:rPr>
          <w:rFonts w:ascii="Times New Roman" w:hAnsi="Times New Roman" w:cs="Times New Roman"/>
          <w:b/>
          <w:sz w:val="24"/>
          <w:szCs w:val="24"/>
          <w:lang w:val="en-US"/>
        </w:rPr>
        <w:t xml:space="preserve">Maasai </w:t>
      </w:r>
      <w:r w:rsidR="00143297" w:rsidRPr="00F942BC">
        <w:rPr>
          <w:rFonts w:ascii="Times New Roman" w:hAnsi="Times New Roman" w:cs="Times New Roman"/>
          <w:b/>
          <w:sz w:val="24"/>
          <w:szCs w:val="24"/>
          <w:lang w:val="en-US"/>
        </w:rPr>
        <w:t>perspectives on modernity</w:t>
      </w:r>
    </w:p>
    <w:p w14:paraId="3DD0FF87" w14:textId="77777777" w:rsidR="006A5917" w:rsidRPr="00F942BC" w:rsidRDefault="006A5917" w:rsidP="006A5917">
      <w:pPr>
        <w:spacing w:line="240" w:lineRule="auto"/>
        <w:jc w:val="both"/>
        <w:rPr>
          <w:rFonts w:ascii="Times New Roman" w:hAnsi="Times New Roman" w:cs="Times New Roman"/>
          <w:b/>
          <w:sz w:val="24"/>
          <w:szCs w:val="24"/>
          <w:lang w:val="en-US"/>
        </w:rPr>
      </w:pPr>
      <w:r w:rsidRPr="00F942BC">
        <w:rPr>
          <w:rFonts w:ascii="Times New Roman" w:hAnsi="Times New Roman" w:cs="Times New Roman"/>
          <w:b/>
          <w:sz w:val="24"/>
          <w:szCs w:val="24"/>
          <w:lang w:val="en-US"/>
        </w:rPr>
        <w:t xml:space="preserve">Narratives </w:t>
      </w:r>
      <w:r w:rsidR="00143297" w:rsidRPr="00F942BC">
        <w:rPr>
          <w:rFonts w:ascii="Times New Roman" w:hAnsi="Times New Roman" w:cs="Times New Roman"/>
          <w:b/>
          <w:sz w:val="24"/>
          <w:szCs w:val="24"/>
          <w:lang w:val="en-US"/>
        </w:rPr>
        <w:t xml:space="preserve">of evolution, </w:t>
      </w:r>
      <w:r w:rsidRPr="00F942BC">
        <w:rPr>
          <w:rFonts w:ascii="Times New Roman" w:hAnsi="Times New Roman" w:cs="Times New Roman"/>
          <w:b/>
          <w:sz w:val="24"/>
          <w:szCs w:val="24"/>
          <w:lang w:val="en-US"/>
        </w:rPr>
        <w:t>nature</w:t>
      </w:r>
      <w:r w:rsidR="00143297" w:rsidRPr="00F942BC">
        <w:rPr>
          <w:rFonts w:ascii="Times New Roman" w:hAnsi="Times New Roman" w:cs="Times New Roman"/>
          <w:b/>
          <w:sz w:val="24"/>
          <w:szCs w:val="24"/>
          <w:lang w:val="en-US"/>
        </w:rPr>
        <w:t xml:space="preserve"> and </w:t>
      </w:r>
      <w:r w:rsidRPr="00F942BC">
        <w:rPr>
          <w:rFonts w:ascii="Times New Roman" w:hAnsi="Times New Roman" w:cs="Times New Roman"/>
          <w:b/>
          <w:sz w:val="24"/>
          <w:szCs w:val="24"/>
          <w:lang w:val="en-US"/>
        </w:rPr>
        <w:t>culture</w:t>
      </w:r>
    </w:p>
    <w:p w14:paraId="15E7BAA8" w14:textId="57491FC3" w:rsidR="00143297" w:rsidRPr="00F942BC" w:rsidRDefault="00143297" w:rsidP="006A5917">
      <w:pPr>
        <w:spacing w:line="240" w:lineRule="auto"/>
        <w:jc w:val="both"/>
        <w:rPr>
          <w:rFonts w:ascii="Times New Roman" w:hAnsi="Times New Roman" w:cs="Times New Roman"/>
          <w:b/>
          <w:sz w:val="24"/>
          <w:szCs w:val="24"/>
          <w:lang w:val="en-US"/>
        </w:rPr>
      </w:pPr>
    </w:p>
    <w:p w14:paraId="2B546A23" w14:textId="5EB929B6" w:rsidR="00001F0C" w:rsidRPr="00F942BC" w:rsidRDefault="00001F0C" w:rsidP="006A5917">
      <w:pPr>
        <w:spacing w:line="240" w:lineRule="auto"/>
        <w:jc w:val="both"/>
        <w:rPr>
          <w:rFonts w:ascii="Times New Roman" w:hAnsi="Times New Roman" w:cs="Times New Roman"/>
          <w:b/>
          <w:sz w:val="24"/>
          <w:szCs w:val="24"/>
          <w:lang w:val="en-US"/>
        </w:rPr>
      </w:pPr>
      <w:r w:rsidRPr="00F942BC">
        <w:rPr>
          <w:rFonts w:ascii="Times New Roman" w:hAnsi="Times New Roman" w:cs="Times New Roman"/>
          <w:b/>
          <w:sz w:val="24"/>
          <w:szCs w:val="24"/>
          <w:lang w:val="en-US"/>
        </w:rPr>
        <w:t>Dr. Vanessa Wijngaarden</w:t>
      </w:r>
    </w:p>
    <w:p w14:paraId="00821A51" w14:textId="4DDA0F39" w:rsidR="00001F0C" w:rsidRPr="00F942BC" w:rsidRDefault="00001F0C" w:rsidP="006A5917">
      <w:pPr>
        <w:spacing w:line="240" w:lineRule="auto"/>
        <w:jc w:val="both"/>
        <w:rPr>
          <w:rFonts w:ascii="Times New Roman" w:hAnsi="Times New Roman" w:cs="Times New Roman"/>
          <w:b/>
          <w:sz w:val="24"/>
          <w:szCs w:val="24"/>
          <w:lang w:val="en-US"/>
        </w:rPr>
      </w:pPr>
      <w:r w:rsidRPr="00F942BC">
        <w:rPr>
          <w:rFonts w:ascii="Times New Roman" w:hAnsi="Times New Roman" w:cs="Times New Roman"/>
          <w:b/>
          <w:sz w:val="24"/>
          <w:szCs w:val="24"/>
          <w:lang w:val="en-US"/>
        </w:rPr>
        <w:t>University of Johannesburg</w:t>
      </w:r>
    </w:p>
    <w:p w14:paraId="4186CCFB" w14:textId="77777777" w:rsidR="00001F0C" w:rsidRPr="00F942BC" w:rsidRDefault="00001F0C" w:rsidP="006A5917">
      <w:pPr>
        <w:spacing w:line="240" w:lineRule="auto"/>
        <w:jc w:val="both"/>
        <w:rPr>
          <w:rFonts w:ascii="Times New Roman" w:hAnsi="Times New Roman" w:cs="Times New Roman"/>
          <w:b/>
          <w:sz w:val="24"/>
          <w:szCs w:val="24"/>
          <w:lang w:val="en-US"/>
        </w:rPr>
      </w:pPr>
    </w:p>
    <w:p w14:paraId="75F085FC" w14:textId="77777777" w:rsidR="00143297" w:rsidRPr="00F942BC" w:rsidRDefault="00143297" w:rsidP="00143297">
      <w:pPr>
        <w:spacing w:line="240" w:lineRule="auto"/>
        <w:jc w:val="both"/>
        <w:rPr>
          <w:rFonts w:ascii="Times New Roman" w:hAnsi="Times New Roman" w:cs="Times New Roman"/>
          <w:b/>
          <w:sz w:val="24"/>
          <w:szCs w:val="24"/>
          <w:lang w:val="en-US"/>
        </w:rPr>
      </w:pPr>
      <w:r w:rsidRPr="00F942BC">
        <w:rPr>
          <w:rFonts w:ascii="Times New Roman" w:hAnsi="Times New Roman" w:cs="Times New Roman"/>
          <w:b/>
          <w:sz w:val="24"/>
          <w:szCs w:val="24"/>
          <w:lang w:val="en-US"/>
        </w:rPr>
        <w:t>ABSTRACT</w:t>
      </w:r>
    </w:p>
    <w:p w14:paraId="27511547" w14:textId="4BEE35B8" w:rsidR="00143297" w:rsidRPr="00F942BC" w:rsidRDefault="0044339E" w:rsidP="006A5917">
      <w:pPr>
        <w:spacing w:line="240" w:lineRule="auto"/>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T</w:t>
      </w:r>
      <w:r w:rsidR="00FB4875" w:rsidRPr="00F942BC">
        <w:rPr>
          <w:rFonts w:ascii="Times New Roman" w:hAnsi="Times New Roman" w:cs="Times New Roman"/>
          <w:sz w:val="24"/>
          <w:szCs w:val="24"/>
          <w:lang w:val="en-US"/>
        </w:rPr>
        <w:t>he narrative of evolutionist modernity</w:t>
      </w:r>
      <w:r w:rsidRPr="00F942BC">
        <w:rPr>
          <w:rFonts w:ascii="Times New Roman" w:hAnsi="Times New Roman" w:cs="Times New Roman"/>
          <w:sz w:val="24"/>
          <w:szCs w:val="24"/>
          <w:lang w:val="en-US"/>
        </w:rPr>
        <w:t xml:space="preserve"> </w:t>
      </w:r>
      <w:r w:rsidR="00EA43B3" w:rsidRPr="00F942BC">
        <w:rPr>
          <w:rFonts w:ascii="Times New Roman" w:hAnsi="Times New Roman" w:cs="Times New Roman"/>
          <w:sz w:val="24"/>
          <w:szCs w:val="24"/>
          <w:lang w:val="en-US"/>
        </w:rPr>
        <w:t xml:space="preserve">is a former </w:t>
      </w:r>
      <w:r w:rsidR="00FB4875" w:rsidRPr="00F942BC">
        <w:rPr>
          <w:rFonts w:ascii="Times New Roman" w:hAnsi="Times New Roman" w:cs="Times New Roman"/>
          <w:sz w:val="24"/>
          <w:szCs w:val="24"/>
          <w:lang w:val="en-US"/>
        </w:rPr>
        <w:t>scientific theory which has fueled and legitimized deeply harmful imperialist hierarchies</w:t>
      </w:r>
      <w:r w:rsidRPr="00F942BC">
        <w:rPr>
          <w:rFonts w:ascii="Times New Roman" w:hAnsi="Times New Roman" w:cs="Times New Roman"/>
          <w:sz w:val="24"/>
          <w:szCs w:val="24"/>
          <w:lang w:val="en-US"/>
        </w:rPr>
        <w:t>, but</w:t>
      </w:r>
      <w:r w:rsidR="00EA43B3" w:rsidRPr="00F942BC">
        <w:rPr>
          <w:rFonts w:ascii="Times New Roman" w:hAnsi="Times New Roman" w:cs="Times New Roman"/>
          <w:sz w:val="24"/>
          <w:szCs w:val="24"/>
          <w:lang w:val="en-US"/>
        </w:rPr>
        <w:t xml:space="preserve"> </w:t>
      </w:r>
      <w:r w:rsidRPr="00F942BC">
        <w:rPr>
          <w:rFonts w:ascii="Times New Roman" w:hAnsi="Times New Roman" w:cs="Times New Roman"/>
          <w:sz w:val="24"/>
          <w:szCs w:val="24"/>
          <w:lang w:val="en-US"/>
        </w:rPr>
        <w:t>increasingly influence</w:t>
      </w:r>
      <w:r w:rsidR="00263773" w:rsidRPr="00F942BC">
        <w:rPr>
          <w:rFonts w:ascii="Times New Roman" w:hAnsi="Times New Roman" w:cs="Times New Roman"/>
          <w:sz w:val="24"/>
          <w:szCs w:val="24"/>
          <w:lang w:val="en-US"/>
        </w:rPr>
        <w:t>s</w:t>
      </w:r>
      <w:r w:rsidR="00EA43B3" w:rsidRPr="00F942BC">
        <w:rPr>
          <w:rFonts w:ascii="Times New Roman" w:hAnsi="Times New Roman" w:cs="Times New Roman"/>
          <w:sz w:val="24"/>
          <w:szCs w:val="24"/>
          <w:lang w:val="en-US"/>
        </w:rPr>
        <w:t xml:space="preserve"> how</w:t>
      </w:r>
      <w:r w:rsidRPr="00F942BC">
        <w:rPr>
          <w:rFonts w:ascii="Times New Roman" w:hAnsi="Times New Roman" w:cs="Times New Roman"/>
          <w:sz w:val="24"/>
          <w:szCs w:val="24"/>
          <w:lang w:val="en-US"/>
        </w:rPr>
        <w:t xml:space="preserve"> Maasai </w:t>
      </w:r>
      <w:r w:rsidR="00EA43B3" w:rsidRPr="00F942BC">
        <w:rPr>
          <w:rFonts w:ascii="Times New Roman" w:hAnsi="Times New Roman" w:cs="Times New Roman"/>
          <w:sz w:val="24"/>
          <w:szCs w:val="24"/>
          <w:lang w:val="en-US"/>
        </w:rPr>
        <w:t>make sense of</w:t>
      </w:r>
      <w:r w:rsidRPr="00F942BC">
        <w:rPr>
          <w:rFonts w:ascii="Times New Roman" w:hAnsi="Times New Roman" w:cs="Times New Roman"/>
          <w:sz w:val="24"/>
          <w:szCs w:val="24"/>
          <w:lang w:val="en-US"/>
        </w:rPr>
        <w:t xml:space="preserve"> modernity.</w:t>
      </w:r>
      <w:r w:rsidR="00FB4875" w:rsidRPr="00F942BC">
        <w:rPr>
          <w:rFonts w:ascii="Times New Roman" w:hAnsi="Times New Roman" w:cs="Times New Roman"/>
          <w:sz w:val="24"/>
          <w:szCs w:val="24"/>
          <w:lang w:val="en-US"/>
        </w:rPr>
        <w:t xml:space="preserve"> </w:t>
      </w:r>
      <w:r w:rsidR="00D92B21" w:rsidRPr="00F942BC">
        <w:rPr>
          <w:rFonts w:ascii="Times New Roman" w:hAnsi="Times New Roman" w:cs="Times New Roman"/>
          <w:sz w:val="24"/>
          <w:szCs w:val="24"/>
          <w:lang w:val="en-US"/>
        </w:rPr>
        <w:t xml:space="preserve">Borrowing from narratology and building on twelve years of intermittent ethnography in East-African Maasailand, </w:t>
      </w:r>
      <w:r w:rsidR="00653CE7" w:rsidRPr="00F942BC">
        <w:rPr>
          <w:rFonts w:ascii="Times New Roman" w:hAnsi="Times New Roman" w:cs="Times New Roman"/>
          <w:sz w:val="24"/>
          <w:szCs w:val="24"/>
          <w:lang w:val="en-US"/>
        </w:rPr>
        <w:t>I</w:t>
      </w:r>
      <w:r w:rsidRPr="00F942BC">
        <w:rPr>
          <w:rFonts w:ascii="Times New Roman" w:hAnsi="Times New Roman" w:cs="Times New Roman"/>
          <w:sz w:val="24"/>
          <w:szCs w:val="24"/>
          <w:lang w:val="en-US"/>
        </w:rPr>
        <w:t xml:space="preserve"> </w:t>
      </w:r>
      <w:r w:rsidR="00D92B21" w:rsidRPr="00F942BC">
        <w:rPr>
          <w:rFonts w:ascii="Times New Roman" w:hAnsi="Times New Roman" w:cs="Times New Roman"/>
          <w:sz w:val="24"/>
          <w:szCs w:val="24"/>
          <w:lang w:val="en-US"/>
        </w:rPr>
        <w:t>r</w:t>
      </w:r>
      <w:r w:rsidR="00FB4875" w:rsidRPr="00F942BC">
        <w:rPr>
          <w:rFonts w:ascii="Times New Roman" w:hAnsi="Times New Roman" w:cs="Times New Roman"/>
          <w:sz w:val="24"/>
          <w:szCs w:val="24"/>
          <w:lang w:val="en-US"/>
        </w:rPr>
        <w:t xml:space="preserve">espond to </w:t>
      </w:r>
      <w:r w:rsidR="00D92B21" w:rsidRPr="00F942BC">
        <w:rPr>
          <w:rFonts w:ascii="Times New Roman" w:hAnsi="Times New Roman" w:cs="Times New Roman"/>
          <w:sz w:val="24"/>
          <w:szCs w:val="24"/>
          <w:lang w:val="en-US"/>
        </w:rPr>
        <w:t>recent</w:t>
      </w:r>
      <w:r w:rsidR="00FB4875" w:rsidRPr="00F942BC">
        <w:rPr>
          <w:rFonts w:ascii="Times New Roman" w:hAnsi="Times New Roman" w:cs="Times New Roman"/>
          <w:sz w:val="24"/>
          <w:szCs w:val="24"/>
          <w:lang w:val="en-US"/>
        </w:rPr>
        <w:t xml:space="preserve"> call</w:t>
      </w:r>
      <w:r w:rsidR="00D92B21" w:rsidRPr="00F942BC">
        <w:rPr>
          <w:rFonts w:ascii="Times New Roman" w:hAnsi="Times New Roman" w:cs="Times New Roman"/>
          <w:sz w:val="24"/>
          <w:szCs w:val="24"/>
          <w:lang w:val="en-US"/>
        </w:rPr>
        <w:t>s</w:t>
      </w:r>
      <w:r w:rsidR="00FB4875" w:rsidRPr="00F942BC">
        <w:rPr>
          <w:rFonts w:ascii="Times New Roman" w:hAnsi="Times New Roman" w:cs="Times New Roman"/>
          <w:sz w:val="24"/>
          <w:szCs w:val="24"/>
          <w:lang w:val="en-US"/>
        </w:rPr>
        <w:t xml:space="preserve"> for cognitive justice</w:t>
      </w:r>
      <w:r w:rsidR="00C1792A" w:rsidRPr="00F942BC">
        <w:rPr>
          <w:rFonts w:ascii="Times New Roman" w:hAnsi="Times New Roman" w:cs="Times New Roman"/>
          <w:sz w:val="24"/>
          <w:szCs w:val="24"/>
          <w:lang w:val="en-US"/>
        </w:rPr>
        <w:t>.</w:t>
      </w:r>
      <w:r w:rsidR="00D92B21" w:rsidRPr="00F942BC">
        <w:rPr>
          <w:rFonts w:ascii="Times New Roman" w:hAnsi="Times New Roman" w:cs="Times New Roman"/>
          <w:sz w:val="24"/>
          <w:szCs w:val="24"/>
          <w:lang w:val="en-US"/>
        </w:rPr>
        <w:t xml:space="preserve"> </w:t>
      </w:r>
      <w:r w:rsidR="00C1792A" w:rsidRPr="00F942BC">
        <w:rPr>
          <w:rFonts w:ascii="Times New Roman" w:hAnsi="Times New Roman" w:cs="Times New Roman"/>
          <w:sz w:val="24"/>
          <w:szCs w:val="24"/>
          <w:lang w:val="en-US"/>
        </w:rPr>
        <w:t>F</w:t>
      </w:r>
      <w:r w:rsidR="00D92B21" w:rsidRPr="00F942BC">
        <w:rPr>
          <w:rFonts w:ascii="Times New Roman" w:hAnsi="Times New Roman" w:cs="Times New Roman"/>
          <w:sz w:val="24"/>
          <w:szCs w:val="24"/>
          <w:lang w:val="en-US"/>
        </w:rPr>
        <w:t>irstly,</w:t>
      </w:r>
      <w:r w:rsidR="00C1792A" w:rsidRPr="00F942BC">
        <w:rPr>
          <w:rFonts w:ascii="Times New Roman" w:hAnsi="Times New Roman" w:cs="Times New Roman"/>
          <w:sz w:val="24"/>
          <w:szCs w:val="24"/>
          <w:lang w:val="en-US"/>
        </w:rPr>
        <w:t xml:space="preserve"> I</w:t>
      </w:r>
      <w:r w:rsidR="00EA43B3" w:rsidRPr="00F942BC">
        <w:rPr>
          <w:rFonts w:ascii="Times New Roman" w:hAnsi="Times New Roman" w:cs="Times New Roman"/>
          <w:sz w:val="24"/>
          <w:szCs w:val="24"/>
          <w:lang w:val="en-US"/>
        </w:rPr>
        <w:t xml:space="preserve"> </w:t>
      </w:r>
      <w:r w:rsidR="00D92B21" w:rsidRPr="00F942BC">
        <w:rPr>
          <w:rFonts w:ascii="Times New Roman" w:hAnsi="Times New Roman" w:cs="Times New Roman"/>
          <w:sz w:val="24"/>
          <w:szCs w:val="24"/>
          <w:lang w:val="en-US"/>
        </w:rPr>
        <w:t>contribut</w:t>
      </w:r>
      <w:r w:rsidR="00C1792A" w:rsidRPr="00F942BC">
        <w:rPr>
          <w:rFonts w:ascii="Times New Roman" w:hAnsi="Times New Roman" w:cs="Times New Roman"/>
          <w:sz w:val="24"/>
          <w:szCs w:val="24"/>
          <w:lang w:val="en-US"/>
        </w:rPr>
        <w:t>e</w:t>
      </w:r>
      <w:r w:rsidR="00D92B21" w:rsidRPr="00F942BC">
        <w:rPr>
          <w:rFonts w:ascii="Times New Roman" w:hAnsi="Times New Roman" w:cs="Times New Roman"/>
          <w:sz w:val="24"/>
          <w:szCs w:val="24"/>
          <w:lang w:val="en-US"/>
        </w:rPr>
        <w:t xml:space="preserve"> to insight in</w:t>
      </w:r>
      <w:r w:rsidR="00FB4875" w:rsidRPr="00F942BC">
        <w:rPr>
          <w:rFonts w:ascii="Times New Roman" w:hAnsi="Times New Roman" w:cs="Times New Roman"/>
          <w:sz w:val="24"/>
          <w:szCs w:val="24"/>
          <w:lang w:val="en-US"/>
        </w:rPr>
        <w:t xml:space="preserve"> how Maasai, as indigenous Southern people, conceptualize key scientific concept</w:t>
      </w:r>
      <w:r w:rsidR="00E773BC" w:rsidRPr="00F942BC">
        <w:rPr>
          <w:rFonts w:ascii="Times New Roman" w:hAnsi="Times New Roman" w:cs="Times New Roman"/>
          <w:sz w:val="24"/>
          <w:szCs w:val="24"/>
          <w:lang w:val="en-US"/>
        </w:rPr>
        <w:t>s such as</w:t>
      </w:r>
      <w:r w:rsidR="00FB4875" w:rsidRPr="00F942BC">
        <w:rPr>
          <w:rFonts w:ascii="Times New Roman" w:hAnsi="Times New Roman" w:cs="Times New Roman"/>
          <w:sz w:val="24"/>
          <w:szCs w:val="24"/>
          <w:lang w:val="en-US"/>
        </w:rPr>
        <w:t xml:space="preserve"> modernity</w:t>
      </w:r>
      <w:r w:rsidR="00D92B21" w:rsidRPr="00F942BC">
        <w:rPr>
          <w:rFonts w:ascii="Times New Roman" w:hAnsi="Times New Roman" w:cs="Times New Roman"/>
          <w:sz w:val="24"/>
          <w:szCs w:val="24"/>
          <w:lang w:val="en-US"/>
        </w:rPr>
        <w:t xml:space="preserve">, </w:t>
      </w:r>
      <w:r w:rsidR="00C1792A" w:rsidRPr="00F942BC">
        <w:rPr>
          <w:rFonts w:ascii="Times New Roman" w:hAnsi="Times New Roman" w:cs="Times New Roman"/>
          <w:sz w:val="24"/>
          <w:szCs w:val="24"/>
          <w:lang w:val="en-US"/>
        </w:rPr>
        <w:t xml:space="preserve">as </w:t>
      </w:r>
      <w:r w:rsidR="00263773" w:rsidRPr="00F942BC">
        <w:rPr>
          <w:rFonts w:ascii="Times New Roman" w:hAnsi="Times New Roman" w:cs="Times New Roman"/>
          <w:sz w:val="24"/>
          <w:szCs w:val="24"/>
          <w:lang w:val="en-US"/>
        </w:rPr>
        <w:t>to</w:t>
      </w:r>
      <w:r w:rsidR="00653CE7" w:rsidRPr="00F942BC">
        <w:rPr>
          <w:rFonts w:ascii="Times New Roman" w:hAnsi="Times New Roman" w:cs="Times New Roman"/>
          <w:sz w:val="24"/>
          <w:szCs w:val="24"/>
          <w:lang w:val="en-US"/>
        </w:rPr>
        <w:t xml:space="preserve"> further the availability of their</w:t>
      </w:r>
      <w:r w:rsidR="00D92B21" w:rsidRPr="00F942BC">
        <w:rPr>
          <w:rFonts w:ascii="Times New Roman" w:hAnsi="Times New Roman" w:cs="Times New Roman"/>
          <w:sz w:val="24"/>
          <w:szCs w:val="24"/>
          <w:lang w:val="en-US"/>
        </w:rPr>
        <w:t xml:space="preserve"> understandings as partners in the dialogue of theory building</w:t>
      </w:r>
      <w:r w:rsidR="00263773" w:rsidRPr="00F942BC">
        <w:rPr>
          <w:rFonts w:ascii="Times New Roman" w:hAnsi="Times New Roman" w:cs="Times New Roman"/>
          <w:sz w:val="24"/>
          <w:szCs w:val="24"/>
          <w:lang w:val="en-US"/>
        </w:rPr>
        <w:t>.</w:t>
      </w:r>
      <w:r w:rsidR="00997B89" w:rsidRPr="00F942BC">
        <w:rPr>
          <w:rFonts w:ascii="Times New Roman" w:hAnsi="Times New Roman" w:cs="Times New Roman"/>
          <w:sz w:val="24"/>
          <w:szCs w:val="24"/>
          <w:lang w:val="en-US"/>
        </w:rPr>
        <w:t xml:space="preserve"> I especially regard</w:t>
      </w:r>
      <w:r w:rsidR="00FB4875" w:rsidRPr="00F942BC">
        <w:rPr>
          <w:rFonts w:ascii="Times New Roman" w:hAnsi="Times New Roman" w:cs="Times New Roman"/>
          <w:sz w:val="24"/>
          <w:szCs w:val="24"/>
          <w:lang w:val="en-US"/>
        </w:rPr>
        <w:t xml:space="preserve"> </w:t>
      </w:r>
      <w:r w:rsidR="00D92B21" w:rsidRPr="00F942BC">
        <w:rPr>
          <w:rFonts w:ascii="Times New Roman" w:hAnsi="Times New Roman" w:cs="Times New Roman"/>
          <w:sz w:val="24"/>
          <w:szCs w:val="24"/>
          <w:lang w:val="en-US"/>
        </w:rPr>
        <w:t xml:space="preserve">continuities and shifts in their </w:t>
      </w:r>
      <w:r w:rsidRPr="00F942BC">
        <w:rPr>
          <w:rFonts w:ascii="Times New Roman" w:hAnsi="Times New Roman" w:cs="Times New Roman"/>
          <w:sz w:val="24"/>
          <w:szCs w:val="24"/>
          <w:lang w:val="en-US"/>
        </w:rPr>
        <w:t>uses</w:t>
      </w:r>
      <w:r w:rsidR="00D92B21" w:rsidRPr="00F942BC">
        <w:rPr>
          <w:rFonts w:ascii="Times New Roman" w:hAnsi="Times New Roman" w:cs="Times New Roman"/>
          <w:sz w:val="24"/>
          <w:szCs w:val="24"/>
          <w:lang w:val="en-US"/>
        </w:rPr>
        <w:t xml:space="preserve"> of</w:t>
      </w:r>
      <w:r w:rsidR="00FB4875" w:rsidRPr="00F942BC">
        <w:rPr>
          <w:rFonts w:ascii="Times New Roman" w:hAnsi="Times New Roman" w:cs="Times New Roman"/>
          <w:sz w:val="24"/>
          <w:szCs w:val="24"/>
          <w:lang w:val="en-US"/>
        </w:rPr>
        <w:t xml:space="preserve"> nature/culture and Culture/culture dichotomies</w:t>
      </w:r>
      <w:r w:rsidR="00D92B21" w:rsidRPr="00F942BC">
        <w:rPr>
          <w:rFonts w:ascii="Times New Roman" w:hAnsi="Times New Roman" w:cs="Times New Roman"/>
          <w:sz w:val="24"/>
          <w:szCs w:val="24"/>
          <w:lang w:val="en-US"/>
        </w:rPr>
        <w:t>. Secondly,</w:t>
      </w:r>
      <w:r w:rsidR="00653CE7" w:rsidRPr="00F942BC">
        <w:rPr>
          <w:rFonts w:ascii="Times New Roman" w:hAnsi="Times New Roman" w:cs="Times New Roman"/>
          <w:sz w:val="24"/>
          <w:szCs w:val="24"/>
          <w:lang w:val="en-US"/>
        </w:rPr>
        <w:t xml:space="preserve"> I</w:t>
      </w:r>
      <w:r w:rsidR="00FB4875" w:rsidRPr="00F942BC">
        <w:rPr>
          <w:rFonts w:ascii="Times New Roman" w:hAnsi="Times New Roman" w:cs="Times New Roman"/>
          <w:sz w:val="24"/>
          <w:szCs w:val="24"/>
          <w:lang w:val="en-US"/>
        </w:rPr>
        <w:t xml:space="preserve"> disclos</w:t>
      </w:r>
      <w:r w:rsidR="00653CE7" w:rsidRPr="00F942BC">
        <w:rPr>
          <w:rFonts w:ascii="Times New Roman" w:hAnsi="Times New Roman" w:cs="Times New Roman"/>
          <w:sz w:val="24"/>
          <w:szCs w:val="24"/>
          <w:lang w:val="en-US"/>
        </w:rPr>
        <w:t>e</w:t>
      </w:r>
      <w:r w:rsidR="00FB4875" w:rsidRPr="00F942BC">
        <w:rPr>
          <w:rFonts w:ascii="Times New Roman" w:hAnsi="Times New Roman" w:cs="Times New Roman"/>
          <w:sz w:val="24"/>
          <w:szCs w:val="24"/>
          <w:lang w:val="en-US"/>
        </w:rPr>
        <w:t>, question and deconstruct the continued centraliz</w:t>
      </w:r>
      <w:r w:rsidR="00EA43B3" w:rsidRPr="00F942BC">
        <w:rPr>
          <w:rFonts w:ascii="Times New Roman" w:hAnsi="Times New Roman" w:cs="Times New Roman"/>
          <w:sz w:val="24"/>
          <w:szCs w:val="24"/>
          <w:lang w:val="en-US"/>
        </w:rPr>
        <w:t>ation</w:t>
      </w:r>
      <w:r w:rsidR="00FB4875" w:rsidRPr="00F942BC">
        <w:rPr>
          <w:rFonts w:ascii="Times New Roman" w:hAnsi="Times New Roman" w:cs="Times New Roman"/>
          <w:sz w:val="24"/>
          <w:szCs w:val="24"/>
          <w:lang w:val="en-US"/>
        </w:rPr>
        <w:t xml:space="preserve"> of </w:t>
      </w:r>
      <w:r w:rsidR="00FE14FF" w:rsidRPr="00F942BC">
        <w:rPr>
          <w:rFonts w:ascii="Times New Roman" w:hAnsi="Times New Roman" w:cs="Times New Roman"/>
          <w:sz w:val="24"/>
          <w:szCs w:val="24"/>
          <w:lang w:val="en-US"/>
        </w:rPr>
        <w:t xml:space="preserve">Eurocentric narratives and </w:t>
      </w:r>
      <w:r w:rsidR="00FB4875" w:rsidRPr="00F942BC">
        <w:rPr>
          <w:rFonts w:ascii="Times New Roman" w:hAnsi="Times New Roman" w:cs="Times New Roman"/>
          <w:sz w:val="24"/>
          <w:szCs w:val="24"/>
          <w:lang w:val="en-US"/>
        </w:rPr>
        <w:t>modernist assumptions</w:t>
      </w:r>
      <w:r w:rsidR="00FE14FF" w:rsidRPr="00F942BC">
        <w:rPr>
          <w:rFonts w:ascii="Times New Roman" w:hAnsi="Times New Roman" w:cs="Times New Roman"/>
          <w:sz w:val="24"/>
          <w:szCs w:val="24"/>
          <w:lang w:val="en-US"/>
        </w:rPr>
        <w:t xml:space="preserve"> in academic sense-making</w:t>
      </w:r>
      <w:r w:rsidR="00D92B21" w:rsidRPr="00F942BC">
        <w:rPr>
          <w:rFonts w:ascii="Times New Roman" w:hAnsi="Times New Roman" w:cs="Times New Roman"/>
          <w:sz w:val="24"/>
          <w:szCs w:val="24"/>
          <w:lang w:val="en-US"/>
        </w:rPr>
        <w:t xml:space="preserve">, </w:t>
      </w:r>
      <w:r w:rsidR="00E05C91" w:rsidRPr="00F942BC">
        <w:rPr>
          <w:rFonts w:ascii="Times New Roman" w:hAnsi="Times New Roman" w:cs="Times New Roman"/>
          <w:sz w:val="24"/>
          <w:szCs w:val="24"/>
          <w:lang w:val="en-US"/>
        </w:rPr>
        <w:t>as this</w:t>
      </w:r>
      <w:r w:rsidR="00FE14FF" w:rsidRPr="00F942BC">
        <w:rPr>
          <w:rFonts w:ascii="Times New Roman" w:hAnsi="Times New Roman" w:cs="Times New Roman"/>
          <w:sz w:val="24"/>
          <w:szCs w:val="24"/>
          <w:lang w:val="en-US"/>
        </w:rPr>
        <w:t xml:space="preserve"> unreflexively</w:t>
      </w:r>
      <w:r w:rsidR="00D92B21" w:rsidRPr="00F942BC">
        <w:rPr>
          <w:rFonts w:ascii="Times New Roman" w:hAnsi="Times New Roman" w:cs="Times New Roman"/>
          <w:sz w:val="24"/>
          <w:szCs w:val="24"/>
          <w:lang w:val="en-US"/>
        </w:rPr>
        <w:t xml:space="preserve"> denies the gradual difference and continued entanglements of scientific, ex-scientific and non-scientific narratives</w:t>
      </w:r>
      <w:r w:rsidR="00EA43B3" w:rsidRPr="00F942BC">
        <w:rPr>
          <w:rFonts w:ascii="Times New Roman" w:hAnsi="Times New Roman" w:cs="Times New Roman"/>
          <w:sz w:val="24"/>
          <w:szCs w:val="24"/>
          <w:lang w:val="en-US"/>
        </w:rPr>
        <w:t>,</w:t>
      </w:r>
      <w:r w:rsidRPr="00F942BC">
        <w:rPr>
          <w:rFonts w:ascii="Times New Roman" w:hAnsi="Times New Roman" w:cs="Times New Roman"/>
          <w:sz w:val="24"/>
          <w:szCs w:val="24"/>
          <w:lang w:val="en-US"/>
        </w:rPr>
        <w:t xml:space="preserve"> a</w:t>
      </w:r>
      <w:r w:rsidR="00E05C91" w:rsidRPr="00F942BC">
        <w:rPr>
          <w:rFonts w:ascii="Times New Roman" w:hAnsi="Times New Roman" w:cs="Times New Roman"/>
          <w:sz w:val="24"/>
          <w:szCs w:val="24"/>
          <w:lang w:val="en-US"/>
        </w:rPr>
        <w:t>nd</w:t>
      </w:r>
      <w:r w:rsidRPr="00F942BC">
        <w:rPr>
          <w:rFonts w:ascii="Times New Roman" w:hAnsi="Times New Roman" w:cs="Times New Roman"/>
          <w:sz w:val="24"/>
          <w:szCs w:val="24"/>
          <w:lang w:val="en-US"/>
        </w:rPr>
        <w:t xml:space="preserve"> the need to include Southern experiences and knowledges to make science a truly global knowledge system. (1</w:t>
      </w:r>
      <w:r w:rsidR="00E05C91" w:rsidRPr="00F942BC">
        <w:rPr>
          <w:rFonts w:ascii="Times New Roman" w:hAnsi="Times New Roman" w:cs="Times New Roman"/>
          <w:sz w:val="24"/>
          <w:szCs w:val="24"/>
          <w:lang w:val="en-US"/>
        </w:rPr>
        <w:t>50</w:t>
      </w:r>
      <w:r w:rsidRPr="00F942BC">
        <w:rPr>
          <w:rFonts w:ascii="Times New Roman" w:hAnsi="Times New Roman" w:cs="Times New Roman"/>
          <w:sz w:val="24"/>
          <w:szCs w:val="24"/>
          <w:lang w:val="en-US"/>
        </w:rPr>
        <w:t xml:space="preserve"> words)</w:t>
      </w:r>
    </w:p>
    <w:p w14:paraId="1B47023B" w14:textId="0E2D4A3C" w:rsidR="00FB4875" w:rsidRPr="00F942BC" w:rsidRDefault="00FB4875" w:rsidP="006A5917">
      <w:pPr>
        <w:spacing w:line="240" w:lineRule="auto"/>
        <w:jc w:val="both"/>
        <w:rPr>
          <w:rFonts w:ascii="Times New Roman" w:hAnsi="Times New Roman" w:cs="Times New Roman"/>
          <w:bCs/>
          <w:sz w:val="24"/>
          <w:szCs w:val="24"/>
          <w:lang w:val="en-US"/>
        </w:rPr>
      </w:pPr>
    </w:p>
    <w:p w14:paraId="6CA9FAAA" w14:textId="77777777" w:rsidR="00143297" w:rsidRPr="00F942BC" w:rsidRDefault="00143297" w:rsidP="00143297">
      <w:pPr>
        <w:spacing w:line="240" w:lineRule="auto"/>
        <w:jc w:val="both"/>
        <w:rPr>
          <w:rFonts w:ascii="Times New Roman" w:hAnsi="Times New Roman" w:cs="Times New Roman"/>
          <w:b/>
          <w:sz w:val="24"/>
          <w:szCs w:val="24"/>
          <w:lang w:val="en-US"/>
        </w:rPr>
      </w:pPr>
      <w:r w:rsidRPr="00F942BC">
        <w:rPr>
          <w:rFonts w:ascii="Times New Roman" w:hAnsi="Times New Roman" w:cs="Times New Roman"/>
          <w:b/>
          <w:sz w:val="24"/>
          <w:szCs w:val="24"/>
          <w:lang w:val="en-US"/>
        </w:rPr>
        <w:t>Keywords</w:t>
      </w:r>
    </w:p>
    <w:p w14:paraId="25A57903" w14:textId="53F32671" w:rsidR="001E15D6" w:rsidRPr="00F942BC" w:rsidRDefault="00143297" w:rsidP="006A5917">
      <w:pPr>
        <w:spacing w:line="240" w:lineRule="auto"/>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Modernity, nature/culture, modernist, evolutionist modernity, Maasai, </w:t>
      </w:r>
      <w:r w:rsidR="001A189C" w:rsidRPr="00F942BC">
        <w:rPr>
          <w:rFonts w:ascii="Times New Roman" w:hAnsi="Times New Roman" w:cs="Times New Roman"/>
          <w:sz w:val="24"/>
          <w:szCs w:val="24"/>
          <w:lang w:val="en-US"/>
        </w:rPr>
        <w:t>cognitive justice</w:t>
      </w:r>
    </w:p>
    <w:bookmarkEnd w:id="0"/>
    <w:p w14:paraId="42422F0E" w14:textId="77777777" w:rsidR="0065578C" w:rsidRPr="00F942BC" w:rsidRDefault="0065578C" w:rsidP="0065578C">
      <w:pPr>
        <w:spacing w:line="240" w:lineRule="auto"/>
        <w:jc w:val="both"/>
        <w:rPr>
          <w:rFonts w:ascii="Times New Roman" w:hAnsi="Times New Roman" w:cs="Times New Roman"/>
          <w:sz w:val="24"/>
          <w:szCs w:val="24"/>
          <w:lang w:val="en-US"/>
        </w:rPr>
      </w:pPr>
    </w:p>
    <w:p w14:paraId="001415BD" w14:textId="77777777" w:rsidR="0065578C" w:rsidRPr="00F942BC" w:rsidRDefault="0065578C" w:rsidP="0065578C">
      <w:pPr>
        <w:spacing w:line="240" w:lineRule="auto"/>
        <w:jc w:val="both"/>
        <w:rPr>
          <w:rFonts w:ascii="Times New Roman" w:hAnsi="Times New Roman" w:cs="Times New Roman"/>
          <w:b/>
          <w:sz w:val="24"/>
          <w:szCs w:val="24"/>
          <w:lang w:val="en-US"/>
        </w:rPr>
      </w:pPr>
      <w:r w:rsidRPr="00F942BC">
        <w:rPr>
          <w:rFonts w:ascii="Times New Roman" w:hAnsi="Times New Roman" w:cs="Times New Roman"/>
          <w:b/>
          <w:sz w:val="24"/>
          <w:szCs w:val="24"/>
          <w:lang w:val="en-US"/>
        </w:rPr>
        <w:t>Introduction</w:t>
      </w:r>
    </w:p>
    <w:p w14:paraId="1D92AB7C" w14:textId="77777777" w:rsidR="0065578C" w:rsidRPr="00F942BC" w:rsidRDefault="0065578C" w:rsidP="0065578C">
      <w:pPr>
        <w:spacing w:line="240" w:lineRule="auto"/>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The concept of modernity in scientific</w:t>
      </w:r>
      <w:r w:rsidRPr="00F942BC">
        <w:rPr>
          <w:rStyle w:val="FootnoteReference"/>
          <w:rFonts w:ascii="Times New Roman" w:hAnsi="Times New Roman" w:cs="Times New Roman"/>
          <w:sz w:val="24"/>
          <w:szCs w:val="24"/>
          <w:lang w:val="en-US"/>
        </w:rPr>
        <w:footnoteReference w:id="1"/>
      </w:r>
      <w:r w:rsidRPr="00F942BC">
        <w:rPr>
          <w:rFonts w:ascii="Times New Roman" w:hAnsi="Times New Roman" w:cs="Times New Roman"/>
          <w:sz w:val="24"/>
          <w:szCs w:val="24"/>
          <w:lang w:val="en-US"/>
        </w:rPr>
        <w:t xml:space="preserve"> approaches is still considered highly problematic, because it continues to be Eurocentric (</w:t>
      </w:r>
      <w:proofErr w:type="spellStart"/>
      <w:r w:rsidRPr="00F942BC">
        <w:rPr>
          <w:rFonts w:ascii="Times New Roman" w:hAnsi="Times New Roman" w:cs="Times New Roman"/>
          <w:sz w:val="24"/>
          <w:szCs w:val="24"/>
          <w:lang w:val="en-US"/>
        </w:rPr>
        <w:t>Bhambra</w:t>
      </w:r>
      <w:proofErr w:type="spellEnd"/>
      <w:r w:rsidRPr="00F942BC">
        <w:rPr>
          <w:rFonts w:ascii="Times New Roman" w:hAnsi="Times New Roman" w:cs="Times New Roman"/>
          <w:sz w:val="24"/>
          <w:szCs w:val="24"/>
          <w:lang w:val="en-US"/>
        </w:rPr>
        <w:t xml:space="preserve"> 2007) and is often imagined as standing outside or beyond culture (</w:t>
      </w:r>
      <w:proofErr w:type="spellStart"/>
      <w:r w:rsidRPr="00F942BC">
        <w:rPr>
          <w:rFonts w:ascii="Times New Roman" w:hAnsi="Times New Roman" w:cs="Times New Roman"/>
          <w:sz w:val="24"/>
          <w:szCs w:val="24"/>
          <w:lang w:val="en-US"/>
        </w:rPr>
        <w:t>Argyrou</w:t>
      </w:r>
      <w:proofErr w:type="spellEnd"/>
      <w:r w:rsidRPr="00F942BC">
        <w:rPr>
          <w:rFonts w:ascii="Times New Roman" w:hAnsi="Times New Roman" w:cs="Times New Roman"/>
          <w:sz w:val="24"/>
          <w:szCs w:val="24"/>
          <w:lang w:val="en-US"/>
        </w:rPr>
        <w:t xml:space="preserve"> 2015). Southern scholars highlight the continued need to decolonize the historical imagination and problematize how modernity is approached in relation to Southern societies (</w:t>
      </w:r>
      <w:proofErr w:type="spellStart"/>
      <w:r w:rsidRPr="00F942BC">
        <w:rPr>
          <w:rFonts w:ascii="Times New Roman" w:hAnsi="Times New Roman" w:cs="Times New Roman"/>
          <w:sz w:val="24"/>
          <w:szCs w:val="24"/>
          <w:lang w:val="en-US"/>
        </w:rPr>
        <w:t>Tavakoli-Targhi</w:t>
      </w:r>
      <w:proofErr w:type="spellEnd"/>
      <w:r w:rsidRPr="00F942BC">
        <w:rPr>
          <w:rFonts w:ascii="Times New Roman" w:hAnsi="Times New Roman" w:cs="Times New Roman"/>
          <w:sz w:val="24"/>
          <w:szCs w:val="24"/>
          <w:lang w:val="en-US"/>
        </w:rPr>
        <w:t xml:space="preserve"> 2001; </w:t>
      </w:r>
      <w:proofErr w:type="spellStart"/>
      <w:r w:rsidRPr="00F942BC">
        <w:rPr>
          <w:rFonts w:ascii="Times New Roman" w:hAnsi="Times New Roman" w:cs="Times New Roman"/>
          <w:sz w:val="24"/>
          <w:szCs w:val="24"/>
          <w:lang w:val="en-US"/>
        </w:rPr>
        <w:t>Zhiping</w:t>
      </w:r>
      <w:proofErr w:type="spellEnd"/>
      <w:r w:rsidRPr="00F942BC">
        <w:rPr>
          <w:rFonts w:ascii="Times New Roman" w:hAnsi="Times New Roman" w:cs="Times New Roman"/>
          <w:sz w:val="24"/>
          <w:szCs w:val="24"/>
          <w:lang w:val="en-US"/>
        </w:rPr>
        <w:t xml:space="preserve"> 1999). Although the idea of multiple modernities is now common (Eisenstadt 2000, 2004; Huntington 2002) and research has been done on what modernity looks like in different parts of Europe, the Americas, Asia and Africa </w:t>
      </w:r>
      <w:r w:rsidRPr="00F942BC">
        <w:rPr>
          <w:rFonts w:ascii="Times New Roman" w:hAnsi="Times New Roman" w:cs="Times New Roman"/>
          <w:sz w:val="24"/>
          <w:szCs w:val="24"/>
          <w:lang w:val="en-US"/>
        </w:rPr>
        <w:lastRenderedPageBreak/>
        <w:t>(</w:t>
      </w:r>
      <w:proofErr w:type="spellStart"/>
      <w:r w:rsidRPr="00F942BC">
        <w:rPr>
          <w:rFonts w:ascii="Times New Roman" w:hAnsi="Times New Roman" w:cs="Times New Roman"/>
          <w:sz w:val="24"/>
          <w:szCs w:val="24"/>
          <w:lang w:val="en-US"/>
        </w:rPr>
        <w:t>Comaroff</w:t>
      </w:r>
      <w:proofErr w:type="spellEnd"/>
      <w:r w:rsidRPr="00F942BC">
        <w:rPr>
          <w:rFonts w:ascii="Times New Roman" w:hAnsi="Times New Roman" w:cs="Times New Roman"/>
          <w:sz w:val="24"/>
          <w:szCs w:val="24"/>
          <w:lang w:val="en-US"/>
        </w:rPr>
        <w:t xml:space="preserve"> and </w:t>
      </w:r>
      <w:proofErr w:type="spellStart"/>
      <w:r w:rsidRPr="00F942BC">
        <w:rPr>
          <w:rFonts w:ascii="Times New Roman" w:hAnsi="Times New Roman" w:cs="Times New Roman"/>
          <w:sz w:val="24"/>
          <w:szCs w:val="24"/>
          <w:lang w:val="en-US"/>
        </w:rPr>
        <w:t>Comaroff</w:t>
      </w:r>
      <w:proofErr w:type="spellEnd"/>
      <w:r w:rsidRPr="00F942BC">
        <w:rPr>
          <w:rFonts w:ascii="Times New Roman" w:hAnsi="Times New Roman" w:cs="Times New Roman"/>
          <w:sz w:val="24"/>
          <w:szCs w:val="24"/>
          <w:lang w:val="en-US"/>
        </w:rPr>
        <w:t xml:space="preserve"> 1993; Eisenstadt 2004; </w:t>
      </w:r>
      <w:proofErr w:type="spellStart"/>
      <w:r w:rsidRPr="00F942BC">
        <w:rPr>
          <w:rFonts w:ascii="Times New Roman" w:hAnsi="Times New Roman" w:cs="Times New Roman"/>
          <w:sz w:val="24"/>
          <w:szCs w:val="24"/>
          <w:lang w:val="en-US"/>
        </w:rPr>
        <w:t>Geschiere</w:t>
      </w:r>
      <w:proofErr w:type="spellEnd"/>
      <w:r w:rsidRPr="00F942BC">
        <w:rPr>
          <w:rFonts w:ascii="Times New Roman" w:hAnsi="Times New Roman" w:cs="Times New Roman"/>
          <w:sz w:val="24"/>
          <w:szCs w:val="24"/>
          <w:lang w:val="en-US"/>
        </w:rPr>
        <w:t xml:space="preserve"> 1997; Martins and Abreu 2001; Wright 2003), there is still too little insight in and dialogue with Southern, and especially indigenous, approaches and conceptualizations of modernity. Allen (2006) has provided a critique of Giddens’ (1990) conceptualization of modernity from a general indigenous perspective, but focuses mainly on indigenous peoples’ supra-national political struggles, and a similar activist angle is prevalent in literature that employs the concept ‘indigenous modernities’</w:t>
      </w:r>
      <w:r w:rsidRPr="00F942BC">
        <w:rPr>
          <w:rFonts w:ascii="Times New Roman" w:hAnsi="Times New Roman" w:cs="Times New Roman"/>
          <w:i/>
          <w:sz w:val="24"/>
          <w:szCs w:val="24"/>
          <w:lang w:val="en-US"/>
        </w:rPr>
        <w:t xml:space="preserve"> </w:t>
      </w:r>
      <w:r w:rsidRPr="00F942BC">
        <w:rPr>
          <w:rFonts w:ascii="Times New Roman" w:hAnsi="Times New Roman" w:cs="Times New Roman"/>
          <w:sz w:val="24"/>
          <w:szCs w:val="24"/>
          <w:lang w:val="en-US"/>
        </w:rPr>
        <w:t xml:space="preserve">(Hogan and Singh 2018; Robins 2003; Ravindran 2015). </w:t>
      </w:r>
    </w:p>
    <w:p w14:paraId="1EC973E4" w14:textId="77777777" w:rsidR="0065578C" w:rsidRPr="00F942BC" w:rsidRDefault="0065578C" w:rsidP="0065578C">
      <w:pPr>
        <w:spacing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In this article, instead of describing a general, externally focused indigenous agenda, I discuss the specifics and shifts in East-African Maasai’ approaches to modernity. I focus on the dilemmas that arise as Maasai seem to increasingly employ modernist assumptions, such as the narrative of evolutionist modernity, to grapple with the transformations they are experiencing. Originally developed as a scientific theory, this narrative has become heavily criticized for fueling and legitimizing unwanted colonialist, imperialist and racist ideas and practices as well as postcolonial repression, violence and exploitation (Kratz and Gordon 2002; </w:t>
      </w:r>
      <w:proofErr w:type="spellStart"/>
      <w:r w:rsidRPr="00F942BC">
        <w:rPr>
          <w:rFonts w:ascii="Times New Roman" w:hAnsi="Times New Roman" w:cs="Times New Roman"/>
          <w:sz w:val="24"/>
          <w:szCs w:val="24"/>
          <w:lang w:val="en-US"/>
        </w:rPr>
        <w:t>Sobania</w:t>
      </w:r>
      <w:proofErr w:type="spellEnd"/>
      <w:r w:rsidRPr="00F942BC">
        <w:rPr>
          <w:rFonts w:ascii="Times New Roman" w:hAnsi="Times New Roman" w:cs="Times New Roman"/>
          <w:sz w:val="24"/>
          <w:szCs w:val="24"/>
          <w:lang w:val="en-US"/>
        </w:rPr>
        <w:t xml:space="preserve"> 2002). However, to dismiss Maasai understandings as simple appropriations of Northern scientific theories which installed a ‘false consciousness’, would be to continue a tradition of paternalistic, non-dialogical and exclusivist Eurocentric scientific approaches.</w:t>
      </w:r>
    </w:p>
    <w:p w14:paraId="316FA9A7" w14:textId="77777777" w:rsidR="0065578C" w:rsidRPr="00F942BC" w:rsidRDefault="0065578C" w:rsidP="0065578C">
      <w:pPr>
        <w:spacing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My objectives are twofold and interrelated. Firstly, I wish to further insights in indigenous conceptualizations of key social scientific notions such as modernity. Secondly, I aim to contribute to the continued disclosure, questioning and deconstruction of modernist, Eurocentric and non-reflexive views in academic knowledge making. I thus respond to concerns that the necessary multiplication of points of view in scientific conversations is hampered because Southern conceptualizations often remain unknown, and when known, have not been taken as valuable players in the construction of theories and understandings (Connell 2007; </w:t>
      </w:r>
      <w:proofErr w:type="spellStart"/>
      <w:r w:rsidRPr="00F942BC">
        <w:rPr>
          <w:rFonts w:ascii="Times New Roman" w:hAnsi="Times New Roman" w:cs="Times New Roman"/>
          <w:sz w:val="24"/>
          <w:szCs w:val="24"/>
          <w:lang w:val="en-US"/>
        </w:rPr>
        <w:t>Moichela</w:t>
      </w:r>
      <w:proofErr w:type="spellEnd"/>
      <w:r w:rsidRPr="00F942BC">
        <w:rPr>
          <w:rFonts w:ascii="Times New Roman" w:hAnsi="Times New Roman" w:cs="Times New Roman"/>
          <w:sz w:val="24"/>
          <w:szCs w:val="24"/>
          <w:lang w:val="en-US"/>
        </w:rPr>
        <w:t xml:space="preserve"> 2014).</w:t>
      </w:r>
    </w:p>
    <w:p w14:paraId="23CC2B82" w14:textId="77777777" w:rsidR="0065578C" w:rsidRPr="00F942BC" w:rsidRDefault="0065578C" w:rsidP="0065578C">
      <w:pPr>
        <w:spacing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This is urgent because Northern knowledge constructs are still represented unequally in academic thought, to the detriment of other knowledge systems (</w:t>
      </w:r>
      <w:proofErr w:type="spellStart"/>
      <w:r w:rsidRPr="00F942BC">
        <w:rPr>
          <w:rFonts w:ascii="Times New Roman" w:hAnsi="Times New Roman" w:cs="Times New Roman"/>
          <w:sz w:val="24"/>
          <w:szCs w:val="24"/>
          <w:lang w:val="en-US"/>
        </w:rPr>
        <w:t>Chilisa</w:t>
      </w:r>
      <w:proofErr w:type="spellEnd"/>
      <w:r w:rsidRPr="00F942BC">
        <w:rPr>
          <w:rFonts w:ascii="Times New Roman" w:hAnsi="Times New Roman" w:cs="Times New Roman"/>
          <w:sz w:val="24"/>
          <w:szCs w:val="24"/>
          <w:lang w:val="en-US"/>
        </w:rPr>
        <w:t xml:space="preserve"> 2012; Smith 2012). Thus, the experiences and perspectives of the majority of humankind are largely passed by, prompting complaints that resulting analyses are inadequate, unhelpful, or even irrelevant to most of the world’s population (Connell 2014). If Northern frames of thought and constructs of truth continue to be presented as dominant and universal, centralizing Northern experiences and interests, science is prevented from being a truly global knowledge system. As academic thought is of great importance in education, politics and other spheres of professional and daily life, Southern scholars have pointed out this produces a ‘cognitive crisis’ with ‘millions of ... people ... bearing the uncomfortable burden of speaking and living in unfamiliar cultural idioms’ (Hoppers 2015, 98–99). This does not only lead to self-doubt and insecurity, but also impacts community livelihoods, human rights and democratic citizenship, resulting in calls for cognitive justice, which is the right for a multitude of knowledges to exist, be valued and used to serve the needs of people in their societies (Hoppers 2001; Visvanathan 2009).</w:t>
      </w:r>
    </w:p>
    <w:p w14:paraId="6AADEAC6" w14:textId="77777777" w:rsidR="0065578C" w:rsidRPr="00F942BC" w:rsidRDefault="0065578C" w:rsidP="0065578C">
      <w:pPr>
        <w:spacing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I base my discussion upon twelve years of intermittent ethnography, including multiple stays of up to six months in localities in East-African Maasailand.</w:t>
      </w:r>
      <w:r w:rsidRPr="00F942BC">
        <w:rPr>
          <w:rStyle w:val="FootnoteReference"/>
          <w:rFonts w:ascii="Times New Roman" w:hAnsi="Times New Roman" w:cs="Times New Roman"/>
          <w:sz w:val="24"/>
          <w:szCs w:val="24"/>
          <w:lang w:val="en-US"/>
        </w:rPr>
        <w:footnoteReference w:id="2"/>
      </w:r>
      <w:r w:rsidRPr="00F942BC">
        <w:rPr>
          <w:rFonts w:ascii="Times New Roman" w:hAnsi="Times New Roman" w:cs="Times New Roman"/>
          <w:sz w:val="24"/>
          <w:szCs w:val="24"/>
          <w:lang w:val="en-US"/>
        </w:rPr>
        <w:t xml:space="preserve"> Although I worked with a broad variety of Maasai from different Maasai sections with divergent socio-economic statuses and disparate formal education levels, here I focus on Maasai who engage in a sedentary lifestyle, having their (main) homes in small villages in rural areas, and generally combining </w:t>
      </w:r>
      <w:r w:rsidRPr="00F942BC">
        <w:rPr>
          <w:rFonts w:ascii="Times New Roman" w:hAnsi="Times New Roman" w:cs="Times New Roman"/>
          <w:sz w:val="24"/>
          <w:szCs w:val="24"/>
          <w:lang w:val="en-US"/>
        </w:rPr>
        <w:lastRenderedPageBreak/>
        <w:t>income from livestock with subsistence agriculture and/or occasional wage labor.</w:t>
      </w:r>
      <w:r w:rsidRPr="00F942BC">
        <w:rPr>
          <w:rStyle w:val="FootnoteReference"/>
          <w:rFonts w:ascii="Times New Roman" w:hAnsi="Times New Roman" w:cs="Times New Roman"/>
          <w:sz w:val="24"/>
          <w:szCs w:val="24"/>
          <w:lang w:val="en-US"/>
        </w:rPr>
        <w:footnoteReference w:id="3"/>
      </w:r>
      <w:r w:rsidRPr="00F942BC">
        <w:rPr>
          <w:rFonts w:ascii="Times New Roman" w:hAnsi="Times New Roman" w:cs="Times New Roman"/>
          <w:sz w:val="24"/>
          <w:szCs w:val="24"/>
          <w:lang w:val="en-US"/>
        </w:rPr>
        <w:t xml:space="preserve"> In my approach, I borrow from narratology, which is the study of how narratives structure perceptions of the world around us (Bal 2009). I will use the designations ‘Global North’ and ‘Global South’ (‘North’ and ‘South’ in short), because, although geographically incorrect,</w:t>
      </w:r>
      <w:r w:rsidRPr="00F942BC">
        <w:rPr>
          <w:rFonts w:ascii="Times New Roman" w:hAnsi="Times New Roman" w:cs="Times New Roman"/>
          <w:sz w:val="24"/>
          <w:szCs w:val="24"/>
          <w:lang w:val="en-GB"/>
        </w:rPr>
        <w:t xml:space="preserve"> many Southerners prefer these terms (Connell 2007).</w:t>
      </w:r>
      <w:r w:rsidRPr="00F942BC">
        <w:rPr>
          <w:rStyle w:val="FootnoteReference"/>
          <w:rFonts w:ascii="Times New Roman" w:hAnsi="Times New Roman" w:cs="Times New Roman"/>
          <w:sz w:val="24"/>
          <w:szCs w:val="24"/>
          <w:lang w:val="en-US"/>
        </w:rPr>
        <w:footnoteReference w:id="4"/>
      </w:r>
      <w:r w:rsidRPr="00F942BC">
        <w:rPr>
          <w:rFonts w:ascii="Times New Roman" w:hAnsi="Times New Roman" w:cs="Times New Roman"/>
          <w:sz w:val="24"/>
          <w:szCs w:val="24"/>
          <w:lang w:val="en-GB"/>
        </w:rPr>
        <w:t xml:space="preserve"> </w:t>
      </w:r>
      <w:r w:rsidRPr="00F942BC">
        <w:rPr>
          <w:rFonts w:ascii="Times New Roman" w:hAnsi="Times New Roman" w:cs="Times New Roman"/>
          <w:sz w:val="24"/>
          <w:szCs w:val="24"/>
          <w:lang w:val="en-US"/>
        </w:rPr>
        <w:t xml:space="preserve">A certain reproduction of problematic concepts and dichotomies seems inevitable to capture </w:t>
      </w:r>
      <w:r w:rsidRPr="00F942BC">
        <w:rPr>
          <w:rFonts w:ascii="Times New Roman" w:hAnsi="Times New Roman" w:cs="Times New Roman"/>
          <w:sz w:val="24"/>
          <w:szCs w:val="24"/>
          <w:lang w:val="en-GB"/>
        </w:rPr>
        <w:t xml:space="preserve">the experiences, analyses and understandings of non-academics and academics alike, but I consider these categories fluid, temporary and with open boundaries. </w:t>
      </w:r>
      <w:r w:rsidRPr="00F942BC">
        <w:rPr>
          <w:rFonts w:ascii="Times New Roman" w:hAnsi="Times New Roman" w:cs="Times New Roman"/>
          <w:sz w:val="24"/>
          <w:szCs w:val="24"/>
          <w:lang w:val="en-US"/>
        </w:rPr>
        <w:t xml:space="preserve">Although some might consider my approach postmodern in places, I will omit this term because its definition and usefulness are still under discussion, and its distinction from modernity is problematic (Bruner 1994; Kellner 1999; Kirby 1993; </w:t>
      </w:r>
      <w:proofErr w:type="spellStart"/>
      <w:r w:rsidRPr="00F942BC">
        <w:rPr>
          <w:rFonts w:ascii="Times New Roman" w:hAnsi="Times New Roman" w:cs="Times New Roman"/>
          <w:sz w:val="24"/>
          <w:szCs w:val="24"/>
          <w:lang w:val="en-US"/>
        </w:rPr>
        <w:t>Lutkehaus</w:t>
      </w:r>
      <w:proofErr w:type="spellEnd"/>
      <w:r w:rsidRPr="00F942BC">
        <w:rPr>
          <w:rFonts w:ascii="Times New Roman" w:hAnsi="Times New Roman" w:cs="Times New Roman"/>
          <w:sz w:val="24"/>
          <w:szCs w:val="24"/>
          <w:lang w:val="en-US"/>
        </w:rPr>
        <w:t xml:space="preserve"> and Cool 1999). </w:t>
      </w:r>
    </w:p>
    <w:p w14:paraId="2D1491E3" w14:textId="77777777" w:rsidR="0065578C" w:rsidRPr="00F942BC" w:rsidRDefault="0065578C" w:rsidP="0065578C">
      <w:pPr>
        <w:spacing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Below, I shortly discuss my approach following narrative theory, and introduce the concepts of modernity, the modernist discourse and the narrative of evolutionist modernity. Then I will address the modernist nature/culture and culture/Culture dichotomies as they gain ground in Maasai understandings. Finally, I will explore the intricate entanglements between scientific, ex-scientific and non-scientific narratives around evolutionist modernity, and how an awareness of the interwoven tapestry of understandings can further theoretically productive dialogues.</w:t>
      </w:r>
    </w:p>
    <w:p w14:paraId="092D70C8" w14:textId="77777777" w:rsidR="0065578C" w:rsidRPr="00F942BC" w:rsidRDefault="0065578C" w:rsidP="0065578C">
      <w:pPr>
        <w:spacing w:line="240" w:lineRule="auto"/>
        <w:jc w:val="both"/>
        <w:rPr>
          <w:rFonts w:ascii="Times New Roman" w:hAnsi="Times New Roman" w:cs="Times New Roman"/>
          <w:b/>
          <w:bCs/>
          <w:sz w:val="24"/>
          <w:szCs w:val="24"/>
          <w:lang w:val="en-US"/>
        </w:rPr>
      </w:pPr>
      <w:r w:rsidRPr="00F942BC">
        <w:rPr>
          <w:rFonts w:ascii="Times New Roman" w:hAnsi="Times New Roman" w:cs="Times New Roman"/>
          <w:b/>
          <w:bCs/>
          <w:sz w:val="24"/>
          <w:szCs w:val="24"/>
          <w:lang w:val="en-US"/>
        </w:rPr>
        <w:t>Narrative approaches and understanding modernity</w:t>
      </w:r>
    </w:p>
    <w:p w14:paraId="2F4C6ECA" w14:textId="59A2DD6A" w:rsidR="0065578C" w:rsidRPr="00F942BC" w:rsidRDefault="0065578C" w:rsidP="0065578C">
      <w:pPr>
        <w:spacing w:line="240" w:lineRule="auto"/>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According to narrative theorists, ‘practically everything in culture has a narrative aspect to it’ (Bal 2009, 225), and I agree that ‘narrative structures organize and give meaning to experience’ (Bruner 2007, 134). Following the insight that ‘stories are interpretive devices which give meaning to the present’ (Bruner 2007, 134), I approach the writing of history and scientific knowledge making as narrative processes too, which fosters the awareness that theories cannot be timeless or value free, because it is impossible to disentangle the events which happened in the world from their subjective interpretations (Jackson 1998). The heightened reflexive awareness that acknowledges this situation is one of the aspects that distinguishes scientific knowledge making from other narrative productions (Kuhn 1962; Popper 2002 [1963]). One way to feed and strengthen this reflexivity which has been insufficiently used, is the employment of contrasting views to spur (self-critical) analysis of concepts and theories (Wijngaarden and Idahosa forthcoming). As the engagement with discourses and viewpoints of people from a variety of reference systems has the capacity to unveil seemingly self-explanatory, incoherent, unsound, unproductive or missing aspects in dominant thinking (</w:t>
      </w:r>
      <w:proofErr w:type="spellStart"/>
      <w:r w:rsidRPr="00F942BC">
        <w:rPr>
          <w:rFonts w:ascii="Times New Roman" w:hAnsi="Times New Roman" w:cs="Times New Roman"/>
          <w:sz w:val="24"/>
          <w:szCs w:val="24"/>
          <w:lang w:val="en-US"/>
        </w:rPr>
        <w:t>Keet</w:t>
      </w:r>
      <w:proofErr w:type="spellEnd"/>
      <w:r w:rsidRPr="00F942BC">
        <w:rPr>
          <w:rFonts w:ascii="Times New Roman" w:hAnsi="Times New Roman" w:cs="Times New Roman"/>
          <w:sz w:val="24"/>
          <w:szCs w:val="24"/>
          <w:lang w:val="en-US"/>
        </w:rPr>
        <w:t xml:space="preserve"> 2014), this may </w:t>
      </w:r>
      <w:proofErr w:type="spellStart"/>
      <w:r w:rsidRPr="00F942BC">
        <w:rPr>
          <w:rFonts w:ascii="Times New Roman" w:hAnsi="Times New Roman" w:cs="Times New Roman"/>
          <w:sz w:val="24"/>
          <w:szCs w:val="24"/>
          <w:lang w:val="en-US"/>
        </w:rPr>
        <w:t>broadenen</w:t>
      </w:r>
      <w:proofErr w:type="spellEnd"/>
      <w:r w:rsidRPr="00F942BC">
        <w:rPr>
          <w:rFonts w:ascii="Times New Roman" w:hAnsi="Times New Roman" w:cs="Times New Roman"/>
          <w:sz w:val="24"/>
          <w:szCs w:val="24"/>
          <w:lang w:val="en-US"/>
        </w:rPr>
        <w:t xml:space="preserve"> the validity as well as the relevance of the knowledge produced.</w:t>
      </w:r>
    </w:p>
    <w:p w14:paraId="224315D3" w14:textId="77777777" w:rsidR="0065578C" w:rsidRPr="00F942BC" w:rsidRDefault="0065578C" w:rsidP="0065578C">
      <w:pPr>
        <w:spacing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The scientific definition of modernity continues to fuel discussions, not in the least because the complex entanglements that result from the academic thought system having developed in modernity’s womb (Connell 2007; </w:t>
      </w:r>
      <w:proofErr w:type="spellStart"/>
      <w:r w:rsidRPr="00F942BC">
        <w:rPr>
          <w:rFonts w:ascii="Times New Roman" w:hAnsi="Times New Roman" w:cs="Times New Roman"/>
          <w:sz w:val="24"/>
          <w:szCs w:val="24"/>
          <w:lang w:val="en-US"/>
        </w:rPr>
        <w:t>Lutkehaus</w:t>
      </w:r>
      <w:proofErr w:type="spellEnd"/>
      <w:r w:rsidRPr="00F942BC">
        <w:rPr>
          <w:rFonts w:ascii="Times New Roman" w:hAnsi="Times New Roman" w:cs="Times New Roman"/>
          <w:sz w:val="24"/>
          <w:szCs w:val="24"/>
          <w:lang w:val="en-US"/>
        </w:rPr>
        <w:t xml:space="preserve"> and Cool 1999). Until relatively recently, the now considered problematic narrative of evolutionist modernity was said to achieve an understanding of the world according to scientifically adequate principles (e.g. Parsons and Toby (1977) and Rostow (1960)). This classical modernization theory has roots in the philosophical explorations of Enlightenment thinkers such as Rousseau (2004 [1754], 2005 </w:t>
      </w:r>
      <w:r w:rsidRPr="00F942BC">
        <w:rPr>
          <w:rFonts w:ascii="Times New Roman" w:hAnsi="Times New Roman" w:cs="Times New Roman"/>
          <w:sz w:val="24"/>
          <w:szCs w:val="24"/>
          <w:lang w:val="en-US"/>
        </w:rPr>
        <w:lastRenderedPageBreak/>
        <w:t>[1762]), and teleological theories describing social evolution (Marx 1867; Morgan 1877; Tylor 1878, 1920; Weber 2016 [1905]). It essentially relates how a select group of humans in Europe evolved from primitive natural men to civilized humans as they found the key to objective knowledge, describing a fundamental hierarchical schism between nature and culture as well as pre-moderns and moderns in which the latter are considered more advanced. Placing societies on a highly problematic, unilinear scale of development from a Eurocentric perspective, it presupposes ‘the West’ is a model for ‘the Rest’ (Hall 1996) and places the monopoly of truth into the hands of Northern dominated science, informing a deeply harmful hierarchy between ‘self’ and ‘other’.</w:t>
      </w:r>
    </w:p>
    <w:p w14:paraId="02A8FC59" w14:textId="77777777" w:rsidR="0065578C" w:rsidRPr="00F942BC" w:rsidRDefault="0065578C" w:rsidP="0065578C">
      <w:pPr>
        <w:spacing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Today, most academics agree that modernity is an era that is characterized by qualitatively new relationships among people and between nature and culture. Its heightened reflexivity and questioning of transcendental visions and ontological conceptions has resulted in technological advances and highly dynamic societies, as well as communist, fascist and fundamentalist movements (Eisenstadt 2000). Although most social scientists agree that modernity emerged as a result of unique circumstances and developments of 18</w:t>
      </w:r>
      <w:r w:rsidRPr="00F942BC">
        <w:rPr>
          <w:rFonts w:ascii="Times New Roman" w:hAnsi="Times New Roman" w:cs="Times New Roman"/>
          <w:sz w:val="24"/>
          <w:szCs w:val="24"/>
          <w:vertAlign w:val="superscript"/>
          <w:lang w:val="en-US"/>
        </w:rPr>
        <w:t>th</w:t>
      </w:r>
      <w:r w:rsidRPr="00F942BC">
        <w:rPr>
          <w:rFonts w:ascii="Times New Roman" w:hAnsi="Times New Roman" w:cs="Times New Roman"/>
          <w:sz w:val="24"/>
          <w:szCs w:val="24"/>
          <w:lang w:val="en-US"/>
        </w:rPr>
        <w:t xml:space="preserve"> century Europe (Diamond 1998; Giddens 1984), it never existed in a single, homogenous form, instead being constituted of a variety of cultural and institutional forms even in different parts of Europe (Bud and </w:t>
      </w:r>
      <w:proofErr w:type="spellStart"/>
      <w:r w:rsidRPr="00F942BC">
        <w:rPr>
          <w:rFonts w:ascii="Times New Roman" w:hAnsi="Times New Roman" w:cs="Times New Roman"/>
          <w:sz w:val="24"/>
          <w:szCs w:val="24"/>
          <w:lang w:val="en-US"/>
        </w:rPr>
        <w:t>Shiach</w:t>
      </w:r>
      <w:proofErr w:type="spellEnd"/>
      <w:r w:rsidRPr="00F942BC">
        <w:rPr>
          <w:rFonts w:ascii="Times New Roman" w:hAnsi="Times New Roman" w:cs="Times New Roman"/>
          <w:sz w:val="24"/>
          <w:szCs w:val="24"/>
          <w:lang w:val="en-US"/>
        </w:rPr>
        <w:t xml:space="preserve"> 2018; Eisenstadt 2004; Wittrock 2000). Furthermore, the innovations that increased the dominion over nature can only be understood taking a global approach including the South (Frank 1970; Wallerstein 1979) as they were rooted in Industrial Revolution and capitalism, which relied heavily on colonial conquest and global institutions such as the International Monetary Fund (IMF) and World Bank. However, the resulting ‘new global cultural economy … cannot any longer be understood in terms of existing center-periphery models’ (Appadurai 1996, 32) but rather as the interplay between a variety of massive and speedily operating global cultural flows that results in cultural forms which are fundamentally fractal, consist of polythetic overlaps and resemblances, and are in constant flux. Thus, the simple understanding of modernity as a singular and essentially European phenomenon, a cultural program which spread and was appropriated by other societies, or even forms a model for other parts of the world, is now severely criticized (</w:t>
      </w:r>
      <w:proofErr w:type="spellStart"/>
      <w:r w:rsidRPr="00F942BC">
        <w:rPr>
          <w:rFonts w:ascii="Times New Roman" w:hAnsi="Times New Roman" w:cs="Times New Roman"/>
          <w:sz w:val="24"/>
          <w:szCs w:val="24"/>
          <w:lang w:val="en-US"/>
        </w:rPr>
        <w:t>Comaroff</w:t>
      </w:r>
      <w:proofErr w:type="spellEnd"/>
      <w:r w:rsidRPr="00F942BC">
        <w:rPr>
          <w:rFonts w:ascii="Times New Roman" w:hAnsi="Times New Roman" w:cs="Times New Roman"/>
          <w:sz w:val="24"/>
          <w:szCs w:val="24"/>
          <w:lang w:val="en-US"/>
        </w:rPr>
        <w:t xml:space="preserve"> and </w:t>
      </w:r>
      <w:proofErr w:type="spellStart"/>
      <w:r w:rsidRPr="00F942BC">
        <w:rPr>
          <w:rFonts w:ascii="Times New Roman" w:hAnsi="Times New Roman" w:cs="Times New Roman"/>
          <w:sz w:val="24"/>
          <w:szCs w:val="24"/>
          <w:lang w:val="en-US"/>
        </w:rPr>
        <w:t>Comaroff</w:t>
      </w:r>
      <w:proofErr w:type="spellEnd"/>
      <w:r w:rsidRPr="00F942BC">
        <w:rPr>
          <w:rFonts w:ascii="Times New Roman" w:hAnsi="Times New Roman" w:cs="Times New Roman"/>
          <w:sz w:val="24"/>
          <w:szCs w:val="24"/>
          <w:lang w:val="en-US"/>
        </w:rPr>
        <w:t xml:space="preserve"> 1993; Eisenstadt 2004; Eriksen 2001; Ferguson 1999).</w:t>
      </w:r>
    </w:p>
    <w:p w14:paraId="27E59AC1" w14:textId="77777777" w:rsidR="0065578C" w:rsidRPr="00F942BC" w:rsidRDefault="0065578C" w:rsidP="0065578C">
      <w:pPr>
        <w:spacing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Furthermore, the modernist idea that there is a strict separation between the subjective inner world of people’s thoughts and perceptions, and an objective natural outer world – which can be known according to mathematical laws that provide absolutely certain knowledge, and will make people fully rational – has been attacked (Scarborough 1994). Based on insights from postmodernism, philosophy of science as well as quantum physics and chaos theory, </w:t>
      </w:r>
      <w:r w:rsidRPr="00F942BC">
        <w:rPr>
          <w:rFonts w:ascii="Times New Roman" w:hAnsi="Times New Roman" w:cs="Times New Roman"/>
          <w:sz w:val="24"/>
          <w:szCs w:val="24"/>
          <w:lang w:val="en-GB"/>
        </w:rPr>
        <w:t xml:space="preserve">academics have reflexively come to the conclusion that they produce knowledge of which they are part (Davies 1999), and which is </w:t>
      </w:r>
      <w:r w:rsidRPr="00F942BC">
        <w:rPr>
          <w:rFonts w:ascii="Times New Roman" w:hAnsi="Times New Roman" w:cs="Times New Roman"/>
          <w:sz w:val="24"/>
          <w:szCs w:val="24"/>
          <w:lang w:val="en-US"/>
        </w:rPr>
        <w:t>fragmentary, paradigmatic</w:t>
      </w:r>
      <w:r w:rsidRPr="00F942BC">
        <w:rPr>
          <w:rFonts w:ascii="Times New Roman" w:hAnsi="Times New Roman" w:cs="Times New Roman"/>
          <w:sz w:val="24"/>
          <w:szCs w:val="24"/>
          <w:lang w:val="en-GB"/>
        </w:rPr>
        <w:t xml:space="preserve"> (Kuhn 1962) and continually under construction (Popper 2002 [1963]).</w:t>
      </w:r>
      <w:r w:rsidRPr="00F942BC">
        <w:rPr>
          <w:rFonts w:ascii="Times New Roman" w:hAnsi="Times New Roman" w:cs="Times New Roman"/>
          <w:sz w:val="24"/>
          <w:szCs w:val="24"/>
          <w:lang w:val="en-US"/>
        </w:rPr>
        <w:t xml:space="preserve"> Even in the supposedly more objective natural sciences, wave/particle duality </w:t>
      </w:r>
      <w:r w:rsidRPr="00F942BC">
        <w:rPr>
          <w:rFonts w:ascii="Times New Roman" w:hAnsi="Times New Roman" w:cs="Times New Roman"/>
          <w:sz w:val="24"/>
          <w:szCs w:val="24"/>
          <w:lang w:val="en-GB"/>
        </w:rPr>
        <w:t>(</w:t>
      </w:r>
      <w:proofErr w:type="spellStart"/>
      <w:r w:rsidRPr="00F942BC">
        <w:rPr>
          <w:rFonts w:ascii="Times New Roman" w:hAnsi="Times New Roman" w:cs="Times New Roman"/>
          <w:sz w:val="24"/>
          <w:szCs w:val="24"/>
          <w:lang w:val="en-GB"/>
        </w:rPr>
        <w:t>Eibenberger</w:t>
      </w:r>
      <w:proofErr w:type="spellEnd"/>
      <w:r w:rsidRPr="00F942BC">
        <w:rPr>
          <w:rFonts w:ascii="Times New Roman" w:hAnsi="Times New Roman" w:cs="Times New Roman"/>
          <w:sz w:val="24"/>
          <w:szCs w:val="24"/>
          <w:lang w:val="en-GB"/>
        </w:rPr>
        <w:t xml:space="preserve"> et al. 2013)</w:t>
      </w:r>
      <w:r w:rsidRPr="00F942BC">
        <w:rPr>
          <w:rFonts w:ascii="Times New Roman" w:hAnsi="Times New Roman" w:cs="Times New Roman"/>
          <w:sz w:val="24"/>
          <w:szCs w:val="24"/>
          <w:lang w:val="en-US"/>
        </w:rPr>
        <w:t xml:space="preserve"> consistently indicates that the researcher does not stand outside the reality (s)he observes (Hobson 1995). Incompleteness, subjectivity and temporality of knowledge are considered to play an even greater role in the social sciences.</w:t>
      </w:r>
    </w:p>
    <w:p w14:paraId="2E6EAF57" w14:textId="77777777" w:rsidR="0065578C" w:rsidRPr="00F942BC" w:rsidRDefault="0065578C" w:rsidP="0065578C">
      <w:pPr>
        <w:pStyle w:val="CommentText"/>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Thus, modernist claims that </w:t>
      </w:r>
      <w:r w:rsidRPr="00F942BC">
        <w:rPr>
          <w:rFonts w:ascii="Times New Roman" w:hAnsi="Times New Roman" w:cs="Times New Roman"/>
          <w:sz w:val="24"/>
          <w:szCs w:val="24"/>
          <w:lang w:val="en-GB"/>
        </w:rPr>
        <w:t xml:space="preserve">specific forms of thought (rational and logical) generate timeless and universally valid knowledge, produce a situation in which essentially falsifiable theories (Popper 2002 [1963]) come to be used as truths in an ideological sense (Cox, R. 1983). </w:t>
      </w:r>
      <w:r w:rsidRPr="00F942BC">
        <w:rPr>
          <w:rFonts w:ascii="Times New Roman" w:hAnsi="Times New Roman" w:cs="Times New Roman"/>
          <w:sz w:val="24"/>
          <w:szCs w:val="24"/>
          <w:lang w:val="en-US"/>
        </w:rPr>
        <w:t>The influences of power and ‘Zeitgeist’ on former scientific understandings are often quickly identified. However, the subjectivities present in contemporary knowledge are much more difficult to detect, as is illustrated in recent discussions that break down the supposed objectivity of colors</w:t>
      </w:r>
      <w:r w:rsidRPr="00F942BC">
        <w:rPr>
          <w:rFonts w:ascii="Times New Roman" w:hAnsi="Times New Roman"/>
          <w:sz w:val="24"/>
          <w:szCs w:val="24"/>
        </w:rPr>
        <w:t xml:space="preserve"> (</w:t>
      </w:r>
      <w:proofErr w:type="spellStart"/>
      <w:r w:rsidRPr="00F942BC">
        <w:rPr>
          <w:rFonts w:ascii="Times New Roman" w:hAnsi="Times New Roman"/>
          <w:sz w:val="24"/>
          <w:szCs w:val="24"/>
        </w:rPr>
        <w:t>Surrallés</w:t>
      </w:r>
      <w:proofErr w:type="spellEnd"/>
      <w:r w:rsidRPr="00F942BC">
        <w:rPr>
          <w:rFonts w:ascii="Times New Roman" w:hAnsi="Times New Roman"/>
          <w:sz w:val="24"/>
          <w:szCs w:val="24"/>
        </w:rPr>
        <w:t xml:space="preserve"> 2016; </w:t>
      </w:r>
      <w:proofErr w:type="spellStart"/>
      <w:r w:rsidRPr="00F942BC">
        <w:rPr>
          <w:rFonts w:ascii="Times New Roman" w:hAnsi="Times New Roman"/>
          <w:sz w:val="24"/>
          <w:szCs w:val="24"/>
        </w:rPr>
        <w:t>Wierzbicka</w:t>
      </w:r>
      <w:proofErr w:type="spellEnd"/>
      <w:r w:rsidRPr="00F942BC">
        <w:rPr>
          <w:rFonts w:ascii="Times New Roman" w:hAnsi="Times New Roman"/>
          <w:sz w:val="24"/>
          <w:szCs w:val="24"/>
        </w:rPr>
        <w:t xml:space="preserve"> 2008). Awareness </w:t>
      </w:r>
      <w:proofErr w:type="spellStart"/>
      <w:r w:rsidRPr="00F942BC">
        <w:rPr>
          <w:rFonts w:ascii="Times New Roman" w:hAnsi="Times New Roman"/>
          <w:sz w:val="24"/>
          <w:szCs w:val="24"/>
        </w:rPr>
        <w:t>rises</w:t>
      </w:r>
      <w:proofErr w:type="spellEnd"/>
      <w:r w:rsidRPr="00F942BC">
        <w:rPr>
          <w:rFonts w:ascii="Times New Roman" w:hAnsi="Times New Roman"/>
          <w:sz w:val="24"/>
          <w:szCs w:val="24"/>
        </w:rPr>
        <w:t xml:space="preserve"> </w:t>
      </w:r>
      <w:proofErr w:type="spellStart"/>
      <w:r w:rsidRPr="00F942BC">
        <w:rPr>
          <w:rFonts w:ascii="Times New Roman" w:hAnsi="Times New Roman"/>
          <w:sz w:val="24"/>
          <w:szCs w:val="24"/>
        </w:rPr>
        <w:t>that</w:t>
      </w:r>
      <w:proofErr w:type="spellEnd"/>
      <w:r w:rsidRPr="00F942BC">
        <w:rPr>
          <w:rFonts w:ascii="Times New Roman" w:hAnsi="Times New Roman"/>
          <w:sz w:val="24"/>
          <w:szCs w:val="24"/>
        </w:rPr>
        <w:t xml:space="preserve"> </w:t>
      </w:r>
      <w:r w:rsidRPr="00F942BC">
        <w:rPr>
          <w:rFonts w:ascii="Times New Roman" w:hAnsi="Times New Roman" w:cs="Times New Roman"/>
          <w:sz w:val="24"/>
          <w:szCs w:val="24"/>
          <w:lang w:val="en-GB"/>
        </w:rPr>
        <w:t xml:space="preserve">non-scientific categorizations can also be based on empirical criteria (thus being objective in the sense that they are justified </w:t>
      </w:r>
      <w:r w:rsidRPr="00F942BC">
        <w:rPr>
          <w:rFonts w:ascii="Times New Roman" w:hAnsi="Times New Roman" w:cs="Times New Roman"/>
          <w:sz w:val="24"/>
          <w:szCs w:val="24"/>
          <w:lang w:val="en-GB"/>
        </w:rPr>
        <w:lastRenderedPageBreak/>
        <w:t>by observable distinctions) only that these distinctions might be different from those that Northern academics make (</w:t>
      </w:r>
      <w:proofErr w:type="spellStart"/>
      <w:r w:rsidRPr="00F942BC">
        <w:rPr>
          <w:rFonts w:ascii="Times New Roman" w:hAnsi="Times New Roman" w:cs="Times New Roman"/>
          <w:sz w:val="24"/>
          <w:szCs w:val="24"/>
          <w:lang w:val="en-GB"/>
        </w:rPr>
        <w:t>Sahlins</w:t>
      </w:r>
      <w:proofErr w:type="spellEnd"/>
      <w:r w:rsidRPr="00F942BC">
        <w:rPr>
          <w:rFonts w:ascii="Times New Roman" w:hAnsi="Times New Roman" w:cs="Times New Roman"/>
          <w:sz w:val="24"/>
          <w:szCs w:val="24"/>
          <w:lang w:val="en-GB"/>
        </w:rPr>
        <w:t xml:space="preserve"> 1995). </w:t>
      </w:r>
      <w:r w:rsidRPr="00F942BC">
        <w:rPr>
          <w:rFonts w:ascii="Times New Roman" w:hAnsi="Times New Roman" w:cs="Times New Roman"/>
          <w:sz w:val="24"/>
          <w:szCs w:val="24"/>
          <w:lang w:val="en-US"/>
        </w:rPr>
        <w:t>As a result, even though scientific thought is a system which is in some ways different from narrative systems that rely on mythological or religious sense-making (Deschamps 1997), these differences are gradual and contextual instead of absolutist binary oppositions.</w:t>
      </w:r>
    </w:p>
    <w:p w14:paraId="67496330" w14:textId="77777777" w:rsidR="0065578C" w:rsidRPr="00F942BC" w:rsidRDefault="0065578C" w:rsidP="0065578C">
      <w:pPr>
        <w:spacing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Although cultural relativism already broke down hierarchical classifications between cultures during the 19</w:t>
      </w:r>
      <w:r w:rsidRPr="00F942BC">
        <w:rPr>
          <w:rFonts w:ascii="Times New Roman" w:hAnsi="Times New Roman" w:cs="Times New Roman"/>
          <w:sz w:val="24"/>
          <w:szCs w:val="24"/>
          <w:vertAlign w:val="superscript"/>
          <w:lang w:val="en-US"/>
        </w:rPr>
        <w:t>th</w:t>
      </w:r>
      <w:r w:rsidRPr="00F942BC">
        <w:rPr>
          <w:rFonts w:ascii="Times New Roman" w:hAnsi="Times New Roman" w:cs="Times New Roman"/>
          <w:sz w:val="24"/>
          <w:szCs w:val="24"/>
          <w:lang w:val="en-US"/>
        </w:rPr>
        <w:t xml:space="preserve"> and 20</w:t>
      </w:r>
      <w:r w:rsidRPr="00F942BC">
        <w:rPr>
          <w:rFonts w:ascii="Times New Roman" w:hAnsi="Times New Roman" w:cs="Times New Roman"/>
          <w:sz w:val="24"/>
          <w:szCs w:val="24"/>
          <w:vertAlign w:val="superscript"/>
          <w:lang w:val="en-US"/>
        </w:rPr>
        <w:t>th</w:t>
      </w:r>
      <w:r w:rsidRPr="00F942BC">
        <w:rPr>
          <w:rFonts w:ascii="Times New Roman" w:hAnsi="Times New Roman" w:cs="Times New Roman"/>
          <w:sz w:val="24"/>
          <w:szCs w:val="24"/>
          <w:lang w:val="en-US"/>
        </w:rPr>
        <w:t xml:space="preserve"> century, there are recent academic publications that still build their frameworks and vocabularies on the logic of evolutionist modernity (Inglehart and </w:t>
      </w:r>
      <w:proofErr w:type="spellStart"/>
      <w:r w:rsidRPr="00F942BC">
        <w:rPr>
          <w:rFonts w:ascii="Times New Roman" w:hAnsi="Times New Roman" w:cs="Times New Roman"/>
          <w:sz w:val="24"/>
          <w:szCs w:val="24"/>
          <w:lang w:val="en-US"/>
        </w:rPr>
        <w:t>Welzel</w:t>
      </w:r>
      <w:proofErr w:type="spellEnd"/>
      <w:r w:rsidRPr="00F942BC">
        <w:rPr>
          <w:rFonts w:ascii="Times New Roman" w:hAnsi="Times New Roman" w:cs="Times New Roman"/>
          <w:sz w:val="24"/>
          <w:szCs w:val="24"/>
          <w:lang w:val="en-US"/>
        </w:rPr>
        <w:t xml:space="preserve"> 2007) and (underlying) assumptions in social scientific theories still reflect evolutionary presuppositions, also because an exoticizing gaze of the South was immanent in the thinking and language of many founding fathers of social science, who continue to be of high importance (Hall 1996). The narrative of evolutionist modernity informs the hierarchical modernist dichotomies of </w:t>
      </w:r>
      <w:bookmarkStart w:id="2" w:name="_Hlk45374957"/>
      <w:r w:rsidRPr="00F942BC">
        <w:rPr>
          <w:rFonts w:ascii="Times New Roman" w:hAnsi="Times New Roman" w:cs="Times New Roman"/>
          <w:sz w:val="24"/>
          <w:szCs w:val="24"/>
          <w:lang w:val="en-US"/>
        </w:rPr>
        <w:t xml:space="preserve">traditional/modern, them/us, nature/culture, value/fact, irrational/rational, other/self, body/mind, animal/human and female/male, </w:t>
      </w:r>
      <w:bookmarkEnd w:id="2"/>
      <w:r w:rsidRPr="00F942BC">
        <w:rPr>
          <w:rFonts w:ascii="Times New Roman" w:hAnsi="Times New Roman" w:cs="Times New Roman"/>
          <w:sz w:val="24"/>
          <w:szCs w:val="24"/>
          <w:lang w:val="en-US"/>
        </w:rPr>
        <w:t>which lay not only at the basis of (post)colonial imperialism, but are also complexly intertwined with the fundaments of science. Up till today, they have only been partly deconstructed, with the nature/culture binary often regarded as the core underlying dichotomy, as it forms ‘the key foundation of modernist epistemology’ (</w:t>
      </w:r>
      <w:proofErr w:type="spellStart"/>
      <w:r w:rsidRPr="00F942BC">
        <w:rPr>
          <w:rFonts w:ascii="Times New Roman" w:hAnsi="Times New Roman" w:cs="Times New Roman"/>
          <w:sz w:val="24"/>
          <w:szCs w:val="24"/>
          <w:lang w:val="en-US"/>
        </w:rPr>
        <w:t>Descola</w:t>
      </w:r>
      <w:proofErr w:type="spellEnd"/>
      <w:r w:rsidRPr="00F942BC">
        <w:rPr>
          <w:rFonts w:ascii="Times New Roman" w:hAnsi="Times New Roman" w:cs="Times New Roman"/>
          <w:sz w:val="24"/>
          <w:szCs w:val="24"/>
          <w:lang w:val="en-US"/>
        </w:rPr>
        <w:t xml:space="preserve"> and </w:t>
      </w:r>
      <w:proofErr w:type="spellStart"/>
      <w:r w:rsidRPr="00F942BC">
        <w:rPr>
          <w:rFonts w:ascii="Times New Roman" w:hAnsi="Times New Roman" w:cs="Times New Roman"/>
          <w:sz w:val="24"/>
          <w:szCs w:val="24"/>
          <w:lang w:val="en-US"/>
        </w:rPr>
        <w:t>Pálsson</w:t>
      </w:r>
      <w:proofErr w:type="spellEnd"/>
      <w:r w:rsidRPr="00F942BC">
        <w:rPr>
          <w:rFonts w:ascii="Times New Roman" w:hAnsi="Times New Roman" w:cs="Times New Roman"/>
          <w:sz w:val="24"/>
          <w:szCs w:val="24"/>
          <w:lang w:val="en-US"/>
        </w:rPr>
        <w:t xml:space="preserve"> 1996, 12). </w:t>
      </w:r>
    </w:p>
    <w:p w14:paraId="056F0654" w14:textId="77777777" w:rsidR="0065578C" w:rsidRPr="00F942BC" w:rsidRDefault="0065578C" w:rsidP="0065578C">
      <w:pPr>
        <w:spacing w:line="240" w:lineRule="auto"/>
        <w:jc w:val="both"/>
        <w:rPr>
          <w:rFonts w:ascii="Times New Roman" w:hAnsi="Times New Roman" w:cs="Times New Roman"/>
          <w:b/>
          <w:bCs/>
          <w:sz w:val="24"/>
          <w:szCs w:val="24"/>
          <w:lang w:val="en-US"/>
        </w:rPr>
      </w:pPr>
      <w:r w:rsidRPr="00F942BC">
        <w:rPr>
          <w:rFonts w:ascii="Times New Roman" w:hAnsi="Times New Roman" w:cs="Times New Roman"/>
          <w:b/>
          <w:bCs/>
          <w:sz w:val="24"/>
          <w:szCs w:val="24"/>
          <w:lang w:val="en-US"/>
        </w:rPr>
        <w:t>Engagement with a nature/culture system</w:t>
      </w:r>
    </w:p>
    <w:p w14:paraId="0F52687C" w14:textId="77777777" w:rsidR="0065578C" w:rsidRPr="00F942BC" w:rsidRDefault="0065578C" w:rsidP="0065578C">
      <w:pPr>
        <w:autoSpaceDE w:val="0"/>
        <w:autoSpaceDN w:val="0"/>
        <w:adjustRightInd w:val="0"/>
        <w:spacing w:after="0" w:line="240" w:lineRule="auto"/>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The modernist rationale of a nature/culture binary is not universal, and has never been clear-cut. As Latour has argued, there is actually no way to logically create an absolute distinction between nature and culture; only relative distinctions make sense (Latour 1993). Anthropologists have established that a variety of indigenous peoples, from the Amazon and beyond, perceive the human and natural worlds as interactive and indivisible (High 2010; Ingold 1994; </w:t>
      </w:r>
      <w:proofErr w:type="spellStart"/>
      <w:r w:rsidRPr="00F942BC">
        <w:rPr>
          <w:rFonts w:ascii="Times New Roman" w:hAnsi="Times New Roman" w:cs="Times New Roman"/>
          <w:sz w:val="24"/>
          <w:szCs w:val="24"/>
          <w:lang w:val="en-US"/>
        </w:rPr>
        <w:t>Viveiros</w:t>
      </w:r>
      <w:proofErr w:type="spellEnd"/>
      <w:r w:rsidRPr="00F942BC">
        <w:rPr>
          <w:rFonts w:ascii="Times New Roman" w:hAnsi="Times New Roman" w:cs="Times New Roman"/>
          <w:sz w:val="24"/>
          <w:szCs w:val="24"/>
          <w:lang w:val="en-US"/>
        </w:rPr>
        <w:t xml:space="preserve"> de Castro 2004). The essential difference between nature and culture is now often understood as a relatively recent, specific Northern notion (</w:t>
      </w:r>
      <w:proofErr w:type="spellStart"/>
      <w:r w:rsidRPr="00F942BC">
        <w:rPr>
          <w:rFonts w:ascii="Times New Roman" w:hAnsi="Times New Roman" w:cs="Times New Roman"/>
          <w:sz w:val="24"/>
          <w:szCs w:val="24"/>
          <w:lang w:val="en-US"/>
        </w:rPr>
        <w:t>Descola</w:t>
      </w:r>
      <w:proofErr w:type="spellEnd"/>
      <w:r w:rsidRPr="00F942BC">
        <w:rPr>
          <w:rFonts w:ascii="Times New Roman" w:hAnsi="Times New Roman" w:cs="Times New Roman"/>
          <w:sz w:val="24"/>
          <w:szCs w:val="24"/>
          <w:lang w:val="en-US"/>
        </w:rPr>
        <w:t xml:space="preserve"> 2013; Mullin 2002).</w:t>
      </w:r>
    </w:p>
    <w:p w14:paraId="677F17B7" w14:textId="77777777"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Maasai people also make a distinction between nature and culture, but these are intensely related and permeable, and intersect with the gradual transition between domestic and wild spaces. The cultured space starts in the </w:t>
      </w:r>
      <w:proofErr w:type="spellStart"/>
      <w:r w:rsidRPr="00F942BC">
        <w:rPr>
          <w:rFonts w:ascii="Times New Roman" w:hAnsi="Times New Roman" w:cs="Times New Roman"/>
          <w:i/>
          <w:sz w:val="24"/>
          <w:szCs w:val="24"/>
          <w:lang w:val="en-US"/>
        </w:rPr>
        <w:t>ɛnkáji</w:t>
      </w:r>
      <w:proofErr w:type="spellEnd"/>
      <w:r w:rsidRPr="00F942BC">
        <w:rPr>
          <w:rFonts w:ascii="Times New Roman" w:hAnsi="Times New Roman" w:cs="Times New Roman"/>
          <w:i/>
          <w:sz w:val="24"/>
          <w:szCs w:val="24"/>
          <w:lang w:val="en-US"/>
        </w:rPr>
        <w:t xml:space="preserve"> </w:t>
      </w:r>
      <w:r w:rsidRPr="00F942BC">
        <w:rPr>
          <w:rFonts w:ascii="Times New Roman" w:hAnsi="Times New Roman" w:cs="Times New Roman"/>
          <w:sz w:val="24"/>
          <w:szCs w:val="24"/>
          <w:lang w:val="en-US"/>
        </w:rPr>
        <w:t xml:space="preserve">(house) moving outwards to the </w:t>
      </w:r>
      <w:proofErr w:type="spellStart"/>
      <w:r w:rsidRPr="00F942BC">
        <w:rPr>
          <w:rFonts w:ascii="Times New Roman" w:hAnsi="Times New Roman" w:cs="Times New Roman"/>
          <w:i/>
          <w:sz w:val="24"/>
          <w:szCs w:val="24"/>
          <w:lang w:val="en-US"/>
        </w:rPr>
        <w:t>ɛnkâŋ</w:t>
      </w:r>
      <w:proofErr w:type="spellEnd"/>
      <w:r w:rsidRPr="00F942BC">
        <w:rPr>
          <w:rFonts w:ascii="Times New Roman" w:hAnsi="Times New Roman" w:cs="Times New Roman"/>
          <w:sz w:val="24"/>
          <w:szCs w:val="24"/>
          <w:lang w:val="en-US"/>
        </w:rPr>
        <w:t xml:space="preserve"> (circular homestead including domesticated animals) and into</w:t>
      </w:r>
      <w:r w:rsidRPr="00F942BC">
        <w:rPr>
          <w:rFonts w:ascii="Times New Roman" w:hAnsi="Times New Roman" w:cs="Times New Roman"/>
          <w:i/>
          <w:sz w:val="24"/>
          <w:szCs w:val="24"/>
          <w:lang w:val="en-US"/>
        </w:rPr>
        <w:t xml:space="preserve"> </w:t>
      </w:r>
      <w:proofErr w:type="spellStart"/>
      <w:r w:rsidRPr="00F942BC">
        <w:rPr>
          <w:rFonts w:ascii="Times New Roman" w:hAnsi="Times New Roman" w:cs="Times New Roman"/>
          <w:i/>
          <w:sz w:val="24"/>
          <w:szCs w:val="24"/>
          <w:lang w:val="en-US"/>
        </w:rPr>
        <w:t>oséro</w:t>
      </w:r>
      <w:proofErr w:type="spellEnd"/>
      <w:r w:rsidRPr="00F942BC">
        <w:rPr>
          <w:rFonts w:ascii="Times New Roman" w:hAnsi="Times New Roman" w:cs="Times New Roman"/>
          <w:sz w:val="24"/>
          <w:szCs w:val="24"/>
          <w:lang w:val="en-US"/>
        </w:rPr>
        <w:t xml:space="preserve"> (the bush country, including wild animals) which is the part of nature where a lot of human activity takes place, such as grazing livestock, gathering firewood or building materials, executing ceremonies and traveling to the market or to other homesteads. As described by Spencer (2003), the bush country holds uncertainty, ambiguity and dangers as compared to the safety of the homestead, which is ruled by the elders. The bush country is essentially controlled by the </w:t>
      </w:r>
      <w:proofErr w:type="spellStart"/>
      <w:r w:rsidRPr="00F942BC">
        <w:rPr>
          <w:rFonts w:ascii="Times New Roman" w:hAnsi="Times New Roman" w:cs="Times New Roman"/>
          <w:i/>
          <w:iCs/>
          <w:sz w:val="24"/>
          <w:szCs w:val="24"/>
          <w:lang w:val="en-US"/>
        </w:rPr>
        <w:t>ɨlmʉ́rran</w:t>
      </w:r>
      <w:proofErr w:type="spellEnd"/>
      <w:r w:rsidRPr="00F942BC">
        <w:rPr>
          <w:rFonts w:ascii="Times New Roman" w:hAnsi="Times New Roman" w:cs="Times New Roman"/>
          <w:i/>
          <w:iCs/>
          <w:sz w:val="24"/>
          <w:szCs w:val="24"/>
          <w:lang w:val="en-US"/>
        </w:rPr>
        <w:t xml:space="preserve"> </w:t>
      </w:r>
      <w:r w:rsidRPr="00F942BC">
        <w:rPr>
          <w:rFonts w:ascii="Times New Roman" w:hAnsi="Times New Roman" w:cs="Times New Roman"/>
          <w:sz w:val="24"/>
          <w:szCs w:val="24"/>
          <w:lang w:val="en-US"/>
        </w:rPr>
        <w:t xml:space="preserve">(warriors), who in Maasai too, are associated with the wild (see also Hodgson 1999). Consequently, executing an activity inside or outside the homestead’s gates, or passing through these gates into the bush and back is common as a ceremonial symbol (Spencer 2003). Finally, the word </w:t>
      </w:r>
      <w:proofErr w:type="spellStart"/>
      <w:r w:rsidRPr="00F942BC">
        <w:rPr>
          <w:rFonts w:ascii="Times New Roman" w:hAnsi="Times New Roman" w:cs="Times New Roman"/>
          <w:i/>
          <w:sz w:val="24"/>
          <w:szCs w:val="24"/>
          <w:lang w:val="en-US"/>
        </w:rPr>
        <w:t>ɔlŋâm</w:t>
      </w:r>
      <w:proofErr w:type="spellEnd"/>
      <w:r w:rsidRPr="00F942BC">
        <w:rPr>
          <w:rFonts w:ascii="Times New Roman" w:hAnsi="Times New Roman" w:cs="Times New Roman"/>
          <w:sz w:val="24"/>
          <w:szCs w:val="24"/>
          <w:lang w:val="en-US"/>
        </w:rPr>
        <w:t xml:space="preserve"> refers to remote nature spaces that are considered to lie outside any human presence or influence. No people can be encountered, and it is described as ‘empty’, a place where people would be ‘lost’. Most areas in Maasailand that Northerners would consider wild nature, Maasai consider </w:t>
      </w:r>
      <w:proofErr w:type="spellStart"/>
      <w:r w:rsidRPr="00F942BC">
        <w:rPr>
          <w:rFonts w:ascii="Times New Roman" w:hAnsi="Times New Roman" w:cs="Times New Roman"/>
          <w:i/>
          <w:sz w:val="24"/>
          <w:szCs w:val="24"/>
          <w:lang w:val="en-US"/>
        </w:rPr>
        <w:t>oséro</w:t>
      </w:r>
      <w:proofErr w:type="spellEnd"/>
      <w:r w:rsidRPr="00F942BC">
        <w:rPr>
          <w:rFonts w:ascii="Times New Roman" w:hAnsi="Times New Roman" w:cs="Times New Roman"/>
          <w:i/>
          <w:sz w:val="24"/>
          <w:szCs w:val="24"/>
          <w:lang w:val="en-US"/>
        </w:rPr>
        <w:t>,</w:t>
      </w:r>
      <w:r w:rsidRPr="00F942BC">
        <w:rPr>
          <w:rFonts w:ascii="Times New Roman" w:hAnsi="Times New Roman" w:cs="Times New Roman"/>
          <w:sz w:val="24"/>
          <w:szCs w:val="24"/>
          <w:lang w:val="en-US"/>
        </w:rPr>
        <w:t xml:space="preserve"> a partly domesticated nature-culture space. Many Maasai have settled more or less permanently now (Hodgson 2011), but when their lives were still semi-nomadic and the </w:t>
      </w:r>
      <w:proofErr w:type="spellStart"/>
      <w:r w:rsidRPr="00F942BC">
        <w:rPr>
          <w:rFonts w:ascii="Times New Roman" w:hAnsi="Times New Roman" w:cs="Times New Roman"/>
          <w:i/>
          <w:iCs/>
          <w:sz w:val="24"/>
          <w:szCs w:val="24"/>
          <w:lang w:val="en-US"/>
        </w:rPr>
        <w:t>ɨlmʉ́rran</w:t>
      </w:r>
      <w:proofErr w:type="spellEnd"/>
      <w:r w:rsidRPr="00F942BC">
        <w:rPr>
          <w:rFonts w:ascii="Times New Roman" w:hAnsi="Times New Roman" w:cs="Times New Roman"/>
          <w:i/>
          <w:iCs/>
          <w:sz w:val="24"/>
          <w:szCs w:val="24"/>
          <w:lang w:val="en-US"/>
        </w:rPr>
        <w:t xml:space="preserve"> </w:t>
      </w:r>
      <w:r w:rsidRPr="00F942BC">
        <w:rPr>
          <w:rFonts w:ascii="Times New Roman" w:hAnsi="Times New Roman" w:cs="Times New Roman"/>
          <w:sz w:val="24"/>
          <w:szCs w:val="24"/>
          <w:lang w:val="en-US"/>
        </w:rPr>
        <w:t>lived in</w:t>
      </w:r>
      <w:r w:rsidRPr="00F942BC">
        <w:rPr>
          <w:rFonts w:ascii="Times New Roman" w:hAnsi="Times New Roman" w:cs="Times New Roman"/>
          <w:i/>
          <w:iCs/>
          <w:sz w:val="24"/>
          <w:szCs w:val="24"/>
          <w:lang w:val="en-US"/>
        </w:rPr>
        <w:t xml:space="preserve"> </w:t>
      </w:r>
      <w:proofErr w:type="spellStart"/>
      <w:r w:rsidRPr="00F942BC">
        <w:rPr>
          <w:rFonts w:ascii="Times New Roman" w:hAnsi="Times New Roman" w:cs="Times New Roman"/>
          <w:i/>
          <w:iCs/>
          <w:sz w:val="24"/>
          <w:szCs w:val="24"/>
          <w:lang w:val="en-US"/>
        </w:rPr>
        <w:t>ɨmányát</w:t>
      </w:r>
      <w:proofErr w:type="spellEnd"/>
      <w:r w:rsidRPr="00F942BC">
        <w:rPr>
          <w:rFonts w:ascii="Times New Roman" w:hAnsi="Times New Roman" w:cs="Times New Roman"/>
          <w:sz w:val="24"/>
          <w:szCs w:val="24"/>
          <w:lang w:val="en-US"/>
        </w:rPr>
        <w:t xml:space="preserve"> (ceremonial or warrior villages) out in the bush country, boundaries between spaces of nature and culture are likely to have been even more gradual.</w:t>
      </w:r>
    </w:p>
    <w:p w14:paraId="11BDA9F0" w14:textId="371299E2"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In </w:t>
      </w:r>
      <w:proofErr w:type="spellStart"/>
      <w:r w:rsidRPr="00F942BC">
        <w:rPr>
          <w:rFonts w:ascii="Times New Roman" w:hAnsi="Times New Roman" w:cs="Times New Roman"/>
          <w:sz w:val="24"/>
          <w:szCs w:val="24"/>
          <w:lang w:val="en-US"/>
        </w:rPr>
        <w:t>Maasailand’s</w:t>
      </w:r>
      <w:proofErr w:type="spellEnd"/>
      <w:r w:rsidRPr="00F942BC">
        <w:rPr>
          <w:rFonts w:ascii="Times New Roman" w:hAnsi="Times New Roman" w:cs="Times New Roman"/>
          <w:sz w:val="24"/>
          <w:szCs w:val="24"/>
          <w:lang w:val="en-US"/>
        </w:rPr>
        <w:t xml:space="preserve"> nature-culture spaces, Maasai-wildlife interactions can best be described as a complex entanglement that consists of aspects of exploitation and conflict as well </w:t>
      </w:r>
      <w:r w:rsidRPr="00F942BC">
        <w:rPr>
          <w:rFonts w:ascii="Times New Roman" w:hAnsi="Times New Roman" w:cs="Times New Roman"/>
          <w:sz w:val="24"/>
          <w:szCs w:val="24"/>
          <w:lang w:val="en-US"/>
        </w:rPr>
        <w:lastRenderedPageBreak/>
        <w:t>as reverence and symbiosis which permeate all spheres of material and symbolic life, even after death (Wijngaarden 2012). Wild animals provide a variety of goods and services, including objects for daily use or of ceremonial value, medicines and charms. For example, during milking, cows are generally tied with strips of wildebeest skin; the sole Maasai musical instrument is a Kudu horn; the </w:t>
      </w:r>
      <w:proofErr w:type="spellStart"/>
      <w:r w:rsidRPr="00F942BC">
        <w:rPr>
          <w:rFonts w:ascii="Times New Roman" w:hAnsi="Times New Roman" w:cs="Times New Roman"/>
          <w:i/>
          <w:sz w:val="24"/>
          <w:szCs w:val="24"/>
          <w:lang w:val="en-US"/>
        </w:rPr>
        <w:t>isípólio</w:t>
      </w:r>
      <w:proofErr w:type="spellEnd"/>
      <w:r w:rsidRPr="00F942BC">
        <w:rPr>
          <w:rFonts w:ascii="Times New Roman" w:hAnsi="Times New Roman" w:cs="Times New Roman"/>
          <w:sz w:val="24"/>
          <w:szCs w:val="24"/>
          <w:lang w:val="en-US"/>
        </w:rPr>
        <w:t xml:space="preserve"> (newly circumcised men) hunt birds to decorate themselves; warriors’ leg pieces are made of Colobus Monkey and their shields of buffalo skins; and the elders carry a fan made of wildebeest hairs. At the same time, elephants provide for the availability of firewood; wild grazers’ watchful eyes increase herders’ safety; and the bodies of the deceased are left for wild animals to eat. Wild animals play an important role in mythological stories and in the clan structure, including for example the clan of the elephant (</w:t>
      </w:r>
      <w:proofErr w:type="spellStart"/>
      <w:r w:rsidRPr="00F942BC">
        <w:rPr>
          <w:rFonts w:ascii="Times New Roman" w:hAnsi="Times New Roman" w:cs="Times New Roman"/>
          <w:i/>
          <w:iCs/>
          <w:sz w:val="24"/>
          <w:szCs w:val="24"/>
          <w:lang w:val="en-US"/>
        </w:rPr>
        <w:t>ilmolelian</w:t>
      </w:r>
      <w:proofErr w:type="spellEnd"/>
      <w:r w:rsidRPr="00F942BC">
        <w:rPr>
          <w:rFonts w:ascii="Times New Roman" w:hAnsi="Times New Roman" w:cs="Times New Roman"/>
          <w:sz w:val="24"/>
          <w:szCs w:val="24"/>
          <w:lang w:val="en-US"/>
        </w:rPr>
        <w:t>), rhino (</w:t>
      </w:r>
      <w:proofErr w:type="spellStart"/>
      <w:r w:rsidRPr="00F942BC">
        <w:rPr>
          <w:rFonts w:ascii="Times New Roman" w:hAnsi="Times New Roman" w:cs="Times New Roman"/>
          <w:i/>
          <w:iCs/>
          <w:sz w:val="24"/>
          <w:szCs w:val="24"/>
          <w:lang w:val="en-US"/>
        </w:rPr>
        <w:t>ilaiser</w:t>
      </w:r>
      <w:proofErr w:type="spellEnd"/>
      <w:r w:rsidRPr="00F942BC">
        <w:rPr>
          <w:rFonts w:ascii="Times New Roman" w:hAnsi="Times New Roman" w:cs="Times New Roman"/>
          <w:sz w:val="24"/>
          <w:szCs w:val="24"/>
          <w:lang w:val="en-US"/>
        </w:rPr>
        <w:t>) and hyena (</w:t>
      </w:r>
      <w:proofErr w:type="spellStart"/>
      <w:r w:rsidRPr="00F942BC">
        <w:rPr>
          <w:rFonts w:ascii="Times New Roman" w:hAnsi="Times New Roman" w:cs="Times New Roman"/>
          <w:i/>
          <w:iCs/>
          <w:sz w:val="24"/>
          <w:szCs w:val="24"/>
          <w:lang w:val="en-US"/>
        </w:rPr>
        <w:t>iltaarosero</w:t>
      </w:r>
      <w:proofErr w:type="spellEnd"/>
      <w:r w:rsidRPr="00F942BC">
        <w:rPr>
          <w:rFonts w:ascii="Times New Roman" w:hAnsi="Times New Roman" w:cs="Times New Roman"/>
          <w:sz w:val="24"/>
          <w:szCs w:val="24"/>
          <w:lang w:val="en-US"/>
        </w:rPr>
        <w:t xml:space="preserve">) (different spellings are used, see </w:t>
      </w:r>
      <w:proofErr w:type="spellStart"/>
      <w:r w:rsidRPr="00F942BC">
        <w:rPr>
          <w:rFonts w:ascii="Times New Roman" w:hAnsi="Times New Roman" w:cs="Times New Roman"/>
          <w:sz w:val="24"/>
          <w:szCs w:val="24"/>
          <w:lang w:val="en-US"/>
        </w:rPr>
        <w:t>Kipury</w:t>
      </w:r>
      <w:proofErr w:type="spellEnd"/>
      <w:r w:rsidRPr="00F942BC">
        <w:rPr>
          <w:rFonts w:ascii="Times New Roman" w:hAnsi="Times New Roman" w:cs="Times New Roman"/>
          <w:sz w:val="24"/>
          <w:szCs w:val="24"/>
          <w:lang w:val="en-US"/>
        </w:rPr>
        <w:t xml:space="preserve"> 1996, Reid and Chapman 1997, Wijngaarden </w:t>
      </w:r>
      <w:proofErr w:type="spellStart"/>
      <w:r w:rsidRPr="00F942BC">
        <w:rPr>
          <w:rFonts w:ascii="Times New Roman" w:hAnsi="Times New Roman" w:cs="Times New Roman"/>
          <w:sz w:val="24"/>
          <w:szCs w:val="24"/>
          <w:lang w:val="en-US"/>
        </w:rPr>
        <w:t>2010a</w:t>
      </w:r>
      <w:proofErr w:type="spellEnd"/>
      <w:r w:rsidRPr="00F942BC">
        <w:rPr>
          <w:rFonts w:ascii="Times New Roman" w:hAnsi="Times New Roman" w:cs="Times New Roman"/>
          <w:sz w:val="24"/>
          <w:szCs w:val="24"/>
          <w:lang w:val="en-US"/>
        </w:rPr>
        <w:t>).</w:t>
      </w:r>
    </w:p>
    <w:p w14:paraId="342D2997" w14:textId="1D9FA9D8"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However, when working in tourism or cooperating with NGOs, Maasai commonly underline the separation between them and wildlife, often vigilantly expressing that they only consume domesticated animals, and despise anyone who kills and eats wildlife. By reproducing the modernist nature/culture dichotomy, they establish themselves as conservationists as well as cultural people according to a modernist logic, in the process eliminating information about their personal use of wild animal products, including the consumption of meat. The same Maasai privately told me they have eaten eland and buffalo, whose meat is favored as they are considered to resemble cows, and many consumed giraffe, bushbuck, </w:t>
      </w:r>
      <w:proofErr w:type="spellStart"/>
      <w:r w:rsidRPr="00F942BC">
        <w:rPr>
          <w:rFonts w:ascii="Times New Roman" w:hAnsi="Times New Roman" w:cs="Times New Roman"/>
          <w:sz w:val="24"/>
          <w:szCs w:val="24"/>
          <w:lang w:val="en-US"/>
        </w:rPr>
        <w:t>topi</w:t>
      </w:r>
      <w:proofErr w:type="spellEnd"/>
      <w:r w:rsidRPr="00F942BC">
        <w:rPr>
          <w:rFonts w:ascii="Times New Roman" w:hAnsi="Times New Roman" w:cs="Times New Roman"/>
          <w:sz w:val="24"/>
          <w:szCs w:val="24"/>
          <w:lang w:val="en-US"/>
        </w:rPr>
        <w:t xml:space="preserve"> and gazelle occasionally, while young boys often feed themselves by hunting smaller game while herding. Moreover, lion fat is drunken to strengthen the body and heal it from internal injuries (Wijngaarden 2012, Read 1982).</w:t>
      </w:r>
    </w:p>
    <w:p w14:paraId="43A151AF" w14:textId="77777777"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To be sure, the statement that Maasai do not eat bushmeat is not fully foreign, and does have roots in a narrative that is present widely in Maasai societies, which establishes a hierarchy between </w:t>
      </w:r>
      <w:proofErr w:type="spellStart"/>
      <w:r w:rsidRPr="00F942BC">
        <w:rPr>
          <w:rFonts w:ascii="Times New Roman" w:hAnsi="Times New Roman" w:cs="Times New Roman"/>
          <w:i/>
          <w:sz w:val="24"/>
          <w:szCs w:val="24"/>
          <w:lang w:val="en-US"/>
        </w:rPr>
        <w:t>ɨlTórróbo</w:t>
      </w:r>
      <w:proofErr w:type="spellEnd"/>
      <w:r w:rsidRPr="00F942BC">
        <w:rPr>
          <w:rFonts w:ascii="Times New Roman" w:hAnsi="Times New Roman" w:cs="Times New Roman"/>
          <w:i/>
          <w:sz w:val="24"/>
          <w:szCs w:val="24"/>
          <w:lang w:val="en-US"/>
        </w:rPr>
        <w:t xml:space="preserve"> </w:t>
      </w:r>
      <w:r w:rsidRPr="00F942BC">
        <w:rPr>
          <w:rFonts w:ascii="Times New Roman" w:hAnsi="Times New Roman" w:cs="Times New Roman"/>
          <w:sz w:val="24"/>
          <w:szCs w:val="24"/>
          <w:lang w:val="en-US"/>
        </w:rPr>
        <w:t>people, who are Maa speaking hunter-gatherers, whom are generally considered to live closer to nature by (supposedly) pastoralist Maasai. However, when formulated in an absolute form, the fluidity of the boundaries between the wild and domesticated animal, and the natural and cultural realms are erased, in favor of a strict nature/culture distinction as is common in modernist Northern discourse that prevails in conservation and tourism.</w:t>
      </w:r>
    </w:p>
    <w:p w14:paraId="1EC77986" w14:textId="77777777"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Over the past decades, Maasai have also taken on a modernist logic that strictly divides nature and culture in the establishment of conservancies on their lands. According to modernist discourse, the daily life of moderns is increasingly artificial, subdued to technology and choked off by ordered and managed society, leading to the desire to escape modern life by visiting places that are supposedly outside modernity (Chambers 2000; Cohen and Kennedy 2007; </w:t>
      </w:r>
      <w:proofErr w:type="spellStart"/>
      <w:r w:rsidRPr="00F942BC">
        <w:rPr>
          <w:rFonts w:ascii="Times New Roman" w:hAnsi="Times New Roman" w:cs="Times New Roman"/>
          <w:sz w:val="24"/>
          <w:szCs w:val="24"/>
          <w:lang w:val="en-US"/>
        </w:rPr>
        <w:t>MacCannell</w:t>
      </w:r>
      <w:proofErr w:type="spellEnd"/>
      <w:r w:rsidRPr="00F942BC">
        <w:rPr>
          <w:rFonts w:ascii="Times New Roman" w:hAnsi="Times New Roman" w:cs="Times New Roman"/>
          <w:sz w:val="24"/>
          <w:szCs w:val="24"/>
          <w:lang w:val="en-US"/>
        </w:rPr>
        <w:t xml:space="preserve"> 1973). This desire fueled the creation of protected ‘parks’, which are actually as concerned with the productions of nature as with its preservation, as they are created based on an ideal image of </w:t>
      </w:r>
      <w:bookmarkStart w:id="3" w:name="_CTVK0010fb83ddff4a24c2e8c0fe8ffec3bde79"/>
      <w:r w:rsidRPr="00F942BC">
        <w:rPr>
          <w:rFonts w:ascii="Times New Roman" w:hAnsi="Times New Roman" w:cs="Times New Roman"/>
          <w:sz w:val="24"/>
          <w:szCs w:val="24"/>
          <w:lang w:val="en-US"/>
        </w:rPr>
        <w:t>areas that are ‘primordial, undisturbed, unchanging and pure, in the absence of humans’</w:t>
      </w:r>
      <w:bookmarkEnd w:id="3"/>
      <w:r w:rsidRPr="00F942BC">
        <w:rPr>
          <w:rFonts w:ascii="Times New Roman" w:hAnsi="Times New Roman" w:cs="Times New Roman"/>
          <w:sz w:val="24"/>
          <w:szCs w:val="24"/>
          <w:lang w:val="en-US"/>
        </w:rPr>
        <w:t xml:space="preserve"> (Neumann 1995, 154).</w:t>
      </w:r>
    </w:p>
    <w:p w14:paraId="658DC013" w14:textId="77777777"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In much of Africa, this started with establishing colonialist hunting grounds according to the reasoning that animal resources had to be protected from local ‘poachers’, only allowing the occasional colonial hunting party to enter (Steinhart 2006). Foreign conservationists continued to rely on the logic of the human separation from and control over nature in the creation of subsequent reserves, even though ‘the idea of nature as a pristine, African wilderness was largely mythical, and could only become a reality by relocating thousands of Africans whose agency had in fact shaped the landscape for millennia’ (Neumann 1995, 150). Even ‘the savannah ecosystems of East Africa, which support the richest variety and density of large mammals in the world have been strongly shaped by human activity and are not the </w:t>
      </w:r>
      <w:r w:rsidRPr="00F942BC">
        <w:rPr>
          <w:rFonts w:ascii="Times New Roman" w:hAnsi="Times New Roman" w:cs="Times New Roman"/>
          <w:sz w:val="24"/>
          <w:szCs w:val="24"/>
          <w:lang w:val="en-US"/>
        </w:rPr>
        <w:lastRenderedPageBreak/>
        <w:t>“wilderness” areas so often considered by early explorers and naturalists’ (Little 1996, 37).</w:t>
      </w:r>
      <w:r w:rsidRPr="00F942BC">
        <w:rPr>
          <w:rStyle w:val="FootnoteReference"/>
          <w:rFonts w:ascii="Times New Roman" w:hAnsi="Times New Roman" w:cs="Times New Roman"/>
          <w:sz w:val="24"/>
          <w:szCs w:val="24"/>
          <w:lang w:val="en-US"/>
        </w:rPr>
        <w:footnoteReference w:id="5"/>
      </w:r>
      <w:r w:rsidRPr="00F942BC">
        <w:rPr>
          <w:rFonts w:ascii="Times New Roman" w:hAnsi="Times New Roman" w:cs="Times New Roman"/>
          <w:sz w:val="24"/>
          <w:szCs w:val="24"/>
          <w:lang w:val="en-US"/>
        </w:rPr>
        <w:t xml:space="preserve"> The typical Rift Valley savannah landscape, stretching from Lake Turkana in Northern Kenya until the Maasai Steppe in central Tanzania, has been actively shaped by Maasai herders, their livestock and use of fire essentially opening up the woodlands. These influences have become apparent especially when colonial relocations expelled the Maasai from the green hills and highlands of Kenya and Tanzania to dryer areas, in order to expand agriculture as well as parks, reserves and other conservation areas (Hughes 2006; Lamprey and Reid, Robin 2004; Spear 1993).</w:t>
      </w:r>
      <w:r w:rsidRPr="00F942BC">
        <w:rPr>
          <w:rStyle w:val="FootnoteReference"/>
          <w:rFonts w:ascii="Times New Roman" w:hAnsi="Times New Roman" w:cs="Times New Roman"/>
          <w:sz w:val="24"/>
          <w:szCs w:val="24"/>
          <w:lang w:val="en-US"/>
        </w:rPr>
        <w:footnoteReference w:id="6"/>
      </w:r>
    </w:p>
    <w:p w14:paraId="0A0E942A" w14:textId="4654227C"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As they continue to be denied fertile land and water resources, Maasai living adjacent to protected areas have been adapting their lifestyles and sources of sustenance. A good example are the areas surrounding the Mara National Reserve, where a process of subdivision and allocation of lands resulted in Maasai obtaining title deeds in the early years of the new millennium. Many have fenced their plots, started agricultural projects and built permanent houses, in addition designating considerable parts of their lands as conservation areas, which often continue to be managed communally (Wijngaarden </w:t>
      </w:r>
      <w:proofErr w:type="spellStart"/>
      <w:r w:rsidRPr="00F942BC">
        <w:rPr>
          <w:rFonts w:ascii="Times New Roman" w:hAnsi="Times New Roman" w:cs="Times New Roman"/>
          <w:sz w:val="24"/>
          <w:szCs w:val="24"/>
          <w:lang w:val="en-US"/>
        </w:rPr>
        <w:t>2010a</w:t>
      </w:r>
      <w:proofErr w:type="spellEnd"/>
      <w:r w:rsidRPr="00F942BC">
        <w:rPr>
          <w:rFonts w:ascii="Times New Roman" w:hAnsi="Times New Roman" w:cs="Times New Roman"/>
          <w:sz w:val="24"/>
          <w:szCs w:val="24"/>
          <w:lang w:val="en-US"/>
        </w:rPr>
        <w:t xml:space="preserve">). Following a modernist model, these protected areas are set aside exclusively for wildlife and tourism, reinforcing bans on any other human presence as well as grazing. Reminiscent of colonial times, their establishment caused Maasai people to be resettled, sometimes against their will, only that now they were relocated under pressure exerted by Maasai controlled forces, regardless of the title deed to their land (Ibid.). </w:t>
      </w:r>
    </w:p>
    <w:p w14:paraId="6C56BB03" w14:textId="0891EE22"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The modernist nature/culture model is followed, even though most Maasai are aware that many species of wildlife are actually more abundant outside than inside protected areas, because the influences of Maasai grazing, burning and semi-permanent settlement produce a more varied and attractive ecosystem (Ibid.), and local research confirms that conservation policy that completely excludes ‘traditional pastoral use may inadvertently impoverish the very lands it was instituted to protect’ (Reid et al. 2003, 129). The partly integrated and fluid nature-culture ecosystem dynamic that makes up Maasailand is changing fundamentally not simply due to modern changes in activities and lifestyles </w:t>
      </w:r>
      <w:r w:rsidRPr="00F942BC">
        <w:rPr>
          <w:rFonts w:ascii="Times New Roman" w:hAnsi="Times New Roman" w:cs="Times New Roman"/>
          <w:sz w:val="24"/>
          <w:szCs w:val="24"/>
        </w:rPr>
        <w:t>(Veldhuis et al. 2019)</w:t>
      </w:r>
      <w:r w:rsidRPr="00F942BC">
        <w:rPr>
          <w:rFonts w:ascii="Times New Roman" w:hAnsi="Times New Roman" w:cs="Times New Roman"/>
          <w:sz w:val="24"/>
          <w:szCs w:val="24"/>
          <w:lang w:val="en-US"/>
        </w:rPr>
        <w:t>, but also due to Maasai’s increased active engagements with a modernist narrative that separates nature and culture rigidly.</w:t>
      </w:r>
    </w:p>
    <w:p w14:paraId="5651654A" w14:textId="77777777"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rPr>
      </w:pPr>
    </w:p>
    <w:p w14:paraId="0BA7A3D3" w14:textId="77777777" w:rsidR="0065578C" w:rsidRPr="00F942BC" w:rsidRDefault="0065578C" w:rsidP="0065578C">
      <w:pPr>
        <w:autoSpaceDE w:val="0"/>
        <w:autoSpaceDN w:val="0"/>
        <w:adjustRightInd w:val="0"/>
        <w:spacing w:after="0" w:line="240" w:lineRule="auto"/>
        <w:jc w:val="both"/>
        <w:rPr>
          <w:rFonts w:ascii="Times New Roman" w:hAnsi="Times New Roman" w:cs="Times New Roman"/>
          <w:b/>
          <w:bCs/>
          <w:sz w:val="24"/>
          <w:szCs w:val="24"/>
          <w:lang w:val="en-US"/>
        </w:rPr>
      </w:pPr>
      <w:r w:rsidRPr="00F942BC">
        <w:rPr>
          <w:rFonts w:ascii="Times New Roman" w:hAnsi="Times New Roman" w:cs="Times New Roman"/>
          <w:b/>
          <w:bCs/>
          <w:sz w:val="24"/>
          <w:szCs w:val="24"/>
          <w:lang w:val="en-US"/>
        </w:rPr>
        <w:t>Balancing culture and Culture</w:t>
      </w:r>
    </w:p>
    <w:p w14:paraId="39448442" w14:textId="77777777" w:rsidR="0065578C" w:rsidRPr="00F942BC" w:rsidRDefault="0065578C" w:rsidP="0065578C">
      <w:pPr>
        <w:autoSpaceDE w:val="0"/>
        <w:autoSpaceDN w:val="0"/>
        <w:adjustRightInd w:val="0"/>
        <w:spacing w:after="0" w:line="240" w:lineRule="auto"/>
        <w:jc w:val="both"/>
        <w:rPr>
          <w:rFonts w:ascii="Times New Roman" w:hAnsi="Times New Roman" w:cs="Times New Roman"/>
          <w:sz w:val="24"/>
          <w:szCs w:val="24"/>
          <w:lang w:val="en-US"/>
        </w:rPr>
      </w:pPr>
    </w:p>
    <w:p w14:paraId="1492B112" w14:textId="77777777" w:rsidR="0065578C" w:rsidRPr="00F942BC" w:rsidRDefault="0065578C" w:rsidP="0065578C">
      <w:pPr>
        <w:autoSpaceDE w:val="0"/>
        <w:autoSpaceDN w:val="0"/>
        <w:adjustRightInd w:val="0"/>
        <w:spacing w:after="0" w:line="240" w:lineRule="auto"/>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A special variety of the nature/culture dichotomy is the modernist distinction between culture and Culture. The narrative of evolutionist modernity supposes that pre-moderns still live their lives determined by a nature-culture continuum, where nature and society overlap, while moderns, who have separated themselves from nature, live in Culture (high culture or civilization). </w:t>
      </w:r>
      <w:bookmarkStart w:id="4" w:name="_Hlk41068400"/>
      <w:r w:rsidRPr="00F942BC">
        <w:rPr>
          <w:rFonts w:ascii="Times New Roman" w:hAnsi="Times New Roman" w:cs="Times New Roman"/>
          <w:sz w:val="24"/>
          <w:szCs w:val="24"/>
          <w:lang w:val="en-US"/>
        </w:rPr>
        <w:t>The culture/Culture distinction thus signifies the dichotomy between nature/culture, and constitutes a reformulation of the pre-modern/modern, other/self, primitive/civilized dichotomies.</w:t>
      </w:r>
      <w:bookmarkEnd w:id="4"/>
    </w:p>
    <w:p w14:paraId="5A9FB1E4" w14:textId="37EAF3C5"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lastRenderedPageBreak/>
        <w:t xml:space="preserve">Drawing inspiration from tales of Swahili traders (Hodgson 1999), early colonizers, missionaries and explorers in East Africa (i.e. Hinde and Hinde 1901; Hollis 1905; </w:t>
      </w:r>
      <w:proofErr w:type="spellStart"/>
      <w:r w:rsidRPr="00F942BC">
        <w:rPr>
          <w:rFonts w:ascii="Times New Roman" w:hAnsi="Times New Roman" w:cs="Times New Roman"/>
          <w:sz w:val="24"/>
          <w:szCs w:val="24"/>
          <w:lang w:val="en-US"/>
        </w:rPr>
        <w:t>Merker</w:t>
      </w:r>
      <w:proofErr w:type="spellEnd"/>
      <w:r w:rsidRPr="00F942BC">
        <w:rPr>
          <w:rFonts w:ascii="Times New Roman" w:hAnsi="Times New Roman" w:cs="Times New Roman"/>
          <w:sz w:val="24"/>
          <w:szCs w:val="24"/>
          <w:lang w:val="en-US"/>
        </w:rPr>
        <w:t xml:space="preserve"> 1904; Roosevelt 1910; Thomson 1887) described Maasai as ‘a global image of African tribesmen’ (Bruner 2001, 882) and ‘the antithesis to modern Europeans’ (Hodgson, 2001, 124), making them one of the most famous representations of people devoid of and resistant to modernity (</w:t>
      </w:r>
      <w:proofErr w:type="spellStart"/>
      <w:r w:rsidRPr="00F942BC">
        <w:rPr>
          <w:rFonts w:ascii="Times New Roman" w:hAnsi="Times New Roman" w:cs="Times New Roman"/>
          <w:sz w:val="24"/>
          <w:szCs w:val="24"/>
          <w:lang w:val="en-US"/>
        </w:rPr>
        <w:t>Galaty</w:t>
      </w:r>
      <w:proofErr w:type="spellEnd"/>
      <w:r w:rsidRPr="00F942BC">
        <w:rPr>
          <w:rFonts w:ascii="Times New Roman" w:hAnsi="Times New Roman" w:cs="Times New Roman"/>
          <w:sz w:val="24"/>
          <w:szCs w:val="24"/>
          <w:lang w:val="en-US"/>
        </w:rPr>
        <w:t xml:space="preserve"> 2002; </w:t>
      </w:r>
      <w:proofErr w:type="spellStart"/>
      <w:r w:rsidRPr="00F942BC">
        <w:rPr>
          <w:rFonts w:ascii="Times New Roman" w:hAnsi="Times New Roman" w:cs="Times New Roman"/>
          <w:sz w:val="24"/>
          <w:szCs w:val="24"/>
          <w:lang w:val="en-US"/>
        </w:rPr>
        <w:t>Palmberg</w:t>
      </w:r>
      <w:proofErr w:type="spellEnd"/>
      <w:r w:rsidRPr="00F942BC">
        <w:rPr>
          <w:rFonts w:ascii="Times New Roman" w:hAnsi="Times New Roman" w:cs="Times New Roman"/>
          <w:sz w:val="24"/>
          <w:szCs w:val="24"/>
          <w:lang w:val="en-US"/>
        </w:rPr>
        <w:t xml:space="preserve"> 2001; Schneider 2006; </w:t>
      </w:r>
      <w:proofErr w:type="spellStart"/>
      <w:r w:rsidRPr="00F942BC">
        <w:rPr>
          <w:rFonts w:ascii="Times New Roman" w:hAnsi="Times New Roman" w:cs="Times New Roman"/>
          <w:sz w:val="24"/>
          <w:szCs w:val="24"/>
          <w:lang w:val="en-US"/>
        </w:rPr>
        <w:t>Sobania</w:t>
      </w:r>
      <w:proofErr w:type="spellEnd"/>
      <w:r w:rsidRPr="00F942BC">
        <w:rPr>
          <w:rFonts w:ascii="Times New Roman" w:hAnsi="Times New Roman" w:cs="Times New Roman"/>
          <w:sz w:val="24"/>
          <w:szCs w:val="24"/>
          <w:lang w:val="en-US"/>
        </w:rPr>
        <w:t xml:space="preserve"> 2002). As other supposedly pre-modern cultures, they have often been approached as ‘nature people’ (Wijngaarden 2016) who are ‘part of the fauna’ (Neumann 1995, 155).</w:t>
      </w:r>
      <w:r w:rsidRPr="00F942BC">
        <w:rPr>
          <w:rStyle w:val="FootnoteReference"/>
          <w:rFonts w:ascii="Times New Roman" w:hAnsi="Times New Roman" w:cs="Times New Roman"/>
          <w:sz w:val="24"/>
          <w:szCs w:val="24"/>
          <w:lang w:val="en-US"/>
        </w:rPr>
        <w:footnoteReference w:id="7"/>
      </w:r>
    </w:p>
    <w:p w14:paraId="3B785411" w14:textId="4CC9FB9A"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The ‘othering’ of Maasai has continued under the ruling African elites after independence (Hodgson 1999), for example through the infamous development campaign ‘Operation Dress-Up’ of the late </w:t>
      </w:r>
      <w:proofErr w:type="spellStart"/>
      <w:r w:rsidRPr="00F942BC">
        <w:rPr>
          <w:rFonts w:ascii="Times New Roman" w:hAnsi="Times New Roman" w:cs="Times New Roman"/>
          <w:sz w:val="24"/>
          <w:szCs w:val="24"/>
          <w:lang w:val="en-US"/>
        </w:rPr>
        <w:t>1960s</w:t>
      </w:r>
      <w:proofErr w:type="spellEnd"/>
      <w:r w:rsidRPr="00F942BC">
        <w:rPr>
          <w:rFonts w:ascii="Times New Roman" w:hAnsi="Times New Roman" w:cs="Times New Roman"/>
          <w:sz w:val="24"/>
          <w:szCs w:val="24"/>
          <w:lang w:val="en-US"/>
        </w:rPr>
        <w:t xml:space="preserve">. Some of the government imposed restrictions of traditionally clad Maasai to access public facilities and medical institutions as well as public transport, bars and restaurants lasted till the </w:t>
      </w:r>
      <w:proofErr w:type="spellStart"/>
      <w:r w:rsidRPr="00F942BC">
        <w:rPr>
          <w:rFonts w:ascii="Times New Roman" w:hAnsi="Times New Roman" w:cs="Times New Roman"/>
          <w:sz w:val="24"/>
          <w:szCs w:val="24"/>
          <w:lang w:val="en-US"/>
        </w:rPr>
        <w:t>1970s</w:t>
      </w:r>
      <w:proofErr w:type="spellEnd"/>
      <w:r w:rsidRPr="00F942BC">
        <w:rPr>
          <w:rFonts w:ascii="Times New Roman" w:hAnsi="Times New Roman" w:cs="Times New Roman"/>
          <w:sz w:val="24"/>
          <w:szCs w:val="24"/>
          <w:lang w:val="en-US"/>
        </w:rPr>
        <w:t xml:space="preserve"> (Schneider 2006; Spear 1997; </w:t>
      </w:r>
      <w:proofErr w:type="spellStart"/>
      <w:r w:rsidRPr="00F942BC">
        <w:rPr>
          <w:rFonts w:ascii="Times New Roman" w:hAnsi="Times New Roman" w:cs="Times New Roman"/>
          <w:sz w:val="24"/>
          <w:szCs w:val="24"/>
          <w:lang w:val="en-US"/>
        </w:rPr>
        <w:t>Talle</w:t>
      </w:r>
      <w:proofErr w:type="spellEnd"/>
      <w:r w:rsidRPr="00F942BC">
        <w:rPr>
          <w:rFonts w:ascii="Times New Roman" w:hAnsi="Times New Roman" w:cs="Times New Roman"/>
          <w:sz w:val="24"/>
          <w:szCs w:val="24"/>
          <w:lang w:val="en-US"/>
        </w:rPr>
        <w:t xml:space="preserve"> 1999), and until today, Maasai continue to be considered primitive, ignorant and ‘behind’ in the wider East African society (Wijngaarden 2016). The tourism sector has monetized this Maasai image, often presenting them in one breath with wildlife, as unchanging, authentic, ideal, wild and natural beings who date from a timeless era before the arrival of Europeans, and are in danger of dying out, but can be encountered as part of the tourist adventure (Bruner 2001; </w:t>
      </w:r>
      <w:proofErr w:type="spellStart"/>
      <w:r w:rsidRPr="00F942BC">
        <w:rPr>
          <w:rFonts w:ascii="Times New Roman" w:hAnsi="Times New Roman" w:cs="Times New Roman"/>
          <w:sz w:val="24"/>
          <w:szCs w:val="24"/>
          <w:lang w:val="en-US"/>
        </w:rPr>
        <w:t>Corbey</w:t>
      </w:r>
      <w:proofErr w:type="spellEnd"/>
      <w:r w:rsidRPr="00F942BC">
        <w:rPr>
          <w:rFonts w:ascii="Times New Roman" w:hAnsi="Times New Roman" w:cs="Times New Roman"/>
          <w:sz w:val="24"/>
          <w:szCs w:val="24"/>
          <w:lang w:val="en-US"/>
        </w:rPr>
        <w:t xml:space="preserve"> 1993; Bruner and </w:t>
      </w:r>
      <w:proofErr w:type="spellStart"/>
      <w:r w:rsidRPr="00F942BC">
        <w:rPr>
          <w:rFonts w:ascii="Times New Roman" w:hAnsi="Times New Roman" w:cs="Times New Roman"/>
          <w:sz w:val="24"/>
          <w:szCs w:val="24"/>
          <w:lang w:val="en-US"/>
        </w:rPr>
        <w:t>Kirshenblatt-Gimblett</w:t>
      </w:r>
      <w:proofErr w:type="spellEnd"/>
      <w:r w:rsidRPr="00F942BC">
        <w:rPr>
          <w:rFonts w:ascii="Times New Roman" w:hAnsi="Times New Roman" w:cs="Times New Roman"/>
          <w:sz w:val="24"/>
          <w:szCs w:val="24"/>
          <w:lang w:val="en-US"/>
        </w:rPr>
        <w:t xml:space="preserve"> 1994). As the constructed nature parks, the constructed Maasai image promises a fulfillment of modern tourists’ yearning for the authenticity, harmony and naturalness which the imagined Edenic pre-modern societies have supposedly not yet lost (Cohen and Kennedy 2007; </w:t>
      </w:r>
      <w:proofErr w:type="spellStart"/>
      <w:r w:rsidRPr="00F942BC">
        <w:rPr>
          <w:rFonts w:ascii="Times New Roman" w:hAnsi="Times New Roman" w:cs="Times New Roman"/>
          <w:sz w:val="24"/>
          <w:szCs w:val="24"/>
          <w:lang w:val="en-US"/>
        </w:rPr>
        <w:t>Lanfant</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Allcock</w:t>
      </w:r>
      <w:proofErr w:type="spellEnd"/>
      <w:r w:rsidRPr="00F942BC">
        <w:rPr>
          <w:rFonts w:ascii="Times New Roman" w:hAnsi="Times New Roman" w:cs="Times New Roman"/>
          <w:sz w:val="24"/>
          <w:szCs w:val="24"/>
          <w:lang w:val="en-US"/>
        </w:rPr>
        <w:t xml:space="preserve">, and Bruner </w:t>
      </w:r>
      <w:proofErr w:type="spellStart"/>
      <w:r w:rsidRPr="00F942BC">
        <w:rPr>
          <w:rFonts w:ascii="Times New Roman" w:hAnsi="Times New Roman" w:cs="Times New Roman"/>
          <w:sz w:val="24"/>
          <w:szCs w:val="24"/>
          <w:lang w:val="en-US"/>
        </w:rPr>
        <w:t>1995b</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MacCannell</w:t>
      </w:r>
      <w:proofErr w:type="spellEnd"/>
      <w:r w:rsidRPr="00F942BC">
        <w:rPr>
          <w:rFonts w:ascii="Times New Roman" w:hAnsi="Times New Roman" w:cs="Times New Roman"/>
          <w:sz w:val="24"/>
          <w:szCs w:val="24"/>
          <w:lang w:val="en-US"/>
        </w:rPr>
        <w:t xml:space="preserve"> 1973). </w:t>
      </w:r>
    </w:p>
    <w:p w14:paraId="123DDAA8" w14:textId="2E1C525D"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Of course, Maasai were not ‘without history’ (Wolf 1990) before the arrival of Europeans. Originally from the Northern African Nile region, their focus on pastoralism became possible only due to changes in weather patterns 3000 years ago (Spear 1997). Who Maasai are today is the result of centuries of life in a modern world, and the appearance and way of life of Maasai has been severely influenced by modern institutions, technologies and events, as they continually engage with the increasing flows of commodities and ideas to add to their perpetually evolving cultural archives (Bruner 2002; Hodgson 2001, 2011; Hughes 2006; Kratz and Gordon 2002; Spear 1993; Wijngaarden 2018). For example, the tartan blankets and colorful beads which are supposedly original, timeless and emblematic markers of the Maasai image, are all relatively recent trade acquisitions that have their origin in Europe (</w:t>
      </w:r>
      <w:proofErr w:type="spellStart"/>
      <w:r w:rsidRPr="00F942BC">
        <w:rPr>
          <w:rFonts w:ascii="Times New Roman" w:hAnsi="Times New Roman" w:cs="Times New Roman"/>
          <w:sz w:val="24"/>
          <w:szCs w:val="24"/>
          <w:lang w:val="en-US"/>
        </w:rPr>
        <w:t>Laizer</w:t>
      </w:r>
      <w:proofErr w:type="spellEnd"/>
      <w:r w:rsidRPr="00F942BC">
        <w:rPr>
          <w:rFonts w:ascii="Times New Roman" w:hAnsi="Times New Roman" w:cs="Times New Roman"/>
          <w:sz w:val="24"/>
          <w:szCs w:val="24"/>
          <w:lang w:val="en-US"/>
        </w:rPr>
        <w:t xml:space="preserve"> 2018; </w:t>
      </w:r>
      <w:proofErr w:type="spellStart"/>
      <w:r w:rsidRPr="00F942BC">
        <w:rPr>
          <w:rFonts w:ascii="Times New Roman" w:hAnsi="Times New Roman" w:cs="Times New Roman"/>
          <w:sz w:val="24"/>
          <w:szCs w:val="24"/>
          <w:lang w:val="en-US"/>
        </w:rPr>
        <w:t>Vierke</w:t>
      </w:r>
      <w:proofErr w:type="spellEnd"/>
      <w:r w:rsidRPr="00F942BC">
        <w:rPr>
          <w:rFonts w:ascii="Times New Roman" w:hAnsi="Times New Roman" w:cs="Times New Roman"/>
          <w:sz w:val="24"/>
          <w:szCs w:val="24"/>
          <w:lang w:val="en-US"/>
        </w:rPr>
        <w:t xml:space="preserve"> 2008). In fact, Maasai developed their arsenal of beaded jewelry during two decennia at the end of the 19</w:t>
      </w:r>
      <w:r w:rsidRPr="00F942BC">
        <w:rPr>
          <w:rFonts w:ascii="Times New Roman" w:hAnsi="Times New Roman" w:cs="Times New Roman"/>
          <w:sz w:val="24"/>
          <w:szCs w:val="24"/>
          <w:vertAlign w:val="superscript"/>
          <w:lang w:val="en-US"/>
        </w:rPr>
        <w:t>th</w:t>
      </w:r>
      <w:r w:rsidRPr="00F942BC">
        <w:rPr>
          <w:rFonts w:ascii="Times New Roman" w:hAnsi="Times New Roman" w:cs="Times New Roman"/>
          <w:sz w:val="24"/>
          <w:szCs w:val="24"/>
          <w:lang w:val="en-US"/>
        </w:rPr>
        <w:t xml:space="preserve"> century, spurred by colonial interventions that prevented them from publicly expressing themselves through their weaponry (</w:t>
      </w:r>
      <w:proofErr w:type="spellStart"/>
      <w:r w:rsidRPr="00F942BC">
        <w:rPr>
          <w:rFonts w:ascii="Times New Roman" w:hAnsi="Times New Roman" w:cs="Times New Roman"/>
          <w:sz w:val="24"/>
          <w:szCs w:val="24"/>
          <w:lang w:val="en-US"/>
        </w:rPr>
        <w:t>Vierke</w:t>
      </w:r>
      <w:proofErr w:type="spellEnd"/>
      <w:r w:rsidRPr="00F942BC">
        <w:rPr>
          <w:rFonts w:ascii="Times New Roman" w:hAnsi="Times New Roman" w:cs="Times New Roman"/>
          <w:sz w:val="24"/>
          <w:szCs w:val="24"/>
          <w:lang w:val="en-US"/>
        </w:rPr>
        <w:t xml:space="preserve"> 2008), and most beads today are still imported from Czech Republic (</w:t>
      </w:r>
      <w:proofErr w:type="spellStart"/>
      <w:r w:rsidRPr="00F942BC">
        <w:rPr>
          <w:rFonts w:ascii="Times New Roman" w:hAnsi="Times New Roman" w:cs="Times New Roman"/>
          <w:sz w:val="24"/>
          <w:szCs w:val="24"/>
          <w:lang w:val="en-US"/>
        </w:rPr>
        <w:t>Sciama</w:t>
      </w:r>
      <w:proofErr w:type="spellEnd"/>
      <w:r w:rsidRPr="00F942BC">
        <w:rPr>
          <w:rFonts w:ascii="Times New Roman" w:hAnsi="Times New Roman" w:cs="Times New Roman"/>
          <w:sz w:val="24"/>
          <w:szCs w:val="24"/>
          <w:lang w:val="en-US"/>
        </w:rPr>
        <w:t xml:space="preserve"> 1998; </w:t>
      </w:r>
      <w:proofErr w:type="spellStart"/>
      <w:r w:rsidRPr="00F942BC">
        <w:rPr>
          <w:rFonts w:ascii="Times New Roman" w:hAnsi="Times New Roman" w:cs="Times New Roman"/>
          <w:sz w:val="24"/>
          <w:szCs w:val="24"/>
          <w:lang w:val="en-US"/>
        </w:rPr>
        <w:t>Vierke</w:t>
      </w:r>
      <w:proofErr w:type="spellEnd"/>
      <w:r w:rsidRPr="00F942BC">
        <w:rPr>
          <w:rFonts w:ascii="Times New Roman" w:hAnsi="Times New Roman" w:cs="Times New Roman"/>
          <w:sz w:val="24"/>
          <w:szCs w:val="24"/>
          <w:lang w:val="en-US"/>
        </w:rPr>
        <w:t xml:space="preserve"> 2006; Wijngaarden 2018). Moreover, the motorcycle tires that make up typical Maasai sandals are mostly Asian.</w:t>
      </w:r>
    </w:p>
    <w:p w14:paraId="69FA27A2" w14:textId="24DB41EB"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Maasai were not simply influenced, but actively (re)shaped, used and manipulated the colonial and postcolonial system for their own purposes, for example in the context of Maasai leader </w:t>
      </w:r>
      <w:proofErr w:type="spellStart"/>
      <w:r w:rsidRPr="00F942BC">
        <w:rPr>
          <w:rFonts w:ascii="Times New Roman" w:hAnsi="Times New Roman" w:cs="Times New Roman"/>
          <w:sz w:val="24"/>
          <w:szCs w:val="24"/>
          <w:lang w:val="en-US"/>
        </w:rPr>
        <w:t>Olenana’s</w:t>
      </w:r>
      <w:proofErr w:type="spellEnd"/>
      <w:r w:rsidRPr="00F942BC">
        <w:rPr>
          <w:rFonts w:ascii="Times New Roman" w:hAnsi="Times New Roman" w:cs="Times New Roman"/>
          <w:sz w:val="24"/>
          <w:szCs w:val="24"/>
          <w:lang w:val="en-US"/>
        </w:rPr>
        <w:t xml:space="preserve"> alliance with the British in the late 19</w:t>
      </w:r>
      <w:r w:rsidRPr="00F942BC">
        <w:rPr>
          <w:rFonts w:ascii="Times New Roman" w:hAnsi="Times New Roman" w:cs="Times New Roman"/>
          <w:sz w:val="24"/>
          <w:szCs w:val="24"/>
          <w:vertAlign w:val="superscript"/>
          <w:lang w:val="en-US"/>
        </w:rPr>
        <w:t>th</w:t>
      </w:r>
      <w:r w:rsidRPr="00F942BC">
        <w:rPr>
          <w:rFonts w:ascii="Times New Roman" w:hAnsi="Times New Roman" w:cs="Times New Roman"/>
          <w:sz w:val="24"/>
          <w:szCs w:val="24"/>
          <w:lang w:val="en-US"/>
        </w:rPr>
        <w:t xml:space="preserve"> century, and in the 1911 appeals against relocations, when Maasai were one of the first indigenous people to bring a case against the colonial rulers in the High Court of Britain (Hughes 2006). More recently, many Maasai started to employ the tourism imagery for their own benefit (Bruner 2002; Bruner and </w:t>
      </w:r>
      <w:proofErr w:type="spellStart"/>
      <w:r w:rsidRPr="00F942BC">
        <w:rPr>
          <w:rFonts w:ascii="Times New Roman" w:hAnsi="Times New Roman" w:cs="Times New Roman"/>
          <w:sz w:val="24"/>
          <w:szCs w:val="24"/>
          <w:lang w:val="en-US"/>
        </w:rPr>
        <w:t>Kirshenblatt-Gimblett</w:t>
      </w:r>
      <w:proofErr w:type="spellEnd"/>
      <w:r w:rsidRPr="00F942BC">
        <w:rPr>
          <w:rFonts w:ascii="Times New Roman" w:hAnsi="Times New Roman" w:cs="Times New Roman"/>
          <w:sz w:val="24"/>
          <w:szCs w:val="24"/>
          <w:lang w:val="en-US"/>
        </w:rPr>
        <w:t xml:space="preserve"> 1994; Salazar 2012, Wijngaarden 2012) and adopted novel strategies and discourses to engage with (inter)national actors including the United Nations, governments and </w:t>
      </w:r>
      <w:r w:rsidRPr="00F942BC">
        <w:rPr>
          <w:rFonts w:ascii="Times New Roman" w:hAnsi="Times New Roman" w:cs="Times New Roman"/>
          <w:sz w:val="24"/>
          <w:szCs w:val="24"/>
          <w:lang w:val="en-US"/>
        </w:rPr>
        <w:lastRenderedPageBreak/>
        <w:t>NGOs (Hodgson 2011). Instead of having simply been affected or overtaken by modernity, they are in conversation with it.</w:t>
      </w:r>
    </w:p>
    <w:p w14:paraId="3CCF726E" w14:textId="77777777" w:rsidR="0065578C" w:rsidRPr="00F942BC" w:rsidRDefault="0065578C" w:rsidP="0065578C">
      <w:pPr>
        <w:autoSpaceDE w:val="0"/>
        <w:autoSpaceDN w:val="0"/>
        <w:adjustRightInd w:val="0"/>
        <w:spacing w:after="0" w:line="240" w:lineRule="auto"/>
        <w:ind w:firstLine="708"/>
        <w:jc w:val="both"/>
        <w:rPr>
          <w:rStyle w:val="charformat21"/>
          <w:sz w:val="24"/>
          <w:szCs w:val="24"/>
          <w:lang w:val="en-US"/>
        </w:rPr>
      </w:pPr>
      <w:r w:rsidRPr="00F942BC">
        <w:rPr>
          <w:rStyle w:val="charformat21"/>
          <w:sz w:val="24"/>
          <w:szCs w:val="24"/>
          <w:lang w:val="en-US"/>
        </w:rPr>
        <w:t xml:space="preserve">It is this dialogue that has led Maasai to commonly express themselves in terms of an evolutionary modernist perspective, for example when they </w:t>
      </w:r>
      <w:r w:rsidRPr="00F942BC">
        <w:rPr>
          <w:rFonts w:ascii="Times New Roman" w:hAnsi="Times New Roman" w:cs="Times New Roman"/>
          <w:sz w:val="24"/>
          <w:szCs w:val="24"/>
          <w:lang w:val="en-US"/>
        </w:rPr>
        <w:t xml:space="preserve">suppose a hierarchy in which the North  is said to be ‘ahead’, while their own society still has to ‘grow up’. The modernist approach presumes that pre-modern cultures are static, unified, localized, isolated and pure entities </w:t>
      </w:r>
      <w:r w:rsidRPr="00F942BC">
        <w:rPr>
          <w:rStyle w:val="charformat21"/>
          <w:sz w:val="24"/>
          <w:szCs w:val="24"/>
          <w:lang w:val="en-US"/>
        </w:rPr>
        <w:t xml:space="preserve">until influences from modernity pollute them. Consequently, </w:t>
      </w:r>
      <w:r w:rsidRPr="00F942BC">
        <w:rPr>
          <w:rFonts w:ascii="Times New Roman" w:hAnsi="Times New Roman" w:cs="Times New Roman"/>
          <w:sz w:val="24"/>
          <w:szCs w:val="24"/>
          <w:lang w:val="en-US"/>
        </w:rPr>
        <w:t xml:space="preserve">the teleological evolution towards being modern means leaving your culture behind. Related concerns with pure origins and fears of acculturation have increasingly occupied Maasai, </w:t>
      </w:r>
      <w:r w:rsidRPr="00F942BC">
        <w:rPr>
          <w:rStyle w:val="charformat21"/>
          <w:sz w:val="24"/>
          <w:szCs w:val="24"/>
          <w:lang w:val="en-US"/>
        </w:rPr>
        <w:t xml:space="preserve">seemingly reflecting centuries of Northern concerns with Maasai ‘disappearing’ (Hinde and Hinde 1901; Bruner 2002). This has resulted in an ever increasing number of local initiatives to produce books in which Maasai wish to describe their cultural practices (such as Ole </w:t>
      </w:r>
      <w:proofErr w:type="spellStart"/>
      <w:r w:rsidRPr="00F942BC">
        <w:rPr>
          <w:rStyle w:val="charformat21"/>
          <w:sz w:val="24"/>
          <w:szCs w:val="24"/>
          <w:lang w:val="en-US"/>
        </w:rPr>
        <w:t>Saitoti</w:t>
      </w:r>
      <w:proofErr w:type="spellEnd"/>
      <w:r w:rsidRPr="00F942BC">
        <w:rPr>
          <w:rStyle w:val="charformat21"/>
          <w:sz w:val="24"/>
          <w:szCs w:val="24"/>
          <w:lang w:val="en-US"/>
        </w:rPr>
        <w:t xml:space="preserve"> 1980), often motivated not primarily commercially, but by the fear that aspects of Maasai culture are being forgotten.</w:t>
      </w:r>
    </w:p>
    <w:p w14:paraId="7D65B41C" w14:textId="77777777"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Style w:val="charformat21"/>
          <w:sz w:val="24"/>
          <w:szCs w:val="24"/>
          <w:lang w:val="en-US"/>
        </w:rPr>
        <w:t>Spencer already recorded an ‘ambivalence of the Maasai towards modern opportunities’ (2003: 129), and over time, money, Northern medicine, religion and education have been perceived as powerful as well as potential threats to the cultural and moral order (see also Hodgson 1999). In my research projects,</w:t>
      </w:r>
      <w:r w:rsidRPr="00F942BC">
        <w:rPr>
          <w:rFonts w:ascii="Times New Roman" w:hAnsi="Times New Roman" w:cs="Times New Roman"/>
          <w:sz w:val="24"/>
          <w:szCs w:val="24"/>
          <w:lang w:val="en-US"/>
        </w:rPr>
        <w:t xml:space="preserve"> Maasai who perceive themselves in the midst of the process they designate as development, also increasingly speak of a feeling of estrangement and yearning for a simpler, less commercialized and less fast-paced life, in ways which resemble well-researched Northern desires to escape modernity and return to a more original, less complicated and more natural state of being (Bruner 2002; Cohen 1989; </w:t>
      </w:r>
      <w:proofErr w:type="spellStart"/>
      <w:r w:rsidRPr="00F942BC">
        <w:rPr>
          <w:rFonts w:ascii="Times New Roman" w:hAnsi="Times New Roman" w:cs="Times New Roman"/>
          <w:sz w:val="24"/>
          <w:szCs w:val="24"/>
          <w:lang w:val="en-US"/>
        </w:rPr>
        <w:t>Echtner</w:t>
      </w:r>
      <w:proofErr w:type="spellEnd"/>
      <w:r w:rsidRPr="00F942BC">
        <w:rPr>
          <w:rFonts w:ascii="Times New Roman" w:hAnsi="Times New Roman" w:cs="Times New Roman"/>
          <w:sz w:val="24"/>
          <w:szCs w:val="24"/>
          <w:lang w:val="en-US"/>
        </w:rPr>
        <w:t xml:space="preserve"> and Prasad 2003; </w:t>
      </w:r>
      <w:proofErr w:type="spellStart"/>
      <w:r w:rsidRPr="00F942BC">
        <w:rPr>
          <w:rFonts w:ascii="Times New Roman" w:hAnsi="Times New Roman" w:cs="Times New Roman"/>
          <w:sz w:val="24"/>
          <w:szCs w:val="24"/>
          <w:lang w:val="en-US"/>
        </w:rPr>
        <w:t>MacCannell</w:t>
      </w:r>
      <w:proofErr w:type="spellEnd"/>
      <w:r w:rsidRPr="00F942BC">
        <w:rPr>
          <w:rFonts w:ascii="Times New Roman" w:hAnsi="Times New Roman" w:cs="Times New Roman"/>
          <w:sz w:val="24"/>
          <w:szCs w:val="24"/>
          <w:lang w:val="en-US"/>
        </w:rPr>
        <w:t xml:space="preserve"> 1973; Salazar 2017).</w:t>
      </w:r>
    </w:p>
    <w:p w14:paraId="41BB8152" w14:textId="77777777" w:rsidR="0065578C" w:rsidRPr="00F942BC" w:rsidRDefault="0065578C" w:rsidP="0065578C">
      <w:pPr>
        <w:autoSpaceDE w:val="0"/>
        <w:autoSpaceDN w:val="0"/>
        <w:adjustRightInd w:val="0"/>
        <w:spacing w:after="0" w:line="240" w:lineRule="auto"/>
        <w:ind w:firstLine="708"/>
        <w:jc w:val="both"/>
        <w:rPr>
          <w:rStyle w:val="charformat21"/>
          <w:sz w:val="24"/>
          <w:szCs w:val="24"/>
          <w:lang w:val="en-US"/>
        </w:rPr>
      </w:pPr>
      <w:r w:rsidRPr="00F942BC">
        <w:rPr>
          <w:rFonts w:ascii="Times New Roman" w:hAnsi="Times New Roman" w:cs="Times New Roman"/>
          <w:sz w:val="24"/>
          <w:szCs w:val="24"/>
          <w:lang w:val="en-US"/>
        </w:rPr>
        <w:t xml:space="preserve">Modernist logics are also well reflected in the </w:t>
      </w:r>
      <w:r w:rsidRPr="00F942BC">
        <w:rPr>
          <w:rStyle w:val="charformat21"/>
          <w:sz w:val="24"/>
          <w:szCs w:val="24"/>
          <w:lang w:val="en-US"/>
        </w:rPr>
        <w:t>emic expression</w:t>
      </w:r>
      <w:r w:rsidRPr="00F942BC">
        <w:rPr>
          <w:rFonts w:ascii="Times New Roman" w:hAnsi="Times New Roman" w:cs="Times New Roman"/>
          <w:sz w:val="24"/>
          <w:szCs w:val="24"/>
          <w:lang w:val="en-US"/>
        </w:rPr>
        <w:t> </w:t>
      </w:r>
      <w:proofErr w:type="spellStart"/>
      <w:r w:rsidRPr="00F942BC">
        <w:rPr>
          <w:rFonts w:ascii="Times New Roman" w:hAnsi="Times New Roman" w:cs="Times New Roman"/>
          <w:i/>
          <w:iCs/>
          <w:sz w:val="24"/>
          <w:szCs w:val="24"/>
          <w:lang w:val="en-US"/>
        </w:rPr>
        <w:t>ɨlmaasáɨ</w:t>
      </w:r>
      <w:proofErr w:type="spellEnd"/>
      <w:r w:rsidRPr="00F942BC">
        <w:rPr>
          <w:rFonts w:ascii="Times New Roman" w:hAnsi="Times New Roman" w:cs="Times New Roman"/>
          <w:i/>
          <w:iCs/>
          <w:sz w:val="24"/>
          <w:szCs w:val="24"/>
          <w:lang w:val="en-US"/>
        </w:rPr>
        <w:t xml:space="preserve">́ </w:t>
      </w:r>
      <w:proofErr w:type="spellStart"/>
      <w:r w:rsidRPr="00F942BC">
        <w:rPr>
          <w:rFonts w:ascii="Times New Roman" w:hAnsi="Times New Roman" w:cs="Times New Roman"/>
          <w:i/>
          <w:iCs/>
          <w:sz w:val="24"/>
          <w:szCs w:val="24"/>
          <w:lang w:val="en-US"/>
        </w:rPr>
        <w:t>ote</w:t>
      </w:r>
      <w:proofErr w:type="spellEnd"/>
      <w:r w:rsidRPr="00F942BC">
        <w:rPr>
          <w:rStyle w:val="FootnoteReference"/>
          <w:rFonts w:ascii="Times New Roman" w:hAnsi="Times New Roman" w:cs="Times New Roman"/>
          <w:i/>
          <w:iCs/>
          <w:sz w:val="24"/>
          <w:szCs w:val="24"/>
          <w:lang w:val="en-US"/>
        </w:rPr>
        <w:footnoteReference w:id="8"/>
      </w:r>
      <w:r w:rsidRPr="00F942BC">
        <w:t xml:space="preserve"> </w:t>
      </w:r>
      <w:r w:rsidRPr="00F942BC">
        <w:rPr>
          <w:rStyle w:val="charformat21"/>
          <w:sz w:val="24"/>
          <w:szCs w:val="24"/>
          <w:lang w:val="en-US"/>
        </w:rPr>
        <w:t>(‘Maasai original’), which Maasai use to refer to Maasai in (more) remote areas who are supposedly ‘pure’ and ‘follow up on the culture’. ‘Maasai original’ are designated ‘natural’, for example by the expression ‘</w:t>
      </w:r>
      <w:proofErr w:type="spellStart"/>
      <w:r w:rsidRPr="00F942BC">
        <w:rPr>
          <w:rStyle w:val="charformat21"/>
          <w:i/>
          <w:sz w:val="24"/>
          <w:szCs w:val="24"/>
          <w:lang w:val="en-US"/>
        </w:rPr>
        <w:t>ootiu</w:t>
      </w:r>
      <w:proofErr w:type="spellEnd"/>
      <w:r w:rsidRPr="00F942BC">
        <w:rPr>
          <w:rStyle w:val="charformat21"/>
          <w:i/>
          <w:sz w:val="24"/>
          <w:szCs w:val="24"/>
          <w:lang w:val="en-US"/>
        </w:rPr>
        <w:t xml:space="preserve"> </w:t>
      </w:r>
      <w:proofErr w:type="spellStart"/>
      <w:r w:rsidRPr="00F942BC">
        <w:rPr>
          <w:rStyle w:val="charformat21"/>
          <w:i/>
          <w:sz w:val="24"/>
          <w:szCs w:val="24"/>
          <w:lang w:val="en-US"/>
        </w:rPr>
        <w:t>anaa</w:t>
      </w:r>
      <w:proofErr w:type="spellEnd"/>
      <w:r w:rsidRPr="00F942BC">
        <w:rPr>
          <w:rStyle w:val="charformat21"/>
          <w:i/>
          <w:sz w:val="24"/>
          <w:szCs w:val="24"/>
          <w:lang w:val="en-US"/>
        </w:rPr>
        <w:t xml:space="preserve"> </w:t>
      </w:r>
      <w:proofErr w:type="spellStart"/>
      <w:r w:rsidRPr="00F942BC">
        <w:rPr>
          <w:rStyle w:val="charformat21"/>
          <w:i/>
          <w:sz w:val="24"/>
          <w:szCs w:val="24"/>
          <w:lang w:val="en-US"/>
        </w:rPr>
        <w:t>apa</w:t>
      </w:r>
      <w:proofErr w:type="spellEnd"/>
      <w:r w:rsidRPr="00F942BC">
        <w:rPr>
          <w:rStyle w:val="charformat21"/>
          <w:i/>
          <w:sz w:val="24"/>
          <w:szCs w:val="24"/>
          <w:lang w:val="en-US"/>
        </w:rPr>
        <w:t xml:space="preserve"> </w:t>
      </w:r>
      <w:proofErr w:type="spellStart"/>
      <w:r w:rsidRPr="00F942BC">
        <w:rPr>
          <w:rStyle w:val="charformat21"/>
          <w:i/>
          <w:sz w:val="24"/>
          <w:szCs w:val="24"/>
          <w:lang w:val="en-US"/>
        </w:rPr>
        <w:t>ake</w:t>
      </w:r>
      <w:proofErr w:type="spellEnd"/>
      <w:r w:rsidRPr="00F942BC">
        <w:rPr>
          <w:rStyle w:val="charformat21"/>
          <w:i/>
          <w:sz w:val="24"/>
          <w:szCs w:val="24"/>
          <w:lang w:val="en-US"/>
        </w:rPr>
        <w:t xml:space="preserve"> pee </w:t>
      </w:r>
      <w:proofErr w:type="spellStart"/>
      <w:r w:rsidRPr="00F942BC">
        <w:rPr>
          <w:rStyle w:val="charformat21"/>
          <w:i/>
          <w:sz w:val="24"/>
          <w:szCs w:val="24"/>
          <w:lang w:val="en-US"/>
        </w:rPr>
        <w:t>etumi</w:t>
      </w:r>
      <w:proofErr w:type="spellEnd"/>
      <w:r w:rsidRPr="00F942BC">
        <w:rPr>
          <w:rStyle w:val="charformat21"/>
          <w:sz w:val="24"/>
          <w:szCs w:val="24"/>
          <w:lang w:val="en-US"/>
        </w:rPr>
        <w:t>’, which literally translates 'who are original as the way they were found’ and can be interpreted as ‘unchanged’. Key aspects include speaking Maa and the absence of ‘mixing’ with other peoples, which is understood in terms of ‘blood’ (intermarriage) as well as cultural practices and behavior.</w:t>
      </w:r>
    </w:p>
    <w:p w14:paraId="515CF709" w14:textId="77777777" w:rsidR="0065578C" w:rsidRPr="00F942BC" w:rsidRDefault="0065578C" w:rsidP="0065578C">
      <w:pPr>
        <w:autoSpaceDE w:val="0"/>
        <w:autoSpaceDN w:val="0"/>
        <w:adjustRightInd w:val="0"/>
        <w:spacing w:after="0" w:line="240" w:lineRule="auto"/>
        <w:ind w:firstLine="708"/>
        <w:jc w:val="both"/>
        <w:rPr>
          <w:rStyle w:val="charformat21"/>
          <w:sz w:val="24"/>
          <w:szCs w:val="24"/>
          <w:lang w:val="en-US"/>
        </w:rPr>
      </w:pPr>
      <w:r w:rsidRPr="00F942BC">
        <w:rPr>
          <w:rStyle w:val="charformat21"/>
          <w:sz w:val="24"/>
          <w:szCs w:val="24"/>
          <w:lang w:val="en-US"/>
        </w:rPr>
        <w:t xml:space="preserve">Overall, Maasai with more formal education and in higher socio-economic positions are most concerned with purity. They judge many of the practices of the wider Maasai society as behaviors that ‘pollute’ the culture with other influences, for example proposing that a person should not combine t-shirts, sweaters, suits, shoes or jackets with Maasai </w:t>
      </w:r>
      <w:proofErr w:type="spellStart"/>
      <w:r w:rsidRPr="00F942BC">
        <w:rPr>
          <w:rStyle w:val="charformat21"/>
          <w:i/>
          <w:sz w:val="24"/>
          <w:szCs w:val="24"/>
          <w:lang w:val="en-US"/>
        </w:rPr>
        <w:t>ɨlkárâsh</w:t>
      </w:r>
      <w:proofErr w:type="spellEnd"/>
      <w:r w:rsidRPr="00F942BC">
        <w:rPr>
          <w:rFonts w:ascii="Times New Roman" w:hAnsi="Times New Roman" w:cs="Times New Roman"/>
          <w:sz w:val="24"/>
          <w:szCs w:val="24"/>
          <w:lang w:val="en-US"/>
        </w:rPr>
        <w:t xml:space="preserve"> </w:t>
      </w:r>
      <w:r w:rsidRPr="00F942BC">
        <w:rPr>
          <w:rStyle w:val="charformat21"/>
          <w:sz w:val="24"/>
          <w:szCs w:val="24"/>
          <w:lang w:val="en-US"/>
        </w:rPr>
        <w:t xml:space="preserve">(sheets worn as clothing) or </w:t>
      </w:r>
      <w:proofErr w:type="spellStart"/>
      <w:r w:rsidRPr="00F942BC">
        <w:rPr>
          <w:rStyle w:val="charformat21"/>
          <w:i/>
          <w:sz w:val="24"/>
          <w:szCs w:val="24"/>
          <w:lang w:val="en-US"/>
        </w:rPr>
        <w:t>intukutuki</w:t>
      </w:r>
      <w:proofErr w:type="spellEnd"/>
      <w:r w:rsidRPr="00F942BC">
        <w:rPr>
          <w:rStyle w:val="charformat21"/>
          <w:i/>
          <w:sz w:val="24"/>
          <w:szCs w:val="24"/>
          <w:lang w:val="en-US"/>
        </w:rPr>
        <w:t xml:space="preserve">́ </w:t>
      </w:r>
      <w:r w:rsidRPr="00F942BC">
        <w:rPr>
          <w:rStyle w:val="charformat21"/>
          <w:sz w:val="24"/>
          <w:szCs w:val="24"/>
          <w:lang w:val="en-US"/>
        </w:rPr>
        <w:t xml:space="preserve">(sandals). Themselves, they tend to wear either their full Maasai attire or slightly formal European style dress, and consider anything in-between bad in taste and detrimental to their culture. An interesting example is a Maasai wedding which took place with the groom and bride being dressed in a suit and bridal gown. However, during one section of the celebrations, groom, bride, flower girl and flower boy entered in full Maasai regalia. To the surprise of many, the beadwork they wore had been made on special request to reflect the color schemes of the </w:t>
      </w:r>
      <w:proofErr w:type="spellStart"/>
      <w:r w:rsidRPr="00F942BC">
        <w:rPr>
          <w:rStyle w:val="charformat21"/>
          <w:i/>
          <w:sz w:val="24"/>
          <w:szCs w:val="24"/>
          <w:lang w:val="en-US"/>
        </w:rPr>
        <w:t>Nyangusi</w:t>
      </w:r>
      <w:proofErr w:type="spellEnd"/>
      <w:r w:rsidRPr="00F942BC">
        <w:rPr>
          <w:rStyle w:val="charformat21"/>
          <w:i/>
          <w:sz w:val="24"/>
          <w:szCs w:val="24"/>
          <w:lang w:val="en-US"/>
        </w:rPr>
        <w:t xml:space="preserve"> </w:t>
      </w:r>
      <w:r w:rsidRPr="00F942BC">
        <w:rPr>
          <w:rStyle w:val="charformat21"/>
          <w:sz w:val="24"/>
          <w:szCs w:val="24"/>
          <w:lang w:val="en-US"/>
        </w:rPr>
        <w:t>age-set of the groom’s grandfather (who was born in 1918, and passed away twenty years ago) instead of the fashion of the groom’s own or the contemporary age-set. This wedding seemed organized according to a modernist idea of Culture/culture, the ‘modern’ being adopted, and the ‘traditional’ being a heritage.</w:t>
      </w:r>
    </w:p>
    <w:p w14:paraId="767E02B6" w14:textId="77777777" w:rsidR="0065578C" w:rsidRPr="00F942BC" w:rsidRDefault="0065578C" w:rsidP="0065578C">
      <w:pPr>
        <w:autoSpaceDE w:val="0"/>
        <w:autoSpaceDN w:val="0"/>
        <w:adjustRightInd w:val="0"/>
        <w:spacing w:after="0" w:line="240" w:lineRule="auto"/>
        <w:ind w:firstLine="708"/>
        <w:jc w:val="both"/>
        <w:rPr>
          <w:rStyle w:val="charformat21"/>
          <w:sz w:val="24"/>
          <w:szCs w:val="24"/>
          <w:lang w:val="en-US"/>
        </w:rPr>
      </w:pPr>
      <w:r w:rsidRPr="00F942BC">
        <w:rPr>
          <w:rStyle w:val="charformat21"/>
          <w:sz w:val="24"/>
          <w:szCs w:val="24"/>
          <w:lang w:val="en-US"/>
        </w:rPr>
        <w:t xml:space="preserve">So, have Maasai stopped seeing culture as something that they live in? Certainly, recent Maasai wedding celebrations increasingly contrast with those taking place several or even many years ago, which followed other extensive sets of details with regard to cultural dress and ceremonial content, including an obsession with the latest Maasai beadwork fashions as created </w:t>
      </w:r>
      <w:r w:rsidRPr="00F942BC">
        <w:rPr>
          <w:rStyle w:val="charformat21"/>
          <w:sz w:val="24"/>
          <w:szCs w:val="24"/>
          <w:lang w:val="en-US"/>
        </w:rPr>
        <w:lastRenderedPageBreak/>
        <w:t>by every new generation (</w:t>
      </w:r>
      <w:proofErr w:type="spellStart"/>
      <w:r w:rsidRPr="00F942BC">
        <w:rPr>
          <w:rStyle w:val="charformat21"/>
          <w:sz w:val="24"/>
          <w:szCs w:val="24"/>
          <w:lang w:val="en-US"/>
        </w:rPr>
        <w:t>Vierke</w:t>
      </w:r>
      <w:proofErr w:type="spellEnd"/>
      <w:r w:rsidRPr="00F942BC">
        <w:rPr>
          <w:rStyle w:val="charformat21"/>
          <w:sz w:val="24"/>
          <w:szCs w:val="24"/>
          <w:lang w:val="en-US"/>
        </w:rPr>
        <w:t xml:space="preserve"> 2008) as well as the strict separation of age-sets and genders due to food taboos. However, to say the newly emerging wedding styles are not part of Maasai culture is to deny the famous Maa and Swahili gospel artists blaring through electronic speakers, the importance of plastic chairs for the elders, the dinner of pilau eaten by the women sitting on the ground in a separate area, the language used by a warrior as he flirts with his girlfriend on his cellphone, and the live performance of a choir in unified </w:t>
      </w:r>
      <w:proofErr w:type="spellStart"/>
      <w:r w:rsidRPr="00F942BC">
        <w:rPr>
          <w:rStyle w:val="charformat21"/>
          <w:i/>
          <w:sz w:val="24"/>
          <w:szCs w:val="24"/>
          <w:lang w:val="en-US"/>
        </w:rPr>
        <w:t>ɨlkárâsh</w:t>
      </w:r>
      <w:proofErr w:type="spellEnd"/>
      <w:r w:rsidRPr="00F942BC">
        <w:rPr>
          <w:rFonts w:ascii="Times New Roman" w:hAnsi="Times New Roman" w:cs="Times New Roman"/>
          <w:sz w:val="24"/>
          <w:szCs w:val="24"/>
          <w:lang w:val="en-US"/>
        </w:rPr>
        <w:t xml:space="preserve"> </w:t>
      </w:r>
      <w:r w:rsidRPr="00F942BC">
        <w:rPr>
          <w:rStyle w:val="charformat21"/>
          <w:sz w:val="24"/>
          <w:szCs w:val="24"/>
          <w:lang w:val="en-US"/>
        </w:rPr>
        <w:t>costumes. This is the unique bricolage of aspects of European, American and a variety of African marriage traditions that were selected, appropriated, reshaped, combined and even transcended to create a contemporary, uniquely Maasai event.</w:t>
      </w:r>
    </w:p>
    <w:p w14:paraId="5B3AF647" w14:textId="6E65A40D" w:rsidR="0065578C" w:rsidRPr="00F942BC" w:rsidRDefault="0065578C" w:rsidP="0065578C">
      <w:pPr>
        <w:spacing w:line="240" w:lineRule="auto"/>
        <w:ind w:firstLine="708"/>
        <w:jc w:val="both"/>
        <w:rPr>
          <w:rFonts w:ascii="Times New Roman" w:hAnsi="Times New Roman" w:cs="Times New Roman"/>
          <w:sz w:val="24"/>
          <w:szCs w:val="24"/>
          <w:lang w:val="en-US"/>
        </w:rPr>
      </w:pPr>
      <w:r w:rsidRPr="00F942BC">
        <w:rPr>
          <w:rStyle w:val="charformat21"/>
          <w:sz w:val="24"/>
          <w:szCs w:val="24"/>
          <w:lang w:val="en-US"/>
        </w:rPr>
        <w:t>The idea of ‘Maasai original’ is an ideal type, also to many Maasai. Most are aware that their people immigrated from more Northern African areas, and that different sections of Maasai have been in ongoing disputes with regard to which peoples are truly Maasai. Moreover, they know their people have received considerable amounts of strangers for a long time, who through intermarriage, initiation into the age-set system and language, were integrated as Maasai, often not taking more than two generations (Spear 1993), being celebrated as acquisitions that confirm the appeal of Maasai culture. It is common knowledge to them that</w:t>
      </w:r>
      <w:r w:rsidRPr="00F942BC">
        <w:rPr>
          <w:rFonts w:ascii="Times New Roman" w:hAnsi="Times New Roman" w:cs="Times New Roman"/>
          <w:sz w:val="24"/>
          <w:szCs w:val="24"/>
          <w:lang w:val="en-US"/>
        </w:rPr>
        <w:t xml:space="preserve"> </w:t>
      </w:r>
      <w:r w:rsidRPr="00F942BC">
        <w:rPr>
          <w:rStyle w:val="charformat21"/>
          <w:sz w:val="24"/>
          <w:szCs w:val="24"/>
          <w:lang w:val="en-US"/>
        </w:rPr>
        <w:t xml:space="preserve">much of contemporary daily life, also in more remote areas, includes objects and practices that have been introduced from outside Maasailand. In fact, </w:t>
      </w:r>
      <w:r w:rsidRPr="00F942BC">
        <w:rPr>
          <w:rFonts w:ascii="Times New Roman" w:hAnsi="Times New Roman" w:cs="Times New Roman"/>
          <w:sz w:val="24"/>
          <w:szCs w:val="24"/>
          <w:lang w:val="en-US"/>
        </w:rPr>
        <w:t>beads that carry the label ‘made in Czech Republic’ are considered original as opposed to Chinese beads, and</w:t>
      </w:r>
      <w:r w:rsidRPr="00F942BC">
        <w:rPr>
          <w:rStyle w:val="charformat21"/>
          <w:sz w:val="24"/>
          <w:szCs w:val="24"/>
          <w:lang w:val="en-US"/>
        </w:rPr>
        <w:t xml:space="preserve"> the dynamic age-set system has spurred many innovations, including beadwork fashions that feature symbols of helicopters, police sirens as well as flags of political parties for generations</w:t>
      </w:r>
      <w:r w:rsidRPr="00F942BC">
        <w:rPr>
          <w:rFonts w:ascii="Times New Roman" w:hAnsi="Times New Roman" w:cs="Times New Roman"/>
          <w:sz w:val="24"/>
          <w:szCs w:val="24"/>
          <w:lang w:val="en-US"/>
        </w:rPr>
        <w:t xml:space="preserve"> (Wijngaarden </w:t>
      </w:r>
      <w:proofErr w:type="spellStart"/>
      <w:r w:rsidRPr="00F942BC">
        <w:rPr>
          <w:rFonts w:ascii="Times New Roman" w:hAnsi="Times New Roman" w:cs="Times New Roman"/>
          <w:sz w:val="24"/>
          <w:szCs w:val="24"/>
          <w:lang w:val="en-US"/>
        </w:rPr>
        <w:t>2010b</w:t>
      </w:r>
      <w:proofErr w:type="spellEnd"/>
      <w:r w:rsidRPr="00F942BC">
        <w:rPr>
          <w:rFonts w:ascii="Times New Roman" w:hAnsi="Times New Roman" w:cs="Times New Roman"/>
          <w:sz w:val="24"/>
          <w:szCs w:val="24"/>
          <w:lang w:val="en-US"/>
        </w:rPr>
        <w:t>).</w:t>
      </w:r>
    </w:p>
    <w:p w14:paraId="0006ECDF" w14:textId="179D7B79" w:rsidR="0065578C" w:rsidRPr="00F942BC" w:rsidRDefault="0065578C" w:rsidP="0065578C">
      <w:pPr>
        <w:spacing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Despite a long list of ongoing changes in Maasai lifestyles, power constellations, rituals and regulations (</w:t>
      </w:r>
      <w:proofErr w:type="spellStart"/>
      <w:r w:rsidRPr="00F942BC">
        <w:rPr>
          <w:rFonts w:ascii="Times New Roman" w:hAnsi="Times New Roman" w:cs="Times New Roman"/>
          <w:sz w:val="24"/>
          <w:szCs w:val="24"/>
          <w:lang w:val="en-US"/>
        </w:rPr>
        <w:t>Galaty</w:t>
      </w:r>
      <w:proofErr w:type="spellEnd"/>
      <w:r w:rsidRPr="00F942BC">
        <w:rPr>
          <w:rFonts w:ascii="Times New Roman" w:hAnsi="Times New Roman" w:cs="Times New Roman"/>
          <w:sz w:val="24"/>
          <w:szCs w:val="24"/>
          <w:lang w:val="en-US"/>
        </w:rPr>
        <w:t xml:space="preserve"> 1993, Hodgson 1999), Maasai have not always been without ambiguity or resistance towards (certain) changes in their culture. Illustrative is the use of the </w:t>
      </w:r>
      <w:r w:rsidRPr="00F942BC">
        <w:rPr>
          <w:rStyle w:val="charformat21"/>
          <w:sz w:val="24"/>
          <w:szCs w:val="24"/>
          <w:lang w:val="en-US"/>
        </w:rPr>
        <w:t xml:space="preserve">label </w:t>
      </w:r>
      <w:proofErr w:type="spellStart"/>
      <w:r w:rsidRPr="00F942BC">
        <w:rPr>
          <w:rStyle w:val="charformat21"/>
          <w:i/>
          <w:iCs/>
          <w:sz w:val="24"/>
          <w:szCs w:val="24"/>
          <w:lang w:val="en-US"/>
        </w:rPr>
        <w:t>olmééki</w:t>
      </w:r>
      <w:proofErr w:type="spellEnd"/>
      <w:r w:rsidRPr="00F942BC">
        <w:rPr>
          <w:rStyle w:val="charformat21"/>
          <w:i/>
          <w:iCs/>
          <w:sz w:val="24"/>
          <w:szCs w:val="24"/>
          <w:lang w:val="en-US"/>
        </w:rPr>
        <w:t xml:space="preserve">́ </w:t>
      </w:r>
      <w:r w:rsidRPr="00F942BC">
        <w:rPr>
          <w:rStyle w:val="charformat21"/>
          <w:sz w:val="24"/>
          <w:szCs w:val="24"/>
          <w:lang w:val="en-US"/>
        </w:rPr>
        <w:t xml:space="preserve">(plural </w:t>
      </w:r>
      <w:proofErr w:type="spellStart"/>
      <w:r w:rsidRPr="00F942BC">
        <w:rPr>
          <w:rStyle w:val="charformat21"/>
          <w:i/>
          <w:iCs/>
          <w:sz w:val="24"/>
          <w:szCs w:val="24"/>
          <w:lang w:val="en-US"/>
        </w:rPr>
        <w:t>ilmeék</w:t>
      </w:r>
      <w:proofErr w:type="spellEnd"/>
      <w:r w:rsidRPr="00F942BC">
        <w:rPr>
          <w:rStyle w:val="charformat21"/>
          <w:i/>
          <w:iCs/>
          <w:sz w:val="24"/>
          <w:szCs w:val="24"/>
          <w:lang w:val="en-US"/>
        </w:rPr>
        <w:t>),</w:t>
      </w:r>
      <w:r w:rsidRPr="00F942BC">
        <w:rPr>
          <w:rStyle w:val="charformat21"/>
          <w:sz w:val="24"/>
          <w:szCs w:val="24"/>
          <w:lang w:val="en-US"/>
        </w:rPr>
        <w:t xml:space="preserve"> which Hodgson designates as ‘an implicit critique of all that modernity represented to Maasai’</w:t>
      </w:r>
      <w:r w:rsidRPr="00F942BC">
        <w:rPr>
          <w:rFonts w:ascii="Times New Roman" w:hAnsi="Times New Roman" w:cs="Times New Roman"/>
          <w:sz w:val="24"/>
          <w:szCs w:val="24"/>
          <w:lang w:val="en-US"/>
        </w:rPr>
        <w:t xml:space="preserve"> (1999: 36). </w:t>
      </w:r>
      <w:r w:rsidRPr="00F942BC">
        <w:rPr>
          <w:rStyle w:val="charformat21"/>
          <w:sz w:val="24"/>
          <w:szCs w:val="24"/>
          <w:lang w:val="en-US"/>
        </w:rPr>
        <w:t xml:space="preserve"> The term was originally (and still is) used to pejoratively refer to non-Maasai. However, in early colonial times it came to be a derogatory label Maasai used for ‘modern’ Maasai men, for example because they wore Northern clothes, were associated with the colonial government, were baptized, had gone to school and/or were ignorant of cattle. These days, many</w:t>
      </w:r>
      <w:r w:rsidRPr="00F942BC">
        <w:rPr>
          <w:rFonts w:ascii="Times New Roman" w:hAnsi="Times New Roman" w:cs="Times New Roman"/>
          <w:sz w:val="24"/>
          <w:szCs w:val="24"/>
          <w:lang w:val="en-US"/>
        </w:rPr>
        <w:t xml:space="preserve"> elders proclaim they were fools for having clung to pastoralism and rejecting education and involvement with the state, </w:t>
      </w:r>
      <w:r w:rsidRPr="00F942BC">
        <w:rPr>
          <w:rStyle w:val="charformat21"/>
          <w:sz w:val="24"/>
          <w:szCs w:val="24"/>
          <w:lang w:val="en-US"/>
        </w:rPr>
        <w:t>and</w:t>
      </w:r>
      <w:r w:rsidRPr="00F942BC">
        <w:rPr>
          <w:rFonts w:ascii="Times New Roman" w:hAnsi="Times New Roman" w:cs="Times New Roman"/>
          <w:sz w:val="24"/>
          <w:szCs w:val="24"/>
          <w:lang w:val="en-US"/>
        </w:rPr>
        <w:t xml:space="preserve"> increasingly depend on their </w:t>
      </w:r>
      <w:proofErr w:type="spellStart"/>
      <w:r w:rsidRPr="00F942BC">
        <w:rPr>
          <w:rStyle w:val="charformat21"/>
          <w:i/>
          <w:iCs/>
          <w:sz w:val="24"/>
          <w:szCs w:val="24"/>
          <w:lang w:val="en-US"/>
        </w:rPr>
        <w:t>ilmeék</w:t>
      </w:r>
      <w:proofErr w:type="spellEnd"/>
      <w:r w:rsidRPr="00F942BC">
        <w:rPr>
          <w:rStyle w:val="charformat21"/>
          <w:sz w:val="24"/>
          <w:szCs w:val="24"/>
          <w:lang w:val="en-US"/>
        </w:rPr>
        <w:t xml:space="preserve"> </w:t>
      </w:r>
      <w:r w:rsidRPr="00F942BC">
        <w:rPr>
          <w:rFonts w:ascii="Times New Roman" w:hAnsi="Times New Roman" w:cs="Times New Roman"/>
          <w:sz w:val="24"/>
          <w:szCs w:val="24"/>
          <w:lang w:val="en-US"/>
        </w:rPr>
        <w:t>sons for support. The view that the power of the pen has replaced the power of the spear has become common all over Maasailand (Hodgson 1999), as Maasai have widely chosen to actively</w:t>
      </w:r>
      <w:r w:rsidRPr="00F942BC">
        <w:rPr>
          <w:rStyle w:val="charformat21"/>
          <w:sz w:val="24"/>
          <w:szCs w:val="24"/>
          <w:lang w:val="en-US"/>
        </w:rPr>
        <w:t xml:space="preserve"> engage themselves with the modern world, however, emphasizing they are deciding to do so </w:t>
      </w:r>
      <w:r w:rsidRPr="00F942BC">
        <w:rPr>
          <w:rStyle w:val="charformat21"/>
          <w:i/>
          <w:iCs/>
          <w:sz w:val="24"/>
          <w:szCs w:val="24"/>
          <w:lang w:val="en-US"/>
        </w:rPr>
        <w:t xml:space="preserve">with </w:t>
      </w:r>
      <w:r w:rsidRPr="00F942BC">
        <w:rPr>
          <w:rStyle w:val="charformat21"/>
          <w:sz w:val="24"/>
          <w:szCs w:val="24"/>
          <w:lang w:val="en-US"/>
        </w:rPr>
        <w:t>their culture (</w:t>
      </w:r>
      <w:proofErr w:type="spellStart"/>
      <w:r w:rsidRPr="00F942BC">
        <w:rPr>
          <w:rStyle w:val="charformat21"/>
          <w:sz w:val="24"/>
          <w:szCs w:val="24"/>
          <w:lang w:val="en-US"/>
        </w:rPr>
        <w:t>Allegretti</w:t>
      </w:r>
      <w:proofErr w:type="spellEnd"/>
      <w:r w:rsidRPr="00F942BC">
        <w:rPr>
          <w:rStyle w:val="charformat21"/>
          <w:sz w:val="24"/>
          <w:szCs w:val="24"/>
          <w:lang w:val="en-US"/>
        </w:rPr>
        <w:t xml:space="preserve"> 2018, Wijngaarden </w:t>
      </w:r>
      <w:proofErr w:type="spellStart"/>
      <w:r w:rsidRPr="00F942BC">
        <w:rPr>
          <w:rStyle w:val="charformat21"/>
          <w:sz w:val="24"/>
          <w:szCs w:val="24"/>
          <w:lang w:val="en-US"/>
        </w:rPr>
        <w:t>2010b</w:t>
      </w:r>
      <w:proofErr w:type="spellEnd"/>
      <w:r w:rsidRPr="00F942BC">
        <w:rPr>
          <w:rStyle w:val="charformat21"/>
          <w:sz w:val="24"/>
          <w:szCs w:val="24"/>
          <w:lang w:val="en-US"/>
        </w:rPr>
        <w:t xml:space="preserve">). </w:t>
      </w:r>
    </w:p>
    <w:p w14:paraId="24B9C9C8" w14:textId="77777777" w:rsidR="0065578C" w:rsidRPr="00F942BC" w:rsidRDefault="0065578C" w:rsidP="0065578C">
      <w:pPr>
        <w:spacing w:line="240" w:lineRule="auto"/>
        <w:ind w:firstLine="708"/>
        <w:jc w:val="both"/>
        <w:rPr>
          <w:rStyle w:val="charformat21"/>
          <w:sz w:val="24"/>
          <w:szCs w:val="24"/>
          <w:lang w:val="en-US"/>
        </w:rPr>
      </w:pPr>
      <w:r w:rsidRPr="00F942BC">
        <w:rPr>
          <w:rStyle w:val="charformat21"/>
          <w:sz w:val="24"/>
          <w:szCs w:val="24"/>
          <w:lang w:val="en-US"/>
        </w:rPr>
        <w:t xml:space="preserve">The rise and shifts in the meanings of concepts like </w:t>
      </w:r>
      <w:proofErr w:type="spellStart"/>
      <w:r w:rsidRPr="00F942BC">
        <w:rPr>
          <w:rStyle w:val="charformat21"/>
          <w:i/>
          <w:iCs/>
          <w:sz w:val="24"/>
          <w:szCs w:val="24"/>
          <w:lang w:val="en-US"/>
        </w:rPr>
        <w:t>ilmeék</w:t>
      </w:r>
      <w:proofErr w:type="spellEnd"/>
      <w:r w:rsidRPr="00F942BC">
        <w:rPr>
          <w:rStyle w:val="charformat21"/>
          <w:i/>
          <w:iCs/>
          <w:sz w:val="24"/>
          <w:szCs w:val="24"/>
          <w:lang w:val="en-US"/>
        </w:rPr>
        <w:t xml:space="preserve"> </w:t>
      </w:r>
      <w:r w:rsidRPr="00F942BC">
        <w:rPr>
          <w:rStyle w:val="charformat21"/>
          <w:sz w:val="24"/>
          <w:szCs w:val="24"/>
          <w:lang w:val="en-US"/>
        </w:rPr>
        <w:t>and ‘Maasai original’ reflect the dynamic, progressive, communicative and reflective approaches which have accompanied Maasai as they reshuffle old and new interpretations surrounding perceived hierarchies in cultures as expressed in a culture/Culture dichotomy. However, contrary to what modernist narratives suggest, such a dualism was already present before modernity, and has been dynamic and relative, with the two sides never being strictly separated or opposed, nor subjected to a simple or consistent hierarchy, because their contents are continually shifting.</w:t>
      </w:r>
      <w:r w:rsidRPr="00F942BC">
        <w:rPr>
          <w:rFonts w:ascii="Times New Roman" w:hAnsi="Times New Roman" w:cs="Times New Roman"/>
          <w:sz w:val="24"/>
          <w:szCs w:val="24"/>
          <w:lang w:val="en-US"/>
        </w:rPr>
        <w:t xml:space="preserve"> This interactive dynamism is well captured by</w:t>
      </w:r>
      <w:r w:rsidRPr="00F942BC">
        <w:rPr>
          <w:rStyle w:val="charformat21"/>
          <w:sz w:val="24"/>
          <w:szCs w:val="24"/>
          <w:lang w:val="en-US"/>
        </w:rPr>
        <w:t xml:space="preserve"> the Maa way of saying ‘modern’, which is </w:t>
      </w:r>
      <w:r w:rsidRPr="00F942BC">
        <w:rPr>
          <w:rStyle w:val="charformat21"/>
          <w:i/>
          <w:iCs/>
          <w:sz w:val="24"/>
          <w:szCs w:val="24"/>
          <w:lang w:val="en-US"/>
        </w:rPr>
        <w:t>l</w:t>
      </w:r>
      <w:r w:rsidRPr="00F942BC">
        <w:rPr>
          <w:rStyle w:val="charformat21"/>
          <w:i/>
          <w:sz w:val="24"/>
          <w:szCs w:val="24"/>
          <w:lang w:val="en-US"/>
        </w:rPr>
        <w:t xml:space="preserve">ḗ </w:t>
      </w:r>
      <w:proofErr w:type="spellStart"/>
      <w:r w:rsidRPr="00F942BC">
        <w:rPr>
          <w:rStyle w:val="charformat21"/>
          <w:i/>
          <w:sz w:val="24"/>
          <w:szCs w:val="24"/>
          <w:lang w:val="en-US"/>
        </w:rPr>
        <w:t>táata</w:t>
      </w:r>
      <w:proofErr w:type="spellEnd"/>
      <w:r w:rsidRPr="00F942BC">
        <w:rPr>
          <w:rStyle w:val="charformat21"/>
          <w:i/>
          <w:sz w:val="24"/>
          <w:szCs w:val="24"/>
          <w:lang w:val="en-US"/>
        </w:rPr>
        <w:t xml:space="preserve">́ </w:t>
      </w:r>
      <w:r w:rsidRPr="00F942BC">
        <w:rPr>
          <w:rStyle w:val="charformat21"/>
          <w:iCs/>
          <w:sz w:val="24"/>
          <w:szCs w:val="24"/>
          <w:lang w:val="en-US"/>
        </w:rPr>
        <w:t>(</w:t>
      </w:r>
      <w:r w:rsidRPr="00F942BC">
        <w:rPr>
          <w:rStyle w:val="charformat21"/>
          <w:sz w:val="24"/>
          <w:szCs w:val="24"/>
          <w:lang w:val="en-US"/>
        </w:rPr>
        <w:t xml:space="preserve">literally meaning ‘of today’) and used to refer to anything that is considered </w:t>
      </w:r>
      <w:r w:rsidRPr="00F942BC">
        <w:rPr>
          <w:rFonts w:ascii="Times New Roman" w:hAnsi="Times New Roman" w:cs="Times New Roman"/>
          <w:sz w:val="24"/>
          <w:szCs w:val="24"/>
          <w:lang w:val="en-GB" w:eastAsia="nl-NL"/>
        </w:rPr>
        <w:t>of recent times or new. B</w:t>
      </w:r>
      <w:proofErr w:type="spellStart"/>
      <w:r w:rsidRPr="00F942BC">
        <w:rPr>
          <w:rStyle w:val="charformat21"/>
          <w:sz w:val="24"/>
          <w:szCs w:val="24"/>
          <w:lang w:val="en-US"/>
        </w:rPr>
        <w:t>oth</w:t>
      </w:r>
      <w:proofErr w:type="spellEnd"/>
      <w:r w:rsidRPr="00F942BC">
        <w:rPr>
          <w:rStyle w:val="charformat21"/>
          <w:sz w:val="24"/>
          <w:szCs w:val="24"/>
          <w:lang w:val="en-US"/>
        </w:rPr>
        <w:t xml:space="preserve"> novel Northern ideas and technology as well as the beadwork of the contemporary age-set are considered </w:t>
      </w:r>
      <w:r w:rsidRPr="00F942BC">
        <w:rPr>
          <w:rStyle w:val="charformat21"/>
          <w:i/>
          <w:sz w:val="24"/>
          <w:szCs w:val="24"/>
          <w:lang w:val="en-US"/>
        </w:rPr>
        <w:t xml:space="preserve">lḗ </w:t>
      </w:r>
      <w:proofErr w:type="spellStart"/>
      <w:r w:rsidRPr="00F942BC">
        <w:rPr>
          <w:rStyle w:val="charformat21"/>
          <w:i/>
          <w:sz w:val="24"/>
          <w:szCs w:val="24"/>
          <w:lang w:val="en-US"/>
        </w:rPr>
        <w:t>táata</w:t>
      </w:r>
      <w:proofErr w:type="spellEnd"/>
      <w:r w:rsidRPr="00F942BC">
        <w:rPr>
          <w:rStyle w:val="charformat21"/>
          <w:i/>
          <w:sz w:val="24"/>
          <w:szCs w:val="24"/>
          <w:lang w:val="en-US"/>
        </w:rPr>
        <w:t>́</w:t>
      </w:r>
      <w:r w:rsidRPr="00F942BC">
        <w:rPr>
          <w:rStyle w:val="charformat21"/>
          <w:iCs/>
          <w:sz w:val="24"/>
          <w:szCs w:val="24"/>
          <w:lang w:val="en-US"/>
        </w:rPr>
        <w:t xml:space="preserve"> and provide</w:t>
      </w:r>
      <w:r w:rsidRPr="00F942BC">
        <w:rPr>
          <w:rStyle w:val="charformat21"/>
          <w:sz w:val="24"/>
          <w:szCs w:val="24"/>
          <w:lang w:val="en-US"/>
        </w:rPr>
        <w:t xml:space="preserve"> Maasai modernity with its constantly renewing colors and designs. </w:t>
      </w:r>
      <w:r w:rsidRPr="00F942BC">
        <w:rPr>
          <w:rFonts w:ascii="Times New Roman" w:hAnsi="Times New Roman" w:cs="Times New Roman"/>
          <w:sz w:val="24"/>
          <w:szCs w:val="24"/>
          <w:lang w:val="en-GB" w:eastAsia="nl-NL"/>
        </w:rPr>
        <w:t xml:space="preserve">This Maasai approach </w:t>
      </w:r>
      <w:r w:rsidRPr="00F942BC">
        <w:rPr>
          <w:rStyle w:val="charformat21"/>
          <w:sz w:val="24"/>
          <w:szCs w:val="24"/>
          <w:lang w:val="en-US"/>
        </w:rPr>
        <w:t xml:space="preserve">aligns with contemporary social scientific understandings of cultures as </w:t>
      </w:r>
      <w:r w:rsidRPr="00F942BC">
        <w:rPr>
          <w:rFonts w:ascii="Times New Roman" w:hAnsi="Times New Roman" w:cs="Times New Roman"/>
          <w:sz w:val="24"/>
          <w:szCs w:val="24"/>
          <w:lang w:val="en-US"/>
        </w:rPr>
        <w:t xml:space="preserve">‘emergent’ (Fischer 2018), dynamic, fluid and negotiable constructions that </w:t>
      </w:r>
      <w:r w:rsidRPr="00F942BC">
        <w:rPr>
          <w:rFonts w:ascii="Times New Roman" w:hAnsi="Times New Roman" w:cs="Times New Roman"/>
          <w:sz w:val="24"/>
          <w:szCs w:val="24"/>
          <w:lang w:val="en-US"/>
        </w:rPr>
        <w:lastRenderedPageBreak/>
        <w:t>contain aspects which are constantly (re-)invented (Hobsbawm and Ranger 1983).</w:t>
      </w:r>
      <w:r w:rsidRPr="00F942BC">
        <w:rPr>
          <w:rFonts w:ascii="Times New Roman" w:hAnsi="Times New Roman" w:cs="Times New Roman"/>
          <w:sz w:val="24"/>
          <w:szCs w:val="24"/>
          <w:lang w:val="en-GB" w:eastAsia="nl-NL"/>
        </w:rPr>
        <w:t xml:space="preserve"> </w:t>
      </w:r>
      <w:r w:rsidRPr="00F942BC">
        <w:rPr>
          <w:rStyle w:val="charformat21"/>
          <w:sz w:val="24"/>
          <w:szCs w:val="24"/>
          <w:lang w:val="en-US"/>
        </w:rPr>
        <w:t xml:space="preserve">Through interactions with the modernist discourse, novel ideas about having a culture and heritage have emerged and become part of the contemporary Maasai cultural repertoire. </w:t>
      </w:r>
    </w:p>
    <w:p w14:paraId="067EBBED" w14:textId="77777777" w:rsidR="0065578C" w:rsidRPr="00F942BC" w:rsidRDefault="0065578C" w:rsidP="0065578C">
      <w:pPr>
        <w:spacing w:line="240" w:lineRule="auto"/>
        <w:jc w:val="both"/>
        <w:rPr>
          <w:rFonts w:ascii="Times New Roman" w:hAnsi="Times New Roman" w:cs="Times New Roman"/>
          <w:sz w:val="24"/>
          <w:szCs w:val="24"/>
          <w:lang w:val="en-US"/>
        </w:rPr>
      </w:pPr>
    </w:p>
    <w:p w14:paraId="46FC320A" w14:textId="77777777" w:rsidR="0065578C" w:rsidRPr="00F942BC" w:rsidRDefault="0065578C" w:rsidP="0065578C">
      <w:pPr>
        <w:spacing w:line="240" w:lineRule="auto"/>
        <w:jc w:val="both"/>
        <w:rPr>
          <w:rFonts w:ascii="Times New Roman" w:hAnsi="Times New Roman" w:cs="Times New Roman"/>
          <w:b/>
          <w:bCs/>
          <w:sz w:val="24"/>
          <w:szCs w:val="24"/>
          <w:lang w:val="en-US"/>
        </w:rPr>
      </w:pPr>
      <w:r w:rsidRPr="00F942BC">
        <w:rPr>
          <w:rFonts w:ascii="Times New Roman" w:hAnsi="Times New Roman" w:cs="Times New Roman"/>
          <w:b/>
          <w:bCs/>
          <w:sz w:val="24"/>
          <w:szCs w:val="24"/>
          <w:lang w:val="en-US"/>
        </w:rPr>
        <w:t>Interactions between narratives</w:t>
      </w:r>
    </w:p>
    <w:p w14:paraId="54187349" w14:textId="0F042AFE" w:rsidR="0065578C" w:rsidRPr="00F942BC" w:rsidRDefault="0065578C" w:rsidP="0065578C">
      <w:pPr>
        <w:spacing w:line="240" w:lineRule="auto"/>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The idea that the modernist narrative is essentially a European narrative which the Maasai simply appropriated, is a Eurocentric modernist assumption in itself. In the first place, social inequality  (whether in ethnic, gender, class or other relationships) has been framed in terms of hierarchical nature/culture or culture/Culture divisions in many times and spaces, generally in order to legitimize power differences by deeming ‘the other’ closer to nature (Eriksen 2001). Maasai have used these kind of conceptualizations regularly not only with </w:t>
      </w:r>
      <w:proofErr w:type="spellStart"/>
      <w:r w:rsidRPr="00F942BC">
        <w:rPr>
          <w:rFonts w:ascii="Times New Roman" w:hAnsi="Times New Roman" w:cs="Times New Roman"/>
          <w:i/>
          <w:iCs/>
          <w:sz w:val="24"/>
          <w:szCs w:val="24"/>
          <w:lang w:val="en-US"/>
        </w:rPr>
        <w:t>ɨlTórróbo</w:t>
      </w:r>
      <w:proofErr w:type="spellEnd"/>
      <w:r w:rsidRPr="00F942BC">
        <w:rPr>
          <w:rFonts w:ascii="Times New Roman" w:hAnsi="Times New Roman" w:cs="Times New Roman"/>
          <w:i/>
          <w:iCs/>
          <w:sz w:val="24"/>
          <w:szCs w:val="24"/>
          <w:lang w:val="en-US"/>
        </w:rPr>
        <w:t xml:space="preserve">, </w:t>
      </w:r>
      <w:r w:rsidRPr="00F942BC">
        <w:rPr>
          <w:rFonts w:ascii="Times New Roman" w:hAnsi="Times New Roman" w:cs="Times New Roman"/>
          <w:sz w:val="24"/>
          <w:szCs w:val="24"/>
          <w:lang w:val="en-US"/>
        </w:rPr>
        <w:t>but also</w:t>
      </w:r>
      <w:r w:rsidRPr="00F942BC">
        <w:rPr>
          <w:rFonts w:ascii="Times New Roman" w:hAnsi="Times New Roman" w:cs="Times New Roman"/>
          <w:i/>
          <w:iCs/>
          <w:sz w:val="24"/>
          <w:szCs w:val="24"/>
          <w:lang w:val="en-US"/>
        </w:rPr>
        <w:t xml:space="preserve"> </w:t>
      </w:r>
      <w:r w:rsidRPr="00F942BC">
        <w:rPr>
          <w:rFonts w:ascii="Times New Roman" w:hAnsi="Times New Roman" w:cs="Times New Roman"/>
          <w:sz w:val="24"/>
          <w:szCs w:val="24"/>
          <w:lang w:val="en-US"/>
        </w:rPr>
        <w:t xml:space="preserve">with whites (for example designating them as uncultured, unrestrained or even animal-like (Wijngaarden 2014)). Secondly, and related to the first point, the narrative of evolutionist modernity has been built upon and influenced by a variety of older narratives, most of which are not European at all, but can be traced to Asia. </w:t>
      </w:r>
    </w:p>
    <w:p w14:paraId="490BA690" w14:textId="77777777" w:rsidR="0065578C" w:rsidRPr="00F942BC" w:rsidRDefault="0065578C" w:rsidP="0065578C">
      <w:pPr>
        <w:spacing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The story of evolutionary modernity is rooted in ancient Hebrew narratives now collected in Genesis, in which eating from the tree of knowledge produced a fall from the original, perfectly innocent and natural human state in Eden. The related concept of the ‘noble savage’ was recorded to be used long before the 16</w:t>
      </w:r>
      <w:r w:rsidRPr="00F942BC">
        <w:rPr>
          <w:rFonts w:ascii="Times New Roman" w:hAnsi="Times New Roman" w:cs="Times New Roman"/>
          <w:sz w:val="24"/>
          <w:szCs w:val="24"/>
          <w:vertAlign w:val="superscript"/>
          <w:lang w:val="en-US"/>
        </w:rPr>
        <w:t>th</w:t>
      </w:r>
      <w:r w:rsidRPr="00F942BC">
        <w:rPr>
          <w:rFonts w:ascii="Times New Roman" w:hAnsi="Times New Roman" w:cs="Times New Roman"/>
          <w:sz w:val="24"/>
          <w:szCs w:val="24"/>
          <w:lang w:val="en-US"/>
        </w:rPr>
        <w:t xml:space="preserve"> century, for example to characterize the Scottish and Irish during English expansionist conflicts (Ellingson 2001). The texts of Genesis 1 and 2 are in turn imbued with Mesopotamian narratives, containing clear traces of the creation myth of </w:t>
      </w:r>
      <w:proofErr w:type="spellStart"/>
      <w:r w:rsidRPr="00F942BC">
        <w:rPr>
          <w:rFonts w:ascii="Times New Roman" w:hAnsi="Times New Roman" w:cs="Times New Roman"/>
          <w:i/>
          <w:sz w:val="24"/>
          <w:szCs w:val="24"/>
          <w:lang w:val="en-US"/>
        </w:rPr>
        <w:t>Enũma</w:t>
      </w:r>
      <w:proofErr w:type="spellEnd"/>
      <w:r w:rsidRPr="00F942BC">
        <w:rPr>
          <w:rFonts w:ascii="Times New Roman" w:hAnsi="Times New Roman" w:cs="Times New Roman"/>
          <w:i/>
          <w:sz w:val="24"/>
          <w:szCs w:val="24"/>
          <w:lang w:val="en-US"/>
        </w:rPr>
        <w:t xml:space="preserve"> </w:t>
      </w:r>
      <w:proofErr w:type="spellStart"/>
      <w:r w:rsidRPr="00F942BC">
        <w:rPr>
          <w:rFonts w:ascii="Times New Roman" w:hAnsi="Times New Roman" w:cs="Times New Roman"/>
          <w:i/>
          <w:sz w:val="24"/>
          <w:szCs w:val="24"/>
          <w:lang w:val="en-US"/>
        </w:rPr>
        <w:t>Eliš</w:t>
      </w:r>
      <w:proofErr w:type="spellEnd"/>
      <w:r w:rsidRPr="00F942BC">
        <w:rPr>
          <w:rFonts w:ascii="Times New Roman" w:hAnsi="Times New Roman" w:cs="Times New Roman"/>
          <w:sz w:val="24"/>
          <w:szCs w:val="24"/>
          <w:lang w:val="en-US"/>
        </w:rPr>
        <w:t xml:space="preserve"> and the </w:t>
      </w:r>
      <w:proofErr w:type="spellStart"/>
      <w:r w:rsidRPr="00F942BC">
        <w:rPr>
          <w:rFonts w:ascii="Times New Roman" w:hAnsi="Times New Roman" w:cs="Times New Roman"/>
          <w:i/>
          <w:sz w:val="24"/>
          <w:szCs w:val="24"/>
          <w:lang w:val="en-US"/>
        </w:rPr>
        <w:t>Atra-ḫasȋs</w:t>
      </w:r>
      <w:proofErr w:type="spellEnd"/>
      <w:r w:rsidRPr="00F942BC">
        <w:rPr>
          <w:rFonts w:ascii="Times New Roman" w:hAnsi="Times New Roman" w:cs="Times New Roman"/>
          <w:i/>
          <w:sz w:val="24"/>
          <w:szCs w:val="24"/>
          <w:lang w:val="en-US"/>
        </w:rPr>
        <w:t xml:space="preserve"> </w:t>
      </w:r>
      <w:r w:rsidRPr="00F942BC">
        <w:rPr>
          <w:rFonts w:ascii="Times New Roman" w:hAnsi="Times New Roman" w:cs="Times New Roman"/>
          <w:sz w:val="24"/>
          <w:szCs w:val="24"/>
          <w:lang w:val="en-US"/>
        </w:rPr>
        <w:t>epic (</w:t>
      </w:r>
      <w:proofErr w:type="spellStart"/>
      <w:r w:rsidRPr="00F942BC">
        <w:rPr>
          <w:rFonts w:ascii="Times New Roman" w:hAnsi="Times New Roman" w:cs="Times New Roman"/>
          <w:sz w:val="24"/>
          <w:szCs w:val="24"/>
          <w:lang w:val="en-US"/>
        </w:rPr>
        <w:t>Carr</w:t>
      </w:r>
      <w:proofErr w:type="spellEnd"/>
      <w:r w:rsidRPr="00F942BC">
        <w:rPr>
          <w:rFonts w:ascii="Times New Roman" w:hAnsi="Times New Roman" w:cs="Times New Roman"/>
          <w:sz w:val="24"/>
          <w:szCs w:val="24"/>
          <w:lang w:val="en-US"/>
        </w:rPr>
        <w:t xml:space="preserve">, D. 1996; Lambert 1965), reminding strongly of the Sumerian narrative about the beautiful lush garden of </w:t>
      </w:r>
      <w:proofErr w:type="spellStart"/>
      <w:r w:rsidRPr="00F942BC">
        <w:rPr>
          <w:rFonts w:ascii="Times New Roman" w:hAnsi="Times New Roman" w:cs="Times New Roman"/>
          <w:sz w:val="24"/>
          <w:szCs w:val="24"/>
          <w:lang w:val="en-US"/>
        </w:rPr>
        <w:t>Edinu</w:t>
      </w:r>
      <w:proofErr w:type="spellEnd"/>
      <w:r w:rsidRPr="00F942BC">
        <w:rPr>
          <w:rFonts w:ascii="Times New Roman" w:hAnsi="Times New Roman" w:cs="Times New Roman"/>
          <w:sz w:val="24"/>
          <w:szCs w:val="24"/>
          <w:lang w:val="en-US"/>
        </w:rPr>
        <w:t>, the earthly paradise which was supposedly located to the East of Sumer, the current Southeast Iraq (Meagher 2002).</w:t>
      </w:r>
    </w:p>
    <w:p w14:paraId="5F01C37E" w14:textId="77777777"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Another narrative which is likely to have influenced the narrative of evolutionist modernity is the Genesis 9 curse of Canaan. This story in turn contains Mesopotamian influences, most prominently from the Sumerian Gilgamesh epic (Lambert 1965; van der </w:t>
      </w:r>
      <w:proofErr w:type="spellStart"/>
      <w:r w:rsidRPr="00F942BC">
        <w:rPr>
          <w:rFonts w:ascii="Times New Roman" w:hAnsi="Times New Roman" w:cs="Times New Roman"/>
          <w:sz w:val="24"/>
          <w:szCs w:val="24"/>
          <w:lang w:val="en-US"/>
        </w:rPr>
        <w:t>Kooij</w:t>
      </w:r>
      <w:proofErr w:type="spellEnd"/>
      <w:r w:rsidRPr="00F942BC">
        <w:rPr>
          <w:rFonts w:ascii="Times New Roman" w:hAnsi="Times New Roman" w:cs="Times New Roman"/>
          <w:sz w:val="24"/>
          <w:szCs w:val="24"/>
          <w:lang w:val="en-US"/>
        </w:rPr>
        <w:t xml:space="preserve"> 2010), and has been used widely in imperial and colonial conquests to legitimate slavery. It relates how Noah had three sons, Shem, Japheth an Ham, who repopulated the earth after the flood. When Noah got drunk, his youngest son Ham saw his nakedness, telling his brothers, but not covering his father. This prompted Noah to curse Ham’s son Canaan to serve as a slave to Shem. </w:t>
      </w:r>
    </w:p>
    <w:p w14:paraId="61B5A92A" w14:textId="6345D001"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Maasai as well as a variety of other Africans I encountered related this story, sometimes in slightly different form, as the reason for the hierarchy between what they consider white, Indian and African people, pointing to the lack of modernity in Africa as caused by Ham’s cursed behavior. Amongst the </w:t>
      </w:r>
      <w:proofErr w:type="spellStart"/>
      <w:r w:rsidRPr="00F942BC">
        <w:rPr>
          <w:rFonts w:ascii="Times New Roman" w:hAnsi="Times New Roman" w:cs="Times New Roman"/>
          <w:sz w:val="24"/>
          <w:szCs w:val="24"/>
          <w:lang w:val="en-US"/>
        </w:rPr>
        <w:t>Kisonko</w:t>
      </w:r>
      <w:proofErr w:type="spellEnd"/>
      <w:r w:rsidRPr="00F942BC">
        <w:rPr>
          <w:rFonts w:ascii="Times New Roman" w:hAnsi="Times New Roman" w:cs="Times New Roman"/>
          <w:sz w:val="24"/>
          <w:szCs w:val="24"/>
          <w:lang w:val="en-US"/>
        </w:rPr>
        <w:t xml:space="preserve"> Maasai, I found the lack of modernity is further explained by a story which relates how originally, </w:t>
      </w:r>
      <w:proofErr w:type="spellStart"/>
      <w:r w:rsidRPr="00F942BC">
        <w:rPr>
          <w:rFonts w:ascii="Times New Roman" w:hAnsi="Times New Roman" w:cs="Times New Roman"/>
          <w:i/>
          <w:sz w:val="24"/>
          <w:szCs w:val="24"/>
          <w:lang w:val="en-US"/>
        </w:rPr>
        <w:t>olóíbòrr</w:t>
      </w:r>
      <w:proofErr w:type="spellEnd"/>
      <w:r w:rsidRPr="00F942BC">
        <w:rPr>
          <w:rFonts w:ascii="Times New Roman" w:hAnsi="Times New Roman" w:cs="Times New Roman"/>
          <w:sz w:val="24"/>
          <w:szCs w:val="24"/>
          <w:lang w:val="en-US"/>
        </w:rPr>
        <w:t xml:space="preserve"> (white person in Maa; at times the Swahili equivalent </w:t>
      </w:r>
      <w:r w:rsidRPr="00F942BC">
        <w:rPr>
          <w:rFonts w:ascii="Times New Roman" w:hAnsi="Times New Roman" w:cs="Times New Roman"/>
          <w:i/>
          <w:sz w:val="24"/>
          <w:szCs w:val="24"/>
          <w:lang w:val="en-US"/>
        </w:rPr>
        <w:t>mzungu</w:t>
      </w:r>
      <w:r w:rsidRPr="00F942BC">
        <w:rPr>
          <w:rFonts w:ascii="Times New Roman" w:hAnsi="Times New Roman" w:cs="Times New Roman"/>
          <w:sz w:val="24"/>
          <w:szCs w:val="24"/>
          <w:lang w:val="en-US"/>
        </w:rPr>
        <w:t xml:space="preserve"> is also used) and Maasai were half-brothers, sons of an old man who had a Maasai wife as well as a white wife. The father favored the Maasai son, but the white boy tricked and stole the blessing of the dying father, inheriting all knowledge, including the ability to create technology. According to this story, the Maasai boy was left with herding the cows, but maybe one day would be educated and lifted up by his white half-brother. This Maasai narrative is almost similar in structure and detail to the story of Jacob and Esau in Genesis 27 (Wijngaarden 2014), which in turn is probably a modified version of trickster stories early Israelites told each other in hill-country villages in Canaan after they had escaped from Egypt (</w:t>
      </w:r>
      <w:proofErr w:type="spellStart"/>
      <w:r w:rsidRPr="00F942BC">
        <w:rPr>
          <w:rFonts w:ascii="Times New Roman" w:hAnsi="Times New Roman" w:cs="Times New Roman"/>
          <w:sz w:val="24"/>
          <w:szCs w:val="24"/>
          <w:lang w:val="en-US"/>
        </w:rPr>
        <w:t>Carr</w:t>
      </w:r>
      <w:proofErr w:type="spellEnd"/>
      <w:r w:rsidRPr="00F942BC">
        <w:rPr>
          <w:rFonts w:ascii="Times New Roman" w:hAnsi="Times New Roman" w:cs="Times New Roman"/>
          <w:sz w:val="24"/>
          <w:szCs w:val="24"/>
          <w:lang w:val="en-US"/>
        </w:rPr>
        <w:t>, D. and Conway 2010, 45–48).</w:t>
      </w:r>
    </w:p>
    <w:p w14:paraId="11279BC8" w14:textId="0812637A"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lastRenderedPageBreak/>
        <w:t xml:space="preserve">These Hebrew narratives might have come to the Maasai through missionary efforts in the past centuries, as most Maasai are now Christians. However, versions of them have possibly accompanied the Maasai for a much longer time, as these tales have their roots in the African Nile region, as do the Eastern Nilotic speaking Maasai (Spear 1993). Some Maasai point to the mentioning of the name of their people in 1 Chronicles 9:12 and 12:18, arguing they are part of the tribes of Israel. It is striking that a narrative that is told among </w:t>
      </w:r>
      <w:proofErr w:type="spellStart"/>
      <w:r w:rsidRPr="00F942BC">
        <w:rPr>
          <w:rFonts w:ascii="Times New Roman" w:hAnsi="Times New Roman" w:cs="Times New Roman"/>
          <w:sz w:val="24"/>
          <w:szCs w:val="24"/>
          <w:lang w:val="en-US"/>
        </w:rPr>
        <w:t>Purko</w:t>
      </w:r>
      <w:proofErr w:type="spellEnd"/>
      <w:r w:rsidRPr="00F942BC">
        <w:rPr>
          <w:rFonts w:ascii="Times New Roman" w:hAnsi="Times New Roman" w:cs="Times New Roman"/>
          <w:sz w:val="24"/>
          <w:szCs w:val="24"/>
          <w:lang w:val="en-US"/>
        </w:rPr>
        <w:t xml:space="preserve"> Maasai about the historical hero </w:t>
      </w:r>
      <w:proofErr w:type="spellStart"/>
      <w:r w:rsidRPr="00F942BC">
        <w:rPr>
          <w:rFonts w:ascii="Times New Roman" w:hAnsi="Times New Roman" w:cs="Times New Roman"/>
          <w:sz w:val="24"/>
          <w:szCs w:val="24"/>
          <w:lang w:val="en-US"/>
        </w:rPr>
        <w:t>Olonana</w:t>
      </w:r>
      <w:proofErr w:type="spellEnd"/>
      <w:r w:rsidRPr="00F942BC">
        <w:rPr>
          <w:rFonts w:ascii="Times New Roman" w:hAnsi="Times New Roman" w:cs="Times New Roman"/>
          <w:sz w:val="24"/>
          <w:szCs w:val="24"/>
          <w:lang w:val="en-US"/>
        </w:rPr>
        <w:t xml:space="preserve"> and his brother </w:t>
      </w:r>
      <w:proofErr w:type="spellStart"/>
      <w:r w:rsidRPr="00F942BC">
        <w:rPr>
          <w:rFonts w:ascii="Times New Roman" w:hAnsi="Times New Roman" w:cs="Times New Roman"/>
          <w:sz w:val="24"/>
          <w:szCs w:val="24"/>
          <w:lang w:val="en-US"/>
        </w:rPr>
        <w:t>Senteu</w:t>
      </w:r>
      <w:proofErr w:type="spellEnd"/>
      <w:r w:rsidRPr="00F942BC">
        <w:rPr>
          <w:rFonts w:ascii="Times New Roman" w:hAnsi="Times New Roman" w:cs="Times New Roman"/>
          <w:sz w:val="24"/>
          <w:szCs w:val="24"/>
          <w:lang w:val="en-US"/>
        </w:rPr>
        <w:t xml:space="preserve">, (sons of </w:t>
      </w:r>
      <w:proofErr w:type="spellStart"/>
      <w:r w:rsidRPr="00F942BC">
        <w:rPr>
          <w:rFonts w:ascii="Times New Roman" w:hAnsi="Times New Roman" w:cs="Times New Roman"/>
          <w:i/>
          <w:iCs/>
          <w:sz w:val="24"/>
          <w:szCs w:val="24"/>
          <w:lang w:val="en-US"/>
        </w:rPr>
        <w:t>olóíboni</w:t>
      </w:r>
      <w:proofErr w:type="spellEnd"/>
      <w:r w:rsidRPr="00F942BC">
        <w:rPr>
          <w:rStyle w:val="lppunctuation"/>
          <w:sz w:val="20"/>
          <w:szCs w:val="20"/>
        </w:rPr>
        <w:t xml:space="preserve"> (</w:t>
      </w:r>
      <w:r w:rsidRPr="00F942BC">
        <w:rPr>
          <w:rFonts w:ascii="Times New Roman" w:hAnsi="Times New Roman" w:cs="Times New Roman"/>
          <w:sz w:val="24"/>
          <w:szCs w:val="24"/>
          <w:lang w:val="en-US"/>
        </w:rPr>
        <w:t xml:space="preserve">prophet) </w:t>
      </w:r>
      <w:proofErr w:type="spellStart"/>
      <w:r w:rsidRPr="00F942BC">
        <w:rPr>
          <w:rFonts w:ascii="Times New Roman" w:hAnsi="Times New Roman" w:cs="Times New Roman"/>
          <w:sz w:val="24"/>
          <w:szCs w:val="24"/>
          <w:lang w:val="en-US"/>
        </w:rPr>
        <w:t>Mbatiany</w:t>
      </w:r>
      <w:proofErr w:type="spellEnd"/>
      <w:r w:rsidRPr="00F942BC">
        <w:rPr>
          <w:rFonts w:ascii="Times New Roman" w:hAnsi="Times New Roman" w:cs="Times New Roman"/>
          <w:sz w:val="24"/>
          <w:szCs w:val="24"/>
          <w:lang w:val="en-US"/>
        </w:rPr>
        <w:t>),</w:t>
      </w:r>
      <w:r w:rsidRPr="00F942BC">
        <w:rPr>
          <w:rStyle w:val="FootnoteReference"/>
          <w:rFonts w:ascii="Times New Roman" w:hAnsi="Times New Roman" w:cs="Times New Roman"/>
          <w:sz w:val="24"/>
          <w:szCs w:val="24"/>
          <w:lang w:val="en-US"/>
        </w:rPr>
        <w:footnoteReference w:id="9"/>
      </w:r>
      <w:r w:rsidRPr="00F942BC">
        <w:rPr>
          <w:rFonts w:ascii="Times New Roman" w:hAnsi="Times New Roman" w:cs="Times New Roman"/>
          <w:sz w:val="24"/>
          <w:szCs w:val="24"/>
          <w:lang w:val="en-US"/>
        </w:rPr>
        <w:t xml:space="preserve"> whose battle was deeply connected to colonial interventions and caused one of the most prominent schisms in Maasai history (</w:t>
      </w:r>
      <w:proofErr w:type="spellStart"/>
      <w:r w:rsidRPr="00F942BC">
        <w:rPr>
          <w:rFonts w:ascii="Times New Roman" w:hAnsi="Times New Roman" w:cs="Times New Roman"/>
          <w:sz w:val="24"/>
          <w:szCs w:val="24"/>
          <w:lang w:val="en-US"/>
        </w:rPr>
        <w:t>Ndege</w:t>
      </w:r>
      <w:proofErr w:type="spellEnd"/>
      <w:r w:rsidRPr="00F942BC">
        <w:rPr>
          <w:rFonts w:ascii="Times New Roman" w:hAnsi="Times New Roman" w:cs="Times New Roman"/>
          <w:sz w:val="24"/>
          <w:szCs w:val="24"/>
          <w:lang w:val="en-US"/>
        </w:rPr>
        <w:t xml:space="preserve"> 2003), also clearly follows the same narrative structure as the Genesis account of Jacob and Esau, this time with </w:t>
      </w:r>
      <w:proofErr w:type="spellStart"/>
      <w:r w:rsidRPr="00F942BC">
        <w:rPr>
          <w:rFonts w:ascii="Times New Roman" w:hAnsi="Times New Roman" w:cs="Times New Roman"/>
          <w:sz w:val="24"/>
          <w:szCs w:val="24"/>
          <w:lang w:val="en-US"/>
        </w:rPr>
        <w:t>Olonana</w:t>
      </w:r>
      <w:proofErr w:type="spellEnd"/>
      <w:r w:rsidRPr="00F942BC">
        <w:rPr>
          <w:rFonts w:ascii="Times New Roman" w:hAnsi="Times New Roman" w:cs="Times New Roman"/>
          <w:sz w:val="24"/>
          <w:szCs w:val="24"/>
          <w:lang w:val="en-US"/>
        </w:rPr>
        <w:t xml:space="preserve"> stealing the blessing (Wijngaarden 2016, see also </w:t>
      </w:r>
      <w:proofErr w:type="spellStart"/>
      <w:r w:rsidRPr="00F942BC">
        <w:rPr>
          <w:rFonts w:ascii="Times New Roman" w:hAnsi="Times New Roman" w:cs="Times New Roman"/>
          <w:sz w:val="24"/>
          <w:szCs w:val="24"/>
          <w:lang w:val="en-US"/>
        </w:rPr>
        <w:t>Kareithi</w:t>
      </w:r>
      <w:proofErr w:type="spellEnd"/>
      <w:r w:rsidRPr="00F942BC">
        <w:rPr>
          <w:rFonts w:ascii="Times New Roman" w:hAnsi="Times New Roman" w:cs="Times New Roman"/>
          <w:sz w:val="24"/>
          <w:szCs w:val="24"/>
          <w:lang w:val="en-US"/>
        </w:rPr>
        <w:t>, August 12, 2012).</w:t>
      </w:r>
    </w:p>
    <w:p w14:paraId="3790143C" w14:textId="77777777"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However, another possibility is that the Hamitic myth played a role in the suggestion of historical contact between the Israelites and Maasai. After all, the narrative of Noah’s sons was also used in a slightly different form to account for the existence of advanced African civilizations such as Egypt. As the British allied with the Maasai in their colonial wars, they included Maasai as the noble descendants of Ham (Rigby 1996; Waller, Richard 1976), basing themselves on Genesis 10, which relates how only Ham’s son Canaan was cursed, with the rest of his offspring being reimagined as Caucasoid (Sanders 1969, 532; Seligman and Seligman 1932). Although part of scientific discourse for a while, contemporary anthropologists consider this a racial narrative which is not useful as a physical or linguistic classification (Rigby 1996). Nevertheless, as outlined here, the continued influence of discarded narratives should not be underestimated. </w:t>
      </w:r>
    </w:p>
    <w:p w14:paraId="2D650DB3" w14:textId="77777777" w:rsidR="0065578C" w:rsidRPr="00F942BC" w:rsidRDefault="0065578C" w:rsidP="0065578C">
      <w:pPr>
        <w:autoSpaceDE w:val="0"/>
        <w:autoSpaceDN w:val="0"/>
        <w:adjustRightInd w:val="0"/>
        <w:spacing w:after="0" w:line="240" w:lineRule="auto"/>
        <w:jc w:val="both"/>
        <w:rPr>
          <w:rFonts w:ascii="Times New Roman" w:hAnsi="Times New Roman" w:cs="Times New Roman"/>
          <w:sz w:val="24"/>
          <w:szCs w:val="24"/>
          <w:lang w:val="en-US"/>
        </w:rPr>
      </w:pPr>
    </w:p>
    <w:p w14:paraId="18CB65F2" w14:textId="77777777" w:rsidR="0065578C" w:rsidRPr="00F942BC" w:rsidRDefault="0065578C" w:rsidP="0065578C">
      <w:pPr>
        <w:autoSpaceDE w:val="0"/>
        <w:autoSpaceDN w:val="0"/>
        <w:adjustRightInd w:val="0"/>
        <w:spacing w:after="0" w:line="240" w:lineRule="auto"/>
        <w:jc w:val="both"/>
        <w:rPr>
          <w:rFonts w:ascii="Times New Roman" w:hAnsi="Times New Roman" w:cs="Times New Roman"/>
          <w:b/>
          <w:bCs/>
          <w:sz w:val="24"/>
          <w:szCs w:val="24"/>
          <w:lang w:val="en-US"/>
        </w:rPr>
      </w:pPr>
      <w:r w:rsidRPr="00F942BC">
        <w:rPr>
          <w:rFonts w:ascii="Times New Roman" w:hAnsi="Times New Roman" w:cs="Times New Roman"/>
          <w:b/>
          <w:bCs/>
          <w:sz w:val="24"/>
          <w:szCs w:val="24"/>
          <w:lang w:val="en-US"/>
        </w:rPr>
        <w:t>Conclusion</w:t>
      </w:r>
    </w:p>
    <w:p w14:paraId="4E12A731" w14:textId="77777777" w:rsidR="0065578C" w:rsidRPr="00F942BC" w:rsidRDefault="0065578C" w:rsidP="0065578C">
      <w:pPr>
        <w:autoSpaceDE w:val="0"/>
        <w:autoSpaceDN w:val="0"/>
        <w:adjustRightInd w:val="0"/>
        <w:spacing w:after="0" w:line="240" w:lineRule="auto"/>
        <w:jc w:val="both"/>
        <w:rPr>
          <w:rFonts w:ascii="Times New Roman" w:hAnsi="Times New Roman" w:cs="Times New Roman"/>
          <w:sz w:val="24"/>
          <w:szCs w:val="24"/>
          <w:lang w:val="en-US"/>
        </w:rPr>
      </w:pPr>
    </w:p>
    <w:p w14:paraId="3CA4D812" w14:textId="77777777" w:rsidR="0065578C" w:rsidRPr="00F942BC" w:rsidRDefault="0065578C" w:rsidP="0065578C">
      <w:pPr>
        <w:spacing w:line="240" w:lineRule="auto"/>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Culture is a perpetually contested, interactive process, which is neither completely integrated, nor sharply bounded (Bruner 2005), and as a result, the narratives that cultures carry, are partly shared and continually adapted. Kearney poses that ‘the human self has a narrative identity based on the multiple stories it recounts and receives from others’ (Kearney 2003, 231), because it is through contact with ‘the other’ that people come to define ‘the self’. </w:t>
      </w:r>
    </w:p>
    <w:p w14:paraId="1B01F924" w14:textId="77777777" w:rsidR="0065578C" w:rsidRPr="00F942BC" w:rsidRDefault="0065578C" w:rsidP="0065578C">
      <w:pPr>
        <w:spacing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According to Rigby, a variety of racist ideas such as the Hamitic myth have ‘even penetrated Maasai ideas about themselves’ (1996, 67), and many scholars have related how a variety of Southern and indigenous peoples’ understandings of themselves and their position in the world have been influenced by narratives of colonial Europeans, which projected an inferior message onto them (Bruner 2007, 135; Fernandez 1982; Jackson 1998; Lawrence 1971, [1964]). Jackson, who has outlined the importance of the curse of Canaan to contact myths in a variety of societies, however explains that </w:t>
      </w:r>
    </w:p>
    <w:p w14:paraId="35BFA24F" w14:textId="77777777" w:rsidR="0065578C" w:rsidRPr="00F942BC" w:rsidRDefault="0065578C" w:rsidP="0065578C">
      <w:pPr>
        <w:pStyle w:val="Disslitquote"/>
        <w:spacing w:line="240" w:lineRule="auto"/>
        <w:rPr>
          <w:rFonts w:ascii="Times New Roman" w:hAnsi="Times New Roman"/>
          <w:sz w:val="24"/>
          <w:szCs w:val="24"/>
        </w:rPr>
      </w:pPr>
      <w:r w:rsidRPr="00F942BC">
        <w:rPr>
          <w:rFonts w:ascii="Times New Roman" w:hAnsi="Times New Roman"/>
          <w:sz w:val="24"/>
          <w:szCs w:val="24"/>
        </w:rPr>
        <w:t xml:space="preserve">although many of these myths suggest biblical sources – particularly Genesis 9:18-27 (the story of Noah’s sons and Ham’s curse) – there is commonly an indigenous narrative that foreshadows them. Moreover, the myths often appear so soon after first contact that they cannot be explained as mere internalizations of European racial prejudices (Jackson 1998, 120). </w:t>
      </w:r>
    </w:p>
    <w:p w14:paraId="13C28E70" w14:textId="77777777" w:rsidR="0065578C" w:rsidRPr="00F942BC" w:rsidRDefault="0065578C" w:rsidP="0065578C">
      <w:pPr>
        <w:autoSpaceDE w:val="0"/>
        <w:autoSpaceDN w:val="0"/>
        <w:adjustRightInd w:val="0"/>
        <w:spacing w:after="0" w:line="240" w:lineRule="auto"/>
        <w:jc w:val="both"/>
        <w:rPr>
          <w:rFonts w:ascii="Times New Roman" w:hAnsi="Times New Roman" w:cs="Times New Roman"/>
          <w:sz w:val="24"/>
          <w:szCs w:val="24"/>
          <w:lang w:val="en-US"/>
        </w:rPr>
      </w:pPr>
    </w:p>
    <w:p w14:paraId="29DF1B15" w14:textId="77777777" w:rsidR="0065578C" w:rsidRPr="00F942BC" w:rsidRDefault="0065578C" w:rsidP="0065578C">
      <w:pPr>
        <w:autoSpaceDE w:val="0"/>
        <w:autoSpaceDN w:val="0"/>
        <w:adjustRightInd w:val="0"/>
        <w:spacing w:after="0" w:line="240" w:lineRule="auto"/>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This observation supports a less Eurocentric approach, which acknowledges that people from all backgrounds continually and actively (re)construct narratives, and that they do so in co-creative interaction with each other. Such an approach allows an awareness that in unequal </w:t>
      </w:r>
      <w:r w:rsidRPr="00F942BC">
        <w:rPr>
          <w:rFonts w:ascii="Times New Roman" w:hAnsi="Times New Roman" w:cs="Times New Roman"/>
          <w:sz w:val="24"/>
          <w:szCs w:val="24"/>
          <w:lang w:val="en-US"/>
        </w:rPr>
        <w:lastRenderedPageBreak/>
        <w:t xml:space="preserve">processes such as colonization, also the colonizer is changed, in often unexpected ways, and that critical theories, such as those that point to the underdevelopment of the South by the North, are often still trapped in essentially Eurocentric approaches (see also </w:t>
      </w:r>
      <w:proofErr w:type="spellStart"/>
      <w:r w:rsidRPr="00F942BC">
        <w:rPr>
          <w:rFonts w:ascii="Times New Roman" w:hAnsi="Times New Roman" w:cs="Times New Roman"/>
          <w:sz w:val="24"/>
          <w:szCs w:val="24"/>
          <w:lang w:val="en-US"/>
        </w:rPr>
        <w:t>Comaroff</w:t>
      </w:r>
      <w:proofErr w:type="spellEnd"/>
      <w:r w:rsidRPr="00F942BC">
        <w:rPr>
          <w:rFonts w:ascii="Times New Roman" w:hAnsi="Times New Roman" w:cs="Times New Roman"/>
          <w:sz w:val="24"/>
          <w:szCs w:val="24"/>
          <w:lang w:val="en-US"/>
        </w:rPr>
        <w:t xml:space="preserve"> and </w:t>
      </w:r>
      <w:proofErr w:type="spellStart"/>
      <w:r w:rsidRPr="00F942BC">
        <w:rPr>
          <w:rFonts w:ascii="Times New Roman" w:hAnsi="Times New Roman" w:cs="Times New Roman"/>
          <w:sz w:val="24"/>
          <w:szCs w:val="24"/>
          <w:lang w:val="en-US"/>
        </w:rPr>
        <w:t>Comaroff</w:t>
      </w:r>
      <w:proofErr w:type="spellEnd"/>
      <w:r w:rsidRPr="00F942BC">
        <w:rPr>
          <w:rFonts w:ascii="Times New Roman" w:hAnsi="Times New Roman" w:cs="Times New Roman"/>
          <w:sz w:val="24"/>
          <w:szCs w:val="24"/>
          <w:lang w:val="en-US"/>
        </w:rPr>
        <w:t xml:space="preserve"> 1993).</w:t>
      </w:r>
    </w:p>
    <w:p w14:paraId="6F1EB78A" w14:textId="77777777"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The narratives people use worldwide form an interwoven tapestry, its threads being selectively adopted and adapted to make sense of experiences that partly overlap as well as diverge from those of others. Evolutionary modernity is one of those narratives, and I used it to highlight that scientific understandings are dynamic, partial and interactive, and they never existed in isolation from other narratives used by people to create meaning. Thus, science has not only been a means towards knowledge production, but has also obscured, deleted and masked insights by leaving them untold (Bruner 2005). The unequal representation of Northern realities and frames of thought continues to color the way scientific concepts are formulated, to the detriment of contributions of Southern experiences and analyses, which may help to make science a more truly global knowledge system. </w:t>
      </w:r>
    </w:p>
    <w:p w14:paraId="08740AD8" w14:textId="77777777"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In the past, Southern perspectives have helped to </w:t>
      </w:r>
      <w:proofErr w:type="spellStart"/>
      <w:r w:rsidRPr="00F942BC">
        <w:rPr>
          <w:rFonts w:ascii="Times New Roman" w:hAnsi="Times New Roman"/>
          <w:sz w:val="24"/>
          <w:szCs w:val="24"/>
        </w:rPr>
        <w:t>deconstruct</w:t>
      </w:r>
      <w:proofErr w:type="spellEnd"/>
      <w:r w:rsidRPr="00F942BC">
        <w:rPr>
          <w:rFonts w:ascii="Times New Roman" w:hAnsi="Times New Roman"/>
          <w:sz w:val="24"/>
          <w:szCs w:val="24"/>
        </w:rPr>
        <w:t xml:space="preserve"> </w:t>
      </w:r>
      <w:proofErr w:type="spellStart"/>
      <w:r w:rsidRPr="00F942BC">
        <w:rPr>
          <w:rFonts w:ascii="Times New Roman" w:hAnsi="Times New Roman"/>
          <w:sz w:val="24"/>
          <w:szCs w:val="24"/>
        </w:rPr>
        <w:t>scientific</w:t>
      </w:r>
      <w:proofErr w:type="spellEnd"/>
      <w:r w:rsidRPr="00F942BC">
        <w:rPr>
          <w:rFonts w:ascii="Times New Roman" w:hAnsi="Times New Roman"/>
          <w:sz w:val="24"/>
          <w:szCs w:val="24"/>
        </w:rPr>
        <w:t xml:space="preserve"> </w:t>
      </w:r>
      <w:proofErr w:type="spellStart"/>
      <w:r w:rsidRPr="00F942BC">
        <w:rPr>
          <w:rFonts w:ascii="Times New Roman" w:hAnsi="Times New Roman"/>
          <w:sz w:val="24"/>
          <w:szCs w:val="24"/>
        </w:rPr>
        <w:t>ideas</w:t>
      </w:r>
      <w:proofErr w:type="spellEnd"/>
      <w:r w:rsidRPr="00F942BC">
        <w:rPr>
          <w:rFonts w:ascii="Times New Roman" w:hAnsi="Times New Roman"/>
          <w:sz w:val="24"/>
          <w:szCs w:val="24"/>
        </w:rPr>
        <w:t xml:space="preserve"> </w:t>
      </w:r>
      <w:proofErr w:type="spellStart"/>
      <w:r w:rsidRPr="00F942BC">
        <w:rPr>
          <w:rFonts w:ascii="Times New Roman" w:hAnsi="Times New Roman"/>
          <w:sz w:val="24"/>
          <w:szCs w:val="24"/>
        </w:rPr>
        <w:t>that</w:t>
      </w:r>
      <w:proofErr w:type="spellEnd"/>
      <w:r w:rsidRPr="00F942BC">
        <w:rPr>
          <w:rFonts w:ascii="Times New Roman" w:hAnsi="Times New Roman"/>
          <w:sz w:val="24"/>
          <w:szCs w:val="24"/>
        </w:rPr>
        <w:t xml:space="preserve"> </w:t>
      </w:r>
      <w:proofErr w:type="spellStart"/>
      <w:r w:rsidRPr="00F942BC">
        <w:rPr>
          <w:rFonts w:ascii="Times New Roman" w:hAnsi="Times New Roman"/>
          <w:sz w:val="24"/>
          <w:szCs w:val="24"/>
        </w:rPr>
        <w:t>were</w:t>
      </w:r>
      <w:proofErr w:type="spellEnd"/>
      <w:r w:rsidRPr="00F942BC">
        <w:rPr>
          <w:rFonts w:ascii="Times New Roman" w:hAnsi="Times New Roman"/>
          <w:sz w:val="24"/>
          <w:szCs w:val="24"/>
        </w:rPr>
        <w:t xml:space="preserve"> </w:t>
      </w:r>
      <w:proofErr w:type="spellStart"/>
      <w:r w:rsidRPr="00F942BC">
        <w:rPr>
          <w:rFonts w:ascii="Times New Roman" w:hAnsi="Times New Roman"/>
          <w:sz w:val="24"/>
          <w:szCs w:val="24"/>
        </w:rPr>
        <w:t>once</w:t>
      </w:r>
      <w:proofErr w:type="spellEnd"/>
      <w:r w:rsidRPr="00F942BC">
        <w:rPr>
          <w:rFonts w:ascii="Times New Roman" w:hAnsi="Times New Roman"/>
          <w:sz w:val="24"/>
          <w:szCs w:val="24"/>
        </w:rPr>
        <w:t xml:space="preserve"> </w:t>
      </w:r>
      <w:proofErr w:type="spellStart"/>
      <w:r w:rsidRPr="00F942BC">
        <w:rPr>
          <w:rFonts w:ascii="Times New Roman" w:hAnsi="Times New Roman"/>
          <w:sz w:val="24"/>
          <w:szCs w:val="24"/>
        </w:rPr>
        <w:t>considered</w:t>
      </w:r>
      <w:proofErr w:type="spellEnd"/>
      <w:r w:rsidRPr="00F942BC">
        <w:rPr>
          <w:rFonts w:ascii="Times New Roman" w:hAnsi="Times New Roman"/>
          <w:sz w:val="24"/>
          <w:szCs w:val="24"/>
        </w:rPr>
        <w:t xml:space="preserve"> </w:t>
      </w:r>
      <w:proofErr w:type="spellStart"/>
      <w:r w:rsidRPr="00F942BC">
        <w:rPr>
          <w:rFonts w:ascii="Times New Roman" w:hAnsi="Times New Roman"/>
          <w:sz w:val="24"/>
          <w:szCs w:val="24"/>
        </w:rPr>
        <w:t>factual</w:t>
      </w:r>
      <w:proofErr w:type="spellEnd"/>
      <w:r w:rsidRPr="00F942BC">
        <w:rPr>
          <w:rFonts w:ascii="Times New Roman" w:hAnsi="Times New Roman"/>
          <w:sz w:val="24"/>
          <w:szCs w:val="24"/>
        </w:rPr>
        <w:t xml:space="preserve">, </w:t>
      </w:r>
      <w:proofErr w:type="spellStart"/>
      <w:r w:rsidRPr="00F942BC">
        <w:rPr>
          <w:rFonts w:ascii="Times New Roman" w:hAnsi="Times New Roman"/>
          <w:sz w:val="24"/>
          <w:szCs w:val="24"/>
        </w:rPr>
        <w:t>objective</w:t>
      </w:r>
      <w:proofErr w:type="spellEnd"/>
      <w:r w:rsidRPr="00F942BC">
        <w:rPr>
          <w:rFonts w:ascii="Times New Roman" w:hAnsi="Times New Roman"/>
          <w:sz w:val="24"/>
          <w:szCs w:val="24"/>
        </w:rPr>
        <w:t xml:space="preserve"> </w:t>
      </w:r>
      <w:proofErr w:type="spellStart"/>
      <w:r w:rsidRPr="00F942BC">
        <w:rPr>
          <w:rFonts w:ascii="Times New Roman" w:hAnsi="Times New Roman"/>
          <w:sz w:val="24"/>
          <w:szCs w:val="24"/>
        </w:rPr>
        <w:t>and</w:t>
      </w:r>
      <w:proofErr w:type="spellEnd"/>
      <w:r w:rsidRPr="00F942BC">
        <w:rPr>
          <w:rFonts w:ascii="Times New Roman" w:hAnsi="Times New Roman"/>
          <w:sz w:val="24"/>
          <w:szCs w:val="24"/>
        </w:rPr>
        <w:t xml:space="preserve"> </w:t>
      </w:r>
      <w:proofErr w:type="spellStart"/>
      <w:r w:rsidRPr="00F942BC">
        <w:rPr>
          <w:rFonts w:ascii="Times New Roman" w:hAnsi="Times New Roman"/>
          <w:sz w:val="24"/>
          <w:szCs w:val="24"/>
        </w:rPr>
        <w:t>universal</w:t>
      </w:r>
      <w:proofErr w:type="spellEnd"/>
      <w:r w:rsidRPr="00F942BC">
        <w:rPr>
          <w:rFonts w:ascii="Times New Roman" w:hAnsi="Times New Roman"/>
          <w:sz w:val="24"/>
          <w:szCs w:val="24"/>
        </w:rPr>
        <w:t xml:space="preserve"> (</w:t>
      </w:r>
      <w:proofErr w:type="spellStart"/>
      <w:r w:rsidRPr="00F942BC">
        <w:rPr>
          <w:rFonts w:ascii="Times New Roman" w:hAnsi="Times New Roman"/>
          <w:sz w:val="24"/>
          <w:szCs w:val="24"/>
        </w:rPr>
        <w:t>Sahlins</w:t>
      </w:r>
      <w:proofErr w:type="spellEnd"/>
      <w:r w:rsidRPr="00F942BC">
        <w:rPr>
          <w:rFonts w:ascii="Times New Roman" w:hAnsi="Times New Roman"/>
          <w:sz w:val="24"/>
          <w:szCs w:val="24"/>
        </w:rPr>
        <w:t xml:space="preserve">, 1995; </w:t>
      </w:r>
      <w:proofErr w:type="spellStart"/>
      <w:r w:rsidRPr="00F942BC">
        <w:rPr>
          <w:rFonts w:ascii="Times New Roman" w:hAnsi="Times New Roman"/>
          <w:sz w:val="24"/>
          <w:szCs w:val="24"/>
        </w:rPr>
        <w:t>Surrallés</w:t>
      </w:r>
      <w:proofErr w:type="spellEnd"/>
      <w:r w:rsidRPr="00F942BC">
        <w:rPr>
          <w:rFonts w:ascii="Times New Roman" w:hAnsi="Times New Roman"/>
          <w:sz w:val="24"/>
          <w:szCs w:val="24"/>
        </w:rPr>
        <w:t xml:space="preserve">, 2016; </w:t>
      </w:r>
      <w:proofErr w:type="spellStart"/>
      <w:r w:rsidRPr="00F942BC">
        <w:rPr>
          <w:rFonts w:ascii="Times New Roman" w:hAnsi="Times New Roman"/>
          <w:sz w:val="24"/>
          <w:szCs w:val="24"/>
        </w:rPr>
        <w:t>Wierzbicka</w:t>
      </w:r>
      <w:proofErr w:type="spellEnd"/>
      <w:r w:rsidRPr="00F942BC">
        <w:rPr>
          <w:rFonts w:ascii="Times New Roman" w:hAnsi="Times New Roman"/>
          <w:sz w:val="24"/>
          <w:szCs w:val="24"/>
        </w:rPr>
        <w:t xml:space="preserve">, 2008) </w:t>
      </w:r>
      <w:proofErr w:type="spellStart"/>
      <w:r w:rsidRPr="00F942BC">
        <w:rPr>
          <w:rFonts w:ascii="Times New Roman" w:hAnsi="Times New Roman"/>
          <w:sz w:val="24"/>
          <w:szCs w:val="24"/>
        </w:rPr>
        <w:t>and</w:t>
      </w:r>
      <w:proofErr w:type="spellEnd"/>
      <w:r w:rsidRPr="00F942BC">
        <w:rPr>
          <w:rFonts w:ascii="Times New Roman" w:hAnsi="Times New Roman"/>
          <w:sz w:val="24"/>
          <w:szCs w:val="24"/>
        </w:rPr>
        <w:t xml:space="preserve"> </w:t>
      </w:r>
      <w:proofErr w:type="spellStart"/>
      <w:r w:rsidRPr="00F942BC">
        <w:rPr>
          <w:rFonts w:ascii="Times New Roman" w:hAnsi="Times New Roman"/>
          <w:sz w:val="24"/>
          <w:szCs w:val="24"/>
        </w:rPr>
        <w:t>they</w:t>
      </w:r>
      <w:proofErr w:type="spellEnd"/>
      <w:r w:rsidRPr="00F942BC">
        <w:rPr>
          <w:rFonts w:ascii="Times New Roman" w:hAnsi="Times New Roman"/>
          <w:sz w:val="24"/>
          <w:szCs w:val="24"/>
        </w:rPr>
        <w:t xml:space="preserve"> </w:t>
      </w:r>
      <w:proofErr w:type="spellStart"/>
      <w:r w:rsidRPr="00F942BC">
        <w:rPr>
          <w:rFonts w:ascii="Times New Roman" w:hAnsi="Times New Roman"/>
          <w:sz w:val="24"/>
          <w:szCs w:val="24"/>
        </w:rPr>
        <w:t>increasingly</w:t>
      </w:r>
      <w:proofErr w:type="spellEnd"/>
      <w:r w:rsidRPr="00F942BC">
        <w:rPr>
          <w:rFonts w:ascii="Times New Roman" w:hAnsi="Times New Roman"/>
          <w:sz w:val="24"/>
          <w:szCs w:val="24"/>
        </w:rPr>
        <w:t xml:space="preserve"> do </w:t>
      </w:r>
      <w:proofErr w:type="spellStart"/>
      <w:r w:rsidRPr="00F942BC">
        <w:rPr>
          <w:rFonts w:ascii="Times New Roman" w:hAnsi="Times New Roman"/>
          <w:sz w:val="24"/>
          <w:szCs w:val="24"/>
        </w:rPr>
        <w:t>so</w:t>
      </w:r>
      <w:proofErr w:type="spellEnd"/>
      <w:r w:rsidRPr="00F942BC">
        <w:rPr>
          <w:rFonts w:ascii="Times New Roman" w:hAnsi="Times New Roman"/>
          <w:sz w:val="24"/>
          <w:szCs w:val="24"/>
        </w:rPr>
        <w:t xml:space="preserve">. A recent </w:t>
      </w:r>
      <w:proofErr w:type="spellStart"/>
      <w:r w:rsidRPr="00F942BC">
        <w:rPr>
          <w:rFonts w:ascii="Times New Roman" w:hAnsi="Times New Roman"/>
          <w:sz w:val="24"/>
          <w:szCs w:val="24"/>
        </w:rPr>
        <w:t>example</w:t>
      </w:r>
      <w:proofErr w:type="spellEnd"/>
      <w:r w:rsidRPr="00F942BC">
        <w:rPr>
          <w:rFonts w:ascii="Times New Roman" w:hAnsi="Times New Roman"/>
          <w:sz w:val="24"/>
          <w:szCs w:val="24"/>
        </w:rPr>
        <w:t xml:space="preserve"> is </w:t>
      </w:r>
      <w:proofErr w:type="spellStart"/>
      <w:r w:rsidRPr="00F942BC">
        <w:rPr>
          <w:rFonts w:ascii="Times New Roman" w:hAnsi="Times New Roman"/>
          <w:sz w:val="24"/>
          <w:szCs w:val="24"/>
        </w:rPr>
        <w:t>the</w:t>
      </w:r>
      <w:proofErr w:type="spellEnd"/>
      <w:r w:rsidRPr="00F942BC">
        <w:rPr>
          <w:rFonts w:ascii="Times New Roman" w:hAnsi="Times New Roman"/>
          <w:sz w:val="24"/>
          <w:szCs w:val="24"/>
        </w:rPr>
        <w:t xml:space="preserve"> </w:t>
      </w:r>
      <w:proofErr w:type="spellStart"/>
      <w:r w:rsidRPr="00F942BC">
        <w:rPr>
          <w:rFonts w:ascii="Times New Roman" w:hAnsi="Times New Roman"/>
          <w:sz w:val="24"/>
          <w:szCs w:val="24"/>
        </w:rPr>
        <w:t>ontological</w:t>
      </w:r>
      <w:proofErr w:type="spellEnd"/>
      <w:r w:rsidRPr="00F942BC">
        <w:rPr>
          <w:rFonts w:ascii="Times New Roman" w:hAnsi="Times New Roman"/>
          <w:sz w:val="24"/>
          <w:szCs w:val="24"/>
        </w:rPr>
        <w:t xml:space="preserve"> turn, </w:t>
      </w:r>
      <w:proofErr w:type="spellStart"/>
      <w:r w:rsidRPr="00F942BC">
        <w:rPr>
          <w:rFonts w:ascii="Times New Roman" w:hAnsi="Times New Roman"/>
          <w:sz w:val="24"/>
          <w:szCs w:val="24"/>
        </w:rPr>
        <w:t>which</w:t>
      </w:r>
      <w:proofErr w:type="spellEnd"/>
      <w:r w:rsidRPr="00F942BC">
        <w:rPr>
          <w:rFonts w:ascii="Times New Roman" w:hAnsi="Times New Roman"/>
          <w:sz w:val="24"/>
          <w:szCs w:val="24"/>
        </w:rPr>
        <w:t xml:space="preserve"> </w:t>
      </w:r>
      <w:proofErr w:type="spellStart"/>
      <w:r w:rsidRPr="00F942BC">
        <w:rPr>
          <w:rFonts w:ascii="Times New Roman" w:hAnsi="Times New Roman"/>
          <w:sz w:val="24"/>
          <w:szCs w:val="24"/>
        </w:rPr>
        <w:t>included</w:t>
      </w:r>
      <w:proofErr w:type="spellEnd"/>
      <w:r w:rsidRPr="00F942BC">
        <w:rPr>
          <w:rFonts w:ascii="Times New Roman" w:hAnsi="Times New Roman"/>
          <w:sz w:val="24"/>
          <w:szCs w:val="24"/>
        </w:rPr>
        <w:t xml:space="preserve"> </w:t>
      </w:r>
      <w:proofErr w:type="spellStart"/>
      <w:r w:rsidRPr="00F942BC">
        <w:rPr>
          <w:rFonts w:ascii="Times New Roman" w:hAnsi="Times New Roman"/>
          <w:sz w:val="24"/>
          <w:szCs w:val="24"/>
        </w:rPr>
        <w:t>the</w:t>
      </w:r>
      <w:proofErr w:type="spellEnd"/>
      <w:r w:rsidRPr="00F942BC">
        <w:rPr>
          <w:rFonts w:ascii="Times New Roman" w:hAnsi="Times New Roman"/>
          <w:sz w:val="24"/>
          <w:szCs w:val="24"/>
        </w:rPr>
        <w:t xml:space="preserve"> </w:t>
      </w:r>
      <w:r w:rsidRPr="00F942BC">
        <w:rPr>
          <w:rFonts w:ascii="Times New Roman" w:hAnsi="Times New Roman" w:cs="Times New Roman"/>
          <w:sz w:val="24"/>
          <w:szCs w:val="24"/>
          <w:lang w:val="en-US"/>
        </w:rPr>
        <w:t xml:space="preserve">disruption of fundamental Northern frames of thought by using Southern views, including the destabilization of the premise of a single objective nature upon which cultural divergent meanings are imposed </w:t>
      </w:r>
      <w:r w:rsidRPr="00F942BC">
        <w:rPr>
          <w:rFonts w:ascii="Times New Roman" w:hAnsi="Times New Roman"/>
          <w:sz w:val="24"/>
          <w:szCs w:val="24"/>
        </w:rPr>
        <w:t>(</w:t>
      </w:r>
      <w:proofErr w:type="spellStart"/>
      <w:r w:rsidRPr="00F942BC">
        <w:rPr>
          <w:rFonts w:ascii="Times New Roman" w:hAnsi="Times New Roman"/>
          <w:sz w:val="24"/>
          <w:szCs w:val="24"/>
        </w:rPr>
        <w:t>Pickering</w:t>
      </w:r>
      <w:proofErr w:type="spellEnd"/>
      <w:r w:rsidRPr="00F942BC">
        <w:rPr>
          <w:rFonts w:ascii="Times New Roman" w:hAnsi="Times New Roman"/>
          <w:sz w:val="24"/>
          <w:szCs w:val="24"/>
        </w:rPr>
        <w:t xml:space="preserve"> 2017; </w:t>
      </w:r>
      <w:proofErr w:type="spellStart"/>
      <w:r w:rsidRPr="00F942BC">
        <w:rPr>
          <w:rFonts w:ascii="Times New Roman" w:hAnsi="Times New Roman"/>
          <w:sz w:val="24"/>
          <w:szCs w:val="24"/>
        </w:rPr>
        <w:t>Viveiros</w:t>
      </w:r>
      <w:proofErr w:type="spellEnd"/>
      <w:r w:rsidRPr="00F942BC">
        <w:rPr>
          <w:rFonts w:ascii="Times New Roman" w:hAnsi="Times New Roman"/>
          <w:sz w:val="24"/>
          <w:szCs w:val="24"/>
        </w:rPr>
        <w:t xml:space="preserve"> de Castro, 2004; </w:t>
      </w:r>
      <w:proofErr w:type="spellStart"/>
      <w:r w:rsidRPr="00F942BC">
        <w:rPr>
          <w:rFonts w:ascii="Times New Roman" w:hAnsi="Times New Roman"/>
          <w:sz w:val="24"/>
          <w:szCs w:val="24"/>
        </w:rPr>
        <w:t>Descola</w:t>
      </w:r>
      <w:proofErr w:type="spellEnd"/>
      <w:r w:rsidRPr="00F942BC">
        <w:rPr>
          <w:rFonts w:ascii="Times New Roman" w:hAnsi="Times New Roman"/>
          <w:sz w:val="24"/>
          <w:szCs w:val="24"/>
        </w:rPr>
        <w:t>, 2013)</w:t>
      </w:r>
      <w:r w:rsidRPr="00F942BC">
        <w:rPr>
          <w:rFonts w:ascii="Times New Roman" w:hAnsi="Times New Roman" w:cs="Times New Roman"/>
          <w:sz w:val="24"/>
          <w:szCs w:val="24"/>
          <w:lang w:val="en-US"/>
        </w:rPr>
        <w:t>, (potentially) revolutionizing relations between humans, other organisms and their life-worlds. The Maasai experiences and narratives I described here, increase insight into how the narratives of modernity affect our perspectives. Moreover, the Maasai nature-culture continuum is of interest, because the recently observed geological impact of human activity which has inspired earth system scientists to speak of an Anthropocene, has spurred renewed interest in the idea that nature and human beings should be approached as inseparable (Dibley 2012, Latour 2017).</w:t>
      </w:r>
    </w:p>
    <w:p w14:paraId="66D0AE8C" w14:textId="77777777" w:rsidR="0065578C" w:rsidRPr="00F942BC" w:rsidRDefault="0065578C" w:rsidP="0065578C">
      <w:pPr>
        <w:autoSpaceDE w:val="0"/>
        <w:autoSpaceDN w:val="0"/>
        <w:adjustRightInd w:val="0"/>
        <w:spacing w:after="0" w:line="240" w:lineRule="auto"/>
        <w:ind w:firstLine="708"/>
        <w:jc w:val="both"/>
        <w:rPr>
          <w:rFonts w:ascii="Times New Roman" w:hAnsi="Times New Roman" w:cs="Times New Roman"/>
          <w:sz w:val="24"/>
          <w:szCs w:val="24"/>
          <w:lang w:val="en-US"/>
        </w:rPr>
      </w:pPr>
      <w:r w:rsidRPr="00F942BC">
        <w:rPr>
          <w:rFonts w:ascii="Times New Roman" w:hAnsi="Times New Roman" w:cs="Times New Roman"/>
          <w:sz w:val="24"/>
          <w:szCs w:val="24"/>
          <w:lang w:val="en-US"/>
        </w:rPr>
        <w:t>The ontological turn has further challenged the already partly blurred distinction between the supposedly objective/physical/environmental/structural realm of nature and the supposedly subjective/non-physical/social/agency defined realm of culture, which opens up ‘an entirely different intellectual landscape, one in which states and substances are replaced by processes and relations’ (</w:t>
      </w:r>
      <w:proofErr w:type="spellStart"/>
      <w:r w:rsidRPr="00F942BC">
        <w:rPr>
          <w:rFonts w:ascii="Times New Roman" w:hAnsi="Times New Roman" w:cs="Times New Roman"/>
          <w:sz w:val="24"/>
          <w:szCs w:val="24"/>
          <w:lang w:val="en-US"/>
        </w:rPr>
        <w:t>Descola</w:t>
      </w:r>
      <w:proofErr w:type="spellEnd"/>
      <w:r w:rsidRPr="00F942BC">
        <w:rPr>
          <w:rFonts w:ascii="Times New Roman" w:hAnsi="Times New Roman" w:cs="Times New Roman"/>
          <w:sz w:val="24"/>
          <w:szCs w:val="24"/>
          <w:lang w:val="en-US"/>
        </w:rPr>
        <w:t xml:space="preserve"> and </w:t>
      </w:r>
      <w:proofErr w:type="spellStart"/>
      <w:r w:rsidRPr="00F942BC">
        <w:rPr>
          <w:rFonts w:ascii="Times New Roman" w:hAnsi="Times New Roman" w:cs="Times New Roman"/>
          <w:sz w:val="24"/>
          <w:szCs w:val="24"/>
          <w:lang w:val="en-US"/>
        </w:rPr>
        <w:t>Pálsson</w:t>
      </w:r>
      <w:proofErr w:type="spellEnd"/>
      <w:r w:rsidRPr="00F942BC">
        <w:rPr>
          <w:rFonts w:ascii="Times New Roman" w:hAnsi="Times New Roman" w:cs="Times New Roman"/>
          <w:sz w:val="24"/>
          <w:szCs w:val="24"/>
          <w:lang w:val="en-US"/>
        </w:rPr>
        <w:t xml:space="preserve"> 1996: 12). It may also stimulate the awareness of and engagement with Southern and indigenous experiences and conceptualizations as equal partners in the dialogue of theory construction.</w:t>
      </w:r>
    </w:p>
    <w:p w14:paraId="6EC525E5" w14:textId="77777777" w:rsidR="0065578C" w:rsidRPr="00F942BC" w:rsidRDefault="0065578C" w:rsidP="0065578C">
      <w:pPr>
        <w:autoSpaceDE w:val="0"/>
        <w:autoSpaceDN w:val="0"/>
        <w:adjustRightInd w:val="0"/>
        <w:spacing w:after="0" w:line="240" w:lineRule="auto"/>
        <w:ind w:firstLine="708"/>
        <w:jc w:val="both"/>
        <w:rPr>
          <w:rFonts w:ascii="Times New Roman" w:hAnsi="Times New Roman"/>
          <w:b/>
          <w:bCs/>
          <w:sz w:val="24"/>
          <w:szCs w:val="24"/>
        </w:rPr>
      </w:pPr>
    </w:p>
    <w:p w14:paraId="1C4BB7C2" w14:textId="77777777" w:rsidR="0065578C" w:rsidRPr="00F942BC" w:rsidRDefault="0065578C" w:rsidP="0065578C">
      <w:pPr>
        <w:autoSpaceDE w:val="0"/>
        <w:autoSpaceDN w:val="0"/>
        <w:adjustRightInd w:val="0"/>
        <w:spacing w:after="0" w:line="240" w:lineRule="auto"/>
        <w:jc w:val="both"/>
        <w:rPr>
          <w:rFonts w:ascii="Times New Roman" w:hAnsi="Times New Roman" w:cs="Times New Roman"/>
          <w:b/>
          <w:bCs/>
          <w:sz w:val="24"/>
          <w:szCs w:val="24"/>
          <w:lang w:val="en-US"/>
        </w:rPr>
      </w:pPr>
      <w:r w:rsidRPr="00F942BC">
        <w:rPr>
          <w:rFonts w:ascii="Times New Roman" w:hAnsi="Times New Roman" w:cs="Times New Roman"/>
          <w:b/>
          <w:bCs/>
          <w:sz w:val="24"/>
          <w:szCs w:val="24"/>
          <w:lang w:val="en-US"/>
        </w:rPr>
        <w:t>References</w:t>
      </w:r>
    </w:p>
    <w:p w14:paraId="1FD540CE" w14:textId="77777777" w:rsidR="0065578C" w:rsidRPr="00F942BC" w:rsidRDefault="0065578C" w:rsidP="0065578C">
      <w:pPr>
        <w:autoSpaceDE w:val="0"/>
        <w:autoSpaceDN w:val="0"/>
        <w:adjustRightInd w:val="0"/>
        <w:spacing w:after="0" w:line="240" w:lineRule="auto"/>
        <w:jc w:val="both"/>
        <w:rPr>
          <w:rFonts w:ascii="Times New Roman" w:hAnsi="Times New Roman" w:cs="Times New Roman"/>
          <w:b/>
          <w:bCs/>
          <w:sz w:val="24"/>
          <w:szCs w:val="24"/>
          <w:lang w:val="en-US"/>
        </w:rPr>
      </w:pPr>
    </w:p>
    <w:p w14:paraId="5323E292"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5" w:name="_CTVL001b26f134025194d528dba55e16560d044"/>
      <w:proofErr w:type="spellStart"/>
      <w:r w:rsidRPr="00F942BC">
        <w:rPr>
          <w:rFonts w:ascii="Times New Roman" w:hAnsi="Times New Roman" w:cs="Times New Roman"/>
          <w:sz w:val="24"/>
          <w:szCs w:val="24"/>
          <w:lang w:val="en-US"/>
        </w:rPr>
        <w:t>Akama</w:t>
      </w:r>
      <w:proofErr w:type="spellEnd"/>
      <w:r w:rsidRPr="00F942BC">
        <w:rPr>
          <w:rFonts w:ascii="Times New Roman" w:hAnsi="Times New Roman" w:cs="Times New Roman"/>
          <w:sz w:val="24"/>
          <w:szCs w:val="24"/>
          <w:lang w:val="en-US"/>
        </w:rPr>
        <w:t xml:space="preserve">, John, and Patricia </w:t>
      </w:r>
      <w:proofErr w:type="spellStart"/>
      <w:r w:rsidRPr="00F942BC">
        <w:rPr>
          <w:rFonts w:ascii="Times New Roman" w:hAnsi="Times New Roman" w:cs="Times New Roman"/>
          <w:sz w:val="24"/>
          <w:szCs w:val="24"/>
          <w:lang w:val="en-US"/>
        </w:rPr>
        <w:t>Sterry</w:t>
      </w:r>
      <w:proofErr w:type="spellEnd"/>
      <w:r w:rsidRPr="00F942BC">
        <w:rPr>
          <w:rFonts w:ascii="Times New Roman" w:hAnsi="Times New Roman" w:cs="Times New Roman"/>
          <w:sz w:val="24"/>
          <w:szCs w:val="24"/>
          <w:lang w:val="en-US"/>
        </w:rPr>
        <w:t>, eds. 2002.</w:t>
      </w:r>
      <w:bookmarkEnd w:id="5"/>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Cultural Tourism in Africa: Strategies for the New Millennium. </w:t>
      </w:r>
      <w:r w:rsidRPr="00F942BC">
        <w:rPr>
          <w:rFonts w:ascii="Times New Roman" w:hAnsi="Times New Roman" w:cs="Times New Roman"/>
          <w:sz w:val="24"/>
          <w:szCs w:val="24"/>
          <w:lang w:val="en-US"/>
        </w:rPr>
        <w:t>Arnhem, Netherlands: Association for Tourism and Leisure Education (ATLAS). Proceedings of the ATLAS Africa International Conference.</w:t>
      </w:r>
    </w:p>
    <w:p w14:paraId="22B7DCAC"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6" w:name="_CTVL001c904f09a50884679999ba1dde8de68e6"/>
      <w:proofErr w:type="spellStart"/>
      <w:r w:rsidRPr="00F942BC">
        <w:rPr>
          <w:rFonts w:ascii="Times New Roman" w:hAnsi="Times New Roman" w:cs="Times New Roman"/>
          <w:sz w:val="24"/>
          <w:szCs w:val="24"/>
          <w:lang w:val="en-US"/>
        </w:rPr>
        <w:t>Allegretti</w:t>
      </w:r>
      <w:proofErr w:type="spellEnd"/>
      <w:r w:rsidRPr="00F942BC">
        <w:rPr>
          <w:rFonts w:ascii="Times New Roman" w:hAnsi="Times New Roman" w:cs="Times New Roman"/>
          <w:sz w:val="24"/>
          <w:szCs w:val="24"/>
          <w:lang w:val="en-US"/>
        </w:rPr>
        <w:t>, Antonio. 2018. “</w:t>
      </w:r>
      <w:proofErr w:type="spellStart"/>
      <w:r w:rsidRPr="00F942BC">
        <w:rPr>
          <w:rFonts w:ascii="Times New Roman" w:hAnsi="Times New Roman" w:cs="Times New Roman"/>
          <w:sz w:val="24"/>
          <w:szCs w:val="24"/>
          <w:lang w:val="en-US"/>
        </w:rPr>
        <w:t>Respatializing</w:t>
      </w:r>
      <w:proofErr w:type="spellEnd"/>
      <w:r w:rsidRPr="00F942BC">
        <w:rPr>
          <w:rFonts w:ascii="Times New Roman" w:hAnsi="Times New Roman" w:cs="Times New Roman"/>
          <w:sz w:val="24"/>
          <w:szCs w:val="24"/>
          <w:lang w:val="en-US"/>
        </w:rPr>
        <w:t xml:space="preserve"> Culture, Recasting Gender in Peri-Urban Sub-Saharan Africa: Maasai Ethnicity and the ‘Cash Economy’ at the Rural-Urban Interface, Tanzania.”</w:t>
      </w:r>
      <w:bookmarkEnd w:id="6"/>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Journal of Rural Studies</w:t>
      </w:r>
      <w:r w:rsidRPr="00F942BC">
        <w:rPr>
          <w:rFonts w:ascii="Times New Roman" w:hAnsi="Times New Roman" w:cs="Times New Roman"/>
          <w:sz w:val="24"/>
          <w:szCs w:val="24"/>
          <w:lang w:val="en-US"/>
        </w:rPr>
        <w:t xml:space="preserve"> 60:122–29. </w:t>
      </w:r>
    </w:p>
    <w:p w14:paraId="02997FF7"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7" w:name="_CTVL001d0a5bc4a17254cc28025a74a1d004a06"/>
      <w:r w:rsidRPr="00F942BC">
        <w:rPr>
          <w:rFonts w:ascii="Times New Roman" w:hAnsi="Times New Roman" w:cs="Times New Roman"/>
          <w:sz w:val="24"/>
          <w:szCs w:val="24"/>
          <w:lang w:val="en-US"/>
        </w:rPr>
        <w:t xml:space="preserve">Allen, Stephen. 2006. “The Consequences of Modernity for Indigenous Peoples: An International Appraisal.” </w:t>
      </w:r>
      <w:r w:rsidRPr="00F942BC">
        <w:rPr>
          <w:rFonts w:ascii="Times New Roman" w:hAnsi="Times New Roman" w:cs="Times New Roman"/>
          <w:i/>
          <w:sz w:val="24"/>
          <w:szCs w:val="24"/>
          <w:lang w:val="en-US"/>
        </w:rPr>
        <w:t>International Journal on Minority and Group Rights</w:t>
      </w:r>
      <w:r w:rsidRPr="00F942BC">
        <w:rPr>
          <w:rFonts w:ascii="Times New Roman" w:hAnsi="Times New Roman" w:cs="Times New Roman"/>
          <w:sz w:val="24"/>
          <w:szCs w:val="24"/>
          <w:lang w:val="en-US"/>
        </w:rPr>
        <w:t xml:space="preserve"> 13 (4): 315–40. </w:t>
      </w:r>
    </w:p>
    <w:p w14:paraId="55CED329"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Anderson, David, and </w:t>
      </w:r>
      <w:proofErr w:type="spellStart"/>
      <w:r w:rsidRPr="00F942BC">
        <w:rPr>
          <w:rFonts w:ascii="Times New Roman" w:hAnsi="Times New Roman" w:cs="Times New Roman"/>
          <w:sz w:val="24"/>
          <w:szCs w:val="24"/>
          <w:lang w:val="en-US"/>
        </w:rPr>
        <w:t>Vigdis</w:t>
      </w:r>
      <w:proofErr w:type="spellEnd"/>
      <w:r w:rsidRPr="00F942BC">
        <w:rPr>
          <w:rFonts w:ascii="Times New Roman" w:hAnsi="Times New Roman" w:cs="Times New Roman"/>
          <w:sz w:val="24"/>
          <w:szCs w:val="24"/>
          <w:lang w:val="en-US"/>
        </w:rPr>
        <w:t xml:space="preserve"> Broch-Due, eds. 1999. </w:t>
      </w:r>
      <w:r w:rsidRPr="00F942BC">
        <w:rPr>
          <w:rFonts w:ascii="Times New Roman" w:hAnsi="Times New Roman" w:cs="Times New Roman"/>
          <w:i/>
          <w:iCs/>
          <w:sz w:val="24"/>
          <w:szCs w:val="24"/>
          <w:lang w:val="en-US"/>
        </w:rPr>
        <w:t>The poor are not us: Poverty and pastoralism in Eastern Africa</w:t>
      </w:r>
      <w:r w:rsidRPr="00F942BC">
        <w:rPr>
          <w:rFonts w:ascii="Times New Roman" w:hAnsi="Times New Roman" w:cs="Times New Roman"/>
          <w:sz w:val="24"/>
          <w:szCs w:val="24"/>
          <w:lang w:val="en-US"/>
        </w:rPr>
        <w:t>. Oxford: James Currey.</w:t>
      </w:r>
    </w:p>
    <w:p w14:paraId="7A87C115" w14:textId="77777777" w:rsidR="0065578C" w:rsidRPr="00F942BC" w:rsidRDefault="0065578C" w:rsidP="0065578C">
      <w:pPr>
        <w:pStyle w:val="CitaviBibliographyEntry"/>
        <w:rPr>
          <w:rFonts w:ascii="Times New Roman" w:hAnsi="Times New Roman" w:cs="Times New Roman"/>
          <w:i/>
          <w:iCs/>
          <w:sz w:val="24"/>
          <w:szCs w:val="24"/>
          <w:lang w:val="en-US"/>
        </w:rPr>
      </w:pPr>
      <w:bookmarkStart w:id="8" w:name="_CTVL00146cc957095a248ad90c8ffad2e21e90b"/>
      <w:bookmarkStart w:id="9" w:name="_CTVL001688ec6e44c9a452c965a1be2ea1ee333"/>
      <w:bookmarkEnd w:id="7"/>
      <w:r w:rsidRPr="00F942BC">
        <w:rPr>
          <w:rFonts w:ascii="Times New Roman" w:hAnsi="Times New Roman" w:cs="Times New Roman"/>
          <w:sz w:val="24"/>
          <w:szCs w:val="24"/>
          <w:lang w:val="en-US"/>
        </w:rPr>
        <w:lastRenderedPageBreak/>
        <w:t xml:space="preserve">Appadurai, Arjun. 1996. </w:t>
      </w:r>
      <w:r w:rsidRPr="00F942BC">
        <w:rPr>
          <w:rFonts w:ascii="Times New Roman" w:hAnsi="Times New Roman" w:cs="Times New Roman"/>
          <w:i/>
          <w:iCs/>
          <w:sz w:val="24"/>
          <w:szCs w:val="24"/>
          <w:lang w:val="en-US"/>
        </w:rPr>
        <w:t xml:space="preserve">Modernity at large: Cultural dimensions of globalization. </w:t>
      </w:r>
      <w:r w:rsidRPr="00F942BC">
        <w:rPr>
          <w:rFonts w:ascii="Times New Roman" w:hAnsi="Times New Roman" w:cs="Times New Roman"/>
          <w:sz w:val="24"/>
          <w:szCs w:val="24"/>
          <w:lang w:val="en-US"/>
        </w:rPr>
        <w:t>Minneapolis: University of Minnesota Press.</w:t>
      </w:r>
      <w:r w:rsidRPr="00F942BC">
        <w:rPr>
          <w:rFonts w:ascii="Times New Roman" w:hAnsi="Times New Roman" w:cs="Times New Roman"/>
          <w:i/>
          <w:iCs/>
          <w:sz w:val="24"/>
          <w:szCs w:val="24"/>
          <w:lang w:val="en-US"/>
        </w:rPr>
        <w:t xml:space="preserve">  </w:t>
      </w:r>
    </w:p>
    <w:p w14:paraId="450736C5" w14:textId="77777777" w:rsidR="0065578C" w:rsidRPr="00F942BC" w:rsidRDefault="0065578C" w:rsidP="0065578C">
      <w:pPr>
        <w:pStyle w:val="CitaviBibliographyEntry"/>
        <w:rPr>
          <w:rFonts w:ascii="Times New Roman" w:hAnsi="Times New Roman" w:cs="Times New Roman"/>
          <w:sz w:val="24"/>
          <w:szCs w:val="24"/>
          <w:lang w:val="en-US"/>
        </w:rPr>
      </w:pPr>
      <w:proofErr w:type="spellStart"/>
      <w:r w:rsidRPr="00F942BC">
        <w:rPr>
          <w:rFonts w:ascii="Times New Roman" w:hAnsi="Times New Roman" w:cs="Times New Roman"/>
          <w:sz w:val="24"/>
          <w:szCs w:val="24"/>
          <w:lang w:val="en-US"/>
        </w:rPr>
        <w:t>Argyrou</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Vassos</w:t>
      </w:r>
      <w:proofErr w:type="spellEnd"/>
      <w:r w:rsidRPr="00F942BC">
        <w:rPr>
          <w:rFonts w:ascii="Times New Roman" w:hAnsi="Times New Roman" w:cs="Times New Roman"/>
          <w:sz w:val="24"/>
          <w:szCs w:val="24"/>
          <w:lang w:val="en-US"/>
        </w:rPr>
        <w:t xml:space="preserve">. 2015. “Cosmopolitanism, sociology and the otherness of the other”. </w:t>
      </w:r>
      <w:bookmarkEnd w:id="8"/>
      <w:r w:rsidRPr="00F942BC">
        <w:rPr>
          <w:rFonts w:ascii="Times New Roman" w:hAnsi="Times New Roman" w:cs="Times New Roman"/>
          <w:i/>
          <w:sz w:val="24"/>
          <w:szCs w:val="24"/>
          <w:lang w:val="en-US"/>
        </w:rPr>
        <w:t>Cultural Dynamics</w:t>
      </w:r>
      <w:r w:rsidRPr="00F942BC">
        <w:rPr>
          <w:rFonts w:ascii="Times New Roman" w:hAnsi="Times New Roman" w:cs="Times New Roman"/>
          <w:sz w:val="24"/>
          <w:szCs w:val="24"/>
          <w:lang w:val="en-US"/>
        </w:rPr>
        <w:t xml:space="preserve"> 27(3): 341–356.</w:t>
      </w:r>
    </w:p>
    <w:p w14:paraId="40CCEC06"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Bal, </w:t>
      </w:r>
      <w:proofErr w:type="spellStart"/>
      <w:r w:rsidRPr="00F942BC">
        <w:rPr>
          <w:rFonts w:ascii="Times New Roman" w:hAnsi="Times New Roman" w:cs="Times New Roman"/>
          <w:sz w:val="24"/>
          <w:szCs w:val="24"/>
          <w:lang w:val="en-US"/>
        </w:rPr>
        <w:t>Mieke</w:t>
      </w:r>
      <w:proofErr w:type="spellEnd"/>
      <w:r w:rsidRPr="00F942BC">
        <w:rPr>
          <w:rFonts w:ascii="Times New Roman" w:hAnsi="Times New Roman" w:cs="Times New Roman"/>
          <w:sz w:val="24"/>
          <w:szCs w:val="24"/>
          <w:lang w:val="en-US"/>
        </w:rPr>
        <w:t>. 2009.</w:t>
      </w:r>
      <w:bookmarkEnd w:id="9"/>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Narratology: Introduction to the Theory of Narrative. </w:t>
      </w:r>
      <w:r w:rsidRPr="00F942BC">
        <w:rPr>
          <w:rFonts w:ascii="Times New Roman" w:hAnsi="Times New Roman" w:cs="Times New Roman"/>
          <w:sz w:val="24"/>
          <w:szCs w:val="24"/>
          <w:lang w:val="en-US"/>
        </w:rPr>
        <w:t>3</w:t>
      </w:r>
      <w:r w:rsidRPr="00F942BC">
        <w:rPr>
          <w:rFonts w:ascii="Times New Roman" w:hAnsi="Times New Roman" w:cs="Times New Roman"/>
          <w:sz w:val="24"/>
          <w:szCs w:val="24"/>
          <w:vertAlign w:val="superscript"/>
          <w:lang w:val="en-US"/>
        </w:rPr>
        <w:t>rd</w:t>
      </w:r>
      <w:r w:rsidRPr="00F942BC">
        <w:rPr>
          <w:rFonts w:ascii="Times New Roman" w:hAnsi="Times New Roman" w:cs="Times New Roman"/>
          <w:sz w:val="24"/>
          <w:szCs w:val="24"/>
          <w:lang w:val="en-US"/>
        </w:rPr>
        <w:t xml:space="preserve"> ed. Toronto, Buffalo: University of Toronto Press.</w:t>
      </w:r>
    </w:p>
    <w:p w14:paraId="10876E76" w14:textId="77777777" w:rsidR="0065578C" w:rsidRPr="00F942BC" w:rsidRDefault="0065578C" w:rsidP="0065578C">
      <w:pPr>
        <w:pStyle w:val="CitaviBibliographyEntry"/>
        <w:rPr>
          <w:rFonts w:ascii="Times New Roman" w:hAnsi="Times New Roman" w:cs="Times New Roman"/>
          <w:sz w:val="24"/>
          <w:szCs w:val="24"/>
          <w:lang w:val="en-US"/>
        </w:rPr>
      </w:pPr>
      <w:bookmarkStart w:id="10" w:name="_CTVL0014d4839ccb00946118c81989e5ae18f6f"/>
      <w:bookmarkStart w:id="11" w:name="_CTVL00114003f49e1cd4193a7bc46533ea335a6"/>
      <w:proofErr w:type="spellStart"/>
      <w:r w:rsidRPr="00F942BC">
        <w:rPr>
          <w:rFonts w:ascii="Times New Roman" w:hAnsi="Times New Roman" w:cs="Times New Roman"/>
          <w:sz w:val="24"/>
          <w:szCs w:val="24"/>
          <w:lang w:val="en-US"/>
        </w:rPr>
        <w:t>Bhambra</w:t>
      </w:r>
      <w:proofErr w:type="spellEnd"/>
      <w:r w:rsidRPr="00F942BC">
        <w:rPr>
          <w:rFonts w:ascii="Times New Roman" w:hAnsi="Times New Roman" w:cs="Times New Roman"/>
          <w:sz w:val="24"/>
          <w:szCs w:val="24"/>
          <w:lang w:val="en-US"/>
        </w:rPr>
        <w:t xml:space="preserve"> Gurminder K. 2007. </w:t>
      </w:r>
      <w:bookmarkEnd w:id="10"/>
      <w:r w:rsidRPr="00F942BC">
        <w:rPr>
          <w:rFonts w:ascii="Times New Roman" w:hAnsi="Times New Roman" w:cs="Times New Roman"/>
          <w:i/>
          <w:sz w:val="24"/>
          <w:szCs w:val="24"/>
          <w:lang w:val="en-US"/>
        </w:rPr>
        <w:t>Rethinking modernity: Postcolonialism and the sociological imagination</w:t>
      </w:r>
      <w:r w:rsidRPr="00F942BC">
        <w:rPr>
          <w:rFonts w:ascii="Times New Roman" w:hAnsi="Times New Roman" w:cs="Times New Roman"/>
          <w:sz w:val="24"/>
          <w:szCs w:val="24"/>
          <w:lang w:val="en-US"/>
        </w:rPr>
        <w:t>. Basingstoke: Palgrave Macmillan.</w:t>
      </w:r>
    </w:p>
    <w:p w14:paraId="36A554E6"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Bruner, Edward M. 1994. “Abraham Lincoln as Authentic Reproduction: A Critique of Postmodernism.”</w:t>
      </w:r>
      <w:bookmarkEnd w:id="11"/>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American Anthropologist</w:t>
      </w:r>
      <w:r w:rsidRPr="00F942BC">
        <w:rPr>
          <w:rFonts w:ascii="Times New Roman" w:hAnsi="Times New Roman" w:cs="Times New Roman"/>
          <w:sz w:val="24"/>
          <w:szCs w:val="24"/>
          <w:lang w:val="en-US"/>
        </w:rPr>
        <w:t xml:space="preserve"> 96 (2): 397–415. </w:t>
      </w:r>
    </w:p>
    <w:p w14:paraId="7FB6BF96"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2" w:name="_CTVL0012ff58c05aa054ecebf071067a4f03f91"/>
      <w:r w:rsidRPr="00F942BC">
        <w:rPr>
          <w:rFonts w:ascii="Times New Roman" w:hAnsi="Times New Roman" w:cs="Times New Roman"/>
          <w:sz w:val="24"/>
          <w:szCs w:val="24"/>
          <w:lang w:val="en-US"/>
        </w:rPr>
        <w:t>———. 2001. “The Maasai and the Lion King: Authenticity, Nationalism, and Globalization in African Tourism.”</w:t>
      </w:r>
      <w:bookmarkEnd w:id="12"/>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American Ethnologist</w:t>
      </w:r>
      <w:r w:rsidRPr="00F942BC">
        <w:rPr>
          <w:rFonts w:ascii="Times New Roman" w:hAnsi="Times New Roman" w:cs="Times New Roman"/>
          <w:sz w:val="24"/>
          <w:szCs w:val="24"/>
          <w:lang w:val="en-US"/>
        </w:rPr>
        <w:t xml:space="preserve"> 28 (4): 881–908. </w:t>
      </w:r>
    </w:p>
    <w:p w14:paraId="20E0DB00"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3" w:name="_CTVL00168025e1d991148c7937d65e4b8543f82"/>
      <w:r w:rsidRPr="00F942BC">
        <w:rPr>
          <w:rFonts w:ascii="Times New Roman" w:hAnsi="Times New Roman" w:cs="Times New Roman"/>
          <w:sz w:val="24"/>
          <w:szCs w:val="24"/>
          <w:lang w:val="en-US"/>
        </w:rPr>
        <w:t>———. 2002. “The Representation of African Pastoralists: A Commentary.”</w:t>
      </w:r>
      <w:bookmarkEnd w:id="13"/>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Visual Anthropology</w:t>
      </w:r>
      <w:r w:rsidRPr="00F942BC">
        <w:rPr>
          <w:rFonts w:ascii="Times New Roman" w:hAnsi="Times New Roman" w:cs="Times New Roman"/>
          <w:sz w:val="24"/>
          <w:szCs w:val="24"/>
          <w:lang w:val="en-US"/>
        </w:rPr>
        <w:t xml:space="preserve"> 15 (3-4): 387–92. </w:t>
      </w:r>
    </w:p>
    <w:p w14:paraId="6D3E4C10"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4" w:name="_CTVL00195f63073d6004b1893ac1e59828cf0a1"/>
      <w:r w:rsidRPr="00F942BC">
        <w:rPr>
          <w:rFonts w:ascii="Times New Roman" w:hAnsi="Times New Roman" w:cs="Times New Roman"/>
          <w:sz w:val="24"/>
          <w:szCs w:val="24"/>
          <w:lang w:val="en-US"/>
        </w:rPr>
        <w:t>———. 2005.</w:t>
      </w:r>
      <w:bookmarkEnd w:id="14"/>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Culture on Tour: Ethnographies of Travel. </w:t>
      </w:r>
      <w:r w:rsidRPr="00F942BC">
        <w:rPr>
          <w:rFonts w:ascii="Times New Roman" w:hAnsi="Times New Roman" w:cs="Times New Roman"/>
          <w:sz w:val="24"/>
          <w:szCs w:val="24"/>
          <w:lang w:val="en-US"/>
        </w:rPr>
        <w:t>Chicago: University of Chicago Press.</w:t>
      </w:r>
    </w:p>
    <w:p w14:paraId="09F90371"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5" w:name="_CTVL0018f872e3d705749119277f7aaacd3c529"/>
      <w:r w:rsidRPr="00F942BC">
        <w:rPr>
          <w:rFonts w:ascii="Times New Roman" w:hAnsi="Times New Roman" w:cs="Times New Roman"/>
          <w:sz w:val="24"/>
          <w:szCs w:val="24"/>
          <w:lang w:val="en-US"/>
        </w:rPr>
        <w:t>———. 2007. “Ethnography as Narrative.” In</w:t>
      </w:r>
      <w:bookmarkEnd w:id="15"/>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Narrative Theory: Critical Concepts in Literary and Cultural Studies</w:t>
      </w:r>
      <w:r w:rsidRPr="00F942BC">
        <w:rPr>
          <w:rFonts w:ascii="Times New Roman" w:hAnsi="Times New Roman" w:cs="Times New Roman"/>
          <w:sz w:val="24"/>
          <w:szCs w:val="24"/>
          <w:lang w:val="en-US"/>
        </w:rPr>
        <w:t xml:space="preserve">, edited by </w:t>
      </w:r>
      <w:proofErr w:type="spellStart"/>
      <w:r w:rsidRPr="00F942BC">
        <w:rPr>
          <w:rFonts w:ascii="Times New Roman" w:hAnsi="Times New Roman" w:cs="Times New Roman"/>
          <w:sz w:val="24"/>
          <w:szCs w:val="24"/>
          <w:lang w:val="en-US"/>
        </w:rPr>
        <w:t>Mieke</w:t>
      </w:r>
      <w:proofErr w:type="spellEnd"/>
      <w:r w:rsidRPr="00F942BC">
        <w:rPr>
          <w:rFonts w:ascii="Times New Roman" w:hAnsi="Times New Roman" w:cs="Times New Roman"/>
          <w:sz w:val="24"/>
          <w:szCs w:val="24"/>
          <w:lang w:val="en-US"/>
        </w:rPr>
        <w:t xml:space="preserve"> Bal. Reprint., 131–44. London [</w:t>
      </w:r>
      <w:proofErr w:type="spellStart"/>
      <w:r w:rsidRPr="00F942BC">
        <w:rPr>
          <w:rFonts w:ascii="Times New Roman" w:hAnsi="Times New Roman" w:cs="Times New Roman"/>
          <w:sz w:val="24"/>
          <w:szCs w:val="24"/>
          <w:lang w:val="en-US"/>
        </w:rPr>
        <w:t>u.a.</w:t>
      </w:r>
      <w:proofErr w:type="spellEnd"/>
      <w:r w:rsidRPr="00F942BC">
        <w:rPr>
          <w:rFonts w:ascii="Times New Roman" w:hAnsi="Times New Roman" w:cs="Times New Roman"/>
          <w:sz w:val="24"/>
          <w:szCs w:val="24"/>
          <w:lang w:val="en-US"/>
        </w:rPr>
        <w:t>]: Routledge.</w:t>
      </w:r>
    </w:p>
    <w:p w14:paraId="3105C2D2"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6" w:name="_CTVL0012e0ab54bb910459792fefd6b777cc578"/>
      <w:r w:rsidRPr="00F942BC">
        <w:rPr>
          <w:rFonts w:ascii="Times New Roman" w:hAnsi="Times New Roman" w:cs="Times New Roman"/>
          <w:sz w:val="24"/>
          <w:szCs w:val="24"/>
          <w:lang w:val="en-US"/>
        </w:rPr>
        <w:t xml:space="preserve">Bruner, Edward M., and Barbara </w:t>
      </w:r>
      <w:proofErr w:type="spellStart"/>
      <w:r w:rsidRPr="00F942BC">
        <w:rPr>
          <w:rFonts w:ascii="Times New Roman" w:hAnsi="Times New Roman" w:cs="Times New Roman"/>
          <w:sz w:val="24"/>
          <w:szCs w:val="24"/>
          <w:lang w:val="en-US"/>
        </w:rPr>
        <w:t>Kirshenblatt-Gimblett</w:t>
      </w:r>
      <w:proofErr w:type="spellEnd"/>
      <w:r w:rsidRPr="00F942BC">
        <w:rPr>
          <w:rFonts w:ascii="Times New Roman" w:hAnsi="Times New Roman" w:cs="Times New Roman"/>
          <w:sz w:val="24"/>
          <w:szCs w:val="24"/>
          <w:lang w:val="en-US"/>
        </w:rPr>
        <w:t>. 1994. “Maasai on the Lawn: Tourist Realism in East Africa.”</w:t>
      </w:r>
      <w:bookmarkEnd w:id="16"/>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Cultural Anthropology</w:t>
      </w:r>
      <w:r w:rsidRPr="00F942BC">
        <w:rPr>
          <w:rFonts w:ascii="Times New Roman" w:hAnsi="Times New Roman" w:cs="Times New Roman"/>
          <w:sz w:val="24"/>
          <w:szCs w:val="24"/>
          <w:lang w:val="en-US"/>
        </w:rPr>
        <w:t xml:space="preserve"> 9 (4): 435–70. </w:t>
      </w:r>
    </w:p>
    <w:p w14:paraId="450FB1AE"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7" w:name="_CTVL00155930ff1fbf2418d85b4f7bd14f74566"/>
      <w:r w:rsidRPr="00F942BC">
        <w:rPr>
          <w:rFonts w:ascii="Times New Roman" w:hAnsi="Times New Roman" w:cs="Times New Roman"/>
          <w:sz w:val="24"/>
          <w:szCs w:val="24"/>
          <w:lang w:val="en-US"/>
        </w:rPr>
        <w:t xml:space="preserve">Bud, Robert, and Morag </w:t>
      </w:r>
      <w:proofErr w:type="spellStart"/>
      <w:r w:rsidRPr="00F942BC">
        <w:rPr>
          <w:rFonts w:ascii="Times New Roman" w:hAnsi="Times New Roman" w:cs="Times New Roman"/>
          <w:sz w:val="24"/>
          <w:szCs w:val="24"/>
          <w:lang w:val="en-US"/>
        </w:rPr>
        <w:t>Shiach</w:t>
      </w:r>
      <w:proofErr w:type="spellEnd"/>
      <w:r w:rsidRPr="00F942BC">
        <w:rPr>
          <w:rFonts w:ascii="Times New Roman" w:hAnsi="Times New Roman" w:cs="Times New Roman"/>
          <w:sz w:val="24"/>
          <w:szCs w:val="24"/>
          <w:lang w:val="en-US"/>
        </w:rPr>
        <w:t>. 2018. “Being Modern.” In</w:t>
      </w:r>
      <w:bookmarkEnd w:id="17"/>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Being Modern</w:t>
      </w:r>
      <w:r w:rsidRPr="00F942BC">
        <w:rPr>
          <w:rFonts w:ascii="Times New Roman" w:hAnsi="Times New Roman" w:cs="Times New Roman"/>
          <w:sz w:val="24"/>
          <w:szCs w:val="24"/>
          <w:lang w:val="en-US"/>
        </w:rPr>
        <w:t xml:space="preserve">, edited by Robert Bud, Paul Greenhalgh, Frank James, and Morag </w:t>
      </w:r>
      <w:proofErr w:type="spellStart"/>
      <w:r w:rsidRPr="00F942BC">
        <w:rPr>
          <w:rFonts w:ascii="Times New Roman" w:hAnsi="Times New Roman" w:cs="Times New Roman"/>
          <w:sz w:val="24"/>
          <w:szCs w:val="24"/>
          <w:lang w:val="en-US"/>
        </w:rPr>
        <w:t>Shiach</w:t>
      </w:r>
      <w:proofErr w:type="spellEnd"/>
      <w:r w:rsidRPr="00F942BC">
        <w:rPr>
          <w:rFonts w:ascii="Times New Roman" w:hAnsi="Times New Roman" w:cs="Times New Roman"/>
          <w:sz w:val="24"/>
          <w:szCs w:val="24"/>
          <w:lang w:val="en-US"/>
        </w:rPr>
        <w:t>, 1–20: UCL Press.</w:t>
      </w:r>
    </w:p>
    <w:p w14:paraId="06202D51"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8" w:name="_CTVL00186f3dd8782ff48a8a99bf63ab9f22556"/>
      <w:r w:rsidRPr="00F942BC">
        <w:rPr>
          <w:rFonts w:ascii="Times New Roman" w:hAnsi="Times New Roman" w:cs="Times New Roman"/>
          <w:sz w:val="24"/>
          <w:szCs w:val="24"/>
          <w:lang w:val="en-US"/>
        </w:rPr>
        <w:t>Burns, Peter. 1999.</w:t>
      </w:r>
      <w:bookmarkEnd w:id="18"/>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An Introduction to Tourism and Anthropology. </w:t>
      </w:r>
      <w:r w:rsidRPr="00F942BC">
        <w:rPr>
          <w:rFonts w:ascii="Times New Roman" w:hAnsi="Times New Roman" w:cs="Times New Roman"/>
          <w:sz w:val="24"/>
          <w:szCs w:val="24"/>
          <w:lang w:val="en-US"/>
        </w:rPr>
        <w:t>London, New York: Routledge.</w:t>
      </w:r>
    </w:p>
    <w:p w14:paraId="1B772C62"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9" w:name="_CTVL001aaf0f4afcb924bd39e54c9489b0bcc64"/>
      <w:proofErr w:type="spellStart"/>
      <w:r w:rsidRPr="00F942BC">
        <w:rPr>
          <w:rFonts w:ascii="Times New Roman" w:hAnsi="Times New Roman" w:cs="Times New Roman"/>
          <w:sz w:val="24"/>
          <w:szCs w:val="24"/>
          <w:lang w:val="en-US"/>
        </w:rPr>
        <w:t>Carr</w:t>
      </w:r>
      <w:proofErr w:type="spellEnd"/>
      <w:r w:rsidRPr="00F942BC">
        <w:rPr>
          <w:rFonts w:ascii="Times New Roman" w:hAnsi="Times New Roman" w:cs="Times New Roman"/>
          <w:sz w:val="24"/>
          <w:szCs w:val="24"/>
          <w:lang w:val="en-US"/>
        </w:rPr>
        <w:t>, David M. 1996.</w:t>
      </w:r>
      <w:bookmarkEnd w:id="19"/>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Reading the Fractures of Genesis: Historical and Literary Approaches /  David M. </w:t>
      </w:r>
      <w:proofErr w:type="spellStart"/>
      <w:r w:rsidRPr="00F942BC">
        <w:rPr>
          <w:rFonts w:ascii="Times New Roman" w:hAnsi="Times New Roman" w:cs="Times New Roman"/>
          <w:i/>
          <w:sz w:val="24"/>
          <w:szCs w:val="24"/>
          <w:lang w:val="en-US"/>
        </w:rPr>
        <w:t>Carr</w:t>
      </w:r>
      <w:proofErr w:type="spellEnd"/>
      <w:r w:rsidRPr="00F942BC">
        <w:rPr>
          <w:rFonts w:ascii="Times New Roman" w:hAnsi="Times New Roman" w:cs="Times New Roman"/>
          <w:i/>
          <w:sz w:val="24"/>
          <w:szCs w:val="24"/>
          <w:lang w:val="en-US"/>
        </w:rPr>
        <w:t xml:space="preserve">. </w:t>
      </w:r>
      <w:r w:rsidRPr="00F942BC">
        <w:rPr>
          <w:rFonts w:ascii="Times New Roman" w:hAnsi="Times New Roman" w:cs="Times New Roman"/>
          <w:sz w:val="24"/>
          <w:szCs w:val="24"/>
          <w:lang w:val="en-US"/>
        </w:rPr>
        <w:t>1</w:t>
      </w:r>
      <w:r w:rsidRPr="00F942BC">
        <w:rPr>
          <w:rFonts w:ascii="Times New Roman" w:hAnsi="Times New Roman" w:cs="Times New Roman"/>
          <w:sz w:val="24"/>
          <w:szCs w:val="24"/>
          <w:vertAlign w:val="superscript"/>
          <w:lang w:val="en-US"/>
        </w:rPr>
        <w:t>st</w:t>
      </w:r>
      <w:r w:rsidRPr="00F942BC">
        <w:rPr>
          <w:rFonts w:ascii="Times New Roman" w:hAnsi="Times New Roman" w:cs="Times New Roman"/>
          <w:sz w:val="24"/>
          <w:szCs w:val="24"/>
          <w:lang w:val="en-US"/>
        </w:rPr>
        <w:t xml:space="preserve"> ed. Louisville, Ky. Westminster John Knox Press.</w:t>
      </w:r>
    </w:p>
    <w:p w14:paraId="45EE68AB"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20" w:name="_CTVL0014786d8ecfe9042b2b25111df44fc9336"/>
      <w:proofErr w:type="spellStart"/>
      <w:r w:rsidRPr="00F942BC">
        <w:rPr>
          <w:rFonts w:ascii="Times New Roman" w:hAnsi="Times New Roman" w:cs="Times New Roman"/>
          <w:sz w:val="24"/>
          <w:szCs w:val="24"/>
          <w:lang w:val="en-US"/>
        </w:rPr>
        <w:t>Carr</w:t>
      </w:r>
      <w:proofErr w:type="spellEnd"/>
      <w:r w:rsidRPr="00F942BC">
        <w:rPr>
          <w:rFonts w:ascii="Times New Roman" w:hAnsi="Times New Roman" w:cs="Times New Roman"/>
          <w:sz w:val="24"/>
          <w:szCs w:val="24"/>
          <w:lang w:val="en-US"/>
        </w:rPr>
        <w:t>, David M., and Colleen M. Conway. 2010.</w:t>
      </w:r>
      <w:bookmarkEnd w:id="20"/>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An Introduction to the Bible: Sacred Texts and Imperial Contexts. </w:t>
      </w:r>
      <w:r w:rsidRPr="00F942BC">
        <w:rPr>
          <w:rFonts w:ascii="Times New Roman" w:hAnsi="Times New Roman" w:cs="Times New Roman"/>
          <w:sz w:val="24"/>
          <w:szCs w:val="24"/>
          <w:lang w:val="en-US"/>
        </w:rPr>
        <w:t>1</w:t>
      </w:r>
      <w:r w:rsidRPr="00F942BC">
        <w:rPr>
          <w:rFonts w:ascii="Times New Roman" w:hAnsi="Times New Roman" w:cs="Times New Roman"/>
          <w:sz w:val="24"/>
          <w:szCs w:val="24"/>
          <w:vertAlign w:val="superscript"/>
          <w:lang w:val="en-US"/>
        </w:rPr>
        <w:t>st</w:t>
      </w:r>
      <w:r w:rsidRPr="00F942BC">
        <w:rPr>
          <w:rFonts w:ascii="Times New Roman" w:hAnsi="Times New Roman" w:cs="Times New Roman"/>
          <w:sz w:val="24"/>
          <w:szCs w:val="24"/>
          <w:lang w:val="en-US"/>
        </w:rPr>
        <w:t xml:space="preserve"> ed. Chichester: Wiley-Blackwell.</w:t>
      </w:r>
    </w:p>
    <w:p w14:paraId="66324362"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21" w:name="_CTVL0011298529ff2584f7eba216e8fa7fb7296"/>
      <w:r w:rsidRPr="00F942BC">
        <w:rPr>
          <w:rFonts w:ascii="Times New Roman" w:hAnsi="Times New Roman" w:cs="Times New Roman"/>
          <w:sz w:val="24"/>
          <w:szCs w:val="24"/>
          <w:lang w:val="en-US"/>
        </w:rPr>
        <w:t xml:space="preserve">Chambers, </w:t>
      </w:r>
      <w:proofErr w:type="spellStart"/>
      <w:r w:rsidRPr="00F942BC">
        <w:rPr>
          <w:rFonts w:ascii="Times New Roman" w:hAnsi="Times New Roman" w:cs="Times New Roman"/>
          <w:sz w:val="24"/>
          <w:szCs w:val="24"/>
          <w:lang w:val="en-US"/>
        </w:rPr>
        <w:t>Erve</w:t>
      </w:r>
      <w:proofErr w:type="spellEnd"/>
      <w:r w:rsidRPr="00F942BC">
        <w:rPr>
          <w:rFonts w:ascii="Times New Roman" w:hAnsi="Times New Roman" w:cs="Times New Roman"/>
          <w:sz w:val="24"/>
          <w:szCs w:val="24"/>
          <w:lang w:val="en-US"/>
        </w:rPr>
        <w:t>. 2000.</w:t>
      </w:r>
      <w:bookmarkEnd w:id="21"/>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Native Tours: The Anthropology of Travel and Tourism. </w:t>
      </w:r>
      <w:r w:rsidRPr="00F942BC">
        <w:rPr>
          <w:rFonts w:ascii="Times New Roman" w:hAnsi="Times New Roman" w:cs="Times New Roman"/>
          <w:sz w:val="24"/>
          <w:szCs w:val="24"/>
          <w:lang w:val="en-US"/>
        </w:rPr>
        <w:t>Prospect Heights, Ill: Waveland Press.</w:t>
      </w:r>
    </w:p>
    <w:p w14:paraId="314FE995"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22" w:name="_CTVL00170e366a409b24a49841c0a7f1645f3bf"/>
      <w:r w:rsidRPr="00F942BC">
        <w:rPr>
          <w:rFonts w:ascii="Times New Roman" w:hAnsi="Times New Roman" w:cs="Times New Roman"/>
          <w:sz w:val="24"/>
          <w:szCs w:val="24"/>
          <w:lang w:val="en-US"/>
        </w:rPr>
        <w:t>Cohen, Erik. 1989. “Primitive and Remote.”</w:t>
      </w:r>
      <w:bookmarkEnd w:id="22"/>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Annals of Tourism Research</w:t>
      </w:r>
      <w:r w:rsidRPr="00F942BC">
        <w:rPr>
          <w:rFonts w:ascii="Times New Roman" w:hAnsi="Times New Roman" w:cs="Times New Roman"/>
          <w:sz w:val="24"/>
          <w:szCs w:val="24"/>
          <w:lang w:val="en-US"/>
        </w:rPr>
        <w:t xml:space="preserve"> 16 (1): 30–61. </w:t>
      </w:r>
    </w:p>
    <w:p w14:paraId="61C0D0F1"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23" w:name="_CTVL001cd236cd1d8d945efb0ab96dbeef5b150"/>
      <w:r w:rsidRPr="00F942BC">
        <w:rPr>
          <w:rFonts w:ascii="Times New Roman" w:hAnsi="Times New Roman" w:cs="Times New Roman"/>
          <w:sz w:val="24"/>
          <w:szCs w:val="24"/>
          <w:lang w:val="en-US"/>
        </w:rPr>
        <w:t>Cohen, Robin, and Paul T. Kennedy. 2007.</w:t>
      </w:r>
      <w:bookmarkEnd w:id="23"/>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Global Sociology. </w:t>
      </w:r>
      <w:r w:rsidRPr="00F942BC">
        <w:rPr>
          <w:rFonts w:ascii="Times New Roman" w:hAnsi="Times New Roman" w:cs="Times New Roman"/>
          <w:sz w:val="24"/>
          <w:szCs w:val="24"/>
          <w:lang w:val="en-US"/>
        </w:rPr>
        <w:t>2</w:t>
      </w:r>
      <w:r w:rsidRPr="00F942BC">
        <w:rPr>
          <w:rFonts w:ascii="Times New Roman" w:hAnsi="Times New Roman" w:cs="Times New Roman"/>
          <w:sz w:val="24"/>
          <w:szCs w:val="24"/>
          <w:vertAlign w:val="superscript"/>
          <w:lang w:val="en-US"/>
        </w:rPr>
        <w:t>nd</w:t>
      </w:r>
      <w:r w:rsidRPr="00F942BC">
        <w:rPr>
          <w:rFonts w:ascii="Times New Roman" w:hAnsi="Times New Roman" w:cs="Times New Roman"/>
          <w:sz w:val="24"/>
          <w:szCs w:val="24"/>
          <w:lang w:val="en-US"/>
        </w:rPr>
        <w:t xml:space="preserve"> ed. Basingstoke: Palgrave Macmillan.</w:t>
      </w:r>
    </w:p>
    <w:p w14:paraId="3D1CA942"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24" w:name="_CTVL00118a81ea523204877b3dd22a6b45b4e68"/>
      <w:proofErr w:type="spellStart"/>
      <w:r w:rsidRPr="00F942BC">
        <w:rPr>
          <w:rFonts w:ascii="Times New Roman" w:hAnsi="Times New Roman" w:cs="Times New Roman"/>
          <w:sz w:val="24"/>
          <w:szCs w:val="24"/>
          <w:lang w:val="en-US"/>
        </w:rPr>
        <w:t>Comaroff</w:t>
      </w:r>
      <w:proofErr w:type="spellEnd"/>
      <w:r w:rsidRPr="00F942BC">
        <w:rPr>
          <w:rFonts w:ascii="Times New Roman" w:hAnsi="Times New Roman" w:cs="Times New Roman"/>
          <w:sz w:val="24"/>
          <w:szCs w:val="24"/>
          <w:lang w:val="en-US"/>
        </w:rPr>
        <w:t xml:space="preserve">, Jean, and John L. </w:t>
      </w:r>
      <w:proofErr w:type="spellStart"/>
      <w:r w:rsidRPr="00F942BC">
        <w:rPr>
          <w:rFonts w:ascii="Times New Roman" w:hAnsi="Times New Roman" w:cs="Times New Roman"/>
          <w:sz w:val="24"/>
          <w:szCs w:val="24"/>
          <w:lang w:val="en-US"/>
        </w:rPr>
        <w:t>Comaroff</w:t>
      </w:r>
      <w:proofErr w:type="spellEnd"/>
      <w:r w:rsidRPr="00F942BC">
        <w:rPr>
          <w:rFonts w:ascii="Times New Roman" w:hAnsi="Times New Roman" w:cs="Times New Roman"/>
          <w:sz w:val="24"/>
          <w:szCs w:val="24"/>
          <w:lang w:val="en-US"/>
        </w:rPr>
        <w:t>. 1993.</w:t>
      </w:r>
      <w:bookmarkEnd w:id="24"/>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Modernity and Its Malcontents: Ritual and Power in Postcolonial Africa. </w:t>
      </w:r>
      <w:r w:rsidRPr="00F942BC">
        <w:rPr>
          <w:rFonts w:ascii="Times New Roman" w:hAnsi="Times New Roman" w:cs="Times New Roman"/>
          <w:sz w:val="24"/>
          <w:szCs w:val="24"/>
          <w:lang w:val="en-US"/>
        </w:rPr>
        <w:t>Chicago, London: University of Chicago Press.</w:t>
      </w:r>
    </w:p>
    <w:p w14:paraId="0F961E8C"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25" w:name="_CTVL0016267b12333cb457e8e0eceee846ce29f"/>
      <w:r w:rsidRPr="00F942BC">
        <w:rPr>
          <w:rFonts w:ascii="Times New Roman" w:hAnsi="Times New Roman" w:cs="Times New Roman"/>
          <w:sz w:val="24"/>
          <w:szCs w:val="24"/>
          <w:lang w:val="en-US"/>
        </w:rPr>
        <w:t>Connell, Raewyn. 2007.</w:t>
      </w:r>
      <w:bookmarkEnd w:id="25"/>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Southern Theory: The Global Dynamics of Knowledge in the Social Sciences. </w:t>
      </w:r>
      <w:r w:rsidRPr="00F942BC">
        <w:rPr>
          <w:rFonts w:ascii="Times New Roman" w:hAnsi="Times New Roman" w:cs="Times New Roman"/>
          <w:sz w:val="24"/>
          <w:szCs w:val="24"/>
          <w:lang w:val="en-US"/>
        </w:rPr>
        <w:t>Cambridge: Polity Press.</w:t>
      </w:r>
    </w:p>
    <w:p w14:paraId="0D1EA4F9"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26" w:name="_CTVL001761f9b8ca4684a04853a9661278181f9"/>
      <w:r w:rsidRPr="00F942BC">
        <w:rPr>
          <w:rFonts w:ascii="Times New Roman" w:hAnsi="Times New Roman" w:cs="Times New Roman"/>
          <w:sz w:val="24"/>
          <w:szCs w:val="24"/>
          <w:lang w:val="en-US"/>
        </w:rPr>
        <w:t>———. 2014. “Using Southern Theory: Decolonizing Social Thought in Theory, Research and Application.”</w:t>
      </w:r>
      <w:bookmarkEnd w:id="26"/>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Planning Theory</w:t>
      </w:r>
      <w:r w:rsidRPr="00F942BC">
        <w:rPr>
          <w:rFonts w:ascii="Times New Roman" w:hAnsi="Times New Roman" w:cs="Times New Roman"/>
          <w:sz w:val="24"/>
          <w:szCs w:val="24"/>
          <w:lang w:val="en-US"/>
        </w:rPr>
        <w:t xml:space="preserve"> 13 (2): 210–23. </w:t>
      </w:r>
    </w:p>
    <w:p w14:paraId="6BAB9C34"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27" w:name="_CTVL001e26980caa7d74cc1967078d2a3a1ce59"/>
      <w:proofErr w:type="spellStart"/>
      <w:r w:rsidRPr="00F942BC">
        <w:rPr>
          <w:rFonts w:ascii="Times New Roman" w:hAnsi="Times New Roman" w:cs="Times New Roman"/>
          <w:sz w:val="24"/>
          <w:szCs w:val="24"/>
          <w:lang w:val="en-US"/>
        </w:rPr>
        <w:lastRenderedPageBreak/>
        <w:t>Corbey</w:t>
      </w:r>
      <w:proofErr w:type="spellEnd"/>
      <w:r w:rsidRPr="00F942BC">
        <w:rPr>
          <w:rFonts w:ascii="Times New Roman" w:hAnsi="Times New Roman" w:cs="Times New Roman"/>
          <w:sz w:val="24"/>
          <w:szCs w:val="24"/>
          <w:lang w:val="en-US"/>
        </w:rPr>
        <w:t>, Raymond. 1993. “Ethnographic Showcases, 1870-1930.”</w:t>
      </w:r>
      <w:bookmarkEnd w:id="27"/>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Cultural Anthropology</w:t>
      </w:r>
      <w:r w:rsidRPr="00F942BC">
        <w:rPr>
          <w:rFonts w:ascii="Times New Roman" w:hAnsi="Times New Roman" w:cs="Times New Roman"/>
          <w:sz w:val="24"/>
          <w:szCs w:val="24"/>
          <w:lang w:val="en-US"/>
        </w:rPr>
        <w:t xml:space="preserve"> 8 (3): 338–69. </w:t>
      </w:r>
    </w:p>
    <w:p w14:paraId="31945620"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28" w:name="_CTVL00167867e07d1bc4fd6a27818a78df7712d"/>
      <w:r w:rsidRPr="00F942BC">
        <w:rPr>
          <w:rFonts w:ascii="Times New Roman" w:hAnsi="Times New Roman" w:cs="Times New Roman"/>
          <w:sz w:val="24"/>
          <w:szCs w:val="24"/>
          <w:lang w:val="en-US"/>
        </w:rPr>
        <w:t>Cox, Robert W. 1983. “Gramsci, Hegemony and International Relations : An Essay in Method.”</w:t>
      </w:r>
      <w:bookmarkEnd w:id="28"/>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Millennium</w:t>
      </w:r>
      <w:r w:rsidRPr="00F942BC">
        <w:rPr>
          <w:rFonts w:ascii="Times New Roman" w:hAnsi="Times New Roman" w:cs="Times New Roman"/>
          <w:sz w:val="24"/>
          <w:szCs w:val="24"/>
          <w:lang w:val="en-US"/>
        </w:rPr>
        <w:t xml:space="preserve"> 12 (2): 162–75.</w:t>
      </w:r>
    </w:p>
    <w:p w14:paraId="22B8DE5F"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29" w:name="_CTVL001f093e12570f0456888e3d705e22319ea"/>
      <w:r w:rsidRPr="00F942BC">
        <w:rPr>
          <w:rFonts w:ascii="Times New Roman" w:hAnsi="Times New Roman" w:cs="Times New Roman"/>
          <w:sz w:val="24"/>
          <w:szCs w:val="24"/>
          <w:lang w:val="en-US"/>
        </w:rPr>
        <w:t>Davies, Charlotte A. 1999.</w:t>
      </w:r>
      <w:bookmarkEnd w:id="29"/>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Reflexive Ethnography: A Guide to Researching Selves and Others. </w:t>
      </w:r>
      <w:r w:rsidRPr="00F942BC">
        <w:rPr>
          <w:rFonts w:ascii="Times New Roman" w:hAnsi="Times New Roman" w:cs="Times New Roman"/>
          <w:sz w:val="24"/>
          <w:szCs w:val="24"/>
          <w:lang w:val="en-US"/>
        </w:rPr>
        <w:t>ASA research methods in social anthropology. London: Routledge.</w:t>
      </w:r>
    </w:p>
    <w:p w14:paraId="2937A6B3"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30" w:name="_CTVL00148e6ae559ee244c4a9e942e6a2c2af8b"/>
      <w:r w:rsidRPr="00F942BC">
        <w:rPr>
          <w:rFonts w:ascii="Times New Roman" w:hAnsi="Times New Roman" w:cs="Times New Roman"/>
          <w:sz w:val="24"/>
          <w:szCs w:val="24"/>
          <w:lang w:val="en-US"/>
        </w:rPr>
        <w:t>Deschamps, Jean-Claude. 1997. “Attribution or Explanations in Everyday Life.”</w:t>
      </w:r>
      <w:bookmarkEnd w:id="30"/>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European Journal of Work and Organizational Psychology</w:t>
      </w:r>
      <w:r w:rsidRPr="00F942BC">
        <w:rPr>
          <w:rFonts w:ascii="Times New Roman" w:hAnsi="Times New Roman" w:cs="Times New Roman"/>
          <w:sz w:val="24"/>
          <w:szCs w:val="24"/>
          <w:lang w:val="en-US"/>
        </w:rPr>
        <w:t xml:space="preserve"> 6 (1): 7–24. </w:t>
      </w:r>
    </w:p>
    <w:p w14:paraId="5702DFBE"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31" w:name="_CTVL001d0646e50eca2471aa1c71b5a138d78b4"/>
      <w:proofErr w:type="spellStart"/>
      <w:r w:rsidRPr="00F942BC">
        <w:rPr>
          <w:rFonts w:ascii="Times New Roman" w:hAnsi="Times New Roman" w:cs="Times New Roman"/>
          <w:sz w:val="24"/>
          <w:szCs w:val="24"/>
          <w:lang w:val="en-US"/>
        </w:rPr>
        <w:t>Descola</w:t>
      </w:r>
      <w:proofErr w:type="spellEnd"/>
      <w:r w:rsidRPr="00F942BC">
        <w:rPr>
          <w:rFonts w:ascii="Times New Roman" w:hAnsi="Times New Roman" w:cs="Times New Roman"/>
          <w:sz w:val="24"/>
          <w:szCs w:val="24"/>
          <w:lang w:val="en-US"/>
        </w:rPr>
        <w:t>, Philippe. 2013.</w:t>
      </w:r>
      <w:bookmarkEnd w:id="31"/>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Beyond Nature and Culture. </w:t>
      </w:r>
      <w:r w:rsidRPr="00F942BC">
        <w:rPr>
          <w:rFonts w:ascii="Times New Roman" w:hAnsi="Times New Roman" w:cs="Times New Roman"/>
          <w:sz w:val="24"/>
          <w:szCs w:val="24"/>
          <w:lang w:val="en-US"/>
        </w:rPr>
        <w:t>Chicago: University of California Press.</w:t>
      </w:r>
    </w:p>
    <w:p w14:paraId="244E5723"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32" w:name="_CTVL0014e0bc90e16fb4381b8ba983fbd6e2a40"/>
      <w:proofErr w:type="spellStart"/>
      <w:r w:rsidRPr="00F942BC">
        <w:rPr>
          <w:rFonts w:ascii="Times New Roman" w:hAnsi="Times New Roman" w:cs="Times New Roman"/>
          <w:sz w:val="24"/>
          <w:szCs w:val="24"/>
          <w:lang w:val="en-US"/>
        </w:rPr>
        <w:t>Descola</w:t>
      </w:r>
      <w:proofErr w:type="spellEnd"/>
      <w:r w:rsidRPr="00F942BC">
        <w:rPr>
          <w:rFonts w:ascii="Times New Roman" w:hAnsi="Times New Roman" w:cs="Times New Roman"/>
          <w:sz w:val="24"/>
          <w:szCs w:val="24"/>
          <w:lang w:val="en-US"/>
        </w:rPr>
        <w:t xml:space="preserve">, Philippe, and </w:t>
      </w:r>
      <w:proofErr w:type="spellStart"/>
      <w:r w:rsidRPr="00F942BC">
        <w:rPr>
          <w:rFonts w:ascii="Times New Roman" w:hAnsi="Times New Roman" w:cs="Times New Roman"/>
          <w:sz w:val="24"/>
          <w:szCs w:val="24"/>
          <w:lang w:val="en-US"/>
        </w:rPr>
        <w:t>Gísli</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Pálsson</w:t>
      </w:r>
      <w:proofErr w:type="spellEnd"/>
      <w:r w:rsidRPr="00F942BC">
        <w:rPr>
          <w:rFonts w:ascii="Times New Roman" w:hAnsi="Times New Roman" w:cs="Times New Roman"/>
          <w:sz w:val="24"/>
          <w:szCs w:val="24"/>
          <w:lang w:val="en-US"/>
        </w:rPr>
        <w:t>. 1996. “Introduction.” In</w:t>
      </w:r>
      <w:bookmarkEnd w:id="32"/>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Nature and Society: Anthropological Perspectives</w:t>
      </w:r>
      <w:r w:rsidRPr="00F942BC">
        <w:rPr>
          <w:rFonts w:ascii="Times New Roman" w:hAnsi="Times New Roman" w:cs="Times New Roman"/>
          <w:sz w:val="24"/>
          <w:szCs w:val="24"/>
          <w:lang w:val="en-US"/>
        </w:rPr>
        <w:t xml:space="preserve">, edited by Philippe </w:t>
      </w:r>
      <w:proofErr w:type="spellStart"/>
      <w:r w:rsidRPr="00F942BC">
        <w:rPr>
          <w:rFonts w:ascii="Times New Roman" w:hAnsi="Times New Roman" w:cs="Times New Roman"/>
          <w:sz w:val="24"/>
          <w:szCs w:val="24"/>
          <w:lang w:val="en-US"/>
        </w:rPr>
        <w:t>Descola</w:t>
      </w:r>
      <w:proofErr w:type="spellEnd"/>
      <w:r w:rsidRPr="00F942BC">
        <w:rPr>
          <w:rFonts w:ascii="Times New Roman" w:hAnsi="Times New Roman" w:cs="Times New Roman"/>
          <w:sz w:val="24"/>
          <w:szCs w:val="24"/>
          <w:lang w:val="en-US"/>
        </w:rPr>
        <w:t xml:space="preserve"> and </w:t>
      </w:r>
      <w:proofErr w:type="spellStart"/>
      <w:r w:rsidRPr="00F942BC">
        <w:rPr>
          <w:rFonts w:ascii="Times New Roman" w:hAnsi="Times New Roman" w:cs="Times New Roman"/>
          <w:sz w:val="24"/>
          <w:szCs w:val="24"/>
          <w:lang w:val="en-US"/>
        </w:rPr>
        <w:t>Gísli</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Pálsson</w:t>
      </w:r>
      <w:proofErr w:type="spellEnd"/>
      <w:r w:rsidRPr="00F942BC">
        <w:rPr>
          <w:rFonts w:ascii="Times New Roman" w:hAnsi="Times New Roman" w:cs="Times New Roman"/>
          <w:sz w:val="24"/>
          <w:szCs w:val="24"/>
          <w:lang w:val="en-US"/>
        </w:rPr>
        <w:t>, 1–22. New York: Routledge.</w:t>
      </w:r>
    </w:p>
    <w:p w14:paraId="6C71AEC2"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33" w:name="_CTVL00188dbb880087a489588044ba065832d9e"/>
      <w:r w:rsidRPr="00F942BC">
        <w:rPr>
          <w:rFonts w:ascii="Times New Roman" w:hAnsi="Times New Roman" w:cs="Times New Roman"/>
          <w:sz w:val="24"/>
          <w:szCs w:val="24"/>
          <w:lang w:val="en-US"/>
        </w:rPr>
        <w:t>Desmond, Jane. 1999.</w:t>
      </w:r>
      <w:bookmarkEnd w:id="33"/>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Staging Tourism: Bodies on Display from Waikiki to Sea World. </w:t>
      </w:r>
      <w:r w:rsidRPr="00F942BC">
        <w:rPr>
          <w:rFonts w:ascii="Times New Roman" w:hAnsi="Times New Roman" w:cs="Times New Roman"/>
          <w:sz w:val="24"/>
          <w:szCs w:val="24"/>
          <w:lang w:val="en-US"/>
        </w:rPr>
        <w:t xml:space="preserve">Chicago, Ill: Univ. of Chicago Press. </w:t>
      </w:r>
    </w:p>
    <w:p w14:paraId="604A2888"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34" w:name="_CTVL001abea1ca95c4e462d8d300893a2e97269"/>
      <w:r w:rsidRPr="00F942BC">
        <w:rPr>
          <w:rFonts w:ascii="Times New Roman" w:hAnsi="Times New Roman" w:cs="Times New Roman"/>
          <w:sz w:val="24"/>
          <w:szCs w:val="24"/>
          <w:lang w:val="en-US"/>
        </w:rPr>
        <w:t>Diamond, Jared M. 1998.</w:t>
      </w:r>
      <w:bookmarkEnd w:id="34"/>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Guns, Germs, and Steel: The Fates of Human Societies. </w:t>
      </w:r>
      <w:r w:rsidRPr="00F942BC">
        <w:rPr>
          <w:rFonts w:ascii="Times New Roman" w:hAnsi="Times New Roman" w:cs="Times New Roman"/>
          <w:sz w:val="24"/>
          <w:szCs w:val="24"/>
          <w:lang w:val="en-US"/>
        </w:rPr>
        <w:t>1</w:t>
      </w:r>
      <w:r w:rsidRPr="00F942BC">
        <w:rPr>
          <w:rFonts w:ascii="Times New Roman" w:hAnsi="Times New Roman" w:cs="Times New Roman"/>
          <w:sz w:val="24"/>
          <w:szCs w:val="24"/>
          <w:vertAlign w:val="superscript"/>
          <w:lang w:val="en-US"/>
        </w:rPr>
        <w:t>st</w:t>
      </w:r>
      <w:r w:rsidRPr="00F942BC">
        <w:rPr>
          <w:rFonts w:ascii="Times New Roman" w:hAnsi="Times New Roman" w:cs="Times New Roman"/>
          <w:sz w:val="24"/>
          <w:szCs w:val="24"/>
          <w:lang w:val="en-US"/>
        </w:rPr>
        <w:t xml:space="preserve"> ed. New York: W.W. Norton &amp; Co.</w:t>
      </w:r>
    </w:p>
    <w:p w14:paraId="1801E484"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35" w:name="_CTVL001126b5329951c4bb088589376fe4775cf"/>
      <w:r w:rsidRPr="00F942BC">
        <w:rPr>
          <w:rFonts w:ascii="Times New Roman" w:hAnsi="Times New Roman" w:cs="Times New Roman"/>
          <w:sz w:val="24"/>
          <w:szCs w:val="24"/>
          <w:lang w:val="en-US"/>
        </w:rPr>
        <w:t>Dibley, Ben. 2012. “”Nature Is Us”: The Anthropocene and Species-Being.”</w:t>
      </w:r>
      <w:bookmarkEnd w:id="35"/>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Transformations Journal of Media and Culture</w:t>
      </w:r>
      <w:r w:rsidRPr="00F942BC">
        <w:rPr>
          <w:rFonts w:ascii="Times New Roman" w:hAnsi="Times New Roman" w:cs="Times New Roman"/>
          <w:sz w:val="24"/>
          <w:szCs w:val="24"/>
          <w:lang w:val="en-US"/>
        </w:rPr>
        <w:t xml:space="preserve"> 21. Np.</w:t>
      </w:r>
    </w:p>
    <w:p w14:paraId="1BA86024"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36" w:name="_CTVL001c6038a0f89534040af8bf21ceef5d935"/>
      <w:proofErr w:type="spellStart"/>
      <w:r w:rsidRPr="00F942BC">
        <w:rPr>
          <w:rFonts w:ascii="Times New Roman" w:hAnsi="Times New Roman" w:cs="Times New Roman"/>
          <w:sz w:val="24"/>
          <w:szCs w:val="24"/>
          <w:lang w:val="en-US"/>
        </w:rPr>
        <w:t>Echtner</w:t>
      </w:r>
      <w:proofErr w:type="spellEnd"/>
      <w:r w:rsidRPr="00F942BC">
        <w:rPr>
          <w:rFonts w:ascii="Times New Roman" w:hAnsi="Times New Roman" w:cs="Times New Roman"/>
          <w:sz w:val="24"/>
          <w:szCs w:val="24"/>
          <w:lang w:val="en-US"/>
        </w:rPr>
        <w:t xml:space="preserve">, Charlotte M., and </w:t>
      </w:r>
      <w:proofErr w:type="spellStart"/>
      <w:r w:rsidRPr="00F942BC">
        <w:rPr>
          <w:rFonts w:ascii="Times New Roman" w:hAnsi="Times New Roman" w:cs="Times New Roman"/>
          <w:sz w:val="24"/>
          <w:szCs w:val="24"/>
          <w:lang w:val="en-US"/>
        </w:rPr>
        <w:t>Pushkala</w:t>
      </w:r>
      <w:proofErr w:type="spellEnd"/>
      <w:r w:rsidRPr="00F942BC">
        <w:rPr>
          <w:rFonts w:ascii="Times New Roman" w:hAnsi="Times New Roman" w:cs="Times New Roman"/>
          <w:sz w:val="24"/>
          <w:szCs w:val="24"/>
          <w:lang w:val="en-US"/>
        </w:rPr>
        <w:t xml:space="preserve"> Prasad. 2003. “The Context of Third World Tourism Marketing.”</w:t>
      </w:r>
      <w:bookmarkEnd w:id="36"/>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Annals of Tourism Research</w:t>
      </w:r>
      <w:r w:rsidRPr="00F942BC">
        <w:rPr>
          <w:rFonts w:ascii="Times New Roman" w:hAnsi="Times New Roman" w:cs="Times New Roman"/>
          <w:sz w:val="24"/>
          <w:szCs w:val="24"/>
          <w:lang w:val="en-US"/>
        </w:rPr>
        <w:t xml:space="preserve"> 30 (3): 660–82. </w:t>
      </w:r>
    </w:p>
    <w:p w14:paraId="257D03CC"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37" w:name="_CTVL001fa1bd8be10d34db19a33c78b7d997784"/>
      <w:proofErr w:type="spellStart"/>
      <w:r w:rsidRPr="00F942BC">
        <w:rPr>
          <w:rFonts w:ascii="Times New Roman" w:hAnsi="Times New Roman" w:cs="Times New Roman"/>
          <w:sz w:val="24"/>
          <w:szCs w:val="24"/>
          <w:lang w:val="en-US"/>
        </w:rPr>
        <w:t>Eibenberger</w:t>
      </w:r>
      <w:proofErr w:type="spellEnd"/>
      <w:r w:rsidRPr="00F942BC">
        <w:rPr>
          <w:rFonts w:ascii="Times New Roman" w:hAnsi="Times New Roman" w:cs="Times New Roman"/>
          <w:sz w:val="24"/>
          <w:szCs w:val="24"/>
          <w:lang w:val="en-US"/>
        </w:rPr>
        <w:t xml:space="preserve">, Sandra, Stefan </w:t>
      </w:r>
      <w:proofErr w:type="spellStart"/>
      <w:r w:rsidRPr="00F942BC">
        <w:rPr>
          <w:rFonts w:ascii="Times New Roman" w:hAnsi="Times New Roman" w:cs="Times New Roman"/>
          <w:sz w:val="24"/>
          <w:szCs w:val="24"/>
          <w:lang w:val="en-US"/>
        </w:rPr>
        <w:t>Gerlich</w:t>
      </w:r>
      <w:proofErr w:type="spellEnd"/>
      <w:r w:rsidRPr="00F942BC">
        <w:rPr>
          <w:rFonts w:ascii="Times New Roman" w:hAnsi="Times New Roman" w:cs="Times New Roman"/>
          <w:sz w:val="24"/>
          <w:szCs w:val="24"/>
          <w:lang w:val="en-US"/>
        </w:rPr>
        <w:t xml:space="preserve">, Markus Arndt, Marcel Mayor, and Jens </w:t>
      </w:r>
      <w:proofErr w:type="spellStart"/>
      <w:r w:rsidRPr="00F942BC">
        <w:rPr>
          <w:rFonts w:ascii="Times New Roman" w:hAnsi="Times New Roman" w:cs="Times New Roman"/>
          <w:sz w:val="24"/>
          <w:szCs w:val="24"/>
          <w:lang w:val="en-US"/>
        </w:rPr>
        <w:t>Tüxen</w:t>
      </w:r>
      <w:proofErr w:type="spellEnd"/>
      <w:r w:rsidRPr="00F942BC">
        <w:rPr>
          <w:rFonts w:ascii="Times New Roman" w:hAnsi="Times New Roman" w:cs="Times New Roman"/>
          <w:sz w:val="24"/>
          <w:szCs w:val="24"/>
          <w:lang w:val="en-US"/>
        </w:rPr>
        <w:t>. 2013. “Matter–wave Interference of Particles Selected from a Molecular Library with Masses Exceeding 10 000 Amu.”</w:t>
      </w:r>
      <w:bookmarkEnd w:id="37"/>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Physical Chemistry Chemical Physics</w:t>
      </w:r>
      <w:r w:rsidRPr="00F942BC">
        <w:rPr>
          <w:rFonts w:ascii="Times New Roman" w:hAnsi="Times New Roman" w:cs="Times New Roman"/>
          <w:sz w:val="24"/>
          <w:szCs w:val="24"/>
          <w:lang w:val="en-US"/>
        </w:rPr>
        <w:t xml:space="preserve"> 15 (35): 14696–700. </w:t>
      </w:r>
    </w:p>
    <w:p w14:paraId="48075DDC"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38" w:name="_CTVL001fb4425447f194666833ce188c9045947"/>
      <w:r w:rsidRPr="00F942BC">
        <w:rPr>
          <w:rFonts w:ascii="Times New Roman" w:hAnsi="Times New Roman" w:cs="Times New Roman"/>
          <w:sz w:val="24"/>
          <w:szCs w:val="24"/>
          <w:lang w:val="en-US"/>
        </w:rPr>
        <w:t>Eisenstadt, S. N. 2000. “Multiple Modernities.”</w:t>
      </w:r>
      <w:bookmarkEnd w:id="38"/>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Daedalus</w:t>
      </w:r>
      <w:r w:rsidRPr="00F942BC">
        <w:rPr>
          <w:rFonts w:ascii="Times New Roman" w:hAnsi="Times New Roman" w:cs="Times New Roman"/>
          <w:sz w:val="24"/>
          <w:szCs w:val="24"/>
          <w:lang w:val="en-US"/>
        </w:rPr>
        <w:t xml:space="preserve"> 129 (1): 1–29.</w:t>
      </w:r>
    </w:p>
    <w:p w14:paraId="5DA895F7"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39" w:name="_CTVL001153adef337e7462da2f79f81e99bf140"/>
      <w:r w:rsidRPr="00F942BC">
        <w:rPr>
          <w:rFonts w:ascii="Times New Roman" w:hAnsi="Times New Roman" w:cs="Times New Roman"/>
          <w:sz w:val="24"/>
          <w:szCs w:val="24"/>
          <w:lang w:val="en-US"/>
        </w:rPr>
        <w:t>———. 2004. “Social Evolution and Modernity: Some Observations on Parsons’s Comparative and Evolutionary Analysis: Parsons’s Analysis from the Perspective of Multiple Modernities.”</w:t>
      </w:r>
      <w:bookmarkEnd w:id="39"/>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The American Sociologist</w:t>
      </w:r>
      <w:r w:rsidRPr="00F942BC">
        <w:rPr>
          <w:rFonts w:ascii="Times New Roman" w:hAnsi="Times New Roman" w:cs="Times New Roman"/>
          <w:sz w:val="24"/>
          <w:szCs w:val="24"/>
          <w:lang w:val="en-US"/>
        </w:rPr>
        <w:t xml:space="preserve"> 35 (4): 5–24. </w:t>
      </w:r>
    </w:p>
    <w:p w14:paraId="278E04CA"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40" w:name="_CTVL001d84af438e9694d24a132215c8a66c365"/>
      <w:r w:rsidRPr="00F942BC">
        <w:rPr>
          <w:rFonts w:ascii="Times New Roman" w:hAnsi="Times New Roman" w:cs="Times New Roman"/>
          <w:sz w:val="24"/>
          <w:szCs w:val="24"/>
          <w:lang w:val="en-US"/>
        </w:rPr>
        <w:t>Ellingson, Terry J. 2001.</w:t>
      </w:r>
      <w:bookmarkEnd w:id="40"/>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The Myth of the Noble Savage. </w:t>
      </w:r>
      <w:r w:rsidRPr="00F942BC">
        <w:rPr>
          <w:rFonts w:ascii="Times New Roman" w:hAnsi="Times New Roman" w:cs="Times New Roman"/>
          <w:sz w:val="24"/>
          <w:szCs w:val="24"/>
          <w:lang w:val="en-US"/>
        </w:rPr>
        <w:t xml:space="preserve">Berkeley: University of California Press. </w:t>
      </w:r>
    </w:p>
    <w:p w14:paraId="0E5A8DFB"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41" w:name="_CTVL001e6aed6b7bf074f67a49c69487eda3022"/>
      <w:r w:rsidRPr="00F942BC">
        <w:rPr>
          <w:rFonts w:ascii="Times New Roman" w:hAnsi="Times New Roman" w:cs="Times New Roman"/>
          <w:sz w:val="24"/>
          <w:szCs w:val="24"/>
          <w:lang w:val="en-US"/>
        </w:rPr>
        <w:t>Eriksen, Thomas H. 2001.</w:t>
      </w:r>
      <w:bookmarkEnd w:id="41"/>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Small Places, Large Issues: An Introduction to Social and Cultural Anthropology. </w:t>
      </w:r>
      <w:r w:rsidRPr="00F942BC">
        <w:rPr>
          <w:rFonts w:ascii="Times New Roman" w:hAnsi="Times New Roman" w:cs="Times New Roman"/>
          <w:sz w:val="24"/>
          <w:szCs w:val="24"/>
          <w:lang w:val="en-US"/>
        </w:rPr>
        <w:t>2</w:t>
      </w:r>
      <w:r w:rsidRPr="00F942BC">
        <w:rPr>
          <w:rFonts w:ascii="Times New Roman" w:hAnsi="Times New Roman" w:cs="Times New Roman"/>
          <w:sz w:val="24"/>
          <w:szCs w:val="24"/>
          <w:vertAlign w:val="superscript"/>
          <w:lang w:val="en-US"/>
        </w:rPr>
        <w:t>nd</w:t>
      </w:r>
      <w:r w:rsidRPr="00F942BC">
        <w:rPr>
          <w:rFonts w:ascii="Times New Roman" w:hAnsi="Times New Roman" w:cs="Times New Roman"/>
          <w:sz w:val="24"/>
          <w:szCs w:val="24"/>
          <w:lang w:val="en-US"/>
        </w:rPr>
        <w:t xml:space="preserve"> ed. London: Pluto Press.</w:t>
      </w:r>
    </w:p>
    <w:p w14:paraId="43058C6F"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42" w:name="_CTVL001f42b26067a274768a4f381ebfbb9067d"/>
      <w:r w:rsidRPr="00F942BC">
        <w:rPr>
          <w:rFonts w:ascii="Times New Roman" w:hAnsi="Times New Roman" w:cs="Times New Roman"/>
          <w:sz w:val="24"/>
          <w:szCs w:val="24"/>
          <w:lang w:val="en-US"/>
        </w:rPr>
        <w:t>Ferguson, James. 1999. Expectations of modernity: Myths and meaning of urban life on the Zambian Copperbelt. Berkeley: University of California Press.</w:t>
      </w:r>
    </w:p>
    <w:p w14:paraId="46E94548"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Fernandez, James W. 1982.</w:t>
      </w:r>
      <w:bookmarkEnd w:id="42"/>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Bwiti: An Ethnography of the Religious Imagination in Africa. </w:t>
      </w:r>
      <w:r w:rsidRPr="00F942BC">
        <w:rPr>
          <w:rFonts w:ascii="Times New Roman" w:hAnsi="Times New Roman" w:cs="Times New Roman"/>
          <w:sz w:val="24"/>
          <w:szCs w:val="24"/>
          <w:lang w:val="en-US"/>
        </w:rPr>
        <w:t xml:space="preserve">Princeton, </w:t>
      </w:r>
      <w:proofErr w:type="spellStart"/>
      <w:r w:rsidRPr="00F942BC">
        <w:rPr>
          <w:rFonts w:ascii="Times New Roman" w:hAnsi="Times New Roman" w:cs="Times New Roman"/>
          <w:sz w:val="24"/>
          <w:szCs w:val="24"/>
          <w:lang w:val="en-US"/>
        </w:rPr>
        <w:t>N.J</w:t>
      </w:r>
      <w:proofErr w:type="spellEnd"/>
      <w:r w:rsidRPr="00F942BC">
        <w:rPr>
          <w:rFonts w:ascii="Times New Roman" w:hAnsi="Times New Roman" w:cs="Times New Roman"/>
          <w:sz w:val="24"/>
          <w:szCs w:val="24"/>
          <w:lang w:val="en-US"/>
        </w:rPr>
        <w:t>: Princeton University Press.</w:t>
      </w:r>
    </w:p>
    <w:p w14:paraId="7E13B584"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43" w:name="_CTVL001061c764a3ac547beb78e605e9672b248"/>
      <w:r w:rsidRPr="00F942BC">
        <w:rPr>
          <w:rFonts w:ascii="Times New Roman" w:hAnsi="Times New Roman" w:cs="Times New Roman"/>
          <w:sz w:val="24"/>
          <w:szCs w:val="24"/>
          <w:lang w:val="en-US"/>
        </w:rPr>
        <w:t>Fischer, Michael D. 2018. “Cultural Dynamics: Formal Descriptions of Cultural Processes.”</w:t>
      </w:r>
      <w:bookmarkEnd w:id="43"/>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Structure and Dynamics</w:t>
      </w:r>
      <w:r w:rsidRPr="00F942BC">
        <w:rPr>
          <w:rFonts w:ascii="Times New Roman" w:hAnsi="Times New Roman" w:cs="Times New Roman"/>
          <w:sz w:val="24"/>
          <w:szCs w:val="24"/>
          <w:lang w:val="en-US"/>
        </w:rPr>
        <w:t xml:space="preserve"> 3 (2). Retrieved from </w:t>
      </w:r>
      <w:hyperlink r:id="rId8" w:history="1">
        <w:r w:rsidRPr="00F942BC">
          <w:rPr>
            <w:rStyle w:val="Hyperlink"/>
            <w:rFonts w:ascii="Times New Roman" w:hAnsi="Times New Roman" w:cs="Times New Roman"/>
            <w:sz w:val="24"/>
            <w:szCs w:val="24"/>
            <w:lang w:val="en-US"/>
          </w:rPr>
          <w:t>https://escholarship.org/uc/item/557126nz</w:t>
        </w:r>
      </w:hyperlink>
      <w:r w:rsidRPr="00F942BC">
        <w:rPr>
          <w:rFonts w:ascii="Times New Roman" w:hAnsi="Times New Roman" w:cs="Times New Roman"/>
          <w:sz w:val="24"/>
          <w:szCs w:val="24"/>
          <w:lang w:val="en-US"/>
        </w:rPr>
        <w:t>.</w:t>
      </w:r>
    </w:p>
    <w:p w14:paraId="55278B67"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44" w:name="_CTVL001832edbbf4fd6415f87f906909b0bc916"/>
      <w:r w:rsidRPr="00F942BC">
        <w:rPr>
          <w:rFonts w:ascii="Times New Roman" w:hAnsi="Times New Roman" w:cs="Times New Roman"/>
          <w:sz w:val="24"/>
          <w:szCs w:val="24"/>
          <w:lang w:val="en-US"/>
        </w:rPr>
        <w:t>Frank, Andre G. 1970. “The Development of Underdevelopment.” In</w:t>
      </w:r>
      <w:bookmarkEnd w:id="44"/>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Imperialism and Underdevelopment: A Reader</w:t>
      </w:r>
      <w:r w:rsidRPr="00F942BC">
        <w:rPr>
          <w:rFonts w:ascii="Times New Roman" w:hAnsi="Times New Roman" w:cs="Times New Roman"/>
          <w:sz w:val="24"/>
          <w:szCs w:val="24"/>
          <w:lang w:val="en-US"/>
        </w:rPr>
        <w:t>, edited by Robert I. Rhodes, 4–17. New York: Monthly Review Press.</w:t>
      </w:r>
    </w:p>
    <w:p w14:paraId="691BD165"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45" w:name="_CTVL001aee90cb615fe4b83ba74e4398200e277"/>
      <w:proofErr w:type="spellStart"/>
      <w:r w:rsidRPr="00F942BC">
        <w:rPr>
          <w:rFonts w:ascii="Times New Roman" w:hAnsi="Times New Roman" w:cs="Times New Roman"/>
          <w:sz w:val="24"/>
          <w:szCs w:val="24"/>
          <w:lang w:val="en-US"/>
        </w:rPr>
        <w:t>Galaty</w:t>
      </w:r>
      <w:proofErr w:type="spellEnd"/>
      <w:r w:rsidRPr="00F942BC">
        <w:rPr>
          <w:rFonts w:ascii="Times New Roman" w:hAnsi="Times New Roman" w:cs="Times New Roman"/>
          <w:sz w:val="24"/>
          <w:szCs w:val="24"/>
          <w:lang w:val="en-US"/>
        </w:rPr>
        <w:t>, John G. 1993. Maasai Expansion and the New East African Pastoralism. In Spear and Waller 1993, 61-86.</w:t>
      </w:r>
    </w:p>
    <w:p w14:paraId="6B3D0DDE"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lastRenderedPageBreak/>
        <w:t>———. 2002. “How Visual Figures Speak: Narrative Inventions of “The Pastoralist” in East Africa.”</w:t>
      </w:r>
      <w:bookmarkEnd w:id="45"/>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Visual Anthropology</w:t>
      </w:r>
      <w:r w:rsidRPr="00F942BC">
        <w:rPr>
          <w:rFonts w:ascii="Times New Roman" w:hAnsi="Times New Roman" w:cs="Times New Roman"/>
          <w:sz w:val="24"/>
          <w:szCs w:val="24"/>
          <w:lang w:val="en-US"/>
        </w:rPr>
        <w:t xml:space="preserve"> 15 (3-4): 347–67.</w:t>
      </w:r>
    </w:p>
    <w:p w14:paraId="2049F95B"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46" w:name="_CTVL00100c5abea417440748eb1fa6e85cdf983"/>
      <w:proofErr w:type="spellStart"/>
      <w:r w:rsidRPr="00F942BC">
        <w:rPr>
          <w:rFonts w:ascii="Times New Roman" w:hAnsi="Times New Roman" w:cs="Times New Roman"/>
          <w:sz w:val="24"/>
          <w:szCs w:val="24"/>
          <w:lang w:val="en-US"/>
        </w:rPr>
        <w:t>Geschiere</w:t>
      </w:r>
      <w:proofErr w:type="spellEnd"/>
      <w:r w:rsidRPr="00F942BC">
        <w:rPr>
          <w:rFonts w:ascii="Times New Roman" w:hAnsi="Times New Roman" w:cs="Times New Roman"/>
          <w:sz w:val="24"/>
          <w:szCs w:val="24"/>
          <w:lang w:val="en-US"/>
        </w:rPr>
        <w:t xml:space="preserve">, Peter, Birgit Meyer, and Peter </w:t>
      </w:r>
      <w:proofErr w:type="spellStart"/>
      <w:r w:rsidRPr="00F942BC">
        <w:rPr>
          <w:rFonts w:ascii="Times New Roman" w:hAnsi="Times New Roman" w:cs="Times New Roman"/>
          <w:sz w:val="24"/>
          <w:szCs w:val="24"/>
          <w:lang w:val="en-US"/>
        </w:rPr>
        <w:t>Pels</w:t>
      </w:r>
      <w:proofErr w:type="spellEnd"/>
      <w:r w:rsidRPr="00F942BC">
        <w:rPr>
          <w:rFonts w:ascii="Times New Roman" w:hAnsi="Times New Roman" w:cs="Times New Roman"/>
          <w:sz w:val="24"/>
          <w:szCs w:val="24"/>
          <w:lang w:val="en-US"/>
        </w:rPr>
        <w:t>. 2008.</w:t>
      </w:r>
      <w:bookmarkEnd w:id="46"/>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Readings in Modernity in Africa. </w:t>
      </w:r>
      <w:r w:rsidRPr="00F942BC">
        <w:rPr>
          <w:rFonts w:ascii="Times New Roman" w:hAnsi="Times New Roman" w:cs="Times New Roman"/>
          <w:sz w:val="24"/>
          <w:szCs w:val="24"/>
          <w:lang w:val="en-US"/>
        </w:rPr>
        <w:t>Bloomington: Indiana University Press; Oxford :  James Currey.</w:t>
      </w:r>
    </w:p>
    <w:p w14:paraId="50EFEDB3"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47" w:name="_CTVL001f9ebd77c3e184064bd88cb603e265628"/>
      <w:r w:rsidRPr="00F942BC">
        <w:rPr>
          <w:rFonts w:ascii="Times New Roman" w:hAnsi="Times New Roman" w:cs="Times New Roman"/>
          <w:sz w:val="24"/>
          <w:szCs w:val="24"/>
          <w:lang w:val="en-US"/>
        </w:rPr>
        <w:t>Giddens, Anthony. 1984.</w:t>
      </w:r>
      <w:bookmarkEnd w:id="47"/>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The Constitution of Society: Outline of the Theory of Structuration. </w:t>
      </w:r>
      <w:r w:rsidRPr="00F942BC">
        <w:rPr>
          <w:rFonts w:ascii="Times New Roman" w:hAnsi="Times New Roman" w:cs="Times New Roman"/>
          <w:sz w:val="24"/>
          <w:szCs w:val="24"/>
          <w:lang w:val="en-US"/>
        </w:rPr>
        <w:t>1</w:t>
      </w:r>
      <w:r w:rsidRPr="00F942BC">
        <w:rPr>
          <w:rFonts w:ascii="Times New Roman" w:hAnsi="Times New Roman" w:cs="Times New Roman"/>
          <w:sz w:val="24"/>
          <w:szCs w:val="24"/>
          <w:vertAlign w:val="superscript"/>
          <w:lang w:val="en-US"/>
        </w:rPr>
        <w:t>st</w:t>
      </w:r>
      <w:r w:rsidRPr="00F942BC">
        <w:rPr>
          <w:rFonts w:ascii="Times New Roman" w:hAnsi="Times New Roman" w:cs="Times New Roman"/>
          <w:sz w:val="24"/>
          <w:szCs w:val="24"/>
          <w:lang w:val="en-US"/>
        </w:rPr>
        <w:t xml:space="preserve"> ed. Berkeley: University of California Press.</w:t>
      </w:r>
    </w:p>
    <w:p w14:paraId="1F7EDD79"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48" w:name="_CTVL001d94a23d94c7d49159352cc6f902acc91"/>
      <w:r w:rsidRPr="00F942BC">
        <w:rPr>
          <w:rFonts w:ascii="Times New Roman" w:hAnsi="Times New Roman" w:cs="Times New Roman"/>
          <w:sz w:val="24"/>
          <w:szCs w:val="24"/>
          <w:lang w:val="en-US"/>
        </w:rPr>
        <w:t>———. 1990.</w:t>
      </w:r>
      <w:bookmarkEnd w:id="48"/>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The Consequences of Modernity. </w:t>
      </w:r>
      <w:r w:rsidRPr="00F942BC">
        <w:rPr>
          <w:rFonts w:ascii="Times New Roman" w:hAnsi="Times New Roman" w:cs="Times New Roman"/>
          <w:sz w:val="24"/>
          <w:szCs w:val="24"/>
          <w:lang w:val="en-US"/>
        </w:rPr>
        <w:t>Stanford, Calif. Stanford Univ. Press.</w:t>
      </w:r>
    </w:p>
    <w:p w14:paraId="61031E95"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49" w:name="_CTVL00135e82cdd71014ff68ab96b59eee6c986"/>
      <w:r w:rsidRPr="00F942BC">
        <w:rPr>
          <w:rFonts w:ascii="Times New Roman" w:hAnsi="Times New Roman" w:cs="Times New Roman"/>
          <w:sz w:val="24"/>
          <w:szCs w:val="24"/>
          <w:lang w:val="en-US"/>
        </w:rPr>
        <w:t>Hall, Stuart. 1996. “The West and the Rest: Discourse and Power.” In</w:t>
      </w:r>
      <w:bookmarkEnd w:id="49"/>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Modernity: An Introduction to Modern Societies</w:t>
      </w:r>
      <w:r w:rsidRPr="00F942BC">
        <w:rPr>
          <w:rFonts w:ascii="Times New Roman" w:hAnsi="Times New Roman" w:cs="Times New Roman"/>
          <w:sz w:val="24"/>
          <w:szCs w:val="24"/>
          <w:lang w:val="en-US"/>
        </w:rPr>
        <w:t>, edited by Stuart Hall, David Held, Don Hubert, and Kenneth Thompson, 184–227. Cambridge: Blackwell.</w:t>
      </w:r>
    </w:p>
    <w:p w14:paraId="4FB919BD"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50" w:name="_CTVL001219244dfaa064eda8f19ffa66e33a2b3"/>
      <w:proofErr w:type="spellStart"/>
      <w:r w:rsidRPr="00F942BC">
        <w:rPr>
          <w:rFonts w:ascii="Times New Roman" w:hAnsi="Times New Roman" w:cs="Times New Roman"/>
          <w:sz w:val="24"/>
          <w:szCs w:val="24"/>
          <w:lang w:val="en-US"/>
        </w:rPr>
        <w:t>Hauhs</w:t>
      </w:r>
      <w:proofErr w:type="spellEnd"/>
      <w:r w:rsidRPr="00F942BC">
        <w:rPr>
          <w:rFonts w:ascii="Times New Roman" w:hAnsi="Times New Roman" w:cs="Times New Roman"/>
          <w:sz w:val="24"/>
          <w:szCs w:val="24"/>
          <w:lang w:val="en-US"/>
        </w:rPr>
        <w:t xml:space="preserve">, Michael, </w:t>
      </w:r>
      <w:proofErr w:type="spellStart"/>
      <w:r w:rsidRPr="00F942BC">
        <w:rPr>
          <w:rFonts w:ascii="Times New Roman" w:hAnsi="Times New Roman" w:cs="Times New Roman"/>
          <w:sz w:val="24"/>
          <w:szCs w:val="24"/>
          <w:lang w:val="en-US"/>
        </w:rPr>
        <w:t>Baltasar</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Trancón</w:t>
      </w:r>
      <w:proofErr w:type="spellEnd"/>
      <w:r w:rsidRPr="00F942BC">
        <w:rPr>
          <w:rFonts w:ascii="Times New Roman" w:hAnsi="Times New Roman" w:cs="Times New Roman"/>
          <w:sz w:val="24"/>
          <w:szCs w:val="24"/>
          <w:lang w:val="en-US"/>
        </w:rPr>
        <w:t xml:space="preserve"> y </w:t>
      </w:r>
      <w:proofErr w:type="spellStart"/>
      <w:r w:rsidRPr="00F942BC">
        <w:rPr>
          <w:rFonts w:ascii="Times New Roman" w:hAnsi="Times New Roman" w:cs="Times New Roman"/>
          <w:sz w:val="24"/>
          <w:szCs w:val="24"/>
          <w:lang w:val="en-US"/>
        </w:rPr>
        <w:t>Widemann</w:t>
      </w:r>
      <w:proofErr w:type="spellEnd"/>
      <w:r w:rsidRPr="00F942BC">
        <w:rPr>
          <w:rFonts w:ascii="Times New Roman" w:hAnsi="Times New Roman" w:cs="Times New Roman"/>
          <w:sz w:val="24"/>
          <w:szCs w:val="24"/>
          <w:lang w:val="en-US"/>
        </w:rPr>
        <w:t xml:space="preserve">, and Georg </w:t>
      </w:r>
      <w:proofErr w:type="spellStart"/>
      <w:r w:rsidRPr="00F942BC">
        <w:rPr>
          <w:rFonts w:ascii="Times New Roman" w:hAnsi="Times New Roman" w:cs="Times New Roman"/>
          <w:sz w:val="24"/>
          <w:szCs w:val="24"/>
          <w:lang w:val="en-US"/>
        </w:rPr>
        <w:t>Klute</w:t>
      </w:r>
      <w:proofErr w:type="spellEnd"/>
      <w:r w:rsidRPr="00F942BC">
        <w:rPr>
          <w:rFonts w:ascii="Times New Roman" w:hAnsi="Times New Roman" w:cs="Times New Roman"/>
          <w:sz w:val="24"/>
          <w:szCs w:val="24"/>
          <w:lang w:val="en-US"/>
        </w:rPr>
        <w:t xml:space="preserve">. 2018. “Bridging Disciplinary Gaps in Studies of Human-Environment Relations: A Modelling Framework.” </w:t>
      </w:r>
      <w:r w:rsidRPr="00F942BC">
        <w:rPr>
          <w:rFonts w:ascii="Times New Roman" w:hAnsi="Times New Roman" w:cs="Times New Roman"/>
          <w:i/>
          <w:iCs/>
          <w:sz w:val="24"/>
          <w:szCs w:val="24"/>
          <w:lang w:val="en-US"/>
        </w:rPr>
        <w:t>Modern Africa: Politics, History and Society</w:t>
      </w:r>
      <w:r w:rsidRPr="00F942BC">
        <w:rPr>
          <w:rFonts w:ascii="Times New Roman" w:hAnsi="Times New Roman" w:cs="Times New Roman"/>
          <w:sz w:val="24"/>
          <w:szCs w:val="24"/>
          <w:lang w:val="en-US"/>
        </w:rPr>
        <w:t xml:space="preserve"> 5(2): 35–76. </w:t>
      </w:r>
    </w:p>
    <w:p w14:paraId="0B1D38D0"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High, Casey. 2010. “Agency and Anthropology: Selected Bibliography.”</w:t>
      </w:r>
      <w:bookmarkEnd w:id="50"/>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Ateliers </w:t>
      </w:r>
      <w:proofErr w:type="spellStart"/>
      <w:r w:rsidRPr="00F942BC">
        <w:rPr>
          <w:rFonts w:ascii="Times New Roman" w:hAnsi="Times New Roman" w:cs="Times New Roman"/>
          <w:i/>
          <w:sz w:val="24"/>
          <w:szCs w:val="24"/>
          <w:lang w:val="en-US"/>
        </w:rPr>
        <w:t>d’anthropologie</w:t>
      </w:r>
      <w:proofErr w:type="spellEnd"/>
      <w:r w:rsidRPr="00F942BC">
        <w:rPr>
          <w:rFonts w:ascii="Times New Roman" w:hAnsi="Times New Roman" w:cs="Times New Roman"/>
          <w:sz w:val="24"/>
          <w:szCs w:val="24"/>
          <w:lang w:val="en-US"/>
        </w:rPr>
        <w:t xml:space="preserve"> 34. </w:t>
      </w:r>
    </w:p>
    <w:p w14:paraId="7B192C2C"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51" w:name="_CTVL001438450c73c4440e3b14b659940f72f3e"/>
      <w:r w:rsidRPr="00F942BC">
        <w:rPr>
          <w:rFonts w:ascii="Times New Roman" w:hAnsi="Times New Roman" w:cs="Times New Roman"/>
          <w:sz w:val="24"/>
          <w:szCs w:val="24"/>
          <w:lang w:val="en-US"/>
        </w:rPr>
        <w:t>Hinde, Sidney L., and Hildegarde B. G. Hinde. 1901.</w:t>
      </w:r>
      <w:bookmarkEnd w:id="51"/>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The Last of the Masai. </w:t>
      </w:r>
      <w:r w:rsidRPr="00F942BC">
        <w:rPr>
          <w:rFonts w:ascii="Times New Roman" w:hAnsi="Times New Roman" w:cs="Times New Roman"/>
          <w:sz w:val="24"/>
          <w:szCs w:val="24"/>
          <w:lang w:val="en-US"/>
        </w:rPr>
        <w:t>London: Heinemann.</w:t>
      </w:r>
    </w:p>
    <w:p w14:paraId="0FC07F0F"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52" w:name="_CTVL001f08ba81e5bdf4cb7b41cda97ea4e2732"/>
      <w:r w:rsidRPr="00F942BC">
        <w:rPr>
          <w:rFonts w:ascii="Times New Roman" w:hAnsi="Times New Roman" w:cs="Times New Roman"/>
          <w:sz w:val="24"/>
          <w:szCs w:val="24"/>
          <w:lang w:val="en-US"/>
        </w:rPr>
        <w:t>Hirst, Paul, and Penny Woolley. 1985. “Nature and Culture in Social Science: The Demarcation of Domains of Being in Eighteenth Century and Modern Discourses.”</w:t>
      </w:r>
      <w:bookmarkEnd w:id="52"/>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i/>
          <w:sz w:val="24"/>
          <w:szCs w:val="24"/>
          <w:lang w:val="en-US"/>
        </w:rPr>
        <w:t>Geoforum</w:t>
      </w:r>
      <w:proofErr w:type="spellEnd"/>
      <w:r w:rsidRPr="00F942BC">
        <w:rPr>
          <w:rFonts w:ascii="Times New Roman" w:hAnsi="Times New Roman" w:cs="Times New Roman"/>
          <w:sz w:val="24"/>
          <w:szCs w:val="24"/>
          <w:lang w:val="en-US"/>
        </w:rPr>
        <w:t xml:space="preserve"> 16 (2): 151–61. </w:t>
      </w:r>
    </w:p>
    <w:p w14:paraId="66D72BA7"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53" w:name="_CTVL0019882f1a98f9e42b6a7699c49a3aa142c"/>
      <w:r w:rsidRPr="00F942BC">
        <w:rPr>
          <w:rFonts w:ascii="Times New Roman" w:hAnsi="Times New Roman" w:cs="Times New Roman"/>
          <w:sz w:val="24"/>
          <w:szCs w:val="24"/>
          <w:lang w:val="en-US"/>
        </w:rPr>
        <w:t>Hobsbawm, Eric J., and Terence O. Ranger, eds. 1983.</w:t>
      </w:r>
      <w:bookmarkEnd w:id="53"/>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The Invention of Tradition. </w:t>
      </w:r>
      <w:r w:rsidRPr="00F942BC">
        <w:rPr>
          <w:rFonts w:ascii="Times New Roman" w:hAnsi="Times New Roman" w:cs="Times New Roman"/>
          <w:sz w:val="24"/>
          <w:szCs w:val="24"/>
          <w:lang w:val="en-US"/>
        </w:rPr>
        <w:t xml:space="preserve">Cambridge: Cambridge University Press. </w:t>
      </w:r>
    </w:p>
    <w:p w14:paraId="67B29143"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54" w:name="_CTVL001beef8f5d72ca4481bdb81ecb3256fc00"/>
      <w:r w:rsidRPr="00F942BC">
        <w:rPr>
          <w:rFonts w:ascii="Times New Roman" w:hAnsi="Times New Roman" w:cs="Times New Roman"/>
          <w:sz w:val="24"/>
          <w:szCs w:val="24"/>
          <w:lang w:val="en-US"/>
        </w:rPr>
        <w:t>Hobson, Art. 1995.</w:t>
      </w:r>
      <w:bookmarkEnd w:id="54"/>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Physics: Concepts and Connections. </w:t>
      </w:r>
      <w:r w:rsidRPr="00F942BC">
        <w:rPr>
          <w:rFonts w:ascii="Times New Roman" w:hAnsi="Times New Roman" w:cs="Times New Roman"/>
          <w:sz w:val="24"/>
          <w:szCs w:val="24"/>
          <w:lang w:val="en-US"/>
        </w:rPr>
        <w:t xml:space="preserve">Englewood Cliffs, </w:t>
      </w:r>
      <w:proofErr w:type="spellStart"/>
      <w:r w:rsidRPr="00F942BC">
        <w:rPr>
          <w:rFonts w:ascii="Times New Roman" w:hAnsi="Times New Roman" w:cs="Times New Roman"/>
          <w:sz w:val="24"/>
          <w:szCs w:val="24"/>
          <w:lang w:val="en-US"/>
        </w:rPr>
        <w:t>N.J</w:t>
      </w:r>
      <w:proofErr w:type="spellEnd"/>
      <w:r w:rsidRPr="00F942BC">
        <w:rPr>
          <w:rFonts w:ascii="Times New Roman" w:hAnsi="Times New Roman" w:cs="Times New Roman"/>
          <w:sz w:val="24"/>
          <w:szCs w:val="24"/>
          <w:lang w:val="en-US"/>
        </w:rPr>
        <w:t>: Prentice Hall.</w:t>
      </w:r>
    </w:p>
    <w:p w14:paraId="487BB13F"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55" w:name="_CTVL00133d9abe4e0ce4a139545910495dac94d"/>
      <w:r w:rsidRPr="00F942BC">
        <w:rPr>
          <w:rFonts w:ascii="Times New Roman" w:hAnsi="Times New Roman" w:cs="Times New Roman"/>
          <w:sz w:val="24"/>
          <w:szCs w:val="24"/>
          <w:lang w:val="en-US"/>
        </w:rPr>
        <w:t>Hodgson, Dorothy L. 1999.</w:t>
      </w:r>
      <w:r w:rsidRPr="00F942BC">
        <w:rPr>
          <w:rFonts w:ascii="Times New Roman" w:hAnsi="Times New Roman" w:cs="Times New Roman"/>
          <w:i/>
          <w:iCs/>
          <w:sz w:val="24"/>
          <w:szCs w:val="24"/>
          <w:lang w:val="en-US"/>
        </w:rPr>
        <w:t xml:space="preserve"> </w:t>
      </w:r>
      <w:r w:rsidRPr="00F942BC">
        <w:rPr>
          <w:rFonts w:ascii="Times New Roman" w:hAnsi="Times New Roman" w:cs="Times New Roman"/>
          <w:sz w:val="24"/>
          <w:szCs w:val="24"/>
          <w:lang w:val="en-US"/>
        </w:rPr>
        <w:t xml:space="preserve">“’Once Intrepid Warriors’: Modernity and the Production of Maasai masculinities.” </w:t>
      </w:r>
      <w:r w:rsidRPr="00F942BC">
        <w:rPr>
          <w:rFonts w:ascii="Times New Roman" w:hAnsi="Times New Roman" w:cs="Times New Roman"/>
          <w:i/>
          <w:iCs/>
          <w:sz w:val="24"/>
          <w:szCs w:val="24"/>
          <w:lang w:val="en-US"/>
        </w:rPr>
        <w:t xml:space="preserve">Ethnology </w:t>
      </w:r>
      <w:r w:rsidRPr="00F942BC">
        <w:rPr>
          <w:rFonts w:ascii="Times New Roman" w:hAnsi="Times New Roman" w:cs="Times New Roman"/>
          <w:sz w:val="24"/>
          <w:szCs w:val="24"/>
          <w:lang w:val="en-US"/>
        </w:rPr>
        <w:t>38(2): 121-150.</w:t>
      </w:r>
    </w:p>
    <w:p w14:paraId="4C4BAC08"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56" w:name="_CTVL001dfe86e6ff6a8407f9d375df8793307c0"/>
      <w:r w:rsidRPr="00F942BC">
        <w:rPr>
          <w:rFonts w:ascii="Times New Roman" w:hAnsi="Times New Roman" w:cs="Times New Roman"/>
          <w:sz w:val="24"/>
          <w:szCs w:val="24"/>
          <w:lang w:val="en-US"/>
        </w:rPr>
        <w:t>———. 2001.</w:t>
      </w:r>
      <w:bookmarkEnd w:id="56"/>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Once Intrepid Warriors: Gender, Ethnicity, and the Cultural Politics of Maasai Development. </w:t>
      </w:r>
      <w:r w:rsidRPr="00F942BC">
        <w:rPr>
          <w:rFonts w:ascii="Times New Roman" w:hAnsi="Times New Roman" w:cs="Times New Roman"/>
          <w:sz w:val="24"/>
          <w:szCs w:val="24"/>
          <w:lang w:val="en-US"/>
        </w:rPr>
        <w:t>Bloomington: Indiana University Press.</w:t>
      </w:r>
    </w:p>
    <w:p w14:paraId="0E138933"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 2011. </w:t>
      </w:r>
      <w:r w:rsidRPr="00F942BC">
        <w:rPr>
          <w:rFonts w:ascii="Times New Roman" w:hAnsi="Times New Roman" w:cs="Times New Roman"/>
          <w:i/>
          <w:iCs/>
          <w:sz w:val="24"/>
          <w:szCs w:val="24"/>
          <w:lang w:val="en-US"/>
        </w:rPr>
        <w:t xml:space="preserve">Being Maasai, becoming Indigenous: Postcolonial politics in a neoliberal world. </w:t>
      </w:r>
      <w:r w:rsidRPr="00F942BC">
        <w:rPr>
          <w:rFonts w:ascii="Times New Roman" w:hAnsi="Times New Roman" w:cs="Times New Roman"/>
          <w:sz w:val="24"/>
          <w:szCs w:val="24"/>
          <w:lang w:val="en-US"/>
        </w:rPr>
        <w:t>Bloomington: Indiana University Press.</w:t>
      </w:r>
    </w:p>
    <w:p w14:paraId="1E831849"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Hogan, Trevor, and </w:t>
      </w:r>
      <w:proofErr w:type="spellStart"/>
      <w:r w:rsidRPr="00F942BC">
        <w:rPr>
          <w:rFonts w:ascii="Times New Roman" w:hAnsi="Times New Roman" w:cs="Times New Roman"/>
          <w:sz w:val="24"/>
          <w:szCs w:val="24"/>
          <w:lang w:val="en-US"/>
        </w:rPr>
        <w:t>Priti</w:t>
      </w:r>
      <w:proofErr w:type="spellEnd"/>
      <w:r w:rsidRPr="00F942BC">
        <w:rPr>
          <w:rFonts w:ascii="Times New Roman" w:hAnsi="Times New Roman" w:cs="Times New Roman"/>
          <w:sz w:val="24"/>
          <w:szCs w:val="24"/>
          <w:lang w:val="en-US"/>
        </w:rPr>
        <w:t xml:space="preserve"> Singh. 2018. “Modes of Indigenous Modernity.”</w:t>
      </w:r>
      <w:bookmarkEnd w:id="55"/>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Thesis Eleven</w:t>
      </w:r>
      <w:r w:rsidRPr="00F942BC">
        <w:rPr>
          <w:rFonts w:ascii="Times New Roman" w:hAnsi="Times New Roman" w:cs="Times New Roman"/>
          <w:sz w:val="24"/>
          <w:szCs w:val="24"/>
          <w:lang w:val="en-US"/>
        </w:rPr>
        <w:t xml:space="preserve"> 145 (1): 3–9. </w:t>
      </w:r>
    </w:p>
    <w:p w14:paraId="2647692F"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57" w:name="_CTVL0010a2c4371388f47e48080e5e4528efcf5"/>
      <w:r w:rsidRPr="00F942BC">
        <w:rPr>
          <w:rFonts w:ascii="Times New Roman" w:hAnsi="Times New Roman" w:cs="Times New Roman"/>
          <w:sz w:val="24"/>
          <w:szCs w:val="24"/>
          <w:lang w:val="en-US"/>
        </w:rPr>
        <w:t>Hollis, Alfred C. 1905.</w:t>
      </w:r>
      <w:bookmarkEnd w:id="57"/>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The Masai: Their Language and Folklore. </w:t>
      </w:r>
      <w:r w:rsidRPr="00F942BC">
        <w:rPr>
          <w:rFonts w:ascii="Times New Roman" w:hAnsi="Times New Roman" w:cs="Times New Roman"/>
          <w:sz w:val="24"/>
          <w:szCs w:val="24"/>
          <w:lang w:val="en-US"/>
        </w:rPr>
        <w:t>Oxford: The Clarendon Press.</w:t>
      </w:r>
    </w:p>
    <w:p w14:paraId="1C9B008D"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58" w:name="_CTVL001b47fed28a2004c498500fee7f5c7536c"/>
      <w:r w:rsidRPr="00F942BC">
        <w:rPr>
          <w:rFonts w:ascii="Times New Roman" w:hAnsi="Times New Roman" w:cs="Times New Roman"/>
          <w:sz w:val="24"/>
          <w:szCs w:val="24"/>
          <w:lang w:val="en-US"/>
        </w:rPr>
        <w:t>Hoppers, </w:t>
      </w:r>
      <w:proofErr w:type="spellStart"/>
      <w:r w:rsidRPr="00F942BC">
        <w:rPr>
          <w:rFonts w:ascii="Times New Roman" w:hAnsi="Times New Roman" w:cs="Times New Roman"/>
          <w:sz w:val="24"/>
          <w:szCs w:val="24"/>
          <w:lang w:val="en-US"/>
        </w:rPr>
        <w:t>Odora</w:t>
      </w:r>
      <w:proofErr w:type="spellEnd"/>
      <w:r w:rsidRPr="00F942BC">
        <w:rPr>
          <w:rFonts w:ascii="Times New Roman" w:hAnsi="Times New Roman" w:cs="Times New Roman"/>
          <w:sz w:val="24"/>
          <w:szCs w:val="24"/>
          <w:lang w:val="en-US"/>
        </w:rPr>
        <w:t xml:space="preserve">. C. A. 2001. “Indigenous Knowledge Systems and Academic Institutions in South Africa.” </w:t>
      </w:r>
      <w:r w:rsidRPr="00F942BC">
        <w:rPr>
          <w:rFonts w:ascii="Times New Roman" w:hAnsi="Times New Roman" w:cs="Times New Roman"/>
          <w:i/>
          <w:iCs/>
          <w:sz w:val="24"/>
          <w:szCs w:val="24"/>
          <w:lang w:val="en-US"/>
        </w:rPr>
        <w:t>Perspectives in Education</w:t>
      </w:r>
      <w:r w:rsidRPr="00F942BC">
        <w:rPr>
          <w:rFonts w:ascii="Times New Roman" w:hAnsi="Times New Roman" w:cs="Times New Roman"/>
          <w:sz w:val="24"/>
          <w:szCs w:val="24"/>
          <w:lang w:val="en-US"/>
        </w:rPr>
        <w:t xml:space="preserve"> 19(1): 73–85.</w:t>
      </w:r>
    </w:p>
    <w:p w14:paraId="0170D7D9"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 2015. “Cognitive justice and integration without duress: The future of development education - perspectives from the South.” </w:t>
      </w:r>
      <w:r w:rsidRPr="00F942BC">
        <w:rPr>
          <w:rFonts w:ascii="Times New Roman" w:hAnsi="Times New Roman" w:cs="Times New Roman"/>
          <w:i/>
          <w:iCs/>
          <w:sz w:val="24"/>
          <w:szCs w:val="24"/>
          <w:lang w:val="en-US"/>
        </w:rPr>
        <w:t xml:space="preserve">International Journal of Development Education and Global Learning </w:t>
      </w:r>
      <w:r w:rsidRPr="00F942BC">
        <w:rPr>
          <w:rFonts w:ascii="Times New Roman" w:hAnsi="Times New Roman" w:cs="Times New Roman"/>
          <w:sz w:val="24"/>
          <w:szCs w:val="24"/>
          <w:lang w:val="en-US"/>
        </w:rPr>
        <w:t>7(2): 89–106.</w:t>
      </w:r>
    </w:p>
    <w:p w14:paraId="61156344"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Hughes, Lotte. 2006.</w:t>
      </w:r>
      <w:bookmarkEnd w:id="58"/>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Moving the Maasai: A Colonial Misadventure. </w:t>
      </w:r>
      <w:r w:rsidRPr="00F942BC">
        <w:rPr>
          <w:rFonts w:ascii="Times New Roman" w:hAnsi="Times New Roman" w:cs="Times New Roman"/>
          <w:sz w:val="24"/>
          <w:szCs w:val="24"/>
          <w:lang w:val="en-US"/>
        </w:rPr>
        <w:t>St Antony’s series. Basingstoke [England], New York, Oxford: Palgrave Macmillan; In association with St Antony’s College.</w:t>
      </w:r>
    </w:p>
    <w:p w14:paraId="0C8E13D4"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59" w:name="_CTVL001de1654103e2d470383771b52c30cb594"/>
      <w:r w:rsidRPr="00F942BC">
        <w:rPr>
          <w:rFonts w:ascii="Times New Roman" w:hAnsi="Times New Roman" w:cs="Times New Roman"/>
          <w:sz w:val="24"/>
          <w:szCs w:val="24"/>
          <w:lang w:val="en-US"/>
        </w:rPr>
        <w:lastRenderedPageBreak/>
        <w:t>Huntington, Samuel P. 2002.</w:t>
      </w:r>
      <w:bookmarkEnd w:id="59"/>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The Clash of Civilizations and the Remarking of World Order. </w:t>
      </w:r>
      <w:r w:rsidRPr="00F942BC">
        <w:rPr>
          <w:rFonts w:ascii="Times New Roman" w:hAnsi="Times New Roman" w:cs="Times New Roman"/>
          <w:sz w:val="24"/>
          <w:szCs w:val="24"/>
          <w:lang w:val="en-US"/>
        </w:rPr>
        <w:t>London: The Free Press.</w:t>
      </w:r>
    </w:p>
    <w:p w14:paraId="419B6F14"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60" w:name="_CTVL0014dd0ebc7cc524fca9def79e6aa5528f9"/>
      <w:r w:rsidRPr="00F942BC">
        <w:rPr>
          <w:rFonts w:ascii="Times New Roman" w:hAnsi="Times New Roman" w:cs="Times New Roman"/>
          <w:sz w:val="24"/>
          <w:szCs w:val="24"/>
          <w:lang w:val="en-US"/>
        </w:rPr>
        <w:t xml:space="preserve">Inglehart, Ronald, and Christian </w:t>
      </w:r>
      <w:proofErr w:type="spellStart"/>
      <w:r w:rsidRPr="00F942BC">
        <w:rPr>
          <w:rFonts w:ascii="Times New Roman" w:hAnsi="Times New Roman" w:cs="Times New Roman"/>
          <w:sz w:val="24"/>
          <w:szCs w:val="24"/>
          <w:lang w:val="en-US"/>
        </w:rPr>
        <w:t>Welzel</w:t>
      </w:r>
      <w:proofErr w:type="spellEnd"/>
      <w:r w:rsidRPr="00F942BC">
        <w:rPr>
          <w:rFonts w:ascii="Times New Roman" w:hAnsi="Times New Roman" w:cs="Times New Roman"/>
          <w:sz w:val="24"/>
          <w:szCs w:val="24"/>
          <w:lang w:val="en-US"/>
        </w:rPr>
        <w:t>. 2007. “Modernization.” In</w:t>
      </w:r>
      <w:bookmarkEnd w:id="60"/>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Encyclopedia of Sociology: Edition 1</w:t>
      </w:r>
      <w:r w:rsidRPr="00F942BC">
        <w:rPr>
          <w:rFonts w:ascii="Times New Roman" w:hAnsi="Times New Roman" w:cs="Times New Roman"/>
          <w:sz w:val="24"/>
          <w:szCs w:val="24"/>
          <w:lang w:val="en-US"/>
        </w:rPr>
        <w:t>, edited by G. Ritzer, 3071–78: Blackwell.</w:t>
      </w:r>
    </w:p>
    <w:p w14:paraId="03011B8D"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61" w:name="_CTVL00170f70feec0ae40aa903e2713da193284"/>
      <w:r w:rsidRPr="00F942BC">
        <w:rPr>
          <w:rFonts w:ascii="Times New Roman" w:hAnsi="Times New Roman" w:cs="Times New Roman"/>
          <w:sz w:val="24"/>
          <w:szCs w:val="24"/>
          <w:lang w:val="en-US"/>
        </w:rPr>
        <w:t>Ingold, Tim. 1994.</w:t>
      </w:r>
      <w:bookmarkEnd w:id="61"/>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What Is an Animal? </w:t>
      </w:r>
      <w:r w:rsidRPr="00F942BC">
        <w:rPr>
          <w:rFonts w:ascii="Times New Roman" w:hAnsi="Times New Roman" w:cs="Times New Roman"/>
          <w:sz w:val="24"/>
          <w:szCs w:val="24"/>
          <w:lang w:val="en-US"/>
        </w:rPr>
        <w:t>Volume 1. One World archaeology. London, Boston: Routledge.</w:t>
      </w:r>
    </w:p>
    <w:p w14:paraId="5C8A960F"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62" w:name="_CTVL0012f91d0fffe10434e82fd67700bcc2e88"/>
      <w:r w:rsidRPr="00F942BC">
        <w:rPr>
          <w:rFonts w:ascii="Times New Roman" w:hAnsi="Times New Roman" w:cs="Times New Roman"/>
          <w:sz w:val="24"/>
          <w:szCs w:val="24"/>
          <w:lang w:val="en-US"/>
        </w:rPr>
        <w:t>Jackson, Michael. 1998.</w:t>
      </w:r>
      <w:bookmarkEnd w:id="62"/>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Minima </w:t>
      </w:r>
      <w:proofErr w:type="spellStart"/>
      <w:r w:rsidRPr="00F942BC">
        <w:rPr>
          <w:rFonts w:ascii="Times New Roman" w:hAnsi="Times New Roman" w:cs="Times New Roman"/>
          <w:i/>
          <w:sz w:val="24"/>
          <w:szCs w:val="24"/>
          <w:lang w:val="en-US"/>
        </w:rPr>
        <w:t>Ethnographica</w:t>
      </w:r>
      <w:proofErr w:type="spellEnd"/>
      <w:r w:rsidRPr="00F942BC">
        <w:rPr>
          <w:rFonts w:ascii="Times New Roman" w:hAnsi="Times New Roman" w:cs="Times New Roman"/>
          <w:i/>
          <w:sz w:val="24"/>
          <w:szCs w:val="24"/>
          <w:lang w:val="en-US"/>
        </w:rPr>
        <w:t xml:space="preserve">: Intersubjectivity and the Anthropological Project. </w:t>
      </w:r>
      <w:r w:rsidRPr="00F942BC">
        <w:rPr>
          <w:rFonts w:ascii="Times New Roman" w:hAnsi="Times New Roman" w:cs="Times New Roman"/>
          <w:sz w:val="24"/>
          <w:szCs w:val="24"/>
          <w:lang w:val="en-US"/>
        </w:rPr>
        <w:t>Chicago: University of Chicago Press.</w:t>
      </w:r>
    </w:p>
    <w:p w14:paraId="4BABB33D"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63" w:name="_CTVL001c46decac28364ee49f866f002368d51c"/>
      <w:proofErr w:type="spellStart"/>
      <w:r w:rsidRPr="00F942BC">
        <w:rPr>
          <w:rFonts w:ascii="Times New Roman" w:hAnsi="Times New Roman" w:cs="Times New Roman"/>
          <w:sz w:val="24"/>
          <w:szCs w:val="24"/>
          <w:lang w:val="en-US"/>
        </w:rPr>
        <w:t>Kareithi</w:t>
      </w:r>
      <w:proofErr w:type="spellEnd"/>
      <w:r w:rsidRPr="00F942BC">
        <w:rPr>
          <w:rFonts w:ascii="Times New Roman" w:hAnsi="Times New Roman" w:cs="Times New Roman"/>
          <w:sz w:val="24"/>
          <w:szCs w:val="24"/>
          <w:lang w:val="en-US"/>
        </w:rPr>
        <w:t xml:space="preserve">, Amos. 2012. “The Life and Times of Paramount Chief </w:t>
      </w:r>
      <w:proofErr w:type="spellStart"/>
      <w:r w:rsidRPr="00F942BC">
        <w:rPr>
          <w:rFonts w:ascii="Times New Roman" w:hAnsi="Times New Roman" w:cs="Times New Roman"/>
          <w:sz w:val="24"/>
          <w:szCs w:val="24"/>
          <w:lang w:val="en-US"/>
        </w:rPr>
        <w:t>Lenana</w:t>
      </w:r>
      <w:proofErr w:type="spellEnd"/>
      <w:r w:rsidRPr="00F942BC">
        <w:rPr>
          <w:rFonts w:ascii="Times New Roman" w:hAnsi="Times New Roman" w:cs="Times New Roman"/>
          <w:sz w:val="24"/>
          <w:szCs w:val="24"/>
          <w:lang w:val="en-US"/>
        </w:rPr>
        <w:t>.”</w:t>
      </w:r>
      <w:bookmarkEnd w:id="63"/>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The Standard</w:t>
      </w:r>
      <w:r w:rsidRPr="00F942BC">
        <w:rPr>
          <w:rFonts w:ascii="Times New Roman" w:hAnsi="Times New Roman" w:cs="Times New Roman"/>
          <w:sz w:val="24"/>
          <w:szCs w:val="24"/>
          <w:lang w:val="en-US"/>
        </w:rPr>
        <w:t xml:space="preserve">, August 12. Digital. </w:t>
      </w:r>
      <w:hyperlink r:id="rId9" w:history="1">
        <w:r w:rsidRPr="00F942BC">
          <w:rPr>
            <w:rStyle w:val="Hyperlink"/>
            <w:rFonts w:ascii="Times New Roman" w:hAnsi="Times New Roman" w:cs="Times New Roman"/>
            <w:sz w:val="24"/>
            <w:szCs w:val="24"/>
            <w:lang w:val="en-US"/>
          </w:rPr>
          <w:t>https://www.standardmedia.co.ke/article/2000063888/the-life-and-times-of-paramount-chief-lenana</w:t>
        </w:r>
      </w:hyperlink>
      <w:r w:rsidRPr="00F942BC">
        <w:rPr>
          <w:rFonts w:ascii="Times New Roman" w:hAnsi="Times New Roman" w:cs="Times New Roman"/>
          <w:sz w:val="24"/>
          <w:szCs w:val="24"/>
          <w:lang w:val="en-US"/>
        </w:rPr>
        <w:t>.</w:t>
      </w:r>
    </w:p>
    <w:p w14:paraId="15080A52" w14:textId="77777777" w:rsidR="0065578C" w:rsidRPr="00F942BC" w:rsidRDefault="0065578C" w:rsidP="0065578C">
      <w:pPr>
        <w:pStyle w:val="CitaviBibliographyEntry"/>
        <w:spacing w:line="240" w:lineRule="auto"/>
        <w:rPr>
          <w:rFonts w:ascii="Times New Roman" w:hAnsi="Times New Roman" w:cs="Times New Roman"/>
          <w:i/>
          <w:iCs/>
          <w:sz w:val="24"/>
          <w:szCs w:val="24"/>
          <w:lang w:val="en-US"/>
        </w:rPr>
      </w:pPr>
      <w:bookmarkStart w:id="64" w:name="_CTVL0013bff5f592a294fdbad0b6c910ef79ba0"/>
      <w:proofErr w:type="spellStart"/>
      <w:r w:rsidRPr="00F942BC">
        <w:rPr>
          <w:rFonts w:ascii="Times New Roman" w:hAnsi="Times New Roman" w:cs="Times New Roman"/>
          <w:sz w:val="24"/>
          <w:szCs w:val="24"/>
          <w:lang w:val="en-US"/>
        </w:rPr>
        <w:t>Kasfir</w:t>
      </w:r>
      <w:proofErr w:type="spellEnd"/>
      <w:r w:rsidRPr="00F942BC">
        <w:rPr>
          <w:rFonts w:ascii="Times New Roman" w:hAnsi="Times New Roman" w:cs="Times New Roman"/>
          <w:sz w:val="24"/>
          <w:szCs w:val="24"/>
          <w:lang w:val="en-US"/>
        </w:rPr>
        <w:t xml:space="preserve">, Sidney L. 2002. “Slam-Dunking and the Last Noble Savage.” </w:t>
      </w:r>
      <w:r w:rsidRPr="00F942BC">
        <w:rPr>
          <w:rFonts w:ascii="Times New Roman" w:hAnsi="Times New Roman" w:cs="Times New Roman"/>
          <w:i/>
          <w:iCs/>
          <w:sz w:val="24"/>
          <w:szCs w:val="24"/>
          <w:lang w:val="en-US"/>
        </w:rPr>
        <w:t>Visual Anthropology</w:t>
      </w:r>
      <w:r w:rsidRPr="00F942BC">
        <w:rPr>
          <w:rFonts w:ascii="Times New Roman" w:hAnsi="Times New Roman" w:cs="Times New Roman"/>
          <w:sz w:val="24"/>
          <w:szCs w:val="24"/>
          <w:lang w:val="en-US"/>
        </w:rPr>
        <w:t xml:space="preserve"> 15 (3-4): 369-385. </w:t>
      </w:r>
    </w:p>
    <w:p w14:paraId="7080B97D"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Kearney, Richard. 2003.</w:t>
      </w:r>
      <w:bookmarkEnd w:id="64"/>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Strangers, Gods, and Monsters: Ideas of Otherness. </w:t>
      </w:r>
      <w:r w:rsidRPr="00F942BC">
        <w:rPr>
          <w:rFonts w:ascii="Times New Roman" w:hAnsi="Times New Roman" w:cs="Times New Roman"/>
          <w:sz w:val="24"/>
          <w:szCs w:val="24"/>
          <w:lang w:val="en-US"/>
        </w:rPr>
        <w:t>London, New York: Routledge.</w:t>
      </w:r>
    </w:p>
    <w:p w14:paraId="1558D81D"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65" w:name="_CTVL001c3e3a9e9e731498f897be05499107668"/>
      <w:proofErr w:type="spellStart"/>
      <w:r w:rsidRPr="00F942BC">
        <w:rPr>
          <w:rFonts w:ascii="Times New Roman" w:hAnsi="Times New Roman" w:cs="Times New Roman"/>
          <w:sz w:val="24"/>
          <w:szCs w:val="24"/>
          <w:lang w:val="en-US"/>
        </w:rPr>
        <w:t>Keet</w:t>
      </w:r>
      <w:proofErr w:type="spellEnd"/>
      <w:r w:rsidRPr="00F942BC">
        <w:rPr>
          <w:rFonts w:ascii="Times New Roman" w:hAnsi="Times New Roman" w:cs="Times New Roman"/>
          <w:sz w:val="24"/>
          <w:szCs w:val="24"/>
          <w:lang w:val="en-US"/>
        </w:rPr>
        <w:t xml:space="preserve">, A. 2014. “Epistemic 'othering' and the </w:t>
      </w:r>
      <w:proofErr w:type="spellStart"/>
      <w:r w:rsidRPr="00F942BC">
        <w:rPr>
          <w:rFonts w:ascii="Times New Roman" w:hAnsi="Times New Roman" w:cs="Times New Roman"/>
          <w:sz w:val="24"/>
          <w:szCs w:val="24"/>
          <w:lang w:val="en-US"/>
        </w:rPr>
        <w:t>decolonisation</w:t>
      </w:r>
      <w:proofErr w:type="spellEnd"/>
      <w:r w:rsidRPr="00F942BC">
        <w:rPr>
          <w:rFonts w:ascii="Times New Roman" w:hAnsi="Times New Roman" w:cs="Times New Roman"/>
          <w:sz w:val="24"/>
          <w:szCs w:val="24"/>
          <w:lang w:val="en-US"/>
        </w:rPr>
        <w:t xml:space="preserve"> of knowledge.” </w:t>
      </w:r>
      <w:r w:rsidRPr="00F942BC">
        <w:rPr>
          <w:rFonts w:ascii="Times New Roman" w:hAnsi="Times New Roman" w:cs="Times New Roman"/>
          <w:i/>
          <w:iCs/>
          <w:sz w:val="24"/>
          <w:szCs w:val="24"/>
          <w:lang w:val="en-US"/>
        </w:rPr>
        <w:t>Africa Insight</w:t>
      </w:r>
      <w:r w:rsidRPr="00F942BC">
        <w:rPr>
          <w:rFonts w:ascii="Times New Roman" w:hAnsi="Times New Roman" w:cs="Times New Roman"/>
          <w:sz w:val="24"/>
          <w:szCs w:val="24"/>
          <w:lang w:val="en-US"/>
        </w:rPr>
        <w:t xml:space="preserve"> 44(1), 23–37.</w:t>
      </w:r>
    </w:p>
    <w:p w14:paraId="0C679300"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Kellner, Douglas. 1999. “Theorizing the Present Moment: Debates Between Modern and Postmodern Theory.”</w:t>
      </w:r>
      <w:bookmarkEnd w:id="65"/>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Theory and Society</w:t>
      </w:r>
      <w:r w:rsidRPr="00F942BC">
        <w:rPr>
          <w:rFonts w:ascii="Times New Roman" w:hAnsi="Times New Roman" w:cs="Times New Roman"/>
          <w:sz w:val="24"/>
          <w:szCs w:val="24"/>
          <w:lang w:val="en-US"/>
        </w:rPr>
        <w:t xml:space="preserve"> 28 (4): 639–56. </w:t>
      </w:r>
    </w:p>
    <w:p w14:paraId="7C7F1EE5"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66" w:name="_CTVL0017d23c3a5e950409a88aa5a07f24e5115"/>
      <w:proofErr w:type="spellStart"/>
      <w:r w:rsidRPr="00F942BC">
        <w:rPr>
          <w:rFonts w:ascii="Times New Roman" w:hAnsi="Times New Roman" w:cs="Times New Roman"/>
          <w:sz w:val="24"/>
          <w:szCs w:val="24"/>
          <w:lang w:val="en-US"/>
        </w:rPr>
        <w:t>Kipury</w:t>
      </w:r>
      <w:proofErr w:type="spellEnd"/>
      <w:r w:rsidRPr="00F942BC">
        <w:rPr>
          <w:rFonts w:ascii="Times New Roman" w:hAnsi="Times New Roman" w:cs="Times New Roman"/>
          <w:sz w:val="24"/>
          <w:szCs w:val="24"/>
          <w:lang w:val="en-US"/>
        </w:rPr>
        <w:t xml:space="preserve">, Naomi. 1996. </w:t>
      </w:r>
      <w:r w:rsidRPr="00F942BC">
        <w:rPr>
          <w:rFonts w:ascii="Times New Roman" w:hAnsi="Times New Roman" w:cs="Times New Roman"/>
          <w:i/>
          <w:iCs/>
          <w:sz w:val="24"/>
          <w:szCs w:val="24"/>
          <w:lang w:val="en-US"/>
        </w:rPr>
        <w:t xml:space="preserve">Oral literature of the Maasai. </w:t>
      </w:r>
      <w:r w:rsidRPr="00F942BC">
        <w:rPr>
          <w:rFonts w:ascii="Times New Roman" w:hAnsi="Times New Roman" w:cs="Times New Roman"/>
          <w:sz w:val="24"/>
          <w:szCs w:val="24"/>
          <w:lang w:val="en-US"/>
        </w:rPr>
        <w:t>Nairobi: East African Educational Publishers.</w:t>
      </w:r>
    </w:p>
    <w:p w14:paraId="33D1245D"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Kirby, Vicki. 1993. “Feminisms and Postmodernisms: Anthropology and the Management of Difference.”</w:t>
      </w:r>
      <w:bookmarkEnd w:id="66"/>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Anthropological Quarterly</w:t>
      </w:r>
      <w:r w:rsidRPr="00F942BC">
        <w:rPr>
          <w:rFonts w:ascii="Times New Roman" w:hAnsi="Times New Roman" w:cs="Times New Roman"/>
          <w:sz w:val="24"/>
          <w:szCs w:val="24"/>
          <w:lang w:val="en-US"/>
        </w:rPr>
        <w:t xml:space="preserve"> 66 (3): 127. </w:t>
      </w:r>
    </w:p>
    <w:p w14:paraId="796CD049"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67" w:name="_CTVL001b6cab5256a644b55a5b8a6bf1efe8338"/>
      <w:r w:rsidRPr="00F942BC">
        <w:rPr>
          <w:rFonts w:ascii="Times New Roman" w:hAnsi="Times New Roman" w:cs="Times New Roman"/>
          <w:sz w:val="24"/>
          <w:szCs w:val="24"/>
          <w:lang w:val="en-US"/>
        </w:rPr>
        <w:t>Kratz, Corinne A., and Robert J. Gordon. 2002. “Persistent Popular Images of Pastoralists.”</w:t>
      </w:r>
      <w:bookmarkEnd w:id="67"/>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Visual Anthropology</w:t>
      </w:r>
      <w:r w:rsidRPr="00F942BC">
        <w:rPr>
          <w:rFonts w:ascii="Times New Roman" w:hAnsi="Times New Roman" w:cs="Times New Roman"/>
          <w:sz w:val="24"/>
          <w:szCs w:val="24"/>
          <w:lang w:val="en-US"/>
        </w:rPr>
        <w:t xml:space="preserve"> 15 (3-4): 247–65.</w:t>
      </w:r>
    </w:p>
    <w:p w14:paraId="5E7F6BD1"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68" w:name="_CTVL001e7d74284b7584eddbe41533ae26ce1af"/>
      <w:r w:rsidRPr="00F942BC">
        <w:rPr>
          <w:rFonts w:ascii="Times New Roman" w:hAnsi="Times New Roman" w:cs="Times New Roman"/>
          <w:sz w:val="24"/>
          <w:szCs w:val="24"/>
          <w:lang w:val="en-US"/>
        </w:rPr>
        <w:t>Kuhn, Thomas S. 1962.</w:t>
      </w:r>
      <w:bookmarkEnd w:id="68"/>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The Structure of Scientific Revolutions. </w:t>
      </w:r>
      <w:r w:rsidRPr="00F942BC">
        <w:rPr>
          <w:rFonts w:ascii="Times New Roman" w:hAnsi="Times New Roman" w:cs="Times New Roman"/>
          <w:sz w:val="24"/>
          <w:szCs w:val="24"/>
          <w:lang w:val="en-US"/>
        </w:rPr>
        <w:t>2</w:t>
      </w:r>
      <w:r w:rsidRPr="00F942BC">
        <w:rPr>
          <w:rFonts w:ascii="Times New Roman" w:hAnsi="Times New Roman" w:cs="Times New Roman"/>
          <w:sz w:val="24"/>
          <w:szCs w:val="24"/>
          <w:vertAlign w:val="superscript"/>
          <w:lang w:val="en-US"/>
        </w:rPr>
        <w:t>nd</w:t>
      </w:r>
      <w:r w:rsidRPr="00F942BC">
        <w:rPr>
          <w:rFonts w:ascii="Times New Roman" w:hAnsi="Times New Roman" w:cs="Times New Roman"/>
          <w:sz w:val="24"/>
          <w:szCs w:val="24"/>
          <w:lang w:val="en-US"/>
        </w:rPr>
        <w:t xml:space="preserve"> ed. International encyclopedia of unified science vol. 2, no. 2. Chicago: The University of Chicago Press.</w:t>
      </w:r>
    </w:p>
    <w:p w14:paraId="59580EF6"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69" w:name="_CTVL00191ee9f91110645469e7374829dc490c7"/>
      <w:proofErr w:type="spellStart"/>
      <w:r w:rsidRPr="00F942BC">
        <w:rPr>
          <w:rFonts w:ascii="Times New Roman" w:hAnsi="Times New Roman" w:cs="Times New Roman"/>
          <w:sz w:val="24"/>
          <w:szCs w:val="24"/>
          <w:lang w:val="en-US"/>
        </w:rPr>
        <w:t>Laizer</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Neema</w:t>
      </w:r>
      <w:proofErr w:type="spellEnd"/>
      <w:r w:rsidRPr="00F942BC">
        <w:rPr>
          <w:rFonts w:ascii="Times New Roman" w:hAnsi="Times New Roman" w:cs="Times New Roman"/>
          <w:sz w:val="24"/>
          <w:szCs w:val="24"/>
          <w:lang w:val="en-US"/>
        </w:rPr>
        <w:t>. 2018. “Configuring ‘</w:t>
      </w:r>
      <w:proofErr w:type="spellStart"/>
      <w:r w:rsidRPr="00F942BC">
        <w:rPr>
          <w:rFonts w:ascii="Times New Roman" w:hAnsi="Times New Roman" w:cs="Times New Roman"/>
          <w:sz w:val="24"/>
          <w:szCs w:val="24"/>
          <w:lang w:val="en-US"/>
        </w:rPr>
        <w:t>Maasainess</w:t>
      </w:r>
      <w:proofErr w:type="spellEnd"/>
      <w:r w:rsidRPr="00F942BC">
        <w:rPr>
          <w:rFonts w:ascii="Times New Roman" w:hAnsi="Times New Roman" w:cs="Times New Roman"/>
          <w:sz w:val="24"/>
          <w:szCs w:val="24"/>
          <w:lang w:val="en-US"/>
        </w:rPr>
        <w:t>’: Contested Textual Embodiments.” PhD, University of Stellenbosch.</w:t>
      </w:r>
    </w:p>
    <w:p w14:paraId="2242CBA3"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70" w:name="_CTVL001a9502c73843844fd924b9d9f6537eb37"/>
      <w:bookmarkEnd w:id="69"/>
      <w:r w:rsidRPr="00F942BC">
        <w:rPr>
          <w:rFonts w:ascii="Times New Roman" w:hAnsi="Times New Roman" w:cs="Times New Roman"/>
          <w:sz w:val="24"/>
          <w:szCs w:val="24"/>
          <w:lang w:val="en-US"/>
        </w:rPr>
        <w:t>Lambert, W. G. 1965. “A New Look at the Babylonian Background of Genesis.”</w:t>
      </w:r>
      <w:bookmarkEnd w:id="70"/>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The Journal of Theological Studies</w:t>
      </w:r>
      <w:r w:rsidRPr="00F942BC">
        <w:rPr>
          <w:rFonts w:ascii="Times New Roman" w:hAnsi="Times New Roman" w:cs="Times New Roman"/>
          <w:sz w:val="24"/>
          <w:szCs w:val="24"/>
          <w:lang w:val="en-US"/>
        </w:rPr>
        <w:t xml:space="preserve"> 16 (2): 287–300. </w:t>
      </w:r>
    </w:p>
    <w:p w14:paraId="778ADEA3"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71" w:name="_CTVL001e45ff9cf25184c309ca3ad1d08cbd7bd"/>
      <w:r w:rsidRPr="00F942BC">
        <w:rPr>
          <w:rFonts w:ascii="Times New Roman" w:hAnsi="Times New Roman" w:cs="Times New Roman"/>
          <w:sz w:val="24"/>
          <w:szCs w:val="24"/>
          <w:lang w:val="en-US"/>
        </w:rPr>
        <w:t>Lamprey, Richard H., and Robin S. Reid. 2004. “Special Paper: Expansion of Human Settlement in Kenya’s Maasai Mara: What Future for Pastoralism and Wildlife?”</w:t>
      </w:r>
      <w:bookmarkEnd w:id="71"/>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Journal of Biogeography</w:t>
      </w:r>
      <w:r w:rsidRPr="00F942BC">
        <w:rPr>
          <w:rFonts w:ascii="Times New Roman" w:hAnsi="Times New Roman" w:cs="Times New Roman"/>
          <w:sz w:val="24"/>
          <w:szCs w:val="24"/>
          <w:lang w:val="en-US"/>
        </w:rPr>
        <w:t xml:space="preserve"> 31 (6): 997–1032. </w:t>
      </w:r>
    </w:p>
    <w:p w14:paraId="258C1CC9"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72" w:name="_CTVL0014209fc1b71ec4eccab33959c1a1cdef5"/>
      <w:r w:rsidRPr="00F942BC">
        <w:rPr>
          <w:rFonts w:ascii="Times New Roman" w:hAnsi="Times New Roman" w:cs="Times New Roman"/>
          <w:sz w:val="24"/>
          <w:szCs w:val="24"/>
          <w:lang w:val="en-US"/>
        </w:rPr>
        <w:t>Latour, Bruno. 1993.</w:t>
      </w:r>
      <w:bookmarkEnd w:id="72"/>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We Have Never Been Modern. </w:t>
      </w:r>
      <w:r w:rsidRPr="00F942BC">
        <w:rPr>
          <w:rFonts w:ascii="Times New Roman" w:hAnsi="Times New Roman" w:cs="Times New Roman"/>
          <w:sz w:val="24"/>
          <w:szCs w:val="24"/>
          <w:lang w:val="en-US"/>
        </w:rPr>
        <w:t>Cambridge: Harvard University Press.</w:t>
      </w:r>
    </w:p>
    <w:p w14:paraId="0B391161"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73" w:name="_CTVL001586850b8cfd840888174f9931db85f4f"/>
      <w:r w:rsidRPr="00F942BC">
        <w:rPr>
          <w:rFonts w:ascii="Times New Roman" w:hAnsi="Times New Roman" w:cs="Times New Roman"/>
          <w:sz w:val="24"/>
          <w:szCs w:val="24"/>
          <w:lang w:val="en-US"/>
        </w:rPr>
        <w:t>———. 2017. “Anthropology at the Time of the Anthropocene: A Personal View of What Is to Be Studied.” In</w:t>
      </w:r>
      <w:bookmarkEnd w:id="73"/>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the Anthropology of Sustainability: Beyond Development and Progress</w:t>
      </w:r>
      <w:r w:rsidRPr="00F942BC">
        <w:rPr>
          <w:rFonts w:ascii="Times New Roman" w:hAnsi="Times New Roman" w:cs="Times New Roman"/>
          <w:sz w:val="24"/>
          <w:szCs w:val="24"/>
          <w:lang w:val="en-US"/>
        </w:rPr>
        <w:t>, edited by Marc Brightman and Jerome Lewis, 35–51. New York: Palgrave Macmillan.</w:t>
      </w:r>
    </w:p>
    <w:p w14:paraId="275C7F38"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74" w:name="_CTVL0013a05e1eb99114bbdbbd773ade6d33231"/>
      <w:r w:rsidRPr="00F942BC">
        <w:rPr>
          <w:rFonts w:ascii="Times New Roman" w:hAnsi="Times New Roman" w:cs="Times New Roman"/>
          <w:sz w:val="24"/>
          <w:szCs w:val="24"/>
          <w:lang w:val="en-US"/>
        </w:rPr>
        <w:t>Lawrence, Peter. 1971, [1964].</w:t>
      </w:r>
      <w:bookmarkEnd w:id="74"/>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Road Belong Cargo: A Study of the Cargo Movement in the Southern Madang District, New Guinea. </w:t>
      </w:r>
      <w:r w:rsidRPr="00F942BC">
        <w:rPr>
          <w:rFonts w:ascii="Times New Roman" w:hAnsi="Times New Roman" w:cs="Times New Roman"/>
          <w:sz w:val="24"/>
          <w:szCs w:val="24"/>
          <w:lang w:val="en-US"/>
        </w:rPr>
        <w:t>New preface and postscript. [Manchester]: Manchester University Press.</w:t>
      </w:r>
    </w:p>
    <w:p w14:paraId="22895E0A"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75" w:name="_CTVL0011ee46292e75e45a9aa79d8a55555d149"/>
      <w:r w:rsidRPr="00F942BC">
        <w:rPr>
          <w:rFonts w:ascii="Times New Roman" w:hAnsi="Times New Roman" w:cs="Times New Roman"/>
          <w:sz w:val="24"/>
          <w:szCs w:val="24"/>
          <w:lang w:val="en-US"/>
        </w:rPr>
        <w:lastRenderedPageBreak/>
        <w:t>Little, Peter D. 1996. “Pastoralism, Biodiversity, and the Shaping of Savanna Landscapes in East Africa.”</w:t>
      </w:r>
      <w:bookmarkEnd w:id="75"/>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Africa: Journal of the International African Institute</w:t>
      </w:r>
      <w:r w:rsidRPr="00F942BC">
        <w:rPr>
          <w:rFonts w:ascii="Times New Roman" w:hAnsi="Times New Roman" w:cs="Times New Roman"/>
          <w:sz w:val="24"/>
          <w:szCs w:val="24"/>
          <w:lang w:val="en-US"/>
        </w:rPr>
        <w:t xml:space="preserve"> 66 (1): 37. </w:t>
      </w:r>
    </w:p>
    <w:p w14:paraId="0AE95F2E"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76" w:name="_CTVL00148d12a2edc354dc5a562f28428b2faed"/>
      <w:proofErr w:type="spellStart"/>
      <w:r w:rsidRPr="00F942BC">
        <w:rPr>
          <w:rFonts w:ascii="Times New Roman" w:hAnsi="Times New Roman" w:cs="Times New Roman"/>
          <w:sz w:val="24"/>
          <w:szCs w:val="24"/>
          <w:lang w:val="en-US"/>
        </w:rPr>
        <w:t>Lutkehaus</w:t>
      </w:r>
      <w:proofErr w:type="spellEnd"/>
      <w:r w:rsidRPr="00F942BC">
        <w:rPr>
          <w:rFonts w:ascii="Times New Roman" w:hAnsi="Times New Roman" w:cs="Times New Roman"/>
          <w:sz w:val="24"/>
          <w:szCs w:val="24"/>
          <w:lang w:val="en-US"/>
        </w:rPr>
        <w:t>, Nancy, and Jenny Cool. 1999. “Paradigms Lost and Found: The ‘Crisis of Representation’ and Visual Anthropology.” In</w:t>
      </w:r>
      <w:bookmarkEnd w:id="76"/>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Collecting Visible Evidence</w:t>
      </w:r>
      <w:r w:rsidRPr="00F942BC">
        <w:rPr>
          <w:rFonts w:ascii="Times New Roman" w:hAnsi="Times New Roman" w:cs="Times New Roman"/>
          <w:sz w:val="24"/>
          <w:szCs w:val="24"/>
          <w:lang w:val="en-US"/>
        </w:rPr>
        <w:t xml:space="preserve">, edited by Jane Gaines and Michael </w:t>
      </w:r>
      <w:proofErr w:type="spellStart"/>
      <w:r w:rsidRPr="00F942BC">
        <w:rPr>
          <w:rFonts w:ascii="Times New Roman" w:hAnsi="Times New Roman" w:cs="Times New Roman"/>
          <w:sz w:val="24"/>
          <w:szCs w:val="24"/>
          <w:lang w:val="en-US"/>
        </w:rPr>
        <w:t>Renov</w:t>
      </w:r>
      <w:proofErr w:type="spellEnd"/>
      <w:r w:rsidRPr="00F942BC">
        <w:rPr>
          <w:rFonts w:ascii="Times New Roman" w:hAnsi="Times New Roman" w:cs="Times New Roman"/>
          <w:sz w:val="24"/>
          <w:szCs w:val="24"/>
          <w:lang w:val="en-US"/>
        </w:rPr>
        <w:t>, 434–54. Minneapolis, London: University of Minnesota Press.</w:t>
      </w:r>
    </w:p>
    <w:p w14:paraId="35F52E5F"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77" w:name="_CTVL001983c6fae884742a687de1fb207f6e3be"/>
      <w:proofErr w:type="spellStart"/>
      <w:r w:rsidRPr="00F942BC">
        <w:rPr>
          <w:rFonts w:ascii="Times New Roman" w:hAnsi="Times New Roman" w:cs="Times New Roman"/>
          <w:sz w:val="24"/>
          <w:szCs w:val="24"/>
          <w:lang w:val="en-US"/>
        </w:rPr>
        <w:t>MacCannell</w:t>
      </w:r>
      <w:proofErr w:type="spellEnd"/>
      <w:r w:rsidRPr="00F942BC">
        <w:rPr>
          <w:rFonts w:ascii="Times New Roman" w:hAnsi="Times New Roman" w:cs="Times New Roman"/>
          <w:sz w:val="24"/>
          <w:szCs w:val="24"/>
          <w:lang w:val="en-US"/>
        </w:rPr>
        <w:t>, Dean. 1973. “Staged Authenticity: Arrangements of Social Space in Tourist Settings.”</w:t>
      </w:r>
      <w:bookmarkEnd w:id="77"/>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The American Journal of Sociology</w:t>
      </w:r>
      <w:r w:rsidRPr="00F942BC">
        <w:rPr>
          <w:rFonts w:ascii="Times New Roman" w:hAnsi="Times New Roman" w:cs="Times New Roman"/>
          <w:sz w:val="24"/>
          <w:szCs w:val="24"/>
          <w:lang w:val="en-US"/>
        </w:rPr>
        <w:t xml:space="preserve"> 79 (3): 589–603. Accessed March 06, 2013.</w:t>
      </w:r>
    </w:p>
    <w:p w14:paraId="1A00B101"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78" w:name="_CTVL00166fe4bea353b48d69101af1613fc57a1"/>
      <w:r w:rsidRPr="00F942BC">
        <w:rPr>
          <w:rFonts w:ascii="Times New Roman" w:hAnsi="Times New Roman" w:cs="Times New Roman"/>
          <w:sz w:val="24"/>
          <w:szCs w:val="24"/>
          <w:lang w:val="en-US"/>
        </w:rPr>
        <w:t>Marshall, Fiona. 1990. “Origins of Specialized Pastoral Production in East Africa.”</w:t>
      </w:r>
      <w:bookmarkEnd w:id="78"/>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American Anthropologist</w:t>
      </w:r>
      <w:r w:rsidRPr="00F942BC">
        <w:rPr>
          <w:rFonts w:ascii="Times New Roman" w:hAnsi="Times New Roman" w:cs="Times New Roman"/>
          <w:sz w:val="24"/>
          <w:szCs w:val="24"/>
          <w:lang w:val="en-US"/>
        </w:rPr>
        <w:t xml:space="preserve"> 92 (4): 873–94. </w:t>
      </w:r>
    </w:p>
    <w:p w14:paraId="27933993"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79" w:name="_CTVL0013040afcb3af84ccf88d3905dda0bdcae"/>
      <w:r w:rsidRPr="00F942BC">
        <w:rPr>
          <w:rFonts w:ascii="Times New Roman" w:hAnsi="Times New Roman" w:cs="Times New Roman"/>
          <w:sz w:val="24"/>
          <w:szCs w:val="24"/>
          <w:lang w:val="en-US"/>
        </w:rPr>
        <w:t>Meagher, Robert E. 2002.</w:t>
      </w:r>
      <w:bookmarkEnd w:id="79"/>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The Meaning of Helen: In Search of an Ancient Icon. </w:t>
      </w:r>
      <w:r w:rsidRPr="00F942BC">
        <w:rPr>
          <w:rFonts w:ascii="Times New Roman" w:hAnsi="Times New Roman" w:cs="Times New Roman"/>
          <w:sz w:val="24"/>
          <w:szCs w:val="24"/>
          <w:lang w:val="en-US"/>
        </w:rPr>
        <w:t xml:space="preserve">Wauconda, Ill. </w:t>
      </w:r>
      <w:proofErr w:type="spellStart"/>
      <w:r w:rsidRPr="00F942BC">
        <w:rPr>
          <w:rFonts w:ascii="Times New Roman" w:hAnsi="Times New Roman" w:cs="Times New Roman"/>
          <w:sz w:val="24"/>
          <w:szCs w:val="24"/>
          <w:lang w:val="en-US"/>
        </w:rPr>
        <w:t>Bolchazy</w:t>
      </w:r>
      <w:proofErr w:type="spellEnd"/>
      <w:r w:rsidRPr="00F942BC">
        <w:rPr>
          <w:rFonts w:ascii="Times New Roman" w:hAnsi="Times New Roman" w:cs="Times New Roman"/>
          <w:sz w:val="24"/>
          <w:szCs w:val="24"/>
          <w:lang w:val="en-US"/>
        </w:rPr>
        <w:t>-Carducci.</w:t>
      </w:r>
    </w:p>
    <w:p w14:paraId="56147772"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80" w:name="_CTVL0016270f054b58842ba8c0e741298fed606"/>
      <w:proofErr w:type="spellStart"/>
      <w:r w:rsidRPr="00F942BC">
        <w:rPr>
          <w:rFonts w:ascii="Times New Roman" w:hAnsi="Times New Roman" w:cs="Times New Roman"/>
          <w:sz w:val="24"/>
          <w:szCs w:val="24"/>
          <w:lang w:val="en-US"/>
        </w:rPr>
        <w:t>Merker</w:t>
      </w:r>
      <w:proofErr w:type="spellEnd"/>
      <w:r w:rsidRPr="00F942BC">
        <w:rPr>
          <w:rFonts w:ascii="Times New Roman" w:hAnsi="Times New Roman" w:cs="Times New Roman"/>
          <w:sz w:val="24"/>
          <w:szCs w:val="24"/>
          <w:lang w:val="en-US"/>
        </w:rPr>
        <w:t>, M. 1904.</w:t>
      </w:r>
      <w:bookmarkEnd w:id="80"/>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Die Masai: </w:t>
      </w:r>
      <w:proofErr w:type="spellStart"/>
      <w:r w:rsidRPr="00F942BC">
        <w:rPr>
          <w:rFonts w:ascii="Times New Roman" w:hAnsi="Times New Roman" w:cs="Times New Roman"/>
          <w:i/>
          <w:sz w:val="24"/>
          <w:szCs w:val="24"/>
          <w:lang w:val="en-US"/>
        </w:rPr>
        <w:t>Ethnographische</w:t>
      </w:r>
      <w:proofErr w:type="spellEnd"/>
      <w:r w:rsidRPr="00F942BC">
        <w:rPr>
          <w:rFonts w:ascii="Times New Roman" w:hAnsi="Times New Roman" w:cs="Times New Roman"/>
          <w:i/>
          <w:sz w:val="24"/>
          <w:szCs w:val="24"/>
          <w:lang w:val="en-US"/>
        </w:rPr>
        <w:t xml:space="preserve"> </w:t>
      </w:r>
      <w:proofErr w:type="spellStart"/>
      <w:r w:rsidRPr="00F942BC">
        <w:rPr>
          <w:rFonts w:ascii="Times New Roman" w:hAnsi="Times New Roman" w:cs="Times New Roman"/>
          <w:i/>
          <w:sz w:val="24"/>
          <w:szCs w:val="24"/>
          <w:lang w:val="en-US"/>
        </w:rPr>
        <w:t>Mongraphie</w:t>
      </w:r>
      <w:proofErr w:type="spellEnd"/>
      <w:r w:rsidRPr="00F942BC">
        <w:rPr>
          <w:rFonts w:ascii="Times New Roman" w:hAnsi="Times New Roman" w:cs="Times New Roman"/>
          <w:i/>
          <w:sz w:val="24"/>
          <w:szCs w:val="24"/>
          <w:lang w:val="en-US"/>
        </w:rPr>
        <w:t xml:space="preserve"> </w:t>
      </w:r>
      <w:proofErr w:type="spellStart"/>
      <w:r w:rsidRPr="00F942BC">
        <w:rPr>
          <w:rFonts w:ascii="Times New Roman" w:hAnsi="Times New Roman" w:cs="Times New Roman"/>
          <w:i/>
          <w:sz w:val="24"/>
          <w:szCs w:val="24"/>
          <w:lang w:val="en-US"/>
        </w:rPr>
        <w:t>Eines</w:t>
      </w:r>
      <w:proofErr w:type="spellEnd"/>
      <w:r w:rsidRPr="00F942BC">
        <w:rPr>
          <w:rFonts w:ascii="Times New Roman" w:hAnsi="Times New Roman" w:cs="Times New Roman"/>
          <w:i/>
          <w:sz w:val="24"/>
          <w:szCs w:val="24"/>
          <w:lang w:val="en-US"/>
        </w:rPr>
        <w:t xml:space="preserve"> </w:t>
      </w:r>
      <w:proofErr w:type="spellStart"/>
      <w:r w:rsidRPr="00F942BC">
        <w:rPr>
          <w:rFonts w:ascii="Times New Roman" w:hAnsi="Times New Roman" w:cs="Times New Roman"/>
          <w:i/>
          <w:sz w:val="24"/>
          <w:szCs w:val="24"/>
          <w:lang w:val="en-US"/>
        </w:rPr>
        <w:t>Ostafrikanischen</w:t>
      </w:r>
      <w:proofErr w:type="spellEnd"/>
      <w:r w:rsidRPr="00F942BC">
        <w:rPr>
          <w:rFonts w:ascii="Times New Roman" w:hAnsi="Times New Roman" w:cs="Times New Roman"/>
          <w:i/>
          <w:sz w:val="24"/>
          <w:szCs w:val="24"/>
          <w:lang w:val="en-US"/>
        </w:rPr>
        <w:t xml:space="preserve"> </w:t>
      </w:r>
      <w:proofErr w:type="spellStart"/>
      <w:r w:rsidRPr="00F942BC">
        <w:rPr>
          <w:rFonts w:ascii="Times New Roman" w:hAnsi="Times New Roman" w:cs="Times New Roman"/>
          <w:i/>
          <w:sz w:val="24"/>
          <w:szCs w:val="24"/>
          <w:lang w:val="en-US"/>
        </w:rPr>
        <w:t>Simitenvolkes</w:t>
      </w:r>
      <w:proofErr w:type="spellEnd"/>
      <w:r w:rsidRPr="00F942BC">
        <w:rPr>
          <w:rFonts w:ascii="Times New Roman" w:hAnsi="Times New Roman" w:cs="Times New Roman"/>
          <w:i/>
          <w:sz w:val="24"/>
          <w:szCs w:val="24"/>
          <w:lang w:val="en-US"/>
        </w:rPr>
        <w:t xml:space="preserve">. </w:t>
      </w:r>
      <w:r w:rsidRPr="00F942BC">
        <w:rPr>
          <w:rFonts w:ascii="Times New Roman" w:hAnsi="Times New Roman" w:cs="Times New Roman"/>
          <w:sz w:val="24"/>
          <w:szCs w:val="24"/>
          <w:lang w:val="en-US"/>
        </w:rPr>
        <w:t>Berlin: Dietrich Reimer.</w:t>
      </w:r>
    </w:p>
    <w:p w14:paraId="6A372F59"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81" w:name="_CTVL001eea078bd2b0b4a4596187fd204854353"/>
      <w:proofErr w:type="spellStart"/>
      <w:r w:rsidRPr="00F942BC">
        <w:rPr>
          <w:rFonts w:ascii="Times New Roman" w:hAnsi="Times New Roman" w:cs="Times New Roman"/>
          <w:sz w:val="24"/>
          <w:szCs w:val="24"/>
          <w:lang w:val="en-US"/>
        </w:rPr>
        <w:t>Moichela</w:t>
      </w:r>
      <w:proofErr w:type="spellEnd"/>
      <w:r w:rsidRPr="00F942BC">
        <w:rPr>
          <w:rFonts w:ascii="Times New Roman" w:hAnsi="Times New Roman" w:cs="Times New Roman"/>
          <w:sz w:val="24"/>
          <w:szCs w:val="24"/>
          <w:lang w:val="en-US"/>
        </w:rPr>
        <w:t>, </w:t>
      </w:r>
      <w:proofErr w:type="spellStart"/>
      <w:r w:rsidRPr="00F942BC">
        <w:rPr>
          <w:rFonts w:ascii="Times New Roman" w:hAnsi="Times New Roman" w:cs="Times New Roman"/>
          <w:sz w:val="24"/>
          <w:szCs w:val="24"/>
          <w:lang w:val="en-US"/>
        </w:rPr>
        <w:t>Keikantsemang</w:t>
      </w:r>
      <w:proofErr w:type="spellEnd"/>
      <w:r w:rsidRPr="00F942BC">
        <w:rPr>
          <w:rFonts w:ascii="Times New Roman" w:hAnsi="Times New Roman" w:cs="Times New Roman"/>
          <w:sz w:val="24"/>
          <w:szCs w:val="24"/>
          <w:lang w:val="en-US"/>
        </w:rPr>
        <w:t> Z. 2017</w:t>
      </w:r>
      <w:r w:rsidRPr="00F942BC">
        <w:rPr>
          <w:rFonts w:ascii="Times New Roman" w:hAnsi="Times New Roman" w:cs="Times New Roman"/>
          <w:i/>
          <w:iCs/>
          <w:sz w:val="24"/>
          <w:szCs w:val="24"/>
          <w:lang w:val="en-US"/>
        </w:rPr>
        <w:t xml:space="preserve">. Integration of indigenous knowledge systems in the curriculum for basic education: Possible experiences of Canada </w:t>
      </w:r>
      <w:r w:rsidRPr="00F942BC">
        <w:rPr>
          <w:rFonts w:ascii="Times New Roman" w:hAnsi="Times New Roman" w:cs="Times New Roman"/>
          <w:sz w:val="24"/>
          <w:szCs w:val="24"/>
          <w:lang w:val="en-US"/>
        </w:rPr>
        <w:t xml:space="preserve">(PhD). University of South Africa, Pretoria. </w:t>
      </w:r>
    </w:p>
    <w:p w14:paraId="6220487D"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Morgan, Lewis, H. 1877.</w:t>
      </w:r>
      <w:bookmarkEnd w:id="81"/>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Ancient Society: Or Researches in the Lines of Human Progress from Savagery Through Barbarism to Civilization. </w:t>
      </w:r>
      <w:r w:rsidRPr="00F942BC">
        <w:rPr>
          <w:rFonts w:ascii="Times New Roman" w:hAnsi="Times New Roman" w:cs="Times New Roman"/>
          <w:sz w:val="24"/>
          <w:szCs w:val="24"/>
          <w:lang w:val="en-US"/>
        </w:rPr>
        <w:t>Chicago: Charles H. Kerr &amp; company.</w:t>
      </w:r>
    </w:p>
    <w:p w14:paraId="0B89D77A"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82" w:name="_CTVL00164d4866dc23645e6aa21345907f446ca"/>
      <w:r w:rsidRPr="00F942BC">
        <w:rPr>
          <w:rFonts w:ascii="Times New Roman" w:hAnsi="Times New Roman" w:cs="Times New Roman"/>
          <w:sz w:val="24"/>
          <w:szCs w:val="24"/>
          <w:lang w:val="en-US"/>
        </w:rPr>
        <w:t>Mullin, Molly. 2002. “Animals and Anthropology.”</w:t>
      </w:r>
      <w:bookmarkEnd w:id="82"/>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Society and Animals</w:t>
      </w:r>
      <w:r w:rsidRPr="00F942BC">
        <w:rPr>
          <w:rFonts w:ascii="Times New Roman" w:hAnsi="Times New Roman" w:cs="Times New Roman"/>
          <w:sz w:val="24"/>
          <w:szCs w:val="24"/>
          <w:lang w:val="en-US"/>
        </w:rPr>
        <w:t xml:space="preserve"> 10 (4): 387–93.</w:t>
      </w:r>
    </w:p>
    <w:p w14:paraId="421C24A8"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83" w:name="_CTVL001ada5aff6a9be45a8aabfce4e695b4bf9"/>
      <w:proofErr w:type="spellStart"/>
      <w:r w:rsidRPr="00F942BC">
        <w:rPr>
          <w:rFonts w:ascii="Times New Roman" w:hAnsi="Times New Roman" w:cs="Times New Roman"/>
          <w:sz w:val="24"/>
          <w:szCs w:val="24"/>
          <w:lang w:val="en-US"/>
        </w:rPr>
        <w:t>Ndege</w:t>
      </w:r>
      <w:proofErr w:type="spellEnd"/>
      <w:r w:rsidRPr="00F942BC">
        <w:rPr>
          <w:rFonts w:ascii="Times New Roman" w:hAnsi="Times New Roman" w:cs="Times New Roman"/>
          <w:sz w:val="24"/>
          <w:szCs w:val="24"/>
          <w:lang w:val="en-US"/>
        </w:rPr>
        <w:t>, Peter. 2003.</w:t>
      </w:r>
      <w:bookmarkEnd w:id="83"/>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i/>
          <w:sz w:val="24"/>
          <w:szCs w:val="24"/>
          <w:lang w:val="en-US"/>
        </w:rPr>
        <w:t>Olonana</w:t>
      </w:r>
      <w:proofErr w:type="spellEnd"/>
      <w:r w:rsidRPr="00F942BC">
        <w:rPr>
          <w:rFonts w:ascii="Times New Roman" w:hAnsi="Times New Roman" w:cs="Times New Roman"/>
          <w:i/>
          <w:sz w:val="24"/>
          <w:szCs w:val="24"/>
          <w:lang w:val="en-US"/>
        </w:rPr>
        <w:t xml:space="preserve"> Ole </w:t>
      </w:r>
      <w:proofErr w:type="spellStart"/>
      <w:r w:rsidRPr="00F942BC">
        <w:rPr>
          <w:rFonts w:ascii="Times New Roman" w:hAnsi="Times New Roman" w:cs="Times New Roman"/>
          <w:i/>
          <w:sz w:val="24"/>
          <w:szCs w:val="24"/>
          <w:lang w:val="en-US"/>
        </w:rPr>
        <w:t>Mbatian</w:t>
      </w:r>
      <w:proofErr w:type="spellEnd"/>
      <w:r w:rsidRPr="00F942BC">
        <w:rPr>
          <w:rFonts w:ascii="Times New Roman" w:hAnsi="Times New Roman" w:cs="Times New Roman"/>
          <w:i/>
          <w:sz w:val="24"/>
          <w:szCs w:val="24"/>
          <w:lang w:val="en-US"/>
        </w:rPr>
        <w:t xml:space="preserve">. </w:t>
      </w:r>
      <w:r w:rsidRPr="00F942BC">
        <w:rPr>
          <w:rFonts w:ascii="Times New Roman" w:hAnsi="Times New Roman" w:cs="Times New Roman"/>
          <w:sz w:val="24"/>
          <w:szCs w:val="24"/>
          <w:lang w:val="en-US"/>
        </w:rPr>
        <w:t>Makers of Kenya’s history 10. Nairobi: East African Educational Publishers.</w:t>
      </w:r>
    </w:p>
    <w:p w14:paraId="4CB729DB"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84" w:name="_CTVL0018964fb074c1a42b1a115c6a9540e05db"/>
      <w:r w:rsidRPr="00F942BC">
        <w:rPr>
          <w:rFonts w:ascii="Times New Roman" w:hAnsi="Times New Roman" w:cs="Times New Roman"/>
          <w:sz w:val="24"/>
          <w:szCs w:val="24"/>
          <w:lang w:val="en-US"/>
        </w:rPr>
        <w:t>Neumann, Roderick P. 1995. “Ways of Seeing Africa: Colonial Recasting of African Society and Landscape in Serengeti National Park.”</w:t>
      </w:r>
      <w:bookmarkEnd w:id="84"/>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Ecumene</w:t>
      </w:r>
      <w:r w:rsidRPr="00F942BC">
        <w:rPr>
          <w:rFonts w:ascii="Times New Roman" w:hAnsi="Times New Roman" w:cs="Times New Roman"/>
          <w:sz w:val="24"/>
          <w:szCs w:val="24"/>
          <w:lang w:val="en-US"/>
        </w:rPr>
        <w:t xml:space="preserve"> 2 (2): 149–69.</w:t>
      </w:r>
    </w:p>
    <w:p w14:paraId="29CD94D2"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85" w:name="_CTVL00109cb2155403d4c9d81910146e4875d4a"/>
      <w:proofErr w:type="spellStart"/>
      <w:r w:rsidRPr="00F942BC">
        <w:rPr>
          <w:rFonts w:ascii="Times New Roman" w:hAnsi="Times New Roman" w:cs="Times New Roman"/>
          <w:sz w:val="24"/>
          <w:szCs w:val="24"/>
          <w:lang w:val="en-US"/>
        </w:rPr>
        <w:t>Nuñez</w:t>
      </w:r>
      <w:proofErr w:type="spellEnd"/>
      <w:r w:rsidRPr="00F942BC">
        <w:rPr>
          <w:rFonts w:ascii="Times New Roman" w:hAnsi="Times New Roman" w:cs="Times New Roman"/>
          <w:sz w:val="24"/>
          <w:szCs w:val="24"/>
          <w:lang w:val="en-US"/>
        </w:rPr>
        <w:t>, Theron. 1989. “Touristic Studies in Anthropological Perspective.” In</w:t>
      </w:r>
      <w:bookmarkEnd w:id="85"/>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Hosts and Guests: The Anthropology of Tourism</w:t>
      </w:r>
      <w:r w:rsidRPr="00F942BC">
        <w:rPr>
          <w:rFonts w:ascii="Times New Roman" w:hAnsi="Times New Roman" w:cs="Times New Roman"/>
          <w:sz w:val="24"/>
          <w:szCs w:val="24"/>
          <w:lang w:val="en-US"/>
        </w:rPr>
        <w:t>, edited by Valene L. Smith. 24</w:t>
      </w:r>
      <w:r w:rsidRPr="00F942BC">
        <w:rPr>
          <w:rFonts w:ascii="Times New Roman" w:hAnsi="Times New Roman" w:cs="Times New Roman"/>
          <w:sz w:val="24"/>
          <w:szCs w:val="24"/>
          <w:vertAlign w:val="superscript"/>
          <w:lang w:val="en-US"/>
        </w:rPr>
        <w:t>th</w:t>
      </w:r>
      <w:r w:rsidRPr="00F942BC">
        <w:rPr>
          <w:rFonts w:ascii="Times New Roman" w:hAnsi="Times New Roman" w:cs="Times New Roman"/>
          <w:sz w:val="24"/>
          <w:szCs w:val="24"/>
          <w:lang w:val="en-US"/>
        </w:rPr>
        <w:t xml:space="preserve"> ed., 265–74. Philadelphia: Univ. of Pennsylvania Press.</w:t>
      </w:r>
    </w:p>
    <w:p w14:paraId="4ED30319"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86" w:name="_CTVL001aea402cc03754043bce693e6123087b6"/>
      <w:r w:rsidRPr="00F942BC">
        <w:rPr>
          <w:rFonts w:ascii="Times New Roman" w:hAnsi="Times New Roman" w:cs="Times New Roman"/>
          <w:sz w:val="24"/>
          <w:szCs w:val="24"/>
          <w:lang w:val="en-US"/>
        </w:rPr>
        <w:t xml:space="preserve">Ole </w:t>
      </w:r>
      <w:proofErr w:type="spellStart"/>
      <w:r w:rsidRPr="00F942BC">
        <w:rPr>
          <w:rFonts w:ascii="Times New Roman" w:hAnsi="Times New Roman" w:cs="Times New Roman"/>
          <w:sz w:val="24"/>
          <w:szCs w:val="24"/>
          <w:lang w:val="en-US"/>
        </w:rPr>
        <w:t>Saitoti</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Tepilit</w:t>
      </w:r>
      <w:proofErr w:type="spellEnd"/>
      <w:r w:rsidRPr="00F942BC">
        <w:rPr>
          <w:rFonts w:ascii="Times New Roman" w:hAnsi="Times New Roman" w:cs="Times New Roman"/>
          <w:sz w:val="24"/>
          <w:szCs w:val="24"/>
          <w:lang w:val="en-US"/>
        </w:rPr>
        <w:t>. 1980. Maasai. New York: Abrams.</w:t>
      </w:r>
    </w:p>
    <w:p w14:paraId="102AA283"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proofErr w:type="spellStart"/>
      <w:r w:rsidRPr="00F942BC">
        <w:rPr>
          <w:rFonts w:ascii="Times New Roman" w:hAnsi="Times New Roman" w:cs="Times New Roman"/>
          <w:sz w:val="24"/>
          <w:szCs w:val="24"/>
          <w:lang w:val="en-US"/>
        </w:rPr>
        <w:t>Palmberg</w:t>
      </w:r>
      <w:proofErr w:type="spellEnd"/>
      <w:r w:rsidRPr="00F942BC">
        <w:rPr>
          <w:rFonts w:ascii="Times New Roman" w:hAnsi="Times New Roman" w:cs="Times New Roman"/>
          <w:sz w:val="24"/>
          <w:szCs w:val="24"/>
          <w:lang w:val="en-US"/>
        </w:rPr>
        <w:t>, Mai. 2001. “A Continent Without Culture?” In</w:t>
      </w:r>
      <w:bookmarkEnd w:id="86"/>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Same and Other: Negotiating African Identity in Cultural Production</w:t>
      </w:r>
      <w:r w:rsidRPr="00F942BC">
        <w:rPr>
          <w:rFonts w:ascii="Times New Roman" w:hAnsi="Times New Roman" w:cs="Times New Roman"/>
          <w:sz w:val="24"/>
          <w:szCs w:val="24"/>
          <w:lang w:val="en-US"/>
        </w:rPr>
        <w:t xml:space="preserve">, edited by Maria Eriksson </w:t>
      </w:r>
      <w:proofErr w:type="spellStart"/>
      <w:r w:rsidRPr="00F942BC">
        <w:rPr>
          <w:rFonts w:ascii="Times New Roman" w:hAnsi="Times New Roman" w:cs="Times New Roman"/>
          <w:sz w:val="24"/>
          <w:szCs w:val="24"/>
          <w:lang w:val="en-US"/>
        </w:rPr>
        <w:t>Baaz</w:t>
      </w:r>
      <w:proofErr w:type="spellEnd"/>
      <w:r w:rsidRPr="00F942BC">
        <w:rPr>
          <w:rFonts w:ascii="Times New Roman" w:hAnsi="Times New Roman" w:cs="Times New Roman"/>
          <w:sz w:val="24"/>
          <w:szCs w:val="24"/>
          <w:lang w:val="en-US"/>
        </w:rPr>
        <w:t xml:space="preserve">, 197–208. Uppsala: </w:t>
      </w:r>
      <w:proofErr w:type="spellStart"/>
      <w:r w:rsidRPr="00F942BC">
        <w:rPr>
          <w:rFonts w:ascii="Times New Roman" w:hAnsi="Times New Roman" w:cs="Times New Roman"/>
          <w:sz w:val="24"/>
          <w:szCs w:val="24"/>
          <w:lang w:val="en-US"/>
        </w:rPr>
        <w:t>Nordiska</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Afrikainst</w:t>
      </w:r>
      <w:proofErr w:type="spellEnd"/>
      <w:r w:rsidRPr="00F942BC">
        <w:rPr>
          <w:rFonts w:ascii="Times New Roman" w:hAnsi="Times New Roman" w:cs="Times New Roman"/>
          <w:sz w:val="24"/>
          <w:szCs w:val="24"/>
          <w:lang w:val="en-US"/>
        </w:rPr>
        <w:t>.</w:t>
      </w:r>
    </w:p>
    <w:p w14:paraId="4EA9398E"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87" w:name="_CTVL0013b358b0f02df4e129c8d11b7a0c970f6"/>
      <w:r w:rsidRPr="00F942BC">
        <w:rPr>
          <w:rFonts w:ascii="Times New Roman" w:hAnsi="Times New Roman" w:cs="Times New Roman"/>
          <w:sz w:val="24"/>
          <w:szCs w:val="24"/>
          <w:lang w:val="en-US"/>
        </w:rPr>
        <w:t>Parsons, Talcott, and Jackson Toby. 1977.</w:t>
      </w:r>
      <w:bookmarkEnd w:id="87"/>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The Evolution of Societies. </w:t>
      </w:r>
      <w:r w:rsidRPr="00F942BC">
        <w:rPr>
          <w:rFonts w:ascii="Times New Roman" w:hAnsi="Times New Roman" w:cs="Times New Roman"/>
          <w:sz w:val="24"/>
          <w:szCs w:val="24"/>
          <w:lang w:val="en-US"/>
        </w:rPr>
        <w:t>Englewood Cliffs, London: Prentice-Hall.</w:t>
      </w:r>
    </w:p>
    <w:p w14:paraId="4D11DEBE"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88" w:name="_CTVL001329edd2fb4de43898a4dc173bba954f8"/>
      <w:r w:rsidRPr="00F942BC">
        <w:rPr>
          <w:rFonts w:ascii="Times New Roman" w:hAnsi="Times New Roman" w:cs="Times New Roman"/>
          <w:sz w:val="24"/>
          <w:szCs w:val="24"/>
          <w:lang w:val="en-US"/>
        </w:rPr>
        <w:t xml:space="preserve">Pickering, Andrew. 2017. “The Ontological Turn: Taking Different Worlds Seriously.” </w:t>
      </w:r>
      <w:r w:rsidRPr="00F942BC">
        <w:rPr>
          <w:rFonts w:ascii="Times New Roman" w:hAnsi="Times New Roman" w:cs="Times New Roman"/>
          <w:i/>
          <w:iCs/>
          <w:sz w:val="24"/>
          <w:szCs w:val="24"/>
          <w:lang w:val="en-US"/>
        </w:rPr>
        <w:t xml:space="preserve">Social Analysis </w:t>
      </w:r>
      <w:r w:rsidRPr="00F942BC">
        <w:rPr>
          <w:rFonts w:ascii="Times New Roman" w:hAnsi="Times New Roman" w:cs="Times New Roman"/>
          <w:sz w:val="24"/>
          <w:szCs w:val="24"/>
          <w:lang w:val="en-US"/>
        </w:rPr>
        <w:t>61 (2): 134-150.</w:t>
      </w:r>
    </w:p>
    <w:p w14:paraId="419AF6EA"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Popper, Karl R. 2002 [1963].</w:t>
      </w:r>
      <w:bookmarkEnd w:id="88"/>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Conjectures and Refutations: The Growth of Scientific Knowledge. </w:t>
      </w:r>
      <w:r w:rsidRPr="00F942BC">
        <w:rPr>
          <w:rFonts w:ascii="Times New Roman" w:hAnsi="Times New Roman" w:cs="Times New Roman"/>
          <w:sz w:val="24"/>
          <w:szCs w:val="24"/>
          <w:lang w:val="en-US"/>
        </w:rPr>
        <w:t>Routledge classics. London, New York: Routledge.</w:t>
      </w:r>
    </w:p>
    <w:p w14:paraId="70FF4B51"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89" w:name="_CTVL001bfa421c6d43b48de8e7eb1c11bfb636f"/>
      <w:r w:rsidRPr="00F942BC">
        <w:rPr>
          <w:rFonts w:ascii="Times New Roman" w:hAnsi="Times New Roman" w:cs="Times New Roman"/>
          <w:sz w:val="24"/>
          <w:szCs w:val="24"/>
          <w:lang w:val="en-US"/>
        </w:rPr>
        <w:t xml:space="preserve">Ravindran, </w:t>
      </w:r>
      <w:proofErr w:type="spellStart"/>
      <w:r w:rsidRPr="00F942BC">
        <w:rPr>
          <w:rFonts w:ascii="Times New Roman" w:hAnsi="Times New Roman" w:cs="Times New Roman"/>
          <w:sz w:val="24"/>
          <w:szCs w:val="24"/>
          <w:lang w:val="en-US"/>
        </w:rPr>
        <w:t>Tathagatan</w:t>
      </w:r>
      <w:proofErr w:type="spellEnd"/>
      <w:r w:rsidRPr="00F942BC">
        <w:rPr>
          <w:rFonts w:ascii="Times New Roman" w:hAnsi="Times New Roman" w:cs="Times New Roman"/>
          <w:sz w:val="24"/>
          <w:szCs w:val="24"/>
          <w:lang w:val="en-US"/>
        </w:rPr>
        <w:t>. 2015. “Beyond the Pure and the Authentic: Indigenous Modernity in Andean Bolivia.”</w:t>
      </w:r>
      <w:bookmarkEnd w:id="89"/>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i/>
          <w:sz w:val="24"/>
          <w:szCs w:val="24"/>
          <w:lang w:val="en-US"/>
        </w:rPr>
        <w:t>AlterNative</w:t>
      </w:r>
      <w:proofErr w:type="spellEnd"/>
      <w:r w:rsidRPr="00F942BC">
        <w:rPr>
          <w:rFonts w:ascii="Times New Roman" w:hAnsi="Times New Roman" w:cs="Times New Roman"/>
          <w:i/>
          <w:sz w:val="24"/>
          <w:szCs w:val="24"/>
          <w:lang w:val="en-US"/>
        </w:rPr>
        <w:t>: An International Journal of Indigenous Peoples</w:t>
      </w:r>
      <w:r w:rsidRPr="00F942BC">
        <w:rPr>
          <w:rFonts w:ascii="Times New Roman" w:hAnsi="Times New Roman" w:cs="Times New Roman"/>
          <w:sz w:val="24"/>
          <w:szCs w:val="24"/>
          <w:lang w:val="en-US"/>
        </w:rPr>
        <w:t xml:space="preserve"> 11 (4): 321–33. </w:t>
      </w:r>
    </w:p>
    <w:p w14:paraId="0CF95A3D"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90" w:name="_CTVL001d69181cb55d3494b86a296f8e4be2910"/>
      <w:r w:rsidRPr="00F942BC">
        <w:rPr>
          <w:rFonts w:ascii="Times New Roman" w:hAnsi="Times New Roman" w:cs="Times New Roman"/>
          <w:sz w:val="24"/>
          <w:szCs w:val="24"/>
          <w:lang w:val="en-US"/>
        </w:rPr>
        <w:t>Read, David. 1982.</w:t>
      </w:r>
      <w:bookmarkEnd w:id="90"/>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Waters of the </w:t>
      </w:r>
      <w:proofErr w:type="spellStart"/>
      <w:r w:rsidRPr="00F942BC">
        <w:rPr>
          <w:rFonts w:ascii="Times New Roman" w:hAnsi="Times New Roman" w:cs="Times New Roman"/>
          <w:i/>
          <w:sz w:val="24"/>
          <w:szCs w:val="24"/>
          <w:lang w:val="en-US"/>
        </w:rPr>
        <w:t>Sanjan</w:t>
      </w:r>
      <w:proofErr w:type="spellEnd"/>
      <w:r w:rsidRPr="00F942BC">
        <w:rPr>
          <w:rFonts w:ascii="Times New Roman" w:hAnsi="Times New Roman" w:cs="Times New Roman"/>
          <w:i/>
          <w:sz w:val="24"/>
          <w:szCs w:val="24"/>
          <w:lang w:val="en-US"/>
        </w:rPr>
        <w:t xml:space="preserve">: Authentic Historical Novel of the Masai. </w:t>
      </w:r>
      <w:r w:rsidRPr="00F942BC">
        <w:rPr>
          <w:rFonts w:ascii="Times New Roman" w:hAnsi="Times New Roman" w:cs="Times New Roman"/>
          <w:sz w:val="24"/>
          <w:szCs w:val="24"/>
          <w:lang w:val="en-US"/>
        </w:rPr>
        <w:t xml:space="preserve">Rev. edition 2011. </w:t>
      </w:r>
      <w:proofErr w:type="spellStart"/>
      <w:r w:rsidRPr="00F942BC">
        <w:rPr>
          <w:rFonts w:ascii="Times New Roman" w:hAnsi="Times New Roman" w:cs="Times New Roman"/>
          <w:sz w:val="24"/>
          <w:szCs w:val="24"/>
          <w:lang w:val="en-US"/>
        </w:rPr>
        <w:t>Usa</w:t>
      </w:r>
      <w:proofErr w:type="spellEnd"/>
      <w:r w:rsidRPr="00F942BC">
        <w:rPr>
          <w:rFonts w:ascii="Times New Roman" w:hAnsi="Times New Roman" w:cs="Times New Roman"/>
          <w:sz w:val="24"/>
          <w:szCs w:val="24"/>
          <w:lang w:val="en-US"/>
        </w:rPr>
        <w:t xml:space="preserve"> River, Tanzania, East Africa, Nairobi [Kenya]: David William Lister Read; Printed by Executive Printing Works Ltd.</w:t>
      </w:r>
    </w:p>
    <w:p w14:paraId="55079AB8"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91" w:name="_CTVL0019e0c1b6e7c2b46439387b87bfe94a202"/>
      <w:r w:rsidRPr="00F942BC">
        <w:rPr>
          <w:rFonts w:ascii="Times New Roman" w:hAnsi="Times New Roman" w:cs="Times New Roman"/>
          <w:sz w:val="24"/>
          <w:szCs w:val="24"/>
          <w:lang w:val="en-US"/>
        </w:rPr>
        <w:lastRenderedPageBreak/>
        <w:t xml:space="preserve">Reid, David and Pamela Chapman. </w:t>
      </w:r>
      <w:r w:rsidRPr="00F942BC">
        <w:rPr>
          <w:rFonts w:ascii="Times New Roman" w:hAnsi="Times New Roman" w:cs="Times New Roman"/>
          <w:i/>
          <w:iCs/>
          <w:sz w:val="24"/>
          <w:szCs w:val="24"/>
          <w:lang w:val="en-US"/>
        </w:rPr>
        <w:t xml:space="preserve">Maasai tot in de </w:t>
      </w:r>
      <w:proofErr w:type="spellStart"/>
      <w:r w:rsidRPr="00F942BC">
        <w:rPr>
          <w:rFonts w:ascii="Times New Roman" w:hAnsi="Times New Roman" w:cs="Times New Roman"/>
          <w:i/>
          <w:iCs/>
          <w:sz w:val="24"/>
          <w:szCs w:val="24"/>
          <w:lang w:val="en-US"/>
        </w:rPr>
        <w:t>dood</w:t>
      </w:r>
      <w:proofErr w:type="spellEnd"/>
      <w:r w:rsidRPr="00F942BC">
        <w:rPr>
          <w:rFonts w:ascii="Times New Roman" w:hAnsi="Times New Roman" w:cs="Times New Roman"/>
          <w:i/>
          <w:iCs/>
          <w:sz w:val="24"/>
          <w:szCs w:val="24"/>
          <w:lang w:val="en-US"/>
        </w:rPr>
        <w:t>.</w:t>
      </w:r>
      <w:r w:rsidRPr="00F942BC">
        <w:rPr>
          <w:rFonts w:ascii="Times New Roman" w:hAnsi="Times New Roman" w:cs="Times New Roman"/>
          <w:sz w:val="24"/>
          <w:szCs w:val="24"/>
          <w:lang w:val="en-US"/>
        </w:rPr>
        <w:t xml:space="preserve"> Amsterdam: </w:t>
      </w:r>
      <w:proofErr w:type="spellStart"/>
      <w:r w:rsidRPr="00F942BC">
        <w:rPr>
          <w:rFonts w:ascii="Times New Roman" w:hAnsi="Times New Roman" w:cs="Times New Roman"/>
          <w:sz w:val="24"/>
          <w:szCs w:val="24"/>
          <w:lang w:val="en-US"/>
        </w:rPr>
        <w:t>Vijfplus</w:t>
      </w:r>
      <w:proofErr w:type="spellEnd"/>
      <w:r w:rsidRPr="00F942BC">
        <w:rPr>
          <w:rFonts w:ascii="Times New Roman" w:hAnsi="Times New Roman" w:cs="Times New Roman"/>
          <w:sz w:val="24"/>
          <w:szCs w:val="24"/>
          <w:lang w:val="en-US"/>
        </w:rPr>
        <w:t>.</w:t>
      </w:r>
    </w:p>
    <w:p w14:paraId="1FC76667"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Reid, </w:t>
      </w:r>
      <w:proofErr w:type="spellStart"/>
      <w:r w:rsidRPr="00F942BC">
        <w:rPr>
          <w:rFonts w:ascii="Times New Roman" w:hAnsi="Times New Roman" w:cs="Times New Roman"/>
          <w:sz w:val="24"/>
          <w:szCs w:val="24"/>
          <w:lang w:val="en-US"/>
        </w:rPr>
        <w:t>R.S</w:t>
      </w:r>
      <w:proofErr w:type="spellEnd"/>
      <w:r w:rsidRPr="00F942BC">
        <w:rPr>
          <w:rFonts w:ascii="Times New Roman" w:hAnsi="Times New Roman" w:cs="Times New Roman"/>
          <w:sz w:val="24"/>
          <w:szCs w:val="24"/>
          <w:lang w:val="en-US"/>
        </w:rPr>
        <w:t xml:space="preserve">, M. Rainy, J. </w:t>
      </w:r>
      <w:proofErr w:type="spellStart"/>
      <w:r w:rsidRPr="00F942BC">
        <w:rPr>
          <w:rFonts w:ascii="Times New Roman" w:hAnsi="Times New Roman" w:cs="Times New Roman"/>
          <w:sz w:val="24"/>
          <w:szCs w:val="24"/>
          <w:lang w:val="en-US"/>
        </w:rPr>
        <w:t>Ogutu</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R.L</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Kruska</w:t>
      </w:r>
      <w:proofErr w:type="spellEnd"/>
      <w:r w:rsidRPr="00F942BC">
        <w:rPr>
          <w:rFonts w:ascii="Times New Roman" w:hAnsi="Times New Roman" w:cs="Times New Roman"/>
          <w:sz w:val="24"/>
          <w:szCs w:val="24"/>
          <w:lang w:val="en-US"/>
        </w:rPr>
        <w:t xml:space="preserve">, K. Kimani, M. </w:t>
      </w:r>
      <w:proofErr w:type="spellStart"/>
      <w:r w:rsidRPr="00F942BC">
        <w:rPr>
          <w:rFonts w:ascii="Times New Roman" w:hAnsi="Times New Roman" w:cs="Times New Roman"/>
          <w:sz w:val="24"/>
          <w:szCs w:val="24"/>
          <w:lang w:val="en-US"/>
        </w:rPr>
        <w:t>Nyabenge</w:t>
      </w:r>
      <w:proofErr w:type="spellEnd"/>
      <w:r w:rsidRPr="00F942BC">
        <w:rPr>
          <w:rFonts w:ascii="Times New Roman" w:hAnsi="Times New Roman" w:cs="Times New Roman"/>
          <w:sz w:val="24"/>
          <w:szCs w:val="24"/>
          <w:lang w:val="en-US"/>
        </w:rPr>
        <w:t xml:space="preserve">, M. McCartney et al. 2003. “People, Wildlife and Livestock in the Mara Ecosystem: The Mara Count 2002.” </w:t>
      </w:r>
      <w:hyperlink r:id="rId10" w:history="1">
        <w:r w:rsidRPr="00F942BC">
          <w:rPr>
            <w:rStyle w:val="Hyperlink"/>
            <w:rFonts w:ascii="Times New Roman" w:hAnsi="Times New Roman" w:cs="Times New Roman"/>
            <w:sz w:val="24"/>
            <w:szCs w:val="24"/>
            <w:lang w:val="en-US"/>
          </w:rPr>
          <w:t>http://www.maasaimaracount.org/reports/Maracount.pdf</w:t>
        </w:r>
      </w:hyperlink>
      <w:r w:rsidRPr="00F942BC">
        <w:rPr>
          <w:rFonts w:ascii="Times New Roman" w:hAnsi="Times New Roman" w:cs="Times New Roman"/>
          <w:sz w:val="24"/>
          <w:szCs w:val="24"/>
          <w:lang w:val="en-US"/>
        </w:rPr>
        <w:t>. Report, Mara Count 2002.</w:t>
      </w:r>
    </w:p>
    <w:p w14:paraId="3FB043ED"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92" w:name="_CTVL0019cc49ad0d1024f6c9355ad57a5deaf9e"/>
      <w:bookmarkEnd w:id="91"/>
      <w:r w:rsidRPr="00F942BC">
        <w:rPr>
          <w:rFonts w:ascii="Times New Roman" w:hAnsi="Times New Roman" w:cs="Times New Roman"/>
          <w:sz w:val="24"/>
          <w:szCs w:val="24"/>
          <w:lang w:val="en-US"/>
        </w:rPr>
        <w:t>Rigby, Peter. 1996.</w:t>
      </w:r>
      <w:bookmarkEnd w:id="92"/>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African Images: Racism and the End of Anthropology. </w:t>
      </w:r>
      <w:r w:rsidRPr="00F942BC">
        <w:rPr>
          <w:rFonts w:ascii="Times New Roman" w:hAnsi="Times New Roman" w:cs="Times New Roman"/>
          <w:sz w:val="24"/>
          <w:szCs w:val="24"/>
          <w:lang w:val="en-US"/>
        </w:rPr>
        <w:t xml:space="preserve">Global issues. Oxford, Washington, </w:t>
      </w:r>
      <w:proofErr w:type="spellStart"/>
      <w:r w:rsidRPr="00F942BC">
        <w:rPr>
          <w:rFonts w:ascii="Times New Roman" w:hAnsi="Times New Roman" w:cs="Times New Roman"/>
          <w:sz w:val="24"/>
          <w:szCs w:val="24"/>
          <w:lang w:val="en-US"/>
        </w:rPr>
        <w:t>D.C</w:t>
      </w:r>
      <w:proofErr w:type="spellEnd"/>
      <w:r w:rsidRPr="00F942BC">
        <w:rPr>
          <w:rFonts w:ascii="Times New Roman" w:hAnsi="Times New Roman" w:cs="Times New Roman"/>
          <w:sz w:val="24"/>
          <w:szCs w:val="24"/>
          <w:lang w:val="en-US"/>
        </w:rPr>
        <w:t>: Berg.</w:t>
      </w:r>
    </w:p>
    <w:p w14:paraId="682AB203"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93" w:name="_CTVL001fab2b457fe57475084caecb66432bae8"/>
      <w:r w:rsidRPr="00F942BC">
        <w:rPr>
          <w:rFonts w:ascii="Times New Roman" w:hAnsi="Times New Roman" w:cs="Times New Roman"/>
          <w:sz w:val="24"/>
          <w:szCs w:val="24"/>
          <w:lang w:val="en-US"/>
        </w:rPr>
        <w:t>Robins, Steven. 2003. “Whose Modernity? Indigenous Modernities and Land Claims After Apartheid.”</w:t>
      </w:r>
      <w:bookmarkEnd w:id="93"/>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Development &amp; Change</w:t>
      </w:r>
      <w:r w:rsidRPr="00F942BC">
        <w:rPr>
          <w:rFonts w:ascii="Times New Roman" w:hAnsi="Times New Roman" w:cs="Times New Roman"/>
          <w:sz w:val="24"/>
          <w:szCs w:val="24"/>
          <w:lang w:val="en-US"/>
        </w:rPr>
        <w:t xml:space="preserve"> 34 (2): 265–86. </w:t>
      </w:r>
    </w:p>
    <w:p w14:paraId="48FC11E7"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94" w:name="_CTVL001f045f8d0837b4dbdbcdd1954c5d1c793"/>
      <w:r w:rsidRPr="00F942BC">
        <w:rPr>
          <w:rFonts w:ascii="Times New Roman" w:hAnsi="Times New Roman" w:cs="Times New Roman"/>
          <w:sz w:val="24"/>
          <w:szCs w:val="24"/>
          <w:lang w:val="en-US"/>
        </w:rPr>
        <w:t>Roosevelt, Theodore. 1910.</w:t>
      </w:r>
      <w:bookmarkEnd w:id="94"/>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African Game Trails: An Account of the African Wanderings of an American Hunter-Naturalist. </w:t>
      </w:r>
      <w:r w:rsidRPr="00F942BC">
        <w:rPr>
          <w:rFonts w:ascii="Times New Roman" w:hAnsi="Times New Roman" w:cs="Times New Roman"/>
          <w:sz w:val="24"/>
          <w:szCs w:val="24"/>
          <w:lang w:val="en-US"/>
        </w:rPr>
        <w:t>New York: Charles Scribner.</w:t>
      </w:r>
    </w:p>
    <w:p w14:paraId="0947AB94"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95" w:name="_CTVL001b2bcfd57aac0463b84a43f569cdaeea4"/>
      <w:r w:rsidRPr="00F942BC">
        <w:rPr>
          <w:rFonts w:ascii="Times New Roman" w:hAnsi="Times New Roman" w:cs="Times New Roman"/>
          <w:sz w:val="24"/>
          <w:szCs w:val="24"/>
          <w:lang w:val="en-US"/>
        </w:rPr>
        <w:t>Rostow, Walt W. 1960.</w:t>
      </w:r>
      <w:bookmarkEnd w:id="95"/>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The Stages of Economic Growth: A Non-Communist Manifesto. </w:t>
      </w:r>
      <w:r w:rsidRPr="00F942BC">
        <w:rPr>
          <w:rFonts w:ascii="Times New Roman" w:hAnsi="Times New Roman" w:cs="Times New Roman"/>
          <w:sz w:val="24"/>
          <w:szCs w:val="24"/>
          <w:lang w:val="en-US"/>
        </w:rPr>
        <w:t>Cambridge: Cambridge University Press.</w:t>
      </w:r>
    </w:p>
    <w:p w14:paraId="1D8E0C62"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96" w:name="_CTVL0017ef89104dc0a492c9a8762096eae6c33"/>
      <w:r w:rsidRPr="00F942BC">
        <w:rPr>
          <w:rFonts w:ascii="Times New Roman" w:hAnsi="Times New Roman" w:cs="Times New Roman"/>
          <w:sz w:val="24"/>
          <w:szCs w:val="24"/>
          <w:lang w:val="en-US"/>
        </w:rPr>
        <w:t>Rousseau, Jean J. 2004 [1754].</w:t>
      </w:r>
      <w:bookmarkEnd w:id="96"/>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Discourse on Inequality. </w:t>
      </w:r>
      <w:r w:rsidRPr="00F942BC">
        <w:rPr>
          <w:rFonts w:ascii="Times New Roman" w:hAnsi="Times New Roman" w:cs="Times New Roman"/>
          <w:sz w:val="24"/>
          <w:szCs w:val="24"/>
          <w:lang w:val="en-US"/>
        </w:rPr>
        <w:t xml:space="preserve">Whitefish: Kessinger Publishing. Translated by </w:t>
      </w:r>
      <w:proofErr w:type="spellStart"/>
      <w:r w:rsidRPr="00F942BC">
        <w:rPr>
          <w:rFonts w:ascii="Times New Roman" w:hAnsi="Times New Roman" w:cs="Times New Roman"/>
          <w:sz w:val="24"/>
          <w:szCs w:val="24"/>
          <w:lang w:val="en-US"/>
        </w:rPr>
        <w:t>G.D.H</w:t>
      </w:r>
      <w:proofErr w:type="spellEnd"/>
      <w:r w:rsidRPr="00F942BC">
        <w:rPr>
          <w:rFonts w:ascii="Times New Roman" w:hAnsi="Times New Roman" w:cs="Times New Roman"/>
          <w:sz w:val="24"/>
          <w:szCs w:val="24"/>
          <w:lang w:val="en-US"/>
        </w:rPr>
        <w:t>. Cole.</w:t>
      </w:r>
    </w:p>
    <w:p w14:paraId="6D7DC73E"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97" w:name="_CTVL001ea8fb5dd96424ad2966f30cbd9be27f4"/>
      <w:r w:rsidRPr="00F942BC">
        <w:rPr>
          <w:rFonts w:ascii="Times New Roman" w:hAnsi="Times New Roman" w:cs="Times New Roman"/>
          <w:sz w:val="24"/>
          <w:szCs w:val="24"/>
          <w:lang w:val="en-US"/>
        </w:rPr>
        <w:t>———. 2005 [1762].</w:t>
      </w:r>
      <w:bookmarkEnd w:id="97"/>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The Social Contract. </w:t>
      </w:r>
      <w:r w:rsidRPr="00F942BC">
        <w:rPr>
          <w:rFonts w:ascii="Times New Roman" w:hAnsi="Times New Roman" w:cs="Times New Roman"/>
          <w:sz w:val="24"/>
          <w:szCs w:val="24"/>
          <w:lang w:val="en-US"/>
        </w:rPr>
        <w:t>Raleigh: Hayes Barton Press.</w:t>
      </w:r>
    </w:p>
    <w:p w14:paraId="0D5185D8"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98" w:name="_CTVL001a2c9b0b8fe934dc1a5d8659853f0b2c3"/>
      <w:proofErr w:type="spellStart"/>
      <w:r w:rsidRPr="00F942BC">
        <w:rPr>
          <w:rFonts w:ascii="Times New Roman" w:hAnsi="Times New Roman" w:cs="Times New Roman"/>
          <w:sz w:val="24"/>
          <w:szCs w:val="24"/>
          <w:lang w:val="en-US"/>
        </w:rPr>
        <w:t>Sahlins</w:t>
      </w:r>
      <w:proofErr w:type="spellEnd"/>
      <w:r w:rsidRPr="00F942BC">
        <w:rPr>
          <w:rFonts w:ascii="Times New Roman" w:hAnsi="Times New Roman" w:cs="Times New Roman"/>
          <w:sz w:val="24"/>
          <w:szCs w:val="24"/>
          <w:lang w:val="en-US"/>
        </w:rPr>
        <w:t>, Marshall. 1995.</w:t>
      </w:r>
      <w:bookmarkEnd w:id="98"/>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How “Natives” Think: About Captain Cook, for Example. </w:t>
      </w:r>
      <w:r w:rsidRPr="00F942BC">
        <w:rPr>
          <w:rFonts w:ascii="Times New Roman" w:hAnsi="Times New Roman" w:cs="Times New Roman"/>
          <w:sz w:val="24"/>
          <w:szCs w:val="24"/>
          <w:lang w:val="en-US"/>
        </w:rPr>
        <w:t>Chicago: University of Chicago Press.</w:t>
      </w:r>
    </w:p>
    <w:p w14:paraId="0B886DBD"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99" w:name="_CTVL0019d51fa3bd22a4f7abe14c12827d3e8d9"/>
      <w:r w:rsidRPr="00F942BC">
        <w:rPr>
          <w:rFonts w:ascii="Times New Roman" w:hAnsi="Times New Roman" w:cs="Times New Roman"/>
          <w:sz w:val="24"/>
          <w:szCs w:val="24"/>
          <w:lang w:val="en-US"/>
        </w:rPr>
        <w:t xml:space="preserve">Salazar, Noel B. 2012. </w:t>
      </w:r>
      <w:r w:rsidRPr="00F942BC">
        <w:rPr>
          <w:rFonts w:ascii="Times New Roman" w:hAnsi="Times New Roman" w:cs="Times New Roman"/>
          <w:i/>
          <w:iCs/>
          <w:sz w:val="24"/>
          <w:szCs w:val="24"/>
          <w:lang w:val="en-US"/>
        </w:rPr>
        <w:t xml:space="preserve">Envisioning Eden: Mobilizing Imaginaries in Tourism and Beyond. </w:t>
      </w:r>
      <w:r w:rsidRPr="00F942BC">
        <w:rPr>
          <w:rFonts w:ascii="Times New Roman" w:hAnsi="Times New Roman" w:cs="Times New Roman"/>
          <w:sz w:val="24"/>
          <w:szCs w:val="24"/>
          <w:lang w:val="en-US"/>
        </w:rPr>
        <w:t xml:space="preserve">Oxford: </w:t>
      </w:r>
      <w:proofErr w:type="spellStart"/>
      <w:r w:rsidRPr="00F942BC">
        <w:rPr>
          <w:rFonts w:ascii="Times New Roman" w:hAnsi="Times New Roman" w:cs="Times New Roman"/>
          <w:sz w:val="24"/>
          <w:szCs w:val="24"/>
          <w:lang w:val="en-US"/>
        </w:rPr>
        <w:t>Berghahn</w:t>
      </w:r>
      <w:proofErr w:type="spellEnd"/>
      <w:r w:rsidRPr="00F942BC">
        <w:rPr>
          <w:rFonts w:ascii="Times New Roman" w:hAnsi="Times New Roman" w:cs="Times New Roman"/>
          <w:sz w:val="24"/>
          <w:szCs w:val="24"/>
          <w:lang w:val="en-US"/>
        </w:rPr>
        <w:t xml:space="preserve"> Books.</w:t>
      </w:r>
    </w:p>
    <w:p w14:paraId="0BE69CF7"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 2017. “Anthropologies of Tourism: What’s in a Name?”</w:t>
      </w:r>
      <w:bookmarkEnd w:id="99"/>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American Anthropologist</w:t>
      </w:r>
      <w:r w:rsidRPr="00F942BC">
        <w:rPr>
          <w:rFonts w:ascii="Times New Roman" w:hAnsi="Times New Roman" w:cs="Times New Roman"/>
          <w:sz w:val="24"/>
          <w:szCs w:val="24"/>
          <w:lang w:val="en-US"/>
        </w:rPr>
        <w:t xml:space="preserve"> 119 (4): 723–25.</w:t>
      </w:r>
    </w:p>
    <w:p w14:paraId="29207724"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00" w:name="_CTVL001d4981b0d5ee646488c06db3b8d863e85"/>
      <w:r w:rsidRPr="00F942BC">
        <w:rPr>
          <w:rFonts w:ascii="Times New Roman" w:hAnsi="Times New Roman" w:cs="Times New Roman"/>
          <w:sz w:val="24"/>
          <w:szCs w:val="24"/>
          <w:lang w:val="en-US"/>
        </w:rPr>
        <w:t>Sanders, Edith R. 1969. “The Hamitic Hypothesis: Its Origin and Functions in Time Perspective.”</w:t>
      </w:r>
      <w:bookmarkEnd w:id="100"/>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The Journal of African History</w:t>
      </w:r>
      <w:r w:rsidRPr="00F942BC">
        <w:rPr>
          <w:rFonts w:ascii="Times New Roman" w:hAnsi="Times New Roman" w:cs="Times New Roman"/>
          <w:sz w:val="24"/>
          <w:szCs w:val="24"/>
          <w:lang w:val="en-US"/>
        </w:rPr>
        <w:t xml:space="preserve"> 10 (4): 521–32.</w:t>
      </w:r>
    </w:p>
    <w:p w14:paraId="5D875786"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01" w:name="_CTVL00143a4e9bfe59c4ff592a2c54553207bc3"/>
      <w:r w:rsidRPr="00F942BC">
        <w:rPr>
          <w:rFonts w:ascii="Times New Roman" w:hAnsi="Times New Roman" w:cs="Times New Roman"/>
          <w:sz w:val="24"/>
          <w:szCs w:val="24"/>
          <w:lang w:val="en-US"/>
        </w:rPr>
        <w:t>Scarborough, Milton. 1994.</w:t>
      </w:r>
      <w:bookmarkEnd w:id="101"/>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Myth and Modernity: Postcritical Reflections. </w:t>
      </w:r>
      <w:r w:rsidRPr="00F942BC">
        <w:rPr>
          <w:rFonts w:ascii="Times New Roman" w:hAnsi="Times New Roman" w:cs="Times New Roman"/>
          <w:sz w:val="24"/>
          <w:szCs w:val="24"/>
          <w:lang w:val="en-US"/>
        </w:rPr>
        <w:t>SUNY series, the margins of literature. Albany: State University of New York Press.</w:t>
      </w:r>
    </w:p>
    <w:p w14:paraId="2C359968"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02" w:name="_CTVL001b95c029f1daf4801866f4cf346c9eeda"/>
      <w:r w:rsidRPr="00F942BC">
        <w:rPr>
          <w:rFonts w:ascii="Times New Roman" w:hAnsi="Times New Roman" w:cs="Times New Roman"/>
          <w:sz w:val="24"/>
          <w:szCs w:val="24"/>
          <w:lang w:val="en-US"/>
        </w:rPr>
        <w:t>Schneider, Leander. 2006. “The Maasai’s New Clothes: A Developmentalist Modernity and Its Exclusions.”</w:t>
      </w:r>
      <w:bookmarkEnd w:id="102"/>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Africa Today</w:t>
      </w:r>
      <w:r w:rsidRPr="00F942BC">
        <w:rPr>
          <w:rFonts w:ascii="Times New Roman" w:hAnsi="Times New Roman" w:cs="Times New Roman"/>
          <w:sz w:val="24"/>
          <w:szCs w:val="24"/>
          <w:lang w:val="en-US"/>
        </w:rPr>
        <w:t xml:space="preserve"> 53 (1): 101–31.</w:t>
      </w:r>
    </w:p>
    <w:p w14:paraId="1F4AE993"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03" w:name="_CTVL00134fcae807dff42d6be7320f5280dff4b"/>
      <w:proofErr w:type="spellStart"/>
      <w:r w:rsidRPr="00F942BC">
        <w:rPr>
          <w:rFonts w:ascii="Times New Roman" w:hAnsi="Times New Roman" w:cs="Times New Roman"/>
          <w:sz w:val="24"/>
          <w:szCs w:val="24"/>
          <w:lang w:val="en-US"/>
        </w:rPr>
        <w:t>Sciama</w:t>
      </w:r>
      <w:proofErr w:type="spellEnd"/>
      <w:r w:rsidRPr="00F942BC">
        <w:rPr>
          <w:rFonts w:ascii="Times New Roman" w:hAnsi="Times New Roman" w:cs="Times New Roman"/>
          <w:sz w:val="24"/>
          <w:szCs w:val="24"/>
          <w:lang w:val="en-US"/>
        </w:rPr>
        <w:t>, Lidia D. 1998. “Gender in the Making, Trading and Uses of Beads: An Introductory Essay.” In</w:t>
      </w:r>
      <w:bookmarkEnd w:id="103"/>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Beads and Bead Makers: Gender, Material Culture, and Meaning</w:t>
      </w:r>
      <w:r w:rsidRPr="00F942BC">
        <w:rPr>
          <w:rFonts w:ascii="Times New Roman" w:hAnsi="Times New Roman" w:cs="Times New Roman"/>
          <w:sz w:val="24"/>
          <w:szCs w:val="24"/>
          <w:lang w:val="en-US"/>
        </w:rPr>
        <w:t xml:space="preserve">, edited by Lidia D. </w:t>
      </w:r>
      <w:proofErr w:type="spellStart"/>
      <w:r w:rsidRPr="00F942BC">
        <w:rPr>
          <w:rFonts w:ascii="Times New Roman" w:hAnsi="Times New Roman" w:cs="Times New Roman"/>
          <w:sz w:val="24"/>
          <w:szCs w:val="24"/>
          <w:lang w:val="en-US"/>
        </w:rPr>
        <w:t>Sciama</w:t>
      </w:r>
      <w:proofErr w:type="spellEnd"/>
      <w:r w:rsidRPr="00F942BC">
        <w:rPr>
          <w:rFonts w:ascii="Times New Roman" w:hAnsi="Times New Roman" w:cs="Times New Roman"/>
          <w:sz w:val="24"/>
          <w:szCs w:val="24"/>
          <w:lang w:val="en-US"/>
        </w:rPr>
        <w:t xml:space="preserve"> and Joanne B. Eicher, 1–46. Cross-cultural perspectives on women. Oxford, New York: Berg.</w:t>
      </w:r>
    </w:p>
    <w:p w14:paraId="17EF681F"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04" w:name="_CTVL0015f814b7be2f5428abd693ffa13f07446"/>
      <w:r w:rsidRPr="00F942BC">
        <w:rPr>
          <w:rFonts w:ascii="Times New Roman" w:hAnsi="Times New Roman" w:cs="Times New Roman"/>
          <w:sz w:val="24"/>
          <w:szCs w:val="24"/>
          <w:lang w:val="en-US"/>
        </w:rPr>
        <w:t>Seligman, Charles G., and Brenda Seligman. 1932.</w:t>
      </w:r>
      <w:bookmarkEnd w:id="104"/>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Pagan Tribes of the Nilotic Sudan. </w:t>
      </w:r>
      <w:r w:rsidRPr="00F942BC">
        <w:rPr>
          <w:rFonts w:ascii="Times New Roman" w:hAnsi="Times New Roman" w:cs="Times New Roman"/>
          <w:sz w:val="24"/>
          <w:szCs w:val="24"/>
          <w:lang w:val="en-US"/>
        </w:rPr>
        <w:t>London: George Routledge &amp; Sons.</w:t>
      </w:r>
      <w:bookmarkStart w:id="105" w:name="_CTVL00132e72cbdb65b4e85a2ade28da38ec2eb"/>
    </w:p>
    <w:p w14:paraId="567A3E2F"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Sinclair, A. R. E. 1979. “The Eruption of the Ruminants.” In</w:t>
      </w:r>
      <w:bookmarkEnd w:id="105"/>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Serengeti: Dynamics of an Ecosystem</w:t>
      </w:r>
      <w:r w:rsidRPr="00F942BC">
        <w:rPr>
          <w:rFonts w:ascii="Times New Roman" w:hAnsi="Times New Roman" w:cs="Times New Roman"/>
          <w:sz w:val="24"/>
          <w:szCs w:val="24"/>
          <w:lang w:val="en-US"/>
        </w:rPr>
        <w:t>, edited by A. R. E. Sinclair and M. Norton-Griffiths, 82–103. Chicago, London: University of Chicago Press.</w:t>
      </w:r>
    </w:p>
    <w:p w14:paraId="2AB07182"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06" w:name="_CTVL0017efe5f730bc341478124196c0ddf8e6d"/>
      <w:proofErr w:type="spellStart"/>
      <w:r w:rsidRPr="00F942BC">
        <w:rPr>
          <w:rFonts w:ascii="Times New Roman" w:hAnsi="Times New Roman" w:cs="Times New Roman"/>
          <w:sz w:val="24"/>
          <w:szCs w:val="24"/>
          <w:lang w:val="en-US"/>
        </w:rPr>
        <w:t>Sobania</w:t>
      </w:r>
      <w:proofErr w:type="spellEnd"/>
      <w:r w:rsidRPr="00F942BC">
        <w:rPr>
          <w:rFonts w:ascii="Times New Roman" w:hAnsi="Times New Roman" w:cs="Times New Roman"/>
          <w:sz w:val="24"/>
          <w:szCs w:val="24"/>
          <w:lang w:val="en-US"/>
        </w:rPr>
        <w:t>, Neal. 2002. “But Where Are the Cattle? Popular Images of Maasai and Zulu Across the Twentieth Century.”</w:t>
      </w:r>
      <w:bookmarkEnd w:id="106"/>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Visual Anthropology</w:t>
      </w:r>
      <w:r w:rsidRPr="00F942BC">
        <w:rPr>
          <w:rFonts w:ascii="Times New Roman" w:hAnsi="Times New Roman" w:cs="Times New Roman"/>
          <w:sz w:val="24"/>
          <w:szCs w:val="24"/>
          <w:lang w:val="en-US"/>
        </w:rPr>
        <w:t xml:space="preserve"> 15 (3-4): 313–46. </w:t>
      </w:r>
    </w:p>
    <w:p w14:paraId="4DFF594C"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07" w:name="_CTVL001e6fafa96567d4ce2a22dcacbef7b4cad"/>
      <w:r w:rsidRPr="00F942BC">
        <w:rPr>
          <w:rFonts w:ascii="Times New Roman" w:hAnsi="Times New Roman" w:cs="Times New Roman"/>
          <w:sz w:val="24"/>
          <w:szCs w:val="24"/>
          <w:lang w:val="en-US"/>
        </w:rPr>
        <w:t>Spear, Thomas. 1993. “Introduction.” In Spear and Waller 1993, 1–18.</w:t>
      </w:r>
    </w:p>
    <w:p w14:paraId="5811A6FA"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08" w:name="_CTVL0012cd56379a53e4e26aed2c361db8031a0"/>
      <w:bookmarkEnd w:id="107"/>
      <w:r w:rsidRPr="00F942BC">
        <w:rPr>
          <w:rFonts w:ascii="Times New Roman" w:hAnsi="Times New Roman" w:cs="Times New Roman"/>
          <w:sz w:val="24"/>
          <w:szCs w:val="24"/>
          <w:lang w:val="en-US"/>
        </w:rPr>
        <w:t>———. 1997.</w:t>
      </w:r>
      <w:bookmarkEnd w:id="108"/>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Mountain Farmers: Moral Economies of Land &amp; Agricultural Development in Arusha &amp; Meru. </w:t>
      </w:r>
      <w:r w:rsidRPr="00F942BC">
        <w:rPr>
          <w:rFonts w:ascii="Times New Roman" w:hAnsi="Times New Roman" w:cs="Times New Roman"/>
          <w:sz w:val="24"/>
          <w:szCs w:val="24"/>
          <w:lang w:val="en-US"/>
        </w:rPr>
        <w:t xml:space="preserve">Dar Es Salaam: </w:t>
      </w:r>
      <w:proofErr w:type="spellStart"/>
      <w:r w:rsidRPr="00F942BC">
        <w:rPr>
          <w:rFonts w:ascii="Times New Roman" w:hAnsi="Times New Roman" w:cs="Times New Roman"/>
          <w:sz w:val="24"/>
          <w:szCs w:val="24"/>
          <w:lang w:val="en-US"/>
        </w:rPr>
        <w:t>Mkuki</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na</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Nyota</w:t>
      </w:r>
      <w:proofErr w:type="spellEnd"/>
      <w:r w:rsidRPr="00F942BC">
        <w:rPr>
          <w:rFonts w:ascii="Times New Roman" w:hAnsi="Times New Roman" w:cs="Times New Roman"/>
          <w:sz w:val="24"/>
          <w:szCs w:val="24"/>
          <w:lang w:val="en-US"/>
        </w:rPr>
        <w:t>.</w:t>
      </w:r>
    </w:p>
    <w:p w14:paraId="383FB404"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09" w:name="_CTVL001614f418325bd4ba78b615904d1616bcc"/>
      <w:r w:rsidRPr="00F942BC">
        <w:rPr>
          <w:rFonts w:ascii="Times New Roman" w:hAnsi="Times New Roman" w:cs="Times New Roman"/>
          <w:sz w:val="24"/>
          <w:szCs w:val="24"/>
          <w:lang w:val="en-US"/>
        </w:rPr>
        <w:lastRenderedPageBreak/>
        <w:t>Spear, Thomas, and Richard D. Waller, eds. 1993.</w:t>
      </w:r>
      <w:bookmarkEnd w:id="109"/>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Being Maasai: Ethnicity &amp; Identity in East Africa. </w:t>
      </w:r>
      <w:r w:rsidRPr="00F942BC">
        <w:rPr>
          <w:rFonts w:ascii="Times New Roman" w:hAnsi="Times New Roman" w:cs="Times New Roman"/>
          <w:sz w:val="24"/>
          <w:szCs w:val="24"/>
          <w:lang w:val="en-US"/>
        </w:rPr>
        <w:t>1</w:t>
      </w:r>
      <w:r w:rsidRPr="00F942BC">
        <w:rPr>
          <w:rFonts w:ascii="Times New Roman" w:hAnsi="Times New Roman" w:cs="Times New Roman"/>
          <w:sz w:val="24"/>
          <w:szCs w:val="24"/>
          <w:vertAlign w:val="superscript"/>
          <w:lang w:val="en-US"/>
        </w:rPr>
        <w:t>st</w:t>
      </w:r>
      <w:r w:rsidRPr="00F942BC">
        <w:rPr>
          <w:rFonts w:ascii="Times New Roman" w:hAnsi="Times New Roman" w:cs="Times New Roman"/>
          <w:sz w:val="24"/>
          <w:szCs w:val="24"/>
          <w:lang w:val="en-US"/>
        </w:rPr>
        <w:t xml:space="preserve"> ed. Eastern African studies. Oxford: James Currey.</w:t>
      </w:r>
    </w:p>
    <w:p w14:paraId="7EE9C634"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10" w:name="_CTVL0019c551d4e3b1f49feb51b573f95c5c446"/>
      <w:r w:rsidRPr="00F942BC">
        <w:rPr>
          <w:rFonts w:ascii="Times New Roman" w:hAnsi="Times New Roman" w:cs="Times New Roman"/>
          <w:sz w:val="24"/>
          <w:szCs w:val="24"/>
          <w:lang w:val="en-US"/>
        </w:rPr>
        <w:t xml:space="preserve">Spencer, Paul. 2003. </w:t>
      </w:r>
      <w:r w:rsidRPr="00F942BC">
        <w:rPr>
          <w:rFonts w:ascii="Times New Roman" w:hAnsi="Times New Roman" w:cs="Times New Roman"/>
          <w:i/>
          <w:iCs/>
          <w:sz w:val="24"/>
          <w:szCs w:val="24"/>
          <w:lang w:val="en-US"/>
        </w:rPr>
        <w:t>Time, Space and the Unknown: Maasai Configurations of Power and Providence.</w:t>
      </w:r>
      <w:r w:rsidRPr="00F942BC">
        <w:rPr>
          <w:rFonts w:ascii="Times New Roman" w:hAnsi="Times New Roman" w:cs="Times New Roman"/>
          <w:sz w:val="24"/>
          <w:szCs w:val="24"/>
          <w:lang w:val="en-US"/>
        </w:rPr>
        <w:t xml:space="preserve"> London: Routledge.</w:t>
      </w:r>
    </w:p>
    <w:p w14:paraId="6965C767"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Steinhart, Edward I. 2006.</w:t>
      </w:r>
      <w:bookmarkEnd w:id="110"/>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Black Poachers, White Hunters: A Social History of Hunting in Colonial Kenya /  Edward I. Steinhart. </w:t>
      </w:r>
      <w:r w:rsidRPr="00F942BC">
        <w:rPr>
          <w:rFonts w:ascii="Times New Roman" w:hAnsi="Times New Roman" w:cs="Times New Roman"/>
          <w:sz w:val="24"/>
          <w:szCs w:val="24"/>
          <w:lang w:val="en-US"/>
        </w:rPr>
        <w:t>Eastern African studies. Oxford: James Currey.</w:t>
      </w:r>
    </w:p>
    <w:p w14:paraId="009FA6D8"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11" w:name="_CTVL001c5eb8523e2834cd1be5a50a02955d0cb"/>
      <w:proofErr w:type="spellStart"/>
      <w:r w:rsidRPr="00F942BC">
        <w:rPr>
          <w:rFonts w:ascii="Times New Roman" w:hAnsi="Times New Roman" w:cs="Times New Roman"/>
          <w:sz w:val="24"/>
          <w:szCs w:val="24"/>
          <w:lang w:val="en-US"/>
        </w:rPr>
        <w:t>Surrallés</w:t>
      </w:r>
      <w:proofErr w:type="spellEnd"/>
      <w:r w:rsidRPr="00F942BC">
        <w:rPr>
          <w:rFonts w:ascii="Times New Roman" w:hAnsi="Times New Roman" w:cs="Times New Roman"/>
          <w:sz w:val="24"/>
          <w:szCs w:val="24"/>
          <w:lang w:val="en-US"/>
        </w:rPr>
        <w:t xml:space="preserve">, Alexandre. 2016. “On contrastive perception and ineffability: Assessing sensory experience without </w:t>
      </w:r>
      <w:proofErr w:type="spellStart"/>
      <w:r w:rsidRPr="00F942BC">
        <w:rPr>
          <w:rFonts w:ascii="Times New Roman" w:hAnsi="Times New Roman" w:cs="Times New Roman"/>
          <w:sz w:val="24"/>
          <w:szCs w:val="24"/>
          <w:lang w:val="en-US"/>
        </w:rPr>
        <w:t>colour</w:t>
      </w:r>
      <w:proofErr w:type="spellEnd"/>
      <w:r w:rsidRPr="00F942BC">
        <w:rPr>
          <w:rFonts w:ascii="Times New Roman" w:hAnsi="Times New Roman" w:cs="Times New Roman"/>
          <w:sz w:val="24"/>
          <w:szCs w:val="24"/>
          <w:lang w:val="en-US"/>
        </w:rPr>
        <w:t xml:space="preserve"> terms in an Amazonian society”. </w:t>
      </w:r>
      <w:r w:rsidRPr="00F942BC">
        <w:rPr>
          <w:rFonts w:ascii="Times New Roman" w:hAnsi="Times New Roman" w:cs="Times New Roman"/>
          <w:i/>
          <w:iCs/>
          <w:sz w:val="24"/>
          <w:szCs w:val="24"/>
          <w:lang w:val="en-US"/>
        </w:rPr>
        <w:t>Journal of the Royal Anthropological Institute</w:t>
      </w:r>
      <w:r w:rsidRPr="00F942BC">
        <w:rPr>
          <w:rFonts w:ascii="Times New Roman" w:hAnsi="Times New Roman" w:cs="Times New Roman"/>
          <w:sz w:val="24"/>
          <w:szCs w:val="24"/>
          <w:lang w:val="en-US"/>
        </w:rPr>
        <w:t xml:space="preserve"> 22 (4): 810-829.</w:t>
      </w:r>
    </w:p>
    <w:p w14:paraId="07D05994"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proofErr w:type="spellStart"/>
      <w:r w:rsidRPr="00F942BC">
        <w:rPr>
          <w:rFonts w:ascii="Times New Roman" w:hAnsi="Times New Roman" w:cs="Times New Roman"/>
          <w:sz w:val="24"/>
          <w:szCs w:val="24"/>
          <w:lang w:val="en-US"/>
        </w:rPr>
        <w:t>Talle</w:t>
      </w:r>
      <w:proofErr w:type="spellEnd"/>
      <w:r w:rsidRPr="00F942BC">
        <w:rPr>
          <w:rFonts w:ascii="Times New Roman" w:hAnsi="Times New Roman" w:cs="Times New Roman"/>
          <w:sz w:val="24"/>
          <w:szCs w:val="24"/>
          <w:lang w:val="en-US"/>
        </w:rPr>
        <w:t xml:space="preserve">, Aud. 1999. “Maasai at the Border: Maasai Poverty and the Development Discourse in Tanzania.” In </w:t>
      </w:r>
      <w:r w:rsidRPr="00F942BC">
        <w:rPr>
          <w:rFonts w:ascii="Times New Roman" w:hAnsi="Times New Roman" w:cs="Times New Roman"/>
          <w:i/>
          <w:iCs/>
          <w:sz w:val="24"/>
          <w:szCs w:val="24"/>
          <w:lang w:val="en-US"/>
        </w:rPr>
        <w:t>The poor are not us: Poverty and pastoralism in Eastern Africa</w:t>
      </w:r>
      <w:r w:rsidRPr="00F942BC">
        <w:rPr>
          <w:rFonts w:ascii="Times New Roman" w:hAnsi="Times New Roman" w:cs="Times New Roman"/>
          <w:sz w:val="24"/>
          <w:szCs w:val="24"/>
          <w:lang w:val="en-US"/>
        </w:rPr>
        <w:t>, edited by D. Anderson and V. Broch-Due, 106-124. Oxford: James Currey.</w:t>
      </w:r>
    </w:p>
    <w:p w14:paraId="5F094394" w14:textId="77777777" w:rsidR="0065578C" w:rsidRPr="00F942BC" w:rsidRDefault="0065578C" w:rsidP="0065578C">
      <w:pPr>
        <w:pStyle w:val="CitaviBibliographyEntry"/>
        <w:rPr>
          <w:rFonts w:ascii="Times New Roman" w:hAnsi="Times New Roman" w:cs="Times New Roman"/>
          <w:sz w:val="24"/>
          <w:szCs w:val="24"/>
          <w:lang w:val="en-US"/>
        </w:rPr>
      </w:pPr>
      <w:bookmarkStart w:id="112" w:name="_CTVL001ea28431d9e6846a4aa555fe33437940a"/>
      <w:proofErr w:type="spellStart"/>
      <w:r w:rsidRPr="00F942BC">
        <w:rPr>
          <w:rFonts w:ascii="Times New Roman" w:hAnsi="Times New Roman" w:cs="Times New Roman"/>
          <w:sz w:val="24"/>
          <w:szCs w:val="24"/>
          <w:lang w:val="en-US"/>
        </w:rPr>
        <w:t>Tavakoli-Targhi</w:t>
      </w:r>
      <w:proofErr w:type="spellEnd"/>
      <w:r w:rsidRPr="00F942BC">
        <w:rPr>
          <w:rFonts w:ascii="Times New Roman" w:hAnsi="Times New Roman" w:cs="Times New Roman"/>
          <w:sz w:val="24"/>
          <w:szCs w:val="24"/>
          <w:lang w:val="en-US"/>
        </w:rPr>
        <w:t xml:space="preserve"> M. 2001. “The Homeless Texts of Persianate Modernity”. </w:t>
      </w:r>
      <w:bookmarkEnd w:id="112"/>
      <w:r w:rsidRPr="00F942BC">
        <w:rPr>
          <w:rFonts w:ascii="Times New Roman" w:hAnsi="Times New Roman" w:cs="Times New Roman"/>
          <w:i/>
          <w:sz w:val="24"/>
          <w:szCs w:val="24"/>
          <w:lang w:val="en-US"/>
        </w:rPr>
        <w:t>Cultural Dynamics</w:t>
      </w:r>
      <w:r w:rsidRPr="00F942BC">
        <w:rPr>
          <w:rFonts w:ascii="Times New Roman" w:hAnsi="Times New Roman" w:cs="Times New Roman"/>
          <w:sz w:val="24"/>
          <w:szCs w:val="24"/>
          <w:lang w:val="en-US"/>
        </w:rPr>
        <w:t xml:space="preserve"> 13(3): 263–291.</w:t>
      </w:r>
    </w:p>
    <w:p w14:paraId="01726EAE"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Thomson, Joseph. 1887.</w:t>
      </w:r>
      <w:bookmarkEnd w:id="111"/>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Through Masai Land: A Journey of Exploration Among the Snowclad Volcanic Mountains and Strange Tribes of Eastern Equatorial Africa. </w:t>
      </w:r>
      <w:r w:rsidRPr="00F942BC">
        <w:rPr>
          <w:rFonts w:ascii="Times New Roman" w:hAnsi="Times New Roman" w:cs="Times New Roman"/>
          <w:sz w:val="24"/>
          <w:szCs w:val="24"/>
          <w:lang w:val="en-US"/>
        </w:rPr>
        <w:t xml:space="preserve">London: S. Low, Marston, Searle &amp; Rivington. Being a narrative of the Royal Geographical Society’s Expedition to Mount Kenia and lake </w:t>
      </w:r>
      <w:proofErr w:type="spellStart"/>
      <w:r w:rsidRPr="00F942BC">
        <w:rPr>
          <w:rFonts w:ascii="Times New Roman" w:hAnsi="Times New Roman" w:cs="Times New Roman"/>
          <w:sz w:val="24"/>
          <w:szCs w:val="24"/>
          <w:lang w:val="en-US"/>
        </w:rPr>
        <w:t>Vicotria</w:t>
      </w:r>
      <w:proofErr w:type="spellEnd"/>
      <w:r w:rsidRPr="00F942BC">
        <w:rPr>
          <w:rFonts w:ascii="Times New Roman" w:hAnsi="Times New Roman" w:cs="Times New Roman"/>
          <w:sz w:val="24"/>
          <w:szCs w:val="24"/>
          <w:lang w:val="en-US"/>
        </w:rPr>
        <w:t xml:space="preserve"> Nyanza, 1883-1884.</w:t>
      </w:r>
    </w:p>
    <w:p w14:paraId="1E0CC634"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13" w:name="_CTVL001ed28794cb99c4356989edcb7fd29e863"/>
      <w:r w:rsidRPr="00F942BC">
        <w:rPr>
          <w:rFonts w:ascii="Times New Roman" w:hAnsi="Times New Roman" w:cs="Times New Roman"/>
          <w:sz w:val="24"/>
          <w:szCs w:val="24"/>
          <w:lang w:val="en-US"/>
        </w:rPr>
        <w:t>Tylor, Edward B. 1878.</w:t>
      </w:r>
      <w:bookmarkEnd w:id="113"/>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Researches into the Early History of Mankind and the Development of Civilizations. </w:t>
      </w:r>
      <w:r w:rsidRPr="00F942BC">
        <w:rPr>
          <w:rFonts w:ascii="Times New Roman" w:hAnsi="Times New Roman" w:cs="Times New Roman"/>
          <w:sz w:val="24"/>
          <w:szCs w:val="24"/>
          <w:lang w:val="en-US"/>
        </w:rPr>
        <w:t>Boston: Estes &amp; Lauriat.</w:t>
      </w:r>
    </w:p>
    <w:p w14:paraId="6B1C8D2F"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14" w:name="_CTVL001a0b3b7a8b5a540a597b2b49dffbbd782"/>
      <w:r w:rsidRPr="00F942BC">
        <w:rPr>
          <w:rFonts w:ascii="Times New Roman" w:hAnsi="Times New Roman" w:cs="Times New Roman"/>
          <w:sz w:val="24"/>
          <w:szCs w:val="24"/>
          <w:lang w:val="en-US"/>
        </w:rPr>
        <w:t>———. 1920.</w:t>
      </w:r>
      <w:bookmarkEnd w:id="114"/>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Primitive Culture: Researches into the Development of Mythology, Philosophy, Religion, Language, Art, and Custom. </w:t>
      </w:r>
      <w:r w:rsidRPr="00F942BC">
        <w:rPr>
          <w:rFonts w:ascii="Times New Roman" w:hAnsi="Times New Roman" w:cs="Times New Roman"/>
          <w:sz w:val="24"/>
          <w:szCs w:val="24"/>
          <w:lang w:val="en-US"/>
        </w:rPr>
        <w:t>London: John Murray.</w:t>
      </w:r>
    </w:p>
    <w:p w14:paraId="416136AD"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15" w:name="_CTVL001a9c6193e4486469c8135d7f89f2bfde5"/>
      <w:r w:rsidRPr="00F942BC">
        <w:rPr>
          <w:rFonts w:ascii="Times New Roman" w:hAnsi="Times New Roman" w:cs="Times New Roman"/>
          <w:sz w:val="24"/>
          <w:szCs w:val="24"/>
          <w:lang w:val="en-US"/>
        </w:rPr>
        <w:t xml:space="preserve">van den </w:t>
      </w:r>
      <w:proofErr w:type="spellStart"/>
      <w:r w:rsidRPr="00F942BC">
        <w:rPr>
          <w:rFonts w:ascii="Times New Roman" w:hAnsi="Times New Roman" w:cs="Times New Roman"/>
          <w:sz w:val="24"/>
          <w:szCs w:val="24"/>
          <w:lang w:val="en-US"/>
        </w:rPr>
        <w:t>Berghe</w:t>
      </w:r>
      <w:proofErr w:type="spellEnd"/>
      <w:r w:rsidRPr="00F942BC">
        <w:rPr>
          <w:rFonts w:ascii="Times New Roman" w:hAnsi="Times New Roman" w:cs="Times New Roman"/>
          <w:sz w:val="24"/>
          <w:szCs w:val="24"/>
          <w:lang w:val="en-US"/>
        </w:rPr>
        <w:t>, Pierre L. 1994.</w:t>
      </w:r>
      <w:bookmarkEnd w:id="115"/>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The Quest for the Other: Ethnic Tourism in San Cristóbal, Mexico. </w:t>
      </w:r>
      <w:r w:rsidRPr="00F942BC">
        <w:rPr>
          <w:rFonts w:ascii="Times New Roman" w:hAnsi="Times New Roman" w:cs="Times New Roman"/>
          <w:sz w:val="24"/>
          <w:szCs w:val="24"/>
          <w:lang w:val="en-US"/>
        </w:rPr>
        <w:t>Seattle: University of Washington Press.</w:t>
      </w:r>
    </w:p>
    <w:p w14:paraId="497B70FA"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16" w:name="_CTVL0019f36be04cc1e4b3bbce520e2fa09a7b5"/>
      <w:r w:rsidRPr="00F942BC">
        <w:rPr>
          <w:rFonts w:ascii="Times New Roman" w:hAnsi="Times New Roman" w:cs="Times New Roman"/>
          <w:sz w:val="24"/>
          <w:szCs w:val="24"/>
          <w:lang w:val="en-US"/>
        </w:rPr>
        <w:t xml:space="preserve">van der </w:t>
      </w:r>
      <w:proofErr w:type="spellStart"/>
      <w:r w:rsidRPr="00F942BC">
        <w:rPr>
          <w:rFonts w:ascii="Times New Roman" w:hAnsi="Times New Roman" w:cs="Times New Roman"/>
          <w:sz w:val="24"/>
          <w:szCs w:val="24"/>
          <w:lang w:val="en-US"/>
        </w:rPr>
        <w:t>Kooij</w:t>
      </w:r>
      <w:proofErr w:type="spellEnd"/>
      <w:r w:rsidRPr="00F942BC">
        <w:rPr>
          <w:rFonts w:ascii="Times New Roman" w:hAnsi="Times New Roman" w:cs="Times New Roman"/>
          <w:sz w:val="24"/>
          <w:szCs w:val="24"/>
          <w:lang w:val="en-US"/>
        </w:rPr>
        <w:t xml:space="preserve">, Arie. 2010. “The Story of Paradise in the Light of </w:t>
      </w:r>
      <w:proofErr w:type="spellStart"/>
      <w:r w:rsidRPr="00F942BC">
        <w:rPr>
          <w:rFonts w:ascii="Times New Roman" w:hAnsi="Times New Roman" w:cs="Times New Roman"/>
          <w:sz w:val="24"/>
          <w:szCs w:val="24"/>
          <w:lang w:val="en-US"/>
        </w:rPr>
        <w:t>Mesopatamian</w:t>
      </w:r>
      <w:proofErr w:type="spellEnd"/>
      <w:r w:rsidRPr="00F942BC">
        <w:rPr>
          <w:rFonts w:ascii="Times New Roman" w:hAnsi="Times New Roman" w:cs="Times New Roman"/>
          <w:sz w:val="24"/>
          <w:szCs w:val="24"/>
          <w:lang w:val="en-US"/>
        </w:rPr>
        <w:t xml:space="preserve"> Culture and Literature.” In</w:t>
      </w:r>
      <w:bookmarkEnd w:id="116"/>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Genesis, Isaiah, and Psalms: A Festschrift to </w:t>
      </w:r>
      <w:proofErr w:type="spellStart"/>
      <w:r w:rsidRPr="00F942BC">
        <w:rPr>
          <w:rFonts w:ascii="Times New Roman" w:hAnsi="Times New Roman" w:cs="Times New Roman"/>
          <w:i/>
          <w:sz w:val="24"/>
          <w:szCs w:val="24"/>
          <w:lang w:val="en-US"/>
        </w:rPr>
        <w:t>Honour</w:t>
      </w:r>
      <w:proofErr w:type="spellEnd"/>
      <w:r w:rsidRPr="00F942BC">
        <w:rPr>
          <w:rFonts w:ascii="Times New Roman" w:hAnsi="Times New Roman" w:cs="Times New Roman"/>
          <w:i/>
          <w:sz w:val="24"/>
          <w:szCs w:val="24"/>
          <w:lang w:val="en-US"/>
        </w:rPr>
        <w:t xml:space="preserve"> Professor John Emerton for His Eightieth Birthday, </w:t>
      </w:r>
      <w:r w:rsidRPr="00F942BC">
        <w:rPr>
          <w:rFonts w:ascii="Times New Roman" w:hAnsi="Times New Roman" w:cs="Times New Roman"/>
          <w:sz w:val="24"/>
          <w:szCs w:val="24"/>
          <w:lang w:val="en-US"/>
        </w:rPr>
        <w:t xml:space="preserve">edited by Graham I. Davies, Katharine J. Dell, J. A. Emerton, and Y. v. Koh, 3–22. Supplements to </w:t>
      </w:r>
      <w:proofErr w:type="spellStart"/>
      <w:r w:rsidRPr="00F942BC">
        <w:rPr>
          <w:rFonts w:ascii="Times New Roman" w:hAnsi="Times New Roman" w:cs="Times New Roman"/>
          <w:sz w:val="24"/>
          <w:szCs w:val="24"/>
          <w:lang w:val="en-US"/>
        </w:rPr>
        <w:t>Vetus</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Testamentum</w:t>
      </w:r>
      <w:proofErr w:type="spellEnd"/>
      <w:r w:rsidRPr="00F942BC">
        <w:rPr>
          <w:rFonts w:ascii="Times New Roman" w:hAnsi="Times New Roman" w:cs="Times New Roman"/>
          <w:sz w:val="24"/>
          <w:szCs w:val="24"/>
          <w:lang w:val="en-US"/>
        </w:rPr>
        <w:t>,  0083-5889 v. 135. Leiden, Boston: Brill.</w:t>
      </w:r>
    </w:p>
    <w:p w14:paraId="1FA9F067"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17" w:name="_CTVL0015e1fccff5449490fadd91b3b50722c25"/>
      <w:r w:rsidRPr="00F942BC">
        <w:rPr>
          <w:rFonts w:ascii="Times New Roman" w:hAnsi="Times New Roman" w:cs="Times New Roman"/>
          <w:sz w:val="24"/>
          <w:szCs w:val="24"/>
          <w:lang w:val="en-US"/>
        </w:rPr>
        <w:t xml:space="preserve">Veldhuis, </w:t>
      </w:r>
      <w:proofErr w:type="spellStart"/>
      <w:r w:rsidRPr="00F942BC">
        <w:rPr>
          <w:rFonts w:ascii="Times New Roman" w:hAnsi="Times New Roman" w:cs="Times New Roman"/>
          <w:sz w:val="24"/>
          <w:szCs w:val="24"/>
          <w:lang w:val="en-US"/>
        </w:rPr>
        <w:t>Michiel</w:t>
      </w:r>
      <w:proofErr w:type="spellEnd"/>
      <w:r w:rsidRPr="00F942BC">
        <w:rPr>
          <w:rFonts w:ascii="Times New Roman" w:hAnsi="Times New Roman" w:cs="Times New Roman"/>
          <w:sz w:val="24"/>
          <w:szCs w:val="24"/>
          <w:lang w:val="en-US"/>
        </w:rPr>
        <w:t xml:space="preserve"> P., Mark E. Ritchie, Joseph O. </w:t>
      </w:r>
      <w:proofErr w:type="spellStart"/>
      <w:r w:rsidRPr="00F942BC">
        <w:rPr>
          <w:rFonts w:ascii="Times New Roman" w:hAnsi="Times New Roman" w:cs="Times New Roman"/>
          <w:sz w:val="24"/>
          <w:szCs w:val="24"/>
          <w:lang w:val="en-US"/>
        </w:rPr>
        <w:t>Ogutu</w:t>
      </w:r>
      <w:proofErr w:type="spellEnd"/>
      <w:r w:rsidRPr="00F942BC">
        <w:rPr>
          <w:rFonts w:ascii="Times New Roman" w:hAnsi="Times New Roman" w:cs="Times New Roman"/>
          <w:sz w:val="24"/>
          <w:szCs w:val="24"/>
          <w:lang w:val="en-US"/>
        </w:rPr>
        <w:t xml:space="preserve">, Thomas A. Morrison, Colin M. Beale, Anna B. Estes, William </w:t>
      </w:r>
      <w:proofErr w:type="spellStart"/>
      <w:r w:rsidRPr="00F942BC">
        <w:rPr>
          <w:rFonts w:ascii="Times New Roman" w:hAnsi="Times New Roman" w:cs="Times New Roman"/>
          <w:sz w:val="24"/>
          <w:szCs w:val="24"/>
          <w:lang w:val="en-US"/>
        </w:rPr>
        <w:t>Mwakilema</w:t>
      </w:r>
      <w:proofErr w:type="spellEnd"/>
      <w:r w:rsidRPr="00F942BC">
        <w:rPr>
          <w:rFonts w:ascii="Times New Roman" w:hAnsi="Times New Roman" w:cs="Times New Roman"/>
          <w:sz w:val="24"/>
          <w:szCs w:val="24"/>
          <w:lang w:val="en-US"/>
        </w:rPr>
        <w:t xml:space="preserve"> et al. 2019. “Cross-Boundary Human Impacts Compromise the Serengeti-Mara Ecosystem.”</w:t>
      </w:r>
      <w:bookmarkEnd w:id="117"/>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Science (New York, N.Y.)</w:t>
      </w:r>
      <w:r w:rsidRPr="00F942BC">
        <w:rPr>
          <w:rFonts w:ascii="Times New Roman" w:hAnsi="Times New Roman" w:cs="Times New Roman"/>
          <w:sz w:val="24"/>
          <w:szCs w:val="24"/>
          <w:lang w:val="en-US"/>
        </w:rPr>
        <w:t xml:space="preserve"> 363 (6434): 1424–28. </w:t>
      </w:r>
    </w:p>
    <w:p w14:paraId="55786121"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18" w:name="_CTVL0014aa06f0304504c9b8d356a1320f4db87"/>
      <w:proofErr w:type="spellStart"/>
      <w:r w:rsidRPr="00F942BC">
        <w:rPr>
          <w:rFonts w:ascii="Times New Roman" w:hAnsi="Times New Roman" w:cs="Times New Roman"/>
          <w:sz w:val="24"/>
          <w:szCs w:val="24"/>
          <w:lang w:val="en-US"/>
        </w:rPr>
        <w:t>Vidas</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Anath</w:t>
      </w:r>
      <w:proofErr w:type="spellEnd"/>
      <w:r w:rsidRPr="00F942BC">
        <w:rPr>
          <w:rFonts w:ascii="Times New Roman" w:hAnsi="Times New Roman" w:cs="Times New Roman"/>
          <w:sz w:val="24"/>
          <w:szCs w:val="24"/>
          <w:lang w:val="en-US"/>
        </w:rPr>
        <w:t xml:space="preserve"> A. de. 1995. “Textiles, Memory and the Souvenir Industry in the Andes.” In</w:t>
      </w:r>
      <w:bookmarkEnd w:id="118"/>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International Tourism: Identity and Change</w:t>
      </w:r>
      <w:r w:rsidRPr="00F942BC">
        <w:rPr>
          <w:rFonts w:ascii="Times New Roman" w:hAnsi="Times New Roman" w:cs="Times New Roman"/>
          <w:sz w:val="24"/>
          <w:szCs w:val="24"/>
          <w:lang w:val="en-US"/>
        </w:rPr>
        <w:t xml:space="preserve">, edited by Marie-Françoise </w:t>
      </w:r>
      <w:proofErr w:type="spellStart"/>
      <w:r w:rsidRPr="00F942BC">
        <w:rPr>
          <w:rFonts w:ascii="Times New Roman" w:hAnsi="Times New Roman" w:cs="Times New Roman"/>
          <w:sz w:val="24"/>
          <w:szCs w:val="24"/>
          <w:lang w:val="en-US"/>
        </w:rPr>
        <w:t>Lanfant</w:t>
      </w:r>
      <w:proofErr w:type="spellEnd"/>
      <w:r w:rsidRPr="00F942BC">
        <w:rPr>
          <w:rFonts w:ascii="Times New Roman" w:hAnsi="Times New Roman" w:cs="Times New Roman"/>
          <w:sz w:val="24"/>
          <w:szCs w:val="24"/>
          <w:lang w:val="en-US"/>
        </w:rPr>
        <w:t xml:space="preserve">, John B. </w:t>
      </w:r>
      <w:proofErr w:type="spellStart"/>
      <w:r w:rsidRPr="00F942BC">
        <w:rPr>
          <w:rFonts w:ascii="Times New Roman" w:hAnsi="Times New Roman" w:cs="Times New Roman"/>
          <w:sz w:val="24"/>
          <w:szCs w:val="24"/>
          <w:lang w:val="en-US"/>
        </w:rPr>
        <w:t>Allcock</w:t>
      </w:r>
      <w:proofErr w:type="spellEnd"/>
      <w:r w:rsidRPr="00F942BC">
        <w:rPr>
          <w:rFonts w:ascii="Times New Roman" w:hAnsi="Times New Roman" w:cs="Times New Roman"/>
          <w:sz w:val="24"/>
          <w:szCs w:val="24"/>
          <w:lang w:val="en-US"/>
        </w:rPr>
        <w:t>, and Edward M. Bruner, 67–99. SAGE studies in international sociology 47. London: Sage.</w:t>
      </w:r>
    </w:p>
    <w:p w14:paraId="0633144C"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19" w:name="_CTVL0010c7ef82ddc24458da50740ecefa2b506"/>
      <w:proofErr w:type="spellStart"/>
      <w:r w:rsidRPr="00F942BC">
        <w:rPr>
          <w:rFonts w:ascii="Times New Roman" w:hAnsi="Times New Roman" w:cs="Times New Roman"/>
          <w:sz w:val="24"/>
          <w:szCs w:val="24"/>
          <w:lang w:val="en-US"/>
        </w:rPr>
        <w:t>Vierke</w:t>
      </w:r>
      <w:proofErr w:type="spellEnd"/>
      <w:r w:rsidRPr="00F942BC">
        <w:rPr>
          <w:rFonts w:ascii="Times New Roman" w:hAnsi="Times New Roman" w:cs="Times New Roman"/>
          <w:sz w:val="24"/>
          <w:szCs w:val="24"/>
          <w:lang w:val="en-US"/>
        </w:rPr>
        <w:t xml:space="preserve">, Ulf. 2006. “Die Spur Der </w:t>
      </w:r>
      <w:proofErr w:type="spellStart"/>
      <w:r w:rsidRPr="00F942BC">
        <w:rPr>
          <w:rFonts w:ascii="Times New Roman" w:hAnsi="Times New Roman" w:cs="Times New Roman"/>
          <w:sz w:val="24"/>
          <w:szCs w:val="24"/>
          <w:lang w:val="en-US"/>
        </w:rPr>
        <w:t>Glasperlen</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Akteure</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Strukturen</w:t>
      </w:r>
      <w:proofErr w:type="spellEnd"/>
      <w:r w:rsidRPr="00F942BC">
        <w:rPr>
          <w:rFonts w:ascii="Times New Roman" w:hAnsi="Times New Roman" w:cs="Times New Roman"/>
          <w:sz w:val="24"/>
          <w:szCs w:val="24"/>
          <w:lang w:val="en-US"/>
        </w:rPr>
        <w:t xml:space="preserve"> Und </w:t>
      </w:r>
      <w:proofErr w:type="spellStart"/>
      <w:r w:rsidRPr="00F942BC">
        <w:rPr>
          <w:rFonts w:ascii="Times New Roman" w:hAnsi="Times New Roman" w:cs="Times New Roman"/>
          <w:sz w:val="24"/>
          <w:szCs w:val="24"/>
          <w:lang w:val="en-US"/>
        </w:rPr>
        <w:t>Wandel</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Im</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Europäisch-Ostafrikanischen</w:t>
      </w:r>
      <w:proofErr w:type="spellEnd"/>
      <w:r w:rsidRPr="00F942BC">
        <w:rPr>
          <w:rFonts w:ascii="Times New Roman" w:hAnsi="Times New Roman" w:cs="Times New Roman"/>
          <w:sz w:val="24"/>
          <w:szCs w:val="24"/>
          <w:lang w:val="en-US"/>
        </w:rPr>
        <w:t xml:space="preserve"> Handel </w:t>
      </w:r>
      <w:proofErr w:type="spellStart"/>
      <w:r w:rsidRPr="00F942BC">
        <w:rPr>
          <w:rFonts w:ascii="Times New Roman" w:hAnsi="Times New Roman" w:cs="Times New Roman"/>
          <w:sz w:val="24"/>
          <w:szCs w:val="24"/>
          <w:lang w:val="en-US"/>
        </w:rPr>
        <w:t>Mit</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Glasperlen</w:t>
      </w:r>
      <w:proofErr w:type="spellEnd"/>
      <w:r w:rsidRPr="00F942BC">
        <w:rPr>
          <w:rFonts w:ascii="Times New Roman" w:hAnsi="Times New Roman" w:cs="Times New Roman"/>
          <w:sz w:val="24"/>
          <w:szCs w:val="24"/>
          <w:lang w:val="en-US"/>
        </w:rPr>
        <w:t>.”</w:t>
      </w:r>
      <w:bookmarkEnd w:id="119"/>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Bayreuth African Studies Online</w:t>
      </w:r>
      <w:r w:rsidRPr="00F942BC">
        <w:rPr>
          <w:rFonts w:ascii="Times New Roman" w:hAnsi="Times New Roman" w:cs="Times New Roman"/>
          <w:sz w:val="24"/>
          <w:szCs w:val="24"/>
          <w:lang w:val="en-US"/>
        </w:rPr>
        <w:t xml:space="preserve"> 4.</w:t>
      </w:r>
    </w:p>
    <w:p w14:paraId="709E4AE6"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20" w:name="_CTVL0010352d1d0a634413baa30897c73683a57"/>
      <w:r w:rsidRPr="00F942BC">
        <w:rPr>
          <w:rFonts w:ascii="Times New Roman" w:hAnsi="Times New Roman" w:cs="Times New Roman"/>
          <w:sz w:val="24"/>
          <w:szCs w:val="24"/>
          <w:lang w:val="en-US"/>
        </w:rPr>
        <w:t xml:space="preserve">———. 2008. “‘Ni </w:t>
      </w:r>
      <w:proofErr w:type="spellStart"/>
      <w:r w:rsidRPr="00F942BC">
        <w:rPr>
          <w:rFonts w:ascii="Times New Roman" w:hAnsi="Times New Roman" w:cs="Times New Roman"/>
          <w:sz w:val="24"/>
          <w:szCs w:val="24"/>
          <w:lang w:val="en-US"/>
        </w:rPr>
        <w:t>Fesheni</w:t>
      </w:r>
      <w:proofErr w:type="spellEnd"/>
      <w:r w:rsidRPr="00F942BC">
        <w:rPr>
          <w:rFonts w:ascii="Times New Roman" w:hAnsi="Times New Roman" w:cs="Times New Roman"/>
          <w:sz w:val="24"/>
          <w:szCs w:val="24"/>
          <w:lang w:val="en-US"/>
        </w:rPr>
        <w:t xml:space="preserve"> Tu’ – Just Fashion. Consumption of Beads and Beadwork in Tanzania.” In</w:t>
      </w:r>
      <w:bookmarkEnd w:id="120"/>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Consumption in Africa: Anthropological Approaches</w:t>
      </w:r>
      <w:r w:rsidRPr="00F942BC">
        <w:rPr>
          <w:rFonts w:ascii="Times New Roman" w:hAnsi="Times New Roman" w:cs="Times New Roman"/>
          <w:sz w:val="24"/>
          <w:szCs w:val="24"/>
          <w:lang w:val="en-US"/>
        </w:rPr>
        <w:t xml:space="preserve">, edited by Hans Peter Hahn, 119–46. </w:t>
      </w:r>
      <w:proofErr w:type="spellStart"/>
      <w:r w:rsidRPr="00F942BC">
        <w:rPr>
          <w:rFonts w:ascii="Times New Roman" w:hAnsi="Times New Roman" w:cs="Times New Roman"/>
          <w:sz w:val="24"/>
          <w:szCs w:val="24"/>
          <w:lang w:val="en-US"/>
        </w:rPr>
        <w:t>Beitrage</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zur</w:t>
      </w:r>
      <w:proofErr w:type="spellEnd"/>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sz w:val="24"/>
          <w:szCs w:val="24"/>
          <w:lang w:val="en-US"/>
        </w:rPr>
        <w:t>Afrikaforschung</w:t>
      </w:r>
      <w:proofErr w:type="spellEnd"/>
      <w:r w:rsidRPr="00F942BC">
        <w:rPr>
          <w:rFonts w:ascii="Times New Roman" w:hAnsi="Times New Roman" w:cs="Times New Roman"/>
          <w:sz w:val="24"/>
          <w:szCs w:val="24"/>
          <w:lang w:val="en-US"/>
        </w:rPr>
        <w:t xml:space="preserve"> 37. Munster: Lit Verlag.</w:t>
      </w:r>
    </w:p>
    <w:p w14:paraId="03AC489A"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21" w:name="_CTVL0016860bc361cb54834a597e7ab9e340924"/>
      <w:r w:rsidRPr="00F942BC">
        <w:rPr>
          <w:rFonts w:ascii="Times New Roman" w:hAnsi="Times New Roman" w:cs="Times New Roman"/>
          <w:sz w:val="24"/>
          <w:szCs w:val="24"/>
          <w:lang w:val="en-US"/>
        </w:rPr>
        <w:t xml:space="preserve">Visvanathan, Shiv. 2009. </w:t>
      </w:r>
      <w:r w:rsidRPr="00F942BC">
        <w:rPr>
          <w:rFonts w:ascii="Times New Roman" w:hAnsi="Times New Roman" w:cs="Times New Roman"/>
          <w:i/>
          <w:iCs/>
          <w:sz w:val="24"/>
          <w:szCs w:val="24"/>
          <w:lang w:val="en-US"/>
        </w:rPr>
        <w:t>The search for cognitive justice.</w:t>
      </w:r>
      <w:r w:rsidRPr="00F942BC">
        <w:rPr>
          <w:rFonts w:ascii="Times New Roman" w:hAnsi="Times New Roman" w:cs="Times New Roman"/>
          <w:sz w:val="24"/>
          <w:szCs w:val="24"/>
          <w:lang w:val="en-US"/>
        </w:rPr>
        <w:t xml:space="preserve"> Retrieved from </w:t>
      </w:r>
      <w:hyperlink r:id="rId11" w:history="1">
        <w:r w:rsidRPr="00F942BC">
          <w:rPr>
            <w:rFonts w:ascii="Times New Roman" w:hAnsi="Times New Roman" w:cs="Times New Roman"/>
            <w:sz w:val="24"/>
            <w:szCs w:val="24"/>
            <w:lang w:val="en-US"/>
          </w:rPr>
          <w:t>http://www.india-seminar.com/2009/597/597_shiv_visvanathan.htm</w:t>
        </w:r>
      </w:hyperlink>
      <w:r w:rsidRPr="00F942BC">
        <w:rPr>
          <w:rFonts w:ascii="Times New Roman" w:hAnsi="Times New Roman" w:cs="Times New Roman"/>
          <w:sz w:val="24"/>
          <w:szCs w:val="24"/>
          <w:lang w:val="en-US"/>
        </w:rPr>
        <w:t>.</w:t>
      </w:r>
    </w:p>
    <w:p w14:paraId="0369F6EB"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proofErr w:type="spellStart"/>
      <w:r w:rsidRPr="00F942BC">
        <w:rPr>
          <w:rFonts w:ascii="Times New Roman" w:hAnsi="Times New Roman" w:cs="Times New Roman"/>
          <w:sz w:val="24"/>
          <w:szCs w:val="24"/>
          <w:lang w:val="en-US"/>
        </w:rPr>
        <w:lastRenderedPageBreak/>
        <w:t>Viveiros</w:t>
      </w:r>
      <w:proofErr w:type="spellEnd"/>
      <w:r w:rsidRPr="00F942BC">
        <w:rPr>
          <w:rFonts w:ascii="Times New Roman" w:hAnsi="Times New Roman" w:cs="Times New Roman"/>
          <w:sz w:val="24"/>
          <w:szCs w:val="24"/>
          <w:lang w:val="en-US"/>
        </w:rPr>
        <w:t xml:space="preserve"> de Castro, Eduardo. 2004. “Exchanging Perspectives: The Transformation of Objects into Subjects in Amerindian Ontologies.”</w:t>
      </w:r>
      <w:bookmarkEnd w:id="121"/>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Common Knowledge</w:t>
      </w:r>
      <w:r w:rsidRPr="00F942BC">
        <w:rPr>
          <w:rFonts w:ascii="Times New Roman" w:hAnsi="Times New Roman" w:cs="Times New Roman"/>
          <w:sz w:val="24"/>
          <w:szCs w:val="24"/>
          <w:lang w:val="en-US"/>
        </w:rPr>
        <w:t xml:space="preserve"> 10 (3): 463–84. </w:t>
      </w:r>
    </w:p>
    <w:p w14:paraId="133246FA"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22" w:name="_CTVL00108956f024a6943e78aa120811c0d3e0a"/>
      <w:r w:rsidRPr="00F942BC">
        <w:rPr>
          <w:rFonts w:ascii="Times New Roman" w:hAnsi="Times New Roman" w:cs="Times New Roman"/>
          <w:sz w:val="24"/>
          <w:szCs w:val="24"/>
          <w:lang w:val="en-US"/>
        </w:rPr>
        <w:t>Waller, Richard. 1976. “The Maasai and the British 1895–1905: The Origins of an Alliance.”</w:t>
      </w:r>
      <w:bookmarkEnd w:id="122"/>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The Journal of African History</w:t>
      </w:r>
      <w:r w:rsidRPr="00F942BC">
        <w:rPr>
          <w:rFonts w:ascii="Times New Roman" w:hAnsi="Times New Roman" w:cs="Times New Roman"/>
          <w:sz w:val="24"/>
          <w:szCs w:val="24"/>
          <w:lang w:val="en-US"/>
        </w:rPr>
        <w:t xml:space="preserve"> 17 (04): 529. </w:t>
      </w:r>
    </w:p>
    <w:p w14:paraId="0AD9A1BE"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23" w:name="_CTVL00155d6b2d58bb644539b7450b5d74c325c"/>
      <w:r w:rsidRPr="00F942BC">
        <w:rPr>
          <w:rFonts w:ascii="Times New Roman" w:hAnsi="Times New Roman" w:cs="Times New Roman"/>
          <w:sz w:val="24"/>
          <w:szCs w:val="24"/>
          <w:lang w:val="en-US"/>
        </w:rPr>
        <w:t>Waller, Richard D. 1993. “Conclusions.” In Spear and Waller 1993, 290–302.</w:t>
      </w:r>
    </w:p>
    <w:p w14:paraId="5A1E9CFC"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24" w:name="_CTVL0015cdc309dcee546788fba4780daa50d10"/>
      <w:bookmarkEnd w:id="123"/>
      <w:r w:rsidRPr="00F942BC">
        <w:rPr>
          <w:rFonts w:ascii="Times New Roman" w:hAnsi="Times New Roman" w:cs="Times New Roman"/>
          <w:sz w:val="24"/>
          <w:szCs w:val="24"/>
          <w:lang w:val="en-US"/>
        </w:rPr>
        <w:t>Wallerstein, Immanuel. 1979.</w:t>
      </w:r>
      <w:bookmarkEnd w:id="124"/>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The Capitalist World-Economy. </w:t>
      </w:r>
      <w:r w:rsidRPr="00F942BC">
        <w:rPr>
          <w:rFonts w:ascii="Times New Roman" w:hAnsi="Times New Roman" w:cs="Times New Roman"/>
          <w:sz w:val="24"/>
          <w:szCs w:val="24"/>
          <w:lang w:val="en-US"/>
        </w:rPr>
        <w:t>Cambridge: Cambridge University Press.</w:t>
      </w:r>
    </w:p>
    <w:p w14:paraId="63795AC4"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25" w:name="_CTVL0011275715e9d214b0d99a2081a67601b38"/>
      <w:r w:rsidRPr="00F942BC">
        <w:rPr>
          <w:rFonts w:ascii="Times New Roman" w:hAnsi="Times New Roman" w:cs="Times New Roman"/>
          <w:sz w:val="24"/>
          <w:szCs w:val="24"/>
          <w:lang w:val="en-US"/>
        </w:rPr>
        <w:t>———. 1996. “Underdevelopment and Its Remedies.” In</w:t>
      </w:r>
      <w:bookmarkEnd w:id="125"/>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the Underdevelopment of Development: Essays in Honor of Andre </w:t>
      </w:r>
      <w:proofErr w:type="spellStart"/>
      <w:r w:rsidRPr="00F942BC">
        <w:rPr>
          <w:rFonts w:ascii="Times New Roman" w:hAnsi="Times New Roman" w:cs="Times New Roman"/>
          <w:i/>
          <w:sz w:val="24"/>
          <w:szCs w:val="24"/>
          <w:lang w:val="en-US"/>
        </w:rPr>
        <w:t>Gunder</w:t>
      </w:r>
      <w:proofErr w:type="spellEnd"/>
      <w:r w:rsidRPr="00F942BC">
        <w:rPr>
          <w:rFonts w:ascii="Times New Roman" w:hAnsi="Times New Roman" w:cs="Times New Roman"/>
          <w:i/>
          <w:sz w:val="24"/>
          <w:szCs w:val="24"/>
          <w:lang w:val="en-US"/>
        </w:rPr>
        <w:t xml:space="preserve"> Frank</w:t>
      </w:r>
      <w:r w:rsidRPr="00F942BC">
        <w:rPr>
          <w:rFonts w:ascii="Times New Roman" w:hAnsi="Times New Roman" w:cs="Times New Roman"/>
          <w:sz w:val="24"/>
          <w:szCs w:val="24"/>
          <w:lang w:val="en-US"/>
        </w:rPr>
        <w:t xml:space="preserve">, edited by Andre G. Frank, Sing C. Chew, and Robert A. </w:t>
      </w:r>
      <w:proofErr w:type="spellStart"/>
      <w:r w:rsidRPr="00F942BC">
        <w:rPr>
          <w:rFonts w:ascii="Times New Roman" w:hAnsi="Times New Roman" w:cs="Times New Roman"/>
          <w:sz w:val="24"/>
          <w:szCs w:val="24"/>
          <w:lang w:val="en-US"/>
        </w:rPr>
        <w:t>Denemark</w:t>
      </w:r>
      <w:proofErr w:type="spellEnd"/>
      <w:r w:rsidRPr="00F942BC">
        <w:rPr>
          <w:rFonts w:ascii="Times New Roman" w:hAnsi="Times New Roman" w:cs="Times New Roman"/>
          <w:sz w:val="24"/>
          <w:szCs w:val="24"/>
          <w:lang w:val="en-US"/>
        </w:rPr>
        <w:t>, 355–61. Thousand Oaks: Sage.</w:t>
      </w:r>
    </w:p>
    <w:p w14:paraId="419C0EA2"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26" w:name="_CTVL00122eb8ddcb84e49158235efc10da41421"/>
      <w:r w:rsidRPr="00F942BC">
        <w:rPr>
          <w:rFonts w:ascii="Times New Roman" w:hAnsi="Times New Roman" w:cs="Times New Roman"/>
          <w:sz w:val="24"/>
          <w:szCs w:val="24"/>
          <w:lang w:val="en-US"/>
        </w:rPr>
        <w:t xml:space="preserve">Weber, Max. 1905. </w:t>
      </w:r>
      <w:r w:rsidRPr="00F942BC">
        <w:rPr>
          <w:rFonts w:ascii="Times New Roman" w:hAnsi="Times New Roman" w:cs="Times New Roman"/>
          <w:i/>
          <w:iCs/>
          <w:sz w:val="24"/>
          <w:szCs w:val="24"/>
          <w:lang w:val="en-US"/>
        </w:rPr>
        <w:t xml:space="preserve">Die </w:t>
      </w:r>
      <w:proofErr w:type="spellStart"/>
      <w:r w:rsidRPr="00F942BC">
        <w:rPr>
          <w:rFonts w:ascii="Times New Roman" w:hAnsi="Times New Roman" w:cs="Times New Roman"/>
          <w:i/>
          <w:iCs/>
          <w:sz w:val="24"/>
          <w:szCs w:val="24"/>
          <w:lang w:val="en-US"/>
        </w:rPr>
        <w:t>Protestantische</w:t>
      </w:r>
      <w:proofErr w:type="spellEnd"/>
      <w:r w:rsidRPr="00F942BC">
        <w:rPr>
          <w:rFonts w:ascii="Times New Roman" w:hAnsi="Times New Roman" w:cs="Times New Roman"/>
          <w:i/>
          <w:iCs/>
          <w:sz w:val="24"/>
          <w:szCs w:val="24"/>
          <w:lang w:val="en-US"/>
        </w:rPr>
        <w:t xml:space="preserve"> </w:t>
      </w:r>
      <w:proofErr w:type="spellStart"/>
      <w:r w:rsidRPr="00F942BC">
        <w:rPr>
          <w:rFonts w:ascii="Times New Roman" w:hAnsi="Times New Roman" w:cs="Times New Roman"/>
          <w:i/>
          <w:iCs/>
          <w:sz w:val="24"/>
          <w:szCs w:val="24"/>
          <w:lang w:val="en-US"/>
        </w:rPr>
        <w:t>Ethik</w:t>
      </w:r>
      <w:proofErr w:type="spellEnd"/>
      <w:r w:rsidRPr="00F942BC">
        <w:rPr>
          <w:rFonts w:ascii="Times New Roman" w:hAnsi="Times New Roman" w:cs="Times New Roman"/>
          <w:i/>
          <w:iCs/>
          <w:sz w:val="24"/>
          <w:szCs w:val="24"/>
          <w:lang w:val="en-US"/>
        </w:rPr>
        <w:t xml:space="preserve"> und der Geist des </w:t>
      </w:r>
      <w:proofErr w:type="spellStart"/>
      <w:r w:rsidRPr="00F942BC">
        <w:rPr>
          <w:rFonts w:ascii="Times New Roman" w:hAnsi="Times New Roman" w:cs="Times New Roman"/>
          <w:i/>
          <w:iCs/>
          <w:sz w:val="24"/>
          <w:szCs w:val="24"/>
          <w:lang w:val="en-US"/>
        </w:rPr>
        <w:t>Kapitalismus</w:t>
      </w:r>
      <w:proofErr w:type="spellEnd"/>
      <w:r w:rsidRPr="00F942BC">
        <w:rPr>
          <w:rFonts w:ascii="Times New Roman" w:hAnsi="Times New Roman" w:cs="Times New Roman"/>
          <w:i/>
          <w:iCs/>
          <w:sz w:val="24"/>
          <w:szCs w:val="24"/>
          <w:lang w:val="en-US"/>
        </w:rPr>
        <w:t xml:space="preserve">. </w:t>
      </w:r>
    </w:p>
    <w:p w14:paraId="1AEA393E"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Wiener, Margaret J. 2013. “Magic, (Colonial) Science and Science Studies.”</w:t>
      </w:r>
      <w:bookmarkEnd w:id="126"/>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Social Anthropology/Anthropologie </w:t>
      </w:r>
      <w:proofErr w:type="spellStart"/>
      <w:r w:rsidRPr="00F942BC">
        <w:rPr>
          <w:rFonts w:ascii="Times New Roman" w:hAnsi="Times New Roman" w:cs="Times New Roman"/>
          <w:i/>
          <w:sz w:val="24"/>
          <w:szCs w:val="24"/>
          <w:lang w:val="en-US"/>
        </w:rPr>
        <w:t>Sociale</w:t>
      </w:r>
      <w:proofErr w:type="spellEnd"/>
      <w:r w:rsidRPr="00F942BC">
        <w:rPr>
          <w:rFonts w:ascii="Times New Roman" w:hAnsi="Times New Roman" w:cs="Times New Roman"/>
          <w:sz w:val="24"/>
          <w:szCs w:val="24"/>
          <w:lang w:val="en-US"/>
        </w:rPr>
        <w:t xml:space="preserve"> 21 (4): 492–509. </w:t>
      </w:r>
    </w:p>
    <w:p w14:paraId="26A2B194"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27" w:name="_CTVL0019fa67498425b4d69ad591d80030e379b"/>
      <w:proofErr w:type="spellStart"/>
      <w:r w:rsidRPr="00F942BC">
        <w:rPr>
          <w:rFonts w:ascii="Times New Roman" w:hAnsi="Times New Roman" w:cs="Times New Roman"/>
          <w:sz w:val="24"/>
          <w:szCs w:val="24"/>
          <w:lang w:val="en-US"/>
        </w:rPr>
        <w:t>Wierzbicka</w:t>
      </w:r>
      <w:proofErr w:type="spellEnd"/>
      <w:r w:rsidRPr="00F942BC">
        <w:rPr>
          <w:rFonts w:ascii="Times New Roman" w:hAnsi="Times New Roman" w:cs="Times New Roman"/>
          <w:sz w:val="24"/>
          <w:szCs w:val="24"/>
          <w:lang w:val="en-US"/>
        </w:rPr>
        <w:t xml:space="preserve">, Anna. 2008. “Why there are no ‘color universals’ in language and thought”. </w:t>
      </w:r>
      <w:r w:rsidRPr="00F942BC">
        <w:rPr>
          <w:rFonts w:ascii="Times New Roman" w:hAnsi="Times New Roman" w:cs="Times New Roman"/>
          <w:i/>
          <w:iCs/>
          <w:sz w:val="24"/>
          <w:szCs w:val="24"/>
          <w:lang w:val="en-US"/>
        </w:rPr>
        <w:t>Journal of the Royal Anthropological Institute</w:t>
      </w:r>
      <w:r w:rsidRPr="00F942BC">
        <w:rPr>
          <w:rFonts w:ascii="Times New Roman" w:hAnsi="Times New Roman" w:cs="Times New Roman"/>
          <w:sz w:val="24"/>
          <w:szCs w:val="24"/>
          <w:lang w:val="en-US"/>
        </w:rPr>
        <w:t> 14(2):407 – 425.</w:t>
      </w:r>
    </w:p>
    <w:p w14:paraId="4A833B21"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Wittrock, Björn. 2000. “Modernity: One, None, or Many? European Origins and Modernity as a Global Condition.”</w:t>
      </w:r>
      <w:bookmarkEnd w:id="127"/>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Daedalus</w:t>
      </w:r>
      <w:r w:rsidRPr="00F942BC">
        <w:rPr>
          <w:rFonts w:ascii="Times New Roman" w:hAnsi="Times New Roman" w:cs="Times New Roman"/>
          <w:sz w:val="24"/>
          <w:szCs w:val="24"/>
          <w:lang w:val="en-US"/>
        </w:rPr>
        <w:t xml:space="preserve"> 129 (1): 31–60.</w:t>
      </w:r>
    </w:p>
    <w:p w14:paraId="194D939D"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28" w:name="_CTVL0011e28df49b2f24e25b9027745094b4fe3"/>
      <w:r w:rsidRPr="00F942BC">
        <w:rPr>
          <w:rFonts w:ascii="Times New Roman" w:hAnsi="Times New Roman" w:cs="Times New Roman"/>
          <w:sz w:val="24"/>
          <w:szCs w:val="24"/>
          <w:lang w:val="en-US"/>
        </w:rPr>
        <w:t xml:space="preserve">Wijngaarden, Vanessa and Grace E. Idahosa. Forthcoming. “An integrated approach towards </w:t>
      </w:r>
      <w:proofErr w:type="spellStart"/>
      <w:r w:rsidRPr="00F942BC">
        <w:rPr>
          <w:rFonts w:ascii="Times New Roman" w:hAnsi="Times New Roman" w:cs="Times New Roman"/>
          <w:sz w:val="24"/>
          <w:szCs w:val="24"/>
          <w:lang w:val="en-US"/>
        </w:rPr>
        <w:t>decolonisation</w:t>
      </w:r>
      <w:proofErr w:type="spellEnd"/>
      <w:r w:rsidRPr="00F942BC">
        <w:rPr>
          <w:rFonts w:ascii="Times New Roman" w:hAnsi="Times New Roman" w:cs="Times New Roman"/>
          <w:sz w:val="24"/>
          <w:szCs w:val="24"/>
          <w:lang w:val="en-US"/>
        </w:rPr>
        <w:t xml:space="preserve"> of higher education: A perspective from Anthropology.” In </w:t>
      </w:r>
      <w:r w:rsidRPr="00F942BC">
        <w:rPr>
          <w:rFonts w:ascii="Times New Roman" w:hAnsi="Times New Roman" w:cs="Times New Roman"/>
          <w:i/>
          <w:iCs/>
          <w:sz w:val="24"/>
          <w:szCs w:val="24"/>
          <w:lang w:val="en-US"/>
        </w:rPr>
        <w:t xml:space="preserve">Indigenous Knowledges and </w:t>
      </w:r>
      <w:proofErr w:type="spellStart"/>
      <w:r w:rsidRPr="00F942BC">
        <w:rPr>
          <w:rFonts w:ascii="Times New Roman" w:hAnsi="Times New Roman" w:cs="Times New Roman"/>
          <w:i/>
          <w:iCs/>
          <w:sz w:val="24"/>
          <w:szCs w:val="24"/>
          <w:lang w:val="en-US"/>
        </w:rPr>
        <w:t>Decolonisation</w:t>
      </w:r>
      <w:proofErr w:type="spellEnd"/>
      <w:r w:rsidRPr="00F942BC">
        <w:rPr>
          <w:rFonts w:ascii="Times New Roman" w:hAnsi="Times New Roman" w:cs="Times New Roman"/>
          <w:i/>
          <w:iCs/>
          <w:sz w:val="24"/>
          <w:szCs w:val="24"/>
          <w:lang w:val="en-US"/>
        </w:rPr>
        <w:t xml:space="preserve"> in Higher Education: Current Discourses, Pertinence and Prospects</w:t>
      </w:r>
      <w:r w:rsidRPr="00F942BC">
        <w:rPr>
          <w:rFonts w:ascii="Times New Roman" w:hAnsi="Times New Roman" w:cs="Times New Roman"/>
          <w:sz w:val="24"/>
          <w:szCs w:val="24"/>
          <w:lang w:val="en-US"/>
        </w:rPr>
        <w:t xml:space="preserve">, edited by </w:t>
      </w:r>
      <w:proofErr w:type="spellStart"/>
      <w:r w:rsidRPr="00F942BC">
        <w:rPr>
          <w:rFonts w:ascii="Times New Roman" w:hAnsi="Times New Roman" w:cs="Times New Roman"/>
          <w:sz w:val="24"/>
          <w:szCs w:val="24"/>
          <w:lang w:val="en-US"/>
        </w:rPr>
        <w:t>Woldegiorgis</w:t>
      </w:r>
      <w:proofErr w:type="spellEnd"/>
      <w:r w:rsidRPr="00F942BC">
        <w:rPr>
          <w:rFonts w:ascii="Times New Roman" w:hAnsi="Times New Roman" w:cs="Times New Roman"/>
          <w:sz w:val="24"/>
          <w:szCs w:val="24"/>
          <w:lang w:val="en-US"/>
        </w:rPr>
        <w:t xml:space="preserve">, E., A. </w:t>
      </w:r>
      <w:proofErr w:type="spellStart"/>
      <w:r w:rsidRPr="00F942BC">
        <w:rPr>
          <w:rFonts w:ascii="Times New Roman" w:hAnsi="Times New Roman" w:cs="Times New Roman"/>
          <w:sz w:val="24"/>
          <w:szCs w:val="24"/>
          <w:lang w:val="en-US"/>
        </w:rPr>
        <w:t>Brahima</w:t>
      </w:r>
      <w:proofErr w:type="spellEnd"/>
      <w:r w:rsidRPr="00F942BC">
        <w:rPr>
          <w:rFonts w:ascii="Times New Roman" w:hAnsi="Times New Roman" w:cs="Times New Roman"/>
          <w:sz w:val="24"/>
          <w:szCs w:val="24"/>
          <w:lang w:val="en-US"/>
        </w:rPr>
        <w:t>, A. &amp; I. Turner. London: Routledge.</w:t>
      </w:r>
    </w:p>
    <w:p w14:paraId="5024A807"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Wijngaarden, Vanessa. 2018. “Maasai beadwork has always been modern: An exploration of modernity through artefacts”. Cultural Dynamics 30(4):235-252.</w:t>
      </w:r>
    </w:p>
    <w:p w14:paraId="294F0503"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 2016. </w:t>
      </w:r>
      <w:r w:rsidRPr="00F942BC">
        <w:rPr>
          <w:rFonts w:ascii="Times New Roman" w:hAnsi="Times New Roman" w:cs="Times New Roman"/>
          <w:i/>
          <w:iCs/>
          <w:sz w:val="24"/>
          <w:szCs w:val="24"/>
          <w:lang w:val="en-US"/>
        </w:rPr>
        <w:t>Dynamics behind persistent images of ´the other´: The interplay between imaginations and interactions in Maasai cultural tourism</w:t>
      </w:r>
      <w:r w:rsidRPr="00F942BC">
        <w:rPr>
          <w:rFonts w:ascii="Times New Roman" w:hAnsi="Times New Roman" w:cs="Times New Roman"/>
          <w:sz w:val="24"/>
          <w:szCs w:val="24"/>
          <w:lang w:val="en-US"/>
        </w:rPr>
        <w:t>. Berlin: LIT Verlag. </w:t>
      </w:r>
    </w:p>
    <w:p w14:paraId="57801037"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 2014. “A Tanzanian Maasai view of whiteness: A complex relationship between half-brothers.” In </w:t>
      </w:r>
      <w:r w:rsidRPr="00F942BC">
        <w:rPr>
          <w:rFonts w:ascii="Times New Roman" w:hAnsi="Times New Roman" w:cs="Times New Roman"/>
          <w:i/>
          <w:iCs/>
          <w:sz w:val="24"/>
          <w:szCs w:val="24"/>
          <w:lang w:val="en-US"/>
        </w:rPr>
        <w:t xml:space="preserve">Unsettling Whiteness, </w:t>
      </w:r>
      <w:r w:rsidRPr="00F942BC">
        <w:rPr>
          <w:rFonts w:ascii="Times New Roman" w:hAnsi="Times New Roman" w:cs="Times New Roman"/>
          <w:sz w:val="24"/>
          <w:szCs w:val="24"/>
          <w:lang w:val="en-US"/>
        </w:rPr>
        <w:t xml:space="preserve">edited by Michael, L. and Schulz, S, 203-215. Leiden: Brill. </w:t>
      </w:r>
    </w:p>
    <w:p w14:paraId="66FAFCCC"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 2012  “The lion has become a cow: The Maasai hunting paradox.” In </w:t>
      </w:r>
      <w:r w:rsidRPr="00F942BC">
        <w:rPr>
          <w:rFonts w:ascii="Times New Roman" w:hAnsi="Times New Roman" w:cs="Times New Roman"/>
          <w:i/>
          <w:iCs/>
          <w:sz w:val="24"/>
          <w:szCs w:val="24"/>
          <w:lang w:val="en-US"/>
        </w:rPr>
        <w:t xml:space="preserve">African hosts and their guests: Cultural dynamics of tourism in Africa, </w:t>
      </w:r>
      <w:r w:rsidRPr="00F942BC">
        <w:rPr>
          <w:rFonts w:ascii="Times New Roman" w:hAnsi="Times New Roman" w:cs="Times New Roman"/>
          <w:sz w:val="24"/>
          <w:szCs w:val="24"/>
          <w:lang w:val="en-US"/>
        </w:rPr>
        <w:t xml:space="preserve">edited by Van </w:t>
      </w:r>
      <w:proofErr w:type="spellStart"/>
      <w:r w:rsidRPr="00F942BC">
        <w:rPr>
          <w:rFonts w:ascii="Times New Roman" w:hAnsi="Times New Roman" w:cs="Times New Roman"/>
          <w:sz w:val="24"/>
          <w:szCs w:val="24"/>
          <w:lang w:val="en-US"/>
        </w:rPr>
        <w:t>Beek</w:t>
      </w:r>
      <w:proofErr w:type="spellEnd"/>
      <w:r w:rsidRPr="00F942BC">
        <w:rPr>
          <w:rFonts w:ascii="Times New Roman" w:hAnsi="Times New Roman" w:cs="Times New Roman"/>
          <w:sz w:val="24"/>
          <w:szCs w:val="24"/>
          <w:lang w:val="en-US"/>
        </w:rPr>
        <w:t>, W.E.A. &amp; A. Schmidt, 176-200. London: James Currey.</w:t>
      </w:r>
    </w:p>
    <w:p w14:paraId="45C110C0"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 2010  </w:t>
      </w:r>
      <w:r w:rsidRPr="00F942BC">
        <w:rPr>
          <w:rFonts w:ascii="Times New Roman" w:hAnsi="Times New Roman" w:cs="Times New Roman"/>
          <w:i/>
          <w:iCs/>
          <w:sz w:val="24"/>
          <w:szCs w:val="24"/>
          <w:lang w:val="en-US"/>
        </w:rPr>
        <w:t xml:space="preserve">Blessings and Burdens of Charismatic Mega-Fauna: How </w:t>
      </w:r>
      <w:proofErr w:type="spellStart"/>
      <w:r w:rsidRPr="00F942BC">
        <w:rPr>
          <w:rFonts w:ascii="Times New Roman" w:hAnsi="Times New Roman" w:cs="Times New Roman"/>
          <w:i/>
          <w:iCs/>
          <w:sz w:val="24"/>
          <w:szCs w:val="24"/>
          <w:lang w:val="en-US"/>
        </w:rPr>
        <w:t>Taita</w:t>
      </w:r>
      <w:proofErr w:type="spellEnd"/>
      <w:r w:rsidRPr="00F942BC">
        <w:rPr>
          <w:rFonts w:ascii="Times New Roman" w:hAnsi="Times New Roman" w:cs="Times New Roman"/>
          <w:i/>
          <w:iCs/>
          <w:sz w:val="24"/>
          <w:szCs w:val="24"/>
          <w:lang w:val="en-US"/>
        </w:rPr>
        <w:t xml:space="preserve"> and Maasai Communities Deal with Wildlife Protection in Kenya.</w:t>
      </w:r>
      <w:r w:rsidRPr="00F942BC">
        <w:rPr>
          <w:rFonts w:ascii="Times New Roman" w:hAnsi="Times New Roman" w:cs="Times New Roman"/>
          <w:sz w:val="24"/>
          <w:szCs w:val="24"/>
          <w:lang w:val="en-US"/>
        </w:rPr>
        <w:t> Master Thesis for the Department of Anthropology and Sociology of Non-Western Societies, University of Amsterdam, 2008. München: AVM.</w:t>
      </w:r>
    </w:p>
    <w:p w14:paraId="45925181" w14:textId="0877F83A"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 xml:space="preserve">———. 2010. Cosmopolitan Savages: “The challenging art of selling African culture to tourists”. </w:t>
      </w:r>
      <w:proofErr w:type="spellStart"/>
      <w:r w:rsidRPr="00F942BC">
        <w:rPr>
          <w:rFonts w:ascii="Times New Roman" w:hAnsi="Times New Roman" w:cs="Times New Roman"/>
          <w:i/>
          <w:iCs/>
          <w:sz w:val="24"/>
          <w:szCs w:val="24"/>
          <w:lang w:val="en-US"/>
        </w:rPr>
        <w:t>Etnofoor</w:t>
      </w:r>
      <w:proofErr w:type="spellEnd"/>
      <w:r w:rsidRPr="00F942BC">
        <w:rPr>
          <w:rFonts w:ascii="Times New Roman" w:hAnsi="Times New Roman" w:cs="Times New Roman"/>
          <w:i/>
          <w:iCs/>
          <w:sz w:val="24"/>
          <w:szCs w:val="24"/>
          <w:lang w:val="en-US"/>
        </w:rPr>
        <w:t> </w:t>
      </w:r>
      <w:r w:rsidRPr="00F942BC">
        <w:rPr>
          <w:rFonts w:ascii="Times New Roman" w:hAnsi="Times New Roman" w:cs="Times New Roman"/>
          <w:sz w:val="24"/>
          <w:szCs w:val="24"/>
          <w:lang w:val="en-US"/>
        </w:rPr>
        <w:t>22(2):98-125. </w:t>
      </w:r>
    </w:p>
    <w:p w14:paraId="27803BF4" w14:textId="579D38A1" w:rsidR="0065578C" w:rsidRPr="00F942BC" w:rsidRDefault="0065578C" w:rsidP="0065578C">
      <w:pPr>
        <w:pStyle w:val="CitaviBibliographyEntry"/>
        <w:spacing w:line="240" w:lineRule="auto"/>
        <w:rPr>
          <w:rFonts w:ascii="Times New Roman" w:hAnsi="Times New Roman" w:cs="Times New Roman"/>
          <w:sz w:val="24"/>
          <w:szCs w:val="24"/>
          <w:lang w:val="en-US"/>
        </w:rPr>
      </w:pPr>
      <w:r w:rsidRPr="00F942BC">
        <w:rPr>
          <w:rFonts w:ascii="Times New Roman" w:hAnsi="Times New Roman" w:cs="Times New Roman"/>
          <w:sz w:val="24"/>
          <w:szCs w:val="24"/>
          <w:lang w:val="en-US"/>
        </w:rPr>
        <w:t>Wolf, Eric R. 1990.</w:t>
      </w:r>
      <w:bookmarkEnd w:id="128"/>
      <w:r w:rsidRPr="00F942BC">
        <w:rPr>
          <w:rFonts w:ascii="Times New Roman" w:hAnsi="Times New Roman" w:cs="Times New Roman"/>
          <w:sz w:val="24"/>
          <w:szCs w:val="24"/>
          <w:lang w:val="en-US"/>
        </w:rPr>
        <w:t xml:space="preserve"> </w:t>
      </w:r>
      <w:r w:rsidRPr="00F942BC">
        <w:rPr>
          <w:rFonts w:ascii="Times New Roman" w:hAnsi="Times New Roman" w:cs="Times New Roman"/>
          <w:i/>
          <w:sz w:val="24"/>
          <w:szCs w:val="24"/>
          <w:lang w:val="en-US"/>
        </w:rPr>
        <w:t xml:space="preserve">Europe and the People Without History. </w:t>
      </w:r>
      <w:r w:rsidRPr="00F942BC">
        <w:rPr>
          <w:rFonts w:ascii="Times New Roman" w:hAnsi="Times New Roman" w:cs="Times New Roman"/>
          <w:sz w:val="24"/>
          <w:szCs w:val="24"/>
          <w:lang w:val="en-US"/>
        </w:rPr>
        <w:t>2</w:t>
      </w:r>
      <w:r w:rsidRPr="00F942BC">
        <w:rPr>
          <w:rFonts w:ascii="Times New Roman" w:hAnsi="Times New Roman" w:cs="Times New Roman"/>
          <w:sz w:val="24"/>
          <w:szCs w:val="24"/>
          <w:vertAlign w:val="superscript"/>
          <w:lang w:val="en-US"/>
        </w:rPr>
        <w:t>nd</w:t>
      </w:r>
      <w:r w:rsidRPr="00F942BC">
        <w:rPr>
          <w:rFonts w:ascii="Times New Roman" w:hAnsi="Times New Roman" w:cs="Times New Roman"/>
          <w:sz w:val="24"/>
          <w:szCs w:val="24"/>
          <w:lang w:val="en-US"/>
        </w:rPr>
        <w:t xml:space="preserve"> ed. Berkeley: University of California Press.</w:t>
      </w:r>
    </w:p>
    <w:p w14:paraId="7D88C6BF" w14:textId="77777777" w:rsidR="0065578C" w:rsidRPr="00F942BC" w:rsidRDefault="0065578C" w:rsidP="0065578C">
      <w:pPr>
        <w:pStyle w:val="CitaviBibliographyEntry"/>
        <w:spacing w:line="240" w:lineRule="auto"/>
        <w:rPr>
          <w:rFonts w:ascii="Times New Roman" w:hAnsi="Times New Roman" w:cs="Times New Roman"/>
          <w:sz w:val="24"/>
          <w:szCs w:val="24"/>
          <w:lang w:val="en-US"/>
        </w:rPr>
      </w:pPr>
      <w:bookmarkStart w:id="129" w:name="_CTVL0015512e0d122254d18a7e2f79a3510ef69"/>
      <w:r w:rsidRPr="00F942BC">
        <w:rPr>
          <w:rFonts w:ascii="Times New Roman" w:hAnsi="Times New Roman" w:cs="Times New Roman"/>
          <w:sz w:val="24"/>
          <w:szCs w:val="24"/>
          <w:lang w:val="en-US"/>
        </w:rPr>
        <w:t>Wright, Melissa W. 2003. “Factory Daughters and Chinese Modernity: A Case from Dongguan.”</w:t>
      </w:r>
      <w:bookmarkEnd w:id="129"/>
      <w:r w:rsidRPr="00F942BC">
        <w:rPr>
          <w:rFonts w:ascii="Times New Roman" w:hAnsi="Times New Roman" w:cs="Times New Roman"/>
          <w:sz w:val="24"/>
          <w:szCs w:val="24"/>
          <w:lang w:val="en-US"/>
        </w:rPr>
        <w:t xml:space="preserve"> </w:t>
      </w:r>
      <w:proofErr w:type="spellStart"/>
      <w:r w:rsidRPr="00F942BC">
        <w:rPr>
          <w:rFonts w:ascii="Times New Roman" w:hAnsi="Times New Roman" w:cs="Times New Roman"/>
          <w:i/>
          <w:sz w:val="24"/>
          <w:szCs w:val="24"/>
          <w:lang w:val="en-US"/>
        </w:rPr>
        <w:t>Geoforum</w:t>
      </w:r>
      <w:proofErr w:type="spellEnd"/>
      <w:r w:rsidRPr="00F942BC">
        <w:rPr>
          <w:rFonts w:ascii="Times New Roman" w:hAnsi="Times New Roman" w:cs="Times New Roman"/>
          <w:sz w:val="24"/>
          <w:szCs w:val="24"/>
          <w:lang w:val="en-US"/>
        </w:rPr>
        <w:t xml:space="preserve"> 34 (3): 291–301. </w:t>
      </w:r>
    </w:p>
    <w:p w14:paraId="033D75B1" w14:textId="77777777" w:rsidR="0065578C" w:rsidRPr="00B718BB" w:rsidRDefault="0065578C" w:rsidP="0065578C">
      <w:pPr>
        <w:pStyle w:val="CitaviBibliographyEntry"/>
        <w:spacing w:line="240" w:lineRule="auto"/>
        <w:rPr>
          <w:rFonts w:ascii="Times New Roman" w:hAnsi="Times New Roman" w:cs="Times New Roman"/>
          <w:sz w:val="24"/>
          <w:szCs w:val="24"/>
          <w:lang w:val="en-US"/>
        </w:rPr>
      </w:pPr>
      <w:proofErr w:type="spellStart"/>
      <w:r w:rsidRPr="00F942BC">
        <w:rPr>
          <w:rFonts w:ascii="Times New Roman" w:hAnsi="Times New Roman" w:cs="Times New Roman"/>
          <w:sz w:val="24"/>
          <w:szCs w:val="24"/>
          <w:lang w:val="en-US"/>
        </w:rPr>
        <w:lastRenderedPageBreak/>
        <w:t>Zhiping</w:t>
      </w:r>
      <w:proofErr w:type="spellEnd"/>
      <w:r w:rsidRPr="00F942BC">
        <w:rPr>
          <w:rFonts w:ascii="Times New Roman" w:hAnsi="Times New Roman" w:cs="Times New Roman"/>
          <w:sz w:val="24"/>
          <w:szCs w:val="24"/>
          <w:lang w:val="en-US"/>
        </w:rPr>
        <w:t xml:space="preserve"> Liang. 1999. “Tradition and Change: Law and order in a Pluralist Landscape”. </w:t>
      </w:r>
      <w:r w:rsidRPr="00F942BC">
        <w:rPr>
          <w:rFonts w:ascii="Times New Roman" w:hAnsi="Times New Roman" w:cs="Times New Roman"/>
          <w:i/>
          <w:sz w:val="24"/>
          <w:szCs w:val="24"/>
          <w:lang w:val="en-US"/>
        </w:rPr>
        <w:t>Cultural Dynamics</w:t>
      </w:r>
      <w:r w:rsidRPr="00F942BC">
        <w:rPr>
          <w:rFonts w:ascii="Times New Roman" w:hAnsi="Times New Roman" w:cs="Times New Roman"/>
          <w:sz w:val="24"/>
          <w:szCs w:val="24"/>
          <w:lang w:val="en-US"/>
        </w:rPr>
        <w:t xml:space="preserve"> 11(2): 215–236.</w:t>
      </w:r>
    </w:p>
    <w:p w14:paraId="7F9C404F" w14:textId="77777777" w:rsidR="0065578C" w:rsidRDefault="0065578C" w:rsidP="0065578C"/>
    <w:p w14:paraId="285C1DDF" w14:textId="77777777" w:rsidR="0065578C" w:rsidRDefault="0065578C" w:rsidP="0065578C"/>
    <w:p w14:paraId="21360570" w14:textId="77777777" w:rsidR="001E237D" w:rsidRDefault="001E237D"/>
    <w:sectPr w:rsidR="001E23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4EA96" w14:textId="77777777" w:rsidR="00681CD9" w:rsidRDefault="00681CD9" w:rsidP="000371EF">
      <w:pPr>
        <w:spacing w:after="0" w:line="240" w:lineRule="auto"/>
      </w:pPr>
      <w:r>
        <w:separator/>
      </w:r>
    </w:p>
  </w:endnote>
  <w:endnote w:type="continuationSeparator" w:id="0">
    <w:p w14:paraId="31CB8F74" w14:textId="77777777" w:rsidR="00681CD9" w:rsidRDefault="00681CD9" w:rsidP="0003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667F3" w14:textId="77777777" w:rsidR="00681CD9" w:rsidRDefault="00681CD9" w:rsidP="000371EF">
      <w:pPr>
        <w:spacing w:after="0" w:line="240" w:lineRule="auto"/>
      </w:pPr>
      <w:r>
        <w:separator/>
      </w:r>
    </w:p>
  </w:footnote>
  <w:footnote w:type="continuationSeparator" w:id="0">
    <w:p w14:paraId="32EA5082" w14:textId="77777777" w:rsidR="00681CD9" w:rsidRDefault="00681CD9" w:rsidP="000371EF">
      <w:pPr>
        <w:spacing w:after="0" w:line="240" w:lineRule="auto"/>
      </w:pPr>
      <w:r>
        <w:continuationSeparator/>
      </w:r>
    </w:p>
  </w:footnote>
  <w:footnote w:id="1">
    <w:p w14:paraId="70F2C18F" w14:textId="77777777" w:rsidR="0065578C" w:rsidRPr="00F942BC" w:rsidRDefault="0065578C" w:rsidP="0065578C">
      <w:pPr>
        <w:pStyle w:val="EndnoteText"/>
        <w:jc w:val="both"/>
        <w:rPr>
          <w:rFonts w:ascii="Times New Roman" w:hAnsi="Times New Roman" w:cs="Times New Roman"/>
        </w:rPr>
      </w:pPr>
      <w:r w:rsidRPr="00F942BC">
        <w:rPr>
          <w:rStyle w:val="FootnoteReference"/>
          <w:rFonts w:ascii="Times New Roman" w:hAnsi="Times New Roman" w:cs="Times New Roman"/>
        </w:rPr>
        <w:footnoteRef/>
      </w:r>
      <w:r w:rsidRPr="00F942BC">
        <w:rPr>
          <w:rFonts w:ascii="Times New Roman" w:hAnsi="Times New Roman" w:cs="Times New Roman"/>
        </w:rPr>
        <w:t xml:space="preserve"> I use the term science to refer to the totality of the natural and social sciences/humanities, because their division is rooted in the modernist Cartesian dichotomy of nature/culture, object/subject (</w:t>
      </w:r>
      <w:proofErr w:type="spellStart"/>
      <w:r w:rsidRPr="00F942BC">
        <w:rPr>
          <w:rFonts w:ascii="Times New Roman" w:hAnsi="Times New Roman" w:cs="Times New Roman"/>
        </w:rPr>
        <w:t>Hauhs</w:t>
      </w:r>
      <w:proofErr w:type="spellEnd"/>
      <w:r w:rsidRPr="00F942BC">
        <w:rPr>
          <w:rFonts w:ascii="Times New Roman" w:hAnsi="Times New Roman" w:cs="Times New Roman"/>
        </w:rPr>
        <w:t xml:space="preserve"> et al., 2018) which, as discussed in this article, does not hold in many Indigenous epistemologies and ontologies (</w:t>
      </w:r>
      <w:proofErr w:type="spellStart"/>
      <w:r w:rsidRPr="00F942BC">
        <w:rPr>
          <w:rFonts w:ascii="Times New Roman" w:hAnsi="Times New Roman" w:cs="Times New Roman"/>
        </w:rPr>
        <w:t>Descola</w:t>
      </w:r>
      <w:proofErr w:type="spellEnd"/>
      <w:r w:rsidRPr="00F942BC">
        <w:rPr>
          <w:rFonts w:ascii="Times New Roman" w:hAnsi="Times New Roman" w:cs="Times New Roman"/>
        </w:rPr>
        <w:t xml:space="preserve"> 2013; High 2010; Ingold 1994; Mullin 2002; </w:t>
      </w:r>
      <w:proofErr w:type="spellStart"/>
      <w:r w:rsidRPr="00F942BC">
        <w:rPr>
          <w:rFonts w:ascii="Times New Roman" w:hAnsi="Times New Roman" w:cs="Times New Roman"/>
        </w:rPr>
        <w:t>Viveiros</w:t>
      </w:r>
      <w:proofErr w:type="spellEnd"/>
      <w:r w:rsidRPr="00F942BC">
        <w:rPr>
          <w:rFonts w:ascii="Times New Roman" w:hAnsi="Times New Roman" w:cs="Times New Roman"/>
        </w:rPr>
        <w:t xml:space="preserve"> de Castro, 2004) and therefore cannot be taken as an a-priori.</w:t>
      </w:r>
    </w:p>
  </w:footnote>
  <w:footnote w:id="2">
    <w:p w14:paraId="2BF88B14" w14:textId="77777777" w:rsidR="0065578C" w:rsidRPr="00F942BC" w:rsidRDefault="0065578C" w:rsidP="0065578C">
      <w:pPr>
        <w:pStyle w:val="FootnoteText"/>
        <w:jc w:val="both"/>
        <w:rPr>
          <w:lang w:val="en-US"/>
        </w:rPr>
      </w:pPr>
      <w:r w:rsidRPr="00F942BC">
        <w:rPr>
          <w:rStyle w:val="FootnoteReference"/>
        </w:rPr>
        <w:footnoteRef/>
      </w:r>
      <w:r w:rsidRPr="00F942BC">
        <w:t xml:space="preserve"> </w:t>
      </w:r>
      <w:r w:rsidRPr="00F942BC">
        <w:rPr>
          <w:rFonts w:ascii="Times New Roman" w:hAnsi="Times New Roman" w:cs="Times New Roman"/>
          <w:lang w:val="en-US"/>
        </w:rPr>
        <w:t xml:space="preserve">The respective fieldwork mostly took place in Narok County in Kenya and Arusha Region in Tanzania, and to a lesser extent in Nakuru, Kajiado, Laikipia, Nairobi, </w:t>
      </w:r>
      <w:proofErr w:type="spellStart"/>
      <w:r w:rsidRPr="00F942BC">
        <w:rPr>
          <w:rFonts w:ascii="Times New Roman" w:hAnsi="Times New Roman" w:cs="Times New Roman"/>
          <w:lang w:val="en-US"/>
        </w:rPr>
        <w:t>Pwani</w:t>
      </w:r>
      <w:proofErr w:type="spellEnd"/>
      <w:r w:rsidRPr="00F942BC">
        <w:rPr>
          <w:rFonts w:ascii="Times New Roman" w:hAnsi="Times New Roman" w:cs="Times New Roman"/>
          <w:lang w:val="en-US"/>
        </w:rPr>
        <w:t xml:space="preserve"> and Mombasa in Kenya, and Dar es Salaam and </w:t>
      </w:r>
      <w:proofErr w:type="spellStart"/>
      <w:r w:rsidRPr="00F942BC">
        <w:rPr>
          <w:rFonts w:ascii="Times New Roman" w:hAnsi="Times New Roman" w:cs="Times New Roman"/>
          <w:lang w:val="en-US"/>
        </w:rPr>
        <w:t>Mjini</w:t>
      </w:r>
      <w:proofErr w:type="spellEnd"/>
      <w:r w:rsidRPr="00F942BC">
        <w:rPr>
          <w:rFonts w:ascii="Times New Roman" w:hAnsi="Times New Roman" w:cs="Times New Roman"/>
          <w:lang w:val="en-US"/>
        </w:rPr>
        <w:t xml:space="preserve"> </w:t>
      </w:r>
      <w:proofErr w:type="spellStart"/>
      <w:r w:rsidRPr="00F942BC">
        <w:rPr>
          <w:rFonts w:ascii="Times New Roman" w:hAnsi="Times New Roman" w:cs="Times New Roman"/>
          <w:lang w:val="en-US"/>
        </w:rPr>
        <w:t>Magharibi</w:t>
      </w:r>
      <w:proofErr w:type="spellEnd"/>
      <w:r w:rsidRPr="00F942BC">
        <w:rPr>
          <w:rFonts w:ascii="Times New Roman" w:hAnsi="Times New Roman" w:cs="Times New Roman"/>
          <w:lang w:val="en-US"/>
        </w:rPr>
        <w:t xml:space="preserve"> (Zanzibar) in Tanzania.</w:t>
      </w:r>
    </w:p>
  </w:footnote>
  <w:footnote w:id="3">
    <w:p w14:paraId="78FC491E" w14:textId="77777777" w:rsidR="0065578C" w:rsidRPr="00F942BC" w:rsidRDefault="0065578C" w:rsidP="0065578C">
      <w:pPr>
        <w:pStyle w:val="FootnoteText"/>
        <w:jc w:val="both"/>
        <w:rPr>
          <w:lang w:val="en-US"/>
        </w:rPr>
      </w:pPr>
      <w:r w:rsidRPr="00F942BC">
        <w:rPr>
          <w:rStyle w:val="FootnoteReference"/>
        </w:rPr>
        <w:footnoteRef/>
      </w:r>
      <w:r w:rsidRPr="00F942BC">
        <w:t xml:space="preserve"> </w:t>
      </w:r>
      <w:r w:rsidRPr="00F942BC">
        <w:rPr>
          <w:rFonts w:ascii="Times New Roman" w:hAnsi="Times New Roman" w:cs="Times New Roman"/>
          <w:lang w:val="en-US"/>
        </w:rPr>
        <w:t>Some of these individuals have seldom or never been in a city or watched television, while others spend significant parts of their lives in (semi-)urban contexts, often to engage in schooling or wage labor, but remain strongly connected to their rural roots, where they have their homes and families.</w:t>
      </w:r>
    </w:p>
  </w:footnote>
  <w:footnote w:id="4">
    <w:p w14:paraId="018DEF5A" w14:textId="77777777" w:rsidR="0065578C" w:rsidRPr="00F942BC" w:rsidRDefault="0065578C" w:rsidP="0065578C">
      <w:pPr>
        <w:pStyle w:val="FootnoteText"/>
        <w:jc w:val="both"/>
        <w:rPr>
          <w:lang w:val="en-US"/>
        </w:rPr>
      </w:pPr>
      <w:r w:rsidRPr="00F942BC">
        <w:rPr>
          <w:rStyle w:val="FootnoteReference"/>
        </w:rPr>
        <w:footnoteRef/>
      </w:r>
      <w:r w:rsidRPr="00F942BC">
        <w:t xml:space="preserve"> </w:t>
      </w:r>
      <w:r w:rsidRPr="00F942BC">
        <w:rPr>
          <w:rFonts w:ascii="Times New Roman" w:hAnsi="Times New Roman" w:cs="Times New Roman"/>
          <w:lang w:val="en-US"/>
        </w:rPr>
        <w:t>Following Hall (1996), I decided against the terms ‘West’/‘non-West’, and in my argument my objections to the terminology ‘</w:t>
      </w:r>
      <w:r w:rsidRPr="00F942BC">
        <w:rPr>
          <w:rFonts w:ascii="Times New Roman" w:hAnsi="Times New Roman" w:cs="Times New Roman"/>
          <w:lang w:val="en-GB"/>
        </w:rPr>
        <w:t xml:space="preserve">developed–undeveloped/developing/underdeveloped’ will become clear. </w:t>
      </w:r>
      <w:r w:rsidRPr="00F942BC">
        <w:rPr>
          <w:rFonts w:ascii="Times New Roman" w:hAnsi="Times New Roman" w:cs="Times New Roman"/>
          <w:lang w:val="en-US"/>
        </w:rPr>
        <w:t>While the terms ‘</w:t>
      </w:r>
      <w:r w:rsidRPr="00F942BC">
        <w:rPr>
          <w:rFonts w:ascii="Times New Roman" w:hAnsi="Times New Roman" w:cs="Times New Roman"/>
          <w:lang w:val="en-GB"/>
        </w:rPr>
        <w:t>metropolis–satellites’ (Frank 1970) and</w:t>
      </w:r>
      <w:r w:rsidRPr="00F942BC">
        <w:rPr>
          <w:rFonts w:ascii="Times New Roman" w:hAnsi="Times New Roman" w:cs="Times New Roman"/>
          <w:lang w:val="en-US"/>
        </w:rPr>
        <w:t xml:space="preserve"> ‘core</w:t>
      </w:r>
      <w:r w:rsidRPr="00F942BC">
        <w:rPr>
          <w:rFonts w:ascii="Times New Roman" w:hAnsi="Times New Roman" w:cs="Times New Roman"/>
          <w:lang w:val="en-GB"/>
        </w:rPr>
        <w:t>–</w:t>
      </w:r>
      <w:r w:rsidRPr="00F942BC">
        <w:rPr>
          <w:rFonts w:ascii="Times New Roman" w:hAnsi="Times New Roman" w:cs="Times New Roman"/>
          <w:lang w:val="en-US"/>
        </w:rPr>
        <w:t xml:space="preserve">periphery’ (Wallerstein 1996) </w:t>
      </w:r>
      <w:r w:rsidRPr="00F942BC">
        <w:rPr>
          <w:rFonts w:ascii="Times New Roman" w:hAnsi="Times New Roman" w:cs="Times New Roman"/>
          <w:lang w:val="en-GB"/>
        </w:rPr>
        <w:t>correctly point to the hierarchies and connectivity involved, they fail to highlight the long-term historical dynamics and the agency of Southern actors on which I focus.</w:t>
      </w:r>
    </w:p>
  </w:footnote>
  <w:footnote w:id="5">
    <w:p w14:paraId="3D23EF17" w14:textId="77777777" w:rsidR="0065578C" w:rsidRPr="00F942BC" w:rsidRDefault="0065578C" w:rsidP="0065578C">
      <w:pPr>
        <w:autoSpaceDE w:val="0"/>
        <w:autoSpaceDN w:val="0"/>
        <w:adjustRightInd w:val="0"/>
        <w:spacing w:after="0" w:line="240" w:lineRule="auto"/>
        <w:jc w:val="both"/>
        <w:rPr>
          <w:rFonts w:ascii="Times New Roman" w:hAnsi="Times New Roman" w:cs="Times New Roman"/>
          <w:sz w:val="24"/>
          <w:szCs w:val="24"/>
          <w:lang w:val="en-US"/>
        </w:rPr>
      </w:pPr>
      <w:r w:rsidRPr="00F942BC">
        <w:rPr>
          <w:rStyle w:val="FootnoteReference"/>
        </w:rPr>
        <w:footnoteRef/>
      </w:r>
      <w:r w:rsidRPr="00F942BC">
        <w:t xml:space="preserve"> </w:t>
      </w:r>
      <w:r w:rsidRPr="00F942BC">
        <w:rPr>
          <w:rFonts w:ascii="Times New Roman" w:hAnsi="Times New Roman" w:cs="Times New Roman"/>
          <w:sz w:val="20"/>
          <w:szCs w:val="20"/>
          <w:lang w:val="en-US"/>
        </w:rPr>
        <w:t>These human factors were not only Maasai or African. For example, the great migration of the Serengeti was severely affected by a 1963 livestock vaccination campaign that eradicated rinderpest (which was in turn probably introduced in Sub-Saharan Africa due to Italians receiving infected livestock from India or Arabia). It is only after these vaccination efforts that the recorded number of migrating animals erupted above a million, from 300 000 in 1961 to 1.3 million in 1977 (Sinclair 1979), and the migration started spilling into Kenya only since 1969 (Lamprey and Reid, Robin 2004; Little 1996).</w:t>
      </w:r>
      <w:r w:rsidRPr="00F942BC">
        <w:rPr>
          <w:rFonts w:ascii="Times New Roman" w:hAnsi="Times New Roman" w:cs="Times New Roman"/>
          <w:sz w:val="24"/>
          <w:szCs w:val="24"/>
          <w:lang w:val="en-US"/>
        </w:rPr>
        <w:t xml:space="preserve"> </w:t>
      </w:r>
    </w:p>
  </w:footnote>
  <w:footnote w:id="6">
    <w:p w14:paraId="26982352" w14:textId="77777777" w:rsidR="0065578C" w:rsidRPr="00F942BC" w:rsidRDefault="0065578C" w:rsidP="0065578C">
      <w:pPr>
        <w:pStyle w:val="FootnoteText"/>
        <w:rPr>
          <w:lang w:val="en-US"/>
        </w:rPr>
      </w:pPr>
      <w:r w:rsidRPr="00F942BC">
        <w:rPr>
          <w:rStyle w:val="FootnoteReference"/>
        </w:rPr>
        <w:footnoteRef/>
      </w:r>
      <w:r w:rsidRPr="00F942BC">
        <w:t xml:space="preserve"> </w:t>
      </w:r>
      <w:r w:rsidRPr="00F942BC">
        <w:rPr>
          <w:rFonts w:ascii="Times New Roman" w:hAnsi="Times New Roman" w:cs="Times New Roman"/>
          <w:lang w:val="en-US"/>
        </w:rPr>
        <w:t>The Maasai now living near Masai Mara National Reserve were relocated to the region from the Northern Maasai reserve in Laikipia by the colonial authorities in 1913. Shortly after their arrival they were forced to move North because of the expansion of Tsetse flies, which cause sleeping sickness. However, over time, the woodlands near the Mara opened up due to the Maasai use of fire and increased elephant activity, and people settled closer and closer to the Mara Reserve, in the process progressively affecting the landscape and wildlife.</w:t>
      </w:r>
    </w:p>
  </w:footnote>
  <w:footnote w:id="7">
    <w:p w14:paraId="358FB730" w14:textId="77777777" w:rsidR="0065578C" w:rsidRPr="00F942BC" w:rsidRDefault="0065578C" w:rsidP="0065578C">
      <w:pPr>
        <w:autoSpaceDE w:val="0"/>
        <w:autoSpaceDN w:val="0"/>
        <w:adjustRightInd w:val="0"/>
        <w:spacing w:after="0" w:line="240" w:lineRule="auto"/>
        <w:jc w:val="both"/>
        <w:rPr>
          <w:rFonts w:ascii="Times New Roman" w:hAnsi="Times New Roman" w:cs="Times New Roman"/>
          <w:sz w:val="24"/>
          <w:szCs w:val="24"/>
          <w:lang w:val="en-US"/>
        </w:rPr>
      </w:pPr>
      <w:r w:rsidRPr="00F942BC">
        <w:rPr>
          <w:rStyle w:val="FootnoteReference"/>
        </w:rPr>
        <w:footnoteRef/>
      </w:r>
      <w:r w:rsidRPr="00F942BC">
        <w:t xml:space="preserve"> </w:t>
      </w:r>
      <w:r w:rsidRPr="00F942BC">
        <w:rPr>
          <w:rFonts w:ascii="Times New Roman" w:hAnsi="Times New Roman" w:cs="Times New Roman"/>
          <w:sz w:val="20"/>
          <w:szCs w:val="20"/>
          <w:lang w:val="en-US"/>
        </w:rPr>
        <w:t>Although often relocated for the creation of protected areas, colonial logic also allowed Maasai to live in some (albeit with imposed restrictions on their way of life), such as Serengeti National Park, which was officially ‘reserved as a natural habitat both for game and human beings in their primitive state’ (Neumann 1995, 160).</w:t>
      </w:r>
    </w:p>
    <w:p w14:paraId="65738154" w14:textId="77777777" w:rsidR="0065578C" w:rsidRPr="00F942BC" w:rsidRDefault="0065578C" w:rsidP="0065578C">
      <w:pPr>
        <w:pStyle w:val="FootnoteText"/>
        <w:rPr>
          <w:lang w:val="en-US"/>
        </w:rPr>
      </w:pPr>
    </w:p>
  </w:footnote>
  <w:footnote w:id="8">
    <w:p w14:paraId="1B356C01" w14:textId="77777777" w:rsidR="0065578C" w:rsidRPr="00F942BC" w:rsidRDefault="0065578C" w:rsidP="0065578C">
      <w:pPr>
        <w:pStyle w:val="FootnoteText"/>
        <w:rPr>
          <w:lang w:val="en-US"/>
        </w:rPr>
      </w:pPr>
      <w:r w:rsidRPr="00F942BC">
        <w:rPr>
          <w:rStyle w:val="FootnoteReference"/>
        </w:rPr>
        <w:footnoteRef/>
      </w:r>
      <w:r w:rsidRPr="00F942BC">
        <w:t xml:space="preserve"> </w:t>
      </w:r>
      <w:r w:rsidRPr="00F942BC">
        <w:rPr>
          <w:lang w:val="en-US"/>
        </w:rPr>
        <w:t>Literally ‘</w:t>
      </w:r>
      <w:proofErr w:type="spellStart"/>
      <w:r w:rsidRPr="00F942BC">
        <w:rPr>
          <w:rFonts w:ascii="Times New Roman" w:hAnsi="Times New Roman" w:cs="Times New Roman"/>
          <w:i/>
          <w:iCs/>
          <w:sz w:val="24"/>
          <w:szCs w:val="24"/>
          <w:lang w:val="en-US"/>
        </w:rPr>
        <w:t>ɨl</w:t>
      </w:r>
      <w:proofErr w:type="spellEnd"/>
      <w:r w:rsidRPr="00F942BC">
        <w:rPr>
          <w:lang w:val="en-US"/>
        </w:rPr>
        <w:t xml:space="preserve">’ is the Maa suffix for people, while </w:t>
      </w:r>
      <w:proofErr w:type="spellStart"/>
      <w:r w:rsidRPr="00F942BC">
        <w:rPr>
          <w:lang w:val="en-US"/>
        </w:rPr>
        <w:t>ote</w:t>
      </w:r>
      <w:proofErr w:type="spellEnd"/>
      <w:r w:rsidRPr="00F942BC">
        <w:rPr>
          <w:lang w:val="en-US"/>
        </w:rPr>
        <w:t xml:space="preserve"> is an expression or exclamation meaning ‘just’ or ‘only’, which is used among the </w:t>
      </w:r>
      <w:proofErr w:type="spellStart"/>
      <w:r w:rsidRPr="00F942BC">
        <w:rPr>
          <w:lang w:val="en-US"/>
        </w:rPr>
        <w:t>Kisonko</w:t>
      </w:r>
      <w:proofErr w:type="spellEnd"/>
      <w:r w:rsidRPr="00F942BC">
        <w:rPr>
          <w:lang w:val="en-US"/>
        </w:rPr>
        <w:t xml:space="preserve"> and </w:t>
      </w:r>
      <w:proofErr w:type="spellStart"/>
      <w:r w:rsidRPr="00F942BC">
        <w:rPr>
          <w:lang w:val="en-US"/>
        </w:rPr>
        <w:t>Parakuyu</w:t>
      </w:r>
      <w:proofErr w:type="spellEnd"/>
      <w:r w:rsidRPr="00F942BC">
        <w:rPr>
          <w:lang w:val="en-US"/>
        </w:rPr>
        <w:t xml:space="preserve"> in Tanzania and </w:t>
      </w:r>
      <w:proofErr w:type="spellStart"/>
      <w:r w:rsidRPr="00F942BC">
        <w:rPr>
          <w:lang w:val="en-US"/>
        </w:rPr>
        <w:t>Moitanik</w:t>
      </w:r>
      <w:proofErr w:type="spellEnd"/>
      <w:r w:rsidRPr="00F942BC">
        <w:rPr>
          <w:lang w:val="en-US"/>
        </w:rPr>
        <w:t xml:space="preserve"> and </w:t>
      </w:r>
      <w:proofErr w:type="spellStart"/>
      <w:r w:rsidRPr="00F942BC">
        <w:rPr>
          <w:lang w:val="en-US"/>
        </w:rPr>
        <w:t>Uasinkishu</w:t>
      </w:r>
      <w:proofErr w:type="spellEnd"/>
      <w:r w:rsidRPr="00F942BC">
        <w:rPr>
          <w:lang w:val="en-US"/>
        </w:rPr>
        <w:t xml:space="preserve"> of Kenya.</w:t>
      </w:r>
      <w:r w:rsidRPr="00F942BC">
        <w:rPr>
          <w:rFonts w:ascii="Times New Roman" w:hAnsi="Times New Roman" w:cs="Times New Roman"/>
          <w:sz w:val="24"/>
          <w:szCs w:val="24"/>
          <w:lang w:val="en-US"/>
        </w:rPr>
        <w:t xml:space="preserve"> </w:t>
      </w:r>
    </w:p>
  </w:footnote>
  <w:footnote w:id="9">
    <w:p w14:paraId="6B7D18D5" w14:textId="77777777" w:rsidR="0065578C" w:rsidRPr="001611AA" w:rsidRDefault="0065578C" w:rsidP="0065578C">
      <w:pPr>
        <w:pStyle w:val="FootnoteText"/>
        <w:rPr>
          <w:lang w:val="en-US"/>
        </w:rPr>
      </w:pPr>
      <w:r w:rsidRPr="00F942BC">
        <w:rPr>
          <w:rStyle w:val="FootnoteReference"/>
        </w:rPr>
        <w:footnoteRef/>
      </w:r>
      <w:r w:rsidRPr="00F942BC">
        <w:t xml:space="preserve"> </w:t>
      </w:r>
      <w:r w:rsidRPr="00F942BC">
        <w:rPr>
          <w:lang w:val="en-US"/>
        </w:rPr>
        <w:t xml:space="preserve">Spencer (2003) acknowledges that there are many versions of the narrative of </w:t>
      </w:r>
      <w:proofErr w:type="spellStart"/>
      <w:r w:rsidRPr="00F942BC">
        <w:rPr>
          <w:lang w:val="en-US"/>
        </w:rPr>
        <w:t>Olonana</w:t>
      </w:r>
      <w:proofErr w:type="spellEnd"/>
      <w:r w:rsidRPr="00F942BC">
        <w:rPr>
          <w:lang w:val="en-US"/>
        </w:rPr>
        <w:t xml:space="preserve"> and </w:t>
      </w:r>
      <w:proofErr w:type="spellStart"/>
      <w:r w:rsidRPr="00F942BC">
        <w:rPr>
          <w:lang w:val="en-US"/>
        </w:rPr>
        <w:t>Senteu</w:t>
      </w:r>
      <w:proofErr w:type="spellEnd"/>
      <w:r w:rsidRPr="00F942BC">
        <w:rPr>
          <w:lang w:val="en-US"/>
        </w:rPr>
        <w:t xml:space="preserve">, reproducing the </w:t>
      </w:r>
      <w:proofErr w:type="spellStart"/>
      <w:r w:rsidRPr="00F942BC">
        <w:rPr>
          <w:lang w:val="en-US"/>
        </w:rPr>
        <w:t>Matapato</w:t>
      </w:r>
      <w:proofErr w:type="spellEnd"/>
      <w:r w:rsidRPr="00F942BC">
        <w:rPr>
          <w:lang w:val="en-US"/>
        </w:rPr>
        <w:t xml:space="preserve"> version in his book.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6847"/>
    <w:multiLevelType w:val="multilevel"/>
    <w:tmpl w:val="6A8A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54B8D"/>
    <w:multiLevelType w:val="multilevel"/>
    <w:tmpl w:val="5DCE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17"/>
    <w:rsid w:val="00001F0C"/>
    <w:rsid w:val="000030C1"/>
    <w:rsid w:val="00005F61"/>
    <w:rsid w:val="0001716B"/>
    <w:rsid w:val="00037088"/>
    <w:rsid w:val="000371EF"/>
    <w:rsid w:val="000430FA"/>
    <w:rsid w:val="00043EFF"/>
    <w:rsid w:val="00061CDC"/>
    <w:rsid w:val="0007185E"/>
    <w:rsid w:val="00085F17"/>
    <w:rsid w:val="00086170"/>
    <w:rsid w:val="000978CF"/>
    <w:rsid w:val="000B06B9"/>
    <w:rsid w:val="000B57F7"/>
    <w:rsid w:val="000B6466"/>
    <w:rsid w:val="000B78BF"/>
    <w:rsid w:val="000C742F"/>
    <w:rsid w:val="0011151C"/>
    <w:rsid w:val="0012334C"/>
    <w:rsid w:val="00124544"/>
    <w:rsid w:val="00125E8A"/>
    <w:rsid w:val="00135EB3"/>
    <w:rsid w:val="00140A3C"/>
    <w:rsid w:val="00143297"/>
    <w:rsid w:val="001518A6"/>
    <w:rsid w:val="001611AA"/>
    <w:rsid w:val="00171758"/>
    <w:rsid w:val="00181452"/>
    <w:rsid w:val="001877BF"/>
    <w:rsid w:val="00190512"/>
    <w:rsid w:val="00195370"/>
    <w:rsid w:val="0019608A"/>
    <w:rsid w:val="00197085"/>
    <w:rsid w:val="001A189C"/>
    <w:rsid w:val="001B04C2"/>
    <w:rsid w:val="001D696D"/>
    <w:rsid w:val="001E15D6"/>
    <w:rsid w:val="001E1F52"/>
    <w:rsid w:val="001E237D"/>
    <w:rsid w:val="001E305F"/>
    <w:rsid w:val="001E4B03"/>
    <w:rsid w:val="001F0E26"/>
    <w:rsid w:val="001F2C4F"/>
    <w:rsid w:val="00202FE6"/>
    <w:rsid w:val="002112E2"/>
    <w:rsid w:val="00237790"/>
    <w:rsid w:val="00244A67"/>
    <w:rsid w:val="002504A3"/>
    <w:rsid w:val="00263773"/>
    <w:rsid w:val="00265D7B"/>
    <w:rsid w:val="00266BEF"/>
    <w:rsid w:val="00267735"/>
    <w:rsid w:val="00275144"/>
    <w:rsid w:val="00287439"/>
    <w:rsid w:val="00293E87"/>
    <w:rsid w:val="002A338F"/>
    <w:rsid w:val="002B14DF"/>
    <w:rsid w:val="002B245B"/>
    <w:rsid w:val="002C2150"/>
    <w:rsid w:val="002C6492"/>
    <w:rsid w:val="002E3038"/>
    <w:rsid w:val="002E3B09"/>
    <w:rsid w:val="002E6192"/>
    <w:rsid w:val="002E691D"/>
    <w:rsid w:val="002F16E0"/>
    <w:rsid w:val="002F5A8F"/>
    <w:rsid w:val="002F7D39"/>
    <w:rsid w:val="00301197"/>
    <w:rsid w:val="00311D4B"/>
    <w:rsid w:val="003330FE"/>
    <w:rsid w:val="0033674C"/>
    <w:rsid w:val="00337DED"/>
    <w:rsid w:val="00344C3D"/>
    <w:rsid w:val="0034667A"/>
    <w:rsid w:val="00382E9F"/>
    <w:rsid w:val="00383ACC"/>
    <w:rsid w:val="00394E45"/>
    <w:rsid w:val="00395316"/>
    <w:rsid w:val="003978F2"/>
    <w:rsid w:val="003A16AA"/>
    <w:rsid w:val="003C25FE"/>
    <w:rsid w:val="003C52C2"/>
    <w:rsid w:val="003D0C00"/>
    <w:rsid w:val="003D0E1F"/>
    <w:rsid w:val="003D6432"/>
    <w:rsid w:val="00427ED8"/>
    <w:rsid w:val="00432475"/>
    <w:rsid w:val="004375E3"/>
    <w:rsid w:val="00442F1D"/>
    <w:rsid w:val="0044339E"/>
    <w:rsid w:val="00454617"/>
    <w:rsid w:val="004569B7"/>
    <w:rsid w:val="0047279F"/>
    <w:rsid w:val="00472902"/>
    <w:rsid w:val="00473BBF"/>
    <w:rsid w:val="0047638C"/>
    <w:rsid w:val="004B0B36"/>
    <w:rsid w:val="004B31D1"/>
    <w:rsid w:val="004C0488"/>
    <w:rsid w:val="004C2454"/>
    <w:rsid w:val="004C6B14"/>
    <w:rsid w:val="004E18D8"/>
    <w:rsid w:val="004E6540"/>
    <w:rsid w:val="00505905"/>
    <w:rsid w:val="0050752F"/>
    <w:rsid w:val="00520FDB"/>
    <w:rsid w:val="00523A45"/>
    <w:rsid w:val="00540D80"/>
    <w:rsid w:val="005423F0"/>
    <w:rsid w:val="00551B54"/>
    <w:rsid w:val="005638E0"/>
    <w:rsid w:val="00584BBE"/>
    <w:rsid w:val="00597351"/>
    <w:rsid w:val="005B2834"/>
    <w:rsid w:val="005D04E8"/>
    <w:rsid w:val="005D5455"/>
    <w:rsid w:val="005E391C"/>
    <w:rsid w:val="00612672"/>
    <w:rsid w:val="006158CE"/>
    <w:rsid w:val="00624252"/>
    <w:rsid w:val="00637612"/>
    <w:rsid w:val="006407C9"/>
    <w:rsid w:val="00644A4D"/>
    <w:rsid w:val="006466B5"/>
    <w:rsid w:val="00647EFC"/>
    <w:rsid w:val="00651122"/>
    <w:rsid w:val="006536AA"/>
    <w:rsid w:val="00653CE7"/>
    <w:rsid w:val="006541A8"/>
    <w:rsid w:val="0065578C"/>
    <w:rsid w:val="00663440"/>
    <w:rsid w:val="00671BEA"/>
    <w:rsid w:val="006813AC"/>
    <w:rsid w:val="00681CD9"/>
    <w:rsid w:val="006A5917"/>
    <w:rsid w:val="006C0446"/>
    <w:rsid w:val="006C54F8"/>
    <w:rsid w:val="006E05E4"/>
    <w:rsid w:val="006E4254"/>
    <w:rsid w:val="006F0F6A"/>
    <w:rsid w:val="006F2984"/>
    <w:rsid w:val="006F49CA"/>
    <w:rsid w:val="006F4A64"/>
    <w:rsid w:val="0070076A"/>
    <w:rsid w:val="00702B32"/>
    <w:rsid w:val="00707129"/>
    <w:rsid w:val="00712752"/>
    <w:rsid w:val="00715B13"/>
    <w:rsid w:val="0075078A"/>
    <w:rsid w:val="00756BF0"/>
    <w:rsid w:val="007874DF"/>
    <w:rsid w:val="007B1832"/>
    <w:rsid w:val="007B19EC"/>
    <w:rsid w:val="007B4BB2"/>
    <w:rsid w:val="007D6AAA"/>
    <w:rsid w:val="007E0ABA"/>
    <w:rsid w:val="007E0B89"/>
    <w:rsid w:val="007E5EFA"/>
    <w:rsid w:val="007F09C6"/>
    <w:rsid w:val="007F6226"/>
    <w:rsid w:val="00804998"/>
    <w:rsid w:val="00805BCC"/>
    <w:rsid w:val="008106AE"/>
    <w:rsid w:val="00812691"/>
    <w:rsid w:val="0082007A"/>
    <w:rsid w:val="0082611F"/>
    <w:rsid w:val="00831867"/>
    <w:rsid w:val="00851F65"/>
    <w:rsid w:val="0087056C"/>
    <w:rsid w:val="00873587"/>
    <w:rsid w:val="0088006E"/>
    <w:rsid w:val="00880F66"/>
    <w:rsid w:val="00881D22"/>
    <w:rsid w:val="00887CC8"/>
    <w:rsid w:val="00891207"/>
    <w:rsid w:val="00892D17"/>
    <w:rsid w:val="008971CF"/>
    <w:rsid w:val="008B07FE"/>
    <w:rsid w:val="008B125D"/>
    <w:rsid w:val="008B19CE"/>
    <w:rsid w:val="008C26F3"/>
    <w:rsid w:val="008D76B7"/>
    <w:rsid w:val="008D7763"/>
    <w:rsid w:val="008D7E24"/>
    <w:rsid w:val="008E360E"/>
    <w:rsid w:val="008F5B15"/>
    <w:rsid w:val="00900030"/>
    <w:rsid w:val="009144CA"/>
    <w:rsid w:val="0094693C"/>
    <w:rsid w:val="00950134"/>
    <w:rsid w:val="009765A8"/>
    <w:rsid w:val="00976614"/>
    <w:rsid w:val="0098058C"/>
    <w:rsid w:val="00997B89"/>
    <w:rsid w:val="009B187D"/>
    <w:rsid w:val="009B7193"/>
    <w:rsid w:val="009B7F31"/>
    <w:rsid w:val="009C44C5"/>
    <w:rsid w:val="009C594E"/>
    <w:rsid w:val="009C5BEB"/>
    <w:rsid w:val="009D2F83"/>
    <w:rsid w:val="009D48AB"/>
    <w:rsid w:val="009E1639"/>
    <w:rsid w:val="009E7358"/>
    <w:rsid w:val="009F4999"/>
    <w:rsid w:val="00A038DC"/>
    <w:rsid w:val="00A221D4"/>
    <w:rsid w:val="00A32F62"/>
    <w:rsid w:val="00A43FE5"/>
    <w:rsid w:val="00A57EA8"/>
    <w:rsid w:val="00A63852"/>
    <w:rsid w:val="00A77406"/>
    <w:rsid w:val="00A970E1"/>
    <w:rsid w:val="00AB4A1E"/>
    <w:rsid w:val="00AB4AA3"/>
    <w:rsid w:val="00AB4FCA"/>
    <w:rsid w:val="00AB5305"/>
    <w:rsid w:val="00AB571D"/>
    <w:rsid w:val="00AD495E"/>
    <w:rsid w:val="00AD6FE1"/>
    <w:rsid w:val="00AE3FA1"/>
    <w:rsid w:val="00B11771"/>
    <w:rsid w:val="00B16DD5"/>
    <w:rsid w:val="00B26DD6"/>
    <w:rsid w:val="00B42195"/>
    <w:rsid w:val="00B46793"/>
    <w:rsid w:val="00B54CE7"/>
    <w:rsid w:val="00B674ED"/>
    <w:rsid w:val="00B718BB"/>
    <w:rsid w:val="00B80455"/>
    <w:rsid w:val="00BA5F45"/>
    <w:rsid w:val="00BB23E7"/>
    <w:rsid w:val="00BE4910"/>
    <w:rsid w:val="00BE4C5B"/>
    <w:rsid w:val="00BE6754"/>
    <w:rsid w:val="00C04D16"/>
    <w:rsid w:val="00C1792A"/>
    <w:rsid w:val="00C33268"/>
    <w:rsid w:val="00C41D03"/>
    <w:rsid w:val="00C61B30"/>
    <w:rsid w:val="00C61C6B"/>
    <w:rsid w:val="00C65E5F"/>
    <w:rsid w:val="00C72B90"/>
    <w:rsid w:val="00C756D7"/>
    <w:rsid w:val="00C86184"/>
    <w:rsid w:val="00C935FC"/>
    <w:rsid w:val="00C96A5A"/>
    <w:rsid w:val="00C972EA"/>
    <w:rsid w:val="00CA343F"/>
    <w:rsid w:val="00CC4C7A"/>
    <w:rsid w:val="00CC5D9C"/>
    <w:rsid w:val="00CD2930"/>
    <w:rsid w:val="00CD4F1F"/>
    <w:rsid w:val="00CD55D8"/>
    <w:rsid w:val="00CD6129"/>
    <w:rsid w:val="00CE28A9"/>
    <w:rsid w:val="00CE782C"/>
    <w:rsid w:val="00CF3032"/>
    <w:rsid w:val="00CF64BC"/>
    <w:rsid w:val="00D0451C"/>
    <w:rsid w:val="00D06F7F"/>
    <w:rsid w:val="00D31AEF"/>
    <w:rsid w:val="00D56E07"/>
    <w:rsid w:val="00D6594B"/>
    <w:rsid w:val="00D72610"/>
    <w:rsid w:val="00D750CA"/>
    <w:rsid w:val="00D7581E"/>
    <w:rsid w:val="00D85EEF"/>
    <w:rsid w:val="00D92B21"/>
    <w:rsid w:val="00D960B6"/>
    <w:rsid w:val="00DB7AC7"/>
    <w:rsid w:val="00DC1831"/>
    <w:rsid w:val="00DC5E63"/>
    <w:rsid w:val="00DC7F7A"/>
    <w:rsid w:val="00DD03C0"/>
    <w:rsid w:val="00DD1364"/>
    <w:rsid w:val="00DE4785"/>
    <w:rsid w:val="00E05C91"/>
    <w:rsid w:val="00E11825"/>
    <w:rsid w:val="00E2013C"/>
    <w:rsid w:val="00E22121"/>
    <w:rsid w:val="00E26025"/>
    <w:rsid w:val="00E3298C"/>
    <w:rsid w:val="00E34E6B"/>
    <w:rsid w:val="00E46D62"/>
    <w:rsid w:val="00E53BD7"/>
    <w:rsid w:val="00E631DF"/>
    <w:rsid w:val="00E773BC"/>
    <w:rsid w:val="00E80806"/>
    <w:rsid w:val="00E84292"/>
    <w:rsid w:val="00E95296"/>
    <w:rsid w:val="00E96B23"/>
    <w:rsid w:val="00EA43B3"/>
    <w:rsid w:val="00EC36AC"/>
    <w:rsid w:val="00ED68E1"/>
    <w:rsid w:val="00EE573F"/>
    <w:rsid w:val="00EE7860"/>
    <w:rsid w:val="00EF2E3E"/>
    <w:rsid w:val="00EF73DD"/>
    <w:rsid w:val="00F02BCE"/>
    <w:rsid w:val="00F10737"/>
    <w:rsid w:val="00F1325A"/>
    <w:rsid w:val="00F23A95"/>
    <w:rsid w:val="00F32C23"/>
    <w:rsid w:val="00F357EA"/>
    <w:rsid w:val="00F4601A"/>
    <w:rsid w:val="00F64E95"/>
    <w:rsid w:val="00F6530D"/>
    <w:rsid w:val="00F653A6"/>
    <w:rsid w:val="00F7480C"/>
    <w:rsid w:val="00F90FEE"/>
    <w:rsid w:val="00F942BC"/>
    <w:rsid w:val="00F979B5"/>
    <w:rsid w:val="00FB091A"/>
    <w:rsid w:val="00FB230C"/>
    <w:rsid w:val="00FB3BA6"/>
    <w:rsid w:val="00FB3C79"/>
    <w:rsid w:val="00FB3E5F"/>
    <w:rsid w:val="00FB4875"/>
    <w:rsid w:val="00FB53D5"/>
    <w:rsid w:val="00FC1F2D"/>
    <w:rsid w:val="00FC3724"/>
    <w:rsid w:val="00FC60E2"/>
    <w:rsid w:val="00FE065A"/>
    <w:rsid w:val="00FE14FF"/>
    <w:rsid w:val="00FE16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ED5B"/>
  <w15:chartTrackingRefBased/>
  <w15:docId w15:val="{4A068B61-6729-4B4C-9F93-6F3022E6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917"/>
  </w:style>
  <w:style w:type="paragraph" w:styleId="Heading1">
    <w:name w:val="heading 1"/>
    <w:basedOn w:val="Normal"/>
    <w:next w:val="Normal"/>
    <w:link w:val="Heading1Char"/>
    <w:uiPriority w:val="9"/>
    <w:qFormat/>
    <w:rsid w:val="007F62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2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297"/>
    <w:rPr>
      <w:rFonts w:ascii="Segoe UI" w:hAnsi="Segoe UI" w:cs="Segoe UI"/>
      <w:sz w:val="18"/>
      <w:szCs w:val="18"/>
    </w:rPr>
  </w:style>
  <w:style w:type="character" w:styleId="FootnoteReference">
    <w:name w:val="footnote reference"/>
    <w:basedOn w:val="DefaultParagraphFont"/>
    <w:uiPriority w:val="99"/>
    <w:unhideWhenUsed/>
    <w:rsid w:val="000371EF"/>
    <w:rPr>
      <w:vertAlign w:val="superscript"/>
    </w:rPr>
  </w:style>
  <w:style w:type="paragraph" w:styleId="FootnoteText">
    <w:name w:val="footnote text"/>
    <w:basedOn w:val="Normal"/>
    <w:link w:val="FootnoteTextChar"/>
    <w:semiHidden/>
    <w:unhideWhenUsed/>
    <w:rsid w:val="000371EF"/>
    <w:pPr>
      <w:spacing w:after="0" w:line="240" w:lineRule="auto"/>
    </w:pPr>
    <w:rPr>
      <w:sz w:val="20"/>
      <w:szCs w:val="20"/>
    </w:rPr>
  </w:style>
  <w:style w:type="character" w:customStyle="1" w:styleId="FootnoteTextChar">
    <w:name w:val="Footnote Text Char"/>
    <w:basedOn w:val="DefaultParagraphFont"/>
    <w:link w:val="FootnoteText"/>
    <w:semiHidden/>
    <w:rsid w:val="000371EF"/>
    <w:rPr>
      <w:sz w:val="20"/>
      <w:szCs w:val="20"/>
    </w:rPr>
  </w:style>
  <w:style w:type="paragraph" w:styleId="CommentText">
    <w:name w:val="annotation text"/>
    <w:basedOn w:val="Normal"/>
    <w:link w:val="CommentTextChar"/>
    <w:uiPriority w:val="99"/>
    <w:unhideWhenUsed/>
    <w:rsid w:val="006F49CA"/>
    <w:pPr>
      <w:spacing w:line="240" w:lineRule="auto"/>
    </w:pPr>
    <w:rPr>
      <w:sz w:val="20"/>
      <w:szCs w:val="20"/>
    </w:rPr>
  </w:style>
  <w:style w:type="character" w:customStyle="1" w:styleId="CommentTextChar">
    <w:name w:val="Comment Text Char"/>
    <w:basedOn w:val="DefaultParagraphFont"/>
    <w:link w:val="CommentText"/>
    <w:uiPriority w:val="99"/>
    <w:rsid w:val="006F49CA"/>
    <w:rPr>
      <w:sz w:val="20"/>
      <w:szCs w:val="20"/>
    </w:rPr>
  </w:style>
  <w:style w:type="character" w:styleId="CommentReference">
    <w:name w:val="annotation reference"/>
    <w:basedOn w:val="DefaultParagraphFont"/>
    <w:uiPriority w:val="99"/>
    <w:semiHidden/>
    <w:unhideWhenUsed/>
    <w:rsid w:val="003C52C2"/>
    <w:rPr>
      <w:sz w:val="16"/>
      <w:szCs w:val="16"/>
    </w:rPr>
  </w:style>
  <w:style w:type="paragraph" w:styleId="CommentSubject">
    <w:name w:val="annotation subject"/>
    <w:basedOn w:val="CommentText"/>
    <w:next w:val="CommentText"/>
    <w:link w:val="CommentSubjectChar"/>
    <w:uiPriority w:val="99"/>
    <w:semiHidden/>
    <w:unhideWhenUsed/>
    <w:rsid w:val="003C52C2"/>
    <w:rPr>
      <w:b/>
      <w:bCs/>
    </w:rPr>
  </w:style>
  <w:style w:type="character" w:customStyle="1" w:styleId="CommentSubjectChar">
    <w:name w:val="Comment Subject Char"/>
    <w:basedOn w:val="CommentTextChar"/>
    <w:link w:val="CommentSubject"/>
    <w:uiPriority w:val="99"/>
    <w:semiHidden/>
    <w:rsid w:val="003C52C2"/>
    <w:rPr>
      <w:b/>
      <w:bCs/>
      <w:sz w:val="20"/>
      <w:szCs w:val="20"/>
    </w:rPr>
  </w:style>
  <w:style w:type="paragraph" w:customStyle="1" w:styleId="CitaviBibliographyEntry">
    <w:name w:val="Citavi Bibliography Entry"/>
    <w:basedOn w:val="Normal"/>
    <w:link w:val="CitaviBibliographyEntryChar"/>
    <w:rsid w:val="007F6226"/>
    <w:pPr>
      <w:tabs>
        <w:tab w:val="left" w:pos="227"/>
      </w:tabs>
      <w:spacing w:after="120"/>
      <w:ind w:left="227" w:hanging="227"/>
    </w:pPr>
  </w:style>
  <w:style w:type="character" w:customStyle="1" w:styleId="CitaviBibliographyEntryChar">
    <w:name w:val="Citavi Bibliography Entry Char"/>
    <w:basedOn w:val="DefaultParagraphFont"/>
    <w:link w:val="CitaviBibliographyEntry"/>
    <w:rsid w:val="007F6226"/>
  </w:style>
  <w:style w:type="paragraph" w:customStyle="1" w:styleId="CitaviBibliographyHeading">
    <w:name w:val="Citavi Bibliography Heading"/>
    <w:basedOn w:val="Heading1"/>
    <w:link w:val="CitaviBibliographyHeadingChar"/>
    <w:rsid w:val="007F6226"/>
  </w:style>
  <w:style w:type="character" w:customStyle="1" w:styleId="CitaviBibliographyHeadingChar">
    <w:name w:val="Citavi Bibliography Heading Char"/>
    <w:basedOn w:val="DefaultParagraphFont"/>
    <w:link w:val="CitaviBibliographyHeading"/>
    <w:rsid w:val="007F622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F6226"/>
    <w:rPr>
      <w:color w:val="0000FF"/>
      <w:u w:val="single"/>
    </w:rPr>
  </w:style>
  <w:style w:type="character" w:customStyle="1" w:styleId="Heading1Char">
    <w:name w:val="Heading 1 Char"/>
    <w:basedOn w:val="DefaultParagraphFont"/>
    <w:link w:val="Heading1"/>
    <w:uiPriority w:val="9"/>
    <w:rsid w:val="007F6226"/>
    <w:rPr>
      <w:rFonts w:asciiTheme="majorHAnsi" w:eastAsiaTheme="majorEastAsia" w:hAnsiTheme="majorHAnsi" w:cstheme="majorBidi"/>
      <w:color w:val="2F5496" w:themeColor="accent1" w:themeShade="BF"/>
      <w:sz w:val="32"/>
      <w:szCs w:val="32"/>
    </w:rPr>
  </w:style>
  <w:style w:type="paragraph" w:customStyle="1" w:styleId="Disslitquote">
    <w:name w:val="Diss lit quote"/>
    <w:basedOn w:val="Normal"/>
    <w:qFormat/>
    <w:rsid w:val="00AB4AA3"/>
    <w:pPr>
      <w:spacing w:after="0" w:line="276" w:lineRule="auto"/>
      <w:ind w:left="709" w:right="709"/>
      <w:mirrorIndents/>
      <w:jc w:val="both"/>
    </w:pPr>
    <w:rPr>
      <w:rFonts w:ascii="Calibri" w:eastAsia="Times New Roman" w:hAnsi="Calibri" w:cs="Times New Roman"/>
      <w:szCs w:val="20"/>
      <w:lang w:val="en-US"/>
    </w:rPr>
  </w:style>
  <w:style w:type="paragraph" w:customStyle="1" w:styleId="Dissfootnotes">
    <w:name w:val="Diss footnotes"/>
    <w:basedOn w:val="FootnoteText"/>
    <w:qFormat/>
    <w:rsid w:val="00AB4AA3"/>
    <w:pPr>
      <w:spacing w:after="80"/>
      <w:jc w:val="both"/>
    </w:pPr>
    <w:rPr>
      <w:rFonts w:ascii="Calibri" w:eastAsia="Times New Roman" w:hAnsi="Calibri" w:cs="Times New Roman"/>
      <w:sz w:val="18"/>
    </w:rPr>
  </w:style>
  <w:style w:type="character" w:customStyle="1" w:styleId="charformat21">
    <w:name w:val="charformat21"/>
    <w:basedOn w:val="DefaultParagraphFont"/>
    <w:rsid w:val="00AB4AA3"/>
    <w:rPr>
      <w:rFonts w:ascii="Times New Roman" w:hAnsi="Times New Roman" w:cs="Times New Roman" w:hint="default"/>
    </w:rPr>
  </w:style>
  <w:style w:type="character" w:customStyle="1" w:styleId="lpparadigm">
    <w:name w:val="lpparadigm"/>
    <w:basedOn w:val="DefaultParagraphFont"/>
    <w:rsid w:val="00B26DD6"/>
  </w:style>
  <w:style w:type="character" w:customStyle="1" w:styleId="lppunctuation">
    <w:name w:val="lppunctuation"/>
    <w:basedOn w:val="DefaultParagraphFont"/>
    <w:rsid w:val="00B26DD6"/>
  </w:style>
  <w:style w:type="character" w:styleId="FollowedHyperlink">
    <w:name w:val="FollowedHyperlink"/>
    <w:basedOn w:val="DefaultParagraphFont"/>
    <w:uiPriority w:val="99"/>
    <w:semiHidden/>
    <w:unhideWhenUsed/>
    <w:rsid w:val="008D76B7"/>
    <w:rPr>
      <w:color w:val="954F72" w:themeColor="followedHyperlink"/>
      <w:u w:val="single"/>
    </w:rPr>
  </w:style>
  <w:style w:type="paragraph" w:customStyle="1" w:styleId="nova-e-listitem">
    <w:name w:val="nova-e-list__item"/>
    <w:basedOn w:val="Normal"/>
    <w:rsid w:val="007E0AB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pminiheading">
    <w:name w:val="lpminiheading"/>
    <w:basedOn w:val="DefaultParagraphFont"/>
    <w:rsid w:val="003D6432"/>
  </w:style>
  <w:style w:type="character" w:customStyle="1" w:styleId="lplexentryname">
    <w:name w:val="lplexentryname"/>
    <w:basedOn w:val="DefaultParagraphFont"/>
    <w:rsid w:val="00125E8A"/>
  </w:style>
  <w:style w:type="paragraph" w:styleId="EndnoteText">
    <w:name w:val="endnote text"/>
    <w:link w:val="EndnoteTextChar"/>
    <w:rsid w:val="00E773BC"/>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en-US" w:eastAsia="de-DE"/>
    </w:rPr>
  </w:style>
  <w:style w:type="character" w:customStyle="1" w:styleId="EndnoteTextChar">
    <w:name w:val="Endnote Text Char"/>
    <w:basedOn w:val="DefaultParagraphFont"/>
    <w:link w:val="EndnoteText"/>
    <w:rsid w:val="00E773BC"/>
    <w:rPr>
      <w:rFonts w:ascii="Calibri" w:eastAsia="Calibri" w:hAnsi="Calibri" w:cs="Calibri"/>
      <w:color w:val="000000"/>
      <w:sz w:val="20"/>
      <w:szCs w:val="20"/>
      <w:u w:color="000000"/>
      <w:bdr w:val="nil"/>
      <w:lang w:val="en-US" w:eastAsia="de-DE"/>
    </w:rPr>
  </w:style>
  <w:style w:type="paragraph" w:styleId="Bibliography">
    <w:name w:val="Bibliography"/>
    <w:basedOn w:val="Normal"/>
    <w:next w:val="Normal"/>
    <w:uiPriority w:val="37"/>
    <w:semiHidden/>
    <w:unhideWhenUsed/>
    <w:rsid w:val="004C6B14"/>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GB" w:eastAsia="de-DE"/>
    </w:rPr>
  </w:style>
  <w:style w:type="character" w:styleId="Emphasis">
    <w:name w:val="Emphasis"/>
    <w:basedOn w:val="DefaultParagraphFont"/>
    <w:uiPriority w:val="20"/>
    <w:qFormat/>
    <w:rsid w:val="009D48AB"/>
    <w:rPr>
      <w:i/>
      <w:iCs/>
    </w:rPr>
  </w:style>
  <w:style w:type="paragraph" w:customStyle="1" w:styleId="dx-doi">
    <w:name w:val="dx-doi"/>
    <w:basedOn w:val="Normal"/>
    <w:rsid w:val="008106A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810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29161">
      <w:bodyDiv w:val="1"/>
      <w:marLeft w:val="0"/>
      <w:marRight w:val="0"/>
      <w:marTop w:val="0"/>
      <w:marBottom w:val="0"/>
      <w:divBdr>
        <w:top w:val="none" w:sz="0" w:space="0" w:color="auto"/>
        <w:left w:val="none" w:sz="0" w:space="0" w:color="auto"/>
        <w:bottom w:val="none" w:sz="0" w:space="0" w:color="auto"/>
        <w:right w:val="none" w:sz="0" w:space="0" w:color="auto"/>
      </w:divBdr>
    </w:div>
    <w:div w:id="80766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cholarship.org/uc/item/557126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seminar.com/2009/597/597_shiv_visvanathan.htm" TargetMode="External"/><Relationship Id="rId5" Type="http://schemas.openxmlformats.org/officeDocument/2006/relationships/webSettings" Target="webSettings.xml"/><Relationship Id="rId10" Type="http://schemas.openxmlformats.org/officeDocument/2006/relationships/hyperlink" Target="http://www.maasaimaracount.org/reports/Maracount.pdf" TargetMode="External"/><Relationship Id="rId4" Type="http://schemas.openxmlformats.org/officeDocument/2006/relationships/settings" Target="settings.xml"/><Relationship Id="rId9" Type="http://schemas.openxmlformats.org/officeDocument/2006/relationships/hyperlink" Target="https://www.standardmedia.co.ke/article/2000063888/the-life-and-times-of-paramount-chief-lenan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0A0AD-5A82-490B-953E-E34E4A042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10790</Words>
  <Characters>61504</Characters>
  <Application>Microsoft Office Word</Application>
  <DocSecurity>0</DocSecurity>
  <Lines>512</Lines>
  <Paragraphs>144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Wijngaarden</dc:creator>
  <cp:keywords/>
  <dc:description/>
  <cp:lastModifiedBy>Vanessa Wijngaarden</cp:lastModifiedBy>
  <cp:revision>3</cp:revision>
  <cp:lastPrinted>2020-05-26T12:26:00Z</cp:lastPrinted>
  <dcterms:created xsi:type="dcterms:W3CDTF">2021-01-12T21:02:00Z</dcterms:created>
  <dcterms:modified xsi:type="dcterms:W3CDTF">2021-01-12T21:05:00Z</dcterms:modified>
</cp:coreProperties>
</file>