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C0A5D" w14:textId="77777777" w:rsidR="00E81D1A" w:rsidRPr="006D72EF" w:rsidRDefault="00E81D1A" w:rsidP="00544210">
      <w:pPr>
        <w:pStyle w:val="Titre1"/>
        <w:spacing w:line="480" w:lineRule="auto"/>
        <w:jc w:val="both"/>
        <w:rPr>
          <w:rFonts w:asciiTheme="minorHAnsi" w:hAnsiTheme="minorHAnsi" w:cstheme="minorHAnsi"/>
          <w:sz w:val="24"/>
          <w:szCs w:val="24"/>
        </w:rPr>
      </w:pPr>
    </w:p>
    <w:p w14:paraId="6E563D17" w14:textId="77777777" w:rsidR="003763A3" w:rsidRPr="006D72EF" w:rsidRDefault="003763A3" w:rsidP="003763A3">
      <w:pPr>
        <w:pStyle w:val="Titre1"/>
        <w:spacing w:line="480" w:lineRule="auto"/>
        <w:jc w:val="both"/>
        <w:rPr>
          <w:rFonts w:asciiTheme="minorHAnsi" w:hAnsiTheme="minorHAnsi" w:cstheme="minorHAnsi"/>
          <w:color w:val="auto"/>
          <w:sz w:val="24"/>
          <w:szCs w:val="24"/>
        </w:rPr>
      </w:pPr>
      <w:r w:rsidRPr="006D72EF">
        <w:rPr>
          <w:rFonts w:asciiTheme="minorHAnsi" w:hAnsiTheme="minorHAnsi" w:cstheme="minorHAnsi"/>
          <w:color w:val="auto"/>
          <w:sz w:val="24"/>
          <w:szCs w:val="24"/>
        </w:rPr>
        <w:t>DR GRAZIELLA BEZZAN</w:t>
      </w:r>
    </w:p>
    <w:p w14:paraId="7D729B1B" w14:textId="77777777" w:rsidR="003763A3" w:rsidRPr="006D72EF" w:rsidRDefault="003763A3" w:rsidP="003763A3">
      <w:pPr>
        <w:pStyle w:val="Titre1"/>
        <w:spacing w:line="480" w:lineRule="auto"/>
        <w:jc w:val="both"/>
        <w:rPr>
          <w:rFonts w:asciiTheme="minorHAnsi" w:hAnsiTheme="minorHAnsi" w:cstheme="minorHAnsi"/>
          <w:color w:val="auto"/>
          <w:sz w:val="24"/>
          <w:szCs w:val="24"/>
        </w:rPr>
      </w:pPr>
      <w:r w:rsidRPr="006D72EF">
        <w:rPr>
          <w:rFonts w:asciiTheme="minorHAnsi" w:hAnsiTheme="minorHAnsi" w:cstheme="minorHAnsi"/>
          <w:color w:val="auto"/>
          <w:sz w:val="24"/>
          <w:szCs w:val="24"/>
        </w:rPr>
        <w:t>PEDOPSYCHIATRE</w:t>
      </w:r>
    </w:p>
    <w:p w14:paraId="30B54F79" w14:textId="77777777" w:rsidR="00E81D1A" w:rsidRPr="006D72EF" w:rsidRDefault="00375925" w:rsidP="00544210">
      <w:pPr>
        <w:pStyle w:val="Titre1"/>
        <w:spacing w:line="480" w:lineRule="auto"/>
        <w:jc w:val="both"/>
        <w:rPr>
          <w:rFonts w:asciiTheme="minorHAnsi" w:hAnsiTheme="minorHAnsi" w:cstheme="minorHAnsi"/>
          <w:color w:val="auto"/>
          <w:sz w:val="24"/>
          <w:szCs w:val="24"/>
        </w:rPr>
      </w:pPr>
      <w:r w:rsidRPr="006D72EF">
        <w:rPr>
          <w:rFonts w:asciiTheme="minorHAnsi" w:hAnsiTheme="minorHAnsi" w:cstheme="minorHAnsi"/>
          <w:color w:val="auto"/>
          <w:sz w:val="24"/>
          <w:szCs w:val="24"/>
        </w:rPr>
        <w:t>AIGS - SSM enfants – DIAPASON</w:t>
      </w:r>
    </w:p>
    <w:p w14:paraId="36B6A7C1" w14:textId="77777777" w:rsidR="00375925" w:rsidRPr="006D72EF" w:rsidRDefault="00375925" w:rsidP="00375925">
      <w:pPr>
        <w:rPr>
          <w:rFonts w:cstheme="minorHAnsi"/>
          <w:b/>
          <w:sz w:val="24"/>
          <w:szCs w:val="24"/>
        </w:rPr>
      </w:pPr>
      <w:r w:rsidRPr="006D72EF">
        <w:rPr>
          <w:rFonts w:cstheme="minorHAnsi"/>
          <w:b/>
          <w:sz w:val="24"/>
          <w:szCs w:val="24"/>
        </w:rPr>
        <w:t>Rue Saint-Lambert, 84</w:t>
      </w:r>
    </w:p>
    <w:p w14:paraId="184E65F1" w14:textId="77777777" w:rsidR="00375925" w:rsidRPr="006D72EF" w:rsidRDefault="00375925" w:rsidP="00375925">
      <w:pPr>
        <w:rPr>
          <w:rFonts w:cstheme="minorHAnsi"/>
          <w:b/>
          <w:sz w:val="24"/>
          <w:szCs w:val="24"/>
        </w:rPr>
      </w:pPr>
      <w:r w:rsidRPr="006D72EF">
        <w:rPr>
          <w:rFonts w:cstheme="minorHAnsi"/>
          <w:b/>
          <w:sz w:val="24"/>
          <w:szCs w:val="24"/>
        </w:rPr>
        <w:t>4040 Herstal</w:t>
      </w:r>
    </w:p>
    <w:p w14:paraId="12A98554" w14:textId="77777777" w:rsidR="00E81D1A" w:rsidRPr="006D72EF" w:rsidRDefault="00E81D1A" w:rsidP="00544210">
      <w:pPr>
        <w:pStyle w:val="Titre1"/>
        <w:spacing w:line="480" w:lineRule="auto"/>
        <w:jc w:val="both"/>
        <w:rPr>
          <w:rFonts w:asciiTheme="minorHAnsi" w:hAnsiTheme="minorHAnsi" w:cstheme="minorHAnsi"/>
          <w:sz w:val="24"/>
          <w:szCs w:val="24"/>
        </w:rPr>
      </w:pPr>
    </w:p>
    <w:p w14:paraId="0C6C9287" w14:textId="77777777" w:rsidR="00375925" w:rsidRPr="006D72EF" w:rsidRDefault="00375925" w:rsidP="00375925">
      <w:pPr>
        <w:rPr>
          <w:rFonts w:cstheme="minorHAnsi"/>
          <w:sz w:val="24"/>
          <w:szCs w:val="24"/>
        </w:rPr>
      </w:pPr>
    </w:p>
    <w:p w14:paraId="3C3E028F" w14:textId="77777777" w:rsidR="00375925" w:rsidRPr="006D72EF" w:rsidRDefault="00375925" w:rsidP="00375925">
      <w:pPr>
        <w:rPr>
          <w:rFonts w:cstheme="minorHAnsi"/>
          <w:sz w:val="24"/>
          <w:szCs w:val="24"/>
        </w:rPr>
      </w:pPr>
    </w:p>
    <w:p w14:paraId="31F506A9" w14:textId="77777777" w:rsidR="00375925" w:rsidRPr="006D72EF" w:rsidRDefault="00375925" w:rsidP="00375925">
      <w:pPr>
        <w:rPr>
          <w:rFonts w:cstheme="minorHAnsi"/>
          <w:sz w:val="24"/>
          <w:szCs w:val="24"/>
        </w:rPr>
      </w:pPr>
    </w:p>
    <w:p w14:paraId="200D4BA7" w14:textId="77777777" w:rsidR="00375925" w:rsidRPr="006D72EF" w:rsidRDefault="00375925" w:rsidP="00375925">
      <w:pPr>
        <w:rPr>
          <w:rFonts w:cstheme="minorHAnsi"/>
          <w:sz w:val="24"/>
          <w:szCs w:val="24"/>
        </w:rPr>
      </w:pPr>
    </w:p>
    <w:p w14:paraId="391BF95F" w14:textId="77777777" w:rsidR="00E81D1A" w:rsidRPr="006D72EF" w:rsidRDefault="00E81D1A" w:rsidP="00544210">
      <w:pPr>
        <w:pStyle w:val="Titre1"/>
        <w:spacing w:line="480" w:lineRule="auto"/>
        <w:jc w:val="both"/>
        <w:rPr>
          <w:rFonts w:asciiTheme="minorHAnsi" w:hAnsiTheme="minorHAnsi" w:cstheme="minorHAnsi"/>
          <w:sz w:val="24"/>
          <w:szCs w:val="24"/>
        </w:rPr>
      </w:pPr>
    </w:p>
    <w:p w14:paraId="013A71BB" w14:textId="77777777" w:rsidR="00375925" w:rsidRPr="006D72EF" w:rsidRDefault="00375925" w:rsidP="00375925">
      <w:pPr>
        <w:rPr>
          <w:rFonts w:cstheme="minorHAnsi"/>
          <w:sz w:val="24"/>
          <w:szCs w:val="24"/>
        </w:rPr>
      </w:pPr>
    </w:p>
    <w:p w14:paraId="3A29B999" w14:textId="77777777" w:rsidR="00375925" w:rsidRPr="006D72EF" w:rsidRDefault="00375925" w:rsidP="00375925">
      <w:pPr>
        <w:rPr>
          <w:rFonts w:cstheme="minorHAnsi"/>
          <w:sz w:val="24"/>
          <w:szCs w:val="24"/>
        </w:rPr>
      </w:pPr>
    </w:p>
    <w:p w14:paraId="6DC1F1EE" w14:textId="77777777" w:rsidR="00375925" w:rsidRPr="006D72EF" w:rsidRDefault="00375925" w:rsidP="00375925">
      <w:pPr>
        <w:rPr>
          <w:rFonts w:cstheme="minorHAnsi"/>
          <w:sz w:val="24"/>
          <w:szCs w:val="24"/>
        </w:rPr>
      </w:pPr>
    </w:p>
    <w:p w14:paraId="446B2A7A" w14:textId="77777777" w:rsidR="00375925" w:rsidRPr="006D72EF" w:rsidRDefault="00375925" w:rsidP="00375925">
      <w:pPr>
        <w:rPr>
          <w:rFonts w:cstheme="minorHAnsi"/>
          <w:sz w:val="24"/>
          <w:szCs w:val="24"/>
        </w:rPr>
      </w:pPr>
    </w:p>
    <w:p w14:paraId="5E495D44" w14:textId="77777777" w:rsidR="00BE52F9" w:rsidRPr="006D72EF" w:rsidRDefault="00BE52F9" w:rsidP="00375925">
      <w:pPr>
        <w:rPr>
          <w:rFonts w:cstheme="minorHAnsi"/>
          <w:sz w:val="24"/>
          <w:szCs w:val="24"/>
        </w:rPr>
      </w:pPr>
    </w:p>
    <w:p w14:paraId="3F8BD677" w14:textId="77777777" w:rsidR="00BE52F9" w:rsidRPr="006D72EF" w:rsidRDefault="00BE52F9" w:rsidP="00375925">
      <w:pPr>
        <w:rPr>
          <w:rFonts w:cstheme="minorHAnsi"/>
          <w:sz w:val="24"/>
          <w:szCs w:val="24"/>
        </w:rPr>
      </w:pPr>
    </w:p>
    <w:p w14:paraId="72AF681F" w14:textId="77777777" w:rsidR="001B0449" w:rsidRPr="006D72EF" w:rsidRDefault="00FC11D9" w:rsidP="00544210">
      <w:pPr>
        <w:pStyle w:val="Titre1"/>
        <w:spacing w:line="480" w:lineRule="auto"/>
        <w:jc w:val="both"/>
        <w:rPr>
          <w:rFonts w:asciiTheme="minorHAnsi" w:hAnsiTheme="minorHAnsi" w:cstheme="minorHAnsi"/>
          <w:color w:val="auto"/>
          <w:sz w:val="24"/>
          <w:szCs w:val="24"/>
        </w:rPr>
      </w:pPr>
      <w:r w:rsidRPr="006D72EF">
        <w:rPr>
          <w:rFonts w:asciiTheme="minorHAnsi" w:hAnsiTheme="minorHAnsi" w:cstheme="minorHAnsi"/>
          <w:color w:val="auto"/>
          <w:sz w:val="24"/>
          <w:szCs w:val="24"/>
        </w:rPr>
        <w:lastRenderedPageBreak/>
        <w:t>L</w:t>
      </w:r>
      <w:r w:rsidR="00C23A0A" w:rsidRPr="006D72EF">
        <w:rPr>
          <w:rFonts w:asciiTheme="minorHAnsi" w:hAnsiTheme="minorHAnsi" w:cstheme="minorHAnsi"/>
          <w:color w:val="auto"/>
          <w:sz w:val="24"/>
          <w:szCs w:val="24"/>
        </w:rPr>
        <w:t>e syndrô</w:t>
      </w:r>
      <w:r w:rsidR="009209CF" w:rsidRPr="006D72EF">
        <w:rPr>
          <w:rFonts w:asciiTheme="minorHAnsi" w:hAnsiTheme="minorHAnsi" w:cstheme="minorHAnsi"/>
          <w:color w:val="auto"/>
          <w:sz w:val="24"/>
          <w:szCs w:val="24"/>
        </w:rPr>
        <w:t xml:space="preserve">me de Kleine-Levin : </w:t>
      </w:r>
      <w:r w:rsidR="001B0449" w:rsidRPr="006D72EF">
        <w:rPr>
          <w:rFonts w:asciiTheme="minorHAnsi" w:hAnsiTheme="minorHAnsi" w:cstheme="minorHAnsi"/>
          <w:color w:val="auto"/>
          <w:sz w:val="24"/>
          <w:szCs w:val="24"/>
        </w:rPr>
        <w:t>une affect</w:t>
      </w:r>
      <w:r w:rsidR="00544210" w:rsidRPr="006D72EF">
        <w:rPr>
          <w:rFonts w:asciiTheme="minorHAnsi" w:hAnsiTheme="minorHAnsi" w:cstheme="minorHAnsi"/>
          <w:color w:val="auto"/>
          <w:sz w:val="24"/>
          <w:szCs w:val="24"/>
        </w:rPr>
        <w:t>i</w:t>
      </w:r>
      <w:r w:rsidR="004212FA">
        <w:rPr>
          <w:rFonts w:asciiTheme="minorHAnsi" w:hAnsiTheme="minorHAnsi" w:cstheme="minorHAnsi"/>
          <w:color w:val="auto"/>
          <w:sz w:val="24"/>
          <w:szCs w:val="24"/>
        </w:rPr>
        <w:t xml:space="preserve">on neuropsychiatrique </w:t>
      </w:r>
      <w:r w:rsidR="009D111F">
        <w:rPr>
          <w:rFonts w:asciiTheme="minorHAnsi" w:hAnsiTheme="minorHAnsi" w:cstheme="minorHAnsi"/>
          <w:color w:val="auto"/>
          <w:sz w:val="24"/>
          <w:szCs w:val="24"/>
        </w:rPr>
        <w:t>de l’adolescent,</w:t>
      </w:r>
      <w:r w:rsidR="001B0449" w:rsidRPr="006D72EF">
        <w:rPr>
          <w:rFonts w:asciiTheme="minorHAnsi" w:hAnsiTheme="minorHAnsi" w:cstheme="minorHAnsi"/>
          <w:color w:val="auto"/>
          <w:sz w:val="24"/>
          <w:szCs w:val="24"/>
        </w:rPr>
        <w:t xml:space="preserve"> </w:t>
      </w:r>
      <w:r w:rsidR="004212FA">
        <w:rPr>
          <w:rFonts w:asciiTheme="minorHAnsi" w:hAnsiTheme="minorHAnsi" w:cstheme="minorHAnsi"/>
          <w:color w:val="auto"/>
          <w:sz w:val="24"/>
          <w:szCs w:val="24"/>
        </w:rPr>
        <w:t>qui gagne à être</w:t>
      </w:r>
      <w:r w:rsidR="009D111F" w:rsidRPr="006D72EF">
        <w:rPr>
          <w:rFonts w:asciiTheme="minorHAnsi" w:hAnsiTheme="minorHAnsi" w:cstheme="minorHAnsi"/>
          <w:color w:val="auto"/>
          <w:sz w:val="24"/>
          <w:szCs w:val="24"/>
        </w:rPr>
        <w:t xml:space="preserve"> connue des pédopsychiatres</w:t>
      </w:r>
      <w:r w:rsidR="004212FA">
        <w:rPr>
          <w:rFonts w:asciiTheme="minorHAnsi" w:hAnsiTheme="minorHAnsi" w:cstheme="minorHAnsi"/>
          <w:color w:val="auto"/>
          <w:sz w:val="24"/>
          <w:szCs w:val="24"/>
        </w:rPr>
        <w:t>.</w:t>
      </w:r>
    </w:p>
    <w:p w14:paraId="4E3A65BF" w14:textId="77777777" w:rsidR="00375925" w:rsidRPr="006D72EF" w:rsidRDefault="00375925" w:rsidP="00375925">
      <w:pPr>
        <w:rPr>
          <w:rFonts w:cstheme="minorHAnsi"/>
          <w:sz w:val="24"/>
          <w:szCs w:val="24"/>
        </w:rPr>
      </w:pPr>
    </w:p>
    <w:p w14:paraId="315E2D39" w14:textId="77777777" w:rsidR="005273B9" w:rsidRPr="006D72EF" w:rsidRDefault="00F45CDB" w:rsidP="00375925">
      <w:pPr>
        <w:spacing w:line="480" w:lineRule="auto"/>
        <w:jc w:val="both"/>
        <w:rPr>
          <w:rFonts w:cstheme="minorHAnsi"/>
          <w:sz w:val="24"/>
          <w:szCs w:val="24"/>
          <w:lang w:val="en-US"/>
        </w:rPr>
      </w:pPr>
      <w:r w:rsidRPr="006D72EF">
        <w:rPr>
          <w:rFonts w:cstheme="minorHAnsi"/>
          <w:sz w:val="24"/>
          <w:szCs w:val="24"/>
          <w:lang w:val="en-US"/>
        </w:rPr>
        <w:t xml:space="preserve">The </w:t>
      </w:r>
      <w:proofErr w:type="spellStart"/>
      <w:r w:rsidR="005273B9" w:rsidRPr="006D72EF">
        <w:rPr>
          <w:rFonts w:cstheme="minorHAnsi"/>
          <w:sz w:val="24"/>
          <w:szCs w:val="24"/>
          <w:lang w:val="en-US"/>
        </w:rPr>
        <w:t>Kleine</w:t>
      </w:r>
      <w:proofErr w:type="spellEnd"/>
      <w:r w:rsidR="005273B9" w:rsidRPr="006D72EF">
        <w:rPr>
          <w:rFonts w:cstheme="minorHAnsi"/>
          <w:sz w:val="24"/>
          <w:szCs w:val="24"/>
          <w:lang w:val="en-US"/>
        </w:rPr>
        <w:t xml:space="preserve">-Levin </w:t>
      </w:r>
      <w:proofErr w:type="gramStart"/>
      <w:r w:rsidR="005273B9" w:rsidRPr="006D72EF">
        <w:rPr>
          <w:rFonts w:cstheme="minorHAnsi"/>
          <w:sz w:val="24"/>
          <w:szCs w:val="24"/>
          <w:lang w:val="en-US"/>
        </w:rPr>
        <w:t>syndrome :</w:t>
      </w:r>
      <w:proofErr w:type="gramEnd"/>
      <w:r w:rsidR="005273B9" w:rsidRPr="006D72EF">
        <w:rPr>
          <w:rFonts w:cstheme="minorHAnsi"/>
          <w:sz w:val="24"/>
          <w:szCs w:val="24"/>
          <w:lang w:val="en-US"/>
        </w:rPr>
        <w:t xml:space="preserve"> a neur</w:t>
      </w:r>
      <w:r w:rsidR="004212FA">
        <w:rPr>
          <w:rFonts w:cstheme="minorHAnsi"/>
          <w:sz w:val="24"/>
          <w:szCs w:val="24"/>
          <w:lang w:val="en-US"/>
        </w:rPr>
        <w:t xml:space="preserve">opsychiatric </w:t>
      </w:r>
      <w:r w:rsidR="00F95B54">
        <w:rPr>
          <w:rFonts w:cstheme="minorHAnsi"/>
          <w:sz w:val="24"/>
          <w:szCs w:val="24"/>
          <w:lang w:val="en-US"/>
        </w:rPr>
        <w:t>disorder of the teenager</w:t>
      </w:r>
      <w:r w:rsidRPr="006D72EF">
        <w:rPr>
          <w:rFonts w:cstheme="minorHAnsi"/>
          <w:sz w:val="24"/>
          <w:szCs w:val="24"/>
          <w:lang w:val="en-US"/>
        </w:rPr>
        <w:t xml:space="preserve"> </w:t>
      </w:r>
      <w:r w:rsidR="009D111F">
        <w:rPr>
          <w:rFonts w:cstheme="minorHAnsi"/>
          <w:sz w:val="24"/>
          <w:szCs w:val="24"/>
          <w:lang w:val="en-US"/>
        </w:rPr>
        <w:t xml:space="preserve">still relatively  unknown by </w:t>
      </w:r>
      <w:r w:rsidR="009D111F" w:rsidRPr="006D72EF">
        <w:rPr>
          <w:rFonts w:cstheme="minorHAnsi"/>
          <w:sz w:val="24"/>
          <w:szCs w:val="24"/>
          <w:lang w:val="en-US"/>
        </w:rPr>
        <w:t>child psychiatrists</w:t>
      </w:r>
      <w:r w:rsidR="009D111F">
        <w:rPr>
          <w:rFonts w:cstheme="minorHAnsi"/>
          <w:sz w:val="24"/>
          <w:szCs w:val="24"/>
          <w:lang w:val="en-US"/>
        </w:rPr>
        <w:t>,</w:t>
      </w:r>
      <w:r w:rsidR="009D111F" w:rsidRPr="006D72EF">
        <w:rPr>
          <w:rFonts w:cstheme="minorHAnsi"/>
          <w:sz w:val="24"/>
          <w:szCs w:val="24"/>
          <w:lang w:val="en-US"/>
        </w:rPr>
        <w:t xml:space="preserve"> </w:t>
      </w:r>
    </w:p>
    <w:p w14:paraId="04F9BF93" w14:textId="77777777" w:rsidR="005273B9" w:rsidRPr="006D72EF" w:rsidRDefault="005273B9" w:rsidP="005273B9">
      <w:pPr>
        <w:rPr>
          <w:rFonts w:cstheme="minorHAnsi"/>
          <w:sz w:val="24"/>
          <w:szCs w:val="24"/>
          <w:lang w:val="en-US"/>
        </w:rPr>
      </w:pPr>
    </w:p>
    <w:p w14:paraId="7C371209" w14:textId="77777777" w:rsidR="00BE52F9" w:rsidRPr="006D72EF" w:rsidRDefault="00BE52F9" w:rsidP="005273B9">
      <w:pPr>
        <w:rPr>
          <w:rFonts w:cstheme="minorHAnsi"/>
          <w:sz w:val="24"/>
          <w:szCs w:val="24"/>
          <w:lang w:val="en-US"/>
        </w:rPr>
      </w:pPr>
    </w:p>
    <w:p w14:paraId="67BBE6D7" w14:textId="77777777" w:rsidR="00BE52F9" w:rsidRPr="006D72EF" w:rsidRDefault="00BE52F9" w:rsidP="005273B9">
      <w:pPr>
        <w:rPr>
          <w:rFonts w:cstheme="minorHAnsi"/>
          <w:sz w:val="24"/>
          <w:szCs w:val="24"/>
          <w:lang w:val="en-US"/>
        </w:rPr>
      </w:pPr>
    </w:p>
    <w:p w14:paraId="2E93C4D0" w14:textId="77777777" w:rsidR="00BE52F9" w:rsidRPr="006D72EF" w:rsidRDefault="00BE52F9" w:rsidP="005273B9">
      <w:pPr>
        <w:rPr>
          <w:rFonts w:cstheme="minorHAnsi"/>
          <w:sz w:val="24"/>
          <w:szCs w:val="24"/>
          <w:lang w:val="en-US"/>
        </w:rPr>
      </w:pPr>
    </w:p>
    <w:p w14:paraId="75F218F4" w14:textId="77777777" w:rsidR="00BE52F9" w:rsidRPr="006D72EF" w:rsidRDefault="00BE52F9" w:rsidP="005273B9">
      <w:pPr>
        <w:rPr>
          <w:rFonts w:cstheme="minorHAnsi"/>
          <w:sz w:val="24"/>
          <w:szCs w:val="24"/>
          <w:lang w:val="en-US"/>
        </w:rPr>
      </w:pPr>
    </w:p>
    <w:p w14:paraId="63B44E16" w14:textId="77777777" w:rsidR="00BE52F9" w:rsidRPr="006D72EF" w:rsidRDefault="00BE52F9" w:rsidP="005273B9">
      <w:pPr>
        <w:rPr>
          <w:rFonts w:cstheme="minorHAnsi"/>
          <w:sz w:val="24"/>
          <w:szCs w:val="24"/>
          <w:lang w:val="en-US"/>
        </w:rPr>
      </w:pPr>
    </w:p>
    <w:p w14:paraId="17248F2A" w14:textId="77777777" w:rsidR="00BE52F9" w:rsidRPr="006D72EF" w:rsidRDefault="00BE52F9" w:rsidP="005273B9">
      <w:pPr>
        <w:rPr>
          <w:rFonts w:cstheme="minorHAnsi"/>
          <w:sz w:val="24"/>
          <w:szCs w:val="24"/>
          <w:lang w:val="en-US"/>
        </w:rPr>
      </w:pPr>
    </w:p>
    <w:p w14:paraId="70950AAF" w14:textId="77777777" w:rsidR="00BE52F9" w:rsidRPr="006D72EF" w:rsidRDefault="00BE52F9" w:rsidP="005273B9">
      <w:pPr>
        <w:rPr>
          <w:rFonts w:cstheme="minorHAnsi"/>
          <w:sz w:val="24"/>
          <w:szCs w:val="24"/>
          <w:lang w:val="en-US"/>
        </w:rPr>
      </w:pPr>
    </w:p>
    <w:p w14:paraId="20C7BFE8" w14:textId="77777777" w:rsidR="00BE52F9" w:rsidRPr="006D72EF" w:rsidRDefault="00BE52F9" w:rsidP="005273B9">
      <w:pPr>
        <w:rPr>
          <w:rFonts w:cstheme="minorHAnsi"/>
          <w:sz w:val="24"/>
          <w:szCs w:val="24"/>
          <w:lang w:val="en-US"/>
        </w:rPr>
      </w:pPr>
    </w:p>
    <w:p w14:paraId="2A19E327" w14:textId="77777777" w:rsidR="00BE52F9" w:rsidRPr="006D72EF" w:rsidRDefault="00BE52F9" w:rsidP="005273B9">
      <w:pPr>
        <w:rPr>
          <w:rFonts w:cstheme="minorHAnsi"/>
          <w:sz w:val="24"/>
          <w:szCs w:val="24"/>
          <w:lang w:val="en-US"/>
        </w:rPr>
      </w:pPr>
    </w:p>
    <w:p w14:paraId="3E2C07AA" w14:textId="77777777" w:rsidR="00BE52F9" w:rsidRPr="006D72EF" w:rsidRDefault="00BE52F9" w:rsidP="005273B9">
      <w:pPr>
        <w:rPr>
          <w:rFonts w:cstheme="minorHAnsi"/>
          <w:sz w:val="24"/>
          <w:szCs w:val="24"/>
          <w:lang w:val="en-US"/>
        </w:rPr>
      </w:pPr>
    </w:p>
    <w:p w14:paraId="3A2EDCF3" w14:textId="77777777" w:rsidR="00BE52F9" w:rsidRPr="006D72EF" w:rsidRDefault="00BE52F9" w:rsidP="005273B9">
      <w:pPr>
        <w:rPr>
          <w:rFonts w:cstheme="minorHAnsi"/>
          <w:sz w:val="24"/>
          <w:szCs w:val="24"/>
          <w:lang w:val="en-US"/>
        </w:rPr>
      </w:pPr>
    </w:p>
    <w:p w14:paraId="32DF281A" w14:textId="77777777" w:rsidR="00BE52F9" w:rsidRPr="006D72EF" w:rsidRDefault="00BE52F9" w:rsidP="005273B9">
      <w:pPr>
        <w:rPr>
          <w:rFonts w:cstheme="minorHAnsi"/>
          <w:sz w:val="24"/>
          <w:szCs w:val="24"/>
          <w:lang w:val="en-US"/>
        </w:rPr>
      </w:pPr>
    </w:p>
    <w:p w14:paraId="36122E69" w14:textId="77777777" w:rsidR="00BE52F9" w:rsidRPr="006D72EF" w:rsidRDefault="00BE52F9" w:rsidP="005273B9">
      <w:pPr>
        <w:rPr>
          <w:rFonts w:cstheme="minorHAnsi"/>
          <w:sz w:val="24"/>
          <w:szCs w:val="24"/>
          <w:lang w:val="en-US"/>
        </w:rPr>
      </w:pPr>
    </w:p>
    <w:p w14:paraId="728B3820" w14:textId="77777777" w:rsidR="00BE52F9" w:rsidRPr="006D72EF" w:rsidRDefault="00BE52F9" w:rsidP="005273B9">
      <w:pPr>
        <w:rPr>
          <w:rFonts w:cstheme="minorHAnsi"/>
          <w:sz w:val="24"/>
          <w:szCs w:val="24"/>
          <w:lang w:val="en-US"/>
        </w:rPr>
      </w:pPr>
    </w:p>
    <w:p w14:paraId="61F5167D" w14:textId="77777777" w:rsidR="00BE52F9" w:rsidRPr="006D72EF" w:rsidRDefault="00BE52F9" w:rsidP="005273B9">
      <w:pPr>
        <w:rPr>
          <w:rFonts w:cstheme="minorHAnsi"/>
          <w:sz w:val="24"/>
          <w:szCs w:val="24"/>
          <w:lang w:val="en-US"/>
        </w:rPr>
      </w:pPr>
    </w:p>
    <w:p w14:paraId="126CA4C9" w14:textId="77777777" w:rsidR="00BE52F9" w:rsidRPr="006D72EF" w:rsidRDefault="00BE52F9" w:rsidP="005273B9">
      <w:pPr>
        <w:rPr>
          <w:rFonts w:cstheme="minorHAnsi"/>
          <w:sz w:val="24"/>
          <w:szCs w:val="24"/>
          <w:lang w:val="en-US"/>
        </w:rPr>
      </w:pPr>
    </w:p>
    <w:p w14:paraId="6CFA71A8" w14:textId="77777777" w:rsidR="00BE52F9" w:rsidRPr="006D72EF" w:rsidRDefault="00BE52F9" w:rsidP="005273B9">
      <w:pPr>
        <w:rPr>
          <w:rFonts w:cstheme="minorHAnsi"/>
          <w:sz w:val="24"/>
          <w:szCs w:val="24"/>
          <w:lang w:val="en-US"/>
        </w:rPr>
      </w:pPr>
    </w:p>
    <w:p w14:paraId="5EE7348A" w14:textId="77777777" w:rsidR="004212FA" w:rsidRDefault="004212FA" w:rsidP="005273B9">
      <w:pPr>
        <w:rPr>
          <w:rFonts w:cstheme="minorHAnsi"/>
          <w:b/>
          <w:sz w:val="24"/>
          <w:szCs w:val="24"/>
          <w:lang w:val="en-US"/>
        </w:rPr>
      </w:pPr>
    </w:p>
    <w:p w14:paraId="66D76B5F" w14:textId="77777777" w:rsidR="004212FA" w:rsidRDefault="004212FA" w:rsidP="005273B9">
      <w:pPr>
        <w:rPr>
          <w:rFonts w:cstheme="minorHAnsi"/>
          <w:b/>
          <w:sz w:val="24"/>
          <w:szCs w:val="24"/>
          <w:lang w:val="en-US"/>
        </w:rPr>
      </w:pPr>
    </w:p>
    <w:p w14:paraId="713F0229" w14:textId="77777777" w:rsidR="00375925" w:rsidRPr="006D72EF" w:rsidRDefault="00375925" w:rsidP="005273B9">
      <w:pPr>
        <w:rPr>
          <w:rFonts w:cstheme="minorHAnsi"/>
          <w:b/>
          <w:sz w:val="24"/>
          <w:szCs w:val="24"/>
          <w:lang w:val="en-US"/>
        </w:rPr>
      </w:pPr>
      <w:r w:rsidRPr="006D72EF">
        <w:rPr>
          <w:rFonts w:cstheme="minorHAnsi"/>
          <w:b/>
          <w:sz w:val="24"/>
          <w:szCs w:val="24"/>
          <w:lang w:val="en-US"/>
        </w:rPr>
        <w:lastRenderedPageBreak/>
        <w:t>SUMMARY</w:t>
      </w:r>
    </w:p>
    <w:p w14:paraId="1942D941" w14:textId="09DA02B8" w:rsidR="00375925" w:rsidRPr="006D72EF" w:rsidRDefault="00375925" w:rsidP="00375925">
      <w:pPr>
        <w:spacing w:line="480" w:lineRule="auto"/>
        <w:jc w:val="both"/>
        <w:rPr>
          <w:rFonts w:cstheme="minorHAnsi"/>
          <w:sz w:val="24"/>
          <w:szCs w:val="24"/>
          <w:lang w:val="en-US"/>
        </w:rPr>
      </w:pPr>
      <w:r w:rsidRPr="006D72EF">
        <w:rPr>
          <w:rFonts w:cstheme="minorHAnsi"/>
          <w:sz w:val="24"/>
          <w:szCs w:val="24"/>
          <w:lang w:val="en"/>
        </w:rPr>
        <w:t>The Kleine-Levin syndrome is a rare neurological disease beginning with the adolescence and still of unclear etiology. Affected patients suffer from r</w:t>
      </w:r>
      <w:r w:rsidR="00A6367D">
        <w:rPr>
          <w:rFonts w:cstheme="minorHAnsi"/>
          <w:sz w:val="24"/>
          <w:szCs w:val="24"/>
          <w:lang w:val="en"/>
        </w:rPr>
        <w:t>ecurrent hypersomnia outbreaks</w:t>
      </w:r>
      <w:r w:rsidRPr="006D72EF">
        <w:rPr>
          <w:rFonts w:cstheme="minorHAnsi"/>
          <w:sz w:val="24"/>
          <w:szCs w:val="24"/>
          <w:lang w:val="en"/>
        </w:rPr>
        <w:t xml:space="preserve">, associated with a feeling of unreality, apathy, cognitive disorders and sometimes leading to confusion. In half of the cases, it </w:t>
      </w:r>
      <w:r w:rsidR="00D6046A">
        <w:rPr>
          <w:rFonts w:cstheme="minorHAnsi"/>
          <w:sz w:val="24"/>
          <w:szCs w:val="24"/>
          <w:lang w:val="en"/>
        </w:rPr>
        <w:t>can be combined with eating disorders</w:t>
      </w:r>
      <w:r w:rsidRPr="006D72EF">
        <w:rPr>
          <w:rFonts w:cstheme="minorHAnsi"/>
          <w:sz w:val="24"/>
          <w:szCs w:val="24"/>
          <w:lang w:val="en"/>
        </w:rPr>
        <w:t>, sexual disinhibition, mood disorders and hallucinations. Psychiatric symptoms regularly lead young people affected by this disease to consult a psychiatrist who is often unfamiliar with this kind of trouble. Present article describes the clinical symptoms, diagnostic procedures, differential diagnosis and the therapeutic management required by this type of disorde</w:t>
      </w:r>
      <w:r w:rsidR="00A6367D">
        <w:rPr>
          <w:rFonts w:cstheme="minorHAnsi"/>
          <w:sz w:val="24"/>
          <w:szCs w:val="24"/>
          <w:lang w:val="en"/>
        </w:rPr>
        <w:t>r not as benign as previuosly considered.</w:t>
      </w:r>
      <w:bookmarkStart w:id="0" w:name="_GoBack"/>
      <w:bookmarkEnd w:id="0"/>
    </w:p>
    <w:p w14:paraId="34955DEB" w14:textId="1F2C70D2" w:rsidR="00375925" w:rsidRPr="006D72EF" w:rsidRDefault="00375925" w:rsidP="00BE52F9">
      <w:pPr>
        <w:pStyle w:val="HTMLprformat"/>
        <w:spacing w:line="480" w:lineRule="auto"/>
        <w:ind w:right="-427"/>
        <w:rPr>
          <w:rFonts w:asciiTheme="minorHAnsi" w:hAnsiTheme="minorHAnsi" w:cstheme="minorHAnsi"/>
          <w:sz w:val="24"/>
          <w:szCs w:val="24"/>
          <w:lang w:val="en"/>
        </w:rPr>
      </w:pPr>
      <w:r w:rsidRPr="006D72EF">
        <w:rPr>
          <w:rFonts w:asciiTheme="minorHAnsi" w:hAnsiTheme="minorHAnsi" w:cstheme="minorHAnsi"/>
          <w:b/>
          <w:sz w:val="24"/>
          <w:szCs w:val="24"/>
          <w:lang w:val="en-US"/>
        </w:rPr>
        <w:t>KEYWORDS</w:t>
      </w:r>
      <w:r w:rsidRPr="006D72EF">
        <w:rPr>
          <w:rFonts w:asciiTheme="minorHAnsi" w:hAnsiTheme="minorHAnsi" w:cstheme="minorHAnsi"/>
          <w:sz w:val="24"/>
          <w:szCs w:val="24"/>
          <w:lang w:val="en"/>
        </w:rPr>
        <w:t>: </w:t>
      </w:r>
      <w:r w:rsidR="00916303" w:rsidRPr="006D72EF">
        <w:rPr>
          <w:rFonts w:asciiTheme="minorHAnsi" w:hAnsiTheme="minorHAnsi" w:cstheme="minorHAnsi"/>
          <w:sz w:val="24"/>
          <w:szCs w:val="24"/>
          <w:lang w:val="en"/>
        </w:rPr>
        <w:t xml:space="preserve">Kleine-Levin syndrome, </w:t>
      </w:r>
      <w:r w:rsidR="00916303" w:rsidRPr="006D72EF">
        <w:rPr>
          <w:rFonts w:asciiTheme="minorHAnsi" w:hAnsiTheme="minorHAnsi" w:cstheme="minorHAnsi"/>
          <w:sz w:val="24"/>
          <w:szCs w:val="24"/>
          <w:lang w:val="en-US"/>
        </w:rPr>
        <w:t xml:space="preserve">child psychiatrist, </w:t>
      </w:r>
      <w:r w:rsidR="00BE52F9" w:rsidRPr="006D72EF">
        <w:rPr>
          <w:rFonts w:asciiTheme="minorHAnsi" w:hAnsiTheme="minorHAnsi" w:cstheme="minorHAnsi"/>
          <w:sz w:val="24"/>
          <w:szCs w:val="24"/>
          <w:lang w:val="en"/>
        </w:rPr>
        <w:t xml:space="preserve">recurrent hypersomnia, </w:t>
      </w:r>
      <w:proofErr w:type="spellStart"/>
      <w:r w:rsidR="00315661">
        <w:rPr>
          <w:rFonts w:asciiTheme="minorHAnsi" w:hAnsiTheme="minorHAnsi" w:cstheme="minorHAnsi"/>
          <w:sz w:val="24"/>
          <w:szCs w:val="24"/>
          <w:lang w:val="en-US"/>
        </w:rPr>
        <w:t>derealization</w:t>
      </w:r>
      <w:proofErr w:type="spellEnd"/>
      <w:r w:rsidR="00315661">
        <w:rPr>
          <w:rFonts w:asciiTheme="minorHAnsi" w:hAnsiTheme="minorHAnsi" w:cstheme="minorHAnsi"/>
          <w:sz w:val="24"/>
          <w:szCs w:val="24"/>
          <w:lang w:val="en-US"/>
        </w:rPr>
        <w:t xml:space="preserve">, </w:t>
      </w:r>
      <w:r w:rsidR="00600274">
        <w:rPr>
          <w:rFonts w:asciiTheme="minorHAnsi" w:hAnsiTheme="minorHAnsi" w:cstheme="minorHAnsi"/>
          <w:sz w:val="24"/>
          <w:szCs w:val="24"/>
          <w:lang w:val="en"/>
        </w:rPr>
        <w:t>eating d</w:t>
      </w:r>
      <w:r w:rsidR="00F74406">
        <w:rPr>
          <w:rFonts w:asciiTheme="minorHAnsi" w:hAnsiTheme="minorHAnsi" w:cstheme="minorHAnsi"/>
          <w:sz w:val="24"/>
          <w:szCs w:val="24"/>
          <w:lang w:val="en"/>
        </w:rPr>
        <w:t>isorders, dishinibited behavior.</w:t>
      </w:r>
      <w:r w:rsidR="00315661" w:rsidRPr="00315661">
        <w:rPr>
          <w:rFonts w:asciiTheme="minorHAnsi" w:hAnsiTheme="minorHAnsi" w:cstheme="minorHAnsi"/>
          <w:sz w:val="24"/>
          <w:szCs w:val="24"/>
          <w:lang w:val="en"/>
        </w:rPr>
        <w:t xml:space="preserve"> </w:t>
      </w:r>
      <w:r w:rsidR="00315661" w:rsidRPr="006D72EF">
        <w:rPr>
          <w:rFonts w:asciiTheme="minorHAnsi" w:hAnsiTheme="minorHAnsi" w:cstheme="minorHAnsi"/>
          <w:sz w:val="24"/>
          <w:szCs w:val="24"/>
          <w:lang w:val="en"/>
        </w:rPr>
        <w:t>cog</w:t>
      </w:r>
      <w:r w:rsidR="00315661">
        <w:rPr>
          <w:rFonts w:asciiTheme="minorHAnsi" w:hAnsiTheme="minorHAnsi" w:cstheme="minorHAnsi"/>
          <w:sz w:val="24"/>
          <w:szCs w:val="24"/>
          <w:lang w:val="en"/>
        </w:rPr>
        <w:t>nitive impairment.</w:t>
      </w:r>
    </w:p>
    <w:p w14:paraId="6140C8E6" w14:textId="77777777" w:rsidR="00BE52F9" w:rsidRPr="006D72EF" w:rsidRDefault="00BE52F9" w:rsidP="00BE52F9">
      <w:pPr>
        <w:pStyle w:val="HTMLprformat"/>
        <w:spacing w:line="480" w:lineRule="auto"/>
        <w:ind w:right="-427"/>
        <w:rPr>
          <w:rFonts w:asciiTheme="minorHAnsi" w:hAnsiTheme="minorHAnsi" w:cstheme="minorHAnsi"/>
          <w:sz w:val="24"/>
          <w:szCs w:val="24"/>
          <w:lang w:val="en"/>
        </w:rPr>
      </w:pPr>
    </w:p>
    <w:p w14:paraId="0D68192B" w14:textId="77777777" w:rsidR="00BE52F9" w:rsidRPr="006D72EF" w:rsidRDefault="00BE52F9" w:rsidP="00BE52F9">
      <w:pPr>
        <w:pStyle w:val="HTMLprformat"/>
        <w:spacing w:line="480" w:lineRule="auto"/>
        <w:ind w:right="-427"/>
        <w:rPr>
          <w:rFonts w:asciiTheme="minorHAnsi" w:hAnsiTheme="minorHAnsi" w:cstheme="minorHAnsi"/>
          <w:sz w:val="24"/>
          <w:szCs w:val="24"/>
          <w:lang w:val="en"/>
        </w:rPr>
      </w:pPr>
    </w:p>
    <w:p w14:paraId="6D9A3287" w14:textId="77777777" w:rsidR="00BE52F9" w:rsidRPr="006D72EF" w:rsidRDefault="00BE52F9" w:rsidP="00BE52F9">
      <w:pPr>
        <w:pStyle w:val="HTMLprformat"/>
        <w:spacing w:line="480" w:lineRule="auto"/>
        <w:ind w:right="-427"/>
        <w:rPr>
          <w:rFonts w:asciiTheme="minorHAnsi" w:hAnsiTheme="minorHAnsi" w:cstheme="minorHAnsi"/>
          <w:sz w:val="24"/>
          <w:szCs w:val="24"/>
          <w:lang w:val="en"/>
        </w:rPr>
      </w:pPr>
    </w:p>
    <w:p w14:paraId="4F914FD1" w14:textId="77777777" w:rsidR="00BE52F9" w:rsidRPr="006D72EF" w:rsidRDefault="00BE52F9" w:rsidP="00BE52F9">
      <w:pPr>
        <w:pStyle w:val="HTMLprformat"/>
        <w:spacing w:line="480" w:lineRule="auto"/>
        <w:ind w:right="-427"/>
        <w:rPr>
          <w:rFonts w:asciiTheme="minorHAnsi" w:hAnsiTheme="minorHAnsi" w:cstheme="minorHAnsi"/>
          <w:sz w:val="24"/>
          <w:szCs w:val="24"/>
          <w:lang w:val="en"/>
        </w:rPr>
      </w:pPr>
    </w:p>
    <w:p w14:paraId="14AFD8A0" w14:textId="77777777" w:rsidR="001B0449" w:rsidRPr="00B923A7" w:rsidRDefault="001B0449" w:rsidP="00544210">
      <w:pPr>
        <w:spacing w:line="480" w:lineRule="auto"/>
        <w:jc w:val="both"/>
        <w:rPr>
          <w:rFonts w:cstheme="minorHAnsi"/>
          <w:sz w:val="24"/>
          <w:szCs w:val="24"/>
          <w:lang w:val="en-US"/>
        </w:rPr>
      </w:pPr>
    </w:p>
    <w:p w14:paraId="3916217B" w14:textId="77777777" w:rsidR="00BE52F9" w:rsidRPr="00B923A7" w:rsidRDefault="00BE52F9" w:rsidP="00544210">
      <w:pPr>
        <w:spacing w:line="480" w:lineRule="auto"/>
        <w:jc w:val="both"/>
        <w:rPr>
          <w:rFonts w:cstheme="minorHAnsi"/>
          <w:sz w:val="24"/>
          <w:szCs w:val="24"/>
          <w:lang w:val="en-US"/>
        </w:rPr>
      </w:pPr>
    </w:p>
    <w:p w14:paraId="210F3DBB" w14:textId="77777777" w:rsidR="00BE52F9" w:rsidRPr="00B923A7" w:rsidRDefault="00BE52F9" w:rsidP="00544210">
      <w:pPr>
        <w:spacing w:line="480" w:lineRule="auto"/>
        <w:jc w:val="both"/>
        <w:rPr>
          <w:rFonts w:cstheme="minorHAnsi"/>
          <w:sz w:val="24"/>
          <w:szCs w:val="24"/>
          <w:lang w:val="en-US"/>
        </w:rPr>
      </w:pPr>
    </w:p>
    <w:p w14:paraId="60C004CD" w14:textId="77777777" w:rsidR="00BE52F9" w:rsidRPr="00B923A7" w:rsidRDefault="00BE52F9" w:rsidP="00544210">
      <w:pPr>
        <w:spacing w:line="480" w:lineRule="auto"/>
        <w:jc w:val="both"/>
        <w:rPr>
          <w:rFonts w:cstheme="minorHAnsi"/>
          <w:sz w:val="24"/>
          <w:szCs w:val="24"/>
          <w:lang w:val="en-US"/>
        </w:rPr>
      </w:pPr>
    </w:p>
    <w:p w14:paraId="41850C75" w14:textId="77777777" w:rsidR="00BE52F9" w:rsidRPr="00B923A7" w:rsidRDefault="00BE52F9" w:rsidP="00544210">
      <w:pPr>
        <w:spacing w:line="480" w:lineRule="auto"/>
        <w:jc w:val="both"/>
        <w:rPr>
          <w:rFonts w:cstheme="minorHAnsi"/>
          <w:sz w:val="24"/>
          <w:szCs w:val="24"/>
          <w:lang w:val="en-US"/>
        </w:rPr>
      </w:pPr>
    </w:p>
    <w:p w14:paraId="283BB222" w14:textId="77777777" w:rsidR="00BE52F9" w:rsidRPr="00B923A7" w:rsidRDefault="00BE52F9" w:rsidP="00544210">
      <w:pPr>
        <w:spacing w:line="480" w:lineRule="auto"/>
        <w:jc w:val="both"/>
        <w:rPr>
          <w:rFonts w:cstheme="minorHAnsi"/>
          <w:sz w:val="24"/>
          <w:szCs w:val="24"/>
          <w:lang w:val="en-US"/>
        </w:rPr>
      </w:pPr>
    </w:p>
    <w:p w14:paraId="152D7CB9" w14:textId="77777777" w:rsidR="00BE52F9" w:rsidRPr="006D72EF" w:rsidRDefault="00133DC6" w:rsidP="00BE52F9">
      <w:pPr>
        <w:rPr>
          <w:rFonts w:cstheme="minorHAnsi"/>
          <w:sz w:val="24"/>
          <w:szCs w:val="24"/>
        </w:rPr>
      </w:pPr>
      <w:r w:rsidRPr="00B923A7">
        <w:rPr>
          <w:rFonts w:cstheme="minorHAnsi"/>
          <w:b/>
          <w:sz w:val="24"/>
          <w:szCs w:val="24"/>
        </w:rPr>
        <w:lastRenderedPageBreak/>
        <w:t>RÉSUMÉ</w:t>
      </w:r>
      <w:r w:rsidRPr="006D72EF">
        <w:rPr>
          <w:rFonts w:cstheme="minorHAnsi"/>
          <w:sz w:val="24"/>
          <w:szCs w:val="24"/>
        </w:rPr>
        <w:t> </w:t>
      </w:r>
      <w:r w:rsidR="001F6748" w:rsidRPr="006D72EF">
        <w:rPr>
          <w:rFonts w:cstheme="minorHAnsi"/>
          <w:sz w:val="24"/>
          <w:szCs w:val="24"/>
        </w:rPr>
        <w:tab/>
      </w:r>
    </w:p>
    <w:p w14:paraId="0D168BCB" w14:textId="509B0EC8" w:rsidR="00D17DBF" w:rsidRPr="006D72EF" w:rsidRDefault="001F6748" w:rsidP="00544210">
      <w:pPr>
        <w:spacing w:line="480" w:lineRule="auto"/>
        <w:jc w:val="both"/>
        <w:rPr>
          <w:rFonts w:cstheme="minorHAnsi"/>
          <w:sz w:val="24"/>
          <w:szCs w:val="24"/>
        </w:rPr>
      </w:pPr>
      <w:r w:rsidRPr="006D72EF">
        <w:rPr>
          <w:rFonts w:cstheme="minorHAnsi"/>
          <w:sz w:val="24"/>
          <w:szCs w:val="24"/>
        </w:rPr>
        <w:t>L</w:t>
      </w:r>
      <w:r w:rsidR="00C23A0A" w:rsidRPr="006D72EF">
        <w:rPr>
          <w:rFonts w:cstheme="minorHAnsi"/>
          <w:sz w:val="24"/>
          <w:szCs w:val="24"/>
        </w:rPr>
        <w:t>e syndrô</w:t>
      </w:r>
      <w:r w:rsidR="001B0449" w:rsidRPr="006D72EF">
        <w:rPr>
          <w:rFonts w:cstheme="minorHAnsi"/>
          <w:sz w:val="24"/>
          <w:szCs w:val="24"/>
        </w:rPr>
        <w:t>me de Kleine-Levin</w:t>
      </w:r>
      <w:r w:rsidR="0045372B" w:rsidRPr="006D72EF">
        <w:rPr>
          <w:rFonts w:cstheme="minorHAnsi"/>
          <w:sz w:val="24"/>
          <w:szCs w:val="24"/>
        </w:rPr>
        <w:t xml:space="preserve"> est une maladie neurologique </w:t>
      </w:r>
      <w:r w:rsidR="005633C9" w:rsidRPr="006D72EF">
        <w:rPr>
          <w:rFonts w:cstheme="minorHAnsi"/>
          <w:sz w:val="24"/>
          <w:szCs w:val="24"/>
        </w:rPr>
        <w:t xml:space="preserve">rare </w:t>
      </w:r>
      <w:r w:rsidR="009D111F" w:rsidRPr="006D72EF">
        <w:rPr>
          <w:rFonts w:cstheme="minorHAnsi"/>
          <w:sz w:val="24"/>
          <w:szCs w:val="24"/>
        </w:rPr>
        <w:t xml:space="preserve">dont l’étiologie est actuellement peu claire </w:t>
      </w:r>
      <w:r w:rsidR="009D111F">
        <w:rPr>
          <w:rFonts w:cstheme="minorHAnsi"/>
          <w:sz w:val="24"/>
          <w:szCs w:val="24"/>
        </w:rPr>
        <w:t xml:space="preserve">et </w:t>
      </w:r>
      <w:r w:rsidR="0045372B" w:rsidRPr="006D72EF">
        <w:rPr>
          <w:rFonts w:cstheme="minorHAnsi"/>
          <w:sz w:val="24"/>
          <w:szCs w:val="24"/>
        </w:rPr>
        <w:t>débutant à l’adolescence</w:t>
      </w:r>
      <w:r w:rsidRPr="006D72EF">
        <w:rPr>
          <w:rFonts w:cstheme="minorHAnsi"/>
          <w:sz w:val="24"/>
          <w:szCs w:val="24"/>
        </w:rPr>
        <w:t xml:space="preserve">. </w:t>
      </w:r>
      <w:r w:rsidR="00C16F68" w:rsidRPr="006D72EF">
        <w:rPr>
          <w:rFonts w:cstheme="minorHAnsi"/>
          <w:sz w:val="24"/>
          <w:szCs w:val="24"/>
        </w:rPr>
        <w:t>Les patients affectés présentent des accès récurrents d’hyper</w:t>
      </w:r>
      <w:r w:rsidR="00A6367D">
        <w:rPr>
          <w:rFonts w:cstheme="minorHAnsi"/>
          <w:sz w:val="24"/>
          <w:szCs w:val="24"/>
        </w:rPr>
        <w:t>somnie</w:t>
      </w:r>
      <w:r w:rsidR="00C16F68" w:rsidRPr="006D72EF">
        <w:rPr>
          <w:rFonts w:cstheme="minorHAnsi"/>
          <w:sz w:val="24"/>
          <w:szCs w:val="24"/>
        </w:rPr>
        <w:t xml:space="preserve"> associés à un sentiment de déréalisation, </w:t>
      </w:r>
      <w:r w:rsidR="009D111F">
        <w:rPr>
          <w:rFonts w:cstheme="minorHAnsi"/>
          <w:sz w:val="24"/>
          <w:szCs w:val="24"/>
        </w:rPr>
        <w:t xml:space="preserve">à de l’apathie et à des </w:t>
      </w:r>
      <w:r w:rsidR="00C16F68" w:rsidRPr="006D72EF">
        <w:rPr>
          <w:rFonts w:cstheme="minorHAnsi"/>
          <w:sz w:val="24"/>
          <w:szCs w:val="24"/>
        </w:rPr>
        <w:t>troubles cognitifs alla</w:t>
      </w:r>
      <w:r w:rsidRPr="006D72EF">
        <w:rPr>
          <w:rFonts w:cstheme="minorHAnsi"/>
          <w:sz w:val="24"/>
          <w:szCs w:val="24"/>
        </w:rPr>
        <w:t>nt parfois jusqu’à la confusion.</w:t>
      </w:r>
      <w:r w:rsidR="009D111F">
        <w:rPr>
          <w:rFonts w:cstheme="minorHAnsi"/>
          <w:sz w:val="24"/>
          <w:szCs w:val="24"/>
        </w:rPr>
        <w:t xml:space="preserve"> </w:t>
      </w:r>
      <w:r w:rsidR="00C16F68" w:rsidRPr="006D72EF">
        <w:rPr>
          <w:rFonts w:cstheme="minorHAnsi"/>
          <w:sz w:val="24"/>
          <w:szCs w:val="24"/>
        </w:rPr>
        <w:t xml:space="preserve">Dans la moitié des cas, s’y associent </w:t>
      </w:r>
      <w:r w:rsidR="009D111F">
        <w:rPr>
          <w:rFonts w:cstheme="minorHAnsi"/>
          <w:sz w:val="24"/>
          <w:szCs w:val="24"/>
        </w:rPr>
        <w:t xml:space="preserve">aussi </w:t>
      </w:r>
      <w:r w:rsidR="00C16F68" w:rsidRPr="006D72EF">
        <w:rPr>
          <w:rFonts w:cstheme="minorHAnsi"/>
          <w:sz w:val="24"/>
          <w:szCs w:val="24"/>
        </w:rPr>
        <w:t>de</w:t>
      </w:r>
      <w:r w:rsidR="00600274">
        <w:rPr>
          <w:rFonts w:cstheme="minorHAnsi"/>
          <w:sz w:val="24"/>
          <w:szCs w:val="24"/>
        </w:rPr>
        <w:t>s troubles du comportement alimentaire</w:t>
      </w:r>
      <w:r w:rsidR="00C16F68" w:rsidRPr="006D72EF">
        <w:rPr>
          <w:rFonts w:cstheme="minorHAnsi"/>
          <w:sz w:val="24"/>
          <w:szCs w:val="24"/>
        </w:rPr>
        <w:t>, une désinhibition sexuelle, des troubles de l’humeur et des hallucinations.</w:t>
      </w:r>
      <w:r w:rsidRPr="006D72EF">
        <w:rPr>
          <w:rFonts w:cstheme="minorHAnsi"/>
          <w:sz w:val="24"/>
          <w:szCs w:val="24"/>
        </w:rPr>
        <w:t xml:space="preserve"> </w:t>
      </w:r>
      <w:r w:rsidR="00C16F68" w:rsidRPr="006D72EF">
        <w:rPr>
          <w:rFonts w:cstheme="minorHAnsi"/>
          <w:sz w:val="24"/>
          <w:szCs w:val="24"/>
        </w:rPr>
        <w:t xml:space="preserve">Les symptômes psychiatriques amènent régulièrement les jeunes atteints par cette maladie à consulter le pédopsychiatre, souvent peu </w:t>
      </w:r>
      <w:r w:rsidR="00A6367D">
        <w:rPr>
          <w:rFonts w:cstheme="minorHAnsi"/>
          <w:sz w:val="24"/>
          <w:szCs w:val="24"/>
        </w:rPr>
        <w:t>familiarisé à ce type d’affection.</w:t>
      </w:r>
      <w:r w:rsidR="00BE52F9" w:rsidRPr="006D72EF">
        <w:rPr>
          <w:rFonts w:cstheme="minorHAnsi"/>
          <w:sz w:val="24"/>
          <w:szCs w:val="24"/>
        </w:rPr>
        <w:t xml:space="preserve"> L</w:t>
      </w:r>
      <w:r w:rsidR="00D17DBF" w:rsidRPr="006D72EF">
        <w:rPr>
          <w:rFonts w:cstheme="minorHAnsi"/>
          <w:sz w:val="24"/>
          <w:szCs w:val="24"/>
        </w:rPr>
        <w:t>’article proposé décrit les symptômes cliniques, la démarche d</w:t>
      </w:r>
      <w:r w:rsidR="009209CF" w:rsidRPr="006D72EF">
        <w:rPr>
          <w:rFonts w:cstheme="minorHAnsi"/>
          <w:sz w:val="24"/>
          <w:szCs w:val="24"/>
        </w:rPr>
        <w:t>iagnostique, le diagnostic différen</w:t>
      </w:r>
      <w:r w:rsidR="00D17DBF" w:rsidRPr="006D72EF">
        <w:rPr>
          <w:rFonts w:cstheme="minorHAnsi"/>
          <w:sz w:val="24"/>
          <w:szCs w:val="24"/>
        </w:rPr>
        <w:t>tiel et la prise e</w:t>
      </w:r>
      <w:r w:rsidR="009D111F">
        <w:rPr>
          <w:rFonts w:cstheme="minorHAnsi"/>
          <w:sz w:val="24"/>
          <w:szCs w:val="24"/>
        </w:rPr>
        <w:t xml:space="preserve">n </w:t>
      </w:r>
      <w:r w:rsidR="00A6367D">
        <w:rPr>
          <w:rFonts w:cstheme="minorHAnsi"/>
          <w:sz w:val="24"/>
          <w:szCs w:val="24"/>
        </w:rPr>
        <w:t>charge thérapeutique attendue dans ce type de trouble dont la bénignité n’est qu’apparente.</w:t>
      </w:r>
    </w:p>
    <w:p w14:paraId="34FDA245" w14:textId="77777777" w:rsidR="00BE52F9" w:rsidRPr="006D72EF" w:rsidRDefault="00BE52F9" w:rsidP="006D72EF">
      <w:pPr>
        <w:spacing w:line="480" w:lineRule="auto"/>
        <w:jc w:val="both"/>
        <w:rPr>
          <w:rFonts w:cstheme="minorHAnsi"/>
          <w:sz w:val="24"/>
          <w:szCs w:val="24"/>
        </w:rPr>
      </w:pPr>
    </w:p>
    <w:p w14:paraId="0146FB66" w14:textId="3E41E312" w:rsidR="00BE52F9" w:rsidRPr="006D72EF" w:rsidRDefault="00BE52F9" w:rsidP="006D72EF">
      <w:pPr>
        <w:spacing w:line="480" w:lineRule="auto"/>
        <w:rPr>
          <w:rFonts w:cstheme="minorHAnsi"/>
          <w:sz w:val="24"/>
          <w:szCs w:val="24"/>
        </w:rPr>
      </w:pPr>
      <w:r w:rsidRPr="006D72EF">
        <w:rPr>
          <w:rFonts w:cstheme="minorHAnsi"/>
          <w:b/>
          <w:sz w:val="24"/>
          <w:szCs w:val="24"/>
        </w:rPr>
        <w:t>MOTS CLÉS</w:t>
      </w:r>
      <w:r w:rsidRPr="006D72EF">
        <w:rPr>
          <w:rFonts w:cstheme="minorHAnsi"/>
          <w:sz w:val="24"/>
          <w:szCs w:val="24"/>
        </w:rPr>
        <w:t> : syndrôme de Kleine-Levin, pédopsychiatrie, hyperso</w:t>
      </w:r>
      <w:r w:rsidR="00315661">
        <w:rPr>
          <w:rFonts w:cstheme="minorHAnsi"/>
          <w:sz w:val="24"/>
          <w:szCs w:val="24"/>
        </w:rPr>
        <w:t>mnie récurrente, déréalisation,</w:t>
      </w:r>
      <w:r w:rsidRPr="006D72EF">
        <w:rPr>
          <w:rFonts w:cstheme="minorHAnsi"/>
          <w:sz w:val="24"/>
          <w:szCs w:val="24"/>
        </w:rPr>
        <w:t xml:space="preserve"> t</w:t>
      </w:r>
      <w:r w:rsidR="00600274">
        <w:rPr>
          <w:rFonts w:cstheme="minorHAnsi"/>
          <w:sz w:val="24"/>
          <w:szCs w:val="24"/>
        </w:rPr>
        <w:t>roubles du comportement alimentaire</w:t>
      </w:r>
      <w:r w:rsidR="005A345E">
        <w:rPr>
          <w:rFonts w:cstheme="minorHAnsi"/>
          <w:sz w:val="24"/>
          <w:szCs w:val="24"/>
        </w:rPr>
        <w:t>,</w:t>
      </w:r>
      <w:r w:rsidR="000F6C33">
        <w:rPr>
          <w:rFonts w:cstheme="minorHAnsi"/>
          <w:sz w:val="24"/>
          <w:szCs w:val="24"/>
        </w:rPr>
        <w:t xml:space="preserve"> comportement déshinibé, </w:t>
      </w:r>
      <w:r w:rsidR="00315661">
        <w:rPr>
          <w:rFonts w:cstheme="minorHAnsi"/>
          <w:sz w:val="24"/>
          <w:szCs w:val="24"/>
        </w:rPr>
        <w:t xml:space="preserve"> séquelles cognitives.</w:t>
      </w:r>
    </w:p>
    <w:p w14:paraId="1B2732BA" w14:textId="77777777" w:rsidR="00544210" w:rsidRPr="006D72EF" w:rsidRDefault="00544210" w:rsidP="00544210">
      <w:pPr>
        <w:spacing w:line="480" w:lineRule="auto"/>
        <w:jc w:val="both"/>
        <w:rPr>
          <w:rFonts w:cstheme="minorHAnsi"/>
          <w:b/>
          <w:sz w:val="24"/>
          <w:szCs w:val="24"/>
        </w:rPr>
      </w:pPr>
    </w:p>
    <w:p w14:paraId="49D1C5AA" w14:textId="77777777" w:rsidR="003763A3" w:rsidRPr="006D72EF" w:rsidRDefault="003763A3" w:rsidP="00544210">
      <w:pPr>
        <w:spacing w:line="480" w:lineRule="auto"/>
        <w:jc w:val="both"/>
        <w:rPr>
          <w:rFonts w:cstheme="minorHAnsi"/>
          <w:b/>
          <w:sz w:val="24"/>
          <w:szCs w:val="24"/>
        </w:rPr>
      </w:pPr>
    </w:p>
    <w:p w14:paraId="0F98E3AA" w14:textId="77777777" w:rsidR="00BE52F9" w:rsidRPr="006D72EF" w:rsidRDefault="00BE52F9" w:rsidP="00544210">
      <w:pPr>
        <w:spacing w:line="480" w:lineRule="auto"/>
        <w:jc w:val="both"/>
        <w:rPr>
          <w:rFonts w:cstheme="minorHAnsi"/>
          <w:b/>
          <w:sz w:val="24"/>
          <w:szCs w:val="24"/>
        </w:rPr>
      </w:pPr>
    </w:p>
    <w:p w14:paraId="7762A4E8" w14:textId="77777777" w:rsidR="00BE52F9" w:rsidRPr="006D72EF" w:rsidRDefault="00BE52F9" w:rsidP="00544210">
      <w:pPr>
        <w:spacing w:line="480" w:lineRule="auto"/>
        <w:jc w:val="both"/>
        <w:rPr>
          <w:rFonts w:cstheme="minorHAnsi"/>
          <w:b/>
          <w:sz w:val="24"/>
          <w:szCs w:val="24"/>
        </w:rPr>
      </w:pPr>
    </w:p>
    <w:p w14:paraId="1E5D424F" w14:textId="77777777" w:rsidR="00BE52F9" w:rsidRPr="006D72EF" w:rsidRDefault="00BE52F9" w:rsidP="00544210">
      <w:pPr>
        <w:spacing w:line="480" w:lineRule="auto"/>
        <w:jc w:val="both"/>
        <w:rPr>
          <w:rFonts w:cstheme="minorHAnsi"/>
          <w:b/>
          <w:sz w:val="24"/>
          <w:szCs w:val="24"/>
        </w:rPr>
      </w:pPr>
    </w:p>
    <w:p w14:paraId="7AC58512" w14:textId="77777777" w:rsidR="00BE52F9" w:rsidRPr="006D72EF" w:rsidRDefault="00BE52F9" w:rsidP="00544210">
      <w:pPr>
        <w:spacing w:line="480" w:lineRule="auto"/>
        <w:jc w:val="both"/>
        <w:rPr>
          <w:rFonts w:cstheme="minorHAnsi"/>
          <w:b/>
          <w:sz w:val="24"/>
          <w:szCs w:val="24"/>
        </w:rPr>
      </w:pPr>
    </w:p>
    <w:p w14:paraId="068F0279" w14:textId="77777777" w:rsidR="00BE52F9" w:rsidRPr="006D72EF" w:rsidRDefault="00BE52F9" w:rsidP="00544210">
      <w:pPr>
        <w:spacing w:line="480" w:lineRule="auto"/>
        <w:jc w:val="both"/>
        <w:rPr>
          <w:rFonts w:cstheme="minorHAnsi"/>
          <w:b/>
          <w:sz w:val="24"/>
          <w:szCs w:val="24"/>
        </w:rPr>
      </w:pPr>
      <w:r w:rsidRPr="006D72EF">
        <w:rPr>
          <w:rFonts w:cstheme="minorHAnsi"/>
          <w:b/>
          <w:sz w:val="24"/>
          <w:szCs w:val="24"/>
        </w:rPr>
        <w:lastRenderedPageBreak/>
        <w:t>SAMENVATTING</w:t>
      </w:r>
    </w:p>
    <w:p w14:paraId="375E840B" w14:textId="77777777" w:rsidR="00BE52F9" w:rsidRPr="006D72EF" w:rsidRDefault="006D72EF" w:rsidP="00544210">
      <w:pPr>
        <w:spacing w:line="480" w:lineRule="auto"/>
        <w:jc w:val="both"/>
        <w:rPr>
          <w:rFonts w:cstheme="minorHAnsi"/>
          <w:sz w:val="24"/>
          <w:szCs w:val="24"/>
        </w:rPr>
      </w:pPr>
      <w:r w:rsidRPr="006D72EF">
        <w:rPr>
          <w:rFonts w:cstheme="minorHAnsi"/>
          <w:sz w:val="24"/>
          <w:szCs w:val="24"/>
        </w:rPr>
        <w:t xml:space="preserve">Het syndroom van Kleine-Levin is een zeldzame neurologische aandoening die zich voordoet tijdens de adolentie en waarvan de etiologie momenteel onduidelijk is. Patiënten vertonen een terugkerende hypersomnie, dit gedurende enkele dagen of zelfs enkele weken, dit kan gepaard gaan met een onwerkelijkheidsgevoel, apathie, cognitieve stoornissen tot verwardheid. In de helft van de gevallen kunnen volgende geassociërde symptomen zich voordoen : vraatzucht, sexuele ontremmingen, stemmingswisselingen en hallucinaties. De psychiatrische symptonen leiden adolescenten, die getroffen zijn met deze ziekte,  vaak naar een kinderpsychiater waar men nauwelijks bekend is met deze stoornis. Naast een literatuurstudie, beschrijft het voorgestelde artikel de klinische symptomen, de </w:t>
      </w:r>
      <w:r w:rsidRPr="006D72EF">
        <w:rPr>
          <w:rFonts w:cstheme="minorHAnsi"/>
          <w:color w:val="191919"/>
          <w:sz w:val="24"/>
          <w:szCs w:val="24"/>
        </w:rPr>
        <w:t>diagnostische</w:t>
      </w:r>
      <w:r w:rsidRPr="006D72EF">
        <w:rPr>
          <w:rFonts w:cstheme="minorHAnsi"/>
          <w:sz w:val="24"/>
          <w:szCs w:val="24"/>
        </w:rPr>
        <w:t xml:space="preserve"> procedures, de </w:t>
      </w:r>
      <w:r w:rsidRPr="006D72EF">
        <w:rPr>
          <w:rFonts w:cstheme="minorHAnsi"/>
          <w:color w:val="191919"/>
          <w:sz w:val="24"/>
          <w:szCs w:val="24"/>
        </w:rPr>
        <w:t>differentiële diagnose</w:t>
      </w:r>
      <w:r w:rsidRPr="006D72EF">
        <w:rPr>
          <w:rFonts w:cstheme="minorHAnsi"/>
          <w:sz w:val="24"/>
          <w:szCs w:val="24"/>
        </w:rPr>
        <w:t xml:space="preserve"> en therapeutische behandeling voor dit type stoornis.</w:t>
      </w:r>
    </w:p>
    <w:p w14:paraId="3FFC7AA7" w14:textId="77777777" w:rsidR="006D72EF" w:rsidRPr="006D72EF" w:rsidRDefault="006D72EF" w:rsidP="00544210">
      <w:pPr>
        <w:spacing w:line="480" w:lineRule="auto"/>
        <w:jc w:val="both"/>
        <w:rPr>
          <w:rFonts w:cstheme="minorHAnsi"/>
          <w:sz w:val="24"/>
          <w:szCs w:val="24"/>
        </w:rPr>
      </w:pPr>
    </w:p>
    <w:p w14:paraId="53FA3EA5" w14:textId="77777777" w:rsidR="006D72EF" w:rsidRPr="006D72EF" w:rsidRDefault="006D72EF" w:rsidP="00544210">
      <w:pPr>
        <w:spacing w:line="480" w:lineRule="auto"/>
        <w:jc w:val="both"/>
        <w:rPr>
          <w:rFonts w:cstheme="minorHAnsi"/>
          <w:sz w:val="24"/>
          <w:szCs w:val="24"/>
        </w:rPr>
      </w:pPr>
    </w:p>
    <w:p w14:paraId="424221F3" w14:textId="77777777" w:rsidR="006D72EF" w:rsidRPr="006D72EF" w:rsidRDefault="006D72EF" w:rsidP="00544210">
      <w:pPr>
        <w:spacing w:line="480" w:lineRule="auto"/>
        <w:jc w:val="both"/>
        <w:rPr>
          <w:rFonts w:cstheme="minorHAnsi"/>
          <w:sz w:val="24"/>
          <w:szCs w:val="24"/>
        </w:rPr>
      </w:pPr>
    </w:p>
    <w:p w14:paraId="7E1D313A" w14:textId="77777777" w:rsidR="006D72EF" w:rsidRPr="006D72EF" w:rsidRDefault="006D72EF" w:rsidP="00544210">
      <w:pPr>
        <w:spacing w:line="480" w:lineRule="auto"/>
        <w:jc w:val="both"/>
        <w:rPr>
          <w:rFonts w:cstheme="minorHAnsi"/>
          <w:sz w:val="24"/>
          <w:szCs w:val="24"/>
        </w:rPr>
      </w:pPr>
    </w:p>
    <w:p w14:paraId="40F688FD" w14:textId="77777777" w:rsidR="006D72EF" w:rsidRPr="006D72EF" w:rsidRDefault="006D72EF" w:rsidP="00544210">
      <w:pPr>
        <w:spacing w:line="480" w:lineRule="auto"/>
        <w:jc w:val="both"/>
        <w:rPr>
          <w:rFonts w:cstheme="minorHAnsi"/>
          <w:sz w:val="24"/>
          <w:szCs w:val="24"/>
        </w:rPr>
      </w:pPr>
    </w:p>
    <w:p w14:paraId="4CF222C2" w14:textId="77777777" w:rsidR="006D72EF" w:rsidRPr="006D72EF" w:rsidRDefault="006D72EF" w:rsidP="00544210">
      <w:pPr>
        <w:spacing w:line="480" w:lineRule="auto"/>
        <w:jc w:val="both"/>
        <w:rPr>
          <w:rFonts w:cstheme="minorHAnsi"/>
          <w:sz w:val="24"/>
          <w:szCs w:val="24"/>
        </w:rPr>
      </w:pPr>
    </w:p>
    <w:p w14:paraId="002C45F2" w14:textId="77777777" w:rsidR="006D72EF" w:rsidRPr="006D72EF" w:rsidRDefault="006D72EF" w:rsidP="00544210">
      <w:pPr>
        <w:spacing w:line="480" w:lineRule="auto"/>
        <w:jc w:val="both"/>
        <w:rPr>
          <w:rFonts w:cstheme="minorHAnsi"/>
          <w:sz w:val="24"/>
          <w:szCs w:val="24"/>
        </w:rPr>
      </w:pPr>
    </w:p>
    <w:p w14:paraId="3D8403BF" w14:textId="77777777" w:rsidR="006D72EF" w:rsidRPr="006D72EF" w:rsidRDefault="006D72EF" w:rsidP="00544210">
      <w:pPr>
        <w:spacing w:line="480" w:lineRule="auto"/>
        <w:jc w:val="both"/>
        <w:rPr>
          <w:rFonts w:cstheme="minorHAnsi"/>
          <w:b/>
          <w:sz w:val="24"/>
          <w:szCs w:val="24"/>
        </w:rPr>
      </w:pPr>
    </w:p>
    <w:p w14:paraId="0C907E06" w14:textId="77777777" w:rsidR="00D17DBF" w:rsidRPr="006D72EF" w:rsidRDefault="00133DC6" w:rsidP="00544210">
      <w:pPr>
        <w:spacing w:line="480" w:lineRule="auto"/>
        <w:jc w:val="both"/>
        <w:rPr>
          <w:rFonts w:cstheme="minorHAnsi"/>
          <w:b/>
          <w:sz w:val="24"/>
          <w:szCs w:val="24"/>
          <w:u w:val="single"/>
        </w:rPr>
      </w:pPr>
      <w:r w:rsidRPr="006D72EF">
        <w:rPr>
          <w:rFonts w:cstheme="minorHAnsi"/>
          <w:b/>
          <w:sz w:val="24"/>
          <w:szCs w:val="24"/>
        </w:rPr>
        <w:lastRenderedPageBreak/>
        <w:t>HISTORIQUE</w:t>
      </w:r>
    </w:p>
    <w:p w14:paraId="1E3F608F" w14:textId="77777777" w:rsidR="00244049" w:rsidRPr="006D72EF" w:rsidRDefault="000F6C33" w:rsidP="00544210">
      <w:pPr>
        <w:spacing w:line="480" w:lineRule="auto"/>
        <w:jc w:val="both"/>
        <w:rPr>
          <w:rFonts w:cstheme="minorHAnsi"/>
          <w:sz w:val="24"/>
          <w:szCs w:val="24"/>
        </w:rPr>
      </w:pPr>
      <w:r>
        <w:rPr>
          <w:rFonts w:cstheme="minorHAnsi"/>
          <w:sz w:val="24"/>
          <w:szCs w:val="24"/>
        </w:rPr>
        <w:t>Le syndrôme de Kleine-L</w:t>
      </w:r>
      <w:r w:rsidR="00953C08" w:rsidRPr="006D72EF">
        <w:rPr>
          <w:rFonts w:cstheme="minorHAnsi"/>
          <w:sz w:val="24"/>
          <w:szCs w:val="24"/>
        </w:rPr>
        <w:t xml:space="preserve">evin </w:t>
      </w:r>
      <w:r w:rsidR="00E141B2" w:rsidRPr="006D72EF">
        <w:rPr>
          <w:rFonts w:cstheme="minorHAnsi"/>
          <w:sz w:val="24"/>
          <w:szCs w:val="24"/>
        </w:rPr>
        <w:t xml:space="preserve">est </w:t>
      </w:r>
      <w:r w:rsidR="00953C08" w:rsidRPr="006D72EF">
        <w:rPr>
          <w:rFonts w:cstheme="minorHAnsi"/>
          <w:sz w:val="24"/>
          <w:szCs w:val="24"/>
        </w:rPr>
        <w:t>initialement décrit par Kleine en 1925 puis élaboré par Levin en 1936.</w:t>
      </w:r>
      <w:r w:rsidR="00F604CC">
        <w:rPr>
          <w:rFonts w:cstheme="minorHAnsi"/>
          <w:sz w:val="24"/>
          <w:szCs w:val="24"/>
        </w:rPr>
        <w:t xml:space="preserve"> </w:t>
      </w:r>
      <w:r w:rsidR="00953C08" w:rsidRPr="006D72EF">
        <w:rPr>
          <w:rFonts w:cstheme="minorHAnsi"/>
          <w:sz w:val="24"/>
          <w:szCs w:val="24"/>
        </w:rPr>
        <w:t>En 1942, Critchley</w:t>
      </w:r>
      <w:r>
        <w:rPr>
          <w:rFonts w:cstheme="minorHAnsi"/>
          <w:sz w:val="24"/>
          <w:szCs w:val="24"/>
        </w:rPr>
        <w:t xml:space="preserve"> et Hoffman publient « Le syndrô</w:t>
      </w:r>
      <w:r w:rsidR="00953C08" w:rsidRPr="006D72EF">
        <w:rPr>
          <w:rFonts w:cstheme="minorHAnsi"/>
          <w:sz w:val="24"/>
          <w:szCs w:val="24"/>
        </w:rPr>
        <w:t>me de somnolence périodique et de faim morbide ».</w:t>
      </w:r>
      <w:r w:rsidR="000555D2" w:rsidRPr="006D72EF">
        <w:rPr>
          <w:rFonts w:cstheme="minorHAnsi"/>
          <w:sz w:val="24"/>
          <w:szCs w:val="24"/>
        </w:rPr>
        <w:t xml:space="preserve"> </w:t>
      </w:r>
      <w:r w:rsidR="00953C08" w:rsidRPr="006D72EF">
        <w:rPr>
          <w:rFonts w:cstheme="minorHAnsi"/>
          <w:sz w:val="24"/>
          <w:szCs w:val="24"/>
        </w:rPr>
        <w:t>Ils publient le cas de deux hommes de vingt ans qui ont</w:t>
      </w:r>
      <w:r>
        <w:rPr>
          <w:rFonts w:cstheme="minorHAnsi"/>
          <w:sz w:val="24"/>
          <w:szCs w:val="24"/>
        </w:rPr>
        <w:t xml:space="preserve"> développé de l’hypersomnie et d</w:t>
      </w:r>
      <w:r w:rsidR="00953C08" w:rsidRPr="006D72EF">
        <w:rPr>
          <w:rFonts w:cstheme="minorHAnsi"/>
          <w:sz w:val="24"/>
          <w:szCs w:val="24"/>
        </w:rPr>
        <w:t>e l’hyperp</w:t>
      </w:r>
      <w:r>
        <w:rPr>
          <w:rFonts w:cstheme="minorHAnsi"/>
          <w:sz w:val="24"/>
          <w:szCs w:val="24"/>
        </w:rPr>
        <w:t xml:space="preserve">hagie avec des symptômes s’étendant sur </w:t>
      </w:r>
      <w:r w:rsidR="00953C08" w:rsidRPr="006D72EF">
        <w:rPr>
          <w:rFonts w:cstheme="minorHAnsi"/>
          <w:sz w:val="24"/>
          <w:szCs w:val="24"/>
        </w:rPr>
        <w:t>quelques jours ou plusieurs semaines et se répétant après quelques mois.</w:t>
      </w:r>
      <w:r w:rsidR="00F604CC">
        <w:rPr>
          <w:rFonts w:cstheme="minorHAnsi"/>
          <w:sz w:val="24"/>
          <w:szCs w:val="24"/>
        </w:rPr>
        <w:t xml:space="preserve"> </w:t>
      </w:r>
      <w:r w:rsidR="00953C08" w:rsidRPr="006D72EF">
        <w:rPr>
          <w:rFonts w:cstheme="minorHAnsi"/>
          <w:sz w:val="24"/>
          <w:szCs w:val="24"/>
        </w:rPr>
        <w:t>L’un de ces patients a présenté ces symptômes six mois après une vaccination</w:t>
      </w:r>
      <w:r w:rsidR="006965C5" w:rsidRPr="006D72EF">
        <w:rPr>
          <w:rFonts w:cstheme="minorHAnsi"/>
          <w:sz w:val="24"/>
          <w:szCs w:val="24"/>
        </w:rPr>
        <w:t>. Il n’y avait pas de facteur précipitant chez l’autre.</w:t>
      </w:r>
      <w:r w:rsidR="00F604CC">
        <w:rPr>
          <w:rFonts w:cstheme="minorHAnsi"/>
          <w:sz w:val="24"/>
          <w:szCs w:val="24"/>
        </w:rPr>
        <w:t xml:space="preserve"> </w:t>
      </w:r>
      <w:r w:rsidR="00E141B2" w:rsidRPr="006D72EF">
        <w:rPr>
          <w:rFonts w:cstheme="minorHAnsi"/>
          <w:sz w:val="24"/>
          <w:szCs w:val="24"/>
        </w:rPr>
        <w:t>Les auteurs postul</w:t>
      </w:r>
      <w:r w:rsidR="006965C5" w:rsidRPr="006D72EF">
        <w:rPr>
          <w:rFonts w:cstheme="minorHAnsi"/>
          <w:sz w:val="24"/>
          <w:szCs w:val="24"/>
        </w:rPr>
        <w:t>ent qu</w:t>
      </w:r>
      <w:r w:rsidR="00E141B2" w:rsidRPr="006D72EF">
        <w:rPr>
          <w:rFonts w:cstheme="minorHAnsi"/>
          <w:sz w:val="24"/>
          <w:szCs w:val="24"/>
        </w:rPr>
        <w:t>’un mécanisme pourrait</w:t>
      </w:r>
      <w:r>
        <w:rPr>
          <w:rFonts w:cstheme="minorHAnsi"/>
          <w:sz w:val="24"/>
          <w:szCs w:val="24"/>
        </w:rPr>
        <w:t xml:space="preserve"> </w:t>
      </w:r>
      <w:r w:rsidR="00E141B2" w:rsidRPr="006D72EF">
        <w:rPr>
          <w:rFonts w:cstheme="minorHAnsi"/>
          <w:sz w:val="24"/>
          <w:szCs w:val="24"/>
        </w:rPr>
        <w:t xml:space="preserve"> </w:t>
      </w:r>
      <w:r>
        <w:rPr>
          <w:rFonts w:cstheme="minorHAnsi"/>
          <w:sz w:val="24"/>
          <w:szCs w:val="24"/>
        </w:rPr>
        <w:t xml:space="preserve">potentiellement </w:t>
      </w:r>
      <w:r w:rsidR="006965C5" w:rsidRPr="006D72EF">
        <w:rPr>
          <w:rFonts w:cstheme="minorHAnsi"/>
          <w:sz w:val="24"/>
          <w:szCs w:val="24"/>
        </w:rPr>
        <w:t>impliquer une forme</w:t>
      </w:r>
      <w:r w:rsidR="0045372B" w:rsidRPr="006D72EF">
        <w:rPr>
          <w:rFonts w:cstheme="minorHAnsi"/>
          <w:sz w:val="24"/>
          <w:szCs w:val="24"/>
        </w:rPr>
        <w:t xml:space="preserve"> d’encéphalite légére affectant l’hypothalamus et les lobes frontaux.</w:t>
      </w:r>
      <w:r w:rsidR="00F604CC">
        <w:rPr>
          <w:rFonts w:cstheme="minorHAnsi"/>
          <w:sz w:val="24"/>
          <w:szCs w:val="24"/>
        </w:rPr>
        <w:t xml:space="preserve"> </w:t>
      </w:r>
      <w:r w:rsidR="00244049" w:rsidRPr="006D72EF">
        <w:rPr>
          <w:rFonts w:cstheme="minorHAnsi"/>
          <w:sz w:val="24"/>
          <w:szCs w:val="24"/>
        </w:rPr>
        <w:t>Ils attribuent le nom de « syndrôme de</w:t>
      </w:r>
      <w:r>
        <w:rPr>
          <w:rFonts w:cstheme="minorHAnsi"/>
          <w:sz w:val="24"/>
          <w:szCs w:val="24"/>
        </w:rPr>
        <w:t xml:space="preserve"> Kleine-Levin » pour décrire cette</w:t>
      </w:r>
      <w:r w:rsidR="00244049" w:rsidRPr="006D72EF">
        <w:rPr>
          <w:rFonts w:cstheme="minorHAnsi"/>
          <w:sz w:val="24"/>
          <w:szCs w:val="24"/>
        </w:rPr>
        <w:t xml:space="preserve"> maladie touchant uniquement les hommes () débutant à l’adolescence, associant une hyp</w:t>
      </w:r>
      <w:r w:rsidR="00B20319">
        <w:rPr>
          <w:rFonts w:cstheme="minorHAnsi"/>
          <w:sz w:val="24"/>
          <w:szCs w:val="24"/>
        </w:rPr>
        <w:t>ersomnie récurrente, une compul</w:t>
      </w:r>
      <w:r w:rsidR="00244049" w:rsidRPr="006D72EF">
        <w:rPr>
          <w:rFonts w:cstheme="minorHAnsi"/>
          <w:sz w:val="24"/>
          <w:szCs w:val="24"/>
        </w:rPr>
        <w:t>sion à manger, et une tendance des symptômes à disparaître spontanément.</w:t>
      </w:r>
      <w:r w:rsidR="00F604CC">
        <w:rPr>
          <w:rFonts w:cstheme="minorHAnsi"/>
          <w:sz w:val="24"/>
          <w:szCs w:val="24"/>
        </w:rPr>
        <w:t xml:space="preserve"> </w:t>
      </w:r>
      <w:r w:rsidR="00B20319">
        <w:rPr>
          <w:rFonts w:cstheme="minorHAnsi"/>
          <w:sz w:val="24"/>
          <w:szCs w:val="24"/>
        </w:rPr>
        <w:t>C</w:t>
      </w:r>
      <w:r w:rsidR="00B20319" w:rsidRPr="006D72EF">
        <w:rPr>
          <w:rFonts w:cstheme="minorHAnsi"/>
          <w:sz w:val="24"/>
          <w:szCs w:val="24"/>
        </w:rPr>
        <w:t xml:space="preserve">urieusement, ils  éliminent les cas féminins qu’ils considèrent comme « douteux », y compris ceux de Kleine </w:t>
      </w:r>
      <w:r w:rsidR="0097532D" w:rsidRPr="006D72EF">
        <w:rPr>
          <w:rFonts w:cstheme="minorHAnsi"/>
          <w:sz w:val="24"/>
          <w:szCs w:val="24"/>
        </w:rPr>
        <w:t>(Critchley et Hoffman 1942)</w:t>
      </w:r>
      <w:r w:rsidR="0097532D">
        <w:rPr>
          <w:rFonts w:cstheme="minorHAnsi"/>
          <w:sz w:val="24"/>
          <w:szCs w:val="24"/>
        </w:rPr>
        <w:t xml:space="preserve">. </w:t>
      </w:r>
      <w:r w:rsidR="00244049" w:rsidRPr="006D72EF">
        <w:rPr>
          <w:rFonts w:cstheme="minorHAnsi"/>
          <w:sz w:val="24"/>
          <w:szCs w:val="24"/>
        </w:rPr>
        <w:t xml:space="preserve">En 1990, le syndrôme de Kleine-Levin </w:t>
      </w:r>
      <w:r w:rsidR="00E141B2" w:rsidRPr="006D72EF">
        <w:rPr>
          <w:rFonts w:cstheme="minorHAnsi"/>
          <w:sz w:val="24"/>
          <w:szCs w:val="24"/>
        </w:rPr>
        <w:t xml:space="preserve">est </w:t>
      </w:r>
      <w:r w:rsidR="00244049" w:rsidRPr="006D72EF">
        <w:rPr>
          <w:rFonts w:cstheme="minorHAnsi"/>
          <w:sz w:val="24"/>
          <w:szCs w:val="24"/>
        </w:rPr>
        <w:t>intégré dans la Classification Internationale des Troubles du Sommeil (ICSD) dont la version a é</w:t>
      </w:r>
      <w:r w:rsidR="000555D2" w:rsidRPr="006D72EF">
        <w:rPr>
          <w:rFonts w:cstheme="minorHAnsi"/>
          <w:sz w:val="24"/>
          <w:szCs w:val="24"/>
        </w:rPr>
        <w:t xml:space="preserve">té révisée en 2005 (ICSD-2) </w:t>
      </w:r>
      <w:r w:rsidR="005A345E">
        <w:rPr>
          <w:rFonts w:cstheme="minorHAnsi"/>
          <w:sz w:val="24"/>
          <w:szCs w:val="24"/>
        </w:rPr>
        <w:t>puis en 2013 (ICSD-3)</w:t>
      </w:r>
      <w:r w:rsidR="000555D2" w:rsidRPr="006D72EF">
        <w:rPr>
          <w:rFonts w:cstheme="minorHAnsi"/>
          <w:sz w:val="24"/>
          <w:szCs w:val="24"/>
        </w:rPr>
        <w:t xml:space="preserve"> (American Academy of Sleep Medecine 2005</w:t>
      </w:r>
      <w:r w:rsidR="005A345E">
        <w:rPr>
          <w:rFonts w:cstheme="minorHAnsi"/>
          <w:sz w:val="24"/>
          <w:szCs w:val="24"/>
        </w:rPr>
        <w:t xml:space="preserve"> et </w:t>
      </w:r>
      <w:r w:rsidR="00600274">
        <w:rPr>
          <w:rFonts w:cstheme="minorHAnsi"/>
          <w:sz w:val="24"/>
          <w:szCs w:val="24"/>
        </w:rPr>
        <w:t xml:space="preserve"> 2013</w:t>
      </w:r>
      <w:r w:rsidR="000555D2" w:rsidRPr="006D72EF">
        <w:rPr>
          <w:rFonts w:cstheme="minorHAnsi"/>
          <w:sz w:val="24"/>
          <w:szCs w:val="24"/>
        </w:rPr>
        <w:t>)</w:t>
      </w:r>
      <w:r w:rsidR="00F604CC">
        <w:rPr>
          <w:rFonts w:cstheme="minorHAnsi"/>
          <w:sz w:val="24"/>
          <w:szCs w:val="24"/>
        </w:rPr>
        <w:t>.</w:t>
      </w:r>
    </w:p>
    <w:p w14:paraId="00680028" w14:textId="77777777" w:rsidR="00544210" w:rsidRDefault="00544210" w:rsidP="00544210">
      <w:pPr>
        <w:spacing w:line="480" w:lineRule="auto"/>
        <w:jc w:val="both"/>
        <w:rPr>
          <w:rFonts w:cstheme="minorHAnsi"/>
          <w:b/>
          <w:sz w:val="24"/>
          <w:szCs w:val="24"/>
        </w:rPr>
      </w:pPr>
    </w:p>
    <w:p w14:paraId="30DAA678" w14:textId="77777777" w:rsidR="00B20319" w:rsidRDefault="00B20319" w:rsidP="00544210">
      <w:pPr>
        <w:spacing w:line="480" w:lineRule="auto"/>
        <w:jc w:val="both"/>
        <w:rPr>
          <w:rFonts w:cstheme="minorHAnsi"/>
          <w:b/>
          <w:sz w:val="24"/>
          <w:szCs w:val="24"/>
        </w:rPr>
      </w:pPr>
    </w:p>
    <w:p w14:paraId="4F311C51" w14:textId="77777777" w:rsidR="00B923A7" w:rsidRDefault="00B923A7" w:rsidP="00544210">
      <w:pPr>
        <w:spacing w:line="480" w:lineRule="auto"/>
        <w:jc w:val="both"/>
        <w:rPr>
          <w:rFonts w:cstheme="minorHAnsi"/>
          <w:b/>
          <w:sz w:val="24"/>
          <w:szCs w:val="24"/>
        </w:rPr>
      </w:pPr>
    </w:p>
    <w:p w14:paraId="2A1825AB" w14:textId="77777777" w:rsidR="00B923A7" w:rsidRDefault="00B923A7" w:rsidP="00544210">
      <w:pPr>
        <w:spacing w:line="480" w:lineRule="auto"/>
        <w:jc w:val="both"/>
        <w:rPr>
          <w:rFonts w:cstheme="minorHAnsi"/>
          <w:b/>
          <w:sz w:val="24"/>
          <w:szCs w:val="24"/>
        </w:rPr>
      </w:pPr>
    </w:p>
    <w:p w14:paraId="7B69ED94" w14:textId="77777777" w:rsidR="00B923A7" w:rsidRPr="006D72EF" w:rsidRDefault="00B923A7" w:rsidP="00544210">
      <w:pPr>
        <w:spacing w:line="480" w:lineRule="auto"/>
        <w:jc w:val="both"/>
        <w:rPr>
          <w:rFonts w:cstheme="minorHAnsi"/>
          <w:b/>
          <w:sz w:val="24"/>
          <w:szCs w:val="24"/>
        </w:rPr>
      </w:pPr>
    </w:p>
    <w:p w14:paraId="29CC4C84" w14:textId="77777777" w:rsidR="00244049" w:rsidRPr="006D72EF" w:rsidRDefault="00244049" w:rsidP="006D72EF">
      <w:pPr>
        <w:spacing w:line="480" w:lineRule="auto"/>
        <w:jc w:val="both"/>
        <w:rPr>
          <w:rFonts w:cstheme="minorHAnsi"/>
          <w:b/>
          <w:sz w:val="24"/>
          <w:szCs w:val="24"/>
        </w:rPr>
      </w:pPr>
      <w:r w:rsidRPr="006D72EF">
        <w:rPr>
          <w:rFonts w:cstheme="minorHAnsi"/>
          <w:b/>
          <w:sz w:val="24"/>
          <w:szCs w:val="24"/>
        </w:rPr>
        <w:lastRenderedPageBreak/>
        <w:t>DEFINITION</w:t>
      </w:r>
    </w:p>
    <w:p w14:paraId="1DA02046" w14:textId="77777777" w:rsidR="00B20183" w:rsidRPr="006D72EF" w:rsidRDefault="00B20319" w:rsidP="00544210">
      <w:pPr>
        <w:spacing w:line="480" w:lineRule="auto"/>
        <w:jc w:val="both"/>
        <w:rPr>
          <w:rFonts w:cstheme="minorHAnsi"/>
          <w:sz w:val="24"/>
          <w:szCs w:val="24"/>
        </w:rPr>
      </w:pPr>
      <w:r>
        <w:rPr>
          <w:rFonts w:cstheme="minorHAnsi"/>
          <w:sz w:val="24"/>
          <w:szCs w:val="24"/>
        </w:rPr>
        <w:t xml:space="preserve">Le syndrôme de Kleine-Levin (SKL) </w:t>
      </w:r>
      <w:r w:rsidR="00610549" w:rsidRPr="006D72EF">
        <w:rPr>
          <w:rFonts w:cstheme="minorHAnsi"/>
          <w:sz w:val="24"/>
          <w:szCs w:val="24"/>
        </w:rPr>
        <w:t>est une hypersomnie récurrente d’origine centrale dont les épisodes d’hypersomnie sont entrecoupés par des périodes de normalité sans symptômes (American Academy of Sleep Mede</w:t>
      </w:r>
      <w:r w:rsidR="001230E2">
        <w:rPr>
          <w:rFonts w:cstheme="minorHAnsi"/>
          <w:sz w:val="24"/>
          <w:szCs w:val="24"/>
        </w:rPr>
        <w:t>cine, 2013</w:t>
      </w:r>
      <w:r w:rsidR="00610549" w:rsidRPr="006D72EF">
        <w:rPr>
          <w:rFonts w:cstheme="minorHAnsi"/>
          <w:sz w:val="24"/>
          <w:szCs w:val="24"/>
        </w:rPr>
        <w:t>).</w:t>
      </w:r>
      <w:r w:rsidR="00F604CC">
        <w:rPr>
          <w:rFonts w:cstheme="minorHAnsi"/>
          <w:sz w:val="24"/>
          <w:szCs w:val="24"/>
        </w:rPr>
        <w:t xml:space="preserve"> </w:t>
      </w:r>
      <w:r w:rsidR="0045372B" w:rsidRPr="006D72EF">
        <w:rPr>
          <w:rFonts w:cstheme="minorHAnsi"/>
          <w:sz w:val="24"/>
          <w:szCs w:val="24"/>
        </w:rPr>
        <w:t>En association</w:t>
      </w:r>
      <w:r>
        <w:rPr>
          <w:rFonts w:cstheme="minorHAnsi"/>
          <w:sz w:val="24"/>
          <w:szCs w:val="24"/>
        </w:rPr>
        <w:t xml:space="preserve"> à lcette </w:t>
      </w:r>
      <w:r w:rsidR="00B20183" w:rsidRPr="006D72EF">
        <w:rPr>
          <w:rFonts w:cstheme="minorHAnsi"/>
          <w:sz w:val="24"/>
          <w:szCs w:val="24"/>
        </w:rPr>
        <w:t xml:space="preserve">hypersomnie, au moins un des symptômes suivant doit être présent : troubles cognitifs ou de l’humeur, </w:t>
      </w:r>
      <w:r w:rsidR="001230E2">
        <w:rPr>
          <w:rFonts w:cstheme="minorHAnsi"/>
          <w:sz w:val="24"/>
          <w:szCs w:val="24"/>
        </w:rPr>
        <w:t>troubles du comportement alimentaire</w:t>
      </w:r>
      <w:r w:rsidR="00B20183" w:rsidRPr="006D72EF">
        <w:rPr>
          <w:rFonts w:cstheme="minorHAnsi"/>
          <w:sz w:val="24"/>
          <w:szCs w:val="24"/>
        </w:rPr>
        <w:t xml:space="preserve">, </w:t>
      </w:r>
      <w:r>
        <w:rPr>
          <w:rFonts w:cstheme="minorHAnsi"/>
          <w:sz w:val="24"/>
          <w:szCs w:val="24"/>
        </w:rPr>
        <w:t>comportement dés</w:t>
      </w:r>
      <w:r w:rsidR="001230E2">
        <w:rPr>
          <w:rFonts w:cstheme="minorHAnsi"/>
          <w:sz w:val="24"/>
          <w:szCs w:val="24"/>
        </w:rPr>
        <w:t>i</w:t>
      </w:r>
      <w:r>
        <w:rPr>
          <w:rFonts w:cstheme="minorHAnsi"/>
          <w:sz w:val="24"/>
          <w:szCs w:val="24"/>
        </w:rPr>
        <w:t>nhi</w:t>
      </w:r>
      <w:r w:rsidR="001230E2">
        <w:rPr>
          <w:rFonts w:cstheme="minorHAnsi"/>
          <w:sz w:val="24"/>
          <w:szCs w:val="24"/>
        </w:rPr>
        <w:t xml:space="preserve">bé </w:t>
      </w:r>
      <w:r w:rsidR="00B20183" w:rsidRPr="006D72EF">
        <w:rPr>
          <w:rFonts w:cstheme="minorHAnsi"/>
          <w:sz w:val="24"/>
          <w:szCs w:val="24"/>
        </w:rPr>
        <w:t>comme de</w:t>
      </w:r>
      <w:r>
        <w:rPr>
          <w:rFonts w:cstheme="minorHAnsi"/>
          <w:sz w:val="24"/>
          <w:szCs w:val="24"/>
        </w:rPr>
        <w:t xml:space="preserve"> l’irritabilité, de l’agressivité </w:t>
      </w:r>
      <w:r w:rsidR="00B20183" w:rsidRPr="006D72EF">
        <w:rPr>
          <w:rFonts w:cstheme="minorHAnsi"/>
          <w:sz w:val="24"/>
          <w:szCs w:val="24"/>
        </w:rPr>
        <w:t xml:space="preserve">ou </w:t>
      </w:r>
      <w:r w:rsidR="00544210" w:rsidRPr="006D72EF">
        <w:rPr>
          <w:rFonts w:cstheme="minorHAnsi"/>
          <w:sz w:val="24"/>
          <w:szCs w:val="24"/>
        </w:rPr>
        <w:t>des changements de personnalité</w:t>
      </w:r>
      <w:r w:rsidR="00B20183" w:rsidRPr="006D72EF">
        <w:rPr>
          <w:rFonts w:cstheme="minorHAnsi"/>
          <w:sz w:val="24"/>
          <w:szCs w:val="24"/>
        </w:rPr>
        <w:t xml:space="preserve"> </w:t>
      </w:r>
      <w:r w:rsidR="00544210" w:rsidRPr="006D72EF">
        <w:rPr>
          <w:rFonts w:cstheme="minorHAnsi"/>
          <w:sz w:val="24"/>
          <w:szCs w:val="24"/>
        </w:rPr>
        <w:t>(Tableau 1</w:t>
      </w:r>
      <w:r w:rsidR="00F11C4C" w:rsidRPr="006D72EF">
        <w:rPr>
          <w:rFonts w:cstheme="minorHAnsi"/>
          <w:sz w:val="24"/>
          <w:szCs w:val="24"/>
        </w:rPr>
        <w:t>)</w:t>
      </w:r>
      <w:r w:rsidR="00544210" w:rsidRPr="006D72EF">
        <w:rPr>
          <w:rFonts w:cstheme="minorHAnsi"/>
          <w:sz w:val="24"/>
          <w:szCs w:val="24"/>
        </w:rPr>
        <w:t>.</w:t>
      </w:r>
    </w:p>
    <w:p w14:paraId="2302D960" w14:textId="77777777" w:rsidR="006D72EF" w:rsidRDefault="006D72EF" w:rsidP="00544210">
      <w:pPr>
        <w:spacing w:line="480" w:lineRule="auto"/>
        <w:jc w:val="both"/>
        <w:rPr>
          <w:rFonts w:cstheme="minorHAnsi"/>
          <w:b/>
          <w:sz w:val="24"/>
          <w:szCs w:val="24"/>
        </w:rPr>
      </w:pPr>
    </w:p>
    <w:p w14:paraId="3F59F757" w14:textId="77777777" w:rsidR="00F11C4C" w:rsidRPr="006D72EF" w:rsidRDefault="00133DC6" w:rsidP="00544210">
      <w:pPr>
        <w:spacing w:line="480" w:lineRule="auto"/>
        <w:jc w:val="both"/>
        <w:rPr>
          <w:rFonts w:cstheme="minorHAnsi"/>
          <w:b/>
          <w:sz w:val="24"/>
          <w:szCs w:val="24"/>
        </w:rPr>
      </w:pPr>
      <w:r w:rsidRPr="006D72EF">
        <w:rPr>
          <w:rFonts w:cstheme="minorHAnsi"/>
          <w:b/>
          <w:sz w:val="24"/>
          <w:szCs w:val="24"/>
        </w:rPr>
        <w:t>EPIDÉMIOLOGIE</w:t>
      </w:r>
    </w:p>
    <w:p w14:paraId="797298AC" w14:textId="77777777" w:rsidR="00207514" w:rsidRPr="006D72EF" w:rsidRDefault="00B20319" w:rsidP="00544210">
      <w:pPr>
        <w:spacing w:line="480" w:lineRule="auto"/>
        <w:jc w:val="both"/>
        <w:rPr>
          <w:rFonts w:cstheme="minorHAnsi"/>
          <w:sz w:val="24"/>
          <w:szCs w:val="24"/>
        </w:rPr>
      </w:pPr>
      <w:r>
        <w:rPr>
          <w:rFonts w:cstheme="minorHAnsi"/>
          <w:sz w:val="24"/>
          <w:szCs w:val="24"/>
        </w:rPr>
        <w:t xml:space="preserve">La prévalence exacte du SKL </w:t>
      </w:r>
      <w:r w:rsidR="00F11C4C" w:rsidRPr="006D72EF">
        <w:rPr>
          <w:rFonts w:cstheme="minorHAnsi"/>
          <w:sz w:val="24"/>
          <w:szCs w:val="24"/>
        </w:rPr>
        <w:t>est inconnue, probab</w:t>
      </w:r>
      <w:r w:rsidR="000555D2" w:rsidRPr="006D72EF">
        <w:rPr>
          <w:rFonts w:cstheme="minorHAnsi"/>
          <w:sz w:val="24"/>
          <w:szCs w:val="24"/>
        </w:rPr>
        <w:t>lement 2 à 5 cas par million (Frenette et Kushida 2009)</w:t>
      </w:r>
      <w:r w:rsidR="00544210" w:rsidRPr="006D72EF">
        <w:rPr>
          <w:rFonts w:cstheme="minorHAnsi"/>
          <w:sz w:val="24"/>
          <w:szCs w:val="24"/>
        </w:rPr>
        <w:t>.</w:t>
      </w:r>
      <w:r w:rsidR="00F604CC">
        <w:rPr>
          <w:rFonts w:cstheme="minorHAnsi"/>
          <w:sz w:val="24"/>
          <w:szCs w:val="24"/>
        </w:rPr>
        <w:t xml:space="preserve"> </w:t>
      </w:r>
      <w:r w:rsidR="00F11C4C" w:rsidRPr="006D72EF">
        <w:rPr>
          <w:rFonts w:cstheme="minorHAnsi"/>
          <w:sz w:val="24"/>
          <w:szCs w:val="24"/>
        </w:rPr>
        <w:t>On recense approximativement 200 cas publiés dans la littérature internationale.</w:t>
      </w:r>
      <w:r w:rsidR="00F604CC">
        <w:rPr>
          <w:rFonts w:cstheme="minorHAnsi"/>
          <w:sz w:val="24"/>
          <w:szCs w:val="24"/>
        </w:rPr>
        <w:t xml:space="preserve"> </w:t>
      </w:r>
      <w:r w:rsidR="00F11C4C" w:rsidRPr="006D72EF">
        <w:rPr>
          <w:rFonts w:cstheme="minorHAnsi"/>
          <w:sz w:val="24"/>
          <w:szCs w:val="24"/>
        </w:rPr>
        <w:t>Il est cependant hautement probable que cette affection est actuellement sous diagnostiquée et consécutivement sous rapportée.</w:t>
      </w:r>
      <w:r w:rsidR="00F604CC">
        <w:rPr>
          <w:rFonts w:cstheme="minorHAnsi"/>
          <w:sz w:val="24"/>
          <w:szCs w:val="24"/>
        </w:rPr>
        <w:t xml:space="preserve"> </w:t>
      </w:r>
      <w:r w:rsidR="00F11C4C" w:rsidRPr="006D72EF">
        <w:rPr>
          <w:rFonts w:cstheme="minorHAnsi"/>
          <w:sz w:val="24"/>
          <w:szCs w:val="24"/>
        </w:rPr>
        <w:t>Chez la majorité des patients, la maladie commence à l’adolescence et les garçons seraient 2 à 3 fois plus souvent atteints que les filles. Il est rare de rencontrer des patients qui présentent le premier épisode apr</w:t>
      </w:r>
      <w:r w:rsidR="004E2099">
        <w:rPr>
          <w:rFonts w:cstheme="minorHAnsi"/>
          <w:sz w:val="24"/>
          <w:szCs w:val="24"/>
        </w:rPr>
        <w:t>ès l’âge de 30 ans et bien que d</w:t>
      </w:r>
      <w:r w:rsidR="00F11C4C" w:rsidRPr="006D72EF">
        <w:rPr>
          <w:rFonts w:cstheme="minorHAnsi"/>
          <w:sz w:val="24"/>
          <w:szCs w:val="24"/>
        </w:rPr>
        <w:t>es cas aient été rapportés, certains auteurs remettent en question l’e</w:t>
      </w:r>
      <w:r w:rsidR="004E2099">
        <w:rPr>
          <w:rFonts w:cstheme="minorHAnsi"/>
          <w:sz w:val="24"/>
          <w:szCs w:val="24"/>
        </w:rPr>
        <w:t>xistence d’une forme de début à l’</w:t>
      </w:r>
      <w:r w:rsidR="00F11C4C" w:rsidRPr="006D72EF">
        <w:rPr>
          <w:rFonts w:cstheme="minorHAnsi"/>
          <w:sz w:val="24"/>
          <w:szCs w:val="24"/>
        </w:rPr>
        <w:t>âge adulte</w:t>
      </w:r>
      <w:r w:rsidR="0019703D" w:rsidRPr="006D72EF">
        <w:rPr>
          <w:rFonts w:cstheme="minorHAnsi"/>
          <w:sz w:val="24"/>
          <w:szCs w:val="24"/>
        </w:rPr>
        <w:t>.</w:t>
      </w:r>
      <w:r w:rsidR="00207514" w:rsidRPr="006D72EF">
        <w:rPr>
          <w:rFonts w:cstheme="minorHAnsi"/>
          <w:sz w:val="24"/>
          <w:szCs w:val="24"/>
        </w:rPr>
        <w:t xml:space="preserve"> L’âge moyen de début </w:t>
      </w:r>
      <w:r w:rsidR="004E2099">
        <w:rPr>
          <w:rFonts w:cstheme="minorHAnsi"/>
          <w:sz w:val="24"/>
          <w:szCs w:val="24"/>
        </w:rPr>
        <w:t xml:space="preserve">de l’affection </w:t>
      </w:r>
      <w:r w:rsidR="00207514" w:rsidRPr="006D72EF">
        <w:rPr>
          <w:rFonts w:cstheme="minorHAnsi"/>
          <w:sz w:val="24"/>
          <w:szCs w:val="24"/>
        </w:rPr>
        <w:t>est de 15 ans tant chez les</w:t>
      </w:r>
      <w:r w:rsidR="000555D2" w:rsidRPr="006D72EF">
        <w:rPr>
          <w:rFonts w:cstheme="minorHAnsi"/>
          <w:sz w:val="24"/>
          <w:szCs w:val="24"/>
        </w:rPr>
        <w:t xml:space="preserve"> garçons que chez les filles (Frenette et Kushida 2009)</w:t>
      </w:r>
      <w:r w:rsidR="0044082D" w:rsidRPr="006D72EF">
        <w:rPr>
          <w:rFonts w:cstheme="minorHAnsi"/>
          <w:sz w:val="24"/>
          <w:szCs w:val="24"/>
        </w:rPr>
        <w:t>.</w:t>
      </w:r>
      <w:r w:rsidR="00F604CC">
        <w:rPr>
          <w:rFonts w:cstheme="minorHAnsi"/>
          <w:sz w:val="24"/>
          <w:szCs w:val="24"/>
        </w:rPr>
        <w:t xml:space="preserve"> </w:t>
      </w:r>
      <w:r w:rsidR="0044082D" w:rsidRPr="006D72EF">
        <w:rPr>
          <w:rFonts w:cstheme="minorHAnsi"/>
          <w:sz w:val="24"/>
          <w:szCs w:val="24"/>
        </w:rPr>
        <w:t xml:space="preserve">La prévalence est légèrement supérieure dans la </w:t>
      </w:r>
      <w:r w:rsidR="000555D2" w:rsidRPr="006D72EF">
        <w:rPr>
          <w:rFonts w:cstheme="minorHAnsi"/>
          <w:sz w:val="24"/>
          <w:szCs w:val="24"/>
        </w:rPr>
        <w:t>population de</w:t>
      </w:r>
      <w:r w:rsidR="004E2099">
        <w:rPr>
          <w:rFonts w:cstheme="minorHAnsi"/>
          <w:sz w:val="24"/>
          <w:szCs w:val="24"/>
        </w:rPr>
        <w:t>s Juifs A</w:t>
      </w:r>
      <w:r w:rsidR="000555D2" w:rsidRPr="006D72EF">
        <w:rPr>
          <w:rFonts w:cstheme="minorHAnsi"/>
          <w:sz w:val="24"/>
          <w:szCs w:val="24"/>
        </w:rPr>
        <w:t>shkenaze (Frenette et Kushida 2009</w:t>
      </w:r>
      <w:r w:rsidR="0044082D" w:rsidRPr="006D72EF">
        <w:rPr>
          <w:rFonts w:cstheme="minorHAnsi"/>
          <w:sz w:val="24"/>
          <w:szCs w:val="24"/>
        </w:rPr>
        <w:t>)</w:t>
      </w:r>
      <w:r w:rsidR="000555D2" w:rsidRPr="006D72EF">
        <w:rPr>
          <w:rFonts w:cstheme="minorHAnsi"/>
          <w:sz w:val="24"/>
          <w:szCs w:val="24"/>
        </w:rPr>
        <w:t>.</w:t>
      </w:r>
      <w:r w:rsidR="00F604CC">
        <w:rPr>
          <w:rFonts w:cstheme="minorHAnsi"/>
          <w:sz w:val="24"/>
          <w:szCs w:val="24"/>
        </w:rPr>
        <w:t xml:space="preserve"> </w:t>
      </w:r>
      <w:r w:rsidR="00207514" w:rsidRPr="006D72EF">
        <w:rPr>
          <w:rFonts w:cstheme="minorHAnsi"/>
          <w:sz w:val="24"/>
          <w:szCs w:val="24"/>
        </w:rPr>
        <w:t>Dans une large cohorte de 108 patients</w:t>
      </w:r>
      <w:r w:rsidR="004E2099">
        <w:rPr>
          <w:rFonts w:cstheme="minorHAnsi"/>
          <w:sz w:val="24"/>
          <w:szCs w:val="24"/>
        </w:rPr>
        <w:t>,</w:t>
      </w:r>
      <w:r w:rsidR="00207514" w:rsidRPr="006D72EF">
        <w:rPr>
          <w:rFonts w:cstheme="minorHAnsi"/>
          <w:sz w:val="24"/>
          <w:szCs w:val="24"/>
        </w:rPr>
        <w:t xml:space="preserve"> chez qui un diagnostic de SKL avait été posé, 25% avai</w:t>
      </w:r>
      <w:r w:rsidR="004E2099">
        <w:rPr>
          <w:rFonts w:cstheme="minorHAnsi"/>
          <w:sz w:val="24"/>
          <w:szCs w:val="24"/>
        </w:rPr>
        <w:t>en</w:t>
      </w:r>
      <w:r w:rsidR="00207514" w:rsidRPr="006D72EF">
        <w:rPr>
          <w:rFonts w:cstheme="minorHAnsi"/>
          <w:sz w:val="24"/>
          <w:szCs w:val="24"/>
        </w:rPr>
        <w:t>t présenté des complications néonatales et 15% avai</w:t>
      </w:r>
      <w:r w:rsidR="004E2099">
        <w:rPr>
          <w:rFonts w:cstheme="minorHAnsi"/>
          <w:sz w:val="24"/>
          <w:szCs w:val="24"/>
        </w:rPr>
        <w:t>en</w:t>
      </w:r>
      <w:r w:rsidR="00207514" w:rsidRPr="006D72EF">
        <w:rPr>
          <w:rFonts w:cstheme="minorHAnsi"/>
          <w:sz w:val="24"/>
          <w:szCs w:val="24"/>
        </w:rPr>
        <w:t xml:space="preserve">t présenté un retard </w:t>
      </w:r>
      <w:r w:rsidR="00652C06" w:rsidRPr="006D72EF">
        <w:rPr>
          <w:rFonts w:cstheme="minorHAnsi"/>
          <w:sz w:val="24"/>
          <w:szCs w:val="24"/>
        </w:rPr>
        <w:t>de développement psychomoteur (Arnulf et al. 2012</w:t>
      </w:r>
      <w:r w:rsidR="00207514" w:rsidRPr="006D72EF">
        <w:rPr>
          <w:rFonts w:cstheme="minorHAnsi"/>
          <w:sz w:val="24"/>
          <w:szCs w:val="24"/>
        </w:rPr>
        <w:t>)</w:t>
      </w:r>
      <w:r w:rsidR="00652C06" w:rsidRPr="006D72EF">
        <w:rPr>
          <w:rFonts w:cstheme="minorHAnsi"/>
          <w:sz w:val="24"/>
          <w:szCs w:val="24"/>
        </w:rPr>
        <w:t>.</w:t>
      </w:r>
    </w:p>
    <w:p w14:paraId="3C57F70B" w14:textId="77777777" w:rsidR="006D72EF" w:rsidRPr="006D72EF" w:rsidRDefault="006D72EF" w:rsidP="006D72EF">
      <w:pPr>
        <w:spacing w:after="0" w:line="480" w:lineRule="auto"/>
        <w:jc w:val="both"/>
        <w:rPr>
          <w:rFonts w:eastAsia="Times New Roman" w:cstheme="minorHAnsi"/>
          <w:b/>
          <w:sz w:val="24"/>
          <w:szCs w:val="24"/>
          <w:lang w:eastAsia="fr-FR"/>
        </w:rPr>
      </w:pPr>
      <w:r w:rsidRPr="006D72EF">
        <w:rPr>
          <w:rFonts w:eastAsia="Times New Roman" w:cstheme="minorHAnsi"/>
          <w:b/>
          <w:sz w:val="24"/>
          <w:szCs w:val="24"/>
          <w:lang w:eastAsia="fr-FR"/>
        </w:rPr>
        <w:lastRenderedPageBreak/>
        <w:t>DIAGNOSTIC CLINIQUE</w:t>
      </w:r>
    </w:p>
    <w:p w14:paraId="15AD44E1" w14:textId="77777777" w:rsidR="006D72EF" w:rsidRPr="006D72EF" w:rsidRDefault="006D72EF" w:rsidP="006D72EF">
      <w:pPr>
        <w:spacing w:after="0" w:line="480" w:lineRule="auto"/>
        <w:jc w:val="both"/>
        <w:rPr>
          <w:rFonts w:eastAsia="Times New Roman" w:cstheme="minorHAnsi"/>
          <w:sz w:val="24"/>
          <w:szCs w:val="24"/>
          <w:lang w:eastAsia="fr-FR"/>
        </w:rPr>
      </w:pPr>
      <w:r w:rsidRPr="006D72EF">
        <w:rPr>
          <w:rFonts w:eastAsia="Times New Roman" w:cstheme="minorHAnsi"/>
          <w:sz w:val="24"/>
          <w:szCs w:val="24"/>
          <w:lang w:eastAsia="fr-FR"/>
        </w:rPr>
        <w:t xml:space="preserve">Les symptômes du Kleine-Levin sont caractérisés par leur nature intermittente et </w:t>
      </w:r>
      <w:r w:rsidR="004E2099">
        <w:rPr>
          <w:rFonts w:eastAsia="Times New Roman" w:cstheme="minorHAnsi"/>
          <w:sz w:val="24"/>
          <w:szCs w:val="24"/>
          <w:lang w:eastAsia="fr-FR"/>
        </w:rPr>
        <w:t>périodique. Durant les épisodes de maladie,</w:t>
      </w:r>
      <w:r w:rsidRPr="006D72EF">
        <w:rPr>
          <w:rFonts w:eastAsia="Times New Roman" w:cstheme="minorHAnsi"/>
          <w:sz w:val="24"/>
          <w:szCs w:val="24"/>
          <w:lang w:eastAsia="fr-FR"/>
        </w:rPr>
        <w:t xml:space="preserve"> les patients se plaignent d’un m</w:t>
      </w:r>
      <w:r w:rsidR="004E2099">
        <w:rPr>
          <w:rFonts w:eastAsia="Times New Roman" w:cstheme="minorHAnsi"/>
          <w:sz w:val="24"/>
          <w:szCs w:val="24"/>
          <w:lang w:eastAsia="fr-FR"/>
        </w:rPr>
        <w:t>anque excessif de sommeil</w:t>
      </w:r>
      <w:r w:rsidRPr="006D72EF">
        <w:rPr>
          <w:rFonts w:eastAsia="Times New Roman" w:cstheme="minorHAnsi"/>
          <w:sz w:val="24"/>
          <w:szCs w:val="24"/>
          <w:lang w:eastAsia="fr-FR"/>
        </w:rPr>
        <w:t xml:space="preserve"> en dépit de 12 à 21 heures de sommeil par jour. Quand ils sont éveillés, les patients sont souvent apathiques et rapportent des troubles de la communication, de concentration et de mémoire. La triade classique</w:t>
      </w:r>
      <w:r w:rsidR="001230E2">
        <w:rPr>
          <w:rFonts w:eastAsia="Times New Roman" w:cstheme="minorHAnsi"/>
          <w:sz w:val="24"/>
          <w:szCs w:val="24"/>
          <w:lang w:eastAsia="fr-FR"/>
        </w:rPr>
        <w:t>, anciennement décrite, faite</w:t>
      </w:r>
      <w:r w:rsidRPr="006D72EF">
        <w:rPr>
          <w:rFonts w:eastAsia="Times New Roman" w:cstheme="minorHAnsi"/>
          <w:sz w:val="24"/>
          <w:szCs w:val="24"/>
          <w:lang w:eastAsia="fr-FR"/>
        </w:rPr>
        <w:t xml:space="preserve"> d’hypersomnie, </w:t>
      </w:r>
      <w:r w:rsidR="001230E2">
        <w:rPr>
          <w:rFonts w:eastAsia="Times New Roman" w:cstheme="minorHAnsi"/>
          <w:sz w:val="24"/>
          <w:szCs w:val="24"/>
          <w:lang w:eastAsia="fr-FR"/>
        </w:rPr>
        <w:t>d’</w:t>
      </w:r>
      <w:r w:rsidRPr="006D72EF">
        <w:rPr>
          <w:rFonts w:eastAsia="Times New Roman" w:cstheme="minorHAnsi"/>
          <w:sz w:val="24"/>
          <w:szCs w:val="24"/>
          <w:lang w:eastAsia="fr-FR"/>
        </w:rPr>
        <w:t>hyperphagie et d’hypersexuali</w:t>
      </w:r>
      <w:r w:rsidR="004E2099">
        <w:rPr>
          <w:rFonts w:eastAsia="Times New Roman" w:cstheme="minorHAnsi"/>
          <w:sz w:val="24"/>
          <w:szCs w:val="24"/>
          <w:lang w:eastAsia="fr-FR"/>
        </w:rPr>
        <w:t>té n’est pas toujours présentes</w:t>
      </w:r>
      <w:r w:rsidRPr="006D72EF">
        <w:rPr>
          <w:rFonts w:eastAsia="Times New Roman" w:cstheme="minorHAnsi"/>
          <w:sz w:val="24"/>
          <w:szCs w:val="24"/>
          <w:lang w:eastAsia="fr-FR"/>
        </w:rPr>
        <w:t xml:space="preserve"> En fait, dans une</w:t>
      </w:r>
      <w:r w:rsidR="004E2099" w:rsidRPr="006D72EF">
        <w:rPr>
          <w:rFonts w:eastAsia="Times New Roman" w:cstheme="minorHAnsi"/>
          <w:sz w:val="24"/>
          <w:szCs w:val="24"/>
          <w:lang w:eastAsia="fr-FR"/>
        </w:rPr>
        <w:t xml:space="preserve"> large</w:t>
      </w:r>
      <w:r w:rsidRPr="006D72EF">
        <w:rPr>
          <w:rFonts w:eastAsia="Times New Roman" w:cstheme="minorHAnsi"/>
          <w:sz w:val="24"/>
          <w:szCs w:val="24"/>
          <w:lang w:eastAsia="fr-FR"/>
        </w:rPr>
        <w:t xml:space="preserve"> série de cas, seulement 45% présentaient les 3 symptômes (Arnulf et al. 2008).</w:t>
      </w:r>
      <w:r w:rsidR="00F604CC">
        <w:rPr>
          <w:rFonts w:eastAsia="Times New Roman" w:cstheme="minorHAnsi"/>
          <w:sz w:val="24"/>
          <w:szCs w:val="24"/>
          <w:lang w:eastAsia="fr-FR"/>
        </w:rPr>
        <w:t xml:space="preserve"> </w:t>
      </w:r>
      <w:r w:rsidRPr="006D72EF">
        <w:rPr>
          <w:rFonts w:eastAsia="Times New Roman" w:cstheme="minorHAnsi"/>
          <w:sz w:val="24"/>
          <w:szCs w:val="24"/>
          <w:lang w:eastAsia="fr-FR"/>
        </w:rPr>
        <w:t>Plus communément, les patients pr</w:t>
      </w:r>
      <w:r w:rsidR="00D62C00">
        <w:rPr>
          <w:rFonts w:eastAsia="Times New Roman" w:cstheme="minorHAnsi"/>
          <w:sz w:val="24"/>
          <w:szCs w:val="24"/>
          <w:lang w:eastAsia="fr-FR"/>
        </w:rPr>
        <w:t xml:space="preserve">ésentent des déficits cognitifs qui peuvent être associés à </w:t>
      </w:r>
      <w:r w:rsidRPr="006D72EF">
        <w:rPr>
          <w:rFonts w:eastAsia="Times New Roman" w:cstheme="minorHAnsi"/>
          <w:sz w:val="24"/>
          <w:szCs w:val="24"/>
          <w:lang w:eastAsia="fr-FR"/>
        </w:rPr>
        <w:t xml:space="preserve">des sentiments de déréalisation ou de « déjà vu », </w:t>
      </w:r>
      <w:r w:rsidR="00D62C00">
        <w:rPr>
          <w:rFonts w:eastAsia="Times New Roman" w:cstheme="minorHAnsi"/>
          <w:sz w:val="24"/>
          <w:szCs w:val="24"/>
          <w:lang w:eastAsia="fr-FR"/>
        </w:rPr>
        <w:t xml:space="preserve">à </w:t>
      </w:r>
      <w:r w:rsidRPr="006D72EF">
        <w:rPr>
          <w:rFonts w:eastAsia="Times New Roman" w:cstheme="minorHAnsi"/>
          <w:sz w:val="24"/>
          <w:szCs w:val="24"/>
          <w:lang w:eastAsia="fr-FR"/>
        </w:rPr>
        <w:t>des perceptions altérées, co</w:t>
      </w:r>
      <w:r w:rsidR="00D62C00">
        <w:rPr>
          <w:rFonts w:eastAsia="Times New Roman" w:cstheme="minorHAnsi"/>
          <w:sz w:val="24"/>
          <w:szCs w:val="24"/>
          <w:lang w:eastAsia="fr-FR"/>
        </w:rPr>
        <w:t>mme des sensations de chaleur ou d’</w:t>
      </w:r>
      <w:r w:rsidRPr="006D72EF">
        <w:rPr>
          <w:rFonts w:eastAsia="Times New Roman" w:cstheme="minorHAnsi"/>
          <w:sz w:val="24"/>
          <w:szCs w:val="24"/>
          <w:lang w:eastAsia="fr-FR"/>
        </w:rPr>
        <w:t>insensibilité à la température</w:t>
      </w:r>
      <w:r w:rsidR="00D62C00">
        <w:rPr>
          <w:rFonts w:eastAsia="Times New Roman" w:cstheme="minorHAnsi"/>
          <w:sz w:val="24"/>
          <w:szCs w:val="24"/>
          <w:lang w:eastAsia="fr-FR"/>
        </w:rPr>
        <w:t>.</w:t>
      </w:r>
      <w:r w:rsidRPr="006D72EF">
        <w:rPr>
          <w:rFonts w:eastAsia="Times New Roman" w:cstheme="minorHAnsi"/>
          <w:sz w:val="24"/>
          <w:szCs w:val="24"/>
          <w:lang w:eastAsia="fr-FR"/>
        </w:rPr>
        <w:t xml:space="preserve"> </w:t>
      </w:r>
      <w:r w:rsidR="001230E2">
        <w:rPr>
          <w:rFonts w:eastAsia="Times New Roman" w:cstheme="minorHAnsi"/>
          <w:sz w:val="24"/>
          <w:szCs w:val="24"/>
          <w:lang w:eastAsia="fr-FR"/>
        </w:rPr>
        <w:t xml:space="preserve">Le plus souvent, </w:t>
      </w:r>
      <w:r w:rsidR="00D62C00">
        <w:rPr>
          <w:rFonts w:eastAsia="Times New Roman" w:cstheme="minorHAnsi"/>
          <w:sz w:val="24"/>
          <w:szCs w:val="24"/>
          <w:lang w:eastAsia="fr-FR"/>
        </w:rPr>
        <w:t>les</w:t>
      </w:r>
      <w:r w:rsidRPr="006D72EF">
        <w:rPr>
          <w:rFonts w:eastAsia="Times New Roman" w:cstheme="minorHAnsi"/>
          <w:sz w:val="24"/>
          <w:szCs w:val="24"/>
          <w:lang w:eastAsia="fr-FR"/>
        </w:rPr>
        <w:t xml:space="preserve"> patients mangent compulsivement en grandes quantités avec un</w:t>
      </w:r>
      <w:r w:rsidR="001230E2">
        <w:rPr>
          <w:rFonts w:eastAsia="Times New Roman" w:cstheme="minorHAnsi"/>
          <w:sz w:val="24"/>
          <w:szCs w:val="24"/>
          <w:lang w:eastAsia="fr-FR"/>
        </w:rPr>
        <w:t>e préférence pour les sucreries</w:t>
      </w:r>
      <w:r w:rsidR="00D62C00">
        <w:rPr>
          <w:rFonts w:eastAsia="Times New Roman" w:cstheme="minorHAnsi"/>
          <w:sz w:val="24"/>
          <w:szCs w:val="24"/>
          <w:lang w:eastAsia="fr-FR"/>
        </w:rPr>
        <w:t>.</w:t>
      </w:r>
      <w:r w:rsidR="001230E2">
        <w:rPr>
          <w:rFonts w:eastAsia="Times New Roman" w:cstheme="minorHAnsi"/>
          <w:sz w:val="24"/>
          <w:szCs w:val="24"/>
          <w:lang w:eastAsia="fr-FR"/>
        </w:rPr>
        <w:t xml:space="preserve"> </w:t>
      </w:r>
      <w:r w:rsidR="00D62C00">
        <w:rPr>
          <w:rFonts w:eastAsia="Times New Roman" w:cstheme="minorHAnsi"/>
          <w:sz w:val="24"/>
          <w:szCs w:val="24"/>
          <w:lang w:eastAsia="fr-FR"/>
        </w:rPr>
        <w:t>D</w:t>
      </w:r>
      <w:r w:rsidR="001230E2">
        <w:rPr>
          <w:rFonts w:eastAsia="Times New Roman" w:cstheme="minorHAnsi"/>
          <w:sz w:val="24"/>
          <w:szCs w:val="24"/>
          <w:lang w:eastAsia="fr-FR"/>
        </w:rPr>
        <w:t>es conduites anor</w:t>
      </w:r>
      <w:r w:rsidR="00D62C00">
        <w:rPr>
          <w:rFonts w:eastAsia="Times New Roman" w:cstheme="minorHAnsi"/>
          <w:sz w:val="24"/>
          <w:szCs w:val="24"/>
          <w:lang w:eastAsia="fr-FR"/>
        </w:rPr>
        <w:t>exiques sont également décrites</w:t>
      </w:r>
      <w:r w:rsidR="00D62C00" w:rsidRPr="006D72EF">
        <w:rPr>
          <w:rFonts w:eastAsia="Times New Roman" w:cstheme="minorHAnsi"/>
          <w:sz w:val="24"/>
          <w:szCs w:val="24"/>
          <w:lang w:eastAsia="fr-FR"/>
        </w:rPr>
        <w:t>.</w:t>
      </w:r>
      <w:r w:rsidR="00D62C00">
        <w:rPr>
          <w:rFonts w:eastAsia="Times New Roman" w:cstheme="minorHAnsi"/>
          <w:sz w:val="24"/>
          <w:szCs w:val="24"/>
          <w:lang w:eastAsia="fr-FR"/>
        </w:rPr>
        <w:t xml:space="preserve"> Certains</w:t>
      </w:r>
      <w:r w:rsidR="00D62C00" w:rsidRPr="006D72EF">
        <w:rPr>
          <w:rFonts w:eastAsia="Times New Roman" w:cstheme="minorHAnsi"/>
          <w:sz w:val="24"/>
          <w:szCs w:val="24"/>
          <w:lang w:eastAsia="fr-FR"/>
        </w:rPr>
        <w:t xml:space="preserve"> patients peuvent devenir agressifs, spécialement </w:t>
      </w:r>
      <w:r w:rsidR="00D62C00">
        <w:rPr>
          <w:rFonts w:eastAsia="Times New Roman" w:cstheme="minorHAnsi"/>
          <w:sz w:val="24"/>
          <w:szCs w:val="24"/>
          <w:lang w:eastAsia="fr-FR"/>
        </w:rPr>
        <w:t>quand on les prive de nourriture (</w:t>
      </w:r>
      <w:r w:rsidR="00D62C00" w:rsidRPr="006D72EF">
        <w:rPr>
          <w:rFonts w:eastAsia="Times New Roman" w:cstheme="minorHAnsi"/>
          <w:sz w:val="24"/>
          <w:szCs w:val="24"/>
          <w:lang w:eastAsia="fr-FR"/>
        </w:rPr>
        <w:t>Arnulf et al. 2012).</w:t>
      </w:r>
    </w:p>
    <w:p w14:paraId="33382416" w14:textId="77777777" w:rsidR="006D72EF" w:rsidRPr="006D72EF" w:rsidRDefault="006D72EF" w:rsidP="006D72EF">
      <w:pPr>
        <w:spacing w:after="0" w:line="480" w:lineRule="auto"/>
        <w:jc w:val="both"/>
        <w:rPr>
          <w:rFonts w:eastAsia="Times New Roman" w:cstheme="minorHAnsi"/>
          <w:sz w:val="24"/>
          <w:szCs w:val="24"/>
          <w:lang w:eastAsia="fr-FR"/>
        </w:rPr>
      </w:pPr>
      <w:r w:rsidRPr="006D72EF">
        <w:rPr>
          <w:rFonts w:eastAsia="Times New Roman" w:cstheme="minorHAnsi"/>
          <w:sz w:val="24"/>
          <w:szCs w:val="24"/>
          <w:lang w:eastAsia="fr-FR"/>
        </w:rPr>
        <w:t xml:space="preserve">L’hypersexualité est plus fréquemment observée chez les garçons que </w:t>
      </w:r>
      <w:r w:rsidR="00D62C00">
        <w:rPr>
          <w:rFonts w:eastAsia="Times New Roman" w:cstheme="minorHAnsi"/>
          <w:sz w:val="24"/>
          <w:szCs w:val="24"/>
          <w:lang w:eastAsia="fr-FR"/>
        </w:rPr>
        <w:t xml:space="preserve">chez </w:t>
      </w:r>
      <w:r w:rsidRPr="006D72EF">
        <w:rPr>
          <w:rFonts w:eastAsia="Times New Roman" w:cstheme="minorHAnsi"/>
          <w:sz w:val="24"/>
          <w:szCs w:val="24"/>
          <w:lang w:eastAsia="fr-FR"/>
        </w:rPr>
        <w:t xml:space="preserve">les filles et prend la forme d’une augmentation des conduites sexuelles, </w:t>
      </w:r>
      <w:r w:rsidR="00D62C00">
        <w:rPr>
          <w:rFonts w:eastAsia="Times New Roman" w:cstheme="minorHAnsi"/>
          <w:sz w:val="24"/>
          <w:szCs w:val="24"/>
          <w:lang w:eastAsia="fr-FR"/>
        </w:rPr>
        <w:t xml:space="preserve">de </w:t>
      </w:r>
      <w:r w:rsidRPr="006D72EF">
        <w:rPr>
          <w:rFonts w:eastAsia="Times New Roman" w:cstheme="minorHAnsi"/>
          <w:sz w:val="24"/>
          <w:szCs w:val="24"/>
          <w:lang w:eastAsia="fr-FR"/>
        </w:rPr>
        <w:t>commentaires à caractères sexuels et de fréquentes masturbations. Des comportements répétitifs compulsifs sont aussi</w:t>
      </w:r>
      <w:r w:rsidR="00242205">
        <w:rPr>
          <w:rFonts w:eastAsia="Times New Roman" w:cstheme="minorHAnsi"/>
          <w:sz w:val="24"/>
          <w:szCs w:val="24"/>
          <w:lang w:eastAsia="fr-FR"/>
        </w:rPr>
        <w:t xml:space="preserve"> habituels</w:t>
      </w:r>
      <w:r w:rsidRPr="006D72EF">
        <w:rPr>
          <w:rFonts w:eastAsia="Times New Roman" w:cstheme="minorHAnsi"/>
          <w:sz w:val="24"/>
          <w:szCs w:val="24"/>
          <w:lang w:eastAsia="fr-FR"/>
        </w:rPr>
        <w:t>. Les commentaires peuvent prendre une forme impolie, a</w:t>
      </w:r>
      <w:r w:rsidR="00D62C00">
        <w:rPr>
          <w:rFonts w:eastAsia="Times New Roman" w:cstheme="minorHAnsi"/>
          <w:sz w:val="24"/>
          <w:szCs w:val="24"/>
          <w:lang w:eastAsia="fr-FR"/>
        </w:rPr>
        <w:t>gressive et sexuellement crue</w:t>
      </w:r>
      <w:r w:rsidRPr="006D72EF">
        <w:rPr>
          <w:rFonts w:eastAsia="Times New Roman" w:cstheme="minorHAnsi"/>
          <w:sz w:val="24"/>
          <w:szCs w:val="24"/>
          <w:lang w:eastAsia="fr-FR"/>
        </w:rPr>
        <w:t>. Beaucoup de patients sont gênés de leurs actes une fois l’épisode résolu. Quand ils recouvrent leur comportement normal,  ils peuvent présenter une difficulté à discuter de leurs</w:t>
      </w:r>
      <w:r w:rsidR="00F31B2B">
        <w:rPr>
          <w:rFonts w:eastAsia="Times New Roman" w:cstheme="minorHAnsi"/>
          <w:sz w:val="24"/>
          <w:szCs w:val="24"/>
          <w:lang w:eastAsia="fr-FR"/>
        </w:rPr>
        <w:t xml:space="preserve"> symptômes ou </w:t>
      </w:r>
      <w:r w:rsidRPr="006D72EF">
        <w:rPr>
          <w:rFonts w:eastAsia="Times New Roman" w:cstheme="minorHAnsi"/>
          <w:sz w:val="24"/>
          <w:szCs w:val="24"/>
          <w:lang w:eastAsia="fr-FR"/>
        </w:rPr>
        <w:t>présenter une certaine amnésie des épisodes. Les patients interrompent souvent leurs interactions sociales et une dépression et anxiété transitoires peuve</w:t>
      </w:r>
      <w:r w:rsidR="00F31B2B">
        <w:rPr>
          <w:rFonts w:eastAsia="Times New Roman" w:cstheme="minorHAnsi"/>
          <w:sz w:val="24"/>
          <w:szCs w:val="24"/>
          <w:lang w:eastAsia="fr-FR"/>
        </w:rPr>
        <w:t>nt survenir. C’est ainsi que certains</w:t>
      </w:r>
      <w:r w:rsidRPr="006D72EF">
        <w:rPr>
          <w:rFonts w:eastAsia="Times New Roman" w:cstheme="minorHAnsi"/>
          <w:sz w:val="24"/>
          <w:szCs w:val="24"/>
          <w:lang w:eastAsia="fr-FR"/>
        </w:rPr>
        <w:t xml:space="preserve"> patients reçoivent </w:t>
      </w:r>
      <w:r w:rsidRPr="006D72EF">
        <w:rPr>
          <w:rFonts w:eastAsia="Times New Roman" w:cstheme="minorHAnsi"/>
          <w:sz w:val="24"/>
          <w:szCs w:val="24"/>
          <w:lang w:eastAsia="fr-FR"/>
        </w:rPr>
        <w:lastRenderedPageBreak/>
        <w:t>souvent un diagnostic psychiatrique erroné.</w:t>
      </w:r>
      <w:r w:rsidR="00F604CC">
        <w:rPr>
          <w:rFonts w:eastAsia="Times New Roman" w:cstheme="minorHAnsi"/>
          <w:sz w:val="24"/>
          <w:szCs w:val="24"/>
          <w:lang w:eastAsia="fr-FR"/>
        </w:rPr>
        <w:t xml:space="preserve"> </w:t>
      </w:r>
      <w:r w:rsidR="00242205">
        <w:rPr>
          <w:rFonts w:eastAsia="Times New Roman" w:cstheme="minorHAnsi"/>
          <w:sz w:val="24"/>
          <w:szCs w:val="24"/>
          <w:lang w:eastAsia="fr-FR"/>
        </w:rPr>
        <w:t>Des idéations</w:t>
      </w:r>
      <w:r w:rsidRPr="006D72EF">
        <w:rPr>
          <w:rFonts w:eastAsia="Times New Roman" w:cstheme="minorHAnsi"/>
          <w:sz w:val="24"/>
          <w:szCs w:val="24"/>
          <w:lang w:eastAsia="fr-FR"/>
        </w:rPr>
        <w:t xml:space="preserve"> suicidaires et des tentatives de suicides,  bien que rares,  ont été rapportées (Arnulf et al. 2012).</w:t>
      </w:r>
      <w:r w:rsidR="00F604CC">
        <w:rPr>
          <w:rFonts w:eastAsia="Times New Roman" w:cstheme="minorHAnsi"/>
          <w:sz w:val="24"/>
          <w:szCs w:val="24"/>
          <w:lang w:eastAsia="fr-FR"/>
        </w:rPr>
        <w:t xml:space="preserve"> </w:t>
      </w:r>
      <w:r w:rsidRPr="006D72EF">
        <w:rPr>
          <w:rFonts w:eastAsia="Times New Roman" w:cstheme="minorHAnsi"/>
          <w:sz w:val="24"/>
          <w:szCs w:val="24"/>
          <w:lang w:eastAsia="fr-FR"/>
        </w:rPr>
        <w:t>Les patients peuvent avoir des difficultés à se réveiller dans les premières étapes de la période symptomatique. Plus tard à la fin de l’épisode, ils peuvent se reposer les yeux fermés bien qu’éveillés.</w:t>
      </w:r>
    </w:p>
    <w:p w14:paraId="0BCD2A40" w14:textId="77777777" w:rsidR="006D72EF" w:rsidRPr="006D72EF" w:rsidRDefault="006D72EF" w:rsidP="006D72EF">
      <w:pPr>
        <w:spacing w:after="0" w:line="480" w:lineRule="auto"/>
        <w:jc w:val="both"/>
        <w:rPr>
          <w:rFonts w:eastAsia="Times New Roman" w:cstheme="minorHAnsi"/>
          <w:sz w:val="24"/>
          <w:szCs w:val="24"/>
          <w:lang w:eastAsia="fr-FR"/>
        </w:rPr>
      </w:pPr>
      <w:r w:rsidRPr="006D72EF">
        <w:rPr>
          <w:rFonts w:eastAsia="Times New Roman" w:cstheme="minorHAnsi"/>
          <w:sz w:val="24"/>
          <w:szCs w:val="24"/>
          <w:lang w:eastAsia="fr-FR"/>
        </w:rPr>
        <w:t>Les épisodes progressent rapidement et atteig</w:t>
      </w:r>
      <w:r w:rsidR="00F31B2B">
        <w:rPr>
          <w:rFonts w:eastAsia="Times New Roman" w:cstheme="minorHAnsi"/>
          <w:sz w:val="24"/>
          <w:szCs w:val="24"/>
          <w:lang w:eastAsia="fr-FR"/>
        </w:rPr>
        <w:t>nent leur pic symptomatique en</w:t>
      </w:r>
      <w:r w:rsidRPr="006D72EF">
        <w:rPr>
          <w:rFonts w:eastAsia="Times New Roman" w:cstheme="minorHAnsi"/>
          <w:sz w:val="24"/>
          <w:szCs w:val="24"/>
          <w:lang w:eastAsia="fr-FR"/>
        </w:rPr>
        <w:t xml:space="preserve"> une période de 24h. Les épisodes eux-mêmes durent habituellement entre une et trois semaines avec une longueur de cycle de 60 à 100 jours (Billiard et al. 2011)</w:t>
      </w:r>
      <w:r w:rsidR="00F604CC">
        <w:rPr>
          <w:rFonts w:eastAsia="Times New Roman" w:cstheme="minorHAnsi"/>
          <w:sz w:val="24"/>
          <w:szCs w:val="24"/>
          <w:lang w:eastAsia="fr-FR"/>
        </w:rPr>
        <w:t xml:space="preserve">. </w:t>
      </w:r>
      <w:r w:rsidRPr="006D72EF">
        <w:rPr>
          <w:rFonts w:eastAsia="Times New Roman" w:cstheme="minorHAnsi"/>
          <w:sz w:val="24"/>
          <w:szCs w:val="24"/>
          <w:lang w:eastAsia="fr-FR"/>
        </w:rPr>
        <w:t>Vers la fin de l’épisode, le patient peut se plaindre d’insomnie</w:t>
      </w:r>
      <w:r w:rsidR="00F31B2B">
        <w:rPr>
          <w:rFonts w:eastAsia="Times New Roman" w:cstheme="minorHAnsi"/>
          <w:sz w:val="24"/>
          <w:szCs w:val="24"/>
          <w:lang w:eastAsia="fr-FR"/>
        </w:rPr>
        <w:t> ;</w:t>
      </w:r>
      <w:r w:rsidRPr="006D72EF">
        <w:rPr>
          <w:rFonts w:eastAsia="Times New Roman" w:cstheme="minorHAnsi"/>
          <w:sz w:val="24"/>
          <w:szCs w:val="24"/>
          <w:lang w:eastAsia="fr-FR"/>
        </w:rPr>
        <w:t xml:space="preserve"> et une fois les symptômes résolus,</w:t>
      </w:r>
      <w:r w:rsidR="00F31B2B">
        <w:rPr>
          <w:rFonts w:eastAsia="Times New Roman" w:cstheme="minorHAnsi"/>
          <w:sz w:val="24"/>
          <w:szCs w:val="24"/>
          <w:lang w:eastAsia="fr-FR"/>
        </w:rPr>
        <w:t xml:space="preserve"> un état d’élation peut apparaît</w:t>
      </w:r>
      <w:r w:rsidRPr="006D72EF">
        <w:rPr>
          <w:rFonts w:eastAsia="Times New Roman" w:cstheme="minorHAnsi"/>
          <w:sz w:val="24"/>
          <w:szCs w:val="24"/>
          <w:lang w:eastAsia="fr-FR"/>
        </w:rPr>
        <w:t>re,</w:t>
      </w:r>
      <w:r w:rsidR="00F31B2B">
        <w:rPr>
          <w:rFonts w:eastAsia="Times New Roman" w:cstheme="minorHAnsi"/>
          <w:sz w:val="24"/>
          <w:szCs w:val="24"/>
          <w:lang w:eastAsia="fr-FR"/>
        </w:rPr>
        <w:t xml:space="preserve"> parfais d’allure hypomaniaque</w:t>
      </w:r>
      <w:r w:rsidRPr="006D72EF">
        <w:rPr>
          <w:rFonts w:eastAsia="Times New Roman" w:cstheme="minorHAnsi"/>
          <w:sz w:val="24"/>
          <w:szCs w:val="24"/>
          <w:lang w:eastAsia="fr-FR"/>
        </w:rPr>
        <w:t>.</w:t>
      </w:r>
      <w:r>
        <w:rPr>
          <w:rFonts w:eastAsia="Times New Roman" w:cstheme="minorHAnsi"/>
          <w:sz w:val="24"/>
          <w:szCs w:val="24"/>
          <w:lang w:eastAsia="fr-FR"/>
        </w:rPr>
        <w:t xml:space="preserve"> </w:t>
      </w:r>
      <w:r w:rsidRPr="006D72EF">
        <w:rPr>
          <w:rFonts w:eastAsia="Times New Roman" w:cstheme="minorHAnsi"/>
          <w:sz w:val="24"/>
          <w:szCs w:val="24"/>
          <w:lang w:eastAsia="fr-FR"/>
        </w:rPr>
        <w:t>Des patients rapportent a</w:t>
      </w:r>
      <w:r w:rsidR="00F31B2B">
        <w:rPr>
          <w:rFonts w:eastAsia="Times New Roman" w:cstheme="minorHAnsi"/>
          <w:sz w:val="24"/>
          <w:szCs w:val="24"/>
          <w:lang w:eastAsia="fr-FR"/>
        </w:rPr>
        <w:t xml:space="preserve">ussi des épisodes de migraine ou des </w:t>
      </w:r>
      <w:r w:rsidRPr="006D72EF">
        <w:rPr>
          <w:rFonts w:eastAsia="Times New Roman" w:cstheme="minorHAnsi"/>
          <w:sz w:val="24"/>
          <w:szCs w:val="24"/>
          <w:lang w:eastAsia="fr-FR"/>
        </w:rPr>
        <w:t>troubles transitoires autonomes (Hegarty et Merriam 1990)</w:t>
      </w:r>
      <w:r>
        <w:rPr>
          <w:rFonts w:eastAsia="Times New Roman" w:cstheme="minorHAnsi"/>
          <w:sz w:val="24"/>
          <w:szCs w:val="24"/>
          <w:lang w:eastAsia="fr-FR"/>
        </w:rPr>
        <w:t>.</w:t>
      </w:r>
      <w:r w:rsidR="00F604CC">
        <w:rPr>
          <w:rFonts w:eastAsia="Times New Roman" w:cstheme="minorHAnsi"/>
          <w:sz w:val="24"/>
          <w:szCs w:val="24"/>
          <w:lang w:eastAsia="fr-FR"/>
        </w:rPr>
        <w:t xml:space="preserve"> </w:t>
      </w:r>
      <w:r w:rsidRPr="006D72EF">
        <w:rPr>
          <w:rFonts w:eastAsia="Times New Roman" w:cstheme="minorHAnsi"/>
          <w:sz w:val="24"/>
          <w:szCs w:val="24"/>
          <w:lang w:eastAsia="fr-FR"/>
        </w:rPr>
        <w:t>Les rechutes varient en fréquence. Les épisodes se reproduisent plus souvent au début de la maladie, souvent plusieurs fois au cours de la 1</w:t>
      </w:r>
      <w:r w:rsidRPr="006D72EF">
        <w:rPr>
          <w:rFonts w:eastAsia="Times New Roman" w:cstheme="minorHAnsi"/>
          <w:sz w:val="24"/>
          <w:szCs w:val="24"/>
          <w:vertAlign w:val="superscript"/>
          <w:lang w:eastAsia="fr-FR"/>
        </w:rPr>
        <w:t>ère</w:t>
      </w:r>
      <w:r w:rsidRPr="006D72EF">
        <w:rPr>
          <w:rFonts w:eastAsia="Times New Roman" w:cstheme="minorHAnsi"/>
          <w:sz w:val="24"/>
          <w:szCs w:val="24"/>
          <w:lang w:eastAsia="fr-FR"/>
        </w:rPr>
        <w:t xml:space="preserve"> année. Comme le désordre progresse et le patient prend de l’âge, la longueur du cycle augmente. Cependant, il est rare qu’il dure plus d’un an. Les symptômes tendent à diminuer en sévérité à me</w:t>
      </w:r>
      <w:r w:rsidR="005E665E">
        <w:rPr>
          <w:rFonts w:eastAsia="Times New Roman" w:cstheme="minorHAnsi"/>
          <w:sz w:val="24"/>
          <w:szCs w:val="24"/>
          <w:lang w:eastAsia="fr-FR"/>
        </w:rPr>
        <w:t>sure que la maladie progresse, et</w:t>
      </w:r>
      <w:r w:rsidRPr="006D72EF">
        <w:rPr>
          <w:rFonts w:eastAsia="Times New Roman" w:cstheme="minorHAnsi"/>
          <w:sz w:val="24"/>
          <w:szCs w:val="24"/>
          <w:lang w:eastAsia="fr-FR"/>
        </w:rPr>
        <w:t xml:space="preserve"> </w:t>
      </w:r>
      <w:r w:rsidR="005E665E">
        <w:rPr>
          <w:rFonts w:eastAsia="Times New Roman" w:cstheme="minorHAnsi"/>
          <w:sz w:val="24"/>
          <w:szCs w:val="24"/>
          <w:lang w:eastAsia="fr-FR"/>
        </w:rPr>
        <w:t>éventuellement, peuvent disparaître</w:t>
      </w:r>
      <w:r w:rsidRPr="006D72EF">
        <w:rPr>
          <w:rFonts w:eastAsia="Times New Roman" w:cstheme="minorHAnsi"/>
          <w:sz w:val="24"/>
          <w:szCs w:val="24"/>
          <w:lang w:eastAsia="fr-FR"/>
        </w:rPr>
        <w:t xml:space="preserve"> spontanément chez les patients avec un</w:t>
      </w:r>
      <w:r w:rsidR="005E665E">
        <w:rPr>
          <w:rFonts w:eastAsia="Times New Roman" w:cstheme="minorHAnsi"/>
          <w:sz w:val="24"/>
          <w:szCs w:val="24"/>
          <w:lang w:eastAsia="fr-FR"/>
        </w:rPr>
        <w:t>e forme à</w:t>
      </w:r>
      <w:r w:rsidRPr="006D72EF">
        <w:rPr>
          <w:rFonts w:eastAsia="Times New Roman" w:cstheme="minorHAnsi"/>
          <w:sz w:val="24"/>
          <w:szCs w:val="24"/>
          <w:lang w:eastAsia="fr-FR"/>
        </w:rPr>
        <w:t xml:space="preserve"> début adolescentaire.</w:t>
      </w:r>
      <w:r>
        <w:rPr>
          <w:rFonts w:eastAsia="Times New Roman" w:cstheme="minorHAnsi"/>
          <w:sz w:val="24"/>
          <w:szCs w:val="24"/>
          <w:lang w:eastAsia="fr-FR"/>
        </w:rPr>
        <w:t xml:space="preserve"> </w:t>
      </w:r>
      <w:r w:rsidRPr="006D72EF">
        <w:rPr>
          <w:rFonts w:eastAsia="Times New Roman" w:cstheme="minorHAnsi"/>
          <w:sz w:val="24"/>
          <w:szCs w:val="24"/>
          <w:lang w:eastAsia="fr-FR"/>
        </w:rPr>
        <w:t>Chez les patients avec un</w:t>
      </w:r>
      <w:r w:rsidR="005E665E">
        <w:rPr>
          <w:rFonts w:eastAsia="Times New Roman" w:cstheme="minorHAnsi"/>
          <w:sz w:val="24"/>
          <w:szCs w:val="24"/>
          <w:lang w:eastAsia="fr-FR"/>
        </w:rPr>
        <w:t xml:space="preserve">e forme à début plus tardif,  les symptômes ont moins de chance de céder </w:t>
      </w:r>
      <w:r w:rsidRPr="006D72EF">
        <w:rPr>
          <w:rFonts w:eastAsia="Times New Roman" w:cstheme="minorHAnsi"/>
          <w:sz w:val="24"/>
          <w:szCs w:val="24"/>
          <w:lang w:eastAsia="fr-FR"/>
        </w:rPr>
        <w:t>spontanément.</w:t>
      </w:r>
      <w:r>
        <w:rPr>
          <w:rFonts w:eastAsia="Times New Roman" w:cstheme="minorHAnsi"/>
          <w:sz w:val="24"/>
          <w:szCs w:val="24"/>
          <w:lang w:eastAsia="fr-FR"/>
        </w:rPr>
        <w:t xml:space="preserve"> </w:t>
      </w:r>
      <w:r w:rsidRPr="006D72EF">
        <w:rPr>
          <w:rFonts w:eastAsia="Times New Roman" w:cstheme="minorHAnsi"/>
          <w:sz w:val="24"/>
          <w:szCs w:val="24"/>
          <w:lang w:eastAsia="fr-FR"/>
        </w:rPr>
        <w:t>Dans</w:t>
      </w:r>
      <w:r w:rsidR="00572986">
        <w:rPr>
          <w:rFonts w:eastAsia="Times New Roman" w:cstheme="minorHAnsi"/>
          <w:sz w:val="24"/>
          <w:szCs w:val="24"/>
          <w:lang w:eastAsia="fr-FR"/>
        </w:rPr>
        <w:t xml:space="preserve"> une étude portant sur 186 cas</w:t>
      </w:r>
      <w:r w:rsidRPr="006D72EF">
        <w:rPr>
          <w:rFonts w:eastAsia="Times New Roman" w:cstheme="minorHAnsi"/>
          <w:sz w:val="24"/>
          <w:szCs w:val="24"/>
          <w:lang w:eastAsia="fr-FR"/>
        </w:rPr>
        <w:t xml:space="preserve">, la durée moyenne </w:t>
      </w:r>
      <w:r w:rsidR="00572986">
        <w:rPr>
          <w:rFonts w:eastAsia="Times New Roman" w:cstheme="minorHAnsi"/>
          <w:sz w:val="24"/>
          <w:szCs w:val="24"/>
          <w:lang w:eastAsia="fr-FR"/>
        </w:rPr>
        <w:t xml:space="preserve">des symptômes était de 13,6 ans </w:t>
      </w:r>
      <w:r w:rsidR="005E665E" w:rsidRPr="006D72EF">
        <w:rPr>
          <w:rFonts w:eastAsia="Times New Roman" w:cstheme="minorHAnsi"/>
          <w:sz w:val="24"/>
          <w:szCs w:val="24"/>
          <w:lang w:eastAsia="fr-FR"/>
        </w:rPr>
        <w:t>(Arnulf et al. 2005).</w:t>
      </w:r>
    </w:p>
    <w:p w14:paraId="58DA8CF3" w14:textId="77777777" w:rsidR="006D72EF" w:rsidRDefault="006D72EF" w:rsidP="00544210">
      <w:pPr>
        <w:spacing w:line="480" w:lineRule="auto"/>
        <w:jc w:val="both"/>
        <w:rPr>
          <w:rFonts w:cstheme="minorHAnsi"/>
          <w:sz w:val="24"/>
          <w:szCs w:val="24"/>
        </w:rPr>
      </w:pPr>
    </w:p>
    <w:p w14:paraId="535E2CDA" w14:textId="77777777" w:rsidR="00B923A7" w:rsidRDefault="00B923A7" w:rsidP="00544210">
      <w:pPr>
        <w:spacing w:line="480" w:lineRule="auto"/>
        <w:jc w:val="both"/>
        <w:rPr>
          <w:rFonts w:cstheme="minorHAnsi"/>
          <w:sz w:val="24"/>
          <w:szCs w:val="24"/>
        </w:rPr>
      </w:pPr>
    </w:p>
    <w:p w14:paraId="5EEB9A95" w14:textId="77777777" w:rsidR="00B923A7" w:rsidRDefault="00B923A7" w:rsidP="00544210">
      <w:pPr>
        <w:spacing w:line="480" w:lineRule="auto"/>
        <w:jc w:val="both"/>
        <w:rPr>
          <w:rFonts w:cstheme="minorHAnsi"/>
          <w:sz w:val="24"/>
          <w:szCs w:val="24"/>
        </w:rPr>
      </w:pPr>
    </w:p>
    <w:p w14:paraId="0F963BD8" w14:textId="77777777" w:rsidR="00B923A7" w:rsidRPr="006D72EF" w:rsidRDefault="00B923A7" w:rsidP="00544210">
      <w:pPr>
        <w:spacing w:line="480" w:lineRule="auto"/>
        <w:jc w:val="both"/>
        <w:rPr>
          <w:rFonts w:cstheme="minorHAnsi"/>
          <w:sz w:val="24"/>
          <w:szCs w:val="24"/>
        </w:rPr>
      </w:pPr>
    </w:p>
    <w:p w14:paraId="11828EA9" w14:textId="77777777" w:rsidR="00A767E9" w:rsidRDefault="00A767E9" w:rsidP="00370C1C">
      <w:pPr>
        <w:rPr>
          <w:b/>
          <w:sz w:val="24"/>
          <w:szCs w:val="24"/>
          <w:lang w:eastAsia="fr-FR"/>
        </w:rPr>
      </w:pPr>
      <w:r w:rsidRPr="00370C1C">
        <w:rPr>
          <w:b/>
          <w:sz w:val="24"/>
          <w:szCs w:val="24"/>
          <w:lang w:eastAsia="fr-FR"/>
        </w:rPr>
        <w:lastRenderedPageBreak/>
        <w:t>DIAGNOSTIC DIFFÉRENTIEL</w:t>
      </w:r>
    </w:p>
    <w:p w14:paraId="58A79DEB" w14:textId="77777777" w:rsidR="00D63EE6" w:rsidRDefault="00E75D79" w:rsidP="00544210">
      <w:pPr>
        <w:spacing w:after="0" w:line="480" w:lineRule="auto"/>
        <w:jc w:val="both"/>
        <w:rPr>
          <w:sz w:val="24"/>
          <w:szCs w:val="24"/>
          <w:lang w:eastAsia="fr-FR"/>
        </w:rPr>
      </w:pPr>
      <w:r>
        <w:rPr>
          <w:sz w:val="24"/>
          <w:szCs w:val="24"/>
          <w:lang w:eastAsia="fr-FR"/>
        </w:rPr>
        <w:t xml:space="preserve">Face à </w:t>
      </w:r>
      <w:r w:rsidR="00572986">
        <w:rPr>
          <w:sz w:val="24"/>
          <w:szCs w:val="24"/>
          <w:lang w:eastAsia="fr-FR"/>
        </w:rPr>
        <w:t>l’installation brutale chez un adolescent, de</w:t>
      </w:r>
      <w:r>
        <w:rPr>
          <w:sz w:val="24"/>
          <w:szCs w:val="24"/>
          <w:lang w:eastAsia="fr-FR"/>
        </w:rPr>
        <w:t xml:space="preserve"> confusion</w:t>
      </w:r>
      <w:r w:rsidR="00572986">
        <w:rPr>
          <w:sz w:val="24"/>
          <w:szCs w:val="24"/>
          <w:lang w:eastAsia="fr-FR"/>
        </w:rPr>
        <w:t xml:space="preserve"> </w:t>
      </w:r>
      <w:r>
        <w:rPr>
          <w:sz w:val="24"/>
          <w:szCs w:val="24"/>
          <w:lang w:eastAsia="fr-FR"/>
        </w:rPr>
        <w:t>avec somnolence et trouble</w:t>
      </w:r>
      <w:r w:rsidR="00572986">
        <w:rPr>
          <w:sz w:val="24"/>
          <w:szCs w:val="24"/>
          <w:lang w:eastAsia="fr-FR"/>
        </w:rPr>
        <w:t>s</w:t>
      </w:r>
      <w:r>
        <w:rPr>
          <w:sz w:val="24"/>
          <w:szCs w:val="24"/>
          <w:lang w:eastAsia="fr-FR"/>
        </w:rPr>
        <w:t xml:space="preserve"> d</w:t>
      </w:r>
      <w:r w:rsidR="00021FD9">
        <w:rPr>
          <w:sz w:val="24"/>
          <w:szCs w:val="24"/>
          <w:lang w:eastAsia="fr-FR"/>
        </w:rPr>
        <w:t>u comportement</w:t>
      </w:r>
      <w:r w:rsidR="00572986">
        <w:rPr>
          <w:sz w:val="24"/>
          <w:szCs w:val="24"/>
          <w:lang w:eastAsia="fr-FR"/>
        </w:rPr>
        <w:t>, devront être investigués</w:t>
      </w:r>
      <w:r w:rsidR="00021FD9">
        <w:rPr>
          <w:sz w:val="24"/>
          <w:szCs w:val="24"/>
          <w:lang w:eastAsia="fr-FR"/>
        </w:rPr>
        <w:t xml:space="preserve"> en premier lieu : une prise de </w:t>
      </w:r>
      <w:r w:rsidR="00572986">
        <w:rPr>
          <w:sz w:val="24"/>
          <w:szCs w:val="24"/>
          <w:lang w:eastAsia="fr-FR"/>
        </w:rPr>
        <w:t>toxiques (</w:t>
      </w:r>
      <w:r w:rsidR="00021FD9">
        <w:rPr>
          <w:sz w:val="24"/>
          <w:szCs w:val="24"/>
          <w:lang w:eastAsia="fr-FR"/>
        </w:rPr>
        <w:t>alcool</w:t>
      </w:r>
      <w:r w:rsidR="00572986">
        <w:rPr>
          <w:sz w:val="24"/>
          <w:szCs w:val="24"/>
          <w:lang w:eastAsia="fr-FR"/>
        </w:rPr>
        <w:t xml:space="preserve">, </w:t>
      </w:r>
      <w:r w:rsidR="00021FD9">
        <w:rPr>
          <w:sz w:val="24"/>
          <w:szCs w:val="24"/>
          <w:lang w:eastAsia="fr-FR"/>
        </w:rPr>
        <w:t xml:space="preserve">drogues, </w:t>
      </w:r>
      <w:r w:rsidR="00572986">
        <w:rPr>
          <w:sz w:val="24"/>
          <w:szCs w:val="24"/>
          <w:lang w:eastAsia="fr-FR"/>
        </w:rPr>
        <w:t xml:space="preserve">…), </w:t>
      </w:r>
      <w:r w:rsidR="00021FD9">
        <w:rPr>
          <w:sz w:val="24"/>
          <w:szCs w:val="24"/>
          <w:lang w:eastAsia="fr-FR"/>
        </w:rPr>
        <w:t>une encéphalite infectieuse, des tumeurs dienc</w:t>
      </w:r>
      <w:r w:rsidR="00D63EE6">
        <w:rPr>
          <w:sz w:val="24"/>
          <w:szCs w:val="24"/>
          <w:lang w:eastAsia="fr-FR"/>
        </w:rPr>
        <w:t>éphaliques, un accident is</w:t>
      </w:r>
      <w:r w:rsidR="00572986">
        <w:rPr>
          <w:sz w:val="24"/>
          <w:szCs w:val="24"/>
          <w:lang w:eastAsia="fr-FR"/>
        </w:rPr>
        <w:t>c</w:t>
      </w:r>
      <w:r w:rsidR="00D63EE6">
        <w:rPr>
          <w:sz w:val="24"/>
          <w:szCs w:val="24"/>
          <w:lang w:eastAsia="fr-FR"/>
        </w:rPr>
        <w:t xml:space="preserve">hémique thalamique médian, </w:t>
      </w:r>
      <w:r w:rsidR="00021FD9">
        <w:rPr>
          <w:sz w:val="24"/>
          <w:szCs w:val="24"/>
          <w:lang w:eastAsia="fr-FR"/>
        </w:rPr>
        <w:t>une épilepsie temporale, un épisode psychotiqu</w:t>
      </w:r>
      <w:r w:rsidR="00B55F24">
        <w:rPr>
          <w:sz w:val="24"/>
          <w:szCs w:val="24"/>
          <w:lang w:eastAsia="fr-FR"/>
        </w:rPr>
        <w:t xml:space="preserve">e aïgu ou un épisode dépressif </w:t>
      </w:r>
      <w:r w:rsidR="00021FD9">
        <w:rPr>
          <w:sz w:val="24"/>
          <w:szCs w:val="24"/>
          <w:lang w:eastAsia="fr-FR"/>
        </w:rPr>
        <w:t>(Arnulf et al. 2008)</w:t>
      </w:r>
      <w:r w:rsidR="00D63EE6">
        <w:rPr>
          <w:sz w:val="24"/>
          <w:szCs w:val="24"/>
          <w:lang w:eastAsia="fr-FR"/>
        </w:rPr>
        <w:t xml:space="preserve">. Habituellement, la plupart de ces diagnostics </w:t>
      </w:r>
      <w:r w:rsidR="00B55F24">
        <w:rPr>
          <w:sz w:val="24"/>
          <w:szCs w:val="24"/>
          <w:lang w:eastAsia="fr-FR"/>
        </w:rPr>
        <w:t xml:space="preserve">seront </w:t>
      </w:r>
      <w:r w:rsidR="00D63EE6">
        <w:rPr>
          <w:sz w:val="24"/>
          <w:szCs w:val="24"/>
          <w:lang w:eastAsia="fr-FR"/>
        </w:rPr>
        <w:t>exclus après un passage dans un service d’urgence, devant la normalité des examens biologiques, de la ponction lombaire, de l’EE</w:t>
      </w:r>
      <w:r w:rsidR="00B55F24">
        <w:rPr>
          <w:sz w:val="24"/>
          <w:szCs w:val="24"/>
          <w:lang w:eastAsia="fr-FR"/>
        </w:rPr>
        <w:t>G et de l’IRM céré</w:t>
      </w:r>
      <w:r w:rsidR="00D63EE6">
        <w:rPr>
          <w:sz w:val="24"/>
          <w:szCs w:val="24"/>
          <w:lang w:eastAsia="fr-FR"/>
        </w:rPr>
        <w:t xml:space="preserve">brale. </w:t>
      </w:r>
    </w:p>
    <w:p w14:paraId="316226E0" w14:textId="77777777" w:rsidR="00D63EE6" w:rsidRDefault="00D63EE6" w:rsidP="00544210">
      <w:pPr>
        <w:spacing w:after="0" w:line="480" w:lineRule="auto"/>
        <w:jc w:val="both"/>
        <w:rPr>
          <w:sz w:val="24"/>
          <w:szCs w:val="24"/>
          <w:lang w:eastAsia="fr-FR"/>
        </w:rPr>
      </w:pPr>
    </w:p>
    <w:p w14:paraId="1D7A256F" w14:textId="77777777" w:rsidR="00D63EE6" w:rsidRPr="00D63EE6" w:rsidRDefault="00D63EE6" w:rsidP="00544210">
      <w:pPr>
        <w:spacing w:after="0" w:line="480" w:lineRule="auto"/>
        <w:jc w:val="both"/>
        <w:rPr>
          <w:sz w:val="24"/>
          <w:szCs w:val="24"/>
          <w:lang w:eastAsia="fr-FR"/>
        </w:rPr>
      </w:pPr>
      <w:r>
        <w:rPr>
          <w:sz w:val="24"/>
          <w:szCs w:val="24"/>
          <w:lang w:eastAsia="fr-FR"/>
        </w:rPr>
        <w:t>Les psychoses ou les dépressions récurrentes posent de véritables problèmes de diagnostic différe</w:t>
      </w:r>
      <w:r w:rsidR="00740DE3">
        <w:rPr>
          <w:sz w:val="24"/>
          <w:szCs w:val="24"/>
          <w:lang w:eastAsia="fr-FR"/>
        </w:rPr>
        <w:t>n</w:t>
      </w:r>
      <w:r>
        <w:rPr>
          <w:sz w:val="24"/>
          <w:szCs w:val="24"/>
          <w:lang w:eastAsia="fr-FR"/>
        </w:rPr>
        <w:t>tiel</w:t>
      </w:r>
      <w:r w:rsidR="00740DE3">
        <w:rPr>
          <w:sz w:val="24"/>
          <w:szCs w:val="24"/>
          <w:lang w:eastAsia="fr-FR"/>
        </w:rPr>
        <w:t>.</w:t>
      </w:r>
      <w:r w:rsidR="00AB3FE8">
        <w:rPr>
          <w:sz w:val="24"/>
          <w:szCs w:val="24"/>
          <w:lang w:eastAsia="fr-FR"/>
        </w:rPr>
        <w:t xml:space="preserve"> Habituellement, le changement brutal de comportement, du contact et de l’humeur</w:t>
      </w:r>
      <w:r w:rsidR="00B55F24">
        <w:rPr>
          <w:sz w:val="24"/>
          <w:szCs w:val="24"/>
          <w:lang w:eastAsia="fr-FR"/>
        </w:rPr>
        <w:t xml:space="preserve">, </w:t>
      </w:r>
      <w:r w:rsidR="00AB3FE8">
        <w:rPr>
          <w:sz w:val="24"/>
          <w:szCs w:val="24"/>
          <w:lang w:eastAsia="fr-FR"/>
        </w:rPr>
        <w:t>avec un retour spontané à la</w:t>
      </w:r>
      <w:r w:rsidR="00AE3C79">
        <w:rPr>
          <w:sz w:val="24"/>
          <w:szCs w:val="24"/>
          <w:lang w:eastAsia="fr-FR"/>
        </w:rPr>
        <w:t xml:space="preserve"> normale après 6 à 10 jours  après la résolution de l’épisode</w:t>
      </w:r>
      <w:r w:rsidR="00B55F24">
        <w:rPr>
          <w:sz w:val="24"/>
          <w:szCs w:val="24"/>
          <w:lang w:eastAsia="fr-FR"/>
        </w:rPr>
        <w:t xml:space="preserve">, </w:t>
      </w:r>
      <w:r w:rsidR="00AE3C79">
        <w:rPr>
          <w:sz w:val="24"/>
          <w:szCs w:val="24"/>
          <w:lang w:eastAsia="fr-FR"/>
        </w:rPr>
        <w:t>oriente vers le SKL.</w:t>
      </w:r>
    </w:p>
    <w:p w14:paraId="71FAE6CB" w14:textId="77777777" w:rsidR="00A767E9" w:rsidRPr="006D72EF" w:rsidRDefault="00A767E9" w:rsidP="006D72EF">
      <w:pPr>
        <w:spacing w:after="0" w:line="480" w:lineRule="auto"/>
        <w:jc w:val="both"/>
        <w:rPr>
          <w:rFonts w:eastAsia="Times New Roman" w:cstheme="minorHAnsi"/>
          <w:sz w:val="24"/>
          <w:szCs w:val="24"/>
          <w:lang w:eastAsia="fr-FR"/>
        </w:rPr>
      </w:pPr>
      <w:r w:rsidRPr="006D72EF">
        <w:rPr>
          <w:rFonts w:eastAsia="Times New Roman" w:cstheme="minorHAnsi"/>
          <w:sz w:val="24"/>
          <w:szCs w:val="24"/>
          <w:lang w:eastAsia="fr-FR"/>
        </w:rPr>
        <w:t xml:space="preserve">La dépression atypique est </w:t>
      </w:r>
      <w:r w:rsidR="00AE3C79">
        <w:rPr>
          <w:rFonts w:eastAsia="Times New Roman" w:cstheme="minorHAnsi"/>
          <w:sz w:val="24"/>
          <w:szCs w:val="24"/>
          <w:lang w:eastAsia="fr-FR"/>
        </w:rPr>
        <w:t xml:space="preserve">néanmoins </w:t>
      </w:r>
      <w:r w:rsidRPr="006D72EF">
        <w:rPr>
          <w:rFonts w:eastAsia="Times New Roman" w:cstheme="minorHAnsi"/>
          <w:sz w:val="24"/>
          <w:szCs w:val="24"/>
          <w:lang w:eastAsia="fr-FR"/>
        </w:rPr>
        <w:t xml:space="preserve">le diagnostic initial le plus commun chez ces patients. Cependant, contrairement à la dépression, les changements d’humeur dans le </w:t>
      </w:r>
      <w:r w:rsidR="00AE3C79">
        <w:rPr>
          <w:rFonts w:eastAsia="Times New Roman" w:cstheme="minorHAnsi"/>
          <w:sz w:val="24"/>
          <w:szCs w:val="24"/>
          <w:lang w:eastAsia="fr-FR"/>
        </w:rPr>
        <w:t xml:space="preserve">SKL </w:t>
      </w:r>
      <w:r w:rsidRPr="006D72EF">
        <w:rPr>
          <w:rFonts w:eastAsia="Times New Roman" w:cstheme="minorHAnsi"/>
          <w:sz w:val="24"/>
          <w:szCs w:val="24"/>
          <w:lang w:eastAsia="fr-FR"/>
        </w:rPr>
        <w:t>ont tendance à se manifester de manière aigue au début de l’épisode et à</w:t>
      </w:r>
      <w:r w:rsidR="00B55F24">
        <w:rPr>
          <w:rFonts w:eastAsia="Times New Roman" w:cstheme="minorHAnsi"/>
          <w:sz w:val="24"/>
          <w:szCs w:val="24"/>
          <w:lang w:eastAsia="fr-FR"/>
        </w:rPr>
        <w:t xml:space="preserve"> disparaî</w:t>
      </w:r>
      <w:r w:rsidR="00AE3C79">
        <w:rPr>
          <w:rFonts w:eastAsia="Times New Roman" w:cstheme="minorHAnsi"/>
          <w:sz w:val="24"/>
          <w:szCs w:val="24"/>
          <w:lang w:eastAsia="fr-FR"/>
        </w:rPr>
        <w:t>tre brutalement après s</w:t>
      </w:r>
      <w:r w:rsidRPr="006D72EF">
        <w:rPr>
          <w:rFonts w:eastAsia="Times New Roman" w:cstheme="minorHAnsi"/>
          <w:sz w:val="24"/>
          <w:szCs w:val="24"/>
          <w:lang w:eastAsia="fr-FR"/>
        </w:rPr>
        <w:t>a résolution.</w:t>
      </w:r>
    </w:p>
    <w:p w14:paraId="4174E0EC" w14:textId="77777777" w:rsidR="008F6347" w:rsidRDefault="0097532D" w:rsidP="006D72EF">
      <w:pPr>
        <w:spacing w:after="0" w:line="480" w:lineRule="auto"/>
        <w:jc w:val="both"/>
        <w:rPr>
          <w:rFonts w:eastAsia="Times New Roman" w:cstheme="minorHAnsi"/>
          <w:sz w:val="24"/>
          <w:szCs w:val="24"/>
          <w:lang w:eastAsia="fr-FR"/>
        </w:rPr>
      </w:pPr>
      <w:r>
        <w:rPr>
          <w:rFonts w:eastAsia="Times New Roman" w:cstheme="minorHAnsi"/>
          <w:sz w:val="24"/>
          <w:szCs w:val="24"/>
          <w:lang w:eastAsia="fr-FR"/>
        </w:rPr>
        <w:t>De même, si</w:t>
      </w:r>
      <w:r w:rsidR="00A767E9" w:rsidRPr="006D72EF">
        <w:rPr>
          <w:rFonts w:eastAsia="Times New Roman" w:cstheme="minorHAnsi"/>
          <w:sz w:val="24"/>
          <w:szCs w:val="24"/>
          <w:lang w:eastAsia="fr-FR"/>
        </w:rPr>
        <w:t xml:space="preserve"> le patient présente des symptômes comme des illusions ou des hallucinati</w:t>
      </w:r>
      <w:r>
        <w:rPr>
          <w:rFonts w:eastAsia="Times New Roman" w:cstheme="minorHAnsi"/>
          <w:sz w:val="24"/>
          <w:szCs w:val="24"/>
          <w:lang w:eastAsia="fr-FR"/>
        </w:rPr>
        <w:t xml:space="preserve">ons, elles </w:t>
      </w:r>
      <w:r w:rsidR="000C0055" w:rsidRPr="006D72EF">
        <w:rPr>
          <w:rFonts w:eastAsia="Times New Roman" w:cstheme="minorHAnsi"/>
          <w:sz w:val="24"/>
          <w:szCs w:val="24"/>
          <w:lang w:eastAsia="fr-FR"/>
        </w:rPr>
        <w:t xml:space="preserve">sont de courte durée </w:t>
      </w:r>
      <w:r w:rsidR="00A767E9" w:rsidRPr="006D72EF">
        <w:rPr>
          <w:rFonts w:eastAsia="Times New Roman" w:cstheme="minorHAnsi"/>
          <w:sz w:val="24"/>
          <w:szCs w:val="24"/>
          <w:lang w:eastAsia="fr-FR"/>
        </w:rPr>
        <w:t>et contemporain</w:t>
      </w:r>
      <w:r>
        <w:rPr>
          <w:rFonts w:eastAsia="Times New Roman" w:cstheme="minorHAnsi"/>
          <w:sz w:val="24"/>
          <w:szCs w:val="24"/>
          <w:lang w:eastAsia="fr-FR"/>
        </w:rPr>
        <w:t>e</w:t>
      </w:r>
      <w:r w:rsidR="000C0055" w:rsidRPr="006D72EF">
        <w:rPr>
          <w:rFonts w:eastAsia="Times New Roman" w:cstheme="minorHAnsi"/>
          <w:sz w:val="24"/>
          <w:szCs w:val="24"/>
          <w:lang w:eastAsia="fr-FR"/>
        </w:rPr>
        <w:t>s</w:t>
      </w:r>
      <w:r w:rsidR="00A767E9" w:rsidRPr="006D72EF">
        <w:rPr>
          <w:rFonts w:eastAsia="Times New Roman" w:cstheme="minorHAnsi"/>
          <w:sz w:val="24"/>
          <w:szCs w:val="24"/>
          <w:lang w:eastAsia="fr-FR"/>
        </w:rPr>
        <w:t xml:space="preserve"> de la durée de la période symptomatique.</w:t>
      </w:r>
      <w:r w:rsidR="00AE3C79">
        <w:rPr>
          <w:rFonts w:eastAsia="Times New Roman" w:cstheme="minorHAnsi"/>
          <w:sz w:val="24"/>
          <w:szCs w:val="24"/>
          <w:lang w:eastAsia="fr-FR"/>
        </w:rPr>
        <w:t xml:space="preserve"> Dans les cas douteux, en particulier  lors d’accès psychotiques récurrents avec dépersonnalisation et déréalisation, la présence de l’hypersomnie et de troubles cognitifs</w:t>
      </w:r>
      <w:r w:rsidR="00BB32A2">
        <w:rPr>
          <w:rFonts w:eastAsia="Times New Roman" w:cstheme="minorHAnsi"/>
          <w:sz w:val="24"/>
          <w:szCs w:val="24"/>
          <w:lang w:eastAsia="fr-FR"/>
        </w:rPr>
        <w:t xml:space="preserve"> (confusion, amnés</w:t>
      </w:r>
      <w:r w:rsidR="00B55F24">
        <w:rPr>
          <w:rFonts w:eastAsia="Times New Roman" w:cstheme="minorHAnsi"/>
          <w:sz w:val="24"/>
          <w:szCs w:val="24"/>
          <w:lang w:eastAsia="fr-FR"/>
        </w:rPr>
        <w:t xml:space="preserve">ie) peut aider à évoquer le SKL. De même, </w:t>
      </w:r>
      <w:r w:rsidR="00BB32A2">
        <w:rPr>
          <w:rFonts w:eastAsia="Times New Roman" w:cstheme="minorHAnsi"/>
          <w:sz w:val="24"/>
          <w:szCs w:val="24"/>
          <w:lang w:eastAsia="fr-FR"/>
        </w:rPr>
        <w:t>un PET scan pendant et en dehors des accès permet de soutenir ce diagnostic.</w:t>
      </w:r>
    </w:p>
    <w:p w14:paraId="3BE59C38" w14:textId="77777777" w:rsidR="003145AC" w:rsidRDefault="00B55F24" w:rsidP="006D72EF">
      <w:pPr>
        <w:spacing w:after="0" w:line="480" w:lineRule="auto"/>
        <w:jc w:val="both"/>
        <w:rPr>
          <w:rFonts w:eastAsia="Times New Roman" w:cstheme="minorHAnsi"/>
          <w:sz w:val="24"/>
          <w:szCs w:val="24"/>
          <w:lang w:eastAsia="fr-FR"/>
        </w:rPr>
      </w:pPr>
      <w:r>
        <w:rPr>
          <w:rFonts w:eastAsia="Times New Roman" w:cstheme="minorHAnsi"/>
          <w:sz w:val="24"/>
          <w:szCs w:val="24"/>
          <w:lang w:eastAsia="fr-FR"/>
        </w:rPr>
        <w:lastRenderedPageBreak/>
        <w:t>Parfois, l</w:t>
      </w:r>
      <w:r w:rsidR="003145AC">
        <w:rPr>
          <w:rFonts w:eastAsia="Times New Roman" w:cstheme="minorHAnsi"/>
          <w:sz w:val="24"/>
          <w:szCs w:val="24"/>
          <w:lang w:eastAsia="fr-FR"/>
        </w:rPr>
        <w:t>a récurrence des troubles de l’humeur peut également suggér</w:t>
      </w:r>
      <w:r>
        <w:rPr>
          <w:rFonts w:eastAsia="Times New Roman" w:cstheme="minorHAnsi"/>
          <w:sz w:val="24"/>
          <w:szCs w:val="24"/>
          <w:lang w:eastAsia="fr-FR"/>
        </w:rPr>
        <w:t xml:space="preserve">er un trouble bipolaire.  La présence d’une </w:t>
      </w:r>
      <w:r w:rsidR="003145AC">
        <w:rPr>
          <w:rFonts w:eastAsia="Times New Roman" w:cstheme="minorHAnsi"/>
          <w:sz w:val="24"/>
          <w:szCs w:val="24"/>
          <w:lang w:eastAsia="fr-FR"/>
        </w:rPr>
        <w:t>hypersomnie conc</w:t>
      </w:r>
      <w:r>
        <w:rPr>
          <w:rFonts w:eastAsia="Times New Roman" w:cstheme="minorHAnsi"/>
          <w:sz w:val="24"/>
          <w:szCs w:val="24"/>
          <w:lang w:eastAsia="fr-FR"/>
        </w:rPr>
        <w:t>ommitante, la résolution sponta</w:t>
      </w:r>
      <w:r w:rsidR="003145AC">
        <w:rPr>
          <w:rFonts w:eastAsia="Times New Roman" w:cstheme="minorHAnsi"/>
          <w:sz w:val="24"/>
          <w:szCs w:val="24"/>
          <w:lang w:eastAsia="fr-FR"/>
        </w:rPr>
        <w:t>née et rapide des symptôme</w:t>
      </w:r>
      <w:r>
        <w:rPr>
          <w:rFonts w:eastAsia="Times New Roman" w:cstheme="minorHAnsi"/>
          <w:sz w:val="24"/>
          <w:szCs w:val="24"/>
          <w:lang w:eastAsia="fr-FR"/>
        </w:rPr>
        <w:t>s en fin d’épisod</w:t>
      </w:r>
      <w:r w:rsidR="003145AC">
        <w:rPr>
          <w:rFonts w:eastAsia="Times New Roman" w:cstheme="minorHAnsi"/>
          <w:sz w:val="24"/>
          <w:szCs w:val="24"/>
          <w:lang w:eastAsia="fr-FR"/>
        </w:rPr>
        <w:t>e</w:t>
      </w:r>
      <w:r>
        <w:rPr>
          <w:rFonts w:eastAsia="Times New Roman" w:cstheme="minorHAnsi"/>
          <w:sz w:val="24"/>
          <w:szCs w:val="24"/>
          <w:lang w:eastAsia="fr-FR"/>
        </w:rPr>
        <w:t xml:space="preserve"> orienteront </w:t>
      </w:r>
      <w:r w:rsidR="00A06EBE">
        <w:rPr>
          <w:rFonts w:eastAsia="Times New Roman" w:cstheme="minorHAnsi"/>
          <w:sz w:val="24"/>
          <w:szCs w:val="24"/>
          <w:lang w:eastAsia="fr-FR"/>
        </w:rPr>
        <w:t>vers le SKL.</w:t>
      </w:r>
    </w:p>
    <w:p w14:paraId="72A6EC0E" w14:textId="77777777" w:rsidR="00A06EBE" w:rsidRPr="006D72EF" w:rsidRDefault="003A58B9" w:rsidP="006D72EF">
      <w:pPr>
        <w:spacing w:after="0" w:line="480" w:lineRule="auto"/>
        <w:jc w:val="both"/>
        <w:rPr>
          <w:rFonts w:eastAsia="Times New Roman" w:cstheme="minorHAnsi"/>
          <w:sz w:val="24"/>
          <w:szCs w:val="24"/>
          <w:lang w:eastAsia="fr-FR"/>
        </w:rPr>
      </w:pPr>
      <w:r>
        <w:rPr>
          <w:rFonts w:eastAsia="Times New Roman" w:cstheme="minorHAnsi"/>
          <w:sz w:val="24"/>
          <w:szCs w:val="24"/>
          <w:lang w:eastAsia="fr-FR"/>
        </w:rPr>
        <w:t>Des formes mixtes associant SKL</w:t>
      </w:r>
      <w:r w:rsidR="00A06EBE">
        <w:rPr>
          <w:rFonts w:eastAsia="Times New Roman" w:cstheme="minorHAnsi"/>
          <w:sz w:val="24"/>
          <w:szCs w:val="24"/>
          <w:lang w:eastAsia="fr-FR"/>
        </w:rPr>
        <w:t xml:space="preserve"> et bipolarité ont été rapporté</w:t>
      </w:r>
      <w:r w:rsidR="00B55F24">
        <w:rPr>
          <w:rFonts w:eastAsia="Times New Roman" w:cstheme="minorHAnsi"/>
          <w:sz w:val="24"/>
          <w:szCs w:val="24"/>
          <w:lang w:eastAsia="fr-FR"/>
        </w:rPr>
        <w:t>es ;</w:t>
      </w:r>
      <w:r w:rsidR="00A06EBE">
        <w:rPr>
          <w:rFonts w:eastAsia="Times New Roman" w:cstheme="minorHAnsi"/>
          <w:sz w:val="24"/>
          <w:szCs w:val="24"/>
          <w:lang w:eastAsia="fr-FR"/>
        </w:rPr>
        <w:t xml:space="preserve"> c</w:t>
      </w:r>
      <w:r w:rsidR="00B55F24">
        <w:rPr>
          <w:rFonts w:eastAsia="Times New Roman" w:cstheme="minorHAnsi"/>
          <w:sz w:val="24"/>
          <w:szCs w:val="24"/>
          <w:lang w:eastAsia="fr-FR"/>
        </w:rPr>
        <w:t xml:space="preserve">es formes sont actuellement anecdotiques </w:t>
      </w:r>
      <w:r w:rsidR="00A06EBE">
        <w:rPr>
          <w:rFonts w:eastAsia="Times New Roman" w:cstheme="minorHAnsi"/>
          <w:sz w:val="24"/>
          <w:szCs w:val="24"/>
          <w:lang w:eastAsia="fr-FR"/>
        </w:rPr>
        <w:t>(Geoffroy et al 2013)</w:t>
      </w:r>
      <w:r w:rsidR="003C730F">
        <w:rPr>
          <w:rFonts w:eastAsia="Times New Roman" w:cstheme="minorHAnsi"/>
          <w:sz w:val="24"/>
          <w:szCs w:val="24"/>
          <w:lang w:eastAsia="fr-FR"/>
        </w:rPr>
        <w:t>.</w:t>
      </w:r>
    </w:p>
    <w:p w14:paraId="08BABB84" w14:textId="77777777" w:rsidR="00A767E9" w:rsidRPr="006D72EF" w:rsidRDefault="00A767E9" w:rsidP="00544210">
      <w:pPr>
        <w:spacing w:after="0" w:line="480" w:lineRule="auto"/>
        <w:jc w:val="both"/>
        <w:rPr>
          <w:rFonts w:eastAsia="Times New Roman" w:cstheme="minorHAnsi"/>
          <w:sz w:val="24"/>
          <w:szCs w:val="24"/>
          <w:lang w:eastAsia="fr-FR"/>
        </w:rPr>
      </w:pPr>
    </w:p>
    <w:p w14:paraId="7EB8761D" w14:textId="77777777" w:rsidR="00E75D79" w:rsidRDefault="00370C1C" w:rsidP="00E75D79">
      <w:pPr>
        <w:spacing w:after="0" w:line="480" w:lineRule="auto"/>
        <w:jc w:val="both"/>
        <w:rPr>
          <w:rFonts w:eastAsia="Times New Roman" w:cstheme="minorHAnsi"/>
          <w:sz w:val="24"/>
          <w:szCs w:val="24"/>
          <w:lang w:eastAsia="fr-FR"/>
        </w:rPr>
      </w:pPr>
      <w:r>
        <w:rPr>
          <w:rFonts w:eastAsia="Times New Roman" w:cstheme="minorHAnsi"/>
          <w:sz w:val="24"/>
          <w:szCs w:val="24"/>
          <w:lang w:eastAsia="fr-FR"/>
        </w:rPr>
        <w:t>Les autres formes</w:t>
      </w:r>
      <w:r w:rsidR="00A767E9" w:rsidRPr="006D72EF">
        <w:rPr>
          <w:rFonts w:eastAsia="Times New Roman" w:cstheme="minorHAnsi"/>
          <w:sz w:val="24"/>
          <w:szCs w:val="24"/>
          <w:lang w:eastAsia="fr-FR"/>
        </w:rPr>
        <w:t xml:space="preserve"> d’hypersomnies prim</w:t>
      </w:r>
      <w:r>
        <w:rPr>
          <w:rFonts w:eastAsia="Times New Roman" w:cstheme="minorHAnsi"/>
          <w:sz w:val="24"/>
          <w:szCs w:val="24"/>
          <w:lang w:eastAsia="fr-FR"/>
        </w:rPr>
        <w:t>aires </w:t>
      </w:r>
      <w:r w:rsidR="00A767E9" w:rsidRPr="006D72EF">
        <w:rPr>
          <w:rFonts w:eastAsia="Times New Roman" w:cstheme="minorHAnsi"/>
          <w:sz w:val="24"/>
          <w:szCs w:val="24"/>
          <w:lang w:eastAsia="fr-FR"/>
        </w:rPr>
        <w:t xml:space="preserve"> </w:t>
      </w:r>
      <w:r w:rsidR="0097532D">
        <w:rPr>
          <w:rFonts w:eastAsia="Times New Roman" w:cstheme="minorHAnsi"/>
          <w:sz w:val="24"/>
          <w:szCs w:val="24"/>
          <w:lang w:eastAsia="fr-FR"/>
        </w:rPr>
        <w:t xml:space="preserve">doivent </w:t>
      </w:r>
      <w:r w:rsidR="003C730F">
        <w:rPr>
          <w:rFonts w:eastAsia="Times New Roman" w:cstheme="minorHAnsi"/>
          <w:sz w:val="24"/>
          <w:szCs w:val="24"/>
          <w:lang w:eastAsia="fr-FR"/>
        </w:rPr>
        <w:t xml:space="preserve">également </w:t>
      </w:r>
      <w:r w:rsidR="0097532D">
        <w:rPr>
          <w:rFonts w:eastAsia="Times New Roman" w:cstheme="minorHAnsi"/>
          <w:sz w:val="24"/>
          <w:szCs w:val="24"/>
          <w:lang w:eastAsia="fr-FR"/>
        </w:rPr>
        <w:t>être ex</w:t>
      </w:r>
      <w:r w:rsidR="00B55F24">
        <w:rPr>
          <w:rFonts w:eastAsia="Times New Roman" w:cstheme="minorHAnsi"/>
          <w:sz w:val="24"/>
          <w:szCs w:val="24"/>
          <w:lang w:eastAsia="fr-FR"/>
        </w:rPr>
        <w:t>c</w:t>
      </w:r>
      <w:r w:rsidR="0097532D">
        <w:rPr>
          <w:rFonts w:eastAsia="Times New Roman" w:cstheme="minorHAnsi"/>
          <w:sz w:val="24"/>
          <w:szCs w:val="24"/>
          <w:lang w:eastAsia="fr-FR"/>
        </w:rPr>
        <w:t>lues</w:t>
      </w:r>
      <w:r w:rsidR="00E75D79">
        <w:rPr>
          <w:rFonts w:eastAsia="Times New Roman" w:cstheme="minorHAnsi"/>
          <w:sz w:val="24"/>
          <w:szCs w:val="24"/>
          <w:lang w:eastAsia="fr-FR"/>
        </w:rPr>
        <w:t>. Des états de</w:t>
      </w:r>
      <w:r w:rsidR="00E75D79" w:rsidRPr="00E75D79">
        <w:rPr>
          <w:rFonts w:eastAsia="Times New Roman" w:cstheme="minorHAnsi"/>
          <w:sz w:val="24"/>
          <w:szCs w:val="24"/>
          <w:lang w:eastAsia="fr-FR"/>
        </w:rPr>
        <w:t xml:space="preserve"> </w:t>
      </w:r>
      <w:r w:rsidR="00E75D79">
        <w:rPr>
          <w:rFonts w:eastAsia="Times New Roman" w:cstheme="minorHAnsi"/>
          <w:sz w:val="24"/>
          <w:szCs w:val="24"/>
          <w:lang w:eastAsia="fr-FR"/>
        </w:rPr>
        <w:t xml:space="preserve">rêve éveillé ou d’hallucinations </w:t>
      </w:r>
      <w:r w:rsidR="00E75D79" w:rsidRPr="006D72EF">
        <w:rPr>
          <w:rFonts w:eastAsia="Times New Roman" w:cstheme="minorHAnsi"/>
          <w:sz w:val="24"/>
          <w:szCs w:val="24"/>
          <w:lang w:eastAsia="fr-FR"/>
        </w:rPr>
        <w:t>hypnagogiques ou hypnopompiques</w:t>
      </w:r>
      <w:r w:rsidR="00E75D79">
        <w:rPr>
          <w:rFonts w:eastAsia="Times New Roman" w:cstheme="minorHAnsi"/>
          <w:sz w:val="24"/>
          <w:szCs w:val="24"/>
          <w:lang w:eastAsia="fr-FR"/>
        </w:rPr>
        <w:t xml:space="preserve"> peuvent être présents dans le SKL </w:t>
      </w:r>
      <w:r w:rsidR="003C730F">
        <w:rPr>
          <w:rFonts w:eastAsia="Times New Roman" w:cstheme="minorHAnsi"/>
          <w:sz w:val="24"/>
          <w:szCs w:val="24"/>
          <w:lang w:eastAsia="fr-FR"/>
        </w:rPr>
        <w:t xml:space="preserve">. </w:t>
      </w:r>
      <w:r w:rsidR="00E75D79">
        <w:rPr>
          <w:rFonts w:eastAsia="Times New Roman" w:cstheme="minorHAnsi"/>
          <w:sz w:val="24"/>
          <w:szCs w:val="24"/>
          <w:lang w:eastAsia="fr-FR"/>
        </w:rPr>
        <w:t xml:space="preserve">Un diagnostic de narcolepsie </w:t>
      </w:r>
      <w:r w:rsidR="003C730F">
        <w:rPr>
          <w:rFonts w:eastAsia="Times New Roman" w:cstheme="minorHAnsi"/>
          <w:sz w:val="24"/>
          <w:szCs w:val="24"/>
          <w:lang w:eastAsia="fr-FR"/>
        </w:rPr>
        <w:t xml:space="preserve">doit être évoqué </w:t>
      </w:r>
      <w:r w:rsidR="00DE1377">
        <w:rPr>
          <w:rFonts w:eastAsia="Times New Roman" w:cstheme="minorHAnsi"/>
          <w:sz w:val="24"/>
          <w:szCs w:val="24"/>
          <w:lang w:eastAsia="fr-FR"/>
        </w:rPr>
        <w:t xml:space="preserve">devant des paralysies du sommeil et </w:t>
      </w:r>
      <w:r w:rsidR="00E567DA">
        <w:rPr>
          <w:rFonts w:eastAsia="Times New Roman" w:cstheme="minorHAnsi"/>
          <w:sz w:val="24"/>
          <w:szCs w:val="24"/>
          <w:lang w:eastAsia="fr-FR"/>
        </w:rPr>
        <w:t xml:space="preserve">de </w:t>
      </w:r>
      <w:r w:rsidR="00DE1377">
        <w:rPr>
          <w:rFonts w:eastAsia="Times New Roman" w:cstheme="minorHAnsi"/>
          <w:sz w:val="24"/>
          <w:szCs w:val="24"/>
          <w:lang w:eastAsia="fr-FR"/>
        </w:rPr>
        <w:t>la catalepsie.</w:t>
      </w:r>
    </w:p>
    <w:p w14:paraId="05983B76" w14:textId="77777777" w:rsidR="00242205" w:rsidRPr="006D72EF" w:rsidRDefault="00242205" w:rsidP="00E75D79">
      <w:pPr>
        <w:spacing w:after="0" w:line="480" w:lineRule="auto"/>
        <w:jc w:val="both"/>
        <w:rPr>
          <w:rFonts w:eastAsia="Times New Roman" w:cstheme="minorHAnsi"/>
          <w:sz w:val="24"/>
          <w:szCs w:val="24"/>
          <w:lang w:eastAsia="fr-FR"/>
        </w:rPr>
      </w:pPr>
    </w:p>
    <w:p w14:paraId="3C2DDA56" w14:textId="77777777" w:rsidR="00A767E9" w:rsidRPr="006D72EF" w:rsidRDefault="00DE1377" w:rsidP="006D72EF">
      <w:pPr>
        <w:spacing w:after="0" w:line="480" w:lineRule="auto"/>
        <w:jc w:val="both"/>
        <w:rPr>
          <w:rFonts w:eastAsia="Times New Roman" w:cstheme="minorHAnsi"/>
          <w:sz w:val="24"/>
          <w:szCs w:val="24"/>
          <w:lang w:eastAsia="fr-FR"/>
        </w:rPr>
      </w:pPr>
      <w:r>
        <w:rPr>
          <w:rFonts w:eastAsia="Times New Roman" w:cstheme="minorHAnsi"/>
          <w:sz w:val="24"/>
          <w:szCs w:val="24"/>
          <w:lang w:eastAsia="fr-FR"/>
        </w:rPr>
        <w:t>Les t</w:t>
      </w:r>
      <w:r w:rsidR="00A767E9" w:rsidRPr="006D72EF">
        <w:rPr>
          <w:rFonts w:eastAsia="Times New Roman" w:cstheme="minorHAnsi"/>
          <w:sz w:val="24"/>
          <w:szCs w:val="24"/>
          <w:lang w:eastAsia="fr-FR"/>
        </w:rPr>
        <w:t>rouble</w:t>
      </w:r>
      <w:r>
        <w:rPr>
          <w:rFonts w:eastAsia="Times New Roman" w:cstheme="minorHAnsi"/>
          <w:sz w:val="24"/>
          <w:szCs w:val="24"/>
          <w:lang w:eastAsia="fr-FR"/>
        </w:rPr>
        <w:t>s</w:t>
      </w:r>
      <w:r w:rsidR="00A767E9" w:rsidRPr="006D72EF">
        <w:rPr>
          <w:rFonts w:eastAsia="Times New Roman" w:cstheme="minorHAnsi"/>
          <w:sz w:val="24"/>
          <w:szCs w:val="24"/>
          <w:lang w:eastAsia="fr-FR"/>
        </w:rPr>
        <w:t xml:space="preserve"> respiratoire</w:t>
      </w:r>
      <w:r>
        <w:rPr>
          <w:rFonts w:eastAsia="Times New Roman" w:cstheme="minorHAnsi"/>
          <w:sz w:val="24"/>
          <w:szCs w:val="24"/>
          <w:lang w:eastAsia="fr-FR"/>
        </w:rPr>
        <w:t>s</w:t>
      </w:r>
      <w:r w:rsidR="00A767E9" w:rsidRPr="006D72EF">
        <w:rPr>
          <w:rFonts w:eastAsia="Times New Roman" w:cstheme="minorHAnsi"/>
          <w:sz w:val="24"/>
          <w:szCs w:val="24"/>
          <w:lang w:eastAsia="fr-FR"/>
        </w:rPr>
        <w:t xml:space="preserve"> induisant des troubles du sommeil doivent être pris en considération chez tout patient présentant une durée de sommeil devenue excessive</w:t>
      </w:r>
      <w:r w:rsidR="00E567DA">
        <w:rPr>
          <w:rFonts w:eastAsia="Times New Roman" w:cstheme="minorHAnsi"/>
          <w:sz w:val="24"/>
          <w:szCs w:val="24"/>
          <w:lang w:eastAsia="fr-FR"/>
        </w:rPr>
        <w:t>,</w:t>
      </w:r>
      <w:r w:rsidR="00A767E9" w:rsidRPr="006D72EF">
        <w:rPr>
          <w:rFonts w:eastAsia="Times New Roman" w:cstheme="minorHAnsi"/>
          <w:sz w:val="24"/>
          <w:szCs w:val="24"/>
          <w:lang w:eastAsia="fr-FR"/>
        </w:rPr>
        <w:t xml:space="preserve"> même si la nature en est initialement épisodique.</w:t>
      </w:r>
      <w:r w:rsidR="006F32B2">
        <w:rPr>
          <w:rFonts w:eastAsia="Times New Roman" w:cstheme="minorHAnsi"/>
          <w:sz w:val="24"/>
          <w:szCs w:val="24"/>
          <w:lang w:eastAsia="fr-FR"/>
        </w:rPr>
        <w:t xml:space="preserve"> </w:t>
      </w:r>
      <w:r w:rsidR="0097532D">
        <w:rPr>
          <w:rFonts w:eastAsia="Times New Roman" w:cstheme="minorHAnsi"/>
          <w:sz w:val="24"/>
          <w:szCs w:val="24"/>
          <w:lang w:eastAsia="fr-FR"/>
        </w:rPr>
        <w:t xml:space="preserve">Un examen O.R.L. des voies nasales et de l’oropharynx pourra exclure toute forme d’obstruction. </w:t>
      </w:r>
      <w:r w:rsidR="00A767E9" w:rsidRPr="006D72EF">
        <w:rPr>
          <w:rFonts w:eastAsia="Times New Roman" w:cstheme="minorHAnsi"/>
          <w:sz w:val="24"/>
          <w:szCs w:val="24"/>
          <w:lang w:eastAsia="fr-FR"/>
        </w:rPr>
        <w:t xml:space="preserve">Une polysomnographie peut </w:t>
      </w:r>
      <w:r w:rsidR="00E567DA">
        <w:rPr>
          <w:rFonts w:eastAsia="Times New Roman" w:cstheme="minorHAnsi"/>
          <w:sz w:val="24"/>
          <w:szCs w:val="24"/>
          <w:lang w:eastAsia="fr-FR"/>
        </w:rPr>
        <w:t xml:space="preserve">également </w:t>
      </w:r>
      <w:r w:rsidR="00A767E9" w:rsidRPr="006D72EF">
        <w:rPr>
          <w:rFonts w:eastAsia="Times New Roman" w:cstheme="minorHAnsi"/>
          <w:sz w:val="24"/>
          <w:szCs w:val="24"/>
          <w:lang w:eastAsia="fr-FR"/>
        </w:rPr>
        <w:t>être réalisée.</w:t>
      </w:r>
    </w:p>
    <w:p w14:paraId="461DDF1F" w14:textId="77777777" w:rsidR="006F32B2" w:rsidRDefault="006F32B2" w:rsidP="006F32B2">
      <w:pPr>
        <w:spacing w:after="0" w:line="480" w:lineRule="auto"/>
        <w:jc w:val="both"/>
        <w:rPr>
          <w:rFonts w:eastAsia="Times New Roman" w:cstheme="minorHAnsi"/>
          <w:i/>
          <w:sz w:val="24"/>
          <w:szCs w:val="24"/>
          <w:lang w:eastAsia="fr-FR"/>
        </w:rPr>
      </w:pPr>
    </w:p>
    <w:p w14:paraId="030585DA" w14:textId="77777777" w:rsidR="00A767E9" w:rsidRPr="006F32B2" w:rsidRDefault="00A767E9" w:rsidP="006F32B2">
      <w:pPr>
        <w:spacing w:after="0" w:line="480" w:lineRule="auto"/>
        <w:jc w:val="both"/>
        <w:rPr>
          <w:rFonts w:eastAsia="Times New Roman" w:cstheme="minorHAnsi"/>
          <w:sz w:val="24"/>
          <w:szCs w:val="24"/>
          <w:lang w:eastAsia="fr-FR"/>
        </w:rPr>
      </w:pPr>
      <w:r w:rsidRPr="006F32B2">
        <w:rPr>
          <w:rFonts w:eastAsia="Times New Roman" w:cstheme="minorHAnsi"/>
          <w:sz w:val="24"/>
          <w:szCs w:val="24"/>
          <w:lang w:eastAsia="fr-FR"/>
        </w:rPr>
        <w:t>Une hypersomnie liée aux menstruations est une forme rare d’hypersomnie récurrente qui doit être reprise dans le diagnostic différentiel</w:t>
      </w:r>
      <w:r w:rsidR="00134C7E" w:rsidRPr="006F32B2">
        <w:rPr>
          <w:rFonts w:eastAsia="Times New Roman" w:cstheme="minorHAnsi"/>
          <w:sz w:val="24"/>
          <w:szCs w:val="24"/>
          <w:lang w:eastAsia="fr-FR"/>
        </w:rPr>
        <w:t xml:space="preserve"> (Billard et al</w:t>
      </w:r>
      <w:r w:rsidRPr="006F32B2">
        <w:rPr>
          <w:rFonts w:eastAsia="Times New Roman" w:cstheme="minorHAnsi"/>
          <w:sz w:val="24"/>
          <w:szCs w:val="24"/>
          <w:lang w:eastAsia="fr-FR"/>
        </w:rPr>
        <w:t>.</w:t>
      </w:r>
      <w:r w:rsidR="00134C7E" w:rsidRPr="006F32B2">
        <w:rPr>
          <w:rFonts w:eastAsia="Times New Roman" w:cstheme="minorHAnsi"/>
          <w:sz w:val="24"/>
          <w:szCs w:val="24"/>
          <w:lang w:eastAsia="fr-FR"/>
        </w:rPr>
        <w:t xml:space="preserve"> 1975).</w:t>
      </w:r>
    </w:p>
    <w:p w14:paraId="05ECAAA8" w14:textId="77777777" w:rsidR="00A767E9" w:rsidRPr="006F32B2" w:rsidRDefault="00A767E9" w:rsidP="006F32B2">
      <w:pPr>
        <w:spacing w:after="0" w:line="480" w:lineRule="auto"/>
        <w:jc w:val="both"/>
        <w:rPr>
          <w:rFonts w:eastAsia="Times New Roman" w:cstheme="minorHAnsi"/>
          <w:sz w:val="24"/>
          <w:szCs w:val="24"/>
          <w:lang w:eastAsia="fr-FR"/>
        </w:rPr>
      </w:pPr>
      <w:r w:rsidRPr="006F32B2">
        <w:rPr>
          <w:rFonts w:eastAsia="Times New Roman" w:cstheme="minorHAnsi"/>
          <w:sz w:val="24"/>
          <w:szCs w:val="24"/>
          <w:lang w:eastAsia="fr-FR"/>
        </w:rPr>
        <w:t xml:space="preserve">Les symptômes de désinhibition et les troubles cognitifs vus dans le </w:t>
      </w:r>
      <w:r w:rsidR="000C0055" w:rsidRPr="006F32B2">
        <w:rPr>
          <w:rFonts w:eastAsia="Times New Roman" w:cstheme="minorHAnsi"/>
          <w:sz w:val="24"/>
          <w:szCs w:val="24"/>
          <w:lang w:eastAsia="fr-FR"/>
        </w:rPr>
        <w:t>S</w:t>
      </w:r>
      <w:r w:rsidRPr="006F32B2">
        <w:rPr>
          <w:rFonts w:eastAsia="Times New Roman" w:cstheme="minorHAnsi"/>
          <w:sz w:val="24"/>
          <w:szCs w:val="24"/>
          <w:lang w:eastAsia="fr-FR"/>
        </w:rPr>
        <w:t>KL sont moins fréquents que dans les cas d’hypersomnie liés aux menst</w:t>
      </w:r>
      <w:r w:rsidR="00E567DA">
        <w:rPr>
          <w:rFonts w:eastAsia="Times New Roman" w:cstheme="minorHAnsi"/>
          <w:sz w:val="24"/>
          <w:szCs w:val="24"/>
          <w:lang w:eastAsia="fr-FR"/>
        </w:rPr>
        <w:t xml:space="preserve">ruations. De plus, les patientes </w:t>
      </w:r>
      <w:r w:rsidRPr="006F32B2">
        <w:rPr>
          <w:rFonts w:eastAsia="Times New Roman" w:cstheme="minorHAnsi"/>
          <w:sz w:val="24"/>
          <w:szCs w:val="24"/>
          <w:lang w:eastAsia="fr-FR"/>
        </w:rPr>
        <w:t>atteint</w:t>
      </w:r>
      <w:r w:rsidR="00E567DA">
        <w:rPr>
          <w:rFonts w:eastAsia="Times New Roman" w:cstheme="minorHAnsi"/>
          <w:sz w:val="24"/>
          <w:szCs w:val="24"/>
          <w:lang w:eastAsia="fr-FR"/>
        </w:rPr>
        <w:t>e</w:t>
      </w:r>
      <w:r w:rsidRPr="006F32B2">
        <w:rPr>
          <w:rFonts w:eastAsia="Times New Roman" w:cstheme="minorHAnsi"/>
          <w:sz w:val="24"/>
          <w:szCs w:val="24"/>
          <w:lang w:eastAsia="fr-FR"/>
        </w:rPr>
        <w:t>s d’épisodes d’hypersomnie liés aux men</w:t>
      </w:r>
      <w:r w:rsidR="000C0055" w:rsidRPr="006F32B2">
        <w:rPr>
          <w:rFonts w:eastAsia="Times New Roman" w:cstheme="minorHAnsi"/>
          <w:sz w:val="24"/>
          <w:szCs w:val="24"/>
          <w:lang w:eastAsia="fr-FR"/>
        </w:rPr>
        <w:t>struations peuvent expérimenter</w:t>
      </w:r>
      <w:r w:rsidRPr="006F32B2">
        <w:rPr>
          <w:rFonts w:eastAsia="Times New Roman" w:cstheme="minorHAnsi"/>
          <w:sz w:val="24"/>
          <w:szCs w:val="24"/>
          <w:lang w:eastAsia="fr-FR"/>
        </w:rPr>
        <w:t xml:space="preserve"> plusieurs épisodes </w:t>
      </w:r>
      <w:r w:rsidR="000C0055" w:rsidRPr="006F32B2">
        <w:rPr>
          <w:rFonts w:eastAsia="Times New Roman" w:cstheme="minorHAnsi"/>
          <w:sz w:val="24"/>
          <w:szCs w:val="24"/>
          <w:lang w:eastAsia="fr-FR"/>
        </w:rPr>
        <w:t xml:space="preserve">parrallèlement à </w:t>
      </w:r>
      <w:r w:rsidRPr="006F32B2">
        <w:rPr>
          <w:rFonts w:eastAsia="Times New Roman" w:cstheme="minorHAnsi"/>
          <w:sz w:val="24"/>
          <w:szCs w:val="24"/>
          <w:lang w:eastAsia="fr-FR"/>
        </w:rPr>
        <w:t>leur cycle menstruel</w:t>
      </w:r>
      <w:r w:rsidR="00E567DA">
        <w:rPr>
          <w:rFonts w:eastAsia="Times New Roman" w:cstheme="minorHAnsi"/>
          <w:sz w:val="24"/>
          <w:szCs w:val="24"/>
          <w:lang w:eastAsia="fr-FR"/>
        </w:rPr>
        <w:t>. Par contre contre, r</w:t>
      </w:r>
      <w:r w:rsidRPr="006F32B2">
        <w:rPr>
          <w:rFonts w:eastAsia="Times New Roman" w:cstheme="minorHAnsi"/>
          <w:sz w:val="24"/>
          <w:szCs w:val="24"/>
          <w:lang w:eastAsia="fr-FR"/>
        </w:rPr>
        <w:t>ares sont les patients avec un Klein</w:t>
      </w:r>
      <w:r w:rsidR="000C0055" w:rsidRPr="006F32B2">
        <w:rPr>
          <w:rFonts w:eastAsia="Times New Roman" w:cstheme="minorHAnsi"/>
          <w:sz w:val="24"/>
          <w:szCs w:val="24"/>
          <w:lang w:eastAsia="fr-FR"/>
        </w:rPr>
        <w:t>e-</w:t>
      </w:r>
      <w:r w:rsidRPr="006F32B2">
        <w:rPr>
          <w:rFonts w:eastAsia="Times New Roman" w:cstheme="minorHAnsi"/>
          <w:sz w:val="24"/>
          <w:szCs w:val="24"/>
          <w:lang w:eastAsia="fr-FR"/>
        </w:rPr>
        <w:t>Levin q</w:t>
      </w:r>
      <w:r w:rsidR="000C0055" w:rsidRPr="006F32B2">
        <w:rPr>
          <w:rFonts w:eastAsia="Times New Roman" w:cstheme="minorHAnsi"/>
          <w:sz w:val="24"/>
          <w:szCs w:val="24"/>
          <w:lang w:eastAsia="fr-FR"/>
        </w:rPr>
        <w:t xml:space="preserve">ui expérimentent plus de 2 ou </w:t>
      </w:r>
      <w:r w:rsidRPr="006F32B2">
        <w:rPr>
          <w:rFonts w:eastAsia="Times New Roman" w:cstheme="minorHAnsi"/>
          <w:sz w:val="24"/>
          <w:szCs w:val="24"/>
          <w:lang w:eastAsia="fr-FR"/>
        </w:rPr>
        <w:t>3 épisodes par an.</w:t>
      </w:r>
    </w:p>
    <w:p w14:paraId="635B93D2" w14:textId="77777777" w:rsidR="00525813" w:rsidRPr="006D72EF" w:rsidRDefault="00525813" w:rsidP="006F32B2">
      <w:pPr>
        <w:spacing w:after="0" w:line="480" w:lineRule="auto"/>
        <w:jc w:val="both"/>
        <w:rPr>
          <w:rFonts w:eastAsia="Times New Roman" w:cstheme="minorHAnsi"/>
          <w:sz w:val="24"/>
          <w:szCs w:val="24"/>
          <w:lang w:eastAsia="fr-FR"/>
        </w:rPr>
      </w:pPr>
    </w:p>
    <w:p w14:paraId="4B42D73D" w14:textId="77777777" w:rsidR="00A767E9" w:rsidRDefault="00A767E9" w:rsidP="006F32B2">
      <w:pPr>
        <w:spacing w:after="0" w:line="480" w:lineRule="auto"/>
        <w:jc w:val="both"/>
        <w:rPr>
          <w:rFonts w:eastAsia="Times New Roman" w:cstheme="minorHAnsi"/>
          <w:sz w:val="24"/>
          <w:szCs w:val="24"/>
          <w:lang w:eastAsia="fr-FR"/>
        </w:rPr>
      </w:pPr>
      <w:r w:rsidRPr="006D72EF">
        <w:rPr>
          <w:rFonts w:eastAsia="Times New Roman" w:cstheme="minorHAnsi"/>
          <w:sz w:val="24"/>
          <w:szCs w:val="24"/>
          <w:lang w:eastAsia="fr-FR"/>
        </w:rPr>
        <w:t>Le plus souvent, un diagnostic psychiatrique</w:t>
      </w:r>
      <w:r w:rsidR="00E567DA">
        <w:rPr>
          <w:rFonts w:eastAsia="Times New Roman" w:cstheme="minorHAnsi"/>
          <w:sz w:val="24"/>
          <w:szCs w:val="24"/>
          <w:lang w:eastAsia="fr-FR"/>
        </w:rPr>
        <w:t xml:space="preserve"> est attribué au patient jusqu’à</w:t>
      </w:r>
      <w:r w:rsidRPr="006D72EF">
        <w:rPr>
          <w:rFonts w:eastAsia="Times New Roman" w:cstheme="minorHAnsi"/>
          <w:sz w:val="24"/>
          <w:szCs w:val="24"/>
          <w:lang w:eastAsia="fr-FR"/>
        </w:rPr>
        <w:t xml:space="preserve"> ce que plusieurs épisodes se succèdent</w:t>
      </w:r>
      <w:r w:rsidR="00E567DA">
        <w:rPr>
          <w:rFonts w:eastAsia="Times New Roman" w:cstheme="minorHAnsi"/>
          <w:sz w:val="24"/>
          <w:szCs w:val="24"/>
          <w:lang w:eastAsia="fr-FR"/>
        </w:rPr>
        <w:t>.</w:t>
      </w:r>
      <w:r w:rsidRPr="006D72EF">
        <w:rPr>
          <w:rFonts w:eastAsia="Times New Roman" w:cstheme="minorHAnsi"/>
          <w:sz w:val="24"/>
          <w:szCs w:val="24"/>
          <w:lang w:eastAsia="fr-FR"/>
        </w:rPr>
        <w:t xml:space="preserve"> </w:t>
      </w:r>
      <w:r w:rsidR="00DE1377">
        <w:rPr>
          <w:rFonts w:eastAsia="Times New Roman" w:cstheme="minorHAnsi"/>
          <w:sz w:val="24"/>
          <w:szCs w:val="24"/>
          <w:lang w:eastAsia="fr-FR"/>
        </w:rPr>
        <w:t xml:space="preserve"> Le retard de diagnostic est parfois </w:t>
      </w:r>
      <w:r w:rsidR="00242205">
        <w:rPr>
          <w:rFonts w:eastAsia="Times New Roman" w:cstheme="minorHAnsi"/>
          <w:sz w:val="24"/>
          <w:szCs w:val="24"/>
          <w:lang w:eastAsia="fr-FR"/>
        </w:rPr>
        <w:t xml:space="preserve">également </w:t>
      </w:r>
      <w:r w:rsidR="00DE1377">
        <w:rPr>
          <w:rFonts w:eastAsia="Times New Roman" w:cstheme="minorHAnsi"/>
          <w:sz w:val="24"/>
          <w:szCs w:val="24"/>
          <w:lang w:eastAsia="fr-FR"/>
        </w:rPr>
        <w:t>lié</w:t>
      </w:r>
      <w:r w:rsidR="003A58B9">
        <w:rPr>
          <w:rFonts w:eastAsia="Times New Roman" w:cstheme="minorHAnsi"/>
          <w:sz w:val="24"/>
          <w:szCs w:val="24"/>
          <w:lang w:eastAsia="fr-FR"/>
        </w:rPr>
        <w:t xml:space="preserve"> à la croyance erronée que le S</w:t>
      </w:r>
      <w:r w:rsidR="00DE1377">
        <w:rPr>
          <w:rFonts w:eastAsia="Times New Roman" w:cstheme="minorHAnsi"/>
          <w:sz w:val="24"/>
          <w:szCs w:val="24"/>
          <w:lang w:eastAsia="fr-FR"/>
        </w:rPr>
        <w:t>K</w:t>
      </w:r>
      <w:r w:rsidR="003A58B9">
        <w:rPr>
          <w:rFonts w:eastAsia="Times New Roman" w:cstheme="minorHAnsi"/>
          <w:sz w:val="24"/>
          <w:szCs w:val="24"/>
          <w:lang w:eastAsia="fr-FR"/>
        </w:rPr>
        <w:t>L</w:t>
      </w:r>
      <w:r w:rsidR="00DE1377">
        <w:rPr>
          <w:rFonts w:eastAsia="Times New Roman" w:cstheme="minorHAnsi"/>
          <w:sz w:val="24"/>
          <w:szCs w:val="24"/>
          <w:lang w:eastAsia="fr-FR"/>
        </w:rPr>
        <w:t xml:space="preserve"> épargne les filles ou qu’une hyperphagie ou une hypersexualité sont indispensables au diagnostic.</w:t>
      </w:r>
    </w:p>
    <w:p w14:paraId="5E4828A8" w14:textId="77777777" w:rsidR="00525813" w:rsidRPr="006D72EF" w:rsidRDefault="00525813" w:rsidP="006F32B2">
      <w:pPr>
        <w:spacing w:after="0" w:line="480" w:lineRule="auto"/>
        <w:jc w:val="both"/>
        <w:rPr>
          <w:rFonts w:eastAsia="Times New Roman" w:cstheme="minorHAnsi"/>
          <w:sz w:val="24"/>
          <w:szCs w:val="24"/>
          <w:lang w:eastAsia="fr-FR"/>
        </w:rPr>
      </w:pPr>
    </w:p>
    <w:p w14:paraId="114CABA5" w14:textId="77777777" w:rsidR="00A767E9" w:rsidRPr="006F32B2" w:rsidRDefault="007D0B24" w:rsidP="00544210">
      <w:pPr>
        <w:spacing w:after="0" w:line="480" w:lineRule="auto"/>
        <w:jc w:val="both"/>
        <w:rPr>
          <w:rFonts w:eastAsia="Times New Roman" w:cstheme="minorHAnsi"/>
          <w:b/>
          <w:sz w:val="24"/>
          <w:szCs w:val="24"/>
          <w:lang w:eastAsia="fr-FR"/>
        </w:rPr>
      </w:pPr>
      <w:r w:rsidRPr="006F32B2">
        <w:rPr>
          <w:rFonts w:eastAsia="Times New Roman" w:cstheme="minorHAnsi"/>
          <w:b/>
          <w:sz w:val="24"/>
          <w:szCs w:val="24"/>
          <w:lang w:eastAsia="fr-FR"/>
        </w:rPr>
        <w:t xml:space="preserve">ETIOLOGIE </w:t>
      </w:r>
      <w:r w:rsidR="008E33D6">
        <w:rPr>
          <w:rFonts w:eastAsia="Times New Roman" w:cstheme="minorHAnsi"/>
          <w:b/>
          <w:sz w:val="24"/>
          <w:szCs w:val="24"/>
          <w:lang w:eastAsia="fr-FR"/>
        </w:rPr>
        <w:t xml:space="preserve"> </w:t>
      </w:r>
    </w:p>
    <w:p w14:paraId="4561A106" w14:textId="77777777" w:rsidR="00483F75" w:rsidRDefault="00D03BFC" w:rsidP="00544210">
      <w:pPr>
        <w:spacing w:after="0" w:line="480" w:lineRule="auto"/>
        <w:jc w:val="both"/>
        <w:rPr>
          <w:rFonts w:eastAsia="Times New Roman" w:cstheme="minorHAnsi"/>
          <w:sz w:val="24"/>
          <w:szCs w:val="24"/>
          <w:lang w:eastAsia="fr-FR"/>
        </w:rPr>
      </w:pPr>
      <w:r>
        <w:rPr>
          <w:rFonts w:eastAsia="Times New Roman" w:cstheme="minorHAnsi"/>
          <w:sz w:val="24"/>
          <w:szCs w:val="24"/>
          <w:lang w:eastAsia="fr-FR"/>
        </w:rPr>
        <w:t>L’étiologie d’un</w:t>
      </w:r>
      <w:r w:rsidR="009F6EB8">
        <w:rPr>
          <w:rFonts w:eastAsia="Times New Roman" w:cstheme="minorHAnsi"/>
          <w:sz w:val="24"/>
          <w:szCs w:val="24"/>
          <w:lang w:eastAsia="fr-FR"/>
        </w:rPr>
        <w:t>e pathol</w:t>
      </w:r>
      <w:r>
        <w:rPr>
          <w:rFonts w:eastAsia="Times New Roman" w:cstheme="minorHAnsi"/>
          <w:sz w:val="24"/>
          <w:szCs w:val="24"/>
          <w:lang w:eastAsia="fr-FR"/>
        </w:rPr>
        <w:t>ogie de l’hypothalamus</w:t>
      </w:r>
      <w:r w:rsidR="009F6EB8">
        <w:rPr>
          <w:rFonts w:eastAsia="Times New Roman" w:cstheme="minorHAnsi"/>
          <w:sz w:val="24"/>
          <w:szCs w:val="24"/>
          <w:lang w:eastAsia="fr-FR"/>
        </w:rPr>
        <w:t xml:space="preserve"> est </w:t>
      </w:r>
      <w:r>
        <w:rPr>
          <w:rFonts w:eastAsia="Times New Roman" w:cstheme="minorHAnsi"/>
          <w:sz w:val="24"/>
          <w:szCs w:val="24"/>
          <w:lang w:eastAsia="fr-FR"/>
        </w:rPr>
        <w:t xml:space="preserve">avancée vu le </w:t>
      </w:r>
      <w:r w:rsidR="009F6EB8">
        <w:rPr>
          <w:rFonts w:eastAsia="Times New Roman" w:cstheme="minorHAnsi"/>
          <w:sz w:val="24"/>
          <w:szCs w:val="24"/>
          <w:lang w:eastAsia="fr-FR"/>
        </w:rPr>
        <w:t xml:space="preserve">rôle que joue ce dernier dans la régulation du sommeil, </w:t>
      </w:r>
      <w:r>
        <w:rPr>
          <w:rFonts w:eastAsia="Times New Roman" w:cstheme="minorHAnsi"/>
          <w:sz w:val="24"/>
          <w:szCs w:val="24"/>
          <w:lang w:eastAsia="fr-FR"/>
        </w:rPr>
        <w:t>de l’appétit, et d</w:t>
      </w:r>
      <w:r w:rsidR="009F6EB8">
        <w:rPr>
          <w:rFonts w:eastAsia="Times New Roman" w:cstheme="minorHAnsi"/>
          <w:sz w:val="24"/>
          <w:szCs w:val="24"/>
          <w:lang w:eastAsia="fr-FR"/>
        </w:rPr>
        <w:t xml:space="preserve">es comportements sexuels. </w:t>
      </w:r>
      <w:r w:rsidR="008E33D6">
        <w:rPr>
          <w:rFonts w:eastAsia="Times New Roman" w:cstheme="minorHAnsi"/>
          <w:sz w:val="24"/>
          <w:szCs w:val="24"/>
          <w:lang w:eastAsia="fr-FR"/>
        </w:rPr>
        <w:t xml:space="preserve">Cependant, actuellement, </w:t>
      </w:r>
      <w:r w:rsidR="000A4AB7">
        <w:rPr>
          <w:rFonts w:eastAsia="Times New Roman" w:cstheme="minorHAnsi"/>
          <w:sz w:val="24"/>
          <w:szCs w:val="24"/>
          <w:lang w:eastAsia="fr-FR"/>
        </w:rPr>
        <w:t>les mécanismes physiop</w:t>
      </w:r>
      <w:r>
        <w:rPr>
          <w:rFonts w:eastAsia="Times New Roman" w:cstheme="minorHAnsi"/>
          <w:sz w:val="24"/>
          <w:szCs w:val="24"/>
          <w:lang w:eastAsia="fr-FR"/>
        </w:rPr>
        <w:t>athologiques sous-jacents au SLK</w:t>
      </w:r>
      <w:r w:rsidR="000A4AB7">
        <w:rPr>
          <w:rFonts w:eastAsia="Times New Roman" w:cstheme="minorHAnsi"/>
          <w:sz w:val="24"/>
          <w:szCs w:val="24"/>
          <w:lang w:eastAsia="fr-FR"/>
        </w:rPr>
        <w:t xml:space="preserve"> n’ont pas encore été élucidés.</w:t>
      </w:r>
      <w:r w:rsidR="00804DAE">
        <w:rPr>
          <w:rFonts w:eastAsia="Times New Roman" w:cstheme="minorHAnsi"/>
          <w:sz w:val="24"/>
          <w:szCs w:val="24"/>
          <w:lang w:eastAsia="fr-FR"/>
        </w:rPr>
        <w:t xml:space="preserve"> Des</w:t>
      </w:r>
      <w:r w:rsidR="000A4AB7">
        <w:rPr>
          <w:rFonts w:eastAsia="Times New Roman" w:cstheme="minorHAnsi"/>
          <w:sz w:val="24"/>
          <w:szCs w:val="24"/>
          <w:lang w:eastAsia="fr-FR"/>
        </w:rPr>
        <w:t xml:space="preserve"> études</w:t>
      </w:r>
      <w:r w:rsidR="00804DAE">
        <w:rPr>
          <w:rFonts w:eastAsia="Times New Roman" w:cstheme="minorHAnsi"/>
          <w:sz w:val="24"/>
          <w:szCs w:val="24"/>
          <w:lang w:eastAsia="fr-FR"/>
        </w:rPr>
        <w:t xml:space="preserve"> récentes</w:t>
      </w:r>
      <w:r w:rsidR="000A4AB7">
        <w:rPr>
          <w:rFonts w:eastAsia="Times New Roman" w:cstheme="minorHAnsi"/>
          <w:sz w:val="24"/>
          <w:szCs w:val="24"/>
          <w:lang w:eastAsia="fr-FR"/>
        </w:rPr>
        <w:t xml:space="preserve"> suggèrent un dysfonctionnement hypothalam</w:t>
      </w:r>
      <w:r>
        <w:rPr>
          <w:rFonts w:eastAsia="Times New Roman" w:cstheme="minorHAnsi"/>
          <w:sz w:val="24"/>
          <w:szCs w:val="24"/>
          <w:lang w:eastAsia="fr-FR"/>
        </w:rPr>
        <w:t>ique primaire et récurrent sous tendu par</w:t>
      </w:r>
      <w:r w:rsidR="000A4AB7">
        <w:rPr>
          <w:rFonts w:eastAsia="Times New Roman" w:cstheme="minorHAnsi"/>
          <w:sz w:val="24"/>
          <w:szCs w:val="24"/>
          <w:lang w:eastAsia="fr-FR"/>
        </w:rPr>
        <w:t xml:space="preserve"> des mécanismes a</w:t>
      </w:r>
      <w:r w:rsidR="00804DAE">
        <w:rPr>
          <w:rFonts w:eastAsia="Times New Roman" w:cstheme="minorHAnsi"/>
          <w:sz w:val="24"/>
          <w:szCs w:val="24"/>
          <w:lang w:eastAsia="fr-FR"/>
        </w:rPr>
        <w:t>utoimmuns. (Arnulf et al. 2012 ; Haba-Rubio et al. 2012). Cette hypothèse est soutenue par la mise en évidence de variation réversible de l’hypocréti</w:t>
      </w:r>
      <w:r>
        <w:rPr>
          <w:rFonts w:eastAsia="Times New Roman" w:cstheme="minorHAnsi"/>
          <w:sz w:val="24"/>
          <w:szCs w:val="24"/>
          <w:lang w:eastAsia="fr-FR"/>
        </w:rPr>
        <w:t>ne-1, de l’histamine et de la télé</w:t>
      </w:r>
      <w:r w:rsidR="00804DAE">
        <w:rPr>
          <w:rFonts w:eastAsia="Times New Roman" w:cstheme="minorHAnsi"/>
          <w:sz w:val="24"/>
          <w:szCs w:val="24"/>
          <w:lang w:eastAsia="fr-FR"/>
        </w:rPr>
        <w:t>-méthylhist</w:t>
      </w:r>
      <w:r>
        <w:rPr>
          <w:rFonts w:eastAsia="Times New Roman" w:cstheme="minorHAnsi"/>
          <w:sz w:val="24"/>
          <w:szCs w:val="24"/>
          <w:lang w:eastAsia="fr-FR"/>
        </w:rPr>
        <w:t xml:space="preserve">amine : </w:t>
      </w:r>
      <w:r w:rsidR="00804DAE">
        <w:rPr>
          <w:rFonts w:eastAsia="Times New Roman" w:cstheme="minorHAnsi"/>
          <w:sz w:val="24"/>
          <w:szCs w:val="24"/>
          <w:lang w:eastAsia="fr-FR"/>
        </w:rPr>
        <w:t>trois biomarqueurs de l’hypothalamus prélevés</w:t>
      </w:r>
      <w:r w:rsidR="00483F75">
        <w:rPr>
          <w:rFonts w:eastAsia="Times New Roman" w:cstheme="minorHAnsi"/>
          <w:sz w:val="24"/>
          <w:szCs w:val="24"/>
          <w:lang w:eastAsia="fr-FR"/>
        </w:rPr>
        <w:t xml:space="preserve"> dans le L.C.R. d</w:t>
      </w:r>
      <w:r>
        <w:rPr>
          <w:rFonts w:eastAsia="Times New Roman" w:cstheme="minorHAnsi"/>
          <w:sz w:val="24"/>
          <w:szCs w:val="24"/>
          <w:lang w:eastAsia="fr-FR"/>
        </w:rPr>
        <w:t>es patients. ( Lopez et al. 2015</w:t>
      </w:r>
      <w:r w:rsidR="00483F75">
        <w:rPr>
          <w:rFonts w:eastAsia="Times New Roman" w:cstheme="minorHAnsi"/>
          <w:sz w:val="24"/>
          <w:szCs w:val="24"/>
          <w:lang w:eastAsia="fr-FR"/>
        </w:rPr>
        <w:t>).</w:t>
      </w:r>
    </w:p>
    <w:p w14:paraId="4D6B32FA" w14:textId="77777777" w:rsidR="00483F75" w:rsidRDefault="00483F75" w:rsidP="00544210">
      <w:pPr>
        <w:spacing w:after="0" w:line="480" w:lineRule="auto"/>
        <w:jc w:val="both"/>
        <w:rPr>
          <w:rFonts w:eastAsia="Times New Roman" w:cstheme="minorHAnsi"/>
          <w:sz w:val="24"/>
          <w:szCs w:val="24"/>
          <w:lang w:eastAsia="fr-FR"/>
        </w:rPr>
      </w:pPr>
      <w:r>
        <w:rPr>
          <w:rFonts w:eastAsia="Times New Roman" w:cstheme="minorHAnsi"/>
          <w:sz w:val="24"/>
          <w:szCs w:val="24"/>
          <w:lang w:eastAsia="fr-FR"/>
        </w:rPr>
        <w:t>Par ailleurs, une hypoperfusion cérébrale diffuse , touchant l’hypothalamus, le thalamus, le noyeau caudé, les aires corticales associatives incluant</w:t>
      </w:r>
      <w:r w:rsidR="00BD27B2">
        <w:rPr>
          <w:rFonts w:eastAsia="Times New Roman" w:cstheme="minorHAnsi"/>
          <w:sz w:val="24"/>
          <w:szCs w:val="24"/>
          <w:lang w:eastAsia="fr-FR"/>
        </w:rPr>
        <w:t xml:space="preserve"> le cortex cingulaire antérieure, le cortex orbito-frontal et le cortex temporal supérieur jusqu’à l’insula a été rapportée pendant et en dehors des épisodes. (Kas et al. 2013).</w:t>
      </w:r>
      <w:r w:rsidR="008E33D6">
        <w:rPr>
          <w:rFonts w:eastAsia="Times New Roman" w:cstheme="minorHAnsi"/>
          <w:sz w:val="24"/>
          <w:szCs w:val="24"/>
          <w:lang w:eastAsia="fr-FR"/>
        </w:rPr>
        <w:t xml:space="preserve"> </w:t>
      </w:r>
    </w:p>
    <w:p w14:paraId="248F8BD2" w14:textId="77777777" w:rsidR="002A6605" w:rsidRPr="006F32B2" w:rsidRDefault="002A6605" w:rsidP="002A6605">
      <w:pPr>
        <w:spacing w:line="480" w:lineRule="auto"/>
        <w:jc w:val="both"/>
        <w:rPr>
          <w:rFonts w:cstheme="minorHAnsi"/>
          <w:sz w:val="24"/>
          <w:szCs w:val="24"/>
        </w:rPr>
      </w:pPr>
      <w:r w:rsidRPr="006F32B2">
        <w:rPr>
          <w:rFonts w:cstheme="minorHAnsi"/>
          <w:sz w:val="24"/>
          <w:szCs w:val="24"/>
        </w:rPr>
        <w:t>Il est vraisemblable que les anomalies du lobe temporal soient corrélées avec les déficits mnésiques ; les lésions thalamiques avec l’hypersomnie et les troubles du rythme circadien ; les lésions orbito-frontales et parasagittales antérieures avec les symptômes comportementaux observés (ap</w:t>
      </w:r>
      <w:r w:rsidR="0040183F">
        <w:rPr>
          <w:rFonts w:cstheme="minorHAnsi"/>
          <w:sz w:val="24"/>
          <w:szCs w:val="24"/>
        </w:rPr>
        <w:t>athie, désinhibition, agressivité,</w:t>
      </w:r>
      <w:r w:rsidRPr="006F32B2">
        <w:rPr>
          <w:rFonts w:cstheme="minorHAnsi"/>
          <w:sz w:val="24"/>
          <w:szCs w:val="24"/>
        </w:rPr>
        <w:t xml:space="preserve"> hyperphagie, hypersexualité) ; et enfin, les anomalies mésio-temporales avec le sentiment de </w:t>
      </w:r>
      <w:r w:rsidRPr="006F32B2">
        <w:rPr>
          <w:rFonts w:cstheme="minorHAnsi"/>
          <w:sz w:val="24"/>
          <w:szCs w:val="24"/>
        </w:rPr>
        <w:lastRenderedPageBreak/>
        <w:t>déréalisation.</w:t>
      </w:r>
      <w:r>
        <w:rPr>
          <w:rFonts w:cstheme="minorHAnsi"/>
          <w:sz w:val="24"/>
          <w:szCs w:val="24"/>
        </w:rPr>
        <w:t xml:space="preserve"> </w:t>
      </w:r>
      <w:r w:rsidRPr="006F32B2">
        <w:rPr>
          <w:rFonts w:cstheme="minorHAnsi"/>
          <w:sz w:val="24"/>
          <w:szCs w:val="24"/>
        </w:rPr>
        <w:t>Ces corrélations n’ont toutefois pas été évaluées systématiquement. Différentes études ont par contre mis en évidence que la mémoire de travail et les fonctions cognitives supérieures – telles que la compréhension, la communication, le traitement visuo-spatial et la résolution de problèmes – étaient altérées de manière significative durant les épisodes (Vigen et al. 2013 ; Engström et al. 2013 ; Lim et al. 2007). Toutes ces études soutiennent l’évidence d’un désordre qui touche de multiples régions cérébrales, à la fois au ni</w:t>
      </w:r>
      <w:r>
        <w:rPr>
          <w:rFonts w:cstheme="minorHAnsi"/>
          <w:sz w:val="24"/>
          <w:szCs w:val="24"/>
        </w:rPr>
        <w:t>veau cortical et sous-cortical.</w:t>
      </w:r>
    </w:p>
    <w:p w14:paraId="31F3B974" w14:textId="77777777" w:rsidR="008E33D6" w:rsidRDefault="008E33D6" w:rsidP="00544210">
      <w:pPr>
        <w:spacing w:after="0" w:line="480" w:lineRule="auto"/>
        <w:jc w:val="both"/>
        <w:rPr>
          <w:rFonts w:eastAsia="Times New Roman" w:cstheme="minorHAnsi"/>
          <w:sz w:val="24"/>
          <w:szCs w:val="24"/>
          <w:lang w:eastAsia="fr-FR"/>
        </w:rPr>
      </w:pPr>
    </w:p>
    <w:p w14:paraId="6E1E5986" w14:textId="77777777" w:rsidR="008E33D6" w:rsidRDefault="008E33D6" w:rsidP="00544210">
      <w:pPr>
        <w:spacing w:after="0" w:line="480" w:lineRule="auto"/>
        <w:jc w:val="both"/>
        <w:rPr>
          <w:rFonts w:eastAsia="Times New Roman" w:cstheme="minorHAnsi"/>
          <w:b/>
          <w:sz w:val="24"/>
          <w:szCs w:val="24"/>
          <w:lang w:eastAsia="fr-FR"/>
        </w:rPr>
      </w:pPr>
      <w:r w:rsidRPr="008E33D6">
        <w:rPr>
          <w:rFonts w:eastAsia="Times New Roman" w:cstheme="minorHAnsi"/>
          <w:b/>
          <w:sz w:val="24"/>
          <w:szCs w:val="24"/>
          <w:lang w:eastAsia="fr-FR"/>
        </w:rPr>
        <w:t xml:space="preserve"> </w:t>
      </w:r>
      <w:r>
        <w:rPr>
          <w:rFonts w:eastAsia="Times New Roman" w:cstheme="minorHAnsi"/>
          <w:b/>
          <w:sz w:val="24"/>
          <w:szCs w:val="24"/>
          <w:lang w:eastAsia="fr-FR"/>
        </w:rPr>
        <w:t>FACTEURS PRECIPITANTS</w:t>
      </w:r>
    </w:p>
    <w:p w14:paraId="1D5D6756" w14:textId="77777777" w:rsidR="003A58B9" w:rsidRDefault="00A767E9" w:rsidP="00544210">
      <w:pPr>
        <w:spacing w:after="0" w:line="480" w:lineRule="auto"/>
        <w:jc w:val="both"/>
        <w:rPr>
          <w:rFonts w:eastAsia="Times New Roman" w:cstheme="minorHAnsi"/>
          <w:sz w:val="24"/>
          <w:szCs w:val="24"/>
          <w:lang w:eastAsia="fr-FR"/>
        </w:rPr>
      </w:pPr>
      <w:r w:rsidRPr="006D72EF">
        <w:rPr>
          <w:rFonts w:eastAsia="Times New Roman" w:cstheme="minorHAnsi"/>
          <w:sz w:val="24"/>
          <w:szCs w:val="24"/>
          <w:lang w:eastAsia="fr-FR"/>
        </w:rPr>
        <w:t xml:space="preserve">La plupart des patients rapportent un épisode grippal prodromique ou une infection des voies respiratoires supérieures. </w:t>
      </w:r>
      <w:r w:rsidR="00FB0677">
        <w:rPr>
          <w:rFonts w:eastAsia="Times New Roman" w:cstheme="minorHAnsi"/>
          <w:sz w:val="24"/>
          <w:szCs w:val="24"/>
          <w:lang w:eastAsia="fr-FR"/>
        </w:rPr>
        <w:t>La va</w:t>
      </w:r>
      <w:r w:rsidR="0040183F">
        <w:rPr>
          <w:rFonts w:eastAsia="Times New Roman" w:cstheme="minorHAnsi"/>
          <w:sz w:val="24"/>
          <w:szCs w:val="24"/>
          <w:lang w:eastAsia="fr-FR"/>
        </w:rPr>
        <w:t>ccination est également général</w:t>
      </w:r>
      <w:r w:rsidR="00FB0677">
        <w:rPr>
          <w:rFonts w:eastAsia="Times New Roman" w:cstheme="minorHAnsi"/>
          <w:sz w:val="24"/>
          <w:szCs w:val="24"/>
          <w:lang w:eastAsia="fr-FR"/>
        </w:rPr>
        <w:t>ement rapportée comme facteurs décenchant . Les agents infectieux en cause sont vari</w:t>
      </w:r>
      <w:r w:rsidR="005B117C">
        <w:rPr>
          <w:rFonts w:eastAsia="Times New Roman" w:cstheme="minorHAnsi"/>
          <w:sz w:val="24"/>
          <w:szCs w:val="24"/>
          <w:lang w:eastAsia="fr-FR"/>
        </w:rPr>
        <w:t>és : virus Epstein-Barr, v</w:t>
      </w:r>
      <w:r w:rsidR="00FB0677">
        <w:rPr>
          <w:rFonts w:eastAsia="Times New Roman" w:cstheme="minorHAnsi"/>
          <w:sz w:val="24"/>
          <w:szCs w:val="24"/>
          <w:lang w:eastAsia="fr-FR"/>
        </w:rPr>
        <w:t>irus varicelle</w:t>
      </w:r>
      <w:r w:rsidR="005A345E">
        <w:rPr>
          <w:rFonts w:eastAsia="Times New Roman" w:cstheme="minorHAnsi"/>
          <w:sz w:val="24"/>
          <w:szCs w:val="24"/>
          <w:lang w:eastAsia="fr-FR"/>
        </w:rPr>
        <w:t>-zona, virus de la grippe</w:t>
      </w:r>
      <w:r w:rsidR="005B117C">
        <w:rPr>
          <w:rFonts w:eastAsia="Times New Roman" w:cstheme="minorHAnsi"/>
          <w:sz w:val="24"/>
          <w:szCs w:val="24"/>
          <w:lang w:eastAsia="fr-FR"/>
        </w:rPr>
        <w:t>, entérovirus, st</w:t>
      </w:r>
      <w:r w:rsidR="0040183F">
        <w:rPr>
          <w:rFonts w:eastAsia="Times New Roman" w:cstheme="minorHAnsi"/>
          <w:sz w:val="24"/>
          <w:szCs w:val="24"/>
          <w:lang w:eastAsia="fr-FR"/>
        </w:rPr>
        <w:t>r</w:t>
      </w:r>
      <w:r w:rsidR="005B117C">
        <w:rPr>
          <w:rFonts w:eastAsia="Times New Roman" w:cstheme="minorHAnsi"/>
          <w:sz w:val="24"/>
          <w:szCs w:val="24"/>
          <w:lang w:eastAsia="fr-FR"/>
        </w:rPr>
        <w:t xml:space="preserve">eptocoque. (Arnulf et al. 2008). </w:t>
      </w:r>
      <w:r w:rsidRPr="006D72EF">
        <w:rPr>
          <w:rFonts w:eastAsia="Times New Roman" w:cstheme="minorHAnsi"/>
          <w:sz w:val="24"/>
          <w:szCs w:val="24"/>
          <w:lang w:eastAsia="fr-FR"/>
        </w:rPr>
        <w:t>Dans une récente étude taïwanaise, une corrélation significative a été mise en évidence entre les épisodes de KL et les symptômes d’infection des voies respiratoires supérieures</w:t>
      </w:r>
      <w:r w:rsidR="00134C7E" w:rsidRPr="006D72EF">
        <w:rPr>
          <w:rFonts w:eastAsia="Times New Roman" w:cstheme="minorHAnsi"/>
          <w:sz w:val="24"/>
          <w:szCs w:val="24"/>
          <w:lang w:eastAsia="fr-FR"/>
        </w:rPr>
        <w:t xml:space="preserve"> (Huang et al. 2012).</w:t>
      </w:r>
      <w:r w:rsidR="006F32B2">
        <w:rPr>
          <w:rFonts w:eastAsia="Times New Roman" w:cstheme="minorHAnsi"/>
          <w:sz w:val="24"/>
          <w:szCs w:val="24"/>
          <w:lang w:eastAsia="fr-FR"/>
        </w:rPr>
        <w:t xml:space="preserve"> </w:t>
      </w:r>
      <w:r w:rsidRPr="006D72EF">
        <w:rPr>
          <w:rFonts w:eastAsia="Times New Roman" w:cstheme="minorHAnsi"/>
          <w:sz w:val="24"/>
          <w:szCs w:val="24"/>
          <w:lang w:eastAsia="fr-FR"/>
        </w:rPr>
        <w:t>Les auteurs de cette étude ont rapporté que 96.6 % des premie</w:t>
      </w:r>
      <w:r w:rsidR="00FB0677">
        <w:rPr>
          <w:rFonts w:eastAsia="Times New Roman" w:cstheme="minorHAnsi"/>
          <w:sz w:val="24"/>
          <w:szCs w:val="24"/>
          <w:lang w:eastAsia="fr-FR"/>
        </w:rPr>
        <w:t>rs épisodes avec KL sont apparu</w:t>
      </w:r>
      <w:r w:rsidRPr="006D72EF">
        <w:rPr>
          <w:rFonts w:eastAsia="Times New Roman" w:cstheme="minorHAnsi"/>
          <w:sz w:val="24"/>
          <w:szCs w:val="24"/>
          <w:lang w:eastAsia="fr-FR"/>
        </w:rPr>
        <w:t>s après des symptômes</w:t>
      </w:r>
      <w:r w:rsidR="008E33D6">
        <w:rPr>
          <w:rFonts w:eastAsia="Times New Roman" w:cstheme="minorHAnsi"/>
          <w:sz w:val="24"/>
          <w:szCs w:val="24"/>
          <w:lang w:eastAsia="fr-FR"/>
        </w:rPr>
        <w:t xml:space="preserve"> </w:t>
      </w:r>
      <w:r w:rsidR="00FB0677">
        <w:rPr>
          <w:rFonts w:eastAsia="Times New Roman" w:cstheme="minorHAnsi"/>
          <w:sz w:val="24"/>
          <w:szCs w:val="24"/>
          <w:lang w:eastAsia="fr-FR"/>
        </w:rPr>
        <w:t>d’infection des voies respiratoires supérieures</w:t>
      </w:r>
      <w:r w:rsidR="005A345E">
        <w:rPr>
          <w:rFonts w:eastAsia="Times New Roman" w:cstheme="minorHAnsi"/>
          <w:sz w:val="24"/>
          <w:szCs w:val="24"/>
          <w:lang w:eastAsia="fr-FR"/>
        </w:rPr>
        <w:t xml:space="preserve"> avec</w:t>
      </w:r>
      <w:r w:rsidRPr="006D72EF">
        <w:rPr>
          <w:rFonts w:eastAsia="Times New Roman" w:cstheme="minorHAnsi"/>
          <w:sz w:val="24"/>
          <w:szCs w:val="24"/>
          <w:lang w:eastAsia="fr-FR"/>
        </w:rPr>
        <w:t xml:space="preserve"> fièvre ou encéphalite. </w:t>
      </w:r>
    </w:p>
    <w:p w14:paraId="2352193F" w14:textId="77777777" w:rsidR="00A767E9" w:rsidRDefault="003A58B9" w:rsidP="00544210">
      <w:pPr>
        <w:spacing w:after="0" w:line="480" w:lineRule="auto"/>
        <w:jc w:val="both"/>
        <w:rPr>
          <w:rFonts w:eastAsia="Times New Roman" w:cstheme="minorHAnsi"/>
          <w:sz w:val="24"/>
          <w:szCs w:val="24"/>
          <w:lang w:eastAsia="fr-FR"/>
        </w:rPr>
      </w:pPr>
      <w:r>
        <w:rPr>
          <w:rFonts w:eastAsia="Times New Roman" w:cstheme="minorHAnsi"/>
          <w:sz w:val="24"/>
          <w:szCs w:val="24"/>
          <w:lang w:eastAsia="fr-FR"/>
        </w:rPr>
        <w:t>Les facteurs  précipitant</w:t>
      </w:r>
      <w:r w:rsidR="00E8262A">
        <w:rPr>
          <w:rFonts w:eastAsia="Times New Roman" w:cstheme="minorHAnsi"/>
          <w:sz w:val="24"/>
          <w:szCs w:val="24"/>
          <w:lang w:eastAsia="fr-FR"/>
        </w:rPr>
        <w:t>s communément identifiés sont  les infections (65%), une ingestion d’alcool</w:t>
      </w:r>
      <w:r w:rsidR="0040183F">
        <w:rPr>
          <w:rFonts w:eastAsia="Times New Roman" w:cstheme="minorHAnsi"/>
          <w:sz w:val="24"/>
          <w:szCs w:val="24"/>
          <w:lang w:eastAsia="fr-FR"/>
        </w:rPr>
        <w:t xml:space="preserve"> </w:t>
      </w:r>
      <w:r w:rsidR="00E8262A">
        <w:rPr>
          <w:rFonts w:eastAsia="Times New Roman" w:cstheme="minorHAnsi"/>
          <w:sz w:val="24"/>
          <w:szCs w:val="24"/>
          <w:lang w:eastAsia="fr-FR"/>
        </w:rPr>
        <w:t xml:space="preserve">(25%) , une </w:t>
      </w:r>
      <w:r w:rsidR="00FB0677">
        <w:rPr>
          <w:rFonts w:eastAsia="Times New Roman" w:cstheme="minorHAnsi"/>
          <w:sz w:val="24"/>
          <w:szCs w:val="24"/>
          <w:lang w:eastAsia="fr-FR"/>
        </w:rPr>
        <w:t>privation de sommeil (5</w:t>
      </w:r>
      <w:r w:rsidR="00A767E9" w:rsidRPr="006D72EF">
        <w:rPr>
          <w:rFonts w:eastAsia="Times New Roman" w:cstheme="minorHAnsi"/>
          <w:sz w:val="24"/>
          <w:szCs w:val="24"/>
          <w:lang w:eastAsia="fr-FR"/>
        </w:rPr>
        <w:t>%)</w:t>
      </w:r>
      <w:r w:rsidR="00E8262A">
        <w:rPr>
          <w:rFonts w:eastAsia="Times New Roman" w:cstheme="minorHAnsi"/>
          <w:sz w:val="24"/>
          <w:szCs w:val="24"/>
          <w:lang w:eastAsia="fr-FR"/>
        </w:rPr>
        <w:t xml:space="preserve"> ou un stress inhabituel (5%). Un traumatisme crânien ou l’usage de marijuana s</w:t>
      </w:r>
      <w:r w:rsidR="000A4AB7">
        <w:rPr>
          <w:rFonts w:eastAsia="Times New Roman" w:cstheme="minorHAnsi"/>
          <w:sz w:val="24"/>
          <w:szCs w:val="24"/>
          <w:lang w:eastAsia="fr-FR"/>
        </w:rPr>
        <w:t>ont a</w:t>
      </w:r>
      <w:r w:rsidR="0040183F">
        <w:rPr>
          <w:rFonts w:eastAsia="Times New Roman" w:cstheme="minorHAnsi"/>
          <w:sz w:val="24"/>
          <w:szCs w:val="24"/>
          <w:lang w:eastAsia="fr-FR"/>
        </w:rPr>
        <w:t xml:space="preserve">ssociés à quelques débuts de SKL. </w:t>
      </w:r>
      <w:r w:rsidR="00E8262A">
        <w:rPr>
          <w:rFonts w:eastAsia="Times New Roman" w:cstheme="minorHAnsi"/>
          <w:sz w:val="24"/>
          <w:szCs w:val="24"/>
          <w:lang w:eastAsia="fr-FR"/>
        </w:rPr>
        <w:t>(</w:t>
      </w:r>
      <w:r w:rsidR="00C54A25">
        <w:rPr>
          <w:rFonts w:eastAsia="Times New Roman" w:cstheme="minorHAnsi"/>
          <w:sz w:val="24"/>
          <w:szCs w:val="24"/>
          <w:lang w:eastAsia="fr-FR"/>
        </w:rPr>
        <w:t xml:space="preserve"> Ferguson 1986, </w:t>
      </w:r>
      <w:r w:rsidR="00E8262A">
        <w:rPr>
          <w:rFonts w:eastAsia="Times New Roman" w:cstheme="minorHAnsi"/>
          <w:sz w:val="24"/>
          <w:szCs w:val="24"/>
          <w:lang w:eastAsia="fr-FR"/>
        </w:rPr>
        <w:t>Huang et al.2012</w:t>
      </w:r>
      <w:r w:rsidR="00C54A25">
        <w:rPr>
          <w:rFonts w:eastAsia="Times New Roman" w:cstheme="minorHAnsi"/>
          <w:sz w:val="24"/>
          <w:szCs w:val="24"/>
          <w:lang w:eastAsia="fr-FR"/>
        </w:rPr>
        <w:t>, Billiard et al.2013</w:t>
      </w:r>
      <w:r w:rsidR="00E8262A">
        <w:rPr>
          <w:rFonts w:eastAsia="Times New Roman" w:cstheme="minorHAnsi"/>
          <w:sz w:val="24"/>
          <w:szCs w:val="24"/>
          <w:lang w:eastAsia="fr-FR"/>
        </w:rPr>
        <w:t>)</w:t>
      </w:r>
      <w:r w:rsidR="0040183F">
        <w:rPr>
          <w:rFonts w:eastAsia="Times New Roman" w:cstheme="minorHAnsi"/>
          <w:sz w:val="24"/>
          <w:szCs w:val="24"/>
          <w:lang w:eastAsia="fr-FR"/>
        </w:rPr>
        <w:t>.</w:t>
      </w:r>
    </w:p>
    <w:p w14:paraId="1F9F58E9" w14:textId="77777777" w:rsidR="0045372B" w:rsidRDefault="0045372B" w:rsidP="00544210">
      <w:pPr>
        <w:spacing w:after="0" w:line="480" w:lineRule="auto"/>
        <w:jc w:val="both"/>
        <w:rPr>
          <w:rFonts w:eastAsia="Times New Roman" w:cstheme="minorHAnsi"/>
          <w:b/>
          <w:sz w:val="24"/>
          <w:szCs w:val="24"/>
          <w:u w:val="single"/>
          <w:lang w:eastAsia="fr-FR"/>
        </w:rPr>
      </w:pPr>
    </w:p>
    <w:p w14:paraId="3F22A003" w14:textId="77777777" w:rsidR="00B923A7" w:rsidRPr="006D72EF" w:rsidRDefault="00B923A7" w:rsidP="00544210">
      <w:pPr>
        <w:spacing w:after="0" w:line="480" w:lineRule="auto"/>
        <w:jc w:val="both"/>
        <w:rPr>
          <w:rFonts w:eastAsia="Times New Roman" w:cstheme="minorHAnsi"/>
          <w:b/>
          <w:sz w:val="24"/>
          <w:szCs w:val="24"/>
          <w:u w:val="single"/>
          <w:lang w:eastAsia="fr-FR"/>
        </w:rPr>
      </w:pPr>
    </w:p>
    <w:p w14:paraId="2E6163DD" w14:textId="77777777" w:rsidR="0045372B" w:rsidRPr="006F32B2" w:rsidRDefault="0045372B" w:rsidP="00544210">
      <w:pPr>
        <w:spacing w:after="0" w:line="480" w:lineRule="auto"/>
        <w:jc w:val="both"/>
        <w:rPr>
          <w:rFonts w:eastAsia="Times New Roman" w:cstheme="minorHAnsi"/>
          <w:b/>
          <w:sz w:val="24"/>
          <w:szCs w:val="24"/>
          <w:lang w:eastAsia="fr-FR"/>
        </w:rPr>
      </w:pPr>
      <w:r w:rsidRPr="006F32B2">
        <w:rPr>
          <w:rFonts w:eastAsia="Times New Roman" w:cstheme="minorHAnsi"/>
          <w:b/>
          <w:sz w:val="24"/>
          <w:szCs w:val="24"/>
          <w:lang w:eastAsia="fr-FR"/>
        </w:rPr>
        <w:lastRenderedPageBreak/>
        <w:t>EXAMENS COMPLEMENTAIRES</w:t>
      </w:r>
    </w:p>
    <w:p w14:paraId="6940E7C7" w14:textId="77777777" w:rsidR="002A6605" w:rsidRDefault="00EE0156" w:rsidP="002A6605">
      <w:pPr>
        <w:spacing w:line="480" w:lineRule="auto"/>
        <w:jc w:val="both"/>
        <w:rPr>
          <w:rFonts w:cstheme="minorHAnsi"/>
          <w:sz w:val="24"/>
          <w:szCs w:val="24"/>
        </w:rPr>
      </w:pPr>
      <w:r w:rsidRPr="006F32B2">
        <w:rPr>
          <w:rFonts w:cstheme="minorHAnsi"/>
          <w:sz w:val="24"/>
          <w:szCs w:val="24"/>
        </w:rPr>
        <w:t xml:space="preserve"> </w:t>
      </w:r>
      <w:r w:rsidR="00610549" w:rsidRPr="006F32B2">
        <w:rPr>
          <w:rFonts w:cstheme="minorHAnsi"/>
          <w:sz w:val="24"/>
          <w:szCs w:val="24"/>
        </w:rPr>
        <w:t>L’EEG mon</w:t>
      </w:r>
      <w:r w:rsidR="009F6EB8">
        <w:rPr>
          <w:rFonts w:cstheme="minorHAnsi"/>
          <w:sz w:val="24"/>
          <w:szCs w:val="24"/>
        </w:rPr>
        <w:t>tre un ralentissement généralisé</w:t>
      </w:r>
      <w:r w:rsidR="00610549" w:rsidRPr="006F32B2">
        <w:rPr>
          <w:rFonts w:cstheme="minorHAnsi"/>
          <w:sz w:val="24"/>
          <w:szCs w:val="24"/>
        </w:rPr>
        <w:t xml:space="preserve"> dans plus de 70% </w:t>
      </w:r>
      <w:r w:rsidR="006F32B2">
        <w:rPr>
          <w:rFonts w:cstheme="minorHAnsi"/>
          <w:sz w:val="24"/>
          <w:szCs w:val="24"/>
        </w:rPr>
        <w:t xml:space="preserve">des cas durant les épisodes. </w:t>
      </w:r>
      <w:r w:rsidR="00134C7E" w:rsidRPr="006F32B2">
        <w:rPr>
          <w:rFonts w:cstheme="minorHAnsi"/>
          <w:sz w:val="24"/>
          <w:szCs w:val="24"/>
        </w:rPr>
        <w:t>(Papacostas et al. 2000</w:t>
      </w:r>
      <w:r w:rsidR="00610549" w:rsidRPr="006F32B2">
        <w:rPr>
          <w:rFonts w:cstheme="minorHAnsi"/>
          <w:sz w:val="24"/>
          <w:szCs w:val="24"/>
        </w:rPr>
        <w:t>)</w:t>
      </w:r>
      <w:r w:rsidR="009F6EB8">
        <w:rPr>
          <w:rFonts w:cstheme="minorHAnsi"/>
          <w:sz w:val="24"/>
          <w:szCs w:val="24"/>
        </w:rPr>
        <w:t xml:space="preserve">. </w:t>
      </w:r>
    </w:p>
    <w:p w14:paraId="7A08BCF8" w14:textId="77777777" w:rsidR="00525813" w:rsidRPr="006F32B2" w:rsidRDefault="00EE0156" w:rsidP="00B923A7">
      <w:pPr>
        <w:spacing w:line="480" w:lineRule="auto"/>
        <w:jc w:val="both"/>
        <w:rPr>
          <w:rFonts w:cstheme="minorHAnsi"/>
          <w:sz w:val="24"/>
          <w:szCs w:val="24"/>
        </w:rPr>
      </w:pPr>
      <w:r w:rsidRPr="006F32B2">
        <w:rPr>
          <w:rFonts w:cstheme="minorHAnsi"/>
          <w:sz w:val="24"/>
          <w:szCs w:val="24"/>
        </w:rPr>
        <w:t>La p</w:t>
      </w:r>
      <w:r w:rsidR="00610549" w:rsidRPr="006F32B2">
        <w:rPr>
          <w:rFonts w:cstheme="minorHAnsi"/>
          <w:sz w:val="24"/>
          <w:szCs w:val="24"/>
        </w:rPr>
        <w:t>olysomnographie</w:t>
      </w:r>
      <w:r w:rsidR="00684BFD" w:rsidRPr="006F32B2">
        <w:rPr>
          <w:rFonts w:cstheme="minorHAnsi"/>
          <w:sz w:val="24"/>
          <w:szCs w:val="24"/>
        </w:rPr>
        <w:t xml:space="preserve"> </w:t>
      </w:r>
      <w:r w:rsidR="0040183F">
        <w:rPr>
          <w:rFonts w:cstheme="minorHAnsi"/>
          <w:sz w:val="24"/>
          <w:szCs w:val="24"/>
        </w:rPr>
        <w:t xml:space="preserve"> nocturne </w:t>
      </w:r>
      <w:r w:rsidR="009F6EB8">
        <w:rPr>
          <w:rFonts w:cstheme="minorHAnsi"/>
          <w:sz w:val="24"/>
          <w:szCs w:val="24"/>
        </w:rPr>
        <w:t>de 24H conduit à identifier des patterns variables</w:t>
      </w:r>
      <w:r w:rsidR="00E44B31">
        <w:rPr>
          <w:rFonts w:cstheme="minorHAnsi"/>
          <w:sz w:val="24"/>
          <w:szCs w:val="24"/>
        </w:rPr>
        <w:t xml:space="preserve">  allant </w:t>
      </w:r>
      <w:r w:rsidR="008E33D6">
        <w:rPr>
          <w:rFonts w:cstheme="minorHAnsi"/>
          <w:sz w:val="24"/>
          <w:szCs w:val="24"/>
        </w:rPr>
        <w:t>d’authentiques hypersomnies de plus de 14h de</w:t>
      </w:r>
      <w:r w:rsidR="00E44B31">
        <w:rPr>
          <w:rFonts w:cstheme="minorHAnsi"/>
          <w:sz w:val="24"/>
          <w:szCs w:val="24"/>
        </w:rPr>
        <w:t xml:space="preserve"> sommeil à un aspect </w:t>
      </w:r>
      <w:r w:rsidR="00B916D0">
        <w:rPr>
          <w:rFonts w:cstheme="minorHAnsi"/>
          <w:sz w:val="24"/>
          <w:szCs w:val="24"/>
        </w:rPr>
        <w:t>«</w:t>
      </w:r>
      <w:r w:rsidR="00E44B31">
        <w:rPr>
          <w:rFonts w:cstheme="minorHAnsi"/>
          <w:sz w:val="24"/>
          <w:szCs w:val="24"/>
        </w:rPr>
        <w:t xml:space="preserve">d’ </w:t>
      </w:r>
      <w:r w:rsidR="008E33D6">
        <w:rPr>
          <w:rFonts w:cstheme="minorHAnsi"/>
          <w:sz w:val="24"/>
          <w:szCs w:val="24"/>
        </w:rPr>
        <w:t>hypoéveil</w:t>
      </w:r>
      <w:r w:rsidR="00E44B31">
        <w:rPr>
          <w:rFonts w:cstheme="minorHAnsi"/>
          <w:sz w:val="24"/>
          <w:szCs w:val="24"/>
        </w:rPr>
        <w:t> avec</w:t>
      </w:r>
      <w:r w:rsidR="00B916D0">
        <w:rPr>
          <w:rFonts w:cstheme="minorHAnsi"/>
          <w:sz w:val="24"/>
          <w:szCs w:val="24"/>
        </w:rPr>
        <w:t xml:space="preserve"> </w:t>
      </w:r>
      <w:r w:rsidR="00E44B31">
        <w:rPr>
          <w:rFonts w:cstheme="minorHAnsi"/>
          <w:sz w:val="24"/>
          <w:szCs w:val="24"/>
        </w:rPr>
        <w:t>alternance rapide</w:t>
      </w:r>
      <w:r w:rsidR="0040183F">
        <w:rPr>
          <w:rFonts w:cstheme="minorHAnsi"/>
          <w:sz w:val="24"/>
          <w:szCs w:val="24"/>
        </w:rPr>
        <w:t> »</w:t>
      </w:r>
      <w:r w:rsidR="00E44B31">
        <w:rPr>
          <w:rFonts w:cstheme="minorHAnsi"/>
          <w:sz w:val="24"/>
          <w:szCs w:val="24"/>
        </w:rPr>
        <w:t xml:space="preserve"> de stade 1 et d’éveil en alpha, en passant par d’occasionnels endormissements pseudonarcoleptiques en sommeil paradoxal. ( Arnulf et al. 2005).</w:t>
      </w:r>
    </w:p>
    <w:p w14:paraId="3C4663B7" w14:textId="77777777" w:rsidR="00610549" w:rsidRPr="006F32B2" w:rsidRDefault="00EE0156" w:rsidP="00B923A7">
      <w:pPr>
        <w:spacing w:line="480" w:lineRule="auto"/>
        <w:jc w:val="both"/>
        <w:rPr>
          <w:rFonts w:cstheme="minorHAnsi"/>
          <w:sz w:val="24"/>
          <w:szCs w:val="24"/>
        </w:rPr>
      </w:pPr>
      <w:r w:rsidRPr="006F32B2">
        <w:rPr>
          <w:rFonts w:cstheme="minorHAnsi"/>
          <w:sz w:val="24"/>
          <w:szCs w:val="24"/>
        </w:rPr>
        <w:t>Les m</w:t>
      </w:r>
      <w:r w:rsidR="00E44B31">
        <w:rPr>
          <w:rFonts w:cstheme="minorHAnsi"/>
          <w:sz w:val="24"/>
          <w:szCs w:val="24"/>
        </w:rPr>
        <w:t>arqueurs biologiq</w:t>
      </w:r>
      <w:r w:rsidR="0040183F">
        <w:rPr>
          <w:rFonts w:cstheme="minorHAnsi"/>
          <w:sz w:val="24"/>
          <w:szCs w:val="24"/>
        </w:rPr>
        <w:t xml:space="preserve">ues sanguins sont normaux y </w:t>
      </w:r>
      <w:r w:rsidR="00E44B31">
        <w:rPr>
          <w:rFonts w:cstheme="minorHAnsi"/>
          <w:sz w:val="24"/>
          <w:szCs w:val="24"/>
        </w:rPr>
        <w:t xml:space="preserve">compris </w:t>
      </w:r>
      <w:r w:rsidR="00610549" w:rsidRPr="006F32B2">
        <w:rPr>
          <w:rFonts w:cstheme="minorHAnsi"/>
          <w:sz w:val="24"/>
          <w:szCs w:val="24"/>
        </w:rPr>
        <w:t>les tests inflammatoires</w:t>
      </w:r>
      <w:r w:rsidR="00B923A7">
        <w:rPr>
          <w:rFonts w:cstheme="minorHAnsi"/>
          <w:sz w:val="24"/>
          <w:szCs w:val="24"/>
        </w:rPr>
        <w:t xml:space="preserve"> </w:t>
      </w:r>
      <w:r w:rsidR="002A6605">
        <w:rPr>
          <w:rFonts w:cstheme="minorHAnsi"/>
          <w:sz w:val="24"/>
          <w:szCs w:val="24"/>
        </w:rPr>
        <w:t>durant les épisodes</w:t>
      </w:r>
      <w:r w:rsidR="00610549" w:rsidRPr="006F32B2">
        <w:rPr>
          <w:rFonts w:cstheme="minorHAnsi"/>
          <w:sz w:val="24"/>
          <w:szCs w:val="24"/>
        </w:rPr>
        <w:t>.</w:t>
      </w:r>
    </w:p>
    <w:p w14:paraId="736C336D" w14:textId="77777777" w:rsidR="00610549" w:rsidRPr="006F32B2" w:rsidRDefault="00EE0156" w:rsidP="006F32B2">
      <w:pPr>
        <w:spacing w:line="480" w:lineRule="auto"/>
        <w:jc w:val="both"/>
        <w:rPr>
          <w:rFonts w:cstheme="minorHAnsi"/>
          <w:sz w:val="24"/>
          <w:szCs w:val="24"/>
        </w:rPr>
      </w:pPr>
      <w:r w:rsidRPr="006F32B2">
        <w:rPr>
          <w:rFonts w:cstheme="minorHAnsi"/>
          <w:sz w:val="24"/>
          <w:szCs w:val="24"/>
        </w:rPr>
        <w:t>La p</w:t>
      </w:r>
      <w:r w:rsidR="00610549" w:rsidRPr="006F32B2">
        <w:rPr>
          <w:rFonts w:cstheme="minorHAnsi"/>
          <w:sz w:val="24"/>
          <w:szCs w:val="24"/>
        </w:rPr>
        <w:t xml:space="preserve">onction lombaire </w:t>
      </w:r>
      <w:r w:rsidR="0040183F">
        <w:rPr>
          <w:rFonts w:cstheme="minorHAnsi"/>
          <w:sz w:val="24"/>
          <w:szCs w:val="24"/>
        </w:rPr>
        <w:t xml:space="preserve">est </w:t>
      </w:r>
      <w:r w:rsidR="00610549" w:rsidRPr="006F32B2">
        <w:rPr>
          <w:rFonts w:cstheme="minorHAnsi"/>
          <w:sz w:val="24"/>
          <w:szCs w:val="24"/>
        </w:rPr>
        <w:t>sans particularité à l’exception de l’hypocretine</w:t>
      </w:r>
      <w:r w:rsidR="002A6605">
        <w:rPr>
          <w:rFonts w:cstheme="minorHAnsi"/>
          <w:sz w:val="24"/>
          <w:szCs w:val="24"/>
        </w:rPr>
        <w:t>-1, de l’histamine et de la tele-méthylhistamine qui peuvent</w:t>
      </w:r>
      <w:r w:rsidR="00610549" w:rsidRPr="006F32B2">
        <w:rPr>
          <w:rFonts w:cstheme="minorHAnsi"/>
          <w:sz w:val="24"/>
          <w:szCs w:val="24"/>
        </w:rPr>
        <w:t xml:space="preserve"> être un peu </w:t>
      </w:r>
      <w:r w:rsidR="002A6605">
        <w:rPr>
          <w:rFonts w:cstheme="minorHAnsi"/>
          <w:sz w:val="24"/>
          <w:szCs w:val="24"/>
        </w:rPr>
        <w:t xml:space="preserve">plus basses durant les épisodes </w:t>
      </w:r>
      <w:r w:rsidR="00684BFD" w:rsidRPr="006F32B2">
        <w:rPr>
          <w:rFonts w:cstheme="minorHAnsi"/>
          <w:sz w:val="24"/>
          <w:szCs w:val="24"/>
        </w:rPr>
        <w:t>(Dauvilliers et al.2003</w:t>
      </w:r>
      <w:r w:rsidR="002A6605">
        <w:rPr>
          <w:rFonts w:cstheme="minorHAnsi"/>
          <w:sz w:val="24"/>
          <w:szCs w:val="24"/>
        </w:rPr>
        <w:t> ; Lopez et al. 2014)</w:t>
      </w:r>
    </w:p>
    <w:p w14:paraId="18FDD589" w14:textId="77777777" w:rsidR="00684BFD" w:rsidRPr="006F32B2" w:rsidRDefault="002A6605" w:rsidP="006F32B2">
      <w:pPr>
        <w:spacing w:line="480" w:lineRule="auto"/>
        <w:jc w:val="both"/>
        <w:rPr>
          <w:rFonts w:cstheme="minorHAnsi"/>
          <w:sz w:val="24"/>
          <w:szCs w:val="24"/>
        </w:rPr>
      </w:pPr>
      <w:r>
        <w:rPr>
          <w:rFonts w:cstheme="minorHAnsi"/>
          <w:sz w:val="24"/>
          <w:szCs w:val="24"/>
        </w:rPr>
        <w:t>L’</w:t>
      </w:r>
      <w:r w:rsidR="00D129B5" w:rsidRPr="006F32B2">
        <w:rPr>
          <w:rFonts w:cstheme="minorHAnsi"/>
          <w:sz w:val="24"/>
          <w:szCs w:val="24"/>
        </w:rPr>
        <w:t xml:space="preserve">IRM et CT Scan </w:t>
      </w:r>
      <w:r w:rsidR="009114BD">
        <w:rPr>
          <w:rFonts w:cstheme="minorHAnsi"/>
          <w:sz w:val="24"/>
          <w:szCs w:val="24"/>
        </w:rPr>
        <w:t xml:space="preserve"> sont </w:t>
      </w:r>
      <w:r w:rsidR="00D129B5" w:rsidRPr="006F32B2">
        <w:rPr>
          <w:rFonts w:cstheme="minorHAnsi"/>
          <w:sz w:val="24"/>
          <w:szCs w:val="24"/>
        </w:rPr>
        <w:t>normaux. Une atrophie corticale et cérébelleuse a été rappo</w:t>
      </w:r>
      <w:r w:rsidR="00684BFD" w:rsidRPr="006F32B2">
        <w:rPr>
          <w:rFonts w:cstheme="minorHAnsi"/>
          <w:sz w:val="24"/>
          <w:szCs w:val="24"/>
        </w:rPr>
        <w:t>rtée chez un patient adulte (Shi et al. 2013).</w:t>
      </w:r>
    </w:p>
    <w:p w14:paraId="5CF5A2D6" w14:textId="77777777" w:rsidR="002C165C" w:rsidRPr="006F32B2" w:rsidRDefault="00D129B5" w:rsidP="006F32B2">
      <w:pPr>
        <w:spacing w:line="480" w:lineRule="auto"/>
        <w:jc w:val="both"/>
        <w:rPr>
          <w:rFonts w:cstheme="minorHAnsi"/>
          <w:sz w:val="24"/>
          <w:szCs w:val="24"/>
        </w:rPr>
      </w:pPr>
      <w:r w:rsidRPr="006F32B2">
        <w:rPr>
          <w:rFonts w:cstheme="minorHAnsi"/>
          <w:sz w:val="24"/>
          <w:szCs w:val="24"/>
        </w:rPr>
        <w:t>La tomograph</w:t>
      </w:r>
      <w:r w:rsidR="00C54A25">
        <w:rPr>
          <w:rFonts w:cstheme="minorHAnsi"/>
          <w:sz w:val="24"/>
          <w:szCs w:val="24"/>
        </w:rPr>
        <w:t>ie à émission de positrons (PET-</w:t>
      </w:r>
      <w:r w:rsidRPr="006F32B2">
        <w:rPr>
          <w:rFonts w:cstheme="minorHAnsi"/>
          <w:sz w:val="24"/>
          <w:szCs w:val="24"/>
        </w:rPr>
        <w:t>Scan) met en évidence une hypoperfusion du thalamus, de l’hypothalamus, des lobes temporaux, orbito-frontaux et frontaux parasagittaux, et moins fréquemment, des ganglions de la ba</w:t>
      </w:r>
      <w:r w:rsidR="00684BFD" w:rsidRPr="006F32B2">
        <w:rPr>
          <w:rFonts w:cstheme="minorHAnsi"/>
          <w:sz w:val="24"/>
          <w:szCs w:val="24"/>
        </w:rPr>
        <w:t xml:space="preserve">se et des régions occipitales (Shi et al. 2013 ; Hong et al. 2006). </w:t>
      </w:r>
      <w:r w:rsidRPr="006F32B2">
        <w:rPr>
          <w:rFonts w:cstheme="minorHAnsi"/>
          <w:sz w:val="24"/>
          <w:szCs w:val="24"/>
        </w:rPr>
        <w:t>Cette hypoperfusion peut être persistante au niveau des lobes temporaux et frontaux, ainsi qu’au niveau des ganglions de la base dans les périodes</w:t>
      </w:r>
      <w:r w:rsidR="00684BFD" w:rsidRPr="006F32B2">
        <w:rPr>
          <w:rFonts w:cstheme="minorHAnsi"/>
          <w:sz w:val="24"/>
          <w:szCs w:val="24"/>
        </w:rPr>
        <w:t xml:space="preserve"> asymptomatiques. (Landt</w:t>
      </w:r>
      <w:r w:rsidR="00293238" w:rsidRPr="006F32B2">
        <w:rPr>
          <w:rFonts w:cstheme="minorHAnsi"/>
          <w:sz w:val="24"/>
          <w:szCs w:val="24"/>
        </w:rPr>
        <w:t>bl</w:t>
      </w:r>
      <w:r w:rsidR="00684BFD" w:rsidRPr="006F32B2">
        <w:rPr>
          <w:rFonts w:cstheme="minorHAnsi"/>
          <w:sz w:val="24"/>
          <w:szCs w:val="24"/>
        </w:rPr>
        <w:t>om et al. 2002</w:t>
      </w:r>
      <w:r w:rsidR="00293238" w:rsidRPr="006F32B2">
        <w:rPr>
          <w:rFonts w:cstheme="minorHAnsi"/>
          <w:sz w:val="24"/>
          <w:szCs w:val="24"/>
        </w:rPr>
        <w:t> ; Landtblom et al. 2003)</w:t>
      </w:r>
      <w:r w:rsidR="00EE0156" w:rsidRPr="006F32B2">
        <w:rPr>
          <w:rFonts w:cstheme="minorHAnsi"/>
          <w:sz w:val="24"/>
          <w:szCs w:val="24"/>
        </w:rPr>
        <w:t xml:space="preserve">. </w:t>
      </w:r>
    </w:p>
    <w:p w14:paraId="5674E32D" w14:textId="77777777" w:rsidR="00AF1A73" w:rsidRPr="006F32B2" w:rsidRDefault="009114BD" w:rsidP="006F32B2">
      <w:pPr>
        <w:spacing w:line="480" w:lineRule="auto"/>
        <w:jc w:val="both"/>
        <w:rPr>
          <w:rFonts w:cstheme="minorHAnsi"/>
          <w:sz w:val="24"/>
          <w:szCs w:val="24"/>
        </w:rPr>
      </w:pPr>
      <w:r>
        <w:rPr>
          <w:rFonts w:cstheme="minorHAnsi"/>
          <w:sz w:val="24"/>
          <w:szCs w:val="24"/>
        </w:rPr>
        <w:t>Aux test</w:t>
      </w:r>
      <w:r w:rsidR="004E575B" w:rsidRPr="006F32B2">
        <w:rPr>
          <w:rFonts w:cstheme="minorHAnsi"/>
          <w:sz w:val="24"/>
          <w:szCs w:val="24"/>
        </w:rPr>
        <w:t>s neuro-cogn</w:t>
      </w:r>
      <w:r w:rsidR="006F32B2">
        <w:rPr>
          <w:rFonts w:cstheme="minorHAnsi"/>
          <w:sz w:val="24"/>
          <w:szCs w:val="24"/>
        </w:rPr>
        <w:t>i</w:t>
      </w:r>
      <w:r>
        <w:rPr>
          <w:rFonts w:cstheme="minorHAnsi"/>
          <w:sz w:val="24"/>
          <w:szCs w:val="24"/>
        </w:rPr>
        <w:t xml:space="preserve">tifs, </w:t>
      </w:r>
      <w:r w:rsidR="00525813">
        <w:rPr>
          <w:rFonts w:cstheme="minorHAnsi"/>
          <w:sz w:val="24"/>
          <w:szCs w:val="24"/>
        </w:rPr>
        <w:t>l</w:t>
      </w:r>
      <w:r w:rsidR="00FD46DA" w:rsidRPr="006F32B2">
        <w:rPr>
          <w:rFonts w:cstheme="minorHAnsi"/>
          <w:sz w:val="24"/>
          <w:szCs w:val="24"/>
        </w:rPr>
        <w:t>es déficits de la mémoire de travail présentés par les patients peuvent se manifester par des altérations des rappels visuels et verbaux</w:t>
      </w:r>
      <w:r>
        <w:rPr>
          <w:rFonts w:cstheme="minorHAnsi"/>
          <w:sz w:val="24"/>
          <w:szCs w:val="24"/>
        </w:rPr>
        <w:t>,</w:t>
      </w:r>
      <w:r w:rsidR="00FD46DA" w:rsidRPr="006F32B2">
        <w:rPr>
          <w:rFonts w:cstheme="minorHAnsi"/>
          <w:sz w:val="24"/>
          <w:szCs w:val="24"/>
        </w:rPr>
        <w:t xml:space="preserve"> immédiats</w:t>
      </w:r>
      <w:r w:rsidR="00AF1A73" w:rsidRPr="006F32B2">
        <w:rPr>
          <w:rFonts w:cstheme="minorHAnsi"/>
          <w:sz w:val="24"/>
          <w:szCs w:val="24"/>
        </w:rPr>
        <w:t xml:space="preserve"> et </w:t>
      </w:r>
      <w:r w:rsidR="00AF1A73" w:rsidRPr="006F32B2">
        <w:rPr>
          <w:rFonts w:cstheme="minorHAnsi"/>
          <w:sz w:val="24"/>
          <w:szCs w:val="24"/>
        </w:rPr>
        <w:lastRenderedPageBreak/>
        <w:t>différés</w:t>
      </w:r>
      <w:r>
        <w:rPr>
          <w:rFonts w:cstheme="minorHAnsi"/>
          <w:sz w:val="24"/>
          <w:szCs w:val="24"/>
        </w:rPr>
        <w:t>,</w:t>
      </w:r>
      <w:r w:rsidR="00AF1A73" w:rsidRPr="006F32B2">
        <w:rPr>
          <w:rFonts w:cstheme="minorHAnsi"/>
          <w:sz w:val="24"/>
          <w:szCs w:val="24"/>
        </w:rPr>
        <w:t xml:space="preserve"> quantifiés aux épreuves de mémoir</w:t>
      </w:r>
      <w:r>
        <w:rPr>
          <w:rFonts w:cstheme="minorHAnsi"/>
          <w:sz w:val="24"/>
          <w:szCs w:val="24"/>
        </w:rPr>
        <w:t xml:space="preserve">e de l’échelle de WECHSLER </w:t>
      </w:r>
      <w:r w:rsidR="00A207CF" w:rsidRPr="006F32B2">
        <w:rPr>
          <w:rFonts w:cstheme="minorHAnsi"/>
          <w:sz w:val="24"/>
          <w:szCs w:val="24"/>
        </w:rPr>
        <w:t>(Körtner et al. 2011 ; Sagar et al. 1990</w:t>
      </w:r>
      <w:r w:rsidR="00AF1A73" w:rsidRPr="006F32B2">
        <w:rPr>
          <w:rFonts w:cstheme="minorHAnsi"/>
          <w:sz w:val="24"/>
          <w:szCs w:val="24"/>
        </w:rPr>
        <w:t>)</w:t>
      </w:r>
      <w:r w:rsidR="002A0037" w:rsidRPr="006F32B2">
        <w:rPr>
          <w:rFonts w:cstheme="minorHAnsi"/>
          <w:sz w:val="24"/>
          <w:szCs w:val="24"/>
        </w:rPr>
        <w:t>.</w:t>
      </w:r>
    </w:p>
    <w:p w14:paraId="5D3C23B7" w14:textId="77777777" w:rsidR="00AF1A73" w:rsidRPr="006F32B2" w:rsidRDefault="009114BD" w:rsidP="006F32B2">
      <w:pPr>
        <w:spacing w:line="480" w:lineRule="auto"/>
        <w:jc w:val="both"/>
        <w:rPr>
          <w:rFonts w:cstheme="minorHAnsi"/>
          <w:sz w:val="24"/>
          <w:szCs w:val="24"/>
        </w:rPr>
      </w:pPr>
      <w:r w:rsidRPr="006D72EF">
        <w:rPr>
          <w:rFonts w:eastAsia="Times New Roman" w:cstheme="minorHAnsi"/>
          <w:sz w:val="24"/>
          <w:szCs w:val="24"/>
          <w:lang w:eastAsia="fr-FR"/>
        </w:rPr>
        <w:t>Les patients KL montrent fréquemment des difficultés touchant la communication, le fonctionnement exécutif et la mémoire de travail.</w:t>
      </w:r>
      <w:r>
        <w:rPr>
          <w:rFonts w:eastAsia="Times New Roman" w:cstheme="minorHAnsi"/>
          <w:sz w:val="24"/>
          <w:szCs w:val="24"/>
          <w:lang w:eastAsia="fr-FR"/>
        </w:rPr>
        <w:t xml:space="preserve"> </w:t>
      </w:r>
      <w:r w:rsidRPr="006D72EF">
        <w:rPr>
          <w:rFonts w:eastAsia="Times New Roman" w:cstheme="minorHAnsi"/>
          <w:sz w:val="24"/>
          <w:szCs w:val="24"/>
          <w:lang w:eastAsia="fr-FR"/>
        </w:rPr>
        <w:t>Alors que l’on pensait que ces déficits étaient de nature transitoire, des recherches montrent que certains patients peuvent présenter des déficits chroniques de la mémoire (Landtblom et al. 2003) et des troubles des fonctions visuo-spatiales (Ferguson 1986).</w:t>
      </w:r>
    </w:p>
    <w:p w14:paraId="673312AC" w14:textId="77777777" w:rsidR="006F32B2" w:rsidRDefault="006F32B2" w:rsidP="003763A3">
      <w:pPr>
        <w:spacing w:after="0" w:line="480" w:lineRule="auto"/>
        <w:jc w:val="both"/>
        <w:rPr>
          <w:rFonts w:eastAsia="Times New Roman" w:cstheme="minorHAnsi"/>
          <w:b/>
          <w:sz w:val="24"/>
          <w:szCs w:val="24"/>
          <w:lang w:eastAsia="fr-FR"/>
        </w:rPr>
      </w:pPr>
    </w:p>
    <w:p w14:paraId="2D603F9B" w14:textId="77777777" w:rsidR="00624CDA" w:rsidRPr="006F32B2" w:rsidRDefault="00624CDA" w:rsidP="003763A3">
      <w:pPr>
        <w:spacing w:after="0" w:line="480" w:lineRule="auto"/>
        <w:jc w:val="both"/>
        <w:rPr>
          <w:rFonts w:cstheme="minorHAnsi"/>
          <w:b/>
          <w:sz w:val="24"/>
          <w:szCs w:val="24"/>
        </w:rPr>
      </w:pPr>
      <w:r w:rsidRPr="006F32B2">
        <w:rPr>
          <w:rFonts w:eastAsia="Times New Roman" w:cstheme="minorHAnsi"/>
          <w:b/>
          <w:sz w:val="24"/>
          <w:szCs w:val="24"/>
          <w:lang w:eastAsia="fr-FR"/>
        </w:rPr>
        <w:t>TRAITEMENT</w:t>
      </w:r>
    </w:p>
    <w:p w14:paraId="6074DF18" w14:textId="77777777" w:rsidR="00C7582A" w:rsidRPr="006D72EF" w:rsidRDefault="00285F00" w:rsidP="003763A3">
      <w:pPr>
        <w:spacing w:line="480" w:lineRule="auto"/>
        <w:jc w:val="both"/>
        <w:rPr>
          <w:rFonts w:cstheme="minorHAnsi"/>
          <w:sz w:val="24"/>
          <w:szCs w:val="24"/>
        </w:rPr>
      </w:pPr>
      <w:r w:rsidRPr="006D72EF">
        <w:rPr>
          <w:rFonts w:cstheme="minorHAnsi"/>
          <w:sz w:val="24"/>
          <w:szCs w:val="24"/>
        </w:rPr>
        <w:t>Aucune médication n’a fait preuve d’une efficac</w:t>
      </w:r>
      <w:r w:rsidR="00A207CF" w:rsidRPr="006D72EF">
        <w:rPr>
          <w:rFonts w:cstheme="minorHAnsi"/>
          <w:sz w:val="24"/>
          <w:szCs w:val="24"/>
        </w:rPr>
        <w:t>ité convaincante dans le SKL (Arnulf et al. 2005 ; Muratori</w:t>
      </w:r>
      <w:r w:rsidRPr="006D72EF">
        <w:rPr>
          <w:rFonts w:cstheme="minorHAnsi"/>
          <w:sz w:val="24"/>
          <w:szCs w:val="24"/>
        </w:rPr>
        <w:t xml:space="preserve"> </w:t>
      </w:r>
      <w:r w:rsidR="00A207CF" w:rsidRPr="006D72EF">
        <w:rPr>
          <w:rFonts w:cstheme="minorHAnsi"/>
          <w:sz w:val="24"/>
          <w:szCs w:val="24"/>
        </w:rPr>
        <w:t>et al. 2002 ;  Crumley 1997 ; Mukkades et al. 1999)</w:t>
      </w:r>
      <w:r w:rsidRPr="006D72EF">
        <w:rPr>
          <w:rFonts w:cstheme="minorHAnsi"/>
          <w:sz w:val="24"/>
          <w:szCs w:val="24"/>
        </w:rPr>
        <w:t>.</w:t>
      </w:r>
      <w:r w:rsidR="006F32B2">
        <w:rPr>
          <w:rFonts w:cstheme="minorHAnsi"/>
          <w:sz w:val="24"/>
          <w:szCs w:val="24"/>
        </w:rPr>
        <w:t xml:space="preserve"> </w:t>
      </w:r>
      <w:r w:rsidR="00A207CF" w:rsidRPr="006D72EF">
        <w:rPr>
          <w:rFonts w:cstheme="minorHAnsi"/>
          <w:sz w:val="24"/>
          <w:szCs w:val="24"/>
        </w:rPr>
        <w:t>Bien</w:t>
      </w:r>
      <w:r w:rsidRPr="006D72EF">
        <w:rPr>
          <w:rFonts w:cstheme="minorHAnsi"/>
          <w:sz w:val="24"/>
          <w:szCs w:val="24"/>
        </w:rPr>
        <w:t xml:space="preserve"> que les épisodes puissent être particul</w:t>
      </w:r>
      <w:r w:rsidR="003763A3" w:rsidRPr="006D72EF">
        <w:rPr>
          <w:rFonts w:cstheme="minorHAnsi"/>
          <w:sz w:val="24"/>
          <w:szCs w:val="24"/>
        </w:rPr>
        <w:t xml:space="preserve">ièrement sévères, le traitement </w:t>
      </w:r>
      <w:r w:rsidRPr="006D72EF">
        <w:rPr>
          <w:rFonts w:cstheme="minorHAnsi"/>
          <w:sz w:val="24"/>
          <w:szCs w:val="24"/>
        </w:rPr>
        <w:t>recommandé est un traitement de soutien.</w:t>
      </w:r>
      <w:r w:rsidR="006F32B2">
        <w:rPr>
          <w:rFonts w:cstheme="minorHAnsi"/>
          <w:sz w:val="24"/>
          <w:szCs w:val="24"/>
        </w:rPr>
        <w:t xml:space="preserve"> </w:t>
      </w:r>
      <w:r w:rsidRPr="006D72EF">
        <w:rPr>
          <w:rFonts w:cstheme="minorHAnsi"/>
          <w:sz w:val="24"/>
          <w:szCs w:val="24"/>
        </w:rPr>
        <w:t>Les traitements symptômatiques</w:t>
      </w:r>
      <w:r w:rsidR="002A0037" w:rsidRPr="006D72EF">
        <w:rPr>
          <w:rFonts w:cstheme="minorHAnsi"/>
          <w:sz w:val="24"/>
          <w:szCs w:val="24"/>
        </w:rPr>
        <w:t xml:space="preserve"> stimulants  l’état de veille</w:t>
      </w:r>
      <w:r w:rsidR="00C7582A" w:rsidRPr="006D72EF">
        <w:rPr>
          <w:rFonts w:cstheme="minorHAnsi"/>
          <w:sz w:val="24"/>
          <w:szCs w:val="24"/>
        </w:rPr>
        <w:t xml:space="preserve"> (amantadine, modifanil, méthylphénidate)  administrés pendant les premiers stades des accès du SKL diminuent la durée de la période symptomatique mais pas</w:t>
      </w:r>
      <w:r w:rsidR="00A207CF" w:rsidRPr="006D72EF">
        <w:rPr>
          <w:rFonts w:cstheme="minorHAnsi"/>
          <w:sz w:val="24"/>
          <w:szCs w:val="24"/>
        </w:rPr>
        <w:t xml:space="preserve"> le taux de rechute (</w:t>
      </w:r>
      <w:r w:rsidR="00C54A25" w:rsidRPr="006D72EF">
        <w:rPr>
          <w:rFonts w:cstheme="minorHAnsi"/>
          <w:sz w:val="24"/>
          <w:szCs w:val="24"/>
        </w:rPr>
        <w:t>Huang et al. 2010</w:t>
      </w:r>
      <w:r w:rsidR="00C54A25">
        <w:rPr>
          <w:rFonts w:cstheme="minorHAnsi"/>
          <w:sz w:val="24"/>
          <w:szCs w:val="24"/>
        </w:rPr>
        <w:t> ; Aggarwal et al. 2011 </w:t>
      </w:r>
      <w:r w:rsidR="00C7582A" w:rsidRPr="006D72EF">
        <w:rPr>
          <w:rFonts w:cstheme="minorHAnsi"/>
          <w:sz w:val="24"/>
          <w:szCs w:val="24"/>
        </w:rPr>
        <w:t>)</w:t>
      </w:r>
      <w:r w:rsidR="00A207CF" w:rsidRPr="006D72EF">
        <w:rPr>
          <w:rFonts w:cstheme="minorHAnsi"/>
          <w:sz w:val="24"/>
          <w:szCs w:val="24"/>
        </w:rPr>
        <w:t>.</w:t>
      </w:r>
      <w:r w:rsidR="006F32B2">
        <w:rPr>
          <w:rFonts w:cstheme="minorHAnsi"/>
          <w:sz w:val="24"/>
          <w:szCs w:val="24"/>
        </w:rPr>
        <w:t xml:space="preserve"> </w:t>
      </w:r>
      <w:r w:rsidR="00C7582A" w:rsidRPr="006D72EF">
        <w:rPr>
          <w:rFonts w:cstheme="minorHAnsi"/>
          <w:sz w:val="24"/>
          <w:szCs w:val="24"/>
        </w:rPr>
        <w:t>De plus, certaines études rapportent que les stimulants peuvent déclench</w:t>
      </w:r>
      <w:r w:rsidR="00A207CF" w:rsidRPr="006D72EF">
        <w:rPr>
          <w:rFonts w:cstheme="minorHAnsi"/>
          <w:sz w:val="24"/>
          <w:szCs w:val="24"/>
        </w:rPr>
        <w:t>er de l’agitation paradoxale</w:t>
      </w:r>
      <w:r w:rsidR="00C54A25">
        <w:rPr>
          <w:rFonts w:cstheme="minorHAnsi"/>
          <w:sz w:val="24"/>
          <w:szCs w:val="24"/>
        </w:rPr>
        <w:t>.</w:t>
      </w:r>
      <w:r w:rsidR="00A207CF" w:rsidRPr="006D72EF">
        <w:rPr>
          <w:rFonts w:cstheme="minorHAnsi"/>
          <w:sz w:val="24"/>
          <w:szCs w:val="24"/>
        </w:rPr>
        <w:t xml:space="preserve"> </w:t>
      </w:r>
      <w:r w:rsidR="00C7582A" w:rsidRPr="006D72EF">
        <w:rPr>
          <w:rFonts w:cstheme="minorHAnsi"/>
          <w:sz w:val="24"/>
          <w:szCs w:val="24"/>
        </w:rPr>
        <w:t>Ceci apparaîtra plus souvent si le traitement est pris à la fin d</w:t>
      </w:r>
      <w:r w:rsidR="00C54A25">
        <w:rPr>
          <w:rFonts w:cstheme="minorHAnsi"/>
          <w:sz w:val="24"/>
          <w:szCs w:val="24"/>
        </w:rPr>
        <w:t xml:space="preserve">e l’épisode </w:t>
      </w:r>
      <w:r w:rsidR="00C54A25" w:rsidRPr="006D72EF">
        <w:rPr>
          <w:rFonts w:cstheme="minorHAnsi"/>
          <w:sz w:val="24"/>
          <w:szCs w:val="24"/>
        </w:rPr>
        <w:t>(Mignot 2012).</w:t>
      </w:r>
    </w:p>
    <w:p w14:paraId="7E9F87FD" w14:textId="77777777" w:rsidR="003763A3" w:rsidRPr="006D72EF" w:rsidRDefault="009209CF" w:rsidP="00F77F28">
      <w:pPr>
        <w:spacing w:line="480" w:lineRule="auto"/>
        <w:jc w:val="both"/>
        <w:rPr>
          <w:rFonts w:cstheme="minorHAnsi"/>
          <w:sz w:val="24"/>
          <w:szCs w:val="24"/>
        </w:rPr>
      </w:pPr>
      <w:r w:rsidRPr="006D72EF">
        <w:rPr>
          <w:rFonts w:cstheme="minorHAnsi"/>
          <w:sz w:val="24"/>
          <w:szCs w:val="24"/>
        </w:rPr>
        <w:t xml:space="preserve">Le tableau </w:t>
      </w:r>
      <w:r w:rsidR="006F32B2">
        <w:rPr>
          <w:rFonts w:cstheme="minorHAnsi"/>
          <w:sz w:val="24"/>
          <w:szCs w:val="24"/>
        </w:rPr>
        <w:t>2 (</w:t>
      </w:r>
      <w:r w:rsidR="00C54A25">
        <w:rPr>
          <w:rFonts w:cstheme="minorHAnsi"/>
          <w:sz w:val="24"/>
          <w:szCs w:val="24"/>
        </w:rPr>
        <w:t>Miiglis</w:t>
      </w:r>
      <w:r w:rsidR="00A207CF" w:rsidRPr="006D72EF">
        <w:rPr>
          <w:rFonts w:cstheme="minorHAnsi"/>
          <w:sz w:val="24"/>
          <w:szCs w:val="24"/>
        </w:rPr>
        <w:t xml:space="preserve"> et Guilleminault, 2014)</w:t>
      </w:r>
      <w:r w:rsidRPr="006D72EF">
        <w:rPr>
          <w:rFonts w:cstheme="minorHAnsi"/>
          <w:sz w:val="24"/>
          <w:szCs w:val="24"/>
        </w:rPr>
        <w:t xml:space="preserve"> reprend les d</w:t>
      </w:r>
      <w:r w:rsidR="00E44480">
        <w:rPr>
          <w:rFonts w:cstheme="minorHAnsi"/>
          <w:sz w:val="24"/>
          <w:szCs w:val="24"/>
        </w:rPr>
        <w:t>ifférents aspects du traitement actuellement proposé.</w:t>
      </w:r>
    </w:p>
    <w:p w14:paraId="4930E0CF" w14:textId="77777777" w:rsidR="00B923A7" w:rsidRDefault="00B923A7" w:rsidP="001D4FA2">
      <w:pPr>
        <w:spacing w:after="0" w:line="480" w:lineRule="auto"/>
        <w:jc w:val="both"/>
        <w:rPr>
          <w:rFonts w:eastAsia="Times New Roman" w:cstheme="minorHAnsi"/>
          <w:b/>
          <w:sz w:val="24"/>
          <w:szCs w:val="24"/>
          <w:lang w:eastAsia="fr-FR"/>
        </w:rPr>
      </w:pPr>
    </w:p>
    <w:p w14:paraId="732D2E40" w14:textId="77777777" w:rsidR="00B923A7" w:rsidRDefault="00B923A7" w:rsidP="001D4FA2">
      <w:pPr>
        <w:spacing w:after="0" w:line="480" w:lineRule="auto"/>
        <w:jc w:val="both"/>
        <w:rPr>
          <w:rFonts w:eastAsia="Times New Roman" w:cstheme="minorHAnsi"/>
          <w:b/>
          <w:sz w:val="24"/>
          <w:szCs w:val="24"/>
          <w:lang w:eastAsia="fr-FR"/>
        </w:rPr>
      </w:pPr>
    </w:p>
    <w:p w14:paraId="27545147" w14:textId="77777777" w:rsidR="00B923A7" w:rsidRDefault="00B923A7" w:rsidP="001D4FA2">
      <w:pPr>
        <w:spacing w:after="0" w:line="480" w:lineRule="auto"/>
        <w:jc w:val="both"/>
        <w:rPr>
          <w:rFonts w:eastAsia="Times New Roman" w:cstheme="minorHAnsi"/>
          <w:b/>
          <w:sz w:val="24"/>
          <w:szCs w:val="24"/>
          <w:lang w:eastAsia="fr-FR"/>
        </w:rPr>
      </w:pPr>
    </w:p>
    <w:p w14:paraId="68BEC65D" w14:textId="77777777" w:rsidR="00AF1A73" w:rsidRPr="006F32B2" w:rsidRDefault="00AF1A73" w:rsidP="001D4FA2">
      <w:pPr>
        <w:spacing w:after="0" w:line="480" w:lineRule="auto"/>
        <w:jc w:val="both"/>
        <w:rPr>
          <w:rFonts w:cstheme="minorHAnsi"/>
          <w:b/>
          <w:sz w:val="24"/>
          <w:szCs w:val="24"/>
        </w:rPr>
      </w:pPr>
      <w:r w:rsidRPr="006F32B2">
        <w:rPr>
          <w:rFonts w:eastAsia="Times New Roman" w:cstheme="minorHAnsi"/>
          <w:b/>
          <w:sz w:val="24"/>
          <w:szCs w:val="24"/>
          <w:lang w:eastAsia="fr-FR"/>
        </w:rPr>
        <w:lastRenderedPageBreak/>
        <w:t>CONCLUSION</w:t>
      </w:r>
    </w:p>
    <w:p w14:paraId="79CCD91D" w14:textId="77777777" w:rsidR="00AA0488" w:rsidRPr="006D72EF" w:rsidRDefault="00AA0488" w:rsidP="001D4FA2">
      <w:pPr>
        <w:spacing w:line="480" w:lineRule="auto"/>
        <w:jc w:val="both"/>
        <w:rPr>
          <w:rFonts w:cstheme="minorHAnsi"/>
          <w:sz w:val="24"/>
          <w:szCs w:val="24"/>
        </w:rPr>
      </w:pPr>
      <w:r w:rsidRPr="006D72EF">
        <w:rPr>
          <w:rFonts w:cstheme="minorHAnsi"/>
          <w:sz w:val="24"/>
          <w:szCs w:val="24"/>
        </w:rPr>
        <w:t>Le syndrôme de Kleine-Levin est une entité neurologique maintenant bien identifiée, avec un dysfonctionnement diencéphalique et temporo-frontal épisodique objectivable au PET-Scan et par des testings neuro-psychologiques</w:t>
      </w:r>
      <w:r w:rsidR="006F32B2">
        <w:rPr>
          <w:rFonts w:cstheme="minorHAnsi"/>
          <w:sz w:val="24"/>
          <w:szCs w:val="24"/>
        </w:rPr>
        <w:t>.</w:t>
      </w:r>
    </w:p>
    <w:p w14:paraId="42B22CFD" w14:textId="77777777" w:rsidR="009C08E9" w:rsidRPr="006D72EF" w:rsidRDefault="00AA0488" w:rsidP="001D4FA2">
      <w:pPr>
        <w:spacing w:line="480" w:lineRule="auto"/>
        <w:jc w:val="both"/>
        <w:rPr>
          <w:rFonts w:cstheme="minorHAnsi"/>
          <w:sz w:val="24"/>
          <w:szCs w:val="24"/>
        </w:rPr>
      </w:pPr>
      <w:r w:rsidRPr="006D72EF">
        <w:rPr>
          <w:rFonts w:cstheme="minorHAnsi"/>
          <w:sz w:val="24"/>
          <w:szCs w:val="24"/>
        </w:rPr>
        <w:t>La tria</w:t>
      </w:r>
      <w:r w:rsidR="009C08E9" w:rsidRPr="006D72EF">
        <w:rPr>
          <w:rFonts w:cstheme="minorHAnsi"/>
          <w:sz w:val="24"/>
          <w:szCs w:val="24"/>
        </w:rPr>
        <w:t>de symptomatique, anciennement décrite, faite d’hypersomnie, d’hyperphagie et d’hypersexualité, n’est pas toujours présen</w:t>
      </w:r>
      <w:r w:rsidR="00BE408E" w:rsidRPr="006D72EF">
        <w:rPr>
          <w:rFonts w:cstheme="minorHAnsi"/>
          <w:sz w:val="24"/>
          <w:szCs w:val="24"/>
        </w:rPr>
        <w:t>te</w:t>
      </w:r>
      <w:r w:rsidR="00C7582A" w:rsidRPr="006D72EF">
        <w:rPr>
          <w:rFonts w:cstheme="minorHAnsi"/>
          <w:sz w:val="24"/>
          <w:szCs w:val="24"/>
        </w:rPr>
        <w:t xml:space="preserve"> dans les formes actuelles du S</w:t>
      </w:r>
      <w:r w:rsidR="00BE408E" w:rsidRPr="006D72EF">
        <w:rPr>
          <w:rFonts w:cstheme="minorHAnsi"/>
          <w:sz w:val="24"/>
          <w:szCs w:val="24"/>
        </w:rPr>
        <w:t>K</w:t>
      </w:r>
      <w:r w:rsidR="00C7582A" w:rsidRPr="006D72EF">
        <w:rPr>
          <w:rFonts w:cstheme="minorHAnsi"/>
          <w:sz w:val="24"/>
          <w:szCs w:val="24"/>
        </w:rPr>
        <w:t>L</w:t>
      </w:r>
      <w:r w:rsidR="009C08E9" w:rsidRPr="006D72EF">
        <w:rPr>
          <w:rFonts w:cstheme="minorHAnsi"/>
          <w:sz w:val="24"/>
          <w:szCs w:val="24"/>
        </w:rPr>
        <w:t>.</w:t>
      </w:r>
      <w:r w:rsidR="009E2BBF">
        <w:rPr>
          <w:rFonts w:cstheme="minorHAnsi"/>
          <w:sz w:val="24"/>
          <w:szCs w:val="24"/>
        </w:rPr>
        <w:t xml:space="preserve"> </w:t>
      </w:r>
      <w:r w:rsidR="009C08E9" w:rsidRPr="006D72EF">
        <w:rPr>
          <w:rFonts w:cstheme="minorHAnsi"/>
          <w:sz w:val="24"/>
          <w:szCs w:val="24"/>
        </w:rPr>
        <w:t>Une diversité de formes cliniques existent dans lesquelles la déréalisation est une caractéristique majeure.</w:t>
      </w:r>
    </w:p>
    <w:p w14:paraId="4874BEB3" w14:textId="77777777" w:rsidR="00BE408E" w:rsidRPr="006D72EF" w:rsidRDefault="009C08E9" w:rsidP="001D4FA2">
      <w:pPr>
        <w:spacing w:line="480" w:lineRule="auto"/>
        <w:jc w:val="both"/>
        <w:rPr>
          <w:rFonts w:cstheme="minorHAnsi"/>
          <w:sz w:val="24"/>
          <w:szCs w:val="24"/>
        </w:rPr>
      </w:pPr>
      <w:r w:rsidRPr="006D72EF">
        <w:rPr>
          <w:rFonts w:cstheme="minorHAnsi"/>
          <w:sz w:val="24"/>
          <w:szCs w:val="24"/>
        </w:rPr>
        <w:t>Ces formes amènent ces jeunes patients et leur entourage à consulter le pédopsychiatre, souvent peu familiarisé avec ce type d’affection, pour des symptômes psychiatriques divers (syndrôme anxio-dépressif, apathie, troubles du comportement divers, troubles des perceptions, déréalisation, …) avec pour conséquence une errance diagnostique plus ou moins longue.</w:t>
      </w:r>
    </w:p>
    <w:p w14:paraId="41C4BC3C" w14:textId="77777777" w:rsidR="00F53383" w:rsidRPr="006D72EF" w:rsidRDefault="00285F00" w:rsidP="001D4FA2">
      <w:pPr>
        <w:spacing w:line="480" w:lineRule="auto"/>
        <w:jc w:val="both"/>
        <w:rPr>
          <w:rFonts w:cstheme="minorHAnsi"/>
          <w:sz w:val="24"/>
          <w:szCs w:val="24"/>
        </w:rPr>
      </w:pPr>
      <w:r w:rsidRPr="006D72EF">
        <w:rPr>
          <w:rFonts w:cstheme="minorHAnsi"/>
          <w:sz w:val="24"/>
          <w:szCs w:val="24"/>
        </w:rPr>
        <w:t xml:space="preserve">Des troubles neuro-cognitifs </w:t>
      </w:r>
      <w:r w:rsidR="00C54A25">
        <w:rPr>
          <w:rFonts w:cstheme="minorHAnsi"/>
          <w:sz w:val="24"/>
          <w:szCs w:val="24"/>
        </w:rPr>
        <w:t xml:space="preserve">persistent souvent </w:t>
      </w:r>
      <w:r w:rsidRPr="006D72EF">
        <w:rPr>
          <w:rFonts w:cstheme="minorHAnsi"/>
          <w:sz w:val="24"/>
          <w:szCs w:val="24"/>
        </w:rPr>
        <w:t xml:space="preserve">après la résolution des </w:t>
      </w:r>
      <w:r w:rsidR="00C7582A" w:rsidRPr="006D72EF">
        <w:rPr>
          <w:rFonts w:cstheme="minorHAnsi"/>
          <w:sz w:val="24"/>
          <w:szCs w:val="24"/>
        </w:rPr>
        <w:t>épisodes et être à l’origine de difficultés scolaires.</w:t>
      </w:r>
      <w:r w:rsidR="00E44480">
        <w:rPr>
          <w:rFonts w:cstheme="minorHAnsi"/>
          <w:sz w:val="24"/>
          <w:szCs w:val="24"/>
        </w:rPr>
        <w:t xml:space="preserve"> </w:t>
      </w:r>
    </w:p>
    <w:p w14:paraId="33761028" w14:textId="77777777" w:rsidR="009C08E9" w:rsidRDefault="00F53383" w:rsidP="001D4FA2">
      <w:pPr>
        <w:spacing w:line="480" w:lineRule="auto"/>
        <w:jc w:val="both"/>
        <w:rPr>
          <w:rFonts w:cstheme="minorHAnsi"/>
          <w:sz w:val="24"/>
          <w:szCs w:val="24"/>
        </w:rPr>
      </w:pPr>
      <w:r w:rsidRPr="006D72EF">
        <w:rPr>
          <w:rFonts w:cstheme="minorHAnsi"/>
          <w:sz w:val="24"/>
          <w:szCs w:val="24"/>
        </w:rPr>
        <w:t>Bien que l’étiopathogénie, probablement auto-immune, de ce syndrôme reste à préciser, un facteur précipitant tel que la vaccination, aujourd’hui en augmentation chez les adolescentes (papillomavirus), pourrait favoriser le décl</w:t>
      </w:r>
      <w:r w:rsidR="005D2B63" w:rsidRPr="006D72EF">
        <w:rPr>
          <w:rFonts w:cstheme="minorHAnsi"/>
          <w:sz w:val="24"/>
          <w:szCs w:val="24"/>
        </w:rPr>
        <w:t xml:space="preserve">enchement de ce </w:t>
      </w:r>
      <w:r w:rsidR="0041200E" w:rsidRPr="006D72EF">
        <w:rPr>
          <w:rFonts w:cstheme="minorHAnsi"/>
          <w:sz w:val="24"/>
          <w:szCs w:val="24"/>
        </w:rPr>
        <w:t xml:space="preserve">syndrôme chez une partie des </w:t>
      </w:r>
      <w:r w:rsidRPr="006D72EF">
        <w:rPr>
          <w:rFonts w:cstheme="minorHAnsi"/>
          <w:sz w:val="24"/>
          <w:szCs w:val="24"/>
        </w:rPr>
        <w:t xml:space="preserve">adolescentes à risque </w:t>
      </w:r>
      <w:r w:rsidR="005D2B63" w:rsidRPr="006D72EF">
        <w:rPr>
          <w:rFonts w:cstheme="minorHAnsi"/>
          <w:sz w:val="24"/>
          <w:szCs w:val="24"/>
        </w:rPr>
        <w:t>ayant fait le choix de se faire vacciner.</w:t>
      </w:r>
    </w:p>
    <w:p w14:paraId="53569783" w14:textId="77777777" w:rsidR="005B117C" w:rsidRDefault="00224A56" w:rsidP="001D4FA2">
      <w:pPr>
        <w:spacing w:line="480" w:lineRule="auto"/>
        <w:jc w:val="both"/>
        <w:rPr>
          <w:rFonts w:cstheme="minorHAnsi"/>
          <w:sz w:val="24"/>
          <w:szCs w:val="24"/>
        </w:rPr>
      </w:pPr>
      <w:r>
        <w:rPr>
          <w:rFonts w:cstheme="minorHAnsi"/>
          <w:sz w:val="24"/>
          <w:szCs w:val="24"/>
        </w:rPr>
        <w:t>Rappelons enfin, que le</w:t>
      </w:r>
      <w:r w:rsidR="004E0D20">
        <w:rPr>
          <w:rFonts w:cstheme="minorHAnsi"/>
          <w:sz w:val="24"/>
          <w:szCs w:val="24"/>
        </w:rPr>
        <w:t>s conséquences comportementales et cognitives de cette maladie, loin d’être bénignes</w:t>
      </w:r>
      <w:r>
        <w:rPr>
          <w:rFonts w:cstheme="minorHAnsi"/>
          <w:sz w:val="24"/>
          <w:szCs w:val="24"/>
        </w:rPr>
        <w:t xml:space="preserve">, </w:t>
      </w:r>
      <w:r w:rsidR="004E0D20">
        <w:rPr>
          <w:rFonts w:cstheme="minorHAnsi"/>
          <w:sz w:val="24"/>
          <w:szCs w:val="24"/>
        </w:rPr>
        <w:t xml:space="preserve"> grèvent l’épanouissement </w:t>
      </w:r>
      <w:r w:rsidR="0032675D">
        <w:rPr>
          <w:rFonts w:cstheme="minorHAnsi"/>
          <w:sz w:val="24"/>
          <w:szCs w:val="24"/>
        </w:rPr>
        <w:t>psycho-affectif, social et scolaire</w:t>
      </w:r>
      <w:r w:rsidR="004E0D20">
        <w:rPr>
          <w:rFonts w:cstheme="minorHAnsi"/>
          <w:sz w:val="24"/>
          <w:szCs w:val="24"/>
        </w:rPr>
        <w:t xml:space="preserve"> de ces jeunes</w:t>
      </w:r>
      <w:r>
        <w:rPr>
          <w:rFonts w:cstheme="minorHAnsi"/>
          <w:sz w:val="24"/>
          <w:szCs w:val="24"/>
        </w:rPr>
        <w:t xml:space="preserve"> à un moment clé  de leur développement.</w:t>
      </w:r>
      <w:r w:rsidR="009E2BBF">
        <w:rPr>
          <w:rFonts w:cstheme="minorHAnsi"/>
          <w:sz w:val="24"/>
          <w:szCs w:val="24"/>
        </w:rPr>
        <w:t xml:space="preserve"> </w:t>
      </w:r>
      <w:r>
        <w:rPr>
          <w:rFonts w:cstheme="minorHAnsi"/>
          <w:sz w:val="24"/>
          <w:szCs w:val="24"/>
        </w:rPr>
        <w:t xml:space="preserve">Au stade actuel du développement de la </w:t>
      </w:r>
      <w:r>
        <w:rPr>
          <w:rFonts w:cstheme="minorHAnsi"/>
          <w:sz w:val="24"/>
          <w:szCs w:val="24"/>
        </w:rPr>
        <w:lastRenderedPageBreak/>
        <w:t xml:space="preserve">recherche, un diagnostic précoce et une prise en charge adéquate seront les meilleurs atouts  pour atténuer la morbidité  liée à ce </w:t>
      </w:r>
      <w:r w:rsidR="00B923A7">
        <w:rPr>
          <w:rFonts w:cstheme="minorHAnsi"/>
          <w:sz w:val="24"/>
          <w:szCs w:val="24"/>
        </w:rPr>
        <w:t>syndrome</w:t>
      </w:r>
      <w:r>
        <w:rPr>
          <w:rFonts w:cstheme="minorHAnsi"/>
          <w:sz w:val="24"/>
          <w:szCs w:val="24"/>
        </w:rPr>
        <w:t>.</w:t>
      </w:r>
      <w:r w:rsidR="00B923A7">
        <w:rPr>
          <w:rFonts w:cstheme="minorHAnsi"/>
          <w:sz w:val="24"/>
          <w:szCs w:val="24"/>
        </w:rPr>
        <w:t xml:space="preserve"> </w:t>
      </w:r>
    </w:p>
    <w:p w14:paraId="3BFF5348" w14:textId="77777777" w:rsidR="005B117C" w:rsidRDefault="005B117C" w:rsidP="001D4FA2">
      <w:pPr>
        <w:spacing w:line="480" w:lineRule="auto"/>
        <w:jc w:val="both"/>
        <w:rPr>
          <w:rFonts w:cstheme="minorHAnsi"/>
          <w:sz w:val="24"/>
          <w:szCs w:val="24"/>
        </w:rPr>
      </w:pPr>
    </w:p>
    <w:p w14:paraId="4D2AD110" w14:textId="77777777" w:rsidR="005B117C" w:rsidRDefault="005B117C" w:rsidP="001D4FA2">
      <w:pPr>
        <w:spacing w:line="480" w:lineRule="auto"/>
        <w:jc w:val="both"/>
        <w:rPr>
          <w:rFonts w:cstheme="minorHAnsi"/>
          <w:sz w:val="24"/>
          <w:szCs w:val="24"/>
        </w:rPr>
      </w:pPr>
    </w:p>
    <w:p w14:paraId="7EA33FD4" w14:textId="77777777" w:rsidR="005B117C" w:rsidRDefault="005B117C" w:rsidP="001D4FA2">
      <w:pPr>
        <w:spacing w:line="480" w:lineRule="auto"/>
        <w:jc w:val="both"/>
        <w:rPr>
          <w:rFonts w:cstheme="minorHAnsi"/>
          <w:sz w:val="24"/>
          <w:szCs w:val="24"/>
        </w:rPr>
      </w:pPr>
    </w:p>
    <w:p w14:paraId="57D4B33B" w14:textId="77777777" w:rsidR="005B117C" w:rsidRDefault="005B117C" w:rsidP="001D4FA2">
      <w:pPr>
        <w:spacing w:line="480" w:lineRule="auto"/>
        <w:jc w:val="both"/>
        <w:rPr>
          <w:rFonts w:cstheme="minorHAnsi"/>
          <w:sz w:val="24"/>
          <w:szCs w:val="24"/>
        </w:rPr>
      </w:pPr>
    </w:p>
    <w:p w14:paraId="15ECCB28" w14:textId="77777777" w:rsidR="005B117C" w:rsidRDefault="005B117C" w:rsidP="001D4FA2">
      <w:pPr>
        <w:spacing w:line="480" w:lineRule="auto"/>
        <w:jc w:val="both"/>
        <w:rPr>
          <w:rFonts w:cstheme="minorHAnsi"/>
          <w:sz w:val="24"/>
          <w:szCs w:val="24"/>
        </w:rPr>
      </w:pPr>
    </w:p>
    <w:p w14:paraId="383A8683" w14:textId="77777777" w:rsidR="005B117C" w:rsidRDefault="005B117C" w:rsidP="006F32B2">
      <w:pPr>
        <w:spacing w:after="0" w:line="480" w:lineRule="auto"/>
        <w:jc w:val="both"/>
        <w:rPr>
          <w:rFonts w:cstheme="minorHAnsi"/>
          <w:sz w:val="24"/>
          <w:szCs w:val="24"/>
        </w:rPr>
      </w:pPr>
    </w:p>
    <w:p w14:paraId="38472648" w14:textId="77777777" w:rsidR="00B923A7" w:rsidRDefault="00B923A7" w:rsidP="006F32B2">
      <w:pPr>
        <w:spacing w:after="0" w:line="480" w:lineRule="auto"/>
        <w:jc w:val="both"/>
        <w:rPr>
          <w:rFonts w:cstheme="minorHAnsi"/>
          <w:sz w:val="24"/>
          <w:szCs w:val="24"/>
        </w:rPr>
      </w:pPr>
    </w:p>
    <w:p w14:paraId="1C947811" w14:textId="77777777" w:rsidR="00B923A7" w:rsidRDefault="00B923A7" w:rsidP="006F32B2">
      <w:pPr>
        <w:spacing w:after="0" w:line="480" w:lineRule="auto"/>
        <w:jc w:val="both"/>
        <w:rPr>
          <w:rFonts w:cstheme="minorHAnsi"/>
          <w:sz w:val="24"/>
          <w:szCs w:val="24"/>
        </w:rPr>
      </w:pPr>
    </w:p>
    <w:p w14:paraId="06CEEAD6" w14:textId="77777777" w:rsidR="00B923A7" w:rsidRDefault="00B923A7" w:rsidP="006F32B2">
      <w:pPr>
        <w:spacing w:after="0" w:line="480" w:lineRule="auto"/>
        <w:jc w:val="both"/>
        <w:rPr>
          <w:rFonts w:cstheme="minorHAnsi"/>
          <w:sz w:val="24"/>
          <w:szCs w:val="24"/>
        </w:rPr>
      </w:pPr>
    </w:p>
    <w:p w14:paraId="4B13D23B" w14:textId="77777777" w:rsidR="00B923A7" w:rsidRDefault="00B923A7" w:rsidP="006F32B2">
      <w:pPr>
        <w:spacing w:after="0" w:line="480" w:lineRule="auto"/>
        <w:jc w:val="both"/>
        <w:rPr>
          <w:rFonts w:cstheme="minorHAnsi"/>
          <w:sz w:val="24"/>
          <w:szCs w:val="24"/>
        </w:rPr>
      </w:pPr>
    </w:p>
    <w:p w14:paraId="52750E01" w14:textId="77777777" w:rsidR="00B923A7" w:rsidRDefault="00B923A7" w:rsidP="006F32B2">
      <w:pPr>
        <w:spacing w:after="0" w:line="480" w:lineRule="auto"/>
        <w:jc w:val="both"/>
        <w:rPr>
          <w:rFonts w:cstheme="minorHAnsi"/>
          <w:sz w:val="24"/>
          <w:szCs w:val="24"/>
        </w:rPr>
      </w:pPr>
    </w:p>
    <w:p w14:paraId="6FA71DC4" w14:textId="77777777" w:rsidR="00B923A7" w:rsidRDefault="00B923A7" w:rsidP="006F32B2">
      <w:pPr>
        <w:spacing w:after="0" w:line="480" w:lineRule="auto"/>
        <w:jc w:val="both"/>
        <w:rPr>
          <w:rFonts w:cstheme="minorHAnsi"/>
          <w:sz w:val="24"/>
          <w:szCs w:val="24"/>
        </w:rPr>
      </w:pPr>
    </w:p>
    <w:p w14:paraId="792DED7F" w14:textId="77777777" w:rsidR="00B923A7" w:rsidRDefault="00B923A7" w:rsidP="006F32B2">
      <w:pPr>
        <w:spacing w:after="0" w:line="480" w:lineRule="auto"/>
        <w:jc w:val="both"/>
        <w:rPr>
          <w:rFonts w:cstheme="minorHAnsi"/>
          <w:sz w:val="24"/>
          <w:szCs w:val="24"/>
        </w:rPr>
      </w:pPr>
    </w:p>
    <w:p w14:paraId="71FD26BB" w14:textId="77777777" w:rsidR="00B923A7" w:rsidRDefault="00B923A7" w:rsidP="006F32B2">
      <w:pPr>
        <w:spacing w:after="0" w:line="480" w:lineRule="auto"/>
        <w:jc w:val="both"/>
        <w:rPr>
          <w:rFonts w:cstheme="minorHAnsi"/>
          <w:sz w:val="24"/>
          <w:szCs w:val="24"/>
        </w:rPr>
      </w:pPr>
    </w:p>
    <w:p w14:paraId="17C3CF0B" w14:textId="77777777" w:rsidR="00B923A7" w:rsidRDefault="00B923A7" w:rsidP="006F32B2">
      <w:pPr>
        <w:spacing w:after="0" w:line="480" w:lineRule="auto"/>
        <w:jc w:val="both"/>
        <w:rPr>
          <w:rFonts w:cstheme="minorHAnsi"/>
          <w:sz w:val="24"/>
          <w:szCs w:val="24"/>
        </w:rPr>
      </w:pPr>
    </w:p>
    <w:p w14:paraId="4DEA9D41" w14:textId="77777777" w:rsidR="00B916D0" w:rsidRDefault="00B916D0" w:rsidP="006F32B2">
      <w:pPr>
        <w:spacing w:after="0" w:line="480" w:lineRule="auto"/>
        <w:jc w:val="both"/>
        <w:rPr>
          <w:rFonts w:cstheme="minorHAnsi"/>
          <w:sz w:val="24"/>
          <w:szCs w:val="24"/>
        </w:rPr>
      </w:pPr>
    </w:p>
    <w:p w14:paraId="3C9FB2A9" w14:textId="77777777" w:rsidR="00B916D0" w:rsidRDefault="00B916D0" w:rsidP="006F32B2">
      <w:pPr>
        <w:spacing w:after="0" w:line="480" w:lineRule="auto"/>
        <w:jc w:val="both"/>
        <w:rPr>
          <w:rFonts w:cstheme="minorHAnsi"/>
          <w:sz w:val="24"/>
          <w:szCs w:val="24"/>
        </w:rPr>
      </w:pPr>
    </w:p>
    <w:p w14:paraId="5595D463" w14:textId="77777777" w:rsidR="00B916D0" w:rsidRDefault="00B916D0" w:rsidP="006F32B2">
      <w:pPr>
        <w:spacing w:after="0" w:line="480" w:lineRule="auto"/>
        <w:jc w:val="both"/>
        <w:rPr>
          <w:rFonts w:cstheme="minorHAnsi"/>
          <w:sz w:val="24"/>
          <w:szCs w:val="24"/>
        </w:rPr>
      </w:pPr>
    </w:p>
    <w:p w14:paraId="7001AF61" w14:textId="77777777" w:rsidR="00B916D0" w:rsidRDefault="00B916D0" w:rsidP="006F32B2">
      <w:pPr>
        <w:spacing w:after="0" w:line="480" w:lineRule="auto"/>
        <w:jc w:val="both"/>
        <w:rPr>
          <w:rFonts w:cstheme="minorHAnsi"/>
          <w:sz w:val="24"/>
          <w:szCs w:val="24"/>
        </w:rPr>
      </w:pPr>
    </w:p>
    <w:p w14:paraId="0BB21F24" w14:textId="77777777" w:rsidR="005B117C" w:rsidRDefault="005B117C" w:rsidP="006F32B2">
      <w:pPr>
        <w:spacing w:after="0" w:line="480" w:lineRule="auto"/>
        <w:jc w:val="both"/>
        <w:rPr>
          <w:rFonts w:cstheme="minorHAnsi"/>
          <w:sz w:val="24"/>
          <w:szCs w:val="24"/>
        </w:rPr>
      </w:pPr>
    </w:p>
    <w:p w14:paraId="4B616824" w14:textId="77777777" w:rsidR="00201DCD" w:rsidRPr="00B923A7" w:rsidRDefault="00201DCD" w:rsidP="006F32B2">
      <w:pPr>
        <w:spacing w:after="0" w:line="480" w:lineRule="auto"/>
        <w:jc w:val="both"/>
        <w:rPr>
          <w:rFonts w:eastAsia="Times New Roman" w:cstheme="minorHAnsi"/>
          <w:b/>
          <w:sz w:val="24"/>
          <w:szCs w:val="24"/>
          <w:lang w:val="en-US" w:eastAsia="fr-FR"/>
        </w:rPr>
      </w:pPr>
      <w:r w:rsidRPr="00B923A7">
        <w:rPr>
          <w:rFonts w:eastAsia="Times New Roman" w:cstheme="minorHAnsi"/>
          <w:b/>
          <w:sz w:val="24"/>
          <w:szCs w:val="24"/>
          <w:lang w:val="en-US" w:eastAsia="fr-FR"/>
        </w:rPr>
        <w:lastRenderedPageBreak/>
        <w:t>REFERENCES</w:t>
      </w:r>
    </w:p>
    <w:p w14:paraId="72E51287" w14:textId="77777777" w:rsidR="00132CC6" w:rsidRPr="006D72EF" w:rsidRDefault="00202DBC" w:rsidP="006F32B2">
      <w:pPr>
        <w:spacing w:line="480" w:lineRule="auto"/>
        <w:jc w:val="both"/>
        <w:rPr>
          <w:rFonts w:cstheme="minorHAnsi"/>
          <w:i/>
          <w:sz w:val="24"/>
          <w:szCs w:val="24"/>
          <w:lang w:val="en-US"/>
        </w:rPr>
      </w:pPr>
      <w:proofErr w:type="spellStart"/>
      <w:r w:rsidRPr="006D72EF">
        <w:rPr>
          <w:rFonts w:cstheme="minorHAnsi"/>
          <w:b/>
          <w:sz w:val="24"/>
          <w:szCs w:val="24"/>
          <w:lang w:val="en-US"/>
        </w:rPr>
        <w:t>Aggarwal</w:t>
      </w:r>
      <w:proofErr w:type="spellEnd"/>
      <w:r w:rsidRPr="006D72EF">
        <w:rPr>
          <w:rFonts w:cstheme="minorHAnsi"/>
          <w:b/>
          <w:sz w:val="24"/>
          <w:szCs w:val="24"/>
          <w:lang w:val="en-US"/>
        </w:rPr>
        <w:t xml:space="preserve"> A, </w:t>
      </w:r>
      <w:proofErr w:type="spellStart"/>
      <w:r w:rsidRPr="006D72EF">
        <w:rPr>
          <w:rFonts w:cstheme="minorHAnsi"/>
          <w:b/>
          <w:sz w:val="24"/>
          <w:szCs w:val="24"/>
          <w:lang w:val="en-US"/>
        </w:rPr>
        <w:t>Garg</w:t>
      </w:r>
      <w:proofErr w:type="spellEnd"/>
      <w:r w:rsidRPr="006D72EF">
        <w:rPr>
          <w:rFonts w:cstheme="minorHAnsi"/>
          <w:b/>
          <w:sz w:val="24"/>
          <w:szCs w:val="24"/>
          <w:lang w:val="en-US"/>
        </w:rPr>
        <w:t xml:space="preserve"> A, </w:t>
      </w:r>
      <w:proofErr w:type="spellStart"/>
      <w:r w:rsidRPr="006D72EF">
        <w:rPr>
          <w:rFonts w:cstheme="minorHAnsi"/>
          <w:b/>
          <w:sz w:val="24"/>
          <w:szCs w:val="24"/>
          <w:lang w:val="en-US"/>
        </w:rPr>
        <w:t>Jiloha</w:t>
      </w:r>
      <w:proofErr w:type="spellEnd"/>
      <w:r w:rsidRPr="006D72EF">
        <w:rPr>
          <w:rFonts w:cstheme="minorHAnsi"/>
          <w:b/>
          <w:sz w:val="24"/>
          <w:szCs w:val="24"/>
          <w:lang w:val="en-US"/>
        </w:rPr>
        <w:t xml:space="preserve"> RC</w:t>
      </w:r>
      <w:r w:rsidRPr="006D72EF">
        <w:rPr>
          <w:rFonts w:cstheme="minorHAnsi"/>
          <w:sz w:val="24"/>
          <w:szCs w:val="24"/>
          <w:lang w:val="en-US"/>
        </w:rPr>
        <w:t xml:space="preserve">. </w:t>
      </w:r>
      <w:proofErr w:type="spellStart"/>
      <w:proofErr w:type="gramStart"/>
      <w:r w:rsidRPr="006D72EF">
        <w:rPr>
          <w:rFonts w:cstheme="minorHAnsi"/>
          <w:sz w:val="24"/>
          <w:szCs w:val="24"/>
          <w:lang w:val="en-US"/>
        </w:rPr>
        <w:t>Kleine</w:t>
      </w:r>
      <w:proofErr w:type="spellEnd"/>
      <w:r w:rsidRPr="006D72EF">
        <w:rPr>
          <w:rFonts w:cstheme="minorHAnsi"/>
          <w:sz w:val="24"/>
          <w:szCs w:val="24"/>
          <w:lang w:val="en-US"/>
        </w:rPr>
        <w:t xml:space="preserve">-Levin syndrome in an adolescent female and response to </w:t>
      </w:r>
      <w:proofErr w:type="spellStart"/>
      <w:r w:rsidRPr="006D72EF">
        <w:rPr>
          <w:rFonts w:cstheme="minorHAnsi"/>
          <w:sz w:val="24"/>
          <w:szCs w:val="24"/>
          <w:lang w:val="en-US"/>
        </w:rPr>
        <w:t>modifanil</w:t>
      </w:r>
      <w:proofErr w:type="spellEnd"/>
      <w:r w:rsidRPr="006D72EF">
        <w:rPr>
          <w:rFonts w:cstheme="minorHAnsi"/>
          <w:sz w:val="24"/>
          <w:szCs w:val="24"/>
          <w:lang w:val="en-US"/>
        </w:rPr>
        <w:t>.</w:t>
      </w:r>
      <w:proofErr w:type="gramEnd"/>
      <w:r w:rsidRPr="006D72EF">
        <w:rPr>
          <w:rFonts w:cstheme="minorHAnsi"/>
          <w:sz w:val="24"/>
          <w:szCs w:val="24"/>
          <w:lang w:val="en-US"/>
        </w:rPr>
        <w:t xml:space="preserve"> </w:t>
      </w:r>
      <w:r w:rsidRPr="006D72EF">
        <w:rPr>
          <w:rFonts w:cstheme="minorHAnsi"/>
          <w:i/>
          <w:sz w:val="24"/>
          <w:szCs w:val="24"/>
          <w:lang w:val="en-US"/>
        </w:rPr>
        <w:t xml:space="preserve">Ann Indian </w:t>
      </w:r>
      <w:proofErr w:type="spellStart"/>
      <w:r w:rsidRPr="006D72EF">
        <w:rPr>
          <w:rFonts w:cstheme="minorHAnsi"/>
          <w:i/>
          <w:sz w:val="24"/>
          <w:szCs w:val="24"/>
          <w:lang w:val="en-US"/>
        </w:rPr>
        <w:t>Acad</w:t>
      </w:r>
      <w:proofErr w:type="spellEnd"/>
      <w:r w:rsidRPr="006D72EF">
        <w:rPr>
          <w:rFonts w:cstheme="minorHAnsi"/>
          <w:i/>
          <w:sz w:val="24"/>
          <w:szCs w:val="24"/>
          <w:lang w:val="en-US"/>
        </w:rPr>
        <w:t xml:space="preserve"> </w:t>
      </w:r>
      <w:proofErr w:type="spellStart"/>
      <w:r w:rsidRPr="006D72EF">
        <w:rPr>
          <w:rFonts w:cstheme="minorHAnsi"/>
          <w:i/>
          <w:sz w:val="24"/>
          <w:szCs w:val="24"/>
          <w:lang w:val="en-US"/>
        </w:rPr>
        <w:t>Neurol</w:t>
      </w:r>
      <w:proofErr w:type="spellEnd"/>
      <w:r w:rsidR="0091463D" w:rsidRPr="006D72EF">
        <w:rPr>
          <w:rFonts w:cstheme="minorHAnsi"/>
          <w:sz w:val="24"/>
          <w:szCs w:val="24"/>
          <w:lang w:val="en-US"/>
        </w:rPr>
        <w:t xml:space="preserve">, 14(1), </w:t>
      </w:r>
      <w:r w:rsidRPr="006D72EF">
        <w:rPr>
          <w:rFonts w:cstheme="minorHAnsi"/>
          <w:sz w:val="24"/>
          <w:szCs w:val="24"/>
          <w:lang w:val="en-US"/>
        </w:rPr>
        <w:t>50-52</w:t>
      </w:r>
      <w:r w:rsidR="0091463D" w:rsidRPr="006D72EF">
        <w:rPr>
          <w:rFonts w:cstheme="minorHAnsi"/>
          <w:sz w:val="24"/>
          <w:szCs w:val="24"/>
          <w:lang w:val="en-US"/>
        </w:rPr>
        <w:t xml:space="preserve"> (2011). </w:t>
      </w:r>
    </w:p>
    <w:p w14:paraId="5904C2FF" w14:textId="77777777" w:rsidR="00202DBC" w:rsidRPr="006D72EF" w:rsidRDefault="00202DBC" w:rsidP="006F32B2">
      <w:pPr>
        <w:spacing w:line="480" w:lineRule="auto"/>
        <w:jc w:val="both"/>
        <w:rPr>
          <w:rFonts w:cstheme="minorHAnsi"/>
          <w:sz w:val="24"/>
          <w:szCs w:val="24"/>
          <w:lang w:val="en-US"/>
        </w:rPr>
      </w:pPr>
      <w:proofErr w:type="gramStart"/>
      <w:r w:rsidRPr="006D72EF">
        <w:rPr>
          <w:rFonts w:cstheme="minorHAnsi"/>
          <w:b/>
          <w:sz w:val="24"/>
          <w:szCs w:val="24"/>
          <w:lang w:val="en-US"/>
        </w:rPr>
        <w:t>American Academy of Sleep Medicine</w:t>
      </w:r>
      <w:r w:rsidRPr="006D72EF">
        <w:rPr>
          <w:rFonts w:cstheme="minorHAnsi"/>
          <w:sz w:val="24"/>
          <w:szCs w:val="24"/>
          <w:lang w:val="en-US"/>
        </w:rPr>
        <w:t>.</w:t>
      </w:r>
      <w:proofErr w:type="gramEnd"/>
      <w:r w:rsidRPr="006D72EF">
        <w:rPr>
          <w:rFonts w:cstheme="minorHAnsi"/>
          <w:sz w:val="24"/>
          <w:szCs w:val="24"/>
          <w:lang w:val="en-US"/>
        </w:rPr>
        <w:t xml:space="preserve"> </w:t>
      </w:r>
      <w:r w:rsidRPr="006D72EF">
        <w:rPr>
          <w:rFonts w:cstheme="minorHAnsi"/>
          <w:i/>
          <w:sz w:val="24"/>
          <w:szCs w:val="24"/>
          <w:lang w:val="en-US"/>
        </w:rPr>
        <w:t>Intern</w:t>
      </w:r>
      <w:r w:rsidR="00132CC6" w:rsidRPr="006D72EF">
        <w:rPr>
          <w:rFonts w:cstheme="minorHAnsi"/>
          <w:i/>
          <w:sz w:val="24"/>
          <w:szCs w:val="24"/>
          <w:lang w:val="en-US"/>
        </w:rPr>
        <w:t>ational Classification of Sleep</w:t>
      </w:r>
      <w:r w:rsidR="00132CC6" w:rsidRPr="006D72EF">
        <w:rPr>
          <w:rFonts w:cstheme="minorHAnsi"/>
          <w:sz w:val="24"/>
          <w:szCs w:val="24"/>
          <w:lang w:val="en-US"/>
        </w:rPr>
        <w:t xml:space="preserve"> </w:t>
      </w:r>
      <w:proofErr w:type="gramStart"/>
      <w:r w:rsidRPr="006D72EF">
        <w:rPr>
          <w:rFonts w:cstheme="minorHAnsi"/>
          <w:i/>
          <w:sz w:val="24"/>
          <w:szCs w:val="24"/>
          <w:lang w:val="en-US"/>
        </w:rPr>
        <w:t>Disorders :</w:t>
      </w:r>
      <w:proofErr w:type="gramEnd"/>
      <w:r w:rsidRPr="006D72EF">
        <w:rPr>
          <w:rFonts w:cstheme="minorHAnsi"/>
          <w:i/>
          <w:sz w:val="24"/>
          <w:szCs w:val="24"/>
          <w:lang w:val="en-US"/>
        </w:rPr>
        <w:t xml:space="preserve"> Diagnostic and Coding Manual</w:t>
      </w:r>
      <w:r w:rsidR="00132CC6" w:rsidRPr="006D72EF">
        <w:rPr>
          <w:rFonts w:cstheme="minorHAnsi"/>
          <w:i/>
          <w:sz w:val="24"/>
          <w:szCs w:val="24"/>
          <w:lang w:val="en-US"/>
        </w:rPr>
        <w:t>.</w:t>
      </w:r>
      <w:r w:rsidRPr="006D72EF">
        <w:rPr>
          <w:rFonts w:cstheme="minorHAnsi"/>
          <w:sz w:val="24"/>
          <w:szCs w:val="24"/>
          <w:lang w:val="en-US"/>
        </w:rPr>
        <w:t xml:space="preserve"> </w:t>
      </w:r>
      <w:r w:rsidR="00D915B1">
        <w:rPr>
          <w:rFonts w:cstheme="minorHAnsi"/>
          <w:sz w:val="24"/>
          <w:szCs w:val="24"/>
          <w:lang w:val="en-US"/>
        </w:rPr>
        <w:t>3</w:t>
      </w:r>
      <w:r w:rsidR="00D915B1">
        <w:rPr>
          <w:rFonts w:cstheme="minorHAnsi"/>
          <w:sz w:val="24"/>
          <w:szCs w:val="24"/>
          <w:vertAlign w:val="superscript"/>
          <w:lang w:val="en-US"/>
        </w:rPr>
        <w:t>rd</w:t>
      </w:r>
      <w:r w:rsidRPr="006D72EF">
        <w:rPr>
          <w:rFonts w:cstheme="minorHAnsi"/>
          <w:sz w:val="24"/>
          <w:szCs w:val="24"/>
          <w:lang w:val="en-US"/>
        </w:rPr>
        <w:t xml:space="preserve"> ed. Westchester, </w:t>
      </w:r>
      <w:proofErr w:type="gramStart"/>
      <w:r w:rsidRPr="006D72EF">
        <w:rPr>
          <w:rFonts w:cstheme="minorHAnsi"/>
          <w:sz w:val="24"/>
          <w:szCs w:val="24"/>
          <w:lang w:val="en-US"/>
        </w:rPr>
        <w:t>IL :</w:t>
      </w:r>
      <w:proofErr w:type="gramEnd"/>
      <w:r w:rsidRPr="006D72EF">
        <w:rPr>
          <w:rFonts w:cstheme="minorHAnsi"/>
          <w:sz w:val="24"/>
          <w:szCs w:val="24"/>
          <w:lang w:val="en-US"/>
        </w:rPr>
        <w:t xml:space="preserve"> American Academy of sleep Medicine ; </w:t>
      </w:r>
      <w:r w:rsidR="00147584">
        <w:rPr>
          <w:rFonts w:cstheme="minorHAnsi"/>
          <w:sz w:val="24"/>
          <w:szCs w:val="24"/>
          <w:lang w:val="en-US"/>
        </w:rPr>
        <w:t>(</w:t>
      </w:r>
      <w:r w:rsidR="00D915B1">
        <w:rPr>
          <w:rFonts w:cstheme="minorHAnsi"/>
          <w:sz w:val="24"/>
          <w:szCs w:val="24"/>
          <w:lang w:val="en-US"/>
        </w:rPr>
        <w:t>2014</w:t>
      </w:r>
      <w:r w:rsidR="00147584">
        <w:rPr>
          <w:rFonts w:cstheme="minorHAnsi"/>
          <w:sz w:val="24"/>
          <w:szCs w:val="24"/>
          <w:lang w:val="en-US"/>
        </w:rPr>
        <w:t>)</w:t>
      </w:r>
      <w:r w:rsidR="006F32B2">
        <w:rPr>
          <w:rFonts w:cstheme="minorHAnsi"/>
          <w:sz w:val="24"/>
          <w:szCs w:val="24"/>
          <w:lang w:val="en-US"/>
        </w:rPr>
        <w:t>.</w:t>
      </w:r>
    </w:p>
    <w:p w14:paraId="26B99784" w14:textId="77777777" w:rsidR="00132CC6" w:rsidRPr="006D72EF" w:rsidRDefault="00132CC6" w:rsidP="006F32B2">
      <w:pPr>
        <w:spacing w:line="480" w:lineRule="auto"/>
        <w:jc w:val="both"/>
        <w:rPr>
          <w:rFonts w:cstheme="minorHAnsi"/>
          <w:sz w:val="24"/>
          <w:szCs w:val="24"/>
          <w:lang w:val="en-US"/>
        </w:rPr>
      </w:pPr>
      <w:proofErr w:type="spellStart"/>
      <w:r w:rsidRPr="006D72EF">
        <w:rPr>
          <w:rFonts w:cstheme="minorHAnsi"/>
          <w:b/>
          <w:sz w:val="24"/>
          <w:szCs w:val="24"/>
          <w:lang w:val="en-US"/>
        </w:rPr>
        <w:t>Arnulf</w:t>
      </w:r>
      <w:proofErr w:type="spellEnd"/>
      <w:r w:rsidRPr="006D72EF">
        <w:rPr>
          <w:rFonts w:cstheme="minorHAnsi"/>
          <w:b/>
          <w:sz w:val="24"/>
          <w:szCs w:val="24"/>
          <w:lang w:val="en-US"/>
        </w:rPr>
        <w:t xml:space="preserve"> I, Lin L, </w:t>
      </w:r>
      <w:proofErr w:type="spellStart"/>
      <w:r w:rsidRPr="006D72EF">
        <w:rPr>
          <w:rFonts w:cstheme="minorHAnsi"/>
          <w:b/>
          <w:sz w:val="24"/>
          <w:szCs w:val="24"/>
          <w:lang w:val="en-US"/>
        </w:rPr>
        <w:t>Gadoth</w:t>
      </w:r>
      <w:proofErr w:type="spellEnd"/>
      <w:r w:rsidRPr="006D72EF">
        <w:rPr>
          <w:rFonts w:cstheme="minorHAnsi"/>
          <w:b/>
          <w:sz w:val="24"/>
          <w:szCs w:val="24"/>
          <w:lang w:val="en-US"/>
        </w:rPr>
        <w:t xml:space="preserve"> N, et al. </w:t>
      </w:r>
      <w:proofErr w:type="spellStart"/>
      <w:r w:rsidRPr="006D72EF">
        <w:rPr>
          <w:rFonts w:cstheme="minorHAnsi"/>
          <w:sz w:val="24"/>
          <w:szCs w:val="24"/>
          <w:lang w:val="en-US"/>
        </w:rPr>
        <w:t>Kleine</w:t>
      </w:r>
      <w:proofErr w:type="spellEnd"/>
      <w:r w:rsidRPr="006D72EF">
        <w:rPr>
          <w:rFonts w:cstheme="minorHAnsi"/>
          <w:sz w:val="24"/>
          <w:szCs w:val="24"/>
          <w:lang w:val="en-US"/>
        </w:rPr>
        <w:t xml:space="preserve">-Levin </w:t>
      </w:r>
      <w:proofErr w:type="gramStart"/>
      <w:r w:rsidRPr="006D72EF">
        <w:rPr>
          <w:rFonts w:cstheme="minorHAnsi"/>
          <w:sz w:val="24"/>
          <w:szCs w:val="24"/>
          <w:lang w:val="en-US"/>
        </w:rPr>
        <w:t>syndrome :</w:t>
      </w:r>
      <w:proofErr w:type="gramEnd"/>
      <w:r w:rsidRPr="006D72EF">
        <w:rPr>
          <w:rFonts w:cstheme="minorHAnsi"/>
          <w:sz w:val="24"/>
          <w:szCs w:val="24"/>
          <w:lang w:val="en-US"/>
        </w:rPr>
        <w:t xml:space="preserve"> a </w:t>
      </w:r>
      <w:proofErr w:type="spellStart"/>
      <w:r w:rsidRPr="006D72EF">
        <w:rPr>
          <w:rFonts w:cstheme="minorHAnsi"/>
          <w:sz w:val="24"/>
          <w:szCs w:val="24"/>
          <w:lang w:val="en-US"/>
        </w:rPr>
        <w:t>systematis</w:t>
      </w:r>
      <w:proofErr w:type="spellEnd"/>
      <w:r w:rsidRPr="006D72EF">
        <w:rPr>
          <w:rFonts w:cstheme="minorHAnsi"/>
          <w:sz w:val="24"/>
          <w:szCs w:val="24"/>
          <w:lang w:val="en-US"/>
        </w:rPr>
        <w:t xml:space="preserve"> study of 108 patients. </w:t>
      </w:r>
      <w:r w:rsidRPr="006D72EF">
        <w:rPr>
          <w:rFonts w:cstheme="minorHAnsi"/>
          <w:i/>
          <w:sz w:val="24"/>
          <w:szCs w:val="24"/>
          <w:lang w:val="en-US"/>
        </w:rPr>
        <w:t xml:space="preserve">Ann </w:t>
      </w:r>
      <w:proofErr w:type="spellStart"/>
      <w:r w:rsidRPr="006D72EF">
        <w:rPr>
          <w:rFonts w:cstheme="minorHAnsi"/>
          <w:i/>
          <w:sz w:val="24"/>
          <w:szCs w:val="24"/>
          <w:lang w:val="en-US"/>
        </w:rPr>
        <w:t>Neurol</w:t>
      </w:r>
      <w:proofErr w:type="spellEnd"/>
      <w:r w:rsidR="0091463D" w:rsidRPr="006D72EF">
        <w:rPr>
          <w:rFonts w:cstheme="minorHAnsi"/>
          <w:sz w:val="24"/>
          <w:szCs w:val="24"/>
          <w:lang w:val="en-US"/>
        </w:rPr>
        <w:t>, 63, 482-493 (2008).</w:t>
      </w:r>
    </w:p>
    <w:p w14:paraId="38F6657D" w14:textId="77777777" w:rsidR="00132CC6" w:rsidRPr="006D72EF" w:rsidRDefault="00132CC6" w:rsidP="006F32B2">
      <w:pPr>
        <w:spacing w:line="480" w:lineRule="auto"/>
        <w:jc w:val="both"/>
        <w:rPr>
          <w:rFonts w:cstheme="minorHAnsi"/>
          <w:sz w:val="24"/>
          <w:szCs w:val="24"/>
          <w:lang w:val="en-US"/>
        </w:rPr>
      </w:pPr>
      <w:proofErr w:type="spellStart"/>
      <w:proofErr w:type="gramStart"/>
      <w:r w:rsidRPr="006D72EF">
        <w:rPr>
          <w:rFonts w:cstheme="minorHAnsi"/>
          <w:b/>
          <w:sz w:val="24"/>
          <w:szCs w:val="24"/>
          <w:lang w:val="en-US"/>
        </w:rPr>
        <w:t>Arnulf</w:t>
      </w:r>
      <w:proofErr w:type="spellEnd"/>
      <w:r w:rsidR="0075190B" w:rsidRPr="006D72EF">
        <w:rPr>
          <w:rFonts w:cstheme="minorHAnsi"/>
          <w:b/>
          <w:sz w:val="24"/>
          <w:szCs w:val="24"/>
          <w:lang w:val="en-US"/>
        </w:rPr>
        <w:t xml:space="preserve"> I, Rico TJ, </w:t>
      </w:r>
      <w:proofErr w:type="spellStart"/>
      <w:r w:rsidR="0075190B" w:rsidRPr="006D72EF">
        <w:rPr>
          <w:rFonts w:cstheme="minorHAnsi"/>
          <w:b/>
          <w:sz w:val="24"/>
          <w:szCs w:val="24"/>
          <w:lang w:val="en-US"/>
        </w:rPr>
        <w:t>Mignot</w:t>
      </w:r>
      <w:proofErr w:type="spellEnd"/>
      <w:r w:rsidR="0075190B" w:rsidRPr="006D72EF">
        <w:rPr>
          <w:rFonts w:cstheme="minorHAnsi"/>
          <w:b/>
          <w:sz w:val="24"/>
          <w:szCs w:val="24"/>
          <w:lang w:val="en-US"/>
        </w:rPr>
        <w:t xml:space="preserve"> E.</w:t>
      </w:r>
      <w:r w:rsidR="0075190B" w:rsidRPr="006D72EF">
        <w:rPr>
          <w:rFonts w:cstheme="minorHAnsi"/>
          <w:sz w:val="24"/>
          <w:szCs w:val="24"/>
          <w:lang w:val="en-US"/>
        </w:rPr>
        <w:t xml:space="preserve"> Diagnosis, disease course, and management of patients with </w:t>
      </w:r>
      <w:proofErr w:type="spellStart"/>
      <w:r w:rsidR="0075190B" w:rsidRPr="006D72EF">
        <w:rPr>
          <w:rFonts w:cstheme="minorHAnsi"/>
          <w:sz w:val="24"/>
          <w:szCs w:val="24"/>
          <w:lang w:val="en-US"/>
        </w:rPr>
        <w:t>Kleine</w:t>
      </w:r>
      <w:proofErr w:type="spellEnd"/>
      <w:r w:rsidR="0075190B" w:rsidRPr="006D72EF">
        <w:rPr>
          <w:rFonts w:cstheme="minorHAnsi"/>
          <w:sz w:val="24"/>
          <w:szCs w:val="24"/>
          <w:lang w:val="en-US"/>
        </w:rPr>
        <w:t>-Levin syndrome.</w:t>
      </w:r>
      <w:proofErr w:type="gramEnd"/>
      <w:r w:rsidR="0075190B" w:rsidRPr="006D72EF">
        <w:rPr>
          <w:rFonts w:cstheme="minorHAnsi"/>
          <w:sz w:val="24"/>
          <w:szCs w:val="24"/>
          <w:lang w:val="en-US"/>
        </w:rPr>
        <w:t xml:space="preserve"> </w:t>
      </w:r>
      <w:r w:rsidR="0075190B" w:rsidRPr="006D72EF">
        <w:rPr>
          <w:rFonts w:cstheme="minorHAnsi"/>
          <w:i/>
          <w:sz w:val="24"/>
          <w:szCs w:val="24"/>
          <w:lang w:val="en-US"/>
        </w:rPr>
        <w:t xml:space="preserve">Lancet </w:t>
      </w:r>
      <w:proofErr w:type="spellStart"/>
      <w:r w:rsidR="0075190B" w:rsidRPr="006D72EF">
        <w:rPr>
          <w:rFonts w:cstheme="minorHAnsi"/>
          <w:i/>
          <w:sz w:val="24"/>
          <w:szCs w:val="24"/>
          <w:lang w:val="en-US"/>
        </w:rPr>
        <w:t>Neurol</w:t>
      </w:r>
      <w:proofErr w:type="spellEnd"/>
      <w:r w:rsidR="0091463D" w:rsidRPr="006D72EF">
        <w:rPr>
          <w:rFonts w:cstheme="minorHAnsi"/>
          <w:sz w:val="24"/>
          <w:szCs w:val="24"/>
          <w:lang w:val="en-US"/>
        </w:rPr>
        <w:t xml:space="preserve">, 11(10), </w:t>
      </w:r>
      <w:r w:rsidR="0075190B" w:rsidRPr="006D72EF">
        <w:rPr>
          <w:rFonts w:cstheme="minorHAnsi"/>
          <w:sz w:val="24"/>
          <w:szCs w:val="24"/>
          <w:lang w:val="en-US"/>
        </w:rPr>
        <w:t>918-928.</w:t>
      </w:r>
      <w:r w:rsidR="0091463D" w:rsidRPr="006D72EF">
        <w:rPr>
          <w:rFonts w:cstheme="minorHAnsi"/>
          <w:sz w:val="24"/>
          <w:szCs w:val="24"/>
          <w:lang w:val="en-US"/>
        </w:rPr>
        <w:t xml:space="preserve"> (2012).</w:t>
      </w:r>
    </w:p>
    <w:p w14:paraId="5FA051A3" w14:textId="77777777" w:rsidR="0075190B" w:rsidRPr="006D72EF" w:rsidRDefault="0075190B" w:rsidP="006F32B2">
      <w:pPr>
        <w:spacing w:line="480" w:lineRule="auto"/>
        <w:jc w:val="both"/>
        <w:rPr>
          <w:rFonts w:cstheme="minorHAnsi"/>
          <w:sz w:val="24"/>
          <w:szCs w:val="24"/>
          <w:lang w:val="en-US"/>
        </w:rPr>
      </w:pPr>
      <w:proofErr w:type="spellStart"/>
      <w:r w:rsidRPr="006D72EF">
        <w:rPr>
          <w:rFonts w:cstheme="minorHAnsi"/>
          <w:b/>
          <w:sz w:val="24"/>
          <w:szCs w:val="24"/>
          <w:lang w:val="en-US"/>
        </w:rPr>
        <w:t>Arnulf</w:t>
      </w:r>
      <w:proofErr w:type="spellEnd"/>
      <w:r w:rsidRPr="006D72EF">
        <w:rPr>
          <w:rFonts w:cstheme="minorHAnsi"/>
          <w:b/>
          <w:sz w:val="24"/>
          <w:szCs w:val="24"/>
          <w:lang w:val="en-US"/>
        </w:rPr>
        <w:t xml:space="preserve"> I, </w:t>
      </w:r>
      <w:proofErr w:type="spellStart"/>
      <w:r w:rsidRPr="006D72EF">
        <w:rPr>
          <w:rFonts w:cstheme="minorHAnsi"/>
          <w:b/>
          <w:sz w:val="24"/>
          <w:szCs w:val="24"/>
          <w:lang w:val="en-US"/>
        </w:rPr>
        <w:t>Zeitzer</w:t>
      </w:r>
      <w:proofErr w:type="spellEnd"/>
      <w:r w:rsidRPr="006D72EF">
        <w:rPr>
          <w:rFonts w:cstheme="minorHAnsi"/>
          <w:b/>
          <w:sz w:val="24"/>
          <w:szCs w:val="24"/>
          <w:lang w:val="en-US"/>
        </w:rPr>
        <w:t xml:space="preserve"> JM</w:t>
      </w:r>
      <w:r w:rsidR="00345236" w:rsidRPr="006D72EF">
        <w:rPr>
          <w:rFonts w:cstheme="minorHAnsi"/>
          <w:b/>
          <w:sz w:val="24"/>
          <w:szCs w:val="24"/>
          <w:lang w:val="en-US"/>
        </w:rPr>
        <w:t xml:space="preserve">, File J, Farber N, </w:t>
      </w:r>
      <w:proofErr w:type="spellStart"/>
      <w:r w:rsidR="00345236" w:rsidRPr="006D72EF">
        <w:rPr>
          <w:rFonts w:cstheme="minorHAnsi"/>
          <w:b/>
          <w:sz w:val="24"/>
          <w:szCs w:val="24"/>
          <w:lang w:val="en-US"/>
        </w:rPr>
        <w:t>Mignot</w:t>
      </w:r>
      <w:proofErr w:type="spellEnd"/>
      <w:r w:rsidR="00345236" w:rsidRPr="006D72EF">
        <w:rPr>
          <w:rFonts w:cstheme="minorHAnsi"/>
          <w:b/>
          <w:sz w:val="24"/>
          <w:szCs w:val="24"/>
          <w:lang w:val="en-US"/>
        </w:rPr>
        <w:t xml:space="preserve"> E. </w:t>
      </w:r>
      <w:proofErr w:type="spellStart"/>
      <w:r w:rsidR="00345236" w:rsidRPr="006D72EF">
        <w:rPr>
          <w:rFonts w:cstheme="minorHAnsi"/>
          <w:sz w:val="24"/>
          <w:szCs w:val="24"/>
          <w:lang w:val="en-US"/>
        </w:rPr>
        <w:t>Kleine</w:t>
      </w:r>
      <w:proofErr w:type="spellEnd"/>
      <w:r w:rsidR="00345236" w:rsidRPr="006D72EF">
        <w:rPr>
          <w:rFonts w:cstheme="minorHAnsi"/>
          <w:sz w:val="24"/>
          <w:szCs w:val="24"/>
          <w:lang w:val="en-US"/>
        </w:rPr>
        <w:t xml:space="preserve">-Levin syndrome : a systematic review of 186 cases in the literature. </w:t>
      </w:r>
      <w:r w:rsidR="00345236" w:rsidRPr="006D72EF">
        <w:rPr>
          <w:rFonts w:cstheme="minorHAnsi"/>
          <w:i/>
          <w:sz w:val="24"/>
          <w:szCs w:val="24"/>
          <w:lang w:val="en-US"/>
        </w:rPr>
        <w:t>Brain</w:t>
      </w:r>
      <w:r w:rsidR="0043278E" w:rsidRPr="006D72EF">
        <w:rPr>
          <w:rFonts w:cstheme="minorHAnsi"/>
          <w:sz w:val="24"/>
          <w:szCs w:val="24"/>
          <w:lang w:val="en-US"/>
        </w:rPr>
        <w:t xml:space="preserve">, 128, </w:t>
      </w:r>
      <w:r w:rsidR="00345236" w:rsidRPr="006D72EF">
        <w:rPr>
          <w:rFonts w:cstheme="minorHAnsi"/>
          <w:sz w:val="24"/>
          <w:szCs w:val="24"/>
          <w:lang w:val="en-US"/>
        </w:rPr>
        <w:t>2763-2776.</w:t>
      </w:r>
      <w:r w:rsidR="0091463D" w:rsidRPr="006D72EF">
        <w:rPr>
          <w:rFonts w:cstheme="minorHAnsi"/>
          <w:sz w:val="24"/>
          <w:szCs w:val="24"/>
          <w:lang w:val="en-US"/>
        </w:rPr>
        <w:t xml:space="preserve"> </w:t>
      </w:r>
      <w:r w:rsidR="0043278E" w:rsidRPr="006D72EF">
        <w:rPr>
          <w:rFonts w:cstheme="minorHAnsi"/>
          <w:sz w:val="24"/>
          <w:szCs w:val="24"/>
          <w:lang w:val="en-US"/>
        </w:rPr>
        <w:t>(</w:t>
      </w:r>
      <w:r w:rsidR="0091463D" w:rsidRPr="006D72EF">
        <w:rPr>
          <w:rFonts w:cstheme="minorHAnsi"/>
          <w:sz w:val="24"/>
          <w:szCs w:val="24"/>
          <w:lang w:val="en-US"/>
        </w:rPr>
        <w:t>2005</w:t>
      </w:r>
      <w:r w:rsidR="0043278E" w:rsidRPr="006D72EF">
        <w:rPr>
          <w:rFonts w:cstheme="minorHAnsi"/>
          <w:sz w:val="24"/>
          <w:szCs w:val="24"/>
          <w:lang w:val="en-US"/>
        </w:rPr>
        <w:t>).</w:t>
      </w:r>
    </w:p>
    <w:p w14:paraId="2468C344" w14:textId="77777777" w:rsidR="00345236" w:rsidRPr="006D72EF" w:rsidRDefault="00345236" w:rsidP="006F32B2">
      <w:pPr>
        <w:spacing w:line="480" w:lineRule="auto"/>
        <w:jc w:val="both"/>
        <w:rPr>
          <w:rFonts w:cstheme="minorHAnsi"/>
          <w:sz w:val="24"/>
          <w:szCs w:val="24"/>
          <w:lang w:val="en-US"/>
        </w:rPr>
      </w:pPr>
      <w:r w:rsidRPr="00B923A7">
        <w:rPr>
          <w:rFonts w:cstheme="minorHAnsi"/>
          <w:b/>
          <w:sz w:val="24"/>
          <w:szCs w:val="24"/>
        </w:rPr>
        <w:t>Bill</w:t>
      </w:r>
      <w:r w:rsidR="0043278E" w:rsidRPr="00B923A7">
        <w:rPr>
          <w:rFonts w:cstheme="minorHAnsi"/>
          <w:b/>
          <w:sz w:val="24"/>
          <w:szCs w:val="24"/>
        </w:rPr>
        <w:t>i</w:t>
      </w:r>
      <w:r w:rsidRPr="00B923A7">
        <w:rPr>
          <w:rFonts w:cstheme="minorHAnsi"/>
          <w:b/>
          <w:sz w:val="24"/>
          <w:szCs w:val="24"/>
        </w:rPr>
        <w:t>ard M, Guilleminault C, Dement WC .</w:t>
      </w:r>
      <w:r w:rsidRPr="00B923A7">
        <w:rPr>
          <w:rFonts w:cstheme="minorHAnsi"/>
          <w:sz w:val="24"/>
          <w:szCs w:val="24"/>
        </w:rPr>
        <w:t xml:space="preserve"> </w:t>
      </w:r>
      <w:r w:rsidRPr="006D72EF">
        <w:rPr>
          <w:rFonts w:cstheme="minorHAnsi"/>
          <w:sz w:val="24"/>
          <w:szCs w:val="24"/>
          <w:lang w:val="en-US"/>
        </w:rPr>
        <w:t xml:space="preserve">A menstruation-linked periodic </w:t>
      </w:r>
      <w:proofErr w:type="gramStart"/>
      <w:r w:rsidRPr="006D72EF">
        <w:rPr>
          <w:rFonts w:cstheme="minorHAnsi"/>
          <w:sz w:val="24"/>
          <w:szCs w:val="24"/>
          <w:lang w:val="en-US"/>
        </w:rPr>
        <w:t>hypersomnia :</w:t>
      </w:r>
      <w:proofErr w:type="gramEnd"/>
      <w:r w:rsidRPr="006D72EF">
        <w:rPr>
          <w:rFonts w:cstheme="minorHAnsi"/>
          <w:sz w:val="24"/>
          <w:szCs w:val="24"/>
          <w:lang w:val="en-US"/>
        </w:rPr>
        <w:t xml:space="preserve"> </w:t>
      </w:r>
      <w:proofErr w:type="spellStart"/>
      <w:r w:rsidRPr="006D72EF">
        <w:rPr>
          <w:rFonts w:cstheme="minorHAnsi"/>
          <w:sz w:val="24"/>
          <w:szCs w:val="24"/>
          <w:lang w:val="en-US"/>
        </w:rPr>
        <w:t>Kleine</w:t>
      </w:r>
      <w:proofErr w:type="spellEnd"/>
      <w:r w:rsidRPr="006D72EF">
        <w:rPr>
          <w:rFonts w:cstheme="minorHAnsi"/>
          <w:sz w:val="24"/>
          <w:szCs w:val="24"/>
          <w:lang w:val="en-US"/>
        </w:rPr>
        <w:t xml:space="preserve">-Levin syndrome or new clinical entity. </w:t>
      </w:r>
      <w:r w:rsidRPr="006D72EF">
        <w:rPr>
          <w:rFonts w:cstheme="minorHAnsi"/>
          <w:i/>
          <w:sz w:val="24"/>
          <w:szCs w:val="24"/>
          <w:lang w:val="en-US"/>
        </w:rPr>
        <w:t>Neurology</w:t>
      </w:r>
      <w:r w:rsidR="0091463D" w:rsidRPr="006D72EF">
        <w:rPr>
          <w:rFonts w:cstheme="minorHAnsi"/>
          <w:i/>
          <w:sz w:val="24"/>
          <w:szCs w:val="24"/>
          <w:lang w:val="en-US"/>
        </w:rPr>
        <w:t xml:space="preserve">, </w:t>
      </w:r>
      <w:r w:rsidR="0091463D" w:rsidRPr="006D72EF">
        <w:rPr>
          <w:rFonts w:cstheme="minorHAnsi"/>
          <w:sz w:val="24"/>
          <w:szCs w:val="24"/>
          <w:lang w:val="en-US"/>
        </w:rPr>
        <w:t xml:space="preserve">25, </w:t>
      </w:r>
      <w:r w:rsidRPr="006D72EF">
        <w:rPr>
          <w:rFonts w:cstheme="minorHAnsi"/>
          <w:sz w:val="24"/>
          <w:szCs w:val="24"/>
          <w:lang w:val="en-US"/>
        </w:rPr>
        <w:t>436-443.</w:t>
      </w:r>
      <w:r w:rsidR="0091463D" w:rsidRPr="006D72EF">
        <w:rPr>
          <w:rFonts w:cstheme="minorHAnsi"/>
          <w:sz w:val="24"/>
          <w:szCs w:val="24"/>
          <w:lang w:val="en-US"/>
        </w:rPr>
        <w:t xml:space="preserve"> (1975).</w:t>
      </w:r>
    </w:p>
    <w:p w14:paraId="6217D481" w14:textId="77777777" w:rsidR="00345236" w:rsidRPr="006D72EF" w:rsidRDefault="00345236" w:rsidP="006F32B2">
      <w:pPr>
        <w:spacing w:line="480" w:lineRule="auto"/>
        <w:jc w:val="both"/>
        <w:rPr>
          <w:rFonts w:cstheme="minorHAnsi"/>
          <w:sz w:val="24"/>
          <w:szCs w:val="24"/>
          <w:lang w:val="en-US"/>
        </w:rPr>
      </w:pPr>
      <w:r w:rsidRPr="006D72EF">
        <w:rPr>
          <w:rFonts w:cstheme="minorHAnsi"/>
          <w:b/>
          <w:sz w:val="24"/>
          <w:szCs w:val="24"/>
          <w:lang w:val="en-US"/>
        </w:rPr>
        <w:t>Bill</w:t>
      </w:r>
      <w:r w:rsidR="0043278E" w:rsidRPr="006D72EF">
        <w:rPr>
          <w:rFonts w:cstheme="minorHAnsi"/>
          <w:b/>
          <w:sz w:val="24"/>
          <w:szCs w:val="24"/>
          <w:lang w:val="en-US"/>
        </w:rPr>
        <w:t>i</w:t>
      </w:r>
      <w:r w:rsidRPr="006D72EF">
        <w:rPr>
          <w:rFonts w:cstheme="minorHAnsi"/>
          <w:b/>
          <w:sz w:val="24"/>
          <w:szCs w:val="24"/>
          <w:lang w:val="en-US"/>
        </w:rPr>
        <w:t xml:space="preserve">ard M, </w:t>
      </w:r>
      <w:proofErr w:type="spellStart"/>
      <w:r w:rsidRPr="006D72EF">
        <w:rPr>
          <w:rFonts w:cstheme="minorHAnsi"/>
          <w:b/>
          <w:sz w:val="24"/>
          <w:szCs w:val="24"/>
          <w:lang w:val="en-US"/>
        </w:rPr>
        <w:t>Jaussent</w:t>
      </w:r>
      <w:proofErr w:type="spellEnd"/>
      <w:r w:rsidRPr="006D72EF">
        <w:rPr>
          <w:rFonts w:cstheme="minorHAnsi"/>
          <w:b/>
          <w:sz w:val="24"/>
          <w:szCs w:val="24"/>
          <w:lang w:val="en-US"/>
        </w:rPr>
        <w:t xml:space="preserve"> I, </w:t>
      </w:r>
      <w:proofErr w:type="spellStart"/>
      <w:r w:rsidRPr="006D72EF">
        <w:rPr>
          <w:rFonts w:cstheme="minorHAnsi"/>
          <w:b/>
          <w:sz w:val="24"/>
          <w:szCs w:val="24"/>
          <w:lang w:val="en-US"/>
        </w:rPr>
        <w:t>Dauvilliers</w:t>
      </w:r>
      <w:proofErr w:type="spellEnd"/>
      <w:r w:rsidRPr="006D72EF">
        <w:rPr>
          <w:rFonts w:cstheme="minorHAnsi"/>
          <w:b/>
          <w:sz w:val="24"/>
          <w:szCs w:val="24"/>
          <w:lang w:val="en-US"/>
        </w:rPr>
        <w:t xml:space="preserve"> Y, </w:t>
      </w:r>
      <w:proofErr w:type="spellStart"/>
      <w:r w:rsidRPr="006D72EF">
        <w:rPr>
          <w:rFonts w:cstheme="minorHAnsi"/>
          <w:b/>
          <w:sz w:val="24"/>
          <w:szCs w:val="24"/>
          <w:lang w:val="en-US"/>
        </w:rPr>
        <w:t>Besset</w:t>
      </w:r>
      <w:proofErr w:type="spellEnd"/>
      <w:r w:rsidRPr="006D72EF">
        <w:rPr>
          <w:rFonts w:cstheme="minorHAnsi"/>
          <w:b/>
          <w:sz w:val="24"/>
          <w:szCs w:val="24"/>
          <w:lang w:val="en-US"/>
        </w:rPr>
        <w:t xml:space="preserve"> A.</w:t>
      </w:r>
      <w:r w:rsidRPr="006D72EF">
        <w:rPr>
          <w:rFonts w:cstheme="minorHAnsi"/>
          <w:sz w:val="24"/>
          <w:szCs w:val="24"/>
          <w:lang w:val="en-US"/>
        </w:rPr>
        <w:t xml:space="preserve"> </w:t>
      </w:r>
      <w:proofErr w:type="spellStart"/>
      <w:r w:rsidRPr="006D72EF">
        <w:rPr>
          <w:rFonts w:cstheme="minorHAnsi"/>
          <w:sz w:val="24"/>
          <w:szCs w:val="24"/>
          <w:lang w:val="en-US"/>
        </w:rPr>
        <w:t>Reccurent</w:t>
      </w:r>
      <w:proofErr w:type="spellEnd"/>
      <w:r w:rsidRPr="006D72EF">
        <w:rPr>
          <w:rFonts w:cstheme="minorHAnsi"/>
          <w:sz w:val="24"/>
          <w:szCs w:val="24"/>
          <w:lang w:val="en-US"/>
        </w:rPr>
        <w:t xml:space="preserve"> </w:t>
      </w:r>
      <w:proofErr w:type="spellStart"/>
      <w:proofErr w:type="gramStart"/>
      <w:r w:rsidRPr="006D72EF">
        <w:rPr>
          <w:rFonts w:cstheme="minorHAnsi"/>
          <w:sz w:val="24"/>
          <w:szCs w:val="24"/>
          <w:lang w:val="en-US"/>
        </w:rPr>
        <w:t>hypersomnias</w:t>
      </w:r>
      <w:proofErr w:type="spellEnd"/>
      <w:r w:rsidRPr="006D72EF">
        <w:rPr>
          <w:rFonts w:cstheme="minorHAnsi"/>
          <w:sz w:val="24"/>
          <w:szCs w:val="24"/>
          <w:lang w:val="en-US"/>
        </w:rPr>
        <w:t> :</w:t>
      </w:r>
      <w:proofErr w:type="gramEnd"/>
      <w:r w:rsidRPr="006D72EF">
        <w:rPr>
          <w:rFonts w:cstheme="minorHAnsi"/>
          <w:sz w:val="24"/>
          <w:szCs w:val="24"/>
          <w:lang w:val="en-US"/>
        </w:rPr>
        <w:t xml:space="preserve"> a review of 339 cases. </w:t>
      </w:r>
      <w:r w:rsidRPr="006D72EF">
        <w:rPr>
          <w:rFonts w:cstheme="minorHAnsi"/>
          <w:i/>
          <w:sz w:val="24"/>
          <w:szCs w:val="24"/>
          <w:lang w:val="en-US"/>
        </w:rPr>
        <w:t>Sleep Med Rev</w:t>
      </w:r>
      <w:r w:rsidR="0091463D" w:rsidRPr="006D72EF">
        <w:rPr>
          <w:rFonts w:cstheme="minorHAnsi"/>
          <w:sz w:val="24"/>
          <w:szCs w:val="24"/>
          <w:lang w:val="en-US"/>
        </w:rPr>
        <w:t xml:space="preserve">, 15, </w:t>
      </w:r>
      <w:r w:rsidRPr="006D72EF">
        <w:rPr>
          <w:rFonts w:cstheme="minorHAnsi"/>
          <w:sz w:val="24"/>
          <w:szCs w:val="24"/>
          <w:lang w:val="en-US"/>
        </w:rPr>
        <w:t>247-257</w:t>
      </w:r>
      <w:r w:rsidR="0091463D" w:rsidRPr="006D72EF">
        <w:rPr>
          <w:rFonts w:cstheme="minorHAnsi"/>
          <w:sz w:val="24"/>
          <w:szCs w:val="24"/>
          <w:lang w:val="en-US"/>
        </w:rPr>
        <w:t xml:space="preserve"> (2011).</w:t>
      </w:r>
    </w:p>
    <w:p w14:paraId="474039AC" w14:textId="77777777" w:rsidR="0043278E" w:rsidRPr="006D72EF" w:rsidRDefault="0043278E" w:rsidP="006F32B2">
      <w:pPr>
        <w:spacing w:line="480" w:lineRule="auto"/>
        <w:jc w:val="both"/>
        <w:rPr>
          <w:rFonts w:cstheme="minorHAnsi"/>
          <w:sz w:val="24"/>
          <w:szCs w:val="24"/>
          <w:lang w:val="en-US"/>
        </w:rPr>
      </w:pPr>
      <w:r w:rsidRPr="006D72EF">
        <w:rPr>
          <w:rFonts w:cstheme="minorHAnsi"/>
          <w:b/>
          <w:sz w:val="24"/>
          <w:szCs w:val="24"/>
          <w:lang w:val="en-US"/>
        </w:rPr>
        <w:t xml:space="preserve">Billiard M, </w:t>
      </w:r>
      <w:proofErr w:type="spellStart"/>
      <w:r w:rsidRPr="006D72EF">
        <w:rPr>
          <w:rFonts w:cstheme="minorHAnsi"/>
          <w:b/>
          <w:sz w:val="24"/>
          <w:szCs w:val="24"/>
          <w:lang w:val="en-US"/>
        </w:rPr>
        <w:t>Podesta</w:t>
      </w:r>
      <w:proofErr w:type="spellEnd"/>
      <w:r w:rsidRPr="006D72EF">
        <w:rPr>
          <w:rFonts w:cstheme="minorHAnsi"/>
          <w:b/>
          <w:sz w:val="24"/>
          <w:szCs w:val="24"/>
          <w:lang w:val="en-US"/>
        </w:rPr>
        <w:t xml:space="preserve"> C. </w:t>
      </w:r>
      <w:proofErr w:type="spellStart"/>
      <w:r w:rsidRPr="006D72EF">
        <w:rPr>
          <w:rFonts w:cstheme="minorHAnsi"/>
          <w:sz w:val="24"/>
          <w:szCs w:val="24"/>
          <w:lang w:val="en-US"/>
        </w:rPr>
        <w:t>Reccurent</w:t>
      </w:r>
      <w:proofErr w:type="spellEnd"/>
      <w:r w:rsidRPr="006D72EF">
        <w:rPr>
          <w:rFonts w:cstheme="minorHAnsi"/>
          <w:sz w:val="24"/>
          <w:szCs w:val="24"/>
          <w:lang w:val="en-US"/>
        </w:rPr>
        <w:t xml:space="preserve"> hypersomnia following traumatic brain injury. </w:t>
      </w:r>
      <w:r w:rsidRPr="006D72EF">
        <w:rPr>
          <w:rFonts w:cstheme="minorHAnsi"/>
          <w:i/>
          <w:sz w:val="24"/>
          <w:szCs w:val="24"/>
          <w:lang w:val="en-US"/>
        </w:rPr>
        <w:t>Sleep Med</w:t>
      </w:r>
      <w:r w:rsidRPr="006D72EF">
        <w:rPr>
          <w:rFonts w:cstheme="minorHAnsi"/>
          <w:sz w:val="24"/>
          <w:szCs w:val="24"/>
          <w:lang w:val="en-US"/>
        </w:rPr>
        <w:t>, 14(5), 462-465 (2013).</w:t>
      </w:r>
    </w:p>
    <w:p w14:paraId="05F1490A" w14:textId="77777777" w:rsidR="008D6FB9" w:rsidRPr="006D72EF" w:rsidRDefault="008D6FB9" w:rsidP="001D4FA2">
      <w:pPr>
        <w:spacing w:line="480" w:lineRule="auto"/>
        <w:jc w:val="both"/>
        <w:rPr>
          <w:rFonts w:cstheme="minorHAnsi"/>
          <w:sz w:val="24"/>
          <w:szCs w:val="24"/>
          <w:lang w:val="en-US"/>
        </w:rPr>
      </w:pPr>
      <w:proofErr w:type="spellStart"/>
      <w:r w:rsidRPr="006D72EF">
        <w:rPr>
          <w:rFonts w:cstheme="minorHAnsi"/>
          <w:b/>
          <w:sz w:val="24"/>
          <w:szCs w:val="24"/>
          <w:lang w:val="en-US"/>
        </w:rPr>
        <w:t>Critchley</w:t>
      </w:r>
      <w:proofErr w:type="spellEnd"/>
      <w:r w:rsidRPr="006D72EF">
        <w:rPr>
          <w:rFonts w:cstheme="minorHAnsi"/>
          <w:b/>
          <w:sz w:val="24"/>
          <w:szCs w:val="24"/>
          <w:lang w:val="en-US"/>
        </w:rPr>
        <w:t xml:space="preserve"> M, Hoffman H. </w:t>
      </w:r>
      <w:proofErr w:type="gramStart"/>
      <w:r w:rsidRPr="006D72EF">
        <w:rPr>
          <w:rFonts w:cstheme="minorHAnsi"/>
          <w:sz w:val="24"/>
          <w:szCs w:val="24"/>
          <w:lang w:val="en-US"/>
        </w:rPr>
        <w:t>The syndrome of periodic somnolence and morbid hunger (</w:t>
      </w:r>
      <w:proofErr w:type="spellStart"/>
      <w:r w:rsidRPr="006D72EF">
        <w:rPr>
          <w:rFonts w:cstheme="minorHAnsi"/>
          <w:sz w:val="24"/>
          <w:szCs w:val="24"/>
          <w:lang w:val="en-US"/>
        </w:rPr>
        <w:t>Kleine</w:t>
      </w:r>
      <w:proofErr w:type="spellEnd"/>
      <w:r w:rsidRPr="006D72EF">
        <w:rPr>
          <w:rFonts w:cstheme="minorHAnsi"/>
          <w:sz w:val="24"/>
          <w:szCs w:val="24"/>
          <w:lang w:val="en-US"/>
        </w:rPr>
        <w:t>-Levin syndrome).</w:t>
      </w:r>
      <w:proofErr w:type="gramEnd"/>
      <w:r w:rsidRPr="006D72EF">
        <w:rPr>
          <w:rFonts w:cstheme="minorHAnsi"/>
          <w:sz w:val="24"/>
          <w:szCs w:val="24"/>
          <w:lang w:val="en-US"/>
        </w:rPr>
        <w:t xml:space="preserve"> </w:t>
      </w:r>
      <w:r w:rsidRPr="006D72EF">
        <w:rPr>
          <w:rFonts w:cstheme="minorHAnsi"/>
          <w:i/>
          <w:sz w:val="24"/>
          <w:szCs w:val="24"/>
          <w:lang w:val="en-US"/>
        </w:rPr>
        <w:t>Br Med J</w:t>
      </w:r>
      <w:r w:rsidRPr="006D72EF">
        <w:rPr>
          <w:rFonts w:cstheme="minorHAnsi"/>
          <w:sz w:val="24"/>
          <w:szCs w:val="24"/>
          <w:lang w:val="en-US"/>
        </w:rPr>
        <w:t>, 1, 137-139 (1942).</w:t>
      </w:r>
    </w:p>
    <w:p w14:paraId="148BB809" w14:textId="77777777" w:rsidR="0043278E" w:rsidRPr="006D72EF" w:rsidRDefault="0043278E" w:rsidP="001D4FA2">
      <w:pPr>
        <w:spacing w:line="480" w:lineRule="auto"/>
        <w:jc w:val="both"/>
        <w:rPr>
          <w:rFonts w:cstheme="minorHAnsi"/>
          <w:sz w:val="24"/>
          <w:szCs w:val="24"/>
          <w:lang w:val="en-US"/>
        </w:rPr>
      </w:pPr>
      <w:proofErr w:type="spellStart"/>
      <w:r w:rsidRPr="006D72EF">
        <w:rPr>
          <w:rFonts w:cstheme="minorHAnsi"/>
          <w:b/>
          <w:sz w:val="24"/>
          <w:szCs w:val="24"/>
          <w:lang w:val="en-US"/>
        </w:rPr>
        <w:lastRenderedPageBreak/>
        <w:t>Crumley</w:t>
      </w:r>
      <w:proofErr w:type="spellEnd"/>
      <w:r w:rsidRPr="006D72EF">
        <w:rPr>
          <w:rFonts w:cstheme="minorHAnsi"/>
          <w:b/>
          <w:sz w:val="24"/>
          <w:szCs w:val="24"/>
          <w:lang w:val="en-US"/>
        </w:rPr>
        <w:t xml:space="preserve"> FE.</w:t>
      </w:r>
      <w:r w:rsidRPr="006D72EF">
        <w:rPr>
          <w:rFonts w:cstheme="minorHAnsi"/>
          <w:sz w:val="24"/>
          <w:szCs w:val="24"/>
          <w:lang w:val="en-US"/>
        </w:rPr>
        <w:t xml:space="preserve"> </w:t>
      </w:r>
      <w:proofErr w:type="spellStart"/>
      <w:proofErr w:type="gramStart"/>
      <w:r w:rsidRPr="006D72EF">
        <w:rPr>
          <w:rFonts w:cstheme="minorHAnsi"/>
          <w:sz w:val="24"/>
          <w:szCs w:val="24"/>
          <w:lang w:val="en-US"/>
        </w:rPr>
        <w:t>Val</w:t>
      </w:r>
      <w:r w:rsidR="00C527BE" w:rsidRPr="006D72EF">
        <w:rPr>
          <w:rFonts w:cstheme="minorHAnsi"/>
          <w:sz w:val="24"/>
          <w:szCs w:val="24"/>
          <w:lang w:val="en-US"/>
        </w:rPr>
        <w:t>proic</w:t>
      </w:r>
      <w:proofErr w:type="spellEnd"/>
      <w:r w:rsidRPr="006D72EF">
        <w:rPr>
          <w:rFonts w:cstheme="minorHAnsi"/>
          <w:sz w:val="24"/>
          <w:szCs w:val="24"/>
          <w:lang w:val="en-US"/>
        </w:rPr>
        <w:t xml:space="preserve"> acid for </w:t>
      </w:r>
      <w:proofErr w:type="spellStart"/>
      <w:r w:rsidRPr="006D72EF">
        <w:rPr>
          <w:rFonts w:cstheme="minorHAnsi"/>
          <w:sz w:val="24"/>
          <w:szCs w:val="24"/>
          <w:lang w:val="en-US"/>
        </w:rPr>
        <w:t>Kleine</w:t>
      </w:r>
      <w:proofErr w:type="spellEnd"/>
      <w:r w:rsidRPr="006D72EF">
        <w:rPr>
          <w:rFonts w:cstheme="minorHAnsi"/>
          <w:sz w:val="24"/>
          <w:szCs w:val="24"/>
          <w:lang w:val="en-US"/>
        </w:rPr>
        <w:t>-Levin syndrome</w:t>
      </w:r>
      <w:r w:rsidR="00321805" w:rsidRPr="006D72EF">
        <w:rPr>
          <w:rFonts w:cstheme="minorHAnsi"/>
          <w:sz w:val="24"/>
          <w:szCs w:val="24"/>
          <w:lang w:val="en-US"/>
        </w:rPr>
        <w:t>.</w:t>
      </w:r>
      <w:proofErr w:type="gramEnd"/>
      <w:r w:rsidR="00321805" w:rsidRPr="006D72EF">
        <w:rPr>
          <w:rFonts w:cstheme="minorHAnsi"/>
          <w:sz w:val="24"/>
          <w:szCs w:val="24"/>
          <w:lang w:val="en-US"/>
        </w:rPr>
        <w:t xml:space="preserve"> </w:t>
      </w:r>
      <w:r w:rsidR="00321805" w:rsidRPr="006D72EF">
        <w:rPr>
          <w:rFonts w:cstheme="minorHAnsi"/>
          <w:i/>
          <w:sz w:val="24"/>
          <w:szCs w:val="24"/>
          <w:lang w:val="en-US"/>
        </w:rPr>
        <w:t xml:space="preserve">J Am </w:t>
      </w:r>
      <w:proofErr w:type="spellStart"/>
      <w:r w:rsidR="00321805" w:rsidRPr="006D72EF">
        <w:rPr>
          <w:rFonts w:cstheme="minorHAnsi"/>
          <w:i/>
          <w:sz w:val="24"/>
          <w:szCs w:val="24"/>
          <w:lang w:val="en-US"/>
        </w:rPr>
        <w:t>Acad</w:t>
      </w:r>
      <w:proofErr w:type="spellEnd"/>
      <w:r w:rsidR="00321805" w:rsidRPr="006D72EF">
        <w:rPr>
          <w:rFonts w:cstheme="minorHAnsi"/>
          <w:sz w:val="24"/>
          <w:szCs w:val="24"/>
          <w:lang w:val="en-US"/>
        </w:rPr>
        <w:t xml:space="preserve"> </w:t>
      </w:r>
      <w:r w:rsidR="00321805" w:rsidRPr="006D72EF">
        <w:rPr>
          <w:rFonts w:cstheme="minorHAnsi"/>
          <w:i/>
          <w:sz w:val="24"/>
          <w:szCs w:val="24"/>
          <w:lang w:val="en-US"/>
        </w:rPr>
        <w:t xml:space="preserve">Child </w:t>
      </w:r>
      <w:proofErr w:type="spellStart"/>
      <w:r w:rsidR="00321805" w:rsidRPr="006D72EF">
        <w:rPr>
          <w:rFonts w:cstheme="minorHAnsi"/>
          <w:i/>
          <w:sz w:val="24"/>
          <w:szCs w:val="24"/>
          <w:lang w:val="en-US"/>
        </w:rPr>
        <w:t>Adolesc</w:t>
      </w:r>
      <w:proofErr w:type="spellEnd"/>
      <w:r w:rsidR="00321805" w:rsidRPr="006D72EF">
        <w:rPr>
          <w:rFonts w:cstheme="minorHAnsi"/>
          <w:i/>
          <w:sz w:val="24"/>
          <w:szCs w:val="24"/>
          <w:lang w:val="en-US"/>
        </w:rPr>
        <w:t xml:space="preserve"> </w:t>
      </w:r>
      <w:proofErr w:type="gramStart"/>
      <w:r w:rsidR="00321805" w:rsidRPr="006D72EF">
        <w:rPr>
          <w:rFonts w:cstheme="minorHAnsi"/>
          <w:i/>
          <w:sz w:val="24"/>
          <w:szCs w:val="24"/>
          <w:lang w:val="en-US"/>
        </w:rPr>
        <w:t>Psychiatry</w:t>
      </w:r>
      <w:r w:rsidR="00321805" w:rsidRPr="006D72EF">
        <w:rPr>
          <w:rFonts w:cstheme="minorHAnsi"/>
          <w:sz w:val="24"/>
          <w:szCs w:val="24"/>
          <w:lang w:val="en-US"/>
        </w:rPr>
        <w:t xml:space="preserve"> </w:t>
      </w:r>
      <w:r w:rsidR="008D6FB9" w:rsidRPr="006D72EF">
        <w:rPr>
          <w:rFonts w:cstheme="minorHAnsi"/>
          <w:sz w:val="24"/>
          <w:szCs w:val="24"/>
          <w:lang w:val="en-US"/>
        </w:rPr>
        <w:t>,</w:t>
      </w:r>
      <w:proofErr w:type="gramEnd"/>
      <w:r w:rsidR="008D6FB9" w:rsidRPr="006D72EF">
        <w:rPr>
          <w:rFonts w:cstheme="minorHAnsi"/>
          <w:sz w:val="24"/>
          <w:szCs w:val="24"/>
          <w:lang w:val="en-US"/>
        </w:rPr>
        <w:t xml:space="preserve"> 36(7), 868-869 (1997).</w:t>
      </w:r>
    </w:p>
    <w:p w14:paraId="4F1FFBF9" w14:textId="77777777" w:rsidR="00526E31" w:rsidRPr="006D72EF" w:rsidRDefault="008D6FB9" w:rsidP="00526E31">
      <w:pPr>
        <w:spacing w:line="480" w:lineRule="auto"/>
        <w:jc w:val="both"/>
        <w:rPr>
          <w:rFonts w:cstheme="minorHAnsi"/>
          <w:sz w:val="24"/>
          <w:szCs w:val="24"/>
        </w:rPr>
      </w:pPr>
      <w:r w:rsidRPr="006D72EF">
        <w:rPr>
          <w:rFonts w:cstheme="minorHAnsi"/>
          <w:b/>
          <w:sz w:val="24"/>
          <w:szCs w:val="24"/>
        </w:rPr>
        <w:t>Dauvilliers Y</w:t>
      </w:r>
      <w:r w:rsidR="00CE26BC" w:rsidRPr="006D72EF">
        <w:rPr>
          <w:rFonts w:cstheme="minorHAnsi"/>
          <w:b/>
          <w:sz w:val="24"/>
          <w:szCs w:val="24"/>
        </w:rPr>
        <w:t xml:space="preserve">, Baumann CR, Carlander B, et al. </w:t>
      </w:r>
      <w:r w:rsidR="00CE26BC" w:rsidRPr="006D72EF">
        <w:rPr>
          <w:rFonts w:cstheme="minorHAnsi"/>
          <w:sz w:val="24"/>
          <w:szCs w:val="24"/>
          <w:lang w:val="en-US"/>
        </w:rPr>
        <w:t xml:space="preserve">CSF hypocretin-1 levels in narcolepsy, </w:t>
      </w:r>
      <w:proofErr w:type="spellStart"/>
      <w:r w:rsidR="00CE26BC" w:rsidRPr="006D72EF">
        <w:rPr>
          <w:rFonts w:cstheme="minorHAnsi"/>
          <w:sz w:val="24"/>
          <w:szCs w:val="24"/>
          <w:lang w:val="en-US"/>
        </w:rPr>
        <w:t>Kleine</w:t>
      </w:r>
      <w:proofErr w:type="spellEnd"/>
      <w:r w:rsidR="00CE26BC" w:rsidRPr="006D72EF">
        <w:rPr>
          <w:rFonts w:cstheme="minorHAnsi"/>
          <w:sz w:val="24"/>
          <w:szCs w:val="24"/>
          <w:lang w:val="en-US"/>
        </w:rPr>
        <w:t xml:space="preserve">-Levin syndrome, and other </w:t>
      </w:r>
      <w:proofErr w:type="spellStart"/>
      <w:r w:rsidR="00CE26BC" w:rsidRPr="006D72EF">
        <w:rPr>
          <w:rFonts w:cstheme="minorHAnsi"/>
          <w:sz w:val="24"/>
          <w:szCs w:val="24"/>
          <w:lang w:val="en-US"/>
        </w:rPr>
        <w:t>hypersomias</w:t>
      </w:r>
      <w:proofErr w:type="spellEnd"/>
      <w:r w:rsidR="00CE26BC" w:rsidRPr="006D72EF">
        <w:rPr>
          <w:rFonts w:cstheme="minorHAnsi"/>
          <w:sz w:val="24"/>
          <w:szCs w:val="24"/>
          <w:lang w:val="en-US"/>
        </w:rPr>
        <w:t xml:space="preserve"> and neurological </w:t>
      </w:r>
      <w:r w:rsidR="00526E31" w:rsidRPr="006D72EF">
        <w:rPr>
          <w:rFonts w:cstheme="minorHAnsi"/>
          <w:sz w:val="24"/>
          <w:szCs w:val="24"/>
          <w:lang w:val="en-US"/>
        </w:rPr>
        <w:t xml:space="preserve">conditions. </w:t>
      </w:r>
      <w:r w:rsidR="00526E31" w:rsidRPr="006D72EF">
        <w:rPr>
          <w:rFonts w:cstheme="minorHAnsi"/>
          <w:i/>
          <w:sz w:val="24"/>
          <w:szCs w:val="24"/>
        </w:rPr>
        <w:t xml:space="preserve">J Neurol Neurosurg Psychiatry, </w:t>
      </w:r>
      <w:r w:rsidR="00526E31" w:rsidRPr="006D72EF">
        <w:rPr>
          <w:rFonts w:cstheme="minorHAnsi"/>
          <w:sz w:val="24"/>
          <w:szCs w:val="24"/>
        </w:rPr>
        <w:t>74(12), 1667-1673 (2003).</w:t>
      </w:r>
    </w:p>
    <w:p w14:paraId="19125CF8" w14:textId="77777777" w:rsidR="00CE26BC" w:rsidRPr="006D72EF" w:rsidRDefault="00CE26BC" w:rsidP="00CE26BC">
      <w:pPr>
        <w:spacing w:line="480" w:lineRule="auto"/>
        <w:jc w:val="both"/>
        <w:rPr>
          <w:rFonts w:cstheme="minorHAnsi"/>
          <w:sz w:val="24"/>
          <w:szCs w:val="24"/>
          <w:lang w:val="en-US"/>
        </w:rPr>
      </w:pPr>
      <w:r w:rsidRPr="006D72EF">
        <w:rPr>
          <w:rFonts w:cstheme="minorHAnsi"/>
          <w:b/>
          <w:sz w:val="24"/>
          <w:szCs w:val="24"/>
        </w:rPr>
        <w:t xml:space="preserve">Dauvilliers Y, Mayer G, Lecendreux M, et al. </w:t>
      </w:r>
      <w:proofErr w:type="spellStart"/>
      <w:r w:rsidRPr="006D72EF">
        <w:rPr>
          <w:rFonts w:cstheme="minorHAnsi"/>
          <w:sz w:val="24"/>
          <w:szCs w:val="24"/>
          <w:lang w:val="en-US"/>
        </w:rPr>
        <w:t>Kleine</w:t>
      </w:r>
      <w:proofErr w:type="spellEnd"/>
      <w:r w:rsidRPr="006D72EF">
        <w:rPr>
          <w:rFonts w:cstheme="minorHAnsi"/>
          <w:sz w:val="24"/>
          <w:szCs w:val="24"/>
          <w:lang w:val="en-US"/>
        </w:rPr>
        <w:t xml:space="preserve">-Levin </w:t>
      </w:r>
      <w:proofErr w:type="gramStart"/>
      <w:r w:rsidRPr="006D72EF">
        <w:rPr>
          <w:rFonts w:cstheme="minorHAnsi"/>
          <w:sz w:val="24"/>
          <w:szCs w:val="24"/>
          <w:lang w:val="en-US"/>
        </w:rPr>
        <w:t>syndrome :</w:t>
      </w:r>
      <w:proofErr w:type="gramEnd"/>
      <w:r w:rsidRPr="006D72EF">
        <w:rPr>
          <w:rFonts w:cstheme="minorHAnsi"/>
          <w:sz w:val="24"/>
          <w:szCs w:val="24"/>
          <w:lang w:val="en-US"/>
        </w:rPr>
        <w:t xml:space="preserve"> an autoimmune hypothesis based on clinical and genetic analyses.</w:t>
      </w:r>
      <w:r w:rsidRPr="006D72EF">
        <w:rPr>
          <w:rFonts w:cstheme="minorHAnsi"/>
          <w:i/>
          <w:sz w:val="24"/>
          <w:szCs w:val="24"/>
          <w:lang w:val="en-US"/>
        </w:rPr>
        <w:t xml:space="preserve"> </w:t>
      </w:r>
      <w:proofErr w:type="gramStart"/>
      <w:r w:rsidRPr="006D72EF">
        <w:rPr>
          <w:rFonts w:cstheme="minorHAnsi"/>
          <w:i/>
          <w:sz w:val="24"/>
          <w:szCs w:val="24"/>
          <w:lang w:val="en-US"/>
        </w:rPr>
        <w:t xml:space="preserve">Neurology </w:t>
      </w:r>
      <w:r w:rsidRPr="006D72EF">
        <w:rPr>
          <w:rFonts w:cstheme="minorHAnsi"/>
          <w:sz w:val="24"/>
          <w:szCs w:val="24"/>
          <w:lang w:val="en-US"/>
        </w:rPr>
        <w:t>,</w:t>
      </w:r>
      <w:proofErr w:type="gramEnd"/>
      <w:r w:rsidRPr="006D72EF">
        <w:rPr>
          <w:rFonts w:cstheme="minorHAnsi"/>
          <w:sz w:val="24"/>
          <w:szCs w:val="24"/>
          <w:lang w:val="en-US"/>
        </w:rPr>
        <w:t xml:space="preserve"> 59, 1739-1745 (2002).</w:t>
      </w:r>
    </w:p>
    <w:p w14:paraId="708563F1" w14:textId="77777777" w:rsidR="00CE26BC" w:rsidRPr="006D72EF" w:rsidRDefault="00CE26BC" w:rsidP="001D4FA2">
      <w:pPr>
        <w:spacing w:line="480" w:lineRule="auto"/>
        <w:jc w:val="both"/>
        <w:rPr>
          <w:rFonts w:cstheme="minorHAnsi"/>
          <w:sz w:val="24"/>
          <w:szCs w:val="24"/>
          <w:lang w:val="en-US"/>
        </w:rPr>
      </w:pPr>
      <w:proofErr w:type="spellStart"/>
      <w:r w:rsidRPr="006D72EF">
        <w:rPr>
          <w:rFonts w:cstheme="minorHAnsi"/>
          <w:b/>
          <w:sz w:val="24"/>
          <w:szCs w:val="24"/>
          <w:lang w:val="en-US"/>
        </w:rPr>
        <w:t>Engström</w:t>
      </w:r>
      <w:proofErr w:type="spellEnd"/>
      <w:r w:rsidRPr="006D72EF">
        <w:rPr>
          <w:rFonts w:cstheme="minorHAnsi"/>
          <w:b/>
          <w:sz w:val="24"/>
          <w:szCs w:val="24"/>
          <w:lang w:val="en-US"/>
        </w:rPr>
        <w:t xml:space="preserve"> M, </w:t>
      </w:r>
      <w:proofErr w:type="spellStart"/>
      <w:r w:rsidRPr="006D72EF">
        <w:rPr>
          <w:rFonts w:cstheme="minorHAnsi"/>
          <w:b/>
          <w:sz w:val="24"/>
          <w:szCs w:val="24"/>
          <w:lang w:val="en-US"/>
        </w:rPr>
        <w:t>Landtblom</w:t>
      </w:r>
      <w:proofErr w:type="spellEnd"/>
      <w:r w:rsidRPr="006D72EF">
        <w:rPr>
          <w:rFonts w:cstheme="minorHAnsi"/>
          <w:b/>
          <w:sz w:val="24"/>
          <w:szCs w:val="24"/>
          <w:lang w:val="en-US"/>
        </w:rPr>
        <w:t xml:space="preserve"> AM, </w:t>
      </w:r>
      <w:proofErr w:type="spellStart"/>
      <w:r w:rsidRPr="006D72EF">
        <w:rPr>
          <w:rFonts w:cstheme="minorHAnsi"/>
          <w:b/>
          <w:sz w:val="24"/>
          <w:szCs w:val="24"/>
          <w:lang w:val="en-US"/>
        </w:rPr>
        <w:t>Karlsson</w:t>
      </w:r>
      <w:proofErr w:type="spellEnd"/>
      <w:r w:rsidRPr="006D72EF">
        <w:rPr>
          <w:rFonts w:cstheme="minorHAnsi"/>
          <w:b/>
          <w:sz w:val="24"/>
          <w:szCs w:val="24"/>
          <w:lang w:val="en-US"/>
        </w:rPr>
        <w:t xml:space="preserve"> T.</w:t>
      </w:r>
      <w:r w:rsidRPr="006D72EF">
        <w:rPr>
          <w:rFonts w:cstheme="minorHAnsi"/>
          <w:sz w:val="24"/>
          <w:szCs w:val="24"/>
          <w:lang w:val="en-US"/>
        </w:rPr>
        <w:t xml:space="preserve"> Brain and </w:t>
      </w:r>
      <w:proofErr w:type="gramStart"/>
      <w:r w:rsidRPr="006D72EF">
        <w:rPr>
          <w:rFonts w:cstheme="minorHAnsi"/>
          <w:sz w:val="24"/>
          <w:szCs w:val="24"/>
          <w:lang w:val="en-US"/>
        </w:rPr>
        <w:t>effort :</w:t>
      </w:r>
      <w:proofErr w:type="gramEnd"/>
      <w:r w:rsidRPr="006D72EF">
        <w:rPr>
          <w:rFonts w:cstheme="minorHAnsi"/>
          <w:sz w:val="24"/>
          <w:szCs w:val="24"/>
          <w:lang w:val="en-US"/>
        </w:rPr>
        <w:t xml:space="preserve"> brain activation and effort-related working memory in healthy participants and patients with working memory deficits.</w:t>
      </w:r>
      <w:r w:rsidRPr="006D72EF">
        <w:rPr>
          <w:rFonts w:cstheme="minorHAnsi"/>
          <w:i/>
          <w:sz w:val="24"/>
          <w:szCs w:val="24"/>
          <w:lang w:val="en-US"/>
        </w:rPr>
        <w:t xml:space="preserve"> Front Hum </w:t>
      </w:r>
      <w:proofErr w:type="spellStart"/>
      <w:r w:rsidRPr="006D72EF">
        <w:rPr>
          <w:rFonts w:cstheme="minorHAnsi"/>
          <w:i/>
          <w:sz w:val="24"/>
          <w:szCs w:val="24"/>
          <w:lang w:val="en-US"/>
        </w:rPr>
        <w:t>Neurosci</w:t>
      </w:r>
      <w:proofErr w:type="spellEnd"/>
      <w:r w:rsidRPr="006D72EF">
        <w:rPr>
          <w:rFonts w:cstheme="minorHAnsi"/>
          <w:sz w:val="24"/>
          <w:szCs w:val="24"/>
          <w:lang w:val="en-US"/>
        </w:rPr>
        <w:t>, 7, 140 (2013).</w:t>
      </w:r>
    </w:p>
    <w:p w14:paraId="48580A30" w14:textId="77777777" w:rsidR="00526E31" w:rsidRPr="006D72EF" w:rsidRDefault="00526E31" w:rsidP="001D4FA2">
      <w:pPr>
        <w:spacing w:line="480" w:lineRule="auto"/>
        <w:jc w:val="both"/>
        <w:rPr>
          <w:rFonts w:cstheme="minorHAnsi"/>
          <w:sz w:val="24"/>
          <w:szCs w:val="24"/>
          <w:lang w:val="en-US"/>
        </w:rPr>
      </w:pPr>
      <w:r w:rsidRPr="006D72EF">
        <w:rPr>
          <w:rFonts w:cstheme="minorHAnsi"/>
          <w:b/>
          <w:sz w:val="24"/>
          <w:szCs w:val="24"/>
          <w:lang w:val="en-US"/>
        </w:rPr>
        <w:t xml:space="preserve">Ferguson BG. </w:t>
      </w:r>
      <w:proofErr w:type="spellStart"/>
      <w:r w:rsidRPr="006D72EF">
        <w:rPr>
          <w:rFonts w:cstheme="minorHAnsi"/>
          <w:sz w:val="24"/>
          <w:szCs w:val="24"/>
          <w:lang w:val="en-US"/>
        </w:rPr>
        <w:t>Kleine</w:t>
      </w:r>
      <w:proofErr w:type="spellEnd"/>
      <w:r w:rsidRPr="006D72EF">
        <w:rPr>
          <w:rFonts w:cstheme="minorHAnsi"/>
          <w:sz w:val="24"/>
          <w:szCs w:val="24"/>
          <w:lang w:val="en-US"/>
        </w:rPr>
        <w:t xml:space="preserve">-Levin </w:t>
      </w:r>
      <w:proofErr w:type="gramStart"/>
      <w:r w:rsidRPr="006D72EF">
        <w:rPr>
          <w:rFonts w:cstheme="minorHAnsi"/>
          <w:sz w:val="24"/>
          <w:szCs w:val="24"/>
          <w:lang w:val="en-US"/>
        </w:rPr>
        <w:t>syndrome :</w:t>
      </w:r>
      <w:proofErr w:type="gramEnd"/>
      <w:r w:rsidRPr="006D72EF">
        <w:rPr>
          <w:rFonts w:cstheme="minorHAnsi"/>
          <w:sz w:val="24"/>
          <w:szCs w:val="24"/>
          <w:lang w:val="en-US"/>
        </w:rPr>
        <w:t xml:space="preserve"> a case report. </w:t>
      </w:r>
      <w:r w:rsidRPr="006D72EF">
        <w:rPr>
          <w:rFonts w:cstheme="minorHAnsi"/>
          <w:i/>
          <w:sz w:val="24"/>
          <w:szCs w:val="24"/>
          <w:lang w:val="en-US"/>
        </w:rPr>
        <w:t xml:space="preserve">J Child </w:t>
      </w:r>
      <w:proofErr w:type="spellStart"/>
      <w:r w:rsidRPr="006D72EF">
        <w:rPr>
          <w:rFonts w:cstheme="minorHAnsi"/>
          <w:i/>
          <w:sz w:val="24"/>
          <w:szCs w:val="24"/>
          <w:lang w:val="en-US"/>
        </w:rPr>
        <w:t>Psychol</w:t>
      </w:r>
      <w:proofErr w:type="spellEnd"/>
      <w:r w:rsidRPr="006D72EF">
        <w:rPr>
          <w:rFonts w:cstheme="minorHAnsi"/>
          <w:i/>
          <w:sz w:val="24"/>
          <w:szCs w:val="24"/>
          <w:lang w:val="en-US"/>
        </w:rPr>
        <w:t xml:space="preserve"> Psychiatry, </w:t>
      </w:r>
      <w:r w:rsidRPr="006D72EF">
        <w:rPr>
          <w:rFonts w:cstheme="minorHAnsi"/>
          <w:sz w:val="24"/>
          <w:szCs w:val="24"/>
          <w:lang w:val="en-US"/>
        </w:rPr>
        <w:t>27(2), 275-278 (1986).</w:t>
      </w:r>
    </w:p>
    <w:p w14:paraId="748BB42B" w14:textId="77777777" w:rsidR="00526E31" w:rsidRDefault="00C527BE" w:rsidP="001D4FA2">
      <w:pPr>
        <w:spacing w:line="480" w:lineRule="auto"/>
        <w:jc w:val="both"/>
        <w:rPr>
          <w:rFonts w:cstheme="minorHAnsi"/>
          <w:sz w:val="24"/>
          <w:szCs w:val="24"/>
          <w:lang w:val="en-US"/>
        </w:rPr>
      </w:pPr>
      <w:r w:rsidRPr="006D72EF">
        <w:rPr>
          <w:rFonts w:cstheme="minorHAnsi"/>
          <w:b/>
          <w:sz w:val="24"/>
          <w:szCs w:val="24"/>
          <w:lang w:val="en-US"/>
        </w:rPr>
        <w:t xml:space="preserve"> </w:t>
      </w:r>
      <w:proofErr w:type="spellStart"/>
      <w:r w:rsidR="00526E31" w:rsidRPr="006D72EF">
        <w:rPr>
          <w:rFonts w:cstheme="minorHAnsi"/>
          <w:b/>
          <w:sz w:val="24"/>
          <w:szCs w:val="24"/>
          <w:lang w:val="en-US"/>
        </w:rPr>
        <w:t>Frenette</w:t>
      </w:r>
      <w:proofErr w:type="spellEnd"/>
      <w:r w:rsidR="00526E31" w:rsidRPr="006D72EF">
        <w:rPr>
          <w:rFonts w:cstheme="minorHAnsi"/>
          <w:b/>
          <w:sz w:val="24"/>
          <w:szCs w:val="24"/>
          <w:lang w:val="en-US"/>
        </w:rPr>
        <w:t xml:space="preserve"> E, </w:t>
      </w:r>
      <w:proofErr w:type="spellStart"/>
      <w:r w:rsidR="00526E31" w:rsidRPr="006D72EF">
        <w:rPr>
          <w:rFonts w:cstheme="minorHAnsi"/>
          <w:b/>
          <w:sz w:val="24"/>
          <w:szCs w:val="24"/>
          <w:lang w:val="en-US"/>
        </w:rPr>
        <w:t>Kushida</w:t>
      </w:r>
      <w:proofErr w:type="spellEnd"/>
      <w:r w:rsidR="00526E31" w:rsidRPr="006D72EF">
        <w:rPr>
          <w:rFonts w:cstheme="minorHAnsi"/>
          <w:b/>
          <w:sz w:val="24"/>
          <w:szCs w:val="24"/>
          <w:lang w:val="en-US"/>
        </w:rPr>
        <w:t xml:space="preserve"> CA.</w:t>
      </w:r>
      <w:r w:rsidR="00526E31" w:rsidRPr="006D72EF">
        <w:rPr>
          <w:rFonts w:cstheme="minorHAnsi"/>
          <w:sz w:val="24"/>
          <w:szCs w:val="24"/>
          <w:lang w:val="en-US"/>
        </w:rPr>
        <w:t xml:space="preserve"> Primary </w:t>
      </w:r>
      <w:proofErr w:type="spellStart"/>
      <w:r w:rsidR="00526E31" w:rsidRPr="006D72EF">
        <w:rPr>
          <w:rFonts w:cstheme="minorHAnsi"/>
          <w:sz w:val="24"/>
          <w:szCs w:val="24"/>
          <w:lang w:val="en-US"/>
        </w:rPr>
        <w:t>hypersomnias</w:t>
      </w:r>
      <w:proofErr w:type="spellEnd"/>
      <w:r w:rsidR="00526E31" w:rsidRPr="006D72EF">
        <w:rPr>
          <w:rFonts w:cstheme="minorHAnsi"/>
          <w:sz w:val="24"/>
          <w:szCs w:val="24"/>
          <w:lang w:val="en-US"/>
        </w:rPr>
        <w:t xml:space="preserve"> of central origin.</w:t>
      </w:r>
      <w:r w:rsidR="00526E31" w:rsidRPr="006D72EF">
        <w:rPr>
          <w:rFonts w:cstheme="minorHAnsi"/>
          <w:i/>
          <w:sz w:val="24"/>
          <w:szCs w:val="24"/>
          <w:lang w:val="en-US"/>
        </w:rPr>
        <w:t xml:space="preserve"> </w:t>
      </w:r>
      <w:proofErr w:type="spellStart"/>
      <w:r w:rsidR="00526E31" w:rsidRPr="006D72EF">
        <w:rPr>
          <w:rFonts w:cstheme="minorHAnsi"/>
          <w:i/>
          <w:sz w:val="24"/>
          <w:szCs w:val="24"/>
          <w:lang w:val="en-US"/>
        </w:rPr>
        <w:t>Semin</w:t>
      </w:r>
      <w:proofErr w:type="spellEnd"/>
      <w:r w:rsidR="00526E31" w:rsidRPr="006D72EF">
        <w:rPr>
          <w:rFonts w:cstheme="minorHAnsi"/>
          <w:i/>
          <w:sz w:val="24"/>
          <w:szCs w:val="24"/>
          <w:lang w:val="en-US"/>
        </w:rPr>
        <w:t xml:space="preserve"> </w:t>
      </w:r>
      <w:proofErr w:type="spellStart"/>
      <w:r w:rsidR="00526E31" w:rsidRPr="006D72EF">
        <w:rPr>
          <w:rFonts w:cstheme="minorHAnsi"/>
          <w:i/>
          <w:sz w:val="24"/>
          <w:szCs w:val="24"/>
          <w:lang w:val="en-US"/>
        </w:rPr>
        <w:t>Neurol</w:t>
      </w:r>
      <w:proofErr w:type="spellEnd"/>
      <w:r w:rsidR="00526E31" w:rsidRPr="006D72EF">
        <w:rPr>
          <w:rFonts w:cstheme="minorHAnsi"/>
          <w:i/>
          <w:sz w:val="24"/>
          <w:szCs w:val="24"/>
          <w:lang w:val="en-US"/>
        </w:rPr>
        <w:t>,</w:t>
      </w:r>
      <w:r w:rsidR="00526E31" w:rsidRPr="006D72EF">
        <w:rPr>
          <w:rFonts w:cstheme="minorHAnsi"/>
          <w:sz w:val="24"/>
          <w:szCs w:val="24"/>
          <w:lang w:val="en-US"/>
        </w:rPr>
        <w:t xml:space="preserve"> 29(4), 354-367 (2009).</w:t>
      </w:r>
    </w:p>
    <w:p w14:paraId="2E8BC291" w14:textId="77777777" w:rsidR="00A06EBE" w:rsidRDefault="00A06EBE" w:rsidP="001D4FA2">
      <w:pPr>
        <w:spacing w:line="480" w:lineRule="auto"/>
        <w:jc w:val="both"/>
        <w:rPr>
          <w:rFonts w:cstheme="minorHAnsi"/>
          <w:sz w:val="24"/>
          <w:szCs w:val="24"/>
          <w:lang w:val="en-US"/>
        </w:rPr>
      </w:pPr>
      <w:proofErr w:type="spellStart"/>
      <w:r>
        <w:rPr>
          <w:rFonts w:cstheme="minorHAnsi"/>
          <w:b/>
          <w:sz w:val="24"/>
          <w:szCs w:val="24"/>
          <w:lang w:val="en-US"/>
        </w:rPr>
        <w:t>Geoffroy</w:t>
      </w:r>
      <w:proofErr w:type="spellEnd"/>
      <w:r>
        <w:rPr>
          <w:rFonts w:cstheme="minorHAnsi"/>
          <w:b/>
          <w:sz w:val="24"/>
          <w:szCs w:val="24"/>
          <w:lang w:val="en-US"/>
        </w:rPr>
        <w:t xml:space="preserve"> PA, </w:t>
      </w:r>
      <w:proofErr w:type="spellStart"/>
      <w:r>
        <w:rPr>
          <w:rFonts w:cstheme="minorHAnsi"/>
          <w:b/>
          <w:sz w:val="24"/>
          <w:szCs w:val="24"/>
          <w:lang w:val="en-US"/>
        </w:rPr>
        <w:t>Arnulf</w:t>
      </w:r>
      <w:proofErr w:type="spellEnd"/>
      <w:r>
        <w:rPr>
          <w:rFonts w:cstheme="minorHAnsi"/>
          <w:b/>
          <w:sz w:val="24"/>
          <w:szCs w:val="24"/>
          <w:lang w:val="en-US"/>
        </w:rPr>
        <w:t xml:space="preserve"> I, </w:t>
      </w:r>
      <w:proofErr w:type="spellStart"/>
      <w:r>
        <w:rPr>
          <w:rFonts w:cstheme="minorHAnsi"/>
          <w:b/>
          <w:sz w:val="24"/>
          <w:szCs w:val="24"/>
          <w:lang w:val="en-US"/>
        </w:rPr>
        <w:t>Etain</w:t>
      </w:r>
      <w:proofErr w:type="spellEnd"/>
      <w:r>
        <w:rPr>
          <w:rFonts w:cstheme="minorHAnsi"/>
          <w:b/>
          <w:sz w:val="24"/>
          <w:szCs w:val="24"/>
          <w:lang w:val="en-US"/>
        </w:rPr>
        <w:t xml:space="preserve"> B, Henry C. </w:t>
      </w:r>
      <w:r>
        <w:rPr>
          <w:rFonts w:cstheme="minorHAnsi"/>
          <w:sz w:val="24"/>
          <w:szCs w:val="24"/>
          <w:lang w:val="en-US"/>
        </w:rPr>
        <w:t xml:space="preserve"> </w:t>
      </w:r>
      <w:proofErr w:type="spellStart"/>
      <w:r>
        <w:rPr>
          <w:rFonts w:cstheme="minorHAnsi"/>
          <w:sz w:val="24"/>
          <w:szCs w:val="24"/>
          <w:lang w:val="en-US"/>
        </w:rPr>
        <w:t>Kleine</w:t>
      </w:r>
      <w:proofErr w:type="spellEnd"/>
      <w:r>
        <w:rPr>
          <w:rFonts w:cstheme="minorHAnsi"/>
          <w:sz w:val="24"/>
          <w:szCs w:val="24"/>
          <w:lang w:val="en-US"/>
        </w:rPr>
        <w:t xml:space="preserve">-Levin syndrome and bipolar </w:t>
      </w:r>
      <w:proofErr w:type="gramStart"/>
      <w:r>
        <w:rPr>
          <w:rFonts w:cstheme="minorHAnsi"/>
          <w:sz w:val="24"/>
          <w:szCs w:val="24"/>
          <w:lang w:val="en-US"/>
        </w:rPr>
        <w:t>disorder :</w:t>
      </w:r>
      <w:proofErr w:type="gramEnd"/>
      <w:r>
        <w:rPr>
          <w:rFonts w:cstheme="minorHAnsi"/>
          <w:sz w:val="24"/>
          <w:szCs w:val="24"/>
          <w:lang w:val="en-US"/>
        </w:rPr>
        <w:t xml:space="preserve"> a differential diagnosis of recurrent and resistant depression. </w:t>
      </w:r>
      <w:proofErr w:type="gramStart"/>
      <w:r>
        <w:rPr>
          <w:rFonts w:cstheme="minorHAnsi"/>
          <w:i/>
          <w:sz w:val="24"/>
          <w:szCs w:val="24"/>
          <w:lang w:val="en-US"/>
        </w:rPr>
        <w:t>Bip</w:t>
      </w:r>
      <w:r w:rsidR="00514E3C">
        <w:rPr>
          <w:rFonts w:cstheme="minorHAnsi"/>
          <w:i/>
          <w:sz w:val="24"/>
          <w:szCs w:val="24"/>
          <w:lang w:val="en-US"/>
        </w:rPr>
        <w:t xml:space="preserve">olar </w:t>
      </w:r>
      <w:proofErr w:type="spellStart"/>
      <w:r w:rsidR="00514E3C">
        <w:rPr>
          <w:rFonts w:cstheme="minorHAnsi"/>
          <w:i/>
          <w:sz w:val="24"/>
          <w:szCs w:val="24"/>
          <w:lang w:val="en-US"/>
        </w:rPr>
        <w:t>Dis</w:t>
      </w:r>
      <w:r w:rsidR="003E7FC0">
        <w:rPr>
          <w:rFonts w:cstheme="minorHAnsi"/>
          <w:i/>
          <w:sz w:val="24"/>
          <w:szCs w:val="24"/>
          <w:lang w:val="en-US"/>
        </w:rPr>
        <w:t>ord</w:t>
      </w:r>
      <w:proofErr w:type="spellEnd"/>
      <w:r w:rsidR="003E7FC0">
        <w:rPr>
          <w:rFonts w:cstheme="minorHAnsi"/>
          <w:i/>
          <w:sz w:val="24"/>
          <w:szCs w:val="24"/>
          <w:lang w:val="en-US"/>
        </w:rPr>
        <w:t xml:space="preserve">, </w:t>
      </w:r>
      <w:r w:rsidR="003E7FC0" w:rsidRPr="003E7FC0">
        <w:rPr>
          <w:rFonts w:cstheme="minorHAnsi"/>
          <w:sz w:val="24"/>
          <w:szCs w:val="24"/>
          <w:lang w:val="en-US"/>
        </w:rPr>
        <w:t>15, 899-902</w:t>
      </w:r>
      <w:r w:rsidR="003E7FC0">
        <w:rPr>
          <w:rFonts w:cstheme="minorHAnsi"/>
          <w:i/>
          <w:sz w:val="24"/>
          <w:szCs w:val="24"/>
          <w:lang w:val="en-US"/>
        </w:rPr>
        <w:t xml:space="preserve"> </w:t>
      </w:r>
      <w:r w:rsidR="003E7FC0" w:rsidRPr="003E7FC0">
        <w:rPr>
          <w:rFonts w:cstheme="minorHAnsi"/>
          <w:sz w:val="24"/>
          <w:szCs w:val="24"/>
          <w:lang w:val="en-US"/>
        </w:rPr>
        <w:t>(2013)</w:t>
      </w:r>
      <w:r w:rsidR="003E7FC0">
        <w:rPr>
          <w:rFonts w:cstheme="minorHAnsi"/>
          <w:sz w:val="24"/>
          <w:szCs w:val="24"/>
          <w:lang w:val="en-US"/>
        </w:rPr>
        <w:t>.</w:t>
      </w:r>
      <w:proofErr w:type="gramEnd"/>
    </w:p>
    <w:p w14:paraId="42B412B6" w14:textId="77777777" w:rsidR="00013E7A" w:rsidRPr="00013E7A" w:rsidRDefault="00013E7A" w:rsidP="001D4FA2">
      <w:pPr>
        <w:spacing w:line="480" w:lineRule="auto"/>
        <w:jc w:val="both"/>
        <w:rPr>
          <w:rFonts w:cstheme="minorHAnsi"/>
          <w:sz w:val="24"/>
          <w:szCs w:val="24"/>
          <w:lang w:val="en-US"/>
        </w:rPr>
      </w:pPr>
      <w:proofErr w:type="spellStart"/>
      <w:r>
        <w:rPr>
          <w:rFonts w:cstheme="minorHAnsi"/>
          <w:b/>
          <w:sz w:val="24"/>
          <w:szCs w:val="24"/>
          <w:lang w:val="en-US"/>
        </w:rPr>
        <w:t>Haba</w:t>
      </w:r>
      <w:proofErr w:type="spellEnd"/>
      <w:r>
        <w:rPr>
          <w:rFonts w:cstheme="minorHAnsi"/>
          <w:b/>
          <w:sz w:val="24"/>
          <w:szCs w:val="24"/>
          <w:lang w:val="en-US"/>
        </w:rPr>
        <w:t xml:space="preserve">-Rubio J, Prior JO, </w:t>
      </w:r>
      <w:proofErr w:type="spellStart"/>
      <w:r>
        <w:rPr>
          <w:rFonts w:cstheme="minorHAnsi"/>
          <w:b/>
          <w:sz w:val="24"/>
          <w:szCs w:val="24"/>
          <w:lang w:val="en-US"/>
        </w:rPr>
        <w:t>Guedj</w:t>
      </w:r>
      <w:proofErr w:type="spellEnd"/>
      <w:r>
        <w:rPr>
          <w:rFonts w:cstheme="minorHAnsi"/>
          <w:b/>
          <w:sz w:val="24"/>
          <w:szCs w:val="24"/>
          <w:lang w:val="en-US"/>
        </w:rPr>
        <w:t xml:space="preserve"> E, </w:t>
      </w:r>
      <w:proofErr w:type="spellStart"/>
      <w:r>
        <w:rPr>
          <w:rFonts w:cstheme="minorHAnsi"/>
          <w:b/>
          <w:sz w:val="24"/>
          <w:szCs w:val="24"/>
          <w:lang w:val="en-US"/>
        </w:rPr>
        <w:t>Tafti</w:t>
      </w:r>
      <w:proofErr w:type="spellEnd"/>
      <w:r>
        <w:rPr>
          <w:rFonts w:cstheme="minorHAnsi"/>
          <w:b/>
          <w:sz w:val="24"/>
          <w:szCs w:val="24"/>
          <w:lang w:val="en-US"/>
        </w:rPr>
        <w:t xml:space="preserve"> M, </w:t>
      </w:r>
      <w:proofErr w:type="spellStart"/>
      <w:r>
        <w:rPr>
          <w:rFonts w:cstheme="minorHAnsi"/>
          <w:b/>
          <w:sz w:val="24"/>
          <w:szCs w:val="24"/>
          <w:lang w:val="en-US"/>
        </w:rPr>
        <w:t>HeinzerR</w:t>
      </w:r>
      <w:proofErr w:type="spellEnd"/>
      <w:r>
        <w:rPr>
          <w:rFonts w:cstheme="minorHAnsi"/>
          <w:b/>
          <w:sz w:val="24"/>
          <w:szCs w:val="24"/>
          <w:lang w:val="en-US"/>
        </w:rPr>
        <w:t xml:space="preserve">, </w:t>
      </w:r>
      <w:proofErr w:type="spellStart"/>
      <w:r>
        <w:rPr>
          <w:rFonts w:cstheme="minorHAnsi"/>
          <w:b/>
          <w:sz w:val="24"/>
          <w:szCs w:val="24"/>
          <w:lang w:val="en-US"/>
        </w:rPr>
        <w:t>Rosseti</w:t>
      </w:r>
      <w:proofErr w:type="spellEnd"/>
      <w:r>
        <w:rPr>
          <w:rFonts w:cstheme="minorHAnsi"/>
          <w:b/>
          <w:sz w:val="24"/>
          <w:szCs w:val="24"/>
          <w:lang w:val="en-US"/>
        </w:rPr>
        <w:t xml:space="preserve"> AO.</w:t>
      </w:r>
      <w:r>
        <w:rPr>
          <w:rFonts w:cstheme="minorHAnsi"/>
          <w:sz w:val="24"/>
          <w:szCs w:val="24"/>
          <w:lang w:val="en-US"/>
        </w:rPr>
        <w:t xml:space="preserve"> </w:t>
      </w:r>
      <w:proofErr w:type="spellStart"/>
      <w:r>
        <w:rPr>
          <w:rFonts w:cstheme="minorHAnsi"/>
          <w:sz w:val="24"/>
          <w:szCs w:val="24"/>
          <w:lang w:val="en-US"/>
        </w:rPr>
        <w:t>Kleine</w:t>
      </w:r>
      <w:proofErr w:type="spellEnd"/>
      <w:r>
        <w:rPr>
          <w:rFonts w:cstheme="minorHAnsi"/>
          <w:sz w:val="24"/>
          <w:szCs w:val="24"/>
          <w:lang w:val="en-US"/>
        </w:rPr>
        <w:t xml:space="preserve">-Levin </w:t>
      </w:r>
      <w:proofErr w:type="gramStart"/>
      <w:r>
        <w:rPr>
          <w:rFonts w:cstheme="minorHAnsi"/>
          <w:sz w:val="24"/>
          <w:szCs w:val="24"/>
          <w:lang w:val="en-US"/>
        </w:rPr>
        <w:t>syndrome :</w:t>
      </w:r>
      <w:proofErr w:type="gramEnd"/>
      <w:r>
        <w:rPr>
          <w:rFonts w:cstheme="minorHAnsi"/>
          <w:sz w:val="24"/>
          <w:szCs w:val="24"/>
          <w:lang w:val="en-US"/>
        </w:rPr>
        <w:t xml:space="preserve"> functional imaging correlates of hypersomnia and behavioral symptoms . </w:t>
      </w:r>
      <w:r>
        <w:rPr>
          <w:rFonts w:cstheme="minorHAnsi"/>
          <w:i/>
          <w:sz w:val="24"/>
          <w:szCs w:val="24"/>
          <w:lang w:val="en-US"/>
        </w:rPr>
        <w:t>Neurology</w:t>
      </w:r>
      <w:proofErr w:type="gramStart"/>
      <w:r>
        <w:rPr>
          <w:rFonts w:cstheme="minorHAnsi"/>
          <w:i/>
          <w:sz w:val="24"/>
          <w:szCs w:val="24"/>
          <w:lang w:val="en-US"/>
        </w:rPr>
        <w:t>,</w:t>
      </w:r>
      <w:r>
        <w:rPr>
          <w:rFonts w:cstheme="minorHAnsi"/>
          <w:sz w:val="24"/>
          <w:szCs w:val="24"/>
          <w:lang w:val="en-US"/>
        </w:rPr>
        <w:t>79</w:t>
      </w:r>
      <w:proofErr w:type="gramEnd"/>
      <w:r>
        <w:rPr>
          <w:rFonts w:cstheme="minorHAnsi"/>
          <w:sz w:val="24"/>
          <w:szCs w:val="24"/>
          <w:lang w:val="en-US"/>
        </w:rPr>
        <w:t>, 1927-1929 (2012).</w:t>
      </w:r>
    </w:p>
    <w:p w14:paraId="113EA863" w14:textId="77777777" w:rsidR="00526E31" w:rsidRPr="006D72EF" w:rsidRDefault="00526E31" w:rsidP="001D4FA2">
      <w:pPr>
        <w:spacing w:line="480" w:lineRule="auto"/>
        <w:jc w:val="both"/>
        <w:rPr>
          <w:rFonts w:cstheme="minorHAnsi"/>
          <w:sz w:val="24"/>
          <w:szCs w:val="24"/>
          <w:lang w:val="en-US"/>
        </w:rPr>
      </w:pPr>
      <w:proofErr w:type="spellStart"/>
      <w:r w:rsidRPr="006D72EF">
        <w:rPr>
          <w:rFonts w:cstheme="minorHAnsi"/>
          <w:b/>
          <w:sz w:val="24"/>
          <w:szCs w:val="24"/>
          <w:lang w:val="en-US"/>
        </w:rPr>
        <w:lastRenderedPageBreak/>
        <w:t>Hegarty</w:t>
      </w:r>
      <w:proofErr w:type="spellEnd"/>
      <w:r w:rsidRPr="006D72EF">
        <w:rPr>
          <w:rFonts w:cstheme="minorHAnsi"/>
          <w:b/>
          <w:sz w:val="24"/>
          <w:szCs w:val="24"/>
          <w:lang w:val="en-US"/>
        </w:rPr>
        <w:t xml:space="preserve"> </w:t>
      </w:r>
      <w:proofErr w:type="gramStart"/>
      <w:r w:rsidRPr="006D72EF">
        <w:rPr>
          <w:rFonts w:cstheme="minorHAnsi"/>
          <w:b/>
          <w:sz w:val="24"/>
          <w:szCs w:val="24"/>
          <w:lang w:val="en-US"/>
        </w:rPr>
        <w:t>A ,</w:t>
      </w:r>
      <w:proofErr w:type="gramEnd"/>
      <w:r w:rsidRPr="006D72EF">
        <w:rPr>
          <w:rFonts w:cstheme="minorHAnsi"/>
          <w:b/>
          <w:sz w:val="24"/>
          <w:szCs w:val="24"/>
          <w:lang w:val="en-US"/>
        </w:rPr>
        <w:t xml:space="preserve"> Merriam AE. </w:t>
      </w:r>
      <w:proofErr w:type="gramStart"/>
      <w:r w:rsidRPr="006D72EF">
        <w:rPr>
          <w:rFonts w:cstheme="minorHAnsi"/>
          <w:sz w:val="24"/>
          <w:szCs w:val="24"/>
          <w:lang w:val="en-US"/>
        </w:rPr>
        <w:t xml:space="preserve">Autonomic events in </w:t>
      </w:r>
      <w:proofErr w:type="spellStart"/>
      <w:r w:rsidRPr="006D72EF">
        <w:rPr>
          <w:rFonts w:cstheme="minorHAnsi"/>
          <w:sz w:val="24"/>
          <w:szCs w:val="24"/>
          <w:lang w:val="en-US"/>
        </w:rPr>
        <w:t>Kleine</w:t>
      </w:r>
      <w:proofErr w:type="spellEnd"/>
      <w:r w:rsidRPr="006D72EF">
        <w:rPr>
          <w:rFonts w:cstheme="minorHAnsi"/>
          <w:sz w:val="24"/>
          <w:szCs w:val="24"/>
          <w:lang w:val="en-US"/>
        </w:rPr>
        <w:t>-Levin syndrome.</w:t>
      </w:r>
      <w:proofErr w:type="gramEnd"/>
      <w:r w:rsidRPr="006D72EF">
        <w:rPr>
          <w:rFonts w:cstheme="minorHAnsi"/>
          <w:sz w:val="24"/>
          <w:szCs w:val="24"/>
          <w:lang w:val="en-US"/>
        </w:rPr>
        <w:t xml:space="preserve"> </w:t>
      </w:r>
      <w:r w:rsidRPr="006D72EF">
        <w:rPr>
          <w:rFonts w:cstheme="minorHAnsi"/>
          <w:i/>
          <w:sz w:val="24"/>
          <w:szCs w:val="24"/>
          <w:lang w:val="en-US"/>
        </w:rPr>
        <w:t xml:space="preserve"> </w:t>
      </w:r>
      <w:proofErr w:type="gramStart"/>
      <w:r w:rsidRPr="006D72EF">
        <w:rPr>
          <w:rFonts w:cstheme="minorHAnsi"/>
          <w:i/>
          <w:sz w:val="24"/>
          <w:szCs w:val="24"/>
          <w:lang w:val="en-US"/>
        </w:rPr>
        <w:t>Am</w:t>
      </w:r>
      <w:proofErr w:type="gramEnd"/>
      <w:r w:rsidRPr="006D72EF">
        <w:rPr>
          <w:rFonts w:cstheme="minorHAnsi"/>
          <w:i/>
          <w:sz w:val="24"/>
          <w:szCs w:val="24"/>
          <w:lang w:val="en-US"/>
        </w:rPr>
        <w:t xml:space="preserve"> J Psychiatry,</w:t>
      </w:r>
      <w:r w:rsidRPr="006D72EF">
        <w:rPr>
          <w:rFonts w:cstheme="minorHAnsi"/>
          <w:sz w:val="24"/>
          <w:szCs w:val="24"/>
          <w:lang w:val="en-US"/>
        </w:rPr>
        <w:t xml:space="preserve"> 147, 951-952 (1990).</w:t>
      </w:r>
    </w:p>
    <w:p w14:paraId="2BCE9065" w14:textId="77777777" w:rsidR="00526E31" w:rsidRPr="006D72EF" w:rsidRDefault="00526E31" w:rsidP="001D4FA2">
      <w:pPr>
        <w:spacing w:line="480" w:lineRule="auto"/>
        <w:jc w:val="both"/>
        <w:rPr>
          <w:rFonts w:cstheme="minorHAnsi"/>
          <w:sz w:val="24"/>
          <w:szCs w:val="24"/>
          <w:lang w:val="en-US"/>
        </w:rPr>
      </w:pPr>
      <w:proofErr w:type="gramStart"/>
      <w:r w:rsidRPr="006D72EF">
        <w:rPr>
          <w:rFonts w:cstheme="minorHAnsi"/>
          <w:b/>
          <w:sz w:val="24"/>
          <w:szCs w:val="24"/>
          <w:lang w:val="en-US"/>
        </w:rPr>
        <w:t xml:space="preserve">Hong SB, </w:t>
      </w:r>
      <w:proofErr w:type="spellStart"/>
      <w:r w:rsidRPr="006D72EF">
        <w:rPr>
          <w:rFonts w:cstheme="minorHAnsi"/>
          <w:b/>
          <w:sz w:val="24"/>
          <w:szCs w:val="24"/>
          <w:lang w:val="en-US"/>
        </w:rPr>
        <w:t>Joo</w:t>
      </w:r>
      <w:proofErr w:type="spellEnd"/>
      <w:r w:rsidRPr="006D72EF">
        <w:rPr>
          <w:rFonts w:cstheme="minorHAnsi"/>
          <w:b/>
          <w:sz w:val="24"/>
          <w:szCs w:val="24"/>
          <w:lang w:val="en-US"/>
        </w:rPr>
        <w:t xml:space="preserve"> EY, Tae WS, Lee J, Han SJ, Lee HW.</w:t>
      </w:r>
      <w:proofErr w:type="gramEnd"/>
      <w:r w:rsidRPr="006D72EF">
        <w:rPr>
          <w:rFonts w:cstheme="minorHAnsi"/>
          <w:sz w:val="24"/>
          <w:szCs w:val="24"/>
          <w:lang w:val="en-US"/>
        </w:rPr>
        <w:t xml:space="preserve"> </w:t>
      </w:r>
      <w:proofErr w:type="gramStart"/>
      <w:r w:rsidRPr="006D72EF">
        <w:rPr>
          <w:rFonts w:cstheme="minorHAnsi"/>
          <w:sz w:val="24"/>
          <w:szCs w:val="24"/>
          <w:lang w:val="en-US"/>
        </w:rPr>
        <w:t xml:space="preserve">Episodic </w:t>
      </w:r>
      <w:proofErr w:type="spellStart"/>
      <w:r w:rsidRPr="006D72EF">
        <w:rPr>
          <w:rFonts w:cstheme="minorHAnsi"/>
          <w:sz w:val="24"/>
          <w:szCs w:val="24"/>
          <w:lang w:val="en-US"/>
        </w:rPr>
        <w:t>dien</w:t>
      </w:r>
      <w:r w:rsidR="00C527BE" w:rsidRPr="006D72EF">
        <w:rPr>
          <w:rFonts w:cstheme="minorHAnsi"/>
          <w:sz w:val="24"/>
          <w:szCs w:val="24"/>
          <w:lang w:val="en-US"/>
        </w:rPr>
        <w:t>cephalic</w:t>
      </w:r>
      <w:proofErr w:type="spellEnd"/>
      <w:r w:rsidR="00C527BE" w:rsidRPr="006D72EF">
        <w:rPr>
          <w:rFonts w:cstheme="minorHAnsi"/>
          <w:sz w:val="24"/>
          <w:szCs w:val="24"/>
          <w:lang w:val="en-US"/>
        </w:rPr>
        <w:t xml:space="preserve"> </w:t>
      </w:r>
      <w:proofErr w:type="spellStart"/>
      <w:r w:rsidR="00C527BE" w:rsidRPr="006D72EF">
        <w:rPr>
          <w:rFonts w:cstheme="minorHAnsi"/>
          <w:sz w:val="24"/>
          <w:szCs w:val="24"/>
          <w:lang w:val="en-US"/>
        </w:rPr>
        <w:t>hypoperfusion</w:t>
      </w:r>
      <w:proofErr w:type="spellEnd"/>
      <w:r w:rsidR="00C527BE" w:rsidRPr="006D72EF">
        <w:rPr>
          <w:rFonts w:cstheme="minorHAnsi"/>
          <w:sz w:val="24"/>
          <w:szCs w:val="24"/>
          <w:lang w:val="en-US"/>
        </w:rPr>
        <w:t xml:space="preserve"> in </w:t>
      </w:r>
      <w:proofErr w:type="spellStart"/>
      <w:r w:rsidR="00C527BE" w:rsidRPr="006D72EF">
        <w:rPr>
          <w:rFonts w:cstheme="minorHAnsi"/>
          <w:sz w:val="24"/>
          <w:szCs w:val="24"/>
          <w:lang w:val="en-US"/>
        </w:rPr>
        <w:t>Kleine</w:t>
      </w:r>
      <w:proofErr w:type="spellEnd"/>
      <w:r w:rsidR="00C527BE" w:rsidRPr="006D72EF">
        <w:rPr>
          <w:rFonts w:cstheme="minorHAnsi"/>
          <w:sz w:val="24"/>
          <w:szCs w:val="24"/>
          <w:lang w:val="en-US"/>
        </w:rPr>
        <w:t>-Levin syndrome.</w:t>
      </w:r>
      <w:proofErr w:type="gramEnd"/>
      <w:r w:rsidR="00C527BE" w:rsidRPr="006D72EF">
        <w:rPr>
          <w:rFonts w:cstheme="minorHAnsi"/>
          <w:sz w:val="24"/>
          <w:szCs w:val="24"/>
          <w:lang w:val="en-US"/>
        </w:rPr>
        <w:t xml:space="preserve"> </w:t>
      </w:r>
      <w:r w:rsidR="00C527BE" w:rsidRPr="006D72EF">
        <w:rPr>
          <w:rFonts w:cstheme="minorHAnsi"/>
          <w:i/>
          <w:sz w:val="24"/>
          <w:szCs w:val="24"/>
          <w:lang w:val="en-US"/>
        </w:rPr>
        <w:t>Sleep,</w:t>
      </w:r>
      <w:r w:rsidR="00C527BE" w:rsidRPr="006D72EF">
        <w:rPr>
          <w:rFonts w:cstheme="minorHAnsi"/>
          <w:sz w:val="24"/>
          <w:szCs w:val="24"/>
          <w:lang w:val="en-US"/>
        </w:rPr>
        <w:t xml:space="preserve"> 29(8), 1091-1093 (2006).</w:t>
      </w:r>
    </w:p>
    <w:p w14:paraId="2E862F89" w14:textId="77777777" w:rsidR="00E141E6" w:rsidRPr="006D72EF" w:rsidRDefault="00E141E6" w:rsidP="00E141E6">
      <w:pPr>
        <w:spacing w:line="480" w:lineRule="auto"/>
        <w:jc w:val="both"/>
        <w:rPr>
          <w:rFonts w:cstheme="minorHAnsi"/>
          <w:sz w:val="24"/>
          <w:szCs w:val="24"/>
          <w:lang w:val="en-US"/>
        </w:rPr>
      </w:pPr>
      <w:r w:rsidRPr="00B923A7">
        <w:rPr>
          <w:rFonts w:cstheme="minorHAnsi"/>
          <w:b/>
          <w:sz w:val="24"/>
          <w:szCs w:val="24"/>
        </w:rPr>
        <w:t>Huang YS, Lakkis C, Guilleminault C.</w:t>
      </w:r>
      <w:r w:rsidRPr="00B923A7">
        <w:rPr>
          <w:rFonts w:cstheme="minorHAnsi"/>
          <w:sz w:val="24"/>
          <w:szCs w:val="24"/>
        </w:rPr>
        <w:t xml:space="preserve"> Kleine-Levin syndrome : current status. </w:t>
      </w:r>
      <w:r w:rsidRPr="006D72EF">
        <w:rPr>
          <w:rFonts w:cstheme="minorHAnsi"/>
          <w:i/>
          <w:sz w:val="24"/>
          <w:szCs w:val="24"/>
          <w:lang w:val="en-US"/>
        </w:rPr>
        <w:t xml:space="preserve">Med </w:t>
      </w:r>
      <w:proofErr w:type="spellStart"/>
      <w:r w:rsidRPr="006D72EF">
        <w:rPr>
          <w:rFonts w:cstheme="minorHAnsi"/>
          <w:i/>
          <w:sz w:val="24"/>
          <w:szCs w:val="24"/>
          <w:lang w:val="en-US"/>
        </w:rPr>
        <w:t>Clin</w:t>
      </w:r>
      <w:proofErr w:type="spellEnd"/>
      <w:r w:rsidRPr="006D72EF">
        <w:rPr>
          <w:rFonts w:cstheme="minorHAnsi"/>
          <w:i/>
          <w:sz w:val="24"/>
          <w:szCs w:val="24"/>
          <w:lang w:val="en-US"/>
        </w:rPr>
        <w:t xml:space="preserve"> North Am</w:t>
      </w:r>
      <w:r w:rsidRPr="006D72EF">
        <w:rPr>
          <w:rFonts w:cstheme="minorHAnsi"/>
          <w:sz w:val="24"/>
          <w:szCs w:val="24"/>
          <w:lang w:val="en-US"/>
        </w:rPr>
        <w:t>, 94(3), 557-562 (2010).</w:t>
      </w:r>
    </w:p>
    <w:p w14:paraId="6CDA6120" w14:textId="77777777" w:rsidR="00C527BE" w:rsidRPr="006D72EF" w:rsidRDefault="00C527BE" w:rsidP="001D4FA2">
      <w:pPr>
        <w:spacing w:line="480" w:lineRule="auto"/>
        <w:jc w:val="both"/>
        <w:rPr>
          <w:rFonts w:cstheme="minorHAnsi"/>
          <w:sz w:val="24"/>
          <w:szCs w:val="24"/>
          <w:lang w:val="en-US"/>
        </w:rPr>
      </w:pPr>
      <w:r w:rsidRPr="006D72EF">
        <w:rPr>
          <w:rFonts w:cstheme="minorHAnsi"/>
          <w:b/>
          <w:sz w:val="24"/>
          <w:szCs w:val="24"/>
          <w:lang w:val="en-US"/>
        </w:rPr>
        <w:t xml:space="preserve">Huang YS, </w:t>
      </w:r>
      <w:proofErr w:type="spellStart"/>
      <w:r w:rsidRPr="006D72EF">
        <w:rPr>
          <w:rFonts w:cstheme="minorHAnsi"/>
          <w:b/>
          <w:sz w:val="24"/>
          <w:szCs w:val="24"/>
          <w:lang w:val="en-US"/>
        </w:rPr>
        <w:t>Guilleminault</w:t>
      </w:r>
      <w:proofErr w:type="spellEnd"/>
      <w:r w:rsidRPr="006D72EF">
        <w:rPr>
          <w:rFonts w:cstheme="minorHAnsi"/>
          <w:b/>
          <w:sz w:val="24"/>
          <w:szCs w:val="24"/>
          <w:lang w:val="en-US"/>
        </w:rPr>
        <w:t xml:space="preserve"> C, Lin </w:t>
      </w:r>
      <w:proofErr w:type="gramStart"/>
      <w:r w:rsidRPr="006D72EF">
        <w:rPr>
          <w:rFonts w:cstheme="minorHAnsi"/>
          <w:b/>
          <w:sz w:val="24"/>
          <w:szCs w:val="24"/>
          <w:lang w:val="en-US"/>
        </w:rPr>
        <w:t>KL ,</w:t>
      </w:r>
      <w:proofErr w:type="gramEnd"/>
      <w:r w:rsidRPr="006D72EF">
        <w:rPr>
          <w:rFonts w:cstheme="minorHAnsi"/>
          <w:b/>
          <w:sz w:val="24"/>
          <w:szCs w:val="24"/>
          <w:lang w:val="en-US"/>
        </w:rPr>
        <w:t xml:space="preserve"> Hwang FM, Liu FY, Kung YP. </w:t>
      </w:r>
      <w:proofErr w:type="gramStart"/>
      <w:r w:rsidRPr="006D72EF">
        <w:rPr>
          <w:rFonts w:cstheme="minorHAnsi"/>
          <w:sz w:val="24"/>
          <w:szCs w:val="24"/>
          <w:lang w:val="en-US"/>
        </w:rPr>
        <w:t xml:space="preserve">Relationship between </w:t>
      </w:r>
      <w:proofErr w:type="spellStart"/>
      <w:r w:rsidRPr="006D72EF">
        <w:rPr>
          <w:rFonts w:cstheme="minorHAnsi"/>
          <w:sz w:val="24"/>
          <w:szCs w:val="24"/>
          <w:lang w:val="en-US"/>
        </w:rPr>
        <w:t>Kleine</w:t>
      </w:r>
      <w:proofErr w:type="spellEnd"/>
      <w:r w:rsidRPr="006D72EF">
        <w:rPr>
          <w:rFonts w:cstheme="minorHAnsi"/>
          <w:sz w:val="24"/>
          <w:szCs w:val="24"/>
          <w:lang w:val="en-US"/>
        </w:rPr>
        <w:t>-Levin syndrome and upper respiratory infection in Taiwan.</w:t>
      </w:r>
      <w:proofErr w:type="gramEnd"/>
      <w:r w:rsidRPr="006D72EF">
        <w:rPr>
          <w:rFonts w:cstheme="minorHAnsi"/>
          <w:sz w:val="24"/>
          <w:szCs w:val="24"/>
          <w:lang w:val="en-US"/>
        </w:rPr>
        <w:t xml:space="preserve"> </w:t>
      </w:r>
      <w:proofErr w:type="gramStart"/>
      <w:r w:rsidRPr="006D72EF">
        <w:rPr>
          <w:rFonts w:cstheme="minorHAnsi"/>
          <w:i/>
          <w:sz w:val="24"/>
          <w:szCs w:val="24"/>
          <w:lang w:val="en-US"/>
        </w:rPr>
        <w:t>Sleep</w:t>
      </w:r>
      <w:r w:rsidRPr="006D72EF">
        <w:rPr>
          <w:rFonts w:cstheme="minorHAnsi"/>
          <w:sz w:val="24"/>
          <w:szCs w:val="24"/>
          <w:lang w:val="en-US"/>
        </w:rPr>
        <w:t>, 35(1), 123-129 (2012).</w:t>
      </w:r>
      <w:proofErr w:type="gramEnd"/>
    </w:p>
    <w:p w14:paraId="10CCF7F9" w14:textId="77777777" w:rsidR="00BD1266" w:rsidRPr="00E141E6" w:rsidRDefault="00BD1266" w:rsidP="001D4FA2">
      <w:pPr>
        <w:spacing w:line="480" w:lineRule="auto"/>
        <w:jc w:val="both"/>
        <w:rPr>
          <w:rFonts w:cstheme="minorHAnsi"/>
          <w:b/>
          <w:sz w:val="24"/>
          <w:szCs w:val="24"/>
          <w:lang w:val="en-US"/>
        </w:rPr>
      </w:pPr>
      <w:proofErr w:type="spellStart"/>
      <w:r>
        <w:rPr>
          <w:rFonts w:cstheme="minorHAnsi"/>
          <w:b/>
          <w:sz w:val="24"/>
          <w:szCs w:val="24"/>
          <w:lang w:val="en-US"/>
        </w:rPr>
        <w:t>Kas</w:t>
      </w:r>
      <w:proofErr w:type="spellEnd"/>
      <w:r>
        <w:rPr>
          <w:rFonts w:cstheme="minorHAnsi"/>
          <w:b/>
          <w:sz w:val="24"/>
          <w:szCs w:val="24"/>
          <w:lang w:val="en-US"/>
        </w:rPr>
        <w:t xml:space="preserve"> A, </w:t>
      </w:r>
      <w:proofErr w:type="spellStart"/>
      <w:r>
        <w:rPr>
          <w:rFonts w:cstheme="minorHAnsi"/>
          <w:b/>
          <w:sz w:val="24"/>
          <w:szCs w:val="24"/>
          <w:lang w:val="en-US"/>
        </w:rPr>
        <w:t>Lavault</w:t>
      </w:r>
      <w:proofErr w:type="spellEnd"/>
      <w:r>
        <w:rPr>
          <w:rFonts w:cstheme="minorHAnsi"/>
          <w:b/>
          <w:sz w:val="24"/>
          <w:szCs w:val="24"/>
          <w:lang w:val="en-US"/>
        </w:rPr>
        <w:t xml:space="preserve"> S, </w:t>
      </w:r>
      <w:proofErr w:type="spellStart"/>
      <w:r>
        <w:rPr>
          <w:rFonts w:cstheme="minorHAnsi"/>
          <w:b/>
          <w:sz w:val="24"/>
          <w:szCs w:val="24"/>
          <w:lang w:val="en-US"/>
        </w:rPr>
        <w:t>Habert</w:t>
      </w:r>
      <w:proofErr w:type="spellEnd"/>
      <w:r>
        <w:rPr>
          <w:rFonts w:cstheme="minorHAnsi"/>
          <w:b/>
          <w:sz w:val="24"/>
          <w:szCs w:val="24"/>
          <w:lang w:val="en-US"/>
        </w:rPr>
        <w:t xml:space="preserve"> MO, </w:t>
      </w:r>
      <w:proofErr w:type="spellStart"/>
      <w:r>
        <w:rPr>
          <w:rFonts w:cstheme="minorHAnsi"/>
          <w:b/>
          <w:sz w:val="24"/>
          <w:szCs w:val="24"/>
          <w:lang w:val="en-US"/>
        </w:rPr>
        <w:t>Arnulf</w:t>
      </w:r>
      <w:proofErr w:type="spellEnd"/>
      <w:r>
        <w:rPr>
          <w:rFonts w:cstheme="minorHAnsi"/>
          <w:b/>
          <w:sz w:val="24"/>
          <w:szCs w:val="24"/>
          <w:lang w:val="en-US"/>
        </w:rPr>
        <w:t xml:space="preserve"> I.</w:t>
      </w:r>
      <w:r w:rsidRPr="00BD1266">
        <w:rPr>
          <w:rFonts w:cstheme="minorHAnsi"/>
          <w:i/>
          <w:sz w:val="24"/>
          <w:szCs w:val="24"/>
          <w:lang w:val="en-US"/>
        </w:rPr>
        <w:t xml:space="preserve"> </w:t>
      </w:r>
      <w:r w:rsidRPr="00BD1266">
        <w:rPr>
          <w:rFonts w:cstheme="minorHAnsi"/>
          <w:sz w:val="24"/>
          <w:szCs w:val="24"/>
          <w:lang w:val="en-US"/>
        </w:rPr>
        <w:t xml:space="preserve">Feeling </w:t>
      </w:r>
      <w:proofErr w:type="gramStart"/>
      <w:r w:rsidRPr="00BD1266">
        <w:rPr>
          <w:rFonts w:cstheme="minorHAnsi"/>
          <w:sz w:val="24"/>
          <w:szCs w:val="24"/>
          <w:lang w:val="en-US"/>
        </w:rPr>
        <w:t>unreal :</w:t>
      </w:r>
      <w:proofErr w:type="gramEnd"/>
      <w:r w:rsidRPr="00BD1266">
        <w:rPr>
          <w:rFonts w:cstheme="minorHAnsi"/>
          <w:sz w:val="24"/>
          <w:szCs w:val="24"/>
          <w:lang w:val="en-US"/>
        </w:rPr>
        <w:t xml:space="preserve"> a functional imaging study in patients with </w:t>
      </w:r>
      <w:proofErr w:type="spellStart"/>
      <w:r w:rsidRPr="00BD1266">
        <w:rPr>
          <w:rFonts w:cstheme="minorHAnsi"/>
          <w:sz w:val="24"/>
          <w:szCs w:val="24"/>
          <w:lang w:val="en-US"/>
        </w:rPr>
        <w:t>Kleine</w:t>
      </w:r>
      <w:proofErr w:type="spellEnd"/>
      <w:r w:rsidRPr="00BD1266">
        <w:rPr>
          <w:rFonts w:cstheme="minorHAnsi"/>
          <w:sz w:val="24"/>
          <w:szCs w:val="24"/>
          <w:lang w:val="en-US"/>
        </w:rPr>
        <w:t>-Levin syndrome</w:t>
      </w:r>
      <w:r>
        <w:rPr>
          <w:rFonts w:cstheme="minorHAnsi"/>
          <w:sz w:val="24"/>
          <w:szCs w:val="24"/>
          <w:lang w:val="en-US"/>
        </w:rPr>
        <w:t xml:space="preserve">. </w:t>
      </w:r>
      <w:proofErr w:type="gramStart"/>
      <w:r>
        <w:rPr>
          <w:rFonts w:cstheme="minorHAnsi"/>
          <w:i/>
          <w:sz w:val="24"/>
          <w:szCs w:val="24"/>
          <w:lang w:val="en-US"/>
        </w:rPr>
        <w:t>Brain</w:t>
      </w:r>
      <w:r w:rsidR="00E141E6">
        <w:rPr>
          <w:rFonts w:cstheme="minorHAnsi"/>
          <w:i/>
          <w:sz w:val="24"/>
          <w:szCs w:val="24"/>
          <w:lang w:val="en-US"/>
        </w:rPr>
        <w:t>,</w:t>
      </w:r>
      <w:r w:rsidR="00E141E6">
        <w:rPr>
          <w:rFonts w:cstheme="minorHAnsi"/>
          <w:sz w:val="24"/>
          <w:szCs w:val="24"/>
          <w:lang w:val="en-US"/>
        </w:rPr>
        <w:t xml:space="preserve"> 137, 2077-2087 (2014).</w:t>
      </w:r>
      <w:proofErr w:type="gramEnd"/>
    </w:p>
    <w:p w14:paraId="2251BBF0" w14:textId="77777777" w:rsidR="00C60FEA" w:rsidRPr="006D72EF" w:rsidRDefault="00C60FEA" w:rsidP="001D4FA2">
      <w:pPr>
        <w:spacing w:line="480" w:lineRule="auto"/>
        <w:jc w:val="both"/>
        <w:rPr>
          <w:rFonts w:cstheme="minorHAnsi"/>
          <w:sz w:val="24"/>
          <w:szCs w:val="24"/>
          <w:lang w:val="en-US"/>
        </w:rPr>
      </w:pPr>
      <w:proofErr w:type="spellStart"/>
      <w:proofErr w:type="gramStart"/>
      <w:r w:rsidRPr="006D72EF">
        <w:rPr>
          <w:rFonts w:cstheme="minorHAnsi"/>
          <w:b/>
          <w:sz w:val="24"/>
          <w:szCs w:val="24"/>
          <w:lang w:val="en-US"/>
        </w:rPr>
        <w:t>Körtner</w:t>
      </w:r>
      <w:proofErr w:type="spellEnd"/>
      <w:r w:rsidRPr="006D72EF">
        <w:rPr>
          <w:rFonts w:cstheme="minorHAnsi"/>
          <w:b/>
          <w:sz w:val="24"/>
          <w:szCs w:val="24"/>
          <w:lang w:val="en-US"/>
        </w:rPr>
        <w:t xml:space="preserve"> K, Hansen ML, Danker-</w:t>
      </w:r>
      <w:proofErr w:type="spellStart"/>
      <w:r w:rsidRPr="006D72EF">
        <w:rPr>
          <w:rFonts w:cstheme="minorHAnsi"/>
          <w:b/>
          <w:sz w:val="24"/>
          <w:szCs w:val="24"/>
          <w:lang w:val="en-US"/>
        </w:rPr>
        <w:t>Hopfe</w:t>
      </w:r>
      <w:proofErr w:type="spellEnd"/>
      <w:r w:rsidRPr="006D72EF">
        <w:rPr>
          <w:rFonts w:cstheme="minorHAnsi"/>
          <w:b/>
          <w:sz w:val="24"/>
          <w:szCs w:val="24"/>
          <w:lang w:val="en-US"/>
        </w:rPr>
        <w:t xml:space="preserve">, </w:t>
      </w:r>
      <w:proofErr w:type="spellStart"/>
      <w:r w:rsidRPr="006D72EF">
        <w:rPr>
          <w:rFonts w:cstheme="minorHAnsi"/>
          <w:b/>
          <w:sz w:val="24"/>
          <w:szCs w:val="24"/>
          <w:lang w:val="en-US"/>
        </w:rPr>
        <w:t>Neuhaus</w:t>
      </w:r>
      <w:proofErr w:type="spellEnd"/>
      <w:r w:rsidRPr="006D72EF">
        <w:rPr>
          <w:rFonts w:cstheme="minorHAnsi"/>
          <w:b/>
          <w:sz w:val="24"/>
          <w:szCs w:val="24"/>
          <w:lang w:val="en-US"/>
        </w:rPr>
        <w:t xml:space="preserve"> AH, </w:t>
      </w:r>
      <w:proofErr w:type="spellStart"/>
      <w:r w:rsidRPr="006D72EF">
        <w:rPr>
          <w:rFonts w:cstheme="minorHAnsi"/>
          <w:b/>
          <w:sz w:val="24"/>
          <w:szCs w:val="24"/>
          <w:lang w:val="en-US"/>
        </w:rPr>
        <w:t>Jockers-Scherübbl</w:t>
      </w:r>
      <w:proofErr w:type="spellEnd"/>
      <w:r w:rsidRPr="006D72EF">
        <w:rPr>
          <w:rFonts w:cstheme="minorHAnsi"/>
          <w:b/>
          <w:sz w:val="24"/>
          <w:szCs w:val="24"/>
          <w:lang w:val="en-US"/>
        </w:rPr>
        <w:t xml:space="preserve"> MC. </w:t>
      </w:r>
      <w:r w:rsidRPr="006D72EF">
        <w:rPr>
          <w:rFonts w:cstheme="minorHAnsi"/>
          <w:sz w:val="24"/>
          <w:szCs w:val="24"/>
          <w:lang w:val="en-US"/>
        </w:rPr>
        <w:t xml:space="preserve">Persistent deficits of visual recall in </w:t>
      </w:r>
      <w:proofErr w:type="spellStart"/>
      <w:r w:rsidRPr="006D72EF">
        <w:rPr>
          <w:rFonts w:cstheme="minorHAnsi"/>
          <w:sz w:val="24"/>
          <w:szCs w:val="24"/>
          <w:lang w:val="en-US"/>
        </w:rPr>
        <w:t>Kleine</w:t>
      </w:r>
      <w:proofErr w:type="spellEnd"/>
      <w:r w:rsidRPr="006D72EF">
        <w:rPr>
          <w:rFonts w:cstheme="minorHAnsi"/>
          <w:sz w:val="24"/>
          <w:szCs w:val="24"/>
          <w:lang w:val="en-US"/>
        </w:rPr>
        <w:t>-Levin syndrome.</w:t>
      </w:r>
      <w:proofErr w:type="gramEnd"/>
      <w:r w:rsidRPr="006D72EF">
        <w:rPr>
          <w:rFonts w:cstheme="minorHAnsi"/>
          <w:i/>
          <w:sz w:val="24"/>
          <w:szCs w:val="24"/>
          <w:lang w:val="en-US"/>
        </w:rPr>
        <w:t xml:space="preserve"> </w:t>
      </w:r>
      <w:proofErr w:type="spellStart"/>
      <w:r w:rsidRPr="006D72EF">
        <w:rPr>
          <w:rFonts w:cstheme="minorHAnsi"/>
          <w:i/>
          <w:sz w:val="24"/>
          <w:szCs w:val="24"/>
          <w:lang w:val="en-US"/>
        </w:rPr>
        <w:t>Jclin</w:t>
      </w:r>
      <w:proofErr w:type="spellEnd"/>
      <w:r w:rsidRPr="006D72EF">
        <w:rPr>
          <w:rFonts w:cstheme="minorHAnsi"/>
          <w:i/>
          <w:sz w:val="24"/>
          <w:szCs w:val="24"/>
          <w:lang w:val="en-US"/>
        </w:rPr>
        <w:t xml:space="preserve"> </w:t>
      </w:r>
      <w:proofErr w:type="spellStart"/>
      <w:r w:rsidRPr="006D72EF">
        <w:rPr>
          <w:rFonts w:cstheme="minorHAnsi"/>
          <w:i/>
          <w:sz w:val="24"/>
          <w:szCs w:val="24"/>
          <w:lang w:val="en-US"/>
        </w:rPr>
        <w:t>Neurosci</w:t>
      </w:r>
      <w:proofErr w:type="spellEnd"/>
      <w:r w:rsidRPr="006D72EF">
        <w:rPr>
          <w:rFonts w:cstheme="minorHAnsi"/>
          <w:i/>
          <w:sz w:val="24"/>
          <w:szCs w:val="24"/>
          <w:lang w:val="en-US"/>
        </w:rPr>
        <w:t>,</w:t>
      </w:r>
      <w:r w:rsidRPr="006D72EF">
        <w:rPr>
          <w:rFonts w:cstheme="minorHAnsi"/>
          <w:sz w:val="24"/>
          <w:szCs w:val="24"/>
          <w:lang w:val="en-US"/>
        </w:rPr>
        <w:t xml:space="preserve"> 18, 439-440 (2011).</w:t>
      </w:r>
    </w:p>
    <w:p w14:paraId="34A3ADAC" w14:textId="77777777" w:rsidR="00C60FEA" w:rsidRPr="006D72EF" w:rsidRDefault="00C60FEA" w:rsidP="001D4FA2">
      <w:pPr>
        <w:spacing w:line="480" w:lineRule="auto"/>
        <w:jc w:val="both"/>
        <w:rPr>
          <w:rFonts w:cstheme="minorHAnsi"/>
          <w:sz w:val="24"/>
          <w:szCs w:val="24"/>
          <w:lang w:val="en-US"/>
        </w:rPr>
      </w:pPr>
      <w:proofErr w:type="spellStart"/>
      <w:r w:rsidRPr="006D72EF">
        <w:rPr>
          <w:rFonts w:cstheme="minorHAnsi"/>
          <w:b/>
          <w:sz w:val="24"/>
          <w:szCs w:val="24"/>
          <w:lang w:val="en-US"/>
        </w:rPr>
        <w:t>Landtblom</w:t>
      </w:r>
      <w:proofErr w:type="spellEnd"/>
      <w:r w:rsidRPr="006D72EF">
        <w:rPr>
          <w:rFonts w:cstheme="minorHAnsi"/>
          <w:b/>
          <w:sz w:val="24"/>
          <w:szCs w:val="24"/>
          <w:lang w:val="en-US"/>
        </w:rPr>
        <w:t xml:space="preserve"> AM, </w:t>
      </w:r>
      <w:proofErr w:type="spellStart"/>
      <w:r w:rsidRPr="006D72EF">
        <w:rPr>
          <w:rFonts w:cstheme="minorHAnsi"/>
          <w:b/>
          <w:sz w:val="24"/>
          <w:szCs w:val="24"/>
          <w:lang w:val="en-US"/>
        </w:rPr>
        <w:t>Dige</w:t>
      </w:r>
      <w:proofErr w:type="spellEnd"/>
      <w:r w:rsidRPr="006D72EF">
        <w:rPr>
          <w:rFonts w:cstheme="minorHAnsi"/>
          <w:b/>
          <w:sz w:val="24"/>
          <w:szCs w:val="24"/>
          <w:lang w:val="en-US"/>
        </w:rPr>
        <w:t xml:space="preserve"> N, </w:t>
      </w:r>
      <w:proofErr w:type="spellStart"/>
      <w:r w:rsidRPr="006D72EF">
        <w:rPr>
          <w:rFonts w:cstheme="minorHAnsi"/>
          <w:b/>
          <w:sz w:val="24"/>
          <w:szCs w:val="24"/>
          <w:lang w:val="en-US"/>
        </w:rPr>
        <w:t>Schwerdt</w:t>
      </w:r>
      <w:proofErr w:type="spellEnd"/>
      <w:r w:rsidRPr="006D72EF">
        <w:rPr>
          <w:rFonts w:cstheme="minorHAnsi"/>
          <w:b/>
          <w:sz w:val="24"/>
          <w:szCs w:val="24"/>
          <w:lang w:val="en-US"/>
        </w:rPr>
        <w:t xml:space="preserve"> K, </w:t>
      </w:r>
      <w:proofErr w:type="spellStart"/>
      <w:r w:rsidRPr="006D72EF">
        <w:rPr>
          <w:rFonts w:cstheme="minorHAnsi"/>
          <w:b/>
          <w:sz w:val="24"/>
          <w:szCs w:val="24"/>
          <w:lang w:val="en-US"/>
        </w:rPr>
        <w:t>Säfström</w:t>
      </w:r>
      <w:proofErr w:type="spellEnd"/>
      <w:r w:rsidRPr="006D72EF">
        <w:rPr>
          <w:rFonts w:cstheme="minorHAnsi"/>
          <w:b/>
          <w:sz w:val="24"/>
          <w:szCs w:val="24"/>
          <w:lang w:val="en-US"/>
        </w:rPr>
        <w:t xml:space="preserve"> P, </w:t>
      </w:r>
      <w:proofErr w:type="spellStart"/>
      <w:r w:rsidR="001238E0" w:rsidRPr="006D72EF">
        <w:rPr>
          <w:rFonts w:cstheme="minorHAnsi"/>
          <w:b/>
          <w:sz w:val="24"/>
          <w:szCs w:val="24"/>
          <w:lang w:val="en-US"/>
        </w:rPr>
        <w:t>Granérus</w:t>
      </w:r>
      <w:proofErr w:type="spellEnd"/>
      <w:r w:rsidR="001238E0" w:rsidRPr="006D72EF">
        <w:rPr>
          <w:rFonts w:cstheme="minorHAnsi"/>
          <w:b/>
          <w:sz w:val="24"/>
          <w:szCs w:val="24"/>
          <w:lang w:val="en-US"/>
        </w:rPr>
        <w:t xml:space="preserve"> G.</w:t>
      </w:r>
      <w:r w:rsidR="001238E0" w:rsidRPr="006D72EF">
        <w:rPr>
          <w:rFonts w:cstheme="minorHAnsi"/>
          <w:sz w:val="24"/>
          <w:szCs w:val="24"/>
          <w:lang w:val="en-US"/>
        </w:rPr>
        <w:t xml:space="preserve"> </w:t>
      </w:r>
      <w:proofErr w:type="gramStart"/>
      <w:r w:rsidR="001238E0" w:rsidRPr="006D72EF">
        <w:rPr>
          <w:rFonts w:cstheme="minorHAnsi"/>
          <w:sz w:val="24"/>
          <w:szCs w:val="24"/>
          <w:lang w:val="en-US"/>
        </w:rPr>
        <w:t xml:space="preserve">A case of </w:t>
      </w:r>
      <w:proofErr w:type="spellStart"/>
      <w:r w:rsidR="001238E0" w:rsidRPr="006D72EF">
        <w:rPr>
          <w:rFonts w:cstheme="minorHAnsi"/>
          <w:sz w:val="24"/>
          <w:szCs w:val="24"/>
          <w:lang w:val="en-US"/>
        </w:rPr>
        <w:t>Kleine</w:t>
      </w:r>
      <w:proofErr w:type="spellEnd"/>
      <w:r w:rsidR="001238E0" w:rsidRPr="006D72EF">
        <w:rPr>
          <w:rFonts w:cstheme="minorHAnsi"/>
          <w:sz w:val="24"/>
          <w:szCs w:val="24"/>
          <w:lang w:val="en-US"/>
        </w:rPr>
        <w:t xml:space="preserve">-Levin syndrome </w:t>
      </w:r>
      <w:proofErr w:type="spellStart"/>
      <w:r w:rsidR="001238E0" w:rsidRPr="006D72EF">
        <w:rPr>
          <w:rFonts w:cstheme="minorHAnsi"/>
          <w:sz w:val="24"/>
          <w:szCs w:val="24"/>
          <w:lang w:val="en-US"/>
        </w:rPr>
        <w:t>examinated</w:t>
      </w:r>
      <w:proofErr w:type="spellEnd"/>
      <w:r w:rsidR="001238E0" w:rsidRPr="006D72EF">
        <w:rPr>
          <w:rFonts w:cstheme="minorHAnsi"/>
          <w:sz w:val="24"/>
          <w:szCs w:val="24"/>
          <w:lang w:val="en-US"/>
        </w:rPr>
        <w:t xml:space="preserve"> with SPECT and neuropsychological testing.</w:t>
      </w:r>
      <w:proofErr w:type="gramEnd"/>
      <w:r w:rsidR="001238E0" w:rsidRPr="006D72EF">
        <w:rPr>
          <w:rFonts w:cstheme="minorHAnsi"/>
          <w:sz w:val="24"/>
          <w:szCs w:val="24"/>
          <w:lang w:val="en-US"/>
        </w:rPr>
        <w:t xml:space="preserve"> </w:t>
      </w:r>
      <w:proofErr w:type="spellStart"/>
      <w:proofErr w:type="gramStart"/>
      <w:r w:rsidR="001238E0" w:rsidRPr="006D72EF">
        <w:rPr>
          <w:rFonts w:cstheme="minorHAnsi"/>
          <w:i/>
          <w:sz w:val="24"/>
          <w:szCs w:val="24"/>
          <w:lang w:val="en-US"/>
        </w:rPr>
        <w:t>Acta</w:t>
      </w:r>
      <w:proofErr w:type="spellEnd"/>
      <w:r w:rsidR="001238E0" w:rsidRPr="006D72EF">
        <w:rPr>
          <w:rFonts w:cstheme="minorHAnsi"/>
          <w:i/>
          <w:sz w:val="24"/>
          <w:szCs w:val="24"/>
          <w:lang w:val="en-US"/>
        </w:rPr>
        <w:t xml:space="preserve"> </w:t>
      </w:r>
      <w:proofErr w:type="spellStart"/>
      <w:r w:rsidR="001238E0" w:rsidRPr="006D72EF">
        <w:rPr>
          <w:rFonts w:cstheme="minorHAnsi"/>
          <w:i/>
          <w:sz w:val="24"/>
          <w:szCs w:val="24"/>
          <w:lang w:val="en-US"/>
        </w:rPr>
        <w:t>neurol</w:t>
      </w:r>
      <w:proofErr w:type="spellEnd"/>
      <w:r w:rsidR="001238E0" w:rsidRPr="006D72EF">
        <w:rPr>
          <w:rFonts w:cstheme="minorHAnsi"/>
          <w:i/>
          <w:sz w:val="24"/>
          <w:szCs w:val="24"/>
          <w:lang w:val="en-US"/>
        </w:rPr>
        <w:t xml:space="preserve"> </w:t>
      </w:r>
      <w:proofErr w:type="spellStart"/>
      <w:r w:rsidR="001238E0" w:rsidRPr="006D72EF">
        <w:rPr>
          <w:rFonts w:cstheme="minorHAnsi"/>
          <w:i/>
          <w:sz w:val="24"/>
          <w:szCs w:val="24"/>
          <w:lang w:val="en-US"/>
        </w:rPr>
        <w:t>Scand</w:t>
      </w:r>
      <w:proofErr w:type="spellEnd"/>
      <w:r w:rsidR="001238E0" w:rsidRPr="006D72EF">
        <w:rPr>
          <w:rFonts w:cstheme="minorHAnsi"/>
          <w:i/>
          <w:sz w:val="24"/>
          <w:szCs w:val="24"/>
          <w:lang w:val="en-US"/>
        </w:rPr>
        <w:t>,</w:t>
      </w:r>
      <w:r w:rsidR="001238E0" w:rsidRPr="006D72EF">
        <w:rPr>
          <w:rFonts w:cstheme="minorHAnsi"/>
          <w:sz w:val="24"/>
          <w:szCs w:val="24"/>
          <w:lang w:val="en-US"/>
        </w:rPr>
        <w:t xml:space="preserve"> 105(4), 318-321 (2002).</w:t>
      </w:r>
      <w:proofErr w:type="gramEnd"/>
    </w:p>
    <w:p w14:paraId="064A5DE7" w14:textId="77777777" w:rsidR="001238E0" w:rsidRPr="006D72EF" w:rsidRDefault="001238E0" w:rsidP="001D4FA2">
      <w:pPr>
        <w:spacing w:line="480" w:lineRule="auto"/>
        <w:jc w:val="both"/>
        <w:rPr>
          <w:rFonts w:cstheme="minorHAnsi"/>
          <w:sz w:val="24"/>
          <w:szCs w:val="24"/>
          <w:lang w:val="en-US"/>
        </w:rPr>
      </w:pPr>
      <w:proofErr w:type="spellStart"/>
      <w:r w:rsidRPr="006D72EF">
        <w:rPr>
          <w:rFonts w:cstheme="minorHAnsi"/>
          <w:b/>
          <w:sz w:val="24"/>
          <w:szCs w:val="24"/>
          <w:lang w:val="en-US"/>
        </w:rPr>
        <w:t>Landtblom</w:t>
      </w:r>
      <w:proofErr w:type="spellEnd"/>
      <w:r w:rsidRPr="006D72EF">
        <w:rPr>
          <w:rFonts w:cstheme="minorHAnsi"/>
          <w:b/>
          <w:sz w:val="24"/>
          <w:szCs w:val="24"/>
          <w:lang w:val="en-US"/>
        </w:rPr>
        <w:t xml:space="preserve"> AM, </w:t>
      </w:r>
      <w:proofErr w:type="spellStart"/>
      <w:r w:rsidRPr="006D72EF">
        <w:rPr>
          <w:rFonts w:cstheme="minorHAnsi"/>
          <w:b/>
          <w:sz w:val="24"/>
          <w:szCs w:val="24"/>
          <w:lang w:val="en-US"/>
        </w:rPr>
        <w:t>Dige</w:t>
      </w:r>
      <w:proofErr w:type="spellEnd"/>
      <w:r w:rsidRPr="006D72EF">
        <w:rPr>
          <w:rFonts w:cstheme="minorHAnsi"/>
          <w:b/>
          <w:sz w:val="24"/>
          <w:szCs w:val="24"/>
          <w:lang w:val="en-US"/>
        </w:rPr>
        <w:t xml:space="preserve"> N, </w:t>
      </w:r>
      <w:proofErr w:type="spellStart"/>
      <w:r w:rsidRPr="006D72EF">
        <w:rPr>
          <w:rFonts w:cstheme="minorHAnsi"/>
          <w:b/>
          <w:sz w:val="24"/>
          <w:szCs w:val="24"/>
          <w:lang w:val="en-US"/>
        </w:rPr>
        <w:t>Schwerdt</w:t>
      </w:r>
      <w:proofErr w:type="spellEnd"/>
      <w:r w:rsidRPr="006D72EF">
        <w:rPr>
          <w:rFonts w:cstheme="minorHAnsi"/>
          <w:b/>
          <w:sz w:val="24"/>
          <w:szCs w:val="24"/>
          <w:lang w:val="en-US"/>
        </w:rPr>
        <w:t xml:space="preserve"> K, </w:t>
      </w:r>
      <w:proofErr w:type="spellStart"/>
      <w:r w:rsidRPr="006D72EF">
        <w:rPr>
          <w:rFonts w:cstheme="minorHAnsi"/>
          <w:b/>
          <w:sz w:val="24"/>
          <w:szCs w:val="24"/>
          <w:lang w:val="en-US"/>
        </w:rPr>
        <w:t>Säfström</w:t>
      </w:r>
      <w:proofErr w:type="spellEnd"/>
      <w:r w:rsidRPr="006D72EF">
        <w:rPr>
          <w:rFonts w:cstheme="minorHAnsi"/>
          <w:b/>
          <w:sz w:val="24"/>
          <w:szCs w:val="24"/>
          <w:lang w:val="en-US"/>
        </w:rPr>
        <w:t xml:space="preserve"> P, </w:t>
      </w:r>
      <w:proofErr w:type="spellStart"/>
      <w:r w:rsidRPr="006D72EF">
        <w:rPr>
          <w:rFonts w:cstheme="minorHAnsi"/>
          <w:b/>
          <w:sz w:val="24"/>
          <w:szCs w:val="24"/>
          <w:lang w:val="en-US"/>
        </w:rPr>
        <w:t>Granérus</w:t>
      </w:r>
      <w:proofErr w:type="spellEnd"/>
      <w:r w:rsidRPr="006D72EF">
        <w:rPr>
          <w:rFonts w:cstheme="minorHAnsi"/>
          <w:b/>
          <w:sz w:val="24"/>
          <w:szCs w:val="24"/>
          <w:lang w:val="en-US"/>
        </w:rPr>
        <w:t xml:space="preserve"> G.</w:t>
      </w:r>
      <w:r w:rsidRPr="006D72EF">
        <w:rPr>
          <w:rFonts w:cstheme="minorHAnsi"/>
          <w:sz w:val="24"/>
          <w:szCs w:val="24"/>
          <w:lang w:val="en-US"/>
        </w:rPr>
        <w:t xml:space="preserve"> Short-term memory dysfunction in </w:t>
      </w:r>
      <w:proofErr w:type="spellStart"/>
      <w:r w:rsidRPr="006D72EF">
        <w:rPr>
          <w:rFonts w:cstheme="minorHAnsi"/>
          <w:sz w:val="24"/>
          <w:szCs w:val="24"/>
          <w:lang w:val="en-US"/>
        </w:rPr>
        <w:t>Kleine</w:t>
      </w:r>
      <w:proofErr w:type="spellEnd"/>
      <w:r w:rsidRPr="006D72EF">
        <w:rPr>
          <w:rFonts w:cstheme="minorHAnsi"/>
          <w:sz w:val="24"/>
          <w:szCs w:val="24"/>
          <w:lang w:val="en-US"/>
        </w:rPr>
        <w:t>-Levin Syndrome.</w:t>
      </w:r>
      <w:r w:rsidRPr="006D72EF">
        <w:rPr>
          <w:rFonts w:cstheme="minorHAnsi"/>
          <w:i/>
          <w:sz w:val="24"/>
          <w:szCs w:val="24"/>
          <w:lang w:val="en-US"/>
        </w:rPr>
        <w:t xml:space="preserve"> </w:t>
      </w:r>
      <w:proofErr w:type="spellStart"/>
      <w:r w:rsidRPr="006D72EF">
        <w:rPr>
          <w:rFonts w:cstheme="minorHAnsi"/>
          <w:i/>
          <w:sz w:val="24"/>
          <w:szCs w:val="24"/>
          <w:lang w:val="en-US"/>
        </w:rPr>
        <w:t>Acta</w:t>
      </w:r>
      <w:proofErr w:type="spellEnd"/>
      <w:r w:rsidRPr="006D72EF">
        <w:rPr>
          <w:rFonts w:cstheme="minorHAnsi"/>
          <w:i/>
          <w:sz w:val="24"/>
          <w:szCs w:val="24"/>
          <w:lang w:val="en-US"/>
        </w:rPr>
        <w:t xml:space="preserve"> </w:t>
      </w:r>
      <w:proofErr w:type="spellStart"/>
      <w:r w:rsidRPr="006D72EF">
        <w:rPr>
          <w:rFonts w:cstheme="minorHAnsi"/>
          <w:i/>
          <w:sz w:val="24"/>
          <w:szCs w:val="24"/>
          <w:lang w:val="en-US"/>
        </w:rPr>
        <w:t>Neurol</w:t>
      </w:r>
      <w:proofErr w:type="spellEnd"/>
      <w:r w:rsidRPr="006D72EF">
        <w:rPr>
          <w:rFonts w:cstheme="minorHAnsi"/>
          <w:i/>
          <w:sz w:val="24"/>
          <w:szCs w:val="24"/>
          <w:lang w:val="en-US"/>
        </w:rPr>
        <w:t xml:space="preserve"> </w:t>
      </w:r>
      <w:proofErr w:type="spellStart"/>
      <w:r w:rsidRPr="006D72EF">
        <w:rPr>
          <w:rFonts w:cstheme="minorHAnsi"/>
          <w:i/>
          <w:sz w:val="24"/>
          <w:szCs w:val="24"/>
          <w:lang w:val="en-US"/>
        </w:rPr>
        <w:t>Scand</w:t>
      </w:r>
      <w:proofErr w:type="spellEnd"/>
      <w:r w:rsidRPr="006D72EF">
        <w:rPr>
          <w:rFonts w:cstheme="minorHAnsi"/>
          <w:i/>
          <w:sz w:val="24"/>
          <w:szCs w:val="24"/>
          <w:lang w:val="en-US"/>
        </w:rPr>
        <w:t>,</w:t>
      </w:r>
      <w:r w:rsidRPr="006D72EF">
        <w:rPr>
          <w:rFonts w:cstheme="minorHAnsi"/>
          <w:sz w:val="24"/>
          <w:szCs w:val="24"/>
          <w:lang w:val="en-US"/>
        </w:rPr>
        <w:t xml:space="preserve"> 108, 363-367 (2003).</w:t>
      </w:r>
    </w:p>
    <w:p w14:paraId="6E012628" w14:textId="77777777" w:rsidR="001238E0" w:rsidRDefault="001238E0" w:rsidP="001D4FA2">
      <w:pPr>
        <w:spacing w:line="480" w:lineRule="auto"/>
        <w:jc w:val="both"/>
        <w:rPr>
          <w:rFonts w:cstheme="minorHAnsi"/>
          <w:sz w:val="24"/>
          <w:szCs w:val="24"/>
          <w:lang w:val="en-US"/>
        </w:rPr>
      </w:pPr>
      <w:r w:rsidRPr="006D72EF">
        <w:rPr>
          <w:rFonts w:cstheme="minorHAnsi"/>
          <w:b/>
          <w:sz w:val="24"/>
          <w:szCs w:val="24"/>
          <w:lang w:val="en-US"/>
        </w:rPr>
        <w:t xml:space="preserve">Lim J, </w:t>
      </w:r>
      <w:proofErr w:type="spellStart"/>
      <w:r w:rsidRPr="006D72EF">
        <w:rPr>
          <w:rFonts w:cstheme="minorHAnsi"/>
          <w:b/>
          <w:sz w:val="24"/>
          <w:szCs w:val="24"/>
          <w:lang w:val="en-US"/>
        </w:rPr>
        <w:t>Choo</w:t>
      </w:r>
      <w:proofErr w:type="spellEnd"/>
      <w:r w:rsidRPr="006D72EF">
        <w:rPr>
          <w:rFonts w:cstheme="minorHAnsi"/>
          <w:b/>
          <w:sz w:val="24"/>
          <w:szCs w:val="24"/>
          <w:lang w:val="en-US"/>
        </w:rPr>
        <w:t xml:space="preserve"> WC, </w:t>
      </w:r>
      <w:proofErr w:type="spellStart"/>
      <w:r w:rsidRPr="006D72EF">
        <w:rPr>
          <w:rFonts w:cstheme="minorHAnsi"/>
          <w:b/>
          <w:sz w:val="24"/>
          <w:szCs w:val="24"/>
          <w:lang w:val="en-US"/>
        </w:rPr>
        <w:t>Chee</w:t>
      </w:r>
      <w:proofErr w:type="spellEnd"/>
      <w:r w:rsidRPr="006D72EF">
        <w:rPr>
          <w:rFonts w:cstheme="minorHAnsi"/>
          <w:b/>
          <w:sz w:val="24"/>
          <w:szCs w:val="24"/>
          <w:lang w:val="en-US"/>
        </w:rPr>
        <w:t xml:space="preserve"> MW. </w:t>
      </w:r>
      <w:r w:rsidRPr="006D72EF">
        <w:rPr>
          <w:rFonts w:cstheme="minorHAnsi"/>
          <w:sz w:val="24"/>
          <w:szCs w:val="24"/>
          <w:lang w:val="en-US"/>
        </w:rPr>
        <w:t xml:space="preserve">Reproducibility of changes in </w:t>
      </w:r>
      <w:proofErr w:type="spellStart"/>
      <w:r w:rsidRPr="006D72EF">
        <w:rPr>
          <w:rFonts w:cstheme="minorHAnsi"/>
          <w:sz w:val="24"/>
          <w:szCs w:val="24"/>
          <w:lang w:val="en-US"/>
        </w:rPr>
        <w:t>behaviour</w:t>
      </w:r>
      <w:proofErr w:type="spellEnd"/>
      <w:r w:rsidRPr="006D72EF">
        <w:rPr>
          <w:rFonts w:cstheme="minorHAnsi"/>
          <w:sz w:val="24"/>
          <w:szCs w:val="24"/>
          <w:lang w:val="en-US"/>
        </w:rPr>
        <w:t xml:space="preserve"> and fMRI activation associated with sleep deprivation in a </w:t>
      </w:r>
      <w:proofErr w:type="spellStart"/>
      <w:r w:rsidRPr="006D72EF">
        <w:rPr>
          <w:rFonts w:cstheme="minorHAnsi"/>
          <w:sz w:val="24"/>
          <w:szCs w:val="24"/>
          <w:lang w:val="en-US"/>
        </w:rPr>
        <w:t>workingmemory</w:t>
      </w:r>
      <w:proofErr w:type="spellEnd"/>
      <w:r w:rsidRPr="006D72EF">
        <w:rPr>
          <w:rFonts w:cstheme="minorHAnsi"/>
          <w:sz w:val="24"/>
          <w:szCs w:val="24"/>
          <w:lang w:val="en-US"/>
        </w:rPr>
        <w:t xml:space="preserve"> task. </w:t>
      </w:r>
      <w:proofErr w:type="gramStart"/>
      <w:r w:rsidRPr="006D72EF">
        <w:rPr>
          <w:rFonts w:cstheme="minorHAnsi"/>
          <w:i/>
          <w:sz w:val="24"/>
          <w:szCs w:val="24"/>
          <w:lang w:val="en-US"/>
        </w:rPr>
        <w:t>Sleep,</w:t>
      </w:r>
      <w:r w:rsidRPr="006D72EF">
        <w:rPr>
          <w:rFonts w:cstheme="minorHAnsi"/>
          <w:sz w:val="24"/>
          <w:szCs w:val="24"/>
          <w:lang w:val="en-US"/>
        </w:rPr>
        <w:t xml:space="preserve"> 30(1), 61-70 (2007).</w:t>
      </w:r>
      <w:proofErr w:type="gramEnd"/>
    </w:p>
    <w:p w14:paraId="3D21B20F" w14:textId="77777777" w:rsidR="002A6605" w:rsidRPr="007C0642" w:rsidRDefault="002A6605" w:rsidP="001D4FA2">
      <w:pPr>
        <w:spacing w:line="480" w:lineRule="auto"/>
        <w:jc w:val="both"/>
        <w:rPr>
          <w:rFonts w:cstheme="minorHAnsi"/>
          <w:sz w:val="24"/>
          <w:szCs w:val="24"/>
          <w:lang w:val="en-US"/>
        </w:rPr>
      </w:pPr>
      <w:r>
        <w:rPr>
          <w:rFonts w:cstheme="minorHAnsi"/>
          <w:b/>
          <w:sz w:val="24"/>
          <w:szCs w:val="24"/>
          <w:lang w:val="en-US"/>
        </w:rPr>
        <w:lastRenderedPageBreak/>
        <w:t xml:space="preserve">Lopez R, </w:t>
      </w:r>
      <w:proofErr w:type="spellStart"/>
      <w:r>
        <w:rPr>
          <w:rFonts w:cstheme="minorHAnsi"/>
          <w:b/>
          <w:sz w:val="24"/>
          <w:szCs w:val="24"/>
          <w:lang w:val="en-US"/>
        </w:rPr>
        <w:t>Barateau</w:t>
      </w:r>
      <w:proofErr w:type="spellEnd"/>
      <w:r>
        <w:rPr>
          <w:rFonts w:cstheme="minorHAnsi"/>
          <w:b/>
          <w:sz w:val="24"/>
          <w:szCs w:val="24"/>
          <w:lang w:val="en-US"/>
        </w:rPr>
        <w:t xml:space="preserve"> L,</w:t>
      </w:r>
      <w:r w:rsidR="007C0642">
        <w:rPr>
          <w:rFonts w:cstheme="minorHAnsi"/>
          <w:b/>
          <w:sz w:val="24"/>
          <w:szCs w:val="24"/>
          <w:lang w:val="en-US"/>
        </w:rPr>
        <w:t xml:space="preserve"> </w:t>
      </w:r>
      <w:proofErr w:type="spellStart"/>
      <w:r w:rsidR="007C0642">
        <w:rPr>
          <w:rFonts w:cstheme="minorHAnsi"/>
          <w:b/>
          <w:sz w:val="24"/>
          <w:szCs w:val="24"/>
          <w:lang w:val="en-US"/>
        </w:rPr>
        <w:t>Chenini</w:t>
      </w:r>
      <w:proofErr w:type="spellEnd"/>
      <w:r w:rsidR="007C0642">
        <w:rPr>
          <w:rFonts w:cstheme="minorHAnsi"/>
          <w:b/>
          <w:sz w:val="24"/>
          <w:szCs w:val="24"/>
          <w:lang w:val="en-US"/>
        </w:rPr>
        <w:t xml:space="preserve"> S, </w:t>
      </w:r>
      <w:proofErr w:type="spellStart"/>
      <w:r w:rsidR="007C0642">
        <w:rPr>
          <w:rFonts w:cstheme="minorHAnsi"/>
          <w:b/>
          <w:sz w:val="24"/>
          <w:szCs w:val="24"/>
          <w:lang w:val="en-US"/>
        </w:rPr>
        <w:t>Dauvilliers</w:t>
      </w:r>
      <w:proofErr w:type="spellEnd"/>
      <w:r w:rsidR="007C0642">
        <w:rPr>
          <w:rFonts w:cstheme="minorHAnsi"/>
          <w:b/>
          <w:sz w:val="24"/>
          <w:szCs w:val="24"/>
          <w:lang w:val="en-US"/>
        </w:rPr>
        <w:t xml:space="preserve"> Y. </w:t>
      </w:r>
      <w:r w:rsidR="007C0642">
        <w:rPr>
          <w:rFonts w:cstheme="minorHAnsi"/>
          <w:sz w:val="24"/>
          <w:szCs w:val="24"/>
          <w:lang w:val="en-US"/>
        </w:rPr>
        <w:t xml:space="preserve">Preliminary results on CSF biomarkers for hypothalamic dysfunction in </w:t>
      </w:r>
      <w:proofErr w:type="spellStart"/>
      <w:r w:rsidR="007C0642">
        <w:rPr>
          <w:rFonts w:cstheme="minorHAnsi"/>
          <w:sz w:val="24"/>
          <w:szCs w:val="24"/>
          <w:lang w:val="en-US"/>
        </w:rPr>
        <w:t>Kleine</w:t>
      </w:r>
      <w:proofErr w:type="spellEnd"/>
      <w:r w:rsidR="007C0642">
        <w:rPr>
          <w:rFonts w:cstheme="minorHAnsi"/>
          <w:sz w:val="24"/>
          <w:szCs w:val="24"/>
          <w:lang w:val="en-US"/>
        </w:rPr>
        <w:t xml:space="preserve">-Levin syndrome. </w:t>
      </w:r>
      <w:r w:rsidR="007C0642">
        <w:rPr>
          <w:rFonts w:cstheme="minorHAnsi"/>
          <w:i/>
          <w:sz w:val="24"/>
          <w:szCs w:val="24"/>
          <w:lang w:val="en-US"/>
        </w:rPr>
        <w:t>Sleep Med.</w:t>
      </w:r>
      <w:r w:rsidR="007C0642">
        <w:rPr>
          <w:rFonts w:cstheme="minorHAnsi"/>
          <w:sz w:val="24"/>
          <w:szCs w:val="24"/>
          <w:lang w:val="en-US"/>
        </w:rPr>
        <w:t xml:space="preserve"> 16(1), 194-196 (2015)</w:t>
      </w:r>
    </w:p>
    <w:p w14:paraId="50B8C815" w14:textId="77777777" w:rsidR="008914D8" w:rsidRPr="006D72EF" w:rsidRDefault="008914D8" w:rsidP="001D4FA2">
      <w:pPr>
        <w:spacing w:line="480" w:lineRule="auto"/>
        <w:jc w:val="both"/>
        <w:rPr>
          <w:rFonts w:cstheme="minorHAnsi"/>
          <w:sz w:val="24"/>
          <w:szCs w:val="24"/>
          <w:lang w:val="en-US"/>
        </w:rPr>
      </w:pPr>
      <w:proofErr w:type="spellStart"/>
      <w:r w:rsidRPr="006D72EF">
        <w:rPr>
          <w:rFonts w:cstheme="minorHAnsi"/>
          <w:b/>
          <w:sz w:val="24"/>
          <w:szCs w:val="24"/>
          <w:lang w:val="en-US"/>
        </w:rPr>
        <w:t>Miglis</w:t>
      </w:r>
      <w:proofErr w:type="spellEnd"/>
      <w:r w:rsidRPr="006D72EF">
        <w:rPr>
          <w:rFonts w:cstheme="minorHAnsi"/>
          <w:b/>
          <w:sz w:val="24"/>
          <w:szCs w:val="24"/>
          <w:lang w:val="en-US"/>
        </w:rPr>
        <w:t xml:space="preserve"> MG, </w:t>
      </w:r>
      <w:proofErr w:type="spellStart"/>
      <w:r w:rsidRPr="006D72EF">
        <w:rPr>
          <w:rFonts w:cstheme="minorHAnsi"/>
          <w:b/>
          <w:sz w:val="24"/>
          <w:szCs w:val="24"/>
          <w:lang w:val="en-US"/>
        </w:rPr>
        <w:t>Guilleminault</w:t>
      </w:r>
      <w:proofErr w:type="spellEnd"/>
      <w:r w:rsidRPr="006D72EF">
        <w:rPr>
          <w:rFonts w:cstheme="minorHAnsi"/>
          <w:b/>
          <w:sz w:val="24"/>
          <w:szCs w:val="24"/>
          <w:lang w:val="en-US"/>
        </w:rPr>
        <w:t xml:space="preserve"> C. </w:t>
      </w:r>
      <w:proofErr w:type="spellStart"/>
      <w:r w:rsidRPr="006D72EF">
        <w:rPr>
          <w:rFonts w:cstheme="minorHAnsi"/>
          <w:sz w:val="24"/>
          <w:szCs w:val="24"/>
          <w:lang w:val="en-US"/>
        </w:rPr>
        <w:t>Kleine</w:t>
      </w:r>
      <w:proofErr w:type="spellEnd"/>
      <w:r w:rsidRPr="006D72EF">
        <w:rPr>
          <w:rFonts w:cstheme="minorHAnsi"/>
          <w:sz w:val="24"/>
          <w:szCs w:val="24"/>
          <w:lang w:val="en-US"/>
        </w:rPr>
        <w:t xml:space="preserve">-Levin </w:t>
      </w:r>
      <w:proofErr w:type="gramStart"/>
      <w:r w:rsidRPr="006D72EF">
        <w:rPr>
          <w:rFonts w:cstheme="minorHAnsi"/>
          <w:sz w:val="24"/>
          <w:szCs w:val="24"/>
          <w:lang w:val="en-US"/>
        </w:rPr>
        <w:t>syndrome :</w:t>
      </w:r>
      <w:proofErr w:type="gramEnd"/>
      <w:r w:rsidRPr="006D72EF">
        <w:rPr>
          <w:rFonts w:cstheme="minorHAnsi"/>
          <w:sz w:val="24"/>
          <w:szCs w:val="24"/>
          <w:lang w:val="en-US"/>
        </w:rPr>
        <w:t xml:space="preserve"> a review. </w:t>
      </w:r>
      <w:r w:rsidRPr="006D72EF">
        <w:rPr>
          <w:rFonts w:cstheme="minorHAnsi"/>
          <w:i/>
          <w:sz w:val="24"/>
          <w:szCs w:val="24"/>
          <w:lang w:val="en-US"/>
        </w:rPr>
        <w:t xml:space="preserve">Nat and </w:t>
      </w:r>
      <w:proofErr w:type="spellStart"/>
      <w:r w:rsidRPr="006D72EF">
        <w:rPr>
          <w:rFonts w:cstheme="minorHAnsi"/>
          <w:i/>
          <w:sz w:val="24"/>
          <w:szCs w:val="24"/>
          <w:lang w:val="en-US"/>
        </w:rPr>
        <w:t>Sc</w:t>
      </w:r>
      <w:proofErr w:type="spellEnd"/>
      <w:r w:rsidRPr="006D72EF">
        <w:rPr>
          <w:rFonts w:cstheme="minorHAnsi"/>
          <w:i/>
          <w:sz w:val="24"/>
          <w:szCs w:val="24"/>
          <w:lang w:val="en-US"/>
        </w:rPr>
        <w:t xml:space="preserve"> of Sleep,</w:t>
      </w:r>
      <w:r w:rsidRPr="006D72EF">
        <w:rPr>
          <w:rFonts w:cstheme="minorHAnsi"/>
          <w:sz w:val="24"/>
          <w:szCs w:val="24"/>
          <w:lang w:val="en-US"/>
        </w:rPr>
        <w:t xml:space="preserve"> 6, 19-26 (2014).</w:t>
      </w:r>
    </w:p>
    <w:p w14:paraId="5BE0B747" w14:textId="77777777" w:rsidR="001238E0" w:rsidRPr="006D72EF" w:rsidRDefault="001238E0" w:rsidP="001D4FA2">
      <w:pPr>
        <w:spacing w:line="480" w:lineRule="auto"/>
        <w:jc w:val="both"/>
        <w:rPr>
          <w:rFonts w:cstheme="minorHAnsi"/>
          <w:sz w:val="24"/>
          <w:szCs w:val="24"/>
          <w:lang w:val="en-US"/>
        </w:rPr>
      </w:pPr>
      <w:proofErr w:type="spellStart"/>
      <w:r w:rsidRPr="006D72EF">
        <w:rPr>
          <w:rFonts w:cstheme="minorHAnsi"/>
          <w:b/>
          <w:sz w:val="24"/>
          <w:szCs w:val="24"/>
          <w:lang w:val="en-US"/>
        </w:rPr>
        <w:t>Mignot</w:t>
      </w:r>
      <w:proofErr w:type="spellEnd"/>
      <w:r w:rsidRPr="006D72EF">
        <w:rPr>
          <w:rFonts w:cstheme="minorHAnsi"/>
          <w:b/>
          <w:sz w:val="24"/>
          <w:szCs w:val="24"/>
          <w:lang w:val="en-US"/>
        </w:rPr>
        <w:t xml:space="preserve"> EJ. </w:t>
      </w:r>
      <w:proofErr w:type="gramStart"/>
      <w:r w:rsidRPr="006D72EF">
        <w:rPr>
          <w:rFonts w:cstheme="minorHAnsi"/>
          <w:sz w:val="24"/>
          <w:szCs w:val="24"/>
          <w:lang w:val="en-US"/>
        </w:rPr>
        <w:t xml:space="preserve">A practical Guide to the Therapy </w:t>
      </w:r>
      <w:r w:rsidR="008914D8" w:rsidRPr="006D72EF">
        <w:rPr>
          <w:rFonts w:cstheme="minorHAnsi"/>
          <w:sz w:val="24"/>
          <w:szCs w:val="24"/>
          <w:lang w:val="en-US"/>
        </w:rPr>
        <w:t>of Narcolepsy and Hypersomnia Syndromes.</w:t>
      </w:r>
      <w:proofErr w:type="gramEnd"/>
      <w:r w:rsidR="008914D8" w:rsidRPr="006D72EF">
        <w:rPr>
          <w:rFonts w:cstheme="minorHAnsi"/>
          <w:sz w:val="24"/>
          <w:szCs w:val="24"/>
          <w:lang w:val="en-US"/>
        </w:rPr>
        <w:t xml:space="preserve"> </w:t>
      </w:r>
      <w:r w:rsidR="008914D8" w:rsidRPr="006D72EF">
        <w:rPr>
          <w:rFonts w:cstheme="minorHAnsi"/>
          <w:i/>
          <w:sz w:val="24"/>
          <w:szCs w:val="24"/>
          <w:lang w:val="en-US"/>
        </w:rPr>
        <w:t>Neurotherapeutics</w:t>
      </w:r>
      <w:proofErr w:type="gramStart"/>
      <w:r w:rsidR="008914D8" w:rsidRPr="006D72EF">
        <w:rPr>
          <w:rFonts w:cstheme="minorHAnsi"/>
          <w:i/>
          <w:sz w:val="24"/>
          <w:szCs w:val="24"/>
          <w:lang w:val="en-US"/>
        </w:rPr>
        <w:t>,</w:t>
      </w:r>
      <w:r w:rsidR="008914D8" w:rsidRPr="006D72EF">
        <w:rPr>
          <w:rFonts w:cstheme="minorHAnsi"/>
          <w:sz w:val="24"/>
          <w:szCs w:val="24"/>
          <w:lang w:val="en-US"/>
        </w:rPr>
        <w:t>9</w:t>
      </w:r>
      <w:proofErr w:type="gramEnd"/>
      <w:r w:rsidR="008914D8" w:rsidRPr="006D72EF">
        <w:rPr>
          <w:rFonts w:cstheme="minorHAnsi"/>
          <w:sz w:val="24"/>
          <w:szCs w:val="24"/>
          <w:lang w:val="en-US"/>
        </w:rPr>
        <w:t>, 739-752 (2012).</w:t>
      </w:r>
    </w:p>
    <w:p w14:paraId="56E3FCFA" w14:textId="77777777" w:rsidR="008914D8" w:rsidRPr="006D72EF" w:rsidRDefault="008914D8" w:rsidP="001D4FA2">
      <w:pPr>
        <w:spacing w:line="480" w:lineRule="auto"/>
        <w:jc w:val="both"/>
        <w:rPr>
          <w:rFonts w:cstheme="minorHAnsi"/>
          <w:sz w:val="24"/>
          <w:szCs w:val="24"/>
          <w:lang w:val="en-US"/>
        </w:rPr>
      </w:pPr>
      <w:proofErr w:type="spellStart"/>
      <w:r w:rsidRPr="006D72EF">
        <w:rPr>
          <w:rFonts w:cstheme="minorHAnsi"/>
          <w:b/>
          <w:sz w:val="24"/>
          <w:szCs w:val="24"/>
          <w:lang w:val="en-US"/>
        </w:rPr>
        <w:t>Mukaddes</w:t>
      </w:r>
      <w:proofErr w:type="spellEnd"/>
      <w:r w:rsidRPr="006D72EF">
        <w:rPr>
          <w:rFonts w:cstheme="minorHAnsi"/>
          <w:b/>
          <w:sz w:val="24"/>
          <w:szCs w:val="24"/>
          <w:lang w:val="en-US"/>
        </w:rPr>
        <w:t xml:space="preserve"> NM, </w:t>
      </w:r>
      <w:proofErr w:type="spellStart"/>
      <w:r w:rsidRPr="006D72EF">
        <w:rPr>
          <w:rFonts w:cstheme="minorHAnsi"/>
          <w:b/>
          <w:sz w:val="24"/>
          <w:szCs w:val="24"/>
          <w:lang w:val="en-US"/>
        </w:rPr>
        <w:t>Kora</w:t>
      </w:r>
      <w:proofErr w:type="spellEnd"/>
      <w:r w:rsidRPr="006D72EF">
        <w:rPr>
          <w:rFonts w:cstheme="minorHAnsi"/>
          <w:b/>
          <w:sz w:val="24"/>
          <w:szCs w:val="24"/>
          <w:lang w:val="en-US"/>
        </w:rPr>
        <w:t xml:space="preserve"> ME, Bilge S</w:t>
      </w:r>
      <w:r w:rsidR="001A7C4B" w:rsidRPr="006D72EF">
        <w:rPr>
          <w:rFonts w:cstheme="minorHAnsi"/>
          <w:b/>
          <w:sz w:val="24"/>
          <w:szCs w:val="24"/>
          <w:lang w:val="en-US"/>
        </w:rPr>
        <w:t xml:space="preserve">. </w:t>
      </w:r>
      <w:r w:rsidR="001A7C4B" w:rsidRPr="006D72EF">
        <w:rPr>
          <w:rFonts w:cstheme="minorHAnsi"/>
          <w:sz w:val="24"/>
          <w:szCs w:val="24"/>
          <w:lang w:val="en-US"/>
        </w:rPr>
        <w:t xml:space="preserve">Carbamazepine for </w:t>
      </w:r>
      <w:proofErr w:type="spellStart"/>
      <w:r w:rsidR="001A7C4B" w:rsidRPr="006D72EF">
        <w:rPr>
          <w:rFonts w:cstheme="minorHAnsi"/>
          <w:sz w:val="24"/>
          <w:szCs w:val="24"/>
          <w:lang w:val="en-US"/>
        </w:rPr>
        <w:t>Kleine</w:t>
      </w:r>
      <w:proofErr w:type="spellEnd"/>
      <w:r w:rsidR="001A7C4B" w:rsidRPr="006D72EF">
        <w:rPr>
          <w:rFonts w:cstheme="minorHAnsi"/>
          <w:sz w:val="24"/>
          <w:szCs w:val="24"/>
          <w:lang w:val="en-US"/>
        </w:rPr>
        <w:t xml:space="preserve">-Levin syndrome. </w:t>
      </w:r>
      <w:r w:rsidR="001A7C4B" w:rsidRPr="006D72EF">
        <w:rPr>
          <w:rFonts w:cstheme="minorHAnsi"/>
          <w:i/>
          <w:sz w:val="24"/>
          <w:szCs w:val="24"/>
          <w:lang w:val="en-US"/>
        </w:rPr>
        <w:t xml:space="preserve">J Am </w:t>
      </w:r>
      <w:proofErr w:type="spellStart"/>
      <w:r w:rsidR="001A7C4B" w:rsidRPr="006D72EF">
        <w:rPr>
          <w:rFonts w:cstheme="minorHAnsi"/>
          <w:i/>
          <w:sz w:val="24"/>
          <w:szCs w:val="24"/>
          <w:lang w:val="en-US"/>
        </w:rPr>
        <w:t>Acad</w:t>
      </w:r>
      <w:proofErr w:type="spellEnd"/>
      <w:r w:rsidR="001A7C4B" w:rsidRPr="006D72EF">
        <w:rPr>
          <w:rFonts w:cstheme="minorHAnsi"/>
          <w:i/>
          <w:sz w:val="24"/>
          <w:szCs w:val="24"/>
          <w:lang w:val="en-US"/>
        </w:rPr>
        <w:t xml:space="preserve"> Child </w:t>
      </w:r>
      <w:proofErr w:type="spellStart"/>
      <w:r w:rsidR="001A7C4B" w:rsidRPr="006D72EF">
        <w:rPr>
          <w:rFonts w:cstheme="minorHAnsi"/>
          <w:i/>
          <w:sz w:val="24"/>
          <w:szCs w:val="24"/>
          <w:lang w:val="en-US"/>
        </w:rPr>
        <w:t>Adolesc</w:t>
      </w:r>
      <w:proofErr w:type="spellEnd"/>
      <w:r w:rsidR="001A7C4B" w:rsidRPr="006D72EF">
        <w:rPr>
          <w:rFonts w:cstheme="minorHAnsi"/>
          <w:i/>
          <w:sz w:val="24"/>
          <w:szCs w:val="24"/>
          <w:lang w:val="en-US"/>
        </w:rPr>
        <w:t xml:space="preserve"> Psychiatry, </w:t>
      </w:r>
      <w:r w:rsidR="001A7C4B" w:rsidRPr="006D72EF">
        <w:rPr>
          <w:rFonts w:cstheme="minorHAnsi"/>
          <w:sz w:val="24"/>
          <w:szCs w:val="24"/>
          <w:lang w:val="en-US"/>
        </w:rPr>
        <w:t>38(7), 791-792 (1999).</w:t>
      </w:r>
    </w:p>
    <w:p w14:paraId="036CE907" w14:textId="77777777" w:rsidR="001A7C4B" w:rsidRPr="006D72EF" w:rsidRDefault="001A7C4B" w:rsidP="001D4FA2">
      <w:pPr>
        <w:spacing w:line="480" w:lineRule="auto"/>
        <w:jc w:val="both"/>
        <w:rPr>
          <w:rFonts w:cstheme="minorHAnsi"/>
          <w:sz w:val="24"/>
          <w:szCs w:val="24"/>
          <w:lang w:val="en-US"/>
        </w:rPr>
      </w:pPr>
      <w:proofErr w:type="spellStart"/>
      <w:r w:rsidRPr="006D72EF">
        <w:rPr>
          <w:rFonts w:cstheme="minorHAnsi"/>
          <w:b/>
          <w:sz w:val="24"/>
          <w:szCs w:val="24"/>
          <w:lang w:val="en-US"/>
        </w:rPr>
        <w:t>Muratori</w:t>
      </w:r>
      <w:proofErr w:type="spellEnd"/>
      <w:r w:rsidRPr="006D72EF">
        <w:rPr>
          <w:rFonts w:cstheme="minorHAnsi"/>
          <w:b/>
          <w:sz w:val="24"/>
          <w:szCs w:val="24"/>
          <w:lang w:val="en-US"/>
        </w:rPr>
        <w:t xml:space="preserve"> F, </w:t>
      </w:r>
      <w:proofErr w:type="spellStart"/>
      <w:r w:rsidRPr="006D72EF">
        <w:rPr>
          <w:rFonts w:cstheme="minorHAnsi"/>
          <w:b/>
          <w:sz w:val="24"/>
          <w:szCs w:val="24"/>
          <w:lang w:val="en-US"/>
        </w:rPr>
        <w:t>Bertini</w:t>
      </w:r>
      <w:proofErr w:type="spellEnd"/>
      <w:r w:rsidRPr="006D72EF">
        <w:rPr>
          <w:rFonts w:cstheme="minorHAnsi"/>
          <w:b/>
          <w:sz w:val="24"/>
          <w:szCs w:val="24"/>
          <w:lang w:val="en-US"/>
        </w:rPr>
        <w:t xml:space="preserve"> N, </w:t>
      </w:r>
      <w:proofErr w:type="spellStart"/>
      <w:r w:rsidRPr="006D72EF">
        <w:rPr>
          <w:rFonts w:cstheme="minorHAnsi"/>
          <w:b/>
          <w:sz w:val="24"/>
          <w:szCs w:val="24"/>
          <w:lang w:val="en-US"/>
        </w:rPr>
        <w:t>Masi</w:t>
      </w:r>
      <w:proofErr w:type="spellEnd"/>
      <w:r w:rsidRPr="006D72EF">
        <w:rPr>
          <w:rFonts w:cstheme="minorHAnsi"/>
          <w:b/>
          <w:sz w:val="24"/>
          <w:szCs w:val="24"/>
          <w:lang w:val="en-US"/>
        </w:rPr>
        <w:t xml:space="preserve"> G. </w:t>
      </w:r>
      <w:r w:rsidRPr="006D72EF">
        <w:rPr>
          <w:rFonts w:cstheme="minorHAnsi"/>
          <w:sz w:val="24"/>
          <w:szCs w:val="24"/>
          <w:lang w:val="en-US"/>
        </w:rPr>
        <w:t xml:space="preserve">Efficacy of lithium treatment in </w:t>
      </w:r>
      <w:proofErr w:type="spellStart"/>
      <w:r w:rsidRPr="006D72EF">
        <w:rPr>
          <w:rFonts w:cstheme="minorHAnsi"/>
          <w:sz w:val="24"/>
          <w:szCs w:val="24"/>
          <w:lang w:val="en-US"/>
        </w:rPr>
        <w:t>Kleine</w:t>
      </w:r>
      <w:proofErr w:type="spellEnd"/>
      <w:r w:rsidRPr="006D72EF">
        <w:rPr>
          <w:rFonts w:cstheme="minorHAnsi"/>
          <w:sz w:val="24"/>
          <w:szCs w:val="24"/>
          <w:lang w:val="en-US"/>
        </w:rPr>
        <w:t xml:space="preserve">-Levin syndrome. </w:t>
      </w:r>
      <w:proofErr w:type="spellStart"/>
      <w:r w:rsidRPr="006D72EF">
        <w:rPr>
          <w:rFonts w:cstheme="minorHAnsi"/>
          <w:i/>
          <w:sz w:val="24"/>
          <w:szCs w:val="24"/>
          <w:lang w:val="en-US"/>
        </w:rPr>
        <w:t>Eur</w:t>
      </w:r>
      <w:proofErr w:type="spellEnd"/>
      <w:r w:rsidRPr="006D72EF">
        <w:rPr>
          <w:rFonts w:cstheme="minorHAnsi"/>
          <w:i/>
          <w:sz w:val="24"/>
          <w:szCs w:val="24"/>
          <w:lang w:val="en-US"/>
        </w:rPr>
        <w:t xml:space="preserve"> Psychiatry, </w:t>
      </w:r>
      <w:r w:rsidRPr="006D72EF">
        <w:rPr>
          <w:rFonts w:cstheme="minorHAnsi"/>
          <w:sz w:val="24"/>
          <w:szCs w:val="24"/>
          <w:lang w:val="en-US"/>
        </w:rPr>
        <w:t>36(7), 868-869</w:t>
      </w:r>
      <w:r w:rsidR="00147584">
        <w:rPr>
          <w:rFonts w:cstheme="minorHAnsi"/>
          <w:sz w:val="24"/>
          <w:szCs w:val="24"/>
          <w:lang w:val="en-US"/>
        </w:rPr>
        <w:t xml:space="preserve"> </w:t>
      </w:r>
      <w:r w:rsidRPr="006D72EF">
        <w:rPr>
          <w:rFonts w:cstheme="minorHAnsi"/>
          <w:sz w:val="24"/>
          <w:szCs w:val="24"/>
          <w:lang w:val="en-US"/>
        </w:rPr>
        <w:t>(1997).</w:t>
      </w:r>
    </w:p>
    <w:p w14:paraId="04345BBB" w14:textId="77777777" w:rsidR="001A7C4B" w:rsidRPr="006D72EF" w:rsidRDefault="00C82EF1" w:rsidP="001D4FA2">
      <w:pPr>
        <w:spacing w:line="480" w:lineRule="auto"/>
        <w:jc w:val="both"/>
        <w:rPr>
          <w:rFonts w:cstheme="minorHAnsi"/>
          <w:sz w:val="24"/>
          <w:szCs w:val="24"/>
          <w:lang w:val="en-US"/>
        </w:rPr>
      </w:pPr>
      <w:proofErr w:type="spellStart"/>
      <w:proofErr w:type="gramStart"/>
      <w:r w:rsidRPr="006D72EF">
        <w:rPr>
          <w:rFonts w:cstheme="minorHAnsi"/>
          <w:b/>
          <w:sz w:val="24"/>
          <w:szCs w:val="24"/>
          <w:lang w:val="en-US"/>
        </w:rPr>
        <w:t>Papacostas</w:t>
      </w:r>
      <w:proofErr w:type="spellEnd"/>
      <w:r w:rsidRPr="006D72EF">
        <w:rPr>
          <w:rFonts w:cstheme="minorHAnsi"/>
          <w:b/>
          <w:sz w:val="24"/>
          <w:szCs w:val="24"/>
          <w:lang w:val="en-US"/>
        </w:rPr>
        <w:t xml:space="preserve"> SS, </w:t>
      </w:r>
      <w:proofErr w:type="spellStart"/>
      <w:r w:rsidRPr="006D72EF">
        <w:rPr>
          <w:rFonts w:cstheme="minorHAnsi"/>
          <w:b/>
          <w:sz w:val="24"/>
          <w:szCs w:val="24"/>
          <w:lang w:val="en-US"/>
        </w:rPr>
        <w:t>Hadjiivasilis</w:t>
      </w:r>
      <w:proofErr w:type="spellEnd"/>
      <w:r w:rsidRPr="006D72EF">
        <w:rPr>
          <w:rFonts w:cstheme="minorHAnsi"/>
          <w:b/>
          <w:sz w:val="24"/>
          <w:szCs w:val="24"/>
          <w:lang w:val="en-US"/>
        </w:rPr>
        <w:t xml:space="preserve"> V.</w:t>
      </w:r>
      <w:proofErr w:type="gramEnd"/>
      <w:r w:rsidRPr="006D72EF">
        <w:rPr>
          <w:rFonts w:cstheme="minorHAnsi"/>
          <w:b/>
          <w:sz w:val="24"/>
          <w:szCs w:val="24"/>
          <w:lang w:val="en-US"/>
        </w:rPr>
        <w:t xml:space="preserve"> </w:t>
      </w:r>
      <w:proofErr w:type="gramStart"/>
      <w:r w:rsidRPr="006D72EF">
        <w:rPr>
          <w:rFonts w:cstheme="minorHAnsi"/>
          <w:sz w:val="24"/>
          <w:szCs w:val="24"/>
          <w:lang w:val="en-US"/>
        </w:rPr>
        <w:t xml:space="preserve">The </w:t>
      </w:r>
      <w:proofErr w:type="spellStart"/>
      <w:r w:rsidRPr="006D72EF">
        <w:rPr>
          <w:rFonts w:cstheme="minorHAnsi"/>
          <w:sz w:val="24"/>
          <w:szCs w:val="24"/>
          <w:lang w:val="en-US"/>
        </w:rPr>
        <w:t>Kleine</w:t>
      </w:r>
      <w:proofErr w:type="spellEnd"/>
      <w:r w:rsidRPr="006D72EF">
        <w:rPr>
          <w:rFonts w:cstheme="minorHAnsi"/>
          <w:sz w:val="24"/>
          <w:szCs w:val="24"/>
          <w:lang w:val="en-US"/>
        </w:rPr>
        <w:t>-Levin Syndrome.</w:t>
      </w:r>
      <w:proofErr w:type="gramEnd"/>
      <w:r w:rsidRPr="006D72EF">
        <w:rPr>
          <w:rFonts w:cstheme="minorHAnsi"/>
          <w:sz w:val="24"/>
          <w:szCs w:val="24"/>
          <w:lang w:val="en-US"/>
        </w:rPr>
        <w:t xml:space="preserve"> </w:t>
      </w:r>
      <w:proofErr w:type="gramStart"/>
      <w:r w:rsidRPr="006D72EF">
        <w:rPr>
          <w:rFonts w:cstheme="minorHAnsi"/>
          <w:sz w:val="24"/>
          <w:szCs w:val="24"/>
          <w:lang w:val="en-US"/>
        </w:rPr>
        <w:t>Report of a case and review of the literature.</w:t>
      </w:r>
      <w:proofErr w:type="gramEnd"/>
      <w:r w:rsidRPr="006D72EF">
        <w:rPr>
          <w:rFonts w:cstheme="minorHAnsi"/>
          <w:i/>
          <w:sz w:val="24"/>
          <w:szCs w:val="24"/>
          <w:lang w:val="en-US"/>
        </w:rPr>
        <w:t xml:space="preserve"> </w:t>
      </w:r>
      <w:proofErr w:type="spellStart"/>
      <w:r w:rsidRPr="006D72EF">
        <w:rPr>
          <w:rFonts w:cstheme="minorHAnsi"/>
          <w:i/>
          <w:sz w:val="24"/>
          <w:szCs w:val="24"/>
          <w:lang w:val="en-US"/>
        </w:rPr>
        <w:t>Eur</w:t>
      </w:r>
      <w:proofErr w:type="spellEnd"/>
      <w:r w:rsidRPr="006D72EF">
        <w:rPr>
          <w:rFonts w:cstheme="minorHAnsi"/>
          <w:i/>
          <w:sz w:val="24"/>
          <w:szCs w:val="24"/>
          <w:lang w:val="en-US"/>
        </w:rPr>
        <w:t xml:space="preserve"> Psychiatry, </w:t>
      </w:r>
      <w:r w:rsidRPr="006D72EF">
        <w:rPr>
          <w:rFonts w:cstheme="minorHAnsi"/>
          <w:sz w:val="24"/>
          <w:szCs w:val="24"/>
          <w:lang w:val="en-US"/>
        </w:rPr>
        <w:t>15(4), 231-235 (2000).</w:t>
      </w:r>
    </w:p>
    <w:p w14:paraId="67AFD286" w14:textId="77777777" w:rsidR="00147584" w:rsidRPr="00B923A7" w:rsidRDefault="00C82EF1" w:rsidP="001D4FA2">
      <w:pPr>
        <w:spacing w:line="480" w:lineRule="auto"/>
        <w:jc w:val="both"/>
        <w:rPr>
          <w:rFonts w:cstheme="minorHAnsi"/>
          <w:sz w:val="24"/>
          <w:szCs w:val="24"/>
          <w:lang w:val="en-US"/>
        </w:rPr>
      </w:pPr>
      <w:proofErr w:type="spellStart"/>
      <w:proofErr w:type="gramStart"/>
      <w:r w:rsidRPr="006D72EF">
        <w:rPr>
          <w:rFonts w:cstheme="minorHAnsi"/>
          <w:b/>
          <w:sz w:val="24"/>
          <w:szCs w:val="24"/>
          <w:lang w:val="en-US"/>
        </w:rPr>
        <w:t>Sagar</w:t>
      </w:r>
      <w:proofErr w:type="spellEnd"/>
      <w:r w:rsidRPr="006D72EF">
        <w:rPr>
          <w:rFonts w:cstheme="minorHAnsi"/>
          <w:b/>
          <w:sz w:val="24"/>
          <w:szCs w:val="24"/>
          <w:lang w:val="en-US"/>
        </w:rPr>
        <w:t xml:space="preserve"> RS, </w:t>
      </w:r>
      <w:proofErr w:type="spellStart"/>
      <w:r w:rsidRPr="006D72EF">
        <w:rPr>
          <w:rFonts w:cstheme="minorHAnsi"/>
          <w:b/>
          <w:sz w:val="24"/>
          <w:szCs w:val="24"/>
          <w:lang w:val="en-US"/>
        </w:rPr>
        <w:t>Khandelwal</w:t>
      </w:r>
      <w:proofErr w:type="spellEnd"/>
      <w:r w:rsidRPr="006D72EF">
        <w:rPr>
          <w:rFonts w:cstheme="minorHAnsi"/>
          <w:b/>
          <w:sz w:val="24"/>
          <w:szCs w:val="24"/>
          <w:lang w:val="en-US"/>
        </w:rPr>
        <w:t xml:space="preserve"> SK, Gupta S.</w:t>
      </w:r>
      <w:proofErr w:type="gramEnd"/>
      <w:r w:rsidRPr="006D72EF">
        <w:rPr>
          <w:rFonts w:cstheme="minorHAnsi"/>
          <w:b/>
          <w:sz w:val="24"/>
          <w:szCs w:val="24"/>
          <w:lang w:val="en-US"/>
        </w:rPr>
        <w:t xml:space="preserve"> </w:t>
      </w:r>
      <w:r w:rsidRPr="006D72EF">
        <w:rPr>
          <w:rFonts w:cstheme="minorHAnsi"/>
          <w:sz w:val="24"/>
          <w:szCs w:val="24"/>
          <w:lang w:val="en-US"/>
        </w:rPr>
        <w:t xml:space="preserve"> </w:t>
      </w:r>
      <w:proofErr w:type="spellStart"/>
      <w:proofErr w:type="gramStart"/>
      <w:r w:rsidRPr="006D72EF">
        <w:rPr>
          <w:rFonts w:cstheme="minorHAnsi"/>
          <w:sz w:val="24"/>
          <w:szCs w:val="24"/>
          <w:lang w:val="en-US"/>
        </w:rPr>
        <w:t>Inter</w:t>
      </w:r>
      <w:r w:rsidR="005B6FE7" w:rsidRPr="006D72EF">
        <w:rPr>
          <w:rFonts w:cstheme="minorHAnsi"/>
          <w:sz w:val="24"/>
          <w:szCs w:val="24"/>
          <w:lang w:val="en-US"/>
        </w:rPr>
        <w:t>episodic</w:t>
      </w:r>
      <w:proofErr w:type="spellEnd"/>
      <w:r w:rsidR="005B6FE7" w:rsidRPr="006D72EF">
        <w:rPr>
          <w:rFonts w:cstheme="minorHAnsi"/>
          <w:sz w:val="24"/>
          <w:szCs w:val="24"/>
          <w:lang w:val="en-US"/>
        </w:rPr>
        <w:t xml:space="preserve"> morbidity in </w:t>
      </w:r>
      <w:proofErr w:type="spellStart"/>
      <w:r w:rsidR="005B6FE7" w:rsidRPr="006D72EF">
        <w:rPr>
          <w:rFonts w:cstheme="minorHAnsi"/>
          <w:sz w:val="24"/>
          <w:szCs w:val="24"/>
          <w:lang w:val="en-US"/>
        </w:rPr>
        <w:t>Kleine</w:t>
      </w:r>
      <w:proofErr w:type="spellEnd"/>
      <w:r w:rsidR="005B6FE7" w:rsidRPr="006D72EF">
        <w:rPr>
          <w:rFonts w:cstheme="minorHAnsi"/>
          <w:sz w:val="24"/>
          <w:szCs w:val="24"/>
          <w:lang w:val="en-US"/>
        </w:rPr>
        <w:t>-Levin syndrome.</w:t>
      </w:r>
      <w:proofErr w:type="gramEnd"/>
      <w:r w:rsidR="005B6FE7" w:rsidRPr="006D72EF">
        <w:rPr>
          <w:rFonts w:cstheme="minorHAnsi"/>
          <w:sz w:val="24"/>
          <w:szCs w:val="24"/>
          <w:lang w:val="en-US"/>
        </w:rPr>
        <w:t xml:space="preserve"> </w:t>
      </w:r>
      <w:proofErr w:type="gramStart"/>
      <w:r w:rsidR="005B6FE7" w:rsidRPr="00B923A7">
        <w:rPr>
          <w:rFonts w:cstheme="minorHAnsi"/>
          <w:i/>
          <w:sz w:val="24"/>
          <w:szCs w:val="24"/>
          <w:lang w:val="en-US"/>
        </w:rPr>
        <w:t xml:space="preserve">Br J Psychiatry, </w:t>
      </w:r>
      <w:r w:rsidR="005B6FE7" w:rsidRPr="00B923A7">
        <w:rPr>
          <w:rFonts w:cstheme="minorHAnsi"/>
          <w:sz w:val="24"/>
          <w:szCs w:val="24"/>
          <w:lang w:val="en-US"/>
        </w:rPr>
        <w:t>157, 139-141</w:t>
      </w:r>
      <w:r w:rsidR="00334E52" w:rsidRPr="00B923A7">
        <w:rPr>
          <w:rFonts w:cstheme="minorHAnsi"/>
          <w:sz w:val="24"/>
          <w:szCs w:val="24"/>
          <w:lang w:val="en-US"/>
        </w:rPr>
        <w:t xml:space="preserve"> (1990).</w:t>
      </w:r>
      <w:proofErr w:type="gramEnd"/>
    </w:p>
    <w:p w14:paraId="5F2C445B" w14:textId="77777777" w:rsidR="00C87D43" w:rsidRPr="00C87D43" w:rsidRDefault="00C87D43" w:rsidP="001D4FA2">
      <w:pPr>
        <w:spacing w:line="480" w:lineRule="auto"/>
        <w:jc w:val="both"/>
        <w:rPr>
          <w:rFonts w:cstheme="minorHAnsi"/>
          <w:sz w:val="24"/>
          <w:szCs w:val="24"/>
        </w:rPr>
      </w:pPr>
      <w:r w:rsidRPr="00B923A7">
        <w:rPr>
          <w:rFonts w:cstheme="minorHAnsi"/>
          <w:b/>
          <w:sz w:val="24"/>
          <w:szCs w:val="24"/>
          <w:lang w:val="en-US"/>
        </w:rPr>
        <w:t>Shi YT, Tang BS, Jiang H.</w:t>
      </w:r>
      <w:r w:rsidRPr="00B923A7">
        <w:rPr>
          <w:rFonts w:cstheme="minorHAnsi"/>
          <w:sz w:val="24"/>
          <w:szCs w:val="24"/>
          <w:lang w:val="en-US"/>
        </w:rPr>
        <w:t xml:space="preserve"> </w:t>
      </w:r>
      <w:proofErr w:type="spellStart"/>
      <w:r w:rsidRPr="00B923A7">
        <w:rPr>
          <w:rFonts w:cstheme="minorHAnsi"/>
          <w:sz w:val="24"/>
          <w:szCs w:val="24"/>
          <w:lang w:val="en-US"/>
        </w:rPr>
        <w:t>Kleine</w:t>
      </w:r>
      <w:proofErr w:type="spellEnd"/>
      <w:r w:rsidRPr="00B923A7">
        <w:rPr>
          <w:rFonts w:cstheme="minorHAnsi"/>
          <w:sz w:val="24"/>
          <w:szCs w:val="24"/>
          <w:lang w:val="en-US"/>
        </w:rPr>
        <w:t xml:space="preserve">-Levin syndrome with brain atrophy. </w:t>
      </w:r>
      <w:r>
        <w:rPr>
          <w:rFonts w:cstheme="minorHAnsi"/>
          <w:i/>
          <w:sz w:val="24"/>
          <w:szCs w:val="24"/>
        </w:rPr>
        <w:t>J Clin Neurosci,</w:t>
      </w:r>
      <w:r>
        <w:rPr>
          <w:rFonts w:cstheme="minorHAnsi"/>
          <w:sz w:val="24"/>
          <w:szCs w:val="24"/>
        </w:rPr>
        <w:t xml:space="preserve"> 20(7), 1027-1028 (2013).</w:t>
      </w:r>
    </w:p>
    <w:p w14:paraId="4047438E" w14:textId="77777777" w:rsidR="00E141E6" w:rsidRPr="00E141E6" w:rsidRDefault="00E141E6" w:rsidP="001D4FA2">
      <w:pPr>
        <w:spacing w:line="480" w:lineRule="auto"/>
        <w:jc w:val="both"/>
        <w:rPr>
          <w:rFonts w:cstheme="minorHAnsi"/>
          <w:sz w:val="24"/>
          <w:szCs w:val="24"/>
        </w:rPr>
      </w:pPr>
      <w:r>
        <w:rPr>
          <w:rFonts w:cstheme="minorHAnsi"/>
          <w:b/>
          <w:sz w:val="24"/>
          <w:szCs w:val="24"/>
        </w:rPr>
        <w:t>Vigren P, Tisell A, Engstrom M, Karlsson T, Leinhard Dahlqvist O, Lundberg P, et al.</w:t>
      </w:r>
      <w:r>
        <w:rPr>
          <w:rFonts w:cstheme="minorHAnsi"/>
          <w:sz w:val="24"/>
          <w:szCs w:val="24"/>
        </w:rPr>
        <w:t xml:space="preserve"> </w:t>
      </w:r>
      <w:r w:rsidRPr="00B923A7">
        <w:rPr>
          <w:rFonts w:cstheme="minorHAnsi"/>
          <w:sz w:val="24"/>
          <w:szCs w:val="24"/>
          <w:lang w:val="en-US"/>
        </w:rPr>
        <w:t xml:space="preserve">Low thalamic NAA-concentration corresponds to strong neural activation in working memory in </w:t>
      </w:r>
      <w:proofErr w:type="spellStart"/>
      <w:r w:rsidRPr="00B923A7">
        <w:rPr>
          <w:rFonts w:cstheme="minorHAnsi"/>
          <w:sz w:val="24"/>
          <w:szCs w:val="24"/>
          <w:lang w:val="en-US"/>
        </w:rPr>
        <w:t>Kleine</w:t>
      </w:r>
      <w:proofErr w:type="spellEnd"/>
      <w:r w:rsidRPr="00B923A7">
        <w:rPr>
          <w:rFonts w:cstheme="minorHAnsi"/>
          <w:sz w:val="24"/>
          <w:szCs w:val="24"/>
          <w:lang w:val="en-US"/>
        </w:rPr>
        <w:t xml:space="preserve">-Levin syndrome.  </w:t>
      </w:r>
      <w:r>
        <w:rPr>
          <w:rFonts w:cstheme="minorHAnsi"/>
          <w:i/>
          <w:sz w:val="24"/>
          <w:szCs w:val="24"/>
        </w:rPr>
        <w:t>Plos One,</w:t>
      </w:r>
      <w:r>
        <w:rPr>
          <w:rFonts w:cstheme="minorHAnsi"/>
          <w:sz w:val="24"/>
          <w:szCs w:val="24"/>
        </w:rPr>
        <w:t xml:space="preserve"> 8, 56279 (2013).</w:t>
      </w:r>
    </w:p>
    <w:p w14:paraId="08F77907" w14:textId="77777777" w:rsidR="00147584" w:rsidRDefault="00147584" w:rsidP="001D4FA2">
      <w:pPr>
        <w:spacing w:line="480" w:lineRule="auto"/>
        <w:jc w:val="both"/>
        <w:rPr>
          <w:rFonts w:cstheme="minorHAnsi"/>
          <w:b/>
          <w:sz w:val="24"/>
          <w:szCs w:val="24"/>
        </w:rPr>
      </w:pPr>
    </w:p>
    <w:p w14:paraId="18EABE3D" w14:textId="77777777" w:rsidR="006D72EF" w:rsidRPr="006D72EF" w:rsidRDefault="006D72EF" w:rsidP="006D72EF">
      <w:pPr>
        <w:pBdr>
          <w:top w:val="single" w:sz="4" w:space="1" w:color="auto"/>
          <w:left w:val="single" w:sz="4" w:space="4" w:color="auto"/>
          <w:bottom w:val="single" w:sz="4" w:space="1" w:color="auto"/>
          <w:right w:val="single" w:sz="4" w:space="4" w:color="auto"/>
        </w:pBdr>
        <w:shd w:val="pct15" w:color="auto" w:fill="auto"/>
        <w:spacing w:line="480" w:lineRule="auto"/>
        <w:jc w:val="both"/>
        <w:rPr>
          <w:rFonts w:cstheme="minorHAnsi"/>
          <w:sz w:val="24"/>
          <w:szCs w:val="24"/>
        </w:rPr>
      </w:pPr>
      <w:r w:rsidRPr="006D72EF">
        <w:rPr>
          <w:rFonts w:cstheme="minorHAnsi"/>
          <w:sz w:val="24"/>
          <w:szCs w:val="24"/>
        </w:rPr>
        <w:lastRenderedPageBreak/>
        <w:t xml:space="preserve">Tableau 1 : critères diagnostiques du </w:t>
      </w:r>
      <w:r w:rsidR="00C87D43">
        <w:rPr>
          <w:rFonts w:cstheme="minorHAnsi"/>
          <w:sz w:val="24"/>
          <w:szCs w:val="24"/>
        </w:rPr>
        <w:t>syndrô</w:t>
      </w:r>
      <w:r w:rsidR="00AC7507">
        <w:rPr>
          <w:rFonts w:cstheme="minorHAnsi"/>
          <w:sz w:val="24"/>
          <w:szCs w:val="24"/>
        </w:rPr>
        <w:t>me de Kleine-Levin (ICSD 3</w:t>
      </w:r>
      <w:r w:rsidRPr="006D72EF">
        <w:rPr>
          <w:rFonts w:cstheme="minorHAnsi"/>
          <w:sz w:val="24"/>
          <w:szCs w:val="24"/>
        </w:rPr>
        <w:t>)</w:t>
      </w:r>
    </w:p>
    <w:p w14:paraId="0090E296" w14:textId="77777777" w:rsidR="00A00116" w:rsidRDefault="00A00116" w:rsidP="00A00116">
      <w:pPr>
        <w:spacing w:line="480" w:lineRule="auto"/>
        <w:jc w:val="both"/>
        <w:rPr>
          <w:rFonts w:cstheme="minorHAnsi"/>
          <w:sz w:val="24"/>
          <w:szCs w:val="24"/>
        </w:rPr>
      </w:pPr>
    </w:p>
    <w:p w14:paraId="51513F5A" w14:textId="77777777" w:rsidR="006D72EF" w:rsidRDefault="00A00116" w:rsidP="00B923A7">
      <w:pPr>
        <w:spacing w:line="480" w:lineRule="auto"/>
        <w:ind w:left="284" w:hanging="284"/>
        <w:jc w:val="both"/>
        <w:rPr>
          <w:rFonts w:cstheme="minorHAnsi"/>
          <w:sz w:val="24"/>
          <w:szCs w:val="24"/>
        </w:rPr>
      </w:pPr>
      <w:r w:rsidRPr="00A00116">
        <w:rPr>
          <w:rFonts w:cstheme="minorHAnsi"/>
          <w:sz w:val="24"/>
          <w:szCs w:val="24"/>
        </w:rPr>
        <w:t xml:space="preserve">A . Au moins deux épisodes récurrents d’hypersomnie excessive </w:t>
      </w:r>
      <w:r>
        <w:rPr>
          <w:rFonts w:cstheme="minorHAnsi"/>
          <w:sz w:val="24"/>
          <w:szCs w:val="24"/>
        </w:rPr>
        <w:t>dont la durée est de</w:t>
      </w:r>
      <w:r w:rsidRPr="00A00116">
        <w:rPr>
          <w:rFonts w:cstheme="minorHAnsi"/>
          <w:sz w:val="24"/>
          <w:szCs w:val="24"/>
        </w:rPr>
        <w:t xml:space="preserve"> deux jours à </w:t>
      </w:r>
      <w:r>
        <w:rPr>
          <w:rFonts w:cstheme="minorHAnsi"/>
          <w:sz w:val="24"/>
          <w:szCs w:val="24"/>
        </w:rPr>
        <w:t xml:space="preserve">plusieurs </w:t>
      </w:r>
      <w:r w:rsidRPr="00A00116">
        <w:rPr>
          <w:rFonts w:cstheme="minorHAnsi"/>
          <w:sz w:val="24"/>
          <w:szCs w:val="24"/>
        </w:rPr>
        <w:t>semaines</w:t>
      </w:r>
      <w:r w:rsidRPr="006D72EF">
        <w:rPr>
          <w:rFonts w:cstheme="minorHAnsi"/>
          <w:sz w:val="24"/>
          <w:szCs w:val="24"/>
        </w:rPr>
        <w:t xml:space="preserve"> (habituellement 18H/jours)</w:t>
      </w:r>
      <w:r w:rsidR="00C87D43">
        <w:rPr>
          <w:rFonts w:cstheme="minorHAnsi"/>
          <w:sz w:val="24"/>
          <w:szCs w:val="24"/>
        </w:rPr>
        <w:t>.</w:t>
      </w:r>
    </w:p>
    <w:p w14:paraId="34F835A4" w14:textId="77777777" w:rsidR="00A00116" w:rsidRPr="00A00116" w:rsidRDefault="00A00116" w:rsidP="00A00116">
      <w:pPr>
        <w:spacing w:line="480" w:lineRule="auto"/>
        <w:jc w:val="both"/>
        <w:rPr>
          <w:rFonts w:cstheme="minorHAnsi"/>
          <w:sz w:val="24"/>
          <w:szCs w:val="24"/>
        </w:rPr>
      </w:pPr>
      <w:r>
        <w:rPr>
          <w:rFonts w:cstheme="minorHAnsi"/>
          <w:sz w:val="24"/>
          <w:szCs w:val="24"/>
        </w:rPr>
        <w:t>B. Les épisodes se manifestent avec une fréquence d’au moins 1 tous les 18 mois</w:t>
      </w:r>
      <w:r w:rsidR="00C87D43">
        <w:rPr>
          <w:rFonts w:cstheme="minorHAnsi"/>
          <w:sz w:val="24"/>
          <w:szCs w:val="24"/>
        </w:rPr>
        <w:t>.</w:t>
      </w:r>
    </w:p>
    <w:p w14:paraId="312EA0A2" w14:textId="77777777" w:rsidR="006D72EF" w:rsidRDefault="006B7142" w:rsidP="006B7142">
      <w:pPr>
        <w:spacing w:line="480" w:lineRule="auto"/>
        <w:ind w:left="284" w:hanging="284"/>
        <w:jc w:val="both"/>
        <w:rPr>
          <w:rFonts w:cstheme="minorHAnsi"/>
          <w:sz w:val="24"/>
          <w:szCs w:val="24"/>
        </w:rPr>
      </w:pPr>
      <w:r>
        <w:rPr>
          <w:rFonts w:cstheme="minorHAnsi"/>
          <w:sz w:val="24"/>
          <w:szCs w:val="24"/>
        </w:rPr>
        <w:t xml:space="preserve">C. </w:t>
      </w:r>
      <w:r w:rsidR="006D72EF" w:rsidRPr="00A00116">
        <w:rPr>
          <w:rFonts w:cstheme="minorHAnsi"/>
          <w:sz w:val="24"/>
          <w:szCs w:val="24"/>
        </w:rPr>
        <w:t>La vigilance, les fonctions cognitives et comportementales</w:t>
      </w:r>
      <w:r w:rsidR="00A00116" w:rsidRPr="00A00116">
        <w:rPr>
          <w:rFonts w:cstheme="minorHAnsi"/>
          <w:sz w:val="24"/>
          <w:szCs w:val="24"/>
        </w:rPr>
        <w:t xml:space="preserve"> et l’humeur</w:t>
      </w:r>
      <w:r w:rsidR="006D72EF" w:rsidRPr="00A00116">
        <w:rPr>
          <w:rFonts w:cstheme="minorHAnsi"/>
          <w:sz w:val="24"/>
          <w:szCs w:val="24"/>
        </w:rPr>
        <w:t xml:space="preserve"> sont normales entre les épisodes</w:t>
      </w:r>
      <w:r w:rsidR="00C87D43">
        <w:rPr>
          <w:rFonts w:cstheme="minorHAnsi"/>
          <w:sz w:val="24"/>
          <w:szCs w:val="24"/>
        </w:rPr>
        <w:t>.</w:t>
      </w:r>
    </w:p>
    <w:p w14:paraId="64D52856" w14:textId="77777777" w:rsidR="007459B1" w:rsidRPr="00A00116" w:rsidRDefault="00C87D43" w:rsidP="00A00116">
      <w:pPr>
        <w:spacing w:line="480" w:lineRule="auto"/>
        <w:jc w:val="both"/>
        <w:rPr>
          <w:rFonts w:cstheme="minorHAnsi"/>
          <w:sz w:val="24"/>
          <w:szCs w:val="24"/>
        </w:rPr>
      </w:pPr>
      <w:r>
        <w:rPr>
          <w:rFonts w:cstheme="minorHAnsi"/>
          <w:sz w:val="24"/>
          <w:szCs w:val="24"/>
        </w:rPr>
        <w:t>D. Au moins un de cet</w:t>
      </w:r>
      <w:r w:rsidR="007459B1">
        <w:rPr>
          <w:rFonts w:cstheme="minorHAnsi"/>
          <w:sz w:val="24"/>
          <w:szCs w:val="24"/>
        </w:rPr>
        <w:t xml:space="preserve"> ensemble de symptômes durant un épisode :</w:t>
      </w:r>
    </w:p>
    <w:p w14:paraId="60796200" w14:textId="77777777" w:rsidR="007459B1" w:rsidRDefault="007459B1" w:rsidP="007459B1">
      <w:pPr>
        <w:pStyle w:val="Paragraphedeliste"/>
        <w:numPr>
          <w:ilvl w:val="0"/>
          <w:numId w:val="6"/>
        </w:numPr>
        <w:spacing w:line="480" w:lineRule="auto"/>
        <w:jc w:val="both"/>
        <w:rPr>
          <w:rFonts w:cstheme="minorHAnsi"/>
          <w:sz w:val="24"/>
          <w:szCs w:val="24"/>
        </w:rPr>
      </w:pPr>
      <w:r>
        <w:rPr>
          <w:rFonts w:cstheme="minorHAnsi"/>
          <w:sz w:val="24"/>
          <w:szCs w:val="24"/>
        </w:rPr>
        <w:t>Troubles cognitifs</w:t>
      </w:r>
    </w:p>
    <w:p w14:paraId="2BB19662" w14:textId="77777777" w:rsidR="006D72EF" w:rsidRPr="006D72EF" w:rsidRDefault="007459B1" w:rsidP="00147584">
      <w:pPr>
        <w:pStyle w:val="Paragraphedeliste"/>
        <w:numPr>
          <w:ilvl w:val="0"/>
          <w:numId w:val="6"/>
        </w:numPr>
        <w:spacing w:line="480" w:lineRule="auto"/>
        <w:jc w:val="both"/>
        <w:rPr>
          <w:rFonts w:cstheme="minorHAnsi"/>
          <w:sz w:val="24"/>
          <w:szCs w:val="24"/>
        </w:rPr>
      </w:pPr>
      <w:r>
        <w:rPr>
          <w:rFonts w:cstheme="minorHAnsi"/>
          <w:sz w:val="24"/>
          <w:szCs w:val="24"/>
        </w:rPr>
        <w:t xml:space="preserve">Altération </w:t>
      </w:r>
      <w:r w:rsidR="00A00116">
        <w:rPr>
          <w:rFonts w:cstheme="minorHAnsi"/>
          <w:sz w:val="24"/>
          <w:szCs w:val="24"/>
        </w:rPr>
        <w:t>des perceptions, déréalisation</w:t>
      </w:r>
    </w:p>
    <w:p w14:paraId="56E2F528" w14:textId="77777777" w:rsidR="006D72EF" w:rsidRDefault="00A00116" w:rsidP="00147584">
      <w:pPr>
        <w:pStyle w:val="Paragraphedeliste"/>
        <w:numPr>
          <w:ilvl w:val="0"/>
          <w:numId w:val="6"/>
        </w:numPr>
        <w:spacing w:line="480" w:lineRule="auto"/>
        <w:jc w:val="both"/>
        <w:rPr>
          <w:rFonts w:cstheme="minorHAnsi"/>
          <w:sz w:val="24"/>
          <w:szCs w:val="24"/>
        </w:rPr>
      </w:pPr>
      <w:r>
        <w:rPr>
          <w:rFonts w:cstheme="minorHAnsi"/>
          <w:sz w:val="24"/>
          <w:szCs w:val="24"/>
        </w:rPr>
        <w:t>Troubles du comportement alimentaire (anorexie ou hyperphagie)</w:t>
      </w:r>
    </w:p>
    <w:p w14:paraId="5BE3EB47" w14:textId="77777777" w:rsidR="00A00116" w:rsidRDefault="00C87D43" w:rsidP="00147584">
      <w:pPr>
        <w:pStyle w:val="Paragraphedeliste"/>
        <w:numPr>
          <w:ilvl w:val="0"/>
          <w:numId w:val="6"/>
        </w:numPr>
        <w:spacing w:line="480" w:lineRule="auto"/>
        <w:jc w:val="both"/>
        <w:rPr>
          <w:rFonts w:cstheme="minorHAnsi"/>
          <w:sz w:val="24"/>
          <w:szCs w:val="24"/>
        </w:rPr>
      </w:pPr>
      <w:r>
        <w:rPr>
          <w:rFonts w:cstheme="minorHAnsi"/>
          <w:sz w:val="24"/>
          <w:szCs w:val="24"/>
        </w:rPr>
        <w:t>Comportement désinhibé (comme de la désinhi</w:t>
      </w:r>
      <w:r w:rsidR="00A00116">
        <w:rPr>
          <w:rFonts w:cstheme="minorHAnsi"/>
          <w:sz w:val="24"/>
          <w:szCs w:val="24"/>
        </w:rPr>
        <w:t>bition sexuelle)</w:t>
      </w:r>
    </w:p>
    <w:p w14:paraId="51C5E446" w14:textId="77777777" w:rsidR="007459B1" w:rsidRPr="007459B1" w:rsidRDefault="007459B1" w:rsidP="006B7142">
      <w:pPr>
        <w:spacing w:line="480" w:lineRule="auto"/>
        <w:ind w:left="284" w:hanging="284"/>
        <w:jc w:val="both"/>
        <w:rPr>
          <w:rFonts w:cstheme="minorHAnsi"/>
          <w:sz w:val="24"/>
          <w:szCs w:val="24"/>
        </w:rPr>
      </w:pPr>
      <w:r w:rsidRPr="007459B1">
        <w:rPr>
          <w:rFonts w:cstheme="minorHAnsi"/>
          <w:sz w:val="24"/>
          <w:szCs w:val="24"/>
        </w:rPr>
        <w:t>E. Les symptômes ne sont pas mieux expliqués par d’autres troubles d’origine neurologique ou psychiatrique (dépression récurrente ou trouble bipolaire) ou pharmacologique (usage de psychotropes, abus de drogues).</w:t>
      </w:r>
    </w:p>
    <w:p w14:paraId="2FD33755" w14:textId="77777777" w:rsidR="007459B1" w:rsidRPr="007459B1" w:rsidRDefault="007459B1" w:rsidP="007459B1">
      <w:pPr>
        <w:spacing w:line="480" w:lineRule="auto"/>
        <w:jc w:val="both"/>
        <w:rPr>
          <w:rFonts w:cstheme="minorHAnsi"/>
          <w:sz w:val="24"/>
          <w:szCs w:val="24"/>
        </w:rPr>
      </w:pPr>
    </w:p>
    <w:p w14:paraId="54FE92EA" w14:textId="77777777" w:rsidR="006D72EF" w:rsidRPr="00A00116" w:rsidRDefault="006D72EF" w:rsidP="00A00116">
      <w:pPr>
        <w:spacing w:line="480" w:lineRule="auto"/>
        <w:jc w:val="both"/>
        <w:rPr>
          <w:rFonts w:cstheme="minorHAnsi"/>
          <w:sz w:val="24"/>
          <w:szCs w:val="24"/>
        </w:rPr>
      </w:pPr>
    </w:p>
    <w:p w14:paraId="45570F72" w14:textId="77777777" w:rsidR="00147584" w:rsidRDefault="00147584" w:rsidP="006D72EF">
      <w:pPr>
        <w:pStyle w:val="Paragraphedeliste"/>
        <w:spacing w:line="480" w:lineRule="auto"/>
        <w:ind w:left="753"/>
        <w:jc w:val="both"/>
        <w:rPr>
          <w:rFonts w:cstheme="minorHAnsi"/>
          <w:sz w:val="24"/>
          <w:szCs w:val="24"/>
        </w:rPr>
      </w:pPr>
    </w:p>
    <w:p w14:paraId="37F86C98" w14:textId="77777777" w:rsidR="00147584" w:rsidRDefault="00147584" w:rsidP="006D72EF">
      <w:pPr>
        <w:pStyle w:val="Paragraphedeliste"/>
        <w:spacing w:line="480" w:lineRule="auto"/>
        <w:ind w:left="753"/>
        <w:jc w:val="both"/>
        <w:rPr>
          <w:rFonts w:cstheme="minorHAnsi"/>
          <w:sz w:val="24"/>
          <w:szCs w:val="24"/>
        </w:rPr>
      </w:pPr>
    </w:p>
    <w:p w14:paraId="506AD770" w14:textId="77777777" w:rsidR="00147584" w:rsidRDefault="00147584" w:rsidP="006D72EF">
      <w:pPr>
        <w:pStyle w:val="Paragraphedeliste"/>
        <w:spacing w:line="480" w:lineRule="auto"/>
        <w:ind w:left="753"/>
        <w:jc w:val="both"/>
        <w:rPr>
          <w:rFonts w:cstheme="minorHAnsi"/>
          <w:sz w:val="24"/>
          <w:szCs w:val="24"/>
        </w:rPr>
      </w:pPr>
    </w:p>
    <w:p w14:paraId="2DD7C3D2" w14:textId="77777777" w:rsidR="006F32B2" w:rsidRPr="00147584" w:rsidRDefault="001B48EA" w:rsidP="00147584">
      <w:pPr>
        <w:pBdr>
          <w:top w:val="single" w:sz="4" w:space="1" w:color="auto"/>
          <w:left w:val="single" w:sz="4" w:space="4" w:color="auto"/>
          <w:bottom w:val="single" w:sz="4" w:space="1" w:color="auto"/>
          <w:right w:val="single" w:sz="4" w:space="4" w:color="auto"/>
        </w:pBdr>
        <w:shd w:val="pct15" w:color="auto" w:fill="auto"/>
        <w:spacing w:line="480" w:lineRule="auto"/>
        <w:jc w:val="both"/>
        <w:rPr>
          <w:rFonts w:cstheme="minorHAnsi"/>
          <w:sz w:val="24"/>
          <w:szCs w:val="24"/>
        </w:rPr>
      </w:pPr>
      <w:r>
        <w:rPr>
          <w:rFonts w:cstheme="minorHAnsi"/>
          <w:sz w:val="24"/>
          <w:szCs w:val="24"/>
        </w:rPr>
        <w:lastRenderedPageBreak/>
        <w:t xml:space="preserve">TABLEAU  2 </w:t>
      </w:r>
      <w:r w:rsidR="006F32B2" w:rsidRPr="00147584">
        <w:rPr>
          <w:rFonts w:cstheme="minorHAnsi"/>
          <w:sz w:val="24"/>
          <w:szCs w:val="24"/>
        </w:rPr>
        <w:t>: Traitement du syndrôme de Kleine-Levin</w:t>
      </w:r>
    </w:p>
    <w:p w14:paraId="49802ADA" w14:textId="77777777" w:rsidR="006F32B2" w:rsidRPr="00147584" w:rsidRDefault="006F32B2" w:rsidP="006F32B2">
      <w:pPr>
        <w:spacing w:line="480" w:lineRule="auto"/>
        <w:jc w:val="both"/>
        <w:rPr>
          <w:rFonts w:cstheme="minorHAnsi"/>
          <w:sz w:val="24"/>
          <w:szCs w:val="24"/>
          <w:u w:val="single"/>
        </w:rPr>
      </w:pPr>
      <w:r w:rsidRPr="001B48EA">
        <w:rPr>
          <w:rFonts w:cstheme="minorHAnsi"/>
          <w:sz w:val="24"/>
          <w:szCs w:val="24"/>
        </w:rPr>
        <w:t xml:space="preserve"> A. </w:t>
      </w:r>
      <w:r w:rsidR="001B48EA">
        <w:rPr>
          <w:rFonts w:cstheme="minorHAnsi"/>
          <w:sz w:val="24"/>
          <w:szCs w:val="24"/>
        </w:rPr>
        <w:tab/>
      </w:r>
      <w:r w:rsidRPr="00147584">
        <w:rPr>
          <w:rFonts w:cstheme="minorHAnsi"/>
          <w:sz w:val="24"/>
          <w:szCs w:val="24"/>
          <w:u w:val="single"/>
        </w:rPr>
        <w:t>Conduite à tenir</w:t>
      </w:r>
    </w:p>
    <w:p w14:paraId="54F8C5AF" w14:textId="77777777" w:rsidR="006F32B2" w:rsidRPr="006D72EF" w:rsidRDefault="006F32B2" w:rsidP="006F32B2">
      <w:pPr>
        <w:spacing w:line="480" w:lineRule="auto"/>
        <w:ind w:left="708" w:hanging="708"/>
        <w:jc w:val="both"/>
        <w:rPr>
          <w:rFonts w:cstheme="minorHAnsi"/>
          <w:sz w:val="24"/>
          <w:szCs w:val="24"/>
        </w:rPr>
      </w:pPr>
      <w:r w:rsidRPr="006D72EF">
        <w:rPr>
          <w:rFonts w:cstheme="minorHAnsi"/>
          <w:sz w:val="24"/>
          <w:szCs w:val="24"/>
        </w:rPr>
        <w:t xml:space="preserve">1. </w:t>
      </w:r>
      <w:r w:rsidRPr="006D72EF">
        <w:rPr>
          <w:rFonts w:cstheme="minorHAnsi"/>
          <w:sz w:val="24"/>
          <w:szCs w:val="24"/>
        </w:rPr>
        <w:tab/>
        <w:t>Permettre au patient de se reposer à la maison sous surveillance, dans un environnement sain et confortable.</w:t>
      </w:r>
    </w:p>
    <w:p w14:paraId="66C4B844" w14:textId="77777777" w:rsidR="006F32B2" w:rsidRPr="006D72EF" w:rsidRDefault="006F32B2" w:rsidP="006F32B2">
      <w:pPr>
        <w:spacing w:line="480" w:lineRule="auto"/>
        <w:ind w:left="708" w:hanging="708"/>
        <w:jc w:val="both"/>
        <w:rPr>
          <w:rFonts w:cstheme="minorHAnsi"/>
          <w:sz w:val="24"/>
          <w:szCs w:val="24"/>
        </w:rPr>
      </w:pPr>
      <w:r w:rsidRPr="006D72EF">
        <w:rPr>
          <w:rFonts w:cstheme="minorHAnsi"/>
          <w:sz w:val="24"/>
          <w:szCs w:val="24"/>
        </w:rPr>
        <w:t>2.</w:t>
      </w:r>
      <w:r w:rsidRPr="006D72EF">
        <w:rPr>
          <w:rFonts w:cstheme="minorHAnsi"/>
          <w:sz w:val="24"/>
          <w:szCs w:val="24"/>
        </w:rPr>
        <w:tab/>
        <w:t xml:space="preserve"> Ajuster ou postposer les activités et le travail scolaires pour permettre de longues périodes de sommeil.</w:t>
      </w:r>
    </w:p>
    <w:p w14:paraId="23DE05E9" w14:textId="77777777" w:rsidR="006F32B2" w:rsidRPr="006D72EF" w:rsidRDefault="006F32B2" w:rsidP="006F32B2">
      <w:pPr>
        <w:spacing w:line="480" w:lineRule="auto"/>
        <w:ind w:left="708" w:hanging="708"/>
        <w:jc w:val="both"/>
        <w:rPr>
          <w:rFonts w:cstheme="minorHAnsi"/>
          <w:sz w:val="24"/>
          <w:szCs w:val="24"/>
        </w:rPr>
      </w:pPr>
      <w:r w:rsidRPr="006D72EF">
        <w:rPr>
          <w:rFonts w:cstheme="minorHAnsi"/>
          <w:sz w:val="24"/>
          <w:szCs w:val="24"/>
        </w:rPr>
        <w:t xml:space="preserve">3. </w:t>
      </w:r>
      <w:r w:rsidRPr="006D72EF">
        <w:rPr>
          <w:rFonts w:cstheme="minorHAnsi"/>
          <w:sz w:val="24"/>
          <w:szCs w:val="24"/>
        </w:rPr>
        <w:tab/>
        <w:t>Interdire la conduite automobile ou la manipulation de machines dangereuses.</w:t>
      </w:r>
    </w:p>
    <w:p w14:paraId="17958321" w14:textId="77777777" w:rsidR="006F32B2" w:rsidRPr="006D72EF" w:rsidRDefault="00C87D43" w:rsidP="006F32B2">
      <w:pPr>
        <w:spacing w:line="480" w:lineRule="auto"/>
        <w:ind w:left="708" w:hanging="708"/>
        <w:jc w:val="both"/>
        <w:rPr>
          <w:rFonts w:cstheme="minorHAnsi"/>
          <w:sz w:val="24"/>
          <w:szCs w:val="24"/>
        </w:rPr>
      </w:pPr>
      <w:r>
        <w:rPr>
          <w:rFonts w:cstheme="minorHAnsi"/>
          <w:sz w:val="24"/>
          <w:szCs w:val="24"/>
        </w:rPr>
        <w:t xml:space="preserve">4. </w:t>
      </w:r>
      <w:r>
        <w:rPr>
          <w:rFonts w:cstheme="minorHAnsi"/>
          <w:sz w:val="24"/>
          <w:szCs w:val="24"/>
        </w:rPr>
        <w:tab/>
        <w:t>Moni</w:t>
      </w:r>
      <w:r w:rsidR="006F32B2" w:rsidRPr="006D72EF">
        <w:rPr>
          <w:rFonts w:cstheme="minorHAnsi"/>
          <w:sz w:val="24"/>
          <w:szCs w:val="24"/>
        </w:rPr>
        <w:t>toriser les symptômes de dépression et d’anxiété.</w:t>
      </w:r>
    </w:p>
    <w:p w14:paraId="5DD44767" w14:textId="77777777" w:rsidR="006F32B2" w:rsidRPr="006D72EF" w:rsidRDefault="006F32B2" w:rsidP="006F32B2">
      <w:pPr>
        <w:spacing w:line="480" w:lineRule="auto"/>
        <w:ind w:left="708" w:hanging="708"/>
        <w:jc w:val="both"/>
        <w:rPr>
          <w:rFonts w:cstheme="minorHAnsi"/>
          <w:sz w:val="24"/>
          <w:szCs w:val="24"/>
        </w:rPr>
      </w:pPr>
      <w:r w:rsidRPr="006D72EF">
        <w:rPr>
          <w:rFonts w:cstheme="minorHAnsi"/>
          <w:sz w:val="24"/>
          <w:szCs w:val="24"/>
        </w:rPr>
        <w:t xml:space="preserve">5. </w:t>
      </w:r>
      <w:r w:rsidRPr="006D72EF">
        <w:rPr>
          <w:rFonts w:cstheme="minorHAnsi"/>
          <w:sz w:val="24"/>
          <w:szCs w:val="24"/>
        </w:rPr>
        <w:tab/>
        <w:t>Entre les épisodes, maintenir des rythmes veille-sommeil réguliers, éviter la consommation d’alcool et les contacts avec des personnes infectées.</w:t>
      </w:r>
    </w:p>
    <w:p w14:paraId="33C42006" w14:textId="77777777" w:rsidR="006F32B2" w:rsidRPr="006D72EF" w:rsidRDefault="006F32B2" w:rsidP="006F32B2">
      <w:pPr>
        <w:spacing w:line="480" w:lineRule="auto"/>
        <w:ind w:left="708" w:hanging="708"/>
        <w:jc w:val="both"/>
        <w:rPr>
          <w:rFonts w:cstheme="minorHAnsi"/>
          <w:sz w:val="24"/>
          <w:szCs w:val="24"/>
        </w:rPr>
      </w:pPr>
    </w:p>
    <w:p w14:paraId="060D4559" w14:textId="77777777" w:rsidR="006F32B2" w:rsidRPr="00147584" w:rsidRDefault="006F32B2" w:rsidP="006F32B2">
      <w:pPr>
        <w:spacing w:line="480" w:lineRule="auto"/>
        <w:jc w:val="both"/>
        <w:rPr>
          <w:rFonts w:cstheme="minorHAnsi"/>
          <w:sz w:val="24"/>
          <w:szCs w:val="24"/>
          <w:u w:val="single"/>
        </w:rPr>
      </w:pPr>
      <w:r w:rsidRPr="001B48EA">
        <w:rPr>
          <w:rFonts w:cstheme="minorHAnsi"/>
          <w:sz w:val="24"/>
          <w:szCs w:val="24"/>
        </w:rPr>
        <w:t>B.</w:t>
      </w:r>
      <w:r w:rsidR="001B48EA">
        <w:rPr>
          <w:rFonts w:cstheme="minorHAnsi"/>
          <w:sz w:val="24"/>
          <w:szCs w:val="24"/>
        </w:rPr>
        <w:tab/>
      </w:r>
      <w:r w:rsidRPr="00147584">
        <w:rPr>
          <w:rFonts w:cstheme="minorHAnsi"/>
          <w:sz w:val="24"/>
          <w:szCs w:val="24"/>
          <w:u w:val="single"/>
        </w:rPr>
        <w:t>Médication</w:t>
      </w:r>
    </w:p>
    <w:p w14:paraId="462A1F87" w14:textId="77777777" w:rsidR="006F32B2" w:rsidRPr="006D72EF" w:rsidRDefault="006F32B2" w:rsidP="006F32B2">
      <w:pPr>
        <w:pStyle w:val="Paragraphedeliste"/>
        <w:numPr>
          <w:ilvl w:val="0"/>
          <w:numId w:val="9"/>
        </w:numPr>
        <w:spacing w:line="480" w:lineRule="auto"/>
        <w:ind w:left="709" w:hanging="709"/>
        <w:jc w:val="both"/>
        <w:rPr>
          <w:rFonts w:cstheme="minorHAnsi"/>
          <w:sz w:val="24"/>
          <w:szCs w:val="24"/>
        </w:rPr>
      </w:pPr>
      <w:r w:rsidRPr="006D72EF">
        <w:rPr>
          <w:rFonts w:cstheme="minorHAnsi"/>
          <w:sz w:val="24"/>
          <w:szCs w:val="24"/>
        </w:rPr>
        <w:t>L’amantadine peut être envisagée dès le début de la crise</w:t>
      </w:r>
      <w:r w:rsidR="00147584">
        <w:rPr>
          <w:rFonts w:cstheme="minorHAnsi"/>
          <w:sz w:val="24"/>
          <w:szCs w:val="24"/>
        </w:rPr>
        <w:t>.</w:t>
      </w:r>
    </w:p>
    <w:p w14:paraId="590860B9" w14:textId="77777777" w:rsidR="006F32B2" w:rsidRPr="006D72EF" w:rsidRDefault="006F32B2" w:rsidP="006F32B2">
      <w:pPr>
        <w:pStyle w:val="Paragraphedeliste"/>
        <w:numPr>
          <w:ilvl w:val="0"/>
          <w:numId w:val="9"/>
        </w:numPr>
        <w:spacing w:line="480" w:lineRule="auto"/>
        <w:ind w:left="709" w:hanging="709"/>
        <w:jc w:val="both"/>
        <w:rPr>
          <w:rFonts w:cstheme="minorHAnsi"/>
          <w:sz w:val="24"/>
          <w:szCs w:val="24"/>
        </w:rPr>
      </w:pPr>
      <w:r w:rsidRPr="006D72EF">
        <w:rPr>
          <w:rFonts w:cstheme="minorHAnsi"/>
          <w:sz w:val="24"/>
          <w:szCs w:val="24"/>
        </w:rPr>
        <w:t>Le modifanil peut être admnistré si le sommeil diurne est excessif en début de crise</w:t>
      </w:r>
      <w:r w:rsidR="00147584">
        <w:rPr>
          <w:rFonts w:cstheme="minorHAnsi"/>
          <w:sz w:val="24"/>
          <w:szCs w:val="24"/>
        </w:rPr>
        <w:t>.</w:t>
      </w:r>
    </w:p>
    <w:p w14:paraId="31737B84" w14:textId="77777777" w:rsidR="008D6FB9" w:rsidRPr="00147584" w:rsidRDefault="006F32B2" w:rsidP="001D4FA2">
      <w:pPr>
        <w:pStyle w:val="Paragraphedeliste"/>
        <w:numPr>
          <w:ilvl w:val="0"/>
          <w:numId w:val="9"/>
        </w:numPr>
        <w:spacing w:line="480" w:lineRule="auto"/>
        <w:ind w:left="709" w:hanging="709"/>
        <w:jc w:val="both"/>
        <w:rPr>
          <w:rFonts w:cstheme="minorHAnsi"/>
          <w:sz w:val="24"/>
          <w:szCs w:val="24"/>
        </w:rPr>
      </w:pPr>
      <w:r w:rsidRPr="00147584">
        <w:rPr>
          <w:rFonts w:cstheme="minorHAnsi"/>
          <w:sz w:val="24"/>
          <w:szCs w:val="24"/>
        </w:rPr>
        <w:t>Des traitements psychotropes (antidépresseur, thymorégulateurs et antipsychotiques) peu</w:t>
      </w:r>
      <w:r w:rsidR="00C87D43">
        <w:rPr>
          <w:rFonts w:cstheme="minorHAnsi"/>
          <w:sz w:val="24"/>
          <w:szCs w:val="24"/>
        </w:rPr>
        <w:t>vent être envisagés en fonction</w:t>
      </w:r>
      <w:r w:rsidRPr="00147584">
        <w:rPr>
          <w:rFonts w:cstheme="minorHAnsi"/>
          <w:sz w:val="24"/>
          <w:szCs w:val="24"/>
        </w:rPr>
        <w:t xml:space="preserve"> de</w:t>
      </w:r>
      <w:r w:rsidR="00C87D43">
        <w:rPr>
          <w:rFonts w:cstheme="minorHAnsi"/>
          <w:sz w:val="24"/>
          <w:szCs w:val="24"/>
        </w:rPr>
        <w:t>s</w:t>
      </w:r>
      <w:r w:rsidRPr="00147584">
        <w:rPr>
          <w:rFonts w:cstheme="minorHAnsi"/>
          <w:sz w:val="24"/>
          <w:szCs w:val="24"/>
        </w:rPr>
        <w:t xml:space="preserve"> symptômes psychiatriques présentés</w:t>
      </w:r>
      <w:r w:rsidR="00147584" w:rsidRPr="00147584">
        <w:rPr>
          <w:rFonts w:cstheme="minorHAnsi"/>
          <w:sz w:val="24"/>
          <w:szCs w:val="24"/>
        </w:rPr>
        <w:t>.</w:t>
      </w:r>
    </w:p>
    <w:p w14:paraId="3656366B" w14:textId="77777777" w:rsidR="00132CC6" w:rsidRPr="006D72EF" w:rsidRDefault="00132CC6" w:rsidP="001D4FA2">
      <w:pPr>
        <w:spacing w:line="480" w:lineRule="auto"/>
        <w:jc w:val="both"/>
        <w:rPr>
          <w:rFonts w:cstheme="minorHAnsi"/>
          <w:sz w:val="24"/>
          <w:szCs w:val="24"/>
        </w:rPr>
      </w:pPr>
    </w:p>
    <w:p w14:paraId="24727AF1" w14:textId="77777777" w:rsidR="00AA0488" w:rsidRPr="006D72EF" w:rsidRDefault="00AA0488" w:rsidP="00544210">
      <w:pPr>
        <w:pStyle w:val="Paragraphedeliste"/>
        <w:spacing w:line="480" w:lineRule="auto"/>
        <w:jc w:val="both"/>
        <w:rPr>
          <w:rFonts w:cstheme="minorHAnsi"/>
          <w:sz w:val="24"/>
          <w:szCs w:val="24"/>
          <w:u w:val="single"/>
        </w:rPr>
      </w:pPr>
    </w:p>
    <w:sectPr w:rsidR="00AA0488" w:rsidRPr="006D72EF" w:rsidSect="00544210">
      <w:footerReference w:type="default" r:id="rId9"/>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4A5B4" w14:textId="77777777" w:rsidR="009161E9" w:rsidRDefault="009161E9" w:rsidP="00953C08">
      <w:pPr>
        <w:spacing w:after="0" w:line="240" w:lineRule="auto"/>
      </w:pPr>
      <w:r>
        <w:separator/>
      </w:r>
    </w:p>
  </w:endnote>
  <w:endnote w:type="continuationSeparator" w:id="0">
    <w:p w14:paraId="1A58C321" w14:textId="77777777" w:rsidR="009161E9" w:rsidRDefault="009161E9" w:rsidP="00953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286971"/>
      <w:docPartObj>
        <w:docPartGallery w:val="Page Numbers (Bottom of Page)"/>
        <w:docPartUnique/>
      </w:docPartObj>
    </w:sdtPr>
    <w:sdtEndPr/>
    <w:sdtContent>
      <w:p w14:paraId="46F50D24" w14:textId="77777777" w:rsidR="00E141E6" w:rsidRDefault="00E141E6">
        <w:pPr>
          <w:pStyle w:val="Pieddepage"/>
          <w:jc w:val="right"/>
        </w:pPr>
        <w:r>
          <w:fldChar w:fldCharType="begin"/>
        </w:r>
        <w:r>
          <w:instrText>PAGE   \* MERGEFORMAT</w:instrText>
        </w:r>
        <w:r>
          <w:fldChar w:fldCharType="separate"/>
        </w:r>
        <w:r w:rsidR="00A6367D" w:rsidRPr="00A6367D">
          <w:rPr>
            <w:noProof/>
            <w:lang w:val="fr-FR"/>
          </w:rPr>
          <w:t>4</w:t>
        </w:r>
        <w:r>
          <w:fldChar w:fldCharType="end"/>
        </w:r>
      </w:p>
    </w:sdtContent>
  </w:sdt>
  <w:p w14:paraId="4205E962" w14:textId="77777777" w:rsidR="00E141E6" w:rsidRDefault="00E141E6">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341BF" w14:textId="77777777" w:rsidR="009161E9" w:rsidRDefault="009161E9" w:rsidP="00953C08">
      <w:pPr>
        <w:spacing w:after="0" w:line="240" w:lineRule="auto"/>
      </w:pPr>
      <w:r>
        <w:separator/>
      </w:r>
    </w:p>
  </w:footnote>
  <w:footnote w:type="continuationSeparator" w:id="0">
    <w:p w14:paraId="2105CF8B" w14:textId="77777777" w:rsidR="009161E9" w:rsidRDefault="009161E9" w:rsidP="00953C0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C2B73"/>
    <w:multiLevelType w:val="hybridMultilevel"/>
    <w:tmpl w:val="597A33C6"/>
    <w:lvl w:ilvl="0" w:tplc="6C8CB08C">
      <w:start w:val="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3D2B52"/>
    <w:multiLevelType w:val="hybridMultilevel"/>
    <w:tmpl w:val="F0D26D84"/>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157" w:hanging="360"/>
      </w:pPr>
    </w:lvl>
    <w:lvl w:ilvl="2" w:tplc="040C001B" w:tentative="1">
      <w:start w:val="1"/>
      <w:numFmt w:val="lowerRoman"/>
      <w:lvlText w:val="%3."/>
      <w:lvlJc w:val="right"/>
      <w:pPr>
        <w:ind w:left="1877" w:hanging="180"/>
      </w:pPr>
    </w:lvl>
    <w:lvl w:ilvl="3" w:tplc="040C000F" w:tentative="1">
      <w:start w:val="1"/>
      <w:numFmt w:val="decimal"/>
      <w:lvlText w:val="%4."/>
      <w:lvlJc w:val="left"/>
      <w:pPr>
        <w:ind w:left="2597" w:hanging="360"/>
      </w:pPr>
    </w:lvl>
    <w:lvl w:ilvl="4" w:tplc="040C0019" w:tentative="1">
      <w:start w:val="1"/>
      <w:numFmt w:val="lowerLetter"/>
      <w:lvlText w:val="%5."/>
      <w:lvlJc w:val="left"/>
      <w:pPr>
        <w:ind w:left="3317" w:hanging="360"/>
      </w:pPr>
    </w:lvl>
    <w:lvl w:ilvl="5" w:tplc="040C001B" w:tentative="1">
      <w:start w:val="1"/>
      <w:numFmt w:val="lowerRoman"/>
      <w:lvlText w:val="%6."/>
      <w:lvlJc w:val="right"/>
      <w:pPr>
        <w:ind w:left="4037" w:hanging="180"/>
      </w:pPr>
    </w:lvl>
    <w:lvl w:ilvl="6" w:tplc="040C000F" w:tentative="1">
      <w:start w:val="1"/>
      <w:numFmt w:val="decimal"/>
      <w:lvlText w:val="%7."/>
      <w:lvlJc w:val="left"/>
      <w:pPr>
        <w:ind w:left="4757" w:hanging="360"/>
      </w:pPr>
    </w:lvl>
    <w:lvl w:ilvl="7" w:tplc="040C0019" w:tentative="1">
      <w:start w:val="1"/>
      <w:numFmt w:val="lowerLetter"/>
      <w:lvlText w:val="%8."/>
      <w:lvlJc w:val="left"/>
      <w:pPr>
        <w:ind w:left="5477" w:hanging="360"/>
      </w:pPr>
    </w:lvl>
    <w:lvl w:ilvl="8" w:tplc="040C001B" w:tentative="1">
      <w:start w:val="1"/>
      <w:numFmt w:val="lowerRoman"/>
      <w:lvlText w:val="%9."/>
      <w:lvlJc w:val="right"/>
      <w:pPr>
        <w:ind w:left="6197" w:hanging="180"/>
      </w:pPr>
    </w:lvl>
  </w:abstractNum>
  <w:abstractNum w:abstractNumId="2">
    <w:nsid w:val="23495DFA"/>
    <w:multiLevelType w:val="hybridMultilevel"/>
    <w:tmpl w:val="42F29754"/>
    <w:lvl w:ilvl="0" w:tplc="BF883CE4">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A485573"/>
    <w:multiLevelType w:val="hybridMultilevel"/>
    <w:tmpl w:val="8B46659C"/>
    <w:lvl w:ilvl="0" w:tplc="DBE20704">
      <w:start w:val="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5901DDF"/>
    <w:multiLevelType w:val="hybridMultilevel"/>
    <w:tmpl w:val="D4FA14F2"/>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86407E2"/>
    <w:multiLevelType w:val="hybridMultilevel"/>
    <w:tmpl w:val="B4DAB7F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3EF744A3"/>
    <w:multiLevelType w:val="hybridMultilevel"/>
    <w:tmpl w:val="CAC8E0E0"/>
    <w:lvl w:ilvl="0" w:tplc="A3A0D534">
      <w:start w:val="1"/>
      <w:numFmt w:val="bullet"/>
      <w:lvlText w:val="-"/>
      <w:lvlJc w:val="left"/>
      <w:pPr>
        <w:ind w:left="420" w:hanging="360"/>
      </w:pPr>
      <w:rPr>
        <w:rFonts w:ascii="Calibri" w:eastAsiaTheme="minorHAnsi" w:hAnsi="Calibri" w:cstheme="minorBidi"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7">
    <w:nsid w:val="48E37018"/>
    <w:multiLevelType w:val="hybridMultilevel"/>
    <w:tmpl w:val="72103F8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50324612"/>
    <w:multiLevelType w:val="hybridMultilevel"/>
    <w:tmpl w:val="1F4AC470"/>
    <w:lvl w:ilvl="0" w:tplc="34F4C2C8">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53B87C87"/>
    <w:multiLevelType w:val="hybridMultilevel"/>
    <w:tmpl w:val="23DE72DA"/>
    <w:lvl w:ilvl="0" w:tplc="6D9A0CF2">
      <w:start w:val="1"/>
      <w:numFmt w:val="bullet"/>
      <w:lvlText w:val="-"/>
      <w:lvlJc w:val="left"/>
      <w:pPr>
        <w:ind w:left="753" w:hanging="360"/>
      </w:pPr>
      <w:rPr>
        <w:rFonts w:ascii="Calibri" w:eastAsiaTheme="minorHAnsi" w:hAnsi="Calibri" w:cstheme="minorBidi" w:hint="default"/>
      </w:rPr>
    </w:lvl>
    <w:lvl w:ilvl="1" w:tplc="080C0003" w:tentative="1">
      <w:start w:val="1"/>
      <w:numFmt w:val="bullet"/>
      <w:lvlText w:val="o"/>
      <w:lvlJc w:val="left"/>
      <w:pPr>
        <w:ind w:left="1473" w:hanging="360"/>
      </w:pPr>
      <w:rPr>
        <w:rFonts w:ascii="Courier New" w:hAnsi="Courier New" w:cs="Courier New" w:hint="default"/>
      </w:rPr>
    </w:lvl>
    <w:lvl w:ilvl="2" w:tplc="080C0005" w:tentative="1">
      <w:start w:val="1"/>
      <w:numFmt w:val="bullet"/>
      <w:lvlText w:val=""/>
      <w:lvlJc w:val="left"/>
      <w:pPr>
        <w:ind w:left="2193" w:hanging="360"/>
      </w:pPr>
      <w:rPr>
        <w:rFonts w:ascii="Wingdings" w:hAnsi="Wingdings" w:hint="default"/>
      </w:rPr>
    </w:lvl>
    <w:lvl w:ilvl="3" w:tplc="080C0001" w:tentative="1">
      <w:start w:val="1"/>
      <w:numFmt w:val="bullet"/>
      <w:lvlText w:val=""/>
      <w:lvlJc w:val="left"/>
      <w:pPr>
        <w:ind w:left="2913" w:hanging="360"/>
      </w:pPr>
      <w:rPr>
        <w:rFonts w:ascii="Symbol" w:hAnsi="Symbol" w:hint="default"/>
      </w:rPr>
    </w:lvl>
    <w:lvl w:ilvl="4" w:tplc="080C0003" w:tentative="1">
      <w:start w:val="1"/>
      <w:numFmt w:val="bullet"/>
      <w:lvlText w:val="o"/>
      <w:lvlJc w:val="left"/>
      <w:pPr>
        <w:ind w:left="3633" w:hanging="360"/>
      </w:pPr>
      <w:rPr>
        <w:rFonts w:ascii="Courier New" w:hAnsi="Courier New" w:cs="Courier New" w:hint="default"/>
      </w:rPr>
    </w:lvl>
    <w:lvl w:ilvl="5" w:tplc="080C0005" w:tentative="1">
      <w:start w:val="1"/>
      <w:numFmt w:val="bullet"/>
      <w:lvlText w:val=""/>
      <w:lvlJc w:val="left"/>
      <w:pPr>
        <w:ind w:left="4353" w:hanging="360"/>
      </w:pPr>
      <w:rPr>
        <w:rFonts w:ascii="Wingdings" w:hAnsi="Wingdings" w:hint="default"/>
      </w:rPr>
    </w:lvl>
    <w:lvl w:ilvl="6" w:tplc="080C0001" w:tentative="1">
      <w:start w:val="1"/>
      <w:numFmt w:val="bullet"/>
      <w:lvlText w:val=""/>
      <w:lvlJc w:val="left"/>
      <w:pPr>
        <w:ind w:left="5073" w:hanging="360"/>
      </w:pPr>
      <w:rPr>
        <w:rFonts w:ascii="Symbol" w:hAnsi="Symbol" w:hint="default"/>
      </w:rPr>
    </w:lvl>
    <w:lvl w:ilvl="7" w:tplc="080C0003" w:tentative="1">
      <w:start w:val="1"/>
      <w:numFmt w:val="bullet"/>
      <w:lvlText w:val="o"/>
      <w:lvlJc w:val="left"/>
      <w:pPr>
        <w:ind w:left="5793" w:hanging="360"/>
      </w:pPr>
      <w:rPr>
        <w:rFonts w:ascii="Courier New" w:hAnsi="Courier New" w:cs="Courier New" w:hint="default"/>
      </w:rPr>
    </w:lvl>
    <w:lvl w:ilvl="8" w:tplc="080C0005" w:tentative="1">
      <w:start w:val="1"/>
      <w:numFmt w:val="bullet"/>
      <w:lvlText w:val=""/>
      <w:lvlJc w:val="left"/>
      <w:pPr>
        <w:ind w:left="6513" w:hanging="360"/>
      </w:pPr>
      <w:rPr>
        <w:rFonts w:ascii="Wingdings" w:hAnsi="Wingdings" w:hint="default"/>
      </w:rPr>
    </w:lvl>
  </w:abstractNum>
  <w:abstractNum w:abstractNumId="10">
    <w:nsid w:val="547E32FC"/>
    <w:multiLevelType w:val="hybridMultilevel"/>
    <w:tmpl w:val="F502095C"/>
    <w:lvl w:ilvl="0" w:tplc="080C000F">
      <w:start w:val="1"/>
      <w:numFmt w:val="decimal"/>
      <w:lvlText w:val="%1."/>
      <w:lvlJc w:val="left"/>
      <w:pPr>
        <w:ind w:left="2844" w:hanging="360"/>
      </w:pPr>
      <w:rPr>
        <w:rFonts w:hint="default"/>
      </w:rPr>
    </w:lvl>
    <w:lvl w:ilvl="1" w:tplc="080C0019" w:tentative="1">
      <w:start w:val="1"/>
      <w:numFmt w:val="lowerLetter"/>
      <w:lvlText w:val="%2."/>
      <w:lvlJc w:val="left"/>
      <w:pPr>
        <w:ind w:left="3564" w:hanging="360"/>
      </w:pPr>
    </w:lvl>
    <w:lvl w:ilvl="2" w:tplc="080C001B" w:tentative="1">
      <w:start w:val="1"/>
      <w:numFmt w:val="lowerRoman"/>
      <w:lvlText w:val="%3."/>
      <w:lvlJc w:val="right"/>
      <w:pPr>
        <w:ind w:left="4284" w:hanging="180"/>
      </w:pPr>
    </w:lvl>
    <w:lvl w:ilvl="3" w:tplc="080C000F" w:tentative="1">
      <w:start w:val="1"/>
      <w:numFmt w:val="decimal"/>
      <w:lvlText w:val="%4."/>
      <w:lvlJc w:val="left"/>
      <w:pPr>
        <w:ind w:left="5004" w:hanging="360"/>
      </w:pPr>
    </w:lvl>
    <w:lvl w:ilvl="4" w:tplc="080C0019" w:tentative="1">
      <w:start w:val="1"/>
      <w:numFmt w:val="lowerLetter"/>
      <w:lvlText w:val="%5."/>
      <w:lvlJc w:val="left"/>
      <w:pPr>
        <w:ind w:left="5724" w:hanging="360"/>
      </w:pPr>
    </w:lvl>
    <w:lvl w:ilvl="5" w:tplc="080C001B" w:tentative="1">
      <w:start w:val="1"/>
      <w:numFmt w:val="lowerRoman"/>
      <w:lvlText w:val="%6."/>
      <w:lvlJc w:val="right"/>
      <w:pPr>
        <w:ind w:left="6444" w:hanging="180"/>
      </w:pPr>
    </w:lvl>
    <w:lvl w:ilvl="6" w:tplc="080C000F" w:tentative="1">
      <w:start w:val="1"/>
      <w:numFmt w:val="decimal"/>
      <w:lvlText w:val="%7."/>
      <w:lvlJc w:val="left"/>
      <w:pPr>
        <w:ind w:left="7164" w:hanging="360"/>
      </w:pPr>
    </w:lvl>
    <w:lvl w:ilvl="7" w:tplc="080C0019" w:tentative="1">
      <w:start w:val="1"/>
      <w:numFmt w:val="lowerLetter"/>
      <w:lvlText w:val="%8."/>
      <w:lvlJc w:val="left"/>
      <w:pPr>
        <w:ind w:left="7884" w:hanging="360"/>
      </w:pPr>
    </w:lvl>
    <w:lvl w:ilvl="8" w:tplc="080C001B" w:tentative="1">
      <w:start w:val="1"/>
      <w:numFmt w:val="lowerRoman"/>
      <w:lvlText w:val="%9."/>
      <w:lvlJc w:val="right"/>
      <w:pPr>
        <w:ind w:left="8604" w:hanging="180"/>
      </w:pPr>
    </w:lvl>
  </w:abstractNum>
  <w:abstractNum w:abstractNumId="11">
    <w:nsid w:val="67F20611"/>
    <w:multiLevelType w:val="hybridMultilevel"/>
    <w:tmpl w:val="42369CFA"/>
    <w:lvl w:ilvl="0" w:tplc="3DFA11C6">
      <w:start w:val="1"/>
      <w:numFmt w:val="upperLetter"/>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2">
    <w:nsid w:val="7BA4030F"/>
    <w:multiLevelType w:val="hybridMultilevel"/>
    <w:tmpl w:val="BDDAF044"/>
    <w:lvl w:ilvl="0" w:tplc="A2DA0E44">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7D3F3A3B"/>
    <w:multiLevelType w:val="hybridMultilevel"/>
    <w:tmpl w:val="2F80BF5C"/>
    <w:lvl w:ilvl="0" w:tplc="30F0B124">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nsid w:val="7DE92EA9"/>
    <w:multiLevelType w:val="hybridMultilevel"/>
    <w:tmpl w:val="66B6DA60"/>
    <w:lvl w:ilvl="0" w:tplc="4E1611A0">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4"/>
  </w:num>
  <w:num w:numId="4">
    <w:abstractNumId w:val="12"/>
  </w:num>
  <w:num w:numId="5">
    <w:abstractNumId w:val="8"/>
  </w:num>
  <w:num w:numId="6">
    <w:abstractNumId w:val="9"/>
  </w:num>
  <w:num w:numId="7">
    <w:abstractNumId w:val="4"/>
  </w:num>
  <w:num w:numId="8">
    <w:abstractNumId w:val="11"/>
  </w:num>
  <w:num w:numId="9">
    <w:abstractNumId w:val="13"/>
  </w:num>
  <w:num w:numId="10">
    <w:abstractNumId w:val="2"/>
  </w:num>
  <w:num w:numId="11">
    <w:abstractNumId w:val="3"/>
  </w:num>
  <w:num w:numId="12">
    <w:abstractNumId w:val="0"/>
  </w:num>
  <w:num w:numId="13">
    <w:abstractNumId w:val="1"/>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449"/>
    <w:rsid w:val="00013E7A"/>
    <w:rsid w:val="00021FD9"/>
    <w:rsid w:val="000555D2"/>
    <w:rsid w:val="000A4AB7"/>
    <w:rsid w:val="000C0055"/>
    <w:rsid w:val="000F6C33"/>
    <w:rsid w:val="001230E2"/>
    <w:rsid w:val="001238E0"/>
    <w:rsid w:val="00132CC6"/>
    <w:rsid w:val="00133DC6"/>
    <w:rsid w:val="00134C7E"/>
    <w:rsid w:val="00147584"/>
    <w:rsid w:val="00162946"/>
    <w:rsid w:val="00172FE3"/>
    <w:rsid w:val="0019703D"/>
    <w:rsid w:val="001A7C4B"/>
    <w:rsid w:val="001B0449"/>
    <w:rsid w:val="001B48EA"/>
    <w:rsid w:val="001D4FA2"/>
    <w:rsid w:val="001F6748"/>
    <w:rsid w:val="00201DCD"/>
    <w:rsid w:val="00202DBC"/>
    <w:rsid w:val="00207514"/>
    <w:rsid w:val="00224A56"/>
    <w:rsid w:val="00242205"/>
    <w:rsid w:val="00244049"/>
    <w:rsid w:val="00285F00"/>
    <w:rsid w:val="00293238"/>
    <w:rsid w:val="002A0037"/>
    <w:rsid w:val="002A6605"/>
    <w:rsid w:val="002C165C"/>
    <w:rsid w:val="002D473F"/>
    <w:rsid w:val="002E0051"/>
    <w:rsid w:val="002E74AC"/>
    <w:rsid w:val="003145AC"/>
    <w:rsid w:val="00315661"/>
    <w:rsid w:val="00321805"/>
    <w:rsid w:val="0032675D"/>
    <w:rsid w:val="00334E52"/>
    <w:rsid w:val="00345236"/>
    <w:rsid w:val="00370C1C"/>
    <w:rsid w:val="00375925"/>
    <w:rsid w:val="003763A3"/>
    <w:rsid w:val="003A58B9"/>
    <w:rsid w:val="003C4880"/>
    <w:rsid w:val="003C730F"/>
    <w:rsid w:val="003E7FC0"/>
    <w:rsid w:val="0040183F"/>
    <w:rsid w:val="0041200E"/>
    <w:rsid w:val="004212FA"/>
    <w:rsid w:val="0043278E"/>
    <w:rsid w:val="0044082D"/>
    <w:rsid w:val="00440F35"/>
    <w:rsid w:val="0045372B"/>
    <w:rsid w:val="00481339"/>
    <w:rsid w:val="00483F75"/>
    <w:rsid w:val="004D3F47"/>
    <w:rsid w:val="004E0D20"/>
    <w:rsid w:val="004E15B1"/>
    <w:rsid w:val="004E2099"/>
    <w:rsid w:val="004E575B"/>
    <w:rsid w:val="00514E3C"/>
    <w:rsid w:val="00525813"/>
    <w:rsid w:val="00526E31"/>
    <w:rsid w:val="005273B9"/>
    <w:rsid w:val="00544210"/>
    <w:rsid w:val="00557C88"/>
    <w:rsid w:val="005633C9"/>
    <w:rsid w:val="00572986"/>
    <w:rsid w:val="005A345E"/>
    <w:rsid w:val="005B117C"/>
    <w:rsid w:val="005B6FE7"/>
    <w:rsid w:val="005C2CC0"/>
    <w:rsid w:val="005D2B63"/>
    <w:rsid w:val="005D6A74"/>
    <w:rsid w:val="005E665E"/>
    <w:rsid w:val="005F44D4"/>
    <w:rsid w:val="00600274"/>
    <w:rsid w:val="00610549"/>
    <w:rsid w:val="00624CDA"/>
    <w:rsid w:val="00637464"/>
    <w:rsid w:val="00647492"/>
    <w:rsid w:val="00652C06"/>
    <w:rsid w:val="00684BFD"/>
    <w:rsid w:val="006965C5"/>
    <w:rsid w:val="00696D18"/>
    <w:rsid w:val="006A6722"/>
    <w:rsid w:val="006B7142"/>
    <w:rsid w:val="006C0BC9"/>
    <w:rsid w:val="006D315A"/>
    <w:rsid w:val="006D72EF"/>
    <w:rsid w:val="006F32B2"/>
    <w:rsid w:val="00740DE3"/>
    <w:rsid w:val="007459B1"/>
    <w:rsid w:val="0075190B"/>
    <w:rsid w:val="007C0642"/>
    <w:rsid w:val="007D0B24"/>
    <w:rsid w:val="00804DAE"/>
    <w:rsid w:val="00814122"/>
    <w:rsid w:val="00857191"/>
    <w:rsid w:val="008914D8"/>
    <w:rsid w:val="008D6FB9"/>
    <w:rsid w:val="008E33D6"/>
    <w:rsid w:val="008E38D1"/>
    <w:rsid w:val="008F6347"/>
    <w:rsid w:val="009114BD"/>
    <w:rsid w:val="0091463D"/>
    <w:rsid w:val="009161E9"/>
    <w:rsid w:val="00916303"/>
    <w:rsid w:val="009209CF"/>
    <w:rsid w:val="00953C08"/>
    <w:rsid w:val="0097532D"/>
    <w:rsid w:val="00985D7D"/>
    <w:rsid w:val="009C08E9"/>
    <w:rsid w:val="009D111F"/>
    <w:rsid w:val="009E2BBF"/>
    <w:rsid w:val="009E4503"/>
    <w:rsid w:val="009F6EB8"/>
    <w:rsid w:val="00A00116"/>
    <w:rsid w:val="00A06EBE"/>
    <w:rsid w:val="00A0750D"/>
    <w:rsid w:val="00A207CF"/>
    <w:rsid w:val="00A6367D"/>
    <w:rsid w:val="00A767E9"/>
    <w:rsid w:val="00A834ED"/>
    <w:rsid w:val="00A9510F"/>
    <w:rsid w:val="00AA0488"/>
    <w:rsid w:val="00AA6108"/>
    <w:rsid w:val="00AB3FE8"/>
    <w:rsid w:val="00AC7507"/>
    <w:rsid w:val="00AD0387"/>
    <w:rsid w:val="00AE3C79"/>
    <w:rsid w:val="00AF1A73"/>
    <w:rsid w:val="00B11BFA"/>
    <w:rsid w:val="00B20183"/>
    <w:rsid w:val="00B20319"/>
    <w:rsid w:val="00B205FF"/>
    <w:rsid w:val="00B55F24"/>
    <w:rsid w:val="00B916D0"/>
    <w:rsid w:val="00B923A7"/>
    <w:rsid w:val="00BB1C04"/>
    <w:rsid w:val="00BB32A2"/>
    <w:rsid w:val="00BC3C47"/>
    <w:rsid w:val="00BD1266"/>
    <w:rsid w:val="00BD27B2"/>
    <w:rsid w:val="00BE408E"/>
    <w:rsid w:val="00BE52F9"/>
    <w:rsid w:val="00C16F68"/>
    <w:rsid w:val="00C23A0A"/>
    <w:rsid w:val="00C527BE"/>
    <w:rsid w:val="00C54A25"/>
    <w:rsid w:val="00C60FEA"/>
    <w:rsid w:val="00C7582A"/>
    <w:rsid w:val="00C82EF1"/>
    <w:rsid w:val="00C83B5B"/>
    <w:rsid w:val="00C87D43"/>
    <w:rsid w:val="00C9390D"/>
    <w:rsid w:val="00CA4C54"/>
    <w:rsid w:val="00CA5E9F"/>
    <w:rsid w:val="00CE26BC"/>
    <w:rsid w:val="00D03BFC"/>
    <w:rsid w:val="00D129B5"/>
    <w:rsid w:val="00D17DBF"/>
    <w:rsid w:val="00D6046A"/>
    <w:rsid w:val="00D62C00"/>
    <w:rsid w:val="00D63EE6"/>
    <w:rsid w:val="00D746C8"/>
    <w:rsid w:val="00D915B1"/>
    <w:rsid w:val="00DB5E28"/>
    <w:rsid w:val="00DE1377"/>
    <w:rsid w:val="00E141B2"/>
    <w:rsid w:val="00E141E6"/>
    <w:rsid w:val="00E44480"/>
    <w:rsid w:val="00E44B31"/>
    <w:rsid w:val="00E567DA"/>
    <w:rsid w:val="00E57D2A"/>
    <w:rsid w:val="00E63216"/>
    <w:rsid w:val="00E75D79"/>
    <w:rsid w:val="00E801D7"/>
    <w:rsid w:val="00E81D1A"/>
    <w:rsid w:val="00E8262A"/>
    <w:rsid w:val="00EE0156"/>
    <w:rsid w:val="00F11C4C"/>
    <w:rsid w:val="00F26DBC"/>
    <w:rsid w:val="00F31B2B"/>
    <w:rsid w:val="00F45CDB"/>
    <w:rsid w:val="00F53383"/>
    <w:rsid w:val="00F604CC"/>
    <w:rsid w:val="00F74406"/>
    <w:rsid w:val="00F77F28"/>
    <w:rsid w:val="00F95B54"/>
    <w:rsid w:val="00F96F6F"/>
    <w:rsid w:val="00FA5576"/>
    <w:rsid w:val="00FB0677"/>
    <w:rsid w:val="00FC11D9"/>
    <w:rsid w:val="00FC1F20"/>
    <w:rsid w:val="00FD46DA"/>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F2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B0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1B04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B0449"/>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1B0449"/>
    <w:rPr>
      <w:rFonts w:asciiTheme="majorHAnsi" w:eastAsiaTheme="majorEastAsia" w:hAnsiTheme="majorHAnsi" w:cstheme="majorBidi"/>
      <w:b/>
      <w:bCs/>
      <w:color w:val="365F91" w:themeColor="accent1" w:themeShade="BF"/>
      <w:sz w:val="28"/>
      <w:szCs w:val="28"/>
    </w:rPr>
  </w:style>
  <w:style w:type="paragraph" w:styleId="Notedebasdepage">
    <w:name w:val="footnote text"/>
    <w:basedOn w:val="Normal"/>
    <w:link w:val="NotedebasdepageCar"/>
    <w:uiPriority w:val="99"/>
    <w:semiHidden/>
    <w:unhideWhenUsed/>
    <w:rsid w:val="00953C0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53C08"/>
    <w:rPr>
      <w:sz w:val="20"/>
      <w:szCs w:val="20"/>
    </w:rPr>
  </w:style>
  <w:style w:type="character" w:styleId="Marquenotebasdepage">
    <w:name w:val="footnote reference"/>
    <w:basedOn w:val="Policepardfaut"/>
    <w:uiPriority w:val="99"/>
    <w:semiHidden/>
    <w:unhideWhenUsed/>
    <w:rsid w:val="00953C08"/>
    <w:rPr>
      <w:vertAlign w:val="superscript"/>
    </w:rPr>
  </w:style>
  <w:style w:type="paragraph" w:styleId="En-tte">
    <w:name w:val="header"/>
    <w:basedOn w:val="Normal"/>
    <w:link w:val="En-tteCar"/>
    <w:uiPriority w:val="99"/>
    <w:unhideWhenUsed/>
    <w:rsid w:val="00F11C4C"/>
    <w:pPr>
      <w:tabs>
        <w:tab w:val="center" w:pos="4536"/>
        <w:tab w:val="right" w:pos="9072"/>
      </w:tabs>
      <w:spacing w:after="0" w:line="240" w:lineRule="auto"/>
    </w:pPr>
  </w:style>
  <w:style w:type="character" w:customStyle="1" w:styleId="En-tteCar">
    <w:name w:val="En-tête Car"/>
    <w:basedOn w:val="Policepardfaut"/>
    <w:link w:val="En-tte"/>
    <w:uiPriority w:val="99"/>
    <w:rsid w:val="00F11C4C"/>
  </w:style>
  <w:style w:type="paragraph" w:styleId="Pieddepage">
    <w:name w:val="footer"/>
    <w:basedOn w:val="Normal"/>
    <w:link w:val="PieddepageCar"/>
    <w:uiPriority w:val="99"/>
    <w:unhideWhenUsed/>
    <w:rsid w:val="00F11C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C4C"/>
  </w:style>
  <w:style w:type="paragraph" w:styleId="Paragraphedeliste">
    <w:name w:val="List Paragraph"/>
    <w:basedOn w:val="Normal"/>
    <w:uiPriority w:val="34"/>
    <w:qFormat/>
    <w:rsid w:val="0019703D"/>
    <w:pPr>
      <w:ind w:left="720"/>
      <w:contextualSpacing/>
    </w:pPr>
  </w:style>
  <w:style w:type="character" w:styleId="Lienhypertexte">
    <w:name w:val="Hyperlink"/>
    <w:basedOn w:val="Policepardfaut"/>
    <w:uiPriority w:val="99"/>
    <w:semiHidden/>
    <w:unhideWhenUsed/>
    <w:rsid w:val="003763A3"/>
    <w:rPr>
      <w:color w:val="0000FF"/>
      <w:u w:val="single"/>
    </w:rPr>
  </w:style>
  <w:style w:type="paragraph" w:styleId="HTMLprformat">
    <w:name w:val="HTML Preformatted"/>
    <w:basedOn w:val="Normal"/>
    <w:link w:val="HTMLprformatCar"/>
    <w:uiPriority w:val="99"/>
    <w:unhideWhenUsed/>
    <w:rsid w:val="00BE5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HTMLprformatCar">
    <w:name w:val="HTML préformaté Car"/>
    <w:basedOn w:val="Policepardfaut"/>
    <w:link w:val="HTMLprformat"/>
    <w:uiPriority w:val="99"/>
    <w:rsid w:val="00BE52F9"/>
    <w:rPr>
      <w:rFonts w:ascii="Courier New" w:eastAsia="Times New Roman" w:hAnsi="Courier New" w:cs="Courier New"/>
      <w:sz w:val="20"/>
      <w:szCs w:val="20"/>
      <w:lang w:eastAsia="fr-BE"/>
    </w:rPr>
  </w:style>
  <w:style w:type="paragraph" w:styleId="Sansinterligne">
    <w:name w:val="No Spacing"/>
    <w:uiPriority w:val="1"/>
    <w:qFormat/>
    <w:rsid w:val="00370C1C"/>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B0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1B04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B0449"/>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1B0449"/>
    <w:rPr>
      <w:rFonts w:asciiTheme="majorHAnsi" w:eastAsiaTheme="majorEastAsia" w:hAnsiTheme="majorHAnsi" w:cstheme="majorBidi"/>
      <w:b/>
      <w:bCs/>
      <w:color w:val="365F91" w:themeColor="accent1" w:themeShade="BF"/>
      <w:sz w:val="28"/>
      <w:szCs w:val="28"/>
    </w:rPr>
  </w:style>
  <w:style w:type="paragraph" w:styleId="Notedebasdepage">
    <w:name w:val="footnote text"/>
    <w:basedOn w:val="Normal"/>
    <w:link w:val="NotedebasdepageCar"/>
    <w:uiPriority w:val="99"/>
    <w:semiHidden/>
    <w:unhideWhenUsed/>
    <w:rsid w:val="00953C0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53C08"/>
    <w:rPr>
      <w:sz w:val="20"/>
      <w:szCs w:val="20"/>
    </w:rPr>
  </w:style>
  <w:style w:type="character" w:styleId="Marquenotebasdepage">
    <w:name w:val="footnote reference"/>
    <w:basedOn w:val="Policepardfaut"/>
    <w:uiPriority w:val="99"/>
    <w:semiHidden/>
    <w:unhideWhenUsed/>
    <w:rsid w:val="00953C08"/>
    <w:rPr>
      <w:vertAlign w:val="superscript"/>
    </w:rPr>
  </w:style>
  <w:style w:type="paragraph" w:styleId="En-tte">
    <w:name w:val="header"/>
    <w:basedOn w:val="Normal"/>
    <w:link w:val="En-tteCar"/>
    <w:uiPriority w:val="99"/>
    <w:unhideWhenUsed/>
    <w:rsid w:val="00F11C4C"/>
    <w:pPr>
      <w:tabs>
        <w:tab w:val="center" w:pos="4536"/>
        <w:tab w:val="right" w:pos="9072"/>
      </w:tabs>
      <w:spacing w:after="0" w:line="240" w:lineRule="auto"/>
    </w:pPr>
  </w:style>
  <w:style w:type="character" w:customStyle="1" w:styleId="En-tteCar">
    <w:name w:val="En-tête Car"/>
    <w:basedOn w:val="Policepardfaut"/>
    <w:link w:val="En-tte"/>
    <w:uiPriority w:val="99"/>
    <w:rsid w:val="00F11C4C"/>
  </w:style>
  <w:style w:type="paragraph" w:styleId="Pieddepage">
    <w:name w:val="footer"/>
    <w:basedOn w:val="Normal"/>
    <w:link w:val="PieddepageCar"/>
    <w:uiPriority w:val="99"/>
    <w:unhideWhenUsed/>
    <w:rsid w:val="00F11C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C4C"/>
  </w:style>
  <w:style w:type="paragraph" w:styleId="Paragraphedeliste">
    <w:name w:val="List Paragraph"/>
    <w:basedOn w:val="Normal"/>
    <w:uiPriority w:val="34"/>
    <w:qFormat/>
    <w:rsid w:val="0019703D"/>
    <w:pPr>
      <w:ind w:left="720"/>
      <w:contextualSpacing/>
    </w:pPr>
  </w:style>
  <w:style w:type="character" w:styleId="Lienhypertexte">
    <w:name w:val="Hyperlink"/>
    <w:basedOn w:val="Policepardfaut"/>
    <w:uiPriority w:val="99"/>
    <w:semiHidden/>
    <w:unhideWhenUsed/>
    <w:rsid w:val="003763A3"/>
    <w:rPr>
      <w:color w:val="0000FF"/>
      <w:u w:val="single"/>
    </w:rPr>
  </w:style>
  <w:style w:type="paragraph" w:styleId="HTMLprformat">
    <w:name w:val="HTML Preformatted"/>
    <w:basedOn w:val="Normal"/>
    <w:link w:val="HTMLprformatCar"/>
    <w:uiPriority w:val="99"/>
    <w:unhideWhenUsed/>
    <w:rsid w:val="00BE5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HTMLprformatCar">
    <w:name w:val="HTML préformaté Car"/>
    <w:basedOn w:val="Policepardfaut"/>
    <w:link w:val="HTMLprformat"/>
    <w:uiPriority w:val="99"/>
    <w:rsid w:val="00BE52F9"/>
    <w:rPr>
      <w:rFonts w:ascii="Courier New" w:eastAsia="Times New Roman" w:hAnsi="Courier New" w:cs="Courier New"/>
      <w:sz w:val="20"/>
      <w:szCs w:val="20"/>
      <w:lang w:eastAsia="fr-BE"/>
    </w:rPr>
  </w:style>
  <w:style w:type="paragraph" w:styleId="Sansinterligne">
    <w:name w:val="No Spacing"/>
    <w:uiPriority w:val="1"/>
    <w:qFormat/>
    <w:rsid w:val="00370C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6292">
      <w:bodyDiv w:val="1"/>
      <w:marLeft w:val="0"/>
      <w:marRight w:val="0"/>
      <w:marTop w:val="0"/>
      <w:marBottom w:val="0"/>
      <w:divBdr>
        <w:top w:val="none" w:sz="0" w:space="0" w:color="auto"/>
        <w:left w:val="none" w:sz="0" w:space="0" w:color="auto"/>
        <w:bottom w:val="none" w:sz="0" w:space="0" w:color="auto"/>
        <w:right w:val="none" w:sz="0" w:space="0" w:color="auto"/>
      </w:divBdr>
    </w:div>
    <w:div w:id="18529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DE507-1365-3547-90A7-1DE52ECD8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4350</Words>
  <Characters>23929</Characters>
  <Application>Microsoft Macintosh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PL-170</dc:creator>
  <cp:lastModifiedBy>admin BEZZAN</cp:lastModifiedBy>
  <cp:revision>3</cp:revision>
  <cp:lastPrinted>2015-02-15T17:31:00Z</cp:lastPrinted>
  <dcterms:created xsi:type="dcterms:W3CDTF">2015-02-16T14:20:00Z</dcterms:created>
  <dcterms:modified xsi:type="dcterms:W3CDTF">2015-02-16T15:09:00Z</dcterms:modified>
</cp:coreProperties>
</file>