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044D" w:rsidRPr="005B3A3D" w:rsidRDefault="00C0044D" w:rsidP="00C0044D">
      <w:pPr>
        <w:rPr>
          <w:b/>
          <w:bCs/>
          <w:color w:val="000000" w:themeColor="text1"/>
          <w:lang w:val="en-US"/>
        </w:rPr>
      </w:pPr>
    </w:p>
    <w:p w:rsidR="00C0044D" w:rsidRPr="005B3A3D" w:rsidRDefault="00C0044D" w:rsidP="00C0044D">
      <w:pPr>
        <w:pStyle w:val="Lgende"/>
        <w:keepNext/>
        <w:rPr>
          <w:b/>
          <w:bCs/>
          <w:i w:val="0"/>
          <w:iCs w:val="0"/>
          <w:color w:val="000000" w:themeColor="text1"/>
          <w:sz w:val="24"/>
          <w:szCs w:val="24"/>
          <w:lang w:val="en-US"/>
        </w:rPr>
      </w:pPr>
      <w:r w:rsidRPr="005B3A3D">
        <w:rPr>
          <w:b/>
          <w:bCs/>
          <w:i w:val="0"/>
          <w:iCs w:val="0"/>
          <w:color w:val="000000" w:themeColor="text1"/>
          <w:sz w:val="24"/>
          <w:szCs w:val="24"/>
          <w:lang w:val="en-US"/>
        </w:rPr>
        <w:t xml:space="preserve">Table </w:t>
      </w:r>
      <w:r w:rsidRPr="001D16D5">
        <w:rPr>
          <w:b/>
          <w:bCs/>
          <w:i w:val="0"/>
          <w:iCs w:val="0"/>
          <w:color w:val="000000" w:themeColor="text1"/>
          <w:sz w:val="24"/>
          <w:szCs w:val="24"/>
        </w:rPr>
        <w:fldChar w:fldCharType="begin"/>
      </w:r>
      <w:r w:rsidRPr="005B3A3D">
        <w:rPr>
          <w:b/>
          <w:bCs/>
          <w:i w:val="0"/>
          <w:iCs w:val="0"/>
          <w:color w:val="000000" w:themeColor="text1"/>
          <w:sz w:val="24"/>
          <w:szCs w:val="24"/>
          <w:lang w:val="en-US"/>
        </w:rPr>
        <w:instrText xml:space="preserve"> SEQ Tableau \* ARABIC </w:instrText>
      </w:r>
      <w:r w:rsidRPr="001D16D5">
        <w:rPr>
          <w:b/>
          <w:bCs/>
          <w:i w:val="0"/>
          <w:iCs w:val="0"/>
          <w:color w:val="000000" w:themeColor="text1"/>
          <w:sz w:val="24"/>
          <w:szCs w:val="24"/>
        </w:rPr>
        <w:fldChar w:fldCharType="separate"/>
      </w:r>
      <w:r w:rsidRPr="005B3A3D">
        <w:rPr>
          <w:b/>
          <w:bCs/>
          <w:i w:val="0"/>
          <w:iCs w:val="0"/>
          <w:noProof/>
          <w:color w:val="000000" w:themeColor="text1"/>
          <w:sz w:val="24"/>
          <w:szCs w:val="24"/>
          <w:lang w:val="en-US"/>
        </w:rPr>
        <w:t>2</w:t>
      </w:r>
      <w:r w:rsidRPr="001D16D5">
        <w:rPr>
          <w:b/>
          <w:bCs/>
          <w:i w:val="0"/>
          <w:iCs w:val="0"/>
          <w:color w:val="000000" w:themeColor="text1"/>
          <w:sz w:val="24"/>
          <w:szCs w:val="24"/>
        </w:rPr>
        <w:fldChar w:fldCharType="end"/>
      </w:r>
      <w:r w:rsidRPr="005B3A3D">
        <w:rPr>
          <w:b/>
          <w:bCs/>
          <w:i w:val="0"/>
          <w:iCs w:val="0"/>
          <w:color w:val="000000" w:themeColor="text1"/>
          <w:sz w:val="24"/>
          <w:szCs w:val="24"/>
          <w:lang w:val="en-US"/>
        </w:rPr>
        <w:t>.</w:t>
      </w:r>
      <w:r w:rsidRPr="005B3A3D">
        <w:rPr>
          <w:i w:val="0"/>
          <w:iCs w:val="0"/>
          <w:color w:val="000000" w:themeColor="text1"/>
          <w:sz w:val="24"/>
          <w:szCs w:val="24"/>
          <w:lang w:val="en-US"/>
        </w:rPr>
        <w:t xml:space="preserve"> Classification of physicians' scores on </w:t>
      </w:r>
      <w:proofErr w:type="spellStart"/>
      <w:r w:rsidRPr="005B3A3D">
        <w:rPr>
          <w:i w:val="0"/>
          <w:iCs w:val="0"/>
          <w:color w:val="000000" w:themeColor="text1"/>
          <w:sz w:val="24"/>
          <w:szCs w:val="24"/>
          <w:lang w:val="en-US"/>
        </w:rPr>
        <w:t>WRQoL</w:t>
      </w:r>
      <w:proofErr w:type="spellEnd"/>
      <w:r w:rsidRPr="005B3A3D">
        <w:rPr>
          <w:i w:val="0"/>
          <w:iCs w:val="0"/>
          <w:color w:val="000000" w:themeColor="text1"/>
          <w:sz w:val="24"/>
          <w:szCs w:val="24"/>
          <w:lang w:val="en-US"/>
        </w:rPr>
        <w:t xml:space="preserve"> dimensions </w:t>
      </w:r>
      <w:r w:rsidRPr="00925364">
        <w:rPr>
          <w:i w:val="0"/>
          <w:iCs w:val="0"/>
          <w:color w:val="000000" w:themeColor="text1"/>
          <w:sz w:val="24"/>
          <w:szCs w:val="24"/>
          <w:lang w:val="en-US"/>
        </w:rPr>
        <w:t xml:space="preserve">according to Easton </w:t>
      </w:r>
      <w:r>
        <w:rPr>
          <w:i w:val="0"/>
          <w:iCs w:val="0"/>
          <w:color w:val="000000" w:themeColor="text1"/>
          <w:sz w:val="24"/>
          <w:szCs w:val="24"/>
          <w:lang w:val="en-US"/>
        </w:rPr>
        <w:t xml:space="preserve">and </w:t>
      </w:r>
      <w:r w:rsidRPr="00925364">
        <w:rPr>
          <w:i w:val="0"/>
          <w:iCs w:val="0"/>
          <w:color w:val="000000" w:themeColor="text1"/>
          <w:sz w:val="24"/>
          <w:szCs w:val="24"/>
          <w:lang w:val="en-US"/>
        </w:rPr>
        <w:t xml:space="preserve">Van </w:t>
      </w:r>
      <w:proofErr w:type="spellStart"/>
      <w:r w:rsidRPr="00925364">
        <w:rPr>
          <w:i w:val="0"/>
          <w:iCs w:val="0"/>
          <w:color w:val="000000" w:themeColor="text1"/>
          <w:sz w:val="24"/>
          <w:szCs w:val="24"/>
          <w:lang w:val="en-US"/>
        </w:rPr>
        <w:t>Laar</w:t>
      </w:r>
      <w:proofErr w:type="spellEnd"/>
      <w:r>
        <w:rPr>
          <w:i w:val="0"/>
          <w:iCs w:val="0"/>
          <w:color w:val="000000" w:themeColor="text1"/>
          <w:sz w:val="24"/>
          <w:szCs w:val="24"/>
          <w:lang w:val="en-US"/>
        </w:rPr>
        <w:t xml:space="preserve"> (</w:t>
      </w:r>
      <w:r w:rsidRPr="00925364">
        <w:rPr>
          <w:i w:val="0"/>
          <w:iCs w:val="0"/>
          <w:color w:val="000000" w:themeColor="text1"/>
          <w:sz w:val="24"/>
          <w:szCs w:val="24"/>
          <w:lang w:val="en-US"/>
        </w:rPr>
        <w:t>2018</w:t>
      </w:r>
      <w:r>
        <w:rPr>
          <w:i w:val="0"/>
          <w:iCs w:val="0"/>
          <w:color w:val="000000" w:themeColor="text1"/>
          <w:sz w:val="24"/>
          <w:szCs w:val="24"/>
          <w:lang w:val="en-US"/>
        </w:rPr>
        <w:t>)</w:t>
      </w:r>
      <w:r w:rsidRPr="00925364">
        <w:rPr>
          <w:i w:val="0"/>
          <w:iCs w:val="0"/>
          <w:color w:val="000000" w:themeColor="text1"/>
          <w:sz w:val="24"/>
          <w:szCs w:val="24"/>
          <w:lang w:val="en-US"/>
        </w:rPr>
        <w:t xml:space="preserve"> </w:t>
      </w:r>
      <w:r w:rsidRPr="005B3A3D">
        <w:rPr>
          <w:i w:val="0"/>
          <w:iCs w:val="0"/>
          <w:color w:val="000000" w:themeColor="text1"/>
          <w:sz w:val="24"/>
          <w:szCs w:val="24"/>
          <w:lang w:val="en-US"/>
        </w:rPr>
        <w:t>norms</w:t>
      </w: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72"/>
        <w:gridCol w:w="1140"/>
        <w:gridCol w:w="1020"/>
        <w:gridCol w:w="1140"/>
      </w:tblGrid>
      <w:tr w:rsidR="00C0044D" w:rsidRPr="004A55AE" w:rsidTr="003C4E9C">
        <w:trPr>
          <w:trHeight w:val="320"/>
        </w:trPr>
        <w:tc>
          <w:tcPr>
            <w:tcW w:w="0" w:type="auto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:rsidR="00C0044D" w:rsidRPr="005B3A3D" w:rsidRDefault="00C0044D" w:rsidP="003C4E9C">
            <w:pPr>
              <w:rPr>
                <w:lang w:val="en-US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0044D" w:rsidRPr="004A55AE" w:rsidRDefault="00C0044D" w:rsidP="003C4E9C">
            <w:pPr>
              <w:jc w:val="center"/>
              <w:rPr>
                <w:color w:val="000000"/>
              </w:rPr>
            </w:pPr>
            <w:r w:rsidRPr="004A55AE">
              <w:rPr>
                <w:color w:val="000000"/>
              </w:rPr>
              <w:t>Percentile, n (%)</w:t>
            </w:r>
          </w:p>
        </w:tc>
      </w:tr>
      <w:tr w:rsidR="00C0044D" w:rsidRPr="004A55AE" w:rsidTr="003C4E9C">
        <w:trPr>
          <w:trHeight w:val="32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0044D" w:rsidRPr="004A55AE" w:rsidRDefault="00C0044D" w:rsidP="003C4E9C"/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0044D" w:rsidRPr="004A55AE" w:rsidRDefault="00C0044D" w:rsidP="003C4E9C">
            <w:pPr>
              <w:rPr>
                <w:color w:val="000000"/>
              </w:rPr>
            </w:pPr>
            <w:proofErr w:type="spellStart"/>
            <w:r w:rsidRPr="004A55AE">
              <w:rPr>
                <w:color w:val="000000"/>
              </w:rPr>
              <w:t>Higher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0044D" w:rsidRPr="004A55AE" w:rsidRDefault="00C0044D" w:rsidP="003C4E9C">
            <w:pPr>
              <w:rPr>
                <w:color w:val="000000"/>
              </w:rPr>
            </w:pPr>
            <w:proofErr w:type="spellStart"/>
            <w:r w:rsidRPr="004A55AE">
              <w:rPr>
                <w:color w:val="000000"/>
              </w:rPr>
              <w:t>Average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0044D" w:rsidRPr="004A55AE" w:rsidRDefault="00C0044D" w:rsidP="003C4E9C">
            <w:pPr>
              <w:jc w:val="center"/>
              <w:rPr>
                <w:color w:val="000000"/>
              </w:rPr>
            </w:pPr>
            <w:proofErr w:type="spellStart"/>
            <w:r w:rsidRPr="004A55AE">
              <w:rPr>
                <w:color w:val="000000"/>
              </w:rPr>
              <w:t>Lower</w:t>
            </w:r>
            <w:proofErr w:type="spellEnd"/>
          </w:p>
        </w:tc>
      </w:tr>
      <w:tr w:rsidR="00C0044D" w:rsidRPr="004A55AE" w:rsidTr="003C4E9C">
        <w:trPr>
          <w:trHeight w:val="320"/>
        </w:trPr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44D" w:rsidRPr="004A55AE" w:rsidRDefault="00C0044D" w:rsidP="003C4E9C">
            <w:pPr>
              <w:rPr>
                <w:color w:val="000000"/>
              </w:rPr>
            </w:pPr>
            <w:r>
              <w:rPr>
                <w:color w:val="000000"/>
              </w:rPr>
              <w:t>Total score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44D" w:rsidRPr="004A55AE" w:rsidRDefault="00C0044D" w:rsidP="003C4E9C">
            <w:pPr>
              <w:rPr>
                <w:color w:val="000000"/>
              </w:rPr>
            </w:pPr>
            <w:r w:rsidRPr="004A55AE">
              <w:rPr>
                <w:color w:val="000000"/>
              </w:rPr>
              <w:t>103 (33.4)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44D" w:rsidRPr="004A55AE" w:rsidRDefault="00C0044D" w:rsidP="003C4E9C">
            <w:pPr>
              <w:rPr>
                <w:color w:val="000000"/>
              </w:rPr>
            </w:pPr>
            <w:r w:rsidRPr="004A55AE">
              <w:rPr>
                <w:color w:val="000000"/>
              </w:rPr>
              <w:t>82 (26.6)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44D" w:rsidRPr="004A55AE" w:rsidRDefault="00C0044D" w:rsidP="003C4E9C">
            <w:pPr>
              <w:jc w:val="center"/>
              <w:rPr>
                <w:color w:val="000000"/>
              </w:rPr>
            </w:pPr>
            <w:r w:rsidRPr="004A55AE">
              <w:rPr>
                <w:color w:val="000000"/>
              </w:rPr>
              <w:t>123 (39.9)</w:t>
            </w:r>
          </w:p>
        </w:tc>
      </w:tr>
      <w:tr w:rsidR="00C0044D" w:rsidRPr="004A55AE" w:rsidTr="003C4E9C">
        <w:trPr>
          <w:trHeight w:val="320"/>
        </w:trPr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C0044D" w:rsidRDefault="00C0044D" w:rsidP="003C4E9C">
            <w:pPr>
              <w:rPr>
                <w:color w:val="000000"/>
              </w:rPr>
            </w:pPr>
            <w:r w:rsidRPr="00E04564">
              <w:rPr>
                <w:color w:val="000000" w:themeColor="text1"/>
              </w:rPr>
              <w:t xml:space="preserve">    Stress </w:t>
            </w:r>
            <w:r>
              <w:rPr>
                <w:color w:val="000000" w:themeColor="text1"/>
              </w:rPr>
              <w:t xml:space="preserve">at </w:t>
            </w:r>
            <w:proofErr w:type="spellStart"/>
            <w:r>
              <w:rPr>
                <w:color w:val="000000" w:themeColor="text1"/>
              </w:rPr>
              <w:t>work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C0044D" w:rsidRPr="004A55AE" w:rsidRDefault="00C0044D" w:rsidP="003C4E9C">
            <w:pPr>
              <w:rPr>
                <w:color w:val="000000"/>
              </w:rPr>
            </w:pPr>
            <w:r w:rsidRPr="004A55AE">
              <w:rPr>
                <w:color w:val="000000"/>
              </w:rPr>
              <w:t>176 (57.1)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C0044D" w:rsidRPr="004A55AE" w:rsidRDefault="00C0044D" w:rsidP="003C4E9C">
            <w:pPr>
              <w:rPr>
                <w:color w:val="000000"/>
              </w:rPr>
            </w:pPr>
            <w:r w:rsidRPr="004A55AE">
              <w:rPr>
                <w:color w:val="000000"/>
              </w:rPr>
              <w:t>35 (11.4)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C0044D" w:rsidRPr="004A55AE" w:rsidRDefault="00C0044D" w:rsidP="003C4E9C">
            <w:pPr>
              <w:jc w:val="center"/>
              <w:rPr>
                <w:color w:val="000000"/>
              </w:rPr>
            </w:pPr>
            <w:r w:rsidRPr="004A55AE">
              <w:rPr>
                <w:color w:val="000000"/>
              </w:rPr>
              <w:t>97 (31.5)</w:t>
            </w:r>
          </w:p>
        </w:tc>
      </w:tr>
      <w:tr w:rsidR="00C0044D" w:rsidRPr="004A55AE" w:rsidTr="003C4E9C">
        <w:trPr>
          <w:trHeight w:val="320"/>
        </w:trPr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C0044D" w:rsidRDefault="00C0044D" w:rsidP="003C4E9C">
            <w:pPr>
              <w:rPr>
                <w:color w:val="000000"/>
              </w:rPr>
            </w:pPr>
            <w:r w:rsidRPr="00E04564">
              <w:rPr>
                <w:color w:val="000000" w:themeColor="text1"/>
              </w:rPr>
              <w:t xml:space="preserve">    Contr</w:t>
            </w:r>
            <w:r>
              <w:rPr>
                <w:color w:val="000000" w:themeColor="text1"/>
              </w:rPr>
              <w:t>ol</w:t>
            </w:r>
            <w:r w:rsidRPr="00E04564">
              <w:rPr>
                <w:color w:val="000000" w:themeColor="text1"/>
              </w:rPr>
              <w:t xml:space="preserve"> a</w:t>
            </w:r>
            <w:r>
              <w:rPr>
                <w:color w:val="000000" w:themeColor="text1"/>
              </w:rPr>
              <w:t xml:space="preserve">t </w:t>
            </w:r>
            <w:proofErr w:type="spellStart"/>
            <w:r>
              <w:rPr>
                <w:color w:val="000000" w:themeColor="text1"/>
              </w:rPr>
              <w:t>work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C0044D" w:rsidRPr="004A55AE" w:rsidRDefault="00C0044D" w:rsidP="003C4E9C">
            <w:pPr>
              <w:rPr>
                <w:color w:val="000000"/>
              </w:rPr>
            </w:pPr>
            <w:r w:rsidRPr="004A55AE">
              <w:rPr>
                <w:color w:val="000000"/>
              </w:rPr>
              <w:t>168 (54.5)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C0044D" w:rsidRPr="004A55AE" w:rsidRDefault="00C0044D" w:rsidP="003C4E9C">
            <w:pPr>
              <w:rPr>
                <w:color w:val="000000"/>
              </w:rPr>
            </w:pPr>
            <w:r w:rsidRPr="004A55AE">
              <w:rPr>
                <w:color w:val="000000"/>
              </w:rPr>
              <w:t>63 (20.5)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C0044D" w:rsidRPr="004A55AE" w:rsidRDefault="00C0044D" w:rsidP="003C4E9C">
            <w:pPr>
              <w:jc w:val="center"/>
              <w:rPr>
                <w:color w:val="000000"/>
              </w:rPr>
            </w:pPr>
            <w:r w:rsidRPr="004A55AE">
              <w:rPr>
                <w:color w:val="000000"/>
              </w:rPr>
              <w:t>77 (25)</w:t>
            </w:r>
          </w:p>
        </w:tc>
      </w:tr>
      <w:tr w:rsidR="00C0044D" w:rsidRPr="004A55AE" w:rsidTr="003C4E9C">
        <w:trPr>
          <w:trHeight w:val="320"/>
        </w:trPr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C0044D" w:rsidRPr="005B3A3D" w:rsidRDefault="00C0044D" w:rsidP="003C4E9C">
            <w:pPr>
              <w:rPr>
                <w:color w:val="000000" w:themeColor="text1"/>
                <w:lang w:val="en-US"/>
              </w:rPr>
            </w:pPr>
            <w:r w:rsidRPr="005B3A3D">
              <w:rPr>
                <w:color w:val="000000" w:themeColor="text1"/>
                <w:lang w:val="en-US"/>
              </w:rPr>
              <w:t xml:space="preserve">    Satisfaction with career development and autonomy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C0044D" w:rsidRPr="004A55AE" w:rsidRDefault="00C0044D" w:rsidP="003C4E9C">
            <w:pPr>
              <w:rPr>
                <w:color w:val="000000"/>
              </w:rPr>
            </w:pPr>
            <w:r w:rsidRPr="004A55AE">
              <w:rPr>
                <w:color w:val="000000"/>
              </w:rPr>
              <w:t>116 (37.7)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C0044D" w:rsidRPr="004A55AE" w:rsidRDefault="00C0044D" w:rsidP="003C4E9C">
            <w:pPr>
              <w:rPr>
                <w:color w:val="000000"/>
              </w:rPr>
            </w:pPr>
            <w:r w:rsidRPr="004A55AE">
              <w:rPr>
                <w:color w:val="000000"/>
              </w:rPr>
              <w:t>79 (25.6)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C0044D" w:rsidRPr="004A55AE" w:rsidRDefault="00C0044D" w:rsidP="003C4E9C">
            <w:pPr>
              <w:jc w:val="center"/>
              <w:rPr>
                <w:color w:val="000000"/>
              </w:rPr>
            </w:pPr>
            <w:r w:rsidRPr="004A55AE">
              <w:rPr>
                <w:color w:val="000000"/>
              </w:rPr>
              <w:t>113 (36.7)</w:t>
            </w:r>
          </w:p>
        </w:tc>
      </w:tr>
      <w:tr w:rsidR="00C0044D" w:rsidRPr="004A55AE" w:rsidTr="003C4E9C">
        <w:trPr>
          <w:trHeight w:val="320"/>
        </w:trPr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0044D" w:rsidRPr="00E04564" w:rsidRDefault="00C0044D" w:rsidP="003C4E9C">
            <w:pPr>
              <w:rPr>
                <w:color w:val="000000"/>
              </w:rPr>
            </w:pPr>
            <w:r w:rsidRPr="00E04564">
              <w:rPr>
                <w:color w:val="000000"/>
              </w:rPr>
              <w:t xml:space="preserve">    </w:t>
            </w:r>
            <w:r>
              <w:rPr>
                <w:color w:val="000000"/>
              </w:rPr>
              <w:t xml:space="preserve">General </w:t>
            </w:r>
            <w:proofErr w:type="spellStart"/>
            <w:r>
              <w:rPr>
                <w:color w:val="000000"/>
              </w:rPr>
              <w:t>well-being</w:t>
            </w:r>
            <w:proofErr w:type="spellEnd"/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0044D" w:rsidRPr="004A55AE" w:rsidRDefault="00C0044D" w:rsidP="003C4E9C">
            <w:pPr>
              <w:rPr>
                <w:color w:val="000000"/>
              </w:rPr>
            </w:pPr>
            <w:r w:rsidRPr="004A55AE">
              <w:rPr>
                <w:color w:val="000000"/>
              </w:rPr>
              <w:t>88 (28.6)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0044D" w:rsidRPr="004A55AE" w:rsidRDefault="00C0044D" w:rsidP="003C4E9C">
            <w:pPr>
              <w:rPr>
                <w:color w:val="000000"/>
              </w:rPr>
            </w:pPr>
            <w:r w:rsidRPr="004A55AE">
              <w:rPr>
                <w:color w:val="000000"/>
              </w:rPr>
              <w:t>76 (24.7)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0044D" w:rsidRPr="004A55AE" w:rsidRDefault="00C0044D" w:rsidP="003C4E9C">
            <w:pPr>
              <w:jc w:val="center"/>
              <w:rPr>
                <w:color w:val="000000"/>
              </w:rPr>
            </w:pPr>
            <w:r w:rsidRPr="004A55AE">
              <w:rPr>
                <w:color w:val="000000"/>
              </w:rPr>
              <w:t>144 (46.8)</w:t>
            </w:r>
          </w:p>
        </w:tc>
      </w:tr>
      <w:tr w:rsidR="00C0044D" w:rsidRPr="004A55AE" w:rsidTr="003C4E9C">
        <w:trPr>
          <w:trHeight w:val="320"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C0044D" w:rsidRPr="00E04564" w:rsidRDefault="00C0044D" w:rsidP="003C4E9C">
            <w:pPr>
              <w:rPr>
                <w:color w:val="000000"/>
              </w:rPr>
            </w:pPr>
            <w:r w:rsidRPr="00E04564">
              <w:rPr>
                <w:color w:val="000000" w:themeColor="text1"/>
              </w:rPr>
              <w:t xml:space="preserve">    Conditions </w:t>
            </w:r>
            <w:r>
              <w:rPr>
                <w:color w:val="000000" w:themeColor="text1"/>
              </w:rPr>
              <w:t xml:space="preserve">and </w:t>
            </w:r>
            <w:proofErr w:type="spellStart"/>
            <w:r>
              <w:rPr>
                <w:color w:val="000000" w:themeColor="text1"/>
              </w:rPr>
              <w:t>work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 w:rsidRPr="005B3A3D">
              <w:rPr>
                <w:color w:val="000000" w:themeColor="text1"/>
              </w:rPr>
              <w:t>environment</w:t>
            </w:r>
            <w:proofErr w:type="spellEnd"/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C0044D" w:rsidRPr="004A55AE" w:rsidRDefault="00C0044D" w:rsidP="003C4E9C">
            <w:pPr>
              <w:rPr>
                <w:color w:val="000000"/>
              </w:rPr>
            </w:pPr>
            <w:r w:rsidRPr="004A55AE">
              <w:rPr>
                <w:color w:val="000000"/>
              </w:rPr>
              <w:t>82 (26.6)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C0044D" w:rsidRPr="004A55AE" w:rsidRDefault="00C0044D" w:rsidP="003C4E9C">
            <w:pPr>
              <w:rPr>
                <w:color w:val="000000"/>
              </w:rPr>
            </w:pPr>
            <w:r w:rsidRPr="004A55AE">
              <w:rPr>
                <w:color w:val="000000"/>
              </w:rPr>
              <w:t>74 (24)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C0044D" w:rsidRPr="004A55AE" w:rsidRDefault="00C0044D" w:rsidP="003C4E9C">
            <w:pPr>
              <w:jc w:val="center"/>
              <w:rPr>
                <w:color w:val="000000"/>
              </w:rPr>
            </w:pPr>
            <w:r w:rsidRPr="004A55AE">
              <w:rPr>
                <w:color w:val="000000"/>
              </w:rPr>
              <w:t>152 (49.4)</w:t>
            </w:r>
          </w:p>
        </w:tc>
      </w:tr>
      <w:tr w:rsidR="00C0044D" w:rsidRPr="004A55AE" w:rsidTr="003C4E9C">
        <w:trPr>
          <w:trHeight w:val="32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0044D" w:rsidRPr="004A55AE" w:rsidRDefault="00C0044D" w:rsidP="003C4E9C">
            <w:pPr>
              <w:rPr>
                <w:color w:val="000000"/>
              </w:rPr>
            </w:pPr>
            <w:r w:rsidRPr="00E04564">
              <w:rPr>
                <w:color w:val="000000"/>
              </w:rPr>
              <w:t xml:space="preserve">    </w:t>
            </w:r>
            <w:r w:rsidRPr="005B3A3D">
              <w:rPr>
                <w:color w:val="000000"/>
              </w:rPr>
              <w:t>Home-</w:t>
            </w:r>
            <w:proofErr w:type="spellStart"/>
            <w:r w:rsidRPr="005B3A3D">
              <w:rPr>
                <w:color w:val="000000"/>
              </w:rPr>
              <w:t>work</w:t>
            </w:r>
            <w:proofErr w:type="spellEnd"/>
            <w:r w:rsidRPr="005B3A3D">
              <w:rPr>
                <w:color w:val="000000"/>
              </w:rPr>
              <w:t xml:space="preserve"> interface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0044D" w:rsidRPr="004A55AE" w:rsidRDefault="00C0044D" w:rsidP="003C4E9C">
            <w:pPr>
              <w:rPr>
                <w:color w:val="000000"/>
              </w:rPr>
            </w:pPr>
            <w:r w:rsidRPr="004A55AE">
              <w:rPr>
                <w:color w:val="000000"/>
              </w:rPr>
              <w:t>45 (14.6)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0044D" w:rsidRPr="004A55AE" w:rsidRDefault="00C0044D" w:rsidP="003C4E9C">
            <w:pPr>
              <w:rPr>
                <w:color w:val="000000"/>
              </w:rPr>
            </w:pPr>
            <w:r w:rsidRPr="004A55AE">
              <w:rPr>
                <w:color w:val="000000"/>
              </w:rPr>
              <w:t>83 (26.9)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0044D" w:rsidRPr="004A55AE" w:rsidRDefault="00C0044D" w:rsidP="003C4E9C">
            <w:pPr>
              <w:jc w:val="center"/>
              <w:rPr>
                <w:color w:val="000000"/>
              </w:rPr>
            </w:pPr>
            <w:r w:rsidRPr="004A55AE">
              <w:rPr>
                <w:color w:val="000000"/>
              </w:rPr>
              <w:t>180 (58.4)</w:t>
            </w:r>
          </w:p>
        </w:tc>
      </w:tr>
    </w:tbl>
    <w:p w:rsidR="00C0044D" w:rsidRDefault="00C0044D" w:rsidP="00C0044D">
      <w:pPr>
        <w:rPr>
          <w:i/>
          <w:iCs/>
          <w:color w:val="000000" w:themeColor="text1"/>
          <w:lang w:val="en-US"/>
        </w:rPr>
      </w:pPr>
    </w:p>
    <w:p w:rsidR="00C0044D" w:rsidRPr="005B3A3D" w:rsidRDefault="00C0044D" w:rsidP="00C0044D">
      <w:pPr>
        <w:rPr>
          <w:color w:val="000000" w:themeColor="text1"/>
          <w:lang w:val="en-US"/>
        </w:rPr>
      </w:pPr>
      <w:bookmarkStart w:id="0" w:name="_GoBack"/>
      <w:bookmarkEnd w:id="0"/>
      <w:r w:rsidRPr="00875A0B">
        <w:rPr>
          <w:i/>
          <w:iCs/>
          <w:color w:val="000000" w:themeColor="text1"/>
          <w:lang w:val="en-US"/>
        </w:rPr>
        <w:t xml:space="preserve">Note. </w:t>
      </w:r>
      <w:r w:rsidRPr="005B3A3D">
        <w:rPr>
          <w:color w:val="000000" w:themeColor="text1"/>
          <w:lang w:val="en-US"/>
        </w:rPr>
        <w:t>The norms for the percentiles were taken from the manual for this scale. These norms were obtained from a population working in health services</w:t>
      </w:r>
      <w:r>
        <w:rPr>
          <w:color w:val="000000" w:themeColor="text1"/>
          <w:lang w:val="en-US"/>
        </w:rPr>
        <w:fldChar w:fldCharType="begin"/>
      </w:r>
      <w:r>
        <w:rPr>
          <w:color w:val="000000" w:themeColor="text1"/>
          <w:lang w:val="en-US"/>
        </w:rPr>
        <w:instrText xml:space="preserve"> ADDIN ZOTERO_ITEM CSL_CITATION {"citationID":"zIxewo6U","properties":{"formattedCitation":"\\super 12\\nosupersub{}","plainCitation":"12","noteIndex":0},"citationItems":[{"id":1592,"uris":["http://zotero.org/users/local/PHQHoAum/items/GSLD2WY9"],"uri":["http://zotero.org/users/local/PHQHoAum/items/GSLD2WY9"],"itemData":{"id":1592,"type":"article-journal","container-title":"Journal of Advanced Nursing","DOI":"10.1111/j.1365-2648.2007.04409.x","ISSN":"03092402","issue":"3","language":"en","page":"325-333","source":"DOI.org (Crossref)","title":"The Work-Related Quality of Life scale for healthcare workers: WRQoL scale for healthcare workers","title-short":"The Work-Related Quality of Life scale for healthcare workers","volume":"60","author":[{"family":"Van Laar","given":"Darren"},{"family":"Edwards","given":"Julian A."},{"family":"Easton","given":"Simon"}],"issued":{"date-parts":[["2007",9,28]]}}}],"schema":"https://github.com/citation-style-language/schema/raw/master/csl-citation.json"} </w:instrText>
      </w:r>
      <w:r>
        <w:rPr>
          <w:color w:val="000000" w:themeColor="text1"/>
          <w:lang w:val="en-US"/>
        </w:rPr>
        <w:fldChar w:fldCharType="separate"/>
      </w:r>
      <w:r w:rsidRPr="00867E51">
        <w:rPr>
          <w:vertAlign w:val="superscript"/>
        </w:rPr>
        <w:t>12</w:t>
      </w:r>
      <w:r>
        <w:rPr>
          <w:color w:val="000000" w:themeColor="text1"/>
          <w:lang w:val="en-US"/>
        </w:rPr>
        <w:fldChar w:fldCharType="end"/>
      </w:r>
    </w:p>
    <w:p w:rsidR="00C0044D" w:rsidRPr="005B3A3D" w:rsidRDefault="00C0044D" w:rsidP="00C0044D">
      <w:pPr>
        <w:spacing w:line="480" w:lineRule="auto"/>
        <w:rPr>
          <w:b/>
          <w:bCs/>
          <w:color w:val="000000" w:themeColor="text1"/>
          <w:lang w:val="en-US"/>
        </w:rPr>
      </w:pPr>
    </w:p>
    <w:p w:rsidR="0089381F" w:rsidRDefault="0089381F"/>
    <w:sectPr w:rsidR="008938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044D"/>
    <w:rsid w:val="0089381F"/>
    <w:rsid w:val="00C00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97D753"/>
  <w15:chartTrackingRefBased/>
  <w15:docId w15:val="{2F462FB6-1B7B-4161-86A0-E1ED8F95A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04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gende">
    <w:name w:val="caption"/>
    <w:basedOn w:val="Normal"/>
    <w:next w:val="Normal"/>
    <w:uiPriority w:val="35"/>
    <w:unhideWhenUsed/>
    <w:qFormat/>
    <w:rsid w:val="00C0044D"/>
    <w:pPr>
      <w:spacing w:after="200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269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Nicolas TERZI</dc:creator>
  <cp:keywords/>
  <dc:description/>
  <cp:lastModifiedBy>Nicolas TERZI</cp:lastModifiedBy>
  <cp:revision>1</cp:revision>
  <dcterms:created xsi:type="dcterms:W3CDTF">2022-01-04T10:50:00Z</dcterms:created>
  <dcterms:modified xsi:type="dcterms:W3CDTF">2022-01-04T10:51:00Z</dcterms:modified>
</cp:coreProperties>
</file>