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E3B" w:rsidRPr="00BC7210" w:rsidRDefault="002A3E3B" w:rsidP="002A3E3B">
      <w:pPr>
        <w:spacing w:after="0" w:line="240" w:lineRule="auto"/>
        <w:jc w:val="both"/>
        <w:rPr>
          <w:rFonts w:ascii="Times New Roman" w:hAnsi="Times New Roman" w:cs="Times New Roman"/>
          <w:b/>
          <w:lang w:val="fr-FR"/>
        </w:rPr>
      </w:pPr>
      <w:bookmarkStart w:id="0" w:name="_GoBack"/>
      <w:bookmarkEnd w:id="0"/>
      <w:r w:rsidRPr="00BC7210">
        <w:rPr>
          <w:rFonts w:ascii="Times New Roman" w:hAnsi="Times New Roman" w:cs="Times New Roman"/>
          <w:b/>
          <w:lang w:val="fr-FR"/>
        </w:rPr>
        <w:t>Un sage et pieux liturgiste et musicien ? Premières (re)touches à l’épiscopat d’Étienne de Liège</w:t>
      </w:r>
      <w:r>
        <w:rPr>
          <w:rFonts w:ascii="Times New Roman" w:hAnsi="Times New Roman" w:cs="Times New Roman"/>
          <w:b/>
          <w:lang w:val="fr-FR"/>
        </w:rPr>
        <w:t xml:space="preserve"> (901-920)</w:t>
      </w:r>
    </w:p>
    <w:p w:rsidR="002A3E3B" w:rsidRPr="00BC7210" w:rsidRDefault="002A3E3B" w:rsidP="002A3E3B">
      <w:pPr>
        <w:spacing w:after="0" w:line="240" w:lineRule="auto"/>
        <w:jc w:val="both"/>
        <w:rPr>
          <w:rFonts w:ascii="Times New Roman" w:hAnsi="Times New Roman" w:cs="Times New Roman"/>
          <w:b/>
          <w:lang w:val="fr-FR"/>
        </w:rPr>
      </w:pPr>
    </w:p>
    <w:p w:rsidR="002A3E3B" w:rsidRPr="00BC7210" w:rsidRDefault="002A3E3B" w:rsidP="002A3E3B">
      <w:pPr>
        <w:spacing w:after="0" w:line="240" w:lineRule="auto"/>
        <w:jc w:val="both"/>
        <w:rPr>
          <w:rFonts w:ascii="Times New Roman" w:hAnsi="Times New Roman" w:cs="Times New Roman"/>
          <w:b/>
          <w:bCs/>
          <w:lang w:val="fr-FR"/>
        </w:rPr>
      </w:pPr>
      <w:r w:rsidRPr="00BC7210">
        <w:rPr>
          <w:rFonts w:ascii="Times New Roman" w:hAnsi="Times New Roman" w:cs="Times New Roman"/>
          <w:b/>
          <w:bCs/>
          <w:lang w:val="fr-FR"/>
        </w:rPr>
        <w:t xml:space="preserve">Florence </w:t>
      </w:r>
      <w:r w:rsidRPr="00BC7210">
        <w:rPr>
          <w:rFonts w:ascii="Times New Roman" w:hAnsi="Times New Roman" w:cs="Times New Roman"/>
          <w:b/>
          <w:bCs/>
          <w:smallCaps/>
          <w:lang w:val="fr-FR"/>
        </w:rPr>
        <w:t>C</w:t>
      </w:r>
      <w:r w:rsidRPr="00BC7210">
        <w:rPr>
          <w:rFonts w:ascii="Times New Roman" w:hAnsi="Times New Roman" w:cs="Times New Roman"/>
          <w:b/>
          <w:bCs/>
          <w:lang w:val="fr-FR"/>
        </w:rPr>
        <w:t>lose, professeur à l’Université de Liège</w:t>
      </w:r>
    </w:p>
    <w:p w:rsidR="002A3E3B" w:rsidRPr="00BC7210" w:rsidRDefault="002A3E3B" w:rsidP="002A3E3B">
      <w:pPr>
        <w:spacing w:after="0" w:line="240" w:lineRule="auto"/>
        <w:jc w:val="both"/>
        <w:rPr>
          <w:rFonts w:ascii="Times New Roman" w:hAnsi="Times New Roman" w:cs="Times New Roman"/>
          <w:b/>
          <w:lang w:val="fr-FR"/>
        </w:rPr>
      </w:pPr>
    </w:p>
    <w:p w:rsidR="002A3E3B" w:rsidRPr="00BC7210" w:rsidRDefault="002A3E3B" w:rsidP="002A3E3B">
      <w:pPr>
        <w:spacing w:after="0" w:line="240" w:lineRule="auto"/>
        <w:jc w:val="both"/>
        <w:rPr>
          <w:rFonts w:ascii="Times New Roman" w:hAnsi="Times New Roman" w:cs="Times New Roman"/>
          <w:strike/>
          <w:lang w:val="fr-FR"/>
        </w:rPr>
      </w:pPr>
      <w:r w:rsidRPr="00BC7210">
        <w:rPr>
          <w:rFonts w:ascii="Times New Roman" w:hAnsi="Times New Roman" w:cs="Times New Roman"/>
          <w:lang w:val="fr-FR"/>
        </w:rPr>
        <w:t xml:space="preserve">Empressée d’en venir au règne des Ottoniens et, avec eux, à la naissance de la « Principauté », l’historiographie liégeoise moderne glisse traditionnellement sur ce tournant bien incertain du </w:t>
      </w:r>
      <w:r w:rsidRPr="00BC7210">
        <w:rPr>
          <w:rFonts w:ascii="Times New Roman" w:hAnsi="Times New Roman" w:cs="Times New Roman"/>
          <w:smallCaps/>
          <w:lang w:val="fr-FR"/>
        </w:rPr>
        <w:t>x</w:t>
      </w:r>
      <w:r w:rsidRPr="00BC7210">
        <w:rPr>
          <w:rFonts w:ascii="Times New Roman" w:hAnsi="Times New Roman" w:cs="Times New Roman"/>
          <w:vertAlign w:val="superscript"/>
          <w:lang w:val="fr-FR"/>
        </w:rPr>
        <w:t>e</w:t>
      </w:r>
      <w:r w:rsidRPr="00BC7210">
        <w:rPr>
          <w:rFonts w:ascii="Times New Roman" w:hAnsi="Times New Roman" w:cs="Times New Roman"/>
          <w:lang w:val="fr-FR"/>
        </w:rPr>
        <w:t> siècle, quand elle ne le passe pas sous silence. Or, s’il y a assurément continuité entre les diocèses de Tongres-Maastricht-Liège carolingien et ottonien, on ne peut en dire autant de l’entité politique qui leur correspond : le ro</w:t>
      </w:r>
      <w:r>
        <w:rPr>
          <w:rFonts w:ascii="Times New Roman" w:hAnsi="Times New Roman" w:cs="Times New Roman"/>
          <w:lang w:val="fr-FR"/>
        </w:rPr>
        <w:t>yaume indépendant de Lothaire </w:t>
      </w:r>
      <w:r w:rsidRPr="007744EF">
        <w:rPr>
          <w:rFonts w:ascii="Times New Roman" w:hAnsi="Times New Roman" w:cs="Times New Roman"/>
          <w:smallCaps/>
          <w:lang w:val="fr-FR"/>
        </w:rPr>
        <w:t>ii</w:t>
      </w:r>
      <w:r w:rsidRPr="00BC7210">
        <w:rPr>
          <w:rFonts w:ascii="Times New Roman" w:hAnsi="Times New Roman" w:cs="Times New Roman"/>
          <w:lang w:val="fr-FR"/>
        </w:rPr>
        <w:t xml:space="preserve"> que se disputent les rois carolingiens de la deuxième moitié du </w:t>
      </w:r>
      <w:r w:rsidRPr="00BC7210">
        <w:rPr>
          <w:rFonts w:ascii="Times New Roman" w:hAnsi="Times New Roman" w:cs="Times New Roman"/>
          <w:smallCaps/>
          <w:lang w:val="fr-FR"/>
        </w:rPr>
        <w:t>ix</w:t>
      </w:r>
      <w:r w:rsidRPr="00BC7210">
        <w:rPr>
          <w:rFonts w:ascii="Times New Roman" w:hAnsi="Times New Roman" w:cs="Times New Roman"/>
          <w:vertAlign w:val="superscript"/>
          <w:lang w:val="fr-FR"/>
        </w:rPr>
        <w:t>e</w:t>
      </w:r>
      <w:r w:rsidRPr="00BC7210">
        <w:rPr>
          <w:rFonts w:ascii="Times New Roman" w:hAnsi="Times New Roman" w:cs="Times New Roman"/>
          <w:lang w:val="fr-FR"/>
        </w:rPr>
        <w:t> siècle n’est pas le duché « germanique »</w:t>
      </w:r>
      <w:r w:rsidRPr="00BC7210">
        <w:rPr>
          <w:rStyle w:val="Appelnotedebasdep"/>
        </w:rPr>
        <w:footnoteReference w:id="1"/>
      </w:r>
      <w:r w:rsidRPr="00BC7210">
        <w:rPr>
          <w:rFonts w:ascii="Times New Roman" w:hAnsi="Times New Roman" w:cs="Times New Roman"/>
          <w:lang w:val="fr-FR"/>
        </w:rPr>
        <w:t>. Probablement la principauté alors inexistante, est-elle « déjà comme présente, en germe »</w:t>
      </w:r>
      <w:r w:rsidRPr="00BC7210">
        <w:rPr>
          <w:rStyle w:val="Appelnotedebasdep"/>
        </w:rPr>
        <w:footnoteReference w:id="2"/>
      </w:r>
      <w:r w:rsidRPr="00BC7210">
        <w:rPr>
          <w:rFonts w:ascii="Times New Roman" w:hAnsi="Times New Roman" w:cs="Times New Roman"/>
          <w:lang w:val="fr-FR"/>
        </w:rPr>
        <w:t xml:space="preserve"> mais c’est qu’elle puise ses racines dans « l’Église impériale carolingienne » et que son évêque assume avec zèle la mission qui lui a été confiée par le roi en son nom ou en celui de ses représentants quand il ne se substitue pas à eux</w:t>
      </w:r>
      <w:r w:rsidRPr="00BC7210">
        <w:rPr>
          <w:rStyle w:val="Appelnotedebasdep"/>
        </w:rPr>
        <w:footnoteReference w:id="3"/>
      </w:r>
      <w:r>
        <w:rPr>
          <w:rFonts w:ascii="Times New Roman" w:hAnsi="Times New Roman" w:cs="Times New Roman"/>
          <w:lang w:val="fr-FR"/>
        </w:rPr>
        <w:t>. De même que M. </w:t>
      </w:r>
      <w:r w:rsidRPr="00BC7210">
        <w:rPr>
          <w:rFonts w:ascii="Times New Roman" w:hAnsi="Times New Roman" w:cs="Times New Roman"/>
          <w:lang w:val="fr-FR"/>
        </w:rPr>
        <w:t>Margue a appelé à reprendre l’histoire politique de la Lotharingie en étendant le champ d’analyse non seulement à l’ensemble de la société politique – souverain et aristocratie laïque et ecclésiastique – mais aussi, plus largement, à la question de « la domination à travers l’étude des processus de légitimation du pouvoir »</w:t>
      </w:r>
      <w:r w:rsidRPr="00BC7210">
        <w:rPr>
          <w:rStyle w:val="Appelnotedebasdep"/>
        </w:rPr>
        <w:footnoteReference w:id="4"/>
      </w:r>
      <w:r w:rsidRPr="00BC7210">
        <w:rPr>
          <w:rFonts w:ascii="Times New Roman" w:hAnsi="Times New Roman" w:cs="Times New Roman"/>
          <w:lang w:val="fr-FR"/>
        </w:rPr>
        <w:t>, il est à peu près certain que l’histoire de Liège sortirait considérablement renouvelée d’une synthèse de l’action épiscopale aux temps carolingiens, nourrie du renouvellement de la recherche enregistré ces dernières années</w:t>
      </w:r>
      <w:r w:rsidRPr="00BC7210">
        <w:rPr>
          <w:rStyle w:val="Appelnotedebasdep"/>
        </w:rPr>
        <w:footnoteReference w:id="5"/>
      </w:r>
      <w:r w:rsidRPr="00BC7210">
        <w:rPr>
          <w:rFonts w:ascii="Times New Roman" w:hAnsi="Times New Roman" w:cs="Times New Roman"/>
          <w:lang w:val="fr-FR"/>
        </w:rPr>
        <w:t xml:space="preserve"> et menée simultanément dans une perspective prosopographique et dynamique, affranchie de l’appauvrissante distinction entre pouvoir spirituel et temporel</w:t>
      </w:r>
      <w:r w:rsidRPr="00BC7210">
        <w:rPr>
          <w:rStyle w:val="Appelnotedebasdep"/>
        </w:rPr>
        <w:footnoteReference w:id="6"/>
      </w:r>
      <w:r w:rsidRPr="00BC7210">
        <w:rPr>
          <w:rFonts w:ascii="Times New Roman" w:hAnsi="Times New Roman" w:cs="Times New Roman"/>
          <w:lang w:val="fr-FR"/>
        </w:rPr>
        <w:t>. De nombreux travaux épars ont permis de lever le voile sur un aspect ou l’autre de l’épiscopat de l’un des treize dignitaires qui se sont succédé de Lambert (ꝉ avant 705) à Richaire (92</w:t>
      </w:r>
      <w:r>
        <w:rPr>
          <w:rFonts w:ascii="Times New Roman" w:hAnsi="Times New Roman" w:cs="Times New Roman"/>
          <w:lang w:val="fr-FR"/>
        </w:rPr>
        <w:t>1</w:t>
      </w:r>
      <w:r w:rsidRPr="00BC7210">
        <w:rPr>
          <w:rFonts w:ascii="Times New Roman" w:hAnsi="Times New Roman" w:cs="Times New Roman"/>
          <w:lang w:val="fr-FR"/>
        </w:rPr>
        <w:t>-945)</w:t>
      </w:r>
      <w:r w:rsidRPr="00BC7210">
        <w:rPr>
          <w:rStyle w:val="Appelnotedebasdep"/>
        </w:rPr>
        <w:footnoteReference w:id="7"/>
      </w:r>
      <w:r w:rsidRPr="00BC7210">
        <w:rPr>
          <w:rFonts w:ascii="Times New Roman" w:hAnsi="Times New Roman" w:cs="Times New Roman"/>
          <w:lang w:val="fr-FR"/>
        </w:rPr>
        <w:t>. Demeurent néanmoins de larges zones d’ombres à éclaircir, sinon des questions inexplorées relatives à cette période</w:t>
      </w:r>
      <w:r>
        <w:rPr>
          <w:rFonts w:ascii="Times New Roman" w:hAnsi="Times New Roman" w:cs="Times New Roman"/>
          <w:lang w:val="fr-FR"/>
        </w:rPr>
        <w:t>,</w:t>
      </w:r>
      <w:r w:rsidRPr="00BC7210">
        <w:rPr>
          <w:rFonts w:ascii="Times New Roman" w:hAnsi="Times New Roman" w:cs="Times New Roman"/>
          <w:lang w:val="fr-FR"/>
        </w:rPr>
        <w:t xml:space="preserve"> avant d’en opérer la synthèse.</w:t>
      </w:r>
    </w:p>
    <w:p w:rsidR="002A3E3B" w:rsidRPr="00BC7210" w:rsidRDefault="002A3E3B" w:rsidP="002A3E3B">
      <w:pPr>
        <w:spacing w:after="0" w:line="240" w:lineRule="auto"/>
        <w:jc w:val="both"/>
        <w:rPr>
          <w:rFonts w:ascii="Times New Roman" w:hAnsi="Times New Roman" w:cs="Times New Roman"/>
          <w:lang w:val="fr-FR"/>
        </w:rPr>
      </w:pPr>
    </w:p>
    <w:p w:rsidR="002A3E3B" w:rsidRPr="00082FD3" w:rsidRDefault="002A3E3B" w:rsidP="002A3E3B">
      <w:pPr>
        <w:pStyle w:val="Paragraphedeliste"/>
        <w:numPr>
          <w:ilvl w:val="0"/>
          <w:numId w:val="1"/>
        </w:numPr>
        <w:rPr>
          <w:rFonts w:ascii="Times New Roman" w:hAnsi="Times New Roman"/>
          <w:b/>
          <w:lang w:val="fr-FR"/>
        </w:rPr>
      </w:pPr>
      <w:r w:rsidRPr="00082FD3">
        <w:rPr>
          <w:rFonts w:ascii="Times New Roman" w:hAnsi="Times New Roman"/>
          <w:b/>
          <w:lang w:val="fr-FR"/>
        </w:rPr>
        <w:lastRenderedPageBreak/>
        <w:t>Un épiscopat richement documenté</w:t>
      </w:r>
    </w:p>
    <w:p w:rsidR="002A3E3B" w:rsidRPr="00BC7210" w:rsidRDefault="002A3E3B" w:rsidP="002A3E3B">
      <w:pPr>
        <w:spacing w:after="0" w:line="240" w:lineRule="auto"/>
        <w:jc w:val="both"/>
        <w:rPr>
          <w:rFonts w:ascii="Times New Roman" w:hAnsi="Times New Roman" w:cs="Times New Roman"/>
          <w:lang w:val="fr-FR"/>
        </w:rPr>
      </w:pPr>
    </w:p>
    <w:p w:rsidR="002A3E3B" w:rsidRDefault="002A3E3B" w:rsidP="002A3E3B">
      <w:pPr>
        <w:spacing w:after="0" w:line="240" w:lineRule="auto"/>
        <w:jc w:val="both"/>
        <w:rPr>
          <w:rFonts w:ascii="Times New Roman" w:hAnsi="Times New Roman" w:cs="Times New Roman"/>
          <w:lang w:val="fr-FR"/>
        </w:rPr>
      </w:pPr>
      <w:r w:rsidRPr="00BC7210">
        <w:rPr>
          <w:rFonts w:ascii="Times New Roman" w:hAnsi="Times New Roman" w:cs="Times New Roman"/>
          <w:lang w:val="fr-FR"/>
        </w:rPr>
        <w:t xml:space="preserve">De tous les évêques de Tongres-Maastricht-Liège du haut moyen âge, Étienne n’est assurément pas le moins connu. Son nom est fréquemment associé au renouveau culturel du diocèse de Liège en référence aux travaux de quelques chercheurs du début du </w:t>
      </w:r>
      <w:r w:rsidRPr="00BC7210">
        <w:rPr>
          <w:rFonts w:ascii="Times New Roman" w:hAnsi="Times New Roman" w:cs="Times New Roman"/>
          <w:smallCaps/>
          <w:lang w:val="fr-FR"/>
        </w:rPr>
        <w:t>xx</w:t>
      </w:r>
      <w:r w:rsidRPr="00BC7210">
        <w:rPr>
          <w:rFonts w:ascii="Times New Roman" w:hAnsi="Times New Roman" w:cs="Times New Roman"/>
          <w:vertAlign w:val="superscript"/>
          <w:lang w:val="fr-FR"/>
        </w:rPr>
        <w:t>e</w:t>
      </w:r>
      <w:r w:rsidRPr="00BC7210">
        <w:rPr>
          <w:rFonts w:ascii="Times New Roman" w:hAnsi="Times New Roman" w:cs="Times New Roman"/>
          <w:lang w:val="fr-FR"/>
        </w:rPr>
        <w:t> siècle qui proposèrent avec enthousiasme de voir en cet évêque le précurseur des écoles liégeoises</w:t>
      </w:r>
      <w:bookmarkStart w:id="1" w:name="_Ref96270736"/>
      <w:r w:rsidRPr="00BC7210">
        <w:rPr>
          <w:rStyle w:val="Appelnotedebasdep"/>
        </w:rPr>
        <w:footnoteReference w:id="8"/>
      </w:r>
      <w:bookmarkEnd w:id="1"/>
      <w:r w:rsidRPr="00BC7210">
        <w:rPr>
          <w:rFonts w:ascii="Times New Roman" w:hAnsi="Times New Roman" w:cs="Times New Roman"/>
          <w:lang w:val="fr-FR"/>
        </w:rPr>
        <w:t>. Prédomine, dans l’histoire l</w:t>
      </w:r>
      <w:r>
        <w:rPr>
          <w:rFonts w:ascii="Times New Roman" w:hAnsi="Times New Roman" w:cs="Times New Roman"/>
          <w:lang w:val="fr-FR"/>
        </w:rPr>
        <w:t>ocale</w:t>
      </w:r>
      <w:r w:rsidRPr="00BC7210">
        <w:rPr>
          <w:rFonts w:ascii="Times New Roman" w:hAnsi="Times New Roman" w:cs="Times New Roman"/>
          <w:lang w:val="fr-FR"/>
        </w:rPr>
        <w:t xml:space="preserve">, le souvenir d’un prélat d’origine lotharingienne sage et pieux, dévoué à son </w:t>
      </w:r>
      <w:r>
        <w:rPr>
          <w:rFonts w:ascii="Times New Roman" w:hAnsi="Times New Roman" w:cs="Times New Roman"/>
          <w:lang w:val="fr-FR"/>
        </w:rPr>
        <w:t>É</w:t>
      </w:r>
      <w:r w:rsidRPr="00BC7210">
        <w:rPr>
          <w:rFonts w:ascii="Times New Roman" w:hAnsi="Times New Roman" w:cs="Times New Roman"/>
          <w:lang w:val="fr-FR"/>
        </w:rPr>
        <w:t>glise, liturgiste et musicien, heureusement monté sur le trône de saint Lambert au crépuscule de la puissance carolingienne avec la lourde mission de restaurer le diocèse ravagé par les Normands</w:t>
      </w:r>
      <w:r w:rsidRPr="00BC7210">
        <w:rPr>
          <w:rStyle w:val="Appelnotedebasdep"/>
        </w:rPr>
        <w:footnoteReference w:id="9"/>
      </w:r>
      <w:r w:rsidRPr="00BC7210">
        <w:rPr>
          <w:rFonts w:ascii="Times New Roman" w:hAnsi="Times New Roman" w:cs="Times New Roman"/>
          <w:lang w:val="fr-FR"/>
        </w:rPr>
        <w:t>. Il est évident que, sans être pléthoriques, les mentions de ce personnage dans les sources de l’époque sont aussi intéressantes que variées</w:t>
      </w:r>
      <w:r w:rsidRPr="00BC7210">
        <w:rPr>
          <w:rStyle w:val="Appelnotedebasdep"/>
        </w:rPr>
        <w:footnoteReference w:id="10"/>
      </w:r>
      <w:r w:rsidRPr="00BC7210">
        <w:rPr>
          <w:rFonts w:ascii="Times New Roman" w:hAnsi="Times New Roman" w:cs="Times New Roman"/>
          <w:lang w:val="fr-FR"/>
        </w:rPr>
        <w:t>. Grâce à elles, tous les auteurs modernes peuvent affirmer qu’il était parent du comte Gérard, frère de Matfrid, d’une part, et du roi de Francie occidentale Charles le Simple</w:t>
      </w:r>
      <w:r>
        <w:rPr>
          <w:rFonts w:ascii="Times New Roman" w:hAnsi="Times New Roman" w:cs="Times New Roman"/>
          <w:lang w:val="fr-FR"/>
        </w:rPr>
        <w:t>,</w:t>
      </w:r>
      <w:r w:rsidRPr="00BC7210">
        <w:rPr>
          <w:rFonts w:ascii="Times New Roman" w:hAnsi="Times New Roman" w:cs="Times New Roman"/>
          <w:lang w:val="fr-FR"/>
        </w:rPr>
        <w:t xml:space="preserve"> de l’autre</w:t>
      </w:r>
      <w:bookmarkStart w:id="2" w:name="_Ref94713984"/>
      <w:r w:rsidRPr="00BC7210">
        <w:rPr>
          <w:rStyle w:val="Appelnotedebasdep"/>
        </w:rPr>
        <w:footnoteReference w:id="11"/>
      </w:r>
      <w:bookmarkEnd w:id="2"/>
      <w:r w:rsidRPr="00BC7210">
        <w:rPr>
          <w:rFonts w:ascii="Times New Roman" w:hAnsi="Times New Roman" w:cs="Times New Roman"/>
          <w:lang w:val="fr-FR"/>
        </w:rPr>
        <w:t>. Prêtant foi aux mots des hagiographes, certains ajoutent qu’il était l’oncle du réformateur Gérard de Brogne</w:t>
      </w:r>
      <w:bookmarkStart w:id="3" w:name="_Ref94824212"/>
      <w:r w:rsidRPr="00BC7210">
        <w:rPr>
          <w:rStyle w:val="Appelnotedebasdep"/>
        </w:rPr>
        <w:footnoteReference w:id="12"/>
      </w:r>
      <w:bookmarkEnd w:id="3"/>
      <w:r w:rsidRPr="00BC7210">
        <w:rPr>
          <w:rFonts w:ascii="Times New Roman" w:hAnsi="Times New Roman" w:cs="Times New Roman"/>
          <w:lang w:val="fr-FR"/>
        </w:rPr>
        <w:t xml:space="preserve"> ou qu’il a été formé à l’école palatine de Charles le Chauve avec Radbod, futur évêque d’Utrecht, sous la férule du philosophe Mannon</w:t>
      </w:r>
      <w:r w:rsidRPr="00BC7210">
        <w:rPr>
          <w:rStyle w:val="Appelnotedebasdep"/>
        </w:rPr>
        <w:footnoteReference w:id="13"/>
      </w:r>
      <w:r w:rsidRPr="00BC7210">
        <w:rPr>
          <w:rFonts w:ascii="Times New Roman" w:hAnsi="Times New Roman" w:cs="Times New Roman"/>
          <w:lang w:val="fr-FR"/>
        </w:rPr>
        <w:t>. On sait qu’il était chanoine de la cathédrale de Metz et abbé de l’abbaye lorraine de Saint-Mihiel avant son arrivée à Liège et qu’il demeura en charge de cette abbaye après son élection épiscopale</w:t>
      </w:r>
      <w:bookmarkStart w:id="4" w:name="_Ref94820405"/>
      <w:r w:rsidRPr="00BC7210">
        <w:rPr>
          <w:rStyle w:val="Appelnotedebasdep"/>
        </w:rPr>
        <w:footnoteReference w:id="14"/>
      </w:r>
      <w:bookmarkEnd w:id="4"/>
      <w:r w:rsidRPr="00BC7210">
        <w:rPr>
          <w:rFonts w:ascii="Times New Roman" w:hAnsi="Times New Roman" w:cs="Times New Roman"/>
          <w:lang w:val="fr-FR"/>
        </w:rPr>
        <w:t xml:space="preserve">. Ceci autorise l’identification largement répandue de notre évêque au </w:t>
      </w:r>
      <w:r w:rsidRPr="00BC7210">
        <w:rPr>
          <w:rFonts w:ascii="Times New Roman" w:hAnsi="Times New Roman" w:cs="Times New Roman"/>
          <w:i/>
          <w:lang w:val="fr-FR"/>
        </w:rPr>
        <w:t>Stephanus venerabilis abbas</w:t>
      </w:r>
      <w:r w:rsidRPr="00BC7210">
        <w:rPr>
          <w:rFonts w:ascii="Times New Roman" w:hAnsi="Times New Roman" w:cs="Times New Roman"/>
          <w:lang w:val="fr-FR"/>
        </w:rPr>
        <w:t xml:space="preserve"> mentionné dans la préface des actes du concile de Metz de 893</w:t>
      </w:r>
      <w:r w:rsidRPr="00BC7210">
        <w:rPr>
          <w:rStyle w:val="Appelnotedebasdep"/>
        </w:rPr>
        <w:footnoteReference w:id="15"/>
      </w:r>
      <w:r w:rsidRPr="00BC7210">
        <w:rPr>
          <w:rFonts w:ascii="Times New Roman" w:hAnsi="Times New Roman" w:cs="Times New Roman"/>
          <w:lang w:val="fr-FR"/>
        </w:rPr>
        <w:t xml:space="preserve">. Si l’année de son élection ne fait pas l’unanimité des témoins – qui oscillent entre 901 et </w:t>
      </w:r>
      <w:r w:rsidRPr="00BC7210">
        <w:rPr>
          <w:rFonts w:ascii="Times New Roman" w:hAnsi="Times New Roman" w:cs="Times New Roman"/>
          <w:lang w:val="fr-FR"/>
        </w:rPr>
        <w:lastRenderedPageBreak/>
        <w:t xml:space="preserve">904 – son </w:t>
      </w:r>
      <w:r w:rsidRPr="00BC7210">
        <w:rPr>
          <w:rFonts w:ascii="Times New Roman" w:hAnsi="Times New Roman" w:cs="Times New Roman"/>
          <w:i/>
          <w:lang w:val="fr-FR"/>
        </w:rPr>
        <w:t>obiit</w:t>
      </w:r>
      <w:r w:rsidRPr="00BC7210">
        <w:rPr>
          <w:rFonts w:ascii="Times New Roman" w:hAnsi="Times New Roman" w:cs="Times New Roman"/>
          <w:lang w:val="fr-FR"/>
        </w:rPr>
        <w:t xml:space="preserve"> est quant à lui bien connu – 19 mai 920</w:t>
      </w:r>
      <w:r w:rsidRPr="00BC7210">
        <w:rPr>
          <w:rStyle w:val="Appelnotedebasdep"/>
        </w:rPr>
        <w:footnoteReference w:id="16"/>
      </w:r>
      <w:r w:rsidRPr="00BC7210">
        <w:rPr>
          <w:rFonts w:ascii="Times New Roman" w:hAnsi="Times New Roman" w:cs="Times New Roman"/>
          <w:lang w:val="fr-FR"/>
        </w:rPr>
        <w:t> ; on fait d’ailleurs fréquemment coïncider cette date avec le début de la querelle – qualifiée à tort « de succession » – qui opposa, après sa mort, le clerc Hilduin et l’abbé de Prüm Richaire</w:t>
      </w:r>
      <w:r w:rsidRPr="00BC7210">
        <w:rPr>
          <w:rStyle w:val="Appelnotedebasdep"/>
        </w:rPr>
        <w:footnoteReference w:id="17"/>
      </w:r>
      <w:r w:rsidRPr="00BC7210">
        <w:rPr>
          <w:rFonts w:ascii="Times New Roman" w:hAnsi="Times New Roman" w:cs="Times New Roman"/>
          <w:lang w:val="fr-FR"/>
        </w:rPr>
        <w:t>. On a gardé des copies – voire pour l’une d’entre elles, l’original – de plusieurs donations et confirmations en faveur de l’Église de saint Lambert concédées sous son épiscopat par les rois de Francie tant orientale qu’occidentale ; elles ont fait, de longue date, l’objet d’une bonne édition</w:t>
      </w:r>
      <w:r w:rsidRPr="00BC7210">
        <w:rPr>
          <w:rStyle w:val="Appelnotedebasdep"/>
        </w:rPr>
        <w:footnoteReference w:id="18"/>
      </w:r>
      <w:r w:rsidRPr="00BC7210">
        <w:rPr>
          <w:rFonts w:ascii="Times New Roman" w:hAnsi="Times New Roman" w:cs="Times New Roman"/>
          <w:lang w:val="fr-FR"/>
        </w:rPr>
        <w:t>. Il en va de même pour ses interventions auprès des souverains en faveur de ses abbayes de Saint-Mihiel et de Lobbes ou en qualité d’abbé de l’une d’entre elles</w:t>
      </w:r>
      <w:bookmarkStart w:id="5" w:name="_Ref94692685"/>
      <w:r w:rsidRPr="00BC7210">
        <w:rPr>
          <w:rStyle w:val="Appelnotedebasdep"/>
        </w:rPr>
        <w:footnoteReference w:id="19"/>
      </w:r>
      <w:bookmarkEnd w:id="5"/>
      <w:r w:rsidRPr="00BC7210">
        <w:rPr>
          <w:rFonts w:ascii="Times New Roman" w:hAnsi="Times New Roman" w:cs="Times New Roman"/>
          <w:lang w:val="fr-FR"/>
        </w:rPr>
        <w:t xml:space="preserve">. On est par ailleurs relativement bien informé sur son œuvre littéraire, musicale et liturgique : son diocèse lui doit le premier remaniement de la </w:t>
      </w:r>
      <w:r w:rsidRPr="00BC7210">
        <w:rPr>
          <w:rFonts w:ascii="Times New Roman" w:hAnsi="Times New Roman" w:cs="Times New Roman"/>
          <w:i/>
          <w:lang w:val="fr-FR"/>
        </w:rPr>
        <w:t xml:space="preserve">vita Landiberti </w:t>
      </w:r>
      <w:r w:rsidRPr="00BC7210">
        <w:rPr>
          <w:rFonts w:ascii="Times New Roman" w:hAnsi="Times New Roman" w:cs="Times New Roman"/>
          <w:lang w:val="fr-FR"/>
        </w:rPr>
        <w:t xml:space="preserve">(BHL 4683), la composition de trois offices liturgiques versifiés – dédiés respectivement à l’invention des reliques de saint Étienne, </w:t>
      </w:r>
      <w:r>
        <w:rPr>
          <w:rFonts w:ascii="Times New Roman" w:hAnsi="Times New Roman" w:cs="Times New Roman"/>
          <w:lang w:val="fr-FR"/>
        </w:rPr>
        <w:t>à</w:t>
      </w:r>
      <w:r w:rsidRPr="00BC7210">
        <w:rPr>
          <w:rFonts w:ascii="Times New Roman" w:hAnsi="Times New Roman" w:cs="Times New Roman"/>
          <w:lang w:val="fr-FR"/>
        </w:rPr>
        <w:t xml:space="preserve"> la Trinité et </w:t>
      </w:r>
      <w:r>
        <w:rPr>
          <w:rFonts w:ascii="Times New Roman" w:hAnsi="Times New Roman" w:cs="Times New Roman"/>
          <w:lang w:val="fr-FR"/>
        </w:rPr>
        <w:t>à</w:t>
      </w:r>
      <w:r w:rsidRPr="00BC7210">
        <w:rPr>
          <w:rFonts w:ascii="Times New Roman" w:hAnsi="Times New Roman" w:cs="Times New Roman"/>
          <w:lang w:val="fr-FR"/>
        </w:rPr>
        <w:t xml:space="preserve"> saint Lambert – et du premier livre capitulaire du diocèse</w:t>
      </w:r>
      <w:bookmarkStart w:id="6" w:name="_Ref96031460"/>
      <w:r w:rsidRPr="00BC7210">
        <w:rPr>
          <w:rStyle w:val="Appelnotedebasdep"/>
        </w:rPr>
        <w:footnoteReference w:id="20"/>
      </w:r>
      <w:bookmarkEnd w:id="6"/>
      <w:r w:rsidRPr="00BC7210">
        <w:rPr>
          <w:rFonts w:ascii="Times New Roman" w:hAnsi="Times New Roman" w:cs="Times New Roman"/>
          <w:lang w:val="fr-FR"/>
        </w:rPr>
        <w:t>.</w:t>
      </w:r>
    </w:p>
    <w:p w:rsidR="002A3E3B" w:rsidRDefault="002A3E3B" w:rsidP="002A3E3B">
      <w:pPr>
        <w:spacing w:after="0" w:line="240" w:lineRule="auto"/>
        <w:jc w:val="both"/>
        <w:rPr>
          <w:rFonts w:ascii="Times New Roman" w:hAnsi="Times New Roman" w:cs="Times New Roman"/>
          <w:lang w:val="fr-FR"/>
        </w:rPr>
      </w:pPr>
    </w:p>
    <w:p w:rsidR="002A3E3B" w:rsidRPr="00082FD3" w:rsidRDefault="002A3E3B" w:rsidP="002A3E3B">
      <w:pPr>
        <w:pStyle w:val="Paragraphedeliste"/>
        <w:numPr>
          <w:ilvl w:val="0"/>
          <w:numId w:val="1"/>
        </w:numPr>
        <w:rPr>
          <w:rFonts w:ascii="Times New Roman" w:hAnsi="Times New Roman"/>
          <w:b/>
          <w:lang w:val="fr-FR"/>
        </w:rPr>
      </w:pPr>
      <w:r>
        <w:rPr>
          <w:rFonts w:ascii="Times New Roman" w:hAnsi="Times New Roman"/>
          <w:b/>
          <w:lang w:val="fr-FR"/>
        </w:rPr>
        <w:t>Un contexte politique et institutionnel mouvementé</w:t>
      </w:r>
    </w:p>
    <w:p w:rsidR="002A3E3B" w:rsidRPr="00BC7210" w:rsidRDefault="002A3E3B" w:rsidP="002A3E3B">
      <w:pPr>
        <w:spacing w:after="0" w:line="240" w:lineRule="auto"/>
        <w:jc w:val="both"/>
        <w:rPr>
          <w:rFonts w:ascii="Times New Roman" w:hAnsi="Times New Roman" w:cs="Times New Roman"/>
          <w:lang w:val="fr-FR"/>
        </w:rPr>
      </w:pPr>
    </w:p>
    <w:p w:rsidR="002A3E3B" w:rsidRPr="00BC7210" w:rsidRDefault="002A3E3B" w:rsidP="002A3E3B">
      <w:pPr>
        <w:spacing w:after="0" w:line="240" w:lineRule="auto"/>
        <w:jc w:val="both"/>
        <w:rPr>
          <w:rFonts w:ascii="Times New Roman" w:hAnsi="Times New Roman" w:cs="Times New Roman"/>
          <w:lang w:val="fr-FR"/>
        </w:rPr>
      </w:pPr>
      <w:r w:rsidRPr="00BC7210">
        <w:rPr>
          <w:rFonts w:ascii="Times New Roman" w:hAnsi="Times New Roman" w:cs="Times New Roman"/>
          <w:lang w:val="fr-FR"/>
        </w:rPr>
        <w:lastRenderedPageBreak/>
        <w:t>Étant donné ce très riche corpus, Étienne est régulièrement cité par les auteurs modernes – en bas de pages davantage que dans le corps du texte – en tant que témoin du bouleversement politique et institutionnel d’une région âprement disputée au nom de légitimes (?) prétentions dynastiques et non moins agitée par de dynamiques velléités d’indépendance</w:t>
      </w:r>
      <w:r w:rsidRPr="00BC7210">
        <w:rPr>
          <w:rStyle w:val="Appelnotedebasdep"/>
        </w:rPr>
        <w:footnoteReference w:id="21"/>
      </w:r>
      <w:r>
        <w:rPr>
          <w:rFonts w:ascii="Times New Roman" w:hAnsi="Times New Roman" w:cs="Times New Roman"/>
          <w:lang w:val="fr-FR"/>
        </w:rPr>
        <w:t>.</w:t>
      </w:r>
      <w:r w:rsidRPr="00BC7210">
        <w:rPr>
          <w:rFonts w:ascii="Times New Roman" w:hAnsi="Times New Roman" w:cs="Times New Roman"/>
          <w:lang w:val="fr-FR"/>
        </w:rPr>
        <w:t xml:space="preserve"> Il n’a en revanche jamais été placé au cœur de cet écheveau politique. Que cet homme fut élu à un âge relativement avancé sur le siège de saint Lambert, dont dépendaient alors territorialement et spirituellement les palais carolingiens d’Herstal et d’Aix-la-Chapelle, n’a jusqu’ici pas particulièrement fait couler l’encre. L’historiographie liégeoise et plus largement belge semble avoir pris acte de son avènement sans jamais chercher à le remettre en contexte</w:t>
      </w:r>
      <w:r w:rsidRPr="00BC7210">
        <w:rPr>
          <w:rStyle w:val="Appelnotedebasdep"/>
        </w:rPr>
        <w:footnoteReference w:id="22"/>
      </w:r>
      <w:r w:rsidRPr="00BC7210">
        <w:rPr>
          <w:rFonts w:ascii="Times New Roman" w:hAnsi="Times New Roman" w:cs="Times New Roman"/>
          <w:lang w:val="fr-FR"/>
        </w:rPr>
        <w:t xml:space="preserve">. Certes, on n’a aucune information sur les circonstances de son élection mais le peu que nous savons de ses origines sociales interdit d’imaginer qu’il fut élu </w:t>
      </w:r>
      <w:r w:rsidRPr="00BC7210">
        <w:rPr>
          <w:rFonts w:ascii="Times New Roman" w:hAnsi="Times New Roman" w:cs="Times New Roman"/>
          <w:i/>
          <w:lang w:val="fr-FR"/>
        </w:rPr>
        <w:t>clero et populo</w:t>
      </w:r>
      <w:r w:rsidRPr="00BC7210">
        <w:rPr>
          <w:rFonts w:ascii="Times New Roman" w:hAnsi="Times New Roman" w:cs="Times New Roman"/>
          <w:lang w:val="fr-FR"/>
        </w:rPr>
        <w:t xml:space="preserve"> sans interventions extérieures, qu’elles fussent aristocratiques ou royales</w:t>
      </w:r>
      <w:r w:rsidRPr="00BC7210">
        <w:rPr>
          <w:rStyle w:val="Appelnotedebasdep"/>
        </w:rPr>
        <w:footnoteReference w:id="23"/>
      </w:r>
      <w:r w:rsidRPr="00BC7210">
        <w:rPr>
          <w:rFonts w:ascii="Times New Roman" w:hAnsi="Times New Roman" w:cs="Times New Roman"/>
          <w:lang w:val="fr-FR"/>
        </w:rPr>
        <w:t>.</w:t>
      </w:r>
    </w:p>
    <w:p w:rsidR="002A3E3B" w:rsidRDefault="002A3E3B" w:rsidP="002A3E3B">
      <w:pPr>
        <w:spacing w:after="0" w:line="240" w:lineRule="auto"/>
        <w:jc w:val="both"/>
        <w:rPr>
          <w:rFonts w:ascii="Times New Roman" w:hAnsi="Times New Roman" w:cs="Times New Roman"/>
          <w:lang w:val="fr-FR"/>
        </w:rPr>
      </w:pPr>
      <w:r w:rsidRPr="00BC7210">
        <w:rPr>
          <w:rFonts w:ascii="Times New Roman" w:hAnsi="Times New Roman" w:cs="Times New Roman"/>
          <w:lang w:val="fr-FR"/>
        </w:rPr>
        <w:t>Ayant successivement mécontenté les grandes factions aristocratiques du royaume – les Matfrid en 897, puis les Régnier en 898</w:t>
      </w:r>
      <w:r w:rsidRPr="00BC7210">
        <w:rPr>
          <w:rStyle w:val="Appelnotedebasdep"/>
        </w:rPr>
        <w:footnoteReference w:id="24"/>
      </w:r>
      <w:r w:rsidRPr="00BC7210">
        <w:rPr>
          <w:rFonts w:ascii="Times New Roman" w:hAnsi="Times New Roman" w:cs="Times New Roman"/>
          <w:lang w:val="fr-FR"/>
        </w:rPr>
        <w:t xml:space="preserve"> –, le roi Zwentibold, abandonné de tous puis destitué au profit de son jeune demi-frère Louis, fils légitime d’Arnulf de Carinthie, fut assassiné en août 900 par les frères Gérard et Matfrid et leur allié, le comte Étienne</w:t>
      </w:r>
      <w:r w:rsidRPr="00BC7210">
        <w:rPr>
          <w:rStyle w:val="Appelnotedebasdep"/>
        </w:rPr>
        <w:footnoteReference w:id="25"/>
      </w:r>
      <w:r w:rsidRPr="00BC7210">
        <w:rPr>
          <w:rFonts w:ascii="Times New Roman" w:hAnsi="Times New Roman" w:cs="Times New Roman"/>
          <w:lang w:val="fr-FR"/>
        </w:rPr>
        <w:t>. L’enfant-roi fut porté au pouvoir par quelques puissants de Lotharingie et de Francie orientale, sous le regard curieux, voire intéressé et patient, des Francs de l’ouest et de leur roi Charles le Simple</w:t>
      </w:r>
      <w:r w:rsidRPr="00BC7210">
        <w:rPr>
          <w:rStyle w:val="Appelnotedebasdep"/>
        </w:rPr>
        <w:footnoteReference w:id="26"/>
      </w:r>
      <w:r>
        <w:rPr>
          <w:rFonts w:ascii="Times New Roman" w:hAnsi="Times New Roman" w:cs="Times New Roman"/>
          <w:lang w:val="fr-FR"/>
        </w:rPr>
        <w:t>.</w:t>
      </w:r>
      <w:r w:rsidRPr="00BC7210">
        <w:rPr>
          <w:rFonts w:ascii="Times New Roman" w:hAnsi="Times New Roman" w:cs="Times New Roman"/>
          <w:lang w:val="fr-FR"/>
        </w:rPr>
        <w:t xml:space="preserve"> Ceux qui écartèrent Zwentibold n’agirent pas par simple souhait d’élimination mais dans la perspective d’une annexion de la Lotharingie au royaume de Louis l’Enfant, non animés de sentiments communautaires nationaux est-francs mais par pur intérêt stratégique et opportunisme. Le jeune Louis leur offrait à la fois la garantie d’une royauté carolingienne suprarégionale et la perspective de création d’un « lieu d’échange entre cette royauté et l’aristocratie régionale », par le biais de la désignation d’un représentant du « pouvoir central » propre au royaume de Lothaire</w:t>
      </w:r>
      <w:r w:rsidRPr="00BC7210">
        <w:rPr>
          <w:rStyle w:val="Appelnotedebasdep"/>
        </w:rPr>
        <w:footnoteReference w:id="27"/>
      </w:r>
      <w:r w:rsidRPr="00BC7210">
        <w:rPr>
          <w:rFonts w:ascii="Times New Roman" w:hAnsi="Times New Roman" w:cs="Times New Roman"/>
          <w:lang w:val="fr-FR"/>
        </w:rPr>
        <w:t xml:space="preserve">. Les grands Lotharingiens optèrent alors pour le candidat qui leur offrait la plus belle marge de manœuvre. L’élévation de Louis l’Enfant à la royauté s’accompagna ainsi de la mise en place d’une régence assumée principalement dans la région par </w:t>
      </w:r>
      <w:r w:rsidRPr="00BC7210">
        <w:rPr>
          <w:rFonts w:ascii="Times New Roman" w:hAnsi="Times New Roman" w:cs="Times New Roman"/>
          <w:lang w:val="fr-FR"/>
        </w:rPr>
        <w:lastRenderedPageBreak/>
        <w:t>les comtes Conrad et Gebhard</w:t>
      </w:r>
      <w:r w:rsidRPr="00BC7210">
        <w:rPr>
          <w:rStyle w:val="Appelnotedebasdep"/>
        </w:rPr>
        <w:footnoteReference w:id="28"/>
      </w:r>
      <w:r w:rsidRPr="00BC7210">
        <w:rPr>
          <w:rFonts w:ascii="Times New Roman" w:hAnsi="Times New Roman" w:cs="Times New Roman"/>
          <w:lang w:val="fr-FR"/>
        </w:rPr>
        <w:t xml:space="preserve"> et le très influent archevêque Hatton de Mayence</w:t>
      </w:r>
      <w:bookmarkStart w:id="7" w:name="_Ref94882800"/>
      <w:r w:rsidRPr="00BC7210">
        <w:rPr>
          <w:rStyle w:val="Appelnotedebasdep"/>
        </w:rPr>
        <w:footnoteReference w:id="29"/>
      </w:r>
      <w:bookmarkEnd w:id="7"/>
      <w:r w:rsidRPr="00BC7210">
        <w:rPr>
          <w:rFonts w:ascii="Times New Roman" w:hAnsi="Times New Roman" w:cs="Times New Roman"/>
          <w:lang w:val="fr-FR"/>
        </w:rPr>
        <w:t>, membre de longue date de l’entourage d’Arnulf de Carinthie et parrain de baptême de l’enfant-roi. Ainsi, quelques belles opportunités de changement de dynamique politique s’offraient à l’aristocratie régionale lorsque, le 9 janvier 901, l’évêque de Liège Francon mourut au terme d’un très long épiscopat d’environ quarante-cinq ans (855-901), le plus long de toute l’histoire du diocèse</w:t>
      </w:r>
      <w:r w:rsidRPr="00BC7210">
        <w:rPr>
          <w:rStyle w:val="Appelnotedebasdep"/>
        </w:rPr>
        <w:footnoteReference w:id="30"/>
      </w:r>
      <w:r w:rsidRPr="00BC7210">
        <w:rPr>
          <w:rFonts w:ascii="Times New Roman" w:hAnsi="Times New Roman" w:cs="Times New Roman"/>
          <w:lang w:val="fr-FR"/>
        </w:rPr>
        <w:t>. Monté sur le siège de saint Lambert sous le règne de Lothaire </w:t>
      </w:r>
      <w:r w:rsidRPr="00BC7210">
        <w:rPr>
          <w:rFonts w:ascii="Times New Roman" w:hAnsi="Times New Roman" w:cs="Times New Roman"/>
          <w:smallCaps/>
          <w:lang w:val="fr-FR"/>
        </w:rPr>
        <w:t>i</w:t>
      </w:r>
      <w:r w:rsidRPr="00BC7210">
        <w:rPr>
          <w:rFonts w:ascii="Times New Roman" w:hAnsi="Times New Roman" w:cs="Times New Roman"/>
          <w:vertAlign w:val="superscript"/>
          <w:lang w:val="fr-FR"/>
        </w:rPr>
        <w:t>er</w:t>
      </w:r>
      <w:r w:rsidRPr="00BC7210">
        <w:rPr>
          <w:rFonts w:ascii="Times New Roman" w:hAnsi="Times New Roman" w:cs="Times New Roman"/>
          <w:lang w:val="fr-FR"/>
        </w:rPr>
        <w:t xml:space="preserve">, il avait collaboré au gouvernement de pas moins de onze souverains carolingiens, s’accommodant des très récurrents remaniements territoriaux qui jalonnèrent la deuxième moitié du </w:t>
      </w:r>
      <w:r w:rsidRPr="00BC7210">
        <w:rPr>
          <w:rFonts w:ascii="Times New Roman" w:hAnsi="Times New Roman" w:cs="Times New Roman"/>
          <w:smallCaps/>
          <w:lang w:val="fr-FR"/>
        </w:rPr>
        <w:t>ix</w:t>
      </w:r>
      <w:r w:rsidRPr="00BC7210">
        <w:rPr>
          <w:rFonts w:ascii="Times New Roman" w:hAnsi="Times New Roman" w:cs="Times New Roman"/>
          <w:vertAlign w:val="superscript"/>
          <w:lang w:val="fr-FR"/>
        </w:rPr>
        <w:t>e</w:t>
      </w:r>
      <w:r w:rsidRPr="00BC7210">
        <w:rPr>
          <w:rFonts w:ascii="Times New Roman" w:hAnsi="Times New Roman" w:cs="Times New Roman"/>
          <w:lang w:val="fr-FR"/>
        </w:rPr>
        <w:t> siècle. Malgré l’instabilité politique interne à l’espace carolingien et les agressions extérieures, il avait dynamiquement mené son diocèse et contribué à l’enrichissement de son patrimoine. En dépit d’une probable affinité pour les souverains de Francie occidentale, il s’était montré parfait stratège et diplomate dans les moments de crise – dont celle fameuse du divorce de Lothaire </w:t>
      </w:r>
      <w:r w:rsidRPr="00BC7210">
        <w:rPr>
          <w:rFonts w:ascii="Times New Roman" w:hAnsi="Times New Roman" w:cs="Times New Roman"/>
          <w:smallCaps/>
          <w:lang w:val="fr-FR"/>
        </w:rPr>
        <w:t>ii</w:t>
      </w:r>
      <w:r w:rsidRPr="00BC7210">
        <w:rPr>
          <w:rFonts w:ascii="Times New Roman" w:hAnsi="Times New Roman" w:cs="Times New Roman"/>
          <w:lang w:val="fr-FR"/>
        </w:rPr>
        <w:t xml:space="preserve"> – et jusqu’au bout (ou presque) fidèle et loyal au souverain dont il dépendait</w:t>
      </w:r>
      <w:r w:rsidRPr="00BC7210">
        <w:rPr>
          <w:rStyle w:val="Appelnotedebasdep"/>
        </w:rPr>
        <w:footnoteReference w:id="31"/>
      </w:r>
      <w:r w:rsidRPr="00BC7210">
        <w:rPr>
          <w:rFonts w:ascii="Times New Roman" w:hAnsi="Times New Roman" w:cs="Times New Roman"/>
          <w:lang w:val="fr-FR"/>
        </w:rPr>
        <w:t>. Probablement sa mort libéra-t-elle – davantage qu’elle ne priva – le pays mosan d’un puissant poids politique en pleine période de faiblesse institutionnelle inhérente aux relations conflictuelles que le roi entretenait avec l’aristocratie régionale. Ce décès vint en effet libérer un siège hautement stratégique – au cœur du territoire carolingien – sur lequel aucun lignage aristocratique n’avait encore réussi à mettre la main</w:t>
      </w:r>
      <w:r w:rsidRPr="00BC7210">
        <w:rPr>
          <w:rStyle w:val="Appelnotedebasdep"/>
        </w:rPr>
        <w:footnoteReference w:id="32"/>
      </w:r>
      <w:r w:rsidRPr="00BC7210">
        <w:rPr>
          <w:rFonts w:ascii="Times New Roman" w:hAnsi="Times New Roman" w:cs="Times New Roman"/>
          <w:lang w:val="fr-FR"/>
        </w:rPr>
        <w:t>.</w:t>
      </w:r>
    </w:p>
    <w:p w:rsidR="002A3E3B" w:rsidRDefault="002A3E3B" w:rsidP="002A3E3B">
      <w:pPr>
        <w:spacing w:after="0" w:line="240" w:lineRule="auto"/>
        <w:jc w:val="both"/>
        <w:rPr>
          <w:rFonts w:ascii="Times New Roman" w:hAnsi="Times New Roman" w:cs="Times New Roman"/>
          <w:lang w:val="fr-FR"/>
        </w:rPr>
      </w:pPr>
    </w:p>
    <w:p w:rsidR="002A3E3B" w:rsidRPr="001F53D1" w:rsidRDefault="002A3E3B" w:rsidP="002A3E3B">
      <w:pPr>
        <w:pStyle w:val="Paragraphedeliste"/>
        <w:numPr>
          <w:ilvl w:val="0"/>
          <w:numId w:val="1"/>
        </w:numPr>
        <w:rPr>
          <w:rFonts w:ascii="Times New Roman" w:hAnsi="Times New Roman"/>
          <w:b/>
          <w:lang w:val="fr-FR"/>
        </w:rPr>
      </w:pPr>
      <w:r w:rsidRPr="001F53D1">
        <w:rPr>
          <w:rFonts w:ascii="Times New Roman" w:hAnsi="Times New Roman"/>
          <w:b/>
          <w:lang w:val="fr-FR"/>
        </w:rPr>
        <w:t>U</w:t>
      </w:r>
      <w:r>
        <w:rPr>
          <w:rFonts w:ascii="Times New Roman" w:hAnsi="Times New Roman"/>
          <w:b/>
          <w:lang w:val="fr-FR"/>
        </w:rPr>
        <w:t>n influent</w:t>
      </w:r>
      <w:r w:rsidRPr="001F53D1">
        <w:rPr>
          <w:rFonts w:ascii="Times New Roman" w:hAnsi="Times New Roman"/>
          <w:b/>
          <w:lang w:val="fr-FR"/>
        </w:rPr>
        <w:t xml:space="preserve"> réseau ecclésiastique</w:t>
      </w:r>
    </w:p>
    <w:p w:rsidR="002A3E3B" w:rsidRPr="00BC7210" w:rsidRDefault="002A3E3B" w:rsidP="002A3E3B">
      <w:pPr>
        <w:spacing w:after="0" w:line="240" w:lineRule="auto"/>
        <w:jc w:val="both"/>
        <w:rPr>
          <w:rFonts w:ascii="Times New Roman" w:hAnsi="Times New Roman" w:cs="Times New Roman"/>
          <w:lang w:val="fr-FR"/>
        </w:rPr>
      </w:pPr>
    </w:p>
    <w:p w:rsidR="002A3E3B" w:rsidRDefault="002A3E3B" w:rsidP="002A3E3B">
      <w:pPr>
        <w:spacing w:after="0" w:line="240" w:lineRule="auto"/>
        <w:jc w:val="both"/>
        <w:rPr>
          <w:rFonts w:ascii="Times New Roman" w:hAnsi="Times New Roman" w:cs="Times New Roman"/>
          <w:lang w:val="fr-FR"/>
        </w:rPr>
      </w:pPr>
      <w:r w:rsidRPr="00BC7210">
        <w:rPr>
          <w:rFonts w:ascii="Times New Roman" w:hAnsi="Times New Roman" w:cs="Times New Roman"/>
          <w:lang w:val="fr-FR"/>
        </w:rPr>
        <w:t>Dans pareil contexte, l’élection épiscopale d’un chanoine de Metz, abbé dans le Verdunois, ne doit assurément pas tout à la simple aspiration du peuple et du clergé. Celui qui fut élu en tant que successeur de Francon avait été formé à la plus prestigieuse école de son temps : la cour de Charles le Chauve. Il y avait suivi les enseignements de maîtres réputés</w:t>
      </w:r>
      <w:r w:rsidRPr="00BC7210">
        <w:rPr>
          <w:rStyle w:val="Appelnotedebasdep"/>
        </w:rPr>
        <w:footnoteReference w:id="33"/>
      </w:r>
      <w:r w:rsidRPr="00BC7210">
        <w:rPr>
          <w:rFonts w:ascii="Times New Roman" w:hAnsi="Times New Roman" w:cs="Times New Roman"/>
          <w:lang w:val="fr-FR"/>
        </w:rPr>
        <w:t xml:space="preserve">. C’était un homme pénétré de l’idéal de vie canoniale et néanmoins expérimenté dans la gestion d’un </w:t>
      </w:r>
      <w:r>
        <w:rPr>
          <w:rFonts w:ascii="Times New Roman" w:hAnsi="Times New Roman" w:cs="Times New Roman"/>
          <w:lang w:val="fr-FR"/>
        </w:rPr>
        <w:t>monastère</w:t>
      </w:r>
      <w:r w:rsidRPr="00BC7210">
        <w:rPr>
          <w:rFonts w:ascii="Times New Roman" w:hAnsi="Times New Roman" w:cs="Times New Roman"/>
          <w:lang w:val="fr-FR"/>
        </w:rPr>
        <w:t xml:space="preserve">, </w:t>
      </w:r>
      <w:r>
        <w:rPr>
          <w:rFonts w:ascii="Times New Roman" w:hAnsi="Times New Roman" w:cs="Times New Roman"/>
          <w:lang w:val="fr-FR"/>
        </w:rPr>
        <w:t xml:space="preserve">déterminé à faire profiter sa communauté de ses </w:t>
      </w:r>
      <w:r>
        <w:rPr>
          <w:rFonts w:ascii="Times New Roman" w:hAnsi="Times New Roman" w:cs="Times New Roman"/>
          <w:lang w:val="fr-FR"/>
        </w:rPr>
        <w:lastRenderedPageBreak/>
        <w:t>réseaux d’influence</w:t>
      </w:r>
      <w:r w:rsidRPr="00BC7210">
        <w:rPr>
          <w:rStyle w:val="Appelnotedebasdep"/>
        </w:rPr>
        <w:footnoteReference w:id="34"/>
      </w:r>
      <w:r w:rsidRPr="00BC7210">
        <w:rPr>
          <w:rFonts w:ascii="Times New Roman" w:hAnsi="Times New Roman" w:cs="Times New Roman"/>
          <w:lang w:val="fr-FR"/>
        </w:rPr>
        <w:t>. C’était, à ce qu’il semble, un homme de foi sincère, soucieux de belles liturgies, formé à l’art du chant</w:t>
      </w:r>
      <w:r w:rsidRPr="00BC7210">
        <w:rPr>
          <w:rStyle w:val="Appelnotedebasdep"/>
        </w:rPr>
        <w:footnoteReference w:id="35"/>
      </w:r>
      <w:r w:rsidRPr="00BC7210">
        <w:rPr>
          <w:rFonts w:ascii="Times New Roman" w:hAnsi="Times New Roman" w:cs="Times New Roman"/>
          <w:lang w:val="fr-FR"/>
        </w:rPr>
        <w:t xml:space="preserve">. </w:t>
      </w:r>
      <w:r>
        <w:rPr>
          <w:rFonts w:ascii="Times New Roman" w:hAnsi="Times New Roman" w:cs="Times New Roman"/>
          <w:lang w:val="fr-FR"/>
        </w:rPr>
        <w:t>Mais c</w:t>
      </w:r>
      <w:r w:rsidRPr="00BC7210">
        <w:rPr>
          <w:rFonts w:ascii="Times New Roman" w:hAnsi="Times New Roman" w:cs="Times New Roman"/>
          <w:lang w:val="fr-FR"/>
        </w:rPr>
        <w:t xml:space="preserve">’était surtout un </w:t>
      </w:r>
      <w:r>
        <w:rPr>
          <w:rFonts w:ascii="Times New Roman" w:hAnsi="Times New Roman" w:cs="Times New Roman"/>
          <w:lang w:val="fr-FR"/>
        </w:rPr>
        <w:t>puissant</w:t>
      </w:r>
      <w:r w:rsidRPr="00BC7210">
        <w:rPr>
          <w:rFonts w:ascii="Times New Roman" w:hAnsi="Times New Roman" w:cs="Times New Roman"/>
          <w:lang w:val="fr-FR"/>
        </w:rPr>
        <w:t xml:space="preserve"> dign</w:t>
      </w:r>
      <w:r>
        <w:rPr>
          <w:rFonts w:ascii="Times New Roman" w:hAnsi="Times New Roman" w:cs="Times New Roman"/>
          <w:lang w:val="fr-FR"/>
        </w:rPr>
        <w:t>itaire ecclésiastique du sud de la Lotharingie</w:t>
      </w:r>
      <w:r>
        <w:rPr>
          <w:rStyle w:val="Appelnotedebasdep"/>
        </w:rPr>
        <w:footnoteReference w:id="36"/>
      </w:r>
      <w:r w:rsidRPr="00BC7210">
        <w:rPr>
          <w:rFonts w:ascii="Times New Roman" w:hAnsi="Times New Roman" w:cs="Times New Roman"/>
          <w:lang w:val="fr-FR"/>
        </w:rPr>
        <w:t>.</w:t>
      </w:r>
    </w:p>
    <w:p w:rsidR="002A3E3B" w:rsidRPr="00BC7210" w:rsidRDefault="002A3E3B" w:rsidP="002A3E3B">
      <w:pPr>
        <w:spacing w:after="0" w:line="240" w:lineRule="auto"/>
        <w:jc w:val="both"/>
        <w:rPr>
          <w:rFonts w:ascii="Times New Roman" w:hAnsi="Times New Roman" w:cs="Times New Roman"/>
          <w:lang w:val="fr-FR"/>
        </w:rPr>
      </w:pPr>
      <w:r w:rsidRPr="00BC7210">
        <w:rPr>
          <w:rFonts w:ascii="Times New Roman" w:hAnsi="Times New Roman" w:cs="Times New Roman"/>
          <w:lang w:val="fr-FR"/>
        </w:rPr>
        <w:t>Étienne a été élevé au sein de l’important chapitre cathédral de Metz dans le giron de l’évêque Robert (883-917)</w:t>
      </w:r>
      <w:r w:rsidRPr="00BC7210">
        <w:rPr>
          <w:rStyle w:val="Appelnotedebasdep"/>
        </w:rPr>
        <w:footnoteReference w:id="37"/>
      </w:r>
      <w:r w:rsidRPr="00BC7210">
        <w:rPr>
          <w:rFonts w:ascii="Times New Roman" w:hAnsi="Times New Roman" w:cs="Times New Roman"/>
          <w:lang w:val="fr-FR"/>
        </w:rPr>
        <w:t>. Cet évêque méconnu a seulement laissé quelques traces de son activité épiscopale, tant de la gestion de son diocèse que des abbayes dont il avait également la charge</w:t>
      </w:r>
      <w:r w:rsidRPr="00BC7210">
        <w:rPr>
          <w:rStyle w:val="Appelnotedebasdep"/>
        </w:rPr>
        <w:footnoteReference w:id="38"/>
      </w:r>
      <w:r w:rsidRPr="00BC7210">
        <w:rPr>
          <w:rFonts w:ascii="Times New Roman" w:hAnsi="Times New Roman" w:cs="Times New Roman"/>
          <w:lang w:val="fr-FR"/>
        </w:rPr>
        <w:t>. Il fut le dernier évêque de Metz à porter le pallium</w:t>
      </w:r>
      <w:r w:rsidRPr="00BC7210">
        <w:rPr>
          <w:rStyle w:val="Appelnotedebasdep"/>
        </w:rPr>
        <w:footnoteReference w:id="39"/>
      </w:r>
      <w:r w:rsidRPr="00BC7210">
        <w:rPr>
          <w:rFonts w:ascii="Times New Roman" w:hAnsi="Times New Roman" w:cs="Times New Roman"/>
          <w:lang w:val="fr-FR"/>
        </w:rPr>
        <w:t>. Il devait être de haute culture intellectuelle</w:t>
      </w:r>
      <w:r w:rsidRPr="00BC7210">
        <w:rPr>
          <w:rStyle w:val="Appelnotedebasdep"/>
        </w:rPr>
        <w:footnoteReference w:id="40"/>
      </w:r>
      <w:r w:rsidRPr="00BC7210">
        <w:rPr>
          <w:rFonts w:ascii="Times New Roman" w:hAnsi="Times New Roman" w:cs="Times New Roman"/>
          <w:lang w:val="fr-FR"/>
        </w:rPr>
        <w:t>. Plus encore pour notre propos, il était probablement d’origine alémanique</w:t>
      </w:r>
      <w:r w:rsidRPr="00BC7210">
        <w:rPr>
          <w:rStyle w:val="Appelnotedebasdep"/>
        </w:rPr>
        <w:footnoteReference w:id="41"/>
      </w:r>
      <w:r w:rsidRPr="00BC7210">
        <w:rPr>
          <w:rFonts w:ascii="Times New Roman" w:hAnsi="Times New Roman" w:cs="Times New Roman"/>
          <w:lang w:val="fr-FR"/>
        </w:rPr>
        <w:t>. Cette seule information ne nous semble pas anodine dans la mesure où cela permet de lui prêter quelques accointances avec Hatton de Mayence et Salomon de Constance, originaires de la même région et membres influents de la coalition de régence de Louis l’Enfant</w:t>
      </w:r>
      <w:r w:rsidRPr="00BC7210">
        <w:rPr>
          <w:rStyle w:val="Appelnotedebasdep"/>
        </w:rPr>
        <w:footnoteReference w:id="42"/>
      </w:r>
      <w:r w:rsidRPr="00BC7210">
        <w:rPr>
          <w:rFonts w:ascii="Times New Roman" w:hAnsi="Times New Roman" w:cs="Times New Roman"/>
          <w:lang w:val="fr-FR"/>
        </w:rPr>
        <w:t>. Les deux derniers entretenaient en outre une étroite re</w:t>
      </w:r>
      <w:r>
        <w:rPr>
          <w:rFonts w:ascii="Times New Roman" w:hAnsi="Times New Roman" w:cs="Times New Roman"/>
          <w:lang w:val="fr-FR"/>
        </w:rPr>
        <w:t>lation d’amitié avec l’évêque D</w:t>
      </w:r>
      <w:r w:rsidRPr="00BC7210">
        <w:rPr>
          <w:rFonts w:ascii="Times New Roman" w:hAnsi="Times New Roman" w:cs="Times New Roman"/>
          <w:lang w:val="fr-FR"/>
        </w:rPr>
        <w:t>adon de Verdun (880-923), qui n’était autre que le beau-frère du comte Matfrid</w:t>
      </w:r>
      <w:r>
        <w:rPr>
          <w:rFonts w:ascii="Times New Roman" w:hAnsi="Times New Roman" w:cs="Times New Roman"/>
          <w:lang w:val="fr-FR"/>
        </w:rPr>
        <w:t xml:space="preserve"> et, par conséquent, un vraisemblable parent de notre Étienne</w:t>
      </w:r>
      <w:r w:rsidRPr="00BC7210">
        <w:rPr>
          <w:rStyle w:val="Appelnotedebasdep"/>
        </w:rPr>
        <w:footnoteReference w:id="43"/>
      </w:r>
      <w:r w:rsidRPr="00BC7210">
        <w:rPr>
          <w:rFonts w:ascii="Times New Roman" w:hAnsi="Times New Roman" w:cs="Times New Roman"/>
          <w:lang w:val="fr-FR"/>
        </w:rPr>
        <w:t xml:space="preserve">. Et, pour autant que l’on reconnaisse en lui ce </w:t>
      </w:r>
      <w:r w:rsidRPr="00BC7210">
        <w:rPr>
          <w:rFonts w:ascii="Times New Roman" w:hAnsi="Times New Roman" w:cs="Times New Roman"/>
          <w:i/>
          <w:lang w:val="fr-FR"/>
        </w:rPr>
        <w:t>Stephanus venerabilis abbas</w:t>
      </w:r>
      <w:r w:rsidRPr="00BC7210">
        <w:rPr>
          <w:rFonts w:ascii="Times New Roman" w:hAnsi="Times New Roman" w:cs="Times New Roman"/>
          <w:lang w:val="fr-FR"/>
        </w:rPr>
        <w:t>, seul abbé mentionné aux côtés de l’archevêque de Trèves Ratbod (883-915)</w:t>
      </w:r>
      <w:r w:rsidRPr="00BC7210">
        <w:rPr>
          <w:rStyle w:val="Appelnotedebasdep"/>
        </w:rPr>
        <w:footnoteReference w:id="44"/>
      </w:r>
      <w:r w:rsidRPr="00BC7210">
        <w:rPr>
          <w:rFonts w:ascii="Times New Roman" w:hAnsi="Times New Roman" w:cs="Times New Roman"/>
          <w:lang w:val="fr-FR"/>
        </w:rPr>
        <w:t>, de l’évêque de Metz Robert, de l’évêque de Verdun Dadon et de l’évêque Arnaud de Toul (871-893) dans la préface des actes du concile de Metz de 893, on</w:t>
      </w:r>
      <w:r>
        <w:rPr>
          <w:rFonts w:ascii="Times New Roman" w:hAnsi="Times New Roman" w:cs="Times New Roman"/>
          <w:lang w:val="fr-FR"/>
        </w:rPr>
        <w:t xml:space="preserve"> peut à bon droit supposer</w:t>
      </w:r>
      <w:r w:rsidRPr="00BC7210">
        <w:rPr>
          <w:rFonts w:ascii="Times New Roman" w:hAnsi="Times New Roman" w:cs="Times New Roman"/>
          <w:lang w:val="fr-FR"/>
        </w:rPr>
        <w:t xml:space="preserve"> qu’il </w:t>
      </w:r>
      <w:r>
        <w:rPr>
          <w:rFonts w:ascii="Times New Roman" w:hAnsi="Times New Roman" w:cs="Times New Roman"/>
          <w:lang w:val="fr-FR"/>
        </w:rPr>
        <w:t>devait avoir gagné sa place à la cour du roi Zwentibold, probablement soutenu par de puissants parents.</w:t>
      </w:r>
    </w:p>
    <w:p w:rsidR="002A3E3B" w:rsidRDefault="002A3E3B" w:rsidP="002A3E3B">
      <w:pPr>
        <w:spacing w:after="0" w:line="240" w:lineRule="auto"/>
        <w:jc w:val="both"/>
        <w:rPr>
          <w:rFonts w:ascii="Times New Roman" w:hAnsi="Times New Roman" w:cs="Times New Roman"/>
          <w:lang w:val="fr-FR"/>
        </w:rPr>
      </w:pPr>
    </w:p>
    <w:p w:rsidR="002A3E3B" w:rsidRPr="008F08CD" w:rsidRDefault="002A3E3B" w:rsidP="002A3E3B">
      <w:pPr>
        <w:pStyle w:val="Paragraphedeliste"/>
        <w:numPr>
          <w:ilvl w:val="0"/>
          <w:numId w:val="1"/>
        </w:numPr>
        <w:rPr>
          <w:rFonts w:ascii="Times New Roman" w:hAnsi="Times New Roman"/>
          <w:b/>
          <w:lang w:val="fr-FR"/>
        </w:rPr>
      </w:pPr>
      <w:r w:rsidRPr="008F08CD">
        <w:rPr>
          <w:rFonts w:ascii="Times New Roman" w:hAnsi="Times New Roman"/>
          <w:b/>
          <w:lang w:val="fr-FR"/>
        </w:rPr>
        <w:t>Un puissant lignage aristocratique : les Matfried</w:t>
      </w:r>
    </w:p>
    <w:p w:rsidR="002A3E3B" w:rsidRPr="00BC7210" w:rsidRDefault="002A3E3B" w:rsidP="002A3E3B">
      <w:pPr>
        <w:spacing w:after="0" w:line="240" w:lineRule="auto"/>
        <w:jc w:val="both"/>
        <w:rPr>
          <w:rFonts w:ascii="Times New Roman" w:hAnsi="Times New Roman" w:cs="Times New Roman"/>
          <w:lang w:val="fr-FR"/>
        </w:rPr>
      </w:pPr>
    </w:p>
    <w:p w:rsidR="002A3E3B" w:rsidRPr="00BC7210" w:rsidRDefault="002A3E3B" w:rsidP="002A3E3B">
      <w:pPr>
        <w:spacing w:after="0" w:line="240" w:lineRule="auto"/>
        <w:jc w:val="both"/>
        <w:rPr>
          <w:rFonts w:ascii="Times New Roman" w:hAnsi="Times New Roman" w:cs="Times New Roman"/>
          <w:lang w:val="fr-FR"/>
        </w:rPr>
      </w:pPr>
      <w:r w:rsidRPr="00BC7210">
        <w:rPr>
          <w:rFonts w:ascii="Times New Roman" w:hAnsi="Times New Roman" w:cs="Times New Roman"/>
          <w:lang w:val="fr-FR"/>
        </w:rPr>
        <w:lastRenderedPageBreak/>
        <w:t>Les Matfrid descendaient vraisemblablement, d’un côté, du sénéchal de Louis le Pieux, Adalhard, et, de l’autre, du comte Matfrid d’Orléans, proche conseiller de l’empereur avant d’embrasser le parti de son fils Lothaire</w:t>
      </w:r>
      <w:r w:rsidRPr="00BC7210">
        <w:rPr>
          <w:rStyle w:val="Appelnotedebasdep"/>
        </w:rPr>
        <w:footnoteReference w:id="45"/>
      </w:r>
      <w:r w:rsidRPr="00BC7210">
        <w:rPr>
          <w:rFonts w:ascii="Times New Roman" w:hAnsi="Times New Roman" w:cs="Times New Roman"/>
          <w:lang w:val="fr-FR"/>
        </w:rPr>
        <w:t xml:space="preserve">. Dans la seconde moitié du </w:t>
      </w:r>
      <w:r w:rsidRPr="00BC7210">
        <w:rPr>
          <w:rFonts w:ascii="Times New Roman" w:hAnsi="Times New Roman" w:cs="Times New Roman"/>
          <w:smallCaps/>
          <w:lang w:val="fr-FR"/>
        </w:rPr>
        <w:t>ix</w:t>
      </w:r>
      <w:r w:rsidRPr="00BC7210">
        <w:rPr>
          <w:rFonts w:ascii="Times New Roman" w:hAnsi="Times New Roman" w:cs="Times New Roman"/>
          <w:vertAlign w:val="superscript"/>
          <w:lang w:val="fr-FR"/>
        </w:rPr>
        <w:t>e</w:t>
      </w:r>
      <w:r w:rsidRPr="00BC7210">
        <w:rPr>
          <w:rFonts w:ascii="Times New Roman" w:hAnsi="Times New Roman" w:cs="Times New Roman"/>
          <w:lang w:val="fr-FR"/>
        </w:rPr>
        <w:t> siècle, on les trouve parmi les plus puissants lignages du Sud de la Lotharingie</w:t>
      </w:r>
      <w:r w:rsidRPr="00BC7210">
        <w:rPr>
          <w:rStyle w:val="Appelnotedebasdep"/>
        </w:rPr>
        <w:footnoteReference w:id="46"/>
      </w:r>
      <w:r w:rsidRPr="00BC7210">
        <w:rPr>
          <w:rFonts w:ascii="Times New Roman" w:hAnsi="Times New Roman" w:cs="Times New Roman"/>
          <w:lang w:val="fr-FR"/>
        </w:rPr>
        <w:t>. Leurs possessions territoriales s’étalaient dans les environs de Metz comme en Bliesgau, dans la région de Spire et dans l’Eifel. Opposants au règne de Zwentibold, les frères Matfrid et Gérard et leur allié Étienne tombèrent en disgrâce avant d’être réhabilités sur l’intervention d’Arnulf (897) qu’ils avaient toujours servi fidèlement. Malgré leurs différends, ils soutinrent Zwentibold lors de l’attaque de Charles le Simple en 898 mais vraisemblablement plus animés de l’idée de contrer l’alliance de Charles le Simple avec les Regnier que d’un souci de loyauté envers leur souverain. Nonobstant, ils perdirent, dans leur opposition à leur roi, une bonne part de leur influence politique. Leur implication dans l’assassinat de Zwentibold servit ainsi la mise en place du nouveau gouvernement mais au profit des Conradins. Dans un premier temps, les Matfrid ne cherchèrent pas à contrer cette montée en puissance</w:t>
      </w:r>
      <w:r w:rsidRPr="00BC7210">
        <w:rPr>
          <w:rStyle w:val="Appelnotedebasdep"/>
        </w:rPr>
        <w:footnoteReference w:id="47"/>
      </w:r>
      <w:r w:rsidRPr="00BC7210">
        <w:rPr>
          <w:rFonts w:ascii="Times New Roman" w:hAnsi="Times New Roman" w:cs="Times New Roman"/>
          <w:lang w:val="fr-FR"/>
        </w:rPr>
        <w:t>.</w:t>
      </w:r>
    </w:p>
    <w:p w:rsidR="002A3E3B" w:rsidRDefault="002A3E3B" w:rsidP="002A3E3B">
      <w:pPr>
        <w:spacing w:after="0" w:line="240" w:lineRule="auto"/>
        <w:jc w:val="both"/>
        <w:rPr>
          <w:rFonts w:ascii="Times New Roman" w:hAnsi="Times New Roman" w:cs="Times New Roman"/>
          <w:lang w:val="fr-FR"/>
        </w:rPr>
      </w:pPr>
      <w:r w:rsidRPr="00BC7210">
        <w:rPr>
          <w:rFonts w:ascii="Times New Roman" w:hAnsi="Times New Roman" w:cs="Times New Roman"/>
          <w:lang w:val="fr-FR"/>
        </w:rPr>
        <w:t>Un diplôme de Louis l’Enfant, délivré à Aix-la-Chapelle le 18 janvier 908, sur les recommandations des comtes Gebhard et Regnier et de l’archevêque Herman de Cologne (890-924) fait état de la parenté de l’évêque Étienne avec le comte Gérard récemment déchu. Les circonstances d’usage de ces formules confèrent à cette information une autorité certaine. En revanche, les termes employés rendent bien difficile toute tentative de précision de la nature de ces liens</w:t>
      </w:r>
      <w:r w:rsidRPr="00BC7210">
        <w:rPr>
          <w:rStyle w:val="Appelnotedebasdep"/>
        </w:rPr>
        <w:footnoteReference w:id="48"/>
      </w:r>
      <w:r w:rsidRPr="00BC7210">
        <w:rPr>
          <w:rFonts w:ascii="Times New Roman" w:hAnsi="Times New Roman" w:cs="Times New Roman"/>
          <w:lang w:val="fr-FR"/>
        </w:rPr>
        <w:t>. Nous l’avons vu, les frères Gérard et Matfrid étaient – au moins par alliance politique – étroitement liés à un comte Étienne</w:t>
      </w:r>
      <w:r w:rsidRPr="00BC7210">
        <w:rPr>
          <w:rStyle w:val="Appelnotedebasdep"/>
        </w:rPr>
        <w:footnoteReference w:id="49"/>
      </w:r>
      <w:r w:rsidRPr="00BC7210">
        <w:rPr>
          <w:rFonts w:ascii="Times New Roman" w:hAnsi="Times New Roman" w:cs="Times New Roman"/>
          <w:lang w:val="fr-FR"/>
        </w:rPr>
        <w:t>. Quand on connaît l’importance du choix des prénoms à cette époque, on ne peut ignorer une homonymie surtout quand elle voit évoluer des individus dans une même sphère géopolitique</w:t>
      </w:r>
      <w:r w:rsidRPr="00BC7210">
        <w:rPr>
          <w:rStyle w:val="Appelnotedebasdep"/>
        </w:rPr>
        <w:footnoteReference w:id="50"/>
      </w:r>
      <w:r w:rsidRPr="00BC7210">
        <w:rPr>
          <w:rFonts w:ascii="Times New Roman" w:hAnsi="Times New Roman" w:cs="Times New Roman"/>
          <w:lang w:val="fr-FR"/>
        </w:rPr>
        <w:t xml:space="preserve">. Ce comte Étienne exerçait ses fonctions dans le pays de Trèves, dans le Bidgau (Eifel), ainsi que dans le Chaumontois. Particulièrement impliqués dans les affaires </w:t>
      </w:r>
      <w:r w:rsidRPr="00BC7210">
        <w:rPr>
          <w:rFonts w:ascii="Times New Roman" w:hAnsi="Times New Roman" w:cs="Times New Roman"/>
          <w:lang w:val="fr-FR"/>
        </w:rPr>
        <w:lastRenderedPageBreak/>
        <w:t>politiques lotharingiennes, on retiendra, d’une part, qu’il soutint les prétentions d’Hugues, fils de Lothaire </w:t>
      </w:r>
      <w:r w:rsidRPr="00BC7210">
        <w:rPr>
          <w:rFonts w:ascii="Times New Roman" w:hAnsi="Times New Roman" w:cs="Times New Roman"/>
          <w:smallCaps/>
          <w:lang w:val="fr-FR"/>
        </w:rPr>
        <w:t>ii</w:t>
      </w:r>
      <w:r w:rsidRPr="00BC7210">
        <w:rPr>
          <w:rFonts w:ascii="Times New Roman" w:hAnsi="Times New Roman" w:cs="Times New Roman"/>
          <w:lang w:val="fr-FR"/>
        </w:rPr>
        <w:t>, mais qu’il devait être suffisamment puissant pour qu’Arnulf intervint en faveur de sa réhabilitation et, de l’autre, qu’il fut impliqué dans le régicide de l’été 900 avant d’être à son tour assassiné en 902. Certains ont fait de lui l’abbé laïque de Saint-Èvre de Toul, d’autres le parent d’un abbé homonyme que l’on dit parfois, sans la moindre certitude, être le futur évêque de Liège</w:t>
      </w:r>
      <w:r w:rsidRPr="00BC7210">
        <w:rPr>
          <w:rStyle w:val="Appelnotedebasdep"/>
        </w:rPr>
        <w:footnoteReference w:id="51"/>
      </w:r>
      <w:r w:rsidRPr="00BC7210">
        <w:rPr>
          <w:rFonts w:ascii="Times New Roman" w:hAnsi="Times New Roman" w:cs="Times New Roman"/>
          <w:lang w:val="fr-FR"/>
        </w:rPr>
        <w:t>. On doit à Ph. Depreux d’avoir relevé, d’une part, l’appartenance des prénoms Gérard et Étienne au stock onomastique des Gérardides et, de l’autre, la parenté entre ce lignage et celui des Matfrid</w:t>
      </w:r>
      <w:r w:rsidRPr="00BC7210">
        <w:rPr>
          <w:rStyle w:val="Appelnotedebasdep"/>
        </w:rPr>
        <w:footnoteReference w:id="52"/>
      </w:r>
      <w:r w:rsidRPr="00BC7210">
        <w:rPr>
          <w:rFonts w:ascii="Times New Roman" w:hAnsi="Times New Roman" w:cs="Times New Roman"/>
          <w:lang w:val="fr-FR"/>
        </w:rPr>
        <w:t>. On est ainsi tenté de voir en notre évêque – comme en son homonyme régicide ? – un descendant des comtes de Paris</w:t>
      </w:r>
      <w:r w:rsidRPr="00BC7210">
        <w:rPr>
          <w:rStyle w:val="Appelnotedebasdep"/>
        </w:rPr>
        <w:footnoteReference w:id="53"/>
      </w:r>
      <w:r w:rsidRPr="00BC7210">
        <w:rPr>
          <w:rFonts w:ascii="Times New Roman" w:hAnsi="Times New Roman" w:cs="Times New Roman"/>
          <w:lang w:val="fr-FR"/>
        </w:rPr>
        <w:t xml:space="preserve">. Mais quoi qu’il en soit de cette potentielle origine familiale, il semble évident qu’Étienne dit « de Liège » avait bénéficié de l’influence des Matfrid pour s’installer confortablement dans une carrière ecclésiastique et, en retour, les assurait de son soutien </w:t>
      </w:r>
      <w:r>
        <w:rPr>
          <w:rFonts w:ascii="Times New Roman" w:hAnsi="Times New Roman" w:cs="Times New Roman"/>
          <w:lang w:val="fr-FR"/>
        </w:rPr>
        <w:t>depuis</w:t>
      </w:r>
      <w:r w:rsidRPr="00BC7210">
        <w:rPr>
          <w:rFonts w:ascii="Times New Roman" w:hAnsi="Times New Roman" w:cs="Times New Roman"/>
          <w:lang w:val="fr-FR"/>
        </w:rPr>
        <w:t xml:space="preserve"> au moins </w:t>
      </w:r>
      <w:r>
        <w:rPr>
          <w:rFonts w:ascii="Times New Roman" w:hAnsi="Times New Roman" w:cs="Times New Roman"/>
          <w:lang w:val="fr-FR"/>
        </w:rPr>
        <w:t>trois</w:t>
      </w:r>
      <w:r w:rsidRPr="00BC7210">
        <w:rPr>
          <w:rFonts w:ascii="Times New Roman" w:hAnsi="Times New Roman" w:cs="Times New Roman"/>
          <w:lang w:val="fr-FR"/>
        </w:rPr>
        <w:t xml:space="preserve"> hauts-lieux de la topo</w:t>
      </w:r>
      <w:r>
        <w:rPr>
          <w:rFonts w:ascii="Times New Roman" w:hAnsi="Times New Roman" w:cs="Times New Roman"/>
          <w:lang w:val="fr-FR"/>
        </w:rPr>
        <w:t>graphie du pouvoir lotharingien : Metz, Verdun et enfin Liège.</w:t>
      </w:r>
    </w:p>
    <w:p w:rsidR="002A3E3B" w:rsidRPr="00BC7210" w:rsidRDefault="002A3E3B" w:rsidP="002A3E3B">
      <w:pPr>
        <w:spacing w:after="0" w:line="240" w:lineRule="auto"/>
        <w:jc w:val="both"/>
        <w:rPr>
          <w:rFonts w:ascii="Times New Roman" w:hAnsi="Times New Roman" w:cs="Times New Roman"/>
          <w:lang w:val="fr-FR"/>
        </w:rPr>
      </w:pPr>
    </w:p>
    <w:p w:rsidR="002A3E3B" w:rsidRPr="003F6D83" w:rsidRDefault="002A3E3B" w:rsidP="002A3E3B">
      <w:pPr>
        <w:pStyle w:val="Paragraphedeliste"/>
        <w:numPr>
          <w:ilvl w:val="0"/>
          <w:numId w:val="1"/>
        </w:numPr>
        <w:rPr>
          <w:rFonts w:ascii="Times New Roman" w:hAnsi="Times New Roman"/>
          <w:b/>
          <w:lang w:val="fr-FR"/>
        </w:rPr>
      </w:pPr>
      <w:r w:rsidRPr="003F6D83">
        <w:rPr>
          <w:rFonts w:ascii="Times New Roman" w:hAnsi="Times New Roman"/>
          <w:b/>
          <w:lang w:val="fr-FR"/>
        </w:rPr>
        <w:t xml:space="preserve">Vers </w:t>
      </w:r>
      <w:r>
        <w:rPr>
          <w:rFonts w:ascii="Times New Roman" w:hAnsi="Times New Roman"/>
          <w:b/>
          <w:lang w:val="fr-FR"/>
        </w:rPr>
        <w:t>une réévaluation du crépuscule carolingien à Liège</w:t>
      </w:r>
      <w:r w:rsidRPr="003F6D83">
        <w:rPr>
          <w:rFonts w:ascii="Times New Roman" w:hAnsi="Times New Roman"/>
          <w:b/>
          <w:lang w:val="fr-FR"/>
        </w:rPr>
        <w:t> ?</w:t>
      </w:r>
    </w:p>
    <w:p w:rsidR="002A3E3B" w:rsidRPr="00BC7210" w:rsidRDefault="002A3E3B" w:rsidP="002A3E3B">
      <w:pPr>
        <w:spacing w:after="0" w:line="240" w:lineRule="auto"/>
        <w:jc w:val="both"/>
        <w:rPr>
          <w:rFonts w:ascii="Times New Roman" w:hAnsi="Times New Roman" w:cs="Times New Roman"/>
          <w:lang w:val="fr-FR"/>
        </w:rPr>
      </w:pPr>
    </w:p>
    <w:p w:rsidR="002A3E3B" w:rsidRPr="00BC7210" w:rsidRDefault="002A3E3B" w:rsidP="002A3E3B">
      <w:pPr>
        <w:spacing w:after="0" w:line="240" w:lineRule="auto"/>
        <w:jc w:val="both"/>
        <w:rPr>
          <w:rFonts w:ascii="Times New Roman" w:hAnsi="Times New Roman" w:cs="Times New Roman"/>
          <w:lang w:val="fr-FR"/>
        </w:rPr>
      </w:pPr>
      <w:r w:rsidRPr="00BC7210">
        <w:rPr>
          <w:rFonts w:ascii="Times New Roman" w:hAnsi="Times New Roman" w:cs="Times New Roman"/>
          <w:lang w:val="fr-FR"/>
        </w:rPr>
        <w:t>À la mort de l’évêque Francon, pour la première fois de son histoire, l’Église de Tongres-Liège reçut pour pasteur non le candidat d’un roi mais celui de l’aristocratie locale, en l’occurrence, des Matfrid</w:t>
      </w:r>
      <w:r w:rsidRPr="00BC7210">
        <w:rPr>
          <w:rStyle w:val="Appelnotedebasdep"/>
        </w:rPr>
        <w:footnoteReference w:id="54"/>
      </w:r>
      <w:r w:rsidRPr="00BC7210">
        <w:rPr>
          <w:rFonts w:ascii="Times New Roman" w:hAnsi="Times New Roman" w:cs="Times New Roman"/>
          <w:lang w:val="fr-FR"/>
        </w:rPr>
        <w:t xml:space="preserve">. Ce siège, faut-il encore le rappeler, n’était idéologiquement pas le dernier à briguer puisqu’il comptait sur son territoire deux hauts-lieux de pouvoir royal carolingien. Bien qu’en perte d’influence politique auprès du pouvoir central, en y plaçant l’un des leurs – fût-il âgé de plus de cinquante ans –, les Matfrid se ménagèrent un puissant levier pour négocier avec le gouvernement de régence placé sous la houlette d’un influent archevêque de Mayence, bien décidé à saisir l’occasion pour étendre sa puissance sur la région rhénane en bonne intelligence avec les Conradins. Mais si les pions semblaient stratégiquement bien placés sur l’échiquier politique pour un retour à l’avant-plan des Matfrid, c’était sans compter la conception toute carolingienne de la mission </w:t>
      </w:r>
      <w:r>
        <w:rPr>
          <w:rFonts w:ascii="Times New Roman" w:hAnsi="Times New Roman" w:cs="Times New Roman"/>
          <w:lang w:val="fr-FR"/>
        </w:rPr>
        <w:t>politique</w:t>
      </w:r>
      <w:r w:rsidRPr="00BC7210">
        <w:rPr>
          <w:rFonts w:ascii="Times New Roman" w:hAnsi="Times New Roman" w:cs="Times New Roman"/>
          <w:lang w:val="fr-FR"/>
        </w:rPr>
        <w:t xml:space="preserve">, pastorale et sacerdotale épiscopale de l’élu. Un corpus relativement riche de sources typologiquement variées donne en effet à penser que, tant par sa politique </w:t>
      </w:r>
      <w:r>
        <w:rPr>
          <w:rFonts w:ascii="Times New Roman" w:hAnsi="Times New Roman" w:cs="Times New Roman"/>
          <w:lang w:val="fr-FR"/>
        </w:rPr>
        <w:t>de promotion et de soutien de la dynastie carolingienne, récompensée par l’</w:t>
      </w:r>
      <w:r w:rsidRPr="00BC7210">
        <w:rPr>
          <w:rFonts w:ascii="Times New Roman" w:hAnsi="Times New Roman" w:cs="Times New Roman"/>
          <w:lang w:val="fr-FR"/>
        </w:rPr>
        <w:t xml:space="preserve">accroissement du patrimoine ecclésiastique </w:t>
      </w:r>
      <w:r>
        <w:rPr>
          <w:rFonts w:ascii="Times New Roman" w:hAnsi="Times New Roman" w:cs="Times New Roman"/>
          <w:lang w:val="fr-FR"/>
        </w:rPr>
        <w:t>de son</w:t>
      </w:r>
      <w:r w:rsidRPr="00BC7210">
        <w:rPr>
          <w:rFonts w:ascii="Times New Roman" w:hAnsi="Times New Roman" w:cs="Times New Roman"/>
          <w:lang w:val="fr-FR"/>
        </w:rPr>
        <w:t xml:space="preserve"> diocèse</w:t>
      </w:r>
      <w:r>
        <w:rPr>
          <w:rFonts w:ascii="Times New Roman" w:hAnsi="Times New Roman" w:cs="Times New Roman"/>
          <w:lang w:val="fr-FR"/>
        </w:rPr>
        <w:t>,</w:t>
      </w:r>
      <w:r w:rsidRPr="00BC7210">
        <w:rPr>
          <w:rFonts w:ascii="Times New Roman" w:hAnsi="Times New Roman" w:cs="Times New Roman"/>
          <w:lang w:val="fr-FR"/>
        </w:rPr>
        <w:t xml:space="preserve"> que par son œuvre liturgique au service de la promotion du culte de son saint patron, Étienne de</w:t>
      </w:r>
      <w:r>
        <w:rPr>
          <w:rFonts w:ascii="Times New Roman" w:hAnsi="Times New Roman" w:cs="Times New Roman"/>
          <w:lang w:val="fr-FR"/>
        </w:rPr>
        <w:t xml:space="preserve"> </w:t>
      </w:r>
      <w:r w:rsidRPr="00BC7210">
        <w:rPr>
          <w:rFonts w:ascii="Times New Roman" w:hAnsi="Times New Roman" w:cs="Times New Roman"/>
          <w:lang w:val="fr-FR"/>
        </w:rPr>
        <w:t>Liège fit, tout au long de son épiscopat, primer les intérêts</w:t>
      </w:r>
      <w:r>
        <w:rPr>
          <w:rFonts w:ascii="Times New Roman" w:hAnsi="Times New Roman" w:cs="Times New Roman"/>
          <w:lang w:val="fr-FR"/>
        </w:rPr>
        <w:t xml:space="preserve"> de son Église, conçue comme celle du roi, </w:t>
      </w:r>
      <w:r w:rsidRPr="00BC7210">
        <w:rPr>
          <w:rFonts w:ascii="Times New Roman" w:hAnsi="Times New Roman" w:cs="Times New Roman"/>
          <w:lang w:val="fr-FR"/>
        </w:rPr>
        <w:t>sur ce</w:t>
      </w:r>
      <w:r>
        <w:rPr>
          <w:rFonts w:ascii="Times New Roman" w:hAnsi="Times New Roman" w:cs="Times New Roman"/>
          <w:lang w:val="fr-FR"/>
        </w:rPr>
        <w:t>ux</w:t>
      </w:r>
      <w:r w:rsidRPr="00BC7210">
        <w:rPr>
          <w:rFonts w:ascii="Times New Roman" w:hAnsi="Times New Roman" w:cs="Times New Roman"/>
          <w:lang w:val="fr-FR"/>
        </w:rPr>
        <w:t xml:space="preserve"> de son lignage</w:t>
      </w:r>
      <w:r w:rsidRPr="00BC7210">
        <w:rPr>
          <w:rStyle w:val="Appelnotedebasdep"/>
        </w:rPr>
        <w:footnoteReference w:id="55"/>
      </w:r>
      <w:r w:rsidRPr="00BC7210">
        <w:rPr>
          <w:rFonts w:ascii="Times New Roman" w:hAnsi="Times New Roman" w:cs="Times New Roman"/>
          <w:lang w:val="fr-FR"/>
        </w:rPr>
        <w:t>.</w:t>
      </w:r>
    </w:p>
    <w:p w:rsidR="002A3E3B" w:rsidRPr="00BC7210" w:rsidRDefault="002A3E3B" w:rsidP="002A3E3B">
      <w:pPr>
        <w:spacing w:after="0" w:line="240" w:lineRule="auto"/>
        <w:jc w:val="both"/>
        <w:rPr>
          <w:rFonts w:ascii="Times New Roman" w:hAnsi="Times New Roman" w:cs="Times New Roman"/>
          <w:lang w:val="fr-FR"/>
        </w:rPr>
      </w:pPr>
      <w:r w:rsidRPr="00BC7210">
        <w:rPr>
          <w:rFonts w:ascii="Times New Roman" w:hAnsi="Times New Roman" w:cs="Times New Roman"/>
          <w:lang w:val="fr-FR"/>
        </w:rPr>
        <w:t xml:space="preserve">Puisse ce simple et rapide coup d’œil critique actualisé sur le paysage politique lotharingien de ce tournant du </w:t>
      </w:r>
      <w:r w:rsidRPr="00BC7210">
        <w:rPr>
          <w:rFonts w:ascii="Times New Roman" w:hAnsi="Times New Roman" w:cs="Times New Roman"/>
          <w:smallCaps/>
          <w:lang w:val="fr-FR"/>
        </w:rPr>
        <w:t>x</w:t>
      </w:r>
      <w:r w:rsidRPr="00BC7210">
        <w:rPr>
          <w:rFonts w:ascii="Times New Roman" w:hAnsi="Times New Roman" w:cs="Times New Roman"/>
          <w:vertAlign w:val="superscript"/>
          <w:lang w:val="fr-FR"/>
        </w:rPr>
        <w:t>e</w:t>
      </w:r>
      <w:r w:rsidRPr="00BC7210">
        <w:rPr>
          <w:rFonts w:ascii="Times New Roman" w:hAnsi="Times New Roman" w:cs="Times New Roman"/>
          <w:lang w:val="fr-FR"/>
        </w:rPr>
        <w:t xml:space="preserve"> siècle </w:t>
      </w:r>
      <w:r w:rsidRPr="00BC7210">
        <w:rPr>
          <w:rFonts w:ascii="Times New Roman" w:hAnsi="Times New Roman" w:cs="Times New Roman"/>
          <w:color w:val="000000"/>
          <w:shd w:val="clear" w:color="auto" w:fill="FDFCFA"/>
          <w:lang w:val="fr-FR"/>
        </w:rPr>
        <w:t xml:space="preserve">avoir suffi pour mettre en lumière l’opportunité d’une réévaluation du crépuscule carolingien </w:t>
      </w:r>
      <w:r w:rsidRPr="00BC7210">
        <w:rPr>
          <w:rFonts w:ascii="Times New Roman" w:hAnsi="Times New Roman" w:cs="Times New Roman"/>
          <w:color w:val="000000"/>
          <w:shd w:val="clear" w:color="auto" w:fill="FDFCFA"/>
          <w:lang w:val="fr-FR"/>
        </w:rPr>
        <w:lastRenderedPageBreak/>
        <w:t>pour le renouvellement de l’histoire du diocèse de Tongres-Liège depuis les origines jusqu’à son intégration dans l’</w:t>
      </w:r>
      <w:r w:rsidRPr="00BC7210">
        <w:rPr>
          <w:rFonts w:ascii="Times New Roman" w:hAnsi="Times New Roman" w:cs="Times New Roman"/>
          <w:caps/>
          <w:color w:val="000000"/>
          <w:shd w:val="clear" w:color="auto" w:fill="FDFCFA"/>
        </w:rPr>
        <w:t>é</w:t>
      </w:r>
      <w:r w:rsidRPr="00BC7210">
        <w:rPr>
          <w:rFonts w:ascii="Times New Roman" w:hAnsi="Times New Roman" w:cs="Times New Roman"/>
          <w:color w:val="000000"/>
          <w:shd w:val="clear" w:color="auto" w:fill="FDFCFA"/>
          <w:lang w:val="fr-FR"/>
        </w:rPr>
        <w:t>glise impériale ottonienne.</w:t>
      </w:r>
    </w:p>
    <w:p w:rsidR="005E1502" w:rsidRPr="002A3E3B" w:rsidRDefault="005E1502" w:rsidP="002A3E3B">
      <w:pPr>
        <w:rPr>
          <w:lang w:val="fr-FR"/>
        </w:rPr>
      </w:pPr>
    </w:p>
    <w:sectPr w:rsidR="005E1502" w:rsidRPr="002A3E3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C24" w:rsidRDefault="00684C24" w:rsidP="00DD0727">
      <w:pPr>
        <w:spacing w:after="0" w:line="240" w:lineRule="auto"/>
      </w:pPr>
      <w:r>
        <w:separator/>
      </w:r>
    </w:p>
  </w:endnote>
  <w:endnote w:type="continuationSeparator" w:id="0">
    <w:p w:rsidR="00684C24" w:rsidRDefault="00684C24" w:rsidP="00DD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C24" w:rsidRDefault="00684C24" w:rsidP="00DD0727">
      <w:pPr>
        <w:spacing w:after="0" w:line="240" w:lineRule="auto"/>
      </w:pPr>
      <w:r>
        <w:separator/>
      </w:r>
    </w:p>
  </w:footnote>
  <w:footnote w:type="continuationSeparator" w:id="0">
    <w:p w:rsidR="00684C24" w:rsidRDefault="00684C24" w:rsidP="00DD0727">
      <w:pPr>
        <w:spacing w:after="0" w:line="240" w:lineRule="auto"/>
      </w:pPr>
      <w:r>
        <w:continuationSeparator/>
      </w:r>
    </w:p>
  </w:footnote>
  <w:footnote w:id="1">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MARGUE M., </w:t>
      </w:r>
      <w:r w:rsidRPr="00B16C40">
        <w:rPr>
          <w:rFonts w:ascii="Times New Roman" w:hAnsi="Times New Roman" w:cs="Times New Roman"/>
          <w:i/>
          <w:sz w:val="18"/>
          <w:szCs w:val="18"/>
        </w:rPr>
        <w:t>Zwentibold, roi (895-900) et Gislebert, duc (928-939) du royaume de Lothaire. Pouvoir et légitimation, histoire et mémoire</w:t>
      </w:r>
      <w:r w:rsidRPr="00B16C40">
        <w:rPr>
          <w:rFonts w:ascii="Times New Roman" w:hAnsi="Times New Roman" w:cs="Times New Roman"/>
          <w:sz w:val="18"/>
          <w:szCs w:val="18"/>
        </w:rPr>
        <w:t xml:space="preserve">, dans </w:t>
      </w:r>
      <w:r w:rsidRPr="00B16C40">
        <w:rPr>
          <w:rFonts w:ascii="Times New Roman" w:hAnsi="Times New Roman" w:cs="Times New Roman"/>
          <w:smallCaps/>
          <w:sz w:val="18"/>
          <w:szCs w:val="18"/>
        </w:rPr>
        <w:t>MARGUE</w:t>
      </w:r>
      <w:r w:rsidRPr="00B16C40">
        <w:rPr>
          <w:rFonts w:ascii="Times New Roman" w:hAnsi="Times New Roman" w:cs="Times New Roman"/>
          <w:sz w:val="18"/>
          <w:szCs w:val="18"/>
        </w:rPr>
        <w:t xml:space="preserve"> M. &amp; </w:t>
      </w:r>
      <w:r w:rsidRPr="00B16C40">
        <w:rPr>
          <w:rFonts w:ascii="Times New Roman" w:hAnsi="Times New Roman" w:cs="Times New Roman"/>
          <w:smallCaps/>
          <w:sz w:val="18"/>
          <w:szCs w:val="18"/>
        </w:rPr>
        <w:t>PETTIAU H.</w:t>
      </w:r>
      <w:r w:rsidRPr="00B16C40">
        <w:rPr>
          <w:rFonts w:ascii="Times New Roman" w:hAnsi="Times New Roman" w:cs="Times New Roman"/>
          <w:sz w:val="18"/>
          <w:szCs w:val="18"/>
        </w:rPr>
        <w:t xml:space="preserve"> (éd.), </w:t>
      </w:r>
      <w:r w:rsidRPr="00B16C40">
        <w:rPr>
          <w:rFonts w:ascii="Times New Roman" w:hAnsi="Times New Roman" w:cs="Times New Roman"/>
          <w:i/>
          <w:sz w:val="18"/>
          <w:szCs w:val="18"/>
        </w:rPr>
        <w:t>La Lotharingie en question. Identités, oppositions, intégration/</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Lotharingische Identitäten im Spannungsfeld zwischen integrativen und partikularen Kräften</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Actes des 14</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 Journées lotharingiennes</w:t>
      </w:r>
      <w:r w:rsidRPr="00B16C40">
        <w:rPr>
          <w:rFonts w:ascii="Times New Roman" w:hAnsi="Times New Roman" w:cs="Times New Roman"/>
          <w:sz w:val="18"/>
          <w:szCs w:val="18"/>
        </w:rPr>
        <w:t>, Luxembourg, Section historique de l’Institut Grand-Ducal, 2018, p. 57.</w:t>
      </w:r>
    </w:p>
  </w:footnote>
  <w:footnote w:id="2">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w:t>
      </w:r>
      <w:r w:rsidRPr="00B16C40">
        <w:rPr>
          <w:rFonts w:ascii="Times New Roman" w:hAnsi="Times New Roman" w:cs="Times New Roman"/>
          <w:smallCaps/>
          <w:sz w:val="18"/>
          <w:szCs w:val="18"/>
        </w:rPr>
        <w:t>DEMOULIN B.</w:t>
      </w:r>
      <w:r w:rsidRPr="00B16C40">
        <w:rPr>
          <w:rFonts w:ascii="Times New Roman" w:hAnsi="Times New Roman" w:cs="Times New Roman"/>
          <w:sz w:val="18"/>
          <w:szCs w:val="18"/>
        </w:rPr>
        <w:t xml:space="preserve"> &amp; </w:t>
      </w:r>
      <w:r w:rsidRPr="00B16C40">
        <w:rPr>
          <w:rFonts w:ascii="Times New Roman" w:hAnsi="Times New Roman" w:cs="Times New Roman"/>
          <w:smallCaps/>
          <w:sz w:val="18"/>
          <w:szCs w:val="18"/>
        </w:rPr>
        <w:t>KUPPER J.-L.,</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Histoire de la principauté de Liège. De l’an mille à la révolution</w:t>
      </w:r>
      <w:r w:rsidRPr="00B16C40">
        <w:rPr>
          <w:rFonts w:ascii="Times New Roman" w:hAnsi="Times New Roman" w:cs="Times New Roman"/>
          <w:sz w:val="18"/>
          <w:szCs w:val="18"/>
        </w:rPr>
        <w:t>, Toulouse, Privat, 2002, p. 13.</w:t>
      </w:r>
    </w:p>
  </w:footnote>
  <w:footnote w:id="3">
    <w:p w:rsidR="002A3E3B" w:rsidRPr="00B16C40" w:rsidRDefault="002A3E3B" w:rsidP="002A3E3B">
      <w:pPr>
        <w:pStyle w:val="Notedebasdepage"/>
        <w:jc w:val="both"/>
        <w:rPr>
          <w:rFonts w:ascii="Times New Roman" w:hAnsi="Times New Roman" w:cs="Times New Roman"/>
          <w:sz w:val="18"/>
          <w:szCs w:val="18"/>
          <w:lang w:val="de-DE"/>
        </w:rPr>
      </w:pPr>
      <w:r w:rsidRPr="00B16C40">
        <w:rPr>
          <w:rStyle w:val="Appelnotedebasdep"/>
          <w:sz w:val="18"/>
          <w:szCs w:val="18"/>
        </w:rPr>
        <w:footnoteRef/>
      </w:r>
      <w:r w:rsidRPr="00B16C40">
        <w:rPr>
          <w:rFonts w:ascii="Times New Roman" w:hAnsi="Times New Roman" w:cs="Times New Roman"/>
          <w:sz w:val="18"/>
          <w:szCs w:val="18"/>
        </w:rPr>
        <w:t xml:space="preserve"> BÜHRER-THIERRY G., </w:t>
      </w:r>
      <w:r w:rsidRPr="00B16C40">
        <w:rPr>
          <w:rFonts w:ascii="Times New Roman" w:hAnsi="Times New Roman" w:cs="Times New Roman"/>
          <w:i/>
          <w:sz w:val="18"/>
          <w:szCs w:val="18"/>
        </w:rPr>
        <w:t>Aux marges du monde germanique : l’évêque, le prince, les païens</w:t>
      </w:r>
      <w:r w:rsidRPr="00B16C40">
        <w:rPr>
          <w:rFonts w:ascii="Times New Roman" w:hAnsi="Times New Roman" w:cs="Times New Roman"/>
          <w:i/>
          <w:iCs/>
          <w:sz w:val="18"/>
          <w:szCs w:val="18"/>
        </w:rPr>
        <w:t xml:space="preserve"> (</w:t>
      </w:r>
      <w:r w:rsidRPr="00B16C40">
        <w:rPr>
          <w:rFonts w:ascii="Times New Roman" w:hAnsi="Times New Roman" w:cs="Times New Roman"/>
          <w:i/>
          <w:iCs/>
          <w:smallCaps/>
          <w:sz w:val="18"/>
          <w:szCs w:val="18"/>
        </w:rPr>
        <w:t>viii</w:t>
      </w:r>
      <w:r w:rsidRPr="00B16C40">
        <w:rPr>
          <w:rFonts w:ascii="Times New Roman" w:hAnsi="Times New Roman" w:cs="Times New Roman"/>
          <w:i/>
          <w:iCs/>
          <w:sz w:val="18"/>
          <w:szCs w:val="18"/>
          <w:vertAlign w:val="superscript"/>
        </w:rPr>
        <w:t>e</w:t>
      </w:r>
      <w:r w:rsidRPr="00B16C40">
        <w:rPr>
          <w:rFonts w:ascii="Times New Roman" w:hAnsi="Times New Roman" w:cs="Times New Roman"/>
          <w:i/>
          <w:iCs/>
          <w:sz w:val="18"/>
          <w:szCs w:val="18"/>
        </w:rPr>
        <w:t>-</w:t>
      </w:r>
      <w:r w:rsidRPr="00B16C40">
        <w:rPr>
          <w:rFonts w:ascii="Times New Roman" w:hAnsi="Times New Roman" w:cs="Times New Roman"/>
          <w:i/>
          <w:iCs/>
          <w:smallCaps/>
          <w:sz w:val="18"/>
          <w:szCs w:val="18"/>
        </w:rPr>
        <w:t>xi</w:t>
      </w:r>
      <w:r w:rsidRPr="00B16C40">
        <w:rPr>
          <w:rFonts w:ascii="Times New Roman" w:hAnsi="Times New Roman" w:cs="Times New Roman"/>
          <w:i/>
          <w:iCs/>
          <w:sz w:val="18"/>
          <w:szCs w:val="18"/>
          <w:vertAlign w:val="superscript"/>
        </w:rPr>
        <w:t>e</w:t>
      </w:r>
      <w:r w:rsidRPr="00B16C40">
        <w:rPr>
          <w:rFonts w:ascii="Times New Roman" w:hAnsi="Times New Roman" w:cs="Times New Roman"/>
          <w:i/>
          <w:iCs/>
          <w:sz w:val="18"/>
          <w:szCs w:val="18"/>
        </w:rPr>
        <w:t> siècles)</w:t>
      </w:r>
      <w:r w:rsidRPr="00B16C40">
        <w:rPr>
          <w:rFonts w:ascii="Times New Roman" w:hAnsi="Times New Roman" w:cs="Times New Roman"/>
          <w:sz w:val="18"/>
          <w:szCs w:val="18"/>
        </w:rPr>
        <w:t>, Turnhout, Brepols, 2014, p. 104. Selon cette auteure, les racines de l’</w:t>
      </w:r>
      <w:r w:rsidRPr="00B16C40">
        <w:rPr>
          <w:rFonts w:ascii="Times New Roman" w:hAnsi="Times New Roman" w:cs="Times New Roman"/>
          <w:caps/>
          <w:sz w:val="18"/>
          <w:szCs w:val="18"/>
        </w:rPr>
        <w:t>é</w:t>
      </w:r>
      <w:r w:rsidRPr="00B16C40">
        <w:rPr>
          <w:rFonts w:ascii="Times New Roman" w:hAnsi="Times New Roman" w:cs="Times New Roman"/>
          <w:sz w:val="18"/>
          <w:szCs w:val="18"/>
        </w:rPr>
        <w:t xml:space="preserve">glise impériale ottonienne sont à chercher dans le sud du royaume de Germanie sous les derniers carolingiens. </w:t>
      </w:r>
      <w:r w:rsidRPr="00B16C40">
        <w:rPr>
          <w:rFonts w:ascii="Times New Roman" w:hAnsi="Times New Roman" w:cs="Times New Roman"/>
          <w:sz w:val="18"/>
          <w:szCs w:val="18"/>
          <w:lang w:val="de-DE"/>
        </w:rPr>
        <w:t xml:space="preserve">Voir également BIGOTT B., </w:t>
      </w:r>
      <w:r w:rsidRPr="00B16C40">
        <w:rPr>
          <w:rFonts w:ascii="Times New Roman" w:hAnsi="Times New Roman" w:cs="Times New Roman"/>
          <w:i/>
          <w:sz w:val="18"/>
          <w:szCs w:val="18"/>
          <w:lang w:val="de-DE"/>
        </w:rPr>
        <w:t>Ludwig der Deutsche und die Reichskirche im Ostfränkischen Reich (826-876)</w:t>
      </w:r>
      <w:r w:rsidRPr="00B16C40">
        <w:rPr>
          <w:rFonts w:ascii="Times New Roman" w:hAnsi="Times New Roman" w:cs="Times New Roman"/>
          <w:sz w:val="18"/>
          <w:szCs w:val="18"/>
          <w:lang w:val="de-DE"/>
        </w:rPr>
        <w:t>, Husum, Matthiesen Verlag, 2002.</w:t>
      </w:r>
    </w:p>
  </w:footnote>
  <w:footnote w:id="4">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B0596">
        <w:rPr>
          <w:rFonts w:ascii="Times New Roman" w:hAnsi="Times New Roman" w:cs="Times New Roman"/>
          <w:sz w:val="18"/>
          <w:szCs w:val="18"/>
          <w:lang w:val="en-US"/>
        </w:rPr>
        <w:t xml:space="preserve"> MARGUE M., </w:t>
      </w:r>
      <w:r w:rsidRPr="00BB0596">
        <w:rPr>
          <w:rFonts w:ascii="Times New Roman" w:hAnsi="Times New Roman" w:cs="Times New Roman"/>
          <w:i/>
          <w:sz w:val="18"/>
          <w:szCs w:val="18"/>
          <w:lang w:val="en-US"/>
        </w:rPr>
        <w:t>Zwentibold</w:t>
      </w:r>
      <w:r w:rsidRPr="00BB0596">
        <w:rPr>
          <w:rFonts w:ascii="Times New Roman" w:hAnsi="Times New Roman" w:cs="Times New Roman"/>
          <w:sz w:val="18"/>
          <w:szCs w:val="18"/>
          <w:lang w:val="en-US"/>
        </w:rPr>
        <w:t xml:space="preserve">, </w:t>
      </w:r>
      <w:r w:rsidRPr="00BB0596">
        <w:rPr>
          <w:rFonts w:ascii="Times New Roman" w:hAnsi="Times New Roman" w:cs="Times New Roman"/>
          <w:i/>
          <w:sz w:val="18"/>
          <w:szCs w:val="18"/>
          <w:lang w:val="en-US"/>
        </w:rPr>
        <w:t>op. cit.</w:t>
      </w:r>
      <w:r w:rsidRPr="00BB0596">
        <w:rPr>
          <w:rFonts w:ascii="Times New Roman" w:hAnsi="Times New Roman" w:cs="Times New Roman"/>
          <w:sz w:val="18"/>
          <w:szCs w:val="18"/>
          <w:lang w:val="en-US"/>
        </w:rPr>
        <w:t xml:space="preserve">, p. 59. </w:t>
      </w:r>
      <w:r w:rsidRPr="00B16C40">
        <w:rPr>
          <w:rFonts w:ascii="Times New Roman" w:hAnsi="Times New Roman" w:cs="Times New Roman"/>
          <w:sz w:val="18"/>
          <w:szCs w:val="18"/>
        </w:rPr>
        <w:t>Le refus de l’aristocratie lotharingienne d’avoir Zwentibold comme roi propre témoigne de son attachement à une politique carolingienne l</w:t>
      </w:r>
      <w:r>
        <w:rPr>
          <w:rFonts w:ascii="Times New Roman" w:hAnsi="Times New Roman" w:cs="Times New Roman"/>
          <w:sz w:val="18"/>
          <w:szCs w:val="18"/>
        </w:rPr>
        <w:t>arge ; probablement d’ailleurs sa</w:t>
      </w:r>
      <w:r w:rsidRPr="00B16C40">
        <w:rPr>
          <w:rFonts w:ascii="Times New Roman" w:hAnsi="Times New Roman" w:cs="Times New Roman"/>
          <w:sz w:val="18"/>
          <w:szCs w:val="18"/>
        </w:rPr>
        <w:t xml:space="preserve"> prédilection pour le royaume de l’est s’explique-t-elle par cet attachement plus fort d’Arnulf à cette tradition. (</w:t>
      </w:r>
      <w:r w:rsidRPr="00B16C40">
        <w:rPr>
          <w:rFonts w:ascii="Times New Roman" w:hAnsi="Times New Roman" w:cs="Times New Roman"/>
          <w:i/>
          <w:sz w:val="18"/>
          <w:szCs w:val="18"/>
        </w:rPr>
        <w:t>Idem</w:t>
      </w:r>
      <w:r w:rsidRPr="00B16C40">
        <w:rPr>
          <w:rFonts w:ascii="Times New Roman" w:hAnsi="Times New Roman" w:cs="Times New Roman"/>
          <w:sz w:val="18"/>
          <w:szCs w:val="18"/>
        </w:rPr>
        <w:t>, p. 62).</w:t>
      </w:r>
    </w:p>
  </w:footnote>
  <w:footnote w:id="5">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Il nous est impossible, dans l’espace imparti, de rendre précisément compte de l’effervescence historiographique sur ces thématiques. Pour un état de la recherche sur la Lotharingie, nous renvoyons à l’excellent article de synthèse de MARGUE M., </w:t>
      </w:r>
      <w:r w:rsidRPr="00B16C40">
        <w:rPr>
          <w:rFonts w:ascii="Times New Roman" w:hAnsi="Times New Roman" w:cs="Times New Roman"/>
          <w:i/>
          <w:sz w:val="18"/>
          <w:szCs w:val="18"/>
        </w:rPr>
        <w:t>Zwentibold,</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partic. p. 55, n. 2. Quant au monde carolingien, à défaut de sélectionner l’un ou l’autre titre emblématique, nous nous contenterons de renvoyer le lecteur aux ouvrages qui seront cités au fil de la démonstration.</w:t>
      </w:r>
    </w:p>
  </w:footnote>
  <w:footnote w:id="6">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En dépit des très nombreux travaux de nos collègues belges et étrangers parus durant ce dernier demi-siècle au moins – que faute d’espace nous ne pouvons énumérer ici –, on reste dans l’attente d’une nouvelle synthèse consacrée à l’histoire du diocèse de Liège avant la principauté, tenu de se référer au très classique DARIS J., </w:t>
      </w:r>
      <w:r w:rsidRPr="00B16C40">
        <w:rPr>
          <w:rFonts w:ascii="Times New Roman" w:hAnsi="Times New Roman" w:cs="Times New Roman"/>
          <w:i/>
          <w:sz w:val="18"/>
          <w:szCs w:val="18"/>
        </w:rPr>
        <w:t xml:space="preserve">Histoire du diocèse et de la Principauté de Liège depuis les origines jusqu’au </w:t>
      </w:r>
      <w:r w:rsidRPr="00B16C40">
        <w:rPr>
          <w:rFonts w:ascii="Times New Roman" w:hAnsi="Times New Roman" w:cs="Times New Roman"/>
          <w:i/>
          <w:smallCaps/>
          <w:sz w:val="18"/>
          <w:szCs w:val="18"/>
        </w:rPr>
        <w:t>xiii</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 siècle</w:t>
      </w:r>
      <w:r w:rsidRPr="00B16C40">
        <w:rPr>
          <w:rFonts w:ascii="Times New Roman" w:hAnsi="Times New Roman" w:cs="Times New Roman"/>
          <w:sz w:val="18"/>
          <w:szCs w:val="18"/>
        </w:rPr>
        <w:t xml:space="preserve">, Liège, Demarteau, 1890. Dans cette même perspective de renouvellement, réjouissons-nous des contributions de J.-L. Kupper et A. Dierkens dans ce volume. Sur l’évêque carolingien, dans un souci d’efficacité, on retiendra seulement deux contributions fondamentales pour le renouvellement de la problématique : </w:t>
      </w:r>
      <w:r w:rsidRPr="00B16C40">
        <w:rPr>
          <w:rFonts w:ascii="Times New Roman" w:hAnsi="Times New Roman" w:cs="Times New Roman"/>
          <w:smallCaps/>
          <w:sz w:val="18"/>
          <w:szCs w:val="18"/>
        </w:rPr>
        <w:t>BÜRHER-THIERRY G.</w:t>
      </w:r>
      <w:proofErr w:type="gramStart"/>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Épiscopat</w:t>
      </w:r>
      <w:proofErr w:type="gramEnd"/>
      <w:r w:rsidRPr="00B16C40">
        <w:rPr>
          <w:rFonts w:ascii="Times New Roman" w:hAnsi="Times New Roman" w:cs="Times New Roman"/>
          <w:i/>
          <w:sz w:val="18"/>
          <w:szCs w:val="18"/>
        </w:rPr>
        <w:t xml:space="preserve"> et royauté dans le monde carolingien</w:t>
      </w:r>
      <w:r w:rsidRPr="00B16C40">
        <w:rPr>
          <w:rFonts w:ascii="Times New Roman" w:hAnsi="Times New Roman" w:cs="Times New Roman"/>
          <w:sz w:val="18"/>
          <w:szCs w:val="18"/>
        </w:rPr>
        <w:t xml:space="preserve">, dans </w:t>
      </w:r>
      <w:r w:rsidRPr="00B16C40">
        <w:rPr>
          <w:rFonts w:ascii="Times New Roman" w:hAnsi="Times New Roman" w:cs="Times New Roman"/>
          <w:smallCaps/>
          <w:sz w:val="18"/>
          <w:szCs w:val="18"/>
        </w:rPr>
        <w:t>FALKOWSKI</w:t>
      </w:r>
      <w:r w:rsidRPr="00B16C40">
        <w:rPr>
          <w:rFonts w:ascii="Times New Roman" w:hAnsi="Times New Roman" w:cs="Times New Roman"/>
          <w:sz w:val="18"/>
          <w:szCs w:val="18"/>
        </w:rPr>
        <w:t xml:space="preserve"> W. &amp; </w:t>
      </w:r>
      <w:r w:rsidRPr="00B16C40">
        <w:rPr>
          <w:rFonts w:ascii="Times New Roman" w:hAnsi="Times New Roman" w:cs="Times New Roman"/>
          <w:smallCaps/>
          <w:sz w:val="18"/>
          <w:szCs w:val="18"/>
        </w:rPr>
        <w:t>SASSIER Y.</w:t>
      </w:r>
      <w:r w:rsidRPr="00B16C40">
        <w:rPr>
          <w:rFonts w:ascii="Times New Roman" w:hAnsi="Times New Roman" w:cs="Times New Roman"/>
          <w:sz w:val="18"/>
          <w:szCs w:val="18"/>
        </w:rPr>
        <w:t xml:space="preserve"> (éd.), </w:t>
      </w:r>
      <w:r w:rsidRPr="00B16C40">
        <w:rPr>
          <w:rFonts w:ascii="Times New Roman" w:hAnsi="Times New Roman" w:cs="Times New Roman"/>
          <w:i/>
          <w:sz w:val="18"/>
          <w:szCs w:val="18"/>
        </w:rPr>
        <w:t>Le monde carolingien : Bilan, perspectives, champs de recherches. Actes du colloque international de Poitiers</w:t>
      </w:r>
      <w:r w:rsidRPr="00B16C40">
        <w:rPr>
          <w:rFonts w:ascii="Times New Roman" w:hAnsi="Times New Roman" w:cs="Times New Roman"/>
          <w:sz w:val="18"/>
          <w:szCs w:val="18"/>
        </w:rPr>
        <w:t xml:space="preserve">, Brepols, Turnhout, 2009, p. 143-155 ; </w:t>
      </w:r>
      <w:r w:rsidRPr="00B16C40">
        <w:rPr>
          <w:rFonts w:ascii="Times New Roman" w:hAnsi="Times New Roman" w:cs="Times New Roman"/>
          <w:smallCaps/>
          <w:sz w:val="18"/>
          <w:szCs w:val="18"/>
        </w:rPr>
        <w:t>BÜHRER-THIERRY G.</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Aux marges, 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p. 15.</w:t>
      </w:r>
    </w:p>
  </w:footnote>
  <w:footnote w:id="7">
    <w:p w:rsidR="002A3E3B" w:rsidRPr="00B16C40" w:rsidRDefault="002A3E3B" w:rsidP="002A3E3B">
      <w:pPr>
        <w:pStyle w:val="Notedebasdepage"/>
        <w:jc w:val="both"/>
        <w:rPr>
          <w:rFonts w:ascii="Times New Roman" w:hAnsi="Times New Roman" w:cs="Times New Roman"/>
          <w:i/>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w:t>
      </w:r>
      <w:r w:rsidRPr="00B16C40">
        <w:rPr>
          <w:rFonts w:ascii="Times New Roman" w:hAnsi="Times New Roman" w:cs="Times New Roman"/>
          <w:smallCaps/>
          <w:sz w:val="18"/>
          <w:szCs w:val="18"/>
        </w:rPr>
        <w:t>KUPPER</w:t>
      </w:r>
      <w:r w:rsidRPr="00B16C40">
        <w:rPr>
          <w:rFonts w:ascii="Times New Roman" w:hAnsi="Times New Roman" w:cs="Times New Roman"/>
          <w:sz w:val="18"/>
          <w:szCs w:val="18"/>
        </w:rPr>
        <w:t xml:space="preserve"> J.-L., </w:t>
      </w:r>
      <w:r w:rsidRPr="00B16C40">
        <w:rPr>
          <w:rFonts w:ascii="Times New Roman" w:hAnsi="Times New Roman" w:cs="Times New Roman"/>
          <w:i/>
          <w:sz w:val="18"/>
          <w:szCs w:val="18"/>
        </w:rPr>
        <w:t>Leodium</w:t>
      </w:r>
      <w:r w:rsidRPr="00B16C40">
        <w:rPr>
          <w:rFonts w:ascii="Times New Roman" w:hAnsi="Times New Roman" w:cs="Times New Roman"/>
          <w:smallCaps/>
          <w:sz w:val="18"/>
          <w:szCs w:val="18"/>
        </w:rPr>
        <w:t xml:space="preserve">, </w:t>
      </w:r>
      <w:r w:rsidRPr="00B16C40">
        <w:rPr>
          <w:rFonts w:ascii="Times New Roman" w:hAnsi="Times New Roman" w:cs="Times New Roman"/>
          <w:sz w:val="18"/>
          <w:szCs w:val="18"/>
        </w:rPr>
        <w:t>dans</w:t>
      </w:r>
      <w:r w:rsidRPr="00B16C40">
        <w:rPr>
          <w:rFonts w:ascii="Times New Roman" w:hAnsi="Times New Roman" w:cs="Times New Roman"/>
          <w:smallCaps/>
          <w:sz w:val="18"/>
          <w:szCs w:val="18"/>
        </w:rPr>
        <w:t xml:space="preserve"> ENGELS O.</w:t>
      </w:r>
      <w:r w:rsidRPr="00B16C40">
        <w:rPr>
          <w:rFonts w:ascii="Times New Roman" w:hAnsi="Times New Roman" w:cs="Times New Roman"/>
          <w:sz w:val="18"/>
          <w:szCs w:val="18"/>
        </w:rPr>
        <w:t xml:space="preserve"> &amp; </w:t>
      </w:r>
      <w:r w:rsidRPr="00B16C40">
        <w:rPr>
          <w:rFonts w:ascii="Times New Roman" w:hAnsi="Times New Roman" w:cs="Times New Roman"/>
          <w:smallCaps/>
          <w:sz w:val="18"/>
          <w:szCs w:val="18"/>
        </w:rPr>
        <w:t>WEINFURTER</w:t>
      </w:r>
      <w:r w:rsidRPr="00B16C40">
        <w:rPr>
          <w:rFonts w:ascii="Times New Roman" w:hAnsi="Times New Roman" w:cs="Times New Roman"/>
          <w:sz w:val="18"/>
          <w:szCs w:val="18"/>
        </w:rPr>
        <w:t xml:space="preserve"> S. (éd.), </w:t>
      </w:r>
      <w:r w:rsidRPr="00B16C40">
        <w:rPr>
          <w:rFonts w:ascii="Times New Roman" w:hAnsi="Times New Roman" w:cs="Times New Roman"/>
          <w:i/>
          <w:sz w:val="18"/>
          <w:szCs w:val="18"/>
        </w:rPr>
        <w:t xml:space="preserve">Series episcoporum ecclesiae catholicae occidentalis ab initio usque ad annum </w:t>
      </w:r>
      <w:r w:rsidRPr="00B16C40">
        <w:rPr>
          <w:rFonts w:ascii="Times New Roman" w:hAnsi="Times New Roman" w:cs="Times New Roman"/>
          <w:i/>
          <w:smallCaps/>
          <w:sz w:val="18"/>
          <w:szCs w:val="18"/>
        </w:rPr>
        <w:t>mcxcviii</w:t>
      </w:r>
      <w:r w:rsidRPr="00B16C40">
        <w:rPr>
          <w:rFonts w:ascii="Times New Roman" w:hAnsi="Times New Roman" w:cs="Times New Roman"/>
          <w:i/>
          <w:sz w:val="18"/>
          <w:szCs w:val="18"/>
        </w:rPr>
        <w:t>,</w:t>
      </w:r>
      <w:r w:rsidRPr="00B16C40">
        <w:rPr>
          <w:rFonts w:ascii="Times New Roman" w:hAnsi="Times New Roman" w:cs="Times New Roman"/>
          <w:sz w:val="18"/>
          <w:szCs w:val="18"/>
        </w:rPr>
        <w:t xml:space="preserve"> t. </w:t>
      </w:r>
      <w:r w:rsidRPr="00B16C40">
        <w:rPr>
          <w:rFonts w:ascii="Times New Roman" w:hAnsi="Times New Roman" w:cs="Times New Roman"/>
          <w:smallCaps/>
          <w:sz w:val="18"/>
          <w:szCs w:val="18"/>
        </w:rPr>
        <w:t>v </w:t>
      </w:r>
      <w:r w:rsidRPr="00B16C40">
        <w:rPr>
          <w:rFonts w:ascii="Times New Roman" w:hAnsi="Times New Roman" w:cs="Times New Roman"/>
          <w:sz w:val="18"/>
          <w:szCs w:val="18"/>
        </w:rPr>
        <w:t xml:space="preserve">/ 1, </w:t>
      </w:r>
      <w:r w:rsidRPr="00B16C40">
        <w:rPr>
          <w:rFonts w:ascii="Times New Roman" w:hAnsi="Times New Roman" w:cs="Times New Roman"/>
          <w:i/>
          <w:sz w:val="18"/>
          <w:szCs w:val="18"/>
        </w:rPr>
        <w:t>Archiepiscopatus Coloniensis</w:t>
      </w:r>
      <w:r w:rsidRPr="00B16C40">
        <w:rPr>
          <w:rFonts w:ascii="Times New Roman" w:hAnsi="Times New Roman" w:cs="Times New Roman"/>
          <w:sz w:val="18"/>
          <w:szCs w:val="18"/>
        </w:rPr>
        <w:t xml:space="preserve">, Stuttgart, Hiersmann, 1982, p. 41-61. Nous incluons l’éphémère Hilduin dans cette liste épiscopale : CLOSE Fl., </w:t>
      </w:r>
      <w:r w:rsidRPr="00B16C40">
        <w:rPr>
          <w:rFonts w:ascii="Times New Roman" w:hAnsi="Times New Roman" w:cs="Times New Roman"/>
          <w:i/>
          <w:sz w:val="18"/>
          <w:szCs w:val="18"/>
        </w:rPr>
        <w:t>La succession d’Étienne de Liège († 920). Une vacance épiscopale dans l’attente d’un arbitrage pontifical ?</w:t>
      </w:r>
      <w:r w:rsidRPr="00B16C40">
        <w:rPr>
          <w:rFonts w:ascii="Times New Roman" w:hAnsi="Times New Roman" w:cs="Times New Roman"/>
          <w:sz w:val="18"/>
          <w:szCs w:val="18"/>
        </w:rPr>
        <w:t xml:space="preserve">, dans </w:t>
      </w:r>
      <w:r w:rsidRPr="00B16C40">
        <w:rPr>
          <w:rFonts w:ascii="Times New Roman" w:hAnsi="Times New Roman" w:cs="Times New Roman"/>
          <w:i/>
          <w:iCs/>
          <w:sz w:val="18"/>
          <w:szCs w:val="18"/>
        </w:rPr>
        <w:t>RBPH</w:t>
      </w:r>
      <w:r w:rsidRPr="00B16C40">
        <w:rPr>
          <w:rFonts w:ascii="Times New Roman" w:hAnsi="Times New Roman" w:cs="Times New Roman"/>
          <w:sz w:val="18"/>
          <w:szCs w:val="18"/>
        </w:rPr>
        <w:t>, t. 97 / 2, 2019, p. 261-278.</w:t>
      </w:r>
    </w:p>
  </w:footnote>
  <w:footnote w:id="8">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CLOSON J., SIMENON G. &amp; AUDA A., </w:t>
      </w:r>
      <w:r w:rsidRPr="00B16C40">
        <w:rPr>
          <w:rFonts w:ascii="Times New Roman" w:hAnsi="Times New Roman" w:cs="Times New Roman"/>
          <w:i/>
          <w:sz w:val="18"/>
          <w:szCs w:val="18"/>
        </w:rPr>
        <w:t>Le millénaire d’Étienne, évêque de Liège</w:t>
      </w:r>
      <w:r w:rsidRPr="00B16C40">
        <w:rPr>
          <w:rFonts w:ascii="Times New Roman" w:hAnsi="Times New Roman" w:cs="Times New Roman"/>
          <w:sz w:val="18"/>
          <w:szCs w:val="18"/>
        </w:rPr>
        <w:t xml:space="preserve">, dans </w:t>
      </w:r>
      <w:r w:rsidRPr="00B16C40">
        <w:rPr>
          <w:rFonts w:ascii="Times New Roman" w:hAnsi="Times New Roman" w:cs="Times New Roman"/>
          <w:i/>
          <w:sz w:val="18"/>
          <w:szCs w:val="18"/>
        </w:rPr>
        <w:t>Leodium</w:t>
      </w:r>
      <w:r w:rsidRPr="00B16C40">
        <w:rPr>
          <w:rFonts w:ascii="Times New Roman" w:hAnsi="Times New Roman" w:cs="Times New Roman"/>
          <w:sz w:val="18"/>
          <w:szCs w:val="18"/>
        </w:rPr>
        <w:t xml:space="preserve">, t. 13, Novembre-décembre 1920, p. 125-152 ; AUDA A., </w:t>
      </w:r>
      <w:r w:rsidRPr="00B16C40">
        <w:rPr>
          <w:rFonts w:ascii="Times New Roman" w:hAnsi="Times New Roman" w:cs="Times New Roman"/>
          <w:i/>
          <w:sz w:val="18"/>
          <w:szCs w:val="18"/>
        </w:rPr>
        <w:t>L’</w:t>
      </w:r>
      <w:r w:rsidRPr="00B16C40">
        <w:rPr>
          <w:rFonts w:ascii="Times New Roman" w:hAnsi="Times New Roman" w:cs="Times New Roman"/>
          <w:i/>
          <w:caps/>
          <w:sz w:val="18"/>
          <w:szCs w:val="18"/>
        </w:rPr>
        <w:t>é</w:t>
      </w:r>
      <w:r w:rsidRPr="00B16C40">
        <w:rPr>
          <w:rFonts w:ascii="Times New Roman" w:hAnsi="Times New Roman" w:cs="Times New Roman"/>
          <w:i/>
          <w:sz w:val="18"/>
          <w:szCs w:val="18"/>
        </w:rPr>
        <w:t xml:space="preserve">cole musicale liégeoise au </w:t>
      </w:r>
      <w:r w:rsidRPr="00B16C40">
        <w:rPr>
          <w:rFonts w:ascii="Times New Roman" w:hAnsi="Times New Roman" w:cs="Times New Roman"/>
          <w:i/>
          <w:smallCaps/>
          <w:sz w:val="18"/>
          <w:szCs w:val="18"/>
        </w:rPr>
        <w:t>x</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 siècle : Étienne de Liège</w:t>
      </w:r>
      <w:r w:rsidRPr="00B16C40">
        <w:rPr>
          <w:rFonts w:ascii="Times New Roman" w:hAnsi="Times New Roman" w:cs="Times New Roman"/>
          <w:sz w:val="18"/>
          <w:szCs w:val="18"/>
        </w:rPr>
        <w:t xml:space="preserve">, Bruxelles, Lamertin, 1923 ; IDEM, </w:t>
      </w:r>
      <w:r w:rsidRPr="00B16C40">
        <w:rPr>
          <w:rFonts w:ascii="Times New Roman" w:hAnsi="Times New Roman" w:cs="Times New Roman"/>
          <w:i/>
          <w:sz w:val="18"/>
          <w:szCs w:val="18"/>
        </w:rPr>
        <w:t>La musique et les musiciens de l’ancien pays de Liège</w:t>
      </w:r>
      <w:r w:rsidRPr="00B16C40">
        <w:rPr>
          <w:rFonts w:ascii="Times New Roman" w:hAnsi="Times New Roman" w:cs="Times New Roman"/>
          <w:sz w:val="18"/>
          <w:szCs w:val="18"/>
        </w:rPr>
        <w:t xml:space="preserve">, Bruxelles – Paris – Liège, Librairie Saint-Georges – </w:t>
      </w:r>
      <w:r w:rsidRPr="00B16C40">
        <w:rPr>
          <w:rFonts w:ascii="Times New Roman" w:hAnsi="Times New Roman" w:cs="Times New Roman"/>
          <w:caps/>
          <w:sz w:val="18"/>
          <w:szCs w:val="18"/>
        </w:rPr>
        <w:t>é</w:t>
      </w:r>
      <w:r w:rsidRPr="00B16C40">
        <w:rPr>
          <w:rFonts w:ascii="Times New Roman" w:hAnsi="Times New Roman" w:cs="Times New Roman"/>
          <w:sz w:val="18"/>
          <w:szCs w:val="18"/>
        </w:rPr>
        <w:t xml:space="preserve">ditions musicales de la Schola Cantorum – Librairie Salésienne, 1930 ; STIENNON J., </w:t>
      </w:r>
      <w:r w:rsidRPr="00B16C40">
        <w:rPr>
          <w:rFonts w:ascii="Times New Roman" w:hAnsi="Times New Roman" w:cs="Times New Roman"/>
          <w:i/>
          <w:sz w:val="18"/>
          <w:szCs w:val="18"/>
        </w:rPr>
        <w:t>Histoire de Liège</w:t>
      </w:r>
      <w:r w:rsidRPr="00B16C40">
        <w:rPr>
          <w:rFonts w:ascii="Times New Roman" w:hAnsi="Times New Roman" w:cs="Times New Roman"/>
          <w:sz w:val="18"/>
          <w:szCs w:val="18"/>
        </w:rPr>
        <w:t xml:space="preserve">, Toulouse, Privat, 1991, p. 106. Tout à fait révélatrice de la permanence de cette vulgate est la notice consacrée à cet évêque dans le </w:t>
      </w:r>
      <w:r w:rsidRPr="00B16C40">
        <w:rPr>
          <w:rFonts w:ascii="Times New Roman" w:hAnsi="Times New Roman" w:cs="Times New Roman"/>
          <w:i/>
          <w:sz w:val="18"/>
          <w:szCs w:val="18"/>
        </w:rPr>
        <w:t xml:space="preserve">Dictionnaire des Wallons </w:t>
      </w:r>
      <w:r w:rsidRPr="00B16C40">
        <w:rPr>
          <w:rFonts w:ascii="Times New Roman" w:hAnsi="Times New Roman" w:cs="Times New Roman"/>
          <w:sz w:val="18"/>
          <w:szCs w:val="18"/>
        </w:rPr>
        <w:t xml:space="preserve">en ligne : </w:t>
      </w:r>
      <w:r w:rsidRPr="00B16C40">
        <w:rPr>
          <w:rFonts w:ascii="Times New Roman" w:hAnsi="Times New Roman" w:cs="Times New Roman"/>
          <w:smallCaps/>
          <w:sz w:val="18"/>
          <w:szCs w:val="18"/>
        </w:rPr>
        <w:t>DEWEZ</w:t>
      </w:r>
      <w:r w:rsidRPr="00B16C40">
        <w:rPr>
          <w:rFonts w:ascii="Times New Roman" w:hAnsi="Times New Roman" w:cs="Times New Roman"/>
          <w:sz w:val="18"/>
          <w:szCs w:val="18"/>
        </w:rPr>
        <w:t> M.</w:t>
      </w:r>
      <w:r w:rsidRPr="00B16C40">
        <w:rPr>
          <w:rFonts w:ascii="Times New Roman" w:hAnsi="Times New Roman" w:cs="Times New Roman"/>
          <w:smallCaps/>
          <w:sz w:val="18"/>
          <w:szCs w:val="18"/>
        </w:rPr>
        <w:t xml:space="preserve">, </w:t>
      </w:r>
      <w:r w:rsidRPr="00B16C40">
        <w:rPr>
          <w:rFonts w:ascii="Times New Roman" w:hAnsi="Times New Roman" w:cs="Times New Roman"/>
          <w:i/>
          <w:sz w:val="18"/>
          <w:szCs w:val="18"/>
        </w:rPr>
        <w:t>Étienne de Liège</w:t>
      </w:r>
      <w:r w:rsidRPr="00B16C40">
        <w:rPr>
          <w:rFonts w:ascii="Times New Roman" w:hAnsi="Times New Roman" w:cs="Times New Roman"/>
          <w:sz w:val="18"/>
          <w:szCs w:val="18"/>
        </w:rPr>
        <w:t xml:space="preserve">, dans </w:t>
      </w:r>
      <w:r w:rsidRPr="00B16C40">
        <w:rPr>
          <w:rFonts w:ascii="Times New Roman" w:hAnsi="Times New Roman" w:cs="Times New Roman"/>
          <w:caps/>
          <w:sz w:val="18"/>
          <w:szCs w:val="18"/>
        </w:rPr>
        <w:t>Institut Destrée</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Connaitre la Wallonie. Dictionnaire des Wallons</w:t>
      </w:r>
      <w:r w:rsidRPr="00B16C40">
        <w:rPr>
          <w:rFonts w:ascii="Times New Roman" w:hAnsi="Times New Roman" w:cs="Times New Roman"/>
          <w:sz w:val="18"/>
          <w:szCs w:val="18"/>
        </w:rPr>
        <w:t xml:space="preserve">, [en ligne] </w:t>
      </w:r>
      <w:hyperlink r:id="rId1" w:anchor=".Yfmz8-rMKUl" w:history="1">
        <w:r w:rsidRPr="00B16C40">
          <w:rPr>
            <w:rStyle w:val="Lienhypertexte"/>
            <w:rFonts w:ascii="Times New Roman" w:hAnsi="Times New Roman" w:cs="Times New Roman"/>
            <w:sz w:val="18"/>
            <w:szCs w:val="18"/>
          </w:rPr>
          <w:t>http://connaitrelawallonie.wallonie.be/fr/wallons-marquants/dictionnaire/Étienne-de-liege#.Yfmz8-rMKUl</w:t>
        </w:r>
      </w:hyperlink>
      <w:r w:rsidRPr="00B16C40">
        <w:rPr>
          <w:rFonts w:ascii="Times New Roman" w:hAnsi="Times New Roman" w:cs="Times New Roman"/>
          <w:sz w:val="18"/>
          <w:szCs w:val="18"/>
        </w:rPr>
        <w:t xml:space="preserve"> (mise en ligne mai 2016, page consultée le 30 juin 2022) ou encore RENARDY Ch., </w:t>
      </w:r>
      <w:r w:rsidRPr="00B16C40">
        <w:rPr>
          <w:rFonts w:ascii="Times New Roman" w:hAnsi="Times New Roman" w:cs="Times New Roman"/>
          <w:i/>
          <w:sz w:val="18"/>
          <w:szCs w:val="18"/>
        </w:rPr>
        <w:t xml:space="preserve">De l’époque carolingienne à l’aube du </w:t>
      </w:r>
      <w:r w:rsidRPr="00B16C40">
        <w:rPr>
          <w:rFonts w:ascii="Times New Roman" w:hAnsi="Times New Roman" w:cs="Times New Roman"/>
          <w:i/>
          <w:smallCaps/>
          <w:sz w:val="18"/>
          <w:szCs w:val="18"/>
        </w:rPr>
        <w:t>xix</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 xml:space="preserve"> siècle. La diachronie de l’enseignement supérieur à Liège, </w:t>
      </w:r>
      <w:r w:rsidRPr="00B16C40">
        <w:rPr>
          <w:rFonts w:ascii="Times New Roman" w:hAnsi="Times New Roman" w:cs="Times New Roman"/>
          <w:sz w:val="18"/>
          <w:szCs w:val="18"/>
        </w:rPr>
        <w:t xml:space="preserve">dans GRANDJEAN G., LEMPEREUR M. &amp; MAQUET J. [dir.], </w:t>
      </w:r>
      <w:r w:rsidRPr="00B16C40">
        <w:rPr>
          <w:rFonts w:ascii="Times New Roman" w:hAnsi="Times New Roman" w:cs="Times New Roman"/>
          <w:i/>
          <w:sz w:val="18"/>
          <w:szCs w:val="18"/>
        </w:rPr>
        <w:t>Histoire des institutions diachroniques. Le pouvoir politique en Wallonie</w:t>
      </w:r>
      <w:r w:rsidRPr="00B16C40">
        <w:rPr>
          <w:rFonts w:ascii="Times New Roman" w:hAnsi="Times New Roman" w:cs="Times New Roman"/>
          <w:sz w:val="18"/>
          <w:szCs w:val="18"/>
        </w:rPr>
        <w:t>, Liège, Presses universitaires de Liège, 2022, p. 132-133.</w:t>
      </w:r>
    </w:p>
  </w:footnote>
  <w:footnote w:id="9">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On lui attribue d’ailleurs la rédaction de deux prières, témoins de la crainte que suscitait encore</w:t>
      </w:r>
      <w:r>
        <w:rPr>
          <w:rFonts w:ascii="Times New Roman" w:hAnsi="Times New Roman" w:cs="Times New Roman"/>
          <w:sz w:val="18"/>
          <w:szCs w:val="18"/>
        </w:rPr>
        <w:t>,</w:t>
      </w:r>
      <w:r w:rsidRPr="00B16C40">
        <w:rPr>
          <w:rFonts w:ascii="Times New Roman" w:hAnsi="Times New Roman" w:cs="Times New Roman"/>
          <w:sz w:val="18"/>
          <w:szCs w:val="18"/>
        </w:rPr>
        <w:t xml:space="preserve"> sous son épiscopat</w:t>
      </w:r>
      <w:r>
        <w:rPr>
          <w:rFonts w:ascii="Times New Roman" w:hAnsi="Times New Roman" w:cs="Times New Roman"/>
          <w:sz w:val="18"/>
          <w:szCs w:val="18"/>
        </w:rPr>
        <w:t>,</w:t>
      </w:r>
      <w:r w:rsidRPr="00B16C40">
        <w:rPr>
          <w:rFonts w:ascii="Times New Roman" w:hAnsi="Times New Roman" w:cs="Times New Roman"/>
          <w:sz w:val="18"/>
          <w:szCs w:val="18"/>
        </w:rPr>
        <w:t xml:space="preserve"> la menace des invasions normandes. </w:t>
      </w:r>
      <w:r w:rsidRPr="00B16C40">
        <w:rPr>
          <w:rFonts w:ascii="Times New Roman" w:hAnsi="Times New Roman" w:cs="Times New Roman"/>
          <w:smallCaps/>
          <w:sz w:val="18"/>
          <w:szCs w:val="18"/>
        </w:rPr>
        <w:t>MISONNE</w:t>
      </w:r>
      <w:r w:rsidRPr="00B16C40">
        <w:rPr>
          <w:rFonts w:ascii="Times New Roman" w:hAnsi="Times New Roman" w:cs="Times New Roman"/>
          <w:sz w:val="18"/>
          <w:szCs w:val="18"/>
        </w:rPr>
        <w:t xml:space="preserve"> D., </w:t>
      </w:r>
      <w:r w:rsidRPr="00B16C40">
        <w:rPr>
          <w:rFonts w:ascii="Times New Roman" w:hAnsi="Times New Roman" w:cs="Times New Roman"/>
          <w:i/>
          <w:iCs/>
          <w:sz w:val="18"/>
          <w:szCs w:val="18"/>
        </w:rPr>
        <w:t>Étienne de Liège, le psautier de Lothaire et le légendier de Saint-Lambert</w:t>
      </w:r>
      <w:r w:rsidRPr="00B16C40">
        <w:rPr>
          <w:rFonts w:ascii="Times New Roman" w:hAnsi="Times New Roman" w:cs="Times New Roman"/>
          <w:sz w:val="18"/>
          <w:szCs w:val="18"/>
        </w:rPr>
        <w:t xml:space="preserve">, dans </w:t>
      </w:r>
      <w:r w:rsidRPr="00B16C40">
        <w:rPr>
          <w:rFonts w:ascii="Times New Roman" w:hAnsi="Times New Roman" w:cs="Times New Roman"/>
          <w:smallCaps/>
          <w:sz w:val="18"/>
          <w:szCs w:val="18"/>
        </w:rPr>
        <w:t>COCKSHAW P., GARAND M.-C. &amp;</w:t>
      </w:r>
      <w:r w:rsidRPr="00B16C40">
        <w:rPr>
          <w:rFonts w:ascii="Times New Roman" w:hAnsi="Times New Roman" w:cs="Times New Roman"/>
          <w:sz w:val="18"/>
          <w:szCs w:val="18"/>
        </w:rPr>
        <w:t xml:space="preserve"> </w:t>
      </w:r>
      <w:r w:rsidRPr="00B16C40">
        <w:rPr>
          <w:rFonts w:ascii="Times New Roman" w:hAnsi="Times New Roman" w:cs="Times New Roman"/>
          <w:smallCaps/>
          <w:sz w:val="18"/>
          <w:szCs w:val="18"/>
        </w:rPr>
        <w:t>JODOGNE P. (</w:t>
      </w:r>
      <w:r w:rsidRPr="00B16C40">
        <w:rPr>
          <w:rFonts w:ascii="Times New Roman" w:hAnsi="Times New Roman" w:cs="Times New Roman"/>
          <w:sz w:val="18"/>
          <w:szCs w:val="18"/>
        </w:rPr>
        <w:t>éd</w:t>
      </w:r>
      <w:r w:rsidRPr="00B16C40">
        <w:rPr>
          <w:rFonts w:ascii="Times New Roman" w:hAnsi="Times New Roman" w:cs="Times New Roman"/>
          <w:smallCaps/>
          <w:sz w:val="18"/>
          <w:szCs w:val="18"/>
        </w:rPr>
        <w:t>.)</w:t>
      </w:r>
      <w:r w:rsidRPr="00B16C40">
        <w:rPr>
          <w:rFonts w:ascii="Times New Roman" w:hAnsi="Times New Roman" w:cs="Times New Roman"/>
          <w:sz w:val="18"/>
          <w:szCs w:val="18"/>
        </w:rPr>
        <w:t xml:space="preserve">, </w:t>
      </w:r>
      <w:r w:rsidRPr="00B16C40">
        <w:rPr>
          <w:rFonts w:ascii="Times New Roman" w:hAnsi="Times New Roman" w:cs="Times New Roman"/>
          <w:i/>
          <w:iCs/>
          <w:sz w:val="18"/>
          <w:szCs w:val="18"/>
        </w:rPr>
        <w:t>Miscellanea Codicologica François Masai dicata</w:t>
      </w:r>
      <w:r w:rsidRPr="00B16C40">
        <w:rPr>
          <w:rFonts w:ascii="Times New Roman" w:hAnsi="Times New Roman" w:cs="Times New Roman"/>
          <w:sz w:val="18"/>
          <w:szCs w:val="18"/>
        </w:rPr>
        <w:t>, t. 1, Gand, Story-Scientia, 1979, p. 125-126.</w:t>
      </w:r>
    </w:p>
  </w:footnote>
  <w:footnote w:id="10">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Ce catalogue exhaustif a été</w:t>
      </w:r>
      <w:r>
        <w:rPr>
          <w:rFonts w:ascii="Times New Roman" w:hAnsi="Times New Roman" w:cs="Times New Roman"/>
          <w:sz w:val="18"/>
          <w:szCs w:val="18"/>
        </w:rPr>
        <w:t>, pour ce qui concerne l’histoire du diocèse de Liège,</w:t>
      </w:r>
      <w:r w:rsidRPr="00B16C40">
        <w:rPr>
          <w:rFonts w:ascii="Times New Roman" w:hAnsi="Times New Roman" w:cs="Times New Roman"/>
          <w:sz w:val="18"/>
          <w:szCs w:val="18"/>
        </w:rPr>
        <w:t xml:space="preserve"> dûment établi par </w:t>
      </w:r>
      <w:r w:rsidRPr="00B16C40">
        <w:rPr>
          <w:rFonts w:ascii="Times New Roman" w:hAnsi="Times New Roman" w:cs="Times New Roman"/>
          <w:smallCaps/>
          <w:sz w:val="18"/>
          <w:szCs w:val="18"/>
        </w:rPr>
        <w:t>KUPPER</w:t>
      </w:r>
      <w:r w:rsidRPr="00B16C40">
        <w:rPr>
          <w:rFonts w:ascii="Times New Roman" w:hAnsi="Times New Roman" w:cs="Times New Roman"/>
          <w:sz w:val="18"/>
          <w:szCs w:val="18"/>
        </w:rPr>
        <w:t xml:space="preserve"> J.-L., </w:t>
      </w:r>
      <w:r w:rsidRPr="00B16C40">
        <w:rPr>
          <w:rFonts w:ascii="Times New Roman" w:hAnsi="Times New Roman" w:cs="Times New Roman"/>
          <w:i/>
          <w:sz w:val="18"/>
          <w:szCs w:val="18"/>
        </w:rPr>
        <w:t>Stephanus</w:t>
      </w:r>
      <w:r w:rsidRPr="00B16C40">
        <w:rPr>
          <w:rFonts w:ascii="Times New Roman" w:hAnsi="Times New Roman" w:cs="Times New Roman"/>
          <w:smallCaps/>
          <w:sz w:val="18"/>
          <w:szCs w:val="18"/>
        </w:rPr>
        <w:t xml:space="preserve">, </w:t>
      </w:r>
      <w:r w:rsidRPr="00B16C40">
        <w:rPr>
          <w:rFonts w:ascii="Times New Roman" w:hAnsi="Times New Roman" w:cs="Times New Roman"/>
          <w:sz w:val="18"/>
          <w:szCs w:val="18"/>
        </w:rPr>
        <w:t>dans</w:t>
      </w:r>
      <w:r w:rsidRPr="00B16C40">
        <w:rPr>
          <w:rFonts w:ascii="Times New Roman" w:hAnsi="Times New Roman" w:cs="Times New Roman"/>
          <w:smallCaps/>
          <w:sz w:val="18"/>
          <w:szCs w:val="18"/>
        </w:rPr>
        <w:t xml:space="preserve"> ENGELS O.</w:t>
      </w:r>
      <w:r w:rsidRPr="00B16C40">
        <w:rPr>
          <w:rFonts w:ascii="Times New Roman" w:hAnsi="Times New Roman" w:cs="Times New Roman"/>
          <w:sz w:val="18"/>
          <w:szCs w:val="18"/>
        </w:rPr>
        <w:t xml:space="preserve"> &amp; </w:t>
      </w:r>
      <w:r w:rsidRPr="00B16C40">
        <w:rPr>
          <w:rFonts w:ascii="Times New Roman" w:hAnsi="Times New Roman" w:cs="Times New Roman"/>
          <w:smallCaps/>
          <w:sz w:val="18"/>
          <w:szCs w:val="18"/>
        </w:rPr>
        <w:t>WEINFURTER</w:t>
      </w:r>
      <w:r w:rsidRPr="00B16C40">
        <w:rPr>
          <w:rFonts w:ascii="Times New Roman" w:hAnsi="Times New Roman" w:cs="Times New Roman"/>
          <w:sz w:val="18"/>
          <w:szCs w:val="18"/>
        </w:rPr>
        <w:t xml:space="preserve"> S. (éd.), </w:t>
      </w:r>
      <w:r w:rsidRPr="00B16C40">
        <w:rPr>
          <w:rFonts w:ascii="Times New Roman" w:hAnsi="Times New Roman" w:cs="Times New Roman"/>
          <w:i/>
          <w:sz w:val="18"/>
          <w:szCs w:val="18"/>
        </w:rPr>
        <w:t xml:space="preserve">Series, 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p. 60-61. Nous le reproduisons dans un souci de clarté de la démonstration.</w:t>
      </w:r>
    </w:p>
  </w:footnote>
  <w:footnote w:id="11">
    <w:p w:rsidR="002A3E3B" w:rsidRPr="00B16C40" w:rsidRDefault="002A3E3B" w:rsidP="002A3E3B">
      <w:pPr>
        <w:pStyle w:val="Notedebasdepage"/>
        <w:jc w:val="both"/>
        <w:rPr>
          <w:rFonts w:ascii="Times New Roman" w:hAnsi="Times New Roman" w:cs="Times New Roman"/>
          <w:i/>
          <w:sz w:val="18"/>
          <w:szCs w:val="18"/>
        </w:rPr>
      </w:pPr>
      <w:r w:rsidRPr="00B16C40">
        <w:rPr>
          <w:rStyle w:val="Appelnotedebasdep"/>
          <w:sz w:val="18"/>
          <w:szCs w:val="18"/>
        </w:rPr>
        <w:footnoteRef/>
      </w:r>
      <w:r w:rsidRPr="00B16C40">
        <w:rPr>
          <w:rFonts w:ascii="Times New Roman" w:hAnsi="Times New Roman" w:cs="Times New Roman"/>
          <w:sz w:val="18"/>
          <w:szCs w:val="18"/>
          <w:lang w:val="en-GB"/>
        </w:rPr>
        <w:t xml:space="preserve"> </w:t>
      </w:r>
      <w:proofErr w:type="gramStart"/>
      <w:r w:rsidRPr="00B16C40">
        <w:rPr>
          <w:rFonts w:ascii="Times New Roman" w:hAnsi="Times New Roman" w:cs="Times New Roman"/>
          <w:i/>
          <w:sz w:val="18"/>
          <w:szCs w:val="18"/>
          <w:lang w:val="en-GB"/>
        </w:rPr>
        <w:t>a</w:t>
      </w:r>
      <w:r w:rsidRPr="00B16C40">
        <w:rPr>
          <w:rFonts w:ascii="Times New Roman" w:hAnsi="Times New Roman" w:cs="Times New Roman"/>
          <w:sz w:val="18"/>
          <w:szCs w:val="18"/>
          <w:lang w:val="en-GB"/>
        </w:rPr>
        <w:t xml:space="preserve"> </w:t>
      </w:r>
      <w:r w:rsidRPr="00B16C40">
        <w:rPr>
          <w:rFonts w:ascii="Times New Roman" w:hAnsi="Times New Roman" w:cs="Times New Roman"/>
          <w:i/>
          <w:sz w:val="18"/>
          <w:szCs w:val="18"/>
          <w:lang w:val="en-GB"/>
        </w:rPr>
        <w:t xml:space="preserve">Gerardo quondam comite […] Stephano ipsius proximo affini </w:t>
      </w:r>
      <w:r w:rsidRPr="00B16C40">
        <w:rPr>
          <w:rFonts w:ascii="Times New Roman" w:hAnsi="Times New Roman" w:cs="Times New Roman"/>
          <w:sz w:val="18"/>
          <w:szCs w:val="18"/>
          <w:lang w:val="en-GB"/>
        </w:rPr>
        <w:t>(</w:t>
      </w:r>
      <w:r w:rsidRPr="00B16C40">
        <w:rPr>
          <w:rFonts w:ascii="Times New Roman" w:hAnsi="Times New Roman" w:cs="Times New Roman"/>
          <w:smallCaps/>
          <w:sz w:val="18"/>
          <w:szCs w:val="18"/>
          <w:lang w:val="en-GB"/>
        </w:rPr>
        <w:t>SCHIEFFER</w:t>
      </w:r>
      <w:r w:rsidRPr="00B16C40">
        <w:rPr>
          <w:rFonts w:ascii="Times New Roman" w:hAnsi="Times New Roman" w:cs="Times New Roman"/>
          <w:sz w:val="18"/>
          <w:szCs w:val="18"/>
          <w:lang w:val="en-GB"/>
        </w:rPr>
        <w:t> Th. [éd</w:t>
      </w:r>
      <w:r w:rsidRPr="00B16C40">
        <w:rPr>
          <w:rFonts w:ascii="Times New Roman" w:hAnsi="Times New Roman" w:cs="Times New Roman"/>
          <w:smallCaps/>
          <w:sz w:val="18"/>
          <w:szCs w:val="18"/>
          <w:lang w:val="en-GB"/>
        </w:rPr>
        <w:t>.],</w:t>
      </w:r>
      <w:r w:rsidRPr="00B16C40">
        <w:rPr>
          <w:rFonts w:ascii="Times New Roman" w:hAnsi="Times New Roman" w:cs="Times New Roman"/>
          <w:sz w:val="18"/>
          <w:szCs w:val="18"/>
          <w:lang w:val="en-GB"/>
        </w:rPr>
        <w:t xml:space="preserve"> </w:t>
      </w:r>
      <w:r w:rsidRPr="00B16C40">
        <w:rPr>
          <w:rFonts w:ascii="Times New Roman" w:hAnsi="Times New Roman" w:cs="Times New Roman"/>
          <w:i/>
          <w:sz w:val="18"/>
          <w:szCs w:val="18"/>
          <w:lang w:val="en-GB"/>
        </w:rPr>
        <w:t>Die Urkunden der deutschen Karolinger</w:t>
      </w:r>
      <w:r w:rsidRPr="00B16C40">
        <w:rPr>
          <w:rFonts w:ascii="Times New Roman" w:hAnsi="Times New Roman" w:cs="Times New Roman"/>
          <w:sz w:val="18"/>
          <w:szCs w:val="18"/>
          <w:lang w:val="en-GB"/>
        </w:rPr>
        <w:t>, t. </w:t>
      </w:r>
      <w:r w:rsidRPr="00B16C40">
        <w:rPr>
          <w:rFonts w:ascii="Times New Roman" w:hAnsi="Times New Roman" w:cs="Times New Roman"/>
          <w:smallCaps/>
          <w:sz w:val="18"/>
          <w:szCs w:val="18"/>
          <w:lang w:val="en-GB"/>
        </w:rPr>
        <w:t>iv</w:t>
      </w:r>
      <w:r w:rsidRPr="00B16C40">
        <w:rPr>
          <w:rFonts w:ascii="Times New Roman" w:hAnsi="Times New Roman" w:cs="Times New Roman"/>
          <w:i/>
          <w:sz w:val="18"/>
          <w:szCs w:val="18"/>
          <w:lang w:val="en-GB"/>
        </w:rPr>
        <w:t xml:space="preserve"> Die Urkunden Zwentibolds und Ludwigs des Kindes</w:t>
      </w:r>
      <w:r w:rsidRPr="00B16C40">
        <w:rPr>
          <w:rFonts w:ascii="Times New Roman" w:hAnsi="Times New Roman" w:cs="Times New Roman"/>
          <w:iCs/>
          <w:sz w:val="18"/>
          <w:szCs w:val="18"/>
          <w:lang w:val="en-GB"/>
        </w:rPr>
        <w:t>,</w:t>
      </w:r>
      <w:r w:rsidRPr="00B16C40">
        <w:rPr>
          <w:rFonts w:ascii="Times New Roman" w:hAnsi="Times New Roman" w:cs="Times New Roman"/>
          <w:sz w:val="18"/>
          <w:szCs w:val="18"/>
          <w:lang w:val="en-GB"/>
        </w:rPr>
        <w:t xml:space="preserve"> Berlin, 1960, n° 57, p. 184, l. 27-29 [= MGH D LdK 57]) ; </w:t>
      </w:r>
      <w:r w:rsidRPr="00B16C40">
        <w:rPr>
          <w:rFonts w:ascii="Times New Roman" w:hAnsi="Times New Roman" w:cs="Times New Roman"/>
          <w:i/>
          <w:sz w:val="18"/>
          <w:szCs w:val="18"/>
          <w:lang w:val="en-GB"/>
        </w:rPr>
        <w:t xml:space="preserve">Stephani venerabilis Tungrorum episcopi, nostre consanguinitati affinis dilectissimi </w:t>
      </w:r>
      <w:r w:rsidRPr="00B16C40">
        <w:rPr>
          <w:rFonts w:ascii="Times New Roman" w:hAnsi="Times New Roman" w:cs="Times New Roman"/>
          <w:sz w:val="18"/>
          <w:szCs w:val="18"/>
          <w:lang w:val="en-GB"/>
        </w:rPr>
        <w:t>(</w:t>
      </w:r>
      <w:r w:rsidRPr="00B16C40">
        <w:rPr>
          <w:rFonts w:ascii="Times New Roman" w:hAnsi="Times New Roman" w:cs="Times New Roman"/>
          <w:smallCaps/>
          <w:sz w:val="18"/>
          <w:szCs w:val="18"/>
          <w:lang w:val="en-GB"/>
        </w:rPr>
        <w:t>LAUER </w:t>
      </w:r>
      <w:r w:rsidRPr="00B16C40">
        <w:rPr>
          <w:rFonts w:ascii="Times New Roman" w:hAnsi="Times New Roman" w:cs="Times New Roman"/>
          <w:sz w:val="18"/>
          <w:szCs w:val="18"/>
          <w:lang w:val="en-GB"/>
        </w:rPr>
        <w:t xml:space="preserve">Ph. </w:t>
      </w:r>
      <w:r w:rsidRPr="00B16C40">
        <w:rPr>
          <w:rFonts w:ascii="Times New Roman" w:hAnsi="Times New Roman" w:cs="Times New Roman"/>
          <w:sz w:val="18"/>
          <w:szCs w:val="18"/>
        </w:rPr>
        <w:t>[éd</w:t>
      </w:r>
      <w:r w:rsidRPr="00B16C40">
        <w:rPr>
          <w:rFonts w:ascii="Times New Roman" w:hAnsi="Times New Roman" w:cs="Times New Roman"/>
          <w:smallCaps/>
          <w:sz w:val="18"/>
          <w:szCs w:val="18"/>
        </w:rPr>
        <w:t>.]</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Recueil des actes de Charles </w:t>
      </w:r>
      <w:r w:rsidRPr="00B16C40">
        <w:rPr>
          <w:rFonts w:ascii="Times New Roman" w:hAnsi="Times New Roman" w:cs="Times New Roman"/>
          <w:i/>
          <w:smallCaps/>
          <w:sz w:val="18"/>
          <w:szCs w:val="18"/>
        </w:rPr>
        <w:t>iii</w:t>
      </w:r>
      <w:r w:rsidRPr="00B16C40">
        <w:rPr>
          <w:rFonts w:ascii="Times New Roman" w:hAnsi="Times New Roman" w:cs="Times New Roman"/>
          <w:i/>
          <w:sz w:val="18"/>
          <w:szCs w:val="18"/>
        </w:rPr>
        <w:t xml:space="preserve"> le Simple, roi de France (893-923)</w:t>
      </w:r>
      <w:r w:rsidRPr="00B16C40">
        <w:rPr>
          <w:rFonts w:ascii="Times New Roman" w:hAnsi="Times New Roman" w:cs="Times New Roman"/>
          <w:sz w:val="18"/>
          <w:szCs w:val="18"/>
        </w:rPr>
        <w:t>, t. </w:t>
      </w:r>
      <w:proofErr w:type="gramEnd"/>
      <w:r w:rsidRPr="00B16C40">
        <w:rPr>
          <w:rFonts w:ascii="Times New Roman" w:hAnsi="Times New Roman" w:cs="Times New Roman"/>
          <w:smallCaps/>
          <w:sz w:val="18"/>
          <w:szCs w:val="18"/>
        </w:rPr>
        <w:t>i</w:t>
      </w:r>
      <w:r w:rsidRPr="00B16C40">
        <w:rPr>
          <w:rFonts w:ascii="Times New Roman" w:hAnsi="Times New Roman" w:cs="Times New Roman"/>
          <w:sz w:val="18"/>
          <w:szCs w:val="18"/>
        </w:rPr>
        <w:t>, Paris, 1940, n° </w:t>
      </w:r>
      <w:r w:rsidRPr="00B16C40">
        <w:rPr>
          <w:rFonts w:ascii="Times New Roman" w:hAnsi="Times New Roman" w:cs="Times New Roman"/>
          <w:smallCaps/>
          <w:sz w:val="18"/>
          <w:szCs w:val="18"/>
        </w:rPr>
        <w:t>lxxxi</w:t>
      </w:r>
      <w:r w:rsidRPr="00B16C40">
        <w:rPr>
          <w:rFonts w:ascii="Times New Roman" w:hAnsi="Times New Roman" w:cs="Times New Roman"/>
          <w:sz w:val="18"/>
          <w:szCs w:val="18"/>
        </w:rPr>
        <w:t>, p. 181, l. 9-10.)</w:t>
      </w:r>
    </w:p>
  </w:footnote>
  <w:footnote w:id="12">
    <w:p w:rsidR="002A3E3B" w:rsidRPr="00B16C40" w:rsidRDefault="002A3E3B" w:rsidP="002A3E3B">
      <w:pPr>
        <w:pStyle w:val="Notedebasdepage"/>
        <w:widowControl w:val="0"/>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Pater eius </w:t>
      </w:r>
      <w:r w:rsidRPr="00B16C40">
        <w:rPr>
          <w:rFonts w:ascii="Times New Roman" w:hAnsi="Times New Roman" w:cs="Times New Roman"/>
          <w:sz w:val="18"/>
          <w:szCs w:val="18"/>
        </w:rPr>
        <w:t>[</w:t>
      </w:r>
      <w:r w:rsidRPr="00B16C40">
        <w:rPr>
          <w:rFonts w:ascii="Times New Roman" w:hAnsi="Times New Roman" w:cs="Times New Roman"/>
          <w:i/>
          <w:sz w:val="18"/>
          <w:szCs w:val="18"/>
        </w:rPr>
        <w:t>Gerardi</w:t>
      </w:r>
      <w:r w:rsidRPr="00B16C40">
        <w:rPr>
          <w:rFonts w:ascii="Times New Roman" w:hAnsi="Times New Roman" w:cs="Times New Roman"/>
          <w:sz w:val="18"/>
          <w:szCs w:val="18"/>
        </w:rPr>
        <w:t>]</w:t>
      </w:r>
      <w:r w:rsidRPr="00B16C40">
        <w:rPr>
          <w:rFonts w:ascii="Times New Roman" w:hAnsi="Times New Roman" w:cs="Times New Roman"/>
          <w:i/>
          <w:sz w:val="18"/>
          <w:szCs w:val="18"/>
        </w:rPr>
        <w:t xml:space="preserve"> Stantius ex prosapia Haganonis Austrasiorum ducis prosatus, mater autem Plictrudis </w:t>
      </w:r>
      <w:r>
        <w:rPr>
          <w:rFonts w:ascii="Times New Roman" w:hAnsi="Times New Roman" w:cs="Times New Roman"/>
          <w:i/>
          <w:sz w:val="18"/>
          <w:szCs w:val="18"/>
        </w:rPr>
        <w:t>nuncupata domni Stephani Tungro</w:t>
      </w:r>
      <w:r w:rsidRPr="00B16C40">
        <w:rPr>
          <w:rFonts w:ascii="Times New Roman" w:hAnsi="Times New Roman" w:cs="Times New Roman"/>
          <w:i/>
          <w:sz w:val="18"/>
          <w:szCs w:val="18"/>
        </w:rPr>
        <w:t xml:space="preserve">rum episcopi soror […] </w:t>
      </w:r>
      <w:r w:rsidRPr="00B16C40">
        <w:rPr>
          <w:rFonts w:ascii="Times New Roman" w:hAnsi="Times New Roman" w:cs="Times New Roman"/>
          <w:sz w:val="18"/>
          <w:szCs w:val="18"/>
        </w:rPr>
        <w:t>(</w:t>
      </w:r>
      <w:r w:rsidRPr="00B16C40">
        <w:rPr>
          <w:rFonts w:ascii="Times New Roman" w:hAnsi="Times New Roman" w:cs="Times New Roman"/>
          <w:i/>
          <w:sz w:val="18"/>
          <w:szCs w:val="18"/>
        </w:rPr>
        <w:t>Vita Gerardi abbatis Broniensis</w:t>
      </w:r>
      <w:r w:rsidRPr="00B16C40">
        <w:rPr>
          <w:rFonts w:ascii="Times New Roman" w:hAnsi="Times New Roman" w:cs="Times New Roman"/>
          <w:sz w:val="18"/>
          <w:szCs w:val="18"/>
        </w:rPr>
        <w:t>, c. 1, éd. DE </w:t>
      </w:r>
      <w:r w:rsidRPr="00B16C40">
        <w:rPr>
          <w:rFonts w:ascii="Times New Roman" w:hAnsi="Times New Roman" w:cs="Times New Roman"/>
          <w:smallCaps/>
          <w:sz w:val="18"/>
          <w:szCs w:val="18"/>
        </w:rPr>
        <w:t>HEINEMANN</w:t>
      </w:r>
      <w:r w:rsidRPr="00B16C40">
        <w:rPr>
          <w:rFonts w:ascii="Times New Roman" w:hAnsi="Times New Roman" w:cs="Times New Roman"/>
          <w:sz w:val="18"/>
          <w:szCs w:val="18"/>
        </w:rPr>
        <w:t> L., dans MGH SS, t. 15-2, Hanovre, 1888, p. 656, l. 21-22.)</w:t>
      </w:r>
    </w:p>
  </w:footnote>
  <w:footnote w:id="13">
    <w:p w:rsidR="002A3E3B" w:rsidRPr="00B16C40" w:rsidRDefault="002A3E3B" w:rsidP="002A3E3B">
      <w:pPr>
        <w:pStyle w:val="Notedebasdepage"/>
        <w:widowControl w:val="0"/>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Huius gymnasii </w:t>
      </w:r>
      <w:r w:rsidRPr="00B16C40">
        <w:rPr>
          <w:rFonts w:ascii="Times New Roman" w:hAnsi="Times New Roman" w:cs="Times New Roman"/>
          <w:sz w:val="18"/>
          <w:szCs w:val="18"/>
        </w:rPr>
        <w:t xml:space="preserve">[cour palatine de Charles le Chauve] </w:t>
      </w:r>
      <w:r w:rsidRPr="00B16C40">
        <w:rPr>
          <w:rFonts w:ascii="Times New Roman" w:hAnsi="Times New Roman" w:cs="Times New Roman"/>
          <w:i/>
          <w:sz w:val="18"/>
          <w:szCs w:val="18"/>
        </w:rPr>
        <w:t xml:space="preserve">curam Manno philosophus freno sapientiae regebat, cui sanctus puer litterarum pollens studio sagaciter adherebat. Erant autem et illi sodales huiusmodi convivii participes Stephanus et Mancio, aetate maiores non studio superiores. […] Qui ambo, quos meritis convincebat, non multo post cathedram sortiti sunt episcopalem, Stephanus Tungrensis ecclesiae, Manci Cabillonensis. </w:t>
      </w:r>
      <w:r w:rsidRPr="00B16C40">
        <w:rPr>
          <w:rFonts w:ascii="Times New Roman" w:hAnsi="Times New Roman" w:cs="Times New Roman"/>
          <w:sz w:val="18"/>
          <w:szCs w:val="18"/>
        </w:rPr>
        <w:t>(</w:t>
      </w:r>
      <w:r w:rsidRPr="00B16C40">
        <w:rPr>
          <w:rFonts w:ascii="Times New Roman" w:hAnsi="Times New Roman" w:cs="Times New Roman"/>
          <w:i/>
          <w:sz w:val="18"/>
          <w:szCs w:val="18"/>
        </w:rPr>
        <w:t>Vita Radbodi episcopi Traiectensis</w:t>
      </w:r>
      <w:r w:rsidRPr="00B16C40">
        <w:rPr>
          <w:rFonts w:ascii="Times New Roman" w:hAnsi="Times New Roman" w:cs="Times New Roman"/>
          <w:iCs/>
          <w:sz w:val="18"/>
          <w:szCs w:val="18"/>
        </w:rPr>
        <w:t>,</w:t>
      </w:r>
      <w:r w:rsidRPr="00B16C40">
        <w:rPr>
          <w:rFonts w:ascii="Times New Roman" w:hAnsi="Times New Roman" w:cs="Times New Roman"/>
          <w:i/>
          <w:sz w:val="18"/>
          <w:szCs w:val="18"/>
        </w:rPr>
        <w:t xml:space="preserve"> </w:t>
      </w:r>
      <w:r w:rsidRPr="00B16C40">
        <w:rPr>
          <w:rFonts w:ascii="Times New Roman" w:hAnsi="Times New Roman" w:cs="Times New Roman"/>
          <w:sz w:val="18"/>
          <w:szCs w:val="18"/>
        </w:rPr>
        <w:t xml:space="preserve">éd. </w:t>
      </w:r>
      <w:r w:rsidRPr="00B16C40">
        <w:rPr>
          <w:rFonts w:ascii="Times New Roman" w:hAnsi="Times New Roman" w:cs="Times New Roman"/>
          <w:smallCaps/>
          <w:sz w:val="18"/>
          <w:szCs w:val="18"/>
        </w:rPr>
        <w:t>HOLDER-EGGER O.</w:t>
      </w:r>
      <w:r w:rsidRPr="00B16C40">
        <w:rPr>
          <w:rFonts w:ascii="Times New Roman" w:hAnsi="Times New Roman" w:cs="Times New Roman"/>
          <w:sz w:val="18"/>
          <w:szCs w:val="18"/>
        </w:rPr>
        <w:t xml:space="preserve">, dans MGH SS, t. 15-1, Hanovre, 1887, p. 569, l. 22-29). L’identité de ce Mannon a récemment été remise en cause. Les conclusions de la minutieuse enquête d’A.-M. Turcan-Verkerk incitent à voir en lui non Mannon de Laon mais son homonyme prévôt de Saint-Oyen. (TURCAN-VERKERK A.-M., </w:t>
      </w:r>
      <w:r w:rsidRPr="00B16C40">
        <w:rPr>
          <w:rFonts w:ascii="Times New Roman" w:hAnsi="Times New Roman" w:cs="Times New Roman"/>
          <w:i/>
          <w:sz w:val="18"/>
          <w:szCs w:val="18"/>
        </w:rPr>
        <w:t>Mannon de Saint-Oyen dans l’histoire de la transmission des textes</w:t>
      </w:r>
      <w:r w:rsidRPr="00B16C40">
        <w:rPr>
          <w:rFonts w:ascii="Times New Roman" w:hAnsi="Times New Roman" w:cs="Times New Roman"/>
          <w:sz w:val="18"/>
          <w:szCs w:val="18"/>
        </w:rPr>
        <w:t xml:space="preserve">, dans </w:t>
      </w:r>
      <w:r w:rsidRPr="00B16C40">
        <w:rPr>
          <w:rFonts w:ascii="Times New Roman" w:hAnsi="Times New Roman" w:cs="Times New Roman"/>
          <w:i/>
          <w:sz w:val="18"/>
          <w:szCs w:val="18"/>
        </w:rPr>
        <w:t>Revue d’Histoire des Textes,</w:t>
      </w:r>
      <w:r w:rsidRPr="00B16C40">
        <w:rPr>
          <w:rFonts w:ascii="Times New Roman" w:hAnsi="Times New Roman" w:cs="Times New Roman"/>
          <w:sz w:val="18"/>
          <w:szCs w:val="18"/>
        </w:rPr>
        <w:t xml:space="preserve"> n° 29, 1999, p. 169-243).</w:t>
      </w:r>
    </w:p>
  </w:footnote>
  <w:footnote w:id="14">
    <w:p w:rsidR="002A3E3B" w:rsidRPr="00083FEB" w:rsidRDefault="002A3E3B" w:rsidP="002A3E3B">
      <w:pPr>
        <w:pStyle w:val="Notedebasdepage"/>
        <w:jc w:val="both"/>
        <w:rPr>
          <w:rFonts w:ascii="Times New Roman" w:hAnsi="Times New Roman" w:cs="Times New Roman"/>
          <w:i/>
          <w:sz w:val="18"/>
          <w:szCs w:val="18"/>
          <w:lang w:val="fr-FR"/>
        </w:rPr>
      </w:pPr>
      <w:r w:rsidRPr="00B16C40">
        <w:rPr>
          <w:rStyle w:val="Appelnotedebasdep"/>
          <w:sz w:val="18"/>
          <w:szCs w:val="18"/>
        </w:rPr>
        <w:footnoteRef/>
      </w:r>
      <w:r w:rsidRPr="00083FEB">
        <w:rPr>
          <w:rFonts w:ascii="Times New Roman" w:hAnsi="Times New Roman" w:cs="Times New Roman"/>
          <w:sz w:val="18"/>
          <w:szCs w:val="18"/>
          <w:lang w:val="fr-FR"/>
        </w:rPr>
        <w:t xml:space="preserve"> </w:t>
      </w:r>
      <w:r>
        <w:rPr>
          <w:rFonts w:ascii="Times New Roman" w:hAnsi="Times New Roman" w:cs="Times New Roman"/>
          <w:sz w:val="18"/>
          <w:szCs w:val="18"/>
          <w:lang w:val="fr-FR"/>
        </w:rPr>
        <w:t xml:space="preserve">Étienne </w:t>
      </w:r>
      <w:r w:rsidRPr="00083FEB">
        <w:rPr>
          <w:rFonts w:ascii="Times New Roman" w:hAnsi="Times New Roman" w:cs="Times New Roman"/>
          <w:sz w:val="18"/>
          <w:szCs w:val="18"/>
          <w:lang w:val="fr-FR"/>
        </w:rPr>
        <w:t xml:space="preserve">évoque son parcours intellectuel et </w:t>
      </w:r>
      <w:r>
        <w:rPr>
          <w:rFonts w:ascii="Times New Roman" w:hAnsi="Times New Roman" w:cs="Times New Roman"/>
          <w:sz w:val="18"/>
          <w:szCs w:val="18"/>
          <w:lang w:val="fr-FR"/>
        </w:rPr>
        <w:t>les débuts de sa carrière ecclésiastique</w:t>
      </w:r>
      <w:r w:rsidRPr="00083FEB">
        <w:rPr>
          <w:rFonts w:ascii="Times New Roman" w:hAnsi="Times New Roman" w:cs="Times New Roman"/>
          <w:sz w:val="18"/>
          <w:szCs w:val="18"/>
          <w:lang w:val="fr-FR"/>
        </w:rPr>
        <w:t xml:space="preserve"> </w:t>
      </w:r>
      <w:r>
        <w:rPr>
          <w:rFonts w:ascii="Times New Roman" w:hAnsi="Times New Roman" w:cs="Times New Roman"/>
          <w:sz w:val="18"/>
          <w:szCs w:val="18"/>
          <w:lang w:val="fr-FR"/>
        </w:rPr>
        <w:t xml:space="preserve">dans le prologue de son </w:t>
      </w:r>
      <w:r w:rsidRPr="00083FEB">
        <w:rPr>
          <w:rFonts w:ascii="Times New Roman" w:hAnsi="Times New Roman" w:cs="Times New Roman"/>
          <w:i/>
          <w:sz w:val="18"/>
          <w:szCs w:val="18"/>
          <w:lang w:val="fr-FR"/>
        </w:rPr>
        <w:t>Liber Capitularis</w:t>
      </w:r>
      <w:r>
        <w:rPr>
          <w:rFonts w:ascii="Times New Roman" w:hAnsi="Times New Roman" w:cs="Times New Roman"/>
          <w:sz w:val="18"/>
          <w:szCs w:val="18"/>
          <w:lang w:val="fr-FR"/>
        </w:rPr>
        <w:t xml:space="preserve"> dédié à l’évêque Robert de Metz, son maître. (SCHRÖDER I. (éd.), MGH </w:t>
      </w:r>
      <w:r w:rsidRPr="00083FEB">
        <w:rPr>
          <w:rFonts w:ascii="Times New Roman" w:hAnsi="Times New Roman" w:cs="Times New Roman"/>
          <w:i/>
          <w:sz w:val="18"/>
          <w:szCs w:val="18"/>
          <w:lang w:val="fr-FR"/>
        </w:rPr>
        <w:t>Epistolae</w:t>
      </w:r>
      <w:r>
        <w:rPr>
          <w:rFonts w:ascii="Times New Roman" w:hAnsi="Times New Roman" w:cs="Times New Roman"/>
          <w:i/>
          <w:sz w:val="18"/>
          <w:szCs w:val="18"/>
          <w:lang w:val="fr-FR"/>
        </w:rPr>
        <w:t xml:space="preserve"> Karolini Aevi</w:t>
      </w:r>
      <w:r>
        <w:rPr>
          <w:rFonts w:ascii="Times New Roman" w:hAnsi="Times New Roman" w:cs="Times New Roman"/>
          <w:sz w:val="18"/>
          <w:szCs w:val="18"/>
          <w:lang w:val="fr-FR"/>
        </w:rPr>
        <w:t xml:space="preserve">, t. VII </w:t>
      </w:r>
      <w:r>
        <w:rPr>
          <w:rFonts w:ascii="Times New Roman" w:hAnsi="Times New Roman" w:cs="Times New Roman"/>
          <w:i/>
          <w:sz w:val="18"/>
          <w:szCs w:val="18"/>
          <w:lang w:val="fr-FR"/>
        </w:rPr>
        <w:t>Epistolae Variorum 798-923,</w:t>
      </w:r>
      <w:r w:rsidRPr="00083FEB">
        <w:rPr>
          <w:rFonts w:ascii="Times New Roman" w:hAnsi="Times New Roman" w:cs="Times New Roman"/>
          <w:sz w:val="18"/>
          <w:szCs w:val="18"/>
          <w:lang w:val="fr-FR"/>
        </w:rPr>
        <w:t xml:space="preserve"> Wiesbaden, Harrassowitz</w:t>
      </w:r>
      <w:r>
        <w:rPr>
          <w:rFonts w:ascii="Times New Roman" w:hAnsi="Times New Roman" w:cs="Times New Roman"/>
          <w:sz w:val="18"/>
          <w:szCs w:val="18"/>
          <w:lang w:val="fr-FR"/>
        </w:rPr>
        <w:t>, 2022, n° 104, p. 239-242).</w:t>
      </w:r>
      <w:r>
        <w:rPr>
          <w:rFonts w:ascii="Times New Roman" w:hAnsi="Times New Roman" w:cs="Times New Roman"/>
          <w:i/>
          <w:sz w:val="18"/>
          <w:szCs w:val="18"/>
          <w:lang w:val="fr-FR"/>
        </w:rPr>
        <w:t xml:space="preserve"> </w:t>
      </w:r>
      <w:r w:rsidRPr="00B16C40">
        <w:rPr>
          <w:rFonts w:ascii="Times New Roman" w:hAnsi="Times New Roman" w:cs="Times New Roman"/>
          <w:sz w:val="18"/>
          <w:szCs w:val="18"/>
        </w:rPr>
        <w:t xml:space="preserve">Pour les sources de son abbatiat verdunois, voir </w:t>
      </w:r>
      <w:r w:rsidRPr="00B16C40">
        <w:rPr>
          <w:rFonts w:ascii="Times New Roman" w:hAnsi="Times New Roman" w:cs="Times New Roman"/>
          <w:i/>
          <w:sz w:val="18"/>
          <w:szCs w:val="18"/>
        </w:rPr>
        <w:t>infra</w:t>
      </w:r>
      <w:r w:rsidRPr="00B16C40">
        <w:rPr>
          <w:rFonts w:ascii="Times New Roman" w:hAnsi="Times New Roman" w:cs="Times New Roman"/>
          <w:sz w:val="18"/>
          <w:szCs w:val="18"/>
        </w:rPr>
        <w:t xml:space="preserve"> n. </w:t>
      </w:r>
      <w:r w:rsidRPr="00B16C40">
        <w:rPr>
          <w:rFonts w:ascii="Times New Roman" w:hAnsi="Times New Roman" w:cs="Times New Roman"/>
          <w:sz w:val="18"/>
          <w:szCs w:val="18"/>
        </w:rPr>
        <w:fldChar w:fldCharType="begin"/>
      </w:r>
      <w:r w:rsidRPr="00B16C40">
        <w:rPr>
          <w:rFonts w:ascii="Times New Roman" w:hAnsi="Times New Roman" w:cs="Times New Roman"/>
          <w:sz w:val="18"/>
          <w:szCs w:val="18"/>
        </w:rPr>
        <w:instrText xml:space="preserve"> NOTEREF _Ref94692685 \h  \* MERGEFORMAT </w:instrText>
      </w:r>
      <w:r w:rsidRPr="00B16C40">
        <w:rPr>
          <w:rFonts w:ascii="Times New Roman" w:hAnsi="Times New Roman" w:cs="Times New Roman"/>
          <w:sz w:val="18"/>
          <w:szCs w:val="18"/>
        </w:rPr>
      </w:r>
      <w:r w:rsidRPr="00B16C40">
        <w:rPr>
          <w:rFonts w:ascii="Times New Roman" w:hAnsi="Times New Roman" w:cs="Times New Roman"/>
          <w:sz w:val="18"/>
          <w:szCs w:val="18"/>
        </w:rPr>
        <w:fldChar w:fldCharType="separate"/>
      </w:r>
      <w:r>
        <w:rPr>
          <w:rFonts w:ascii="Times New Roman" w:hAnsi="Times New Roman" w:cs="Times New Roman"/>
          <w:sz w:val="18"/>
          <w:szCs w:val="18"/>
        </w:rPr>
        <w:t>19</w:t>
      </w:r>
      <w:r w:rsidRPr="00B16C40">
        <w:rPr>
          <w:rFonts w:ascii="Times New Roman" w:hAnsi="Times New Roman" w:cs="Times New Roman"/>
          <w:sz w:val="18"/>
          <w:szCs w:val="18"/>
        </w:rPr>
        <w:fldChar w:fldCharType="end"/>
      </w:r>
      <w:r>
        <w:rPr>
          <w:rFonts w:ascii="Times New Roman" w:hAnsi="Times New Roman" w:cs="Times New Roman"/>
          <w:sz w:val="18"/>
          <w:szCs w:val="18"/>
        </w:rPr>
        <w:t>. Qu’il resta</w:t>
      </w:r>
      <w:r w:rsidRPr="00B16C40">
        <w:rPr>
          <w:rFonts w:ascii="Times New Roman" w:hAnsi="Times New Roman" w:cs="Times New Roman"/>
          <w:sz w:val="18"/>
          <w:szCs w:val="18"/>
        </w:rPr>
        <w:t xml:space="preserve"> en charge est bien attesté : MGH D LdK 36, p. 152, l. 19 ; </w:t>
      </w:r>
      <w:r w:rsidRPr="00B16C40">
        <w:rPr>
          <w:rFonts w:ascii="Times New Roman" w:hAnsi="Times New Roman" w:cs="Times New Roman"/>
          <w:i/>
          <w:sz w:val="18"/>
          <w:szCs w:val="18"/>
        </w:rPr>
        <w:t>Chronicon S. Michaelis Virdunensi</w:t>
      </w:r>
      <w:r w:rsidRPr="00B16C40">
        <w:rPr>
          <w:rFonts w:ascii="Times New Roman" w:hAnsi="Times New Roman" w:cs="Times New Roman"/>
          <w:sz w:val="18"/>
          <w:szCs w:val="18"/>
        </w:rPr>
        <w:t xml:space="preserve">, § 6, éd. </w:t>
      </w:r>
      <w:r w:rsidRPr="00B16C40">
        <w:rPr>
          <w:rFonts w:ascii="Times New Roman" w:hAnsi="Times New Roman" w:cs="Times New Roman"/>
          <w:smallCaps/>
          <w:sz w:val="18"/>
          <w:szCs w:val="18"/>
        </w:rPr>
        <w:t>WAITZ</w:t>
      </w:r>
      <w:r w:rsidRPr="00B16C40">
        <w:rPr>
          <w:rFonts w:ascii="Times New Roman" w:hAnsi="Times New Roman" w:cs="Times New Roman"/>
          <w:sz w:val="18"/>
          <w:szCs w:val="18"/>
        </w:rPr>
        <w:t> G., dans MGH SS, t. 4, Hanovre, 1841,</w:t>
      </w:r>
      <w:r w:rsidRPr="00B16C40">
        <w:rPr>
          <w:rFonts w:ascii="Times New Roman" w:hAnsi="Times New Roman" w:cs="Times New Roman"/>
          <w:iCs/>
          <w:sz w:val="18"/>
          <w:szCs w:val="18"/>
        </w:rPr>
        <w:t xml:space="preserve"> </w:t>
      </w:r>
      <w:r w:rsidRPr="00B16C40">
        <w:rPr>
          <w:rFonts w:ascii="Times New Roman" w:hAnsi="Times New Roman" w:cs="Times New Roman"/>
          <w:sz w:val="18"/>
          <w:szCs w:val="18"/>
        </w:rPr>
        <w:t>p. 81, col. 2, l. 57.</w:t>
      </w:r>
    </w:p>
  </w:footnote>
  <w:footnote w:id="15">
    <w:p w:rsidR="002A3E3B" w:rsidRPr="00B16C40" w:rsidRDefault="002A3E3B" w:rsidP="002A3E3B">
      <w:pPr>
        <w:pStyle w:val="Notedebasdepage"/>
        <w:widowControl w:val="0"/>
        <w:jc w:val="both"/>
        <w:rPr>
          <w:rFonts w:ascii="Times New Roman" w:hAnsi="Times New Roman" w:cs="Times New Roman"/>
          <w:smallCaps/>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w:t>
      </w:r>
      <w:r w:rsidRPr="00B16C40">
        <w:rPr>
          <w:rFonts w:ascii="Times New Roman" w:hAnsi="Times New Roman" w:cs="Times New Roman"/>
          <w:smallCaps/>
          <w:sz w:val="18"/>
          <w:szCs w:val="18"/>
        </w:rPr>
        <w:t xml:space="preserve">MANSI J. B., </w:t>
      </w:r>
      <w:r w:rsidRPr="00B16C40">
        <w:rPr>
          <w:rFonts w:ascii="Times New Roman" w:hAnsi="Times New Roman" w:cs="Times New Roman"/>
          <w:i/>
          <w:sz w:val="18"/>
          <w:szCs w:val="18"/>
        </w:rPr>
        <w:t>Sacrorum conciliorum nova</w:t>
      </w:r>
      <w:r w:rsidRPr="00B16C40">
        <w:rPr>
          <w:rFonts w:ascii="Times New Roman" w:hAnsi="Times New Roman" w:cs="Times New Roman"/>
          <w:i/>
          <w:smallCaps/>
          <w:sz w:val="18"/>
          <w:szCs w:val="18"/>
        </w:rPr>
        <w:t xml:space="preserve"> </w:t>
      </w:r>
      <w:r w:rsidRPr="00B16C40">
        <w:rPr>
          <w:rFonts w:ascii="Times New Roman" w:hAnsi="Times New Roman" w:cs="Times New Roman"/>
          <w:i/>
          <w:sz w:val="18"/>
          <w:szCs w:val="18"/>
        </w:rPr>
        <w:t>et amplissima collectio</w:t>
      </w:r>
      <w:r w:rsidRPr="00B16C40">
        <w:rPr>
          <w:rFonts w:ascii="Times New Roman" w:hAnsi="Times New Roman" w:cs="Times New Roman"/>
          <w:sz w:val="18"/>
          <w:szCs w:val="18"/>
        </w:rPr>
        <w:t xml:space="preserve">, t. 18-1, Venise, A. Zatta, 1773, col. 77. La vraisemblance de cette identification a été formulée pour la première fois dans PARISOT R., </w:t>
      </w:r>
      <w:r w:rsidRPr="00B16C40">
        <w:rPr>
          <w:rFonts w:ascii="Times New Roman" w:hAnsi="Times New Roman" w:cs="Times New Roman"/>
          <w:i/>
          <w:sz w:val="18"/>
          <w:szCs w:val="18"/>
        </w:rPr>
        <w:t>Le royaume de Lorraine sous les Carolingiens (843-923)</w:t>
      </w:r>
      <w:r w:rsidRPr="00B16C40">
        <w:rPr>
          <w:rFonts w:ascii="Times New Roman" w:hAnsi="Times New Roman" w:cs="Times New Roman"/>
          <w:sz w:val="18"/>
          <w:szCs w:val="18"/>
        </w:rPr>
        <w:t>, Paris, Picard, 1898, p. 504, n. 6.</w:t>
      </w:r>
    </w:p>
  </w:footnote>
  <w:footnote w:id="16">
    <w:p w:rsidR="002A3E3B" w:rsidRPr="00B16C40" w:rsidRDefault="002A3E3B" w:rsidP="002A3E3B">
      <w:pPr>
        <w:pStyle w:val="Notedebasdepage"/>
        <w:widowControl w:val="0"/>
        <w:jc w:val="both"/>
        <w:rPr>
          <w:rFonts w:ascii="Times New Roman" w:hAnsi="Times New Roman" w:cs="Times New Roman"/>
          <w:sz w:val="18"/>
          <w:szCs w:val="18"/>
          <w:lang w:val="nl-NL"/>
        </w:rPr>
      </w:pPr>
      <w:r w:rsidRPr="00B16C40">
        <w:rPr>
          <w:rStyle w:val="Appelnotedebasdep"/>
          <w:sz w:val="18"/>
          <w:szCs w:val="18"/>
        </w:rPr>
        <w:footnoteRef/>
      </w:r>
      <w:r w:rsidRPr="00B16C40">
        <w:rPr>
          <w:rFonts w:ascii="Times New Roman" w:hAnsi="Times New Roman" w:cs="Times New Roman"/>
          <w:sz w:val="18"/>
          <w:szCs w:val="18"/>
          <w:lang w:val="nl-NL"/>
        </w:rPr>
        <w:t xml:space="preserve"> </w:t>
      </w:r>
      <w:r w:rsidRPr="00B16C40">
        <w:rPr>
          <w:rFonts w:ascii="Times New Roman" w:hAnsi="Times New Roman" w:cs="Times New Roman"/>
          <w:smallCaps/>
          <w:sz w:val="18"/>
          <w:szCs w:val="18"/>
          <w:lang w:val="nl-NL"/>
        </w:rPr>
        <w:t>KUPPER J.-L.,</w:t>
      </w:r>
      <w:r w:rsidRPr="00B16C40">
        <w:rPr>
          <w:rFonts w:ascii="Times New Roman" w:hAnsi="Times New Roman" w:cs="Times New Roman"/>
          <w:sz w:val="18"/>
          <w:szCs w:val="18"/>
          <w:lang w:val="nl-NL"/>
        </w:rPr>
        <w:t xml:space="preserve"> </w:t>
      </w:r>
      <w:r w:rsidRPr="00B16C40">
        <w:rPr>
          <w:rFonts w:ascii="Times New Roman" w:hAnsi="Times New Roman" w:cs="Times New Roman"/>
          <w:i/>
          <w:sz w:val="18"/>
          <w:szCs w:val="18"/>
          <w:lang w:val="nl-NL"/>
        </w:rPr>
        <w:t>Stephanus, op. cit.</w:t>
      </w:r>
    </w:p>
  </w:footnote>
  <w:footnote w:id="17">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Cette querelle richement documentée a fait en 1957 l’objet d’une étude approfondie qui demeure la référence sur la question : </w:t>
      </w:r>
      <w:r w:rsidRPr="00B16C40">
        <w:rPr>
          <w:rFonts w:ascii="Times New Roman" w:hAnsi="Times New Roman" w:cs="Times New Roman"/>
          <w:smallCaps/>
          <w:sz w:val="18"/>
          <w:szCs w:val="18"/>
        </w:rPr>
        <w:t>ZIMMERMANN H.</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Der Streit um das Lütticher Bistum vom Jahr 920 / 921. </w:t>
      </w:r>
      <w:r w:rsidRPr="00B16C40">
        <w:rPr>
          <w:rFonts w:ascii="Times New Roman" w:hAnsi="Times New Roman" w:cs="Times New Roman"/>
          <w:i/>
          <w:sz w:val="18"/>
          <w:szCs w:val="18"/>
          <w:lang w:val="de-DE"/>
        </w:rPr>
        <w:t>Geschichte, Quellen und kirchenhistorische Bedeutung</w:t>
      </w:r>
      <w:r w:rsidRPr="00B16C40">
        <w:rPr>
          <w:rFonts w:ascii="Times New Roman" w:hAnsi="Times New Roman" w:cs="Times New Roman"/>
          <w:sz w:val="18"/>
          <w:szCs w:val="18"/>
          <w:lang w:val="de-DE"/>
        </w:rPr>
        <w:t xml:space="preserve">, dans </w:t>
      </w:r>
      <w:r w:rsidRPr="00B16C40">
        <w:rPr>
          <w:rFonts w:ascii="Times New Roman" w:hAnsi="Times New Roman" w:cs="Times New Roman"/>
          <w:i/>
          <w:iCs/>
          <w:sz w:val="18"/>
          <w:szCs w:val="18"/>
          <w:lang w:val="de-DE"/>
        </w:rPr>
        <w:t>Mitteilungen des Instituts für Österreichische Geschichtsforschung</w:t>
      </w:r>
      <w:r w:rsidRPr="00B16C40">
        <w:rPr>
          <w:rFonts w:ascii="Times New Roman" w:hAnsi="Times New Roman" w:cs="Times New Roman"/>
          <w:sz w:val="18"/>
          <w:szCs w:val="18"/>
          <w:lang w:val="de-DE"/>
        </w:rPr>
        <w:t xml:space="preserve">, t. 65, 1957, p. 15-52. </w:t>
      </w:r>
      <w:r w:rsidRPr="00B16C40">
        <w:rPr>
          <w:rFonts w:ascii="Times New Roman" w:hAnsi="Times New Roman" w:cs="Times New Roman"/>
          <w:sz w:val="18"/>
          <w:szCs w:val="18"/>
        </w:rPr>
        <w:t xml:space="preserve">Pour une relecture critique récente du </w:t>
      </w:r>
      <w:proofErr w:type="gramStart"/>
      <w:r w:rsidRPr="00B16C40">
        <w:rPr>
          <w:rFonts w:ascii="Times New Roman" w:hAnsi="Times New Roman" w:cs="Times New Roman"/>
          <w:sz w:val="18"/>
          <w:szCs w:val="18"/>
        </w:rPr>
        <w:t>dossier :</w:t>
      </w:r>
      <w:proofErr w:type="gramEnd"/>
      <w:r w:rsidRPr="00B16C40">
        <w:rPr>
          <w:rFonts w:ascii="Times New Roman" w:hAnsi="Times New Roman" w:cs="Times New Roman"/>
          <w:sz w:val="18"/>
          <w:szCs w:val="18"/>
        </w:rPr>
        <w:t xml:space="preserve"> </w:t>
      </w:r>
      <w:r w:rsidRPr="00B16C40">
        <w:rPr>
          <w:rFonts w:ascii="Times New Roman" w:hAnsi="Times New Roman" w:cs="Times New Roman"/>
          <w:smallCaps/>
          <w:sz w:val="18"/>
          <w:szCs w:val="18"/>
        </w:rPr>
        <w:t>CLOSE F</w:t>
      </w:r>
      <w:r w:rsidRPr="00B16C40">
        <w:rPr>
          <w:rFonts w:ascii="Times New Roman" w:hAnsi="Times New Roman" w:cs="Times New Roman"/>
          <w:sz w:val="18"/>
          <w:szCs w:val="18"/>
        </w:rPr>
        <w:t xml:space="preserve">l., </w:t>
      </w:r>
      <w:r w:rsidRPr="00B16C40">
        <w:rPr>
          <w:rFonts w:ascii="Times New Roman" w:hAnsi="Times New Roman" w:cs="Times New Roman"/>
          <w:i/>
          <w:sz w:val="18"/>
          <w:szCs w:val="18"/>
        </w:rPr>
        <w:t>La succession</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op. cit.</w:t>
      </w:r>
      <w:r w:rsidRPr="00B16C40">
        <w:rPr>
          <w:rFonts w:ascii="Times New Roman" w:hAnsi="Times New Roman" w:cs="Times New Roman"/>
          <w:sz w:val="18"/>
          <w:szCs w:val="18"/>
        </w:rPr>
        <w:t xml:space="preserve"> Dans un article à paraître, M. Rozein invite à relativiser considérablement l’ingérence active d’Henri </w:t>
      </w:r>
      <w:r w:rsidRPr="00B16C40">
        <w:rPr>
          <w:rFonts w:ascii="Times New Roman" w:hAnsi="Times New Roman" w:cs="Times New Roman"/>
          <w:smallCaps/>
          <w:sz w:val="18"/>
          <w:szCs w:val="18"/>
        </w:rPr>
        <w:t>i</w:t>
      </w:r>
      <w:r w:rsidRPr="00B16C40">
        <w:rPr>
          <w:rFonts w:ascii="Times New Roman" w:hAnsi="Times New Roman" w:cs="Times New Roman"/>
          <w:sz w:val="18"/>
          <w:szCs w:val="18"/>
          <w:vertAlign w:val="superscript"/>
        </w:rPr>
        <w:t>er</w:t>
      </w:r>
      <w:r w:rsidRPr="00B16C40">
        <w:rPr>
          <w:rFonts w:ascii="Times New Roman" w:hAnsi="Times New Roman" w:cs="Times New Roman"/>
          <w:sz w:val="18"/>
          <w:szCs w:val="18"/>
        </w:rPr>
        <w:t xml:space="preserve"> de Germanie ; les enjeux politiques et stratégiques du conflit ne seraient pas tant la rivalité entre Charles le Simple et l’Ottonien que les velléités d’indépendance des Lotharingiens emmenés par Gislebert (</w:t>
      </w:r>
      <w:r w:rsidRPr="00B16C40">
        <w:rPr>
          <w:rFonts w:ascii="Times New Roman" w:hAnsi="Times New Roman" w:cs="Times New Roman"/>
          <w:smallCaps/>
          <w:sz w:val="18"/>
          <w:szCs w:val="18"/>
        </w:rPr>
        <w:t>ROZEIN</w:t>
      </w:r>
      <w:r w:rsidRPr="00B16C40">
        <w:rPr>
          <w:rFonts w:ascii="Times New Roman" w:hAnsi="Times New Roman" w:cs="Times New Roman"/>
          <w:sz w:val="18"/>
          <w:szCs w:val="18"/>
        </w:rPr>
        <w:t xml:space="preserve"> M., </w:t>
      </w:r>
      <w:r w:rsidRPr="00B16C40">
        <w:rPr>
          <w:rFonts w:ascii="Times New Roman" w:hAnsi="Times New Roman" w:cs="Times New Roman"/>
          <w:i/>
          <w:sz w:val="18"/>
          <w:szCs w:val="18"/>
        </w:rPr>
        <w:t>La querelle de l’évêché de Liège (920-921). Les enjeux lotharingiens de la destitution de l’évêque Hilduin</w:t>
      </w:r>
      <w:r w:rsidRPr="00B16C40">
        <w:rPr>
          <w:rFonts w:ascii="Times New Roman" w:hAnsi="Times New Roman" w:cs="Times New Roman"/>
          <w:sz w:val="18"/>
          <w:szCs w:val="18"/>
        </w:rPr>
        <w:t xml:space="preserve">, à paraitre dans </w:t>
      </w:r>
      <w:r w:rsidRPr="00B16C40">
        <w:rPr>
          <w:rFonts w:ascii="Times New Roman" w:hAnsi="Times New Roman" w:cs="Times New Roman"/>
          <w:i/>
          <w:sz w:val="18"/>
          <w:szCs w:val="18"/>
        </w:rPr>
        <w:t>RBPH</w:t>
      </w:r>
      <w:r w:rsidRPr="00B16C40">
        <w:rPr>
          <w:rFonts w:ascii="Times New Roman" w:hAnsi="Times New Roman" w:cs="Times New Roman"/>
          <w:sz w:val="18"/>
          <w:szCs w:val="18"/>
        </w:rPr>
        <w:t>, t. 99 / 3-4, 2021).</w:t>
      </w:r>
    </w:p>
  </w:footnote>
  <w:footnote w:id="18">
    <w:p w:rsidR="002A3E3B" w:rsidRPr="00B16C40" w:rsidRDefault="002A3E3B" w:rsidP="002A3E3B">
      <w:pPr>
        <w:pStyle w:val="Notedebasdepage"/>
        <w:widowControl w:val="0"/>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Confirmation par Louis l’Enfant (Francfort, 26 octobre 907) de la donation de l’abbaye de Fosses à l’Église de Liège (MGH D LdK 55) ; confirmation par Louis l’Enfant (Aix-la-Chapelle, 18 janvier 908) de la possession de l’abbaye de Lobbes, du fisc de Theux, de l’abbaye de Fosses, du tonlieu et du droit de monnaie à Maastricht et de l’abbaye d’Herbitzheim (MGH D LdK 57) ; cession par Charles le Simple (915 ?) des abbayes de Hastière et de Saint-Rombaud de Malines (</w:t>
      </w:r>
      <w:r w:rsidRPr="00B16C40">
        <w:rPr>
          <w:rFonts w:ascii="Times New Roman" w:hAnsi="Times New Roman" w:cs="Times New Roman"/>
          <w:smallCaps/>
          <w:sz w:val="18"/>
          <w:szCs w:val="18"/>
        </w:rPr>
        <w:t>LAUER </w:t>
      </w:r>
      <w:r w:rsidRPr="00B16C40">
        <w:rPr>
          <w:rFonts w:ascii="Times New Roman" w:hAnsi="Times New Roman" w:cs="Times New Roman"/>
          <w:sz w:val="18"/>
          <w:szCs w:val="18"/>
        </w:rPr>
        <w:t>Ph. [</w:t>
      </w:r>
      <w:proofErr w:type="gramStart"/>
      <w:r w:rsidRPr="00B16C40">
        <w:rPr>
          <w:rFonts w:ascii="Times New Roman" w:hAnsi="Times New Roman" w:cs="Times New Roman"/>
          <w:sz w:val="18"/>
          <w:szCs w:val="18"/>
        </w:rPr>
        <w:t>éd</w:t>
      </w:r>
      <w:proofErr w:type="gramEnd"/>
      <w:r w:rsidRPr="00B16C40">
        <w:rPr>
          <w:rFonts w:ascii="Times New Roman" w:hAnsi="Times New Roman" w:cs="Times New Roman"/>
          <w:sz w:val="18"/>
          <w:szCs w:val="18"/>
        </w:rPr>
        <w:t>.]</w:t>
      </w:r>
      <w:r w:rsidRPr="00B16C40">
        <w:rPr>
          <w:rFonts w:ascii="Times New Roman" w:hAnsi="Times New Roman" w:cs="Times New Roman"/>
          <w:smallCaps/>
          <w:sz w:val="18"/>
          <w:szCs w:val="18"/>
        </w:rPr>
        <w:t>.</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Recueil</w:t>
      </w:r>
      <w:r w:rsidRPr="00B16C40">
        <w:rPr>
          <w:rFonts w:ascii="Times New Roman" w:hAnsi="Times New Roman" w:cs="Times New Roman"/>
          <w:sz w:val="18"/>
          <w:szCs w:val="18"/>
        </w:rPr>
        <w:t>,</w:t>
      </w:r>
      <w:r w:rsidRPr="00B16C40">
        <w:rPr>
          <w:rFonts w:ascii="Times New Roman" w:hAnsi="Times New Roman" w:cs="Times New Roman"/>
          <w:i/>
          <w:sz w:val="18"/>
          <w:szCs w:val="18"/>
        </w:rPr>
        <w:t xml:space="preserve"> 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 xml:space="preserve">., </w:t>
      </w:r>
      <w:r w:rsidRPr="00B16C40">
        <w:rPr>
          <w:rFonts w:ascii="Times New Roman" w:hAnsi="Times New Roman" w:cs="Times New Roman"/>
          <w:sz w:val="18"/>
          <w:szCs w:val="18"/>
        </w:rPr>
        <w:t>n</w:t>
      </w:r>
      <w:r w:rsidRPr="00B16C40">
        <w:rPr>
          <w:rFonts w:ascii="Times New Roman" w:hAnsi="Times New Roman" w:cs="Times New Roman"/>
          <w:sz w:val="18"/>
          <w:szCs w:val="18"/>
          <w:vertAlign w:val="superscript"/>
        </w:rPr>
        <w:t>o</w:t>
      </w:r>
      <w:r w:rsidRPr="00B16C40">
        <w:rPr>
          <w:rFonts w:ascii="Times New Roman" w:hAnsi="Times New Roman" w:cs="Times New Roman"/>
          <w:sz w:val="18"/>
          <w:szCs w:val="18"/>
        </w:rPr>
        <w:t> </w:t>
      </w:r>
      <w:r w:rsidRPr="00B16C40">
        <w:rPr>
          <w:rFonts w:ascii="Times New Roman" w:hAnsi="Times New Roman" w:cs="Times New Roman"/>
          <w:smallCaps/>
          <w:sz w:val="18"/>
          <w:szCs w:val="18"/>
        </w:rPr>
        <w:t>lxv</w:t>
      </w:r>
      <w:r w:rsidRPr="00B16C40">
        <w:rPr>
          <w:rFonts w:ascii="Times New Roman" w:hAnsi="Times New Roman" w:cs="Times New Roman"/>
          <w:sz w:val="18"/>
          <w:szCs w:val="18"/>
        </w:rPr>
        <w:t xml:space="preserve">) ; concession en pleine propriété par Charles le Simple (Saint-Arnulf, Metz, 25 août 915) à l’Église de saint Lambert de la forêt dépendant du village de Theux sis dans le </w:t>
      </w:r>
      <w:r w:rsidRPr="00B16C40">
        <w:rPr>
          <w:rFonts w:ascii="Times New Roman" w:hAnsi="Times New Roman" w:cs="Times New Roman"/>
          <w:i/>
          <w:sz w:val="18"/>
          <w:szCs w:val="18"/>
        </w:rPr>
        <w:t>pagus</w:t>
      </w:r>
      <w:r w:rsidRPr="00B16C40">
        <w:rPr>
          <w:rFonts w:ascii="Times New Roman" w:hAnsi="Times New Roman" w:cs="Times New Roman"/>
          <w:sz w:val="18"/>
          <w:szCs w:val="18"/>
        </w:rPr>
        <w:t xml:space="preserve"> de Liège (</w:t>
      </w:r>
      <w:r w:rsidRPr="00B16C40">
        <w:rPr>
          <w:rFonts w:ascii="Times New Roman" w:hAnsi="Times New Roman" w:cs="Times New Roman"/>
          <w:i/>
          <w:sz w:val="18"/>
          <w:szCs w:val="18"/>
        </w:rPr>
        <w:t>Idem</w:t>
      </w:r>
      <w:r w:rsidRPr="00B16C40">
        <w:rPr>
          <w:rFonts w:ascii="Times New Roman" w:hAnsi="Times New Roman" w:cs="Times New Roman"/>
          <w:sz w:val="18"/>
          <w:szCs w:val="18"/>
        </w:rPr>
        <w:t>, n</w:t>
      </w:r>
      <w:r w:rsidRPr="00B16C40">
        <w:rPr>
          <w:rFonts w:ascii="Times New Roman" w:hAnsi="Times New Roman" w:cs="Times New Roman"/>
          <w:sz w:val="18"/>
          <w:szCs w:val="18"/>
          <w:vertAlign w:val="superscript"/>
        </w:rPr>
        <w:t>o</w:t>
      </w:r>
      <w:r w:rsidRPr="00B16C40">
        <w:rPr>
          <w:rFonts w:ascii="Times New Roman" w:hAnsi="Times New Roman" w:cs="Times New Roman"/>
          <w:sz w:val="18"/>
          <w:szCs w:val="18"/>
        </w:rPr>
        <w:t> </w:t>
      </w:r>
      <w:r w:rsidRPr="00B16C40">
        <w:rPr>
          <w:rFonts w:ascii="Times New Roman" w:hAnsi="Times New Roman" w:cs="Times New Roman"/>
          <w:smallCaps/>
          <w:sz w:val="18"/>
          <w:szCs w:val="18"/>
        </w:rPr>
        <w:t>lxxxi</w:t>
      </w:r>
      <w:r w:rsidRPr="00B16C40">
        <w:rPr>
          <w:rFonts w:ascii="Times New Roman" w:hAnsi="Times New Roman" w:cs="Times New Roman"/>
          <w:sz w:val="18"/>
          <w:szCs w:val="18"/>
        </w:rPr>
        <w:t>).</w:t>
      </w:r>
    </w:p>
  </w:footnote>
  <w:footnote w:id="19">
    <w:p w:rsidR="002A3E3B" w:rsidRPr="00B16C40" w:rsidRDefault="002A3E3B" w:rsidP="002A3E3B">
      <w:pPr>
        <w:pStyle w:val="Notedebasdepage"/>
        <w:widowControl w:val="0"/>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Pour Lobbes : confirmation par Louis l’Enfant (Saint-Arnulf Metz, 20 octobre 906) d’une transaction entre Étienne, abbé de Lobbes</w:t>
      </w:r>
      <w:r>
        <w:rPr>
          <w:rFonts w:ascii="Times New Roman" w:hAnsi="Times New Roman" w:cs="Times New Roman"/>
          <w:sz w:val="18"/>
          <w:szCs w:val="18"/>
        </w:rPr>
        <w:t>,</w:t>
      </w:r>
      <w:r w:rsidRPr="00B16C40">
        <w:rPr>
          <w:rFonts w:ascii="Times New Roman" w:hAnsi="Times New Roman" w:cs="Times New Roman"/>
          <w:sz w:val="18"/>
          <w:szCs w:val="18"/>
        </w:rPr>
        <w:t xml:space="preserve"> et Liutard, vassal de l’abbesse Gisèle de Nivelles (MGH D LdK 50). Pour Saint-Mihiel : affectation par Zwentibold (Trosly-Loire, 14 août 895) de quarante-cinq manses et deux chapelles situés dans les </w:t>
      </w:r>
      <w:r w:rsidRPr="00B16C40">
        <w:rPr>
          <w:rFonts w:ascii="Times New Roman" w:hAnsi="Times New Roman" w:cs="Times New Roman"/>
          <w:i/>
          <w:sz w:val="18"/>
          <w:szCs w:val="18"/>
        </w:rPr>
        <w:t>pagi</w:t>
      </w:r>
      <w:r w:rsidRPr="00B16C40">
        <w:rPr>
          <w:rFonts w:ascii="Times New Roman" w:hAnsi="Times New Roman" w:cs="Times New Roman"/>
          <w:sz w:val="18"/>
          <w:szCs w:val="18"/>
        </w:rPr>
        <w:t xml:space="preserve"> de Verdun et de Charmois aux besoins des religieux (MGH D Z 3). Curieusement, Charles le Simple a procédé à la même concession à Compiègne le 13 février 898 (</w:t>
      </w:r>
      <w:r w:rsidRPr="00B16C40">
        <w:rPr>
          <w:rFonts w:ascii="Times New Roman" w:hAnsi="Times New Roman" w:cs="Times New Roman"/>
          <w:smallCaps/>
          <w:sz w:val="18"/>
          <w:szCs w:val="18"/>
        </w:rPr>
        <w:t>LAUER </w:t>
      </w:r>
      <w:r w:rsidRPr="00B16C40">
        <w:rPr>
          <w:rFonts w:ascii="Times New Roman" w:hAnsi="Times New Roman" w:cs="Times New Roman"/>
          <w:sz w:val="18"/>
          <w:szCs w:val="18"/>
        </w:rPr>
        <w:t>Ph.</w:t>
      </w:r>
      <w:r w:rsidRPr="00B16C40">
        <w:rPr>
          <w:rFonts w:ascii="Times New Roman" w:hAnsi="Times New Roman" w:cs="Times New Roman"/>
          <w:smallCaps/>
          <w:sz w:val="18"/>
          <w:szCs w:val="18"/>
        </w:rPr>
        <w:t xml:space="preserve">, </w:t>
      </w:r>
      <w:r w:rsidRPr="00B16C40">
        <w:rPr>
          <w:rFonts w:ascii="Times New Roman" w:hAnsi="Times New Roman" w:cs="Times New Roman"/>
          <w:i/>
          <w:sz w:val="18"/>
          <w:szCs w:val="18"/>
        </w:rPr>
        <w:t xml:space="preserve">Recueil, 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xml:space="preserve"> n</w:t>
      </w:r>
      <w:r w:rsidRPr="00B16C40">
        <w:rPr>
          <w:rFonts w:ascii="Times New Roman" w:hAnsi="Times New Roman" w:cs="Times New Roman"/>
          <w:sz w:val="18"/>
          <w:szCs w:val="18"/>
          <w:vertAlign w:val="superscript"/>
        </w:rPr>
        <w:t>o </w:t>
      </w:r>
      <w:r w:rsidRPr="00B16C40">
        <w:rPr>
          <w:rFonts w:ascii="Times New Roman" w:hAnsi="Times New Roman" w:cs="Times New Roman"/>
          <w:smallCaps/>
          <w:sz w:val="18"/>
          <w:szCs w:val="18"/>
        </w:rPr>
        <w:t>xi</w:t>
      </w:r>
      <w:r w:rsidRPr="00B16C40">
        <w:rPr>
          <w:rFonts w:ascii="Times New Roman" w:hAnsi="Times New Roman" w:cs="Times New Roman"/>
          <w:sz w:val="18"/>
          <w:szCs w:val="18"/>
        </w:rPr>
        <w:t xml:space="preserve">, p. 17-19). Probablement est-ce là la preuve qu’il se considérait l’héritier légitime de la Lotharingie (GAILLARD M., </w:t>
      </w:r>
      <w:r w:rsidRPr="00B16C40">
        <w:rPr>
          <w:rFonts w:ascii="Times New Roman" w:hAnsi="Times New Roman" w:cs="Times New Roman"/>
          <w:i/>
          <w:sz w:val="18"/>
          <w:szCs w:val="18"/>
        </w:rPr>
        <w:t>Les sources diplomatiques témoins d’une mémoire carolingienne en Lorraine au moyen âge ?</w:t>
      </w:r>
      <w:r w:rsidRPr="00B16C40">
        <w:rPr>
          <w:rFonts w:ascii="Times New Roman" w:hAnsi="Times New Roman" w:cs="Times New Roman"/>
          <w:sz w:val="18"/>
          <w:szCs w:val="18"/>
        </w:rPr>
        <w:t xml:space="preserve">, dans </w:t>
      </w:r>
      <w:r w:rsidRPr="00B16C40">
        <w:rPr>
          <w:rFonts w:ascii="Times New Roman" w:hAnsi="Times New Roman" w:cs="Times New Roman"/>
          <w:i/>
          <w:sz w:val="18"/>
          <w:szCs w:val="18"/>
        </w:rPr>
        <w:t xml:space="preserve">Charlemagne, les Carolingiens et Metz. Représentation, recomposition et instrumentalisation du passé du moyen âge au </w:t>
      </w:r>
      <w:r w:rsidRPr="00B16C40">
        <w:rPr>
          <w:rFonts w:ascii="Times New Roman" w:hAnsi="Times New Roman" w:cs="Times New Roman"/>
          <w:i/>
          <w:smallCaps/>
          <w:sz w:val="18"/>
          <w:szCs w:val="18"/>
        </w:rPr>
        <w:t>xx</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 siècle. Actes de la journée d’études du 8 novembre 2014</w:t>
      </w:r>
      <w:r w:rsidRPr="00B16C40">
        <w:rPr>
          <w:rFonts w:ascii="Times New Roman" w:hAnsi="Times New Roman" w:cs="Times New Roman"/>
          <w:sz w:val="18"/>
          <w:szCs w:val="18"/>
        </w:rPr>
        <w:t>, Nancy, PUN, 2017, p. 26). Ces biens furent confirmés par Louis l’Enfant à Francfort le 17 août 908 (MGH D LdK 62). Donation de Louis l’Enfant (Tribur, 26 novembre 904) au moine Uncrin de Saint-Mihiel à la demande d’Étienne, évêque de Tongres et abbé de Saint-Mihiel (MGH D LdK 36). Étienne intercède auprès du roi Zwentibold en faveur du clerc Everhelm en qualité d’abbé de Saint-Mihiel dans un diplôme donné à Flörchingen, le 3 mai 896 (MGH D Z 8).</w:t>
      </w:r>
    </w:p>
  </w:footnote>
  <w:footnote w:id="20">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Hormis la </w:t>
      </w:r>
      <w:r w:rsidRPr="00B16C40">
        <w:rPr>
          <w:rFonts w:ascii="Times New Roman" w:hAnsi="Times New Roman" w:cs="Times New Roman"/>
          <w:i/>
          <w:sz w:val="18"/>
          <w:szCs w:val="18"/>
        </w:rPr>
        <w:t>vita secunda s. Landiberti</w:t>
      </w:r>
      <w:r w:rsidRPr="00B16C40">
        <w:rPr>
          <w:rFonts w:ascii="Times New Roman" w:hAnsi="Times New Roman" w:cs="Times New Roman"/>
          <w:sz w:val="18"/>
          <w:szCs w:val="18"/>
        </w:rPr>
        <w:t>, les œuvres liturgiques et musicales d’Étienne n’ont pas été conservées. D’autres témoins ont permis des tentatives de restitution. A</w:t>
      </w:r>
      <w:r w:rsidRPr="00B16C40">
        <w:rPr>
          <w:rFonts w:ascii="Times New Roman" w:hAnsi="Times New Roman" w:cs="Times New Roman"/>
          <w:smallCaps/>
          <w:sz w:val="18"/>
          <w:szCs w:val="18"/>
        </w:rPr>
        <w:t>UDA A.,</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L’école</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xml:space="preserve"> ; </w:t>
      </w:r>
      <w:r w:rsidRPr="00B16C40">
        <w:rPr>
          <w:rFonts w:ascii="Times New Roman" w:hAnsi="Times New Roman" w:cs="Times New Roman"/>
          <w:smallCaps/>
          <w:sz w:val="18"/>
          <w:szCs w:val="18"/>
        </w:rPr>
        <w:t xml:space="preserve">JONSSON R., </w:t>
      </w:r>
      <w:r w:rsidRPr="00B16C40">
        <w:rPr>
          <w:rFonts w:ascii="Times New Roman" w:hAnsi="Times New Roman" w:cs="Times New Roman"/>
          <w:i/>
          <w:iCs/>
          <w:sz w:val="18"/>
          <w:szCs w:val="18"/>
        </w:rPr>
        <w:t>Historia, étude sur la genèse des offices versifiés</w:t>
      </w:r>
      <w:r w:rsidRPr="00B16C40">
        <w:rPr>
          <w:rFonts w:ascii="Times New Roman" w:hAnsi="Times New Roman" w:cs="Times New Roman"/>
          <w:sz w:val="18"/>
          <w:szCs w:val="18"/>
        </w:rPr>
        <w:t xml:space="preserve">, Stockholm, Almqvist-Wiksell, 1968 ; CLOSE Fl., </w:t>
      </w:r>
      <w:r w:rsidRPr="00B16C40">
        <w:rPr>
          <w:rFonts w:ascii="Times New Roman" w:hAnsi="Times New Roman" w:cs="Times New Roman"/>
          <w:i/>
          <w:sz w:val="18"/>
          <w:szCs w:val="18"/>
        </w:rPr>
        <w:t xml:space="preserve">L’office de la Trinité d’Étienne de Liège (901-920) : un témoin de l’héritage liturgique et théologique de la première réforme carolingienne à l’aube du </w:t>
      </w:r>
      <w:r w:rsidRPr="00B16C40">
        <w:rPr>
          <w:rFonts w:ascii="Times New Roman" w:hAnsi="Times New Roman" w:cs="Times New Roman"/>
          <w:i/>
          <w:smallCaps/>
          <w:sz w:val="18"/>
          <w:szCs w:val="18"/>
        </w:rPr>
        <w:t>x</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 siècle</w:t>
      </w:r>
      <w:r w:rsidRPr="00B16C40">
        <w:rPr>
          <w:rFonts w:ascii="Times New Roman" w:hAnsi="Times New Roman" w:cs="Times New Roman"/>
          <w:sz w:val="18"/>
          <w:szCs w:val="18"/>
        </w:rPr>
        <w:t xml:space="preserve">, dans </w:t>
      </w:r>
      <w:r w:rsidRPr="00B16C40">
        <w:rPr>
          <w:rFonts w:ascii="Times New Roman" w:hAnsi="Times New Roman" w:cs="Times New Roman"/>
          <w:i/>
          <w:sz w:val="18"/>
          <w:szCs w:val="18"/>
        </w:rPr>
        <w:t>RBPH</w:t>
      </w:r>
      <w:r w:rsidRPr="00B16C40">
        <w:rPr>
          <w:rFonts w:ascii="Times New Roman" w:hAnsi="Times New Roman" w:cs="Times New Roman"/>
          <w:sz w:val="18"/>
          <w:szCs w:val="18"/>
        </w:rPr>
        <w:t xml:space="preserve">, t. 86 / 3-4, 2008, p. 623-643. ; </w:t>
      </w:r>
      <w:r w:rsidRPr="00B16C40">
        <w:rPr>
          <w:rFonts w:ascii="Times New Roman" w:hAnsi="Times New Roman" w:cs="Times New Roman"/>
          <w:smallCaps/>
          <w:sz w:val="18"/>
          <w:szCs w:val="18"/>
        </w:rPr>
        <w:t>EAD</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De l’office de la Trinité pour le diocèse de Liège au </w:t>
      </w:r>
      <w:r w:rsidRPr="00B16C40">
        <w:rPr>
          <w:rFonts w:ascii="Times New Roman" w:hAnsi="Times New Roman" w:cs="Times New Roman"/>
          <w:i/>
          <w:smallCaps/>
          <w:sz w:val="18"/>
          <w:szCs w:val="18"/>
        </w:rPr>
        <w:t>x</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 siècle. Liège, Metz, Mayence, Saint-Gall</w:t>
      </w:r>
      <w:r w:rsidRPr="00B16C40">
        <w:rPr>
          <w:rFonts w:ascii="Times New Roman" w:hAnsi="Times New Roman" w:cs="Times New Roman"/>
          <w:sz w:val="18"/>
          <w:szCs w:val="18"/>
        </w:rPr>
        <w:t xml:space="preserve">, dans </w:t>
      </w:r>
      <w:r w:rsidRPr="00B16C40">
        <w:rPr>
          <w:rFonts w:ascii="Times New Roman" w:hAnsi="Times New Roman" w:cs="Times New Roman"/>
          <w:smallCaps/>
          <w:sz w:val="18"/>
          <w:szCs w:val="18"/>
        </w:rPr>
        <w:t>KUPPER</w:t>
      </w:r>
      <w:r w:rsidRPr="00B16C40">
        <w:rPr>
          <w:rFonts w:ascii="Times New Roman" w:hAnsi="Times New Roman" w:cs="Times New Roman"/>
          <w:sz w:val="18"/>
          <w:szCs w:val="18"/>
        </w:rPr>
        <w:t xml:space="preserve"> J.-L. &amp; </w:t>
      </w:r>
      <w:r w:rsidRPr="00B16C40">
        <w:rPr>
          <w:rFonts w:ascii="Times New Roman" w:hAnsi="Times New Roman" w:cs="Times New Roman"/>
          <w:smallCaps/>
          <w:sz w:val="18"/>
          <w:szCs w:val="18"/>
        </w:rPr>
        <w:t>WILKIN A. (</w:t>
      </w:r>
      <w:r w:rsidRPr="00B16C40">
        <w:rPr>
          <w:rFonts w:ascii="Times New Roman" w:hAnsi="Times New Roman" w:cs="Times New Roman"/>
          <w:sz w:val="18"/>
          <w:szCs w:val="18"/>
        </w:rPr>
        <w:t>dir</w:t>
      </w:r>
      <w:r w:rsidRPr="00B16C40">
        <w:rPr>
          <w:rFonts w:ascii="Times New Roman" w:hAnsi="Times New Roman" w:cs="Times New Roman"/>
          <w:smallCaps/>
          <w:sz w:val="18"/>
          <w:szCs w:val="18"/>
        </w:rPr>
        <w:t>.)</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Évêque et prince. Notger de Liège et la Basse-Lotharingie aux alentours de l’an mil</w:t>
      </w:r>
      <w:r w:rsidRPr="00B16C40">
        <w:rPr>
          <w:rFonts w:ascii="Times New Roman" w:hAnsi="Times New Roman" w:cs="Times New Roman"/>
          <w:sz w:val="18"/>
          <w:szCs w:val="18"/>
        </w:rPr>
        <w:t>, Liège, PULg, 2013, p. 355-368.</w:t>
      </w:r>
      <w:r w:rsidRPr="00B16C40">
        <w:rPr>
          <w:rStyle w:val="NotesCar"/>
          <w:rFonts w:eastAsiaTheme="minorHAnsi"/>
          <w:sz w:val="18"/>
          <w:szCs w:val="18"/>
        </w:rPr>
        <w:t xml:space="preserve"> Quant au </w:t>
      </w:r>
      <w:r w:rsidRPr="00B16C40">
        <w:rPr>
          <w:rStyle w:val="NotesCar"/>
          <w:rFonts w:eastAsiaTheme="minorHAnsi"/>
          <w:i/>
          <w:sz w:val="18"/>
          <w:szCs w:val="18"/>
        </w:rPr>
        <w:t>liber capitularis</w:t>
      </w:r>
      <w:r w:rsidRPr="00B16C40">
        <w:rPr>
          <w:rStyle w:val="NotesCar"/>
          <w:rFonts w:eastAsiaTheme="minorHAnsi"/>
          <w:sz w:val="18"/>
          <w:szCs w:val="18"/>
        </w:rPr>
        <w:t>, on doit à Dom C. Mohlberg, inventeur de la lettre dédicace, d’avoir levé le voile sur sa structure et son contenu (</w:t>
      </w:r>
      <w:r w:rsidRPr="00B16C40">
        <w:rPr>
          <w:rFonts w:ascii="Times New Roman" w:hAnsi="Times New Roman" w:cs="Times New Roman"/>
          <w:sz w:val="18"/>
          <w:szCs w:val="18"/>
        </w:rPr>
        <w:t>M</w:t>
      </w:r>
      <w:r w:rsidRPr="00B16C40">
        <w:rPr>
          <w:rFonts w:ascii="Times New Roman" w:hAnsi="Times New Roman" w:cs="Times New Roman"/>
          <w:smallCaps/>
          <w:sz w:val="18"/>
          <w:szCs w:val="18"/>
        </w:rPr>
        <w:t>OHLBERG C.</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Spuren eines verlorenen Liturgiebuches, der </w:t>
      </w:r>
      <w:r w:rsidRPr="00B16C40">
        <w:rPr>
          <w:rFonts w:ascii="Times New Roman" w:hAnsi="Times New Roman" w:cs="Times New Roman"/>
          <w:sz w:val="18"/>
          <w:szCs w:val="18"/>
        </w:rPr>
        <w:t>Liber capitularis</w:t>
      </w:r>
      <w:r w:rsidRPr="00B16C40">
        <w:rPr>
          <w:rFonts w:ascii="Times New Roman" w:hAnsi="Times New Roman" w:cs="Times New Roman"/>
          <w:i/>
          <w:sz w:val="18"/>
          <w:szCs w:val="18"/>
        </w:rPr>
        <w:t xml:space="preserve"> Stephans von Tongern († 920)</w:t>
      </w:r>
      <w:r w:rsidRPr="00B16C40">
        <w:rPr>
          <w:rFonts w:ascii="Times New Roman" w:hAnsi="Times New Roman" w:cs="Times New Roman"/>
          <w:sz w:val="18"/>
          <w:szCs w:val="18"/>
        </w:rPr>
        <w:t xml:space="preserve">, dans </w:t>
      </w:r>
      <w:r w:rsidRPr="00B16C40">
        <w:rPr>
          <w:rFonts w:ascii="Times New Roman" w:hAnsi="Times New Roman" w:cs="Times New Roman"/>
          <w:smallCaps/>
          <w:sz w:val="18"/>
          <w:szCs w:val="18"/>
        </w:rPr>
        <w:t xml:space="preserve">CAUCHIE A. </w:t>
      </w:r>
      <w:r w:rsidRPr="00B16C40">
        <w:rPr>
          <w:rFonts w:ascii="Times New Roman" w:hAnsi="Times New Roman" w:cs="Times New Roman"/>
          <w:sz w:val="18"/>
          <w:szCs w:val="18"/>
        </w:rPr>
        <w:t xml:space="preserve">(dir.), </w:t>
      </w:r>
      <w:r w:rsidRPr="00B16C40">
        <w:rPr>
          <w:rFonts w:ascii="Times New Roman" w:hAnsi="Times New Roman" w:cs="Times New Roman"/>
          <w:i/>
          <w:sz w:val="18"/>
          <w:szCs w:val="18"/>
        </w:rPr>
        <w:t>Mélanges d’histoire offerts à Charles Moeller à l’occasion de son jubilé de 50 années de professorat à l’Université de Louvain (1863-1913)</w:t>
      </w:r>
      <w:r w:rsidRPr="00B16C40">
        <w:rPr>
          <w:rFonts w:ascii="Times New Roman" w:hAnsi="Times New Roman" w:cs="Times New Roman"/>
          <w:sz w:val="18"/>
          <w:szCs w:val="18"/>
        </w:rPr>
        <w:t>, t. 1, Paris – Louvain, Picard –</w:t>
      </w:r>
      <w:r>
        <w:rPr>
          <w:rFonts w:ascii="Times New Roman" w:hAnsi="Times New Roman" w:cs="Times New Roman"/>
          <w:sz w:val="18"/>
          <w:szCs w:val="18"/>
        </w:rPr>
        <w:t xml:space="preserve"> Van Linthout, 1914, p. 357-358</w:t>
      </w:r>
      <w:r w:rsidRPr="00B16C40">
        <w:rPr>
          <w:rFonts w:ascii="Times New Roman" w:hAnsi="Times New Roman" w:cs="Times New Roman"/>
          <w:iCs/>
          <w:sz w:val="18"/>
          <w:szCs w:val="18"/>
        </w:rPr>
        <w:t>).</w:t>
      </w:r>
      <w:r w:rsidRPr="00B16C40">
        <w:rPr>
          <w:rFonts w:ascii="Times New Roman" w:hAnsi="Times New Roman" w:cs="Times New Roman"/>
          <w:sz w:val="18"/>
          <w:szCs w:val="18"/>
        </w:rPr>
        <w:t xml:space="preserve"> Pour une raison non évidente qui tient vraisemblablement à leur projet historiographique, c’est ce pan de l’épiscopat d’Étienne que les chroniqueurs liégeois médiévaux ont principalement sinon exclusivement commémorés. F</w:t>
      </w:r>
      <w:r w:rsidRPr="00B16C40">
        <w:rPr>
          <w:rFonts w:ascii="Times New Roman" w:hAnsi="Times New Roman" w:cs="Times New Roman"/>
          <w:smallCaps/>
          <w:sz w:val="18"/>
          <w:szCs w:val="18"/>
        </w:rPr>
        <w:t>OLCUIN DE LOBBES</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Gesta abbatum Lobbiensium</w:t>
      </w:r>
      <w:r w:rsidRPr="00B16C40">
        <w:rPr>
          <w:rFonts w:ascii="Times New Roman" w:hAnsi="Times New Roman" w:cs="Times New Roman"/>
          <w:sz w:val="18"/>
          <w:szCs w:val="18"/>
        </w:rPr>
        <w:t>, § 18, éd. P</w:t>
      </w:r>
      <w:r w:rsidRPr="00B16C40">
        <w:rPr>
          <w:rFonts w:ascii="Times New Roman" w:hAnsi="Times New Roman" w:cs="Times New Roman"/>
          <w:smallCaps/>
          <w:sz w:val="18"/>
          <w:szCs w:val="18"/>
        </w:rPr>
        <w:t>ERTZ</w:t>
      </w:r>
      <w:r w:rsidRPr="00B16C40">
        <w:rPr>
          <w:rFonts w:ascii="Times New Roman" w:hAnsi="Times New Roman" w:cs="Times New Roman"/>
          <w:sz w:val="18"/>
          <w:szCs w:val="18"/>
        </w:rPr>
        <w:t xml:space="preserve"> G.-H., dans MGH SS, t. 4, Hanovre, 1841, p. 62-63 ; </w:t>
      </w:r>
      <w:r w:rsidRPr="00B16C40">
        <w:rPr>
          <w:rFonts w:ascii="Times New Roman" w:hAnsi="Times New Roman" w:cs="Times New Roman"/>
          <w:smallCaps/>
          <w:sz w:val="18"/>
          <w:szCs w:val="18"/>
        </w:rPr>
        <w:t xml:space="preserve">ANSELME DE LIEGE, </w:t>
      </w:r>
      <w:r w:rsidRPr="00B16C40">
        <w:rPr>
          <w:rFonts w:ascii="Times New Roman" w:hAnsi="Times New Roman" w:cs="Times New Roman"/>
          <w:i/>
          <w:sz w:val="18"/>
          <w:szCs w:val="18"/>
        </w:rPr>
        <w:t>Gesta episcoporum Tungrensium, Traiectensium et Leodiensium</w:t>
      </w:r>
      <w:r w:rsidRPr="00B16C40">
        <w:rPr>
          <w:rFonts w:ascii="Times New Roman" w:hAnsi="Times New Roman" w:cs="Times New Roman"/>
          <w:sz w:val="18"/>
          <w:szCs w:val="18"/>
        </w:rPr>
        <w:t>, § 20-21, éd. </w:t>
      </w:r>
      <w:r w:rsidRPr="00B16C40">
        <w:rPr>
          <w:rFonts w:ascii="Times New Roman" w:hAnsi="Times New Roman" w:cs="Times New Roman"/>
          <w:smallCaps/>
          <w:sz w:val="18"/>
          <w:szCs w:val="18"/>
        </w:rPr>
        <w:t>KOEPKE R.,</w:t>
      </w:r>
      <w:r w:rsidRPr="00B16C40">
        <w:rPr>
          <w:rFonts w:ascii="Times New Roman" w:hAnsi="Times New Roman" w:cs="Times New Roman"/>
          <w:sz w:val="18"/>
          <w:szCs w:val="18"/>
        </w:rPr>
        <w:t xml:space="preserve"> dans MGH SS, t. 7, Hanovre, 1846, p. 200-201; G</w:t>
      </w:r>
      <w:r w:rsidRPr="00B16C40">
        <w:rPr>
          <w:rFonts w:ascii="Times New Roman" w:hAnsi="Times New Roman" w:cs="Times New Roman"/>
          <w:smallCaps/>
          <w:sz w:val="18"/>
          <w:szCs w:val="18"/>
        </w:rPr>
        <w:t>ILLES</w:t>
      </w:r>
      <w:r w:rsidRPr="00B16C40">
        <w:rPr>
          <w:rFonts w:ascii="Times New Roman" w:hAnsi="Times New Roman" w:cs="Times New Roman"/>
          <w:sz w:val="18"/>
          <w:szCs w:val="18"/>
        </w:rPr>
        <w:t xml:space="preserve"> </w:t>
      </w:r>
      <w:r w:rsidRPr="00B16C40">
        <w:rPr>
          <w:rFonts w:ascii="Times New Roman" w:hAnsi="Times New Roman" w:cs="Times New Roman"/>
          <w:smallCaps/>
          <w:sz w:val="18"/>
          <w:szCs w:val="18"/>
        </w:rPr>
        <w:t>D</w:t>
      </w:r>
      <w:r w:rsidRPr="00B16C40">
        <w:rPr>
          <w:rFonts w:ascii="Times New Roman" w:hAnsi="Times New Roman" w:cs="Times New Roman"/>
          <w:sz w:val="18"/>
          <w:szCs w:val="18"/>
        </w:rPr>
        <w:t>’O</w:t>
      </w:r>
      <w:r w:rsidRPr="00B16C40">
        <w:rPr>
          <w:rFonts w:ascii="Times New Roman" w:hAnsi="Times New Roman" w:cs="Times New Roman"/>
          <w:smallCaps/>
          <w:sz w:val="18"/>
          <w:szCs w:val="18"/>
        </w:rPr>
        <w:t>RVAL</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Gesta episcoporum Leodiensium,</w:t>
      </w:r>
      <w:r w:rsidRPr="00B16C40">
        <w:rPr>
          <w:rFonts w:ascii="Times New Roman" w:hAnsi="Times New Roman" w:cs="Times New Roman"/>
          <w:sz w:val="18"/>
          <w:szCs w:val="18"/>
        </w:rPr>
        <w:t xml:space="preserve"> § 39-41,</w:t>
      </w:r>
      <w:r w:rsidRPr="00B16C40">
        <w:rPr>
          <w:rFonts w:ascii="Times New Roman" w:hAnsi="Times New Roman" w:cs="Times New Roman"/>
          <w:i/>
          <w:sz w:val="18"/>
          <w:szCs w:val="18"/>
        </w:rPr>
        <w:t xml:space="preserve"> </w:t>
      </w:r>
      <w:r w:rsidRPr="00B16C40">
        <w:rPr>
          <w:rFonts w:ascii="Times New Roman" w:hAnsi="Times New Roman" w:cs="Times New Roman"/>
          <w:sz w:val="18"/>
          <w:szCs w:val="18"/>
        </w:rPr>
        <w:t>éd. H</w:t>
      </w:r>
      <w:r w:rsidRPr="00B16C40">
        <w:rPr>
          <w:rFonts w:ascii="Times New Roman" w:hAnsi="Times New Roman" w:cs="Times New Roman"/>
          <w:smallCaps/>
          <w:sz w:val="18"/>
          <w:szCs w:val="18"/>
        </w:rPr>
        <w:t>ELLER J.</w:t>
      </w:r>
      <w:r w:rsidRPr="00B16C40">
        <w:rPr>
          <w:rFonts w:ascii="Times New Roman" w:hAnsi="Times New Roman" w:cs="Times New Roman"/>
          <w:sz w:val="18"/>
          <w:szCs w:val="18"/>
        </w:rPr>
        <w:t>, dans MGH SS, t. 25, Hanovre, 1880, p. 51-52.</w:t>
      </w:r>
    </w:p>
  </w:footnote>
  <w:footnote w:id="21">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L’attestent les travaux modernes mentionnés dans ces notes.</w:t>
      </w:r>
    </w:p>
  </w:footnote>
  <w:footnote w:id="22">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En dépit du poids des ans, l’œuvre de R. Parisot est demeurée, jusqu’à une époque très récente, la référence sur la question : PARISOT R., </w:t>
      </w:r>
      <w:r w:rsidRPr="00B16C40">
        <w:rPr>
          <w:rFonts w:ascii="Times New Roman" w:hAnsi="Times New Roman" w:cs="Times New Roman"/>
          <w:i/>
          <w:sz w:val="18"/>
          <w:szCs w:val="18"/>
        </w:rPr>
        <w:t xml:space="preserve">Le royaume, 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en partic. p. 564 et n. 6. C’est probablement J. Closon (</w:t>
      </w:r>
      <w:r w:rsidRPr="00B16C40">
        <w:rPr>
          <w:rFonts w:ascii="Times New Roman" w:hAnsi="Times New Roman" w:cs="Times New Roman"/>
          <w:i/>
          <w:sz w:val="18"/>
          <w:szCs w:val="18"/>
        </w:rPr>
        <w:t>Le millénaire</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p. 129) qui a accordé le plus d’attention aux circonstances de l’avènement d’Étienne. Dans un élan patriotique teinté d’une germanophobie compréhensible en 1920, il en fit, en raison de ses origines familiales, le candidat de l’aristocratie et du clergé locaux imposé au « faible roi Louis ». Aucune notice biographique publiée depuis lors dans différents dictionnaires spécialisés n’a donné le signe d’une reprise du dossier : BROUETTE </w:t>
      </w:r>
      <w:r w:rsidRPr="00B16C40">
        <w:rPr>
          <w:rFonts w:ascii="Times New Roman" w:hAnsi="Times New Roman" w:cs="Times New Roman"/>
          <w:caps/>
          <w:sz w:val="18"/>
          <w:szCs w:val="18"/>
        </w:rPr>
        <w:t>é</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Étienne de Liège</w:t>
      </w:r>
      <w:r w:rsidRPr="00B16C40">
        <w:rPr>
          <w:rFonts w:ascii="Times New Roman" w:hAnsi="Times New Roman" w:cs="Times New Roman"/>
          <w:sz w:val="18"/>
          <w:szCs w:val="18"/>
        </w:rPr>
        <w:t xml:space="preserve">, dans </w:t>
      </w:r>
      <w:r w:rsidRPr="00B16C40">
        <w:rPr>
          <w:rFonts w:ascii="Times New Roman" w:hAnsi="Times New Roman" w:cs="Times New Roman"/>
          <w:i/>
          <w:sz w:val="18"/>
          <w:szCs w:val="18"/>
        </w:rPr>
        <w:t>DHGE</w:t>
      </w:r>
      <w:r w:rsidRPr="00B16C40">
        <w:rPr>
          <w:rFonts w:ascii="Times New Roman" w:hAnsi="Times New Roman" w:cs="Times New Roman"/>
          <w:sz w:val="18"/>
          <w:szCs w:val="18"/>
        </w:rPr>
        <w:t>, t. xv, Paris, Letouzey &amp; Ané, 1963, col. 1243-1245 ; LOVEGN</w:t>
      </w:r>
      <w:r w:rsidRPr="00B16C40">
        <w:rPr>
          <w:rFonts w:ascii="Times New Roman" w:hAnsi="Times New Roman" w:cs="Times New Roman"/>
          <w:caps/>
          <w:sz w:val="18"/>
          <w:szCs w:val="18"/>
        </w:rPr>
        <w:t>é</w:t>
      </w:r>
      <w:r w:rsidRPr="00B16C40">
        <w:rPr>
          <w:rFonts w:ascii="Times New Roman" w:hAnsi="Times New Roman" w:cs="Times New Roman"/>
          <w:sz w:val="18"/>
          <w:szCs w:val="18"/>
        </w:rPr>
        <w:t xml:space="preserve">E A., </w:t>
      </w:r>
      <w:r w:rsidRPr="00B16C40">
        <w:rPr>
          <w:rFonts w:ascii="Times New Roman" w:hAnsi="Times New Roman" w:cs="Times New Roman"/>
          <w:i/>
          <w:sz w:val="18"/>
          <w:szCs w:val="18"/>
        </w:rPr>
        <w:t>Étienne de Liège</w:t>
      </w:r>
      <w:r w:rsidRPr="00B16C40">
        <w:rPr>
          <w:rFonts w:ascii="Times New Roman" w:hAnsi="Times New Roman" w:cs="Times New Roman"/>
          <w:sz w:val="18"/>
          <w:szCs w:val="18"/>
        </w:rPr>
        <w:t>, dans ACAD</w:t>
      </w:r>
      <w:r w:rsidRPr="00B16C40">
        <w:rPr>
          <w:rFonts w:ascii="Times New Roman" w:hAnsi="Times New Roman" w:cs="Times New Roman"/>
          <w:caps/>
          <w:sz w:val="18"/>
          <w:szCs w:val="18"/>
        </w:rPr>
        <w:t>é</w:t>
      </w:r>
      <w:r w:rsidRPr="00B16C40">
        <w:rPr>
          <w:rFonts w:ascii="Times New Roman" w:hAnsi="Times New Roman" w:cs="Times New Roman"/>
          <w:sz w:val="18"/>
          <w:szCs w:val="18"/>
        </w:rPr>
        <w:t>MIE ROYALE DE BELGIQUE,</w:t>
      </w:r>
      <w:r w:rsidRPr="00B16C40">
        <w:rPr>
          <w:rFonts w:ascii="Times New Roman" w:hAnsi="Times New Roman" w:cs="Times New Roman"/>
          <w:i/>
          <w:sz w:val="18"/>
          <w:szCs w:val="18"/>
        </w:rPr>
        <w:t xml:space="preserve"> Biographie nationale</w:t>
      </w:r>
      <w:r w:rsidRPr="00B16C40">
        <w:rPr>
          <w:rFonts w:ascii="Times New Roman" w:hAnsi="Times New Roman" w:cs="Times New Roman"/>
          <w:sz w:val="18"/>
          <w:szCs w:val="18"/>
        </w:rPr>
        <w:t>, t. </w:t>
      </w:r>
      <w:r w:rsidRPr="00B16C40">
        <w:rPr>
          <w:rFonts w:ascii="Times New Roman" w:hAnsi="Times New Roman" w:cs="Times New Roman"/>
          <w:smallCaps/>
          <w:sz w:val="18"/>
          <w:szCs w:val="18"/>
        </w:rPr>
        <w:t>xl</w:t>
      </w:r>
      <w:r w:rsidRPr="00B16C40">
        <w:rPr>
          <w:rFonts w:ascii="Times New Roman" w:hAnsi="Times New Roman" w:cs="Times New Roman"/>
          <w:sz w:val="18"/>
          <w:szCs w:val="18"/>
        </w:rPr>
        <w:t xml:space="preserve"> (Suppl. t. </w:t>
      </w:r>
      <w:r w:rsidRPr="00B16C40">
        <w:rPr>
          <w:rFonts w:ascii="Times New Roman" w:hAnsi="Times New Roman" w:cs="Times New Roman"/>
          <w:smallCaps/>
          <w:sz w:val="18"/>
          <w:szCs w:val="18"/>
        </w:rPr>
        <w:t>xii</w:t>
      </w:r>
      <w:r w:rsidRPr="00B16C40">
        <w:rPr>
          <w:rFonts w:ascii="Times New Roman" w:hAnsi="Times New Roman" w:cs="Times New Roman"/>
          <w:sz w:val="18"/>
          <w:szCs w:val="18"/>
        </w:rPr>
        <w:t xml:space="preserve">), Bruxelles, </w:t>
      </w:r>
      <w:r w:rsidRPr="00B16C40">
        <w:rPr>
          <w:rFonts w:ascii="Times New Roman" w:hAnsi="Times New Roman" w:cs="Times New Roman"/>
          <w:caps/>
          <w:sz w:val="18"/>
          <w:szCs w:val="18"/>
        </w:rPr>
        <w:t>é</w:t>
      </w:r>
      <w:r w:rsidRPr="00B16C40">
        <w:rPr>
          <w:rFonts w:ascii="Times New Roman" w:hAnsi="Times New Roman" w:cs="Times New Roman"/>
          <w:sz w:val="18"/>
          <w:szCs w:val="18"/>
        </w:rPr>
        <w:t xml:space="preserve">. Bruylant, 1977, col. 244-251 ; KUPPER J.-L., </w:t>
      </w:r>
      <w:r w:rsidRPr="00B16C40">
        <w:rPr>
          <w:rFonts w:ascii="Times New Roman" w:hAnsi="Times New Roman" w:cs="Times New Roman"/>
          <w:i/>
          <w:sz w:val="18"/>
          <w:szCs w:val="18"/>
        </w:rPr>
        <w:t>Stephan 22. Bf v. Lüttich</w:t>
      </w:r>
      <w:r w:rsidRPr="00B16C40">
        <w:rPr>
          <w:rFonts w:ascii="Times New Roman" w:hAnsi="Times New Roman" w:cs="Times New Roman"/>
          <w:sz w:val="18"/>
          <w:szCs w:val="18"/>
        </w:rPr>
        <w:t xml:space="preserve">, dans </w:t>
      </w:r>
      <w:r w:rsidRPr="00B16C40">
        <w:rPr>
          <w:rFonts w:ascii="Times New Roman" w:hAnsi="Times New Roman" w:cs="Times New Roman"/>
          <w:i/>
          <w:sz w:val="18"/>
          <w:szCs w:val="18"/>
        </w:rPr>
        <w:t xml:space="preserve">LMA, </w:t>
      </w:r>
      <w:r w:rsidRPr="00B16C40">
        <w:rPr>
          <w:rFonts w:ascii="Times New Roman" w:hAnsi="Times New Roman" w:cs="Times New Roman"/>
          <w:sz w:val="18"/>
          <w:szCs w:val="18"/>
        </w:rPr>
        <w:t>vol. 8, Stuttgart, Metzler, 1997, col. 121.</w:t>
      </w:r>
    </w:p>
  </w:footnote>
  <w:footnote w:id="23">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Faut-il encore insister : « S’interroger sur l’origine sociale des prélats revient à apprécier le rôle joué par les dynasties locales dans leur recrutement » (M. Zimmermann cité par </w:t>
      </w:r>
      <w:r w:rsidRPr="00B16C40">
        <w:rPr>
          <w:rFonts w:ascii="Times New Roman" w:hAnsi="Times New Roman" w:cs="Times New Roman"/>
          <w:smallCaps/>
          <w:sz w:val="18"/>
          <w:szCs w:val="18"/>
        </w:rPr>
        <w:t>PARISSE</w:t>
      </w:r>
      <w:r w:rsidRPr="00B16C40">
        <w:rPr>
          <w:rFonts w:ascii="Times New Roman" w:hAnsi="Times New Roman" w:cs="Times New Roman"/>
          <w:sz w:val="18"/>
          <w:szCs w:val="18"/>
        </w:rPr>
        <w:t xml:space="preserve"> M., </w:t>
      </w:r>
      <w:r w:rsidRPr="00B16C40">
        <w:rPr>
          <w:rFonts w:ascii="Times New Roman" w:hAnsi="Times New Roman" w:cs="Times New Roman"/>
          <w:i/>
          <w:sz w:val="18"/>
          <w:szCs w:val="18"/>
        </w:rPr>
        <w:t xml:space="preserve">Princes laïques et / ou moines, les évêques du </w:t>
      </w:r>
      <w:r w:rsidRPr="00B16C40">
        <w:rPr>
          <w:rFonts w:ascii="Times New Roman" w:hAnsi="Times New Roman" w:cs="Times New Roman"/>
          <w:i/>
          <w:smallCaps/>
          <w:sz w:val="18"/>
          <w:szCs w:val="18"/>
        </w:rPr>
        <w:t>x</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 siècle</w:t>
      </w:r>
      <w:r w:rsidRPr="00B16C40">
        <w:rPr>
          <w:rFonts w:ascii="Times New Roman" w:hAnsi="Times New Roman" w:cs="Times New Roman"/>
          <w:sz w:val="18"/>
          <w:szCs w:val="18"/>
        </w:rPr>
        <w:t xml:space="preserve">, dans </w:t>
      </w:r>
      <w:r w:rsidRPr="00B16C40">
        <w:rPr>
          <w:rFonts w:ascii="Times New Roman" w:hAnsi="Times New Roman" w:cs="Times New Roman"/>
          <w:i/>
          <w:sz w:val="18"/>
          <w:szCs w:val="18"/>
        </w:rPr>
        <w:t>Il secolo di ferro : Mito e realtà del secolo </w:t>
      </w:r>
      <w:r w:rsidRPr="00B16C40">
        <w:rPr>
          <w:rFonts w:ascii="Times New Roman" w:hAnsi="Times New Roman" w:cs="Times New Roman"/>
          <w:i/>
          <w:smallCaps/>
          <w:sz w:val="18"/>
          <w:szCs w:val="18"/>
        </w:rPr>
        <w:t>x</w:t>
      </w:r>
      <w:r w:rsidRPr="00B16C40">
        <w:rPr>
          <w:rFonts w:ascii="Times New Roman" w:hAnsi="Times New Roman" w:cs="Times New Roman"/>
          <w:sz w:val="18"/>
          <w:szCs w:val="18"/>
        </w:rPr>
        <w:t>, Spolète, Centro italiano di studi sull’alto medioevo, 1991, t. 1, p. 461.)</w:t>
      </w:r>
    </w:p>
  </w:footnote>
  <w:footnote w:id="24">
    <w:p w:rsidR="002A3E3B" w:rsidRPr="00BB0596" w:rsidRDefault="002A3E3B" w:rsidP="002A3E3B">
      <w:pPr>
        <w:pStyle w:val="Notedebasdepage"/>
        <w:jc w:val="both"/>
        <w:rPr>
          <w:rFonts w:ascii="Times New Roman" w:hAnsi="Times New Roman" w:cs="Times New Roman"/>
          <w:sz w:val="18"/>
          <w:szCs w:val="18"/>
          <w:lang w:val="en-US"/>
        </w:rPr>
      </w:pPr>
      <w:r w:rsidRPr="00B16C40">
        <w:rPr>
          <w:rStyle w:val="Appelnotedebasdep"/>
          <w:sz w:val="18"/>
          <w:szCs w:val="18"/>
        </w:rPr>
        <w:footnoteRef/>
      </w:r>
      <w:r w:rsidRPr="00BB0596">
        <w:rPr>
          <w:rFonts w:ascii="Times New Roman" w:hAnsi="Times New Roman" w:cs="Times New Roman"/>
          <w:sz w:val="18"/>
          <w:szCs w:val="18"/>
          <w:lang w:val="en-US"/>
        </w:rPr>
        <w:t xml:space="preserve"> MARGUE M., </w:t>
      </w:r>
      <w:r w:rsidRPr="00BB0596">
        <w:rPr>
          <w:rFonts w:ascii="Times New Roman" w:hAnsi="Times New Roman" w:cs="Times New Roman"/>
          <w:i/>
          <w:sz w:val="18"/>
          <w:szCs w:val="18"/>
          <w:lang w:val="en-US"/>
        </w:rPr>
        <w:t>Zwentibold, op. cit.</w:t>
      </w:r>
      <w:r w:rsidRPr="00BB0596">
        <w:rPr>
          <w:rFonts w:ascii="Times New Roman" w:hAnsi="Times New Roman" w:cs="Times New Roman"/>
          <w:sz w:val="18"/>
          <w:szCs w:val="18"/>
          <w:lang w:val="en-US"/>
        </w:rPr>
        <w:t>, p. 103-104.</w:t>
      </w:r>
    </w:p>
  </w:footnote>
  <w:footnote w:id="25">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Sur ces personnages : </w:t>
      </w:r>
      <w:r w:rsidRPr="00B16C40">
        <w:rPr>
          <w:rFonts w:ascii="Times New Roman" w:hAnsi="Times New Roman" w:cs="Times New Roman"/>
          <w:smallCaps/>
          <w:sz w:val="18"/>
          <w:szCs w:val="18"/>
        </w:rPr>
        <w:t>GLANSDORFF</w:t>
      </w:r>
      <w:r w:rsidRPr="00B16C40">
        <w:rPr>
          <w:rFonts w:ascii="Times New Roman" w:hAnsi="Times New Roman" w:cs="Times New Roman"/>
          <w:sz w:val="18"/>
          <w:szCs w:val="18"/>
        </w:rPr>
        <w:t> S.</w:t>
      </w:r>
      <w:r w:rsidRPr="00B16C40">
        <w:rPr>
          <w:rFonts w:ascii="Times New Roman" w:hAnsi="Times New Roman" w:cs="Times New Roman"/>
          <w:smallCaps/>
          <w:sz w:val="18"/>
          <w:szCs w:val="18"/>
        </w:rPr>
        <w:t xml:space="preserve">, </w:t>
      </w:r>
      <w:r w:rsidRPr="00B16C40">
        <w:rPr>
          <w:rFonts w:ascii="Times New Roman" w:hAnsi="Times New Roman" w:cs="Times New Roman"/>
          <w:sz w:val="18"/>
          <w:szCs w:val="18"/>
        </w:rPr>
        <w:t>Comites in regno Hludouici regis constituti.</w:t>
      </w:r>
      <w:r w:rsidRPr="00B16C40">
        <w:rPr>
          <w:rFonts w:ascii="Times New Roman" w:hAnsi="Times New Roman" w:cs="Times New Roman"/>
          <w:smallCaps/>
          <w:sz w:val="18"/>
          <w:szCs w:val="18"/>
        </w:rPr>
        <w:t xml:space="preserve"> </w:t>
      </w:r>
      <w:r w:rsidRPr="00B16C40">
        <w:rPr>
          <w:rFonts w:ascii="Times New Roman" w:hAnsi="Times New Roman" w:cs="Times New Roman"/>
          <w:i/>
          <w:sz w:val="18"/>
          <w:szCs w:val="18"/>
        </w:rPr>
        <w:t>Prosopographie des détenteurs d’offices séculiers en Francie orientale, de Louis le Germanique à Charles le Gros 826-887</w:t>
      </w:r>
      <w:r w:rsidRPr="00B16C40">
        <w:rPr>
          <w:rFonts w:ascii="Times New Roman" w:hAnsi="Times New Roman" w:cs="Times New Roman"/>
          <w:sz w:val="18"/>
          <w:szCs w:val="18"/>
        </w:rPr>
        <w:t>, Ostfildern,</w:t>
      </w:r>
      <w:r w:rsidRPr="00B16C40">
        <w:rPr>
          <w:rFonts w:ascii="Times New Roman" w:hAnsi="Times New Roman" w:cs="Times New Roman"/>
          <w:i/>
          <w:sz w:val="18"/>
          <w:szCs w:val="18"/>
        </w:rPr>
        <w:t xml:space="preserve"> </w:t>
      </w:r>
      <w:r w:rsidRPr="00B16C40">
        <w:rPr>
          <w:rFonts w:ascii="Times New Roman" w:hAnsi="Times New Roman" w:cs="Times New Roman"/>
          <w:sz w:val="18"/>
          <w:szCs w:val="18"/>
        </w:rPr>
        <w:t xml:space="preserve">Thorbeck, 2011, p. 130-131 ; </w:t>
      </w:r>
      <w:r w:rsidRPr="00B16C40">
        <w:rPr>
          <w:rFonts w:ascii="Times New Roman" w:hAnsi="Times New Roman" w:cs="Times New Roman"/>
          <w:smallCaps/>
          <w:sz w:val="18"/>
          <w:szCs w:val="18"/>
        </w:rPr>
        <w:t>MARGUE M.</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Zwentibold, 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xml:space="preserve">, p. 103-104. Sur la situation politique de la Lotharingie au tournant du </w:t>
      </w:r>
      <w:r w:rsidRPr="00B16C40">
        <w:rPr>
          <w:rFonts w:ascii="Times New Roman" w:hAnsi="Times New Roman" w:cs="Times New Roman"/>
          <w:smallCaps/>
          <w:sz w:val="18"/>
          <w:szCs w:val="18"/>
        </w:rPr>
        <w:t>x</w:t>
      </w:r>
      <w:r w:rsidRPr="00B16C40">
        <w:rPr>
          <w:rFonts w:ascii="Times New Roman" w:hAnsi="Times New Roman" w:cs="Times New Roman"/>
          <w:sz w:val="18"/>
          <w:szCs w:val="18"/>
          <w:vertAlign w:val="superscript"/>
        </w:rPr>
        <w:t>e</w:t>
      </w:r>
      <w:r w:rsidRPr="00B16C40">
        <w:rPr>
          <w:rFonts w:ascii="Times New Roman" w:hAnsi="Times New Roman" w:cs="Times New Roman"/>
          <w:sz w:val="18"/>
          <w:szCs w:val="18"/>
        </w:rPr>
        <w:t xml:space="preserve"> siècle et l’avènement de Louis l’Enfant : </w:t>
      </w:r>
      <w:r w:rsidRPr="00B16C40">
        <w:rPr>
          <w:rFonts w:ascii="Times New Roman" w:hAnsi="Times New Roman" w:cs="Times New Roman"/>
          <w:i/>
          <w:sz w:val="18"/>
          <w:szCs w:val="18"/>
        </w:rPr>
        <w:t>Idem</w:t>
      </w:r>
      <w:r w:rsidRPr="00B16C40">
        <w:rPr>
          <w:rFonts w:ascii="Times New Roman" w:hAnsi="Times New Roman" w:cs="Times New Roman"/>
          <w:sz w:val="18"/>
          <w:szCs w:val="18"/>
        </w:rPr>
        <w:t xml:space="preserve">, p. 65-66 ; GROβE R., </w:t>
      </w:r>
      <w:r w:rsidRPr="00B16C40">
        <w:rPr>
          <w:rFonts w:ascii="Times New Roman" w:hAnsi="Times New Roman" w:cs="Times New Roman"/>
          <w:i/>
          <w:sz w:val="18"/>
          <w:szCs w:val="18"/>
        </w:rPr>
        <w:t>Du royaume franc aux origines de la France et de l’Allemagne 800-1214</w:t>
      </w:r>
      <w:r w:rsidRPr="00B16C40">
        <w:rPr>
          <w:rFonts w:ascii="Times New Roman" w:hAnsi="Times New Roman" w:cs="Times New Roman"/>
          <w:sz w:val="18"/>
          <w:szCs w:val="18"/>
        </w:rPr>
        <w:t>, Villeneuve d’Ascq, PU Septentrion, 2014, p. 133</w:t>
      </w:r>
      <w:r w:rsidRPr="00B16C40">
        <w:rPr>
          <w:rFonts w:ascii="Times New Roman" w:hAnsi="Times New Roman" w:cs="Times New Roman"/>
          <w:i/>
          <w:sz w:val="18"/>
          <w:szCs w:val="18"/>
        </w:rPr>
        <w:t> </w:t>
      </w:r>
      <w:r w:rsidRPr="00B16C40">
        <w:rPr>
          <w:rFonts w:ascii="Times New Roman" w:hAnsi="Times New Roman" w:cs="Times New Roman"/>
          <w:sz w:val="18"/>
          <w:szCs w:val="18"/>
        </w:rPr>
        <w:t xml:space="preserve">; </w:t>
      </w:r>
      <w:r w:rsidRPr="00B16C40">
        <w:rPr>
          <w:rFonts w:ascii="Times New Roman" w:hAnsi="Times New Roman" w:cs="Times New Roman"/>
          <w:smallCaps/>
          <w:sz w:val="18"/>
          <w:szCs w:val="18"/>
        </w:rPr>
        <w:t>OFFERGELD</w:t>
      </w:r>
      <w:r w:rsidRPr="00B16C40">
        <w:rPr>
          <w:rFonts w:ascii="Times New Roman" w:hAnsi="Times New Roman" w:cs="Times New Roman"/>
          <w:sz w:val="18"/>
          <w:szCs w:val="18"/>
        </w:rPr>
        <w:t xml:space="preserve"> Th., Reges pueri. </w:t>
      </w:r>
      <w:r w:rsidRPr="00B16C40">
        <w:rPr>
          <w:rFonts w:ascii="Times New Roman" w:hAnsi="Times New Roman" w:cs="Times New Roman"/>
          <w:i/>
          <w:sz w:val="18"/>
          <w:szCs w:val="18"/>
        </w:rPr>
        <w:t>Das Königtum Minderjähriger im frühen Mittelalter</w:t>
      </w:r>
      <w:r w:rsidRPr="00B16C40">
        <w:rPr>
          <w:rFonts w:ascii="Times New Roman" w:hAnsi="Times New Roman" w:cs="Times New Roman"/>
          <w:sz w:val="18"/>
          <w:szCs w:val="18"/>
        </w:rPr>
        <w:t>, Hanovre, Hahn, 2001, p. 518-535.</w:t>
      </w:r>
    </w:p>
  </w:footnote>
  <w:footnote w:id="26">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Parmi les alternatives à l’élection de Louis l’Enfant, il y avait indéniablement la possibilité de s’en remettre à Charles le Simple dont la légitimité ne faisait </w:t>
      </w:r>
      <w:r>
        <w:rPr>
          <w:rFonts w:ascii="Times New Roman" w:hAnsi="Times New Roman" w:cs="Times New Roman"/>
          <w:sz w:val="18"/>
          <w:szCs w:val="18"/>
        </w:rPr>
        <w:t xml:space="preserve">alors </w:t>
      </w:r>
      <w:r w:rsidRPr="00B16C40">
        <w:rPr>
          <w:rFonts w:ascii="Times New Roman" w:hAnsi="Times New Roman" w:cs="Times New Roman"/>
          <w:sz w:val="18"/>
          <w:szCs w:val="18"/>
        </w:rPr>
        <w:t>aucun doute mais davantage qu’inscrit dans une tradition familiale, pareil appel aurait résulté d’un rapport de force bien rôdé (</w:t>
      </w:r>
      <w:r w:rsidRPr="00B16C40">
        <w:rPr>
          <w:rFonts w:ascii="Times New Roman" w:hAnsi="Times New Roman" w:cs="Times New Roman"/>
          <w:i/>
          <w:sz w:val="18"/>
          <w:szCs w:val="18"/>
        </w:rPr>
        <w:t>Ein System eingespielter Kräfterverhältnisse</w:t>
      </w:r>
      <w:r w:rsidRPr="00B16C40">
        <w:rPr>
          <w:rFonts w:ascii="Times New Roman" w:hAnsi="Times New Roman" w:cs="Times New Roman"/>
          <w:sz w:val="18"/>
          <w:szCs w:val="18"/>
        </w:rPr>
        <w:t xml:space="preserve">. </w:t>
      </w:r>
      <w:r w:rsidRPr="00B16C40">
        <w:rPr>
          <w:rFonts w:ascii="Times New Roman" w:hAnsi="Times New Roman" w:cs="Times New Roman"/>
          <w:smallCaps/>
          <w:sz w:val="18"/>
          <w:szCs w:val="18"/>
        </w:rPr>
        <w:t>OFFERGELD </w:t>
      </w:r>
      <w:r w:rsidRPr="00B16C40">
        <w:rPr>
          <w:rFonts w:ascii="Times New Roman" w:hAnsi="Times New Roman" w:cs="Times New Roman"/>
          <w:sz w:val="18"/>
          <w:szCs w:val="18"/>
        </w:rPr>
        <w:t>Th</w:t>
      </w:r>
      <w:r w:rsidRPr="00B16C40">
        <w:rPr>
          <w:rFonts w:ascii="Times New Roman" w:hAnsi="Times New Roman" w:cs="Times New Roman"/>
          <w:smallCaps/>
          <w:sz w:val="18"/>
          <w:szCs w:val="18"/>
        </w:rPr>
        <w:t>.</w:t>
      </w:r>
      <w:r w:rsidRPr="00B16C40">
        <w:rPr>
          <w:rFonts w:ascii="Times New Roman" w:hAnsi="Times New Roman" w:cs="Times New Roman"/>
          <w:sz w:val="18"/>
          <w:szCs w:val="18"/>
        </w:rPr>
        <w:t>,</w:t>
      </w:r>
      <w:r w:rsidRPr="00E908D6">
        <w:rPr>
          <w:rFonts w:ascii="Times New Roman" w:hAnsi="Times New Roman" w:cs="Times New Roman"/>
          <w:sz w:val="18"/>
          <w:szCs w:val="18"/>
        </w:rPr>
        <w:t xml:space="preserve"> </w:t>
      </w:r>
      <w:r w:rsidRPr="00B16C40">
        <w:rPr>
          <w:rFonts w:ascii="Times New Roman" w:hAnsi="Times New Roman" w:cs="Times New Roman"/>
          <w:sz w:val="18"/>
          <w:szCs w:val="18"/>
        </w:rPr>
        <w:t>Reges pueri,</w:t>
      </w:r>
      <w:r>
        <w:rPr>
          <w:rFonts w:ascii="Times New Roman" w:hAnsi="Times New Roman" w:cs="Times New Roman"/>
          <w:sz w:val="18"/>
          <w:szCs w:val="18"/>
        </w:rPr>
        <w:t xml:space="preserve"> </w:t>
      </w:r>
      <w:r>
        <w:rPr>
          <w:rFonts w:ascii="Times New Roman" w:hAnsi="Times New Roman" w:cs="Times New Roman"/>
          <w:i/>
          <w:sz w:val="18"/>
          <w:szCs w:val="18"/>
        </w:rPr>
        <w:t xml:space="preserve">op. </w:t>
      </w:r>
      <w:proofErr w:type="gramStart"/>
      <w:r>
        <w:rPr>
          <w:rFonts w:ascii="Times New Roman" w:hAnsi="Times New Roman" w:cs="Times New Roman"/>
          <w:i/>
          <w:sz w:val="18"/>
          <w:szCs w:val="18"/>
        </w:rPr>
        <w:t>cit</w:t>
      </w:r>
      <w:proofErr w:type="gramEnd"/>
      <w:r>
        <w:rPr>
          <w:rFonts w:ascii="Times New Roman" w:hAnsi="Times New Roman" w:cs="Times New Roman"/>
          <w:i/>
          <w:sz w:val="18"/>
          <w:szCs w:val="18"/>
        </w:rPr>
        <w:t>.</w:t>
      </w:r>
      <w:r w:rsidRPr="00B16C40">
        <w:rPr>
          <w:rFonts w:ascii="Times New Roman" w:hAnsi="Times New Roman" w:cs="Times New Roman"/>
          <w:sz w:val="18"/>
          <w:szCs w:val="18"/>
        </w:rPr>
        <w:t xml:space="preserve"> p. 533-534).</w:t>
      </w:r>
    </w:p>
  </w:footnote>
  <w:footnote w:id="27">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La suite des événements prouve d’ailleurs le total désintérêt des grands Lotharingiens pour la politique de Francie orientale. Sur ces événements : </w:t>
      </w:r>
      <w:r w:rsidRPr="00B16C40">
        <w:rPr>
          <w:rFonts w:ascii="Times New Roman" w:hAnsi="Times New Roman" w:cs="Times New Roman"/>
          <w:i/>
          <w:sz w:val="18"/>
          <w:szCs w:val="18"/>
        </w:rPr>
        <w:t>Idem</w:t>
      </w:r>
      <w:r w:rsidRPr="00B16C40">
        <w:rPr>
          <w:rFonts w:ascii="Times New Roman" w:hAnsi="Times New Roman" w:cs="Times New Roman"/>
          <w:sz w:val="18"/>
          <w:szCs w:val="18"/>
        </w:rPr>
        <w:t xml:space="preserve">, p. 525-527 et 536-537 ; </w:t>
      </w:r>
      <w:r w:rsidRPr="00B16C40">
        <w:rPr>
          <w:rFonts w:ascii="Times New Roman" w:hAnsi="Times New Roman" w:cs="Times New Roman"/>
          <w:smallCaps/>
          <w:sz w:val="18"/>
          <w:szCs w:val="18"/>
        </w:rPr>
        <w:t xml:space="preserve">MARGUE M., </w:t>
      </w:r>
      <w:r w:rsidRPr="00B16C40">
        <w:rPr>
          <w:rFonts w:ascii="Times New Roman" w:hAnsi="Times New Roman" w:cs="Times New Roman"/>
          <w:i/>
          <w:sz w:val="18"/>
          <w:szCs w:val="18"/>
        </w:rPr>
        <w:t>Zwentibold</w:t>
      </w:r>
      <w:r w:rsidRPr="00B16C40">
        <w:rPr>
          <w:rFonts w:ascii="Times New Roman" w:hAnsi="Times New Roman" w:cs="Times New Roman"/>
          <w:smallCaps/>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mallCaps/>
          <w:sz w:val="18"/>
          <w:szCs w:val="18"/>
        </w:rPr>
        <w:t xml:space="preserve">, </w:t>
      </w:r>
      <w:r w:rsidRPr="00B16C40">
        <w:rPr>
          <w:rFonts w:ascii="Times New Roman" w:hAnsi="Times New Roman" w:cs="Times New Roman"/>
          <w:sz w:val="18"/>
          <w:szCs w:val="18"/>
        </w:rPr>
        <w:t>p</w:t>
      </w:r>
      <w:r w:rsidRPr="00B16C40">
        <w:rPr>
          <w:rFonts w:ascii="Times New Roman" w:hAnsi="Times New Roman" w:cs="Times New Roman"/>
          <w:smallCaps/>
          <w:sz w:val="18"/>
          <w:szCs w:val="18"/>
        </w:rPr>
        <w:t>. 66-67.</w:t>
      </w:r>
      <w:r w:rsidRPr="00B16C40">
        <w:rPr>
          <w:rFonts w:ascii="Times New Roman" w:hAnsi="Times New Roman" w:cs="Times New Roman"/>
          <w:sz w:val="18"/>
          <w:szCs w:val="18"/>
        </w:rPr>
        <w:t xml:space="preserve"> Probablement les premiers contacts établis avec les Conradins à l’occasion de la rencontre de Saint-Goar (899) leur apportèrent-ils toutes les nécessaires assurances d’aboutissement de leur projet.</w:t>
      </w:r>
    </w:p>
  </w:footnote>
  <w:footnote w:id="28">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Les comtes Conrad et Gebhard, chefs de file du lignage des Conradins possessionné</w:t>
      </w:r>
      <w:r>
        <w:rPr>
          <w:rFonts w:ascii="Times New Roman" w:hAnsi="Times New Roman" w:cs="Times New Roman"/>
          <w:sz w:val="18"/>
          <w:szCs w:val="18"/>
        </w:rPr>
        <w:t>s</w:t>
      </w:r>
      <w:r w:rsidRPr="00B16C40">
        <w:rPr>
          <w:rFonts w:ascii="Times New Roman" w:hAnsi="Times New Roman" w:cs="Times New Roman"/>
          <w:sz w:val="18"/>
          <w:szCs w:val="18"/>
        </w:rPr>
        <w:t xml:space="preserve"> à la fois dans le royaume de Lothaire et en Francie de l’Est, étaient tout disposés à jouer ce rôle de « duc médiateur ». Ils ne sont autres que les oncles de Conrad le Jeune, duc de Franconie, qui succéda aux Carolingiens sur le trône de Francie orientale (911-918) à la mort de Louis l’Enfant. Gebhard s’imposa très vite dans l’entourage de Louis l’Enfant, en tant que « relais régional du pouvoir royal » (902 / 3-910) (</w:t>
      </w:r>
      <w:r w:rsidRPr="00B16C40">
        <w:rPr>
          <w:rFonts w:ascii="Times New Roman" w:hAnsi="Times New Roman" w:cs="Times New Roman"/>
          <w:smallCaps/>
          <w:sz w:val="18"/>
          <w:szCs w:val="18"/>
        </w:rPr>
        <w:t>MARGUE M</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Zwentibold</w:t>
      </w:r>
      <w:r w:rsidRPr="00B16C40">
        <w:rPr>
          <w:rFonts w:ascii="Times New Roman" w:hAnsi="Times New Roman" w:cs="Times New Roman"/>
          <w:smallCaps/>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mallCaps/>
          <w:sz w:val="18"/>
          <w:szCs w:val="18"/>
        </w:rPr>
        <w:t>,</w:t>
      </w:r>
      <w:r>
        <w:rPr>
          <w:rFonts w:ascii="Times New Roman" w:hAnsi="Times New Roman" w:cs="Times New Roman"/>
          <w:sz w:val="18"/>
          <w:szCs w:val="18"/>
        </w:rPr>
        <w:t xml:space="preserve"> p. 67). Il intervi</w:t>
      </w:r>
      <w:r w:rsidRPr="00B16C40">
        <w:rPr>
          <w:rFonts w:ascii="Times New Roman" w:hAnsi="Times New Roman" w:cs="Times New Roman"/>
          <w:sz w:val="18"/>
          <w:szCs w:val="18"/>
        </w:rPr>
        <w:t>nt à neuf reprises dans les diplômes de Louis l’Enfant (</w:t>
      </w:r>
      <w:r w:rsidRPr="00B16C40">
        <w:rPr>
          <w:rFonts w:ascii="Times New Roman" w:hAnsi="Times New Roman" w:cs="Times New Roman"/>
          <w:smallCaps/>
          <w:sz w:val="18"/>
          <w:szCs w:val="18"/>
        </w:rPr>
        <w:t>OFFERGELD </w:t>
      </w:r>
      <w:r w:rsidRPr="00B16C40">
        <w:rPr>
          <w:rFonts w:ascii="Times New Roman" w:hAnsi="Times New Roman" w:cs="Times New Roman"/>
          <w:sz w:val="18"/>
          <w:szCs w:val="18"/>
        </w:rPr>
        <w:t>Th</w:t>
      </w:r>
      <w:r w:rsidRPr="00B16C40">
        <w:rPr>
          <w:rFonts w:ascii="Times New Roman" w:hAnsi="Times New Roman" w:cs="Times New Roman"/>
          <w:smallCaps/>
          <w:sz w:val="18"/>
          <w:szCs w:val="18"/>
        </w:rPr>
        <w:t>.</w:t>
      </w:r>
      <w:r w:rsidRPr="00B16C40">
        <w:rPr>
          <w:rFonts w:ascii="Times New Roman" w:hAnsi="Times New Roman" w:cs="Times New Roman"/>
          <w:sz w:val="18"/>
          <w:szCs w:val="18"/>
        </w:rPr>
        <w:t xml:space="preserve">, Reges Pueri,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xml:space="preserve">, p. 553). Sur les Conradins : </w:t>
      </w:r>
      <w:r w:rsidRPr="00B16C40">
        <w:rPr>
          <w:rFonts w:ascii="Times New Roman" w:hAnsi="Times New Roman" w:cs="Times New Roman"/>
          <w:i/>
          <w:sz w:val="18"/>
          <w:szCs w:val="18"/>
        </w:rPr>
        <w:t>Idem</w:t>
      </w:r>
      <w:r w:rsidRPr="00B16C40">
        <w:rPr>
          <w:rFonts w:ascii="Times New Roman" w:hAnsi="Times New Roman" w:cs="Times New Roman"/>
          <w:sz w:val="18"/>
          <w:szCs w:val="18"/>
        </w:rPr>
        <w:t xml:space="preserve">, p. 547-555 ; </w:t>
      </w:r>
      <w:r w:rsidRPr="00B16C40">
        <w:rPr>
          <w:rFonts w:ascii="Times New Roman" w:hAnsi="Times New Roman" w:cs="Times New Roman"/>
          <w:smallCaps/>
          <w:sz w:val="18"/>
          <w:szCs w:val="18"/>
        </w:rPr>
        <w:t xml:space="preserve">GLANSDORFF S., </w:t>
      </w:r>
      <w:r w:rsidRPr="00B16C40">
        <w:rPr>
          <w:rFonts w:ascii="Times New Roman" w:hAnsi="Times New Roman" w:cs="Times New Roman"/>
          <w:sz w:val="18"/>
          <w:szCs w:val="18"/>
        </w:rPr>
        <w:t xml:space="preserve">Comites,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p. 33-35.</w:t>
      </w:r>
    </w:p>
  </w:footnote>
  <w:footnote w:id="29">
    <w:p w:rsidR="002A3E3B" w:rsidRPr="00B16C40" w:rsidRDefault="002A3E3B" w:rsidP="002A3E3B">
      <w:pPr>
        <w:pStyle w:val="Notedebasdepage"/>
        <w:jc w:val="both"/>
        <w:rPr>
          <w:rFonts w:ascii="Times New Roman" w:hAnsi="Times New Roman" w:cs="Times New Roman"/>
          <w:sz w:val="18"/>
          <w:szCs w:val="18"/>
          <w:lang w:val="en-GB"/>
        </w:rPr>
      </w:pPr>
      <w:r w:rsidRPr="00B16C40">
        <w:rPr>
          <w:rStyle w:val="Appelnotedebasdep"/>
          <w:sz w:val="18"/>
          <w:szCs w:val="18"/>
        </w:rPr>
        <w:footnoteRef/>
      </w:r>
      <w:r w:rsidRPr="00B16C40">
        <w:rPr>
          <w:rFonts w:ascii="Times New Roman" w:hAnsi="Times New Roman" w:cs="Times New Roman"/>
          <w:sz w:val="18"/>
          <w:szCs w:val="18"/>
        </w:rPr>
        <w:t xml:space="preserve"> Aucun grand n’intervint aussi souvent que lui dans les diplômes de Louis l’Enfant (vingt-deux interventions). </w:t>
      </w:r>
      <w:r w:rsidRPr="00B16C40">
        <w:rPr>
          <w:rFonts w:ascii="Times New Roman" w:hAnsi="Times New Roman" w:cs="Times New Roman"/>
          <w:sz w:val="18"/>
          <w:szCs w:val="18"/>
          <w:lang w:val="en-GB"/>
        </w:rPr>
        <w:t xml:space="preserve">Sur Hatton de </w:t>
      </w:r>
      <w:proofErr w:type="gramStart"/>
      <w:r w:rsidRPr="00B16C40">
        <w:rPr>
          <w:rFonts w:ascii="Times New Roman" w:hAnsi="Times New Roman" w:cs="Times New Roman"/>
          <w:sz w:val="18"/>
          <w:szCs w:val="18"/>
          <w:lang w:val="en-GB"/>
        </w:rPr>
        <w:t>Mayence :</w:t>
      </w:r>
      <w:proofErr w:type="gramEnd"/>
      <w:r w:rsidRPr="00B16C40">
        <w:rPr>
          <w:rFonts w:ascii="Times New Roman" w:hAnsi="Times New Roman" w:cs="Times New Roman"/>
          <w:sz w:val="18"/>
          <w:szCs w:val="18"/>
          <w:lang w:val="en-GB"/>
        </w:rPr>
        <w:t xml:space="preserve"> OFFERGELD Th., </w:t>
      </w:r>
      <w:r w:rsidRPr="00B16C40">
        <w:rPr>
          <w:rFonts w:ascii="Times New Roman" w:hAnsi="Times New Roman" w:cs="Times New Roman"/>
          <w:iCs/>
          <w:sz w:val="18"/>
          <w:szCs w:val="18"/>
          <w:lang w:val="en-GB"/>
        </w:rPr>
        <w:t>Reges Pueri</w:t>
      </w:r>
      <w:r w:rsidRPr="00B16C40">
        <w:rPr>
          <w:rFonts w:ascii="Times New Roman" w:hAnsi="Times New Roman" w:cs="Times New Roman"/>
          <w:sz w:val="18"/>
          <w:szCs w:val="18"/>
          <w:lang w:val="en-GB"/>
        </w:rPr>
        <w:t xml:space="preserve">, </w:t>
      </w:r>
      <w:r w:rsidRPr="00B16C40">
        <w:rPr>
          <w:rFonts w:ascii="Times New Roman" w:hAnsi="Times New Roman" w:cs="Times New Roman"/>
          <w:i/>
          <w:iCs/>
          <w:sz w:val="18"/>
          <w:szCs w:val="18"/>
          <w:lang w:val="en-GB"/>
        </w:rPr>
        <w:t>op. cit.</w:t>
      </w:r>
      <w:r w:rsidRPr="00B16C40">
        <w:rPr>
          <w:rFonts w:ascii="Times New Roman" w:hAnsi="Times New Roman" w:cs="Times New Roman"/>
          <w:sz w:val="18"/>
          <w:szCs w:val="18"/>
          <w:lang w:val="en-GB"/>
        </w:rPr>
        <w:t>, p. 538-542.</w:t>
      </w:r>
    </w:p>
  </w:footnote>
  <w:footnote w:id="30">
    <w:p w:rsidR="002A3E3B" w:rsidRPr="00B16C40" w:rsidRDefault="002A3E3B" w:rsidP="002A3E3B">
      <w:pPr>
        <w:pStyle w:val="Notedebasdepage"/>
        <w:jc w:val="both"/>
        <w:rPr>
          <w:rFonts w:ascii="Times New Roman" w:hAnsi="Times New Roman" w:cs="Times New Roman"/>
          <w:i/>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Sur cet évêque : KUPPER J.-L., </w:t>
      </w:r>
      <w:r w:rsidRPr="00B16C40">
        <w:rPr>
          <w:rFonts w:ascii="Times New Roman" w:hAnsi="Times New Roman" w:cs="Times New Roman"/>
          <w:i/>
          <w:sz w:val="18"/>
          <w:szCs w:val="18"/>
        </w:rPr>
        <w:t>Franco</w:t>
      </w:r>
      <w:r w:rsidRPr="00B16C40">
        <w:rPr>
          <w:rFonts w:ascii="Times New Roman" w:hAnsi="Times New Roman" w:cs="Times New Roman"/>
          <w:sz w:val="18"/>
          <w:szCs w:val="18"/>
        </w:rPr>
        <w:t xml:space="preserve">, dans </w:t>
      </w:r>
      <w:r w:rsidRPr="00B16C40">
        <w:rPr>
          <w:rFonts w:ascii="Times New Roman" w:hAnsi="Times New Roman" w:cs="Times New Roman"/>
          <w:smallCaps/>
          <w:sz w:val="18"/>
          <w:szCs w:val="18"/>
        </w:rPr>
        <w:t>ENGELS O. &amp;</w:t>
      </w:r>
      <w:r w:rsidRPr="00B16C40">
        <w:rPr>
          <w:rFonts w:ascii="Times New Roman" w:hAnsi="Times New Roman" w:cs="Times New Roman"/>
          <w:sz w:val="18"/>
          <w:szCs w:val="18"/>
        </w:rPr>
        <w:t xml:space="preserve"> </w:t>
      </w:r>
      <w:r w:rsidRPr="00B16C40">
        <w:rPr>
          <w:rFonts w:ascii="Times New Roman" w:hAnsi="Times New Roman" w:cs="Times New Roman"/>
          <w:smallCaps/>
          <w:sz w:val="18"/>
          <w:szCs w:val="18"/>
        </w:rPr>
        <w:t>WEINFURTER</w:t>
      </w:r>
      <w:r w:rsidRPr="00B16C40">
        <w:rPr>
          <w:rFonts w:ascii="Times New Roman" w:hAnsi="Times New Roman" w:cs="Times New Roman"/>
          <w:sz w:val="18"/>
          <w:szCs w:val="18"/>
        </w:rPr>
        <w:t xml:space="preserve"> S. (éd.), </w:t>
      </w:r>
      <w:r w:rsidRPr="00B16C40">
        <w:rPr>
          <w:rFonts w:ascii="Times New Roman" w:hAnsi="Times New Roman" w:cs="Times New Roman"/>
          <w:i/>
          <w:sz w:val="18"/>
          <w:szCs w:val="18"/>
        </w:rPr>
        <w:t xml:space="preserve">Series, 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xml:space="preserve">, p. 59-60 ; </w:t>
      </w:r>
      <w:r w:rsidRPr="00B16C40">
        <w:rPr>
          <w:rFonts w:ascii="Times New Roman" w:hAnsi="Times New Roman" w:cs="Times New Roman"/>
          <w:smallCaps/>
          <w:sz w:val="18"/>
          <w:szCs w:val="18"/>
        </w:rPr>
        <w:t>IEZZI S.</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Francon, évêque de Tongres-Maastricht-Liège (855-901) : un évêque lotharingien lors de la désagrégation de l’empire carolingien</w:t>
      </w:r>
      <w:r w:rsidRPr="00B16C40">
        <w:rPr>
          <w:rFonts w:ascii="Times New Roman" w:hAnsi="Times New Roman" w:cs="Times New Roman"/>
          <w:sz w:val="18"/>
          <w:szCs w:val="18"/>
        </w:rPr>
        <w:t>,</w:t>
      </w:r>
      <w:r w:rsidRPr="00B16C40">
        <w:rPr>
          <w:rFonts w:ascii="Times New Roman" w:hAnsi="Times New Roman" w:cs="Times New Roman"/>
          <w:i/>
          <w:sz w:val="18"/>
          <w:szCs w:val="18"/>
        </w:rPr>
        <w:t xml:space="preserve"> </w:t>
      </w:r>
      <w:r w:rsidRPr="00B16C40">
        <w:rPr>
          <w:rFonts w:ascii="Times New Roman" w:hAnsi="Times New Roman" w:cs="Times New Roman"/>
          <w:sz w:val="18"/>
          <w:szCs w:val="18"/>
        </w:rPr>
        <w:t>mémoire de Master en histoire à finalité approfondie, inédit, Université de Liège, année académique 2019-2020.</w:t>
      </w:r>
    </w:p>
  </w:footnote>
  <w:footnote w:id="31">
    <w:p w:rsidR="002A3E3B" w:rsidRPr="00B16C40" w:rsidRDefault="002A3E3B" w:rsidP="002A3E3B">
      <w:pPr>
        <w:pStyle w:val="Notedebasdepage"/>
        <w:jc w:val="both"/>
        <w:rPr>
          <w:rFonts w:ascii="Times New Roman" w:hAnsi="Times New Roman" w:cs="Times New Roman"/>
          <w:iCs/>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Francon fut l’un des derniers soutiens de Zwentibold après la révolte des grands de 898. Ce roi trouva alors refuge auprès de lui, peut-être à Liège (</w:t>
      </w:r>
      <w:r w:rsidRPr="00B16C40">
        <w:rPr>
          <w:rFonts w:ascii="Times New Roman" w:hAnsi="Times New Roman" w:cs="Times New Roman"/>
          <w:smallCaps/>
          <w:sz w:val="18"/>
          <w:szCs w:val="18"/>
        </w:rPr>
        <w:t>PETTIAU</w:t>
      </w:r>
      <w:r w:rsidRPr="00B16C40">
        <w:rPr>
          <w:rFonts w:ascii="Times New Roman" w:hAnsi="Times New Roman" w:cs="Times New Roman"/>
          <w:sz w:val="18"/>
          <w:szCs w:val="18"/>
        </w:rPr>
        <w:t xml:space="preserve"> H., </w:t>
      </w:r>
      <w:r w:rsidRPr="00B16C40">
        <w:rPr>
          <w:rFonts w:ascii="Times New Roman" w:hAnsi="Times New Roman" w:cs="Times New Roman"/>
          <w:i/>
          <w:sz w:val="18"/>
          <w:szCs w:val="18"/>
        </w:rPr>
        <w:t xml:space="preserve">Présences de souverains dans l’espace du </w:t>
      </w:r>
      <w:r w:rsidRPr="00B16C40">
        <w:rPr>
          <w:rFonts w:ascii="Times New Roman" w:hAnsi="Times New Roman" w:cs="Times New Roman"/>
          <w:sz w:val="18"/>
          <w:szCs w:val="18"/>
        </w:rPr>
        <w:t>regnum Lotharii</w:t>
      </w:r>
      <w:r w:rsidRPr="00B16C40">
        <w:rPr>
          <w:rFonts w:ascii="Times New Roman" w:hAnsi="Times New Roman" w:cs="Times New Roman"/>
          <w:i/>
          <w:sz w:val="18"/>
          <w:szCs w:val="18"/>
        </w:rPr>
        <w:t> : itinéraires, lieux de pouvoir et fidélités « lotharingienne » (869-936)</w:t>
      </w:r>
      <w:r w:rsidRPr="00B16C40">
        <w:rPr>
          <w:rFonts w:ascii="Times New Roman" w:hAnsi="Times New Roman" w:cs="Times New Roman"/>
          <w:sz w:val="18"/>
          <w:szCs w:val="18"/>
        </w:rPr>
        <w:t xml:space="preserve">, dans </w:t>
      </w:r>
      <w:r w:rsidRPr="00B16C40">
        <w:rPr>
          <w:rFonts w:ascii="Times New Roman" w:hAnsi="Times New Roman" w:cs="Times New Roman"/>
          <w:smallCaps/>
          <w:sz w:val="18"/>
          <w:szCs w:val="18"/>
        </w:rPr>
        <w:t>MARGUE</w:t>
      </w:r>
      <w:r w:rsidRPr="00B16C40">
        <w:rPr>
          <w:rFonts w:ascii="Times New Roman" w:hAnsi="Times New Roman" w:cs="Times New Roman"/>
          <w:sz w:val="18"/>
          <w:szCs w:val="18"/>
        </w:rPr>
        <w:t xml:space="preserve"> M. &amp; </w:t>
      </w:r>
      <w:r w:rsidRPr="00B16C40">
        <w:rPr>
          <w:rFonts w:ascii="Times New Roman" w:hAnsi="Times New Roman" w:cs="Times New Roman"/>
          <w:smallCaps/>
          <w:sz w:val="18"/>
          <w:szCs w:val="18"/>
        </w:rPr>
        <w:t>PETTIAU</w:t>
      </w:r>
      <w:r w:rsidRPr="00B16C40">
        <w:rPr>
          <w:rFonts w:ascii="Times New Roman" w:hAnsi="Times New Roman" w:cs="Times New Roman"/>
          <w:sz w:val="18"/>
          <w:szCs w:val="18"/>
        </w:rPr>
        <w:t xml:space="preserve"> H. [éd.], </w:t>
      </w:r>
      <w:r w:rsidRPr="00B16C40">
        <w:rPr>
          <w:rFonts w:ascii="Times New Roman" w:hAnsi="Times New Roman" w:cs="Times New Roman"/>
          <w:i/>
          <w:sz w:val="18"/>
          <w:szCs w:val="18"/>
        </w:rPr>
        <w:t>La Lotharingie en question</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p. 174.) Peut-être même fit-il un temps de lui le chancelier du roi de Lotharingie, suite à l’éviction de l’archevêque et archichancelier Radbod de Trèves (</w:t>
      </w:r>
      <w:r w:rsidRPr="00B16C40">
        <w:rPr>
          <w:rFonts w:ascii="Times New Roman" w:hAnsi="Times New Roman" w:cs="Times New Roman"/>
          <w:smallCaps/>
          <w:sz w:val="18"/>
          <w:szCs w:val="18"/>
        </w:rPr>
        <w:t>MARGUE M.</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Zwentibold</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p. 93 et n. 167). En dépit de nombreux indices, la parenté de Francon avec les Carolingiens ne peut être établie. Quoi qu’il en soit, sa fidélité à toute épreuve (ou presque) interdit de faire de lui l’instrument d’une faction locale (</w:t>
      </w:r>
      <w:r w:rsidRPr="00B16C40">
        <w:rPr>
          <w:rFonts w:ascii="Times New Roman" w:hAnsi="Times New Roman" w:cs="Times New Roman"/>
          <w:smallCaps/>
          <w:sz w:val="18"/>
          <w:szCs w:val="18"/>
        </w:rPr>
        <w:t>IEZZI</w:t>
      </w:r>
      <w:r w:rsidRPr="00B16C40">
        <w:rPr>
          <w:rFonts w:ascii="Times New Roman" w:hAnsi="Times New Roman" w:cs="Times New Roman"/>
          <w:sz w:val="18"/>
          <w:szCs w:val="18"/>
        </w:rPr>
        <w:t xml:space="preserve"> S., </w:t>
      </w:r>
      <w:r w:rsidRPr="00B16C40">
        <w:rPr>
          <w:rFonts w:ascii="Times New Roman" w:hAnsi="Times New Roman" w:cs="Times New Roman"/>
          <w:i/>
          <w:sz w:val="18"/>
          <w:szCs w:val="18"/>
        </w:rPr>
        <w:t>Francon</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iCs/>
          <w:sz w:val="18"/>
          <w:szCs w:val="18"/>
        </w:rPr>
        <w:t>).</w:t>
      </w:r>
    </w:p>
  </w:footnote>
  <w:footnote w:id="32">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La récente réévaluation par M. Rozein du contexte politique dans lequel le malheureux Hilduin, successeur d’Étienne, fut destitué au profit de Richaire a bien mis en lumière toute l’importance stratégique du choix de l’évêque de Liège pour assurer le contrôle du nord de la Lotharingie (M. </w:t>
      </w:r>
      <w:r w:rsidRPr="00B16C40">
        <w:rPr>
          <w:rFonts w:ascii="Times New Roman" w:hAnsi="Times New Roman" w:cs="Times New Roman"/>
          <w:smallCaps/>
          <w:sz w:val="18"/>
          <w:szCs w:val="18"/>
        </w:rPr>
        <w:t>ROZEIN</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La querelle</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w:t>
      </w:r>
    </w:p>
  </w:footnote>
  <w:footnote w:id="33">
    <w:p w:rsidR="002A3E3B" w:rsidRPr="00B16C40" w:rsidRDefault="002A3E3B" w:rsidP="002A3E3B">
      <w:pPr>
        <w:pStyle w:val="Notedebasdepage"/>
        <w:jc w:val="both"/>
        <w:rPr>
          <w:rFonts w:ascii="Times New Roman" w:hAnsi="Times New Roman" w:cs="Times New Roman"/>
          <w:iCs/>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À l’heure où il fréquentait la cour de Charles le Chauve, la réputation de l’école palatine transcendait les frontières au point d’y attirer des savants du royaume de Lothaire. Le mécénat royal relevait indéniablement d’une « stratégie de distinction ». La rivalité entre les fils de Louis le Pieux ne s’est pas seulement jouée sur le plan politique ; Charles le Chauve entendait bien s’afficher en digne successeur de son grand-père en se posant en mécène culturel, protecteur des arts libéraux et promoteur de la langue grecque. La réputation de son école palatine ne fut pas sans effet sur le positionnement pontifical à l’heure de l’élection impériale en 875 (</w:t>
      </w:r>
      <w:r w:rsidRPr="00B16C40">
        <w:rPr>
          <w:rFonts w:ascii="Times New Roman" w:hAnsi="Times New Roman" w:cs="Times New Roman"/>
          <w:smallCaps/>
          <w:sz w:val="18"/>
          <w:szCs w:val="18"/>
        </w:rPr>
        <w:t>PEZE</w:t>
      </w:r>
      <w:r w:rsidRPr="00B16C40">
        <w:rPr>
          <w:rFonts w:ascii="Times New Roman" w:hAnsi="Times New Roman" w:cs="Times New Roman"/>
          <w:sz w:val="18"/>
          <w:szCs w:val="18"/>
        </w:rPr>
        <w:t> W.</w:t>
      </w:r>
      <w:r w:rsidRPr="00B16C40">
        <w:rPr>
          <w:rFonts w:ascii="Times New Roman" w:hAnsi="Times New Roman" w:cs="Times New Roman"/>
          <w:smallCaps/>
          <w:sz w:val="18"/>
          <w:szCs w:val="18"/>
        </w:rPr>
        <w:t xml:space="preserve">, </w:t>
      </w:r>
      <w:r w:rsidRPr="00B16C40">
        <w:rPr>
          <w:rFonts w:ascii="Times New Roman" w:hAnsi="Times New Roman" w:cs="Times New Roman"/>
          <w:i/>
          <w:sz w:val="18"/>
          <w:szCs w:val="18"/>
        </w:rPr>
        <w:t>Le virus de l’erreur. La controverse carolingienne sur la prédestination. Essai d’histoire sociale</w:t>
      </w:r>
      <w:r w:rsidRPr="00B16C40">
        <w:rPr>
          <w:rFonts w:ascii="Times New Roman" w:hAnsi="Times New Roman" w:cs="Times New Roman"/>
          <w:sz w:val="18"/>
          <w:szCs w:val="18"/>
        </w:rPr>
        <w:t>, Turnhout, Brepols, 2017, p. 194-200). L’œuvre qu’il nous a laissée en témoigne amplement (</w:t>
      </w:r>
      <w:r w:rsidRPr="00B16C40">
        <w:rPr>
          <w:rFonts w:ascii="Times New Roman" w:hAnsi="Times New Roman" w:cs="Times New Roman"/>
          <w:smallCaps/>
          <w:sz w:val="18"/>
          <w:szCs w:val="18"/>
        </w:rPr>
        <w:t xml:space="preserve">CLOSE </w:t>
      </w:r>
      <w:r w:rsidRPr="00B16C40">
        <w:rPr>
          <w:rFonts w:ascii="Times New Roman" w:hAnsi="Times New Roman" w:cs="Times New Roman"/>
          <w:sz w:val="18"/>
          <w:szCs w:val="18"/>
        </w:rPr>
        <w:t xml:space="preserve">Fl., </w:t>
      </w:r>
      <w:r w:rsidRPr="00B16C40">
        <w:rPr>
          <w:rFonts w:ascii="Times New Roman" w:hAnsi="Times New Roman" w:cs="Times New Roman"/>
          <w:i/>
          <w:sz w:val="18"/>
          <w:szCs w:val="18"/>
        </w:rPr>
        <w:t>L’office de la Trinité</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iCs/>
          <w:sz w:val="18"/>
          <w:szCs w:val="18"/>
        </w:rPr>
        <w:t>).</w:t>
      </w:r>
    </w:p>
  </w:footnote>
  <w:footnote w:id="34">
    <w:p w:rsidR="002A3E3B" w:rsidRPr="00082FD3" w:rsidRDefault="002A3E3B" w:rsidP="002A3E3B">
      <w:pPr>
        <w:pStyle w:val="Notedebasdepage"/>
        <w:jc w:val="both"/>
        <w:rPr>
          <w:rFonts w:ascii="Times New Roman" w:hAnsi="Times New Roman" w:cs="Times New Roman"/>
          <w:sz w:val="18"/>
          <w:szCs w:val="18"/>
          <w:lang w:val="en-US"/>
        </w:rPr>
      </w:pPr>
      <w:r w:rsidRPr="00B16C40">
        <w:rPr>
          <w:rStyle w:val="Appelnotedebasdep"/>
          <w:sz w:val="18"/>
          <w:szCs w:val="18"/>
        </w:rPr>
        <w:footnoteRef/>
      </w:r>
      <w:r w:rsidRPr="00B16C40">
        <w:rPr>
          <w:rFonts w:ascii="Times New Roman" w:hAnsi="Times New Roman" w:cs="Times New Roman"/>
          <w:sz w:val="18"/>
          <w:szCs w:val="18"/>
        </w:rPr>
        <w:t xml:space="preserve"> Les indices de sa prédilection pour les chanoines plutôt que les moines ne manquent pas. Outre les claires allusions des chroniqueurs lobbains (FOLCUIN, </w:t>
      </w:r>
      <w:r w:rsidRPr="00B16C40">
        <w:rPr>
          <w:rFonts w:ascii="Times New Roman" w:hAnsi="Times New Roman" w:cs="Times New Roman"/>
          <w:i/>
          <w:sz w:val="18"/>
          <w:szCs w:val="18"/>
        </w:rPr>
        <w:t xml:space="preserve">Gesta, op. </w:t>
      </w:r>
      <w:proofErr w:type="gramStart"/>
      <w:r w:rsidRPr="00B16C40">
        <w:rPr>
          <w:rFonts w:ascii="Times New Roman" w:hAnsi="Times New Roman" w:cs="Times New Roman"/>
          <w:i/>
          <w:sz w:val="18"/>
          <w:szCs w:val="18"/>
        </w:rPr>
        <w:t>cit .</w:t>
      </w:r>
      <w:proofErr w:type="gramEnd"/>
      <w:r w:rsidRPr="00B16C40">
        <w:rPr>
          <w:rFonts w:ascii="Times New Roman" w:hAnsi="Times New Roman" w:cs="Times New Roman"/>
          <w:sz w:val="18"/>
          <w:szCs w:val="18"/>
        </w:rPr>
        <w:t xml:space="preserve">, § 18, p. 62, l. 31-32. ; </w:t>
      </w:r>
      <w:r w:rsidRPr="00B16C40">
        <w:rPr>
          <w:rFonts w:ascii="Times New Roman" w:hAnsi="Times New Roman" w:cs="Times New Roman"/>
          <w:i/>
          <w:sz w:val="18"/>
          <w:szCs w:val="18"/>
        </w:rPr>
        <w:t>De fundatione et lapsu monasterii Lobiensis</w:t>
      </w:r>
      <w:r w:rsidRPr="00B16C40">
        <w:rPr>
          <w:rFonts w:ascii="Times New Roman" w:hAnsi="Times New Roman" w:cs="Times New Roman"/>
          <w:sz w:val="18"/>
          <w:szCs w:val="18"/>
        </w:rPr>
        <w:t xml:space="preserve">, § 9, éd. WAITZ G., dans MGH SS, t. 14, Hanovre, 1883, p. 551, l. 14-15), on retiendra son œuvre liturgique remarquable tout à la faveur de la liturgie canoniale (voir </w:t>
      </w:r>
      <w:r w:rsidRPr="00B16C40">
        <w:rPr>
          <w:rFonts w:ascii="Times New Roman" w:hAnsi="Times New Roman" w:cs="Times New Roman"/>
          <w:i/>
          <w:sz w:val="18"/>
          <w:szCs w:val="18"/>
        </w:rPr>
        <w:t>supra</w:t>
      </w:r>
      <w:r w:rsidRPr="00B16C40">
        <w:rPr>
          <w:rFonts w:ascii="Times New Roman" w:hAnsi="Times New Roman" w:cs="Times New Roman"/>
          <w:sz w:val="18"/>
          <w:szCs w:val="18"/>
        </w:rPr>
        <w:t>, n. </w:t>
      </w:r>
      <w:r w:rsidRPr="00B16C40">
        <w:rPr>
          <w:rFonts w:ascii="Times New Roman" w:hAnsi="Times New Roman" w:cs="Times New Roman"/>
          <w:sz w:val="18"/>
          <w:szCs w:val="18"/>
        </w:rPr>
        <w:fldChar w:fldCharType="begin"/>
      </w:r>
      <w:r w:rsidRPr="00B16C40">
        <w:rPr>
          <w:rFonts w:ascii="Times New Roman" w:hAnsi="Times New Roman" w:cs="Times New Roman"/>
          <w:sz w:val="18"/>
          <w:szCs w:val="18"/>
        </w:rPr>
        <w:instrText xml:space="preserve"> NOTEREF _Ref96031460 \h  \* MERGEFORMAT </w:instrText>
      </w:r>
      <w:r w:rsidRPr="00B16C40">
        <w:rPr>
          <w:rFonts w:ascii="Times New Roman" w:hAnsi="Times New Roman" w:cs="Times New Roman"/>
          <w:sz w:val="18"/>
          <w:szCs w:val="18"/>
        </w:rPr>
      </w:r>
      <w:r w:rsidRPr="00B16C40">
        <w:rPr>
          <w:rFonts w:ascii="Times New Roman" w:hAnsi="Times New Roman" w:cs="Times New Roman"/>
          <w:sz w:val="18"/>
          <w:szCs w:val="18"/>
        </w:rPr>
        <w:fldChar w:fldCharType="separate"/>
      </w:r>
      <w:r>
        <w:rPr>
          <w:rFonts w:ascii="Times New Roman" w:hAnsi="Times New Roman" w:cs="Times New Roman"/>
          <w:sz w:val="18"/>
          <w:szCs w:val="18"/>
        </w:rPr>
        <w:t>20</w:t>
      </w:r>
      <w:r w:rsidRPr="00B16C40">
        <w:rPr>
          <w:rFonts w:ascii="Times New Roman" w:hAnsi="Times New Roman" w:cs="Times New Roman"/>
          <w:sz w:val="18"/>
          <w:szCs w:val="18"/>
        </w:rPr>
        <w:fldChar w:fldCharType="end"/>
      </w:r>
      <w:r w:rsidRPr="00B16C40">
        <w:rPr>
          <w:rFonts w:ascii="Times New Roman" w:hAnsi="Times New Roman" w:cs="Times New Roman"/>
          <w:sz w:val="18"/>
          <w:szCs w:val="18"/>
        </w:rPr>
        <w:t>). Saint-Mihiel bénéficia sous l’abbatiat d’Étienne des largesses royales de Zwentibold comme de Charles le Simple (</w:t>
      </w:r>
      <w:r w:rsidRPr="00B16C40">
        <w:rPr>
          <w:rFonts w:ascii="Times New Roman" w:hAnsi="Times New Roman" w:cs="Times New Roman"/>
          <w:smallCaps/>
          <w:sz w:val="18"/>
          <w:szCs w:val="18"/>
        </w:rPr>
        <w:t>GAILLARD M.</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D’une réforme à l’autre (816-934) : les communautés religieuses en Lorraine à l’époque carolingienne</w:t>
      </w:r>
      <w:r w:rsidRPr="00B16C40">
        <w:rPr>
          <w:rFonts w:ascii="Times New Roman" w:hAnsi="Times New Roman" w:cs="Times New Roman"/>
          <w:sz w:val="18"/>
          <w:szCs w:val="18"/>
        </w:rPr>
        <w:t xml:space="preserve">, Paris, Sorbonne, 2006, entre autres p. 156, 215 et 242-244). De manière tout à fait remarquable, les deux cousins concédèrent le même bien à la même communauté à quelques années de distances (voir </w:t>
      </w:r>
      <w:r w:rsidRPr="00B16C40">
        <w:rPr>
          <w:rFonts w:ascii="Times New Roman" w:hAnsi="Times New Roman" w:cs="Times New Roman"/>
          <w:i/>
          <w:sz w:val="18"/>
          <w:szCs w:val="18"/>
        </w:rPr>
        <w:t>supra</w:t>
      </w:r>
      <w:r w:rsidRPr="00B16C40">
        <w:rPr>
          <w:rFonts w:ascii="Times New Roman" w:hAnsi="Times New Roman" w:cs="Times New Roman"/>
          <w:sz w:val="18"/>
          <w:szCs w:val="18"/>
        </w:rPr>
        <w:t xml:space="preserve"> n. </w:t>
      </w:r>
      <w:r w:rsidRPr="00B16C40">
        <w:rPr>
          <w:rFonts w:ascii="Times New Roman" w:hAnsi="Times New Roman" w:cs="Times New Roman"/>
          <w:sz w:val="18"/>
          <w:szCs w:val="18"/>
        </w:rPr>
        <w:fldChar w:fldCharType="begin"/>
      </w:r>
      <w:r w:rsidRPr="00B16C40">
        <w:rPr>
          <w:rFonts w:ascii="Times New Roman" w:hAnsi="Times New Roman" w:cs="Times New Roman"/>
          <w:sz w:val="18"/>
          <w:szCs w:val="18"/>
        </w:rPr>
        <w:instrText xml:space="preserve"> NOTEREF _Ref94692685 \h  \* MERGEFORMAT </w:instrText>
      </w:r>
      <w:r w:rsidRPr="00B16C40">
        <w:rPr>
          <w:rFonts w:ascii="Times New Roman" w:hAnsi="Times New Roman" w:cs="Times New Roman"/>
          <w:sz w:val="18"/>
          <w:szCs w:val="18"/>
        </w:rPr>
      </w:r>
      <w:r w:rsidRPr="00B16C40">
        <w:rPr>
          <w:rFonts w:ascii="Times New Roman" w:hAnsi="Times New Roman" w:cs="Times New Roman"/>
          <w:sz w:val="18"/>
          <w:szCs w:val="18"/>
        </w:rPr>
        <w:fldChar w:fldCharType="separate"/>
      </w:r>
      <w:r>
        <w:rPr>
          <w:rFonts w:ascii="Times New Roman" w:hAnsi="Times New Roman" w:cs="Times New Roman"/>
          <w:sz w:val="18"/>
          <w:szCs w:val="18"/>
        </w:rPr>
        <w:t>19</w:t>
      </w:r>
      <w:r w:rsidRPr="00B16C40">
        <w:rPr>
          <w:rFonts w:ascii="Times New Roman" w:hAnsi="Times New Roman" w:cs="Times New Roman"/>
          <w:sz w:val="18"/>
          <w:szCs w:val="18"/>
        </w:rPr>
        <w:fldChar w:fldCharType="end"/>
      </w:r>
      <w:r w:rsidRPr="00B16C40">
        <w:rPr>
          <w:rFonts w:ascii="Times New Roman" w:hAnsi="Times New Roman" w:cs="Times New Roman"/>
          <w:sz w:val="18"/>
          <w:szCs w:val="18"/>
        </w:rPr>
        <w:t>.), ce que M. Gaillard interprète comme une preuve manifeste des revendications de Charles le Simple d’être l’héritier légitime de la Lotharingie (</w:t>
      </w:r>
      <w:r w:rsidRPr="00B16C40">
        <w:rPr>
          <w:rFonts w:ascii="Times New Roman" w:hAnsi="Times New Roman" w:cs="Times New Roman"/>
          <w:smallCaps/>
          <w:sz w:val="18"/>
          <w:szCs w:val="18"/>
        </w:rPr>
        <w:t>GAILLARD</w:t>
      </w:r>
      <w:r w:rsidRPr="00B16C40">
        <w:rPr>
          <w:rFonts w:ascii="Times New Roman" w:hAnsi="Times New Roman" w:cs="Times New Roman"/>
          <w:sz w:val="18"/>
          <w:szCs w:val="18"/>
        </w:rPr>
        <w:t xml:space="preserve"> M., </w:t>
      </w:r>
      <w:r w:rsidRPr="00B16C40">
        <w:rPr>
          <w:rFonts w:ascii="Times New Roman" w:hAnsi="Times New Roman" w:cs="Times New Roman"/>
          <w:i/>
          <w:sz w:val="18"/>
          <w:szCs w:val="18"/>
        </w:rPr>
        <w:t>Les sources diplomatiques</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p. 26).</w:t>
      </w:r>
      <w:r>
        <w:rPr>
          <w:rFonts w:ascii="Times New Roman" w:hAnsi="Times New Roman" w:cs="Times New Roman"/>
          <w:sz w:val="18"/>
          <w:szCs w:val="18"/>
        </w:rPr>
        <w:t xml:space="preserve"> C’est surtout révélateur du souci d’Étienne de préserver son influence à la cour tant dans le royaume de l’Est que de l’Ouest (</w:t>
      </w:r>
      <w:r w:rsidRPr="00082FD3">
        <w:rPr>
          <w:rFonts w:ascii="Times New Roman" w:hAnsi="Times New Roman" w:cs="Times New Roman"/>
          <w:sz w:val="18"/>
          <w:szCs w:val="18"/>
        </w:rPr>
        <w:t xml:space="preserve">LÖßLEIN H., </w:t>
      </w:r>
      <w:r w:rsidRPr="00082FD3">
        <w:rPr>
          <w:rFonts w:ascii="Times New Roman" w:hAnsi="Times New Roman" w:cs="Times New Roman"/>
          <w:i/>
          <w:sz w:val="18"/>
          <w:szCs w:val="18"/>
        </w:rPr>
        <w:t xml:space="preserve">Royal Power in the Late Carolingian Age. </w:t>
      </w:r>
      <w:r w:rsidRPr="00082FD3">
        <w:rPr>
          <w:rFonts w:ascii="Times New Roman" w:hAnsi="Times New Roman" w:cs="Times New Roman"/>
          <w:i/>
          <w:sz w:val="18"/>
          <w:szCs w:val="18"/>
          <w:lang w:val="en-US"/>
        </w:rPr>
        <w:t>Charles III the Simple and His Predecessors</w:t>
      </w:r>
      <w:r w:rsidRPr="00082FD3">
        <w:rPr>
          <w:rFonts w:ascii="Times New Roman" w:hAnsi="Times New Roman" w:cs="Times New Roman"/>
          <w:sz w:val="18"/>
          <w:szCs w:val="18"/>
          <w:lang w:val="en-US"/>
        </w:rPr>
        <w:t xml:space="preserve">, Cologne, Modern Academic Publishing, 2019, </w:t>
      </w:r>
      <w:r>
        <w:rPr>
          <w:rFonts w:ascii="Times New Roman" w:hAnsi="Times New Roman" w:cs="Times New Roman"/>
          <w:sz w:val="18"/>
          <w:szCs w:val="18"/>
          <w:lang w:val="en-US"/>
        </w:rPr>
        <w:t>p. 172-173.)</w:t>
      </w:r>
      <w:r w:rsidRPr="00082FD3">
        <w:rPr>
          <w:rFonts w:ascii="Times New Roman" w:hAnsi="Times New Roman" w:cs="Times New Roman"/>
          <w:sz w:val="18"/>
          <w:szCs w:val="18"/>
          <w:lang w:val="en-US"/>
        </w:rPr>
        <w:t xml:space="preserve"> </w:t>
      </w:r>
    </w:p>
  </w:footnote>
  <w:footnote w:id="35">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CLOSE Fl., </w:t>
      </w:r>
      <w:r w:rsidRPr="00B16C40">
        <w:rPr>
          <w:rFonts w:ascii="Times New Roman" w:hAnsi="Times New Roman" w:cs="Times New Roman"/>
          <w:i/>
          <w:sz w:val="18"/>
          <w:szCs w:val="18"/>
        </w:rPr>
        <w:t>L’office de la Trinité</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xml:space="preserve">, p. 629-630. La </w:t>
      </w:r>
      <w:r w:rsidRPr="00B16C40">
        <w:rPr>
          <w:rFonts w:ascii="Times New Roman" w:hAnsi="Times New Roman" w:cs="Times New Roman"/>
          <w:i/>
          <w:sz w:val="18"/>
          <w:szCs w:val="18"/>
        </w:rPr>
        <w:t xml:space="preserve">schola </w:t>
      </w:r>
      <w:r w:rsidRPr="00B16C40">
        <w:rPr>
          <w:rFonts w:ascii="Times New Roman" w:hAnsi="Times New Roman" w:cs="Times New Roman"/>
          <w:sz w:val="18"/>
          <w:szCs w:val="18"/>
        </w:rPr>
        <w:t xml:space="preserve">de Metz était alors un haut lieu de formation (GAILLARD M., </w:t>
      </w:r>
      <w:r w:rsidRPr="00B16C40">
        <w:rPr>
          <w:rFonts w:ascii="Times New Roman" w:hAnsi="Times New Roman" w:cs="Times New Roman"/>
          <w:i/>
          <w:sz w:val="18"/>
          <w:szCs w:val="18"/>
        </w:rPr>
        <w:t>D’une réforme à l’autre</w:t>
      </w:r>
      <w:r w:rsidRPr="00B16C40">
        <w:rPr>
          <w:rFonts w:ascii="Times New Roman" w:hAnsi="Times New Roman" w:cs="Times New Roman"/>
          <w:sz w:val="18"/>
          <w:szCs w:val="18"/>
        </w:rPr>
        <w:t xml:space="preserve">, </w:t>
      </w:r>
      <w:r w:rsidRPr="00B16C40">
        <w:rPr>
          <w:rFonts w:ascii="Times New Roman" w:hAnsi="Times New Roman" w:cs="Times New Roman"/>
          <w:i/>
          <w:iCs/>
          <w:sz w:val="18"/>
          <w:szCs w:val="18"/>
        </w:rPr>
        <w:t xml:space="preserve">op. </w:t>
      </w:r>
      <w:proofErr w:type="gramStart"/>
      <w:r w:rsidRPr="00B16C40">
        <w:rPr>
          <w:rFonts w:ascii="Times New Roman" w:hAnsi="Times New Roman" w:cs="Times New Roman"/>
          <w:i/>
          <w:iCs/>
          <w:sz w:val="18"/>
          <w:szCs w:val="18"/>
        </w:rPr>
        <w:t>cit</w:t>
      </w:r>
      <w:proofErr w:type="gramEnd"/>
      <w:r w:rsidRPr="00B16C40">
        <w:rPr>
          <w:rFonts w:ascii="Times New Roman" w:hAnsi="Times New Roman" w:cs="Times New Roman"/>
          <w:i/>
          <w:iCs/>
          <w:sz w:val="18"/>
          <w:szCs w:val="18"/>
        </w:rPr>
        <w:t>.</w:t>
      </w:r>
      <w:r w:rsidRPr="00B16C40">
        <w:rPr>
          <w:rFonts w:ascii="Times New Roman" w:hAnsi="Times New Roman" w:cs="Times New Roman"/>
          <w:sz w:val="18"/>
          <w:szCs w:val="18"/>
        </w:rPr>
        <w:t xml:space="preserve">, p. 203 ; </w:t>
      </w:r>
      <w:r w:rsidRPr="00B16C40">
        <w:rPr>
          <w:rFonts w:ascii="Times New Roman" w:hAnsi="Times New Roman" w:cs="Times New Roman"/>
          <w:smallCaps/>
          <w:sz w:val="18"/>
          <w:szCs w:val="18"/>
        </w:rPr>
        <w:t>WAGNER</w:t>
      </w:r>
      <w:r w:rsidRPr="00B16C40">
        <w:rPr>
          <w:rFonts w:ascii="Times New Roman" w:hAnsi="Times New Roman" w:cs="Times New Roman"/>
          <w:sz w:val="18"/>
          <w:szCs w:val="18"/>
        </w:rPr>
        <w:t xml:space="preserve"> P.-E., </w:t>
      </w:r>
      <w:r w:rsidRPr="00B16C40">
        <w:rPr>
          <w:rFonts w:ascii="Times New Roman" w:hAnsi="Times New Roman" w:cs="Times New Roman"/>
          <w:i/>
          <w:sz w:val="18"/>
          <w:szCs w:val="18"/>
        </w:rPr>
        <w:t>Chant romain et chant messin. L’école de Metz (</w:t>
      </w:r>
      <w:r w:rsidRPr="00B16C40">
        <w:rPr>
          <w:rFonts w:ascii="Times New Roman" w:hAnsi="Times New Roman" w:cs="Times New Roman"/>
          <w:i/>
          <w:smallCaps/>
          <w:sz w:val="18"/>
          <w:szCs w:val="18"/>
        </w:rPr>
        <w:t>viii</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w:t>
      </w:r>
      <w:r w:rsidRPr="00B16C40">
        <w:rPr>
          <w:rFonts w:ascii="Times New Roman" w:hAnsi="Times New Roman" w:cs="Times New Roman"/>
          <w:i/>
          <w:smallCaps/>
          <w:sz w:val="18"/>
          <w:szCs w:val="18"/>
        </w:rPr>
        <w:t>ix</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 siècle)</w:t>
      </w:r>
      <w:r w:rsidRPr="00B16C40">
        <w:rPr>
          <w:rFonts w:ascii="Times New Roman" w:hAnsi="Times New Roman" w:cs="Times New Roman"/>
          <w:sz w:val="18"/>
          <w:szCs w:val="18"/>
        </w:rPr>
        <w:t xml:space="preserve">, dans </w:t>
      </w:r>
      <w:r w:rsidRPr="00B16C40">
        <w:rPr>
          <w:rFonts w:ascii="Times New Roman" w:hAnsi="Times New Roman" w:cs="Times New Roman"/>
          <w:smallCaps/>
          <w:sz w:val="18"/>
          <w:szCs w:val="18"/>
        </w:rPr>
        <w:t>DEMOLLIERE </w:t>
      </w:r>
      <w:r w:rsidRPr="00B16C40">
        <w:rPr>
          <w:rFonts w:ascii="Times New Roman" w:hAnsi="Times New Roman" w:cs="Times New Roman"/>
          <w:sz w:val="18"/>
          <w:szCs w:val="18"/>
        </w:rPr>
        <w:t xml:space="preserve">Ch.-J. (dir.), </w:t>
      </w:r>
      <w:r w:rsidRPr="00B16C40">
        <w:rPr>
          <w:rFonts w:ascii="Times New Roman" w:hAnsi="Times New Roman" w:cs="Times New Roman"/>
          <w:i/>
          <w:sz w:val="18"/>
          <w:szCs w:val="18"/>
        </w:rPr>
        <w:t>L’art du chantre carolingien</w:t>
      </w:r>
      <w:r w:rsidRPr="00B16C40">
        <w:rPr>
          <w:rFonts w:ascii="Times New Roman" w:hAnsi="Times New Roman" w:cs="Times New Roman"/>
          <w:sz w:val="18"/>
          <w:szCs w:val="18"/>
        </w:rPr>
        <w:t>, Metz, éd. Serpenoise, 2004, p. 13-26).</w:t>
      </w:r>
    </w:p>
  </w:footnote>
  <w:footnote w:id="36">
    <w:p w:rsidR="002A3E3B" w:rsidRPr="008F08CD" w:rsidRDefault="002A3E3B" w:rsidP="002A3E3B">
      <w:pPr>
        <w:pStyle w:val="Notedebasdepage"/>
        <w:jc w:val="both"/>
      </w:pPr>
      <w:r w:rsidRPr="00144389">
        <w:rPr>
          <w:rStyle w:val="Appelnotedebasdep"/>
          <w:sz w:val="18"/>
        </w:rPr>
        <w:footnoteRef/>
      </w:r>
      <w:r>
        <w:t xml:space="preserve"> </w:t>
      </w:r>
      <w:r w:rsidRPr="00B16C40">
        <w:rPr>
          <w:rFonts w:ascii="Times New Roman" w:hAnsi="Times New Roman" w:cs="Times New Roman"/>
          <w:sz w:val="18"/>
          <w:szCs w:val="18"/>
        </w:rPr>
        <w:t xml:space="preserve">Sur les effets bénéfiques des liens d’amitié tissés entre (arch)evêques de Lotharingie et de Francie orientale dans la deuxième moitié du </w:t>
      </w:r>
      <w:r w:rsidRPr="00B16C40">
        <w:rPr>
          <w:rFonts w:ascii="Times New Roman" w:hAnsi="Times New Roman" w:cs="Times New Roman"/>
          <w:smallCaps/>
          <w:sz w:val="18"/>
          <w:szCs w:val="18"/>
        </w:rPr>
        <w:t>ix</w:t>
      </w:r>
      <w:r w:rsidRPr="00B16C40">
        <w:rPr>
          <w:rFonts w:ascii="Times New Roman" w:hAnsi="Times New Roman" w:cs="Times New Roman"/>
          <w:sz w:val="18"/>
          <w:szCs w:val="18"/>
          <w:vertAlign w:val="superscript"/>
        </w:rPr>
        <w:t>e</w:t>
      </w:r>
      <w:r w:rsidRPr="00B16C40">
        <w:rPr>
          <w:rFonts w:ascii="Times New Roman" w:hAnsi="Times New Roman" w:cs="Times New Roman"/>
          <w:sz w:val="18"/>
          <w:szCs w:val="18"/>
        </w:rPr>
        <w:t xml:space="preserve"> siècle et la première décennie du </w:t>
      </w:r>
      <w:r w:rsidRPr="00B16C40">
        <w:rPr>
          <w:rFonts w:ascii="Times New Roman" w:hAnsi="Times New Roman" w:cs="Times New Roman"/>
          <w:smallCaps/>
          <w:sz w:val="18"/>
          <w:szCs w:val="18"/>
        </w:rPr>
        <w:t>x</w:t>
      </w:r>
      <w:r w:rsidRPr="00B16C40">
        <w:rPr>
          <w:rFonts w:ascii="Times New Roman" w:hAnsi="Times New Roman" w:cs="Times New Roman"/>
          <w:sz w:val="18"/>
          <w:szCs w:val="18"/>
          <w:vertAlign w:val="superscript"/>
        </w:rPr>
        <w:t>e</w:t>
      </w:r>
      <w:r w:rsidRPr="00B16C40">
        <w:rPr>
          <w:rFonts w:ascii="Times New Roman" w:hAnsi="Times New Roman" w:cs="Times New Roman"/>
          <w:sz w:val="18"/>
          <w:szCs w:val="18"/>
        </w:rPr>
        <w:t xml:space="preserve"> siècle : </w:t>
      </w:r>
      <w:r w:rsidRPr="00B16C40">
        <w:rPr>
          <w:rFonts w:ascii="Times New Roman" w:hAnsi="Times New Roman" w:cs="Times New Roman"/>
          <w:smallCaps/>
          <w:sz w:val="18"/>
          <w:szCs w:val="18"/>
        </w:rPr>
        <w:t>GLANSDORFF S.</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La Lotharingie vue de la Francie orientale, de Louis le Germanique à Henri </w:t>
      </w:r>
      <w:r w:rsidRPr="00B16C40">
        <w:rPr>
          <w:rFonts w:ascii="Times New Roman" w:hAnsi="Times New Roman" w:cs="Times New Roman"/>
          <w:i/>
          <w:smallCaps/>
          <w:sz w:val="18"/>
          <w:szCs w:val="18"/>
        </w:rPr>
        <w:t>i</w:t>
      </w:r>
      <w:r w:rsidRPr="00B16C40">
        <w:rPr>
          <w:rFonts w:ascii="Times New Roman" w:hAnsi="Times New Roman" w:cs="Times New Roman"/>
          <w:i/>
          <w:sz w:val="18"/>
          <w:szCs w:val="18"/>
          <w:vertAlign w:val="superscript"/>
        </w:rPr>
        <w:t>er</w:t>
      </w:r>
      <w:r w:rsidRPr="00B16C40">
        <w:rPr>
          <w:rFonts w:ascii="Times New Roman" w:hAnsi="Times New Roman" w:cs="Times New Roman"/>
          <w:sz w:val="18"/>
          <w:szCs w:val="18"/>
        </w:rPr>
        <w:t xml:space="preserve">, dans MARGUE M. &amp; PETTIAU H. (éd.), </w:t>
      </w:r>
      <w:r w:rsidRPr="00B16C40">
        <w:rPr>
          <w:rFonts w:ascii="Times New Roman" w:hAnsi="Times New Roman" w:cs="Times New Roman"/>
          <w:i/>
          <w:sz w:val="18"/>
          <w:szCs w:val="18"/>
        </w:rPr>
        <w:t>La Lotharingie en question</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xml:space="preserve">, p. 239-242. On s’étonnera d’autant plus de ne pas trouver Étienne dans le </w:t>
      </w:r>
      <w:r w:rsidRPr="00B16C40">
        <w:rPr>
          <w:rFonts w:ascii="Times New Roman" w:hAnsi="Times New Roman" w:cs="Times New Roman"/>
          <w:i/>
          <w:sz w:val="18"/>
          <w:szCs w:val="18"/>
        </w:rPr>
        <w:t xml:space="preserve">Liber memorialis de Remiremont </w:t>
      </w:r>
      <w:r w:rsidRPr="00B16C40">
        <w:rPr>
          <w:rFonts w:ascii="Times New Roman" w:hAnsi="Times New Roman" w:cs="Times New Roman"/>
          <w:sz w:val="18"/>
          <w:szCs w:val="18"/>
        </w:rPr>
        <w:t>que ses prédécesseurs et successeurs immédiats y ont mérité leur place (</w:t>
      </w:r>
      <w:r w:rsidRPr="00B16C40">
        <w:rPr>
          <w:rFonts w:ascii="Times New Roman" w:hAnsi="Times New Roman" w:cs="Times New Roman"/>
          <w:smallCaps/>
          <w:sz w:val="18"/>
          <w:szCs w:val="18"/>
        </w:rPr>
        <w:t>GAILLARD</w:t>
      </w:r>
      <w:r w:rsidRPr="00B16C40">
        <w:rPr>
          <w:rFonts w:ascii="Times New Roman" w:hAnsi="Times New Roman" w:cs="Times New Roman"/>
          <w:sz w:val="18"/>
          <w:szCs w:val="18"/>
        </w:rPr>
        <w:t xml:space="preserve"> M., </w:t>
      </w:r>
      <w:r w:rsidRPr="00B16C40">
        <w:rPr>
          <w:rFonts w:ascii="Times New Roman" w:hAnsi="Times New Roman" w:cs="Times New Roman"/>
          <w:i/>
          <w:sz w:val="18"/>
          <w:szCs w:val="18"/>
        </w:rPr>
        <w:t>D’une réforme à l’autre</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iCs/>
          <w:sz w:val="18"/>
          <w:szCs w:val="18"/>
        </w:rPr>
        <w:t>,</w:t>
      </w:r>
      <w:r w:rsidRPr="00B16C40">
        <w:rPr>
          <w:rFonts w:ascii="Times New Roman" w:hAnsi="Times New Roman" w:cs="Times New Roman"/>
          <w:sz w:val="18"/>
          <w:szCs w:val="18"/>
        </w:rPr>
        <w:t xml:space="preserve"> p. 293-298).</w:t>
      </w:r>
    </w:p>
  </w:footnote>
  <w:footnote w:id="37">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Le chapitre de la cathédrale de Metz comptait alors une cinquantaine de chanoines (</w:t>
      </w:r>
      <w:r w:rsidRPr="00B16C40">
        <w:rPr>
          <w:rFonts w:ascii="Times New Roman" w:hAnsi="Times New Roman" w:cs="Times New Roman"/>
          <w:smallCaps/>
          <w:sz w:val="18"/>
          <w:szCs w:val="18"/>
        </w:rPr>
        <w:t>GAILLARD</w:t>
      </w:r>
      <w:r w:rsidRPr="00B16C40">
        <w:rPr>
          <w:rFonts w:ascii="Times New Roman" w:hAnsi="Times New Roman" w:cs="Times New Roman"/>
          <w:sz w:val="18"/>
          <w:szCs w:val="18"/>
        </w:rPr>
        <w:t xml:space="preserve"> M., </w:t>
      </w:r>
      <w:r w:rsidRPr="00B16C40">
        <w:rPr>
          <w:rFonts w:ascii="Times New Roman" w:hAnsi="Times New Roman" w:cs="Times New Roman"/>
          <w:i/>
          <w:sz w:val="18"/>
          <w:szCs w:val="18"/>
        </w:rPr>
        <w:t>D’une réforme à l’autre</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p. 202).</w:t>
      </w:r>
    </w:p>
  </w:footnote>
  <w:footnote w:id="38">
    <w:p w:rsidR="002A3E3B" w:rsidRPr="00B16C40" w:rsidRDefault="002A3E3B" w:rsidP="002A3E3B">
      <w:pPr>
        <w:pStyle w:val="Notedebasdepage"/>
        <w:jc w:val="both"/>
        <w:rPr>
          <w:rFonts w:ascii="Times New Roman" w:hAnsi="Times New Roman" w:cs="Times New Roman"/>
          <w:smallCaps/>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Ibidem</w:t>
      </w:r>
      <w:r w:rsidRPr="00B16C40">
        <w:rPr>
          <w:rFonts w:ascii="Times New Roman" w:hAnsi="Times New Roman" w:cs="Times New Roman"/>
          <w:sz w:val="18"/>
          <w:szCs w:val="18"/>
        </w:rPr>
        <w:t>.</w:t>
      </w:r>
    </w:p>
  </w:footnote>
  <w:footnote w:id="39">
    <w:p w:rsidR="002A3E3B" w:rsidRPr="00B16C40" w:rsidRDefault="002A3E3B" w:rsidP="002A3E3B">
      <w:pPr>
        <w:pStyle w:val="Notedebasdepage"/>
        <w:jc w:val="both"/>
        <w:rPr>
          <w:rFonts w:ascii="Times New Roman" w:hAnsi="Times New Roman" w:cs="Times New Roman"/>
          <w:sz w:val="18"/>
          <w:szCs w:val="18"/>
          <w:lang w:val="de-DE"/>
        </w:rPr>
      </w:pPr>
      <w:r w:rsidRPr="00B16C40">
        <w:rPr>
          <w:rStyle w:val="Appelnotedebasdep"/>
          <w:sz w:val="18"/>
          <w:szCs w:val="18"/>
        </w:rPr>
        <w:footnoteRef/>
      </w:r>
      <w:r w:rsidRPr="00B16C40">
        <w:rPr>
          <w:rStyle w:val="Appelnotedebasdep"/>
          <w:sz w:val="18"/>
          <w:szCs w:val="18"/>
        </w:rPr>
        <w:t xml:space="preserve"> </w:t>
      </w:r>
      <w:r w:rsidRPr="00B16C40">
        <w:rPr>
          <w:rFonts w:ascii="Times New Roman" w:hAnsi="Times New Roman" w:cs="Times New Roman"/>
          <w:sz w:val="18"/>
          <w:szCs w:val="18"/>
        </w:rPr>
        <w:t>Bien qu’ils ne fussent investis d’aucune fonction métropolitaine, les évêques de Metz portaient le titre honorifique d’archevêque et le pallium en raison du prestige que leur siège tirait de ses origines apostoliques, d’une part, et de son statut de haut-lieu de mémoire carolingien (</w:t>
      </w:r>
      <w:r w:rsidRPr="00B16C40">
        <w:rPr>
          <w:rFonts w:ascii="Times New Roman" w:hAnsi="Times New Roman" w:cs="Times New Roman"/>
          <w:smallCaps/>
          <w:sz w:val="18"/>
          <w:szCs w:val="18"/>
        </w:rPr>
        <w:t>SCHNEIDER J.</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Auf der Suche nach dem Verlorenen Reich. </w:t>
      </w:r>
      <w:r w:rsidRPr="00B16C40">
        <w:rPr>
          <w:rFonts w:ascii="Times New Roman" w:hAnsi="Times New Roman" w:cs="Times New Roman"/>
          <w:i/>
          <w:sz w:val="18"/>
          <w:szCs w:val="18"/>
          <w:lang w:val="de-DE"/>
        </w:rPr>
        <w:t>Lotharingien im 9. und 10. Jahrhundert</w:t>
      </w:r>
      <w:r w:rsidRPr="00B16C40">
        <w:rPr>
          <w:rFonts w:ascii="Times New Roman" w:hAnsi="Times New Roman" w:cs="Times New Roman"/>
          <w:sz w:val="18"/>
          <w:szCs w:val="18"/>
          <w:lang w:val="de-DE"/>
        </w:rPr>
        <w:t>, Cologne – Weimar – Vienne, Böhlau, 2010, p. 182 et 213).</w:t>
      </w:r>
    </w:p>
  </w:footnote>
  <w:footnote w:id="40">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Étienne voyait en lui son maître (</w:t>
      </w:r>
      <w:r w:rsidRPr="00B16C40">
        <w:rPr>
          <w:rFonts w:ascii="Times New Roman" w:hAnsi="Times New Roman" w:cs="Times New Roman"/>
          <w:i/>
          <w:sz w:val="18"/>
          <w:szCs w:val="18"/>
        </w:rPr>
        <w:t>Lettre dédicace du liber capitularis</w:t>
      </w:r>
      <w:r w:rsidRPr="00B16C40">
        <w:rPr>
          <w:rFonts w:ascii="Times New Roman" w:hAnsi="Times New Roman" w:cs="Times New Roman"/>
          <w:sz w:val="18"/>
          <w:szCs w:val="18"/>
        </w:rPr>
        <w:t xml:space="preserve">, citée </w:t>
      </w:r>
      <w:r w:rsidRPr="00B16C40">
        <w:rPr>
          <w:rFonts w:ascii="Times New Roman" w:hAnsi="Times New Roman" w:cs="Times New Roman"/>
          <w:i/>
          <w:sz w:val="18"/>
          <w:szCs w:val="18"/>
        </w:rPr>
        <w:t>supra</w:t>
      </w:r>
      <w:r w:rsidRPr="00B16C40">
        <w:rPr>
          <w:rFonts w:ascii="Times New Roman" w:hAnsi="Times New Roman" w:cs="Times New Roman"/>
          <w:sz w:val="18"/>
          <w:szCs w:val="18"/>
        </w:rPr>
        <w:t>, n. </w:t>
      </w:r>
      <w:r w:rsidRPr="00B16C40">
        <w:rPr>
          <w:rFonts w:ascii="Times New Roman" w:hAnsi="Times New Roman" w:cs="Times New Roman"/>
          <w:sz w:val="18"/>
          <w:szCs w:val="18"/>
        </w:rPr>
        <w:fldChar w:fldCharType="begin"/>
      </w:r>
      <w:r w:rsidRPr="00B16C40">
        <w:rPr>
          <w:rFonts w:ascii="Times New Roman" w:hAnsi="Times New Roman" w:cs="Times New Roman"/>
          <w:sz w:val="18"/>
          <w:szCs w:val="18"/>
        </w:rPr>
        <w:instrText xml:space="preserve"> NOTEREF _Ref94820405 \h  \* MERGEFORMAT </w:instrText>
      </w:r>
      <w:r w:rsidRPr="00B16C40">
        <w:rPr>
          <w:rFonts w:ascii="Times New Roman" w:hAnsi="Times New Roman" w:cs="Times New Roman"/>
          <w:sz w:val="18"/>
          <w:szCs w:val="18"/>
        </w:rPr>
      </w:r>
      <w:r w:rsidRPr="00B16C40">
        <w:rPr>
          <w:rFonts w:ascii="Times New Roman" w:hAnsi="Times New Roman" w:cs="Times New Roman"/>
          <w:sz w:val="18"/>
          <w:szCs w:val="18"/>
        </w:rPr>
        <w:fldChar w:fldCharType="separate"/>
      </w:r>
      <w:r>
        <w:rPr>
          <w:rFonts w:ascii="Times New Roman" w:hAnsi="Times New Roman" w:cs="Times New Roman"/>
          <w:sz w:val="18"/>
          <w:szCs w:val="18"/>
        </w:rPr>
        <w:t>14</w:t>
      </w:r>
      <w:r w:rsidRPr="00B16C40">
        <w:rPr>
          <w:rFonts w:ascii="Times New Roman" w:hAnsi="Times New Roman" w:cs="Times New Roman"/>
          <w:sz w:val="18"/>
          <w:szCs w:val="18"/>
        </w:rPr>
        <w:fldChar w:fldCharType="end"/>
      </w:r>
      <w:r w:rsidRPr="00B16C40">
        <w:rPr>
          <w:rFonts w:ascii="Times New Roman" w:hAnsi="Times New Roman" w:cs="Times New Roman"/>
          <w:sz w:val="18"/>
          <w:szCs w:val="18"/>
        </w:rPr>
        <w:t>).</w:t>
      </w:r>
    </w:p>
  </w:footnote>
  <w:footnote w:id="41">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MARGUE M., </w:t>
      </w:r>
      <w:r w:rsidRPr="00B16C40">
        <w:rPr>
          <w:rFonts w:ascii="Times New Roman" w:hAnsi="Times New Roman" w:cs="Times New Roman"/>
          <w:i/>
          <w:sz w:val="18"/>
          <w:szCs w:val="18"/>
        </w:rPr>
        <w:t>Zwentibold</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xml:space="preserve">, p. 102 ; </w:t>
      </w:r>
      <w:r w:rsidRPr="00B16C40">
        <w:rPr>
          <w:rFonts w:ascii="Times New Roman" w:hAnsi="Times New Roman" w:cs="Times New Roman"/>
          <w:smallCaps/>
          <w:sz w:val="18"/>
          <w:szCs w:val="18"/>
        </w:rPr>
        <w:t>GLANSDORFF S.,</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La Lotharingie</w:t>
      </w:r>
      <w:r w:rsidRPr="005436DF">
        <w:rPr>
          <w:rFonts w:ascii="Times New Roman" w:hAnsi="Times New Roman" w:cs="Times New Roman"/>
          <w:sz w:val="18"/>
          <w:szCs w:val="18"/>
        </w:rPr>
        <w:t>,</w:t>
      </w:r>
      <w:r w:rsidRPr="00B16C40">
        <w:rPr>
          <w:rFonts w:ascii="Times New Roman" w:hAnsi="Times New Roman" w:cs="Times New Roman"/>
          <w:i/>
          <w:sz w:val="18"/>
          <w:szCs w:val="18"/>
        </w:rPr>
        <w:t xml:space="preserve"> 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p. 235 et 241.</w:t>
      </w:r>
    </w:p>
  </w:footnote>
  <w:footnote w:id="42">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Sur Hatton, voir </w:t>
      </w:r>
      <w:r w:rsidRPr="00B16C40">
        <w:rPr>
          <w:rFonts w:ascii="Times New Roman" w:hAnsi="Times New Roman" w:cs="Times New Roman"/>
          <w:i/>
          <w:sz w:val="18"/>
          <w:szCs w:val="18"/>
        </w:rPr>
        <w:t>supra</w:t>
      </w:r>
      <w:r w:rsidRPr="00B16C40">
        <w:rPr>
          <w:rFonts w:ascii="Times New Roman" w:hAnsi="Times New Roman" w:cs="Times New Roman"/>
          <w:sz w:val="18"/>
          <w:szCs w:val="18"/>
        </w:rPr>
        <w:t>, n. </w:t>
      </w:r>
      <w:r w:rsidRPr="00B16C40">
        <w:rPr>
          <w:rFonts w:ascii="Times New Roman" w:hAnsi="Times New Roman" w:cs="Times New Roman"/>
          <w:sz w:val="18"/>
          <w:szCs w:val="18"/>
        </w:rPr>
        <w:fldChar w:fldCharType="begin"/>
      </w:r>
      <w:r w:rsidRPr="00B16C40">
        <w:rPr>
          <w:rFonts w:ascii="Times New Roman" w:hAnsi="Times New Roman" w:cs="Times New Roman"/>
          <w:sz w:val="18"/>
          <w:szCs w:val="18"/>
        </w:rPr>
        <w:instrText xml:space="preserve"> NOTEREF _Ref94882800 \h  \* MERGEFORMAT </w:instrText>
      </w:r>
      <w:r w:rsidRPr="00B16C40">
        <w:rPr>
          <w:rFonts w:ascii="Times New Roman" w:hAnsi="Times New Roman" w:cs="Times New Roman"/>
          <w:sz w:val="18"/>
          <w:szCs w:val="18"/>
        </w:rPr>
      </w:r>
      <w:r w:rsidRPr="00B16C40">
        <w:rPr>
          <w:rFonts w:ascii="Times New Roman" w:hAnsi="Times New Roman" w:cs="Times New Roman"/>
          <w:sz w:val="18"/>
          <w:szCs w:val="18"/>
        </w:rPr>
        <w:fldChar w:fldCharType="separate"/>
      </w:r>
      <w:r>
        <w:rPr>
          <w:rFonts w:ascii="Times New Roman" w:hAnsi="Times New Roman" w:cs="Times New Roman"/>
          <w:sz w:val="18"/>
          <w:szCs w:val="18"/>
        </w:rPr>
        <w:t>29</w:t>
      </w:r>
      <w:r w:rsidRPr="00B16C40">
        <w:rPr>
          <w:rFonts w:ascii="Times New Roman" w:hAnsi="Times New Roman" w:cs="Times New Roman"/>
          <w:sz w:val="18"/>
          <w:szCs w:val="18"/>
        </w:rPr>
        <w:fldChar w:fldCharType="end"/>
      </w:r>
      <w:r w:rsidRPr="00B16C40">
        <w:rPr>
          <w:rFonts w:ascii="Times New Roman" w:hAnsi="Times New Roman" w:cs="Times New Roman"/>
          <w:sz w:val="18"/>
          <w:szCs w:val="18"/>
        </w:rPr>
        <w:t xml:space="preserve">. L’archevêque de Mayence est mentionné dans le </w:t>
      </w:r>
      <w:r w:rsidRPr="00B16C40">
        <w:rPr>
          <w:rFonts w:ascii="Times New Roman" w:hAnsi="Times New Roman" w:cs="Times New Roman"/>
          <w:i/>
          <w:sz w:val="18"/>
          <w:szCs w:val="18"/>
        </w:rPr>
        <w:t xml:space="preserve">Liber memorialis </w:t>
      </w:r>
      <w:r w:rsidRPr="00B16C40">
        <w:rPr>
          <w:rFonts w:ascii="Times New Roman" w:hAnsi="Times New Roman" w:cs="Times New Roman"/>
          <w:sz w:val="18"/>
          <w:szCs w:val="18"/>
        </w:rPr>
        <w:t>de Remiremont, fol. 4 (GAILLARD M.</w:t>
      </w:r>
      <w:r w:rsidRPr="00B16C40">
        <w:rPr>
          <w:rFonts w:ascii="Times New Roman" w:hAnsi="Times New Roman" w:cs="Times New Roman"/>
          <w:i/>
          <w:sz w:val="18"/>
          <w:szCs w:val="18"/>
        </w:rPr>
        <w:t>, D’une réforme à l’autre</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xml:space="preserve">, p. 295 et 298) et Robert de Metz est mentionné dans celui de la Reichenau (MARGUE M., </w:t>
      </w:r>
      <w:r w:rsidRPr="00B16C40">
        <w:rPr>
          <w:rFonts w:ascii="Times New Roman" w:hAnsi="Times New Roman" w:cs="Times New Roman"/>
          <w:i/>
          <w:sz w:val="18"/>
          <w:szCs w:val="18"/>
        </w:rPr>
        <w:t>Zwentibold</w:t>
      </w:r>
      <w:r w:rsidRPr="00B16C40">
        <w:rPr>
          <w:rFonts w:ascii="Times New Roman" w:hAnsi="Times New Roman" w:cs="Times New Roman"/>
          <w:sz w:val="18"/>
          <w:szCs w:val="18"/>
        </w:rPr>
        <w:t xml:space="preserve">, p. 102 ; </w:t>
      </w:r>
      <w:r w:rsidRPr="00B16C40">
        <w:rPr>
          <w:rFonts w:ascii="Times New Roman" w:hAnsi="Times New Roman" w:cs="Times New Roman"/>
          <w:smallCaps/>
          <w:sz w:val="18"/>
          <w:szCs w:val="18"/>
        </w:rPr>
        <w:t xml:space="preserve">GLANSDORFF S., </w:t>
      </w:r>
      <w:r w:rsidRPr="00B16C40">
        <w:rPr>
          <w:rFonts w:ascii="Times New Roman" w:hAnsi="Times New Roman" w:cs="Times New Roman"/>
          <w:i/>
          <w:sz w:val="18"/>
          <w:szCs w:val="18"/>
        </w:rPr>
        <w:t>La Lotharingie</w:t>
      </w:r>
      <w:r w:rsidRPr="005436DF">
        <w:rPr>
          <w:rFonts w:ascii="Times New Roman" w:hAnsi="Times New Roman" w:cs="Times New Roman"/>
          <w:sz w:val="18"/>
          <w:szCs w:val="18"/>
        </w:rPr>
        <w:t>,</w:t>
      </w:r>
      <w:r w:rsidRPr="00B16C40">
        <w:rPr>
          <w:rFonts w:ascii="Times New Roman" w:hAnsi="Times New Roman" w:cs="Times New Roman"/>
          <w:i/>
          <w:sz w:val="18"/>
          <w:szCs w:val="18"/>
        </w:rPr>
        <w:t xml:space="preserve"> 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xml:space="preserve">, p. 235 et 241). Salomon de Constance était également abbé de l’abbaye royale de Saint-Gall où on soupçonne Robert d’avoir reçu une partie de sa formation. Sur ce personnage : </w:t>
      </w:r>
      <w:r w:rsidRPr="00B16C40">
        <w:rPr>
          <w:rFonts w:ascii="Times New Roman" w:hAnsi="Times New Roman" w:cs="Times New Roman"/>
          <w:smallCaps/>
          <w:sz w:val="18"/>
          <w:szCs w:val="18"/>
        </w:rPr>
        <w:t>OFFERGELD </w:t>
      </w:r>
      <w:r w:rsidRPr="00B16C40">
        <w:rPr>
          <w:rFonts w:ascii="Times New Roman" w:hAnsi="Times New Roman" w:cs="Times New Roman"/>
          <w:sz w:val="18"/>
          <w:szCs w:val="18"/>
        </w:rPr>
        <w:t>Th</w:t>
      </w:r>
      <w:r w:rsidRPr="00B16C40">
        <w:rPr>
          <w:rFonts w:ascii="Times New Roman" w:hAnsi="Times New Roman" w:cs="Times New Roman"/>
          <w:smallCaps/>
          <w:sz w:val="18"/>
          <w:szCs w:val="18"/>
        </w:rPr>
        <w:t xml:space="preserve">., </w:t>
      </w:r>
      <w:r w:rsidRPr="00B16C40">
        <w:rPr>
          <w:rFonts w:ascii="Times New Roman" w:hAnsi="Times New Roman" w:cs="Times New Roman"/>
          <w:sz w:val="18"/>
          <w:szCs w:val="18"/>
        </w:rPr>
        <w:t xml:space="preserve">Reges pueri,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w:t>
      </w:r>
      <w:r w:rsidRPr="00B16C40">
        <w:rPr>
          <w:rFonts w:ascii="Times New Roman" w:hAnsi="Times New Roman" w:cs="Times New Roman"/>
          <w:smallCaps/>
          <w:sz w:val="18"/>
          <w:szCs w:val="18"/>
        </w:rPr>
        <w:t xml:space="preserve"> </w:t>
      </w:r>
      <w:r w:rsidRPr="00B16C40">
        <w:rPr>
          <w:rFonts w:ascii="Times New Roman" w:hAnsi="Times New Roman" w:cs="Times New Roman"/>
          <w:sz w:val="18"/>
          <w:szCs w:val="18"/>
        </w:rPr>
        <w:t>p.</w:t>
      </w:r>
      <w:r w:rsidRPr="00B16C40">
        <w:rPr>
          <w:rFonts w:ascii="Times New Roman" w:hAnsi="Times New Roman" w:cs="Times New Roman"/>
          <w:smallCaps/>
          <w:sz w:val="18"/>
          <w:szCs w:val="18"/>
        </w:rPr>
        <w:t> 544-547.</w:t>
      </w:r>
    </w:p>
  </w:footnote>
  <w:footnote w:id="43">
    <w:p w:rsidR="002A3E3B" w:rsidRPr="00B16C40" w:rsidRDefault="002A3E3B" w:rsidP="002A3E3B">
      <w:pPr>
        <w:pStyle w:val="Notedebasdepage"/>
        <w:jc w:val="both"/>
        <w:rPr>
          <w:rFonts w:ascii="Times New Roman" w:hAnsi="Times New Roman" w:cs="Times New Roman"/>
          <w:smallCaps/>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Sur Dadon : </w:t>
      </w:r>
      <w:r w:rsidRPr="00B16C40">
        <w:rPr>
          <w:rFonts w:ascii="Times New Roman" w:hAnsi="Times New Roman" w:cs="Times New Roman"/>
          <w:i/>
          <w:sz w:val="18"/>
          <w:szCs w:val="18"/>
        </w:rPr>
        <w:t>Idem</w:t>
      </w:r>
      <w:r w:rsidRPr="00B16C40">
        <w:rPr>
          <w:rFonts w:ascii="Times New Roman" w:hAnsi="Times New Roman" w:cs="Times New Roman"/>
          <w:sz w:val="18"/>
          <w:szCs w:val="18"/>
        </w:rPr>
        <w:t>, p. 547 </w:t>
      </w:r>
      <w:r w:rsidRPr="00B16C40">
        <w:rPr>
          <w:rFonts w:ascii="Times New Roman" w:hAnsi="Times New Roman" w:cs="Times New Roman"/>
          <w:smallCaps/>
          <w:sz w:val="18"/>
          <w:szCs w:val="18"/>
        </w:rPr>
        <w:t xml:space="preserve">; GAILLARD M., </w:t>
      </w:r>
      <w:r w:rsidRPr="00B16C40">
        <w:rPr>
          <w:rFonts w:ascii="Times New Roman" w:hAnsi="Times New Roman" w:cs="Times New Roman"/>
          <w:i/>
          <w:sz w:val="18"/>
          <w:szCs w:val="18"/>
        </w:rPr>
        <w:t>D’une réforme à l’autre</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p. 412.</w:t>
      </w:r>
    </w:p>
  </w:footnote>
  <w:footnote w:id="44">
    <w:p w:rsidR="002A3E3B" w:rsidRPr="00B16C40" w:rsidRDefault="002A3E3B" w:rsidP="002A3E3B">
      <w:pPr>
        <w:pStyle w:val="Notedebasdepage"/>
        <w:jc w:val="both"/>
        <w:rPr>
          <w:rFonts w:ascii="Times New Roman" w:hAnsi="Times New Roman" w:cs="Times New Roman"/>
          <w:smallCaps/>
          <w:sz w:val="18"/>
          <w:szCs w:val="18"/>
        </w:rPr>
      </w:pPr>
      <w:r w:rsidRPr="00AD22F3">
        <w:rPr>
          <w:rStyle w:val="Appelnotedebasdep"/>
          <w:sz w:val="18"/>
          <w:szCs w:val="18"/>
        </w:rPr>
        <w:footnoteRef/>
      </w:r>
      <w:r w:rsidRPr="00AD22F3">
        <w:rPr>
          <w:rStyle w:val="Appelnotedebasdep"/>
        </w:rPr>
        <w:t xml:space="preserve"> </w:t>
      </w:r>
      <w:r w:rsidRPr="00B16C40">
        <w:rPr>
          <w:rFonts w:ascii="Times New Roman" w:hAnsi="Times New Roman" w:cs="Times New Roman"/>
          <w:sz w:val="18"/>
          <w:szCs w:val="18"/>
        </w:rPr>
        <w:t>Radbod de Trèves était le chancelier de Zwentibold à l’heure du concile. Écarté en 898 suite à son adhésion à la révolte des grands lotharingiens, il retrouva cette fonction sous Louis l’Enfant (</w:t>
      </w:r>
      <w:r w:rsidRPr="00B16C40">
        <w:rPr>
          <w:rFonts w:ascii="Times New Roman" w:hAnsi="Times New Roman" w:cs="Times New Roman"/>
          <w:smallCaps/>
          <w:sz w:val="18"/>
          <w:szCs w:val="18"/>
        </w:rPr>
        <w:t>GLANSDORFF</w:t>
      </w:r>
      <w:r w:rsidRPr="00B16C40">
        <w:rPr>
          <w:rFonts w:ascii="Times New Roman" w:hAnsi="Times New Roman" w:cs="Times New Roman"/>
          <w:sz w:val="18"/>
          <w:szCs w:val="18"/>
        </w:rPr>
        <w:t xml:space="preserve"> S., </w:t>
      </w:r>
      <w:r w:rsidRPr="00B16C40">
        <w:rPr>
          <w:rFonts w:ascii="Times New Roman" w:hAnsi="Times New Roman" w:cs="Times New Roman"/>
          <w:i/>
          <w:sz w:val="18"/>
          <w:szCs w:val="18"/>
        </w:rPr>
        <w:t>La Lotharingie</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Pr>
          <w:rFonts w:ascii="Times New Roman" w:hAnsi="Times New Roman" w:cs="Times New Roman"/>
          <w:sz w:val="18"/>
          <w:szCs w:val="18"/>
        </w:rPr>
        <w:t xml:space="preserve"> p. 239).</w:t>
      </w:r>
    </w:p>
  </w:footnote>
  <w:footnote w:id="45">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w:t>
      </w:r>
      <w:r w:rsidRPr="00B16C40">
        <w:rPr>
          <w:rFonts w:ascii="Times New Roman" w:hAnsi="Times New Roman" w:cs="Times New Roman"/>
          <w:smallCaps/>
          <w:sz w:val="18"/>
          <w:szCs w:val="18"/>
        </w:rPr>
        <w:t>DEPREUX</w:t>
      </w:r>
      <w:r w:rsidRPr="00B16C40">
        <w:rPr>
          <w:rFonts w:ascii="Times New Roman" w:hAnsi="Times New Roman" w:cs="Times New Roman"/>
          <w:sz w:val="18"/>
          <w:szCs w:val="18"/>
        </w:rPr>
        <w:t> Ph.</w:t>
      </w:r>
      <w:r w:rsidRPr="00B16C40">
        <w:rPr>
          <w:rFonts w:ascii="Times New Roman" w:hAnsi="Times New Roman" w:cs="Times New Roman"/>
          <w:smallCaps/>
          <w:sz w:val="18"/>
          <w:szCs w:val="18"/>
        </w:rPr>
        <w:t>,</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Prosopographie de l’entourage de Louis le Pieux (781-840)</w:t>
      </w:r>
      <w:r w:rsidRPr="00B16C40">
        <w:rPr>
          <w:rFonts w:ascii="Times New Roman" w:hAnsi="Times New Roman" w:cs="Times New Roman"/>
          <w:sz w:val="18"/>
          <w:szCs w:val="18"/>
        </w:rPr>
        <w:t>, Sigmaringen, Thorbecke, 1997, p. 80-82 et 329-331.</w:t>
      </w:r>
    </w:p>
  </w:footnote>
  <w:footnote w:id="46">
    <w:p w:rsidR="002A3E3B" w:rsidRPr="00C82DC4"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LE JAN R., </w:t>
      </w:r>
      <w:r w:rsidRPr="00B16C40">
        <w:rPr>
          <w:rFonts w:ascii="Times New Roman" w:hAnsi="Times New Roman" w:cs="Times New Roman"/>
          <w:i/>
          <w:sz w:val="18"/>
          <w:szCs w:val="18"/>
        </w:rPr>
        <w:t>L’aristocratie lotharingienne : structure interne et conscience politique</w:t>
      </w:r>
      <w:r w:rsidRPr="00B16C40">
        <w:rPr>
          <w:rFonts w:ascii="Times New Roman" w:hAnsi="Times New Roman" w:cs="Times New Roman"/>
          <w:sz w:val="18"/>
          <w:szCs w:val="18"/>
        </w:rPr>
        <w:t xml:space="preserve">, dans HERRMANN H.-W. &amp; SCHNEIDER R. (dir.), </w:t>
      </w:r>
      <w:r w:rsidRPr="00B16C40">
        <w:rPr>
          <w:rFonts w:ascii="Times New Roman" w:hAnsi="Times New Roman" w:cs="Times New Roman"/>
          <w:i/>
          <w:sz w:val="18"/>
          <w:szCs w:val="18"/>
        </w:rPr>
        <w:t>Lotharingia : une région au centre de l’Europe autour de l’an mil : actes d’un colloque du 24 au 26 mai 1994 à Sarrebruck, organisé par la Chancellerie d’</w:t>
      </w:r>
      <w:r w:rsidRPr="00B16C40">
        <w:rPr>
          <w:rFonts w:ascii="Times New Roman" w:hAnsi="Times New Roman" w:cs="Times New Roman"/>
          <w:i/>
          <w:caps/>
          <w:sz w:val="18"/>
          <w:szCs w:val="18"/>
        </w:rPr>
        <w:t>é</w:t>
      </w:r>
      <w:r w:rsidRPr="00B16C40">
        <w:rPr>
          <w:rFonts w:ascii="Times New Roman" w:hAnsi="Times New Roman" w:cs="Times New Roman"/>
          <w:i/>
          <w:sz w:val="18"/>
          <w:szCs w:val="18"/>
        </w:rPr>
        <w:t>tat de la Sarre</w:t>
      </w:r>
      <w:r w:rsidRPr="00B16C40">
        <w:rPr>
          <w:rFonts w:ascii="Times New Roman" w:hAnsi="Times New Roman" w:cs="Times New Roman"/>
          <w:sz w:val="18"/>
          <w:szCs w:val="18"/>
        </w:rPr>
        <w:t>, Saarbrücken, Saarbrücker Druck</w:t>
      </w:r>
      <w:r>
        <w:rPr>
          <w:rFonts w:ascii="Times New Roman" w:hAnsi="Times New Roman" w:cs="Times New Roman"/>
          <w:sz w:val="18"/>
          <w:szCs w:val="18"/>
        </w:rPr>
        <w:t xml:space="preserve">erei und Verlag, 1995, p. 82-83 ; </w:t>
      </w:r>
      <w:r w:rsidRPr="00082FD3">
        <w:rPr>
          <w:rFonts w:ascii="Times New Roman" w:hAnsi="Times New Roman" w:cs="Times New Roman"/>
          <w:sz w:val="18"/>
          <w:szCs w:val="18"/>
        </w:rPr>
        <w:t xml:space="preserve">LÖßLEIN H., </w:t>
      </w:r>
      <w:r w:rsidRPr="00082FD3">
        <w:rPr>
          <w:rFonts w:ascii="Times New Roman" w:hAnsi="Times New Roman" w:cs="Times New Roman"/>
          <w:i/>
          <w:sz w:val="18"/>
          <w:szCs w:val="18"/>
        </w:rPr>
        <w:t>Royal Power</w:t>
      </w:r>
      <w:r>
        <w:rPr>
          <w:rFonts w:ascii="Times New Roman" w:hAnsi="Times New Roman" w:cs="Times New Roman"/>
          <w:i/>
          <w:sz w:val="18"/>
          <w:szCs w:val="18"/>
        </w:rPr>
        <w:t xml:space="preserve">, op. </w:t>
      </w:r>
      <w:proofErr w:type="gramStart"/>
      <w:r>
        <w:rPr>
          <w:rFonts w:ascii="Times New Roman" w:hAnsi="Times New Roman" w:cs="Times New Roman"/>
          <w:i/>
          <w:sz w:val="18"/>
          <w:szCs w:val="18"/>
        </w:rPr>
        <w:t>cit</w:t>
      </w:r>
      <w:proofErr w:type="gramEnd"/>
      <w:r>
        <w:rPr>
          <w:rFonts w:ascii="Times New Roman" w:hAnsi="Times New Roman" w:cs="Times New Roman"/>
          <w:i/>
          <w:sz w:val="18"/>
          <w:szCs w:val="18"/>
        </w:rPr>
        <w:t>.</w:t>
      </w:r>
      <w:r>
        <w:rPr>
          <w:rFonts w:ascii="Times New Roman" w:hAnsi="Times New Roman" w:cs="Times New Roman"/>
          <w:sz w:val="18"/>
          <w:szCs w:val="18"/>
        </w:rPr>
        <w:t>, p. 167.</w:t>
      </w:r>
    </w:p>
  </w:footnote>
  <w:footnote w:id="47">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w:t>
      </w:r>
      <w:r w:rsidRPr="00B16C40">
        <w:rPr>
          <w:rFonts w:ascii="Times New Roman" w:hAnsi="Times New Roman" w:cs="Times New Roman"/>
          <w:smallCaps/>
          <w:sz w:val="18"/>
          <w:szCs w:val="18"/>
        </w:rPr>
        <w:t>OFFERGELD </w:t>
      </w:r>
      <w:r w:rsidRPr="00B16C40">
        <w:rPr>
          <w:rFonts w:ascii="Times New Roman" w:hAnsi="Times New Roman" w:cs="Times New Roman"/>
          <w:sz w:val="18"/>
          <w:szCs w:val="18"/>
        </w:rPr>
        <w:t>Th</w:t>
      </w:r>
      <w:r w:rsidRPr="00B16C40">
        <w:rPr>
          <w:rFonts w:ascii="Times New Roman" w:hAnsi="Times New Roman" w:cs="Times New Roman"/>
          <w:smallCaps/>
          <w:sz w:val="18"/>
          <w:szCs w:val="18"/>
        </w:rPr>
        <w:t>.</w:t>
      </w:r>
      <w:r w:rsidRPr="00B16C40">
        <w:rPr>
          <w:rFonts w:ascii="Times New Roman" w:hAnsi="Times New Roman" w:cs="Times New Roman"/>
          <w:sz w:val="18"/>
          <w:szCs w:val="18"/>
        </w:rPr>
        <w:t xml:space="preserve">, Reges pueri,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xml:space="preserve">, p. 574-576 ; </w:t>
      </w:r>
      <w:r w:rsidRPr="00B16C40">
        <w:rPr>
          <w:rFonts w:ascii="Times New Roman" w:hAnsi="Times New Roman" w:cs="Times New Roman"/>
          <w:smallCaps/>
          <w:sz w:val="18"/>
          <w:szCs w:val="18"/>
        </w:rPr>
        <w:t>DEPREUX </w:t>
      </w:r>
      <w:r w:rsidRPr="00B16C40">
        <w:rPr>
          <w:rFonts w:ascii="Times New Roman" w:hAnsi="Times New Roman" w:cs="Times New Roman"/>
          <w:sz w:val="18"/>
          <w:szCs w:val="18"/>
        </w:rPr>
        <w:t>Ph</w:t>
      </w:r>
      <w:r w:rsidRPr="00B16C40">
        <w:rPr>
          <w:rFonts w:ascii="Times New Roman" w:hAnsi="Times New Roman" w:cs="Times New Roman"/>
          <w:smallCaps/>
          <w:sz w:val="18"/>
          <w:szCs w:val="18"/>
        </w:rPr>
        <w:t>.</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Le comte Haganon, favori de Charles le Simple, et l’aristocratie d’entre Loire et Rhin</w:t>
      </w:r>
      <w:r w:rsidRPr="00B16C40">
        <w:rPr>
          <w:rFonts w:ascii="Times New Roman" w:hAnsi="Times New Roman" w:cs="Times New Roman"/>
          <w:sz w:val="18"/>
          <w:szCs w:val="18"/>
        </w:rPr>
        <w:t xml:space="preserve">, dans </w:t>
      </w:r>
      <w:r w:rsidRPr="00B16C40">
        <w:rPr>
          <w:rFonts w:ascii="Times New Roman" w:hAnsi="Times New Roman" w:cs="Times New Roman"/>
          <w:smallCaps/>
          <w:sz w:val="18"/>
          <w:szCs w:val="18"/>
        </w:rPr>
        <w:t>GAILLARD</w:t>
      </w:r>
      <w:r w:rsidRPr="00B16C40">
        <w:rPr>
          <w:rFonts w:ascii="Times New Roman" w:hAnsi="Times New Roman" w:cs="Times New Roman"/>
          <w:sz w:val="18"/>
          <w:szCs w:val="18"/>
        </w:rPr>
        <w:t xml:space="preserve"> M., </w:t>
      </w:r>
      <w:r w:rsidRPr="00B16C40">
        <w:rPr>
          <w:rFonts w:ascii="Times New Roman" w:hAnsi="Times New Roman" w:cs="Times New Roman"/>
          <w:smallCaps/>
          <w:sz w:val="18"/>
          <w:szCs w:val="18"/>
        </w:rPr>
        <w:t>MARGUE M.</w:t>
      </w:r>
      <w:r w:rsidRPr="00B16C40">
        <w:rPr>
          <w:rFonts w:ascii="Times New Roman" w:hAnsi="Times New Roman" w:cs="Times New Roman"/>
          <w:sz w:val="18"/>
          <w:szCs w:val="18"/>
        </w:rPr>
        <w:t xml:space="preserve">, </w:t>
      </w:r>
      <w:r w:rsidRPr="00B16C40">
        <w:rPr>
          <w:rFonts w:ascii="Times New Roman" w:hAnsi="Times New Roman" w:cs="Times New Roman"/>
          <w:smallCaps/>
          <w:sz w:val="18"/>
          <w:szCs w:val="18"/>
        </w:rPr>
        <w:t>DIERKENS A.</w:t>
      </w:r>
      <w:r w:rsidRPr="00B16C40">
        <w:rPr>
          <w:rFonts w:ascii="Times New Roman" w:hAnsi="Times New Roman" w:cs="Times New Roman"/>
          <w:sz w:val="18"/>
          <w:szCs w:val="18"/>
        </w:rPr>
        <w:t xml:space="preserve"> &amp; </w:t>
      </w:r>
      <w:r w:rsidRPr="00B16C40">
        <w:rPr>
          <w:rFonts w:ascii="Times New Roman" w:hAnsi="Times New Roman" w:cs="Times New Roman"/>
          <w:smallCaps/>
          <w:sz w:val="18"/>
          <w:szCs w:val="18"/>
        </w:rPr>
        <w:t>PETTIAU H.</w:t>
      </w:r>
      <w:r w:rsidRPr="00B16C40">
        <w:rPr>
          <w:rFonts w:ascii="Times New Roman" w:hAnsi="Times New Roman" w:cs="Times New Roman"/>
          <w:sz w:val="18"/>
          <w:szCs w:val="18"/>
        </w:rPr>
        <w:t xml:space="preserve"> (éd.), </w:t>
      </w:r>
      <w:r w:rsidRPr="00B16C40">
        <w:rPr>
          <w:rFonts w:ascii="Times New Roman" w:hAnsi="Times New Roman" w:cs="Times New Roman"/>
          <w:i/>
          <w:iCs/>
          <w:sz w:val="18"/>
          <w:szCs w:val="18"/>
        </w:rPr>
        <w:t xml:space="preserve">De la mer du Nord à la Méditerranée. </w:t>
      </w:r>
      <w:r w:rsidRPr="00B16C40">
        <w:rPr>
          <w:rFonts w:ascii="Times New Roman" w:hAnsi="Times New Roman" w:cs="Times New Roman"/>
          <w:sz w:val="18"/>
          <w:szCs w:val="18"/>
        </w:rPr>
        <w:t>Francia Media.</w:t>
      </w:r>
      <w:r w:rsidRPr="00B16C40">
        <w:rPr>
          <w:rFonts w:ascii="Times New Roman" w:hAnsi="Times New Roman" w:cs="Times New Roman"/>
          <w:i/>
          <w:iCs/>
          <w:sz w:val="18"/>
          <w:szCs w:val="18"/>
        </w:rPr>
        <w:t xml:space="preserve"> Une région au cœur de l’Europe. Actes du colloque international (Metz, Luxembourg, Trèves, 8-11 février 2006)</w:t>
      </w:r>
      <w:r w:rsidRPr="00B16C40">
        <w:rPr>
          <w:rFonts w:ascii="Times New Roman" w:hAnsi="Times New Roman" w:cs="Times New Roman"/>
          <w:sz w:val="18"/>
          <w:szCs w:val="18"/>
        </w:rPr>
        <w:t xml:space="preserve">, Luxembourg, </w:t>
      </w:r>
      <w:r w:rsidRPr="00B16C40">
        <w:rPr>
          <w:rFonts w:ascii="Times New Roman" w:hAnsi="Times New Roman" w:cs="Times New Roman"/>
          <w:smallCaps/>
          <w:sz w:val="18"/>
          <w:szCs w:val="18"/>
        </w:rPr>
        <w:t>CLUDEM</w:t>
      </w:r>
      <w:r w:rsidRPr="00B16C40">
        <w:rPr>
          <w:rFonts w:ascii="Times New Roman" w:hAnsi="Times New Roman" w:cs="Times New Roman"/>
          <w:sz w:val="18"/>
          <w:szCs w:val="18"/>
        </w:rPr>
        <w:t>, 2011, p. 392.</w:t>
      </w:r>
    </w:p>
  </w:footnote>
  <w:footnote w:id="48">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Voir n. </w:t>
      </w:r>
      <w:r w:rsidRPr="00B16C40">
        <w:rPr>
          <w:rFonts w:ascii="Times New Roman" w:hAnsi="Times New Roman" w:cs="Times New Roman"/>
          <w:sz w:val="18"/>
          <w:szCs w:val="18"/>
        </w:rPr>
        <w:fldChar w:fldCharType="begin"/>
      </w:r>
      <w:r w:rsidRPr="00B16C40">
        <w:rPr>
          <w:rFonts w:ascii="Times New Roman" w:hAnsi="Times New Roman" w:cs="Times New Roman"/>
          <w:sz w:val="18"/>
          <w:szCs w:val="18"/>
        </w:rPr>
        <w:instrText xml:space="preserve"> NOTEREF _Ref94713984 \h  \* MERGEFORMAT </w:instrText>
      </w:r>
      <w:r w:rsidRPr="00B16C40">
        <w:rPr>
          <w:rFonts w:ascii="Times New Roman" w:hAnsi="Times New Roman" w:cs="Times New Roman"/>
          <w:sz w:val="18"/>
          <w:szCs w:val="18"/>
        </w:rPr>
      </w:r>
      <w:r w:rsidRPr="00B16C40">
        <w:rPr>
          <w:rFonts w:ascii="Times New Roman" w:hAnsi="Times New Roman" w:cs="Times New Roman"/>
          <w:sz w:val="18"/>
          <w:szCs w:val="18"/>
        </w:rPr>
        <w:fldChar w:fldCharType="separate"/>
      </w:r>
      <w:r>
        <w:rPr>
          <w:rFonts w:ascii="Times New Roman" w:hAnsi="Times New Roman" w:cs="Times New Roman"/>
          <w:sz w:val="18"/>
          <w:szCs w:val="18"/>
        </w:rPr>
        <w:t>11</w:t>
      </w:r>
      <w:r w:rsidRPr="00B16C40">
        <w:rPr>
          <w:rFonts w:ascii="Times New Roman" w:hAnsi="Times New Roman" w:cs="Times New Roman"/>
          <w:sz w:val="18"/>
          <w:szCs w:val="18"/>
        </w:rPr>
        <w:fldChar w:fldCharType="end"/>
      </w:r>
      <w:r w:rsidRPr="00B16C40">
        <w:rPr>
          <w:rFonts w:ascii="Times New Roman" w:hAnsi="Times New Roman" w:cs="Times New Roman"/>
          <w:sz w:val="18"/>
          <w:szCs w:val="18"/>
        </w:rPr>
        <w:t>. L’hypothèse qui ferait d’Étienne</w:t>
      </w:r>
      <w:r>
        <w:rPr>
          <w:rFonts w:ascii="Times New Roman" w:hAnsi="Times New Roman" w:cs="Times New Roman"/>
          <w:sz w:val="18"/>
          <w:szCs w:val="18"/>
        </w:rPr>
        <w:t xml:space="preserve"> – </w:t>
      </w:r>
      <w:r>
        <w:rPr>
          <w:rFonts w:ascii="Times New Roman" w:hAnsi="Times New Roman" w:cs="Times New Roman"/>
          <w:i/>
          <w:sz w:val="18"/>
          <w:szCs w:val="18"/>
        </w:rPr>
        <w:t xml:space="preserve">proximo affini </w:t>
      </w:r>
      <w:r>
        <w:rPr>
          <w:rFonts w:ascii="Times New Roman" w:hAnsi="Times New Roman" w:cs="Times New Roman"/>
          <w:sz w:val="18"/>
          <w:szCs w:val="18"/>
        </w:rPr>
        <w:t>–</w:t>
      </w:r>
      <w:r w:rsidRPr="00B16C40">
        <w:rPr>
          <w:rFonts w:ascii="Times New Roman" w:hAnsi="Times New Roman" w:cs="Times New Roman"/>
          <w:sz w:val="18"/>
          <w:szCs w:val="18"/>
        </w:rPr>
        <w:t xml:space="preserve"> le frère de Gérard et Matfrid est désormais invalidée (</w:t>
      </w:r>
      <w:r w:rsidRPr="00B16C40">
        <w:rPr>
          <w:rFonts w:ascii="Times New Roman" w:hAnsi="Times New Roman" w:cs="Times New Roman"/>
          <w:smallCaps/>
          <w:sz w:val="18"/>
          <w:szCs w:val="18"/>
        </w:rPr>
        <w:t>BAUER</w:t>
      </w:r>
      <w:r w:rsidRPr="00B16C40">
        <w:rPr>
          <w:rFonts w:ascii="Times New Roman" w:hAnsi="Times New Roman" w:cs="Times New Roman"/>
          <w:sz w:val="18"/>
          <w:szCs w:val="18"/>
        </w:rPr>
        <w:t xml:space="preserve"> Th., </w:t>
      </w:r>
      <w:r w:rsidRPr="00B16C40">
        <w:rPr>
          <w:rFonts w:ascii="Times New Roman" w:hAnsi="Times New Roman" w:cs="Times New Roman"/>
          <w:i/>
          <w:sz w:val="18"/>
          <w:szCs w:val="18"/>
        </w:rPr>
        <w:t>Lotharingien</w:t>
      </w:r>
      <w:r w:rsidRPr="00F64CC7">
        <w:rPr>
          <w:rFonts w:ascii="Times New Roman" w:hAnsi="Times New Roman" w:cs="Times New Roman"/>
          <w:i/>
          <w:sz w:val="18"/>
          <w:szCs w:val="18"/>
        </w:rPr>
        <w:t xml:space="preserve"> </w:t>
      </w:r>
      <w:r w:rsidRPr="00B16C40">
        <w:rPr>
          <w:rFonts w:ascii="Times New Roman" w:hAnsi="Times New Roman" w:cs="Times New Roman"/>
          <w:i/>
          <w:sz w:val="18"/>
          <w:szCs w:val="18"/>
        </w:rPr>
        <w:t>als historischer Raum</w:t>
      </w:r>
      <w:r w:rsidRPr="00B16C40">
        <w:rPr>
          <w:rFonts w:ascii="Times New Roman" w:hAnsi="Times New Roman" w:cs="Times New Roman"/>
          <w:sz w:val="18"/>
          <w:szCs w:val="18"/>
        </w:rPr>
        <w:t>, Cologne – Weimar – Vienne, Böhlau, 1997, p. 333).</w:t>
      </w:r>
      <w:r>
        <w:rPr>
          <w:rFonts w:ascii="Times New Roman" w:hAnsi="Times New Roman" w:cs="Times New Roman"/>
          <w:sz w:val="18"/>
          <w:szCs w:val="18"/>
        </w:rPr>
        <w:t xml:space="preserve"> </w:t>
      </w:r>
      <w:r w:rsidRPr="00B16C40">
        <w:rPr>
          <w:rFonts w:ascii="Times New Roman" w:hAnsi="Times New Roman" w:cs="Times New Roman"/>
          <w:sz w:val="18"/>
          <w:szCs w:val="18"/>
        </w:rPr>
        <w:t>La possibilité de la consanguinité d</w:t>
      </w:r>
      <w:r>
        <w:rPr>
          <w:rFonts w:ascii="Times New Roman" w:hAnsi="Times New Roman" w:cs="Times New Roman"/>
          <w:sz w:val="18"/>
          <w:szCs w:val="18"/>
        </w:rPr>
        <w:t>’Étienne</w:t>
      </w:r>
      <w:r w:rsidRPr="00B16C40">
        <w:rPr>
          <w:rFonts w:ascii="Times New Roman" w:hAnsi="Times New Roman" w:cs="Times New Roman"/>
          <w:sz w:val="18"/>
          <w:szCs w:val="18"/>
        </w:rPr>
        <w:t xml:space="preserve"> et </w:t>
      </w:r>
      <w:r>
        <w:rPr>
          <w:rFonts w:ascii="Times New Roman" w:hAnsi="Times New Roman" w:cs="Times New Roman"/>
          <w:sz w:val="18"/>
          <w:szCs w:val="18"/>
        </w:rPr>
        <w:t>de Charles le Simple</w:t>
      </w:r>
      <w:r w:rsidRPr="00B16C40">
        <w:rPr>
          <w:rFonts w:ascii="Times New Roman" w:hAnsi="Times New Roman" w:cs="Times New Roman"/>
          <w:sz w:val="18"/>
          <w:szCs w:val="18"/>
        </w:rPr>
        <w:t xml:space="preserve"> a très tôt été écartée au profit d’un riche débat sur l’étroitesse de la parenté d</w:t>
      </w:r>
      <w:r>
        <w:rPr>
          <w:rFonts w:ascii="Times New Roman" w:hAnsi="Times New Roman" w:cs="Times New Roman"/>
          <w:sz w:val="18"/>
          <w:szCs w:val="18"/>
        </w:rPr>
        <w:t>e l’évêque</w:t>
      </w:r>
      <w:r w:rsidRPr="00B16C40">
        <w:rPr>
          <w:rFonts w:ascii="Times New Roman" w:hAnsi="Times New Roman" w:cs="Times New Roman"/>
          <w:sz w:val="18"/>
          <w:szCs w:val="18"/>
        </w:rPr>
        <w:t>, d’une part, et de la reine Frérone – épouse de Charles le Simple – de l’autre, avec les Matfrid ; on admet aujourd’hui qu</w:t>
      </w:r>
      <w:r>
        <w:rPr>
          <w:rFonts w:ascii="Times New Roman" w:hAnsi="Times New Roman" w:cs="Times New Roman"/>
          <w:sz w:val="18"/>
          <w:szCs w:val="18"/>
        </w:rPr>
        <w:t>e le prélat et le roi carolingien</w:t>
      </w:r>
      <w:r w:rsidRPr="00B16C40">
        <w:rPr>
          <w:rFonts w:ascii="Times New Roman" w:hAnsi="Times New Roman" w:cs="Times New Roman"/>
          <w:sz w:val="18"/>
          <w:szCs w:val="18"/>
        </w:rPr>
        <w:t xml:space="preserve"> étaient parents par alliance. Ces conclusions formulées au terme de minutieuses enquêtes principalement prosopographiques se sont imposées comme les plus raisonnables</w:t>
      </w:r>
      <w:r w:rsidRPr="00B16C40">
        <w:rPr>
          <w:rStyle w:val="Appelnotedebasdep"/>
          <w:sz w:val="18"/>
          <w:szCs w:val="18"/>
        </w:rPr>
        <w:t xml:space="preserve"> </w:t>
      </w:r>
      <w:r w:rsidRPr="00B16C40">
        <w:rPr>
          <w:rFonts w:ascii="Times New Roman" w:hAnsi="Times New Roman" w:cs="Times New Roman"/>
          <w:sz w:val="18"/>
          <w:szCs w:val="18"/>
        </w:rPr>
        <w:t>(</w:t>
      </w:r>
      <w:r w:rsidRPr="00B16C40">
        <w:rPr>
          <w:rFonts w:ascii="Times New Roman" w:hAnsi="Times New Roman" w:cs="Times New Roman"/>
          <w:smallCaps/>
          <w:sz w:val="18"/>
          <w:szCs w:val="18"/>
        </w:rPr>
        <w:t>BAUER </w:t>
      </w:r>
      <w:r w:rsidRPr="00B16C40">
        <w:rPr>
          <w:rFonts w:ascii="Times New Roman" w:hAnsi="Times New Roman" w:cs="Times New Roman"/>
          <w:sz w:val="18"/>
          <w:szCs w:val="18"/>
        </w:rPr>
        <w:t xml:space="preserve">Th., </w:t>
      </w:r>
      <w:r w:rsidRPr="00B16C40">
        <w:rPr>
          <w:rFonts w:ascii="Times New Roman" w:hAnsi="Times New Roman" w:cs="Times New Roman"/>
          <w:i/>
          <w:sz w:val="18"/>
          <w:szCs w:val="18"/>
        </w:rPr>
        <w:t>Lotharingien</w:t>
      </w:r>
      <w:r>
        <w:rPr>
          <w:rFonts w:ascii="Times New Roman" w:hAnsi="Times New Roman" w:cs="Times New Roman"/>
          <w:sz w:val="18"/>
          <w:szCs w:val="18"/>
        </w:rPr>
        <w:t>,</w:t>
      </w:r>
      <w:r w:rsidRPr="00B16C40">
        <w:rPr>
          <w:rFonts w:ascii="Times New Roman" w:hAnsi="Times New Roman" w:cs="Times New Roman"/>
          <w:i/>
          <w:sz w:val="18"/>
          <w:szCs w:val="18"/>
        </w:rPr>
        <w:t xml:space="preserve"> 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w:t>
      </w:r>
      <w:r>
        <w:rPr>
          <w:rFonts w:ascii="Times New Roman" w:hAnsi="Times New Roman" w:cs="Times New Roman"/>
          <w:sz w:val="18"/>
          <w:szCs w:val="18"/>
        </w:rPr>
        <w:t xml:space="preserve"> </w:t>
      </w:r>
      <w:r w:rsidRPr="00B16C40">
        <w:rPr>
          <w:rFonts w:ascii="Times New Roman" w:hAnsi="Times New Roman" w:cs="Times New Roman"/>
          <w:sz w:val="18"/>
          <w:szCs w:val="18"/>
        </w:rPr>
        <w:t xml:space="preserve">p. 333-334.) Depuis l’efficace mise au point de Th. Bauer, le renouvellement de la recherche sur les liens de parenté dans une perspective socio-anthropologique a apporté un élément d’interprétation non négligeable. Aux temps qui nous occupent, les vocables </w:t>
      </w:r>
      <w:r w:rsidRPr="00B16C40">
        <w:rPr>
          <w:rFonts w:ascii="Times New Roman" w:hAnsi="Times New Roman" w:cs="Times New Roman"/>
          <w:i/>
          <w:sz w:val="18"/>
          <w:szCs w:val="18"/>
        </w:rPr>
        <w:t>affinitas</w:t>
      </w:r>
      <w:r w:rsidRPr="00B16C40">
        <w:rPr>
          <w:rFonts w:ascii="Times New Roman" w:hAnsi="Times New Roman" w:cs="Times New Roman"/>
          <w:sz w:val="18"/>
          <w:szCs w:val="18"/>
        </w:rPr>
        <w:t xml:space="preserve"> et </w:t>
      </w:r>
      <w:r w:rsidRPr="00B16C40">
        <w:rPr>
          <w:rFonts w:ascii="Times New Roman" w:hAnsi="Times New Roman" w:cs="Times New Roman"/>
          <w:i/>
          <w:sz w:val="18"/>
          <w:szCs w:val="18"/>
        </w:rPr>
        <w:t xml:space="preserve">consanguinitas </w:t>
      </w:r>
      <w:r w:rsidRPr="00B16C40">
        <w:rPr>
          <w:rFonts w:ascii="Times New Roman" w:hAnsi="Times New Roman" w:cs="Times New Roman"/>
          <w:sz w:val="18"/>
          <w:szCs w:val="18"/>
        </w:rPr>
        <w:t xml:space="preserve">– comme leurs qualificatifs respectifs – déterminaient « le cercle des parents liés à Ego ». Tandis que </w:t>
      </w:r>
      <w:r w:rsidRPr="00B16C40">
        <w:rPr>
          <w:rFonts w:ascii="Times New Roman" w:hAnsi="Times New Roman" w:cs="Times New Roman"/>
          <w:i/>
          <w:sz w:val="18"/>
          <w:szCs w:val="18"/>
        </w:rPr>
        <w:t xml:space="preserve">l’affinitas </w:t>
      </w:r>
      <w:r w:rsidRPr="00B16C40">
        <w:rPr>
          <w:rFonts w:ascii="Times New Roman" w:hAnsi="Times New Roman" w:cs="Times New Roman"/>
          <w:sz w:val="18"/>
          <w:szCs w:val="18"/>
        </w:rPr>
        <w:t xml:space="preserve">peut tout aussi bien traduire la consanguinité que résulter d’un mariage ou d’une parenté spirituelle, le terme </w:t>
      </w:r>
      <w:r w:rsidRPr="00B16C40">
        <w:rPr>
          <w:rFonts w:ascii="Times New Roman" w:hAnsi="Times New Roman" w:cs="Times New Roman"/>
          <w:i/>
          <w:sz w:val="18"/>
          <w:szCs w:val="18"/>
        </w:rPr>
        <w:t>consanguineus</w:t>
      </w:r>
      <w:r w:rsidRPr="00B16C40">
        <w:rPr>
          <w:rFonts w:ascii="Times New Roman" w:hAnsi="Times New Roman" w:cs="Times New Roman"/>
          <w:sz w:val="18"/>
          <w:szCs w:val="18"/>
        </w:rPr>
        <w:t>, en revanche,</w:t>
      </w:r>
      <w:r w:rsidRPr="00B16C40">
        <w:rPr>
          <w:rFonts w:ascii="Times New Roman" w:hAnsi="Times New Roman" w:cs="Times New Roman"/>
          <w:i/>
          <w:sz w:val="18"/>
          <w:szCs w:val="18"/>
        </w:rPr>
        <w:t xml:space="preserve"> </w:t>
      </w:r>
      <w:r w:rsidRPr="00B16C40">
        <w:rPr>
          <w:rFonts w:ascii="Times New Roman" w:hAnsi="Times New Roman" w:cs="Times New Roman"/>
          <w:sz w:val="18"/>
          <w:szCs w:val="18"/>
        </w:rPr>
        <w:t xml:space="preserve">traduit indubitablement un lien du sang, pouvant aller, en cette fin du </w:t>
      </w:r>
      <w:r w:rsidRPr="00B16C40">
        <w:rPr>
          <w:rFonts w:ascii="Times New Roman" w:hAnsi="Times New Roman" w:cs="Times New Roman"/>
          <w:smallCaps/>
          <w:sz w:val="18"/>
          <w:szCs w:val="18"/>
        </w:rPr>
        <w:t>ix</w:t>
      </w:r>
      <w:r w:rsidRPr="00B16C40">
        <w:rPr>
          <w:rFonts w:ascii="Times New Roman" w:hAnsi="Times New Roman" w:cs="Times New Roman"/>
          <w:sz w:val="18"/>
          <w:szCs w:val="18"/>
          <w:vertAlign w:val="superscript"/>
        </w:rPr>
        <w:t>e</w:t>
      </w:r>
      <w:r w:rsidRPr="00B16C40">
        <w:rPr>
          <w:rFonts w:ascii="Times New Roman" w:hAnsi="Times New Roman" w:cs="Times New Roman"/>
          <w:sz w:val="18"/>
          <w:szCs w:val="18"/>
        </w:rPr>
        <w:t xml:space="preserve"> siècle, jusqu’aux parents du quatrième degré. L’expression </w:t>
      </w:r>
      <w:r w:rsidRPr="00B16C40">
        <w:rPr>
          <w:rFonts w:ascii="Times New Roman" w:hAnsi="Times New Roman" w:cs="Times New Roman"/>
          <w:i/>
          <w:sz w:val="18"/>
          <w:szCs w:val="18"/>
        </w:rPr>
        <w:t xml:space="preserve">consanguinitatus affinus </w:t>
      </w:r>
      <w:r w:rsidRPr="00B16C40">
        <w:rPr>
          <w:rFonts w:ascii="Times New Roman" w:hAnsi="Times New Roman" w:cs="Times New Roman"/>
          <w:sz w:val="18"/>
          <w:szCs w:val="18"/>
        </w:rPr>
        <w:t>dont Charles le Simple qualifie Étienne traduit probablement bien un lien de parenté par alliance, faisant de l’évêque un parent de la reine au troisième voire au quatrième degré (</w:t>
      </w:r>
      <w:r w:rsidRPr="00B16C40">
        <w:rPr>
          <w:rFonts w:ascii="Times New Roman" w:hAnsi="Times New Roman" w:cs="Times New Roman"/>
          <w:smallCaps/>
          <w:sz w:val="18"/>
          <w:szCs w:val="18"/>
        </w:rPr>
        <w:t>GUERREAU-JALABERT</w:t>
      </w:r>
      <w:r w:rsidRPr="00B16C40">
        <w:rPr>
          <w:rFonts w:ascii="Times New Roman" w:hAnsi="Times New Roman" w:cs="Times New Roman"/>
          <w:sz w:val="18"/>
          <w:szCs w:val="18"/>
        </w:rPr>
        <w:t xml:space="preserve"> A., </w:t>
      </w:r>
      <w:r w:rsidRPr="00B16C40">
        <w:rPr>
          <w:rFonts w:ascii="Times New Roman" w:hAnsi="Times New Roman" w:cs="Times New Roman"/>
          <w:i/>
          <w:sz w:val="18"/>
          <w:szCs w:val="18"/>
        </w:rPr>
        <w:t>La désignation des relations et des groupes de parenté en latin médiéval</w:t>
      </w:r>
      <w:r w:rsidRPr="00B16C40">
        <w:rPr>
          <w:rFonts w:ascii="Times New Roman" w:hAnsi="Times New Roman" w:cs="Times New Roman"/>
          <w:sz w:val="18"/>
          <w:szCs w:val="18"/>
        </w:rPr>
        <w:t xml:space="preserve">, dans </w:t>
      </w:r>
      <w:r w:rsidRPr="00B16C40">
        <w:rPr>
          <w:rFonts w:ascii="Times New Roman" w:hAnsi="Times New Roman" w:cs="Times New Roman"/>
          <w:i/>
          <w:sz w:val="18"/>
          <w:szCs w:val="18"/>
        </w:rPr>
        <w:t>Archivium latinitatis medii Aevi</w:t>
      </w:r>
      <w:r w:rsidRPr="00B16C40">
        <w:rPr>
          <w:rFonts w:ascii="Times New Roman" w:hAnsi="Times New Roman" w:cs="Times New Roman"/>
          <w:sz w:val="18"/>
          <w:szCs w:val="18"/>
        </w:rPr>
        <w:t>, t. </w:t>
      </w:r>
      <w:r w:rsidRPr="00B16C40">
        <w:rPr>
          <w:rFonts w:ascii="Times New Roman" w:hAnsi="Times New Roman" w:cs="Times New Roman"/>
          <w:smallCaps/>
          <w:sz w:val="18"/>
          <w:szCs w:val="18"/>
        </w:rPr>
        <w:t>xlvi-xlvii</w:t>
      </w:r>
      <w:r w:rsidRPr="00B16C40">
        <w:rPr>
          <w:rFonts w:ascii="Times New Roman" w:hAnsi="Times New Roman" w:cs="Times New Roman"/>
          <w:sz w:val="18"/>
          <w:szCs w:val="18"/>
        </w:rPr>
        <w:t xml:space="preserve">, 1988, p. 65-108 ; </w:t>
      </w:r>
      <w:r w:rsidRPr="00B16C40">
        <w:rPr>
          <w:rFonts w:ascii="Times New Roman" w:hAnsi="Times New Roman" w:cs="Times New Roman"/>
          <w:smallCaps/>
          <w:sz w:val="18"/>
          <w:szCs w:val="18"/>
        </w:rPr>
        <w:t>LE JAN</w:t>
      </w:r>
      <w:r w:rsidRPr="00B16C40">
        <w:rPr>
          <w:rFonts w:ascii="Times New Roman" w:hAnsi="Times New Roman" w:cs="Times New Roman"/>
          <w:sz w:val="18"/>
          <w:szCs w:val="18"/>
        </w:rPr>
        <w:t xml:space="preserve"> R., </w:t>
      </w:r>
      <w:r w:rsidRPr="00B16C40">
        <w:rPr>
          <w:rFonts w:ascii="Times New Roman" w:hAnsi="Times New Roman" w:cs="Times New Roman"/>
          <w:i/>
          <w:sz w:val="18"/>
          <w:szCs w:val="18"/>
        </w:rPr>
        <w:t>Famille et pouvoir dans le monde franc (</w:t>
      </w:r>
      <w:r w:rsidRPr="00B16C40">
        <w:rPr>
          <w:rFonts w:ascii="Times New Roman" w:hAnsi="Times New Roman" w:cs="Times New Roman"/>
          <w:i/>
          <w:smallCaps/>
          <w:sz w:val="18"/>
          <w:szCs w:val="18"/>
        </w:rPr>
        <w:t>vii</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w:t>
      </w:r>
      <w:r w:rsidRPr="00B16C40">
        <w:rPr>
          <w:rFonts w:ascii="Times New Roman" w:hAnsi="Times New Roman" w:cs="Times New Roman"/>
          <w:i/>
          <w:smallCaps/>
          <w:sz w:val="18"/>
          <w:szCs w:val="18"/>
        </w:rPr>
        <w:t>x</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 siècle). Essai d’anthropologie sociale</w:t>
      </w:r>
      <w:r w:rsidRPr="00B16C40">
        <w:rPr>
          <w:rFonts w:ascii="Times New Roman" w:hAnsi="Times New Roman" w:cs="Times New Roman"/>
          <w:sz w:val="18"/>
          <w:szCs w:val="18"/>
        </w:rPr>
        <w:t>, Paris, Sorbonne, 1995, p. 161-168). Ce mariage ayant été contracté peu avant le 19 avril 907 (</w:t>
      </w:r>
      <w:r w:rsidRPr="00B16C40">
        <w:rPr>
          <w:rFonts w:ascii="Times New Roman" w:hAnsi="Times New Roman" w:cs="Times New Roman"/>
          <w:smallCaps/>
          <w:sz w:val="18"/>
          <w:szCs w:val="18"/>
        </w:rPr>
        <w:t xml:space="preserve">LAUER </w:t>
      </w:r>
      <w:r w:rsidRPr="00B16C40">
        <w:rPr>
          <w:rFonts w:ascii="Times New Roman" w:hAnsi="Times New Roman" w:cs="Times New Roman"/>
          <w:sz w:val="18"/>
          <w:szCs w:val="18"/>
        </w:rPr>
        <w:t>Ph</w:t>
      </w:r>
      <w:r w:rsidRPr="00B16C40">
        <w:rPr>
          <w:rFonts w:ascii="Times New Roman" w:hAnsi="Times New Roman" w:cs="Times New Roman"/>
          <w:smallCaps/>
          <w:sz w:val="18"/>
          <w:szCs w:val="18"/>
        </w:rPr>
        <w:t>.</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Recueil</w:t>
      </w:r>
      <w:r w:rsidRPr="00B16C40">
        <w:rPr>
          <w:rFonts w:ascii="Times New Roman" w:hAnsi="Times New Roman" w:cs="Times New Roman"/>
          <w:iCs/>
          <w:sz w:val="18"/>
          <w:szCs w:val="18"/>
        </w:rPr>
        <w:t>,</w:t>
      </w:r>
      <w:r w:rsidRPr="00B16C40">
        <w:rPr>
          <w:rFonts w:ascii="Times New Roman" w:hAnsi="Times New Roman" w:cs="Times New Roman"/>
          <w:i/>
          <w:sz w:val="18"/>
          <w:szCs w:val="18"/>
        </w:rPr>
        <w:t xml:space="preserve"> 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n</w:t>
      </w:r>
      <w:r w:rsidRPr="00B16C40">
        <w:rPr>
          <w:rFonts w:ascii="Times New Roman" w:hAnsi="Times New Roman" w:cs="Times New Roman"/>
          <w:sz w:val="18"/>
          <w:szCs w:val="18"/>
          <w:vertAlign w:val="superscript"/>
        </w:rPr>
        <w:t>o</w:t>
      </w:r>
      <w:r w:rsidRPr="00B16C40">
        <w:rPr>
          <w:rFonts w:ascii="Times New Roman" w:hAnsi="Times New Roman" w:cs="Times New Roman"/>
          <w:i/>
          <w:sz w:val="18"/>
          <w:szCs w:val="18"/>
        </w:rPr>
        <w:t> </w:t>
      </w:r>
      <w:r w:rsidRPr="00B16C40">
        <w:rPr>
          <w:rFonts w:ascii="Times New Roman" w:hAnsi="Times New Roman" w:cs="Times New Roman"/>
          <w:smallCaps/>
          <w:sz w:val="18"/>
          <w:szCs w:val="18"/>
        </w:rPr>
        <w:t>lvi</w:t>
      </w:r>
      <w:r w:rsidRPr="00B16C40">
        <w:rPr>
          <w:rFonts w:ascii="Times New Roman" w:hAnsi="Times New Roman" w:cs="Times New Roman"/>
          <w:sz w:val="18"/>
          <w:szCs w:val="18"/>
        </w:rPr>
        <w:t>), ce lien de parenté n’a pu influencer l’élection d’Étienne. Il pourrait en revanche avoir orienté ses prises de positions politiques après 911 : « […] il faut simplement prendre acte du fait que l’évêque Étienne semble le point nodal des liens d’affinité (somme toute fort lâches ?) entre la famille d’Haganon, les Matfrid et les Carolingiens » (</w:t>
      </w:r>
      <w:r w:rsidRPr="00B16C40">
        <w:rPr>
          <w:rFonts w:ascii="Times New Roman" w:hAnsi="Times New Roman" w:cs="Times New Roman"/>
          <w:smallCaps/>
          <w:sz w:val="18"/>
          <w:szCs w:val="18"/>
        </w:rPr>
        <w:t>DEPREUX</w:t>
      </w:r>
      <w:r w:rsidRPr="00B16C40">
        <w:rPr>
          <w:rFonts w:ascii="Times New Roman" w:hAnsi="Times New Roman" w:cs="Times New Roman"/>
          <w:sz w:val="18"/>
          <w:szCs w:val="18"/>
        </w:rPr>
        <w:t xml:space="preserve"> Ph, </w:t>
      </w:r>
      <w:r w:rsidRPr="00B16C40">
        <w:rPr>
          <w:rFonts w:ascii="Times New Roman" w:hAnsi="Times New Roman" w:cs="Times New Roman"/>
          <w:i/>
          <w:sz w:val="18"/>
          <w:szCs w:val="18"/>
        </w:rPr>
        <w:t>Le comte Haganon</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p. 389-390).</w:t>
      </w:r>
      <w:r>
        <w:rPr>
          <w:rFonts w:ascii="Times New Roman" w:hAnsi="Times New Roman" w:cs="Times New Roman"/>
          <w:sz w:val="18"/>
          <w:szCs w:val="18"/>
        </w:rPr>
        <w:t xml:space="preserve"> </w:t>
      </w:r>
    </w:p>
  </w:footnote>
  <w:footnote w:id="49">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w:t>
      </w:r>
      <w:r w:rsidRPr="00B16C40">
        <w:rPr>
          <w:rFonts w:ascii="Times New Roman" w:hAnsi="Times New Roman" w:cs="Times New Roman"/>
          <w:smallCaps/>
          <w:sz w:val="18"/>
          <w:szCs w:val="18"/>
        </w:rPr>
        <w:t>BAUER </w:t>
      </w:r>
      <w:r w:rsidRPr="00B16C40">
        <w:rPr>
          <w:rFonts w:ascii="Times New Roman" w:hAnsi="Times New Roman" w:cs="Times New Roman"/>
          <w:sz w:val="18"/>
          <w:szCs w:val="18"/>
        </w:rPr>
        <w:t xml:space="preserve">Th. </w:t>
      </w:r>
      <w:r>
        <w:rPr>
          <w:rFonts w:ascii="Times New Roman" w:hAnsi="Times New Roman" w:cs="Times New Roman"/>
          <w:sz w:val="18"/>
          <w:szCs w:val="18"/>
        </w:rPr>
        <w:t>(</w:t>
      </w:r>
      <w:r w:rsidRPr="00B16C40">
        <w:rPr>
          <w:rFonts w:ascii="Times New Roman" w:hAnsi="Times New Roman" w:cs="Times New Roman"/>
          <w:i/>
          <w:sz w:val="18"/>
          <w:szCs w:val="18"/>
        </w:rPr>
        <w:t>Lotharingien</w:t>
      </w:r>
      <w:r>
        <w:rPr>
          <w:rFonts w:ascii="Times New Roman" w:hAnsi="Times New Roman" w:cs="Times New Roman"/>
          <w:sz w:val="18"/>
          <w:szCs w:val="18"/>
        </w:rPr>
        <w:t>,</w:t>
      </w:r>
      <w:r w:rsidRPr="00B16C40">
        <w:rPr>
          <w:rFonts w:ascii="Times New Roman" w:hAnsi="Times New Roman" w:cs="Times New Roman"/>
          <w:i/>
          <w:sz w:val="18"/>
          <w:szCs w:val="18"/>
        </w:rPr>
        <w:t xml:space="preserve"> 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w:t>
      </w:r>
      <w:r>
        <w:rPr>
          <w:rFonts w:ascii="Times New Roman" w:hAnsi="Times New Roman" w:cs="Times New Roman"/>
          <w:sz w:val="18"/>
          <w:szCs w:val="18"/>
        </w:rPr>
        <w:t xml:space="preserve"> </w:t>
      </w:r>
      <w:r w:rsidRPr="00B16C40">
        <w:rPr>
          <w:rFonts w:ascii="Times New Roman" w:hAnsi="Times New Roman" w:cs="Times New Roman"/>
          <w:sz w:val="18"/>
          <w:szCs w:val="18"/>
        </w:rPr>
        <w:t>p. 333</w:t>
      </w:r>
      <w:r>
        <w:rPr>
          <w:rFonts w:ascii="Times New Roman" w:hAnsi="Times New Roman" w:cs="Times New Roman"/>
          <w:sz w:val="18"/>
          <w:szCs w:val="18"/>
        </w:rPr>
        <w:t>)</w:t>
      </w:r>
      <w:r w:rsidRPr="00B16C40">
        <w:rPr>
          <w:rFonts w:ascii="Times New Roman" w:hAnsi="Times New Roman" w:cs="Times New Roman"/>
          <w:sz w:val="18"/>
          <w:szCs w:val="18"/>
        </w:rPr>
        <w:t xml:space="preserve"> n’écart</w:t>
      </w:r>
      <w:r>
        <w:rPr>
          <w:rFonts w:ascii="Times New Roman" w:hAnsi="Times New Roman" w:cs="Times New Roman"/>
          <w:sz w:val="18"/>
          <w:szCs w:val="18"/>
        </w:rPr>
        <w:t>ait</w:t>
      </w:r>
      <w:r w:rsidRPr="00B16C40">
        <w:rPr>
          <w:rFonts w:ascii="Times New Roman" w:hAnsi="Times New Roman" w:cs="Times New Roman"/>
          <w:sz w:val="18"/>
          <w:szCs w:val="18"/>
        </w:rPr>
        <w:t xml:space="preserve"> pas la possibilité que le comte Étienne impliqué dans l’assassinat de Zwentibold fût le frère de Gérard et Matfrid. Cette hypothèse semble elle aussi désormais </w:t>
      </w:r>
      <w:r>
        <w:rPr>
          <w:rFonts w:ascii="Times New Roman" w:hAnsi="Times New Roman" w:cs="Times New Roman"/>
          <w:sz w:val="18"/>
          <w:szCs w:val="18"/>
        </w:rPr>
        <w:t>invalid</w:t>
      </w:r>
      <w:r w:rsidRPr="00B16C40">
        <w:rPr>
          <w:rFonts w:ascii="Times New Roman" w:hAnsi="Times New Roman" w:cs="Times New Roman"/>
          <w:sz w:val="18"/>
          <w:szCs w:val="18"/>
        </w:rPr>
        <w:t>ée (</w:t>
      </w:r>
      <w:r w:rsidRPr="00B16C40">
        <w:rPr>
          <w:rFonts w:ascii="Times New Roman" w:hAnsi="Times New Roman" w:cs="Times New Roman"/>
          <w:smallCaps/>
          <w:sz w:val="18"/>
          <w:szCs w:val="18"/>
        </w:rPr>
        <w:t>GLANSDORFF S.</w:t>
      </w:r>
      <w:r w:rsidRPr="00B16C40">
        <w:rPr>
          <w:rFonts w:ascii="Times New Roman" w:hAnsi="Times New Roman" w:cs="Times New Roman"/>
          <w:sz w:val="18"/>
          <w:szCs w:val="18"/>
        </w:rPr>
        <w:t xml:space="preserve">, Comites,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p. 130-131).</w:t>
      </w:r>
    </w:p>
  </w:footnote>
  <w:footnote w:id="50">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SANTINELLI-FOLZ S., </w:t>
      </w:r>
      <w:r w:rsidRPr="00B16C40">
        <w:rPr>
          <w:rFonts w:ascii="Times New Roman" w:hAnsi="Times New Roman" w:cs="Times New Roman"/>
          <w:i/>
          <w:sz w:val="18"/>
          <w:szCs w:val="18"/>
        </w:rPr>
        <w:t xml:space="preserve">Porter et transmettre le nom de </w:t>
      </w:r>
      <w:r w:rsidRPr="00B16C40">
        <w:rPr>
          <w:rFonts w:ascii="Times New Roman" w:hAnsi="Times New Roman" w:cs="Times New Roman"/>
          <w:sz w:val="18"/>
          <w:szCs w:val="18"/>
        </w:rPr>
        <w:t>Stephanus</w:t>
      </w:r>
      <w:r w:rsidRPr="00B16C40">
        <w:rPr>
          <w:rFonts w:ascii="Times New Roman" w:hAnsi="Times New Roman" w:cs="Times New Roman"/>
          <w:i/>
          <w:sz w:val="18"/>
          <w:szCs w:val="18"/>
        </w:rPr>
        <w:t xml:space="preserve"> dans la famille des comtes de Blois-Champagne des </w:t>
      </w:r>
      <w:r w:rsidRPr="00B16C40">
        <w:rPr>
          <w:rFonts w:ascii="Times New Roman" w:hAnsi="Times New Roman" w:cs="Times New Roman"/>
          <w:i/>
          <w:smallCaps/>
          <w:sz w:val="18"/>
          <w:szCs w:val="18"/>
        </w:rPr>
        <w:t>xi</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w:t>
      </w:r>
      <w:r w:rsidRPr="00B16C40">
        <w:rPr>
          <w:rFonts w:ascii="Times New Roman" w:hAnsi="Times New Roman" w:cs="Times New Roman"/>
          <w:i/>
          <w:smallCaps/>
          <w:sz w:val="18"/>
          <w:szCs w:val="18"/>
        </w:rPr>
        <w:t>xii</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 siècles</w:t>
      </w:r>
      <w:r w:rsidRPr="00B16C40">
        <w:rPr>
          <w:rFonts w:ascii="Times New Roman" w:hAnsi="Times New Roman" w:cs="Times New Roman"/>
          <w:sz w:val="18"/>
          <w:szCs w:val="18"/>
        </w:rPr>
        <w:t xml:space="preserve">, dans GAUTHIER A., MARTIN C. (éd.), </w:t>
      </w:r>
      <w:r w:rsidRPr="00B16C40">
        <w:rPr>
          <w:rFonts w:ascii="Times New Roman" w:hAnsi="Times New Roman" w:cs="Times New Roman"/>
          <w:i/>
          <w:sz w:val="18"/>
          <w:szCs w:val="18"/>
        </w:rPr>
        <w:t>Échanges, communications et réseaux dans le haut moyen</w:t>
      </w:r>
      <w:r w:rsidRPr="00B16C40">
        <w:rPr>
          <w:rFonts w:ascii="Times New Roman" w:hAnsi="Times New Roman" w:cs="Times New Roman"/>
          <w:i/>
          <w:iCs/>
          <w:sz w:val="18"/>
          <w:szCs w:val="18"/>
        </w:rPr>
        <w:t xml:space="preserve"> âge</w:t>
      </w:r>
      <w:r w:rsidRPr="00B16C40">
        <w:rPr>
          <w:rFonts w:ascii="Times New Roman" w:hAnsi="Times New Roman" w:cs="Times New Roman"/>
          <w:sz w:val="18"/>
          <w:szCs w:val="18"/>
        </w:rPr>
        <w:t>, Turnhout, Brepols, 2011, p. 244.</w:t>
      </w:r>
    </w:p>
  </w:footnote>
  <w:footnote w:id="51">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Voir </w:t>
      </w:r>
      <w:r w:rsidRPr="00B16C40">
        <w:rPr>
          <w:rFonts w:ascii="Times New Roman" w:hAnsi="Times New Roman" w:cs="Times New Roman"/>
          <w:smallCaps/>
          <w:sz w:val="18"/>
          <w:szCs w:val="18"/>
        </w:rPr>
        <w:t>GLANSFORFF</w:t>
      </w:r>
      <w:r w:rsidRPr="00B16C40">
        <w:rPr>
          <w:rFonts w:ascii="Times New Roman" w:hAnsi="Times New Roman" w:cs="Times New Roman"/>
          <w:sz w:val="18"/>
          <w:szCs w:val="18"/>
        </w:rPr>
        <w:t xml:space="preserve"> S., Comites,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p. 130-131. Cette identification d’Étienne de Liège à l’abbé de Saint-Èvre reste hypothétique en l’état de conservation des sources mais</w:t>
      </w:r>
      <w:r>
        <w:rPr>
          <w:rFonts w:ascii="Times New Roman" w:hAnsi="Times New Roman" w:cs="Times New Roman"/>
          <w:sz w:val="18"/>
          <w:szCs w:val="18"/>
        </w:rPr>
        <w:t>,</w:t>
      </w:r>
      <w:r w:rsidRPr="00B16C40">
        <w:rPr>
          <w:rFonts w:ascii="Times New Roman" w:hAnsi="Times New Roman" w:cs="Times New Roman"/>
          <w:sz w:val="18"/>
          <w:szCs w:val="18"/>
        </w:rPr>
        <w:t xml:space="preserve"> comme le rappelle M. Gaillard (</w:t>
      </w:r>
      <w:r w:rsidRPr="00B16C40">
        <w:rPr>
          <w:rFonts w:ascii="Times New Roman" w:hAnsi="Times New Roman" w:cs="Times New Roman"/>
          <w:i/>
          <w:sz w:val="18"/>
          <w:szCs w:val="18"/>
        </w:rPr>
        <w:t>D’une réforme à l’autre</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p. 260), rien ne permet de l’exclure totalement.</w:t>
      </w:r>
    </w:p>
  </w:footnote>
  <w:footnote w:id="52">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w:t>
      </w:r>
      <w:r w:rsidRPr="00B16C40">
        <w:rPr>
          <w:rFonts w:ascii="Times New Roman" w:hAnsi="Times New Roman" w:cs="Times New Roman"/>
          <w:smallCaps/>
          <w:sz w:val="18"/>
          <w:szCs w:val="18"/>
        </w:rPr>
        <w:t>DEPREUX </w:t>
      </w:r>
      <w:r w:rsidRPr="00B16C40">
        <w:rPr>
          <w:rFonts w:ascii="Times New Roman" w:hAnsi="Times New Roman" w:cs="Times New Roman"/>
          <w:sz w:val="18"/>
          <w:szCs w:val="18"/>
        </w:rPr>
        <w:t>Ph</w:t>
      </w:r>
      <w:r w:rsidRPr="00B16C40">
        <w:rPr>
          <w:rFonts w:ascii="Times New Roman" w:hAnsi="Times New Roman" w:cs="Times New Roman"/>
          <w:smallCaps/>
          <w:sz w:val="18"/>
          <w:szCs w:val="18"/>
        </w:rPr>
        <w:t xml:space="preserve">., </w:t>
      </w:r>
      <w:r w:rsidRPr="00B16C40">
        <w:rPr>
          <w:rFonts w:ascii="Times New Roman" w:hAnsi="Times New Roman" w:cs="Times New Roman"/>
          <w:i/>
          <w:sz w:val="18"/>
          <w:szCs w:val="18"/>
        </w:rPr>
        <w:t>Le comte Haganon</w:t>
      </w:r>
      <w:r>
        <w:rPr>
          <w:rFonts w:ascii="Times New Roman" w:hAnsi="Times New Roman" w:cs="Times New Roman"/>
          <w:i/>
          <w:sz w:val="18"/>
          <w:szCs w:val="18"/>
        </w:rPr>
        <w:t xml:space="preserve">, op. </w:t>
      </w:r>
      <w:proofErr w:type="gramStart"/>
      <w:r>
        <w:rPr>
          <w:rFonts w:ascii="Times New Roman" w:hAnsi="Times New Roman" w:cs="Times New Roman"/>
          <w:i/>
          <w:sz w:val="18"/>
          <w:szCs w:val="18"/>
        </w:rPr>
        <w:t>cit</w:t>
      </w:r>
      <w:proofErr w:type="gramEnd"/>
      <w:r>
        <w:rPr>
          <w:rFonts w:ascii="Times New Roman" w:hAnsi="Times New Roman" w:cs="Times New Roman"/>
          <w:i/>
          <w:sz w:val="18"/>
          <w:szCs w:val="18"/>
        </w:rPr>
        <w:t>.</w:t>
      </w:r>
      <w:r w:rsidRPr="00B16C40">
        <w:rPr>
          <w:rFonts w:ascii="Times New Roman" w:hAnsi="Times New Roman" w:cs="Times New Roman"/>
          <w:sz w:val="18"/>
          <w:szCs w:val="18"/>
        </w:rPr>
        <w:t xml:space="preserve">, p. 389 ; </w:t>
      </w:r>
      <w:r w:rsidRPr="00B16C40">
        <w:rPr>
          <w:rFonts w:ascii="Times New Roman" w:hAnsi="Times New Roman" w:cs="Times New Roman"/>
          <w:smallCaps/>
          <w:sz w:val="18"/>
          <w:szCs w:val="18"/>
        </w:rPr>
        <w:t>LE JAN R.</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Famille et pouvoir</w:t>
      </w:r>
      <w:r w:rsidRPr="00B16C40">
        <w:rPr>
          <w:rFonts w:ascii="Times New Roman" w:hAnsi="Times New Roman" w:cs="Times New Roman"/>
          <w:sz w:val="18"/>
          <w:szCs w:val="18"/>
        </w:rPr>
        <w:t xml:space="preserve">, </w:t>
      </w:r>
      <w:r w:rsidRPr="00B16C40">
        <w:rPr>
          <w:rFonts w:ascii="Times New Roman" w:hAnsi="Times New Roman" w:cs="Times New Roman"/>
          <w:i/>
          <w:sz w:val="18"/>
          <w:szCs w:val="18"/>
        </w:rPr>
        <w:t xml:space="preserve">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i/>
          <w:sz w:val="18"/>
          <w:szCs w:val="18"/>
        </w:rPr>
        <w:t>.</w:t>
      </w:r>
      <w:r w:rsidRPr="00B16C40">
        <w:rPr>
          <w:rFonts w:ascii="Times New Roman" w:hAnsi="Times New Roman" w:cs="Times New Roman"/>
          <w:sz w:val="18"/>
          <w:szCs w:val="18"/>
        </w:rPr>
        <w:t>, Tableau 57, p. 442.</w:t>
      </w:r>
    </w:p>
  </w:footnote>
  <w:footnote w:id="53">
    <w:p w:rsidR="002A3E3B" w:rsidRPr="00B16C40" w:rsidRDefault="002A3E3B" w:rsidP="002A3E3B">
      <w:pPr>
        <w:pStyle w:val="Notedebasdepage"/>
        <w:jc w:val="both"/>
        <w:rPr>
          <w:rFonts w:ascii="Times New Roman" w:hAnsi="Times New Roman" w:cs="Times New Roman"/>
          <w:sz w:val="18"/>
          <w:szCs w:val="18"/>
        </w:rPr>
      </w:pPr>
      <w:r w:rsidRPr="00B16C40">
        <w:rPr>
          <w:rStyle w:val="Appelnotedebasdep"/>
          <w:sz w:val="18"/>
          <w:szCs w:val="18"/>
        </w:rPr>
        <w:footnoteRef/>
      </w:r>
      <w:r w:rsidRPr="00B16C40">
        <w:rPr>
          <w:rFonts w:ascii="Times New Roman" w:hAnsi="Times New Roman" w:cs="Times New Roman"/>
          <w:sz w:val="18"/>
          <w:szCs w:val="18"/>
        </w:rPr>
        <w:t xml:space="preserve"> Est-ce un hasard si Étienne</w:t>
      </w:r>
      <w:r>
        <w:rPr>
          <w:rFonts w:ascii="Times New Roman" w:hAnsi="Times New Roman" w:cs="Times New Roman"/>
          <w:sz w:val="18"/>
          <w:szCs w:val="18"/>
        </w:rPr>
        <w:t xml:space="preserve"> dit « de Liège »</w:t>
      </w:r>
      <w:r w:rsidRPr="00B16C40">
        <w:rPr>
          <w:rFonts w:ascii="Times New Roman" w:hAnsi="Times New Roman" w:cs="Times New Roman"/>
          <w:sz w:val="18"/>
          <w:szCs w:val="18"/>
        </w:rPr>
        <w:t xml:space="preserve"> tracta à deux reprises avec Gisèle, abbesse de Nivelles, fille de Lothaire </w:t>
      </w:r>
      <w:r w:rsidRPr="00B16C40">
        <w:rPr>
          <w:rFonts w:ascii="Times New Roman" w:hAnsi="Times New Roman" w:cs="Times New Roman"/>
          <w:smallCaps/>
          <w:sz w:val="18"/>
          <w:szCs w:val="18"/>
        </w:rPr>
        <w:t>ii</w:t>
      </w:r>
      <w:r w:rsidRPr="00B16C40">
        <w:rPr>
          <w:rFonts w:ascii="Times New Roman" w:hAnsi="Times New Roman" w:cs="Times New Roman"/>
          <w:sz w:val="18"/>
          <w:szCs w:val="18"/>
        </w:rPr>
        <w:t xml:space="preserve"> et sœur d’Hugues que le comte Étienne avait soutenu dans ses revendications ? MGH D LdK 50 (20 octobre 906) et 55 (26 octobre 907). Sur Gisèle, NELSON J., </w:t>
      </w:r>
      <w:r w:rsidRPr="00B16C40">
        <w:rPr>
          <w:rFonts w:ascii="Times New Roman" w:hAnsi="Times New Roman" w:cs="Times New Roman"/>
          <w:i/>
          <w:sz w:val="18"/>
          <w:szCs w:val="18"/>
        </w:rPr>
        <w:t>Les reines carolingiennes</w:t>
      </w:r>
      <w:r w:rsidRPr="00B16C40">
        <w:rPr>
          <w:rFonts w:ascii="Times New Roman" w:hAnsi="Times New Roman" w:cs="Times New Roman"/>
          <w:sz w:val="18"/>
          <w:szCs w:val="18"/>
        </w:rPr>
        <w:t xml:space="preserve">, dans LEBECQ S., DIERKENS A., LE JAN R. &amp; SANSTERRE J.-M. (éd.), </w:t>
      </w:r>
      <w:r w:rsidRPr="00B16C40">
        <w:rPr>
          <w:rFonts w:ascii="Times New Roman" w:hAnsi="Times New Roman" w:cs="Times New Roman"/>
          <w:i/>
          <w:sz w:val="18"/>
          <w:szCs w:val="18"/>
        </w:rPr>
        <w:t>Femmes et pouvoirs des femmes à Byzance et en Occident (</w:t>
      </w:r>
      <w:r w:rsidRPr="00B16C40">
        <w:rPr>
          <w:rFonts w:ascii="Times New Roman" w:hAnsi="Times New Roman" w:cs="Times New Roman"/>
          <w:i/>
          <w:smallCaps/>
          <w:sz w:val="18"/>
          <w:szCs w:val="18"/>
        </w:rPr>
        <w:t>vi</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w:t>
      </w:r>
      <w:r w:rsidRPr="00B16C40">
        <w:rPr>
          <w:rFonts w:ascii="Times New Roman" w:hAnsi="Times New Roman" w:cs="Times New Roman"/>
          <w:i/>
          <w:smallCaps/>
          <w:sz w:val="18"/>
          <w:szCs w:val="18"/>
        </w:rPr>
        <w:t>xi</w:t>
      </w:r>
      <w:r w:rsidRPr="00B16C40">
        <w:rPr>
          <w:rFonts w:ascii="Times New Roman" w:hAnsi="Times New Roman" w:cs="Times New Roman"/>
          <w:i/>
          <w:sz w:val="18"/>
          <w:szCs w:val="18"/>
          <w:vertAlign w:val="superscript"/>
        </w:rPr>
        <w:t>e</w:t>
      </w:r>
      <w:r w:rsidRPr="00B16C40">
        <w:rPr>
          <w:rFonts w:ascii="Times New Roman" w:hAnsi="Times New Roman" w:cs="Times New Roman"/>
          <w:i/>
          <w:sz w:val="18"/>
          <w:szCs w:val="18"/>
        </w:rPr>
        <w:t> siècles). Colloque organisé les 28, 29 et 30 mars 1996 à Bruxelles et Villeneuve d’Ascq</w:t>
      </w:r>
      <w:r w:rsidRPr="00B16C40">
        <w:rPr>
          <w:rFonts w:ascii="Times New Roman" w:hAnsi="Times New Roman" w:cs="Times New Roman"/>
          <w:sz w:val="18"/>
          <w:szCs w:val="18"/>
        </w:rPr>
        <w:t>, Lille, Centre de Recherche sur l’Histoire de l’Europe du Nord-Ouest, Université Charles de Gaulle – Lille 3, 1999, p. 131.</w:t>
      </w:r>
    </w:p>
  </w:footnote>
  <w:footnote w:id="54">
    <w:p w:rsidR="002A3E3B" w:rsidRPr="00B16C40" w:rsidRDefault="002A3E3B" w:rsidP="002A3E3B">
      <w:pPr>
        <w:pStyle w:val="Notedebasdepage"/>
        <w:jc w:val="both"/>
        <w:rPr>
          <w:rFonts w:ascii="Times New Roman" w:hAnsi="Times New Roman" w:cs="Times New Roman"/>
          <w:sz w:val="18"/>
          <w:szCs w:val="18"/>
        </w:rPr>
      </w:pPr>
      <w:r w:rsidRPr="00B16C40">
        <w:rPr>
          <w:rFonts w:ascii="Times New Roman" w:hAnsi="Times New Roman" w:cs="Times New Roman"/>
          <w:sz w:val="18"/>
          <w:szCs w:val="18"/>
          <w:vertAlign w:val="superscript"/>
        </w:rPr>
        <w:footnoteRef/>
      </w:r>
      <w:r w:rsidRPr="00B16C40">
        <w:rPr>
          <w:rFonts w:ascii="Times New Roman" w:hAnsi="Times New Roman" w:cs="Times New Roman"/>
          <w:sz w:val="18"/>
          <w:szCs w:val="18"/>
        </w:rPr>
        <w:t xml:space="preserve"> Rappelons que</w:t>
      </w:r>
      <w:r>
        <w:rPr>
          <w:rFonts w:ascii="Times New Roman" w:hAnsi="Times New Roman" w:cs="Times New Roman"/>
          <w:sz w:val="18"/>
          <w:szCs w:val="18"/>
        </w:rPr>
        <w:t>,</w:t>
      </w:r>
      <w:r w:rsidRPr="00B16C40">
        <w:rPr>
          <w:rFonts w:ascii="Times New Roman" w:hAnsi="Times New Roman" w:cs="Times New Roman"/>
          <w:sz w:val="18"/>
          <w:szCs w:val="18"/>
        </w:rPr>
        <w:t xml:space="preserve"> par-delà le bref et controversé épiscopat d’Hilduin, ils ont conservé la main durant près d’un demi-siècle, non seulement sur ce siège sous Étienne (901-920) et Richaire (92</w:t>
      </w:r>
      <w:r>
        <w:rPr>
          <w:rFonts w:ascii="Times New Roman" w:hAnsi="Times New Roman" w:cs="Times New Roman"/>
          <w:sz w:val="18"/>
          <w:szCs w:val="18"/>
        </w:rPr>
        <w:t>1</w:t>
      </w:r>
      <w:r w:rsidRPr="00B16C40">
        <w:rPr>
          <w:rFonts w:ascii="Times New Roman" w:hAnsi="Times New Roman" w:cs="Times New Roman"/>
          <w:sz w:val="18"/>
          <w:szCs w:val="18"/>
        </w:rPr>
        <w:t xml:space="preserve">-945), mais également sur ceux de Verdun (925-939) et de Cologne (924-953) (LE JAN R., </w:t>
      </w:r>
      <w:r w:rsidRPr="00B16C40">
        <w:rPr>
          <w:rFonts w:ascii="Times New Roman" w:hAnsi="Times New Roman" w:cs="Times New Roman"/>
          <w:i/>
          <w:sz w:val="18"/>
          <w:szCs w:val="18"/>
        </w:rPr>
        <w:t xml:space="preserve">L’aristocratie, 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sz w:val="18"/>
          <w:szCs w:val="18"/>
        </w:rPr>
        <w:t>, p. 86).</w:t>
      </w:r>
      <w:r>
        <w:rPr>
          <w:rFonts w:ascii="Times New Roman" w:hAnsi="Times New Roman" w:cs="Times New Roman"/>
          <w:sz w:val="18"/>
          <w:szCs w:val="18"/>
        </w:rPr>
        <w:t xml:space="preserve"> Ceci pose la question du positionnement et de la réaction des Regnier à l’avènement d’Étienne, une piste qui gagnerait à être creusée pour la suite de l’enquête. </w:t>
      </w:r>
    </w:p>
  </w:footnote>
  <w:footnote w:id="55">
    <w:p w:rsidR="002A3E3B" w:rsidRPr="00B16C40" w:rsidRDefault="002A3E3B" w:rsidP="002A3E3B">
      <w:pPr>
        <w:pStyle w:val="Notedebasdepage"/>
        <w:jc w:val="both"/>
        <w:rPr>
          <w:rFonts w:ascii="Times New Roman" w:hAnsi="Times New Roman" w:cs="Times New Roman"/>
          <w:sz w:val="18"/>
          <w:szCs w:val="18"/>
        </w:rPr>
      </w:pPr>
      <w:r w:rsidRPr="00B16C40">
        <w:rPr>
          <w:rFonts w:ascii="Times New Roman" w:hAnsi="Times New Roman" w:cs="Times New Roman"/>
          <w:sz w:val="18"/>
          <w:szCs w:val="18"/>
          <w:vertAlign w:val="superscript"/>
        </w:rPr>
        <w:footnoteRef/>
      </w:r>
      <w:r w:rsidRPr="00B16C40">
        <w:rPr>
          <w:rFonts w:ascii="Times New Roman" w:hAnsi="Times New Roman" w:cs="Times New Roman"/>
          <w:sz w:val="18"/>
          <w:szCs w:val="18"/>
        </w:rPr>
        <w:t xml:space="preserve"> Pareil constat ne peut que raviver le souvenir de l’une des hypothèses avancées par R. Le Jan pour expliquer l’échec des Lotharingiens à reconstituer un pouvoir fort et centralisé : à l’encontre du système lignager, qui suppose une organisation hiérarchique de la parenté et le développement d’une conscience dynastique verticale, le poids des fonctions épiscopales, véritables enjeux de pouvoir, détenues par les grandes familles lotharingiennes, contribua au renforcement d’une structure horizontale, d’autant moins propice à l’ancrage et à l’entretien du pouvoir que les évêques demeuraient avant tout les fidèles de l’empereur (LE JAN R., </w:t>
      </w:r>
      <w:r w:rsidRPr="00B16C40">
        <w:rPr>
          <w:rFonts w:ascii="Times New Roman" w:hAnsi="Times New Roman" w:cs="Times New Roman"/>
          <w:i/>
          <w:sz w:val="18"/>
          <w:szCs w:val="18"/>
        </w:rPr>
        <w:t xml:space="preserve">L’aristocratie, op. </w:t>
      </w:r>
      <w:proofErr w:type="gramStart"/>
      <w:r w:rsidRPr="00B16C40">
        <w:rPr>
          <w:rFonts w:ascii="Times New Roman" w:hAnsi="Times New Roman" w:cs="Times New Roman"/>
          <w:i/>
          <w:sz w:val="18"/>
          <w:szCs w:val="18"/>
        </w:rPr>
        <w:t>cit</w:t>
      </w:r>
      <w:proofErr w:type="gramEnd"/>
      <w:r w:rsidRPr="00B16C40">
        <w:rPr>
          <w:rFonts w:ascii="Times New Roman" w:hAnsi="Times New Roman" w:cs="Times New Roman"/>
          <w:sz w:val="18"/>
          <w:szCs w:val="18"/>
        </w:rPr>
        <w:t>, p. 85-86) ou, ajouterons-nous, du roi.</w:t>
      </w:r>
      <w:r>
        <w:rPr>
          <w:rFonts w:ascii="Times New Roman" w:hAnsi="Times New Roman" w:cs="Times New Roman"/>
          <w:sz w:val="18"/>
          <w:szCs w:val="18"/>
        </w:rPr>
        <w:t xml:space="preserve"> – Merci à M. Rozein et J. Maquet pour leurs stimulantes relectures.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C5E56"/>
    <w:multiLevelType w:val="hybridMultilevel"/>
    <w:tmpl w:val="F8FE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27"/>
    <w:rsid w:val="001334B8"/>
    <w:rsid w:val="0018008F"/>
    <w:rsid w:val="002A3E3B"/>
    <w:rsid w:val="002F52AF"/>
    <w:rsid w:val="0050287E"/>
    <w:rsid w:val="005E1502"/>
    <w:rsid w:val="00684C24"/>
    <w:rsid w:val="00A11334"/>
    <w:rsid w:val="00AE2D3A"/>
    <w:rsid w:val="00B8798D"/>
    <w:rsid w:val="00D10F2A"/>
    <w:rsid w:val="00DD0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6EEC"/>
  <w15:chartTrackingRefBased/>
  <w15:docId w15:val="{669BFE76-A8CF-49C1-83FD-840B9164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727"/>
    <w:rPr>
      <w:rFonts w:asciiTheme="minorHAnsi" w:hAnsiTheme="minorHAnsi"/>
      <w:sz w:val="22"/>
      <w:szCs w:val="2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0727"/>
    <w:pPr>
      <w:spacing w:after="0" w:line="240" w:lineRule="auto"/>
      <w:ind w:left="708"/>
      <w:jc w:val="both"/>
    </w:pPr>
    <w:rPr>
      <w:rFonts w:ascii="Garamond" w:eastAsia="Times New Roman" w:hAnsi="Garamond" w:cs="Times New Roman"/>
      <w:szCs w:val="20"/>
    </w:rPr>
  </w:style>
  <w:style w:type="paragraph" w:styleId="Notedebasdepage">
    <w:name w:val="footnote text"/>
    <w:aliases w:val="Footnotes,Footnote,Note de bas de page2,Footnote Text Char11,Footnote Text Char Char1,Footnote Text Char2 Char Char1,Footnote Text Char1 Char1 Char Char1,Footnote Text Char Char Char1 Char Char1,Footnote Text Char2 Car Car, Car,Car"/>
    <w:basedOn w:val="Normal"/>
    <w:link w:val="NotedebasdepageCar"/>
    <w:uiPriority w:val="99"/>
    <w:unhideWhenUsed/>
    <w:qFormat/>
    <w:rsid w:val="00DD0727"/>
    <w:pPr>
      <w:spacing w:after="0" w:line="240" w:lineRule="auto"/>
    </w:pPr>
    <w:rPr>
      <w:sz w:val="20"/>
      <w:szCs w:val="20"/>
    </w:rPr>
  </w:style>
  <w:style w:type="character" w:customStyle="1" w:styleId="NotedebasdepageCar">
    <w:name w:val="Note de bas de page Car"/>
    <w:aliases w:val="Footnotes Car,Footnote Car,Note de bas de page2 Car,Footnote Text Char11 Car,Footnote Text Char Char1 Car,Footnote Text Char2 Char Char1 Car,Footnote Text Char1 Char1 Char Char1 Car,Footnote Text Char Char Char1 Char Char1 Car"/>
    <w:basedOn w:val="Policepardfaut"/>
    <w:link w:val="Notedebasdepage"/>
    <w:uiPriority w:val="99"/>
    <w:qFormat/>
    <w:rsid w:val="00DD0727"/>
    <w:rPr>
      <w:rFonts w:asciiTheme="minorHAnsi" w:hAnsiTheme="minorHAnsi"/>
      <w:sz w:val="20"/>
      <w:szCs w:val="20"/>
      <w:lang w:val="fr-BE"/>
    </w:rPr>
  </w:style>
  <w:style w:type="character" w:styleId="Appelnotedebasdep">
    <w:name w:val="footnote reference"/>
    <w:basedOn w:val="Policepardfaut"/>
    <w:uiPriority w:val="99"/>
    <w:unhideWhenUsed/>
    <w:rsid w:val="00DD0727"/>
    <w:rPr>
      <w:vertAlign w:val="superscript"/>
    </w:rPr>
  </w:style>
  <w:style w:type="character" w:styleId="Marquedecommentaire">
    <w:name w:val="annotation reference"/>
    <w:basedOn w:val="Policepardfaut"/>
    <w:uiPriority w:val="99"/>
    <w:semiHidden/>
    <w:unhideWhenUsed/>
    <w:rsid w:val="00DD0727"/>
    <w:rPr>
      <w:sz w:val="16"/>
      <w:szCs w:val="16"/>
    </w:rPr>
  </w:style>
  <w:style w:type="paragraph" w:styleId="Commentaire">
    <w:name w:val="annotation text"/>
    <w:basedOn w:val="Normal"/>
    <w:link w:val="CommentaireCar"/>
    <w:uiPriority w:val="99"/>
    <w:unhideWhenUsed/>
    <w:rsid w:val="00DD0727"/>
    <w:pPr>
      <w:spacing w:line="240" w:lineRule="auto"/>
    </w:pPr>
    <w:rPr>
      <w:sz w:val="20"/>
      <w:szCs w:val="20"/>
    </w:rPr>
  </w:style>
  <w:style w:type="character" w:customStyle="1" w:styleId="CommentaireCar">
    <w:name w:val="Commentaire Car"/>
    <w:basedOn w:val="Policepardfaut"/>
    <w:link w:val="Commentaire"/>
    <w:uiPriority w:val="99"/>
    <w:rsid w:val="00DD0727"/>
    <w:rPr>
      <w:rFonts w:asciiTheme="minorHAnsi" w:hAnsiTheme="minorHAnsi"/>
      <w:sz w:val="20"/>
      <w:szCs w:val="20"/>
      <w:lang w:val="fr-BE"/>
    </w:rPr>
  </w:style>
  <w:style w:type="character" w:styleId="Lienhypertexte">
    <w:name w:val="Hyperlink"/>
    <w:uiPriority w:val="99"/>
    <w:rsid w:val="00DD0727"/>
    <w:rPr>
      <w:color w:val="0000FF"/>
      <w:u w:val="single"/>
    </w:rPr>
  </w:style>
  <w:style w:type="paragraph" w:customStyle="1" w:styleId="Notes">
    <w:name w:val="Notes"/>
    <w:basedOn w:val="Normal"/>
    <w:link w:val="NotesCar"/>
    <w:rsid w:val="00DD0727"/>
    <w:pPr>
      <w:spacing w:after="0" w:line="240" w:lineRule="auto"/>
      <w:jc w:val="both"/>
    </w:pPr>
    <w:rPr>
      <w:rFonts w:ascii="Times New Roman" w:eastAsia="Times New Roman" w:hAnsi="Times New Roman" w:cs="Times New Roman"/>
      <w:sz w:val="20"/>
      <w:szCs w:val="20"/>
      <w:lang w:val="fr-FR" w:eastAsia="fr-FR"/>
    </w:rPr>
  </w:style>
  <w:style w:type="character" w:customStyle="1" w:styleId="NotesCar">
    <w:name w:val="Notes Car"/>
    <w:basedOn w:val="Policepardfaut"/>
    <w:link w:val="Notes"/>
    <w:rsid w:val="00DD0727"/>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uiPriority w:val="99"/>
    <w:semiHidden/>
    <w:unhideWhenUsed/>
    <w:rsid w:val="00DD07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0727"/>
    <w:rPr>
      <w:rFonts w:ascii="Segoe UI" w:hAnsi="Segoe UI" w:cs="Segoe UI"/>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connaitrelawallonie.wallonie.be/fr/wallons-marquants/dictionnaire/etienne-de-lieg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2478</Words>
  <Characters>14128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F.Close</dc:creator>
  <cp:keywords/>
  <dc:description/>
  <cp:lastModifiedBy>F.Close</cp:lastModifiedBy>
  <cp:revision>3</cp:revision>
  <dcterms:created xsi:type="dcterms:W3CDTF">2022-07-12T10:00:00Z</dcterms:created>
  <dcterms:modified xsi:type="dcterms:W3CDTF">2022-07-14T13:14:00Z</dcterms:modified>
</cp:coreProperties>
</file>