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9D46" w14:textId="77777777" w:rsidR="00C22B7B" w:rsidRDefault="00C22B7B" w:rsidP="00FA61AD">
      <w:pPr>
        <w:pStyle w:val="NormalWeb"/>
        <w:jc w:val="center"/>
      </w:pPr>
    </w:p>
    <w:p w14:paraId="012B851F" w14:textId="77777777" w:rsidR="00C22B7B" w:rsidRDefault="00C22B7B" w:rsidP="00FA61AD">
      <w:pPr>
        <w:pStyle w:val="NormalWeb"/>
        <w:jc w:val="center"/>
      </w:pPr>
    </w:p>
    <w:p w14:paraId="4AC5CAA0" w14:textId="77777777" w:rsidR="00C22B7B" w:rsidRDefault="00C22B7B" w:rsidP="00FA61AD">
      <w:pPr>
        <w:pStyle w:val="NormalWeb"/>
        <w:jc w:val="center"/>
      </w:pPr>
    </w:p>
    <w:p w14:paraId="6268BE59" w14:textId="77777777" w:rsidR="00C22B7B" w:rsidRDefault="00C22B7B" w:rsidP="00FA61AD">
      <w:pPr>
        <w:pStyle w:val="NormalWeb"/>
        <w:jc w:val="center"/>
      </w:pPr>
    </w:p>
    <w:p w14:paraId="1B50539D" w14:textId="77777777" w:rsidR="00D21A93" w:rsidRDefault="00D21A93" w:rsidP="00FA61AD">
      <w:pPr>
        <w:pStyle w:val="NormalWeb"/>
        <w:jc w:val="center"/>
      </w:pPr>
    </w:p>
    <w:p w14:paraId="31458724" w14:textId="3C624B55" w:rsidR="00C22B7B" w:rsidRDefault="00C22B7B" w:rsidP="00FA61AD">
      <w:pPr>
        <w:pStyle w:val="NormalWeb"/>
        <w:jc w:val="center"/>
      </w:pPr>
    </w:p>
    <w:p w14:paraId="60BCEB45" w14:textId="7C69C090" w:rsidR="00C22B7B" w:rsidRDefault="00D21A93" w:rsidP="00FA61AD">
      <w:pPr>
        <w:pStyle w:val="NormalWeb"/>
        <w:jc w:val="center"/>
      </w:pPr>
      <w:r w:rsidRPr="00D22D00">
        <w:rPr>
          <w:noProof/>
        </w:rPr>
        <w:drawing>
          <wp:anchor distT="0" distB="0" distL="114300" distR="114300" simplePos="0" relativeHeight="251658240" behindDoc="0" locked="0" layoutInCell="1" allowOverlap="1" wp14:anchorId="632AA828" wp14:editId="012FFA44">
            <wp:simplePos x="0" y="0"/>
            <wp:positionH relativeFrom="margin">
              <wp:posOffset>52942</wp:posOffset>
            </wp:positionH>
            <wp:positionV relativeFrom="paragraph">
              <wp:posOffset>181831</wp:posOffset>
            </wp:positionV>
            <wp:extent cx="4532302" cy="1818167"/>
            <wp:effectExtent l="0" t="0" r="1905" b="0"/>
            <wp:wrapNone/>
            <wp:docPr id="1" name="Image 1" descr="C:\Users\ceulemans\AppData\Local\Packages\Microsoft.Windows.Photos_8wekyb3d8bbwe\TempState\ShareServiceTempFolder\MRAH_MIM_Logo_Monogram_f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ulemans\AppData\Local\Packages\Microsoft.Windows.Photos_8wekyb3d8bbwe\TempState\ShareServiceTempFolder\MRAH_MIM_Logo_Monogram_fr.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187"/>
                    <a:stretch/>
                  </pic:blipFill>
                  <pic:spPr bwMode="auto">
                    <a:xfrm>
                      <a:off x="0" y="0"/>
                      <a:ext cx="4532302" cy="18181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708E72" w14:textId="28346093" w:rsidR="00641B31" w:rsidRPr="00D22D00" w:rsidRDefault="00641B31" w:rsidP="00FA61AD">
      <w:pPr>
        <w:pStyle w:val="NormalWeb"/>
        <w:jc w:val="center"/>
      </w:pPr>
    </w:p>
    <w:p w14:paraId="75B1C240" w14:textId="77777777" w:rsidR="00641B31" w:rsidRDefault="00641B31" w:rsidP="00FA61AD">
      <w:pPr>
        <w:pStyle w:val="NormalWeb"/>
        <w:jc w:val="center"/>
      </w:pPr>
    </w:p>
    <w:p w14:paraId="5B82E7BB" w14:textId="77777777" w:rsidR="00C22B7B" w:rsidRPr="00D22D00" w:rsidRDefault="00C22B7B" w:rsidP="00FA61AD">
      <w:pPr>
        <w:pStyle w:val="NormalWeb"/>
        <w:jc w:val="center"/>
      </w:pPr>
    </w:p>
    <w:p w14:paraId="01C9D150" w14:textId="77777777" w:rsidR="00641B31" w:rsidRPr="00D22D00" w:rsidRDefault="00641B31" w:rsidP="00FA61AD">
      <w:pPr>
        <w:pStyle w:val="NormalWeb"/>
        <w:jc w:val="center"/>
      </w:pPr>
    </w:p>
    <w:p w14:paraId="108C5252" w14:textId="77777777" w:rsidR="00641B31" w:rsidRPr="00D22D00" w:rsidRDefault="00641B31" w:rsidP="00FA61AD">
      <w:pPr>
        <w:pStyle w:val="NormalWeb"/>
        <w:jc w:val="center"/>
      </w:pPr>
    </w:p>
    <w:p w14:paraId="719DB5BF" w14:textId="77777777" w:rsidR="00D21A93" w:rsidRDefault="00D21A93" w:rsidP="00A7671D">
      <w:pPr>
        <w:spacing w:after="0" w:line="240" w:lineRule="auto"/>
        <w:jc w:val="center"/>
        <w:rPr>
          <w:rFonts w:ascii="Garamond" w:eastAsia="Times New Roman" w:hAnsi="Garamond" w:cs="Calibri"/>
          <w:b/>
          <w:sz w:val="24"/>
          <w:szCs w:val="24"/>
          <w:lang w:val="en-GB" w:eastAsia="fr-BE"/>
        </w:rPr>
      </w:pPr>
    </w:p>
    <w:p w14:paraId="45D46B7B" w14:textId="299FC6E3" w:rsidR="004D0BCC" w:rsidRPr="00D22D00" w:rsidRDefault="004D0BCC" w:rsidP="00A7671D">
      <w:pPr>
        <w:spacing w:after="0" w:line="240" w:lineRule="auto"/>
        <w:jc w:val="center"/>
        <w:rPr>
          <w:rFonts w:ascii="Garamond" w:eastAsia="Times New Roman" w:hAnsi="Garamond" w:cs="Calibri"/>
          <w:b/>
          <w:sz w:val="24"/>
          <w:szCs w:val="24"/>
          <w:lang w:val="en-GB" w:eastAsia="fr-BE"/>
        </w:rPr>
      </w:pPr>
      <w:r w:rsidRPr="00D22D00">
        <w:rPr>
          <w:rFonts w:ascii="Garamond" w:eastAsia="Times New Roman" w:hAnsi="Garamond" w:cs="Calibri"/>
          <w:b/>
          <w:sz w:val="24"/>
          <w:szCs w:val="24"/>
          <w:lang w:val="en-GB" w:eastAsia="fr-BE"/>
        </w:rPr>
        <w:t>Doctoral day</w:t>
      </w:r>
      <w:r w:rsidR="000A717F" w:rsidRPr="00D22D00">
        <w:rPr>
          <w:rFonts w:ascii="Garamond" w:eastAsia="Times New Roman" w:hAnsi="Garamond" w:cs="Calibri"/>
          <w:b/>
          <w:sz w:val="24"/>
          <w:szCs w:val="24"/>
          <w:lang w:val="en-GB" w:eastAsia="fr-BE"/>
        </w:rPr>
        <w:t xml:space="preserve"> - </w:t>
      </w:r>
      <w:r w:rsidRPr="00D22D00">
        <w:rPr>
          <w:rFonts w:ascii="Garamond" w:eastAsia="Times New Roman" w:hAnsi="Garamond" w:cs="Calibri"/>
          <w:b/>
          <w:sz w:val="24"/>
          <w:szCs w:val="24"/>
          <w:lang w:val="en-GB" w:eastAsia="fr-BE"/>
        </w:rPr>
        <w:t>Musical Instruments Museum</w:t>
      </w:r>
    </w:p>
    <w:p w14:paraId="012C213C" w14:textId="45D2D7BC" w:rsidR="004D0BCC" w:rsidRPr="00D22D00" w:rsidRDefault="00345E9B" w:rsidP="00A7671D">
      <w:pPr>
        <w:spacing w:after="0" w:line="240" w:lineRule="auto"/>
        <w:jc w:val="center"/>
        <w:rPr>
          <w:rFonts w:ascii="Garamond" w:eastAsia="Times New Roman" w:hAnsi="Garamond" w:cs="Calibri"/>
          <w:b/>
          <w:sz w:val="24"/>
          <w:szCs w:val="24"/>
          <w:lang w:val="en-GB" w:eastAsia="fr-BE"/>
        </w:rPr>
      </w:pPr>
      <w:r>
        <w:rPr>
          <w:rFonts w:ascii="Garamond" w:eastAsia="Times New Roman" w:hAnsi="Garamond" w:cs="Calibri"/>
          <w:b/>
          <w:sz w:val="24"/>
          <w:szCs w:val="24"/>
          <w:lang w:val="en-GB" w:eastAsia="fr-BE"/>
        </w:rPr>
        <w:t xml:space="preserve">Thursday </w:t>
      </w:r>
      <w:r w:rsidR="00057F2F" w:rsidRPr="00D22D00">
        <w:rPr>
          <w:rFonts w:ascii="Garamond" w:eastAsia="Times New Roman" w:hAnsi="Garamond" w:cs="Calibri"/>
          <w:b/>
          <w:sz w:val="24"/>
          <w:szCs w:val="24"/>
          <w:lang w:val="en-GB" w:eastAsia="fr-BE"/>
        </w:rPr>
        <w:t>8</w:t>
      </w:r>
      <w:r w:rsidR="004D0BCC" w:rsidRPr="00D22D00">
        <w:rPr>
          <w:rFonts w:ascii="Garamond" w:eastAsia="Times New Roman" w:hAnsi="Garamond" w:cs="Calibri"/>
          <w:b/>
          <w:sz w:val="24"/>
          <w:szCs w:val="24"/>
          <w:lang w:val="en-GB" w:eastAsia="fr-BE"/>
        </w:rPr>
        <w:t xml:space="preserve"> May 202</w:t>
      </w:r>
      <w:r w:rsidR="00057F2F" w:rsidRPr="00D22D00">
        <w:rPr>
          <w:rFonts w:ascii="Garamond" w:eastAsia="Times New Roman" w:hAnsi="Garamond" w:cs="Calibri"/>
          <w:b/>
          <w:sz w:val="24"/>
          <w:szCs w:val="24"/>
          <w:lang w:val="en-GB" w:eastAsia="fr-BE"/>
        </w:rPr>
        <w:t>5</w:t>
      </w:r>
    </w:p>
    <w:p w14:paraId="15039C38" w14:textId="77777777" w:rsidR="004D0BCC" w:rsidRPr="00D22D00" w:rsidRDefault="004D0BCC" w:rsidP="00A7671D">
      <w:pPr>
        <w:spacing w:after="0" w:line="240" w:lineRule="auto"/>
        <w:jc w:val="center"/>
        <w:rPr>
          <w:rFonts w:ascii="Garamond" w:eastAsia="Times New Roman" w:hAnsi="Garamond" w:cs="Calibri"/>
          <w:lang w:val="en-GB" w:eastAsia="fr-BE"/>
        </w:rPr>
      </w:pPr>
    </w:p>
    <w:p w14:paraId="5DAF6E69" w14:textId="77777777" w:rsidR="00C22B7B" w:rsidRDefault="00C22B7B">
      <w:pPr>
        <w:rPr>
          <w:rFonts w:ascii="Garamond" w:eastAsia="Times New Roman" w:hAnsi="Garamond" w:cs="Calibri"/>
          <w:b/>
          <w:lang w:val="en-GB" w:eastAsia="fr-BE"/>
        </w:rPr>
      </w:pPr>
      <w:r>
        <w:rPr>
          <w:rFonts w:ascii="Garamond" w:eastAsia="Times New Roman" w:hAnsi="Garamond" w:cs="Calibri"/>
          <w:b/>
          <w:lang w:val="en-GB" w:eastAsia="fr-BE"/>
        </w:rPr>
        <w:br w:type="page"/>
      </w:r>
    </w:p>
    <w:p w14:paraId="71FA0E35" w14:textId="7D0FAEBC" w:rsidR="004D0BCC" w:rsidRPr="00C22B7B" w:rsidRDefault="004D0BCC" w:rsidP="00A7671D">
      <w:pPr>
        <w:spacing w:after="0" w:line="240" w:lineRule="auto"/>
        <w:jc w:val="center"/>
        <w:rPr>
          <w:rFonts w:ascii="Garamond" w:eastAsia="Times New Roman" w:hAnsi="Garamond" w:cs="Calibri"/>
          <w:b/>
          <w:sz w:val="24"/>
          <w:szCs w:val="24"/>
          <w:lang w:val="en-GB" w:eastAsia="fr-BE"/>
        </w:rPr>
      </w:pPr>
      <w:r w:rsidRPr="00C22B7B">
        <w:rPr>
          <w:rFonts w:ascii="Garamond" w:eastAsia="Times New Roman" w:hAnsi="Garamond" w:cs="Calibri"/>
          <w:b/>
          <w:sz w:val="24"/>
          <w:szCs w:val="24"/>
          <w:lang w:val="en-GB" w:eastAsia="fr-BE"/>
        </w:rPr>
        <w:lastRenderedPageBreak/>
        <w:t>Oral presentations</w:t>
      </w:r>
    </w:p>
    <w:p w14:paraId="595AC19D" w14:textId="77777777" w:rsidR="007E6B97" w:rsidRDefault="007E6B97" w:rsidP="00A7671D">
      <w:pPr>
        <w:spacing w:after="0" w:line="240" w:lineRule="auto"/>
        <w:jc w:val="center"/>
        <w:rPr>
          <w:rFonts w:ascii="Garamond" w:eastAsia="Times New Roman" w:hAnsi="Garamond" w:cs="Calibri"/>
          <w:b/>
          <w:sz w:val="24"/>
          <w:szCs w:val="24"/>
          <w:lang w:val="en-GB" w:eastAsia="fr-BE"/>
        </w:rPr>
      </w:pPr>
    </w:p>
    <w:p w14:paraId="3577E6A4" w14:textId="6BE1EA45" w:rsidR="007E6B97" w:rsidRPr="00C22B7B" w:rsidRDefault="007E6B97" w:rsidP="000A717F">
      <w:pPr>
        <w:pBdr>
          <w:top w:val="single" w:sz="4" w:space="1" w:color="auto"/>
          <w:left w:val="single" w:sz="4" w:space="4" w:color="auto"/>
          <w:bottom w:val="single" w:sz="4" w:space="1" w:color="auto"/>
          <w:right w:val="single" w:sz="4" w:space="4" w:color="auto"/>
        </w:pBdr>
        <w:tabs>
          <w:tab w:val="left" w:pos="993"/>
        </w:tabs>
        <w:spacing w:after="0" w:line="240" w:lineRule="auto"/>
        <w:jc w:val="center"/>
        <w:rPr>
          <w:rFonts w:ascii="Garamond" w:hAnsi="Garamond"/>
          <w:sz w:val="24"/>
          <w:szCs w:val="24"/>
          <w:lang w:val="en-GB"/>
        </w:rPr>
      </w:pPr>
      <w:r w:rsidRPr="00C22B7B">
        <w:rPr>
          <w:rFonts w:ascii="Garamond" w:hAnsi="Garamond"/>
          <w:b/>
          <w:bCs/>
          <w:sz w:val="24"/>
          <w:szCs w:val="24"/>
          <w:lang w:val="en-GB"/>
        </w:rPr>
        <w:t>Session 1.</w:t>
      </w:r>
      <w:r w:rsidRPr="00C22B7B">
        <w:rPr>
          <w:rFonts w:ascii="Garamond" w:hAnsi="Garamond"/>
          <w:sz w:val="24"/>
          <w:szCs w:val="24"/>
          <w:lang w:val="en-GB"/>
        </w:rPr>
        <w:t xml:space="preserve"> Chair: </w:t>
      </w:r>
      <w:r w:rsidR="00241F9B">
        <w:rPr>
          <w:rFonts w:ascii="Garamond" w:hAnsi="Garamond"/>
          <w:sz w:val="24"/>
          <w:szCs w:val="24"/>
          <w:lang w:val="en-GB"/>
        </w:rPr>
        <w:t>Anne-Emmanuelle Ceulemans</w:t>
      </w:r>
    </w:p>
    <w:p w14:paraId="6CF4343F" w14:textId="77777777" w:rsidR="000A717F" w:rsidRPr="00C22B7B" w:rsidRDefault="000A717F" w:rsidP="000A717F">
      <w:pPr>
        <w:pBdr>
          <w:top w:val="single" w:sz="4" w:space="1" w:color="auto"/>
          <w:left w:val="single" w:sz="4" w:space="4" w:color="auto"/>
          <w:bottom w:val="single" w:sz="4" w:space="1" w:color="auto"/>
          <w:right w:val="single" w:sz="4" w:space="4" w:color="auto"/>
        </w:pBdr>
        <w:tabs>
          <w:tab w:val="left" w:pos="993"/>
        </w:tabs>
        <w:spacing w:after="0" w:line="240" w:lineRule="auto"/>
        <w:jc w:val="center"/>
        <w:rPr>
          <w:rFonts w:ascii="Garamond" w:hAnsi="Garamond"/>
          <w:sz w:val="24"/>
          <w:szCs w:val="24"/>
          <w:lang w:val="en-GB"/>
        </w:rPr>
      </w:pPr>
    </w:p>
    <w:p w14:paraId="1A2D999D" w14:textId="1FB663A7" w:rsidR="00FB452D" w:rsidRPr="00C22B7B" w:rsidRDefault="00FB452D" w:rsidP="000A717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lang w:val="en-GB" w:eastAsia="fr-BE"/>
        </w:rPr>
      </w:pPr>
      <w:r w:rsidRPr="00C22B7B">
        <w:rPr>
          <w:rFonts w:ascii="Garamond" w:eastAsia="Times New Roman" w:hAnsi="Garamond" w:cs="Calibri"/>
          <w:b/>
          <w:sz w:val="24"/>
          <w:szCs w:val="24"/>
          <w:lang w:val="en-GB" w:eastAsia="fr-BE"/>
        </w:rPr>
        <w:t>9.45 h.</w:t>
      </w:r>
      <w:r w:rsidRPr="00C22B7B">
        <w:rPr>
          <w:rFonts w:ascii="Garamond" w:eastAsia="Times New Roman" w:hAnsi="Garamond" w:cs="Calibri"/>
          <w:sz w:val="24"/>
          <w:szCs w:val="24"/>
          <w:lang w:val="en-GB" w:eastAsia="fr-BE"/>
        </w:rPr>
        <w:t xml:space="preserve"> </w:t>
      </w:r>
      <w:r w:rsidR="00A84C33">
        <w:rPr>
          <w:rFonts w:ascii="Garamond" w:eastAsia="Times New Roman" w:hAnsi="Garamond" w:cs="Calibri"/>
          <w:sz w:val="24"/>
          <w:szCs w:val="24"/>
          <w:lang w:val="en-GB" w:eastAsia="fr-BE"/>
        </w:rPr>
        <w:t>Vicente Parilla</w:t>
      </w:r>
      <w:r w:rsidR="00A7671D" w:rsidRPr="00C22B7B">
        <w:rPr>
          <w:rFonts w:ascii="Garamond" w:eastAsia="Times New Roman" w:hAnsi="Garamond" w:cs="Calibri"/>
          <w:sz w:val="24"/>
          <w:szCs w:val="24"/>
          <w:lang w:val="en-GB" w:eastAsia="fr-BE"/>
        </w:rPr>
        <w:t xml:space="preserve"> (</w:t>
      </w:r>
      <w:proofErr w:type="spellStart"/>
      <w:r w:rsidR="00A84C33">
        <w:rPr>
          <w:rFonts w:ascii="Garamond" w:eastAsia="Times New Roman" w:hAnsi="Garamond" w:cs="Calibri"/>
          <w:sz w:val="24"/>
          <w:szCs w:val="24"/>
          <w:lang w:val="en-GB" w:eastAsia="fr-BE"/>
        </w:rPr>
        <w:t>KULeuven</w:t>
      </w:r>
      <w:proofErr w:type="spellEnd"/>
      <w:r w:rsidR="00A7671D" w:rsidRPr="00C22B7B">
        <w:rPr>
          <w:rFonts w:ascii="Garamond" w:eastAsia="Times New Roman" w:hAnsi="Garamond" w:cs="Calibri"/>
          <w:sz w:val="24"/>
          <w:szCs w:val="24"/>
          <w:lang w:val="en-GB" w:eastAsia="fr-BE"/>
        </w:rPr>
        <w:t>)</w:t>
      </w:r>
    </w:p>
    <w:p w14:paraId="626AE2C4" w14:textId="4799EB45" w:rsidR="00FB452D" w:rsidRPr="00C22B7B" w:rsidRDefault="00A84C33" w:rsidP="00D22D00">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i/>
          <w:iCs/>
          <w:sz w:val="24"/>
          <w:szCs w:val="24"/>
          <w:lang w:val="en-GB" w:eastAsia="fr-BE"/>
        </w:rPr>
      </w:pPr>
      <w:r w:rsidRPr="00A84C33">
        <w:rPr>
          <w:rFonts w:ascii="Garamond" w:eastAsia="Times New Roman" w:hAnsi="Garamond" w:cs="Calibri"/>
          <w:i/>
          <w:iCs/>
          <w:sz w:val="24"/>
          <w:szCs w:val="24"/>
          <w:lang w:val="en-GB" w:eastAsia="fr-BE"/>
        </w:rPr>
        <w:t xml:space="preserve">How Simple Is “Simple Counterpoint”? Rethinking Aranda, </w:t>
      </w:r>
      <w:proofErr w:type="spellStart"/>
      <w:r w:rsidRPr="00A84C33">
        <w:rPr>
          <w:rFonts w:ascii="Garamond" w:eastAsia="Times New Roman" w:hAnsi="Garamond" w:cs="Calibri"/>
          <w:i/>
          <w:iCs/>
          <w:sz w:val="24"/>
          <w:szCs w:val="24"/>
          <w:lang w:val="en-GB" w:eastAsia="fr-BE"/>
        </w:rPr>
        <w:t>Zarlino</w:t>
      </w:r>
      <w:proofErr w:type="spellEnd"/>
      <w:r w:rsidRPr="00A84C33">
        <w:rPr>
          <w:rFonts w:ascii="Garamond" w:eastAsia="Times New Roman" w:hAnsi="Garamond" w:cs="Calibri"/>
          <w:i/>
          <w:iCs/>
          <w:sz w:val="24"/>
          <w:szCs w:val="24"/>
          <w:lang w:val="en-GB" w:eastAsia="fr-BE"/>
        </w:rPr>
        <w:t>, and Morley</w:t>
      </w:r>
    </w:p>
    <w:p w14:paraId="398A6507" w14:textId="77777777" w:rsidR="00FC44A4" w:rsidRPr="00C22B7B" w:rsidRDefault="00FC44A4" w:rsidP="00FB452D">
      <w:pPr>
        <w:spacing w:after="0" w:line="240" w:lineRule="auto"/>
        <w:rPr>
          <w:rFonts w:ascii="Garamond" w:eastAsia="Times New Roman" w:hAnsi="Garamond" w:cs="Calibri"/>
          <w:sz w:val="24"/>
          <w:szCs w:val="24"/>
          <w:lang w:val="en-GB" w:eastAsia="fr-BE"/>
        </w:rPr>
      </w:pPr>
    </w:p>
    <w:p w14:paraId="7875BB47" w14:textId="77777777" w:rsidR="00506EE2" w:rsidRPr="00506EE2" w:rsidRDefault="00506EE2" w:rsidP="00506EE2">
      <w:pPr>
        <w:spacing w:after="0" w:line="300" w:lineRule="exact"/>
        <w:jc w:val="both"/>
        <w:rPr>
          <w:rFonts w:ascii="Garamond" w:eastAsia="Times New Roman" w:hAnsi="Garamond" w:cs="Calibri"/>
          <w:sz w:val="24"/>
          <w:szCs w:val="24"/>
          <w:lang w:val="en-GB" w:eastAsia="fr-BE"/>
        </w:rPr>
      </w:pPr>
      <w:r w:rsidRPr="00506EE2">
        <w:rPr>
          <w:rFonts w:ascii="Garamond" w:eastAsia="Times New Roman" w:hAnsi="Garamond" w:cs="Calibri"/>
          <w:sz w:val="24"/>
          <w:szCs w:val="24"/>
          <w:lang w:val="en-GB" w:eastAsia="fr-BE"/>
        </w:rPr>
        <w:t xml:space="preserve">This paper challenges the assumption that note-against-note counterpoint—often termed “simple counterpoint”—is inherently simple. On the contrary, close examination of selected examples by Mateo de Aranda, </w:t>
      </w:r>
      <w:proofErr w:type="spellStart"/>
      <w:r w:rsidRPr="00506EE2">
        <w:rPr>
          <w:rFonts w:ascii="Garamond" w:eastAsia="Times New Roman" w:hAnsi="Garamond" w:cs="Calibri"/>
          <w:sz w:val="24"/>
          <w:szCs w:val="24"/>
          <w:lang w:val="en-GB" w:eastAsia="fr-BE"/>
        </w:rPr>
        <w:t>Gioseffo</w:t>
      </w:r>
      <w:proofErr w:type="spellEnd"/>
      <w:r w:rsidRPr="00506EE2">
        <w:rPr>
          <w:rFonts w:ascii="Garamond" w:eastAsia="Times New Roman" w:hAnsi="Garamond" w:cs="Calibri"/>
          <w:sz w:val="24"/>
          <w:szCs w:val="24"/>
          <w:lang w:val="en-GB" w:eastAsia="fr-BE"/>
        </w:rPr>
        <w:t xml:space="preserve"> </w:t>
      </w:r>
      <w:proofErr w:type="spellStart"/>
      <w:r w:rsidRPr="00506EE2">
        <w:rPr>
          <w:rFonts w:ascii="Garamond" w:eastAsia="Times New Roman" w:hAnsi="Garamond" w:cs="Calibri"/>
          <w:sz w:val="24"/>
          <w:szCs w:val="24"/>
          <w:lang w:val="en-GB" w:eastAsia="fr-BE"/>
        </w:rPr>
        <w:t>Zarlino</w:t>
      </w:r>
      <w:proofErr w:type="spellEnd"/>
      <w:r w:rsidRPr="00506EE2">
        <w:rPr>
          <w:rFonts w:ascii="Garamond" w:eastAsia="Times New Roman" w:hAnsi="Garamond" w:cs="Calibri"/>
          <w:sz w:val="24"/>
          <w:szCs w:val="24"/>
          <w:lang w:val="en-GB" w:eastAsia="fr-BE"/>
        </w:rPr>
        <w:t>, and Thomas Morley reveals a striking level of complexity and refinement, suggesting the paradoxical notion of note-against-note virtuosity. While such examples may appear straightforward, they often conceal unexpected intricacies and demand considerable skill, particularly in improvisational contexts.</w:t>
      </w:r>
    </w:p>
    <w:p w14:paraId="579E9A69" w14:textId="77777777" w:rsidR="00506EE2" w:rsidRPr="00506EE2" w:rsidRDefault="00506EE2" w:rsidP="00506EE2">
      <w:pPr>
        <w:spacing w:after="0" w:line="300" w:lineRule="exact"/>
        <w:jc w:val="both"/>
        <w:rPr>
          <w:rFonts w:ascii="Garamond" w:eastAsia="Times New Roman" w:hAnsi="Garamond" w:cs="Calibri"/>
          <w:sz w:val="24"/>
          <w:szCs w:val="24"/>
          <w:lang w:val="en-GB" w:eastAsia="fr-BE"/>
        </w:rPr>
      </w:pPr>
    </w:p>
    <w:p w14:paraId="7A96A5A7" w14:textId="77777777" w:rsidR="00506EE2" w:rsidRPr="00506EE2" w:rsidRDefault="00506EE2" w:rsidP="00506EE2">
      <w:pPr>
        <w:spacing w:after="0" w:line="300" w:lineRule="exact"/>
        <w:jc w:val="both"/>
        <w:rPr>
          <w:rFonts w:ascii="Garamond" w:eastAsia="Times New Roman" w:hAnsi="Garamond" w:cs="Calibri"/>
          <w:sz w:val="24"/>
          <w:szCs w:val="24"/>
          <w:lang w:val="en-GB" w:eastAsia="fr-BE"/>
        </w:rPr>
      </w:pPr>
      <w:r w:rsidRPr="00506EE2">
        <w:rPr>
          <w:rFonts w:ascii="Garamond" w:eastAsia="Times New Roman" w:hAnsi="Garamond" w:cs="Calibri"/>
          <w:sz w:val="24"/>
          <w:szCs w:val="24"/>
          <w:lang w:val="en-GB" w:eastAsia="fr-BE"/>
        </w:rPr>
        <w:t>Despite their lack of rhythmic variety, first-species examples can offer a clearer lens through which to understand contrapuntal technique more clearly than two-voice diminished counterpoint, in which imitation, dissonance, and syncopation frequently blur the structural foundations. My analysis highlights how Renaissance authors exploited the strict constraints of note-against-note writing to craft remarkably sophisticated imitative passages, focusing on techniques either underexplained or entirely unmentioned by these authors, arguing that the apparent simplicity of plain counterpoint merits critical re-evaluation.</w:t>
      </w:r>
    </w:p>
    <w:p w14:paraId="01449092" w14:textId="005DED03" w:rsidR="00D22D00" w:rsidRDefault="00A84C33" w:rsidP="00506EE2">
      <w:pPr>
        <w:spacing w:after="0" w:line="300" w:lineRule="exact"/>
        <w:jc w:val="both"/>
        <w:rPr>
          <w:rFonts w:ascii="Garamond" w:eastAsia="Times New Roman" w:hAnsi="Garamond" w:cs="Calibri"/>
          <w:sz w:val="24"/>
          <w:szCs w:val="24"/>
          <w:lang w:val="en-GB" w:eastAsia="fr-BE"/>
        </w:rPr>
      </w:pPr>
      <w:r>
        <w:rPr>
          <w:rFonts w:ascii="Garamond" w:eastAsia="Times New Roman" w:hAnsi="Garamond" w:cs="Calibri"/>
          <w:sz w:val="24"/>
          <w:szCs w:val="24"/>
          <w:lang w:val="en-GB" w:eastAsia="fr-BE"/>
        </w:rPr>
        <w:t>.</w:t>
      </w:r>
    </w:p>
    <w:p w14:paraId="05086C08" w14:textId="77777777" w:rsidR="00D61C4E" w:rsidRDefault="00D61C4E" w:rsidP="00D22D00">
      <w:pPr>
        <w:spacing w:after="0" w:line="240" w:lineRule="auto"/>
        <w:jc w:val="both"/>
        <w:rPr>
          <w:rFonts w:ascii="Garamond" w:eastAsia="Times New Roman" w:hAnsi="Garamond" w:cs="Calibri"/>
          <w:sz w:val="24"/>
          <w:szCs w:val="24"/>
          <w:lang w:val="en-GB" w:eastAsia="fr-BE"/>
        </w:rPr>
      </w:pPr>
    </w:p>
    <w:p w14:paraId="7F770D20" w14:textId="12408633" w:rsidR="00BA1FF4" w:rsidRDefault="00BA1FF4" w:rsidP="00BA1FF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Times New Roman"/>
          <w:sz w:val="24"/>
          <w:szCs w:val="24"/>
          <w:lang w:eastAsia="fr-BE"/>
        </w:rPr>
      </w:pPr>
      <w:r w:rsidRPr="00C754CD">
        <w:rPr>
          <w:rFonts w:ascii="Garamond" w:eastAsia="Times New Roman" w:hAnsi="Garamond" w:cs="Times New Roman"/>
          <w:b/>
          <w:sz w:val="24"/>
          <w:szCs w:val="24"/>
          <w:lang w:eastAsia="fr-BE"/>
        </w:rPr>
        <w:t>10.</w:t>
      </w:r>
      <w:r>
        <w:rPr>
          <w:rFonts w:ascii="Garamond" w:eastAsia="Times New Roman" w:hAnsi="Garamond" w:cs="Times New Roman"/>
          <w:b/>
          <w:sz w:val="24"/>
          <w:szCs w:val="24"/>
          <w:lang w:eastAsia="fr-BE"/>
        </w:rPr>
        <w:t>0</w:t>
      </w:r>
      <w:r w:rsidRPr="00C754CD">
        <w:rPr>
          <w:rFonts w:ascii="Garamond" w:eastAsia="Times New Roman" w:hAnsi="Garamond" w:cs="Times New Roman"/>
          <w:b/>
          <w:sz w:val="24"/>
          <w:szCs w:val="24"/>
          <w:lang w:eastAsia="fr-BE"/>
        </w:rPr>
        <w:t>5 h.</w:t>
      </w:r>
      <w:r>
        <w:rPr>
          <w:rFonts w:ascii="Garamond" w:eastAsia="Times New Roman" w:hAnsi="Garamond" w:cs="Times New Roman"/>
          <w:sz w:val="24"/>
          <w:szCs w:val="24"/>
          <w:lang w:eastAsia="fr-BE"/>
        </w:rPr>
        <w:t xml:space="preserve"> </w:t>
      </w:r>
      <w:r w:rsidRPr="00C754CD">
        <w:rPr>
          <w:rFonts w:ascii="Garamond" w:eastAsia="Times New Roman" w:hAnsi="Garamond" w:cs="Times New Roman"/>
          <w:sz w:val="24"/>
          <w:szCs w:val="24"/>
          <w:lang w:eastAsia="fr-BE"/>
        </w:rPr>
        <w:t>Maria Gonzalez</w:t>
      </w:r>
      <w:r>
        <w:rPr>
          <w:rFonts w:ascii="Garamond" w:eastAsia="Times New Roman" w:hAnsi="Garamond" w:cs="Times New Roman"/>
          <w:sz w:val="24"/>
          <w:szCs w:val="24"/>
          <w:lang w:eastAsia="fr-BE"/>
        </w:rPr>
        <w:t xml:space="preserve"> (KCB)</w:t>
      </w:r>
    </w:p>
    <w:p w14:paraId="153F81FC" w14:textId="49263648" w:rsidR="00BA1FF4" w:rsidRPr="00320692" w:rsidRDefault="00320692" w:rsidP="00BA1FF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Times New Roman"/>
          <w:i/>
          <w:sz w:val="24"/>
          <w:szCs w:val="24"/>
          <w:lang w:eastAsia="fr-BE"/>
        </w:rPr>
      </w:pPr>
      <w:r w:rsidRPr="00320692">
        <w:rPr>
          <w:rFonts w:ascii="Garamond" w:eastAsia="Times New Roman" w:hAnsi="Garamond" w:cs="Calibri"/>
          <w:i/>
          <w:sz w:val="24"/>
          <w:szCs w:val="24"/>
          <w:lang w:eastAsia="fr-BE"/>
        </w:rPr>
        <w:t xml:space="preserve">The </w:t>
      </w:r>
      <w:proofErr w:type="spellStart"/>
      <w:r w:rsidRPr="00320692">
        <w:rPr>
          <w:rFonts w:ascii="Garamond" w:eastAsia="Times New Roman" w:hAnsi="Garamond" w:cs="Calibri"/>
          <w:i/>
          <w:sz w:val="24"/>
          <w:szCs w:val="24"/>
          <w:lang w:eastAsia="fr-BE"/>
        </w:rPr>
        <w:t>Pleasing</w:t>
      </w:r>
      <w:proofErr w:type="spellEnd"/>
      <w:r w:rsidRPr="00320692">
        <w:rPr>
          <w:rFonts w:ascii="Garamond" w:eastAsia="Times New Roman" w:hAnsi="Garamond" w:cs="Calibri"/>
          <w:i/>
          <w:sz w:val="24"/>
          <w:szCs w:val="24"/>
          <w:lang w:eastAsia="fr-BE"/>
        </w:rPr>
        <w:t xml:space="preserve"> Dissonances: </w:t>
      </w:r>
      <w:proofErr w:type="spellStart"/>
      <w:r w:rsidRPr="00320692">
        <w:rPr>
          <w:rFonts w:ascii="Garamond" w:eastAsia="Times New Roman" w:hAnsi="Garamond" w:cs="Calibri"/>
          <w:i/>
          <w:sz w:val="24"/>
          <w:szCs w:val="24"/>
          <w:lang w:eastAsia="fr-BE"/>
        </w:rPr>
        <w:t>Their</w:t>
      </w:r>
      <w:proofErr w:type="spellEnd"/>
      <w:r w:rsidRPr="00320692">
        <w:rPr>
          <w:rFonts w:ascii="Garamond" w:eastAsia="Times New Roman" w:hAnsi="Garamond" w:cs="Calibri"/>
          <w:i/>
          <w:sz w:val="24"/>
          <w:szCs w:val="24"/>
          <w:lang w:eastAsia="fr-BE"/>
        </w:rPr>
        <w:t xml:space="preserve"> </w:t>
      </w:r>
      <w:proofErr w:type="spellStart"/>
      <w:r w:rsidRPr="00320692">
        <w:rPr>
          <w:rFonts w:ascii="Garamond" w:eastAsia="Times New Roman" w:hAnsi="Garamond" w:cs="Calibri"/>
          <w:i/>
          <w:sz w:val="24"/>
          <w:szCs w:val="24"/>
          <w:lang w:eastAsia="fr-BE"/>
        </w:rPr>
        <w:t>Role</w:t>
      </w:r>
      <w:proofErr w:type="spellEnd"/>
      <w:r w:rsidRPr="00320692">
        <w:rPr>
          <w:rFonts w:ascii="Garamond" w:eastAsia="Times New Roman" w:hAnsi="Garamond" w:cs="Calibri"/>
          <w:i/>
          <w:sz w:val="24"/>
          <w:szCs w:val="24"/>
          <w:lang w:eastAsia="fr-BE"/>
        </w:rPr>
        <w:t xml:space="preserve">, </w:t>
      </w:r>
      <w:proofErr w:type="spellStart"/>
      <w:r w:rsidRPr="00320692">
        <w:rPr>
          <w:rFonts w:ascii="Garamond" w:eastAsia="Times New Roman" w:hAnsi="Garamond" w:cs="Calibri"/>
          <w:i/>
          <w:sz w:val="24"/>
          <w:szCs w:val="24"/>
          <w:lang w:eastAsia="fr-BE"/>
        </w:rPr>
        <w:t>Definition</w:t>
      </w:r>
      <w:proofErr w:type="spellEnd"/>
      <w:r w:rsidRPr="00320692">
        <w:rPr>
          <w:rFonts w:ascii="Garamond" w:eastAsia="Times New Roman" w:hAnsi="Garamond" w:cs="Calibri"/>
          <w:i/>
          <w:sz w:val="24"/>
          <w:szCs w:val="24"/>
          <w:lang w:eastAsia="fr-BE"/>
        </w:rPr>
        <w:t xml:space="preserve">, and Practice in </w:t>
      </w:r>
      <w:proofErr w:type="spellStart"/>
      <w:r w:rsidRPr="00320692">
        <w:rPr>
          <w:rFonts w:ascii="Garamond" w:eastAsia="Times New Roman" w:hAnsi="Garamond" w:cs="Calibri"/>
          <w:i/>
          <w:sz w:val="24"/>
          <w:szCs w:val="24"/>
          <w:lang w:eastAsia="fr-BE"/>
        </w:rPr>
        <w:t>Basso</w:t>
      </w:r>
      <w:proofErr w:type="spellEnd"/>
      <w:r w:rsidRPr="00320692">
        <w:rPr>
          <w:rFonts w:ascii="Garamond" w:eastAsia="Times New Roman" w:hAnsi="Garamond" w:cs="Calibri"/>
          <w:i/>
          <w:sz w:val="24"/>
          <w:szCs w:val="24"/>
          <w:lang w:eastAsia="fr-BE"/>
        </w:rPr>
        <w:t xml:space="preserve"> Continuo</w:t>
      </w:r>
      <w:r>
        <w:rPr>
          <w:rFonts w:ascii="Garamond" w:eastAsia="Times New Roman" w:hAnsi="Garamond" w:cs="Calibri"/>
          <w:i/>
          <w:sz w:val="24"/>
          <w:szCs w:val="24"/>
          <w:lang w:eastAsia="fr-BE"/>
        </w:rPr>
        <w:t xml:space="preserve"> </w:t>
      </w:r>
      <w:proofErr w:type="spellStart"/>
      <w:r w:rsidRPr="00320692">
        <w:rPr>
          <w:rFonts w:ascii="Garamond" w:eastAsia="Times New Roman" w:hAnsi="Garamond" w:cs="Calibri"/>
          <w:i/>
          <w:sz w:val="24"/>
          <w:szCs w:val="24"/>
          <w:lang w:eastAsia="fr-BE"/>
        </w:rPr>
        <w:t>Toward</w:t>
      </w:r>
      <w:proofErr w:type="spellEnd"/>
      <w:r w:rsidRPr="00320692">
        <w:rPr>
          <w:rFonts w:ascii="Garamond" w:eastAsia="Times New Roman" w:hAnsi="Garamond" w:cs="Calibri"/>
          <w:i/>
          <w:sz w:val="24"/>
          <w:szCs w:val="24"/>
          <w:lang w:eastAsia="fr-BE"/>
        </w:rPr>
        <w:t xml:space="preserve"> the 18th Century</w:t>
      </w:r>
    </w:p>
    <w:p w14:paraId="406A4FAD" w14:textId="77777777" w:rsidR="00BA1FF4" w:rsidRDefault="00BA1FF4" w:rsidP="00BA1FF4">
      <w:pPr>
        <w:spacing w:after="0" w:line="240" w:lineRule="auto"/>
        <w:rPr>
          <w:rFonts w:ascii="Garamond" w:eastAsia="Times New Roman" w:hAnsi="Garamond" w:cs="Times New Roman"/>
          <w:sz w:val="24"/>
          <w:szCs w:val="24"/>
          <w:lang w:val="en-GB" w:eastAsia="fr-BE"/>
        </w:rPr>
      </w:pPr>
    </w:p>
    <w:p w14:paraId="3BDEF5ED" w14:textId="78C22D78" w:rsidR="00BA1FF4" w:rsidRPr="00320692" w:rsidRDefault="00320692" w:rsidP="00320692">
      <w:pPr>
        <w:spacing w:after="0" w:line="240" w:lineRule="auto"/>
        <w:jc w:val="both"/>
        <w:rPr>
          <w:rFonts w:ascii="Garamond" w:eastAsia="Times New Roman" w:hAnsi="Garamond" w:cs="Times New Roman"/>
          <w:sz w:val="24"/>
          <w:szCs w:val="24"/>
          <w:lang w:val="en-GB" w:eastAsia="fr-BE"/>
        </w:rPr>
      </w:pPr>
      <w:r w:rsidRPr="00320692">
        <w:rPr>
          <w:rFonts w:ascii="Garamond" w:eastAsia="Times New Roman" w:hAnsi="Garamond" w:cs="Calibri"/>
          <w:sz w:val="24"/>
          <w:szCs w:val="24"/>
          <w:lang w:val="en-GB" w:eastAsia="fr-BE"/>
        </w:rPr>
        <w:t xml:space="preserve">As early as 1628, Galeazzo Sabbatini, in his treatise </w:t>
      </w:r>
      <w:proofErr w:type="spellStart"/>
      <w:r w:rsidRPr="00320692">
        <w:rPr>
          <w:rFonts w:ascii="Garamond" w:eastAsia="Times New Roman" w:hAnsi="Garamond" w:cs="Calibri"/>
          <w:i/>
          <w:sz w:val="24"/>
          <w:szCs w:val="24"/>
          <w:lang w:val="en-GB" w:eastAsia="fr-BE"/>
        </w:rPr>
        <w:t>Regola</w:t>
      </w:r>
      <w:proofErr w:type="spellEnd"/>
      <w:r w:rsidRPr="00320692">
        <w:rPr>
          <w:rFonts w:ascii="Garamond" w:eastAsia="Times New Roman" w:hAnsi="Garamond" w:cs="Calibri"/>
          <w:i/>
          <w:sz w:val="24"/>
          <w:szCs w:val="24"/>
          <w:lang w:val="en-GB" w:eastAsia="fr-BE"/>
        </w:rPr>
        <w:t xml:space="preserve"> facile e breve per </w:t>
      </w:r>
      <w:proofErr w:type="spellStart"/>
      <w:r w:rsidRPr="00320692">
        <w:rPr>
          <w:rFonts w:ascii="Garamond" w:eastAsia="Times New Roman" w:hAnsi="Garamond" w:cs="Calibri"/>
          <w:i/>
          <w:sz w:val="24"/>
          <w:szCs w:val="24"/>
          <w:lang w:val="en-GB" w:eastAsia="fr-BE"/>
        </w:rPr>
        <w:t>sonare</w:t>
      </w:r>
      <w:proofErr w:type="spellEnd"/>
      <w:r w:rsidRPr="00320692">
        <w:rPr>
          <w:rFonts w:ascii="Garamond" w:eastAsia="Times New Roman" w:hAnsi="Garamond" w:cs="Calibri"/>
          <w:i/>
          <w:sz w:val="24"/>
          <w:szCs w:val="24"/>
          <w:lang w:val="en-GB" w:eastAsia="fr-BE"/>
        </w:rPr>
        <w:t xml:space="preserve"> sopra il basso</w:t>
      </w:r>
      <w:r w:rsidRPr="00320692">
        <w:rPr>
          <w:rFonts w:ascii="Garamond" w:eastAsia="Times New Roman" w:hAnsi="Garamond" w:cs="Calibri"/>
          <w:sz w:val="24"/>
          <w:szCs w:val="24"/>
          <w:lang w:val="en-GB" w:eastAsia="fr-BE"/>
        </w:rPr>
        <w:t xml:space="preserve">, was the first to distinguish between “ordinary” and “extraordinary” accompaniments—a distinction that endured at least until 1669, the year of the treatise’s third and last reprint. While he explains only </w:t>
      </w:r>
      <w:r w:rsidRPr="00320692">
        <w:rPr>
          <w:rFonts w:ascii="Garamond" w:eastAsia="Times New Roman" w:hAnsi="Garamond" w:cs="Calibri"/>
          <w:sz w:val="24"/>
          <w:szCs w:val="24"/>
          <w:lang w:val="en-GB" w:eastAsia="fr-BE"/>
        </w:rPr>
        <w:lastRenderedPageBreak/>
        <w:t xml:space="preserve">the former, the </w:t>
      </w:r>
      <w:r w:rsidRPr="00751670">
        <w:rPr>
          <w:rFonts w:ascii="Garamond" w:eastAsia="Times New Roman" w:hAnsi="Garamond" w:cs="Calibri"/>
          <w:sz w:val="24"/>
          <w:szCs w:val="24"/>
          <w:lang w:val="en-GB" w:eastAsia="fr-BE"/>
        </w:rPr>
        <w:t>term ordinary continued to appear in basso continuo treatises from 1650 onward, with extraordinary</w:t>
      </w:r>
      <w:r w:rsidRPr="00320692">
        <w:rPr>
          <w:rFonts w:ascii="Garamond" w:eastAsia="Times New Roman" w:hAnsi="Garamond" w:cs="Calibri"/>
          <w:sz w:val="24"/>
          <w:szCs w:val="24"/>
          <w:lang w:val="en-GB" w:eastAsia="fr-BE"/>
        </w:rPr>
        <w:t xml:space="preserve"> accompaniments becoming well-established by the end of the 17th century and throughout the fi</w:t>
      </w:r>
      <w:r w:rsidR="00751670">
        <w:rPr>
          <w:rFonts w:ascii="Garamond" w:eastAsia="Times New Roman" w:hAnsi="Garamond" w:cs="Calibri"/>
          <w:sz w:val="24"/>
          <w:szCs w:val="24"/>
          <w:lang w:val="en-GB" w:eastAsia="fr-BE"/>
        </w:rPr>
        <w:t>r</w:t>
      </w:r>
      <w:r w:rsidRPr="00320692">
        <w:rPr>
          <w:rFonts w:ascii="Garamond" w:eastAsia="Times New Roman" w:hAnsi="Garamond" w:cs="Calibri"/>
          <w:sz w:val="24"/>
          <w:szCs w:val="24"/>
          <w:lang w:val="en-GB" w:eastAsia="fr-BE"/>
        </w:rPr>
        <w:t xml:space="preserve">st half of 18th century. As the 17th century progressed, in certain musical genres, basso continuo was performed </w:t>
      </w:r>
      <w:proofErr w:type="spellStart"/>
      <w:r w:rsidRPr="00751670">
        <w:rPr>
          <w:rFonts w:ascii="Garamond" w:eastAsia="Times New Roman" w:hAnsi="Garamond" w:cs="Calibri"/>
          <w:i/>
          <w:iCs/>
          <w:sz w:val="24"/>
          <w:szCs w:val="24"/>
          <w:lang w:val="en-GB" w:eastAsia="fr-BE"/>
        </w:rPr>
        <w:t>pienno</w:t>
      </w:r>
      <w:proofErr w:type="spellEnd"/>
      <w:r w:rsidRPr="00320692">
        <w:rPr>
          <w:rFonts w:ascii="Garamond" w:eastAsia="Times New Roman" w:hAnsi="Garamond" w:cs="Calibri"/>
          <w:sz w:val="24"/>
          <w:szCs w:val="24"/>
          <w:lang w:val="en-GB" w:eastAsia="fr-BE"/>
        </w:rPr>
        <w:t xml:space="preserve">—that is, with multiple voices—moving beyond the boundaries of an “ordinary” realization. Among these voices, some are described as </w:t>
      </w:r>
      <w:r w:rsidRPr="00751670">
        <w:rPr>
          <w:rFonts w:ascii="Garamond" w:eastAsia="Times New Roman" w:hAnsi="Garamond" w:cs="Calibri"/>
          <w:i/>
          <w:iCs/>
          <w:sz w:val="24"/>
          <w:szCs w:val="24"/>
          <w:lang w:val="en-GB" w:eastAsia="fr-BE"/>
        </w:rPr>
        <w:t>false</w:t>
      </w:r>
      <w:r w:rsidRPr="00320692">
        <w:rPr>
          <w:rFonts w:ascii="Garamond" w:eastAsia="Times New Roman" w:hAnsi="Garamond" w:cs="Calibri"/>
          <w:sz w:val="24"/>
          <w:szCs w:val="24"/>
          <w:lang w:val="en-GB" w:eastAsia="fr-BE"/>
        </w:rPr>
        <w:t xml:space="preserve"> </w:t>
      </w:r>
      <w:proofErr w:type="spellStart"/>
      <w:r w:rsidRPr="00751670">
        <w:rPr>
          <w:rFonts w:ascii="Garamond" w:eastAsia="Times New Roman" w:hAnsi="Garamond" w:cs="Calibri"/>
          <w:i/>
          <w:iCs/>
          <w:sz w:val="24"/>
          <w:szCs w:val="24"/>
          <w:lang w:val="en-GB" w:eastAsia="fr-BE"/>
        </w:rPr>
        <w:t>che</w:t>
      </w:r>
      <w:proofErr w:type="spellEnd"/>
      <w:r w:rsidRPr="00751670">
        <w:rPr>
          <w:rFonts w:ascii="Garamond" w:eastAsia="Times New Roman" w:hAnsi="Garamond" w:cs="Calibri"/>
          <w:i/>
          <w:iCs/>
          <w:sz w:val="24"/>
          <w:szCs w:val="24"/>
          <w:lang w:val="en-GB" w:eastAsia="fr-BE"/>
        </w:rPr>
        <w:t xml:space="preserve"> </w:t>
      </w:r>
      <w:proofErr w:type="spellStart"/>
      <w:r w:rsidRPr="00751670">
        <w:rPr>
          <w:rFonts w:ascii="Garamond" w:eastAsia="Times New Roman" w:hAnsi="Garamond" w:cs="Calibri"/>
          <w:i/>
          <w:iCs/>
          <w:sz w:val="24"/>
          <w:szCs w:val="24"/>
          <w:lang w:val="en-GB" w:eastAsia="fr-BE"/>
        </w:rPr>
        <w:t>dilettano</w:t>
      </w:r>
      <w:proofErr w:type="spellEnd"/>
      <w:r w:rsidRPr="00320692">
        <w:rPr>
          <w:rFonts w:ascii="Garamond" w:eastAsia="Times New Roman" w:hAnsi="Garamond" w:cs="Calibri"/>
          <w:sz w:val="24"/>
          <w:szCs w:val="24"/>
          <w:lang w:val="en-GB" w:eastAsia="fr-BE"/>
        </w:rPr>
        <w:t>, meaning delightful or pleasing dissonances. What dissonances are being referred to? In which sources do they appear? How many types exist? What makes these dissonances extraordinary? This paper aims to answer these research questions by providing theoretical grounding in primary sources and demonstrating their practical application through musical examples. Through this conceptual revaluation, the goal is to fully integrate this notion into the historical practice of basso continuo.</w:t>
      </w:r>
    </w:p>
    <w:p w14:paraId="1B6EE5FB" w14:textId="4581A4A8" w:rsidR="00D22D00" w:rsidRPr="00C22B7B" w:rsidRDefault="00D22D00" w:rsidP="00D22D00">
      <w:pPr>
        <w:spacing w:after="0" w:line="240" w:lineRule="auto"/>
        <w:rPr>
          <w:rFonts w:ascii="Garamond" w:eastAsia="Times New Roman" w:hAnsi="Garamond" w:cs="Calibri"/>
          <w:sz w:val="24"/>
          <w:szCs w:val="24"/>
          <w:lang w:val="en-GB" w:eastAsia="fr-BE"/>
        </w:rPr>
      </w:pPr>
    </w:p>
    <w:p w14:paraId="145DA37B" w14:textId="66E773BE" w:rsidR="00FB452D" w:rsidRPr="00C22B7B" w:rsidRDefault="00FB452D" w:rsidP="00A7671D">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lang w:val="en-GB" w:eastAsia="fr-BE"/>
        </w:rPr>
      </w:pPr>
      <w:r w:rsidRPr="00C22B7B">
        <w:rPr>
          <w:rFonts w:ascii="Garamond" w:eastAsia="Times New Roman" w:hAnsi="Garamond" w:cs="Calibri"/>
          <w:b/>
          <w:sz w:val="24"/>
          <w:szCs w:val="24"/>
          <w:lang w:val="en-GB" w:eastAsia="fr-BE"/>
        </w:rPr>
        <w:t>10.</w:t>
      </w:r>
      <w:r w:rsidR="00BA1FF4">
        <w:rPr>
          <w:rFonts w:ascii="Garamond" w:eastAsia="Times New Roman" w:hAnsi="Garamond" w:cs="Calibri"/>
          <w:b/>
          <w:sz w:val="24"/>
          <w:szCs w:val="24"/>
          <w:lang w:val="en-GB" w:eastAsia="fr-BE"/>
        </w:rPr>
        <w:t>2</w:t>
      </w:r>
      <w:r w:rsidR="00C754CD">
        <w:rPr>
          <w:rFonts w:ascii="Garamond" w:eastAsia="Times New Roman" w:hAnsi="Garamond" w:cs="Calibri"/>
          <w:b/>
          <w:sz w:val="24"/>
          <w:szCs w:val="24"/>
          <w:lang w:val="en-GB" w:eastAsia="fr-BE"/>
        </w:rPr>
        <w:t>5</w:t>
      </w:r>
      <w:r w:rsidRPr="00C22B7B">
        <w:rPr>
          <w:rFonts w:ascii="Garamond" w:eastAsia="Times New Roman" w:hAnsi="Garamond" w:cs="Calibri"/>
          <w:b/>
          <w:sz w:val="24"/>
          <w:szCs w:val="24"/>
          <w:lang w:val="en-GB" w:eastAsia="fr-BE"/>
        </w:rPr>
        <w:t xml:space="preserve"> h.</w:t>
      </w:r>
      <w:r w:rsidRPr="00C22B7B">
        <w:rPr>
          <w:rFonts w:ascii="Garamond" w:eastAsia="Times New Roman" w:hAnsi="Garamond" w:cs="Calibri"/>
          <w:sz w:val="24"/>
          <w:szCs w:val="24"/>
          <w:lang w:val="en-GB" w:eastAsia="fr-BE"/>
        </w:rPr>
        <w:t xml:space="preserve"> </w:t>
      </w:r>
      <w:r w:rsidR="00D22D00" w:rsidRPr="00C22B7B">
        <w:rPr>
          <w:rFonts w:ascii="Garamond" w:eastAsia="Times New Roman" w:hAnsi="Garamond" w:cs="Calibri"/>
          <w:sz w:val="24"/>
          <w:szCs w:val="24"/>
          <w:lang w:val="en-GB" w:eastAsia="fr-BE"/>
        </w:rPr>
        <w:t>Xavier Falques</w:t>
      </w:r>
      <w:r w:rsidRPr="00C22B7B">
        <w:rPr>
          <w:rFonts w:ascii="Garamond" w:eastAsia="Times New Roman" w:hAnsi="Garamond" w:cs="Calibri"/>
          <w:sz w:val="24"/>
          <w:szCs w:val="24"/>
          <w:lang w:val="en-GB" w:eastAsia="fr-BE"/>
        </w:rPr>
        <w:t xml:space="preserve"> </w:t>
      </w:r>
      <w:r w:rsidR="00A7671D" w:rsidRPr="00C22B7B">
        <w:rPr>
          <w:rFonts w:ascii="Garamond" w:eastAsia="Times New Roman" w:hAnsi="Garamond" w:cs="Calibri"/>
          <w:sz w:val="24"/>
          <w:szCs w:val="24"/>
          <w:lang w:val="en-GB" w:eastAsia="fr-BE"/>
        </w:rPr>
        <w:t>(</w:t>
      </w:r>
      <w:r w:rsidR="00D22D00" w:rsidRPr="00C22B7B">
        <w:rPr>
          <w:rFonts w:ascii="Garamond" w:eastAsia="Times New Roman" w:hAnsi="Garamond" w:cs="Calibri"/>
          <w:sz w:val="24"/>
          <w:szCs w:val="24"/>
          <w:lang w:val="en-GB" w:eastAsia="fr-BE"/>
        </w:rPr>
        <w:t>UCLouvain</w:t>
      </w:r>
      <w:r w:rsidR="00A7671D" w:rsidRPr="00C22B7B">
        <w:rPr>
          <w:rFonts w:ascii="Garamond" w:eastAsia="Times New Roman" w:hAnsi="Garamond" w:cs="Calibri"/>
          <w:sz w:val="24"/>
          <w:szCs w:val="24"/>
          <w:lang w:val="en-GB" w:eastAsia="fr-BE"/>
        </w:rPr>
        <w:t>)</w:t>
      </w:r>
    </w:p>
    <w:p w14:paraId="6755703C" w14:textId="3B651143" w:rsidR="00FB452D" w:rsidRPr="00C22B7B" w:rsidRDefault="00D22D00" w:rsidP="00D22D00">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i/>
          <w:iCs/>
          <w:sz w:val="24"/>
          <w:szCs w:val="24"/>
          <w:lang w:val="en-GB" w:eastAsia="fr-BE"/>
        </w:rPr>
      </w:pPr>
      <w:r w:rsidRPr="00C22B7B">
        <w:rPr>
          <w:rFonts w:ascii="Garamond" w:eastAsia="Times New Roman" w:hAnsi="Garamond" w:cs="Calibri"/>
          <w:i/>
          <w:iCs/>
          <w:sz w:val="24"/>
          <w:szCs w:val="24"/>
          <w:lang w:val="en-GB" w:eastAsia="fr-BE"/>
        </w:rPr>
        <w:t xml:space="preserve">Eugène </w:t>
      </w:r>
      <w:proofErr w:type="spellStart"/>
      <w:r w:rsidRPr="00C22B7B">
        <w:rPr>
          <w:rFonts w:ascii="Garamond" w:eastAsia="Times New Roman" w:hAnsi="Garamond" w:cs="Calibri"/>
          <w:i/>
          <w:iCs/>
          <w:sz w:val="24"/>
          <w:szCs w:val="24"/>
          <w:lang w:val="en-GB" w:eastAsia="fr-BE"/>
        </w:rPr>
        <w:t>Ysaÿe’s</w:t>
      </w:r>
      <w:proofErr w:type="spellEnd"/>
      <w:r w:rsidRPr="00C22B7B">
        <w:rPr>
          <w:rFonts w:ascii="Garamond" w:eastAsia="Times New Roman" w:hAnsi="Garamond" w:cs="Calibri"/>
          <w:i/>
          <w:iCs/>
          <w:sz w:val="24"/>
          <w:szCs w:val="24"/>
          <w:lang w:val="en-GB" w:eastAsia="fr-BE"/>
        </w:rPr>
        <w:t xml:space="preserve"> concertos, the laboratory of an aesthetic</w:t>
      </w:r>
    </w:p>
    <w:p w14:paraId="53BFA3BC" w14:textId="77777777" w:rsidR="00735B0A" w:rsidRPr="00C22B7B" w:rsidRDefault="00735B0A" w:rsidP="00FB452D">
      <w:pPr>
        <w:spacing w:after="0" w:line="240" w:lineRule="auto"/>
        <w:rPr>
          <w:rFonts w:ascii="Garamond" w:eastAsia="Times New Roman" w:hAnsi="Garamond" w:cs="Calibri"/>
          <w:sz w:val="24"/>
          <w:szCs w:val="24"/>
          <w:lang w:val="en-GB" w:eastAsia="fr-BE"/>
        </w:rPr>
      </w:pPr>
    </w:p>
    <w:p w14:paraId="691B7FDA" w14:textId="0C1474A5" w:rsidR="00FB452D" w:rsidRPr="00C22B7B" w:rsidRDefault="00D22D00" w:rsidP="00D61C4E">
      <w:pPr>
        <w:spacing w:after="0" w:line="300" w:lineRule="exact"/>
        <w:jc w:val="both"/>
        <w:rPr>
          <w:rFonts w:ascii="Garamond" w:eastAsia="Times New Roman" w:hAnsi="Garamond" w:cs="Calibri"/>
          <w:sz w:val="24"/>
          <w:szCs w:val="24"/>
          <w:lang w:val="en-GB" w:eastAsia="fr-BE"/>
        </w:rPr>
      </w:pPr>
      <w:r w:rsidRPr="00C22B7B">
        <w:rPr>
          <w:rFonts w:ascii="Garamond" w:eastAsia="Times New Roman" w:hAnsi="Garamond" w:cs="Calibri"/>
          <w:sz w:val="24"/>
          <w:szCs w:val="24"/>
          <w:lang w:val="en-GB" w:eastAsia="fr-BE"/>
        </w:rPr>
        <w:t xml:space="preserve">Between 1880 and 1910, the violinist Eugène </w:t>
      </w:r>
      <w:proofErr w:type="spellStart"/>
      <w:r w:rsidRPr="00C22B7B">
        <w:rPr>
          <w:rFonts w:ascii="Garamond" w:eastAsia="Times New Roman" w:hAnsi="Garamond" w:cs="Calibri"/>
          <w:sz w:val="24"/>
          <w:szCs w:val="24"/>
          <w:lang w:val="en-GB" w:eastAsia="fr-BE"/>
        </w:rPr>
        <w:t>Ysaÿe</w:t>
      </w:r>
      <w:proofErr w:type="spellEnd"/>
      <w:r w:rsidRPr="00C22B7B">
        <w:rPr>
          <w:rFonts w:ascii="Garamond" w:eastAsia="Times New Roman" w:hAnsi="Garamond" w:cs="Calibri"/>
          <w:sz w:val="24"/>
          <w:szCs w:val="24"/>
          <w:lang w:val="en-GB" w:eastAsia="fr-BE"/>
        </w:rPr>
        <w:t xml:space="preserve"> is determined to compose several concertos. Later dismissed by the composer for approaching the aesthetic of his first masters, Henri Vieuxtemps and Henryk Wieniawski, these projects have long been disregarded by violinists. Nevertheless, the three major works of this period, the Concerto in e minor (1885), the </w:t>
      </w:r>
      <w:r w:rsidRPr="00C22B7B">
        <w:rPr>
          <w:rFonts w:ascii="Garamond" w:eastAsia="Times New Roman" w:hAnsi="Garamond" w:cs="Calibri"/>
          <w:i/>
          <w:iCs/>
          <w:sz w:val="24"/>
          <w:szCs w:val="24"/>
          <w:lang w:val="en-GB" w:eastAsia="fr-BE"/>
        </w:rPr>
        <w:t xml:space="preserve">Poème </w:t>
      </w:r>
      <w:proofErr w:type="spellStart"/>
      <w:r w:rsidRPr="00C22B7B">
        <w:rPr>
          <w:rFonts w:ascii="Garamond" w:eastAsia="Times New Roman" w:hAnsi="Garamond" w:cs="Calibri"/>
          <w:i/>
          <w:iCs/>
          <w:sz w:val="24"/>
          <w:szCs w:val="24"/>
          <w:lang w:val="en-GB" w:eastAsia="fr-BE"/>
        </w:rPr>
        <w:t>élégiaque</w:t>
      </w:r>
      <w:proofErr w:type="spellEnd"/>
      <w:r w:rsidRPr="00C22B7B">
        <w:rPr>
          <w:rFonts w:ascii="Garamond" w:eastAsia="Times New Roman" w:hAnsi="Garamond" w:cs="Calibri"/>
          <w:sz w:val="24"/>
          <w:szCs w:val="24"/>
          <w:lang w:val="en-GB" w:eastAsia="fr-BE"/>
        </w:rPr>
        <w:t xml:space="preserve"> (1892) and the Concerto in g minor (1893-1910) – whose first movement lays the foundation of the </w:t>
      </w:r>
      <w:r w:rsidRPr="00C22B7B">
        <w:rPr>
          <w:rFonts w:ascii="Garamond" w:eastAsia="Times New Roman" w:hAnsi="Garamond" w:cs="Calibri"/>
          <w:i/>
          <w:iCs/>
          <w:sz w:val="24"/>
          <w:szCs w:val="24"/>
          <w:lang w:val="en-GB" w:eastAsia="fr-BE"/>
        </w:rPr>
        <w:t xml:space="preserve">Poème </w:t>
      </w:r>
      <w:proofErr w:type="spellStart"/>
      <w:r w:rsidRPr="00C22B7B">
        <w:rPr>
          <w:rFonts w:ascii="Garamond" w:eastAsia="Times New Roman" w:hAnsi="Garamond" w:cs="Calibri"/>
          <w:i/>
          <w:iCs/>
          <w:sz w:val="24"/>
          <w:szCs w:val="24"/>
          <w:lang w:val="en-GB" w:eastAsia="fr-BE"/>
        </w:rPr>
        <w:t>concertant</w:t>
      </w:r>
      <w:proofErr w:type="spellEnd"/>
      <w:r w:rsidRPr="00C22B7B">
        <w:rPr>
          <w:rFonts w:ascii="Garamond" w:eastAsia="Times New Roman" w:hAnsi="Garamond" w:cs="Calibri"/>
          <w:sz w:val="24"/>
          <w:szCs w:val="24"/>
          <w:lang w:val="en-GB" w:eastAsia="fr-BE"/>
        </w:rPr>
        <w:t xml:space="preserve"> – is the demonstration of </w:t>
      </w:r>
      <w:proofErr w:type="spellStart"/>
      <w:r w:rsidRPr="00C22B7B">
        <w:rPr>
          <w:rFonts w:ascii="Garamond" w:eastAsia="Times New Roman" w:hAnsi="Garamond" w:cs="Calibri"/>
          <w:sz w:val="24"/>
          <w:szCs w:val="24"/>
          <w:lang w:val="en-GB" w:eastAsia="fr-BE"/>
        </w:rPr>
        <w:t>Ysaÿe’s</w:t>
      </w:r>
      <w:proofErr w:type="spellEnd"/>
      <w:r w:rsidRPr="00C22B7B">
        <w:rPr>
          <w:rFonts w:ascii="Garamond" w:eastAsia="Times New Roman" w:hAnsi="Garamond" w:cs="Calibri"/>
          <w:sz w:val="24"/>
          <w:szCs w:val="24"/>
          <w:lang w:val="en-GB" w:eastAsia="fr-BE"/>
        </w:rPr>
        <w:t xml:space="preserve"> desire to develop a new instrumental technique. Through their forms and their references to other composers</w:t>
      </w:r>
      <w:r w:rsidR="00751670">
        <w:rPr>
          <w:rFonts w:ascii="Garamond" w:eastAsia="Times New Roman" w:hAnsi="Garamond" w:cs="Calibri"/>
          <w:sz w:val="24"/>
          <w:szCs w:val="24"/>
          <w:lang w:val="en-GB" w:eastAsia="fr-BE"/>
        </w:rPr>
        <w:t>, e. g.</w:t>
      </w:r>
      <w:r w:rsidRPr="00C22B7B">
        <w:rPr>
          <w:rFonts w:ascii="Garamond" w:eastAsia="Times New Roman" w:hAnsi="Garamond" w:cs="Calibri"/>
          <w:sz w:val="24"/>
          <w:szCs w:val="24"/>
          <w:lang w:val="en-GB" w:eastAsia="fr-BE"/>
        </w:rPr>
        <w:t xml:space="preserve"> Henryk Wieniawski, Richard Wagner, Gabriel Fauré and César Franck, these works also reveal the technical and aesthetic evolution of this self-taught composer, and stand as a laboratory for his musical language.</w:t>
      </w:r>
    </w:p>
    <w:p w14:paraId="5F04B5D2" w14:textId="77777777" w:rsidR="00735B0A" w:rsidRPr="00C22B7B" w:rsidRDefault="00735B0A" w:rsidP="00FB452D">
      <w:pPr>
        <w:spacing w:after="0" w:line="240" w:lineRule="auto"/>
        <w:rPr>
          <w:rFonts w:ascii="Garamond" w:eastAsia="Times New Roman" w:hAnsi="Garamond" w:cs="Calibri"/>
          <w:sz w:val="24"/>
          <w:szCs w:val="24"/>
          <w:lang w:val="en-GB" w:eastAsia="fr-BE"/>
        </w:rPr>
      </w:pPr>
    </w:p>
    <w:p w14:paraId="244DC441" w14:textId="4A558BD9" w:rsidR="00C22B7B" w:rsidRDefault="00C754CD" w:rsidP="00FB452D">
      <w:pPr>
        <w:spacing w:after="0" w:line="240" w:lineRule="auto"/>
        <w:rPr>
          <w:rFonts w:ascii="Garamond" w:eastAsia="Times New Roman" w:hAnsi="Garamond" w:cs="Times New Roman"/>
          <w:b/>
          <w:sz w:val="24"/>
          <w:szCs w:val="24"/>
          <w:lang w:val="en-GB" w:eastAsia="fr-BE"/>
        </w:rPr>
      </w:pPr>
      <w:r>
        <w:rPr>
          <w:rFonts w:ascii="Garamond" w:eastAsia="Times New Roman" w:hAnsi="Garamond" w:cs="Times New Roman"/>
          <w:b/>
          <w:sz w:val="24"/>
          <w:szCs w:val="24"/>
          <w:lang w:val="en-GB" w:eastAsia="fr-BE"/>
        </w:rPr>
        <w:t>10.</w:t>
      </w:r>
      <w:r w:rsidR="00BA1FF4">
        <w:rPr>
          <w:rFonts w:ascii="Garamond" w:eastAsia="Times New Roman" w:hAnsi="Garamond" w:cs="Times New Roman"/>
          <w:b/>
          <w:sz w:val="24"/>
          <w:szCs w:val="24"/>
          <w:lang w:val="en-GB" w:eastAsia="fr-BE"/>
        </w:rPr>
        <w:t>45</w:t>
      </w:r>
      <w:r w:rsidR="00FB452D" w:rsidRPr="00C22B7B">
        <w:rPr>
          <w:rFonts w:ascii="Garamond" w:eastAsia="Times New Roman" w:hAnsi="Garamond" w:cs="Times New Roman"/>
          <w:b/>
          <w:sz w:val="24"/>
          <w:szCs w:val="24"/>
          <w:lang w:val="en-GB" w:eastAsia="fr-BE"/>
        </w:rPr>
        <w:t xml:space="preserve"> h. Coffe</w:t>
      </w:r>
      <w:r w:rsidR="00A7671D" w:rsidRPr="00C22B7B">
        <w:rPr>
          <w:rFonts w:ascii="Garamond" w:eastAsia="Times New Roman" w:hAnsi="Garamond" w:cs="Times New Roman"/>
          <w:b/>
          <w:sz w:val="24"/>
          <w:szCs w:val="24"/>
          <w:lang w:val="en-GB" w:eastAsia="fr-BE"/>
        </w:rPr>
        <w:t>e</w:t>
      </w:r>
      <w:r w:rsidR="00FB452D" w:rsidRPr="00C22B7B">
        <w:rPr>
          <w:rFonts w:ascii="Garamond" w:eastAsia="Times New Roman" w:hAnsi="Garamond" w:cs="Times New Roman"/>
          <w:b/>
          <w:sz w:val="24"/>
          <w:szCs w:val="24"/>
          <w:lang w:val="en-GB" w:eastAsia="fr-BE"/>
        </w:rPr>
        <w:t xml:space="preserve"> break</w:t>
      </w:r>
    </w:p>
    <w:p w14:paraId="28E3F88B" w14:textId="77777777" w:rsidR="00751670" w:rsidRDefault="00751670" w:rsidP="00FB452D">
      <w:pPr>
        <w:spacing w:after="0" w:line="240" w:lineRule="auto"/>
        <w:rPr>
          <w:rFonts w:ascii="Garamond" w:eastAsia="Times New Roman" w:hAnsi="Garamond" w:cs="Times New Roman"/>
          <w:b/>
          <w:sz w:val="24"/>
          <w:szCs w:val="24"/>
          <w:lang w:val="en-GB" w:eastAsia="fr-BE"/>
        </w:rPr>
      </w:pPr>
    </w:p>
    <w:p w14:paraId="64880235" w14:textId="77777777" w:rsidR="00751670" w:rsidRDefault="00751670" w:rsidP="00FB452D">
      <w:pPr>
        <w:spacing w:after="0" w:line="240" w:lineRule="auto"/>
        <w:rPr>
          <w:rFonts w:ascii="Garamond" w:eastAsia="Times New Roman" w:hAnsi="Garamond" w:cs="Times New Roman"/>
          <w:b/>
          <w:sz w:val="24"/>
          <w:szCs w:val="24"/>
          <w:lang w:val="en-GB" w:eastAsia="fr-BE"/>
        </w:rPr>
      </w:pPr>
    </w:p>
    <w:p w14:paraId="63AC7A35" w14:textId="77777777" w:rsidR="00751670" w:rsidRDefault="00751670" w:rsidP="00FB452D">
      <w:pPr>
        <w:spacing w:after="0" w:line="240" w:lineRule="auto"/>
        <w:rPr>
          <w:rFonts w:ascii="Garamond" w:eastAsia="Times New Roman" w:hAnsi="Garamond" w:cs="Times New Roman"/>
          <w:b/>
          <w:sz w:val="24"/>
          <w:szCs w:val="24"/>
          <w:lang w:val="en-GB" w:eastAsia="fr-BE"/>
        </w:rPr>
      </w:pPr>
    </w:p>
    <w:p w14:paraId="205014BE" w14:textId="77777777" w:rsidR="00C754CD" w:rsidRDefault="00C754CD" w:rsidP="00FB452D">
      <w:pPr>
        <w:spacing w:after="0" w:line="240" w:lineRule="auto"/>
        <w:rPr>
          <w:rFonts w:ascii="Garamond" w:eastAsia="Times New Roman" w:hAnsi="Garamond" w:cs="Times New Roman"/>
          <w:b/>
          <w:sz w:val="24"/>
          <w:szCs w:val="24"/>
          <w:lang w:val="en-GB" w:eastAsia="fr-BE"/>
        </w:rPr>
      </w:pPr>
    </w:p>
    <w:p w14:paraId="23D944D7" w14:textId="77777777" w:rsidR="00645C97" w:rsidRPr="00C22B7B" w:rsidRDefault="00645C97" w:rsidP="00645C97">
      <w:pPr>
        <w:pBdr>
          <w:top w:val="single" w:sz="4" w:space="1" w:color="auto"/>
          <w:left w:val="single" w:sz="4" w:space="4" w:color="auto"/>
          <w:bottom w:val="single" w:sz="4" w:space="1" w:color="auto"/>
          <w:right w:val="single" w:sz="4" w:space="4" w:color="auto"/>
        </w:pBdr>
        <w:tabs>
          <w:tab w:val="left" w:pos="993"/>
        </w:tabs>
        <w:spacing w:after="0" w:line="240" w:lineRule="auto"/>
        <w:jc w:val="center"/>
        <w:rPr>
          <w:rFonts w:ascii="Garamond" w:hAnsi="Garamond"/>
          <w:sz w:val="24"/>
          <w:szCs w:val="24"/>
          <w:lang w:val="en-GB"/>
        </w:rPr>
      </w:pPr>
      <w:r w:rsidRPr="00C22B7B">
        <w:rPr>
          <w:rFonts w:ascii="Garamond" w:hAnsi="Garamond"/>
          <w:b/>
          <w:bCs/>
          <w:sz w:val="24"/>
          <w:szCs w:val="24"/>
          <w:lang w:val="en-GB"/>
        </w:rPr>
        <w:lastRenderedPageBreak/>
        <w:t>Session 2.</w:t>
      </w:r>
      <w:r w:rsidRPr="00C22B7B">
        <w:rPr>
          <w:rFonts w:ascii="Garamond" w:hAnsi="Garamond"/>
          <w:sz w:val="24"/>
          <w:szCs w:val="24"/>
          <w:lang w:val="en-GB"/>
        </w:rPr>
        <w:t xml:space="preserve"> Chair: Richard Sutcliffe</w:t>
      </w:r>
    </w:p>
    <w:p w14:paraId="70E6F45B" w14:textId="77777777" w:rsidR="00645C97" w:rsidRDefault="00645C97" w:rsidP="00C754CD">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b/>
          <w:sz w:val="24"/>
          <w:szCs w:val="24"/>
          <w:lang w:val="en-GB" w:eastAsia="fr-BE"/>
        </w:rPr>
      </w:pPr>
    </w:p>
    <w:p w14:paraId="4B858683" w14:textId="6F324DCA" w:rsidR="00C754CD" w:rsidRPr="00C22B7B" w:rsidRDefault="00C754CD" w:rsidP="00C754CD">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lang w:val="en-GB" w:eastAsia="fr-BE"/>
        </w:rPr>
      </w:pPr>
      <w:r w:rsidRPr="00C22B7B">
        <w:rPr>
          <w:rFonts w:ascii="Garamond" w:eastAsia="Times New Roman" w:hAnsi="Garamond" w:cs="Calibri"/>
          <w:b/>
          <w:sz w:val="24"/>
          <w:szCs w:val="24"/>
          <w:lang w:val="en-GB" w:eastAsia="fr-BE"/>
        </w:rPr>
        <w:t>1</w:t>
      </w:r>
      <w:r>
        <w:rPr>
          <w:rFonts w:ascii="Garamond" w:eastAsia="Times New Roman" w:hAnsi="Garamond" w:cs="Calibri"/>
          <w:b/>
          <w:sz w:val="24"/>
          <w:szCs w:val="24"/>
          <w:lang w:val="en-GB" w:eastAsia="fr-BE"/>
        </w:rPr>
        <w:t>1</w:t>
      </w:r>
      <w:r w:rsidRPr="00C22B7B">
        <w:rPr>
          <w:rFonts w:ascii="Garamond" w:eastAsia="Times New Roman" w:hAnsi="Garamond" w:cs="Calibri"/>
          <w:b/>
          <w:sz w:val="24"/>
          <w:szCs w:val="24"/>
          <w:lang w:val="en-GB" w:eastAsia="fr-BE"/>
        </w:rPr>
        <w:t>.</w:t>
      </w:r>
      <w:r w:rsidR="00BA1FF4">
        <w:rPr>
          <w:rFonts w:ascii="Garamond" w:eastAsia="Times New Roman" w:hAnsi="Garamond" w:cs="Calibri"/>
          <w:b/>
          <w:sz w:val="24"/>
          <w:szCs w:val="24"/>
          <w:lang w:val="en-GB" w:eastAsia="fr-BE"/>
        </w:rPr>
        <w:t>15</w:t>
      </w:r>
      <w:r w:rsidRPr="00C22B7B">
        <w:rPr>
          <w:rFonts w:ascii="Garamond" w:eastAsia="Times New Roman" w:hAnsi="Garamond" w:cs="Calibri"/>
          <w:b/>
          <w:sz w:val="24"/>
          <w:szCs w:val="24"/>
          <w:lang w:val="en-GB" w:eastAsia="fr-BE"/>
        </w:rPr>
        <w:t xml:space="preserve"> h.</w:t>
      </w:r>
      <w:r w:rsidRPr="00C22B7B">
        <w:rPr>
          <w:rFonts w:ascii="Garamond" w:eastAsia="Times New Roman" w:hAnsi="Garamond" w:cs="Calibri"/>
          <w:sz w:val="24"/>
          <w:szCs w:val="24"/>
          <w:lang w:val="en-GB" w:eastAsia="fr-BE"/>
        </w:rPr>
        <w:t xml:space="preserve"> </w:t>
      </w:r>
      <w:r w:rsidR="000B1B5C" w:rsidRPr="00C22B7B">
        <w:rPr>
          <w:rFonts w:ascii="Garamond" w:eastAsia="Times New Roman" w:hAnsi="Garamond" w:cs="Calibri"/>
          <w:sz w:val="24"/>
          <w:szCs w:val="24"/>
          <w:lang w:val="en-GB" w:eastAsia="fr-BE"/>
        </w:rPr>
        <w:t xml:space="preserve">Sisa </w:t>
      </w:r>
      <w:r w:rsidRPr="00C22B7B">
        <w:rPr>
          <w:rFonts w:ascii="Garamond" w:eastAsia="Times New Roman" w:hAnsi="Garamond" w:cs="Calibri"/>
          <w:sz w:val="24"/>
          <w:szCs w:val="24"/>
          <w:lang w:val="en-GB" w:eastAsia="fr-BE"/>
        </w:rPr>
        <w:t xml:space="preserve">Calapi (Université Paris Nanterre - </w:t>
      </w:r>
      <w:proofErr w:type="spellStart"/>
      <w:r w:rsidRPr="00C22B7B">
        <w:rPr>
          <w:rFonts w:ascii="Garamond" w:eastAsia="Times New Roman" w:hAnsi="Garamond" w:cs="Calibri"/>
          <w:sz w:val="24"/>
          <w:szCs w:val="24"/>
          <w:lang w:val="en-GB" w:eastAsia="fr-BE"/>
        </w:rPr>
        <w:t>AfricaMuseum</w:t>
      </w:r>
      <w:proofErr w:type="spellEnd"/>
      <w:r w:rsidRPr="00C22B7B">
        <w:rPr>
          <w:rFonts w:ascii="Garamond" w:eastAsia="Times New Roman" w:hAnsi="Garamond" w:cs="Calibri"/>
          <w:sz w:val="24"/>
          <w:szCs w:val="24"/>
          <w:lang w:val="en-GB" w:eastAsia="fr-BE"/>
        </w:rPr>
        <w:t>)</w:t>
      </w:r>
    </w:p>
    <w:p w14:paraId="5C863D95" w14:textId="72AE417E" w:rsidR="00C754CD" w:rsidRPr="00C22B7B" w:rsidRDefault="00773245" w:rsidP="00C754CD">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Times New Roman"/>
          <w:i/>
          <w:sz w:val="24"/>
          <w:szCs w:val="24"/>
          <w:lang w:val="en-GB" w:eastAsia="fr-BE"/>
        </w:rPr>
      </w:pPr>
      <w:r w:rsidRPr="00773245">
        <w:rPr>
          <w:rFonts w:ascii="Garamond" w:eastAsia="Times New Roman" w:hAnsi="Garamond" w:cs="Times New Roman"/>
          <w:i/>
          <w:sz w:val="24"/>
          <w:szCs w:val="24"/>
          <w:lang w:val="en-GB" w:eastAsia="fr-BE"/>
        </w:rPr>
        <w:t xml:space="preserve">Music, Dance and Power: An Analysis of </w:t>
      </w:r>
      <w:proofErr w:type="spellStart"/>
      <w:r w:rsidRPr="00773245">
        <w:rPr>
          <w:rFonts w:ascii="Garamond" w:eastAsia="Times New Roman" w:hAnsi="Garamond" w:cs="Times New Roman"/>
          <w:i/>
          <w:sz w:val="24"/>
          <w:szCs w:val="24"/>
          <w:lang w:val="en-GB" w:eastAsia="fr-BE"/>
        </w:rPr>
        <w:t>Kichwa</w:t>
      </w:r>
      <w:proofErr w:type="spellEnd"/>
      <w:r w:rsidRPr="00773245">
        <w:rPr>
          <w:rFonts w:ascii="Garamond" w:eastAsia="Times New Roman" w:hAnsi="Garamond" w:cs="Times New Roman"/>
          <w:i/>
          <w:sz w:val="24"/>
          <w:szCs w:val="24"/>
          <w:lang w:val="en-GB" w:eastAsia="fr-BE"/>
        </w:rPr>
        <w:t xml:space="preserve"> Forces during Inti Raymi Performances in </w:t>
      </w:r>
      <w:proofErr w:type="spellStart"/>
      <w:r w:rsidRPr="00773245">
        <w:rPr>
          <w:rFonts w:ascii="Garamond" w:eastAsia="Times New Roman" w:hAnsi="Garamond" w:cs="Times New Roman"/>
          <w:i/>
          <w:sz w:val="24"/>
          <w:szCs w:val="24"/>
          <w:lang w:val="en-GB" w:eastAsia="fr-BE"/>
        </w:rPr>
        <w:t>Cotacachi</w:t>
      </w:r>
      <w:proofErr w:type="spellEnd"/>
      <w:r w:rsidRPr="00773245">
        <w:rPr>
          <w:rFonts w:ascii="Garamond" w:eastAsia="Times New Roman" w:hAnsi="Garamond" w:cs="Times New Roman"/>
          <w:i/>
          <w:sz w:val="24"/>
          <w:szCs w:val="24"/>
          <w:lang w:val="en-GB" w:eastAsia="fr-BE"/>
        </w:rPr>
        <w:t xml:space="preserve"> (Imbabura Province, Ecuador)</w:t>
      </w:r>
    </w:p>
    <w:p w14:paraId="24F56FD9" w14:textId="77777777" w:rsidR="00C754CD" w:rsidRPr="00C22B7B" w:rsidRDefault="00C754CD" w:rsidP="00C754CD">
      <w:pPr>
        <w:spacing w:after="0" w:line="240" w:lineRule="auto"/>
        <w:rPr>
          <w:rFonts w:ascii="Garamond" w:eastAsia="Times New Roman" w:hAnsi="Garamond" w:cs="Times New Roman"/>
          <w:sz w:val="24"/>
          <w:szCs w:val="24"/>
          <w:lang w:val="en-GB" w:eastAsia="fr-BE"/>
        </w:rPr>
      </w:pPr>
    </w:p>
    <w:p w14:paraId="03A77D7B" w14:textId="32AD38E4" w:rsidR="00C754CD" w:rsidRPr="00C22B7B" w:rsidRDefault="00751670" w:rsidP="00751670">
      <w:pPr>
        <w:spacing w:after="0" w:line="300" w:lineRule="exact"/>
        <w:jc w:val="both"/>
        <w:rPr>
          <w:rFonts w:ascii="Garamond" w:eastAsia="Times New Roman" w:hAnsi="Garamond" w:cs="Times New Roman"/>
          <w:b/>
          <w:sz w:val="24"/>
          <w:szCs w:val="24"/>
          <w:lang w:val="en-GB" w:eastAsia="fr-BE"/>
        </w:rPr>
      </w:pPr>
      <w:r w:rsidRPr="00751670">
        <w:rPr>
          <w:rFonts w:ascii="Garamond" w:eastAsia="Times New Roman" w:hAnsi="Garamond" w:cs="Calibri"/>
          <w:sz w:val="24"/>
          <w:szCs w:val="24"/>
          <w:lang w:val="en-GB" w:eastAsia="fr-BE"/>
        </w:rPr>
        <w:t xml:space="preserve">My doctoral research in ethnomusicology focuses on the links between music, dance and conflict in </w:t>
      </w:r>
      <w:proofErr w:type="spellStart"/>
      <w:r w:rsidRPr="00751670">
        <w:rPr>
          <w:rFonts w:ascii="Garamond" w:eastAsia="Times New Roman" w:hAnsi="Garamond" w:cs="Calibri"/>
          <w:sz w:val="24"/>
          <w:szCs w:val="24"/>
          <w:lang w:val="en-GB" w:eastAsia="fr-BE"/>
        </w:rPr>
        <w:t>Cotacachi</w:t>
      </w:r>
      <w:proofErr w:type="spellEnd"/>
      <w:r w:rsidRPr="00751670">
        <w:rPr>
          <w:rFonts w:ascii="Garamond" w:eastAsia="Times New Roman" w:hAnsi="Garamond" w:cs="Calibri"/>
          <w:sz w:val="24"/>
          <w:szCs w:val="24"/>
          <w:lang w:val="en-GB" w:eastAsia="fr-BE"/>
        </w:rPr>
        <w:t xml:space="preserve"> (Imbabura province, Ecuador). I am particularly interested in the ritual performances of the Inti Raymi (Festival of the Sun), which takes place annually from 21 June to 1 July. The main ritual of this celebration is the </w:t>
      </w:r>
      <w:r>
        <w:rPr>
          <w:rFonts w:ascii="Garamond" w:eastAsia="Times New Roman" w:hAnsi="Garamond" w:cs="Calibri"/>
          <w:sz w:val="24"/>
          <w:szCs w:val="24"/>
          <w:lang w:val="en-GB" w:eastAsia="fr-BE"/>
        </w:rPr>
        <w:t>‘</w:t>
      </w:r>
      <w:r w:rsidRPr="00751670">
        <w:rPr>
          <w:rFonts w:ascii="Garamond" w:eastAsia="Times New Roman" w:hAnsi="Garamond" w:cs="Calibri"/>
          <w:sz w:val="24"/>
          <w:szCs w:val="24"/>
          <w:lang w:val="en-GB" w:eastAsia="fr-BE"/>
        </w:rPr>
        <w:t>taking of the square</w:t>
      </w:r>
      <w:r>
        <w:rPr>
          <w:rFonts w:ascii="Garamond" w:eastAsia="Times New Roman" w:hAnsi="Garamond" w:cs="Calibri"/>
          <w:sz w:val="24"/>
          <w:szCs w:val="24"/>
          <w:lang w:val="en-GB" w:eastAsia="fr-BE"/>
        </w:rPr>
        <w:t>’</w:t>
      </w:r>
      <w:r w:rsidRPr="00751670">
        <w:rPr>
          <w:rFonts w:ascii="Garamond" w:eastAsia="Times New Roman" w:hAnsi="Garamond" w:cs="Calibri"/>
          <w:sz w:val="24"/>
          <w:szCs w:val="24"/>
          <w:lang w:val="en-GB" w:eastAsia="fr-BE"/>
        </w:rPr>
        <w:t xml:space="preserve"> (</w:t>
      </w:r>
      <w:r w:rsidRPr="00751670">
        <w:rPr>
          <w:rFonts w:ascii="Garamond" w:eastAsia="Times New Roman" w:hAnsi="Garamond" w:cs="Calibri"/>
          <w:i/>
          <w:sz w:val="24"/>
          <w:szCs w:val="24"/>
          <w:lang w:val="en-GB" w:eastAsia="fr-BE"/>
        </w:rPr>
        <w:t>Toma de la plaza</w:t>
      </w:r>
      <w:r w:rsidRPr="00751670">
        <w:rPr>
          <w:rFonts w:ascii="Garamond" w:eastAsia="Times New Roman" w:hAnsi="Garamond" w:cs="Calibri"/>
          <w:sz w:val="24"/>
          <w:szCs w:val="24"/>
          <w:lang w:val="en-GB" w:eastAsia="fr-BE"/>
        </w:rPr>
        <w:t xml:space="preserve">). It consists of the appropriation of the central plaza of the town of </w:t>
      </w:r>
      <w:proofErr w:type="spellStart"/>
      <w:r w:rsidRPr="00751670">
        <w:rPr>
          <w:rFonts w:ascii="Garamond" w:eastAsia="Times New Roman" w:hAnsi="Garamond" w:cs="Calibri"/>
          <w:sz w:val="24"/>
          <w:szCs w:val="24"/>
          <w:lang w:val="en-GB" w:eastAsia="fr-BE"/>
        </w:rPr>
        <w:t>Cotacachi</w:t>
      </w:r>
      <w:proofErr w:type="spellEnd"/>
      <w:r w:rsidRPr="00751670">
        <w:rPr>
          <w:rFonts w:ascii="Garamond" w:eastAsia="Times New Roman" w:hAnsi="Garamond" w:cs="Calibri"/>
          <w:sz w:val="24"/>
          <w:szCs w:val="24"/>
          <w:lang w:val="en-GB" w:eastAsia="fr-BE"/>
        </w:rPr>
        <w:t xml:space="preserve"> by neighbouring </w:t>
      </w:r>
      <w:proofErr w:type="spellStart"/>
      <w:r w:rsidRPr="00751670">
        <w:rPr>
          <w:rFonts w:ascii="Garamond" w:eastAsia="Times New Roman" w:hAnsi="Garamond" w:cs="Calibri"/>
          <w:sz w:val="24"/>
          <w:szCs w:val="24"/>
          <w:lang w:val="en-GB" w:eastAsia="fr-BE"/>
        </w:rPr>
        <w:t>Kichwa</w:t>
      </w:r>
      <w:proofErr w:type="spellEnd"/>
      <w:r w:rsidRPr="00751670">
        <w:rPr>
          <w:rFonts w:ascii="Garamond" w:eastAsia="Times New Roman" w:hAnsi="Garamond" w:cs="Calibri"/>
          <w:sz w:val="24"/>
          <w:szCs w:val="24"/>
          <w:lang w:val="en-GB" w:eastAsia="fr-BE"/>
        </w:rPr>
        <w:t xml:space="preserve"> communities, whose ritual rivalries come to the fore at this time of year. This appropriation of space is based on the performance of sound, music and dance movements characterised by a certain performative power expressed through the notion of </w:t>
      </w:r>
      <w:r>
        <w:rPr>
          <w:rFonts w:ascii="Garamond" w:eastAsia="Times New Roman" w:hAnsi="Garamond" w:cs="Calibri"/>
          <w:sz w:val="24"/>
          <w:szCs w:val="24"/>
          <w:lang w:val="en-GB" w:eastAsia="fr-BE"/>
        </w:rPr>
        <w:t>‘</w:t>
      </w:r>
      <w:r w:rsidRPr="00751670">
        <w:rPr>
          <w:rFonts w:ascii="Garamond" w:eastAsia="Times New Roman" w:hAnsi="Garamond" w:cs="Calibri"/>
          <w:sz w:val="24"/>
          <w:szCs w:val="24"/>
          <w:lang w:val="en-GB" w:eastAsia="fr-BE"/>
        </w:rPr>
        <w:t>force</w:t>
      </w:r>
      <w:r>
        <w:rPr>
          <w:rFonts w:ascii="Garamond" w:eastAsia="Times New Roman" w:hAnsi="Garamond" w:cs="Calibri"/>
          <w:sz w:val="24"/>
          <w:szCs w:val="24"/>
          <w:lang w:val="en-GB" w:eastAsia="fr-BE"/>
        </w:rPr>
        <w:t>’</w:t>
      </w:r>
      <w:r w:rsidRPr="00751670">
        <w:rPr>
          <w:rFonts w:ascii="Garamond" w:eastAsia="Times New Roman" w:hAnsi="Garamond" w:cs="Calibri"/>
          <w:sz w:val="24"/>
          <w:szCs w:val="24"/>
          <w:lang w:val="en-GB" w:eastAsia="fr-BE"/>
        </w:rPr>
        <w:t xml:space="preserve"> (</w:t>
      </w:r>
      <w:proofErr w:type="spellStart"/>
      <w:r w:rsidRPr="00751670">
        <w:rPr>
          <w:rFonts w:ascii="Garamond" w:eastAsia="Times New Roman" w:hAnsi="Garamond" w:cs="Calibri"/>
          <w:i/>
          <w:sz w:val="24"/>
          <w:szCs w:val="24"/>
          <w:lang w:val="en-GB" w:eastAsia="fr-BE"/>
        </w:rPr>
        <w:t>fuerza</w:t>
      </w:r>
      <w:proofErr w:type="spellEnd"/>
      <w:r w:rsidRPr="00751670">
        <w:rPr>
          <w:rFonts w:ascii="Garamond" w:eastAsia="Times New Roman" w:hAnsi="Garamond" w:cs="Calibri"/>
          <w:sz w:val="24"/>
          <w:szCs w:val="24"/>
          <w:lang w:val="en-GB" w:eastAsia="fr-BE"/>
        </w:rPr>
        <w:t>). In this paper I will show how a sensitive analysis of these performances highlights their ritual and political effectiveness and allows us to take into account the multidimensionality of the notion of force.</w:t>
      </w:r>
    </w:p>
    <w:p w14:paraId="31DDFCB3" w14:textId="77777777" w:rsidR="00641B31" w:rsidRPr="00C22B7B" w:rsidRDefault="00641B31" w:rsidP="00FB452D">
      <w:pPr>
        <w:spacing w:after="0" w:line="240" w:lineRule="auto"/>
        <w:rPr>
          <w:rFonts w:ascii="Garamond" w:eastAsia="Times New Roman" w:hAnsi="Garamond" w:cs="Times New Roman"/>
          <w:b/>
          <w:sz w:val="24"/>
          <w:szCs w:val="24"/>
          <w:lang w:val="en-GB" w:eastAsia="fr-BE"/>
        </w:rPr>
      </w:pPr>
    </w:p>
    <w:p w14:paraId="4B90C74B" w14:textId="66F4F2C1" w:rsidR="00A7671D" w:rsidRPr="00C22B7B" w:rsidRDefault="00FB452D" w:rsidP="000A717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lang w:val="en-GB" w:eastAsia="fr-BE"/>
        </w:rPr>
      </w:pPr>
      <w:r w:rsidRPr="00C22B7B">
        <w:rPr>
          <w:rFonts w:ascii="Garamond" w:eastAsia="Times New Roman" w:hAnsi="Garamond" w:cs="Calibri"/>
          <w:b/>
          <w:sz w:val="24"/>
          <w:szCs w:val="24"/>
          <w:lang w:val="en-GB" w:eastAsia="fr-BE"/>
        </w:rPr>
        <w:t>11.</w:t>
      </w:r>
      <w:r w:rsidR="00BA1FF4">
        <w:rPr>
          <w:rFonts w:ascii="Garamond" w:eastAsia="Times New Roman" w:hAnsi="Garamond" w:cs="Calibri"/>
          <w:b/>
          <w:sz w:val="24"/>
          <w:szCs w:val="24"/>
          <w:lang w:val="en-GB" w:eastAsia="fr-BE"/>
        </w:rPr>
        <w:t>35</w:t>
      </w:r>
      <w:r w:rsidRPr="00C22B7B">
        <w:rPr>
          <w:rFonts w:ascii="Garamond" w:eastAsia="Times New Roman" w:hAnsi="Garamond" w:cs="Calibri"/>
          <w:b/>
          <w:sz w:val="24"/>
          <w:szCs w:val="24"/>
          <w:lang w:val="en-GB" w:eastAsia="fr-BE"/>
        </w:rPr>
        <w:t xml:space="preserve"> h.</w:t>
      </w:r>
      <w:r w:rsidRPr="00C22B7B">
        <w:rPr>
          <w:rFonts w:ascii="Garamond" w:eastAsia="Times New Roman" w:hAnsi="Garamond" w:cs="Calibri"/>
          <w:sz w:val="24"/>
          <w:szCs w:val="24"/>
          <w:lang w:val="en-GB" w:eastAsia="fr-BE"/>
        </w:rPr>
        <w:t xml:space="preserve"> </w:t>
      </w:r>
      <w:r w:rsidR="00D22D00" w:rsidRPr="00C22B7B">
        <w:rPr>
          <w:rFonts w:ascii="Garamond" w:eastAsia="Times New Roman" w:hAnsi="Garamond" w:cs="Calibri"/>
          <w:sz w:val="24"/>
          <w:szCs w:val="24"/>
          <w:lang w:val="en-GB" w:eastAsia="fr-BE"/>
        </w:rPr>
        <w:t>Claire Fraisse (Université de Liège - Sorbonne-Université)</w:t>
      </w:r>
    </w:p>
    <w:p w14:paraId="2ED40710" w14:textId="31780217" w:rsidR="00D22D00" w:rsidRPr="00C22B7B" w:rsidRDefault="00D61C4E" w:rsidP="000A717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lang w:val="en-GB" w:eastAsia="fr-BE"/>
        </w:rPr>
      </w:pPr>
      <w:r w:rsidRPr="00D61C4E">
        <w:rPr>
          <w:rFonts w:ascii="Garamond" w:eastAsia="Times New Roman" w:hAnsi="Garamond" w:cs="Calibri"/>
          <w:sz w:val="24"/>
          <w:szCs w:val="24"/>
          <w:lang w:val="en-GB" w:eastAsia="fr-BE"/>
        </w:rPr>
        <w:t xml:space="preserve">Cold </w:t>
      </w:r>
      <w:proofErr w:type="spellStart"/>
      <w:r w:rsidRPr="00D61C4E">
        <w:rPr>
          <w:rFonts w:ascii="Garamond" w:eastAsia="Times New Roman" w:hAnsi="Garamond" w:cs="Calibri"/>
          <w:sz w:val="24"/>
          <w:szCs w:val="24"/>
          <w:lang w:val="en-GB" w:eastAsia="fr-BE"/>
        </w:rPr>
        <w:t>Cold</w:t>
      </w:r>
      <w:proofErr w:type="spellEnd"/>
      <w:r w:rsidRPr="00D61C4E">
        <w:rPr>
          <w:rFonts w:ascii="Garamond" w:eastAsia="Times New Roman" w:hAnsi="Garamond" w:cs="Calibri"/>
          <w:sz w:val="24"/>
          <w:szCs w:val="24"/>
          <w:lang w:val="en-GB" w:eastAsia="fr-BE"/>
        </w:rPr>
        <w:t xml:space="preserve"> Heart</w:t>
      </w:r>
      <w:r w:rsidRPr="00D61C4E">
        <w:rPr>
          <w:rFonts w:ascii="Garamond" w:eastAsia="Times New Roman" w:hAnsi="Garamond" w:cs="Calibri"/>
          <w:i/>
          <w:sz w:val="24"/>
          <w:szCs w:val="24"/>
          <w:lang w:val="en-GB" w:eastAsia="fr-BE"/>
        </w:rPr>
        <w:t>, from Hank Williams to Aretha Franklin: the genealogy of a song through cover versions</w:t>
      </w:r>
    </w:p>
    <w:p w14:paraId="391C1D48" w14:textId="77777777" w:rsidR="00A7671D" w:rsidRPr="00C22B7B" w:rsidRDefault="00A7671D" w:rsidP="00A7671D">
      <w:pPr>
        <w:spacing w:after="0" w:line="240" w:lineRule="auto"/>
        <w:rPr>
          <w:rFonts w:ascii="Garamond" w:eastAsia="Times New Roman" w:hAnsi="Garamond" w:cs="Calibri"/>
          <w:sz w:val="24"/>
          <w:szCs w:val="24"/>
          <w:lang w:val="en-GB" w:eastAsia="fr-BE"/>
        </w:rPr>
      </w:pPr>
    </w:p>
    <w:p w14:paraId="3C950E73" w14:textId="5601373C" w:rsidR="00D61C4E" w:rsidRDefault="00D61C4E" w:rsidP="00BA1FF4">
      <w:pPr>
        <w:spacing w:after="0" w:line="300" w:lineRule="exact"/>
        <w:jc w:val="both"/>
        <w:rPr>
          <w:rFonts w:ascii="Garamond" w:eastAsia="Times New Roman" w:hAnsi="Garamond" w:cs="Calibri"/>
          <w:sz w:val="24"/>
          <w:szCs w:val="24"/>
          <w:lang w:val="en-GB" w:eastAsia="fr-BE"/>
        </w:rPr>
      </w:pPr>
      <w:r w:rsidRPr="00D61C4E">
        <w:rPr>
          <w:rFonts w:ascii="Garamond" w:eastAsia="Times New Roman" w:hAnsi="Garamond" w:cs="Calibri"/>
          <w:sz w:val="24"/>
          <w:szCs w:val="24"/>
          <w:lang w:val="en-GB" w:eastAsia="fr-BE"/>
        </w:rPr>
        <w:t xml:space="preserve">In 1951, the release of the country song </w:t>
      </w:r>
      <w:r w:rsidRPr="00751670">
        <w:rPr>
          <w:rFonts w:ascii="Garamond" w:eastAsia="Times New Roman" w:hAnsi="Garamond" w:cs="Calibri"/>
          <w:i/>
          <w:iCs/>
          <w:sz w:val="24"/>
          <w:szCs w:val="24"/>
          <w:lang w:val="en-GB" w:eastAsia="fr-BE"/>
        </w:rPr>
        <w:t xml:space="preserve">Cold </w:t>
      </w:r>
      <w:proofErr w:type="spellStart"/>
      <w:r w:rsidRPr="00751670">
        <w:rPr>
          <w:rFonts w:ascii="Garamond" w:eastAsia="Times New Roman" w:hAnsi="Garamond" w:cs="Calibri"/>
          <w:i/>
          <w:iCs/>
          <w:sz w:val="24"/>
          <w:szCs w:val="24"/>
          <w:lang w:val="en-GB" w:eastAsia="fr-BE"/>
        </w:rPr>
        <w:t>Cold</w:t>
      </w:r>
      <w:proofErr w:type="spellEnd"/>
      <w:r w:rsidRPr="00751670">
        <w:rPr>
          <w:rFonts w:ascii="Garamond" w:eastAsia="Times New Roman" w:hAnsi="Garamond" w:cs="Calibri"/>
          <w:i/>
          <w:iCs/>
          <w:sz w:val="24"/>
          <w:szCs w:val="24"/>
          <w:lang w:val="en-GB" w:eastAsia="fr-BE"/>
        </w:rPr>
        <w:t xml:space="preserve"> Heart</w:t>
      </w:r>
      <w:r w:rsidRPr="00D61C4E">
        <w:rPr>
          <w:rFonts w:ascii="Garamond" w:eastAsia="Times New Roman" w:hAnsi="Garamond" w:cs="Calibri"/>
          <w:sz w:val="24"/>
          <w:szCs w:val="24"/>
          <w:lang w:val="en-GB" w:eastAsia="fr-BE"/>
        </w:rPr>
        <w:t xml:space="preserve">, composed and recorded by Hank Williams, marked the beginning of the genealogy of this ballad, woven by its many covers: indeed, a few months later, Tony Bennett reworked the song in a pop arrangement and launched it on the American national market. </w:t>
      </w:r>
      <w:r w:rsidRPr="00BA79CB">
        <w:rPr>
          <w:rFonts w:ascii="Garamond" w:eastAsia="Times New Roman" w:hAnsi="Garamond" w:cs="Calibri"/>
          <w:i/>
          <w:sz w:val="24"/>
          <w:szCs w:val="24"/>
          <w:lang w:val="en-GB" w:eastAsia="fr-BE"/>
        </w:rPr>
        <w:t xml:space="preserve">Cold </w:t>
      </w:r>
      <w:proofErr w:type="spellStart"/>
      <w:r w:rsidRPr="00BA79CB">
        <w:rPr>
          <w:rFonts w:ascii="Garamond" w:eastAsia="Times New Roman" w:hAnsi="Garamond" w:cs="Calibri"/>
          <w:i/>
          <w:sz w:val="24"/>
          <w:szCs w:val="24"/>
          <w:lang w:val="en-GB" w:eastAsia="fr-BE"/>
        </w:rPr>
        <w:t>Cold</w:t>
      </w:r>
      <w:proofErr w:type="spellEnd"/>
      <w:r w:rsidRPr="00BA79CB">
        <w:rPr>
          <w:rFonts w:ascii="Garamond" w:eastAsia="Times New Roman" w:hAnsi="Garamond" w:cs="Calibri"/>
          <w:i/>
          <w:sz w:val="24"/>
          <w:szCs w:val="24"/>
          <w:lang w:val="en-GB" w:eastAsia="fr-BE"/>
        </w:rPr>
        <w:t xml:space="preserve"> Heart</w:t>
      </w:r>
      <w:r w:rsidRPr="00D61C4E">
        <w:rPr>
          <w:rFonts w:ascii="Garamond" w:eastAsia="Times New Roman" w:hAnsi="Garamond" w:cs="Calibri"/>
          <w:sz w:val="24"/>
          <w:szCs w:val="24"/>
          <w:lang w:val="en-GB" w:eastAsia="fr-BE"/>
        </w:rPr>
        <w:t xml:space="preserve"> was then covered by numerous artists (Louis Armstrong, Petula Clark, The Fontane Sisters, etc.) until Aretha Frankin recorded it for her album </w:t>
      </w:r>
      <w:r w:rsidRPr="00751670">
        <w:rPr>
          <w:rFonts w:ascii="Garamond" w:eastAsia="Times New Roman" w:hAnsi="Garamond" w:cs="Calibri"/>
          <w:i/>
          <w:iCs/>
          <w:sz w:val="24"/>
          <w:szCs w:val="24"/>
          <w:lang w:val="en-GB" w:eastAsia="fr-BE"/>
        </w:rPr>
        <w:t>A Tribute to Dinah Washington</w:t>
      </w:r>
      <w:r w:rsidRPr="00D61C4E">
        <w:rPr>
          <w:rFonts w:ascii="Garamond" w:eastAsia="Times New Roman" w:hAnsi="Garamond" w:cs="Calibri"/>
          <w:sz w:val="24"/>
          <w:szCs w:val="24"/>
          <w:lang w:val="en-GB" w:eastAsia="fr-BE"/>
        </w:rPr>
        <w:t xml:space="preserve"> in 1964. If this cover appears on a tribute album to the </w:t>
      </w:r>
      <w:r w:rsidRPr="00BA79CB">
        <w:rPr>
          <w:rFonts w:ascii="Garamond" w:eastAsia="Times New Roman" w:hAnsi="Garamond" w:cs="Calibri"/>
          <w:i/>
          <w:sz w:val="24"/>
          <w:szCs w:val="24"/>
          <w:lang w:val="en-GB" w:eastAsia="fr-BE"/>
        </w:rPr>
        <w:t>Queen of the Blues</w:t>
      </w:r>
      <w:r w:rsidRPr="00D61C4E">
        <w:rPr>
          <w:rFonts w:ascii="Garamond" w:eastAsia="Times New Roman" w:hAnsi="Garamond" w:cs="Calibri"/>
          <w:sz w:val="24"/>
          <w:szCs w:val="24"/>
          <w:lang w:val="en-GB" w:eastAsia="fr-BE"/>
        </w:rPr>
        <w:t>, it</w:t>
      </w:r>
      <w:r w:rsidR="00751670">
        <w:rPr>
          <w:rFonts w:ascii="Garamond" w:eastAsia="Times New Roman" w:hAnsi="Garamond" w:cs="Calibri"/>
          <w:sz w:val="24"/>
          <w:szCs w:val="24"/>
          <w:lang w:val="en-GB" w:eastAsia="fr-BE"/>
        </w:rPr>
        <w:t>’</w:t>
      </w:r>
      <w:r w:rsidRPr="00D61C4E">
        <w:rPr>
          <w:rFonts w:ascii="Garamond" w:eastAsia="Times New Roman" w:hAnsi="Garamond" w:cs="Calibri"/>
          <w:sz w:val="24"/>
          <w:szCs w:val="24"/>
          <w:lang w:val="en-GB" w:eastAsia="fr-BE"/>
        </w:rPr>
        <w:t xml:space="preserve">s because Dinah Washington also recorded her version of </w:t>
      </w:r>
      <w:r w:rsidRPr="008C329E">
        <w:rPr>
          <w:rFonts w:ascii="Garamond" w:eastAsia="Times New Roman" w:hAnsi="Garamond" w:cs="Calibri"/>
          <w:i/>
          <w:sz w:val="24"/>
          <w:szCs w:val="24"/>
          <w:lang w:val="en-GB" w:eastAsia="fr-BE"/>
        </w:rPr>
        <w:t xml:space="preserve">Cold </w:t>
      </w:r>
      <w:proofErr w:type="spellStart"/>
      <w:r w:rsidRPr="008C329E">
        <w:rPr>
          <w:rFonts w:ascii="Garamond" w:eastAsia="Times New Roman" w:hAnsi="Garamond" w:cs="Calibri"/>
          <w:i/>
          <w:sz w:val="24"/>
          <w:szCs w:val="24"/>
          <w:lang w:val="en-GB" w:eastAsia="fr-BE"/>
        </w:rPr>
        <w:t>Cold</w:t>
      </w:r>
      <w:proofErr w:type="spellEnd"/>
      <w:r w:rsidRPr="008C329E">
        <w:rPr>
          <w:rFonts w:ascii="Garamond" w:eastAsia="Times New Roman" w:hAnsi="Garamond" w:cs="Calibri"/>
          <w:i/>
          <w:sz w:val="24"/>
          <w:szCs w:val="24"/>
          <w:lang w:val="en-GB" w:eastAsia="fr-BE"/>
        </w:rPr>
        <w:t xml:space="preserve"> Heart</w:t>
      </w:r>
      <w:r w:rsidRPr="00D61C4E">
        <w:rPr>
          <w:rFonts w:ascii="Garamond" w:eastAsia="Times New Roman" w:hAnsi="Garamond" w:cs="Calibri"/>
          <w:sz w:val="24"/>
          <w:szCs w:val="24"/>
          <w:lang w:val="en-GB" w:eastAsia="fr-BE"/>
        </w:rPr>
        <w:t xml:space="preserve"> in 1951, shortly after Bennett. Franklin is thus </w:t>
      </w:r>
      <w:r w:rsidR="00751670" w:rsidRPr="00D61C4E">
        <w:rPr>
          <w:rFonts w:ascii="Garamond" w:eastAsia="Times New Roman" w:hAnsi="Garamond" w:cs="Calibri"/>
          <w:sz w:val="24"/>
          <w:szCs w:val="24"/>
          <w:lang w:val="en-GB" w:eastAsia="fr-BE"/>
        </w:rPr>
        <w:t>signalling</w:t>
      </w:r>
      <w:r w:rsidRPr="00D61C4E">
        <w:rPr>
          <w:rFonts w:ascii="Garamond" w:eastAsia="Times New Roman" w:hAnsi="Garamond" w:cs="Calibri"/>
          <w:sz w:val="24"/>
          <w:szCs w:val="24"/>
          <w:lang w:val="en-GB" w:eastAsia="fr-BE"/>
        </w:rPr>
        <w:t xml:space="preserve"> her allegiance to a particular Afro-</w:t>
      </w:r>
      <w:r w:rsidRPr="00D61C4E">
        <w:rPr>
          <w:rFonts w:ascii="Garamond" w:eastAsia="Times New Roman" w:hAnsi="Garamond" w:cs="Calibri"/>
          <w:sz w:val="24"/>
          <w:szCs w:val="24"/>
          <w:lang w:val="en-GB" w:eastAsia="fr-BE"/>
        </w:rPr>
        <w:lastRenderedPageBreak/>
        <w:t>American female vocal tradition, but is she referring solely to Washington</w:t>
      </w:r>
      <w:r w:rsidR="00751670">
        <w:rPr>
          <w:rFonts w:ascii="Garamond" w:eastAsia="Times New Roman" w:hAnsi="Garamond" w:cs="Calibri"/>
          <w:sz w:val="24"/>
          <w:szCs w:val="24"/>
          <w:lang w:val="en-GB" w:eastAsia="fr-BE"/>
        </w:rPr>
        <w:t>’</w:t>
      </w:r>
      <w:r w:rsidRPr="00D61C4E">
        <w:rPr>
          <w:rFonts w:ascii="Garamond" w:eastAsia="Times New Roman" w:hAnsi="Garamond" w:cs="Calibri"/>
          <w:sz w:val="24"/>
          <w:szCs w:val="24"/>
          <w:lang w:val="en-GB" w:eastAsia="fr-BE"/>
        </w:rPr>
        <w:t xml:space="preserve">s version, or is she creating a synthesis - implicit or explicit - of several interpretations? By investigating the different interpretative trajectories of </w:t>
      </w:r>
      <w:r w:rsidRPr="00751670">
        <w:rPr>
          <w:rFonts w:ascii="Garamond" w:eastAsia="Times New Roman" w:hAnsi="Garamond" w:cs="Calibri"/>
          <w:i/>
          <w:iCs/>
          <w:sz w:val="24"/>
          <w:szCs w:val="24"/>
          <w:lang w:val="en-GB" w:eastAsia="fr-BE"/>
        </w:rPr>
        <w:t xml:space="preserve">Cold </w:t>
      </w:r>
      <w:proofErr w:type="spellStart"/>
      <w:r w:rsidRPr="00751670">
        <w:rPr>
          <w:rFonts w:ascii="Garamond" w:eastAsia="Times New Roman" w:hAnsi="Garamond" w:cs="Calibri"/>
          <w:i/>
          <w:iCs/>
          <w:sz w:val="24"/>
          <w:szCs w:val="24"/>
          <w:lang w:val="en-GB" w:eastAsia="fr-BE"/>
        </w:rPr>
        <w:t>Cold</w:t>
      </w:r>
      <w:proofErr w:type="spellEnd"/>
      <w:r w:rsidRPr="00751670">
        <w:rPr>
          <w:rFonts w:ascii="Garamond" w:eastAsia="Times New Roman" w:hAnsi="Garamond" w:cs="Calibri"/>
          <w:i/>
          <w:iCs/>
          <w:sz w:val="24"/>
          <w:szCs w:val="24"/>
          <w:lang w:val="en-GB" w:eastAsia="fr-BE"/>
        </w:rPr>
        <w:t xml:space="preserve"> Heart</w:t>
      </w:r>
      <w:r w:rsidRPr="00D61C4E">
        <w:rPr>
          <w:rFonts w:ascii="Garamond" w:eastAsia="Times New Roman" w:hAnsi="Garamond" w:cs="Calibri"/>
          <w:sz w:val="24"/>
          <w:szCs w:val="24"/>
          <w:lang w:val="en-GB" w:eastAsia="fr-BE"/>
        </w:rPr>
        <w:t xml:space="preserve">, we will be able to put into perspective the phenomenon of creative revitalization implicit in the cover version: as a musical practice in which one artist records a song by another composer or already performed by another artist, the cover version allows for a dialogue between different temporalities in a new production. Through an aural analysis of the different versions of the song, the aim is to elucidate the stylistic and aesthetic transformations of </w:t>
      </w:r>
      <w:r w:rsidRPr="001735EE">
        <w:rPr>
          <w:rFonts w:ascii="Garamond" w:eastAsia="Times New Roman" w:hAnsi="Garamond" w:cs="Calibri"/>
          <w:i/>
          <w:iCs/>
          <w:sz w:val="24"/>
          <w:szCs w:val="24"/>
          <w:lang w:val="en-GB" w:eastAsia="fr-BE"/>
        </w:rPr>
        <w:t xml:space="preserve">Cold </w:t>
      </w:r>
      <w:proofErr w:type="spellStart"/>
      <w:r w:rsidRPr="001735EE">
        <w:rPr>
          <w:rFonts w:ascii="Garamond" w:eastAsia="Times New Roman" w:hAnsi="Garamond" w:cs="Calibri"/>
          <w:i/>
          <w:iCs/>
          <w:sz w:val="24"/>
          <w:szCs w:val="24"/>
          <w:lang w:val="en-GB" w:eastAsia="fr-BE"/>
        </w:rPr>
        <w:t>Cold</w:t>
      </w:r>
      <w:proofErr w:type="spellEnd"/>
      <w:r w:rsidRPr="001735EE">
        <w:rPr>
          <w:rFonts w:ascii="Garamond" w:eastAsia="Times New Roman" w:hAnsi="Garamond" w:cs="Calibri"/>
          <w:i/>
          <w:iCs/>
          <w:sz w:val="24"/>
          <w:szCs w:val="24"/>
          <w:lang w:val="en-GB" w:eastAsia="fr-BE"/>
        </w:rPr>
        <w:t xml:space="preserve"> Heart</w:t>
      </w:r>
      <w:r w:rsidRPr="00D61C4E">
        <w:rPr>
          <w:rFonts w:ascii="Garamond" w:eastAsia="Times New Roman" w:hAnsi="Garamond" w:cs="Calibri"/>
          <w:sz w:val="24"/>
          <w:szCs w:val="24"/>
          <w:lang w:val="en-GB" w:eastAsia="fr-BE"/>
        </w:rPr>
        <w:t xml:space="preserve"> and to see how the performer, in his capacity as artist-recorder, creates a new recorded work while at the same time placing himself in a chosen, submissive or a posteriori projected lineage.</w:t>
      </w:r>
    </w:p>
    <w:p w14:paraId="7BB07101" w14:textId="77777777" w:rsidR="00D61C4E" w:rsidRDefault="00D61C4E" w:rsidP="00A7671D">
      <w:pPr>
        <w:spacing w:after="0" w:line="240" w:lineRule="auto"/>
        <w:jc w:val="both"/>
        <w:rPr>
          <w:rFonts w:ascii="Garamond" w:eastAsia="Times New Roman" w:hAnsi="Garamond" w:cs="Calibri"/>
          <w:sz w:val="24"/>
          <w:szCs w:val="24"/>
          <w:lang w:val="en-GB" w:eastAsia="fr-BE"/>
        </w:rPr>
      </w:pPr>
    </w:p>
    <w:p w14:paraId="5F2F9BE7" w14:textId="121A0ECF" w:rsidR="00A7671D" w:rsidRPr="00C22B7B" w:rsidRDefault="00C754CD" w:rsidP="00A7671D">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u w:val="single"/>
          <w:lang w:val="nl-BE" w:eastAsia="fr-BE"/>
        </w:rPr>
      </w:pPr>
      <w:r>
        <w:rPr>
          <w:rFonts w:ascii="Garamond" w:eastAsia="Times New Roman" w:hAnsi="Garamond" w:cs="Calibri"/>
          <w:b/>
          <w:sz w:val="24"/>
          <w:szCs w:val="24"/>
          <w:lang w:val="nl-BE" w:eastAsia="fr-BE"/>
        </w:rPr>
        <w:t>1</w:t>
      </w:r>
      <w:r w:rsidR="00BA1FF4">
        <w:rPr>
          <w:rFonts w:ascii="Garamond" w:eastAsia="Times New Roman" w:hAnsi="Garamond" w:cs="Calibri"/>
          <w:b/>
          <w:sz w:val="24"/>
          <w:szCs w:val="24"/>
          <w:lang w:val="nl-BE" w:eastAsia="fr-BE"/>
        </w:rPr>
        <w:t>1</w:t>
      </w:r>
      <w:r>
        <w:rPr>
          <w:rFonts w:ascii="Garamond" w:eastAsia="Times New Roman" w:hAnsi="Garamond" w:cs="Calibri"/>
          <w:b/>
          <w:sz w:val="24"/>
          <w:szCs w:val="24"/>
          <w:lang w:val="nl-BE" w:eastAsia="fr-BE"/>
        </w:rPr>
        <w:t>.</w:t>
      </w:r>
      <w:r w:rsidR="00BA1FF4">
        <w:rPr>
          <w:rFonts w:ascii="Garamond" w:eastAsia="Times New Roman" w:hAnsi="Garamond" w:cs="Calibri"/>
          <w:b/>
          <w:sz w:val="24"/>
          <w:szCs w:val="24"/>
          <w:lang w:val="nl-BE" w:eastAsia="fr-BE"/>
        </w:rPr>
        <w:t>55</w:t>
      </w:r>
      <w:r w:rsidR="00A7671D" w:rsidRPr="00C22B7B">
        <w:rPr>
          <w:rFonts w:ascii="Garamond" w:eastAsia="Times New Roman" w:hAnsi="Garamond" w:cs="Calibri"/>
          <w:b/>
          <w:sz w:val="24"/>
          <w:szCs w:val="24"/>
          <w:lang w:val="nl-BE" w:eastAsia="fr-BE"/>
        </w:rPr>
        <w:t xml:space="preserve"> h.</w:t>
      </w:r>
      <w:r w:rsidR="00A7671D" w:rsidRPr="00C22B7B">
        <w:rPr>
          <w:rFonts w:ascii="Garamond" w:eastAsia="Times New Roman" w:hAnsi="Garamond" w:cs="Calibri"/>
          <w:sz w:val="24"/>
          <w:szCs w:val="24"/>
          <w:lang w:val="nl-BE" w:eastAsia="fr-BE"/>
        </w:rPr>
        <w:t xml:space="preserve"> </w:t>
      </w:r>
      <w:r w:rsidR="00D22D00" w:rsidRPr="00C22B7B">
        <w:rPr>
          <w:rFonts w:ascii="Garamond" w:eastAsia="Times New Roman" w:hAnsi="Garamond" w:cs="Calibri"/>
          <w:sz w:val="24"/>
          <w:szCs w:val="24"/>
          <w:lang w:val="nl-BE" w:eastAsia="fr-BE"/>
        </w:rPr>
        <w:t xml:space="preserve">Ben Atkinson </w:t>
      </w:r>
      <w:r w:rsidR="00A7671D" w:rsidRPr="00C22B7B">
        <w:rPr>
          <w:rFonts w:ascii="Garamond" w:eastAsia="Times New Roman" w:hAnsi="Garamond" w:cs="Calibri"/>
          <w:sz w:val="24"/>
          <w:szCs w:val="24"/>
          <w:lang w:val="nl-BE" w:eastAsia="fr-BE"/>
        </w:rPr>
        <w:t>(</w:t>
      </w:r>
      <w:proofErr w:type="spellStart"/>
      <w:r w:rsidR="00D22D00" w:rsidRPr="00C22B7B">
        <w:rPr>
          <w:rFonts w:ascii="Garamond" w:eastAsia="Times New Roman" w:hAnsi="Garamond" w:cs="Times New Roman"/>
          <w:sz w:val="24"/>
          <w:szCs w:val="24"/>
          <w:lang w:val="nl-BE" w:eastAsia="fr-BE"/>
        </w:rPr>
        <w:t>KULeuven</w:t>
      </w:r>
      <w:proofErr w:type="spellEnd"/>
      <w:r w:rsidR="00A7671D" w:rsidRPr="00C22B7B">
        <w:rPr>
          <w:rFonts w:ascii="Garamond" w:eastAsia="Times New Roman" w:hAnsi="Garamond" w:cs="Times New Roman"/>
          <w:sz w:val="24"/>
          <w:szCs w:val="24"/>
          <w:lang w:val="nl-BE" w:eastAsia="fr-BE"/>
        </w:rPr>
        <w:t>)</w:t>
      </w:r>
    </w:p>
    <w:p w14:paraId="407CCF87" w14:textId="3BF31B5B" w:rsidR="00A7671D" w:rsidRPr="00C22B7B" w:rsidRDefault="00D22D00" w:rsidP="00A7671D">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Times New Roman"/>
          <w:i/>
          <w:sz w:val="24"/>
          <w:szCs w:val="24"/>
          <w:lang w:val="en-GB" w:eastAsia="fr-BE"/>
        </w:rPr>
      </w:pPr>
      <w:r w:rsidRPr="00C22B7B">
        <w:rPr>
          <w:rFonts w:ascii="Garamond" w:eastAsia="Times New Roman" w:hAnsi="Garamond" w:cs="Times New Roman"/>
          <w:i/>
          <w:sz w:val="24"/>
          <w:szCs w:val="24"/>
          <w:lang w:val="en-GB" w:eastAsia="fr-BE"/>
        </w:rPr>
        <w:t>Every Girl in This Town: The Women of the Nashville Country Music Community 1990-2024</w:t>
      </w:r>
    </w:p>
    <w:p w14:paraId="0F323A06" w14:textId="77777777" w:rsidR="00A7671D" w:rsidRPr="00C22B7B" w:rsidRDefault="00A7671D" w:rsidP="00A7671D">
      <w:pPr>
        <w:spacing w:after="0" w:line="240" w:lineRule="auto"/>
        <w:rPr>
          <w:rFonts w:ascii="Garamond" w:eastAsia="Times New Roman" w:hAnsi="Garamond" w:cs="Times New Roman"/>
          <w:sz w:val="24"/>
          <w:szCs w:val="24"/>
          <w:lang w:val="en-GB" w:eastAsia="fr-BE"/>
        </w:rPr>
      </w:pPr>
    </w:p>
    <w:p w14:paraId="5CB8E593" w14:textId="3E8E884C" w:rsidR="00A7671D" w:rsidRDefault="00780A25" w:rsidP="00D61C4E">
      <w:pPr>
        <w:spacing w:after="0" w:line="300" w:lineRule="exact"/>
        <w:jc w:val="both"/>
        <w:rPr>
          <w:rFonts w:ascii="Garamond" w:eastAsia="Times New Roman" w:hAnsi="Garamond" w:cs="Times New Roman"/>
          <w:sz w:val="24"/>
          <w:szCs w:val="24"/>
          <w:lang w:val="en-GB" w:eastAsia="fr-BE"/>
        </w:rPr>
      </w:pPr>
      <w:r w:rsidRPr="00C22B7B">
        <w:rPr>
          <w:rFonts w:ascii="Garamond" w:eastAsia="Times New Roman" w:hAnsi="Garamond" w:cs="Times New Roman"/>
          <w:sz w:val="24"/>
          <w:szCs w:val="24"/>
          <w:lang w:val="en-GB" w:eastAsia="fr-BE"/>
        </w:rPr>
        <w:t>T</w:t>
      </w:r>
      <w:r w:rsidR="00D22D00" w:rsidRPr="00C22B7B">
        <w:rPr>
          <w:rFonts w:ascii="Garamond" w:eastAsia="Times New Roman" w:hAnsi="Garamond" w:cs="Times New Roman"/>
          <w:sz w:val="24"/>
          <w:szCs w:val="24"/>
          <w:lang w:val="en-GB" w:eastAsia="fr-BE"/>
        </w:rPr>
        <w:t>his paper encapsulates four years of PhD research, representing the first ethnomusicological study to examine the lived experiences of women in the Nashville country music community. My thesis is shaped by the genre’s evolving landscape—from the wealth of opportunities for female performers in the 1990s through the conservative reframing of country music in the early 2000s, to the current divisive political and cultural landscape of today—alongside broader advancements in technology, and the transformation of traditional mass media. I address issues including gender, race, and age discrimination; the impact of socio-economic change; women’s and gender movements; various forms of gatekeeping; and the rise of social media</w:t>
      </w:r>
      <w:r w:rsidR="00A7671D" w:rsidRPr="00C22B7B">
        <w:rPr>
          <w:rFonts w:ascii="Garamond" w:eastAsia="Times New Roman" w:hAnsi="Garamond" w:cs="Times New Roman"/>
          <w:sz w:val="24"/>
          <w:szCs w:val="24"/>
          <w:lang w:val="en-GB" w:eastAsia="fr-BE"/>
        </w:rPr>
        <w:t>.</w:t>
      </w:r>
    </w:p>
    <w:p w14:paraId="6027F3A7" w14:textId="77777777" w:rsidR="001735EE" w:rsidRDefault="001735EE" w:rsidP="00D61C4E">
      <w:pPr>
        <w:spacing w:after="0" w:line="300" w:lineRule="exact"/>
        <w:jc w:val="both"/>
        <w:rPr>
          <w:rFonts w:ascii="Garamond" w:eastAsia="Times New Roman" w:hAnsi="Garamond" w:cs="Times New Roman"/>
          <w:sz w:val="24"/>
          <w:szCs w:val="24"/>
          <w:lang w:val="en-GB" w:eastAsia="fr-BE"/>
        </w:rPr>
      </w:pPr>
    </w:p>
    <w:p w14:paraId="1F1C8115" w14:textId="5C968F58" w:rsidR="001222C3" w:rsidRDefault="001222C3" w:rsidP="00A7671D">
      <w:pPr>
        <w:spacing w:after="0" w:line="240" w:lineRule="auto"/>
        <w:rPr>
          <w:rFonts w:ascii="Garamond" w:eastAsia="Times New Roman" w:hAnsi="Garamond" w:cs="Calibri"/>
          <w:sz w:val="24"/>
          <w:szCs w:val="24"/>
          <w:lang w:val="en-GB" w:eastAsia="fr-BE"/>
        </w:rPr>
      </w:pPr>
      <w:r w:rsidRPr="00C22B7B">
        <w:rPr>
          <w:rFonts w:ascii="Garamond" w:eastAsia="Times New Roman" w:hAnsi="Garamond" w:cs="Calibri"/>
          <w:b/>
          <w:sz w:val="24"/>
          <w:szCs w:val="24"/>
          <w:lang w:val="en-GB" w:eastAsia="fr-BE"/>
        </w:rPr>
        <w:t>12.</w:t>
      </w:r>
      <w:r w:rsidR="00BA1FF4">
        <w:rPr>
          <w:rFonts w:ascii="Garamond" w:eastAsia="Times New Roman" w:hAnsi="Garamond" w:cs="Calibri"/>
          <w:b/>
          <w:sz w:val="24"/>
          <w:szCs w:val="24"/>
          <w:lang w:val="en-GB" w:eastAsia="fr-BE"/>
        </w:rPr>
        <w:t>15</w:t>
      </w:r>
      <w:r w:rsidRPr="00C22B7B">
        <w:rPr>
          <w:rFonts w:ascii="Garamond" w:eastAsia="Times New Roman" w:hAnsi="Garamond" w:cs="Calibri"/>
          <w:b/>
          <w:sz w:val="24"/>
          <w:szCs w:val="24"/>
          <w:lang w:val="en-GB" w:eastAsia="fr-BE"/>
        </w:rPr>
        <w:t xml:space="preserve"> h. Lunch</w:t>
      </w:r>
      <w:r w:rsidRPr="00C22B7B">
        <w:rPr>
          <w:rFonts w:ascii="Garamond" w:eastAsia="Times New Roman" w:hAnsi="Garamond" w:cs="Calibri"/>
          <w:sz w:val="24"/>
          <w:szCs w:val="24"/>
          <w:lang w:val="en-GB" w:eastAsia="fr-BE"/>
        </w:rPr>
        <w:t xml:space="preserve"> (free for all registered participants)</w:t>
      </w:r>
    </w:p>
    <w:p w14:paraId="3022E33E" w14:textId="77777777" w:rsidR="001735EE" w:rsidRDefault="001735EE" w:rsidP="00A7671D">
      <w:pPr>
        <w:spacing w:after="0" w:line="240" w:lineRule="auto"/>
        <w:rPr>
          <w:rFonts w:ascii="Garamond" w:eastAsia="Times New Roman" w:hAnsi="Garamond" w:cs="Calibri"/>
          <w:sz w:val="24"/>
          <w:szCs w:val="24"/>
          <w:lang w:val="en-GB" w:eastAsia="fr-BE"/>
        </w:rPr>
      </w:pPr>
    </w:p>
    <w:p w14:paraId="22B03088" w14:textId="77777777" w:rsidR="001735EE" w:rsidRPr="00C22B7B" w:rsidRDefault="001735EE" w:rsidP="00A7671D">
      <w:pPr>
        <w:spacing w:after="0" w:line="240" w:lineRule="auto"/>
        <w:rPr>
          <w:rFonts w:ascii="Garamond" w:eastAsia="Times New Roman" w:hAnsi="Garamond" w:cs="Calibri"/>
          <w:sz w:val="24"/>
          <w:szCs w:val="24"/>
          <w:lang w:val="en-GB" w:eastAsia="fr-BE"/>
        </w:rPr>
      </w:pPr>
    </w:p>
    <w:p w14:paraId="7A6306E2" w14:textId="77777777" w:rsidR="007E6B97" w:rsidRPr="00C22B7B" w:rsidRDefault="007E6B97" w:rsidP="00A7671D">
      <w:pPr>
        <w:spacing w:after="0" w:line="240" w:lineRule="auto"/>
        <w:rPr>
          <w:rFonts w:ascii="Garamond" w:eastAsia="Times New Roman" w:hAnsi="Garamond" w:cs="Calibri"/>
          <w:sz w:val="24"/>
          <w:szCs w:val="24"/>
          <w:lang w:val="en-GB" w:eastAsia="fr-BE"/>
        </w:rPr>
      </w:pPr>
    </w:p>
    <w:p w14:paraId="0B8D6DD4" w14:textId="064F4CA4" w:rsidR="007E6B97" w:rsidRPr="00C22B7B" w:rsidRDefault="007E6B97" w:rsidP="000A717F">
      <w:pPr>
        <w:pBdr>
          <w:top w:val="single" w:sz="4" w:space="1" w:color="auto"/>
          <w:left w:val="single" w:sz="4" w:space="4" w:color="auto"/>
          <w:bottom w:val="single" w:sz="4" w:space="1" w:color="auto"/>
          <w:right w:val="single" w:sz="4" w:space="4" w:color="auto"/>
        </w:pBdr>
        <w:tabs>
          <w:tab w:val="left" w:pos="993"/>
        </w:tabs>
        <w:spacing w:after="0" w:line="240" w:lineRule="auto"/>
        <w:jc w:val="center"/>
        <w:rPr>
          <w:rFonts w:ascii="Garamond" w:hAnsi="Garamond"/>
          <w:sz w:val="24"/>
          <w:szCs w:val="24"/>
          <w:lang w:val="en-GB"/>
        </w:rPr>
      </w:pPr>
      <w:r w:rsidRPr="00C22B7B">
        <w:rPr>
          <w:rFonts w:ascii="Garamond" w:hAnsi="Garamond"/>
          <w:b/>
          <w:bCs/>
          <w:sz w:val="24"/>
          <w:szCs w:val="24"/>
          <w:lang w:val="en-GB"/>
        </w:rPr>
        <w:lastRenderedPageBreak/>
        <w:t>Session 3.</w:t>
      </w:r>
      <w:r w:rsidRPr="00C22B7B">
        <w:rPr>
          <w:rFonts w:ascii="Garamond" w:hAnsi="Garamond"/>
          <w:sz w:val="24"/>
          <w:szCs w:val="24"/>
          <w:lang w:val="en-GB"/>
        </w:rPr>
        <w:t xml:space="preserve"> Chair: </w:t>
      </w:r>
      <w:r w:rsidR="004D2DBB">
        <w:rPr>
          <w:rFonts w:ascii="Garamond" w:hAnsi="Garamond"/>
          <w:sz w:val="24"/>
          <w:szCs w:val="24"/>
          <w:lang w:val="en-GB"/>
        </w:rPr>
        <w:t>Saskia Willaert</w:t>
      </w:r>
    </w:p>
    <w:p w14:paraId="4CDBD69B" w14:textId="77777777" w:rsidR="000A717F" w:rsidRPr="00C22B7B" w:rsidRDefault="000A717F" w:rsidP="000A717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b/>
          <w:sz w:val="24"/>
          <w:szCs w:val="24"/>
          <w:lang w:val="en-GB" w:eastAsia="fr-BE"/>
        </w:rPr>
      </w:pPr>
    </w:p>
    <w:p w14:paraId="06B1A16B" w14:textId="5ECDFDD2" w:rsidR="001222C3" w:rsidRPr="00C22B7B" w:rsidRDefault="001222C3" w:rsidP="000A717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lang w:val="en-GB" w:eastAsia="fr-BE"/>
        </w:rPr>
      </w:pPr>
      <w:r w:rsidRPr="00C22B7B">
        <w:rPr>
          <w:rFonts w:ascii="Garamond" w:eastAsia="Times New Roman" w:hAnsi="Garamond" w:cs="Calibri"/>
          <w:b/>
          <w:sz w:val="24"/>
          <w:szCs w:val="24"/>
          <w:lang w:val="en-GB" w:eastAsia="fr-BE"/>
        </w:rPr>
        <w:t>13.</w:t>
      </w:r>
      <w:r w:rsidR="00947FBB" w:rsidRPr="00C22B7B">
        <w:rPr>
          <w:rFonts w:ascii="Garamond" w:eastAsia="Times New Roman" w:hAnsi="Garamond" w:cs="Calibri"/>
          <w:b/>
          <w:sz w:val="24"/>
          <w:szCs w:val="24"/>
          <w:lang w:val="en-GB" w:eastAsia="fr-BE"/>
        </w:rPr>
        <w:t>30</w:t>
      </w:r>
      <w:r w:rsidRPr="00C22B7B">
        <w:rPr>
          <w:rFonts w:ascii="Garamond" w:eastAsia="Times New Roman" w:hAnsi="Garamond" w:cs="Calibri"/>
          <w:b/>
          <w:sz w:val="24"/>
          <w:szCs w:val="24"/>
          <w:lang w:val="en-GB" w:eastAsia="fr-BE"/>
        </w:rPr>
        <w:t xml:space="preserve"> h.</w:t>
      </w:r>
      <w:r w:rsidRPr="00C22B7B">
        <w:rPr>
          <w:rFonts w:ascii="Garamond" w:eastAsia="Times New Roman" w:hAnsi="Garamond" w:cs="Calibri"/>
          <w:sz w:val="24"/>
          <w:szCs w:val="24"/>
          <w:lang w:val="en-GB" w:eastAsia="fr-BE"/>
        </w:rPr>
        <w:t xml:space="preserve"> </w:t>
      </w:r>
      <w:r w:rsidR="00947FBB" w:rsidRPr="00C22B7B">
        <w:rPr>
          <w:rFonts w:ascii="Garamond" w:eastAsia="Times New Roman" w:hAnsi="Garamond" w:cs="Calibri"/>
          <w:sz w:val="24"/>
          <w:szCs w:val="24"/>
          <w:lang w:val="en-GB" w:eastAsia="fr-BE"/>
        </w:rPr>
        <w:t>Tommaso Vigna</w:t>
      </w:r>
      <w:r w:rsidRPr="00C22B7B">
        <w:rPr>
          <w:rFonts w:ascii="Garamond" w:eastAsia="Times New Roman" w:hAnsi="Garamond" w:cs="Calibri"/>
          <w:sz w:val="24"/>
          <w:szCs w:val="24"/>
          <w:lang w:val="en-GB" w:eastAsia="fr-BE"/>
        </w:rPr>
        <w:t xml:space="preserve"> (</w:t>
      </w:r>
      <w:r w:rsidR="00947FBB" w:rsidRPr="00C22B7B">
        <w:rPr>
          <w:rFonts w:ascii="Garamond" w:eastAsia="Times New Roman" w:hAnsi="Garamond" w:cs="Calibri"/>
          <w:sz w:val="24"/>
          <w:szCs w:val="24"/>
          <w:lang w:val="en-GB" w:eastAsia="fr-BE"/>
        </w:rPr>
        <w:t>ULB</w:t>
      </w:r>
      <w:r w:rsidRPr="00C22B7B">
        <w:rPr>
          <w:rFonts w:ascii="Garamond" w:eastAsia="Times New Roman" w:hAnsi="Garamond" w:cs="Calibri"/>
          <w:sz w:val="24"/>
          <w:szCs w:val="24"/>
          <w:lang w:val="en-GB" w:eastAsia="fr-BE"/>
        </w:rPr>
        <w:t>)</w:t>
      </w:r>
    </w:p>
    <w:p w14:paraId="678A2FFB" w14:textId="448B4444" w:rsidR="001222C3" w:rsidRPr="00C22B7B" w:rsidRDefault="00947FBB" w:rsidP="000A717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i/>
          <w:sz w:val="24"/>
          <w:szCs w:val="24"/>
          <w:lang w:val="en-GB" w:eastAsia="fr-BE"/>
        </w:rPr>
      </w:pPr>
      <w:r w:rsidRPr="00C22B7B">
        <w:rPr>
          <w:rFonts w:ascii="Garamond" w:eastAsia="Times New Roman" w:hAnsi="Garamond" w:cs="Calibri"/>
          <w:sz w:val="24"/>
          <w:szCs w:val="24"/>
          <w:lang w:val="en-GB" w:eastAsia="fr-BE"/>
        </w:rPr>
        <w:t xml:space="preserve">Dialogues </w:t>
      </w:r>
      <w:proofErr w:type="spellStart"/>
      <w:r w:rsidRPr="00C22B7B">
        <w:rPr>
          <w:rFonts w:ascii="Garamond" w:eastAsia="Times New Roman" w:hAnsi="Garamond" w:cs="Calibri"/>
          <w:sz w:val="24"/>
          <w:szCs w:val="24"/>
          <w:lang w:val="en-GB" w:eastAsia="fr-BE"/>
        </w:rPr>
        <w:t>philosophiques</w:t>
      </w:r>
      <w:proofErr w:type="spellEnd"/>
      <w:r w:rsidRPr="00C22B7B">
        <w:rPr>
          <w:rFonts w:ascii="Garamond" w:eastAsia="Times New Roman" w:hAnsi="Garamond" w:cs="Calibri"/>
          <w:i/>
          <w:sz w:val="24"/>
          <w:szCs w:val="24"/>
          <w:lang w:val="en-GB" w:eastAsia="fr-BE"/>
        </w:rPr>
        <w:t xml:space="preserve"> dans la bibliothèque de Giacinto Scelsi : Pratiques de lecture et </w:t>
      </w:r>
      <w:proofErr w:type="spellStart"/>
      <w:r w:rsidRPr="00C22B7B">
        <w:rPr>
          <w:rFonts w:ascii="Garamond" w:eastAsia="Times New Roman" w:hAnsi="Garamond" w:cs="Calibri"/>
          <w:i/>
          <w:sz w:val="24"/>
          <w:szCs w:val="24"/>
          <w:lang w:val="en-GB" w:eastAsia="fr-BE"/>
        </w:rPr>
        <w:t>d’écriture</w:t>
      </w:r>
      <w:proofErr w:type="spellEnd"/>
      <w:r w:rsidRPr="00C22B7B">
        <w:rPr>
          <w:rFonts w:ascii="Garamond" w:eastAsia="Times New Roman" w:hAnsi="Garamond" w:cs="Calibri"/>
          <w:i/>
          <w:sz w:val="24"/>
          <w:szCs w:val="24"/>
          <w:lang w:val="en-GB" w:eastAsia="fr-BE"/>
        </w:rPr>
        <w:t xml:space="preserve"> </w:t>
      </w:r>
      <w:proofErr w:type="spellStart"/>
      <w:r w:rsidRPr="00C22B7B">
        <w:rPr>
          <w:rFonts w:ascii="Garamond" w:eastAsia="Times New Roman" w:hAnsi="Garamond" w:cs="Calibri"/>
          <w:i/>
          <w:sz w:val="24"/>
          <w:szCs w:val="24"/>
          <w:lang w:val="en-GB" w:eastAsia="fr-BE"/>
        </w:rPr>
        <w:t>autour</w:t>
      </w:r>
      <w:proofErr w:type="spellEnd"/>
      <w:r w:rsidRPr="00C22B7B">
        <w:rPr>
          <w:rFonts w:ascii="Garamond" w:eastAsia="Times New Roman" w:hAnsi="Garamond" w:cs="Calibri"/>
          <w:i/>
          <w:sz w:val="24"/>
          <w:szCs w:val="24"/>
          <w:lang w:val="en-GB" w:eastAsia="fr-BE"/>
        </w:rPr>
        <w:t xml:space="preserve"> d’un </w:t>
      </w:r>
      <w:proofErr w:type="spellStart"/>
      <w:r w:rsidRPr="00C22B7B">
        <w:rPr>
          <w:rFonts w:ascii="Garamond" w:eastAsia="Times New Roman" w:hAnsi="Garamond" w:cs="Calibri"/>
          <w:i/>
          <w:sz w:val="24"/>
          <w:szCs w:val="24"/>
          <w:lang w:val="en-GB" w:eastAsia="fr-BE"/>
        </w:rPr>
        <w:t>écrit</w:t>
      </w:r>
      <w:proofErr w:type="spellEnd"/>
      <w:r w:rsidRPr="00C22B7B">
        <w:rPr>
          <w:rFonts w:ascii="Garamond" w:eastAsia="Times New Roman" w:hAnsi="Garamond" w:cs="Calibri"/>
          <w:i/>
          <w:sz w:val="24"/>
          <w:szCs w:val="24"/>
          <w:lang w:val="en-GB" w:eastAsia="fr-BE"/>
        </w:rPr>
        <w:t xml:space="preserve"> </w:t>
      </w:r>
      <w:proofErr w:type="spellStart"/>
      <w:r w:rsidRPr="00C22B7B">
        <w:rPr>
          <w:rFonts w:ascii="Garamond" w:eastAsia="Times New Roman" w:hAnsi="Garamond" w:cs="Calibri"/>
          <w:i/>
          <w:sz w:val="24"/>
          <w:szCs w:val="24"/>
          <w:lang w:val="en-GB" w:eastAsia="fr-BE"/>
        </w:rPr>
        <w:t>inédit</w:t>
      </w:r>
      <w:proofErr w:type="spellEnd"/>
    </w:p>
    <w:p w14:paraId="3B5F8D2C" w14:textId="77777777" w:rsidR="001222C3" w:rsidRPr="00C22B7B" w:rsidRDefault="001222C3" w:rsidP="001222C3">
      <w:pPr>
        <w:spacing w:after="0" w:line="240" w:lineRule="auto"/>
        <w:rPr>
          <w:rFonts w:ascii="Garamond" w:eastAsia="Times New Roman" w:hAnsi="Garamond" w:cs="Calibri"/>
          <w:sz w:val="24"/>
          <w:szCs w:val="24"/>
          <w:lang w:val="en-GB" w:eastAsia="fr-BE"/>
        </w:rPr>
      </w:pPr>
    </w:p>
    <w:p w14:paraId="5BB7946B" w14:textId="5F8D454E" w:rsidR="001222C3" w:rsidRDefault="00947FBB" w:rsidP="00D61C4E">
      <w:pPr>
        <w:spacing w:after="0" w:line="300" w:lineRule="exact"/>
        <w:jc w:val="both"/>
        <w:rPr>
          <w:rFonts w:ascii="Garamond" w:eastAsia="Times New Roman" w:hAnsi="Garamond" w:cs="Calibri"/>
          <w:sz w:val="24"/>
          <w:szCs w:val="24"/>
          <w:lang w:val="en-GB" w:eastAsia="fr-BE"/>
        </w:rPr>
      </w:pPr>
      <w:proofErr w:type="spellStart"/>
      <w:r w:rsidRPr="00C22B7B">
        <w:rPr>
          <w:rFonts w:ascii="Garamond" w:eastAsia="Times New Roman" w:hAnsi="Garamond" w:cs="Calibri"/>
          <w:sz w:val="24"/>
          <w:szCs w:val="24"/>
          <w:lang w:val="en-GB" w:eastAsia="fr-BE"/>
        </w:rPr>
        <w:t>L’écrit</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inédit</w:t>
      </w:r>
      <w:proofErr w:type="spellEnd"/>
      <w:r w:rsidRPr="00C22B7B">
        <w:rPr>
          <w:rFonts w:ascii="Garamond" w:eastAsia="Times New Roman" w:hAnsi="Garamond" w:cs="Calibri"/>
          <w:sz w:val="24"/>
          <w:szCs w:val="24"/>
          <w:lang w:val="en-GB" w:eastAsia="fr-BE"/>
        </w:rPr>
        <w:t xml:space="preserve"> </w:t>
      </w:r>
      <w:r w:rsidRPr="001735EE">
        <w:rPr>
          <w:rFonts w:ascii="Garamond" w:eastAsia="Times New Roman" w:hAnsi="Garamond" w:cs="Calibri"/>
          <w:i/>
          <w:iCs/>
          <w:sz w:val="24"/>
          <w:szCs w:val="24"/>
          <w:lang w:val="en-GB" w:eastAsia="fr-BE"/>
        </w:rPr>
        <w:t xml:space="preserve">Dialogues </w:t>
      </w:r>
      <w:proofErr w:type="spellStart"/>
      <w:r w:rsidRPr="001735EE">
        <w:rPr>
          <w:rFonts w:ascii="Garamond" w:eastAsia="Times New Roman" w:hAnsi="Garamond" w:cs="Calibri"/>
          <w:i/>
          <w:iCs/>
          <w:sz w:val="24"/>
          <w:szCs w:val="24"/>
          <w:lang w:val="en-GB" w:eastAsia="fr-BE"/>
        </w:rPr>
        <w:t>philosophiques</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conservé</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aujourd’hui</w:t>
      </w:r>
      <w:proofErr w:type="spellEnd"/>
      <w:r w:rsidRPr="00C22B7B">
        <w:rPr>
          <w:rFonts w:ascii="Garamond" w:eastAsia="Times New Roman" w:hAnsi="Garamond" w:cs="Calibri"/>
          <w:sz w:val="24"/>
          <w:szCs w:val="24"/>
          <w:lang w:val="en-GB" w:eastAsia="fr-BE"/>
        </w:rPr>
        <w:t xml:space="preserve"> dans les archives de la </w:t>
      </w:r>
      <w:proofErr w:type="spellStart"/>
      <w:r w:rsidRPr="00C22B7B">
        <w:rPr>
          <w:rFonts w:ascii="Garamond" w:eastAsia="Times New Roman" w:hAnsi="Garamond" w:cs="Calibri"/>
          <w:sz w:val="24"/>
          <w:szCs w:val="24"/>
          <w:lang w:val="en-GB" w:eastAsia="fr-BE"/>
        </w:rPr>
        <w:t>Fondation</w:t>
      </w:r>
      <w:proofErr w:type="spellEnd"/>
      <w:r w:rsidRPr="00C22B7B">
        <w:rPr>
          <w:rFonts w:ascii="Garamond" w:eastAsia="Times New Roman" w:hAnsi="Garamond" w:cs="Calibri"/>
          <w:sz w:val="24"/>
          <w:szCs w:val="24"/>
          <w:lang w:val="en-GB" w:eastAsia="fr-BE"/>
        </w:rPr>
        <w:t xml:space="preserve"> Isabella Scelsi de Rome, </w:t>
      </w:r>
      <w:proofErr w:type="spellStart"/>
      <w:r w:rsidRPr="00C22B7B">
        <w:rPr>
          <w:rFonts w:ascii="Garamond" w:eastAsia="Times New Roman" w:hAnsi="Garamond" w:cs="Calibri"/>
          <w:sz w:val="24"/>
          <w:szCs w:val="24"/>
          <w:lang w:val="en-GB" w:eastAsia="fr-BE"/>
        </w:rPr>
        <w:t>constitue</w:t>
      </w:r>
      <w:proofErr w:type="spellEnd"/>
      <w:r w:rsidRPr="00C22B7B">
        <w:rPr>
          <w:rFonts w:ascii="Garamond" w:eastAsia="Times New Roman" w:hAnsi="Garamond" w:cs="Calibri"/>
          <w:sz w:val="24"/>
          <w:szCs w:val="24"/>
          <w:lang w:val="en-GB" w:eastAsia="fr-BE"/>
        </w:rPr>
        <w:t xml:space="preserve"> un </w:t>
      </w:r>
      <w:proofErr w:type="spellStart"/>
      <w:r w:rsidRPr="00C22B7B">
        <w:rPr>
          <w:rFonts w:ascii="Garamond" w:eastAsia="Times New Roman" w:hAnsi="Garamond" w:cs="Calibri"/>
          <w:sz w:val="24"/>
          <w:szCs w:val="24"/>
          <w:lang w:val="en-GB" w:eastAsia="fr-BE"/>
        </w:rPr>
        <w:t>cas</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intéressant</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d’intersection</w:t>
      </w:r>
      <w:proofErr w:type="spellEnd"/>
      <w:r w:rsidRPr="00C22B7B">
        <w:rPr>
          <w:rFonts w:ascii="Garamond" w:eastAsia="Times New Roman" w:hAnsi="Garamond" w:cs="Calibri"/>
          <w:sz w:val="24"/>
          <w:szCs w:val="24"/>
          <w:lang w:val="en-GB" w:eastAsia="fr-BE"/>
        </w:rPr>
        <w:t xml:space="preserve"> entre les archives et la bibliothèque </w:t>
      </w:r>
      <w:proofErr w:type="spellStart"/>
      <w:r w:rsidRPr="00C22B7B">
        <w:rPr>
          <w:rFonts w:ascii="Garamond" w:eastAsia="Times New Roman" w:hAnsi="Garamond" w:cs="Calibri"/>
          <w:sz w:val="24"/>
          <w:szCs w:val="24"/>
          <w:lang w:val="en-GB" w:eastAsia="fr-BE"/>
        </w:rPr>
        <w:t>personnelle</w:t>
      </w:r>
      <w:proofErr w:type="spellEnd"/>
      <w:r w:rsidRPr="00C22B7B">
        <w:rPr>
          <w:rFonts w:ascii="Garamond" w:eastAsia="Times New Roman" w:hAnsi="Garamond" w:cs="Calibri"/>
          <w:sz w:val="24"/>
          <w:szCs w:val="24"/>
          <w:lang w:val="en-GB" w:eastAsia="fr-BE"/>
        </w:rPr>
        <w:t xml:space="preserve"> du </w:t>
      </w:r>
      <w:proofErr w:type="spellStart"/>
      <w:r w:rsidRPr="00C22B7B">
        <w:rPr>
          <w:rFonts w:ascii="Garamond" w:eastAsia="Times New Roman" w:hAnsi="Garamond" w:cs="Calibri"/>
          <w:sz w:val="24"/>
          <w:szCs w:val="24"/>
          <w:lang w:val="en-GB" w:eastAsia="fr-BE"/>
        </w:rPr>
        <w:t>compositeur</w:t>
      </w:r>
      <w:proofErr w:type="spellEnd"/>
      <w:r w:rsidRPr="00C22B7B">
        <w:rPr>
          <w:rFonts w:ascii="Garamond" w:eastAsia="Times New Roman" w:hAnsi="Garamond" w:cs="Calibri"/>
          <w:sz w:val="24"/>
          <w:szCs w:val="24"/>
          <w:lang w:val="en-GB" w:eastAsia="fr-BE"/>
        </w:rPr>
        <w:t xml:space="preserve"> Giacinto Scelsi (1905-1988). Le </w:t>
      </w:r>
      <w:proofErr w:type="spellStart"/>
      <w:r w:rsidRPr="00C22B7B">
        <w:rPr>
          <w:rFonts w:ascii="Garamond" w:eastAsia="Times New Roman" w:hAnsi="Garamond" w:cs="Calibri"/>
          <w:sz w:val="24"/>
          <w:szCs w:val="24"/>
          <w:lang w:val="en-GB" w:eastAsia="fr-BE"/>
        </w:rPr>
        <w:t>texte</w:t>
      </w:r>
      <w:proofErr w:type="spellEnd"/>
      <w:r w:rsidRPr="00C22B7B">
        <w:rPr>
          <w:rFonts w:ascii="Garamond" w:eastAsia="Times New Roman" w:hAnsi="Garamond" w:cs="Calibri"/>
          <w:sz w:val="24"/>
          <w:szCs w:val="24"/>
          <w:lang w:val="en-GB" w:eastAsia="fr-BE"/>
        </w:rPr>
        <w:t xml:space="preserve">, qui a </w:t>
      </w:r>
      <w:proofErr w:type="spellStart"/>
      <w:r w:rsidRPr="00C22B7B">
        <w:rPr>
          <w:rFonts w:ascii="Garamond" w:eastAsia="Times New Roman" w:hAnsi="Garamond" w:cs="Calibri"/>
          <w:sz w:val="24"/>
          <w:szCs w:val="24"/>
          <w:lang w:val="en-GB" w:eastAsia="fr-BE"/>
        </w:rPr>
        <w:t>refait</w:t>
      </w:r>
      <w:proofErr w:type="spellEnd"/>
      <w:r w:rsidRPr="00C22B7B">
        <w:rPr>
          <w:rFonts w:ascii="Garamond" w:eastAsia="Times New Roman" w:hAnsi="Garamond" w:cs="Calibri"/>
          <w:sz w:val="24"/>
          <w:szCs w:val="24"/>
          <w:lang w:val="en-GB" w:eastAsia="fr-BE"/>
        </w:rPr>
        <w:t xml:space="preserve"> surface au </w:t>
      </w:r>
      <w:proofErr w:type="spellStart"/>
      <w:r w:rsidRPr="00C22B7B">
        <w:rPr>
          <w:rFonts w:ascii="Garamond" w:eastAsia="Times New Roman" w:hAnsi="Garamond" w:cs="Calibri"/>
          <w:sz w:val="24"/>
          <w:szCs w:val="24"/>
          <w:lang w:val="en-GB" w:eastAsia="fr-BE"/>
        </w:rPr>
        <w:t>cours</w:t>
      </w:r>
      <w:proofErr w:type="spellEnd"/>
      <w:r w:rsidRPr="00C22B7B">
        <w:rPr>
          <w:rFonts w:ascii="Garamond" w:eastAsia="Times New Roman" w:hAnsi="Garamond" w:cs="Calibri"/>
          <w:sz w:val="24"/>
          <w:szCs w:val="24"/>
          <w:lang w:val="en-GB" w:eastAsia="fr-BE"/>
        </w:rPr>
        <w:t xml:space="preserve"> de </w:t>
      </w:r>
      <w:proofErr w:type="spellStart"/>
      <w:r w:rsidRPr="00C22B7B">
        <w:rPr>
          <w:rFonts w:ascii="Garamond" w:eastAsia="Times New Roman" w:hAnsi="Garamond" w:cs="Calibri"/>
          <w:sz w:val="24"/>
          <w:szCs w:val="24"/>
          <w:lang w:val="en-GB" w:eastAsia="fr-BE"/>
        </w:rPr>
        <w:t>mes</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recherches</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d’archives</w:t>
      </w:r>
      <w:proofErr w:type="spellEnd"/>
      <w:r w:rsidRPr="00C22B7B">
        <w:rPr>
          <w:rFonts w:ascii="Garamond" w:eastAsia="Times New Roman" w:hAnsi="Garamond" w:cs="Calibri"/>
          <w:sz w:val="24"/>
          <w:szCs w:val="24"/>
          <w:lang w:val="en-GB" w:eastAsia="fr-BE"/>
        </w:rPr>
        <w:t xml:space="preserve">, se </w:t>
      </w:r>
      <w:proofErr w:type="spellStart"/>
      <w:r w:rsidRPr="00C22B7B">
        <w:rPr>
          <w:rFonts w:ascii="Garamond" w:eastAsia="Times New Roman" w:hAnsi="Garamond" w:cs="Calibri"/>
          <w:sz w:val="24"/>
          <w:szCs w:val="24"/>
          <w:lang w:val="en-GB" w:eastAsia="fr-BE"/>
        </w:rPr>
        <w:t>présente</w:t>
      </w:r>
      <w:proofErr w:type="spellEnd"/>
      <w:r w:rsidRPr="00C22B7B">
        <w:rPr>
          <w:rFonts w:ascii="Garamond" w:eastAsia="Times New Roman" w:hAnsi="Garamond" w:cs="Calibri"/>
          <w:sz w:val="24"/>
          <w:szCs w:val="24"/>
          <w:lang w:val="en-GB" w:eastAsia="fr-BE"/>
        </w:rPr>
        <w:t xml:space="preserve"> sous la </w:t>
      </w:r>
      <w:proofErr w:type="spellStart"/>
      <w:r w:rsidRPr="00C22B7B">
        <w:rPr>
          <w:rFonts w:ascii="Garamond" w:eastAsia="Times New Roman" w:hAnsi="Garamond" w:cs="Calibri"/>
          <w:sz w:val="24"/>
          <w:szCs w:val="24"/>
          <w:lang w:val="en-GB" w:eastAsia="fr-BE"/>
        </w:rPr>
        <w:t>forme</w:t>
      </w:r>
      <w:proofErr w:type="spellEnd"/>
      <w:r w:rsidRPr="00C22B7B">
        <w:rPr>
          <w:rFonts w:ascii="Garamond" w:eastAsia="Times New Roman" w:hAnsi="Garamond" w:cs="Calibri"/>
          <w:sz w:val="24"/>
          <w:szCs w:val="24"/>
          <w:lang w:val="en-GB" w:eastAsia="fr-BE"/>
        </w:rPr>
        <w:t xml:space="preserve"> d’un dialogue </w:t>
      </w:r>
      <w:proofErr w:type="spellStart"/>
      <w:r w:rsidRPr="00C22B7B">
        <w:rPr>
          <w:rFonts w:ascii="Garamond" w:eastAsia="Times New Roman" w:hAnsi="Garamond" w:cs="Calibri"/>
          <w:sz w:val="24"/>
          <w:szCs w:val="24"/>
          <w:lang w:val="en-GB" w:eastAsia="fr-BE"/>
        </w:rPr>
        <w:t>résultant</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d’une</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minutieuse</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opération</w:t>
      </w:r>
      <w:proofErr w:type="spellEnd"/>
      <w:r w:rsidRPr="00C22B7B">
        <w:rPr>
          <w:rFonts w:ascii="Garamond" w:eastAsia="Times New Roman" w:hAnsi="Garamond" w:cs="Calibri"/>
          <w:sz w:val="24"/>
          <w:szCs w:val="24"/>
          <w:lang w:val="en-GB" w:eastAsia="fr-BE"/>
        </w:rPr>
        <w:t xml:space="preserve"> de collage de fragments </w:t>
      </w:r>
      <w:proofErr w:type="spellStart"/>
      <w:r w:rsidRPr="00C22B7B">
        <w:rPr>
          <w:rFonts w:ascii="Garamond" w:eastAsia="Times New Roman" w:hAnsi="Garamond" w:cs="Calibri"/>
          <w:sz w:val="24"/>
          <w:szCs w:val="24"/>
          <w:lang w:val="en-GB" w:eastAsia="fr-BE"/>
        </w:rPr>
        <w:t>empruntés</w:t>
      </w:r>
      <w:proofErr w:type="spellEnd"/>
      <w:r w:rsidRPr="00C22B7B">
        <w:rPr>
          <w:rFonts w:ascii="Garamond" w:eastAsia="Times New Roman" w:hAnsi="Garamond" w:cs="Calibri"/>
          <w:sz w:val="24"/>
          <w:szCs w:val="24"/>
          <w:lang w:val="en-GB" w:eastAsia="fr-BE"/>
        </w:rPr>
        <w:t xml:space="preserve"> à </w:t>
      </w:r>
      <w:proofErr w:type="spellStart"/>
      <w:r w:rsidRPr="00C22B7B">
        <w:rPr>
          <w:rFonts w:ascii="Garamond" w:eastAsia="Times New Roman" w:hAnsi="Garamond" w:cs="Calibri"/>
          <w:sz w:val="24"/>
          <w:szCs w:val="24"/>
          <w:lang w:val="en-GB" w:eastAsia="fr-BE"/>
        </w:rPr>
        <w:t>d’autres</w:t>
      </w:r>
      <w:proofErr w:type="spellEnd"/>
      <w:r w:rsidRPr="00C22B7B">
        <w:rPr>
          <w:rFonts w:ascii="Garamond" w:eastAsia="Times New Roman" w:hAnsi="Garamond" w:cs="Calibri"/>
          <w:sz w:val="24"/>
          <w:szCs w:val="24"/>
          <w:lang w:val="en-GB" w:eastAsia="fr-BE"/>
        </w:rPr>
        <w:t xml:space="preserve"> auteurs, </w:t>
      </w:r>
      <w:proofErr w:type="spellStart"/>
      <w:r w:rsidRPr="00C22B7B">
        <w:rPr>
          <w:rFonts w:ascii="Garamond" w:eastAsia="Times New Roman" w:hAnsi="Garamond" w:cs="Calibri"/>
          <w:sz w:val="24"/>
          <w:szCs w:val="24"/>
          <w:lang w:val="en-GB" w:eastAsia="fr-BE"/>
        </w:rPr>
        <w:t>reliés</w:t>
      </w:r>
      <w:proofErr w:type="spellEnd"/>
      <w:r w:rsidRPr="00C22B7B">
        <w:rPr>
          <w:rFonts w:ascii="Garamond" w:eastAsia="Times New Roman" w:hAnsi="Garamond" w:cs="Calibri"/>
          <w:sz w:val="24"/>
          <w:szCs w:val="24"/>
          <w:lang w:val="en-GB" w:eastAsia="fr-BE"/>
        </w:rPr>
        <w:t xml:space="preserve"> entre </w:t>
      </w:r>
      <w:proofErr w:type="spellStart"/>
      <w:r w:rsidRPr="00C22B7B">
        <w:rPr>
          <w:rFonts w:ascii="Garamond" w:eastAsia="Times New Roman" w:hAnsi="Garamond" w:cs="Calibri"/>
          <w:sz w:val="24"/>
          <w:szCs w:val="24"/>
          <w:lang w:val="en-GB" w:eastAsia="fr-BE"/>
        </w:rPr>
        <w:t>eux</w:t>
      </w:r>
      <w:proofErr w:type="spellEnd"/>
      <w:r w:rsidRPr="00C22B7B">
        <w:rPr>
          <w:rFonts w:ascii="Garamond" w:eastAsia="Times New Roman" w:hAnsi="Garamond" w:cs="Calibri"/>
          <w:sz w:val="24"/>
          <w:szCs w:val="24"/>
          <w:lang w:val="en-GB" w:eastAsia="fr-BE"/>
        </w:rPr>
        <w:t xml:space="preserve"> par des interpolations </w:t>
      </w:r>
      <w:proofErr w:type="spellStart"/>
      <w:r w:rsidRPr="00C22B7B">
        <w:rPr>
          <w:rFonts w:ascii="Garamond" w:eastAsia="Times New Roman" w:hAnsi="Garamond" w:cs="Calibri"/>
          <w:sz w:val="24"/>
          <w:szCs w:val="24"/>
          <w:lang w:val="en-GB" w:eastAsia="fr-BE"/>
        </w:rPr>
        <w:t>rédigées</w:t>
      </w:r>
      <w:proofErr w:type="spellEnd"/>
      <w:r w:rsidRPr="00C22B7B">
        <w:rPr>
          <w:rFonts w:ascii="Garamond" w:eastAsia="Times New Roman" w:hAnsi="Garamond" w:cs="Calibri"/>
          <w:sz w:val="24"/>
          <w:szCs w:val="24"/>
          <w:lang w:val="en-GB" w:eastAsia="fr-BE"/>
        </w:rPr>
        <w:t xml:space="preserve"> par Scelsi </w:t>
      </w:r>
      <w:proofErr w:type="spellStart"/>
      <w:r w:rsidRPr="00C22B7B">
        <w:rPr>
          <w:rFonts w:ascii="Garamond" w:eastAsia="Times New Roman" w:hAnsi="Garamond" w:cs="Calibri"/>
          <w:sz w:val="24"/>
          <w:szCs w:val="24"/>
          <w:lang w:val="en-GB" w:eastAsia="fr-BE"/>
        </w:rPr>
        <w:t>lui-même</w:t>
      </w:r>
      <w:proofErr w:type="spellEnd"/>
      <w:r w:rsidRPr="00C22B7B">
        <w:rPr>
          <w:rFonts w:ascii="Garamond" w:eastAsia="Times New Roman" w:hAnsi="Garamond" w:cs="Calibri"/>
          <w:sz w:val="24"/>
          <w:szCs w:val="24"/>
          <w:lang w:val="en-GB" w:eastAsia="fr-BE"/>
        </w:rPr>
        <w:t xml:space="preserve">. Ma </w:t>
      </w:r>
      <w:proofErr w:type="spellStart"/>
      <w:r w:rsidRPr="00C22B7B">
        <w:rPr>
          <w:rFonts w:ascii="Garamond" w:eastAsia="Times New Roman" w:hAnsi="Garamond" w:cs="Calibri"/>
          <w:sz w:val="24"/>
          <w:szCs w:val="24"/>
          <w:lang w:val="en-GB" w:eastAsia="fr-BE"/>
        </w:rPr>
        <w:t>présentation</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visera</w:t>
      </w:r>
      <w:proofErr w:type="spellEnd"/>
      <w:r w:rsidRPr="00C22B7B">
        <w:rPr>
          <w:rFonts w:ascii="Garamond" w:eastAsia="Times New Roman" w:hAnsi="Garamond" w:cs="Calibri"/>
          <w:sz w:val="24"/>
          <w:szCs w:val="24"/>
          <w:lang w:val="en-GB" w:eastAsia="fr-BE"/>
        </w:rPr>
        <w:t xml:space="preserve"> à </w:t>
      </w:r>
      <w:proofErr w:type="spellStart"/>
      <w:r w:rsidRPr="00C22B7B">
        <w:rPr>
          <w:rFonts w:ascii="Garamond" w:eastAsia="Times New Roman" w:hAnsi="Garamond" w:cs="Calibri"/>
          <w:sz w:val="24"/>
          <w:szCs w:val="24"/>
          <w:lang w:val="en-GB" w:eastAsia="fr-BE"/>
        </w:rPr>
        <w:t>reconstruire</w:t>
      </w:r>
      <w:proofErr w:type="spellEnd"/>
      <w:r w:rsidRPr="00C22B7B">
        <w:rPr>
          <w:rFonts w:ascii="Garamond" w:eastAsia="Times New Roman" w:hAnsi="Garamond" w:cs="Calibri"/>
          <w:sz w:val="24"/>
          <w:szCs w:val="24"/>
          <w:lang w:val="en-GB" w:eastAsia="fr-BE"/>
        </w:rPr>
        <w:t xml:space="preserve"> les étapes </w:t>
      </w:r>
      <w:proofErr w:type="spellStart"/>
      <w:r w:rsidRPr="00C22B7B">
        <w:rPr>
          <w:rFonts w:ascii="Garamond" w:eastAsia="Times New Roman" w:hAnsi="Garamond" w:cs="Calibri"/>
          <w:sz w:val="24"/>
          <w:szCs w:val="24"/>
          <w:lang w:val="en-GB" w:eastAsia="fr-BE"/>
        </w:rPr>
        <w:t>essentielles</w:t>
      </w:r>
      <w:proofErr w:type="spellEnd"/>
      <w:r w:rsidRPr="00C22B7B">
        <w:rPr>
          <w:rFonts w:ascii="Garamond" w:eastAsia="Times New Roman" w:hAnsi="Garamond" w:cs="Calibri"/>
          <w:sz w:val="24"/>
          <w:szCs w:val="24"/>
          <w:lang w:val="en-GB" w:eastAsia="fr-BE"/>
        </w:rPr>
        <w:t xml:space="preserve"> du processus de </w:t>
      </w:r>
      <w:proofErr w:type="spellStart"/>
      <w:r w:rsidRPr="00C22B7B">
        <w:rPr>
          <w:rFonts w:ascii="Garamond" w:eastAsia="Times New Roman" w:hAnsi="Garamond" w:cs="Calibri"/>
          <w:sz w:val="24"/>
          <w:szCs w:val="24"/>
          <w:lang w:val="en-GB" w:eastAsia="fr-BE"/>
        </w:rPr>
        <w:t>création</w:t>
      </w:r>
      <w:proofErr w:type="spellEnd"/>
      <w:r w:rsidRPr="00C22B7B">
        <w:rPr>
          <w:rFonts w:ascii="Garamond" w:eastAsia="Times New Roman" w:hAnsi="Garamond" w:cs="Calibri"/>
          <w:sz w:val="24"/>
          <w:szCs w:val="24"/>
          <w:lang w:val="en-GB" w:eastAsia="fr-BE"/>
        </w:rPr>
        <w:t xml:space="preserve"> du </w:t>
      </w:r>
      <w:proofErr w:type="spellStart"/>
      <w:r w:rsidRPr="00C22B7B">
        <w:rPr>
          <w:rFonts w:ascii="Garamond" w:eastAsia="Times New Roman" w:hAnsi="Garamond" w:cs="Calibri"/>
          <w:sz w:val="24"/>
          <w:szCs w:val="24"/>
          <w:lang w:val="en-GB" w:eastAsia="fr-BE"/>
        </w:rPr>
        <w:t>texte</w:t>
      </w:r>
      <w:proofErr w:type="spellEnd"/>
      <w:r w:rsidRPr="00C22B7B">
        <w:rPr>
          <w:rFonts w:ascii="Garamond" w:eastAsia="Times New Roman" w:hAnsi="Garamond" w:cs="Calibri"/>
          <w:sz w:val="24"/>
          <w:szCs w:val="24"/>
          <w:lang w:val="en-GB" w:eastAsia="fr-BE"/>
        </w:rPr>
        <w:t xml:space="preserve">, proposant </w:t>
      </w:r>
      <w:proofErr w:type="spellStart"/>
      <w:r w:rsidRPr="00C22B7B">
        <w:rPr>
          <w:rFonts w:ascii="Garamond" w:eastAsia="Times New Roman" w:hAnsi="Garamond" w:cs="Calibri"/>
          <w:sz w:val="24"/>
          <w:szCs w:val="24"/>
          <w:lang w:val="en-GB" w:eastAsia="fr-BE"/>
        </w:rPr>
        <w:t>une</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hypothèse</w:t>
      </w:r>
      <w:proofErr w:type="spellEnd"/>
      <w:r w:rsidRPr="00C22B7B">
        <w:rPr>
          <w:rFonts w:ascii="Garamond" w:eastAsia="Times New Roman" w:hAnsi="Garamond" w:cs="Calibri"/>
          <w:sz w:val="24"/>
          <w:szCs w:val="24"/>
          <w:lang w:val="en-GB" w:eastAsia="fr-BE"/>
        </w:rPr>
        <w:t xml:space="preserve"> de </w:t>
      </w:r>
      <w:proofErr w:type="spellStart"/>
      <w:r w:rsidRPr="00C22B7B">
        <w:rPr>
          <w:rFonts w:ascii="Garamond" w:eastAsia="Times New Roman" w:hAnsi="Garamond" w:cs="Calibri"/>
          <w:sz w:val="24"/>
          <w:szCs w:val="24"/>
          <w:lang w:val="en-GB" w:eastAsia="fr-BE"/>
        </w:rPr>
        <w:t>datation</w:t>
      </w:r>
      <w:proofErr w:type="spellEnd"/>
      <w:r w:rsidRPr="00C22B7B">
        <w:rPr>
          <w:rFonts w:ascii="Garamond" w:eastAsia="Times New Roman" w:hAnsi="Garamond" w:cs="Calibri"/>
          <w:sz w:val="24"/>
          <w:szCs w:val="24"/>
          <w:lang w:val="en-GB" w:eastAsia="fr-BE"/>
        </w:rPr>
        <w:t xml:space="preserve"> et </w:t>
      </w:r>
      <w:proofErr w:type="spellStart"/>
      <w:r w:rsidRPr="00C22B7B">
        <w:rPr>
          <w:rFonts w:ascii="Garamond" w:eastAsia="Times New Roman" w:hAnsi="Garamond" w:cs="Calibri"/>
          <w:sz w:val="24"/>
          <w:szCs w:val="24"/>
          <w:lang w:val="en-GB" w:eastAsia="fr-BE"/>
        </w:rPr>
        <w:t>une</w:t>
      </w:r>
      <w:proofErr w:type="spellEnd"/>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sz w:val="24"/>
          <w:szCs w:val="24"/>
          <w:lang w:val="en-GB" w:eastAsia="fr-BE"/>
        </w:rPr>
        <w:t>comparaison</w:t>
      </w:r>
      <w:proofErr w:type="spellEnd"/>
      <w:r w:rsidRPr="00C22B7B">
        <w:rPr>
          <w:rFonts w:ascii="Garamond" w:eastAsia="Times New Roman" w:hAnsi="Garamond" w:cs="Calibri"/>
          <w:sz w:val="24"/>
          <w:szCs w:val="24"/>
          <w:lang w:val="en-GB" w:eastAsia="fr-BE"/>
        </w:rPr>
        <w:t xml:space="preserve"> avec les pratiques de </w:t>
      </w:r>
      <w:proofErr w:type="spellStart"/>
      <w:r w:rsidRPr="00C22B7B">
        <w:rPr>
          <w:rFonts w:ascii="Garamond" w:eastAsia="Times New Roman" w:hAnsi="Garamond" w:cs="Calibri"/>
          <w:sz w:val="24"/>
          <w:szCs w:val="24"/>
          <w:lang w:val="en-GB" w:eastAsia="fr-BE"/>
        </w:rPr>
        <w:t>création</w:t>
      </w:r>
      <w:proofErr w:type="spellEnd"/>
      <w:r w:rsidRPr="00C22B7B">
        <w:rPr>
          <w:rFonts w:ascii="Garamond" w:eastAsia="Times New Roman" w:hAnsi="Garamond" w:cs="Calibri"/>
          <w:sz w:val="24"/>
          <w:szCs w:val="24"/>
          <w:lang w:val="en-GB" w:eastAsia="fr-BE"/>
        </w:rPr>
        <w:t xml:space="preserve"> des </w:t>
      </w:r>
      <w:proofErr w:type="spellStart"/>
      <w:r w:rsidRPr="00C22B7B">
        <w:rPr>
          <w:rFonts w:ascii="Garamond" w:eastAsia="Times New Roman" w:hAnsi="Garamond" w:cs="Calibri"/>
          <w:sz w:val="24"/>
          <w:szCs w:val="24"/>
          <w:lang w:val="en-GB" w:eastAsia="fr-BE"/>
        </w:rPr>
        <w:t>œuvres</w:t>
      </w:r>
      <w:proofErr w:type="spellEnd"/>
      <w:r w:rsidRPr="00C22B7B">
        <w:rPr>
          <w:rFonts w:ascii="Garamond" w:eastAsia="Times New Roman" w:hAnsi="Garamond" w:cs="Calibri"/>
          <w:sz w:val="24"/>
          <w:szCs w:val="24"/>
          <w:lang w:val="en-GB" w:eastAsia="fr-BE"/>
        </w:rPr>
        <w:t xml:space="preserve"> musicales et </w:t>
      </w:r>
      <w:proofErr w:type="spellStart"/>
      <w:r w:rsidRPr="00C22B7B">
        <w:rPr>
          <w:rFonts w:ascii="Garamond" w:eastAsia="Times New Roman" w:hAnsi="Garamond" w:cs="Calibri"/>
          <w:sz w:val="24"/>
          <w:szCs w:val="24"/>
          <w:lang w:val="en-GB" w:eastAsia="fr-BE"/>
        </w:rPr>
        <w:t>littéraires</w:t>
      </w:r>
      <w:proofErr w:type="spellEnd"/>
      <w:r w:rsidRPr="00C22B7B">
        <w:rPr>
          <w:rFonts w:ascii="Garamond" w:eastAsia="Times New Roman" w:hAnsi="Garamond" w:cs="Calibri"/>
          <w:sz w:val="24"/>
          <w:szCs w:val="24"/>
          <w:lang w:val="en-GB" w:eastAsia="fr-BE"/>
        </w:rPr>
        <w:t xml:space="preserve"> du </w:t>
      </w:r>
      <w:proofErr w:type="spellStart"/>
      <w:r w:rsidRPr="00C22B7B">
        <w:rPr>
          <w:rFonts w:ascii="Garamond" w:eastAsia="Times New Roman" w:hAnsi="Garamond" w:cs="Calibri"/>
          <w:sz w:val="24"/>
          <w:szCs w:val="24"/>
          <w:lang w:val="en-GB" w:eastAsia="fr-BE"/>
        </w:rPr>
        <w:t>compositeur</w:t>
      </w:r>
      <w:proofErr w:type="spellEnd"/>
      <w:r w:rsidR="001222C3" w:rsidRPr="00C22B7B">
        <w:rPr>
          <w:rFonts w:ascii="Garamond" w:eastAsia="Times New Roman" w:hAnsi="Garamond" w:cs="Calibri"/>
          <w:sz w:val="24"/>
          <w:szCs w:val="24"/>
          <w:lang w:val="en-GB" w:eastAsia="fr-BE"/>
        </w:rPr>
        <w:t>.</w:t>
      </w:r>
    </w:p>
    <w:p w14:paraId="18E5C202" w14:textId="77777777" w:rsidR="00BA1FF4" w:rsidRPr="00C22B7B" w:rsidRDefault="00BA1FF4" w:rsidP="00D61C4E">
      <w:pPr>
        <w:spacing w:after="0" w:line="300" w:lineRule="exact"/>
        <w:jc w:val="both"/>
        <w:rPr>
          <w:rFonts w:ascii="Garamond" w:eastAsia="Times New Roman" w:hAnsi="Garamond" w:cs="Calibri"/>
          <w:sz w:val="24"/>
          <w:szCs w:val="24"/>
          <w:lang w:val="en-GB" w:eastAsia="fr-BE"/>
        </w:rPr>
      </w:pPr>
    </w:p>
    <w:p w14:paraId="3856C63C" w14:textId="6872F714" w:rsidR="001222C3" w:rsidRPr="00C22B7B" w:rsidRDefault="001222C3" w:rsidP="001222C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Times New Roman"/>
          <w:sz w:val="24"/>
          <w:szCs w:val="24"/>
          <w:lang w:val="nl-BE" w:eastAsia="fr-BE"/>
        </w:rPr>
      </w:pPr>
      <w:r w:rsidRPr="00C22B7B">
        <w:rPr>
          <w:rFonts w:ascii="Garamond" w:eastAsia="Times New Roman" w:hAnsi="Garamond" w:cs="Calibri"/>
          <w:b/>
          <w:sz w:val="24"/>
          <w:szCs w:val="24"/>
          <w:lang w:val="nl-BE" w:eastAsia="fr-BE"/>
        </w:rPr>
        <w:t>13.</w:t>
      </w:r>
      <w:r w:rsidR="00947FBB" w:rsidRPr="00C22B7B">
        <w:rPr>
          <w:rFonts w:ascii="Garamond" w:eastAsia="Times New Roman" w:hAnsi="Garamond" w:cs="Calibri"/>
          <w:b/>
          <w:sz w:val="24"/>
          <w:szCs w:val="24"/>
          <w:lang w:val="nl-BE" w:eastAsia="fr-BE"/>
        </w:rPr>
        <w:t>5</w:t>
      </w:r>
      <w:r w:rsidR="00BA1FF4">
        <w:rPr>
          <w:rFonts w:ascii="Garamond" w:eastAsia="Times New Roman" w:hAnsi="Garamond" w:cs="Calibri"/>
          <w:b/>
          <w:sz w:val="24"/>
          <w:szCs w:val="24"/>
          <w:lang w:val="nl-BE" w:eastAsia="fr-BE"/>
        </w:rPr>
        <w:t>0</w:t>
      </w:r>
      <w:r w:rsidRPr="00C22B7B">
        <w:rPr>
          <w:rFonts w:ascii="Garamond" w:eastAsia="Times New Roman" w:hAnsi="Garamond" w:cs="Calibri"/>
          <w:b/>
          <w:sz w:val="24"/>
          <w:szCs w:val="24"/>
          <w:lang w:val="nl-BE" w:eastAsia="fr-BE"/>
        </w:rPr>
        <w:t xml:space="preserve"> h.</w:t>
      </w:r>
      <w:r w:rsidRPr="00C22B7B">
        <w:rPr>
          <w:rFonts w:ascii="Garamond" w:eastAsia="Times New Roman" w:hAnsi="Garamond" w:cs="Calibri"/>
          <w:sz w:val="24"/>
          <w:szCs w:val="24"/>
          <w:lang w:val="nl-BE" w:eastAsia="fr-BE"/>
        </w:rPr>
        <w:t xml:space="preserve"> </w:t>
      </w:r>
      <w:r w:rsidR="00947FBB" w:rsidRPr="00C22B7B">
        <w:rPr>
          <w:rFonts w:ascii="Garamond" w:eastAsia="Times New Roman" w:hAnsi="Garamond" w:cs="Calibri"/>
          <w:sz w:val="24"/>
          <w:szCs w:val="24"/>
          <w:lang w:val="nl-BE" w:eastAsia="fr-BE"/>
        </w:rPr>
        <w:t xml:space="preserve">Wim Verhulst </w:t>
      </w:r>
      <w:r w:rsidRPr="00C22B7B">
        <w:rPr>
          <w:rFonts w:ascii="Garamond" w:eastAsia="Times New Roman" w:hAnsi="Garamond" w:cs="Times New Roman"/>
          <w:sz w:val="24"/>
          <w:szCs w:val="24"/>
          <w:lang w:val="nl-BE" w:eastAsia="fr-BE"/>
        </w:rPr>
        <w:t>(</w:t>
      </w:r>
      <w:proofErr w:type="spellStart"/>
      <w:r w:rsidR="00947FBB" w:rsidRPr="00C22B7B">
        <w:rPr>
          <w:rFonts w:ascii="Garamond" w:eastAsia="Times New Roman" w:hAnsi="Garamond" w:cs="Times New Roman"/>
          <w:sz w:val="24"/>
          <w:szCs w:val="24"/>
          <w:lang w:val="nl-BE" w:eastAsia="fr-BE"/>
        </w:rPr>
        <w:t>KULeuven</w:t>
      </w:r>
      <w:proofErr w:type="spellEnd"/>
      <w:r w:rsidR="00947FBB" w:rsidRPr="00C22B7B">
        <w:rPr>
          <w:rFonts w:ascii="Garamond" w:eastAsia="Times New Roman" w:hAnsi="Garamond" w:cs="Times New Roman"/>
          <w:sz w:val="24"/>
          <w:szCs w:val="24"/>
          <w:lang w:val="nl-BE" w:eastAsia="fr-BE"/>
        </w:rPr>
        <w:t xml:space="preserve"> </w:t>
      </w:r>
      <w:r w:rsidR="00645C97">
        <w:rPr>
          <w:rFonts w:ascii="Garamond" w:eastAsia="Times New Roman" w:hAnsi="Garamond" w:cs="Times New Roman"/>
          <w:sz w:val="24"/>
          <w:szCs w:val="24"/>
          <w:lang w:val="nl-BE" w:eastAsia="fr-BE"/>
        </w:rPr>
        <w:t>–</w:t>
      </w:r>
      <w:r w:rsidR="00947FBB" w:rsidRPr="00C22B7B">
        <w:rPr>
          <w:rFonts w:ascii="Garamond" w:eastAsia="Times New Roman" w:hAnsi="Garamond" w:cs="Times New Roman"/>
          <w:sz w:val="24"/>
          <w:szCs w:val="24"/>
          <w:lang w:val="nl-BE" w:eastAsia="fr-BE"/>
        </w:rPr>
        <w:t xml:space="preserve"> MIM</w:t>
      </w:r>
      <w:r w:rsidRPr="00C22B7B">
        <w:rPr>
          <w:rFonts w:ascii="Garamond" w:eastAsia="Times New Roman" w:hAnsi="Garamond" w:cs="Times New Roman"/>
          <w:sz w:val="24"/>
          <w:szCs w:val="24"/>
          <w:lang w:val="nl-BE" w:eastAsia="fr-BE"/>
        </w:rPr>
        <w:t>)</w:t>
      </w:r>
    </w:p>
    <w:p w14:paraId="73FFBD17" w14:textId="1D7D9DC6" w:rsidR="001222C3" w:rsidRPr="00C22B7B" w:rsidRDefault="00645C97" w:rsidP="001222C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Times New Roman"/>
          <w:i/>
          <w:sz w:val="24"/>
          <w:szCs w:val="24"/>
          <w:lang w:val="en-GB" w:eastAsia="fr-BE"/>
        </w:rPr>
      </w:pPr>
      <w:r>
        <w:rPr>
          <w:rFonts w:ascii="Garamond" w:eastAsia="Times New Roman" w:hAnsi="Garamond" w:cs="Times New Roman"/>
          <w:i/>
          <w:sz w:val="24"/>
          <w:szCs w:val="24"/>
          <w:lang w:val="en-GB" w:eastAsia="fr-BE"/>
        </w:rPr>
        <w:t>S</w:t>
      </w:r>
      <w:r w:rsidR="00947FBB" w:rsidRPr="00C22B7B">
        <w:rPr>
          <w:rFonts w:ascii="Garamond" w:eastAsia="Times New Roman" w:hAnsi="Garamond" w:cs="Times New Roman"/>
          <w:i/>
          <w:sz w:val="24"/>
          <w:szCs w:val="24"/>
          <w:lang w:val="en-GB" w:eastAsia="fr-BE"/>
        </w:rPr>
        <w:t>ounds of the Future: Electronic Musical Instruments in Belgium during the Interwar Period</w:t>
      </w:r>
    </w:p>
    <w:p w14:paraId="35061EA1" w14:textId="77777777" w:rsidR="001222C3" w:rsidRPr="00C22B7B" w:rsidRDefault="001222C3" w:rsidP="001222C3">
      <w:pPr>
        <w:spacing w:after="0" w:line="240" w:lineRule="auto"/>
        <w:rPr>
          <w:rFonts w:ascii="Garamond" w:eastAsia="Times New Roman" w:hAnsi="Garamond" w:cs="Times New Roman"/>
          <w:sz w:val="24"/>
          <w:szCs w:val="24"/>
          <w:lang w:val="en-GB" w:eastAsia="fr-BE"/>
        </w:rPr>
      </w:pPr>
    </w:p>
    <w:p w14:paraId="7DF0B8AA" w14:textId="73A2816E" w:rsidR="001222C3" w:rsidRPr="00C22B7B" w:rsidRDefault="00947FBB" w:rsidP="00D61C4E">
      <w:pPr>
        <w:spacing w:after="0" w:line="300" w:lineRule="exact"/>
        <w:jc w:val="both"/>
        <w:rPr>
          <w:rFonts w:ascii="Garamond" w:eastAsia="Times New Roman" w:hAnsi="Garamond" w:cs="Times New Roman"/>
          <w:sz w:val="24"/>
          <w:szCs w:val="24"/>
          <w:lang w:val="en-GB" w:eastAsia="fr-BE"/>
        </w:rPr>
      </w:pPr>
      <w:r w:rsidRPr="00C22B7B">
        <w:rPr>
          <w:rFonts w:ascii="Garamond" w:eastAsia="Times New Roman" w:hAnsi="Garamond" w:cs="Times New Roman"/>
          <w:sz w:val="24"/>
          <w:szCs w:val="24"/>
          <w:lang w:val="en-GB" w:eastAsia="fr-BE"/>
        </w:rPr>
        <w:t>In the 1920s and 1930s, electricity made its appearance in musical instrument making, leading to the development of a new generation of musical instruments. While countries such as Russia, France and especially Germany took the lead in the creation and promotion of electronic instruments - often with the support of scientific institutions and government funds - the situation in Belgium remains largely understudied. This study offers a first state of affairs regarding the introduction of electronic musical instruments in Belgian musical life during the interwar period. Which instruments were introduced to the Belgian public? In what context could they be listened to, who were the performers, and how did the media report on these novelties? By exploring these and other questions, this study aims to clarify and map Belgium</w:t>
      </w:r>
      <w:r w:rsidR="001735EE">
        <w:rPr>
          <w:rFonts w:ascii="Garamond" w:eastAsia="Times New Roman" w:hAnsi="Garamond" w:cs="Times New Roman"/>
          <w:sz w:val="24"/>
          <w:szCs w:val="24"/>
          <w:lang w:val="en-GB" w:eastAsia="fr-BE"/>
        </w:rPr>
        <w:t>’</w:t>
      </w:r>
      <w:r w:rsidRPr="00C22B7B">
        <w:rPr>
          <w:rFonts w:ascii="Garamond" w:eastAsia="Times New Roman" w:hAnsi="Garamond" w:cs="Times New Roman"/>
          <w:sz w:val="24"/>
          <w:szCs w:val="24"/>
          <w:lang w:val="en-GB" w:eastAsia="fr-BE"/>
        </w:rPr>
        <w:t xml:space="preserve">s role in the early diffusion and </w:t>
      </w:r>
      <w:r w:rsidRPr="00C22B7B">
        <w:rPr>
          <w:rFonts w:ascii="Garamond" w:eastAsia="Times New Roman" w:hAnsi="Garamond" w:cs="Times New Roman"/>
          <w:sz w:val="24"/>
          <w:szCs w:val="24"/>
          <w:lang w:val="en-GB" w:eastAsia="fr-BE"/>
        </w:rPr>
        <w:lastRenderedPageBreak/>
        <w:t>reception of electronic musical instruments within a broader European framework</w:t>
      </w:r>
      <w:r w:rsidR="001222C3" w:rsidRPr="00C22B7B">
        <w:rPr>
          <w:rFonts w:ascii="Garamond" w:eastAsia="Times New Roman" w:hAnsi="Garamond" w:cs="Times New Roman"/>
          <w:sz w:val="24"/>
          <w:szCs w:val="24"/>
          <w:lang w:val="en-GB" w:eastAsia="fr-BE"/>
        </w:rPr>
        <w:t>.</w:t>
      </w:r>
    </w:p>
    <w:p w14:paraId="6A75B3E5" w14:textId="77777777" w:rsidR="00A7671D" w:rsidRPr="00C22B7B" w:rsidRDefault="00A7671D" w:rsidP="00FB452D">
      <w:pPr>
        <w:spacing w:after="0" w:line="240" w:lineRule="auto"/>
        <w:rPr>
          <w:rFonts w:ascii="Garamond" w:eastAsia="Times New Roman" w:hAnsi="Garamond" w:cs="Calibri"/>
          <w:sz w:val="24"/>
          <w:szCs w:val="24"/>
          <w:lang w:val="en-GB" w:eastAsia="fr-BE"/>
        </w:rPr>
      </w:pPr>
    </w:p>
    <w:p w14:paraId="408356E5" w14:textId="5455D89B" w:rsidR="001222C3" w:rsidRPr="00C22B7B" w:rsidRDefault="001222C3" w:rsidP="00FB452D">
      <w:pPr>
        <w:spacing w:after="0" w:line="240" w:lineRule="auto"/>
        <w:rPr>
          <w:rFonts w:ascii="Garamond" w:eastAsia="Times New Roman" w:hAnsi="Garamond" w:cs="Calibri"/>
          <w:b/>
          <w:sz w:val="24"/>
          <w:szCs w:val="24"/>
          <w:lang w:val="en-GB" w:eastAsia="fr-BE"/>
        </w:rPr>
      </w:pPr>
      <w:r w:rsidRPr="00C22B7B">
        <w:rPr>
          <w:rFonts w:ascii="Garamond" w:eastAsia="Times New Roman" w:hAnsi="Garamond" w:cs="Calibri"/>
          <w:b/>
          <w:sz w:val="24"/>
          <w:szCs w:val="24"/>
          <w:lang w:val="en-GB" w:eastAsia="fr-BE"/>
        </w:rPr>
        <w:t>14.1</w:t>
      </w:r>
      <w:r w:rsidR="00BA1FF4">
        <w:rPr>
          <w:rFonts w:ascii="Garamond" w:eastAsia="Times New Roman" w:hAnsi="Garamond" w:cs="Calibri"/>
          <w:b/>
          <w:sz w:val="24"/>
          <w:szCs w:val="24"/>
          <w:lang w:val="en-GB" w:eastAsia="fr-BE"/>
        </w:rPr>
        <w:t>0</w:t>
      </w:r>
      <w:r w:rsidRPr="00C22B7B">
        <w:rPr>
          <w:rFonts w:ascii="Garamond" w:eastAsia="Times New Roman" w:hAnsi="Garamond" w:cs="Calibri"/>
          <w:b/>
          <w:sz w:val="24"/>
          <w:szCs w:val="24"/>
          <w:lang w:val="en-GB" w:eastAsia="fr-BE"/>
        </w:rPr>
        <w:t xml:space="preserve"> h. Coffee break</w:t>
      </w:r>
    </w:p>
    <w:p w14:paraId="121D7733" w14:textId="77777777" w:rsidR="00C22B7B" w:rsidRPr="00C22B7B" w:rsidRDefault="00C22B7B" w:rsidP="00FB452D">
      <w:pPr>
        <w:spacing w:after="0" w:line="240" w:lineRule="auto"/>
        <w:rPr>
          <w:rFonts w:ascii="Garamond" w:eastAsia="Times New Roman" w:hAnsi="Garamond" w:cs="Calibri"/>
          <w:b/>
          <w:sz w:val="24"/>
          <w:szCs w:val="24"/>
          <w:lang w:val="en-GB" w:eastAsia="fr-BE"/>
        </w:rPr>
      </w:pPr>
    </w:p>
    <w:p w14:paraId="2E252D32" w14:textId="3AB8B76E" w:rsidR="00641B31" w:rsidRDefault="00947FBB" w:rsidP="00D23D9B">
      <w:pPr>
        <w:spacing w:after="0" w:line="240" w:lineRule="auto"/>
        <w:jc w:val="both"/>
        <w:rPr>
          <w:rFonts w:ascii="Garamond" w:eastAsia="Times New Roman" w:hAnsi="Garamond" w:cs="Calibri"/>
          <w:b/>
          <w:bCs/>
          <w:sz w:val="24"/>
          <w:szCs w:val="24"/>
          <w:lang w:val="en-GB" w:eastAsia="fr-BE"/>
        </w:rPr>
      </w:pPr>
      <w:r w:rsidRPr="00C22B7B">
        <w:rPr>
          <w:rFonts w:ascii="Garamond" w:eastAsia="Times New Roman" w:hAnsi="Garamond" w:cs="Calibri"/>
          <w:b/>
          <w:bCs/>
          <w:sz w:val="24"/>
          <w:szCs w:val="24"/>
          <w:lang w:val="en-GB" w:eastAsia="fr-BE"/>
        </w:rPr>
        <w:t>14.</w:t>
      </w:r>
      <w:r w:rsidR="00BA1FF4">
        <w:rPr>
          <w:rFonts w:ascii="Garamond" w:eastAsia="Times New Roman" w:hAnsi="Garamond" w:cs="Calibri"/>
          <w:b/>
          <w:bCs/>
          <w:sz w:val="24"/>
          <w:szCs w:val="24"/>
          <w:lang w:val="en-GB" w:eastAsia="fr-BE"/>
        </w:rPr>
        <w:t>25</w:t>
      </w:r>
      <w:r w:rsidRPr="00C22B7B">
        <w:rPr>
          <w:rFonts w:ascii="Garamond" w:eastAsia="Times New Roman" w:hAnsi="Garamond" w:cs="Calibri"/>
          <w:b/>
          <w:bCs/>
          <w:sz w:val="24"/>
          <w:szCs w:val="24"/>
          <w:lang w:val="en-GB" w:eastAsia="fr-BE"/>
        </w:rPr>
        <w:t xml:space="preserve"> h. Visit </w:t>
      </w:r>
      <w:r w:rsidR="00345E9B" w:rsidRPr="00C22B7B">
        <w:rPr>
          <w:rFonts w:ascii="Garamond" w:eastAsia="Times New Roman" w:hAnsi="Garamond" w:cs="Calibri"/>
          <w:b/>
          <w:bCs/>
          <w:sz w:val="24"/>
          <w:szCs w:val="24"/>
          <w:lang w:val="en-GB" w:eastAsia="fr-BE"/>
        </w:rPr>
        <w:t>to</w:t>
      </w:r>
      <w:r w:rsidRPr="00C22B7B">
        <w:rPr>
          <w:rFonts w:ascii="Garamond" w:eastAsia="Times New Roman" w:hAnsi="Garamond" w:cs="Calibri"/>
          <w:b/>
          <w:bCs/>
          <w:sz w:val="24"/>
          <w:szCs w:val="24"/>
          <w:lang w:val="en-GB" w:eastAsia="fr-BE"/>
        </w:rPr>
        <w:t xml:space="preserve"> the MIM library</w:t>
      </w:r>
    </w:p>
    <w:p w14:paraId="1F79BBAB" w14:textId="77777777" w:rsidR="00345E9B" w:rsidRPr="00C22B7B" w:rsidRDefault="00345E9B" w:rsidP="00D23D9B">
      <w:pPr>
        <w:spacing w:after="0" w:line="240" w:lineRule="auto"/>
        <w:jc w:val="both"/>
        <w:rPr>
          <w:rFonts w:ascii="Garamond" w:eastAsia="Times New Roman" w:hAnsi="Garamond" w:cs="Calibri"/>
          <w:sz w:val="24"/>
          <w:szCs w:val="24"/>
          <w:lang w:val="en-GB" w:eastAsia="fr-BE"/>
        </w:rPr>
      </w:pPr>
    </w:p>
    <w:p w14:paraId="7A66049C" w14:textId="77777777" w:rsidR="00A84C33" w:rsidRDefault="00345E9B" w:rsidP="00A84C3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b/>
          <w:bCs/>
          <w:sz w:val="24"/>
          <w:szCs w:val="24"/>
          <w:lang w:val="en-US" w:eastAsia="fr-BE"/>
        </w:rPr>
      </w:pPr>
      <w:r w:rsidRPr="00C22B7B">
        <w:rPr>
          <w:rFonts w:ascii="Garamond" w:eastAsia="Times New Roman" w:hAnsi="Garamond" w:cs="Calibri"/>
          <w:b/>
          <w:bCs/>
          <w:sz w:val="24"/>
          <w:szCs w:val="24"/>
          <w:lang w:val="en-GB" w:eastAsia="fr-BE"/>
        </w:rPr>
        <w:t>1</w:t>
      </w:r>
      <w:r w:rsidR="00C22B7B" w:rsidRPr="00C22B7B">
        <w:rPr>
          <w:rFonts w:ascii="Garamond" w:eastAsia="Times New Roman" w:hAnsi="Garamond" w:cs="Calibri"/>
          <w:b/>
          <w:bCs/>
          <w:sz w:val="24"/>
          <w:szCs w:val="24"/>
          <w:lang w:val="en-GB" w:eastAsia="fr-BE"/>
        </w:rPr>
        <w:t xml:space="preserve">4.45-16.45 h. </w:t>
      </w:r>
      <w:proofErr w:type="spellStart"/>
      <w:r w:rsidR="00517E72" w:rsidRPr="00891429">
        <w:rPr>
          <w:rFonts w:ascii="Garamond" w:eastAsia="Times New Roman" w:hAnsi="Garamond" w:cs="Calibri"/>
          <w:i/>
          <w:sz w:val="24"/>
          <w:szCs w:val="24"/>
          <w:lang w:val="en-GB" w:eastAsia="fr-BE"/>
        </w:rPr>
        <w:t>Wikithon</w:t>
      </w:r>
      <w:proofErr w:type="spellEnd"/>
      <w:r w:rsidR="00517E72" w:rsidRPr="00A84C33">
        <w:rPr>
          <w:rFonts w:ascii="Garamond" w:eastAsia="Times New Roman" w:hAnsi="Garamond" w:cs="Calibri"/>
          <w:sz w:val="24"/>
          <w:szCs w:val="24"/>
          <w:lang w:val="en-GB" w:eastAsia="fr-BE"/>
        </w:rPr>
        <w:t xml:space="preserve"> – </w:t>
      </w:r>
      <w:r w:rsidR="00C22B7B" w:rsidRPr="00A84C33">
        <w:rPr>
          <w:rFonts w:ascii="Garamond" w:eastAsia="Times New Roman" w:hAnsi="Garamond" w:cs="Calibri"/>
          <w:sz w:val="24"/>
          <w:szCs w:val="24"/>
          <w:lang w:val="en-US" w:eastAsia="fr-BE"/>
        </w:rPr>
        <w:t>Wikipedia</w:t>
      </w:r>
      <w:r w:rsidR="00517E72" w:rsidRPr="00A84C33">
        <w:rPr>
          <w:rFonts w:ascii="Garamond" w:eastAsia="Times New Roman" w:hAnsi="Garamond" w:cs="Calibri"/>
          <w:sz w:val="24"/>
          <w:szCs w:val="24"/>
          <w:lang w:val="en-US" w:eastAsia="fr-BE"/>
        </w:rPr>
        <w:t xml:space="preserve"> </w:t>
      </w:r>
      <w:r w:rsidR="00C22B7B" w:rsidRPr="00A84C33">
        <w:rPr>
          <w:rFonts w:ascii="Garamond" w:eastAsia="Times New Roman" w:hAnsi="Garamond" w:cs="Calibri"/>
          <w:sz w:val="24"/>
          <w:szCs w:val="24"/>
          <w:lang w:val="en-US" w:eastAsia="fr-BE"/>
        </w:rPr>
        <w:t>writing session</w:t>
      </w:r>
    </w:p>
    <w:p w14:paraId="4371F457" w14:textId="36CBDD1E" w:rsidR="00345E9B" w:rsidRPr="00A84C33" w:rsidRDefault="00C22B7B" w:rsidP="00A84C3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bCs/>
          <w:sz w:val="24"/>
          <w:szCs w:val="24"/>
          <w:lang w:val="en-GB" w:eastAsia="fr-BE"/>
        </w:rPr>
      </w:pPr>
      <w:r w:rsidRPr="00A84C33">
        <w:rPr>
          <w:rFonts w:ascii="Garamond" w:eastAsia="Times New Roman" w:hAnsi="Garamond" w:cs="Calibri"/>
          <w:bCs/>
          <w:sz w:val="24"/>
          <w:szCs w:val="24"/>
          <w:lang w:val="en-US" w:eastAsia="fr-BE"/>
        </w:rPr>
        <w:t>(free</w:t>
      </w:r>
      <w:r w:rsidR="00517E72" w:rsidRPr="00A84C33">
        <w:rPr>
          <w:rFonts w:ascii="Garamond" w:eastAsia="Times New Roman" w:hAnsi="Garamond" w:cs="Calibri"/>
          <w:bCs/>
          <w:sz w:val="24"/>
          <w:szCs w:val="24"/>
          <w:lang w:val="en-US" w:eastAsia="fr-BE"/>
        </w:rPr>
        <w:t xml:space="preserve">, </w:t>
      </w:r>
      <w:r w:rsidRPr="00A84C33">
        <w:rPr>
          <w:rFonts w:ascii="Garamond" w:eastAsia="Times New Roman" w:hAnsi="Garamond" w:cs="Calibri"/>
          <w:bCs/>
          <w:sz w:val="24"/>
          <w:szCs w:val="24"/>
          <w:lang w:val="en-US" w:eastAsia="fr-BE"/>
        </w:rPr>
        <w:t>registration requested)</w:t>
      </w:r>
    </w:p>
    <w:p w14:paraId="266FFA83" w14:textId="77777777" w:rsidR="00C22B7B" w:rsidRPr="00C22B7B" w:rsidRDefault="00C22B7B" w:rsidP="00D23D9B">
      <w:pPr>
        <w:spacing w:after="0" w:line="240" w:lineRule="auto"/>
        <w:jc w:val="both"/>
        <w:rPr>
          <w:rFonts w:ascii="Garamond" w:eastAsia="Times New Roman" w:hAnsi="Garamond" w:cs="Calibri"/>
          <w:sz w:val="24"/>
          <w:szCs w:val="24"/>
          <w:lang w:val="en-GB" w:eastAsia="fr-BE"/>
        </w:rPr>
      </w:pPr>
    </w:p>
    <w:p w14:paraId="4CD43BC1" w14:textId="07600D2F" w:rsidR="00C22B7B" w:rsidRPr="00C22B7B" w:rsidRDefault="00BA2847" w:rsidP="00D61C4E">
      <w:pPr>
        <w:spacing w:after="0" w:line="300" w:lineRule="exact"/>
        <w:jc w:val="both"/>
        <w:rPr>
          <w:rFonts w:ascii="Garamond" w:eastAsia="Times New Roman" w:hAnsi="Garamond" w:cs="Calibri"/>
          <w:sz w:val="24"/>
          <w:szCs w:val="24"/>
          <w:lang w:val="en-GB" w:eastAsia="fr-BE"/>
        </w:rPr>
      </w:pPr>
      <w:r w:rsidRPr="00BA2847">
        <w:rPr>
          <w:rFonts w:ascii="Garamond" w:eastAsia="Times New Roman" w:hAnsi="Garamond" w:cs="Calibri"/>
          <w:sz w:val="24"/>
          <w:szCs w:val="24"/>
          <w:lang w:val="en-GB" w:eastAsia="fr-BE"/>
        </w:rPr>
        <w:t>This session will allow us to work in teams to improve or create Wikipedia pages related to musical instruments, and instrument makers, using the library and archives of the Musical Instruments Museum.</w:t>
      </w:r>
      <w:r w:rsidR="00C22B7B" w:rsidRPr="00C22B7B">
        <w:rPr>
          <w:rFonts w:ascii="Garamond" w:eastAsia="Times New Roman" w:hAnsi="Garamond" w:cs="Calibri"/>
          <w:sz w:val="24"/>
          <w:szCs w:val="24"/>
          <w:lang w:val="en-GB" w:eastAsia="fr-BE"/>
        </w:rPr>
        <w:t>.</w:t>
      </w:r>
    </w:p>
    <w:p w14:paraId="26BDB1AB" w14:textId="77777777" w:rsidR="00C22B7B" w:rsidRPr="00C22B7B" w:rsidRDefault="00C22B7B" w:rsidP="00C22B7B">
      <w:pPr>
        <w:spacing w:after="0" w:line="240" w:lineRule="auto"/>
        <w:jc w:val="both"/>
        <w:rPr>
          <w:rFonts w:ascii="Garamond" w:eastAsia="Times New Roman" w:hAnsi="Garamond" w:cs="Calibri"/>
          <w:sz w:val="24"/>
          <w:szCs w:val="24"/>
          <w:lang w:val="en-GB" w:eastAsia="fr-BE"/>
        </w:rPr>
      </w:pPr>
    </w:p>
    <w:p w14:paraId="601525ED" w14:textId="6D6C7097" w:rsidR="00641B31" w:rsidRPr="00C22B7B" w:rsidRDefault="00C22B7B" w:rsidP="00A84C33">
      <w:pPr>
        <w:spacing w:after="0" w:line="240" w:lineRule="auto"/>
        <w:rPr>
          <w:rFonts w:ascii="Garamond" w:eastAsia="Times New Roman" w:hAnsi="Garamond" w:cs="Calibri"/>
          <w:sz w:val="24"/>
          <w:szCs w:val="24"/>
          <w:lang w:val="en-GB" w:eastAsia="fr-BE"/>
        </w:rPr>
      </w:pPr>
      <w:r w:rsidRPr="00C22B7B">
        <w:rPr>
          <w:rFonts w:ascii="Garamond" w:eastAsia="Times New Roman" w:hAnsi="Garamond" w:cs="Calibri"/>
          <w:b/>
          <w:bCs/>
          <w:sz w:val="24"/>
          <w:szCs w:val="24"/>
          <w:lang w:val="en-GB" w:eastAsia="fr-BE"/>
        </w:rPr>
        <w:t>Please register</w:t>
      </w:r>
      <w:r w:rsidR="00A84C33">
        <w:rPr>
          <w:rFonts w:ascii="Garamond" w:eastAsia="Times New Roman" w:hAnsi="Garamond" w:cs="Calibri"/>
          <w:b/>
          <w:bCs/>
          <w:sz w:val="24"/>
          <w:szCs w:val="24"/>
          <w:lang w:val="en-GB" w:eastAsia="fr-BE"/>
        </w:rPr>
        <w:t>:</w:t>
      </w:r>
      <w:r w:rsidRPr="00C22B7B">
        <w:rPr>
          <w:rFonts w:ascii="Garamond" w:eastAsia="Times New Roman" w:hAnsi="Garamond" w:cs="Calibri"/>
          <w:sz w:val="24"/>
          <w:szCs w:val="24"/>
          <w:lang w:val="en-GB" w:eastAsia="fr-BE"/>
        </w:rPr>
        <w:t xml:space="preserve"> </w:t>
      </w:r>
      <w:bookmarkStart w:id="0" w:name="_Hlk196198649"/>
      <w:r>
        <w:fldChar w:fldCharType="begin"/>
      </w:r>
      <w:r>
        <w:instrText>HYPERLINK "https://meta.wikimedia.org/wiki/Event:Wikimedia_Belgium/Musical_Instruments_Museum/2025-05-08"</w:instrText>
      </w:r>
      <w:r>
        <w:fldChar w:fldCharType="separate"/>
      </w:r>
      <w:r w:rsidRPr="00C22B7B">
        <w:rPr>
          <w:rStyle w:val="Lienhypertexte"/>
          <w:rFonts w:ascii="Garamond" w:eastAsia="Times New Roman" w:hAnsi="Garamond" w:cs="Calibri"/>
          <w:sz w:val="24"/>
          <w:szCs w:val="24"/>
          <w:lang w:val="en-GB" w:eastAsia="fr-BE"/>
        </w:rPr>
        <w:t>https://meta.wikimedia.org/wiki/Event:Wikimedia_Belgium/Musical_Instruments_Museum/2025-05-08</w:t>
      </w:r>
      <w:r>
        <w:fldChar w:fldCharType="end"/>
      </w:r>
      <w:r w:rsidRPr="00C22B7B">
        <w:rPr>
          <w:rFonts w:ascii="Garamond" w:eastAsia="Times New Roman" w:hAnsi="Garamond" w:cs="Calibri"/>
          <w:sz w:val="24"/>
          <w:szCs w:val="24"/>
          <w:lang w:val="en-GB" w:eastAsia="fr-BE"/>
        </w:rPr>
        <w:t xml:space="preserve"> </w:t>
      </w:r>
      <w:bookmarkEnd w:id="0"/>
    </w:p>
    <w:p w14:paraId="54D43852" w14:textId="77777777" w:rsidR="00641B31" w:rsidRDefault="00641B31" w:rsidP="00D23D9B">
      <w:pPr>
        <w:spacing w:after="0" w:line="240" w:lineRule="auto"/>
        <w:jc w:val="both"/>
        <w:rPr>
          <w:rFonts w:ascii="Garamond" w:eastAsia="Times New Roman" w:hAnsi="Garamond" w:cs="Calibri"/>
          <w:lang w:val="en-GB" w:eastAsia="fr-BE"/>
        </w:rPr>
      </w:pPr>
    </w:p>
    <w:p w14:paraId="4638B1B4" w14:textId="77777777" w:rsidR="00A84C33" w:rsidRDefault="00A84C33" w:rsidP="00D23D9B">
      <w:pPr>
        <w:spacing w:after="0" w:line="240" w:lineRule="auto"/>
        <w:jc w:val="both"/>
        <w:rPr>
          <w:rFonts w:ascii="Garamond" w:eastAsia="Times New Roman" w:hAnsi="Garamond" w:cs="Calibri"/>
          <w:lang w:val="en-GB" w:eastAsia="fr-BE"/>
        </w:rPr>
      </w:pPr>
    </w:p>
    <w:p w14:paraId="2CFB3E2E" w14:textId="77777777" w:rsidR="00891429" w:rsidRDefault="00891429">
      <w:pPr>
        <w:rPr>
          <w:rFonts w:ascii="Garamond" w:eastAsia="Times New Roman" w:hAnsi="Garamond" w:cs="Calibri"/>
          <w:b/>
          <w:bCs/>
          <w:lang w:val="en-GB" w:eastAsia="fr-BE"/>
        </w:rPr>
      </w:pPr>
      <w:r>
        <w:rPr>
          <w:rFonts w:ascii="Garamond" w:eastAsia="Times New Roman" w:hAnsi="Garamond" w:cs="Calibri"/>
          <w:b/>
          <w:bCs/>
          <w:lang w:val="en-GB" w:eastAsia="fr-BE"/>
        </w:rPr>
        <w:br w:type="page"/>
      </w:r>
    </w:p>
    <w:p w14:paraId="7A8F8075" w14:textId="0DC3D627" w:rsidR="00A84C33" w:rsidRPr="00A84C33" w:rsidRDefault="00A84C33" w:rsidP="00A84C33">
      <w:pPr>
        <w:spacing w:after="0" w:line="240" w:lineRule="auto"/>
        <w:jc w:val="center"/>
        <w:rPr>
          <w:rFonts w:ascii="Garamond" w:eastAsia="Times New Roman" w:hAnsi="Garamond" w:cs="Calibri"/>
          <w:b/>
          <w:bCs/>
          <w:lang w:val="en-GB" w:eastAsia="fr-BE"/>
        </w:rPr>
      </w:pPr>
      <w:r w:rsidRPr="00A84C33">
        <w:rPr>
          <w:rFonts w:ascii="Garamond" w:eastAsia="Times New Roman" w:hAnsi="Garamond" w:cs="Calibri"/>
          <w:b/>
          <w:bCs/>
          <w:lang w:val="en-GB" w:eastAsia="fr-BE"/>
        </w:rPr>
        <w:lastRenderedPageBreak/>
        <w:t>Poster</w:t>
      </w:r>
    </w:p>
    <w:p w14:paraId="2A66F065" w14:textId="77777777" w:rsidR="00A84C33" w:rsidRDefault="00A84C33" w:rsidP="00D23D9B">
      <w:pPr>
        <w:spacing w:after="0" w:line="240" w:lineRule="auto"/>
        <w:jc w:val="both"/>
        <w:rPr>
          <w:rFonts w:ascii="Garamond" w:eastAsia="Times New Roman" w:hAnsi="Garamond" w:cs="Calibri"/>
          <w:lang w:val="en-GB" w:eastAsia="fr-BE"/>
        </w:rPr>
      </w:pPr>
    </w:p>
    <w:p w14:paraId="132DAEEB" w14:textId="77777777" w:rsidR="00A84C33" w:rsidRPr="00C22B7B" w:rsidRDefault="00A84C33" w:rsidP="00A84C3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sz w:val="24"/>
          <w:szCs w:val="24"/>
          <w:lang w:val="en-GB" w:eastAsia="fr-BE"/>
        </w:rPr>
      </w:pPr>
      <w:r w:rsidRPr="00C22B7B">
        <w:rPr>
          <w:rFonts w:ascii="Garamond" w:eastAsia="Times New Roman" w:hAnsi="Garamond" w:cs="Calibri"/>
          <w:b/>
          <w:sz w:val="24"/>
          <w:szCs w:val="24"/>
          <w:lang w:val="en-GB" w:eastAsia="fr-BE"/>
        </w:rPr>
        <w:t>9.45 h.</w:t>
      </w:r>
      <w:r w:rsidRPr="00C22B7B">
        <w:rPr>
          <w:rFonts w:ascii="Garamond" w:eastAsia="Times New Roman" w:hAnsi="Garamond" w:cs="Calibri"/>
          <w:sz w:val="24"/>
          <w:szCs w:val="24"/>
          <w:lang w:val="en-GB" w:eastAsia="fr-BE"/>
        </w:rPr>
        <w:t xml:space="preserve"> Romane Massart (</w:t>
      </w:r>
      <w:proofErr w:type="spellStart"/>
      <w:r w:rsidRPr="00C22B7B">
        <w:rPr>
          <w:rFonts w:ascii="Garamond" w:eastAsia="Times New Roman" w:hAnsi="Garamond" w:cs="Calibri"/>
          <w:sz w:val="24"/>
          <w:szCs w:val="24"/>
          <w:lang w:val="en-GB" w:eastAsia="fr-BE"/>
        </w:rPr>
        <w:t>ULiège</w:t>
      </w:r>
      <w:proofErr w:type="spellEnd"/>
      <w:r w:rsidRPr="00C22B7B">
        <w:rPr>
          <w:rFonts w:ascii="Garamond" w:eastAsia="Times New Roman" w:hAnsi="Garamond" w:cs="Calibri"/>
          <w:sz w:val="24"/>
          <w:szCs w:val="24"/>
          <w:lang w:val="en-GB" w:eastAsia="fr-BE"/>
        </w:rPr>
        <w:t>)</w:t>
      </w:r>
    </w:p>
    <w:p w14:paraId="5A9C2A23" w14:textId="77777777" w:rsidR="00A84C33" w:rsidRPr="00C22B7B" w:rsidRDefault="00A84C33" w:rsidP="00A84C3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Calibri"/>
          <w:i/>
          <w:iCs/>
          <w:sz w:val="24"/>
          <w:szCs w:val="24"/>
          <w:lang w:val="en-GB" w:eastAsia="fr-BE"/>
        </w:rPr>
      </w:pPr>
      <w:r w:rsidRPr="00C22B7B">
        <w:rPr>
          <w:rFonts w:ascii="Garamond" w:eastAsia="Times New Roman" w:hAnsi="Garamond" w:cs="Calibri"/>
          <w:i/>
          <w:iCs/>
          <w:sz w:val="24"/>
          <w:szCs w:val="24"/>
          <w:lang w:val="en-GB" w:eastAsia="fr-BE"/>
        </w:rPr>
        <w:t>Dedications as a Reflection of the Rise of Bourgeois Music Patronage in 16th Century Antwerp and Leuven</w:t>
      </w:r>
    </w:p>
    <w:p w14:paraId="34096678" w14:textId="77777777" w:rsidR="00A84C33" w:rsidRPr="00C22B7B" w:rsidRDefault="00A84C33" w:rsidP="00A84C33">
      <w:pPr>
        <w:spacing w:after="0" w:line="240" w:lineRule="auto"/>
        <w:rPr>
          <w:rFonts w:ascii="Garamond" w:eastAsia="Times New Roman" w:hAnsi="Garamond" w:cs="Calibri"/>
          <w:sz w:val="24"/>
          <w:szCs w:val="24"/>
          <w:lang w:val="en-GB" w:eastAsia="fr-BE"/>
        </w:rPr>
      </w:pPr>
    </w:p>
    <w:p w14:paraId="67ACD6B1" w14:textId="43AA9752" w:rsidR="00A84C33" w:rsidRPr="00C22B7B" w:rsidRDefault="00A84C33" w:rsidP="00A84C33">
      <w:pPr>
        <w:spacing w:after="0" w:line="300" w:lineRule="exact"/>
        <w:jc w:val="both"/>
        <w:rPr>
          <w:rFonts w:ascii="Garamond" w:eastAsia="Times New Roman" w:hAnsi="Garamond" w:cs="Calibri"/>
          <w:sz w:val="24"/>
          <w:szCs w:val="24"/>
          <w:lang w:val="en-GB" w:eastAsia="fr-BE"/>
        </w:rPr>
      </w:pPr>
      <w:r w:rsidRPr="00C22B7B">
        <w:rPr>
          <w:rFonts w:ascii="Garamond" w:eastAsia="Times New Roman" w:hAnsi="Garamond" w:cs="Calibri"/>
          <w:sz w:val="24"/>
          <w:szCs w:val="24"/>
          <w:lang w:val="en-GB" w:eastAsia="fr-BE"/>
        </w:rPr>
        <w:t xml:space="preserve">In 1993, evoking the emergence of the bourgeois class in the Low Countries and its prominent role in musical patronage, American musicologist Kristine K. Forney stated that “Nowhere is this transfer of artistic influence to the newly-rising strata of society more apparent than in Antwerp, the largest and wealthiest trade </w:t>
      </w:r>
      <w:proofErr w:type="spellStart"/>
      <w:r w:rsidRPr="00C22B7B">
        <w:rPr>
          <w:rFonts w:ascii="Garamond" w:eastAsia="Times New Roman" w:hAnsi="Garamond" w:cs="Calibri"/>
          <w:sz w:val="24"/>
          <w:szCs w:val="24"/>
          <w:lang w:val="en-GB" w:eastAsia="fr-BE"/>
        </w:rPr>
        <w:t>center</w:t>
      </w:r>
      <w:proofErr w:type="spellEnd"/>
      <w:r w:rsidRPr="00C22B7B">
        <w:rPr>
          <w:rFonts w:ascii="Garamond" w:eastAsia="Times New Roman" w:hAnsi="Garamond" w:cs="Calibri"/>
          <w:sz w:val="24"/>
          <w:szCs w:val="24"/>
          <w:lang w:val="en-GB" w:eastAsia="fr-BE"/>
        </w:rPr>
        <w:t xml:space="preserve"> of northern Europe.” (</w:t>
      </w:r>
      <w:r w:rsidR="001735EE">
        <w:rPr>
          <w:rFonts w:ascii="Garamond" w:eastAsia="Times New Roman" w:hAnsi="Garamond" w:cs="Calibri"/>
          <w:sz w:val="24"/>
          <w:szCs w:val="24"/>
          <w:lang w:val="en-GB" w:eastAsia="fr-BE"/>
        </w:rPr>
        <w:t>Forney</w:t>
      </w:r>
      <w:r w:rsidRPr="00C22B7B">
        <w:rPr>
          <w:rFonts w:ascii="Garamond" w:eastAsia="Times New Roman" w:hAnsi="Garamond" w:cs="Calibri"/>
          <w:sz w:val="24"/>
          <w:szCs w:val="24"/>
          <w:lang w:val="en-GB" w:eastAsia="fr-BE"/>
        </w:rPr>
        <w:t xml:space="preserve">, Kristine K., </w:t>
      </w:r>
      <w:r w:rsidR="001735EE">
        <w:rPr>
          <w:rFonts w:ascii="Garamond" w:eastAsia="Times New Roman" w:hAnsi="Garamond" w:cs="Calibri"/>
          <w:sz w:val="24"/>
          <w:szCs w:val="24"/>
          <w:lang w:val="en-GB" w:eastAsia="fr-BE"/>
        </w:rPr>
        <w:t>‘</w:t>
      </w:r>
      <w:r w:rsidRPr="00C22B7B">
        <w:rPr>
          <w:rFonts w:ascii="Garamond" w:eastAsia="Times New Roman" w:hAnsi="Garamond" w:cs="Calibri"/>
          <w:sz w:val="24"/>
          <w:szCs w:val="24"/>
          <w:lang w:val="en-GB" w:eastAsia="fr-BE"/>
        </w:rPr>
        <w:t>Music Patronage and the Rise of Bourgeois Culture in the Low Countries</w:t>
      </w:r>
      <w:r w:rsidR="001735EE">
        <w:rPr>
          <w:rFonts w:ascii="Garamond" w:eastAsia="Times New Roman" w:hAnsi="Garamond" w:cs="Calibri"/>
          <w:sz w:val="24"/>
          <w:szCs w:val="24"/>
          <w:lang w:val="en-GB" w:eastAsia="fr-BE"/>
        </w:rPr>
        <w:t>,’</w:t>
      </w:r>
      <w:r w:rsidRPr="00C22B7B">
        <w:rPr>
          <w:rFonts w:ascii="Garamond" w:eastAsia="Times New Roman" w:hAnsi="Garamond" w:cs="Calibri"/>
          <w:sz w:val="24"/>
          <w:szCs w:val="24"/>
          <w:lang w:val="en-GB" w:eastAsia="fr-BE"/>
        </w:rPr>
        <w:t xml:space="preserve"> </w:t>
      </w:r>
      <w:proofErr w:type="spellStart"/>
      <w:r w:rsidRPr="00C22B7B">
        <w:rPr>
          <w:rFonts w:ascii="Garamond" w:eastAsia="Times New Roman" w:hAnsi="Garamond" w:cs="Calibri"/>
          <w:i/>
          <w:iCs/>
          <w:sz w:val="24"/>
          <w:szCs w:val="24"/>
          <w:lang w:val="en-GB" w:eastAsia="fr-BE"/>
        </w:rPr>
        <w:t>Revista</w:t>
      </w:r>
      <w:proofErr w:type="spellEnd"/>
      <w:r w:rsidRPr="00C22B7B">
        <w:rPr>
          <w:rFonts w:ascii="Garamond" w:eastAsia="Times New Roman" w:hAnsi="Garamond" w:cs="Calibri"/>
          <w:i/>
          <w:iCs/>
          <w:sz w:val="24"/>
          <w:szCs w:val="24"/>
          <w:lang w:val="en-GB" w:eastAsia="fr-BE"/>
        </w:rPr>
        <w:t xml:space="preserve"> de </w:t>
      </w:r>
      <w:proofErr w:type="spellStart"/>
      <w:r w:rsidRPr="00C22B7B">
        <w:rPr>
          <w:rFonts w:ascii="Garamond" w:eastAsia="Times New Roman" w:hAnsi="Garamond" w:cs="Calibri"/>
          <w:i/>
          <w:iCs/>
          <w:sz w:val="24"/>
          <w:szCs w:val="24"/>
          <w:lang w:val="en-GB" w:eastAsia="fr-BE"/>
        </w:rPr>
        <w:t>Musicología</w:t>
      </w:r>
      <w:proofErr w:type="spellEnd"/>
      <w:r w:rsidRPr="00C22B7B">
        <w:rPr>
          <w:rFonts w:ascii="Garamond" w:eastAsia="Times New Roman" w:hAnsi="Garamond" w:cs="Calibri"/>
          <w:sz w:val="24"/>
          <w:szCs w:val="24"/>
          <w:lang w:val="en-GB" w:eastAsia="fr-BE"/>
        </w:rPr>
        <w:t>, vol. 16, no. 1, p. 607-610). Indeed, in this market-oriented city, merchants and tradesmen gradually gained influence and power, overshadowing the traditional patrons of music, namely the clergy and the nobility.</w:t>
      </w:r>
    </w:p>
    <w:p w14:paraId="6CB540FB" w14:textId="6D420C12" w:rsidR="00A84C33" w:rsidRPr="00C22B7B" w:rsidRDefault="00A84C33" w:rsidP="00A84C33">
      <w:pPr>
        <w:spacing w:after="0" w:line="300" w:lineRule="exact"/>
        <w:jc w:val="both"/>
        <w:rPr>
          <w:rFonts w:ascii="Garamond" w:eastAsia="Times New Roman" w:hAnsi="Garamond" w:cs="Calibri"/>
          <w:sz w:val="24"/>
          <w:szCs w:val="24"/>
          <w:lang w:val="en-GB" w:eastAsia="fr-BE"/>
        </w:rPr>
      </w:pPr>
      <w:r w:rsidRPr="00C22B7B">
        <w:rPr>
          <w:rFonts w:ascii="Garamond" w:eastAsia="Times New Roman" w:hAnsi="Garamond" w:cs="Calibri"/>
          <w:sz w:val="24"/>
          <w:szCs w:val="24"/>
          <w:lang w:val="en-GB" w:eastAsia="fr-BE"/>
        </w:rPr>
        <w:t>This shift in musical patronage becomes strikingly apparent when reading the dedications of vocal music books printed in Antwerp and Leuven in the 16th and 17th centuries. During this period, both composers and printers mostly dedicate the works they compose or print to wealthy native and foreign merchants and businessmen. These dedications not only highlight composer</w:t>
      </w:r>
      <w:r w:rsidR="00FF709B">
        <w:rPr>
          <w:rFonts w:ascii="Garamond" w:eastAsia="Times New Roman" w:hAnsi="Garamond" w:cs="Calibri"/>
          <w:sz w:val="24"/>
          <w:szCs w:val="24"/>
          <w:lang w:val="en-GB" w:eastAsia="fr-BE"/>
        </w:rPr>
        <w:t>’</w:t>
      </w:r>
      <w:r w:rsidRPr="00C22B7B">
        <w:rPr>
          <w:rFonts w:ascii="Garamond" w:eastAsia="Times New Roman" w:hAnsi="Garamond" w:cs="Calibri"/>
          <w:sz w:val="24"/>
          <w:szCs w:val="24"/>
          <w:lang w:val="en-GB" w:eastAsia="fr-BE"/>
        </w:rPr>
        <w:t>s and printer</w:t>
      </w:r>
      <w:r w:rsidR="00FF709B">
        <w:rPr>
          <w:rFonts w:ascii="Garamond" w:eastAsia="Times New Roman" w:hAnsi="Garamond" w:cs="Calibri"/>
          <w:sz w:val="24"/>
          <w:szCs w:val="24"/>
          <w:lang w:val="en-GB" w:eastAsia="fr-BE"/>
        </w:rPr>
        <w:t>’</w:t>
      </w:r>
      <w:r w:rsidRPr="00C22B7B">
        <w:rPr>
          <w:rFonts w:ascii="Garamond" w:eastAsia="Times New Roman" w:hAnsi="Garamond" w:cs="Calibri"/>
          <w:sz w:val="24"/>
          <w:szCs w:val="24"/>
          <w:lang w:val="en-GB" w:eastAsia="fr-BE"/>
        </w:rPr>
        <w:t>s networks of patrons, but also celebrate them as central figures in the musical flourishing in urban environments.</w:t>
      </w:r>
    </w:p>
    <w:p w14:paraId="008AC09E" w14:textId="77777777" w:rsidR="00A84C33" w:rsidRPr="00C22B7B" w:rsidRDefault="00A84C33" w:rsidP="00A84C33">
      <w:pPr>
        <w:spacing w:after="0" w:line="300" w:lineRule="exact"/>
        <w:jc w:val="both"/>
        <w:rPr>
          <w:rFonts w:ascii="Garamond" w:eastAsia="Times New Roman" w:hAnsi="Garamond" w:cs="Calibri"/>
          <w:sz w:val="24"/>
          <w:szCs w:val="24"/>
          <w:lang w:val="en-GB" w:eastAsia="fr-BE"/>
        </w:rPr>
      </w:pPr>
      <w:r w:rsidRPr="00C22B7B">
        <w:rPr>
          <w:rFonts w:ascii="Garamond" w:eastAsia="Times New Roman" w:hAnsi="Garamond" w:cs="Calibri"/>
          <w:sz w:val="24"/>
          <w:szCs w:val="24"/>
          <w:lang w:val="en-GB" w:eastAsia="fr-BE"/>
        </w:rPr>
        <w:t>Thus, through the analysis of these dedicatory epistles, the aim of this poster is to define the contours of a new profile of dedicatees, characterized by their membership to the middle classes and their active role in financing and promoting musical activities, thereby contributing to the establishment of new practices of musical patronage.</w:t>
      </w:r>
    </w:p>
    <w:p w14:paraId="70FD8759" w14:textId="77777777" w:rsidR="00A84C33" w:rsidRPr="00D22D00" w:rsidRDefault="00A84C33" w:rsidP="00D23D9B">
      <w:pPr>
        <w:spacing w:after="0" w:line="240" w:lineRule="auto"/>
        <w:jc w:val="both"/>
        <w:rPr>
          <w:rFonts w:ascii="Garamond" w:eastAsia="Times New Roman" w:hAnsi="Garamond" w:cs="Calibri"/>
          <w:lang w:val="en-GB" w:eastAsia="fr-BE"/>
        </w:rPr>
      </w:pPr>
    </w:p>
    <w:p w14:paraId="3E4E22B6" w14:textId="77777777" w:rsidR="00641B31" w:rsidRPr="00D22D00" w:rsidRDefault="00641B31" w:rsidP="00D23D9B">
      <w:pPr>
        <w:spacing w:after="0" w:line="240" w:lineRule="auto"/>
        <w:jc w:val="both"/>
        <w:rPr>
          <w:rFonts w:ascii="Garamond" w:eastAsia="Times New Roman" w:hAnsi="Garamond" w:cs="Calibri"/>
          <w:lang w:val="en-GB" w:eastAsia="fr-BE"/>
        </w:rPr>
      </w:pPr>
    </w:p>
    <w:p w14:paraId="676F6B0D" w14:textId="77777777" w:rsidR="00641B31" w:rsidRPr="00D22D00" w:rsidRDefault="00641B31" w:rsidP="00D23D9B">
      <w:pPr>
        <w:spacing w:after="0" w:line="240" w:lineRule="auto"/>
        <w:jc w:val="both"/>
        <w:rPr>
          <w:rFonts w:ascii="Garamond" w:eastAsia="Times New Roman" w:hAnsi="Garamond" w:cs="Calibri"/>
          <w:lang w:val="en-GB" w:eastAsia="fr-BE"/>
        </w:rPr>
      </w:pPr>
    </w:p>
    <w:sectPr w:rsidR="00641B31" w:rsidRPr="00D22D00" w:rsidSect="009B20B1">
      <w:headerReference w:type="default" r:id="rId8"/>
      <w:pgSz w:w="8419" w:h="11906" w:orient="landscape" w:code="9"/>
      <w:pgMar w:top="567" w:right="720" w:bottom="567"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E6A9" w14:textId="77777777" w:rsidR="00E6065D" w:rsidRDefault="00E6065D" w:rsidP="005C6675">
      <w:pPr>
        <w:spacing w:after="0" w:line="240" w:lineRule="auto"/>
      </w:pPr>
      <w:r>
        <w:separator/>
      </w:r>
    </w:p>
  </w:endnote>
  <w:endnote w:type="continuationSeparator" w:id="0">
    <w:p w14:paraId="0DEA2723" w14:textId="77777777" w:rsidR="00E6065D" w:rsidRDefault="00E6065D" w:rsidP="005C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AFCC" w14:textId="77777777" w:rsidR="00E6065D" w:rsidRDefault="00E6065D" w:rsidP="005C6675">
      <w:pPr>
        <w:spacing w:after="0" w:line="240" w:lineRule="auto"/>
      </w:pPr>
      <w:r>
        <w:separator/>
      </w:r>
    </w:p>
  </w:footnote>
  <w:footnote w:type="continuationSeparator" w:id="0">
    <w:p w14:paraId="08045CA7" w14:textId="77777777" w:rsidR="00E6065D" w:rsidRDefault="00E6065D" w:rsidP="005C6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777724"/>
      <w:docPartObj>
        <w:docPartGallery w:val="Page Numbers (Top of Page)"/>
        <w:docPartUnique/>
      </w:docPartObj>
    </w:sdtPr>
    <w:sdtContent>
      <w:p w14:paraId="524AE1B4" w14:textId="77777777" w:rsidR="005C6675" w:rsidRDefault="005C6675">
        <w:pPr>
          <w:pStyle w:val="En-tte"/>
          <w:jc w:val="center"/>
        </w:pPr>
        <w:r w:rsidRPr="005C6675">
          <w:rPr>
            <w:rFonts w:ascii="Garamond" w:hAnsi="Garamond"/>
          </w:rPr>
          <w:fldChar w:fldCharType="begin"/>
        </w:r>
        <w:r w:rsidRPr="005C6675">
          <w:rPr>
            <w:rFonts w:ascii="Garamond" w:hAnsi="Garamond"/>
          </w:rPr>
          <w:instrText>PAGE   \* MERGEFORMAT</w:instrText>
        </w:r>
        <w:r w:rsidRPr="005C6675">
          <w:rPr>
            <w:rFonts w:ascii="Garamond" w:hAnsi="Garamond"/>
          </w:rPr>
          <w:fldChar w:fldCharType="separate"/>
        </w:r>
        <w:r w:rsidRPr="005C6675">
          <w:rPr>
            <w:rFonts w:ascii="Garamond" w:hAnsi="Garamond"/>
            <w:lang w:val="fr-FR"/>
          </w:rPr>
          <w:t>2</w:t>
        </w:r>
        <w:r w:rsidRPr="005C6675">
          <w:rPr>
            <w:rFonts w:ascii="Garamond" w:hAnsi="Garamond"/>
          </w:rPr>
          <w:fldChar w:fldCharType="end"/>
        </w:r>
      </w:p>
    </w:sdtContent>
  </w:sdt>
  <w:p w14:paraId="1DC18944" w14:textId="77777777" w:rsidR="005C6675" w:rsidRDefault="005C667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2D"/>
    <w:rsid w:val="00057F2F"/>
    <w:rsid w:val="00074FA5"/>
    <w:rsid w:val="000A717F"/>
    <w:rsid w:val="000B1B5C"/>
    <w:rsid w:val="00113062"/>
    <w:rsid w:val="001222C3"/>
    <w:rsid w:val="001735EE"/>
    <w:rsid w:val="0017373E"/>
    <w:rsid w:val="00195C87"/>
    <w:rsid w:val="001F591B"/>
    <w:rsid w:val="00231C4A"/>
    <w:rsid w:val="00241F9B"/>
    <w:rsid w:val="002B3D90"/>
    <w:rsid w:val="002B6E13"/>
    <w:rsid w:val="003006BC"/>
    <w:rsid w:val="00305CB5"/>
    <w:rsid w:val="003118DF"/>
    <w:rsid w:val="00320692"/>
    <w:rsid w:val="0033690C"/>
    <w:rsid w:val="00345E9B"/>
    <w:rsid w:val="00447D94"/>
    <w:rsid w:val="00472088"/>
    <w:rsid w:val="00473781"/>
    <w:rsid w:val="00490015"/>
    <w:rsid w:val="00491F94"/>
    <w:rsid w:val="004D0BCC"/>
    <w:rsid w:val="004D2DBB"/>
    <w:rsid w:val="00506EE2"/>
    <w:rsid w:val="00517E72"/>
    <w:rsid w:val="00522B94"/>
    <w:rsid w:val="005400F4"/>
    <w:rsid w:val="00584F1D"/>
    <w:rsid w:val="0059101B"/>
    <w:rsid w:val="005C6675"/>
    <w:rsid w:val="005D1A2B"/>
    <w:rsid w:val="00641B31"/>
    <w:rsid w:val="00645C97"/>
    <w:rsid w:val="00664564"/>
    <w:rsid w:val="0066638E"/>
    <w:rsid w:val="00693BB0"/>
    <w:rsid w:val="006A6508"/>
    <w:rsid w:val="006A7792"/>
    <w:rsid w:val="00735B0A"/>
    <w:rsid w:val="00751670"/>
    <w:rsid w:val="00756AFA"/>
    <w:rsid w:val="00773245"/>
    <w:rsid w:val="00780A25"/>
    <w:rsid w:val="007C245B"/>
    <w:rsid w:val="007E6B97"/>
    <w:rsid w:val="00807EE7"/>
    <w:rsid w:val="00852C8A"/>
    <w:rsid w:val="00891429"/>
    <w:rsid w:val="008B38CB"/>
    <w:rsid w:val="008C329E"/>
    <w:rsid w:val="008E15FC"/>
    <w:rsid w:val="00934281"/>
    <w:rsid w:val="00934F66"/>
    <w:rsid w:val="00947FBB"/>
    <w:rsid w:val="00970575"/>
    <w:rsid w:val="00973BE8"/>
    <w:rsid w:val="009B20B1"/>
    <w:rsid w:val="009C76A5"/>
    <w:rsid w:val="00A14C1E"/>
    <w:rsid w:val="00A44418"/>
    <w:rsid w:val="00A63C18"/>
    <w:rsid w:val="00A7671D"/>
    <w:rsid w:val="00A84C33"/>
    <w:rsid w:val="00B10981"/>
    <w:rsid w:val="00B77085"/>
    <w:rsid w:val="00B95F9E"/>
    <w:rsid w:val="00BA1FF4"/>
    <w:rsid w:val="00BA2847"/>
    <w:rsid w:val="00BA79CB"/>
    <w:rsid w:val="00BB16E0"/>
    <w:rsid w:val="00BF2FC5"/>
    <w:rsid w:val="00C22B7B"/>
    <w:rsid w:val="00C754CD"/>
    <w:rsid w:val="00CF1780"/>
    <w:rsid w:val="00D01383"/>
    <w:rsid w:val="00D21A93"/>
    <w:rsid w:val="00D22D00"/>
    <w:rsid w:val="00D23D9B"/>
    <w:rsid w:val="00D54322"/>
    <w:rsid w:val="00D61C4E"/>
    <w:rsid w:val="00D70B86"/>
    <w:rsid w:val="00DD6F86"/>
    <w:rsid w:val="00E6065D"/>
    <w:rsid w:val="00ED3601"/>
    <w:rsid w:val="00EF0798"/>
    <w:rsid w:val="00EF31A6"/>
    <w:rsid w:val="00F02AC1"/>
    <w:rsid w:val="00F92F9B"/>
    <w:rsid w:val="00F94052"/>
    <w:rsid w:val="00FA61AD"/>
    <w:rsid w:val="00FB452D"/>
    <w:rsid w:val="00FC44A4"/>
    <w:rsid w:val="00FF70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8E8D"/>
  <w15:chartTrackingRefBased/>
  <w15:docId w15:val="{F4B7F1CD-AFB4-4D50-BBC4-CB3B5687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B452D"/>
    <w:rPr>
      <w:color w:val="0563C1"/>
      <w:u w:val="single"/>
    </w:rPr>
  </w:style>
  <w:style w:type="paragraph" w:styleId="NormalWeb">
    <w:name w:val="Normal (Web)"/>
    <w:basedOn w:val="Normal"/>
    <w:uiPriority w:val="99"/>
    <w:unhideWhenUsed/>
    <w:rsid w:val="00FA61A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5C6675"/>
    <w:pPr>
      <w:tabs>
        <w:tab w:val="center" w:pos="4536"/>
        <w:tab w:val="right" w:pos="9072"/>
      </w:tabs>
      <w:spacing w:after="0" w:line="240" w:lineRule="auto"/>
    </w:pPr>
  </w:style>
  <w:style w:type="character" w:customStyle="1" w:styleId="En-tteCar">
    <w:name w:val="En-tête Car"/>
    <w:basedOn w:val="Policepardfaut"/>
    <w:link w:val="En-tte"/>
    <w:uiPriority w:val="99"/>
    <w:rsid w:val="005C6675"/>
  </w:style>
  <w:style w:type="paragraph" w:styleId="Pieddepage">
    <w:name w:val="footer"/>
    <w:basedOn w:val="Normal"/>
    <w:link w:val="PieddepageCar"/>
    <w:uiPriority w:val="99"/>
    <w:unhideWhenUsed/>
    <w:rsid w:val="005C66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675"/>
  </w:style>
  <w:style w:type="paragraph" w:styleId="Rvision">
    <w:name w:val="Revision"/>
    <w:hidden/>
    <w:uiPriority w:val="99"/>
    <w:semiHidden/>
    <w:rsid w:val="00473781"/>
    <w:pPr>
      <w:spacing w:after="0" w:line="240" w:lineRule="auto"/>
    </w:pPr>
  </w:style>
  <w:style w:type="character" w:styleId="Marquedecommentaire">
    <w:name w:val="annotation reference"/>
    <w:basedOn w:val="Policepardfaut"/>
    <w:uiPriority w:val="99"/>
    <w:semiHidden/>
    <w:unhideWhenUsed/>
    <w:rsid w:val="00473781"/>
    <w:rPr>
      <w:sz w:val="16"/>
      <w:szCs w:val="16"/>
    </w:rPr>
  </w:style>
  <w:style w:type="paragraph" w:styleId="Commentaire">
    <w:name w:val="annotation text"/>
    <w:basedOn w:val="Normal"/>
    <w:link w:val="CommentaireCar"/>
    <w:uiPriority w:val="99"/>
    <w:unhideWhenUsed/>
    <w:rsid w:val="00473781"/>
    <w:pPr>
      <w:spacing w:line="240" w:lineRule="auto"/>
    </w:pPr>
    <w:rPr>
      <w:sz w:val="20"/>
      <w:szCs w:val="20"/>
    </w:rPr>
  </w:style>
  <w:style w:type="character" w:customStyle="1" w:styleId="CommentaireCar">
    <w:name w:val="Commentaire Car"/>
    <w:basedOn w:val="Policepardfaut"/>
    <w:link w:val="Commentaire"/>
    <w:uiPriority w:val="99"/>
    <w:rsid w:val="00473781"/>
    <w:rPr>
      <w:sz w:val="20"/>
      <w:szCs w:val="20"/>
    </w:rPr>
  </w:style>
  <w:style w:type="paragraph" w:styleId="Objetducommentaire">
    <w:name w:val="annotation subject"/>
    <w:basedOn w:val="Commentaire"/>
    <w:next w:val="Commentaire"/>
    <w:link w:val="ObjetducommentaireCar"/>
    <w:uiPriority w:val="99"/>
    <w:semiHidden/>
    <w:unhideWhenUsed/>
    <w:rsid w:val="00473781"/>
    <w:rPr>
      <w:b/>
      <w:bCs/>
    </w:rPr>
  </w:style>
  <w:style w:type="character" w:customStyle="1" w:styleId="ObjetducommentaireCar">
    <w:name w:val="Objet du commentaire Car"/>
    <w:basedOn w:val="CommentaireCar"/>
    <w:link w:val="Objetducommentaire"/>
    <w:uiPriority w:val="99"/>
    <w:semiHidden/>
    <w:rsid w:val="00473781"/>
    <w:rPr>
      <w:b/>
      <w:bCs/>
      <w:sz w:val="20"/>
      <w:szCs w:val="20"/>
    </w:rPr>
  </w:style>
  <w:style w:type="character" w:styleId="Mentionnonrsolue">
    <w:name w:val="Unresolved Mention"/>
    <w:basedOn w:val="Policepardfaut"/>
    <w:uiPriority w:val="99"/>
    <w:semiHidden/>
    <w:unhideWhenUsed/>
    <w:rsid w:val="00C22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32542">
      <w:bodyDiv w:val="1"/>
      <w:marLeft w:val="0"/>
      <w:marRight w:val="0"/>
      <w:marTop w:val="0"/>
      <w:marBottom w:val="0"/>
      <w:divBdr>
        <w:top w:val="none" w:sz="0" w:space="0" w:color="auto"/>
        <w:left w:val="none" w:sz="0" w:space="0" w:color="auto"/>
        <w:bottom w:val="none" w:sz="0" w:space="0" w:color="auto"/>
        <w:right w:val="none" w:sz="0" w:space="0" w:color="auto"/>
      </w:divBdr>
    </w:div>
    <w:div w:id="544027039">
      <w:bodyDiv w:val="1"/>
      <w:marLeft w:val="0"/>
      <w:marRight w:val="0"/>
      <w:marTop w:val="0"/>
      <w:marBottom w:val="0"/>
      <w:divBdr>
        <w:top w:val="none" w:sz="0" w:space="0" w:color="auto"/>
        <w:left w:val="none" w:sz="0" w:space="0" w:color="auto"/>
        <w:bottom w:val="none" w:sz="0" w:space="0" w:color="auto"/>
        <w:right w:val="none" w:sz="0" w:space="0" w:color="auto"/>
      </w:divBdr>
    </w:div>
    <w:div w:id="7646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0301-269D-48A8-B0A4-65DD894C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1846</Words>
  <Characters>10155</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Lecteur</dc:creator>
  <cp:keywords/>
  <dc:description/>
  <cp:lastModifiedBy>Ceulemans Anne-Emmanuelle</cp:lastModifiedBy>
  <cp:revision>18</cp:revision>
  <cp:lastPrinted>2024-05-13T11:14:00Z</cp:lastPrinted>
  <dcterms:created xsi:type="dcterms:W3CDTF">2025-04-17T07:40:00Z</dcterms:created>
  <dcterms:modified xsi:type="dcterms:W3CDTF">2025-04-29T15:43:00Z</dcterms:modified>
</cp:coreProperties>
</file>