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91" w:rsidRPr="00024DF8" w:rsidRDefault="00145891" w:rsidP="00145891">
      <w:pPr>
        <w:rPr>
          <w:rFonts w:ascii="Cormorant Infant" w:hAnsi="Cormorant Infant" w:cs="Inter-Bold"/>
          <w:b/>
          <w:bCs/>
          <w:color w:val="504C44"/>
          <w:sz w:val="49"/>
          <w:szCs w:val="49"/>
        </w:rPr>
      </w:pPr>
    </w:p>
    <w:p w:rsidR="00145891" w:rsidRPr="00024DF8" w:rsidRDefault="00145891" w:rsidP="00145891">
      <w:pPr>
        <w:rPr>
          <w:rFonts w:ascii="Cormorant Infant" w:hAnsi="Cormorant Infant" w:cs="Inter-Bold"/>
          <w:b/>
          <w:bCs/>
          <w:color w:val="504C44"/>
          <w:sz w:val="49"/>
          <w:szCs w:val="49"/>
        </w:rPr>
      </w:pPr>
    </w:p>
    <w:p w:rsidR="00145891" w:rsidRPr="00024DF8" w:rsidRDefault="00145891" w:rsidP="00024DF8">
      <w:pPr>
        <w:jc w:val="center"/>
        <w:rPr>
          <w:rFonts w:ascii="Cormorant Infant" w:hAnsi="Cormorant Infant" w:cs="Times New Roman"/>
          <w:b/>
          <w:bCs/>
          <w:color w:val="000000" w:themeColor="text1"/>
          <w:sz w:val="56"/>
          <w:szCs w:val="56"/>
        </w:rPr>
      </w:pPr>
      <w:bookmarkStart w:id="0" w:name="_GoBack"/>
      <w:bookmarkEnd w:id="0"/>
      <w:r w:rsidRPr="00024DF8">
        <w:rPr>
          <w:rFonts w:ascii="Cormorant Infant" w:hAnsi="Cormorant Infant" w:cs="Times New Roman"/>
          <w:b/>
          <w:bCs/>
          <w:color w:val="000000" w:themeColor="text1"/>
          <w:sz w:val="56"/>
          <w:szCs w:val="56"/>
        </w:rPr>
        <w:t>Table des matières</w:t>
      </w:r>
    </w:p>
    <w:p w:rsidR="00145891" w:rsidRPr="00024DF8" w:rsidRDefault="00145891" w:rsidP="00145891">
      <w:pPr>
        <w:pStyle w:val="Paragraphedeliste"/>
        <w:spacing w:before="100" w:beforeAutospacing="1" w:after="120" w:line="240" w:lineRule="auto"/>
        <w:ind w:left="714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</w:p>
    <w:p w:rsidR="00145891" w:rsidRPr="00024DF8" w:rsidRDefault="00145891" w:rsidP="00145891">
      <w:pPr>
        <w:pStyle w:val="Paragraphedeliste"/>
        <w:spacing w:after="120" w:line="312" w:lineRule="auto"/>
        <w:ind w:left="714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</w:p>
    <w:p w:rsidR="00145891" w:rsidRPr="00024DF8" w:rsidRDefault="00145891" w:rsidP="00145891">
      <w:pPr>
        <w:pStyle w:val="Paragraphedeliste"/>
        <w:numPr>
          <w:ilvl w:val="0"/>
          <w:numId w:val="2"/>
        </w:numPr>
        <w:spacing w:after="120" w:line="312" w:lineRule="auto"/>
        <w:ind w:left="714" w:hanging="357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>Concepts théoriques</w:t>
      </w:r>
      <w:r w:rsidRPr="00024DF8">
        <w:rPr>
          <w:rFonts w:ascii="Cormorant Infant" w:eastAsia="Times New Roman" w:hAnsi="Cormorant Infant" w:cs="Times New Roman"/>
          <w:sz w:val="40"/>
          <w:szCs w:val="40"/>
          <w:lang w:eastAsia="fr-FR"/>
        </w:rPr>
        <w:t xml:space="preserve"> : le contrôle coercitif et le conditionnement sous emprise</w:t>
      </w:r>
    </w:p>
    <w:p w:rsidR="00145891" w:rsidRPr="00024DF8" w:rsidRDefault="00145891" w:rsidP="00145891">
      <w:pPr>
        <w:pStyle w:val="Paragraphedeliste"/>
        <w:numPr>
          <w:ilvl w:val="0"/>
          <w:numId w:val="2"/>
        </w:numPr>
        <w:spacing w:after="120" w:line="312" w:lineRule="auto"/>
        <w:ind w:left="714" w:hanging="357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>Les dynamiques de sortie d’une relation d’emprise</w:t>
      </w:r>
      <w:r w:rsidRPr="00024DF8">
        <w:rPr>
          <w:rFonts w:ascii="Cormorant Infant" w:eastAsia="Times New Roman" w:hAnsi="Cormorant Infant" w:cs="Times New Roman"/>
          <w:sz w:val="40"/>
          <w:szCs w:val="40"/>
          <w:lang w:eastAsia="fr-FR"/>
        </w:rPr>
        <w:t xml:space="preserve"> : analyse des différentes trajectoires et postures temporelles</w:t>
      </w:r>
    </w:p>
    <w:p w:rsidR="00145891" w:rsidRPr="00024DF8" w:rsidRDefault="00145891" w:rsidP="00145891">
      <w:pPr>
        <w:pStyle w:val="Paragraphedeliste"/>
        <w:numPr>
          <w:ilvl w:val="0"/>
          <w:numId w:val="2"/>
        </w:numPr>
        <w:spacing w:after="120" w:line="312" w:lineRule="auto"/>
        <w:ind w:left="714" w:hanging="357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>Les avancées dans la lutte contre les violences intrafamiliales</w:t>
      </w:r>
      <w:r w:rsidRPr="00024DF8">
        <w:rPr>
          <w:rFonts w:ascii="Cormorant Infant" w:eastAsia="Times New Roman" w:hAnsi="Cormorant Infant" w:cs="Times New Roman"/>
          <w:sz w:val="40"/>
          <w:szCs w:val="40"/>
          <w:lang w:eastAsia="fr-FR"/>
        </w:rPr>
        <w:t xml:space="preserve"> : évolutions législatives, actions de prévention et dispositifs de protection</w:t>
      </w:r>
    </w:p>
    <w:p w:rsidR="00145891" w:rsidRPr="00024DF8" w:rsidRDefault="00145891" w:rsidP="00145891">
      <w:pPr>
        <w:pStyle w:val="Paragraphedeliste"/>
        <w:numPr>
          <w:ilvl w:val="0"/>
          <w:numId w:val="2"/>
        </w:numPr>
        <w:spacing w:after="120" w:line="312" w:lineRule="auto"/>
        <w:ind w:left="714" w:hanging="357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>Le cadre institutionnel</w:t>
      </w:r>
      <w:r w:rsidRPr="00024DF8">
        <w:rPr>
          <w:rFonts w:ascii="Cormorant Infant" w:eastAsia="Times New Roman" w:hAnsi="Cormorant Infant" w:cs="Times New Roman"/>
          <w:sz w:val="40"/>
          <w:szCs w:val="40"/>
          <w:lang w:eastAsia="fr-FR"/>
        </w:rPr>
        <w:t xml:space="preserve"> : dispositifs supranationaux et nationaux de protection et de lutte contre les violences intrafamiliales</w:t>
      </w:r>
    </w:p>
    <w:p w:rsidR="00024DF8" w:rsidRPr="00024DF8" w:rsidRDefault="00145891" w:rsidP="00145891">
      <w:pPr>
        <w:pStyle w:val="Paragraphedeliste"/>
        <w:numPr>
          <w:ilvl w:val="0"/>
          <w:numId w:val="2"/>
        </w:numPr>
        <w:spacing w:after="120" w:line="312" w:lineRule="auto"/>
        <w:ind w:left="714" w:hanging="357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 xml:space="preserve">Suivi du dossier </w:t>
      </w:r>
    </w:p>
    <w:p w:rsidR="00145891" w:rsidRPr="00024DF8" w:rsidRDefault="00145891" w:rsidP="00024DF8">
      <w:pPr>
        <w:pStyle w:val="Paragraphedeliste"/>
        <w:spacing w:after="120" w:line="312" w:lineRule="auto"/>
        <w:ind w:left="714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>Étape 1 : la consultation</w:t>
      </w:r>
      <w:r w:rsidRPr="00024DF8">
        <w:rPr>
          <w:rFonts w:ascii="Cormorant Infant" w:eastAsia="Times New Roman" w:hAnsi="Cormorant Infant" w:cs="Times New Roman"/>
          <w:sz w:val="40"/>
          <w:szCs w:val="40"/>
          <w:lang w:eastAsia="fr-FR"/>
        </w:rPr>
        <w:t xml:space="preserve"> : accueil des victimes, écoute et première orientation</w:t>
      </w:r>
    </w:p>
    <w:p w:rsidR="00024DF8" w:rsidRPr="00024DF8" w:rsidRDefault="00024DF8" w:rsidP="00145891">
      <w:pPr>
        <w:pStyle w:val="Paragraphedeliste"/>
        <w:numPr>
          <w:ilvl w:val="0"/>
          <w:numId w:val="2"/>
        </w:numPr>
        <w:spacing w:after="120" w:line="312" w:lineRule="auto"/>
        <w:ind w:left="714" w:hanging="357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 xml:space="preserve">Suivi du dossier </w:t>
      </w:r>
    </w:p>
    <w:p w:rsidR="00145891" w:rsidRPr="00024DF8" w:rsidRDefault="00145891" w:rsidP="00024DF8">
      <w:pPr>
        <w:pStyle w:val="Paragraphedeliste"/>
        <w:spacing w:after="120" w:line="312" w:lineRule="auto"/>
        <w:ind w:left="714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 xml:space="preserve"> Étape 2 : le dépôt de plainte</w:t>
      </w:r>
      <w:r w:rsidRPr="00024DF8">
        <w:rPr>
          <w:rFonts w:ascii="Cormorant Infant" w:eastAsia="Times New Roman" w:hAnsi="Cormorant Infant" w:cs="Times New Roman"/>
          <w:sz w:val="40"/>
          <w:szCs w:val="40"/>
          <w:lang w:eastAsia="fr-FR"/>
        </w:rPr>
        <w:t xml:space="preserve"> : procédure, accompagnement et enjeux juridiques</w:t>
      </w:r>
    </w:p>
    <w:p w:rsidR="00024DF8" w:rsidRPr="00024DF8" w:rsidRDefault="00024DF8" w:rsidP="00145891">
      <w:pPr>
        <w:pStyle w:val="Paragraphedeliste"/>
        <w:numPr>
          <w:ilvl w:val="0"/>
          <w:numId w:val="2"/>
        </w:numPr>
        <w:spacing w:after="120" w:line="312" w:lineRule="auto"/>
        <w:ind w:left="714" w:hanging="357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 xml:space="preserve">Suivi du dossier </w:t>
      </w:r>
    </w:p>
    <w:p w:rsidR="00145891" w:rsidRPr="00024DF8" w:rsidRDefault="00145891" w:rsidP="00024DF8">
      <w:pPr>
        <w:pStyle w:val="Paragraphedeliste"/>
        <w:spacing w:after="120" w:line="312" w:lineRule="auto"/>
        <w:ind w:left="714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>Étape 3 : le suivi post-dépôt de plainte</w:t>
      </w:r>
      <w:r w:rsidRPr="00024DF8">
        <w:rPr>
          <w:rFonts w:ascii="Cormorant Infant" w:eastAsia="Times New Roman" w:hAnsi="Cormorant Infant" w:cs="Times New Roman"/>
          <w:sz w:val="40"/>
          <w:szCs w:val="40"/>
          <w:lang w:eastAsia="fr-FR"/>
        </w:rPr>
        <w:t xml:space="preserve"> : mesures de protection, assistance et accompagnement social et psychologique</w:t>
      </w:r>
    </w:p>
    <w:p w:rsidR="00024DF8" w:rsidRPr="00024DF8" w:rsidRDefault="00024DF8" w:rsidP="00145891">
      <w:pPr>
        <w:pStyle w:val="Paragraphedeliste"/>
        <w:numPr>
          <w:ilvl w:val="0"/>
          <w:numId w:val="2"/>
        </w:numPr>
        <w:spacing w:after="120" w:line="312" w:lineRule="auto"/>
        <w:ind w:left="714" w:hanging="357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 xml:space="preserve">Suivi du dossier </w:t>
      </w:r>
    </w:p>
    <w:p w:rsidR="00145891" w:rsidRPr="00024DF8" w:rsidRDefault="00145891" w:rsidP="00024DF8">
      <w:pPr>
        <w:pStyle w:val="Paragraphedeliste"/>
        <w:spacing w:after="120" w:line="312" w:lineRule="auto"/>
        <w:ind w:left="714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>Étape 4 : le suivi judiciaire</w:t>
      </w:r>
      <w:r w:rsidRPr="00024DF8">
        <w:rPr>
          <w:rFonts w:ascii="Cormorant Infant" w:eastAsia="Times New Roman" w:hAnsi="Cormorant Infant" w:cs="Times New Roman"/>
          <w:sz w:val="40"/>
          <w:szCs w:val="40"/>
          <w:lang w:eastAsia="fr-FR"/>
        </w:rPr>
        <w:t xml:space="preserve"> – Phase 1 : information ou instruction judiciaire</w:t>
      </w:r>
    </w:p>
    <w:p w:rsidR="00024DF8" w:rsidRPr="00024DF8" w:rsidRDefault="00024DF8" w:rsidP="00145891">
      <w:pPr>
        <w:pStyle w:val="Paragraphedeliste"/>
        <w:numPr>
          <w:ilvl w:val="0"/>
          <w:numId w:val="2"/>
        </w:numPr>
        <w:spacing w:after="120" w:line="312" w:lineRule="auto"/>
        <w:ind w:left="714" w:hanging="357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 xml:space="preserve">Suivi du dossier </w:t>
      </w:r>
    </w:p>
    <w:p w:rsidR="00145891" w:rsidRPr="00024DF8" w:rsidRDefault="00145891" w:rsidP="00024DF8">
      <w:pPr>
        <w:pStyle w:val="Paragraphedeliste"/>
        <w:spacing w:after="120" w:line="312" w:lineRule="auto"/>
        <w:ind w:left="714"/>
        <w:jc w:val="both"/>
        <w:rPr>
          <w:rFonts w:ascii="Cormorant Infant" w:eastAsia="Times New Roman" w:hAnsi="Cormorant Infant" w:cs="Times New Roman"/>
          <w:sz w:val="40"/>
          <w:szCs w:val="40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40"/>
          <w:szCs w:val="40"/>
          <w:lang w:eastAsia="fr-FR"/>
        </w:rPr>
        <w:t>Étape 5 : le suivi judiciaire</w:t>
      </w:r>
      <w:r w:rsidRPr="00024DF8">
        <w:rPr>
          <w:rFonts w:ascii="Cormorant Infant" w:eastAsia="Times New Roman" w:hAnsi="Cormorant Infant" w:cs="Times New Roman"/>
          <w:sz w:val="40"/>
          <w:szCs w:val="40"/>
          <w:lang w:eastAsia="fr-FR"/>
        </w:rPr>
        <w:t xml:space="preserve"> – Phase 2 : jugement et application des décisions</w:t>
      </w:r>
    </w:p>
    <w:p w:rsidR="00024DF8" w:rsidRPr="00024DF8" w:rsidRDefault="00024DF8" w:rsidP="00024DF8">
      <w:pPr>
        <w:spacing w:before="100" w:beforeAutospacing="1" w:after="100" w:afterAutospacing="1" w:line="240" w:lineRule="auto"/>
        <w:jc w:val="right"/>
        <w:outlineLvl w:val="2"/>
        <w:rPr>
          <w:rFonts w:ascii="Cormorant Infant" w:eastAsia="Times New Roman" w:hAnsi="Cormorant Infant" w:cs="Times New Roman"/>
          <w:b/>
          <w:bCs/>
          <w:sz w:val="27"/>
          <w:szCs w:val="27"/>
          <w:lang w:eastAsia="fr-FR"/>
        </w:rPr>
      </w:pPr>
    </w:p>
    <w:p w:rsidR="00024DF8" w:rsidRPr="00024DF8" w:rsidRDefault="00024DF8" w:rsidP="00024DF8">
      <w:pPr>
        <w:spacing w:before="100" w:beforeAutospacing="1" w:after="100" w:afterAutospacing="1" w:line="240" w:lineRule="auto"/>
        <w:jc w:val="right"/>
        <w:outlineLvl w:val="2"/>
        <w:rPr>
          <w:rFonts w:ascii="Cormorant Infant" w:eastAsia="Times New Roman" w:hAnsi="Cormorant Infant" w:cs="Times New Roman"/>
          <w:b/>
          <w:bCs/>
          <w:sz w:val="27"/>
          <w:szCs w:val="27"/>
          <w:lang w:eastAsia="fr-FR"/>
        </w:rPr>
      </w:pPr>
      <w:r w:rsidRPr="00024DF8">
        <w:rPr>
          <w:rFonts w:ascii="Cormorant Infant" w:eastAsia="Times New Roman" w:hAnsi="Cormorant Infant" w:cs="Times New Roman"/>
          <w:b/>
          <w:bCs/>
          <w:sz w:val="27"/>
          <w:szCs w:val="27"/>
          <w:lang w:eastAsia="fr-FR"/>
        </w:rPr>
        <w:t xml:space="preserve">Sarah El </w:t>
      </w:r>
      <w:proofErr w:type="spellStart"/>
      <w:r w:rsidRPr="00024DF8">
        <w:rPr>
          <w:rFonts w:ascii="Cormorant Infant" w:eastAsia="Times New Roman" w:hAnsi="Cormorant Infant" w:cs="Times New Roman"/>
          <w:b/>
          <w:bCs/>
          <w:sz w:val="27"/>
          <w:szCs w:val="27"/>
          <w:lang w:eastAsia="fr-FR"/>
        </w:rPr>
        <w:t>Guendi</w:t>
      </w:r>
      <w:proofErr w:type="spellEnd"/>
      <w:r w:rsidRPr="00024DF8">
        <w:rPr>
          <w:rFonts w:ascii="Cormorant Infant" w:eastAsia="Times New Roman" w:hAnsi="Cormorant Infant" w:cs="Times New Roman"/>
          <w:b/>
          <w:bCs/>
          <w:sz w:val="27"/>
          <w:szCs w:val="27"/>
          <w:lang w:eastAsia="fr-FR"/>
        </w:rPr>
        <w:t> </w:t>
      </w:r>
    </w:p>
    <w:p w:rsidR="00024DF8" w:rsidRPr="00024DF8" w:rsidRDefault="00024DF8" w:rsidP="00024DF8">
      <w:pPr>
        <w:spacing w:before="100" w:beforeAutospacing="1" w:after="100" w:afterAutospacing="1" w:line="240" w:lineRule="auto"/>
        <w:jc w:val="right"/>
        <w:rPr>
          <w:rFonts w:ascii="Cormorant Infant" w:eastAsia="Times New Roman" w:hAnsi="Cormorant Infant" w:cs="Times New Roman"/>
          <w:sz w:val="24"/>
          <w:szCs w:val="24"/>
          <w:lang w:eastAsia="fr-FR"/>
        </w:rPr>
      </w:pPr>
      <w:r w:rsidRPr="00024DF8">
        <w:rPr>
          <w:rFonts w:ascii="Cormorant Infant" w:eastAsia="Times New Roman" w:hAnsi="Cormorant Infant" w:cs="Times New Roman"/>
          <w:sz w:val="24"/>
          <w:szCs w:val="24"/>
          <w:lang w:eastAsia="fr-FR"/>
        </w:rPr>
        <w:t xml:space="preserve">Chercheuse (PhD) au département de criminologie de l’Université de Liège </w:t>
      </w:r>
    </w:p>
    <w:p w:rsidR="00024DF8" w:rsidRPr="00024DF8" w:rsidRDefault="00024DF8" w:rsidP="00024DF8">
      <w:pPr>
        <w:pStyle w:val="Titre3"/>
        <w:jc w:val="right"/>
        <w:rPr>
          <w:rFonts w:ascii="Cormorant Infant" w:hAnsi="Cormorant Infant"/>
        </w:rPr>
      </w:pPr>
      <w:r w:rsidRPr="00024DF8">
        <w:rPr>
          <w:rFonts w:ascii="Cormorant Infant" w:hAnsi="Cormorant Infant"/>
        </w:rPr>
        <w:t>Caroline Poiré </w:t>
      </w:r>
    </w:p>
    <w:p w:rsidR="00024DF8" w:rsidRPr="00024DF8" w:rsidRDefault="00024DF8" w:rsidP="00024DF8">
      <w:pPr>
        <w:pStyle w:val="card-text"/>
        <w:jc w:val="right"/>
        <w:rPr>
          <w:rFonts w:ascii="Cormorant Infant" w:hAnsi="Cormorant Infant"/>
        </w:rPr>
      </w:pPr>
      <w:r w:rsidRPr="00024DF8">
        <w:rPr>
          <w:rFonts w:ascii="Cormorant Infant" w:hAnsi="Cormorant Infant"/>
        </w:rPr>
        <w:t>Avocate au Barreau de Bruxelles, formée à la prise en charge des victimes de violences sexuelles et intrafamiliales</w:t>
      </w:r>
    </w:p>
    <w:p w:rsidR="00024DF8" w:rsidRPr="00024DF8" w:rsidRDefault="00024DF8" w:rsidP="00024DF8">
      <w:pPr>
        <w:spacing w:before="100" w:beforeAutospacing="1" w:after="100" w:afterAutospacing="1" w:line="240" w:lineRule="auto"/>
        <w:jc w:val="right"/>
        <w:rPr>
          <w:rFonts w:ascii="Cormorant Infant" w:eastAsia="Times New Roman" w:hAnsi="Cormorant Infant" w:cs="Times New Roman"/>
          <w:sz w:val="24"/>
          <w:szCs w:val="24"/>
          <w:lang w:eastAsia="fr-FR"/>
        </w:rPr>
      </w:pPr>
    </w:p>
    <w:p w:rsidR="00145891" w:rsidRPr="00024DF8" w:rsidRDefault="00145891" w:rsidP="00024DF8">
      <w:pPr>
        <w:jc w:val="right"/>
        <w:rPr>
          <w:rFonts w:ascii="Cormorant Infant" w:hAnsi="Cormorant Infant"/>
        </w:rPr>
      </w:pPr>
    </w:p>
    <w:sectPr w:rsidR="00145891" w:rsidRPr="00024DF8" w:rsidSect="00145891">
      <w:headerReference w:type="default" r:id="rId8"/>
      <w:pgSz w:w="16840" w:h="23808" w:code="8"/>
      <w:pgMar w:top="1134" w:right="1701" w:bottom="1440" w:left="1276" w:header="0" w:footer="709" w:gutter="397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631" w:rsidRDefault="00773631" w:rsidP="00024DF8">
      <w:pPr>
        <w:spacing w:after="0" w:line="240" w:lineRule="auto"/>
      </w:pPr>
      <w:r>
        <w:separator/>
      </w:r>
    </w:p>
  </w:endnote>
  <w:endnote w:type="continuationSeparator" w:id="0">
    <w:p w:rsidR="00773631" w:rsidRDefault="00773631" w:rsidP="0002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morant Infant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Int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631" w:rsidRDefault="00773631" w:rsidP="00024DF8">
      <w:pPr>
        <w:spacing w:after="0" w:line="240" w:lineRule="auto"/>
      </w:pPr>
      <w:r>
        <w:separator/>
      </w:r>
    </w:p>
  </w:footnote>
  <w:footnote w:type="continuationSeparator" w:id="0">
    <w:p w:rsidR="00773631" w:rsidRDefault="00773631" w:rsidP="0002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DF8" w:rsidRDefault="00024D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88265</wp:posOffset>
          </wp:positionH>
          <wp:positionV relativeFrom="paragraph">
            <wp:posOffset>330835</wp:posOffset>
          </wp:positionV>
          <wp:extent cx="1983740" cy="835025"/>
          <wp:effectExtent l="0" t="0" r="0" b="3175"/>
          <wp:wrapTight wrapText="bothSides">
            <wp:wrapPolygon edited="0">
              <wp:start x="0" y="0"/>
              <wp:lineTo x="0" y="21189"/>
              <wp:lineTo x="21365" y="21189"/>
              <wp:lineTo x="21365" y="0"/>
              <wp:lineTo x="0" y="0"/>
            </wp:wrapPolygon>
          </wp:wrapTight>
          <wp:docPr id="1" name="Image 1" descr="Anthem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hem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21A3"/>
    <w:multiLevelType w:val="hybridMultilevel"/>
    <w:tmpl w:val="13EC9996"/>
    <w:lvl w:ilvl="0" w:tplc="DC32E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4B44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B0229"/>
    <w:multiLevelType w:val="hybridMultilevel"/>
    <w:tmpl w:val="3986225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4DCA"/>
    <w:multiLevelType w:val="hybridMultilevel"/>
    <w:tmpl w:val="C7301AA4"/>
    <w:lvl w:ilvl="0" w:tplc="7568B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hyphenationZone w:val="425"/>
  <w:evenAndOddHeaders/>
  <w:drawingGridHorizontalSpacing w:val="12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1"/>
    <w:rsid w:val="00024DF8"/>
    <w:rsid w:val="00114A64"/>
    <w:rsid w:val="00145891"/>
    <w:rsid w:val="004C7DB9"/>
    <w:rsid w:val="006B064D"/>
    <w:rsid w:val="006D052D"/>
    <w:rsid w:val="00773631"/>
    <w:rsid w:val="00912EF6"/>
    <w:rsid w:val="0098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A3B07"/>
  <w15:chartTrackingRefBased/>
  <w15:docId w15:val="{8335FE58-490F-481B-BBE2-25CF0815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3">
    <w:name w:val="heading 3"/>
    <w:basedOn w:val="Normal"/>
    <w:link w:val="Titre3Car"/>
    <w:uiPriority w:val="9"/>
    <w:qFormat/>
    <w:rsid w:val="00024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89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45891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024DF8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paragraph" w:customStyle="1" w:styleId="card-text">
    <w:name w:val="card-text"/>
    <w:basedOn w:val="Normal"/>
    <w:rsid w:val="0002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4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DF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24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4DF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8C225-078D-40DE-9DB5-A5D2BC41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*******</dc:creator>
  <cp:keywords/>
  <dc:description/>
  <cp:lastModifiedBy>sarah *******</cp:lastModifiedBy>
  <cp:revision>1</cp:revision>
  <dcterms:created xsi:type="dcterms:W3CDTF">2025-03-24T12:08:00Z</dcterms:created>
  <dcterms:modified xsi:type="dcterms:W3CDTF">2025-03-24T12:20:00Z</dcterms:modified>
</cp:coreProperties>
</file>